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8B9892">
      <w:pPr>
        <w:spacing w:line="360" w:lineRule="auto"/>
        <w:ind w:firstLine="160" w:firstLineChars="50"/>
        <w:rPr>
          <w:rFonts w:hint="eastAsia" w:ascii="宋体" w:hAnsi="宋体" w:eastAsia="宋体" w:cs="宋体"/>
          <w:sz w:val="32"/>
          <w:szCs w:val="32"/>
          <w:highlight w:val="none"/>
          <w:lang w:val="en-US" w:eastAsia="zh-CN"/>
        </w:rPr>
      </w:pPr>
    </w:p>
    <w:p w14:paraId="5CC40EA6">
      <w:pPr>
        <w:pStyle w:val="3"/>
        <w:rPr>
          <w:rFonts w:hint="eastAsia" w:ascii="宋体" w:hAnsi="宋体" w:eastAsia="宋体" w:cs="宋体"/>
          <w:highlight w:val="none"/>
          <w:lang w:val="en-US" w:eastAsia="zh-CN"/>
        </w:rPr>
      </w:pPr>
    </w:p>
    <w:p w14:paraId="4F9DAC97">
      <w:pPr>
        <w:spacing w:line="360" w:lineRule="auto"/>
        <w:ind w:firstLine="300" w:firstLineChars="50"/>
        <w:rPr>
          <w:rFonts w:hint="eastAsia" w:ascii="宋体" w:hAnsi="宋体" w:eastAsia="宋体" w:cs="宋体"/>
          <w:sz w:val="60"/>
          <w:szCs w:val="60"/>
          <w:highlight w:val="none"/>
        </w:rPr>
      </w:pPr>
    </w:p>
    <w:p w14:paraId="4CE169A2">
      <w:pPr>
        <w:jc w:val="center"/>
        <w:rPr>
          <w:rFonts w:hint="eastAsia" w:ascii="宋体" w:hAnsi="宋体" w:eastAsia="宋体" w:cs="宋体"/>
          <w:b/>
          <w:bCs/>
          <w:sz w:val="60"/>
          <w:szCs w:val="60"/>
          <w:highlight w:val="none"/>
        </w:rPr>
      </w:pPr>
    </w:p>
    <w:p w14:paraId="0038D8BC">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单一来源采购文件</w:t>
      </w:r>
    </w:p>
    <w:p w14:paraId="376A71CA">
      <w:pPr>
        <w:jc w:val="center"/>
        <w:rPr>
          <w:rFonts w:hint="eastAsia" w:ascii="宋体" w:hAnsi="宋体" w:eastAsia="宋体" w:cs="宋体"/>
          <w:b/>
          <w:bCs/>
          <w:sz w:val="60"/>
          <w:szCs w:val="60"/>
          <w:highlight w:val="none"/>
        </w:rPr>
      </w:pPr>
    </w:p>
    <w:p w14:paraId="0EC17105">
      <w:pPr>
        <w:spacing w:line="600" w:lineRule="auto"/>
        <w:jc w:val="center"/>
        <w:rPr>
          <w:rFonts w:hint="eastAsia" w:ascii="宋体" w:hAnsi="宋体" w:eastAsia="宋体" w:cs="宋体"/>
          <w:sz w:val="60"/>
          <w:szCs w:val="60"/>
          <w:highlight w:val="none"/>
        </w:rPr>
      </w:pPr>
    </w:p>
    <w:p w14:paraId="76EE5505">
      <w:pPr>
        <w:tabs>
          <w:tab w:val="left" w:pos="3240"/>
          <w:tab w:val="left" w:pos="3420"/>
        </w:tabs>
        <w:spacing w:line="60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普仁医院CT等设备维保服务采购项目</w:t>
      </w:r>
    </w:p>
    <w:p w14:paraId="62222BD4">
      <w:pPr>
        <w:tabs>
          <w:tab w:val="left" w:pos="3240"/>
          <w:tab w:val="left" w:pos="3420"/>
        </w:tabs>
        <w:spacing w:line="60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项目编号/包号：0686-2611QI044082Z</w:t>
      </w:r>
    </w:p>
    <w:p w14:paraId="5603D87D">
      <w:pPr>
        <w:tabs>
          <w:tab w:val="left" w:pos="3240"/>
          <w:tab w:val="left" w:pos="3420"/>
        </w:tabs>
        <w:spacing w:line="60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 购 人：</w:t>
      </w:r>
      <w:r>
        <w:rPr>
          <w:rFonts w:hint="eastAsia" w:ascii="宋体" w:hAnsi="宋体" w:cs="宋体"/>
          <w:bCs/>
          <w:sz w:val="36"/>
          <w:szCs w:val="36"/>
          <w:highlight w:val="none"/>
          <w:lang w:eastAsia="zh-CN"/>
        </w:rPr>
        <w:t>北京市普仁医院</w:t>
      </w:r>
      <w:r>
        <w:rPr>
          <w:rFonts w:hint="eastAsia" w:ascii="宋体" w:hAnsi="宋体" w:eastAsia="宋体" w:cs="宋体"/>
          <w:bCs/>
          <w:sz w:val="36"/>
          <w:szCs w:val="36"/>
          <w:highlight w:val="none"/>
          <w:lang w:eastAsia="zh-CN"/>
        </w:rPr>
        <w:t xml:space="preserve"> </w:t>
      </w:r>
    </w:p>
    <w:p w14:paraId="2F94E609">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both"/>
        <w:textAlignment w:val="auto"/>
        <w:rPr>
          <w:rFonts w:hint="eastAsia" w:ascii="宋体" w:hAnsi="宋体" w:eastAsia="宋体" w:cs="宋体"/>
          <w:bCs/>
          <w:sz w:val="36"/>
          <w:szCs w:val="36"/>
          <w:highlight w:val="none"/>
        </w:rPr>
        <w:sectPr>
          <w:headerReference r:id="rId4" w:type="first"/>
          <w:footerReference r:id="rId5" w:type="first"/>
          <w:headerReference r:id="rId3" w:type="default"/>
          <w:type w:val="nextColumn"/>
          <w:pgSz w:w="11907" w:h="16840"/>
          <w:pgMar w:top="1418" w:right="1134" w:bottom="1418" w:left="1701" w:header="851" w:footer="851" w:gutter="0"/>
          <w:pgNumType w:fmt="decimal" w:start="0"/>
          <w:cols w:space="720" w:num="1"/>
          <w:titlePg/>
          <w:docGrid w:linePitch="462" w:charSpace="0"/>
        </w:sectPr>
      </w:pPr>
      <w:r>
        <w:rPr>
          <w:rFonts w:hint="eastAsia" w:ascii="宋体" w:hAnsi="宋体" w:eastAsia="宋体" w:cs="宋体"/>
          <w:bCs/>
          <w:sz w:val="36"/>
          <w:szCs w:val="36"/>
          <w:highlight w:val="none"/>
        </w:rPr>
        <w:t>采购代理机构：北京国际贸易有限公司</w:t>
      </w:r>
    </w:p>
    <w:p w14:paraId="520EA5A7">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center"/>
        <w:textAlignment w:val="auto"/>
        <w:rPr>
          <w:rFonts w:hint="eastAsia" w:ascii="宋体" w:hAnsi="宋体" w:eastAsia="宋体" w:cs="宋体"/>
          <w:b/>
          <w:sz w:val="36"/>
          <w:szCs w:val="36"/>
          <w:highlight w:val="none"/>
        </w:rPr>
      </w:pPr>
      <w:bookmarkStart w:id="0" w:name="_Toc99301278"/>
    </w:p>
    <w:p w14:paraId="713B45C6">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center"/>
        <w:textAlignment w:val="auto"/>
        <w:rPr>
          <w:rFonts w:hint="eastAsia" w:ascii="宋体" w:hAnsi="宋体" w:eastAsia="宋体" w:cs="宋体"/>
          <w:b/>
          <w:sz w:val="40"/>
          <w:szCs w:val="40"/>
          <w:highlight w:val="none"/>
        </w:rPr>
      </w:pPr>
      <w:r>
        <w:rPr>
          <w:rFonts w:hint="eastAsia" w:ascii="宋体" w:hAnsi="宋体" w:eastAsia="宋体" w:cs="宋体"/>
          <w:b/>
          <w:sz w:val="40"/>
          <w:szCs w:val="40"/>
          <w:highlight w:val="none"/>
        </w:rPr>
        <w:t>目    录</w:t>
      </w:r>
      <w:bookmarkEnd w:id="0"/>
    </w:p>
    <w:p w14:paraId="48B71034">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b w:val="0"/>
          <w:sz w:val="28"/>
          <w:szCs w:val="28"/>
          <w:highlight w:val="none"/>
        </w:rPr>
        <w:fldChar w:fldCharType="begin"/>
      </w:r>
      <w:r>
        <w:rPr>
          <w:rFonts w:hint="eastAsia" w:ascii="宋体" w:hAnsi="宋体" w:eastAsia="宋体" w:cs="宋体"/>
          <w:b w:val="0"/>
          <w:sz w:val="28"/>
          <w:szCs w:val="28"/>
          <w:highlight w:val="none"/>
        </w:rPr>
        <w:instrText xml:space="preserve"> TOC \o "1-1" \h \z \u </w:instrText>
      </w:r>
      <w:r>
        <w:rPr>
          <w:rFonts w:hint="eastAsia" w:ascii="宋体" w:hAnsi="宋体" w:eastAsia="宋体" w:cs="宋体"/>
          <w:b w:val="0"/>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_Toc8367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第一章   采购邀请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_Toc8367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13415D73">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_Toc27540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_Toc27540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3D504A5D">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_Toc12744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第三章   协商程序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_Toc12744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701994E6">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_Toc23345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_Toc23345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5F5A9970">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_Toc22750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第五章   合同草案条款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_Toc22750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6B12FAA6">
      <w:pPr>
        <w:pStyle w:val="31"/>
        <w:tabs>
          <w:tab w:val="right" w:leader="dot" w:pos="9370"/>
          <w:tab w:val="clear" w:pos="1050"/>
          <w:tab w:val="clear" w:pos="8937"/>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_Toc26703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40"/>
          <w:highlight w:val="none"/>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_Toc26703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011DD0E3">
      <w:pPr>
        <w:pStyle w:val="31"/>
        <w:tabs>
          <w:tab w:val="left" w:pos="7881"/>
          <w:tab w:val="clear" w:pos="1050"/>
        </w:tabs>
        <w:spacing w:line="480" w:lineRule="auto"/>
        <w:rPr>
          <w:rFonts w:hint="eastAsia" w:ascii="宋体" w:hAnsi="宋体" w:eastAsia="宋体" w:cs="宋体"/>
          <w:b w:val="0"/>
          <w:highlight w:val="none"/>
          <w:lang w:eastAsia="zh-CN"/>
        </w:rPr>
      </w:pPr>
      <w:r>
        <w:rPr>
          <w:rFonts w:hint="eastAsia" w:ascii="宋体" w:hAnsi="宋体" w:eastAsia="宋体" w:cs="宋体"/>
          <w:sz w:val="28"/>
          <w:szCs w:val="28"/>
          <w:highlight w:val="none"/>
        </w:rPr>
        <w:fldChar w:fldCharType="end"/>
      </w:r>
      <w:r>
        <w:rPr>
          <w:rFonts w:hint="eastAsia" w:ascii="宋体" w:hAnsi="宋体" w:eastAsia="宋体" w:cs="宋体"/>
          <w:highlight w:val="none"/>
          <w:lang w:eastAsia="zh-CN"/>
        </w:rPr>
        <w:tab/>
      </w:r>
    </w:p>
    <w:p w14:paraId="20654066">
      <w:pPr>
        <w:widowControl/>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081597EE">
      <w:pPr>
        <w:spacing w:line="360" w:lineRule="auto"/>
        <w:jc w:val="center"/>
        <w:outlineLvl w:val="0"/>
        <w:rPr>
          <w:rFonts w:hint="eastAsia" w:ascii="宋体" w:hAnsi="宋体" w:eastAsia="宋体" w:cs="宋体"/>
          <w:b/>
          <w:sz w:val="36"/>
          <w:szCs w:val="36"/>
          <w:highlight w:val="none"/>
        </w:rPr>
      </w:pPr>
      <w:bookmarkStart w:id="1" w:name="_Toc8367"/>
      <w:r>
        <w:rPr>
          <w:rFonts w:hint="eastAsia" w:ascii="宋体" w:hAnsi="宋体" w:eastAsia="宋体" w:cs="宋体"/>
          <w:b/>
          <w:sz w:val="36"/>
          <w:szCs w:val="36"/>
          <w:highlight w:val="none"/>
        </w:rPr>
        <w:t>第一章   采购邀请</w:t>
      </w:r>
      <w:bookmarkEnd w:id="1"/>
    </w:p>
    <w:p w14:paraId="26C47898">
      <w:pPr>
        <w:spacing w:line="360" w:lineRule="auto"/>
        <w:ind w:firstLine="640" w:firstLineChars="200"/>
        <w:rPr>
          <w:rFonts w:hint="eastAsia" w:ascii="宋体" w:hAnsi="宋体" w:eastAsia="宋体" w:cs="宋体"/>
          <w:sz w:val="32"/>
          <w:szCs w:val="32"/>
          <w:highlight w:val="none"/>
        </w:rPr>
      </w:pPr>
    </w:p>
    <w:p w14:paraId="28C4BA9F">
      <w:pPr>
        <w:pStyle w:val="6"/>
        <w:spacing w:before="0" w:line="360" w:lineRule="auto"/>
        <w:jc w:val="left"/>
        <w:rPr>
          <w:rFonts w:hint="eastAsia" w:ascii="宋体" w:hAnsi="宋体" w:eastAsia="宋体" w:cs="宋体"/>
          <w:sz w:val="24"/>
          <w:szCs w:val="24"/>
          <w:highlight w:val="none"/>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sz w:val="24"/>
          <w:szCs w:val="24"/>
          <w:highlight w:val="none"/>
        </w:rPr>
        <w:t>一、项目基本情况</w:t>
      </w:r>
      <w:bookmarkEnd w:id="2"/>
      <w:bookmarkEnd w:id="3"/>
      <w:bookmarkEnd w:id="4"/>
      <w:bookmarkEnd w:id="5"/>
    </w:p>
    <w:p w14:paraId="51819F9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1.项目编号：0686-2611QI044082Z</w:t>
      </w:r>
    </w:p>
    <w:p w14:paraId="6C2122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cs="宋体"/>
          <w:sz w:val="24"/>
          <w:highlight w:val="none"/>
          <w:lang w:eastAsia="zh-CN"/>
        </w:rPr>
        <w:t>普仁医院CT等设备维保服务采购项目</w:t>
      </w:r>
    </w:p>
    <w:bookmarkEnd w:id="6"/>
    <w:p w14:paraId="71769B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lang w:val="en-US" w:eastAsia="zh-CN"/>
        </w:rPr>
        <w:t>390</w:t>
      </w:r>
      <w:r>
        <w:rPr>
          <w:rFonts w:hint="eastAsia" w:ascii="宋体" w:hAnsi="宋体" w:eastAsia="宋体" w:cs="宋体"/>
          <w:sz w:val="24"/>
          <w:highlight w:val="none"/>
        </w:rPr>
        <w:t>万元</w:t>
      </w:r>
    </w:p>
    <w:p w14:paraId="055390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08"/>
        <w:gridCol w:w="1991"/>
        <w:gridCol w:w="1050"/>
        <w:gridCol w:w="4075"/>
      </w:tblGrid>
      <w:tr w14:paraId="0502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9" w:type="dxa"/>
            <w:noWrap w:val="0"/>
            <w:vAlign w:val="center"/>
          </w:tcPr>
          <w:p w14:paraId="606D8ED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1708" w:type="dxa"/>
            <w:noWrap w:val="0"/>
            <w:vAlign w:val="center"/>
          </w:tcPr>
          <w:p w14:paraId="3394A1D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1991" w:type="dxa"/>
            <w:noWrap w:val="0"/>
            <w:vAlign w:val="center"/>
          </w:tcPr>
          <w:p w14:paraId="05FDE9B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采购包预算金额</w:t>
            </w:r>
          </w:p>
          <w:p w14:paraId="6186219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050" w:type="dxa"/>
            <w:noWrap w:val="0"/>
            <w:vAlign w:val="center"/>
          </w:tcPr>
          <w:p w14:paraId="3D700DA8">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4075" w:type="dxa"/>
            <w:noWrap w:val="0"/>
            <w:vAlign w:val="center"/>
          </w:tcPr>
          <w:p w14:paraId="17E782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643D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89" w:type="dxa"/>
            <w:noWrap w:val="0"/>
            <w:vAlign w:val="center"/>
          </w:tcPr>
          <w:p w14:paraId="6D074169">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708" w:type="dxa"/>
            <w:noWrap w:val="0"/>
            <w:vAlign w:val="center"/>
          </w:tcPr>
          <w:p w14:paraId="3D13A860">
            <w:pPr>
              <w:jc w:val="center"/>
              <w:rPr>
                <w:rFonts w:hint="eastAsia" w:ascii="宋体" w:hAnsi="宋体" w:eastAsia="宋体" w:cs="宋体"/>
                <w:bCs/>
                <w:sz w:val="24"/>
                <w:szCs w:val="24"/>
                <w:highlight w:val="none"/>
                <w:lang w:eastAsia="zh-CN"/>
              </w:rPr>
            </w:pPr>
            <w:r>
              <w:rPr>
                <w:rFonts w:hint="eastAsia" w:ascii="宋体" w:hAnsi="宋体" w:cs="宋体"/>
                <w:sz w:val="24"/>
                <w:highlight w:val="none"/>
                <w:lang w:val="en-US" w:eastAsia="zh-CN"/>
              </w:rPr>
              <w:t>CT等设备维保服务</w:t>
            </w:r>
          </w:p>
        </w:tc>
        <w:tc>
          <w:tcPr>
            <w:tcW w:w="1991" w:type="dxa"/>
            <w:noWrap w:val="0"/>
            <w:vAlign w:val="center"/>
          </w:tcPr>
          <w:p w14:paraId="47B72930">
            <w:pPr>
              <w:jc w:val="center"/>
              <w:rPr>
                <w:rFonts w:hint="default" w:ascii="宋体" w:hAnsi="宋体" w:eastAsia="宋体" w:cs="宋体"/>
                <w:bCs/>
                <w:sz w:val="24"/>
                <w:szCs w:val="24"/>
                <w:highlight w:val="none"/>
                <w:lang w:val="en-US" w:eastAsia="zh-CN"/>
              </w:rPr>
            </w:pPr>
            <w:r>
              <w:rPr>
                <w:rFonts w:hint="eastAsia" w:ascii="宋体" w:hAnsi="宋体" w:cs="宋体"/>
                <w:sz w:val="24"/>
                <w:highlight w:val="none"/>
                <w:lang w:val="en-US" w:eastAsia="zh-CN"/>
              </w:rPr>
              <w:t>390</w:t>
            </w:r>
          </w:p>
        </w:tc>
        <w:tc>
          <w:tcPr>
            <w:tcW w:w="1050" w:type="dxa"/>
            <w:noWrap w:val="0"/>
            <w:vAlign w:val="center"/>
          </w:tcPr>
          <w:p w14:paraId="4C8C72D6">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4075" w:type="dxa"/>
            <w:noWrap w:val="0"/>
            <w:vAlign w:val="center"/>
          </w:tcPr>
          <w:p w14:paraId="3F54A885">
            <w:pPr>
              <w:jc w:val="center"/>
              <w:rPr>
                <w:rFonts w:hint="eastAsia" w:ascii="宋体" w:hAnsi="宋体" w:eastAsia="宋体" w:cs="宋体"/>
                <w:kern w:val="0"/>
                <w:sz w:val="24"/>
                <w:szCs w:val="24"/>
                <w:highlight w:val="none"/>
              </w:rPr>
            </w:pPr>
            <w:r>
              <w:rPr>
                <w:rFonts w:hint="eastAsia" w:ascii="宋体" w:hAnsi="宋体" w:eastAsia="宋体" w:cs="Times New Roman"/>
                <w:sz w:val="24"/>
                <w:szCs w:val="24"/>
              </w:rPr>
              <w:t>维修工时、CT常规备件，提供24小时*365天技术电话支持热线服务。</w:t>
            </w:r>
          </w:p>
        </w:tc>
      </w:tr>
    </w:tbl>
    <w:p w14:paraId="623EB601">
      <w:pPr>
        <w:keepNext w:val="0"/>
        <w:keepLines w:val="0"/>
        <w:pageBreakBefore w:val="0"/>
        <w:widowControl w:val="0"/>
        <w:kinsoku/>
        <w:wordWrap/>
        <w:overflowPunct/>
        <w:topLinePunct w:val="0"/>
        <w:autoSpaceDE/>
        <w:autoSpaceDN/>
        <w:bidi w:val="0"/>
        <w:adjustRightInd/>
        <w:snapToGrid/>
        <w:spacing w:before="233" w:beforeLines="50"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eastAsia="宋体" w:cs="宋体"/>
          <w:sz w:val="24"/>
          <w:szCs w:val="24"/>
          <w:highlight w:val="none"/>
        </w:rPr>
        <w:t>按采购人要求</w:t>
      </w:r>
    </w:p>
    <w:p w14:paraId="195C5D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6.本项目是否接受联合体：□是  </w:t>
      </w:r>
      <w:r>
        <w:rPr>
          <w:rFonts w:hint="eastAsia" w:ascii="宋体" w:hAnsi="宋体" w:eastAsia="宋体" w:cs="宋体"/>
          <w:b/>
          <w:color w:val="000000"/>
          <w:sz w:val="24"/>
          <w:highlight w:val="none"/>
        </w:rPr>
        <w:t>■</w:t>
      </w:r>
      <w:r>
        <w:rPr>
          <w:rFonts w:hint="eastAsia" w:ascii="宋体" w:hAnsi="宋体" w:eastAsia="宋体" w:cs="宋体"/>
          <w:sz w:val="24"/>
          <w:highlight w:val="none"/>
        </w:rPr>
        <w:t>否。</w:t>
      </w:r>
    </w:p>
    <w:p w14:paraId="571A2718">
      <w:pPr>
        <w:spacing w:line="360" w:lineRule="auto"/>
        <w:ind w:firstLine="480" w:firstLineChars="200"/>
        <w:rPr>
          <w:rFonts w:hint="eastAsia" w:ascii="宋体" w:hAnsi="宋体" w:eastAsia="宋体" w:cs="宋体"/>
          <w:sz w:val="24"/>
          <w:highlight w:val="none"/>
        </w:rPr>
      </w:pPr>
    </w:p>
    <w:p w14:paraId="22557C87">
      <w:pPr>
        <w:pStyle w:val="6"/>
        <w:spacing w:before="0" w:line="360" w:lineRule="auto"/>
        <w:jc w:val="left"/>
        <w:rPr>
          <w:rFonts w:hint="eastAsia" w:ascii="宋体" w:hAnsi="宋体" w:eastAsia="宋体" w:cs="宋体"/>
          <w:sz w:val="24"/>
          <w:szCs w:val="24"/>
          <w:highlight w:val="none"/>
        </w:rPr>
      </w:pPr>
      <w:bookmarkStart w:id="7" w:name="_Toc35393791"/>
      <w:bookmarkStart w:id="8" w:name="_Toc28359003"/>
      <w:bookmarkStart w:id="9" w:name="_Toc35393622"/>
      <w:bookmarkStart w:id="10" w:name="_Toc28359080"/>
      <w:r>
        <w:rPr>
          <w:rFonts w:hint="eastAsia" w:ascii="宋体" w:hAnsi="宋体" w:eastAsia="宋体" w:cs="宋体"/>
          <w:sz w:val="24"/>
          <w:szCs w:val="24"/>
          <w:highlight w:val="none"/>
        </w:rPr>
        <w:t>二、申请人的资格要求（须同时满足）</w:t>
      </w:r>
      <w:bookmarkEnd w:id="7"/>
      <w:bookmarkEnd w:id="8"/>
      <w:bookmarkEnd w:id="9"/>
      <w:bookmarkEnd w:id="10"/>
    </w:p>
    <w:p w14:paraId="4A35DF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52FB6885">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1AA856E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1CD0715F">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本项目不专门面向中小企业预留采购份额。</w:t>
      </w:r>
    </w:p>
    <w:p w14:paraId="193755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58AB5172">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2A0DBD5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3.1本项目是否接受分支机构参与：□是   </w:t>
      </w:r>
      <w:r>
        <w:rPr>
          <w:rFonts w:hint="eastAsia" w:ascii="宋体" w:hAnsi="宋体" w:eastAsia="宋体" w:cs="宋体"/>
          <w:b/>
          <w:color w:val="000000"/>
          <w:sz w:val="24"/>
          <w:highlight w:val="none"/>
        </w:rPr>
        <w:t>■</w:t>
      </w:r>
      <w:r>
        <w:rPr>
          <w:rFonts w:hint="eastAsia" w:ascii="宋体" w:hAnsi="宋体" w:eastAsia="宋体" w:cs="宋体"/>
          <w:sz w:val="24"/>
          <w:highlight w:val="none"/>
        </w:rPr>
        <w:t>否；</w:t>
      </w:r>
    </w:p>
    <w:p w14:paraId="45E35D1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3.2本项目是否属于政府购买服务：</w:t>
      </w:r>
    </w:p>
    <w:p w14:paraId="3EC05BB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否</w:t>
      </w:r>
    </w:p>
    <w:p w14:paraId="294A133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1D8BBEE2">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3.3 其他特定资格要求：</w:t>
      </w:r>
      <w:r>
        <w:rPr>
          <w:rFonts w:hint="eastAsia" w:ascii="宋体" w:hAnsi="宋体" w:cs="宋体"/>
          <w:b w:val="0"/>
          <w:bCs w:val="0"/>
          <w:sz w:val="24"/>
          <w:lang w:val="en-US" w:eastAsia="zh-CN"/>
        </w:rPr>
        <w:t>无</w:t>
      </w:r>
    </w:p>
    <w:p w14:paraId="0BC8049B">
      <w:pPr>
        <w:spacing w:line="360" w:lineRule="auto"/>
        <w:ind w:firstLine="480" w:firstLineChars="200"/>
        <w:rPr>
          <w:rFonts w:hint="eastAsia" w:ascii="宋体" w:hAnsi="宋体" w:eastAsia="宋体" w:cs="宋体"/>
          <w:i/>
          <w:iCs/>
          <w:sz w:val="24"/>
          <w:highlight w:val="none"/>
          <w:u w:val="single"/>
        </w:rPr>
      </w:pPr>
    </w:p>
    <w:bookmarkEnd w:id="11"/>
    <w:bookmarkEnd w:id="12"/>
    <w:p w14:paraId="60C2D6A5">
      <w:pPr>
        <w:pStyle w:val="6"/>
        <w:widowControl/>
        <w:spacing w:before="0" w:line="360" w:lineRule="auto"/>
        <w:jc w:val="left"/>
        <w:rPr>
          <w:rFonts w:hint="eastAsia" w:ascii="宋体" w:hAnsi="宋体" w:eastAsia="宋体" w:cs="宋体"/>
          <w:sz w:val="24"/>
          <w:szCs w:val="24"/>
          <w:highlight w:val="none"/>
        </w:rPr>
      </w:pPr>
      <w:bookmarkStart w:id="13" w:name="_Toc35393792"/>
      <w:bookmarkStart w:id="14" w:name="_Toc35393623"/>
      <w:r>
        <w:rPr>
          <w:rFonts w:hint="eastAsia" w:ascii="宋体" w:hAnsi="宋体" w:eastAsia="宋体" w:cs="宋体"/>
          <w:sz w:val="24"/>
          <w:szCs w:val="24"/>
          <w:highlight w:val="none"/>
        </w:rPr>
        <w:t>三、获取采购文件</w:t>
      </w:r>
      <w:bookmarkEnd w:id="13"/>
      <w:bookmarkEnd w:id="14"/>
    </w:p>
    <w:p w14:paraId="03C506F2">
      <w:pPr>
        <w:pStyle w:val="3"/>
        <w:tabs>
          <w:tab w:val="left" w:pos="2379"/>
          <w:tab w:val="left" w:pos="4182"/>
          <w:tab w:val="clear" w:pos="567"/>
        </w:tabs>
        <w:spacing w:before="182" w:line="379" w:lineRule="auto"/>
        <w:ind w:right="171" w:firstLine="48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1.获取时间：202</w:t>
      </w: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9</w:t>
      </w:r>
      <w:r>
        <w:rPr>
          <w:rFonts w:hint="eastAsia" w:ascii="宋体" w:hAnsi="宋体" w:eastAsia="宋体" w:cs="宋体"/>
          <w:kern w:val="2"/>
          <w:sz w:val="24"/>
          <w:szCs w:val="24"/>
          <w:lang w:val="en-US" w:eastAsia="zh-CN" w:bidi="ar"/>
        </w:rPr>
        <w:t>日至202</w:t>
      </w: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10</w:t>
      </w:r>
      <w:r>
        <w:rPr>
          <w:rFonts w:hint="eastAsia" w:ascii="宋体" w:hAnsi="宋体" w:eastAsia="宋体" w:cs="宋体"/>
          <w:kern w:val="2"/>
          <w:sz w:val="24"/>
          <w:szCs w:val="24"/>
          <w:lang w:val="en-US" w:eastAsia="zh-CN" w:bidi="ar"/>
        </w:rPr>
        <w:t>日，每天上午8:30至12:00，下午12:00至16:30（北京时 间，法定节假日除外）。</w:t>
      </w:r>
    </w:p>
    <w:p w14:paraId="4FE6BE09">
      <w:pPr>
        <w:pStyle w:val="3"/>
        <w:spacing w:before="70" w:line="240" w:lineRule="auto"/>
        <w:ind w:left="601" w:right="171"/>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2.获取地点：北京市政府采购电子交易平台</w:t>
      </w:r>
    </w:p>
    <w:p w14:paraId="737F0053">
      <w:pPr>
        <w:pStyle w:val="3"/>
        <w:spacing w:before="191" w:line="379" w:lineRule="auto"/>
        <w:ind w:right="171" w:firstLine="48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3.获取方式：供应商使用 CA 数字证书或电子营业执照登录北京市政府采购电子交 易平台（</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"http://zbcg-bjzc.zhongcy.com/bjczj-portal-site/index.html%23/home"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http://zbcg-bjzc.zhongcy.com/bjczj-portal-site/index.html#/home</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 获取电子版采购文件。</w:t>
      </w:r>
    </w:p>
    <w:p w14:paraId="504736DD">
      <w:pPr>
        <w:pStyle w:val="3"/>
        <w:spacing w:before="67" w:line="240" w:lineRule="auto"/>
        <w:ind w:left="601" w:right="171"/>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4.采购文件售价：0元。</w:t>
      </w:r>
    </w:p>
    <w:p w14:paraId="60747F6F">
      <w:pPr>
        <w:tabs>
          <w:tab w:val="left" w:pos="900"/>
          <w:tab w:val="left" w:pos="1980"/>
        </w:tabs>
        <w:snapToGrid w:val="0"/>
        <w:spacing w:line="360" w:lineRule="auto"/>
        <w:ind w:left="840"/>
        <w:rPr>
          <w:rFonts w:hint="eastAsia" w:ascii="宋体" w:hAnsi="宋体" w:eastAsia="宋体" w:cs="宋体"/>
          <w:sz w:val="24"/>
          <w:highlight w:val="none"/>
        </w:rPr>
      </w:pPr>
    </w:p>
    <w:p w14:paraId="3BE3F9FE">
      <w:pPr>
        <w:pStyle w:val="6"/>
        <w:widowControl/>
        <w:spacing w:before="0" w:line="360" w:lineRule="auto"/>
        <w:jc w:val="left"/>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rPr>
        <w:t>四、</w:t>
      </w:r>
      <w:bookmarkEnd w:id="15"/>
      <w:bookmarkEnd w:id="16"/>
      <w:bookmarkEnd w:id="17"/>
      <w:bookmarkEnd w:id="18"/>
      <w:r>
        <w:rPr>
          <w:rFonts w:hint="eastAsia" w:ascii="宋体" w:hAnsi="宋体" w:eastAsia="宋体" w:cs="宋体"/>
          <w:sz w:val="24"/>
          <w:szCs w:val="24"/>
          <w:highlight w:val="none"/>
        </w:rPr>
        <w:t>响应文件提交</w:t>
      </w:r>
    </w:p>
    <w:p w14:paraId="28A24A7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1</w:t>
      </w:r>
      <w:r>
        <w:rPr>
          <w:rFonts w:hint="eastAsia" w:ascii="宋体" w:hAnsi="宋体" w:eastAsia="宋体" w:cs="宋体"/>
          <w:sz w:val="24"/>
          <w:lang w:bidi="ar"/>
        </w:rPr>
        <w:t>.截止时间：</w:t>
      </w:r>
      <w:r>
        <w:rPr>
          <w:rFonts w:hint="eastAsia" w:ascii="宋体" w:hAnsi="宋体" w:eastAsia="宋体" w:cs="宋体"/>
          <w:sz w:val="24"/>
          <w:lang w:eastAsia="zh-CN" w:bidi="ar"/>
        </w:rPr>
        <w:t>202</w:t>
      </w:r>
      <w:r>
        <w:rPr>
          <w:rFonts w:hint="eastAsia" w:ascii="宋体" w:hAnsi="宋体" w:cs="宋体"/>
          <w:sz w:val="24"/>
          <w:lang w:val="en-US" w:eastAsia="zh-CN" w:bidi="ar"/>
        </w:rPr>
        <w:t>6</w:t>
      </w:r>
      <w:r>
        <w:rPr>
          <w:rFonts w:hint="eastAsia" w:ascii="宋体" w:hAnsi="宋体" w:eastAsia="宋体" w:cs="宋体"/>
          <w:sz w:val="24"/>
          <w:lang w:eastAsia="zh-CN" w:bidi="ar"/>
        </w:rPr>
        <w:t>年</w:t>
      </w:r>
      <w:r>
        <w:rPr>
          <w:rFonts w:hint="eastAsia" w:ascii="宋体" w:hAnsi="宋体" w:cs="宋体"/>
          <w:sz w:val="24"/>
          <w:lang w:val="en-US" w:eastAsia="zh-CN" w:bidi="ar"/>
        </w:rPr>
        <w:t>2</w:t>
      </w:r>
      <w:r>
        <w:rPr>
          <w:rFonts w:hint="eastAsia" w:ascii="宋体" w:hAnsi="宋体" w:eastAsia="宋体" w:cs="宋体"/>
          <w:sz w:val="24"/>
          <w:lang w:eastAsia="zh-CN" w:bidi="ar"/>
        </w:rPr>
        <w:t>月</w:t>
      </w:r>
      <w:r>
        <w:rPr>
          <w:rFonts w:hint="eastAsia" w:ascii="宋体" w:hAnsi="宋体" w:cs="宋体"/>
          <w:sz w:val="24"/>
          <w:lang w:val="en-US" w:eastAsia="zh-CN" w:bidi="ar"/>
        </w:rPr>
        <w:t>11</w:t>
      </w:r>
      <w:r>
        <w:rPr>
          <w:rFonts w:hint="eastAsia" w:ascii="宋体" w:hAnsi="宋体" w:eastAsia="宋体" w:cs="宋体"/>
          <w:sz w:val="24"/>
          <w:lang w:eastAsia="zh-CN" w:bidi="ar"/>
        </w:rPr>
        <w:t>日</w:t>
      </w:r>
      <w:r>
        <w:rPr>
          <w:rFonts w:hint="eastAsia" w:ascii="宋体" w:hAnsi="宋体" w:eastAsia="宋体" w:cs="宋体"/>
          <w:sz w:val="24"/>
          <w:lang w:val="en-US" w:eastAsia="zh-CN" w:bidi="ar"/>
        </w:rPr>
        <w:t>上午</w:t>
      </w:r>
      <w:r>
        <w:rPr>
          <w:rFonts w:hint="eastAsia" w:ascii="宋体" w:hAnsi="宋体" w:cs="宋体"/>
          <w:sz w:val="24"/>
          <w:lang w:val="en-US" w:eastAsia="zh-CN" w:bidi="ar"/>
        </w:rPr>
        <w:t>9</w:t>
      </w:r>
      <w:r>
        <w:rPr>
          <w:rFonts w:hint="eastAsia" w:ascii="宋体" w:hAnsi="宋体" w:eastAsia="宋体" w:cs="宋体"/>
          <w:sz w:val="24"/>
          <w:lang w:bidi="ar"/>
        </w:rPr>
        <w:t>时</w:t>
      </w:r>
      <w:r>
        <w:rPr>
          <w:rFonts w:hint="eastAsia" w:ascii="宋体" w:hAnsi="宋体" w:cs="宋体"/>
          <w:sz w:val="24"/>
          <w:lang w:val="en-US" w:eastAsia="zh-CN" w:bidi="ar"/>
        </w:rPr>
        <w:t>30</w:t>
      </w:r>
      <w:r>
        <w:rPr>
          <w:rFonts w:hint="eastAsia" w:ascii="宋体" w:hAnsi="宋体" w:eastAsia="宋体" w:cs="宋体"/>
          <w:sz w:val="24"/>
          <w:lang w:bidi="ar"/>
        </w:rPr>
        <w:t>分（北京时间）</w:t>
      </w:r>
    </w:p>
    <w:p w14:paraId="6226F34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.递交地点：北京市政府采购电子交易平台提交电子投标文件；</w:t>
      </w:r>
    </w:p>
    <w:p w14:paraId="264D6D6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北京市朝阳区建国门外大街甲3号提交纸质投标文件。</w:t>
      </w:r>
    </w:p>
    <w:p w14:paraId="1C641347">
      <w:pPr>
        <w:spacing w:line="360" w:lineRule="auto"/>
        <w:ind w:firstLine="480" w:firstLineChars="200"/>
        <w:rPr>
          <w:rFonts w:hint="eastAsia" w:ascii="宋体" w:hAnsi="宋体" w:eastAsia="宋体" w:cs="宋体"/>
          <w:sz w:val="24"/>
          <w:highlight w:val="none"/>
          <w:lang w:val="zh-TW" w:eastAsia="zh-CN" w:bidi="ar"/>
        </w:rPr>
      </w:pPr>
      <w:r>
        <w:rPr>
          <w:rFonts w:hint="eastAsia" w:ascii="宋体" w:hAnsi="宋体" w:eastAsia="宋体" w:cs="宋体"/>
          <w:sz w:val="24"/>
          <w:lang w:val="en-US" w:eastAsia="zh-CN" w:bidi="ar"/>
        </w:rPr>
        <w:t xml:space="preserve"> </w:t>
      </w:r>
    </w:p>
    <w:p w14:paraId="4D0F1499">
      <w:pPr>
        <w:pStyle w:val="6"/>
        <w:spacing w:before="0" w:line="360" w:lineRule="auto"/>
        <w:jc w:val="left"/>
        <w:rPr>
          <w:rFonts w:hint="eastAsia" w:ascii="宋体" w:hAnsi="宋体" w:eastAsia="宋体" w:cs="宋体"/>
          <w:sz w:val="24"/>
          <w:szCs w:val="24"/>
          <w:highlight w:val="none"/>
        </w:rPr>
      </w:pPr>
      <w:bookmarkStart w:id="19" w:name="_Toc35393626"/>
      <w:bookmarkStart w:id="20" w:name="_Toc35393795"/>
      <w:r>
        <w:rPr>
          <w:rFonts w:hint="eastAsia" w:ascii="宋体" w:hAnsi="宋体" w:eastAsia="宋体" w:cs="宋体"/>
          <w:sz w:val="24"/>
          <w:szCs w:val="24"/>
          <w:highlight w:val="none"/>
        </w:rPr>
        <w:t>五、其他补充事宜</w:t>
      </w:r>
      <w:bookmarkEnd w:id="19"/>
      <w:bookmarkEnd w:id="20"/>
    </w:p>
    <w:p w14:paraId="60AA3C0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宋体" w:hAnsi="宋体" w:eastAsia="宋体" w:cs="宋体"/>
          <w:sz w:val="24"/>
        </w:rPr>
      </w:pPr>
      <w:bookmarkStart w:id="21" w:name="_Toc28359008"/>
      <w:bookmarkStart w:id="22" w:name="_Toc28359085"/>
      <w:bookmarkStart w:id="23" w:name="_Toc35393627"/>
      <w:bookmarkStart w:id="24" w:name="_Toc35393796"/>
      <w:r>
        <w:rPr>
          <w:rFonts w:hint="eastAsia" w:ascii="宋体" w:hAnsi="宋体" w:eastAsia="宋体" w:cs="宋体"/>
          <w:sz w:val="24"/>
        </w:rPr>
        <w:t>1.本项目需要落实的政府采购政策：促进中小企业发展政策、监狱企业扶持政策、促进残疾人就业政府采购政策、鼓励节能、环保政策等。政府采购政策具体落实情况详见招标文件</w:t>
      </w:r>
      <w:r>
        <w:rPr>
          <w:rFonts w:hint="eastAsia" w:ascii="宋体" w:hAnsi="宋体" w:eastAsia="宋体" w:cs="宋体"/>
          <w:sz w:val="24"/>
          <w:lang w:bidi="ar"/>
        </w:rPr>
        <w:t>。</w:t>
      </w:r>
      <w:r>
        <w:rPr>
          <w:rFonts w:hint="eastAsia" w:ascii="宋体" w:hAnsi="宋体" w:eastAsia="宋体" w:cs="宋体"/>
          <w:sz w:val="24"/>
        </w:rPr>
        <w:t xml:space="preserve"> </w:t>
      </w:r>
    </w:p>
    <w:p w14:paraId="3BB26D74">
      <w:pPr>
        <w:keepNext w:val="0"/>
        <w:keepLines w:val="0"/>
        <w:pageBreakBefore w:val="0"/>
        <w:widowControl/>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2.本次招标供应商必须以包为单位进行投标响应，评标和合同授予也以包为单位。</w:t>
      </w:r>
    </w:p>
    <w:p w14:paraId="69045788">
      <w:pPr>
        <w:pStyle w:val="3"/>
        <w:keepNext w:val="0"/>
        <w:keepLines w:val="0"/>
        <w:pageBreakBefore w:val="0"/>
        <w:kinsoku/>
        <w:wordWrap/>
        <w:overflowPunct/>
        <w:topLinePunct w:val="0"/>
        <w:autoSpaceDE/>
        <w:autoSpaceDN/>
        <w:bidi w:val="0"/>
        <w:spacing w:before="0" w:line="360" w:lineRule="auto"/>
        <w:ind w:left="0" w:right="0" w:firstLine="476" w:firstLineChars="200"/>
        <w:jc w:val="left"/>
        <w:textAlignment w:val="auto"/>
        <w:rPr>
          <w:rFonts w:hint="eastAsia" w:ascii="宋体" w:hAnsi="宋体" w:eastAsia="宋体" w:cs="宋体"/>
        </w:rPr>
      </w:pPr>
      <w:r>
        <w:rPr>
          <w:rFonts w:hint="eastAsia" w:ascii="宋体" w:hAnsi="宋体" w:eastAsia="宋体" w:cs="宋体"/>
          <w:spacing w:val="-1"/>
        </w:rPr>
        <w:t>3.本项目采用全流程电子化采购方式，请供应商认真学习北京市政府采购电子交易</w:t>
      </w:r>
      <w:r>
        <w:rPr>
          <w:rFonts w:hint="eastAsia" w:ascii="宋体" w:hAnsi="宋体" w:eastAsia="宋体" w:cs="宋体"/>
        </w:rPr>
        <w:t xml:space="preserve"> </w:t>
      </w:r>
      <w:r>
        <w:rPr>
          <w:rFonts w:hint="eastAsia" w:ascii="宋体" w:hAnsi="宋体" w:eastAsia="宋体" w:cs="宋体"/>
          <w:spacing w:val="-4"/>
        </w:rPr>
        <w:t>平台发布的相关操作手册（供应商可在交易平台下载相关手册），办理</w:t>
      </w:r>
      <w:r>
        <w:rPr>
          <w:rFonts w:hint="eastAsia" w:ascii="宋体" w:hAnsi="宋体" w:eastAsia="宋体" w:cs="宋体"/>
          <w:spacing w:val="-58"/>
        </w:rPr>
        <w:t xml:space="preserve"> </w:t>
      </w:r>
      <w:r>
        <w:rPr>
          <w:rFonts w:hint="eastAsia" w:ascii="宋体" w:hAnsi="宋体" w:eastAsia="宋体" w:cs="宋体"/>
          <w:spacing w:val="-1"/>
          <w:w w:val="115"/>
        </w:rPr>
        <w:t>CA</w:t>
      </w:r>
      <w:r>
        <w:rPr>
          <w:rFonts w:hint="eastAsia" w:ascii="宋体" w:hAnsi="宋体" w:eastAsia="宋体" w:cs="宋体"/>
          <w:spacing w:val="-24"/>
          <w:w w:val="115"/>
        </w:rPr>
        <w:t xml:space="preserve"> </w:t>
      </w:r>
      <w:r>
        <w:rPr>
          <w:rFonts w:hint="eastAsia" w:ascii="宋体" w:hAnsi="宋体" w:eastAsia="宋体" w:cs="宋体"/>
        </w:rPr>
        <w:t>数字证书或电子营业执照、进行北京市政府采购电子交易平台注册绑定，并认真核实</w:t>
      </w:r>
      <w:r>
        <w:rPr>
          <w:rFonts w:hint="eastAsia" w:ascii="宋体" w:hAnsi="宋体" w:eastAsia="宋体" w:cs="宋体"/>
          <w:spacing w:val="-51"/>
        </w:rPr>
        <w:t xml:space="preserve"> </w:t>
      </w:r>
      <w:r>
        <w:rPr>
          <w:rFonts w:hint="eastAsia" w:ascii="宋体" w:hAnsi="宋体" w:eastAsia="宋体" w:cs="宋体"/>
        </w:rPr>
        <w:t>CA</w:t>
      </w:r>
      <w:r>
        <w:rPr>
          <w:rFonts w:hint="eastAsia" w:ascii="宋体" w:hAnsi="宋体" w:eastAsia="宋体" w:cs="宋体"/>
          <w:spacing w:val="-3"/>
        </w:rPr>
        <w:t xml:space="preserve"> </w:t>
      </w:r>
      <w:r>
        <w:rPr>
          <w:rFonts w:hint="eastAsia" w:ascii="宋体" w:hAnsi="宋体" w:eastAsia="宋体" w:cs="宋体"/>
        </w:rPr>
        <w:t>数字证书 或电子营业执照情况确认是否符合本项目电子化采购流程要求。</w:t>
      </w:r>
    </w:p>
    <w:p w14:paraId="029A8762">
      <w:pPr>
        <w:pStyle w:val="3"/>
        <w:keepNext w:val="0"/>
        <w:keepLines w:val="0"/>
        <w:pageBreakBefore w:val="0"/>
        <w:widowControl w:val="0"/>
        <w:kinsoku/>
        <w:wordWrap/>
        <w:overflowPunct/>
        <w:topLinePunct w:val="0"/>
        <w:autoSpaceDE/>
        <w:autoSpaceDN/>
        <w:bidi w:val="0"/>
        <w:adjustRightInd/>
        <w:snapToGrid/>
        <w:spacing w:before="0" w:line="360" w:lineRule="auto"/>
        <w:ind w:left="0" w:right="0" w:firstLine="528" w:firstLineChars="200"/>
        <w:jc w:val="left"/>
        <w:textAlignment w:val="auto"/>
        <w:rPr>
          <w:rFonts w:hint="eastAsia" w:ascii="宋体" w:hAnsi="宋体" w:eastAsia="宋体" w:cs="宋体"/>
        </w:rPr>
      </w:pPr>
      <w:r>
        <w:rPr>
          <w:rFonts w:hint="eastAsia" w:ascii="宋体" w:hAnsi="宋体" w:eastAsia="宋体" w:cs="宋体"/>
          <w:w w:val="110"/>
        </w:rPr>
        <w:t>CA</w:t>
      </w:r>
      <w:r>
        <w:rPr>
          <w:rFonts w:hint="eastAsia" w:ascii="宋体" w:hAnsi="宋体" w:eastAsia="宋体" w:cs="宋体"/>
          <w:spacing w:val="-57"/>
          <w:w w:val="110"/>
        </w:rPr>
        <w:t xml:space="preserve"> </w:t>
      </w:r>
      <w:r>
        <w:rPr>
          <w:rFonts w:hint="eastAsia" w:ascii="宋体" w:hAnsi="宋体" w:eastAsia="宋体" w:cs="宋体"/>
          <w:w w:val="110"/>
        </w:rPr>
        <w:t>数字证书服务热线</w:t>
      </w:r>
      <w:r>
        <w:rPr>
          <w:rFonts w:hint="eastAsia" w:ascii="宋体" w:hAnsi="宋体" w:eastAsia="宋体" w:cs="宋体"/>
          <w:spacing w:val="-82"/>
          <w:w w:val="110"/>
        </w:rPr>
        <w:t xml:space="preserve"> </w:t>
      </w:r>
      <w:r>
        <w:rPr>
          <w:rFonts w:hint="eastAsia" w:ascii="宋体" w:hAnsi="宋体" w:eastAsia="宋体" w:cs="宋体"/>
          <w:w w:val="110"/>
        </w:rPr>
        <w:t>010-58511086</w:t>
      </w:r>
    </w:p>
    <w:p w14:paraId="17C0322A">
      <w:pPr>
        <w:pStyle w:val="3"/>
        <w:keepNext w:val="0"/>
        <w:keepLines w:val="0"/>
        <w:pageBreakBefore w:val="0"/>
        <w:widowControl w:val="0"/>
        <w:kinsoku/>
        <w:wordWrap/>
        <w:overflowPunct/>
        <w:topLinePunct w:val="0"/>
        <w:autoSpaceDE/>
        <w:autoSpaceDN/>
        <w:bidi w:val="0"/>
        <w:adjustRightInd/>
        <w:snapToGrid/>
        <w:spacing w:before="0" w:line="360" w:lineRule="auto"/>
        <w:ind w:left="0" w:right="0" w:firstLine="504" w:firstLineChars="200"/>
        <w:jc w:val="left"/>
        <w:textAlignment w:val="auto"/>
        <w:rPr>
          <w:rFonts w:hint="eastAsia" w:ascii="宋体" w:hAnsi="宋体" w:eastAsia="宋体" w:cs="宋体"/>
        </w:rPr>
      </w:pPr>
      <w:r>
        <w:rPr>
          <w:rFonts w:hint="eastAsia" w:ascii="宋体" w:hAnsi="宋体" w:eastAsia="宋体" w:cs="宋体"/>
          <w:w w:val="105"/>
        </w:rPr>
        <w:t>电子营业执照服务热线</w:t>
      </w:r>
      <w:r>
        <w:rPr>
          <w:rFonts w:hint="eastAsia" w:ascii="宋体" w:hAnsi="宋体" w:eastAsia="宋体" w:cs="宋体"/>
          <w:spacing w:val="6"/>
          <w:w w:val="105"/>
        </w:rPr>
        <w:t xml:space="preserve"> </w:t>
      </w:r>
      <w:r>
        <w:rPr>
          <w:rFonts w:hint="eastAsia" w:ascii="宋体" w:hAnsi="宋体" w:eastAsia="宋体" w:cs="宋体"/>
          <w:w w:val="105"/>
        </w:rPr>
        <w:t>400-699-7000</w:t>
      </w:r>
    </w:p>
    <w:p w14:paraId="033FDF98">
      <w:pPr>
        <w:pStyle w:val="3"/>
        <w:keepNext w:val="0"/>
        <w:keepLines w:val="0"/>
        <w:pageBreakBefore w:val="0"/>
        <w:widowControl w:val="0"/>
        <w:tabs>
          <w:tab w:val="left" w:pos="3001"/>
          <w:tab w:val="clear" w:pos="567"/>
        </w:tabs>
        <w:kinsoku/>
        <w:wordWrap/>
        <w:overflowPunct/>
        <w:topLinePunct w:val="0"/>
        <w:autoSpaceDE/>
        <w:autoSpaceDN/>
        <w:bidi w:val="0"/>
        <w:adjustRightInd/>
        <w:snapToGrid/>
        <w:spacing w:before="0" w:line="360" w:lineRule="auto"/>
        <w:ind w:left="0" w:right="0" w:rightChars="0" w:firstLine="480" w:firstLineChars="200"/>
        <w:jc w:val="left"/>
        <w:textAlignment w:val="auto"/>
        <w:rPr>
          <w:rFonts w:hint="eastAsia" w:ascii="宋体" w:hAnsi="宋体" w:eastAsia="宋体" w:cs="宋体"/>
          <w:w w:val="110"/>
        </w:rPr>
      </w:pPr>
      <w:r>
        <w:rPr>
          <w:rFonts w:hint="eastAsia" w:ascii="宋体" w:hAnsi="宋体" w:eastAsia="宋体" w:cs="宋体"/>
        </w:rPr>
        <w:t>技术支持服务热线</w:t>
      </w:r>
      <w:r>
        <w:rPr>
          <w:rFonts w:hint="eastAsia" w:ascii="宋体" w:hAnsi="宋体" w:eastAsia="宋体" w:cs="宋体"/>
          <w:w w:val="110"/>
        </w:rPr>
        <w:t>010-86483801</w:t>
      </w:r>
    </w:p>
    <w:p w14:paraId="48375E85">
      <w:pPr>
        <w:pStyle w:val="3"/>
        <w:keepNext w:val="0"/>
        <w:keepLines w:val="0"/>
        <w:pageBreakBefore w:val="0"/>
        <w:widowControl w:val="0"/>
        <w:tabs>
          <w:tab w:val="left" w:pos="3001"/>
          <w:tab w:val="clear" w:pos="567"/>
        </w:tabs>
        <w:kinsoku/>
        <w:wordWrap/>
        <w:overflowPunct/>
        <w:topLinePunct w:val="0"/>
        <w:autoSpaceDE/>
        <w:autoSpaceDN/>
        <w:bidi w:val="0"/>
        <w:adjustRightInd/>
        <w:snapToGrid/>
        <w:spacing w:before="0" w:line="360" w:lineRule="auto"/>
        <w:ind w:left="0" w:right="0" w:rightChars="0" w:firstLine="504" w:firstLineChars="200"/>
        <w:jc w:val="left"/>
        <w:textAlignment w:val="auto"/>
        <w:rPr>
          <w:rFonts w:hint="eastAsia" w:ascii="宋体" w:hAnsi="宋体" w:eastAsia="宋体" w:cs="宋体"/>
        </w:rPr>
      </w:pPr>
      <w:r>
        <w:rPr>
          <w:rFonts w:hint="eastAsia" w:ascii="宋体" w:hAnsi="宋体" w:eastAsia="宋体" w:cs="宋体"/>
          <w:w w:val="105"/>
        </w:rPr>
        <w:t>3.1</w:t>
      </w:r>
      <w:r>
        <w:rPr>
          <w:rFonts w:hint="eastAsia" w:ascii="宋体" w:hAnsi="宋体" w:eastAsia="宋体" w:cs="宋体"/>
          <w:spacing w:val="-54"/>
          <w:w w:val="105"/>
        </w:rPr>
        <w:t xml:space="preserve"> </w:t>
      </w:r>
      <w:r>
        <w:rPr>
          <w:rFonts w:hint="eastAsia" w:ascii="宋体" w:hAnsi="宋体" w:eastAsia="宋体" w:cs="宋体"/>
          <w:w w:val="105"/>
        </w:rPr>
        <w:t>办理</w:t>
      </w:r>
      <w:r>
        <w:rPr>
          <w:rFonts w:hint="eastAsia" w:ascii="宋体" w:hAnsi="宋体" w:eastAsia="宋体" w:cs="宋体"/>
          <w:spacing w:val="-100"/>
          <w:w w:val="105"/>
        </w:rPr>
        <w:t xml:space="preserve"> </w:t>
      </w:r>
      <w:r>
        <w:rPr>
          <w:rFonts w:hint="eastAsia" w:ascii="宋体" w:hAnsi="宋体" w:eastAsia="宋体" w:cs="宋体"/>
          <w:w w:val="105"/>
        </w:rPr>
        <w:t>CA</w:t>
      </w:r>
      <w:r>
        <w:rPr>
          <w:rFonts w:hint="eastAsia" w:ascii="宋体" w:hAnsi="宋体" w:eastAsia="宋体" w:cs="宋体"/>
          <w:spacing w:val="-51"/>
          <w:w w:val="105"/>
        </w:rPr>
        <w:t xml:space="preserve"> </w:t>
      </w:r>
      <w:r>
        <w:rPr>
          <w:rFonts w:hint="eastAsia" w:ascii="宋体" w:hAnsi="宋体" w:eastAsia="宋体" w:cs="宋体"/>
          <w:w w:val="105"/>
        </w:rPr>
        <w:t>数字证书或电子营业执照</w:t>
      </w:r>
    </w:p>
    <w:p w14:paraId="4964C47E">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供应商登录北京市政府采购电子交易平台查阅</w:t>
      </w:r>
      <w:r>
        <w:rPr>
          <w:rFonts w:hint="eastAsia" w:ascii="宋体" w:hAnsi="宋体" w:eastAsia="宋体" w:cs="宋体"/>
          <w:spacing w:val="65"/>
        </w:rPr>
        <w:t xml:space="preserve"> </w:t>
      </w:r>
      <w:r>
        <w:rPr>
          <w:rFonts w:hint="eastAsia" w:ascii="宋体" w:hAnsi="宋体" w:eastAsia="宋体" w:cs="宋体"/>
          <w:spacing w:val="-1"/>
        </w:rPr>
        <w:t>“用户指南”—“操作指南”—“市场</w:t>
      </w:r>
      <w:r>
        <w:rPr>
          <w:rFonts w:hint="eastAsia" w:ascii="宋体" w:hAnsi="宋体" w:eastAsia="宋体" w:cs="宋体"/>
        </w:rPr>
        <w:t xml:space="preserve"> 主体 CA 办理操作流程指引”</w:t>
      </w:r>
      <w:r>
        <w:rPr>
          <w:rFonts w:hint="eastAsia" w:ascii="宋体" w:hAnsi="宋体" w:eastAsia="宋体" w:cs="宋体"/>
          <w:spacing w:val="36"/>
        </w:rPr>
        <w:t xml:space="preserve"> </w:t>
      </w:r>
      <w:r>
        <w:rPr>
          <w:rFonts w:hint="eastAsia" w:ascii="宋体" w:hAnsi="宋体" w:eastAsia="宋体" w:cs="宋体"/>
        </w:rPr>
        <w:t>/“电子营业执照使用指南”，按照程序要求办理。</w:t>
      </w:r>
    </w:p>
    <w:p w14:paraId="4BBD6339">
      <w:pPr>
        <w:pStyle w:val="3"/>
        <w:keepNext w:val="0"/>
        <w:keepLines w:val="0"/>
        <w:pageBreakBefore w:val="0"/>
        <w:kinsoku/>
        <w:wordWrap/>
        <w:overflowPunct/>
        <w:topLinePunct w:val="0"/>
        <w:autoSpaceDE/>
        <w:autoSpaceDN/>
        <w:bidi w:val="0"/>
        <w:spacing w:before="0" w:line="360" w:lineRule="auto"/>
        <w:ind w:left="0" w:right="0" w:firstLine="504" w:firstLineChars="200"/>
        <w:jc w:val="left"/>
        <w:textAlignment w:val="auto"/>
        <w:rPr>
          <w:rFonts w:hint="eastAsia" w:ascii="宋体" w:hAnsi="宋体" w:eastAsia="宋体" w:cs="宋体"/>
        </w:rPr>
      </w:pPr>
      <w:r>
        <w:rPr>
          <w:rFonts w:hint="eastAsia" w:ascii="宋体" w:hAnsi="宋体" w:eastAsia="宋体" w:cs="宋体"/>
          <w:w w:val="105"/>
        </w:rPr>
        <w:t>3.2</w:t>
      </w:r>
      <w:r>
        <w:rPr>
          <w:rFonts w:hint="eastAsia" w:ascii="宋体" w:hAnsi="宋体" w:eastAsia="宋体" w:cs="宋体"/>
          <w:spacing w:val="-21"/>
          <w:w w:val="105"/>
        </w:rPr>
        <w:t xml:space="preserve"> </w:t>
      </w:r>
      <w:r>
        <w:rPr>
          <w:rFonts w:hint="eastAsia" w:ascii="宋体" w:hAnsi="宋体" w:eastAsia="宋体" w:cs="宋体"/>
          <w:w w:val="105"/>
        </w:rPr>
        <w:t>注册</w:t>
      </w:r>
      <w:r>
        <w:rPr>
          <w:rFonts w:hint="eastAsia" w:ascii="宋体" w:hAnsi="宋体" w:eastAsia="宋体" w:cs="宋体"/>
          <w:spacing w:val="-123"/>
          <w:w w:val="105"/>
        </w:rPr>
        <w:t xml:space="preserve"> </w:t>
      </w:r>
      <w:r>
        <w:rPr>
          <w:rFonts w:hint="eastAsia" w:ascii="宋体" w:hAnsi="宋体" w:eastAsia="宋体" w:cs="宋体"/>
          <w:spacing w:val="1"/>
        </w:rPr>
        <w:t>供应商登录北京市政府采购电子交易平台“用户指南”—“操作指南”—“市场主体注</w:t>
      </w:r>
    </w:p>
    <w:p w14:paraId="79DDBCB9">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册入库操作流程指引”进行自助注册绑定。</w:t>
      </w:r>
    </w:p>
    <w:p w14:paraId="369988DA">
      <w:pPr>
        <w:pStyle w:val="3"/>
        <w:keepNext w:val="0"/>
        <w:keepLines w:val="0"/>
        <w:pageBreakBefore w:val="0"/>
        <w:kinsoku/>
        <w:wordWrap/>
        <w:overflowPunct/>
        <w:topLinePunct w:val="0"/>
        <w:autoSpaceDE/>
        <w:autoSpaceDN/>
        <w:bidi w:val="0"/>
        <w:spacing w:before="0" w:line="360" w:lineRule="auto"/>
        <w:ind w:left="0" w:right="0" w:firstLine="504" w:firstLineChars="200"/>
        <w:jc w:val="left"/>
        <w:textAlignment w:val="auto"/>
        <w:rPr>
          <w:rFonts w:hint="eastAsia" w:ascii="宋体" w:hAnsi="宋体" w:eastAsia="宋体" w:cs="宋体"/>
        </w:rPr>
      </w:pPr>
      <w:r>
        <w:rPr>
          <w:rFonts w:hint="eastAsia" w:ascii="宋体" w:hAnsi="宋体" w:eastAsia="宋体" w:cs="宋体"/>
          <w:w w:val="105"/>
        </w:rPr>
        <w:t>3.3</w:t>
      </w:r>
      <w:r>
        <w:rPr>
          <w:rFonts w:hint="eastAsia" w:ascii="宋体" w:hAnsi="宋体" w:eastAsia="宋体" w:cs="宋体"/>
          <w:spacing w:val="-22"/>
          <w:w w:val="105"/>
        </w:rPr>
        <w:t xml:space="preserve"> </w:t>
      </w:r>
      <w:r>
        <w:rPr>
          <w:rFonts w:hint="eastAsia" w:ascii="宋体" w:hAnsi="宋体" w:eastAsia="宋体" w:cs="宋体"/>
          <w:w w:val="105"/>
        </w:rPr>
        <w:t>驱动、客户端下载</w:t>
      </w:r>
      <w:r>
        <w:rPr>
          <w:rFonts w:hint="eastAsia" w:ascii="宋体" w:hAnsi="宋体" w:eastAsia="宋体" w:cs="宋体"/>
        </w:rPr>
        <w:t xml:space="preserve"> </w:t>
      </w:r>
      <w:r>
        <w:rPr>
          <w:rFonts w:hint="eastAsia" w:ascii="宋体" w:hAnsi="宋体" w:eastAsia="宋体" w:cs="宋体"/>
          <w:spacing w:val="-1"/>
        </w:rPr>
        <w:t>供应商登录北京市政府采购电子交易平台“用户指南”—“工具下载”—“招标采购系</w:t>
      </w:r>
    </w:p>
    <w:p w14:paraId="0512AEAA">
      <w:pPr>
        <w:pStyle w:val="3"/>
        <w:keepNext w:val="0"/>
        <w:keepLines w:val="0"/>
        <w:pageBreakBefore w:val="0"/>
        <w:kinsoku/>
        <w:wordWrap/>
        <w:overflowPunct/>
        <w:topLinePunct w:val="0"/>
        <w:autoSpaceDE/>
        <w:autoSpaceDN/>
        <w:bidi w:val="0"/>
        <w:spacing w:before="0" w:line="360" w:lineRule="auto"/>
        <w:ind w:left="0" w:right="0" w:firstLine="504" w:firstLineChars="200"/>
        <w:jc w:val="left"/>
        <w:textAlignment w:val="auto"/>
        <w:rPr>
          <w:rFonts w:hint="eastAsia" w:ascii="宋体" w:hAnsi="宋体" w:eastAsia="宋体" w:cs="宋体"/>
        </w:rPr>
      </w:pPr>
      <w:r>
        <w:rPr>
          <w:rFonts w:hint="eastAsia" w:ascii="宋体" w:hAnsi="宋体" w:eastAsia="宋体" w:cs="宋体"/>
          <w:w w:val="105"/>
        </w:rPr>
        <w:t>统文件驱动安装包”下载相关驱动。</w:t>
      </w:r>
      <w:r>
        <w:rPr>
          <w:rFonts w:hint="eastAsia" w:ascii="宋体" w:hAnsi="宋体" w:eastAsia="宋体" w:cs="宋体"/>
        </w:rPr>
        <w:t xml:space="preserve"> </w:t>
      </w:r>
      <w:r>
        <w:rPr>
          <w:rFonts w:hint="eastAsia" w:ascii="宋体" w:hAnsi="宋体" w:eastAsia="宋体" w:cs="宋体"/>
          <w:spacing w:val="1"/>
        </w:rPr>
        <w:t>供应商登录北京市政府采购电子交易平台“用户指南”—“工具下载”—“投标文件编</w:t>
      </w:r>
    </w:p>
    <w:p w14:paraId="1110A2E0">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制工具”下载相关客户端。</w:t>
      </w:r>
    </w:p>
    <w:p w14:paraId="04394C85">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 xml:space="preserve">3.4 </w:t>
      </w:r>
      <w:r>
        <w:rPr>
          <w:rFonts w:hint="eastAsia" w:ascii="宋体" w:hAnsi="宋体" w:eastAsia="宋体" w:cs="宋体"/>
          <w:spacing w:val="12"/>
        </w:rPr>
        <w:t xml:space="preserve"> </w:t>
      </w:r>
      <w:r>
        <w:rPr>
          <w:rFonts w:hint="eastAsia" w:ascii="宋体" w:hAnsi="宋体" w:eastAsia="宋体" w:cs="宋体"/>
        </w:rPr>
        <w:t>获取电子单一来源采购文件</w:t>
      </w:r>
    </w:p>
    <w:p w14:paraId="0A96FD89">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供应商使用</w:t>
      </w:r>
      <w:r>
        <w:rPr>
          <w:rFonts w:hint="eastAsia" w:ascii="宋体" w:hAnsi="宋体" w:eastAsia="宋体" w:cs="宋体"/>
          <w:spacing w:val="-51"/>
        </w:rPr>
        <w:t xml:space="preserve"> </w:t>
      </w:r>
      <w:r>
        <w:rPr>
          <w:rFonts w:hint="eastAsia" w:ascii="宋体" w:hAnsi="宋体" w:eastAsia="宋体" w:cs="宋体"/>
        </w:rPr>
        <w:t>CA</w:t>
      </w:r>
      <w:r>
        <w:rPr>
          <w:rFonts w:hint="eastAsia" w:ascii="宋体" w:hAnsi="宋体" w:eastAsia="宋体" w:cs="宋体"/>
          <w:spacing w:val="-5"/>
        </w:rPr>
        <w:t xml:space="preserve"> </w:t>
      </w:r>
      <w:r>
        <w:rPr>
          <w:rFonts w:hint="eastAsia" w:ascii="宋体" w:hAnsi="宋体" w:eastAsia="宋体" w:cs="宋体"/>
        </w:rPr>
        <w:t>数字证书或电子营业执照登录北京市政府采购电子交易平台获取电 子单一来源采购文件。</w:t>
      </w:r>
    </w:p>
    <w:p w14:paraId="7AC528AB">
      <w:pPr>
        <w:pStyle w:val="3"/>
        <w:keepNext w:val="0"/>
        <w:keepLines w:val="0"/>
        <w:pageBreakBefore w:val="0"/>
        <w:kinsoku/>
        <w:wordWrap/>
        <w:overflowPunct/>
        <w:topLinePunct w:val="0"/>
        <w:autoSpaceDE/>
        <w:autoSpaceDN/>
        <w:bidi w:val="0"/>
        <w:spacing w:before="0" w:line="360" w:lineRule="auto"/>
        <w:ind w:left="0" w:right="0" w:firstLine="480" w:firstLineChars="200"/>
        <w:jc w:val="both"/>
        <w:textAlignment w:val="auto"/>
        <w:rPr>
          <w:rFonts w:hint="eastAsia" w:ascii="宋体" w:hAnsi="宋体" w:eastAsia="宋体" w:cs="宋体"/>
        </w:rPr>
      </w:pPr>
      <w:r>
        <w:rPr>
          <w:rFonts w:hint="eastAsia" w:ascii="宋体" w:hAnsi="宋体" w:eastAsia="宋体" w:cs="宋体"/>
        </w:rPr>
        <w:t xml:space="preserve">供应商如计划参与多个采购包的响应，应在登录北京市政府采购电子交易平台后， </w:t>
      </w:r>
      <w:r>
        <w:rPr>
          <w:rFonts w:hint="eastAsia" w:ascii="宋体" w:hAnsi="宋体" w:eastAsia="宋体" w:cs="宋体"/>
          <w:spacing w:val="2"/>
        </w:rPr>
        <w:t>在【我的项目】栏目依次选择对应采购包，进入项目工作台招标/采购文件环节分别按</w:t>
      </w:r>
      <w:r>
        <w:rPr>
          <w:rFonts w:hint="eastAsia" w:ascii="宋体" w:hAnsi="宋体" w:eastAsia="宋体" w:cs="宋体"/>
          <w:spacing w:val="-115"/>
        </w:rPr>
        <w:t xml:space="preserve"> </w:t>
      </w:r>
      <w:r>
        <w:rPr>
          <w:rFonts w:hint="eastAsia" w:ascii="宋体" w:hAnsi="宋体" w:eastAsia="宋体" w:cs="宋体"/>
          <w:spacing w:val="-2"/>
        </w:rPr>
        <w:t>采购包下载采购文件电子版。未在规定期限内按上述操作获取文件的采购包，供应商无</w:t>
      </w:r>
      <w:r>
        <w:rPr>
          <w:rFonts w:hint="eastAsia" w:ascii="宋体" w:hAnsi="宋体" w:eastAsia="宋体" w:cs="宋体"/>
          <w:spacing w:val="-92"/>
        </w:rPr>
        <w:t xml:space="preserve"> </w:t>
      </w:r>
      <w:r>
        <w:rPr>
          <w:rFonts w:hint="eastAsia" w:ascii="宋体" w:hAnsi="宋体" w:eastAsia="宋体" w:cs="宋体"/>
        </w:rPr>
        <w:t>法提交相应包的电子响应文件。</w:t>
      </w:r>
    </w:p>
    <w:p w14:paraId="0730640C">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rPr>
        <w:t>3.5 编制电子响应文件</w:t>
      </w:r>
      <w:r>
        <w:rPr>
          <w:rFonts w:hint="eastAsia" w:ascii="宋体" w:hAnsi="宋体" w:eastAsia="宋体" w:cs="宋体"/>
          <w:spacing w:val="-93"/>
        </w:rPr>
        <w:t xml:space="preserve"> </w:t>
      </w:r>
      <w:r>
        <w:rPr>
          <w:rFonts w:hint="eastAsia" w:ascii="宋体" w:hAnsi="宋体" w:eastAsia="宋体" w:cs="宋体"/>
          <w:spacing w:val="-2"/>
        </w:rPr>
        <w:t>供应商应使用电子投标客户端编制电子响应文件并进行线上响应，供应商电子响应文件需要加密并加盖电子签章，如无法按照要求在电子响应文件中加盖电子签章和加密，</w:t>
      </w:r>
      <w:r>
        <w:rPr>
          <w:rFonts w:hint="eastAsia" w:ascii="宋体" w:hAnsi="宋体" w:eastAsia="宋体" w:cs="宋体"/>
          <w:spacing w:val="-90"/>
        </w:rPr>
        <w:t xml:space="preserve"> </w:t>
      </w:r>
      <w:r>
        <w:rPr>
          <w:rFonts w:hint="eastAsia" w:ascii="宋体" w:hAnsi="宋体" w:eastAsia="宋体" w:cs="宋体"/>
        </w:rPr>
        <w:t>请及时通过技术支持服务热线联系技术人员。</w:t>
      </w:r>
    </w:p>
    <w:p w14:paraId="2FC16737">
      <w:pPr>
        <w:pStyle w:val="3"/>
        <w:keepNext w:val="0"/>
        <w:keepLines w:val="0"/>
        <w:pageBreakBefore w:val="0"/>
        <w:kinsoku/>
        <w:wordWrap/>
        <w:overflowPunct/>
        <w:topLinePunct w:val="0"/>
        <w:autoSpaceDE/>
        <w:autoSpaceDN/>
        <w:bidi w:val="0"/>
        <w:spacing w:before="0" w:line="360" w:lineRule="auto"/>
        <w:ind w:left="0" w:right="0" w:firstLine="480" w:firstLineChars="200"/>
        <w:jc w:val="left"/>
        <w:textAlignment w:val="auto"/>
        <w:rPr>
          <w:rFonts w:hint="eastAsia" w:ascii="宋体" w:hAnsi="宋体" w:eastAsia="宋体" w:cs="宋体"/>
        </w:rPr>
      </w:pPr>
      <w:bookmarkStart w:id="25" w:name="第二章   供应商须知"/>
      <w:bookmarkEnd w:id="25"/>
      <w:r>
        <w:rPr>
          <w:rFonts w:hint="eastAsia" w:ascii="宋体" w:hAnsi="宋体" w:eastAsia="宋体" w:cs="宋体"/>
        </w:rPr>
        <w:t>3.6 提交电子响应文件</w:t>
      </w:r>
      <w:r>
        <w:rPr>
          <w:rFonts w:hint="eastAsia" w:ascii="宋体" w:hAnsi="宋体" w:eastAsia="宋体" w:cs="宋体"/>
          <w:spacing w:val="-93"/>
        </w:rPr>
        <w:t xml:space="preserve"> </w:t>
      </w:r>
      <w:r>
        <w:rPr>
          <w:rFonts w:hint="eastAsia" w:ascii="宋体" w:hAnsi="宋体" w:eastAsia="宋体" w:cs="宋体"/>
        </w:rPr>
        <w:t>供应商应于响应文件提交截止时间前在北京市政府采购电子交易平台提交电子响应文件，上传电子响应文件过程中请保持与互联网的连接畅通。</w:t>
      </w:r>
    </w:p>
    <w:p w14:paraId="606BCA0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3.7 </w:t>
      </w:r>
      <w:r>
        <w:rPr>
          <w:rFonts w:hint="eastAsia" w:ascii="宋体" w:hAnsi="宋体" w:eastAsia="宋体" w:cs="宋体"/>
          <w:sz w:val="24"/>
          <w:lang w:val="en-US" w:eastAsia="zh-CN"/>
        </w:rPr>
        <w:t xml:space="preserve">谈判环节 </w:t>
      </w:r>
    </w:p>
    <w:p w14:paraId="1CA71C54">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宋体" w:hAnsi="宋体" w:eastAsia="宋体" w:cs="宋体"/>
          <w:sz w:val="24"/>
        </w:rPr>
      </w:pPr>
      <w:r>
        <w:rPr>
          <w:rFonts w:hint="eastAsia" w:ascii="宋体" w:hAnsi="宋体" w:eastAsia="宋体" w:cs="宋体"/>
          <w:sz w:val="24"/>
        </w:rPr>
        <w:t>供应商在</w:t>
      </w:r>
      <w:r>
        <w:rPr>
          <w:rFonts w:hint="eastAsia" w:ascii="宋体" w:hAnsi="宋体" w:eastAsia="宋体" w:cs="宋体"/>
          <w:sz w:val="24"/>
          <w:lang w:val="en-US" w:eastAsia="zh-CN"/>
        </w:rPr>
        <w:t>谈判</w:t>
      </w:r>
      <w:r>
        <w:rPr>
          <w:rFonts w:hint="eastAsia" w:ascii="宋体" w:hAnsi="宋体" w:eastAsia="宋体" w:cs="宋体"/>
          <w:sz w:val="24"/>
        </w:rPr>
        <w:t>地点</w:t>
      </w:r>
      <w:r>
        <w:rPr>
          <w:rFonts w:hint="eastAsia" w:ascii="宋体" w:hAnsi="宋体" w:eastAsia="宋体" w:cs="宋体"/>
          <w:b/>
          <w:bCs/>
          <w:sz w:val="24"/>
        </w:rPr>
        <w:t>自行携带设</w:t>
      </w:r>
      <w:r>
        <w:rPr>
          <w:rFonts w:hint="eastAsia" w:ascii="宋体" w:hAnsi="宋体" w:eastAsia="宋体" w:cs="宋体"/>
          <w:sz w:val="24"/>
        </w:rPr>
        <w:t>备使用 CA 数字证书或电子营业执照登录北京市政府采购电子交易平台进行电子</w:t>
      </w:r>
      <w:r>
        <w:rPr>
          <w:rFonts w:hint="eastAsia" w:ascii="宋体" w:hAnsi="宋体" w:eastAsia="宋体" w:cs="宋体"/>
          <w:sz w:val="24"/>
          <w:lang w:val="en-US" w:eastAsia="zh-CN"/>
        </w:rPr>
        <w:t>谈判</w:t>
      </w:r>
      <w:r>
        <w:rPr>
          <w:rFonts w:hint="eastAsia" w:ascii="宋体" w:hAnsi="宋体" w:eastAsia="宋体" w:cs="宋体"/>
          <w:sz w:val="24"/>
        </w:rPr>
        <w:t xml:space="preserve">。 </w:t>
      </w:r>
    </w:p>
    <w:p w14:paraId="4113ABDA">
      <w:pPr>
        <w:pStyle w:val="6"/>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七、对本次采购提出询问，请按以下方式联系。</w:t>
      </w:r>
      <w:bookmarkEnd w:id="21"/>
      <w:bookmarkEnd w:id="22"/>
      <w:bookmarkEnd w:id="23"/>
      <w:bookmarkEnd w:id="24"/>
    </w:p>
    <w:p w14:paraId="13EA2391">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64F5C05C">
      <w:pPr>
        <w:spacing w:line="360" w:lineRule="auto"/>
        <w:ind w:left="1079" w:leftChars="371" w:hanging="300" w:hangingChars="125"/>
        <w:jc w:val="left"/>
        <w:rPr>
          <w:rFonts w:hint="eastAsia" w:ascii="宋体" w:hAnsi="宋体" w:eastAsia="宋体" w:cs="宋体"/>
          <w:sz w:val="24"/>
          <w:highlight w:val="none"/>
          <w:lang w:eastAsia="zh-CN"/>
        </w:rPr>
      </w:pPr>
      <w:bookmarkStart w:id="26" w:name="_Toc28359086"/>
      <w:bookmarkStart w:id="27" w:name="_Toc28359009"/>
      <w:r>
        <w:rPr>
          <w:rFonts w:hint="eastAsia" w:ascii="宋体" w:hAnsi="宋体" w:eastAsia="宋体" w:cs="宋体"/>
          <w:sz w:val="24"/>
          <w:highlight w:val="none"/>
        </w:rPr>
        <w:t>名    称：</w:t>
      </w:r>
      <w:r>
        <w:rPr>
          <w:rFonts w:hint="eastAsia" w:ascii="宋体" w:hAnsi="宋体" w:cs="宋体"/>
          <w:sz w:val="24"/>
          <w:highlight w:val="none"/>
          <w:u w:val="single"/>
          <w:lang w:eastAsia="zh-CN"/>
        </w:rPr>
        <w:t>北京市普仁医院</w:t>
      </w:r>
      <w:r>
        <w:rPr>
          <w:rFonts w:hint="eastAsia" w:ascii="宋体" w:hAnsi="宋体" w:eastAsia="宋体" w:cs="宋体"/>
          <w:sz w:val="24"/>
          <w:highlight w:val="none"/>
          <w:u w:val="single"/>
          <w:lang w:eastAsia="zh-CN"/>
        </w:rPr>
        <w:t xml:space="preserve"> </w:t>
      </w:r>
    </w:p>
    <w:p w14:paraId="402FEBB9">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cs="宋体"/>
          <w:sz w:val="24"/>
          <w:highlight w:val="none"/>
          <w:u w:val="single"/>
          <w:lang w:eastAsia="zh-CN"/>
        </w:rPr>
        <w:t>北京市东城区崇外大街100号</w:t>
      </w:r>
    </w:p>
    <w:p w14:paraId="637BE66B">
      <w:pPr>
        <w:spacing w:line="360" w:lineRule="auto"/>
        <w:ind w:left="1079" w:leftChars="371" w:hanging="300" w:hangingChars="125"/>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eastAsia="zh-CN"/>
        </w:rPr>
        <w:t>010-87928170</w:t>
      </w:r>
    </w:p>
    <w:p w14:paraId="69FFF2C4">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6"/>
      <w:bookmarkEnd w:id="27"/>
    </w:p>
    <w:p w14:paraId="101DF4EC">
      <w:pPr>
        <w:spacing w:line="360" w:lineRule="auto"/>
        <w:ind w:left="1079" w:leftChars="371" w:hanging="300" w:hangingChars="125"/>
        <w:jc w:val="left"/>
        <w:rPr>
          <w:rFonts w:hint="eastAsia" w:ascii="宋体" w:hAnsi="宋体" w:eastAsia="宋体" w:cs="宋体"/>
          <w:sz w:val="24"/>
          <w:highlight w:val="none"/>
        </w:rPr>
      </w:pPr>
      <w:bookmarkStart w:id="28" w:name="_Toc28359010"/>
      <w:bookmarkStart w:id="29" w:name="_Toc28359087"/>
      <w:r>
        <w:rPr>
          <w:rFonts w:hint="eastAsia" w:ascii="宋体" w:hAnsi="宋体" w:eastAsia="宋体" w:cs="宋体"/>
          <w:sz w:val="24"/>
          <w:highlight w:val="none"/>
        </w:rPr>
        <w:t>名    称：</w:t>
      </w:r>
      <w:r>
        <w:rPr>
          <w:rFonts w:hint="eastAsia" w:ascii="宋体" w:hAnsi="宋体" w:eastAsia="宋体" w:cs="宋体"/>
          <w:sz w:val="24"/>
          <w:highlight w:val="none"/>
          <w:u w:val="single"/>
        </w:rPr>
        <w:t>北京国际贸易有限公司</w:t>
      </w:r>
      <w:r>
        <w:rPr>
          <w:rFonts w:hint="eastAsia" w:ascii="宋体" w:hAnsi="宋体" w:eastAsia="宋体" w:cs="宋体"/>
          <w:sz w:val="24"/>
          <w:highlight w:val="none"/>
        </w:rPr>
        <w:t>_</w:t>
      </w:r>
    </w:p>
    <w:p w14:paraId="3172BB46">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北京市朝阳区建国门外大街甲3号</w:t>
      </w:r>
    </w:p>
    <w:p w14:paraId="7362DACD">
      <w:pPr>
        <w:spacing w:line="360" w:lineRule="auto"/>
        <w:ind w:left="1079" w:leftChars="371" w:hanging="300" w:hangingChars="125"/>
        <w:jc w:val="left"/>
        <w:rPr>
          <w:rFonts w:hint="eastAsia" w:ascii="宋体" w:hAnsi="宋体" w:eastAsia="宋体" w:cs="宋体"/>
          <w:sz w:val="24"/>
          <w:highlight w:val="none"/>
          <w:u w:val="single"/>
          <w:lang w:eastAsia="zh-CN"/>
        </w:rPr>
      </w:pPr>
      <w:r>
        <w:rPr>
          <w:rFonts w:hint="eastAsia" w:ascii="宋体" w:hAnsi="宋体" w:eastAsia="宋体" w:cs="宋体"/>
          <w:sz w:val="24"/>
          <w:highlight w:val="none"/>
        </w:rPr>
        <w:t>联系方式：</w:t>
      </w:r>
      <w:r>
        <w:rPr>
          <w:rFonts w:hint="eastAsia" w:ascii="宋体" w:hAnsi="宋体" w:cs="宋体"/>
          <w:bCs/>
          <w:sz w:val="24"/>
          <w:highlight w:val="none"/>
          <w:u w:val="single"/>
          <w:lang w:eastAsia="zh-CN"/>
        </w:rPr>
        <w:t>010-8534345</w:t>
      </w:r>
      <w:r>
        <w:rPr>
          <w:rFonts w:hint="eastAsia" w:ascii="宋体" w:hAnsi="宋体" w:cs="宋体"/>
          <w:bCs/>
          <w:sz w:val="24"/>
          <w:highlight w:val="none"/>
          <w:u w:val="single"/>
          <w:lang w:val="en-US" w:eastAsia="zh-CN"/>
        </w:rPr>
        <w:t>6</w:t>
      </w:r>
    </w:p>
    <w:p w14:paraId="123EEB19">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8"/>
      <w:bookmarkEnd w:id="29"/>
    </w:p>
    <w:p w14:paraId="3E0F0084">
      <w:pPr>
        <w:pStyle w:val="24"/>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hAnsi="宋体" w:cs="宋体"/>
          <w:sz w:val="24"/>
          <w:szCs w:val="24"/>
          <w:highlight w:val="none"/>
          <w:u w:val="single"/>
          <w:lang w:val="en-US" w:eastAsia="zh-CN"/>
        </w:rPr>
        <w:t>张娇</w:t>
      </w:r>
      <w:r>
        <w:rPr>
          <w:rFonts w:hint="eastAsia" w:ascii="宋体" w:hAnsi="宋体" w:eastAsia="宋体" w:cs="宋体"/>
          <w:sz w:val="24"/>
          <w:szCs w:val="24"/>
          <w:highlight w:val="none"/>
          <w:u w:val="single"/>
          <w:lang w:val="en-US" w:eastAsia="zh-CN"/>
        </w:rPr>
        <w:t>、</w:t>
      </w:r>
      <w:r>
        <w:rPr>
          <w:rFonts w:hint="eastAsia" w:hAnsi="宋体" w:cs="宋体"/>
          <w:sz w:val="24"/>
          <w:szCs w:val="24"/>
          <w:highlight w:val="none"/>
          <w:u w:val="single"/>
          <w:lang w:val="en-US" w:eastAsia="zh-CN"/>
        </w:rPr>
        <w:t>张珊</w:t>
      </w:r>
      <w:r>
        <w:rPr>
          <w:rFonts w:hint="eastAsia" w:ascii="宋体" w:hAnsi="宋体" w:eastAsia="宋体" w:cs="宋体"/>
          <w:sz w:val="24"/>
          <w:szCs w:val="24"/>
          <w:highlight w:val="none"/>
          <w:u w:val="single"/>
          <w:lang w:val="en-US" w:eastAsia="zh-CN"/>
        </w:rPr>
        <w:t>、梁潇</w:t>
      </w:r>
    </w:p>
    <w:p w14:paraId="1C520C2D">
      <w:pPr>
        <w:pStyle w:val="24"/>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cs="宋体"/>
          <w:bCs/>
          <w:sz w:val="24"/>
          <w:highlight w:val="none"/>
          <w:u w:val="single"/>
          <w:lang w:eastAsia="zh-CN"/>
        </w:rPr>
        <w:t>010-8534345</w:t>
      </w:r>
      <w:r>
        <w:rPr>
          <w:rFonts w:hint="eastAsia" w:ascii="宋体" w:hAnsi="宋体" w:cs="宋体"/>
          <w:bCs/>
          <w:sz w:val="24"/>
          <w:highlight w:val="none"/>
          <w:u w:val="single"/>
          <w:lang w:val="en-US" w:eastAsia="zh-CN"/>
        </w:rPr>
        <w:t>6</w:t>
      </w:r>
    </w:p>
    <w:p w14:paraId="7FF8188A">
      <w:pPr>
        <w:spacing w:line="360" w:lineRule="auto"/>
        <w:jc w:val="center"/>
        <w:outlineLvl w:val="0"/>
        <w:rPr>
          <w:rFonts w:hint="eastAsia" w:ascii="宋体" w:hAnsi="宋体" w:eastAsia="宋体" w:cs="宋体"/>
          <w:b/>
          <w:sz w:val="32"/>
          <w:szCs w:val="32"/>
          <w:highlight w:val="none"/>
        </w:rPr>
      </w:pPr>
      <w:bookmarkStart w:id="30" w:name="_Toc127161488"/>
      <w:bookmarkStart w:id="31" w:name="_Toc265228423"/>
      <w:bookmarkStart w:id="32" w:name="_Toc305158854"/>
      <w:bookmarkStart w:id="33" w:name="_Toc127151777"/>
      <w:bookmarkStart w:id="34" w:name="_Toc353825548"/>
      <w:bookmarkStart w:id="35" w:name="_Toc150774783"/>
      <w:bookmarkStart w:id="36" w:name="_Toc264969275"/>
      <w:bookmarkStart w:id="37" w:name="_Toc353873938"/>
      <w:bookmarkStart w:id="38" w:name="_Toc195842950"/>
      <w:bookmarkStart w:id="39" w:name="_Toc512937850"/>
      <w:bookmarkStart w:id="40" w:name="_Toc226965856"/>
      <w:bookmarkStart w:id="41" w:name="_Toc305158928"/>
      <w:r>
        <w:rPr>
          <w:rFonts w:hint="eastAsia" w:ascii="宋体" w:hAnsi="宋体" w:eastAsia="宋体" w:cs="宋体"/>
          <w:b/>
          <w:sz w:val="36"/>
          <w:szCs w:val="36"/>
          <w:highlight w:val="none"/>
        </w:rPr>
        <w:br w:type="page"/>
      </w:r>
      <w:bookmarkStart w:id="42" w:name="_Toc27540"/>
      <w:r>
        <w:rPr>
          <w:rFonts w:hint="eastAsia" w:ascii="宋体" w:hAnsi="宋体" w:eastAsia="宋体" w:cs="宋体"/>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186952CB">
      <w:pPr>
        <w:pStyle w:val="6"/>
        <w:tabs>
          <w:tab w:val="center" w:pos="4592"/>
          <w:tab w:val="left" w:pos="7860"/>
        </w:tabs>
        <w:spacing w:before="0" w:line="360" w:lineRule="auto"/>
        <w:rPr>
          <w:rFonts w:hint="eastAsia" w:ascii="宋体" w:hAnsi="宋体" w:eastAsia="宋体" w:cs="宋体"/>
          <w:sz w:val="28"/>
          <w:highlight w:val="none"/>
        </w:rPr>
      </w:pPr>
      <w:bookmarkStart w:id="43" w:name="_Toc151190146"/>
      <w:bookmarkStart w:id="44" w:name="_Toc164608788"/>
      <w:bookmarkStart w:id="45" w:name="_Toc226965792"/>
      <w:bookmarkStart w:id="46" w:name="_Toc151193761"/>
      <w:bookmarkStart w:id="47" w:name="_Toc127151720"/>
      <w:bookmarkStart w:id="48" w:name="_Toc226965709"/>
      <w:bookmarkStart w:id="49" w:name="_Toc151193833"/>
      <w:bookmarkStart w:id="50" w:name="_Toc151193689"/>
      <w:bookmarkStart w:id="51" w:name="_Toc195842884"/>
      <w:bookmarkStart w:id="52" w:name="_Toc226337215"/>
      <w:bookmarkStart w:id="53" w:name="_Toc164229360"/>
      <w:bookmarkStart w:id="54" w:name="_Toc226309763"/>
      <w:bookmarkStart w:id="55" w:name="_Toc150774724"/>
      <w:bookmarkStart w:id="56" w:name="_Toc164229214"/>
      <w:bookmarkStart w:id="57" w:name="_Toc127161433"/>
      <w:bookmarkStart w:id="58" w:name="_Toc164608633"/>
      <w:bookmarkStart w:id="59" w:name="_Toc164351613"/>
      <w:bookmarkStart w:id="60" w:name="_Toc150774619"/>
      <w:bookmarkStart w:id="61" w:name="_Toc149720812"/>
      <w:bookmarkStart w:id="62" w:name="_Toc127151519"/>
      <w:bookmarkStart w:id="63" w:name="_Toc150480757"/>
      <w:bookmarkStart w:id="64" w:name="_Toc150509270"/>
      <w:bookmarkStart w:id="65" w:name="_Toc142311021"/>
      <w:bookmarkStart w:id="66" w:name="_Toc151193617"/>
      <w:bookmarkStart w:id="67" w:name="_Toc520356144"/>
      <w:bookmarkStart w:id="68" w:name="_Toc151193907"/>
      <w:r>
        <w:rPr>
          <w:rFonts w:hint="eastAsia" w:ascii="宋体" w:hAnsi="宋体" w:eastAsia="宋体" w:cs="宋体"/>
          <w:sz w:val="28"/>
          <w:highlight w:val="none"/>
        </w:rPr>
        <w:t>供应商须知资料表</w:t>
      </w:r>
    </w:p>
    <w:p w14:paraId="281C70B5">
      <w:pPr>
        <w:jc w:val="center"/>
        <w:rPr>
          <w:rFonts w:hint="eastAsia" w:ascii="宋体" w:hAnsi="宋体" w:eastAsia="宋体" w:cs="宋体"/>
          <w:b/>
          <w:sz w:val="28"/>
          <w:szCs w:val="28"/>
          <w:highlight w:val="none"/>
        </w:rPr>
      </w:pPr>
    </w:p>
    <w:p w14:paraId="1FE8CBD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color w:val="000000"/>
          <w:sz w:val="24"/>
          <w:highlight w:val="none"/>
        </w:rPr>
        <w:t>“</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w:t>
      </w:r>
      <w:r>
        <w:rPr>
          <w:rFonts w:hint="eastAsia" w:ascii="宋体" w:hAnsi="宋体" w:eastAsia="宋体" w:cs="宋体"/>
          <w:sz w:val="24"/>
          <w:highlight w:val="none"/>
        </w:rPr>
        <w:t>的选项意为适用于本项目，标记“□”的选项意为不适用于本项目。</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A5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BB640B5">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noWrap w:val="0"/>
            <w:vAlign w:val="center"/>
          </w:tcPr>
          <w:p w14:paraId="181E714E">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253" w:type="dxa"/>
            <w:noWrap w:val="0"/>
            <w:vAlign w:val="center"/>
          </w:tcPr>
          <w:p w14:paraId="40CA8630">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06F5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DDE166B">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noWrap w:val="0"/>
            <w:vAlign w:val="center"/>
          </w:tcPr>
          <w:p w14:paraId="25123820">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253" w:type="dxa"/>
            <w:noWrap w:val="0"/>
            <w:vAlign w:val="center"/>
          </w:tcPr>
          <w:p w14:paraId="75F78394">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7D48A006">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534A4123">
            <w:pPr>
              <w:jc w:val="left"/>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否</w:t>
            </w:r>
          </w:p>
        </w:tc>
      </w:tr>
      <w:tr w14:paraId="4C73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D0C3FF0">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3.2.5</w:t>
            </w:r>
          </w:p>
        </w:tc>
        <w:tc>
          <w:tcPr>
            <w:tcW w:w="1701" w:type="dxa"/>
            <w:noWrap w:val="0"/>
            <w:vAlign w:val="center"/>
          </w:tcPr>
          <w:p w14:paraId="0FF2F732">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253" w:type="dxa"/>
            <w:noWrap w:val="0"/>
            <w:vAlign w:val="center"/>
          </w:tcPr>
          <w:p w14:paraId="16B50AEA">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03E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532F94B9">
                  <w:pPr>
                    <w:jc w:val="center"/>
                    <w:rPr>
                      <w:rFonts w:hint="eastAsia" w:ascii="宋体" w:hAnsi="宋体" w:eastAsia="宋体" w:cs="宋体"/>
                      <w:bCs/>
                      <w:sz w:val="24"/>
                      <w:highlight w:val="none"/>
                    </w:rPr>
                  </w:pPr>
                  <w:r>
                    <w:rPr>
                      <w:rFonts w:hint="eastAsia" w:ascii="宋体" w:hAnsi="宋体" w:eastAsia="宋体" w:cs="宋体"/>
                      <w:bCs/>
                      <w:sz w:val="24"/>
                      <w:highlight w:val="none"/>
                    </w:rPr>
                    <w:t>标的名称</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26ED6B84">
                  <w:pPr>
                    <w:jc w:val="center"/>
                    <w:rPr>
                      <w:rFonts w:hint="eastAsia" w:ascii="宋体" w:hAnsi="宋体" w:eastAsia="宋体" w:cs="宋体"/>
                      <w:sz w:val="24"/>
                      <w:highlight w:val="none"/>
                    </w:rPr>
                  </w:pPr>
                  <w:r>
                    <w:rPr>
                      <w:rFonts w:hint="eastAsia" w:ascii="宋体" w:hAnsi="宋体" w:eastAsia="宋体" w:cs="宋体"/>
                      <w:sz w:val="24"/>
                      <w:highlight w:val="none"/>
                    </w:rPr>
                    <w:t>中小企业划分标准所属行业</w:t>
                  </w:r>
                </w:p>
              </w:tc>
            </w:tr>
            <w:tr w14:paraId="2764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1A978225">
                  <w:pPr>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CT等设备维保服务</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3F556694">
                  <w:pPr>
                    <w:jc w:val="center"/>
                    <w:rPr>
                      <w:rFonts w:hint="eastAsia" w:ascii="宋体" w:hAnsi="宋体" w:eastAsia="宋体" w:cs="宋体"/>
                      <w:kern w:val="0"/>
                      <w:sz w:val="24"/>
                      <w:highlight w:val="none"/>
                      <w:lang w:val="en-US" w:eastAsia="zh-CN"/>
                    </w:rPr>
                  </w:pPr>
                  <w:r>
                    <w:rPr>
                      <w:rFonts w:hint="eastAsia"/>
                      <w:kern w:val="0"/>
                      <w:sz w:val="24"/>
                      <w:highlight w:val="none"/>
                      <w:lang w:val="en-US" w:eastAsia="zh-CN"/>
                    </w:rPr>
                    <w:t>其他未列明行</w:t>
                  </w:r>
                  <w:r>
                    <w:rPr>
                      <w:rFonts w:hint="eastAsia" w:eastAsia="宋体"/>
                      <w:kern w:val="0"/>
                      <w:sz w:val="24"/>
                      <w:highlight w:val="none"/>
                      <w:lang w:val="en-US" w:eastAsia="zh-CN"/>
                    </w:rPr>
                    <w:t>业</w:t>
                  </w:r>
                </w:p>
              </w:tc>
            </w:tr>
          </w:tbl>
          <w:p w14:paraId="5FAD713B">
            <w:pPr>
              <w:jc w:val="left"/>
              <w:rPr>
                <w:rFonts w:hint="eastAsia" w:ascii="宋体" w:hAnsi="宋体" w:eastAsia="宋体" w:cs="宋体"/>
                <w:sz w:val="24"/>
                <w:highlight w:val="none"/>
              </w:rPr>
            </w:pPr>
          </w:p>
        </w:tc>
      </w:tr>
      <w:tr w14:paraId="3E69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14:paraId="21FA0C12">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6.3</w:t>
            </w:r>
          </w:p>
        </w:tc>
        <w:tc>
          <w:tcPr>
            <w:tcW w:w="1701" w:type="dxa"/>
            <w:noWrap w:val="0"/>
            <w:vAlign w:val="center"/>
          </w:tcPr>
          <w:p w14:paraId="68B1A75A">
            <w:pPr>
              <w:jc w:val="center"/>
              <w:rPr>
                <w:rFonts w:hint="eastAsia" w:ascii="宋体" w:hAnsi="宋体" w:eastAsia="宋体" w:cs="宋体"/>
                <w:sz w:val="24"/>
                <w:highlight w:val="none"/>
              </w:rPr>
            </w:pPr>
            <w:r>
              <w:rPr>
                <w:rFonts w:hint="eastAsia" w:ascii="宋体" w:hAnsi="宋体" w:eastAsia="宋体" w:cs="宋体"/>
                <w:sz w:val="24"/>
                <w:highlight w:val="none"/>
              </w:rPr>
              <w:t>对单一来源采购文件的澄清或修改</w:t>
            </w:r>
          </w:p>
        </w:tc>
        <w:tc>
          <w:tcPr>
            <w:tcW w:w="7253" w:type="dxa"/>
            <w:noWrap w:val="0"/>
            <w:vAlign w:val="center"/>
          </w:tcPr>
          <w:p w14:paraId="191B7427">
            <w:pPr>
              <w:jc w:val="left"/>
              <w:rPr>
                <w:rFonts w:hint="eastAsia" w:ascii="宋体" w:hAnsi="宋体" w:eastAsia="宋体" w:cs="宋体"/>
                <w:sz w:val="24"/>
                <w:highlight w:val="none"/>
              </w:rPr>
            </w:pPr>
            <w:r>
              <w:rPr>
                <w:rFonts w:hint="eastAsia" w:ascii="宋体" w:hAnsi="宋体" w:eastAsia="宋体" w:cs="宋体"/>
                <w:sz w:val="24"/>
                <w:highlight w:val="none"/>
              </w:rPr>
              <w:t>提交响应文件截止之日前</w:t>
            </w:r>
          </w:p>
        </w:tc>
      </w:tr>
      <w:tr w14:paraId="4D8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14:paraId="0647DF8D">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9.2</w:t>
            </w:r>
          </w:p>
        </w:tc>
        <w:tc>
          <w:tcPr>
            <w:tcW w:w="1701" w:type="dxa"/>
            <w:noWrap w:val="0"/>
            <w:vAlign w:val="center"/>
          </w:tcPr>
          <w:p w14:paraId="4928A76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w:t>
            </w:r>
          </w:p>
        </w:tc>
        <w:tc>
          <w:tcPr>
            <w:tcW w:w="7253" w:type="dxa"/>
            <w:noWrap w:val="0"/>
            <w:vAlign w:val="center"/>
          </w:tcPr>
          <w:p w14:paraId="4041249F">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30C3B8B7">
            <w:pPr>
              <w:jc w:val="left"/>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无</w:t>
            </w:r>
          </w:p>
          <w:p w14:paraId="03F8DD92">
            <w:pPr>
              <w:jc w:val="left"/>
              <w:rPr>
                <w:rFonts w:hint="eastAsia" w:ascii="宋体" w:hAnsi="宋体" w:eastAsia="宋体" w:cs="宋体"/>
                <w:sz w:val="24"/>
                <w:highlight w:val="none"/>
              </w:rPr>
            </w:pPr>
            <w:r>
              <w:rPr>
                <w:rFonts w:hint="eastAsia" w:ascii="宋体" w:hAnsi="宋体" w:eastAsia="宋体" w:cs="宋体"/>
                <w:sz w:val="24"/>
                <w:highlight w:val="none"/>
              </w:rPr>
              <w:t>□有，具体情形：___________。</w:t>
            </w:r>
          </w:p>
        </w:tc>
      </w:tr>
      <w:tr w14:paraId="6B0A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8" w:type="dxa"/>
            <w:noWrap w:val="0"/>
            <w:vAlign w:val="center"/>
          </w:tcPr>
          <w:p w14:paraId="105B63F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10.1</w:t>
            </w:r>
          </w:p>
        </w:tc>
        <w:tc>
          <w:tcPr>
            <w:tcW w:w="1701" w:type="dxa"/>
            <w:noWrap w:val="0"/>
            <w:vAlign w:val="center"/>
          </w:tcPr>
          <w:p w14:paraId="02E32749">
            <w:pPr>
              <w:jc w:val="center"/>
              <w:rPr>
                <w:rFonts w:hint="eastAsia" w:ascii="宋体" w:hAnsi="宋体" w:eastAsia="宋体" w:cs="宋体"/>
                <w:sz w:val="24"/>
                <w:highlight w:val="none"/>
                <w:lang w:eastAsia="zh-CN"/>
              </w:rPr>
            </w:pPr>
            <w:r>
              <w:rPr>
                <w:rFonts w:hint="eastAsia" w:ascii="宋体" w:hAnsi="宋体" w:eastAsia="宋体" w:cs="宋体"/>
                <w:sz w:val="24"/>
                <w:highlight w:val="none"/>
              </w:rPr>
              <w:t>保证金</w:t>
            </w:r>
          </w:p>
        </w:tc>
        <w:tc>
          <w:tcPr>
            <w:tcW w:w="7253" w:type="dxa"/>
            <w:noWrap w:val="0"/>
            <w:vAlign w:val="center"/>
          </w:tcPr>
          <w:p w14:paraId="2F5D4915">
            <w:pPr>
              <w:pStyle w:val="24"/>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保证金金额：</w:t>
            </w:r>
            <w:r>
              <w:rPr>
                <w:rFonts w:hint="eastAsia" w:ascii="宋体" w:hAnsi="宋体" w:eastAsia="宋体" w:cs="宋体"/>
                <w:sz w:val="24"/>
                <w:szCs w:val="24"/>
                <w:highlight w:val="none"/>
                <w:lang w:val="en-US" w:eastAsia="zh-CN"/>
              </w:rPr>
              <w:t>人民币</w:t>
            </w:r>
            <w:r>
              <w:rPr>
                <w:rFonts w:hint="eastAsia" w:hAnsi="宋体" w:cs="宋体"/>
                <w:sz w:val="24"/>
                <w:szCs w:val="24"/>
                <w:highlight w:val="none"/>
                <w:lang w:val="en-US" w:eastAsia="zh-CN"/>
              </w:rPr>
              <w:t>7.02</w:t>
            </w:r>
            <w:r>
              <w:rPr>
                <w:rFonts w:hint="eastAsia" w:ascii="宋体" w:hAnsi="宋体" w:eastAsia="宋体" w:cs="宋体"/>
                <w:sz w:val="24"/>
                <w:szCs w:val="24"/>
                <w:highlight w:val="none"/>
                <w:lang w:val="en-US" w:eastAsia="zh-CN"/>
              </w:rPr>
              <w:t>万元</w:t>
            </w:r>
          </w:p>
          <w:p w14:paraId="23A819B1">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保证金收受人信息：</w:t>
            </w:r>
          </w:p>
          <w:p w14:paraId="4379CF4C">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开户名（全称）：北京国际贸易有限公司</w:t>
            </w:r>
          </w:p>
          <w:p w14:paraId="34AC87EB">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开户银行：北京农商银行总行营业部</w:t>
            </w:r>
          </w:p>
          <w:p w14:paraId="0845F476">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银行账号：2000000311990</w:t>
            </w:r>
          </w:p>
          <w:p w14:paraId="4319F72B">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行号：402100007149</w:t>
            </w:r>
          </w:p>
          <w:p w14:paraId="43AFA5B7">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北京农村商业银行股份有限公司总行营业部</w:t>
            </w:r>
          </w:p>
          <w:p w14:paraId="0A13E646">
            <w:pPr>
              <w:pStyle w:val="24"/>
              <w:adjustRightInd w:val="0"/>
              <w:snapToGrid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特别提示：</w:t>
            </w:r>
          </w:p>
          <w:p w14:paraId="385EE1DB">
            <w:pPr>
              <w:pStyle w:val="24"/>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1、采用电汇形式递交保证金的，须使用供应商单位账户一次性汇入上述指定账户。为便于采购代理机构及时准确地核实响应方的保证金是否到账，供应商应在电汇汇款附言里注明：“项目编号、包号及用途”。</w:t>
            </w:r>
          </w:p>
          <w:p w14:paraId="092190D7">
            <w:pPr>
              <w:pStyle w:val="24"/>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sz w:val="24"/>
                <w:szCs w:val="24"/>
                <w:highlight w:val="none"/>
                <w:lang w:val="en-US" w:eastAsia="zh-CN"/>
              </w:rPr>
              <w:t>如供应商采用银行保函形式，投标保证金的有效期应当覆盖或者超过投标有效期。</w:t>
            </w:r>
          </w:p>
          <w:p w14:paraId="04A4BB40">
            <w:pPr>
              <w:pStyle w:val="24"/>
              <w:adjustRightInd w:val="0"/>
              <w:snapToGrid w:val="0"/>
              <w:rPr>
                <w:rFonts w:hint="eastAsia" w:ascii="宋体" w:hAnsi="宋体" w:eastAsia="宋体" w:cs="宋体"/>
                <w:sz w:val="24"/>
                <w:szCs w:val="24"/>
                <w:highlight w:val="none"/>
                <w:lang w:val="en-US" w:eastAsia="zh-CN"/>
              </w:rPr>
            </w:pPr>
            <w:r>
              <w:rPr>
                <w:rFonts w:hint="eastAsia"/>
                <w:sz w:val="24"/>
                <w:szCs w:val="24"/>
                <w:highlight w:val="none"/>
                <w:lang w:val="en-US" w:eastAsia="zh-CN"/>
              </w:rPr>
              <w:t>3、在投标截止时间前，通过电子交易平台上传“投标保证金凭证/交款单据电子件 ”</w:t>
            </w:r>
          </w:p>
        </w:tc>
      </w:tr>
      <w:tr w14:paraId="5C1B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44C08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10.7.5</w:t>
            </w:r>
          </w:p>
        </w:tc>
        <w:tc>
          <w:tcPr>
            <w:tcW w:w="1701" w:type="dxa"/>
            <w:noWrap w:val="0"/>
            <w:vAlign w:val="center"/>
          </w:tcPr>
          <w:p w14:paraId="531A4784">
            <w:pPr>
              <w:jc w:val="center"/>
              <w:rPr>
                <w:rFonts w:hint="eastAsia" w:ascii="宋体" w:hAnsi="宋体" w:eastAsia="宋体" w:cs="宋体"/>
                <w:sz w:val="24"/>
                <w:highlight w:val="none"/>
              </w:rPr>
            </w:pPr>
            <w:r>
              <w:rPr>
                <w:rFonts w:hint="eastAsia" w:ascii="宋体" w:hAnsi="宋体" w:eastAsia="宋体" w:cs="宋体"/>
                <w:sz w:val="24"/>
                <w:highlight w:val="none"/>
              </w:rPr>
              <w:t>保证金</w:t>
            </w:r>
          </w:p>
        </w:tc>
        <w:tc>
          <w:tcPr>
            <w:tcW w:w="7253" w:type="dxa"/>
            <w:noWrap w:val="0"/>
            <w:vAlign w:val="center"/>
          </w:tcPr>
          <w:p w14:paraId="0FC4E8EF">
            <w:pPr>
              <w:jc w:val="left"/>
              <w:rPr>
                <w:rFonts w:hint="eastAsia" w:ascii="宋体" w:hAnsi="宋体" w:eastAsia="宋体" w:cs="宋体"/>
                <w:sz w:val="24"/>
                <w:highlight w:val="none"/>
              </w:rPr>
            </w:pPr>
            <w:r>
              <w:rPr>
                <w:rFonts w:hint="eastAsia" w:ascii="宋体" w:hAnsi="宋体" w:eastAsia="宋体" w:cs="宋体"/>
                <w:sz w:val="24"/>
                <w:highlight w:val="none"/>
              </w:rPr>
              <w:t>保证金不予退还的其他情形：</w:t>
            </w:r>
          </w:p>
          <w:p w14:paraId="5166D791">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5EA9B1B0">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有，具体情形：</w:t>
            </w:r>
          </w:p>
          <w:p w14:paraId="69E9A398">
            <w:pPr>
              <w:pStyle w:val="24"/>
              <w:adjustRightInd w:val="0"/>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（1）供应商在提交响应文件截止时间后撤回响应文件的；</w:t>
            </w:r>
          </w:p>
          <w:p w14:paraId="3F27576A">
            <w:pPr>
              <w:pStyle w:val="24"/>
              <w:adjustRightInd w:val="0"/>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（2）成交供应商不按规定与采购人签订合同的；</w:t>
            </w:r>
          </w:p>
          <w:p w14:paraId="49DF3B61">
            <w:pPr>
              <w:pStyle w:val="24"/>
              <w:adjustRightInd w:val="0"/>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（3）成交供应商不按规定提交履约保证金的； </w:t>
            </w:r>
          </w:p>
          <w:p w14:paraId="128570C3">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lang w:val="en-US" w:eastAsia="zh-CN"/>
              </w:rPr>
              <w:t>（4）供应商擅自放弃成交结果的。</w:t>
            </w:r>
          </w:p>
        </w:tc>
      </w:tr>
      <w:tr w14:paraId="3829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88" w:type="dxa"/>
            <w:noWrap w:val="0"/>
            <w:vAlign w:val="center"/>
          </w:tcPr>
          <w:p w14:paraId="7C816434">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701" w:type="dxa"/>
            <w:noWrap w:val="0"/>
            <w:vAlign w:val="center"/>
          </w:tcPr>
          <w:p w14:paraId="56FEB547">
            <w:pPr>
              <w:jc w:val="center"/>
              <w:rPr>
                <w:rFonts w:hint="eastAsia" w:ascii="宋体" w:hAnsi="宋体" w:eastAsia="宋体" w:cs="宋体"/>
                <w:sz w:val="24"/>
                <w:highlight w:val="none"/>
              </w:rPr>
            </w:pPr>
            <w:r>
              <w:rPr>
                <w:rFonts w:hint="eastAsia" w:ascii="宋体" w:hAnsi="宋体" w:eastAsia="宋体" w:cs="宋体"/>
                <w:sz w:val="24"/>
                <w:highlight w:val="none"/>
              </w:rPr>
              <w:t>响应有效期</w:t>
            </w:r>
          </w:p>
        </w:tc>
        <w:tc>
          <w:tcPr>
            <w:tcW w:w="7253" w:type="dxa"/>
            <w:noWrap w:val="0"/>
            <w:vAlign w:val="center"/>
          </w:tcPr>
          <w:p w14:paraId="648B9AE4">
            <w:pPr>
              <w:jc w:val="left"/>
              <w:rPr>
                <w:rFonts w:hint="eastAsia" w:ascii="宋体" w:hAnsi="宋体" w:eastAsia="宋体" w:cs="宋体"/>
                <w:sz w:val="24"/>
                <w:highlight w:val="none"/>
              </w:rPr>
            </w:pPr>
            <w:r>
              <w:rPr>
                <w:rFonts w:hint="eastAsia" w:ascii="宋体" w:hAnsi="宋体" w:eastAsia="宋体" w:cs="宋体"/>
                <w:sz w:val="24"/>
                <w:highlight w:val="none"/>
              </w:rPr>
              <w:t>自提交响应文件的截止之日起算</w:t>
            </w:r>
            <w:r>
              <w:rPr>
                <w:rFonts w:hint="eastAsia" w:ascii="宋体" w:hAnsi="宋体" w:cs="宋体"/>
                <w:sz w:val="24"/>
                <w:highlight w:val="none"/>
                <w:u w:val="single"/>
                <w:lang w:val="en-US" w:eastAsia="zh-CN"/>
              </w:rPr>
              <w:t>90</w:t>
            </w:r>
            <w:r>
              <w:rPr>
                <w:rFonts w:hint="eastAsia" w:ascii="宋体" w:hAnsi="宋体" w:eastAsia="宋体" w:cs="宋体"/>
                <w:sz w:val="24"/>
                <w:highlight w:val="none"/>
              </w:rPr>
              <w:t>日历天。</w:t>
            </w:r>
          </w:p>
        </w:tc>
      </w:tr>
      <w:tr w14:paraId="7228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988" w:type="dxa"/>
            <w:noWrap w:val="0"/>
            <w:vAlign w:val="center"/>
          </w:tcPr>
          <w:p w14:paraId="7E51F6F5">
            <w:pPr>
              <w:pStyle w:val="24"/>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701" w:type="dxa"/>
            <w:noWrap w:val="0"/>
            <w:vAlign w:val="center"/>
          </w:tcPr>
          <w:p w14:paraId="487D89E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响应文件</w:t>
            </w:r>
          </w:p>
        </w:tc>
        <w:tc>
          <w:tcPr>
            <w:tcW w:w="7253" w:type="dxa"/>
            <w:noWrap w:val="0"/>
            <w:vAlign w:val="center"/>
          </w:tcPr>
          <w:p w14:paraId="78005CAF">
            <w:pPr>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纸质文件：</w:t>
            </w:r>
            <w:r>
              <w:rPr>
                <w:rFonts w:hint="eastAsia" w:ascii="宋体" w:hAnsi="宋体" w:cs="宋体"/>
                <w:sz w:val="24"/>
                <w:highlight w:val="none"/>
                <w:lang w:val="en-US" w:eastAsia="zh-CN"/>
              </w:rPr>
              <w:t>2</w:t>
            </w:r>
            <w:r>
              <w:rPr>
                <w:rFonts w:hint="eastAsia" w:ascii="宋体" w:hAnsi="宋体" w:eastAsia="宋体" w:cs="宋体"/>
                <w:sz w:val="24"/>
                <w:highlight w:val="none"/>
              </w:rPr>
              <w:t>份</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不区分正副本，可以彩打也可以黑白打印，应与“北京市政府采购电子交易平台”系统中最终上传的投标文件（已进行有效签署并加盖电子签章）内容保持一致。</w:t>
            </w:r>
            <w:r>
              <w:rPr>
                <w:rFonts w:hint="eastAsia" w:ascii="宋体" w:hAnsi="宋体" w:eastAsia="宋体" w:cs="宋体"/>
                <w:sz w:val="24"/>
                <w:highlight w:val="none"/>
                <w:lang w:eastAsia="zh-CN"/>
              </w:rPr>
              <w:t>）</w:t>
            </w:r>
          </w:p>
          <w:p w14:paraId="211B5689">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电子文档：1份（U盘），单独密封，随响应文件同时递交。电子文档应为PDF格式文件</w:t>
            </w:r>
            <w:r>
              <w:rPr>
                <w:rFonts w:hint="eastAsia" w:ascii="宋体" w:hAnsi="宋体" w:cs="宋体"/>
                <w:sz w:val="24"/>
                <w:highlight w:val="none"/>
                <w:lang w:val="en-US" w:eastAsia="zh-CN"/>
              </w:rPr>
              <w:t>+</w:t>
            </w:r>
            <w:r>
              <w:rPr>
                <w:rFonts w:hint="eastAsia" w:ascii="宋体" w:hAnsi="宋体" w:cs="宋体"/>
                <w:sz w:val="24"/>
              </w:rPr>
              <w:t>word格式文件</w:t>
            </w:r>
            <w:r>
              <w:rPr>
                <w:rFonts w:hint="eastAsia" w:ascii="宋体" w:hAnsi="宋体" w:cs="宋体"/>
                <w:sz w:val="24"/>
                <w:lang w:eastAsia="zh-CN"/>
              </w:rPr>
              <w:t>，</w:t>
            </w:r>
            <w:r>
              <w:rPr>
                <w:rFonts w:hint="eastAsia" w:ascii="宋体" w:hAnsi="宋体" w:eastAsia="宋体" w:cs="宋体"/>
                <w:sz w:val="24"/>
                <w:highlight w:val="none"/>
              </w:rPr>
              <w:t>PDF格式应与“北京市政府采购电子交易平台”系统中最终上传的投标文件（已进行有效签署并加盖电子签章）内容保持一致。</w:t>
            </w:r>
          </w:p>
          <w:p w14:paraId="07E1C925">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）电子投标文件：供应商应在北京市政府采购电子交易平台提交电子投标文件</w:t>
            </w:r>
            <w:r>
              <w:rPr>
                <w:rFonts w:hint="eastAsia" w:ascii="宋体" w:hAnsi="宋体" w:eastAsia="宋体" w:cs="宋体"/>
                <w:sz w:val="24"/>
                <w:highlight w:val="none"/>
                <w:lang w:val="en-US" w:eastAsia="zh-CN"/>
              </w:rPr>
              <w:t>。</w:t>
            </w:r>
          </w:p>
          <w:p w14:paraId="32AF536D">
            <w:pPr>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sz w:val="24"/>
              </w:rPr>
              <w:t>密封包装袋/箱应注明投标邀请中指明的项目名称、项目编号、包号、标的名称和“在（投标截止时间）之前不得启封”的字样。并在包装袋/箱的封装处加盖供应商单位公章或由法定代表人授权的代表签字。</w:t>
            </w:r>
          </w:p>
        </w:tc>
      </w:tr>
      <w:tr w14:paraId="5F3E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14:paraId="10937717">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1701" w:type="dxa"/>
            <w:noWrap w:val="0"/>
            <w:vAlign w:val="center"/>
          </w:tcPr>
          <w:p w14:paraId="23779049">
            <w:pPr>
              <w:keepNext w:val="0"/>
              <w:keepLines w:val="0"/>
              <w:pageBreakBefore w:val="0"/>
              <w:widowControl w:val="0"/>
              <w:kinsoku/>
              <w:wordWrap/>
              <w:overflowPunct/>
              <w:topLinePunct w:val="0"/>
              <w:autoSpaceDE w:val="0"/>
              <w:autoSpaceDN w:val="0"/>
              <w:bidi w:val="0"/>
              <w:adjustRightInd/>
              <w:snapToGrid/>
              <w:spacing w:before="233" w:beforeLines="50" w:line="240" w:lineRule="auto"/>
              <w:jc w:val="center"/>
              <w:textAlignment w:val="auto"/>
              <w:rPr>
                <w:rFonts w:hint="eastAsia" w:ascii="宋体" w:hAnsi="宋体" w:eastAsia="宋体" w:cs="宋体"/>
                <w:sz w:val="24"/>
                <w:highlight w:val="none"/>
              </w:rPr>
            </w:pPr>
            <w:r>
              <w:rPr>
                <w:rFonts w:hint="eastAsia" w:ascii="宋体" w:hAnsi="宋体" w:eastAsia="宋体" w:cs="宋体"/>
                <w:spacing w:val="0"/>
                <w:sz w:val="24"/>
                <w:szCs w:val="24"/>
                <w:highlight w:val="none"/>
                <w:lang w:val="en-US" w:eastAsia="en-US" w:bidi="ar-SA"/>
              </w:rPr>
              <w:t>解密时间</w:t>
            </w:r>
          </w:p>
        </w:tc>
        <w:tc>
          <w:tcPr>
            <w:tcW w:w="7253" w:type="dxa"/>
            <w:noWrap w:val="0"/>
            <w:vAlign w:val="center"/>
          </w:tcPr>
          <w:p w14:paraId="7ED73999">
            <w:pPr>
              <w:pStyle w:val="163"/>
              <w:keepNext w:val="0"/>
              <w:keepLines w:val="0"/>
              <w:pageBreakBefore w:val="0"/>
              <w:widowControl w:val="0"/>
              <w:kinsoku/>
              <w:wordWrap/>
              <w:overflowPunct/>
              <w:topLinePunct w:val="0"/>
              <w:autoSpaceDE w:val="0"/>
              <w:autoSpaceDN w:val="0"/>
              <w:bidi w:val="0"/>
              <w:adjustRightInd/>
              <w:snapToGrid/>
              <w:spacing w:before="233" w:beforeLines="50" w:line="240" w:lineRule="auto"/>
              <w:ind w:firstLine="240" w:firstLineChars="100"/>
              <w:jc w:val="both"/>
              <w:textAlignment w:val="auto"/>
              <w:rPr>
                <w:rFonts w:hint="eastAsia" w:ascii="宋体" w:hAnsi="宋体" w:eastAsia="宋体" w:cs="宋体"/>
                <w:sz w:val="24"/>
                <w:highlight w:val="none"/>
              </w:rPr>
            </w:pPr>
            <w:r>
              <w:rPr>
                <w:rFonts w:hint="eastAsia" w:ascii="宋体" w:hAnsi="宋体" w:eastAsia="宋体" w:cs="宋体"/>
                <w:spacing w:val="0"/>
                <w:sz w:val="24"/>
                <w:szCs w:val="24"/>
                <w:highlight w:val="none"/>
                <w:lang w:val="en-US" w:eastAsia="en-US" w:bidi="ar-SA"/>
              </w:rPr>
              <w:t>解密时间：</w:t>
            </w:r>
            <w:r>
              <w:rPr>
                <w:rFonts w:hint="eastAsia" w:ascii="宋体" w:hAnsi="宋体" w:eastAsia="宋体" w:cs="宋体"/>
                <w:spacing w:val="0"/>
                <w:sz w:val="24"/>
                <w:szCs w:val="24"/>
                <w:highlight w:val="none"/>
                <w:u w:val="none"/>
                <w:lang w:val="en-US" w:eastAsia="zh-CN" w:bidi="ar-SA"/>
              </w:rPr>
              <w:t>30</w:t>
            </w:r>
            <w:r>
              <w:rPr>
                <w:rFonts w:hint="eastAsia" w:ascii="宋体" w:hAnsi="宋体" w:eastAsia="宋体" w:cs="宋体"/>
                <w:spacing w:val="0"/>
                <w:sz w:val="24"/>
                <w:szCs w:val="24"/>
                <w:highlight w:val="none"/>
                <w:u w:val="none"/>
                <w:lang w:val="en-US" w:eastAsia="en-US" w:bidi="ar-SA"/>
              </w:rPr>
              <w:t>分</w:t>
            </w:r>
            <w:r>
              <w:rPr>
                <w:rFonts w:hint="eastAsia" w:ascii="宋体" w:hAnsi="宋体" w:eastAsia="宋体" w:cs="宋体"/>
                <w:spacing w:val="0"/>
                <w:sz w:val="24"/>
                <w:szCs w:val="24"/>
                <w:highlight w:val="none"/>
                <w:lang w:val="en-US" w:eastAsia="en-US" w:bidi="ar-SA"/>
              </w:rPr>
              <w:t>钟</w:t>
            </w:r>
          </w:p>
        </w:tc>
      </w:tr>
      <w:tr w14:paraId="5CFD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A29906">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22.5</w:t>
            </w:r>
          </w:p>
        </w:tc>
        <w:tc>
          <w:tcPr>
            <w:tcW w:w="1701" w:type="dxa"/>
            <w:noWrap w:val="0"/>
            <w:vAlign w:val="center"/>
          </w:tcPr>
          <w:p w14:paraId="29ECB5D5">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noWrap w:val="0"/>
            <w:vAlign w:val="center"/>
          </w:tcPr>
          <w:p w14:paraId="2305AC23">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049EDCEB">
            <w:pPr>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不允许</w:t>
            </w:r>
          </w:p>
          <w:p w14:paraId="3D0B0F5E">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2A5A57E9">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（1）可以分包履行的具体内容：__________；</w:t>
            </w:r>
          </w:p>
          <w:p w14:paraId="28485C5C">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（2）允许分包的金额或者比例：__________；</w:t>
            </w:r>
          </w:p>
          <w:p w14:paraId="7C6661AE">
            <w:pPr>
              <w:jc w:val="left"/>
              <w:rPr>
                <w:rFonts w:hint="eastAsia" w:ascii="宋体" w:hAnsi="宋体" w:eastAsia="宋体" w:cs="宋体"/>
                <w:sz w:val="24"/>
                <w:highlight w:val="none"/>
                <w:u w:val="single"/>
              </w:rPr>
            </w:pPr>
            <w:r>
              <w:rPr>
                <w:rFonts w:hint="eastAsia" w:ascii="宋体" w:hAnsi="宋体" w:eastAsia="宋体" w:cs="宋体"/>
                <w:sz w:val="24"/>
                <w:highlight w:val="none"/>
              </w:rPr>
              <w:t>（3）其他要求：__________。</w:t>
            </w:r>
          </w:p>
        </w:tc>
      </w:tr>
      <w:tr w14:paraId="099F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DC3900">
            <w:pPr>
              <w:pStyle w:val="24"/>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22.6</w:t>
            </w:r>
          </w:p>
        </w:tc>
        <w:tc>
          <w:tcPr>
            <w:tcW w:w="1701" w:type="dxa"/>
            <w:noWrap w:val="0"/>
            <w:vAlign w:val="center"/>
          </w:tcPr>
          <w:p w14:paraId="71A150DD">
            <w:pPr>
              <w:jc w:val="center"/>
              <w:rPr>
                <w:rFonts w:hint="eastAsia" w:ascii="宋体" w:hAnsi="宋体" w:eastAsia="宋体" w:cs="宋体"/>
                <w:sz w:val="24"/>
                <w:highlight w:val="none"/>
              </w:rPr>
            </w:pPr>
            <w:r>
              <w:rPr>
                <w:rFonts w:hint="eastAsia" w:ascii="宋体" w:hAnsi="宋体" w:eastAsia="宋体" w:cs="宋体"/>
                <w:sz w:val="24"/>
                <w:szCs w:val="24"/>
              </w:rPr>
              <w:t>政采贷</w:t>
            </w:r>
          </w:p>
        </w:tc>
        <w:tc>
          <w:tcPr>
            <w:tcW w:w="7253" w:type="dxa"/>
            <w:noWrap w:val="0"/>
            <w:vAlign w:val="center"/>
          </w:tcPr>
          <w:p w14:paraId="461A4B5D">
            <w:pPr>
              <w:pStyle w:val="281"/>
              <w:spacing w:line="296" w:lineRule="exact"/>
              <w:ind w:left="103" w:right="0"/>
              <w:jc w:val="left"/>
              <w:rPr>
                <w:rFonts w:hint="eastAsia" w:ascii="宋体" w:hAnsi="宋体" w:eastAsia="宋体" w:cs="宋体"/>
                <w:spacing w:val="-3"/>
                <w:sz w:val="24"/>
                <w:szCs w:val="24"/>
              </w:rPr>
            </w:pPr>
            <w:r>
              <w:rPr>
                <w:rFonts w:hint="eastAsia" w:ascii="宋体" w:hAnsi="宋体" w:eastAsia="宋体" w:cs="宋体"/>
                <w:sz w:val="24"/>
                <w:szCs w:val="24"/>
              </w:rPr>
              <w:t>为更大力度激发市场活力和社会创造力，增强发展动力，按照《北京市全面优化营商环境助力企业高质量发展实施方案》（京政办发</w:t>
            </w:r>
            <w:r>
              <w:rPr>
                <w:rFonts w:hint="eastAsia" w:ascii="宋体" w:hAnsi="宋体" w:eastAsia="宋体" w:cs="宋体"/>
                <w:spacing w:val="-3"/>
                <w:sz w:val="24"/>
                <w:szCs w:val="24"/>
              </w:rPr>
              <w:t>〔2023〕8</w:t>
            </w:r>
            <w:r>
              <w:rPr>
                <w:rFonts w:hint="eastAsia" w:ascii="宋体" w:hAnsi="宋体" w:eastAsia="宋体" w:cs="宋体"/>
                <w:sz w:val="24"/>
                <w:szCs w:val="24"/>
              </w:rPr>
              <w:t xml:space="preserve"> </w:t>
            </w:r>
            <w:r>
              <w:rPr>
                <w:rFonts w:hint="eastAsia" w:ascii="宋体" w:hAnsi="宋体" w:eastAsia="宋体" w:cs="宋体"/>
                <w:spacing w:val="-1"/>
                <w:sz w:val="24"/>
                <w:szCs w:val="24"/>
              </w:rPr>
              <w:t>号）部署，进一步加强政府采购合同线上融资“一站式”</w:t>
            </w:r>
          </w:p>
          <w:p w14:paraId="5A687AFB">
            <w:pPr>
              <w:pStyle w:val="281"/>
              <w:spacing w:line="295" w:lineRule="exact"/>
              <w:ind w:left="103" w:right="0"/>
              <w:jc w:val="left"/>
              <w:rPr>
                <w:rFonts w:hint="eastAsia" w:ascii="宋体" w:hAnsi="宋体" w:eastAsia="宋体" w:cs="宋体"/>
                <w:sz w:val="24"/>
                <w:highlight w:val="none"/>
              </w:rPr>
            </w:pPr>
            <w:r>
              <w:rPr>
                <w:rFonts w:hint="eastAsia" w:ascii="宋体" w:hAnsi="宋体" w:eastAsia="宋体" w:cs="宋体"/>
                <w:sz w:val="24"/>
                <w:szCs w:val="24"/>
              </w:rPr>
              <w:t>服务（以下简称“政采贷”），北京市财政局、中国人民银行营业管理部联合发布《关于推进政府采购合同线上融资有关工作的通知》</w:t>
            </w:r>
            <w:r>
              <w:rPr>
                <w:rFonts w:hint="eastAsia" w:ascii="宋体" w:hAnsi="宋体" w:eastAsia="宋体" w:cs="宋体"/>
                <w:spacing w:val="-4"/>
                <w:sz w:val="24"/>
                <w:szCs w:val="24"/>
              </w:rPr>
              <w:t xml:space="preserve">（京财采购〔2023〕637  </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号）。有需求的供应商，可按上述通知要</w:t>
            </w:r>
            <w:r>
              <w:rPr>
                <w:rFonts w:hint="eastAsia" w:ascii="宋体" w:hAnsi="宋体" w:eastAsia="宋体" w:cs="宋体"/>
                <w:w w:val="105"/>
                <w:sz w:val="24"/>
                <w:szCs w:val="24"/>
              </w:rPr>
              <w:t>求办理“政采贷”。</w:t>
            </w:r>
          </w:p>
        </w:tc>
      </w:tr>
      <w:tr w14:paraId="5DBB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2E9EEA">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23.1.1</w:t>
            </w:r>
          </w:p>
        </w:tc>
        <w:tc>
          <w:tcPr>
            <w:tcW w:w="1701" w:type="dxa"/>
            <w:noWrap w:val="0"/>
            <w:vAlign w:val="center"/>
          </w:tcPr>
          <w:p w14:paraId="669228AD">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253" w:type="dxa"/>
            <w:noWrap w:val="0"/>
            <w:vAlign w:val="center"/>
          </w:tcPr>
          <w:p w14:paraId="4D83BDF4">
            <w:pPr>
              <w:jc w:val="left"/>
              <w:rPr>
                <w:rFonts w:hint="eastAsia" w:ascii="宋体" w:hAnsi="宋体" w:eastAsia="宋体" w:cs="宋体"/>
                <w:sz w:val="24"/>
                <w:highlight w:val="none"/>
              </w:rPr>
            </w:pPr>
            <w:r>
              <w:rPr>
                <w:rFonts w:hint="eastAsia" w:ascii="宋体" w:hAnsi="宋体" w:eastAsia="宋体" w:cs="宋体"/>
                <w:sz w:val="24"/>
                <w:highlight w:val="none"/>
              </w:rPr>
              <w:t>询问送达形式：</w:t>
            </w:r>
          </w:p>
          <w:p w14:paraId="1AB0112D">
            <w:pPr>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口头询问：请致电010-853434</w:t>
            </w:r>
            <w:r>
              <w:rPr>
                <w:rFonts w:hint="eastAsia" w:ascii="宋体" w:hAnsi="宋体" w:cs="宋体"/>
                <w:sz w:val="24"/>
                <w:highlight w:val="none"/>
                <w:lang w:val="en-US" w:eastAsia="zh-CN"/>
              </w:rPr>
              <w:t>56</w:t>
            </w:r>
          </w:p>
          <w:p w14:paraId="0C107AAF">
            <w:pPr>
              <w:jc w:val="left"/>
              <w:rPr>
                <w:rFonts w:hint="eastAsia" w:ascii="宋体" w:hAnsi="宋体" w:eastAsia="宋体" w:cs="宋体"/>
                <w:highlight w:val="none"/>
              </w:rPr>
            </w:pPr>
            <w:r>
              <w:rPr>
                <w:rFonts w:hint="eastAsia" w:ascii="宋体" w:hAnsi="宋体" w:eastAsia="宋体" w:cs="宋体"/>
                <w:sz w:val="24"/>
                <w:highlight w:val="none"/>
                <w:lang w:val="en-US" w:eastAsia="zh-CN"/>
              </w:rPr>
              <w:t>书面形式：请递交至北京国际贸易有限公司4层41</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室（北京市朝阳区建国门外大街甲3号）</w:t>
            </w:r>
          </w:p>
        </w:tc>
      </w:tr>
      <w:tr w14:paraId="7D3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72B0643">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23.3</w:t>
            </w:r>
          </w:p>
        </w:tc>
        <w:tc>
          <w:tcPr>
            <w:tcW w:w="1701" w:type="dxa"/>
            <w:noWrap w:val="0"/>
            <w:vAlign w:val="center"/>
          </w:tcPr>
          <w:p w14:paraId="4B4CAB05">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253" w:type="dxa"/>
            <w:noWrap w:val="0"/>
            <w:vAlign w:val="center"/>
          </w:tcPr>
          <w:p w14:paraId="63994CE1">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0C84F603">
            <w:pPr>
              <w:jc w:val="left"/>
              <w:rPr>
                <w:rFonts w:hint="eastAsia" w:ascii="宋体" w:hAnsi="宋体" w:eastAsia="宋体" w:cs="宋体"/>
                <w:sz w:val="24"/>
                <w:highlight w:val="none"/>
              </w:rPr>
            </w:pPr>
            <w:r>
              <w:rPr>
                <w:rFonts w:hint="eastAsia" w:ascii="宋体" w:hAnsi="宋体" w:eastAsia="宋体" w:cs="宋体"/>
                <w:sz w:val="24"/>
                <w:highlight w:val="none"/>
              </w:rPr>
              <w:t>联系部门：北京国际贸易有限公司 第九业务部；</w:t>
            </w:r>
          </w:p>
          <w:p w14:paraId="70373B89">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010-85343</w:t>
            </w:r>
            <w:r>
              <w:rPr>
                <w:rFonts w:hint="eastAsia" w:ascii="宋体" w:hAnsi="宋体" w:cs="宋体"/>
                <w:sz w:val="24"/>
                <w:highlight w:val="none"/>
                <w:lang w:val="en-US" w:eastAsia="zh-CN"/>
              </w:rPr>
              <w:t>360</w:t>
            </w:r>
            <w:r>
              <w:rPr>
                <w:rFonts w:hint="eastAsia" w:ascii="宋体" w:hAnsi="宋体" w:eastAsia="宋体" w:cs="宋体"/>
                <w:sz w:val="24"/>
                <w:highlight w:val="none"/>
              </w:rPr>
              <w:t>；</w:t>
            </w:r>
          </w:p>
          <w:p w14:paraId="074C0E26">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bidi="ar"/>
              </w:rPr>
              <w:t>北京国际贸易有限公司（北京市朝阳区建国门外大街甲3号）</w:t>
            </w:r>
            <w:r>
              <w:rPr>
                <w:rFonts w:hint="eastAsia" w:ascii="宋体" w:hAnsi="宋体" w:eastAsia="宋体" w:cs="宋体"/>
                <w:sz w:val="24"/>
                <w:highlight w:val="none"/>
              </w:rPr>
              <w:t>。</w:t>
            </w:r>
          </w:p>
        </w:tc>
      </w:tr>
      <w:tr w14:paraId="4FA5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5DA08B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w:t>
            </w:r>
          </w:p>
        </w:tc>
        <w:tc>
          <w:tcPr>
            <w:tcW w:w="1701" w:type="dxa"/>
            <w:noWrap w:val="0"/>
            <w:vAlign w:val="center"/>
          </w:tcPr>
          <w:p w14:paraId="12D4EF66">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253" w:type="dxa"/>
            <w:noWrap w:val="0"/>
            <w:vAlign w:val="center"/>
          </w:tcPr>
          <w:p w14:paraId="783E3ED0">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1A81050D">
            <w:pPr>
              <w:jc w:val="left"/>
              <w:rPr>
                <w:rFonts w:hint="eastAsia" w:ascii="宋体" w:hAnsi="宋体" w:eastAsia="宋体" w:cs="宋体"/>
                <w:sz w:val="24"/>
                <w:highlight w:val="none"/>
              </w:rPr>
            </w:pPr>
            <w:r>
              <w:rPr>
                <w:rFonts w:hint="eastAsia" w:ascii="宋体" w:hAnsi="宋体" w:eastAsia="宋体" w:cs="宋体"/>
                <w:sz w:val="24"/>
                <w:highlight w:val="none"/>
              </w:rPr>
              <w:t>□采购人</w:t>
            </w:r>
          </w:p>
          <w:p w14:paraId="08148A49">
            <w:pPr>
              <w:jc w:val="left"/>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成交供应商</w:t>
            </w:r>
          </w:p>
          <w:p w14:paraId="328F915B">
            <w:pPr>
              <w:jc w:val="left"/>
              <w:rPr>
                <w:rFonts w:hint="eastAsia" w:ascii="宋体" w:hAnsi="宋体" w:eastAsia="宋体" w:cs="宋体"/>
                <w:sz w:val="24"/>
                <w:highlight w:val="none"/>
              </w:rPr>
            </w:pPr>
            <w:r>
              <w:rPr>
                <w:rFonts w:hint="eastAsia" w:ascii="宋体" w:hAnsi="宋体" w:eastAsia="宋体" w:cs="宋体"/>
                <w:sz w:val="24"/>
                <w:highlight w:val="none"/>
              </w:rPr>
              <w:t>收费标准：</w:t>
            </w:r>
            <w:r>
              <w:rPr>
                <w:rFonts w:hint="eastAsia" w:ascii="宋体" w:hAnsi="宋体" w:eastAsia="宋体" w:cs="宋体"/>
                <w:sz w:val="24"/>
                <w:lang w:eastAsia="zh-CN"/>
              </w:rPr>
              <w:t>参照原国家发展计划委员会颁发的《招标代理服务收费管理暂行办法》（计价格[2002]1980号）和国家发展改革委办公厅关于招标代理服务收费有关问题的通知（发改办价格[2003]857号）执行。</w:t>
            </w:r>
          </w:p>
          <w:p w14:paraId="480ABDA0">
            <w:pPr>
              <w:jc w:val="left"/>
              <w:rPr>
                <w:rFonts w:hint="eastAsia" w:ascii="宋体" w:hAnsi="宋体" w:eastAsia="宋体" w:cs="宋体"/>
                <w:sz w:val="24"/>
                <w:highlight w:val="none"/>
              </w:rPr>
            </w:pPr>
            <w:r>
              <w:rPr>
                <w:rFonts w:hint="eastAsia" w:ascii="宋体" w:hAnsi="宋体" w:eastAsia="宋体" w:cs="宋体"/>
                <w:sz w:val="24"/>
                <w:highlight w:val="none"/>
              </w:rPr>
              <w:t>缴纳时间：成交供应商须一次性向采购代理机构缴纳代理费。</w:t>
            </w:r>
          </w:p>
        </w:tc>
      </w:tr>
    </w:tbl>
    <w:p w14:paraId="411A8B70">
      <w:pPr>
        <w:tabs>
          <w:tab w:val="left" w:pos="5580"/>
        </w:tabs>
        <w:adjustRightInd w:val="0"/>
        <w:spacing w:line="360" w:lineRule="auto"/>
        <w:jc w:val="distribute"/>
        <w:rPr>
          <w:rFonts w:hint="eastAsia" w:ascii="宋体" w:hAnsi="宋体" w:eastAsia="宋体" w:cs="宋体"/>
          <w:sz w:val="24"/>
          <w:highlight w:val="none"/>
        </w:rPr>
        <w:sectPr>
          <w:footerReference r:id="rId6" w:type="default"/>
          <w:pgSz w:w="11907" w:h="16840"/>
          <w:pgMar w:top="1418" w:right="1134" w:bottom="1418" w:left="1701" w:header="851" w:footer="851" w:gutter="0"/>
          <w:pgNumType w:fmt="decimal"/>
          <w:cols w:space="720" w:num="1"/>
          <w:titlePg/>
          <w:docGrid w:linePitch="462" w:charSpace="0"/>
        </w:sectPr>
      </w:pPr>
    </w:p>
    <w:p w14:paraId="36E1FE1B">
      <w:pPr>
        <w:spacing w:before="240" w:beforeLines="100" w:after="240" w:afterLines="100"/>
        <w:jc w:val="center"/>
        <w:rPr>
          <w:rFonts w:hint="eastAsia" w:ascii="宋体" w:hAnsi="宋体" w:eastAsia="宋体" w:cs="宋体"/>
          <w:b/>
          <w:sz w:val="28"/>
          <w:szCs w:val="28"/>
          <w:highlight w:val="none"/>
        </w:rPr>
      </w:pPr>
      <w:bookmarkStart w:id="69" w:name="_Toc353825542"/>
      <w:bookmarkStart w:id="70" w:name="_Toc142311019"/>
      <w:bookmarkStart w:id="71" w:name="_Toc226337213"/>
      <w:bookmarkStart w:id="72" w:name="_Toc305158785"/>
      <w:bookmarkStart w:id="73" w:name="_Toc195842882"/>
      <w:bookmarkStart w:id="74" w:name="_Toc305158859"/>
      <w:bookmarkStart w:id="75" w:name="_Toc150480755"/>
      <w:bookmarkStart w:id="76" w:name="_Toc127151517"/>
      <w:bookmarkStart w:id="77" w:name="_Toc226965790"/>
      <w:bookmarkStart w:id="78" w:name="_Toc264969207"/>
      <w:bookmarkStart w:id="79" w:name="_Toc265228355"/>
      <w:bookmarkStart w:id="80" w:name="_Toc150774722"/>
      <w:bookmarkStart w:id="81" w:name="_Toc353873932"/>
      <w:bookmarkStart w:id="82" w:name="_Toc353873662"/>
      <w:r>
        <w:rPr>
          <w:rFonts w:hint="eastAsia" w:ascii="宋体" w:hAnsi="宋体" w:eastAsia="宋体" w:cs="宋体"/>
          <w:b/>
          <w:sz w:val="28"/>
          <w:szCs w:val="28"/>
          <w:highlight w:val="none"/>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53124A8">
      <w:pPr>
        <w:pStyle w:val="6"/>
        <w:tabs>
          <w:tab w:val="center" w:pos="4592"/>
          <w:tab w:val="left" w:pos="7860"/>
        </w:tabs>
        <w:spacing w:before="0" w:line="360" w:lineRule="auto"/>
        <w:jc w:val="left"/>
        <w:rPr>
          <w:rFonts w:hint="eastAsia" w:ascii="宋体" w:hAnsi="宋体" w:eastAsia="宋体" w:cs="宋体"/>
          <w:sz w:val="28"/>
          <w:highlight w:val="none"/>
        </w:rPr>
      </w:pPr>
      <w:bookmarkStart w:id="83" w:name="_Toc520356143"/>
      <w:bookmarkStart w:id="84" w:name="_Toc127151518"/>
      <w:r>
        <w:rPr>
          <w:rFonts w:hint="eastAsia" w:ascii="宋体" w:hAnsi="宋体" w:eastAsia="宋体" w:cs="宋体"/>
          <w:sz w:val="28"/>
          <w:highlight w:val="none"/>
        </w:rPr>
        <w:tab/>
      </w:r>
      <w:bookmarkStart w:id="85" w:name="_Toc150774618"/>
      <w:bookmarkStart w:id="86" w:name="_Toc150480756"/>
      <w:bookmarkStart w:id="87" w:name="_Toc264969208"/>
      <w:bookmarkStart w:id="88" w:name="_Toc226309762"/>
      <w:bookmarkStart w:id="89" w:name="_Toc226337214"/>
      <w:bookmarkStart w:id="90" w:name="_Toc151193832"/>
      <w:bookmarkStart w:id="91" w:name="_Toc305158786"/>
      <w:bookmarkStart w:id="92" w:name="_Toc226965708"/>
      <w:bookmarkStart w:id="93" w:name="_Toc151193688"/>
      <w:bookmarkStart w:id="94" w:name="_Toc151193760"/>
      <w:bookmarkStart w:id="95" w:name="_Toc151193616"/>
      <w:bookmarkStart w:id="96" w:name="_Toc151190145"/>
      <w:bookmarkStart w:id="97" w:name="_Toc150774723"/>
      <w:bookmarkStart w:id="98" w:name="_Toc305158860"/>
      <w:bookmarkStart w:id="99" w:name="_Toc142311020"/>
      <w:bookmarkStart w:id="100" w:name="_Toc195842883"/>
      <w:bookmarkStart w:id="101" w:name="_Toc151193906"/>
      <w:bookmarkStart w:id="102" w:name="_Toc226965791"/>
      <w:bookmarkStart w:id="103" w:name="_Toc150509269"/>
      <w:bookmarkStart w:id="104" w:name="_Toc265228356"/>
      <w:r>
        <w:rPr>
          <w:rFonts w:hint="eastAsia" w:ascii="宋体" w:hAnsi="宋体" w:eastAsia="宋体" w:cs="宋体"/>
          <w:sz w:val="28"/>
          <w:highlight w:val="none"/>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宋体" w:hAnsi="宋体" w:eastAsia="宋体" w:cs="宋体"/>
          <w:sz w:val="28"/>
          <w:highlight w:val="none"/>
        </w:rPr>
        <w:tab/>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4D5CFE31">
      <w:pPr>
        <w:pStyle w:val="3"/>
        <w:tabs>
          <w:tab w:val="left" w:pos="476"/>
          <w:tab w:val="clear" w:pos="567"/>
        </w:tabs>
        <w:spacing w:before="217" w:line="240" w:lineRule="auto"/>
        <w:ind w:right="0"/>
        <w:jc w:val="left"/>
        <w:rPr>
          <w:rFonts w:hint="eastAsia" w:ascii="宋体" w:hAnsi="宋体" w:eastAsia="宋体" w:cs="宋体"/>
        </w:rPr>
      </w:pPr>
      <w:bookmarkStart w:id="105" w:name="_Hlt487972895"/>
      <w:bookmarkEnd w:id="105"/>
      <w:bookmarkStart w:id="106" w:name="_Hlt487900425"/>
      <w:bookmarkEnd w:id="106"/>
      <w:bookmarkStart w:id="107" w:name="_Hlt522424701"/>
      <w:bookmarkEnd w:id="107"/>
      <w:bookmarkStart w:id="108" w:name="_Toc127161490"/>
      <w:bookmarkStart w:id="109" w:name="_Toc353873940"/>
      <w:bookmarkStart w:id="110" w:name="_Toc226965858"/>
      <w:bookmarkStart w:id="111" w:name="_Toc353825550"/>
      <w:bookmarkStart w:id="112" w:name="_Toc127151779"/>
      <w:r>
        <w:rPr>
          <w:rFonts w:hint="eastAsia" w:ascii="宋体" w:hAnsi="宋体" w:eastAsia="宋体" w:cs="宋体"/>
          <w:w w:val="110"/>
        </w:rPr>
        <w:t>1</w:t>
      </w:r>
      <w:r>
        <w:rPr>
          <w:rFonts w:hint="eastAsia" w:ascii="宋体" w:hAnsi="宋体" w:eastAsia="宋体" w:cs="宋体"/>
          <w:w w:val="110"/>
        </w:rPr>
        <w:tab/>
      </w:r>
      <w:bookmarkStart w:id="113" w:name="1采购人、采购代理机构、供应商、联合体"/>
      <w:bookmarkEnd w:id="113"/>
      <w:r>
        <w:rPr>
          <w:rFonts w:hint="eastAsia" w:ascii="宋体" w:hAnsi="宋体" w:eastAsia="宋体" w:cs="宋体"/>
          <w:w w:val="110"/>
        </w:rPr>
        <w:t>采购人、采购代理机构、供应商、联合体</w:t>
      </w:r>
    </w:p>
    <w:p w14:paraId="648F22C0">
      <w:pPr>
        <w:pStyle w:val="3"/>
        <w:spacing w:before="191" w:line="388" w:lineRule="auto"/>
        <w:ind w:left="1201" w:right="111" w:hanging="720"/>
        <w:jc w:val="both"/>
        <w:rPr>
          <w:rFonts w:hint="eastAsia" w:ascii="宋体" w:hAnsi="宋体" w:eastAsia="宋体" w:cs="宋体"/>
        </w:rPr>
      </w:pPr>
      <w:r>
        <w:rPr>
          <w:rFonts w:hint="eastAsia" w:ascii="宋体" w:hAnsi="宋体" w:eastAsia="宋体" w:cs="宋体"/>
        </w:rPr>
        <w:t>1.1</w:t>
      </w:r>
      <w:r>
        <w:rPr>
          <w:rFonts w:hint="eastAsia" w:ascii="宋体" w:hAnsi="宋体" w:eastAsia="宋体" w:cs="宋体"/>
          <w:spacing w:val="62"/>
        </w:rPr>
        <w:t xml:space="preserve"> </w:t>
      </w:r>
      <w:r>
        <w:rPr>
          <w:rFonts w:hint="eastAsia" w:ascii="宋体" w:hAnsi="宋体" w:eastAsia="宋体" w:cs="宋体"/>
        </w:rPr>
        <w:t>采购人、采购代理机构：指依法进行政府采购的国家机关、事业单位、团体</w:t>
      </w:r>
      <w:r>
        <w:rPr>
          <w:rFonts w:hint="eastAsia" w:ascii="宋体" w:hAnsi="宋体" w:eastAsia="宋体" w:cs="宋体"/>
          <w:spacing w:val="-115"/>
        </w:rPr>
        <w:t xml:space="preserve"> </w:t>
      </w:r>
      <w:r>
        <w:rPr>
          <w:rFonts w:hint="eastAsia" w:ascii="宋体" w:hAnsi="宋体" w:eastAsia="宋体" w:cs="宋体"/>
          <w:spacing w:val="-5"/>
        </w:rPr>
        <w:t>组织，及其委托的采购代理机构。本项目采购人、采购代理机构见第一章《采</w:t>
      </w:r>
      <w:r>
        <w:rPr>
          <w:rFonts w:hint="eastAsia" w:ascii="宋体" w:hAnsi="宋体" w:eastAsia="宋体" w:cs="宋体"/>
          <w:spacing w:val="-24"/>
        </w:rPr>
        <w:t>购邀请》。</w:t>
      </w:r>
    </w:p>
    <w:p w14:paraId="5C7B6DC2">
      <w:pPr>
        <w:pStyle w:val="3"/>
        <w:spacing w:before="58" w:line="381" w:lineRule="auto"/>
        <w:ind w:left="1201" w:right="110" w:hanging="720"/>
        <w:jc w:val="both"/>
        <w:rPr>
          <w:rFonts w:hint="eastAsia" w:ascii="宋体" w:hAnsi="宋体" w:eastAsia="宋体" w:cs="宋体"/>
        </w:rPr>
      </w:pPr>
      <w:r>
        <w:rPr>
          <w:rFonts w:hint="eastAsia" w:ascii="宋体" w:hAnsi="宋体" w:eastAsia="宋体" w:cs="宋体"/>
          <w:spacing w:val="-1"/>
          <w:w w:val="112"/>
        </w:rPr>
        <w:t>1.2</w:t>
      </w:r>
      <w:r>
        <w:rPr>
          <w:rFonts w:hint="eastAsia" w:ascii="宋体" w:hAnsi="宋体" w:eastAsia="宋体" w:cs="宋体"/>
          <w:spacing w:val="45"/>
          <w:w w:val="112"/>
        </w:rPr>
        <w:t xml:space="preserve"> </w:t>
      </w:r>
      <w:r>
        <w:rPr>
          <w:rFonts w:hint="eastAsia" w:ascii="宋体" w:hAnsi="宋体" w:eastAsia="宋体" w:cs="宋体"/>
          <w:spacing w:val="-6"/>
          <w:w w:val="101"/>
        </w:rPr>
        <w:t>供应商（也称“申请人”）：指向采购人提供货物、工程或者服务的法人、其他</w:t>
      </w:r>
      <w:r>
        <w:rPr>
          <w:rFonts w:hint="eastAsia" w:ascii="宋体" w:hAnsi="宋体" w:eastAsia="宋体" w:cs="宋体"/>
        </w:rPr>
        <w:t xml:space="preserve"> </w:t>
      </w:r>
      <w:r>
        <w:rPr>
          <w:rFonts w:hint="eastAsia" w:ascii="宋体" w:hAnsi="宋体" w:eastAsia="宋体" w:cs="宋体"/>
          <w:w w:val="105"/>
        </w:rPr>
        <w:t>组织或者自然人。</w:t>
      </w:r>
    </w:p>
    <w:p w14:paraId="6BA41879">
      <w:pPr>
        <w:pStyle w:val="3"/>
        <w:spacing w:before="65" w:line="379" w:lineRule="auto"/>
        <w:ind w:left="1201" w:right="111" w:hanging="720"/>
        <w:jc w:val="both"/>
        <w:rPr>
          <w:rFonts w:hint="eastAsia" w:ascii="宋体" w:hAnsi="宋体" w:eastAsia="宋体" w:cs="宋体"/>
        </w:rPr>
      </w:pPr>
      <w:r>
        <w:rPr>
          <w:rFonts w:hint="eastAsia" w:ascii="宋体" w:hAnsi="宋体" w:eastAsia="宋体" w:cs="宋体"/>
        </w:rPr>
        <w:t>1.3</w:t>
      </w:r>
      <w:r>
        <w:rPr>
          <w:rFonts w:hint="eastAsia" w:ascii="宋体" w:hAnsi="宋体" w:eastAsia="宋体" w:cs="宋体"/>
          <w:spacing w:val="62"/>
        </w:rPr>
        <w:t xml:space="preserve"> </w:t>
      </w:r>
      <w:r>
        <w:rPr>
          <w:rFonts w:hint="eastAsia" w:ascii="宋体" w:hAnsi="宋体" w:eastAsia="宋体" w:cs="宋体"/>
        </w:rPr>
        <w:t>联合体：指两个以上的自然人、法人或者其他组织组成一个联合体，以一个</w:t>
      </w:r>
      <w:r>
        <w:rPr>
          <w:rFonts w:hint="eastAsia" w:ascii="宋体" w:hAnsi="宋体" w:eastAsia="宋体" w:cs="宋体"/>
          <w:spacing w:val="-115"/>
        </w:rPr>
        <w:t xml:space="preserve"> </w:t>
      </w:r>
      <w:r>
        <w:rPr>
          <w:rFonts w:hint="eastAsia" w:ascii="宋体" w:hAnsi="宋体" w:eastAsia="宋体" w:cs="宋体"/>
        </w:rPr>
        <w:t>供应商的身份共同参加政府采购。</w:t>
      </w:r>
    </w:p>
    <w:p w14:paraId="04D83060">
      <w:pPr>
        <w:pStyle w:val="3"/>
        <w:tabs>
          <w:tab w:val="left" w:pos="476"/>
          <w:tab w:val="clear" w:pos="567"/>
        </w:tabs>
        <w:spacing w:before="70" w:line="240" w:lineRule="auto"/>
        <w:ind w:right="0"/>
        <w:jc w:val="left"/>
        <w:rPr>
          <w:rFonts w:hint="eastAsia" w:ascii="宋体" w:hAnsi="宋体" w:eastAsia="宋体" w:cs="宋体"/>
        </w:rPr>
      </w:pPr>
      <w:r>
        <w:rPr>
          <w:rFonts w:hint="eastAsia" w:ascii="宋体" w:hAnsi="宋体" w:eastAsia="宋体" w:cs="宋体"/>
          <w:w w:val="110"/>
        </w:rPr>
        <w:t>2</w:t>
      </w:r>
      <w:r>
        <w:rPr>
          <w:rFonts w:hint="eastAsia" w:ascii="宋体" w:hAnsi="宋体" w:eastAsia="宋体" w:cs="宋体"/>
          <w:w w:val="110"/>
        </w:rPr>
        <w:tab/>
      </w:r>
      <w:bookmarkStart w:id="114" w:name="2资金来源、科研仪器设备采购"/>
      <w:bookmarkEnd w:id="114"/>
      <w:r>
        <w:rPr>
          <w:rFonts w:hint="eastAsia" w:ascii="宋体" w:hAnsi="宋体" w:eastAsia="宋体" w:cs="宋体"/>
          <w:w w:val="110"/>
        </w:rPr>
        <w:t>资金来源、科研仪器设备采购</w:t>
      </w:r>
    </w:p>
    <w:p w14:paraId="11543E5E">
      <w:pPr>
        <w:pStyle w:val="3"/>
        <w:spacing w:before="191" w:line="379" w:lineRule="auto"/>
        <w:ind w:left="1201" w:right="114" w:hanging="720"/>
        <w:jc w:val="both"/>
        <w:rPr>
          <w:rFonts w:hint="eastAsia" w:ascii="宋体" w:hAnsi="宋体" w:eastAsia="宋体" w:cs="宋体"/>
        </w:rPr>
      </w:pPr>
      <w:r>
        <w:rPr>
          <w:rFonts w:hint="eastAsia" w:ascii="宋体" w:hAnsi="宋体" w:eastAsia="宋体" w:cs="宋体"/>
        </w:rPr>
        <w:t>2.1</w:t>
      </w:r>
      <w:r>
        <w:rPr>
          <w:rFonts w:hint="eastAsia" w:ascii="宋体" w:hAnsi="宋体" w:eastAsia="宋体" w:cs="宋体"/>
          <w:spacing w:val="19"/>
        </w:rPr>
        <w:t xml:space="preserve"> </w:t>
      </w:r>
      <w:r>
        <w:rPr>
          <w:rFonts w:hint="eastAsia" w:ascii="宋体" w:hAnsi="宋体" w:eastAsia="宋体" w:cs="宋体"/>
          <w:spacing w:val="6"/>
        </w:rPr>
        <w:t>资金来源为财政性资金和/或本项目采购中无法与财政性资金分割的非财政</w:t>
      </w:r>
      <w:r>
        <w:rPr>
          <w:rFonts w:hint="eastAsia" w:ascii="宋体" w:hAnsi="宋体" w:eastAsia="宋体" w:cs="宋体"/>
        </w:rPr>
        <w:t>性资金。</w:t>
      </w:r>
    </w:p>
    <w:p w14:paraId="441ED924">
      <w:pPr>
        <w:pStyle w:val="3"/>
        <w:spacing w:before="191" w:line="379" w:lineRule="auto"/>
        <w:ind w:left="1201" w:right="114" w:hanging="720"/>
        <w:jc w:val="both"/>
        <w:rPr>
          <w:rFonts w:hint="eastAsia" w:ascii="宋体" w:hAnsi="宋体" w:eastAsia="宋体" w:cs="宋体"/>
          <w:spacing w:val="6"/>
        </w:rPr>
      </w:pPr>
      <w:r>
        <w:rPr>
          <w:rFonts w:hint="eastAsia" w:ascii="宋体" w:hAnsi="宋体" w:eastAsia="宋体" w:cs="宋体"/>
          <w:spacing w:val="6"/>
        </w:rPr>
        <w:t>2.2</w:t>
      </w:r>
      <w:r>
        <w:rPr>
          <w:rFonts w:hint="eastAsia" w:ascii="宋体" w:hAnsi="宋体" w:eastAsia="宋体" w:cs="宋体"/>
          <w:spacing w:val="6"/>
        </w:rPr>
        <w:tab/>
      </w:r>
      <w:r>
        <w:rPr>
          <w:rFonts w:hint="eastAsia" w:ascii="宋体" w:hAnsi="宋体" w:eastAsia="宋体" w:cs="宋体"/>
          <w:spacing w:val="6"/>
        </w:rPr>
        <w:t>是否属于科研仪器设备采购见《供应商须知资料表》。</w:t>
      </w:r>
    </w:p>
    <w:p w14:paraId="36D1EC22">
      <w:pPr>
        <w:pStyle w:val="3"/>
        <w:tabs>
          <w:tab w:val="left" w:pos="476"/>
          <w:tab w:val="clear" w:pos="567"/>
        </w:tabs>
        <w:spacing w:before="191" w:line="240" w:lineRule="auto"/>
        <w:ind w:right="0"/>
        <w:jc w:val="left"/>
        <w:rPr>
          <w:rFonts w:hint="eastAsia" w:ascii="宋体" w:hAnsi="宋体" w:eastAsia="宋体" w:cs="宋体"/>
        </w:rPr>
      </w:pPr>
      <w:r>
        <w:rPr>
          <w:rFonts w:hint="eastAsia" w:ascii="宋体" w:hAnsi="宋体" w:eastAsia="宋体" w:cs="宋体"/>
          <w:w w:val="110"/>
        </w:rPr>
        <w:t>3</w:t>
      </w:r>
      <w:r>
        <w:rPr>
          <w:rFonts w:hint="eastAsia" w:ascii="宋体" w:hAnsi="宋体" w:eastAsia="宋体" w:cs="宋体"/>
          <w:w w:val="110"/>
        </w:rPr>
        <w:tab/>
      </w:r>
      <w:bookmarkStart w:id="115" w:name="3政府采购政策（包括但不限于下列具体政策要求）"/>
      <w:bookmarkEnd w:id="115"/>
      <w:r>
        <w:rPr>
          <w:rFonts w:hint="eastAsia" w:ascii="宋体" w:hAnsi="宋体" w:eastAsia="宋体" w:cs="宋体"/>
          <w:w w:val="110"/>
        </w:rPr>
        <w:t>政府采购政策（包括但不限于下列具体政策要求）</w:t>
      </w:r>
    </w:p>
    <w:p w14:paraId="7160D1EA">
      <w:pPr>
        <w:pStyle w:val="3"/>
        <w:tabs>
          <w:tab w:val="left" w:pos="1201"/>
          <w:tab w:val="clear" w:pos="567"/>
        </w:tabs>
        <w:spacing w:before="193" w:line="240" w:lineRule="auto"/>
        <w:ind w:left="481" w:right="0"/>
        <w:jc w:val="left"/>
        <w:rPr>
          <w:rFonts w:hint="eastAsia" w:ascii="宋体" w:hAnsi="宋体" w:eastAsia="宋体" w:cs="宋体"/>
        </w:rPr>
      </w:pPr>
      <w:r>
        <w:rPr>
          <w:rFonts w:hint="eastAsia" w:ascii="宋体" w:hAnsi="宋体" w:eastAsia="宋体" w:cs="宋体"/>
          <w:w w:val="105"/>
        </w:rPr>
        <w:t>3.1</w:t>
      </w:r>
      <w:r>
        <w:rPr>
          <w:rFonts w:hint="eastAsia" w:ascii="宋体" w:hAnsi="宋体" w:eastAsia="宋体" w:cs="宋体"/>
          <w:w w:val="105"/>
        </w:rPr>
        <w:tab/>
      </w:r>
      <w:r>
        <w:rPr>
          <w:rFonts w:hint="eastAsia" w:ascii="宋体" w:hAnsi="宋体" w:eastAsia="宋体" w:cs="宋体"/>
          <w:w w:val="105"/>
        </w:rPr>
        <w:t>采购本国货物、工程和服务</w:t>
      </w:r>
    </w:p>
    <w:p w14:paraId="198D6C32">
      <w:pPr>
        <w:spacing w:before="114" w:line="300" w:lineRule="auto"/>
        <w:ind w:left="2101" w:right="104" w:hanging="900"/>
        <w:jc w:val="both"/>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pacing w:val="70"/>
          <w:sz w:val="24"/>
          <w:szCs w:val="24"/>
        </w:rPr>
        <w:t xml:space="preserve"> </w:t>
      </w:r>
      <w:r>
        <w:rPr>
          <w:rFonts w:hint="eastAsia" w:ascii="宋体" w:hAnsi="宋体" w:eastAsia="宋体" w:cs="宋体"/>
          <w:spacing w:val="-4"/>
          <w:sz w:val="24"/>
          <w:szCs w:val="24"/>
        </w:rPr>
        <w:t>政府采购应当采购本国货物、工程和服务。但有《</w:t>
      </w:r>
      <w:r>
        <w:rPr>
          <w:rFonts w:hint="eastAsia" w:ascii="宋体" w:hAnsi="宋体" w:eastAsia="宋体" w:cs="宋体"/>
          <w:b/>
          <w:bCs/>
          <w:spacing w:val="-4"/>
          <w:sz w:val="24"/>
          <w:szCs w:val="24"/>
        </w:rPr>
        <w:t>中华人民共和国政</w:t>
      </w:r>
      <w:r>
        <w:rPr>
          <w:rFonts w:hint="eastAsia" w:ascii="宋体" w:hAnsi="宋体" w:eastAsia="宋体" w:cs="宋体"/>
          <w:b/>
          <w:bCs/>
          <w:spacing w:val="-57"/>
          <w:sz w:val="24"/>
          <w:szCs w:val="24"/>
        </w:rPr>
        <w:t xml:space="preserve"> </w:t>
      </w:r>
      <w:r>
        <w:rPr>
          <w:rFonts w:hint="eastAsia" w:ascii="宋体" w:hAnsi="宋体" w:eastAsia="宋体" w:cs="宋体"/>
          <w:b/>
          <w:bCs/>
          <w:sz w:val="24"/>
          <w:szCs w:val="24"/>
        </w:rPr>
        <w:t>府采购法</w:t>
      </w:r>
      <w:r>
        <w:rPr>
          <w:rFonts w:hint="eastAsia" w:ascii="宋体" w:hAnsi="宋体" w:eastAsia="宋体" w:cs="宋体"/>
          <w:sz w:val="24"/>
          <w:szCs w:val="24"/>
        </w:rPr>
        <w:t>》第十条规定情形的除外。</w:t>
      </w:r>
    </w:p>
    <w:p w14:paraId="7B5692FD">
      <w:pPr>
        <w:pStyle w:val="3"/>
        <w:spacing w:before="99" w:line="379" w:lineRule="auto"/>
        <w:ind w:left="2101" w:right="111" w:hanging="900"/>
        <w:jc w:val="both"/>
        <w:rPr>
          <w:rFonts w:hint="eastAsia" w:ascii="宋体" w:hAnsi="宋体" w:eastAsia="宋体" w:cs="宋体"/>
        </w:rPr>
      </w:pPr>
      <w:r>
        <w:rPr>
          <w:rFonts w:hint="eastAsia" w:ascii="宋体" w:hAnsi="宋体" w:eastAsia="宋体" w:cs="宋体"/>
        </w:rPr>
        <w:t>3.1.2</w:t>
      </w:r>
      <w:r>
        <w:rPr>
          <w:rFonts w:hint="eastAsia" w:ascii="宋体" w:hAnsi="宋体" w:eastAsia="宋体" w:cs="宋体"/>
          <w:spacing w:val="68"/>
        </w:rPr>
        <w:t xml:space="preserve"> </w:t>
      </w:r>
      <w:r>
        <w:rPr>
          <w:rFonts w:hint="eastAsia" w:ascii="宋体" w:hAnsi="宋体" w:eastAsia="宋体" w:cs="宋体"/>
          <w:spacing w:val="-4"/>
        </w:rPr>
        <w:t>本项目如接受非本国货物、工程、服务参与响应，则具体要求见第四</w:t>
      </w:r>
      <w:r>
        <w:rPr>
          <w:rFonts w:hint="eastAsia" w:ascii="宋体" w:hAnsi="宋体" w:eastAsia="宋体" w:cs="宋体"/>
          <w:spacing w:val="-118"/>
        </w:rPr>
        <w:t xml:space="preserve"> </w:t>
      </w:r>
      <w:r>
        <w:rPr>
          <w:rFonts w:hint="eastAsia" w:ascii="宋体" w:hAnsi="宋体" w:eastAsia="宋体" w:cs="宋体"/>
          <w:spacing w:val="-15"/>
        </w:rPr>
        <w:t>章《采购需求》。</w:t>
      </w:r>
    </w:p>
    <w:p w14:paraId="43C04CC6">
      <w:pPr>
        <w:pStyle w:val="3"/>
        <w:spacing w:before="70" w:line="384" w:lineRule="auto"/>
        <w:ind w:left="2101" w:right="107" w:hanging="900"/>
        <w:jc w:val="both"/>
        <w:rPr>
          <w:rFonts w:hint="eastAsia" w:ascii="宋体" w:hAnsi="宋体" w:eastAsia="宋体" w:cs="宋体"/>
        </w:rPr>
      </w:pPr>
      <w:r>
        <w:rPr>
          <w:rFonts w:hint="eastAsia" w:ascii="宋体" w:hAnsi="宋体" w:eastAsia="宋体" w:cs="宋体"/>
        </w:rPr>
        <w:t xml:space="preserve">3.1.3 </w:t>
      </w:r>
      <w:r>
        <w:rPr>
          <w:rFonts w:hint="eastAsia" w:ascii="宋体" w:hAnsi="宋体" w:eastAsia="宋体" w:cs="宋体"/>
          <w:spacing w:val="3"/>
        </w:rPr>
        <w:t>进口产品指通过中国海关报关验放进入中国境内且产自关境外的产</w:t>
      </w:r>
      <w:r>
        <w:rPr>
          <w:rFonts w:hint="eastAsia" w:ascii="宋体" w:hAnsi="宋体" w:eastAsia="宋体" w:cs="宋体"/>
          <w:spacing w:val="-114"/>
        </w:rPr>
        <w:t xml:space="preserve"> </w:t>
      </w:r>
      <w:r>
        <w:rPr>
          <w:rFonts w:hint="eastAsia" w:ascii="宋体" w:hAnsi="宋体" w:eastAsia="宋体" w:cs="宋体"/>
          <w:spacing w:val="-4"/>
        </w:rPr>
        <w:t>品，包括已经进入中国境内的进口产品。关于进口产品的相关规定依</w:t>
      </w:r>
      <w:r>
        <w:rPr>
          <w:rFonts w:hint="eastAsia" w:ascii="宋体" w:hAnsi="宋体" w:eastAsia="宋体" w:cs="宋体"/>
        </w:rPr>
        <w:t xml:space="preserve"> </w:t>
      </w:r>
      <w:r>
        <w:rPr>
          <w:rFonts w:hint="eastAsia" w:ascii="宋体" w:hAnsi="宋体" w:eastAsia="宋体" w:cs="宋体"/>
          <w:spacing w:val="2"/>
        </w:rPr>
        <w:t>据</w:t>
      </w:r>
      <w:r>
        <w:rPr>
          <w:rFonts w:hint="eastAsia" w:ascii="宋体" w:hAnsi="宋体" w:eastAsia="宋体" w:cs="宋体"/>
          <w:spacing w:val="4"/>
        </w:rPr>
        <w:t>《</w:t>
      </w:r>
      <w:r>
        <w:rPr>
          <w:rFonts w:hint="eastAsia" w:ascii="宋体" w:hAnsi="宋体" w:eastAsia="宋体" w:cs="宋体"/>
          <w:spacing w:val="2"/>
        </w:rPr>
        <w:t>政府</w:t>
      </w:r>
      <w:r>
        <w:rPr>
          <w:rFonts w:hint="eastAsia" w:ascii="宋体" w:hAnsi="宋体" w:eastAsia="宋体" w:cs="宋体"/>
          <w:spacing w:val="4"/>
        </w:rPr>
        <w:t>采</w:t>
      </w:r>
      <w:r>
        <w:rPr>
          <w:rFonts w:hint="eastAsia" w:ascii="宋体" w:hAnsi="宋体" w:eastAsia="宋体" w:cs="宋体"/>
          <w:spacing w:val="2"/>
        </w:rPr>
        <w:t>购</w:t>
      </w:r>
      <w:r>
        <w:rPr>
          <w:rFonts w:hint="eastAsia" w:ascii="宋体" w:hAnsi="宋体" w:eastAsia="宋体" w:cs="宋体"/>
          <w:spacing w:val="4"/>
        </w:rPr>
        <w:t>进</w:t>
      </w:r>
      <w:r>
        <w:rPr>
          <w:rFonts w:hint="eastAsia" w:ascii="宋体" w:hAnsi="宋体" w:eastAsia="宋体" w:cs="宋体"/>
          <w:spacing w:val="2"/>
        </w:rPr>
        <w:t>口产</w:t>
      </w:r>
      <w:r>
        <w:rPr>
          <w:rFonts w:hint="eastAsia" w:ascii="宋体" w:hAnsi="宋体" w:eastAsia="宋体" w:cs="宋体"/>
          <w:spacing w:val="4"/>
        </w:rPr>
        <w:t>品</w:t>
      </w:r>
      <w:r>
        <w:rPr>
          <w:rFonts w:hint="eastAsia" w:ascii="宋体" w:hAnsi="宋体" w:eastAsia="宋体" w:cs="宋体"/>
          <w:spacing w:val="2"/>
        </w:rPr>
        <w:t>管理</w:t>
      </w:r>
      <w:r>
        <w:rPr>
          <w:rFonts w:hint="eastAsia" w:ascii="宋体" w:hAnsi="宋体" w:eastAsia="宋体" w:cs="宋体"/>
          <w:spacing w:val="4"/>
        </w:rPr>
        <w:t>办</w:t>
      </w:r>
      <w:r>
        <w:rPr>
          <w:rFonts w:hint="eastAsia" w:ascii="宋体" w:hAnsi="宋体" w:eastAsia="宋体" w:cs="宋体"/>
        </w:rPr>
        <w:t>法</w:t>
      </w:r>
      <w:r>
        <w:rPr>
          <w:rFonts w:hint="eastAsia" w:ascii="宋体" w:hAnsi="宋体" w:eastAsia="宋体" w:cs="宋体"/>
          <w:spacing w:val="-116"/>
        </w:rPr>
        <w:t>》</w:t>
      </w:r>
      <w:r>
        <w:rPr>
          <w:rFonts w:hint="eastAsia" w:ascii="宋体" w:hAnsi="宋体" w:eastAsia="宋体" w:cs="宋体"/>
          <w:spacing w:val="2"/>
        </w:rPr>
        <w:t>（</w:t>
      </w:r>
      <w:r>
        <w:rPr>
          <w:rFonts w:hint="eastAsia" w:ascii="宋体" w:hAnsi="宋体" w:eastAsia="宋体" w:cs="宋体"/>
          <w:spacing w:val="4"/>
        </w:rPr>
        <w:t>财</w:t>
      </w:r>
      <w:r>
        <w:rPr>
          <w:rFonts w:hint="eastAsia" w:ascii="宋体" w:hAnsi="宋体" w:eastAsia="宋体" w:cs="宋体"/>
          <w:spacing w:val="2"/>
        </w:rPr>
        <w:t>库〔</w:t>
      </w:r>
      <w:r>
        <w:rPr>
          <w:rFonts w:hint="eastAsia" w:ascii="宋体" w:hAnsi="宋体" w:eastAsia="宋体" w:cs="宋体"/>
          <w:spacing w:val="-2"/>
          <w:w w:val="116"/>
        </w:rPr>
        <w:t>2</w:t>
      </w:r>
      <w:r>
        <w:rPr>
          <w:rFonts w:hint="eastAsia" w:ascii="宋体" w:hAnsi="宋体" w:eastAsia="宋体" w:cs="宋体"/>
          <w:w w:val="116"/>
        </w:rPr>
        <w:t>0</w:t>
      </w:r>
      <w:r>
        <w:rPr>
          <w:rFonts w:hint="eastAsia" w:ascii="宋体" w:hAnsi="宋体" w:eastAsia="宋体" w:cs="宋体"/>
          <w:spacing w:val="-2"/>
          <w:w w:val="116"/>
        </w:rPr>
        <w:t>0</w:t>
      </w:r>
      <w:r>
        <w:rPr>
          <w:rFonts w:hint="eastAsia" w:ascii="宋体" w:hAnsi="宋体" w:eastAsia="宋体" w:cs="宋体"/>
          <w:spacing w:val="5"/>
          <w:w w:val="116"/>
        </w:rPr>
        <w:t>7</w:t>
      </w:r>
      <w:r>
        <w:rPr>
          <w:rFonts w:hint="eastAsia" w:ascii="宋体" w:hAnsi="宋体" w:eastAsia="宋体" w:cs="宋体"/>
          <w:spacing w:val="4"/>
        </w:rPr>
        <w:t>〕</w:t>
      </w:r>
      <w:r>
        <w:rPr>
          <w:rFonts w:hint="eastAsia" w:ascii="宋体" w:hAnsi="宋体" w:eastAsia="宋体" w:cs="宋体"/>
          <w:spacing w:val="-2"/>
          <w:w w:val="116"/>
        </w:rPr>
        <w:t>11</w:t>
      </w:r>
      <w:r>
        <w:rPr>
          <w:rFonts w:hint="eastAsia" w:ascii="宋体" w:hAnsi="宋体" w:eastAsia="宋体" w:cs="宋体"/>
          <w:w w:val="116"/>
        </w:rPr>
        <w:t>9</w:t>
      </w:r>
      <w:r>
        <w:rPr>
          <w:rFonts w:hint="eastAsia" w:ascii="宋体" w:hAnsi="宋体" w:eastAsia="宋体" w:cs="宋体"/>
          <w:spacing w:val="-10"/>
        </w:rPr>
        <w:t xml:space="preserve"> </w:t>
      </w:r>
      <w:r>
        <w:rPr>
          <w:rFonts w:hint="eastAsia" w:ascii="宋体" w:hAnsi="宋体" w:eastAsia="宋体" w:cs="宋体"/>
          <w:spacing w:val="2"/>
        </w:rPr>
        <w:t>号</w:t>
      </w:r>
      <w:r>
        <w:rPr>
          <w:rFonts w:hint="eastAsia" w:ascii="宋体" w:hAnsi="宋体" w:eastAsia="宋体" w:cs="宋体"/>
          <w:spacing w:val="4"/>
        </w:rPr>
        <w:t>文</w:t>
      </w:r>
      <w:r>
        <w:rPr>
          <w:rFonts w:hint="eastAsia" w:ascii="宋体" w:hAnsi="宋体" w:eastAsia="宋体" w:cs="宋体"/>
          <w:spacing w:val="-118"/>
        </w:rPr>
        <w:t>）、</w:t>
      </w:r>
      <w:r>
        <w:rPr>
          <w:rFonts w:hint="eastAsia" w:ascii="宋体" w:hAnsi="宋体" w:eastAsia="宋体" w:cs="宋体"/>
          <w:spacing w:val="2"/>
        </w:rPr>
        <w:t>《</w:t>
      </w:r>
      <w:r>
        <w:rPr>
          <w:rFonts w:hint="eastAsia" w:ascii="宋体" w:hAnsi="宋体" w:eastAsia="宋体" w:cs="宋体"/>
        </w:rPr>
        <w:t xml:space="preserve">关 </w:t>
      </w:r>
      <w:r>
        <w:rPr>
          <w:rFonts w:hint="eastAsia" w:ascii="宋体" w:hAnsi="宋体" w:eastAsia="宋体" w:cs="宋体"/>
          <w:spacing w:val="4"/>
        </w:rPr>
        <w:t>于</w:t>
      </w:r>
      <w:r>
        <w:rPr>
          <w:rFonts w:hint="eastAsia" w:ascii="宋体" w:hAnsi="宋体" w:eastAsia="宋体" w:cs="宋体"/>
          <w:spacing w:val="7"/>
        </w:rPr>
        <w:t>政</w:t>
      </w:r>
      <w:r>
        <w:rPr>
          <w:rFonts w:hint="eastAsia" w:ascii="宋体" w:hAnsi="宋体" w:eastAsia="宋体" w:cs="宋体"/>
          <w:spacing w:val="4"/>
        </w:rPr>
        <w:t>府采</w:t>
      </w:r>
      <w:r>
        <w:rPr>
          <w:rFonts w:hint="eastAsia" w:ascii="宋体" w:hAnsi="宋体" w:eastAsia="宋体" w:cs="宋体"/>
          <w:spacing w:val="7"/>
        </w:rPr>
        <w:t>购</w:t>
      </w:r>
      <w:r>
        <w:rPr>
          <w:rFonts w:hint="eastAsia" w:ascii="宋体" w:hAnsi="宋体" w:eastAsia="宋体" w:cs="宋体"/>
          <w:spacing w:val="4"/>
        </w:rPr>
        <w:t>进</w:t>
      </w:r>
      <w:r>
        <w:rPr>
          <w:rFonts w:hint="eastAsia" w:ascii="宋体" w:hAnsi="宋体" w:eastAsia="宋体" w:cs="宋体"/>
          <w:spacing w:val="7"/>
        </w:rPr>
        <w:t>口</w:t>
      </w:r>
      <w:r>
        <w:rPr>
          <w:rFonts w:hint="eastAsia" w:ascii="宋体" w:hAnsi="宋体" w:eastAsia="宋体" w:cs="宋体"/>
          <w:spacing w:val="4"/>
        </w:rPr>
        <w:t>产品</w:t>
      </w:r>
      <w:r>
        <w:rPr>
          <w:rFonts w:hint="eastAsia" w:ascii="宋体" w:hAnsi="宋体" w:eastAsia="宋体" w:cs="宋体"/>
          <w:spacing w:val="7"/>
        </w:rPr>
        <w:t>管</w:t>
      </w:r>
      <w:r>
        <w:rPr>
          <w:rFonts w:hint="eastAsia" w:ascii="宋体" w:hAnsi="宋体" w:eastAsia="宋体" w:cs="宋体"/>
          <w:spacing w:val="4"/>
        </w:rPr>
        <w:t>理有</w:t>
      </w:r>
      <w:r>
        <w:rPr>
          <w:rFonts w:hint="eastAsia" w:ascii="宋体" w:hAnsi="宋体" w:eastAsia="宋体" w:cs="宋体"/>
          <w:spacing w:val="7"/>
        </w:rPr>
        <w:t>关</w:t>
      </w:r>
      <w:r>
        <w:rPr>
          <w:rFonts w:hint="eastAsia" w:ascii="宋体" w:hAnsi="宋体" w:eastAsia="宋体" w:cs="宋体"/>
          <w:spacing w:val="4"/>
        </w:rPr>
        <w:t>问</w:t>
      </w:r>
      <w:r>
        <w:rPr>
          <w:rFonts w:hint="eastAsia" w:ascii="宋体" w:hAnsi="宋体" w:eastAsia="宋体" w:cs="宋体"/>
          <w:spacing w:val="7"/>
        </w:rPr>
        <w:t>题</w:t>
      </w:r>
      <w:r>
        <w:rPr>
          <w:rFonts w:hint="eastAsia" w:ascii="宋体" w:hAnsi="宋体" w:eastAsia="宋体" w:cs="宋体"/>
          <w:spacing w:val="4"/>
        </w:rPr>
        <w:t>的通知</w:t>
      </w:r>
      <w:r>
        <w:rPr>
          <w:rFonts w:hint="eastAsia" w:ascii="宋体" w:hAnsi="宋体" w:eastAsia="宋体" w:cs="宋体"/>
          <w:spacing w:val="-113"/>
        </w:rPr>
        <w:t>》</w:t>
      </w:r>
      <w:r>
        <w:rPr>
          <w:rFonts w:hint="eastAsia" w:ascii="宋体" w:hAnsi="宋体" w:eastAsia="宋体" w:cs="宋体"/>
          <w:spacing w:val="4"/>
        </w:rPr>
        <w:t>（</w:t>
      </w:r>
      <w:r>
        <w:rPr>
          <w:rFonts w:hint="eastAsia" w:ascii="宋体" w:hAnsi="宋体" w:eastAsia="宋体" w:cs="宋体"/>
          <w:spacing w:val="7"/>
        </w:rPr>
        <w:t>财</w:t>
      </w:r>
      <w:r>
        <w:rPr>
          <w:rFonts w:hint="eastAsia" w:ascii="宋体" w:hAnsi="宋体" w:eastAsia="宋体" w:cs="宋体"/>
          <w:spacing w:val="4"/>
        </w:rPr>
        <w:t>办库〔</w:t>
      </w:r>
      <w:r>
        <w:rPr>
          <w:rFonts w:hint="eastAsia" w:ascii="宋体" w:hAnsi="宋体" w:eastAsia="宋体" w:cs="宋体"/>
          <w:spacing w:val="-2"/>
          <w:w w:val="116"/>
        </w:rPr>
        <w:t>2</w:t>
      </w:r>
      <w:r>
        <w:rPr>
          <w:rFonts w:hint="eastAsia" w:ascii="宋体" w:hAnsi="宋体" w:eastAsia="宋体" w:cs="宋体"/>
          <w:w w:val="116"/>
        </w:rPr>
        <w:t>0</w:t>
      </w:r>
      <w:r>
        <w:rPr>
          <w:rFonts w:hint="eastAsia" w:ascii="宋体" w:hAnsi="宋体" w:eastAsia="宋体" w:cs="宋体"/>
          <w:spacing w:val="-2"/>
          <w:w w:val="116"/>
        </w:rPr>
        <w:t>0</w:t>
      </w:r>
      <w:r>
        <w:rPr>
          <w:rFonts w:hint="eastAsia" w:ascii="宋体" w:hAnsi="宋体" w:eastAsia="宋体" w:cs="宋体"/>
          <w:spacing w:val="8"/>
          <w:w w:val="116"/>
        </w:rPr>
        <w:t>8</w:t>
      </w:r>
      <w:r>
        <w:rPr>
          <w:rFonts w:hint="eastAsia" w:ascii="宋体" w:hAnsi="宋体" w:eastAsia="宋体" w:cs="宋体"/>
          <w:spacing w:val="7"/>
        </w:rPr>
        <w:t>〕</w:t>
      </w:r>
      <w:r>
        <w:rPr>
          <w:rFonts w:hint="eastAsia" w:ascii="宋体" w:hAnsi="宋体" w:eastAsia="宋体" w:cs="宋体"/>
          <w:spacing w:val="-2"/>
          <w:w w:val="116"/>
        </w:rPr>
        <w:t>2</w:t>
      </w:r>
      <w:r>
        <w:rPr>
          <w:rFonts w:hint="eastAsia" w:ascii="宋体" w:hAnsi="宋体" w:eastAsia="宋体" w:cs="宋体"/>
          <w:w w:val="116"/>
        </w:rPr>
        <w:t xml:space="preserve">48 </w:t>
      </w:r>
      <w:r>
        <w:rPr>
          <w:rFonts w:hint="eastAsia" w:ascii="宋体" w:hAnsi="宋体" w:eastAsia="宋体" w:cs="宋体"/>
          <w:spacing w:val="-30"/>
        </w:rPr>
        <w:t>号文）。</w:t>
      </w:r>
    </w:p>
    <w:p w14:paraId="1A9FF454">
      <w:pPr>
        <w:pStyle w:val="3"/>
        <w:tabs>
          <w:tab w:val="left" w:pos="1201"/>
          <w:tab w:val="clear" w:pos="567"/>
        </w:tabs>
        <w:spacing w:before="62" w:line="240" w:lineRule="auto"/>
        <w:ind w:left="481" w:right="0"/>
        <w:jc w:val="left"/>
        <w:rPr>
          <w:rFonts w:hint="eastAsia" w:ascii="宋体" w:hAnsi="宋体" w:eastAsia="宋体" w:cs="宋体"/>
        </w:rPr>
      </w:pPr>
      <w:r>
        <w:rPr>
          <w:rFonts w:hint="eastAsia" w:ascii="宋体" w:hAnsi="宋体" w:eastAsia="宋体" w:cs="宋体"/>
          <w:w w:val="105"/>
        </w:rPr>
        <w:t>3.2</w:t>
      </w:r>
      <w:r>
        <w:rPr>
          <w:rFonts w:hint="eastAsia" w:ascii="宋体" w:hAnsi="宋体" w:eastAsia="宋体" w:cs="宋体"/>
          <w:w w:val="105"/>
        </w:rPr>
        <w:tab/>
      </w:r>
      <w:r>
        <w:rPr>
          <w:rFonts w:hint="eastAsia" w:ascii="宋体" w:hAnsi="宋体" w:eastAsia="宋体" w:cs="宋体"/>
          <w:w w:val="105"/>
        </w:rPr>
        <w:t>中小企业、监狱企业及残疾人福利性单位</w:t>
      </w:r>
    </w:p>
    <w:p w14:paraId="33F426E8">
      <w:pPr>
        <w:spacing w:after="0" w:line="240" w:lineRule="auto"/>
        <w:jc w:val="left"/>
        <w:rPr>
          <w:rFonts w:hint="eastAsia" w:ascii="宋体" w:hAnsi="宋体" w:eastAsia="宋体" w:cs="宋体"/>
        </w:rPr>
        <w:sectPr>
          <w:pgSz w:w="11910" w:h="16840"/>
          <w:pgMar w:top="1140" w:right="1020" w:bottom="1060" w:left="1580" w:header="896" w:footer="868" w:gutter="0"/>
          <w:pgNumType w:fmt="decimal"/>
          <w:cols w:space="720" w:num="1"/>
        </w:sectPr>
      </w:pPr>
    </w:p>
    <w:p w14:paraId="65D43138">
      <w:pPr>
        <w:spacing w:before="12" w:line="240" w:lineRule="auto"/>
        <w:rPr>
          <w:rFonts w:hint="eastAsia" w:ascii="宋体" w:hAnsi="宋体" w:eastAsia="宋体" w:cs="宋体"/>
          <w:sz w:val="17"/>
          <w:szCs w:val="17"/>
        </w:rPr>
      </w:pPr>
    </w:p>
    <w:p w14:paraId="27D75D8F">
      <w:pPr>
        <w:pStyle w:val="3"/>
        <w:tabs>
          <w:tab w:val="left" w:pos="2101"/>
          <w:tab w:val="clear" w:pos="567"/>
        </w:tabs>
        <w:spacing w:line="240" w:lineRule="auto"/>
        <w:ind w:left="1201" w:right="94"/>
        <w:jc w:val="left"/>
        <w:rPr>
          <w:rFonts w:hint="eastAsia" w:ascii="宋体" w:hAnsi="宋体" w:eastAsia="宋体" w:cs="宋体"/>
        </w:rPr>
      </w:pPr>
      <w:r>
        <w:rPr>
          <w:rFonts w:hint="eastAsia" w:ascii="宋体" w:hAnsi="宋体" w:eastAsia="宋体" w:cs="宋体"/>
          <w:w w:val="105"/>
        </w:rPr>
        <w:t>3.2.1</w:t>
      </w:r>
      <w:r>
        <w:rPr>
          <w:rFonts w:hint="eastAsia" w:ascii="宋体" w:hAnsi="宋体" w:eastAsia="宋体" w:cs="宋体"/>
          <w:w w:val="105"/>
        </w:rPr>
        <w:tab/>
      </w:r>
      <w:r>
        <w:rPr>
          <w:rFonts w:hint="eastAsia" w:ascii="宋体" w:hAnsi="宋体" w:eastAsia="宋体" w:cs="宋体"/>
          <w:w w:val="105"/>
        </w:rPr>
        <w:t>中小企业定义：</w:t>
      </w:r>
    </w:p>
    <w:p w14:paraId="30DD2451">
      <w:pPr>
        <w:pStyle w:val="3"/>
        <w:spacing w:before="191" w:line="391" w:lineRule="auto"/>
        <w:ind w:left="3006" w:right="94" w:hanging="900"/>
        <w:jc w:val="left"/>
        <w:rPr>
          <w:rFonts w:hint="eastAsia" w:ascii="宋体" w:hAnsi="宋体" w:eastAsia="宋体" w:cs="宋体"/>
          <w:spacing w:val="0"/>
          <w:sz w:val="24"/>
        </w:rPr>
      </w:pPr>
      <w:r>
        <w:rPr>
          <w:rFonts w:hint="eastAsia" w:ascii="宋体" w:hAnsi="宋体" w:eastAsia="宋体" w:cs="宋体"/>
          <w:spacing w:val="0"/>
          <w:sz w:val="24"/>
        </w:rPr>
        <w:t>3.2.1.1. 中小企业是指在中华人民共和国境内依法设立，依据国务院批准的中小企业划分标准确定的中型企业、小型企业和微型企业，但与大企业的负责人为同一人，或者与大企业存在 直接控股、管理关系的除外。符合中小企业划分标准的个体工商户，在政府采购活动中视同中小企业。关于中小企业的 判定依据《中华人民共和国中小企业促进法》、《关于进一步</w:t>
      </w:r>
      <w:r>
        <w:rPr>
          <w:rFonts w:hint="eastAsia" w:ascii="宋体" w:hAnsi="宋体" w:eastAsia="宋体" w:cs="宋体"/>
          <w:spacing w:val="0"/>
          <w:w w:val="103"/>
          <w:sz w:val="24"/>
        </w:rPr>
        <w:t>加大政府采购支持中小企业力度的通知》（财库〔2022〕19</w:t>
      </w:r>
      <w:r>
        <w:rPr>
          <w:rFonts w:hint="eastAsia" w:ascii="宋体" w:hAnsi="宋体" w:eastAsia="宋体" w:cs="宋体"/>
          <w:spacing w:val="0"/>
          <w:w w:val="116"/>
          <w:sz w:val="24"/>
        </w:rPr>
        <w:t xml:space="preserve"> </w:t>
      </w:r>
      <w:r>
        <w:rPr>
          <w:rFonts w:hint="eastAsia" w:ascii="宋体" w:hAnsi="宋体" w:eastAsia="宋体" w:cs="宋体"/>
          <w:spacing w:val="0"/>
          <w:sz w:val="24"/>
        </w:rPr>
        <w:t>号）、《政府采购促进中小企业发展管理办法》（财库〔</w:t>
      </w:r>
      <w:r>
        <w:rPr>
          <w:rFonts w:hint="eastAsia" w:ascii="宋体" w:hAnsi="宋体" w:eastAsia="宋体" w:cs="宋体"/>
          <w:spacing w:val="0"/>
          <w:w w:val="116"/>
          <w:sz w:val="24"/>
        </w:rPr>
        <w:t>2020</w:t>
      </w:r>
      <w:r>
        <w:rPr>
          <w:rFonts w:hint="eastAsia" w:ascii="宋体" w:hAnsi="宋体" w:eastAsia="宋体" w:cs="宋体"/>
          <w:spacing w:val="0"/>
          <w:sz w:val="24"/>
        </w:rPr>
        <w:t xml:space="preserve">〕 </w:t>
      </w:r>
      <w:r>
        <w:rPr>
          <w:rFonts w:hint="eastAsia" w:ascii="宋体" w:hAnsi="宋体" w:eastAsia="宋体" w:cs="宋体"/>
          <w:spacing w:val="0"/>
          <w:w w:val="116"/>
          <w:sz w:val="24"/>
        </w:rPr>
        <w:t xml:space="preserve">46 </w:t>
      </w:r>
      <w:r>
        <w:rPr>
          <w:rFonts w:hint="eastAsia" w:ascii="宋体" w:hAnsi="宋体" w:eastAsia="宋体" w:cs="宋体"/>
          <w:spacing w:val="0"/>
          <w:sz w:val="24"/>
        </w:rPr>
        <w:t>号）、《关于印发中小企业划型标准规定的通知》（工信部</w:t>
      </w:r>
      <w:r>
        <w:rPr>
          <w:rFonts w:hint="eastAsia" w:ascii="宋体" w:hAnsi="宋体" w:eastAsia="宋体" w:cs="宋体"/>
          <w:spacing w:val="0"/>
          <w:w w:val="109"/>
          <w:sz w:val="24"/>
        </w:rPr>
        <w:t xml:space="preserve">联企业〔2011〕300 </w:t>
      </w:r>
      <w:r>
        <w:rPr>
          <w:rFonts w:hint="eastAsia" w:ascii="宋体" w:hAnsi="宋体" w:eastAsia="宋体" w:cs="宋体"/>
          <w:spacing w:val="0"/>
          <w:sz w:val="24"/>
        </w:rPr>
        <w:t>号）、《金融业企业划型标准规定》</w:t>
      </w:r>
    </w:p>
    <w:p w14:paraId="7CA48528">
      <w:pPr>
        <w:pStyle w:val="3"/>
        <w:spacing w:before="8" w:line="381" w:lineRule="auto"/>
        <w:ind w:left="3006" w:right="226"/>
        <w:jc w:val="both"/>
        <w:rPr>
          <w:rFonts w:hint="eastAsia" w:ascii="宋体" w:hAnsi="宋体" w:eastAsia="宋体" w:cs="宋体"/>
        </w:rPr>
      </w:pPr>
      <w:r>
        <w:rPr>
          <w:rFonts w:hint="eastAsia" w:ascii="宋体" w:hAnsi="宋体" w:eastAsia="宋体" w:cs="宋体"/>
          <w:spacing w:val="-12"/>
          <w:w w:val="111"/>
        </w:rPr>
        <w:t>（〔2015〕309</w:t>
      </w:r>
      <w:r>
        <w:rPr>
          <w:rFonts w:hint="eastAsia" w:ascii="宋体" w:hAnsi="宋体" w:eastAsia="宋体" w:cs="宋体"/>
          <w:spacing w:val="15"/>
          <w:w w:val="111"/>
        </w:rPr>
        <w:t xml:space="preserve"> </w:t>
      </w:r>
      <w:r>
        <w:rPr>
          <w:rFonts w:hint="eastAsia" w:ascii="宋体" w:hAnsi="宋体" w:eastAsia="宋体" w:cs="宋体"/>
          <w:spacing w:val="3"/>
        </w:rPr>
        <w:t>号）等国务院批准的中小企业划分标准执</w:t>
      </w:r>
      <w:r>
        <w:rPr>
          <w:rFonts w:hint="eastAsia" w:ascii="宋体" w:hAnsi="宋体" w:eastAsia="宋体" w:cs="宋体"/>
        </w:rPr>
        <w:t xml:space="preserve"> 行。</w:t>
      </w:r>
    </w:p>
    <w:p w14:paraId="0B752DF2">
      <w:pPr>
        <w:pStyle w:val="3"/>
        <w:spacing w:before="65" w:line="381" w:lineRule="auto"/>
        <w:ind w:left="3006" w:right="94" w:hanging="900"/>
        <w:jc w:val="left"/>
        <w:rPr>
          <w:rFonts w:hint="eastAsia" w:ascii="宋体" w:hAnsi="宋体" w:eastAsia="宋体" w:cs="宋体"/>
        </w:rPr>
      </w:pPr>
      <w:r>
        <w:rPr>
          <w:rFonts w:hint="eastAsia" w:ascii="宋体" w:hAnsi="宋体" w:eastAsia="宋体" w:cs="宋体"/>
        </w:rPr>
        <w:t xml:space="preserve">3.2.1.2. </w:t>
      </w:r>
      <w:r>
        <w:rPr>
          <w:rFonts w:hint="eastAsia" w:ascii="宋体" w:hAnsi="宋体" w:eastAsia="宋体" w:cs="宋体"/>
          <w:spacing w:val="3"/>
        </w:rPr>
        <w:t>供应商提供的货物、工程或者服务符合下列情形的，享受</w:t>
      </w:r>
      <w:r>
        <w:rPr>
          <w:rFonts w:hint="eastAsia" w:ascii="宋体" w:hAnsi="宋体" w:eastAsia="宋体" w:cs="宋体"/>
          <w:spacing w:val="-95"/>
        </w:rPr>
        <w:t xml:space="preserve"> </w:t>
      </w:r>
      <w:r>
        <w:rPr>
          <w:rFonts w:hint="eastAsia" w:ascii="宋体" w:hAnsi="宋体" w:eastAsia="宋体" w:cs="宋体"/>
        </w:rPr>
        <w:t>中小企业扶持政策：</w:t>
      </w:r>
    </w:p>
    <w:p w14:paraId="7C5CAB56">
      <w:pPr>
        <w:pStyle w:val="3"/>
        <w:spacing w:before="65" w:line="379" w:lineRule="auto"/>
        <w:ind w:left="2956" w:right="231"/>
        <w:jc w:val="both"/>
        <w:rPr>
          <w:rFonts w:hint="eastAsia" w:ascii="宋体" w:hAnsi="宋体" w:eastAsia="宋体" w:cs="宋体"/>
        </w:rPr>
      </w:pPr>
      <w:r>
        <w:rPr>
          <w:rFonts w:hint="eastAsia" w:ascii="宋体" w:hAnsi="宋体" w:eastAsia="宋体" w:cs="宋体"/>
          <w:spacing w:val="2"/>
        </w:rPr>
        <w:t>（1）在货物采购项目中，货物由中小企业制造，即货物由</w:t>
      </w:r>
      <w:r>
        <w:rPr>
          <w:rFonts w:hint="eastAsia" w:ascii="宋体" w:hAnsi="宋体" w:eastAsia="宋体" w:cs="宋体"/>
          <w:spacing w:val="-80"/>
        </w:rPr>
        <w:t xml:space="preserve"> </w:t>
      </w:r>
      <w:r>
        <w:rPr>
          <w:rFonts w:hint="eastAsia" w:ascii="宋体" w:hAnsi="宋体" w:eastAsia="宋体" w:cs="宋体"/>
        </w:rPr>
        <w:t>中小企业生产且使用该中小企业商号或者注册商标；</w:t>
      </w:r>
    </w:p>
    <w:p w14:paraId="23558608">
      <w:pPr>
        <w:pStyle w:val="3"/>
        <w:spacing w:before="70" w:line="379" w:lineRule="auto"/>
        <w:ind w:left="2956" w:right="231"/>
        <w:jc w:val="both"/>
        <w:rPr>
          <w:rFonts w:hint="eastAsia" w:ascii="宋体" w:hAnsi="宋体" w:eastAsia="宋体" w:cs="宋体"/>
        </w:rPr>
      </w:pPr>
      <w:r>
        <w:rPr>
          <w:rFonts w:hint="eastAsia" w:ascii="宋体" w:hAnsi="宋体" w:eastAsia="宋体" w:cs="宋体"/>
          <w:spacing w:val="2"/>
        </w:rPr>
        <w:t>（2）在工程采购项目中，工程由中小企业承建，即工程施</w:t>
      </w:r>
      <w:r>
        <w:rPr>
          <w:rFonts w:hint="eastAsia" w:ascii="宋体" w:hAnsi="宋体" w:eastAsia="宋体" w:cs="宋体"/>
        </w:rPr>
        <w:t>工单位为中小企业；</w:t>
      </w:r>
    </w:p>
    <w:p w14:paraId="295AFAAB">
      <w:pPr>
        <w:pStyle w:val="3"/>
        <w:spacing w:before="67" w:line="388" w:lineRule="auto"/>
        <w:ind w:left="2956" w:right="231"/>
        <w:jc w:val="both"/>
        <w:rPr>
          <w:rFonts w:hint="eastAsia" w:ascii="宋体" w:hAnsi="宋体" w:eastAsia="宋体" w:cs="宋体"/>
        </w:rPr>
      </w:pPr>
      <w:r>
        <w:rPr>
          <w:rFonts w:hint="eastAsia" w:ascii="宋体" w:hAnsi="宋体" w:eastAsia="宋体" w:cs="宋体"/>
          <w:spacing w:val="2"/>
        </w:rPr>
        <w:t>（3）在服务采购项目中，服务由中小企业承接，即提供服</w:t>
      </w:r>
      <w:r>
        <w:rPr>
          <w:rFonts w:hint="eastAsia" w:ascii="宋体" w:hAnsi="宋体" w:eastAsia="宋体" w:cs="宋体"/>
          <w:spacing w:val="-80"/>
        </w:rPr>
        <w:t xml:space="preserve"> </w:t>
      </w:r>
      <w:r>
        <w:rPr>
          <w:rFonts w:hint="eastAsia" w:ascii="宋体" w:hAnsi="宋体" w:eastAsia="宋体" w:cs="宋体"/>
        </w:rPr>
        <w:t>务的人员为中小企业依照《中华人民共和国劳动合同法》订 立劳动合同的从业人员。</w:t>
      </w:r>
    </w:p>
    <w:p w14:paraId="7B68AD1C">
      <w:pPr>
        <w:pStyle w:val="3"/>
        <w:spacing w:before="58" w:line="381" w:lineRule="auto"/>
        <w:ind w:left="3006" w:right="110" w:hanging="900"/>
        <w:jc w:val="left"/>
        <w:rPr>
          <w:rFonts w:hint="eastAsia" w:ascii="宋体" w:hAnsi="宋体" w:eastAsia="宋体" w:cs="宋体"/>
        </w:rPr>
      </w:pPr>
      <w:r>
        <w:rPr>
          <w:rFonts w:hint="eastAsia" w:ascii="宋体" w:hAnsi="宋体" w:eastAsia="宋体" w:cs="宋体"/>
        </w:rPr>
        <w:t xml:space="preserve">3.2.1.3. </w:t>
      </w:r>
      <w:r>
        <w:rPr>
          <w:rFonts w:hint="eastAsia" w:ascii="宋体" w:hAnsi="宋体" w:eastAsia="宋体" w:cs="宋体"/>
          <w:spacing w:val="3"/>
        </w:rPr>
        <w:t>在货物采购项目中，供应商提供的货物既有中小企业制造</w:t>
      </w:r>
      <w:r>
        <w:rPr>
          <w:rFonts w:hint="eastAsia" w:ascii="宋体" w:hAnsi="宋体" w:eastAsia="宋体" w:cs="宋体"/>
          <w:spacing w:val="-20"/>
        </w:rPr>
        <w:t xml:space="preserve"> </w:t>
      </w:r>
      <w:r>
        <w:rPr>
          <w:rFonts w:hint="eastAsia" w:ascii="宋体" w:hAnsi="宋体" w:eastAsia="宋体" w:cs="宋体"/>
          <w:spacing w:val="-7"/>
        </w:rPr>
        <w:t>货物，也有大型企业制造货物的，不享受中小企业扶持政策。</w:t>
      </w:r>
    </w:p>
    <w:p w14:paraId="1DBDACA5">
      <w:pPr>
        <w:pStyle w:val="3"/>
        <w:spacing w:before="65" w:line="388" w:lineRule="auto"/>
        <w:ind w:left="3006" w:right="231" w:hanging="900"/>
        <w:jc w:val="both"/>
        <w:rPr>
          <w:rFonts w:hint="eastAsia" w:ascii="宋体" w:hAnsi="宋体" w:eastAsia="宋体" w:cs="宋体"/>
        </w:rPr>
      </w:pPr>
      <w:r>
        <w:rPr>
          <w:rFonts w:hint="eastAsia" w:ascii="宋体" w:hAnsi="宋体" w:eastAsia="宋体" w:cs="宋体"/>
        </w:rPr>
        <w:t xml:space="preserve">3.2.1.4. </w:t>
      </w:r>
      <w:r>
        <w:rPr>
          <w:rFonts w:hint="eastAsia" w:ascii="宋体" w:hAnsi="宋体" w:eastAsia="宋体" w:cs="宋体"/>
          <w:spacing w:val="3"/>
        </w:rPr>
        <w:t>以联合体形式参加政府采购活动，联合体各方均为中小企</w:t>
      </w:r>
      <w:r>
        <w:rPr>
          <w:rFonts w:hint="eastAsia" w:ascii="宋体" w:hAnsi="宋体" w:eastAsia="宋体" w:cs="宋体"/>
          <w:spacing w:val="-95"/>
        </w:rPr>
        <w:t xml:space="preserve"> </w:t>
      </w:r>
      <w:r>
        <w:rPr>
          <w:rFonts w:hint="eastAsia" w:ascii="宋体" w:hAnsi="宋体" w:eastAsia="宋体" w:cs="宋体"/>
          <w:spacing w:val="-3"/>
        </w:rPr>
        <w:t>业的，联合体视同中小企业。其中，联合体各方均为小微企</w:t>
      </w:r>
      <w:r>
        <w:rPr>
          <w:rFonts w:hint="eastAsia" w:ascii="宋体" w:hAnsi="宋体" w:eastAsia="宋体" w:cs="宋体"/>
        </w:rPr>
        <w:t xml:space="preserve"> 业的，联合体视同小微企业。</w:t>
      </w:r>
    </w:p>
    <w:p w14:paraId="5232126A">
      <w:pPr>
        <w:spacing w:after="0" w:line="388" w:lineRule="auto"/>
        <w:jc w:val="both"/>
        <w:rPr>
          <w:rFonts w:hint="eastAsia" w:ascii="宋体" w:hAnsi="宋体" w:eastAsia="宋体" w:cs="宋体"/>
        </w:rPr>
        <w:sectPr>
          <w:pgSz w:w="11910" w:h="16840"/>
          <w:pgMar w:top="1140" w:right="900" w:bottom="1060" w:left="1580" w:header="896" w:footer="868" w:gutter="0"/>
          <w:pgNumType w:fmt="decimal"/>
          <w:cols w:space="720" w:num="1"/>
        </w:sectPr>
      </w:pPr>
    </w:p>
    <w:p w14:paraId="0AAD0022">
      <w:pPr>
        <w:spacing w:before="12" w:line="240" w:lineRule="auto"/>
        <w:rPr>
          <w:rFonts w:hint="eastAsia" w:ascii="宋体" w:hAnsi="宋体" w:eastAsia="宋体" w:cs="宋体"/>
          <w:sz w:val="17"/>
          <w:szCs w:val="17"/>
        </w:rPr>
      </w:pPr>
    </w:p>
    <w:p w14:paraId="67D78376">
      <w:pPr>
        <w:pStyle w:val="3"/>
        <w:tabs>
          <w:tab w:val="left" w:pos="2101"/>
          <w:tab w:val="clear" w:pos="567"/>
        </w:tabs>
        <w:spacing w:line="396" w:lineRule="auto"/>
        <w:ind w:left="2101" w:right="103" w:hanging="900"/>
        <w:jc w:val="left"/>
        <w:rPr>
          <w:rFonts w:hint="eastAsia" w:ascii="宋体" w:hAnsi="宋体" w:eastAsia="宋体" w:cs="宋体"/>
        </w:rPr>
      </w:pPr>
      <w:r>
        <w:rPr>
          <w:rFonts w:hint="eastAsia" w:ascii="宋体" w:hAnsi="宋体" w:eastAsia="宋体" w:cs="宋体"/>
        </w:rPr>
        <w:t>3.2.2</w:t>
      </w:r>
      <w:r>
        <w:rPr>
          <w:rFonts w:hint="eastAsia" w:ascii="宋体" w:hAnsi="宋体" w:eastAsia="宋体" w:cs="宋体"/>
        </w:rPr>
        <w:tab/>
      </w:r>
      <w:r>
        <w:rPr>
          <w:rFonts w:hint="eastAsia" w:ascii="宋体" w:hAnsi="宋体" w:eastAsia="宋体" w:cs="宋体"/>
        </w:rPr>
        <w:t>在政府采购活动中，监狱企业视同小型、微型企业，享受预留份额、</w:t>
      </w:r>
      <w:r>
        <w:rPr>
          <w:rFonts w:hint="eastAsia" w:ascii="宋体" w:hAnsi="宋体" w:eastAsia="宋体" w:cs="宋体"/>
          <w:spacing w:val="-4"/>
        </w:rPr>
        <w:t>评审中价格扣除等政府采购促进中小企业发展的政府采购政策。监狱</w:t>
      </w:r>
      <w:r>
        <w:rPr>
          <w:rFonts w:hint="eastAsia" w:ascii="宋体" w:hAnsi="宋体" w:eastAsia="宋体" w:cs="宋体"/>
        </w:rPr>
        <w:t xml:space="preserve"> </w:t>
      </w:r>
      <w:r>
        <w:rPr>
          <w:rFonts w:hint="eastAsia" w:ascii="宋体" w:hAnsi="宋体" w:eastAsia="宋体" w:cs="宋体"/>
          <w:spacing w:val="-4"/>
        </w:rPr>
        <w:t>企业定义：是指由司法部认定的为罪犯、戒毒人员提供生产项目和劳</w:t>
      </w:r>
      <w:r>
        <w:rPr>
          <w:rFonts w:hint="eastAsia" w:ascii="宋体" w:hAnsi="宋体" w:eastAsia="宋体" w:cs="宋体"/>
        </w:rPr>
        <w:t xml:space="preserve"> </w:t>
      </w:r>
      <w:r>
        <w:rPr>
          <w:rFonts w:hint="eastAsia" w:ascii="宋体" w:hAnsi="宋体" w:eastAsia="宋体" w:cs="宋体"/>
          <w:spacing w:val="-4"/>
        </w:rPr>
        <w:t>动对象，且全部产权属于司法部监狱管理局、戒毒管理局、直属煤矿管理局，各省、自治区、直辖市监狱管理局、戒毒管理局，各地（设</w:t>
      </w:r>
      <w:r>
        <w:rPr>
          <w:rFonts w:hint="eastAsia" w:ascii="宋体" w:hAnsi="宋体" w:eastAsia="宋体" w:cs="宋体"/>
        </w:rPr>
        <w:t xml:space="preserve"> </w:t>
      </w:r>
      <w:r>
        <w:rPr>
          <w:rFonts w:hint="eastAsia" w:ascii="宋体" w:hAnsi="宋体" w:eastAsia="宋体" w:cs="宋体"/>
          <w:spacing w:val="-4"/>
        </w:rPr>
        <w:t>区的市）监狱、强制隔离戒毒所、戒毒康复所，以及新疆生产建设兵</w:t>
      </w:r>
      <w:r>
        <w:rPr>
          <w:rFonts w:hint="eastAsia" w:ascii="宋体" w:hAnsi="宋体" w:eastAsia="宋体" w:cs="宋体"/>
        </w:rPr>
        <w:t xml:space="preserve"> 团监狱管理局、戒毒管理局的企业。</w:t>
      </w:r>
    </w:p>
    <w:p w14:paraId="274996B9">
      <w:pPr>
        <w:pStyle w:val="3"/>
        <w:spacing w:before="53" w:line="391" w:lineRule="auto"/>
        <w:ind w:left="2101" w:right="211" w:hanging="900"/>
        <w:jc w:val="both"/>
        <w:rPr>
          <w:rFonts w:hint="eastAsia" w:ascii="宋体" w:hAnsi="宋体" w:eastAsia="宋体" w:cs="宋体"/>
        </w:rPr>
      </w:pPr>
      <w:r>
        <w:rPr>
          <w:rFonts w:hint="eastAsia" w:ascii="宋体" w:hAnsi="宋体" w:eastAsia="宋体" w:cs="宋体"/>
        </w:rPr>
        <w:t>3.2.3</w:t>
      </w:r>
      <w:r>
        <w:rPr>
          <w:rFonts w:hint="eastAsia" w:ascii="宋体" w:hAnsi="宋体" w:eastAsia="宋体" w:cs="宋体"/>
          <w:spacing w:val="68"/>
        </w:rPr>
        <w:t xml:space="preserve"> </w:t>
      </w:r>
      <w:r>
        <w:rPr>
          <w:rFonts w:hint="eastAsia" w:ascii="宋体" w:hAnsi="宋体" w:eastAsia="宋体" w:cs="宋体"/>
          <w:spacing w:val="-4"/>
        </w:rPr>
        <w:t>在政府采购活动中，残疾人福利性单位视同小型、微型企业，享受预</w:t>
      </w:r>
      <w:r>
        <w:rPr>
          <w:rFonts w:hint="eastAsia" w:ascii="宋体" w:hAnsi="宋体" w:eastAsia="宋体" w:cs="宋体"/>
          <w:spacing w:val="-118"/>
        </w:rPr>
        <w:t xml:space="preserve"> </w:t>
      </w:r>
      <w:r>
        <w:rPr>
          <w:rFonts w:hint="eastAsia" w:ascii="宋体" w:hAnsi="宋体" w:eastAsia="宋体" w:cs="宋体"/>
          <w:spacing w:val="-4"/>
        </w:rPr>
        <w:t>留份额、评审中价格扣除等促进中小企业发展的政府采购政策。残疾人福利性单位定义：享受政府采购支持政策的残疾人福利性单位应当</w:t>
      </w:r>
      <w:r>
        <w:rPr>
          <w:rFonts w:hint="eastAsia" w:ascii="宋体" w:hAnsi="宋体" w:eastAsia="宋体" w:cs="宋体"/>
        </w:rPr>
        <w:t>同时满足以下条件：</w:t>
      </w:r>
    </w:p>
    <w:p w14:paraId="6C07E68E">
      <w:pPr>
        <w:pStyle w:val="3"/>
        <w:keepNext w:val="0"/>
        <w:keepLines w:val="0"/>
        <w:pageBreakBefore w:val="0"/>
        <w:widowControl w:val="0"/>
        <w:kinsoku/>
        <w:wordWrap/>
        <w:overflowPunct/>
        <w:topLinePunct w:val="0"/>
        <w:autoSpaceDE/>
        <w:autoSpaceDN/>
        <w:bidi w:val="0"/>
        <w:adjustRightInd/>
        <w:snapToGrid/>
        <w:spacing w:before="55" w:line="240" w:lineRule="auto"/>
        <w:ind w:left="0" w:right="210"/>
        <w:jc w:val="right"/>
        <w:textAlignment w:val="auto"/>
        <w:rPr>
          <w:rFonts w:hint="eastAsia" w:ascii="宋体" w:hAnsi="宋体" w:eastAsia="宋体" w:cs="宋体"/>
        </w:rPr>
      </w:pPr>
      <w:r>
        <w:rPr>
          <w:rFonts w:hint="eastAsia" w:ascii="宋体" w:hAnsi="宋体" w:eastAsia="宋体" w:cs="宋体"/>
        </w:rPr>
        <w:t xml:space="preserve">3.2.3.1.  </w:t>
      </w:r>
      <w:r>
        <w:rPr>
          <w:rFonts w:hint="eastAsia" w:ascii="宋体" w:hAnsi="宋体" w:eastAsia="宋体" w:cs="宋体"/>
          <w:spacing w:val="9"/>
        </w:rPr>
        <w:t>安置的残疾人占本单位在职职工人数的比例不低于</w:t>
      </w:r>
      <w:r>
        <w:rPr>
          <w:rFonts w:hint="eastAsia" w:ascii="宋体" w:hAnsi="宋体" w:eastAsia="宋体" w:cs="宋体"/>
          <w:spacing w:val="10"/>
        </w:rPr>
        <w:t xml:space="preserve"> </w:t>
      </w:r>
      <w:r>
        <w:rPr>
          <w:rFonts w:hint="eastAsia" w:ascii="宋体" w:hAnsi="宋体" w:eastAsia="宋体" w:cs="宋体"/>
        </w:rPr>
        <w:t>25%</w:t>
      </w:r>
    </w:p>
    <w:p w14:paraId="3D5C4DE9">
      <w:pPr>
        <w:pStyle w:val="3"/>
        <w:keepNext w:val="0"/>
        <w:keepLines w:val="0"/>
        <w:pageBreakBefore w:val="0"/>
        <w:widowControl w:val="0"/>
        <w:kinsoku/>
        <w:wordWrap/>
        <w:overflowPunct/>
        <w:topLinePunct w:val="0"/>
        <w:autoSpaceDE/>
        <w:autoSpaceDN/>
        <w:bidi w:val="0"/>
        <w:adjustRightInd/>
        <w:snapToGrid/>
        <w:spacing w:before="193" w:line="240" w:lineRule="auto"/>
        <w:ind w:left="3006" w:right="210"/>
        <w:jc w:val="left"/>
        <w:textAlignment w:val="auto"/>
        <w:rPr>
          <w:rFonts w:hint="eastAsia" w:ascii="宋体" w:hAnsi="宋体" w:eastAsia="宋体" w:cs="宋体"/>
        </w:rPr>
      </w:pPr>
      <w:r>
        <w:rPr>
          <w:rFonts w:hint="eastAsia" w:ascii="宋体" w:hAnsi="宋体" w:eastAsia="宋体" w:cs="宋体"/>
          <w:spacing w:val="4"/>
        </w:rPr>
        <w:t>（</w:t>
      </w:r>
      <w:r>
        <w:rPr>
          <w:rFonts w:hint="eastAsia" w:ascii="宋体" w:hAnsi="宋体" w:eastAsia="宋体" w:cs="宋体"/>
        </w:rPr>
        <w:t>含</w:t>
      </w:r>
      <w:r>
        <w:rPr>
          <w:rFonts w:hint="eastAsia" w:ascii="宋体" w:hAnsi="宋体" w:eastAsia="宋体" w:cs="宋体"/>
          <w:spacing w:val="-56"/>
        </w:rPr>
        <w:t xml:space="preserve"> </w:t>
      </w:r>
      <w:r>
        <w:rPr>
          <w:rFonts w:hint="eastAsia" w:ascii="宋体" w:hAnsi="宋体" w:eastAsia="宋体" w:cs="宋体"/>
          <w:spacing w:val="-2"/>
          <w:w w:val="116"/>
        </w:rPr>
        <w:t>2</w:t>
      </w:r>
      <w:r>
        <w:rPr>
          <w:rFonts w:hint="eastAsia" w:ascii="宋体" w:hAnsi="宋体" w:eastAsia="宋体" w:cs="宋体"/>
          <w:w w:val="116"/>
        </w:rPr>
        <w:t>5</w:t>
      </w:r>
      <w:r>
        <w:rPr>
          <w:rFonts w:hint="eastAsia" w:ascii="宋体" w:hAnsi="宋体" w:eastAsia="宋体" w:cs="宋体"/>
          <w:spacing w:val="7"/>
          <w:w w:val="97"/>
        </w:rPr>
        <w:t>%</w:t>
      </w:r>
      <w:r>
        <w:rPr>
          <w:rFonts w:hint="eastAsia" w:ascii="宋体" w:hAnsi="宋体" w:eastAsia="宋体" w:cs="宋体"/>
          <w:spacing w:val="-116"/>
        </w:rPr>
        <w:t>）</w:t>
      </w:r>
      <w:r>
        <w:rPr>
          <w:rFonts w:hint="eastAsia" w:ascii="宋体" w:hAnsi="宋体" w:eastAsia="宋体" w:cs="宋体"/>
          <w:spacing w:val="4"/>
        </w:rPr>
        <w:t>，</w:t>
      </w:r>
      <w:r>
        <w:rPr>
          <w:rFonts w:hint="eastAsia" w:ascii="宋体" w:hAnsi="宋体" w:eastAsia="宋体" w:cs="宋体"/>
          <w:spacing w:val="7"/>
        </w:rPr>
        <w:t>并</w:t>
      </w:r>
      <w:r>
        <w:rPr>
          <w:rFonts w:hint="eastAsia" w:ascii="宋体" w:hAnsi="宋体" w:eastAsia="宋体" w:cs="宋体"/>
          <w:spacing w:val="4"/>
        </w:rPr>
        <w:t>且</w:t>
      </w:r>
      <w:r>
        <w:rPr>
          <w:rFonts w:hint="eastAsia" w:ascii="宋体" w:hAnsi="宋体" w:eastAsia="宋体" w:cs="宋体"/>
          <w:spacing w:val="7"/>
        </w:rPr>
        <w:t>安</w:t>
      </w:r>
      <w:r>
        <w:rPr>
          <w:rFonts w:hint="eastAsia" w:ascii="宋体" w:hAnsi="宋体" w:eastAsia="宋体" w:cs="宋体"/>
          <w:spacing w:val="4"/>
        </w:rPr>
        <w:t>置的</w:t>
      </w:r>
      <w:r>
        <w:rPr>
          <w:rFonts w:hint="eastAsia" w:ascii="宋体" w:hAnsi="宋体" w:eastAsia="宋体" w:cs="宋体"/>
          <w:spacing w:val="7"/>
        </w:rPr>
        <w:t>残</w:t>
      </w:r>
      <w:r>
        <w:rPr>
          <w:rFonts w:hint="eastAsia" w:ascii="宋体" w:hAnsi="宋体" w:eastAsia="宋体" w:cs="宋体"/>
          <w:spacing w:val="4"/>
        </w:rPr>
        <w:t>疾</w:t>
      </w:r>
      <w:r>
        <w:rPr>
          <w:rFonts w:hint="eastAsia" w:ascii="宋体" w:hAnsi="宋体" w:eastAsia="宋体" w:cs="宋体"/>
          <w:spacing w:val="7"/>
        </w:rPr>
        <w:t>人</w:t>
      </w:r>
      <w:r>
        <w:rPr>
          <w:rFonts w:hint="eastAsia" w:ascii="宋体" w:hAnsi="宋体" w:eastAsia="宋体" w:cs="宋体"/>
          <w:spacing w:val="4"/>
        </w:rPr>
        <w:t>人数</w:t>
      </w:r>
      <w:r>
        <w:rPr>
          <w:rFonts w:hint="eastAsia" w:ascii="宋体" w:hAnsi="宋体" w:eastAsia="宋体" w:cs="宋体"/>
          <w:spacing w:val="7"/>
        </w:rPr>
        <w:t>不</w:t>
      </w:r>
      <w:r>
        <w:rPr>
          <w:rFonts w:hint="eastAsia" w:ascii="宋体" w:hAnsi="宋体" w:eastAsia="宋体" w:cs="宋体"/>
          <w:spacing w:val="4"/>
        </w:rPr>
        <w:t>少</w:t>
      </w:r>
      <w:r>
        <w:rPr>
          <w:rFonts w:hint="eastAsia" w:ascii="宋体" w:hAnsi="宋体" w:eastAsia="宋体" w:cs="宋体"/>
        </w:rPr>
        <w:t>于</w:t>
      </w:r>
      <w:r>
        <w:rPr>
          <w:rFonts w:hint="eastAsia" w:ascii="宋体" w:hAnsi="宋体" w:eastAsia="宋体" w:cs="宋体"/>
          <w:spacing w:val="-53"/>
        </w:rPr>
        <w:t xml:space="preserve"> </w:t>
      </w:r>
      <w:r>
        <w:rPr>
          <w:rFonts w:hint="eastAsia" w:ascii="宋体" w:hAnsi="宋体" w:eastAsia="宋体" w:cs="宋体"/>
          <w:spacing w:val="-2"/>
          <w:w w:val="116"/>
        </w:rPr>
        <w:t>1</w:t>
      </w:r>
      <w:r>
        <w:rPr>
          <w:rFonts w:hint="eastAsia" w:ascii="宋体" w:hAnsi="宋体" w:eastAsia="宋体" w:cs="宋体"/>
          <w:w w:val="116"/>
        </w:rPr>
        <w:t>0</w:t>
      </w:r>
      <w:r>
        <w:rPr>
          <w:rFonts w:hint="eastAsia" w:ascii="宋体" w:hAnsi="宋体" w:eastAsia="宋体" w:cs="宋体"/>
          <w:spacing w:val="-7"/>
        </w:rPr>
        <w:t xml:space="preserve"> </w:t>
      </w:r>
      <w:r>
        <w:rPr>
          <w:rFonts w:hint="eastAsia" w:ascii="宋体" w:hAnsi="宋体" w:eastAsia="宋体" w:cs="宋体"/>
          <w:spacing w:val="4"/>
        </w:rPr>
        <w:t>人</w:t>
      </w:r>
      <w:r>
        <w:rPr>
          <w:rFonts w:hint="eastAsia" w:ascii="宋体" w:hAnsi="宋体" w:eastAsia="宋体" w:cs="宋体"/>
          <w:spacing w:val="7"/>
        </w:rPr>
        <w:t>（</w:t>
      </w:r>
      <w:r>
        <w:rPr>
          <w:rFonts w:hint="eastAsia" w:ascii="宋体" w:hAnsi="宋体" w:eastAsia="宋体" w:cs="宋体"/>
        </w:rPr>
        <w:t>含</w:t>
      </w:r>
      <w:r>
        <w:rPr>
          <w:rFonts w:hint="eastAsia" w:ascii="宋体" w:hAnsi="宋体" w:eastAsia="宋体" w:cs="宋体"/>
          <w:spacing w:val="-56"/>
        </w:rPr>
        <w:t xml:space="preserve"> </w:t>
      </w:r>
      <w:r>
        <w:rPr>
          <w:rFonts w:hint="eastAsia" w:ascii="宋体" w:hAnsi="宋体" w:eastAsia="宋体" w:cs="宋体"/>
          <w:w w:val="116"/>
        </w:rPr>
        <w:t>10</w:t>
      </w:r>
    </w:p>
    <w:p w14:paraId="1DF49F1A">
      <w:pPr>
        <w:pStyle w:val="3"/>
        <w:keepNext w:val="0"/>
        <w:keepLines w:val="0"/>
        <w:pageBreakBefore w:val="0"/>
        <w:widowControl w:val="0"/>
        <w:kinsoku/>
        <w:wordWrap/>
        <w:overflowPunct/>
        <w:topLinePunct w:val="0"/>
        <w:autoSpaceDE/>
        <w:autoSpaceDN/>
        <w:bidi w:val="0"/>
        <w:adjustRightInd/>
        <w:snapToGrid/>
        <w:spacing w:before="191" w:line="240" w:lineRule="auto"/>
        <w:ind w:left="3006" w:right="210"/>
        <w:jc w:val="left"/>
        <w:textAlignment w:val="auto"/>
        <w:rPr>
          <w:rFonts w:hint="eastAsia" w:ascii="宋体" w:hAnsi="宋体" w:eastAsia="宋体" w:cs="宋体"/>
        </w:rPr>
      </w:pPr>
      <w:r>
        <w:rPr>
          <w:rFonts w:hint="eastAsia" w:ascii="宋体" w:hAnsi="宋体" w:eastAsia="宋体" w:cs="宋体"/>
        </w:rPr>
        <w:t>人</w:t>
      </w:r>
      <w:r>
        <w:rPr>
          <w:rFonts w:hint="eastAsia" w:ascii="宋体" w:hAnsi="宋体" w:eastAsia="宋体" w:cs="宋体"/>
          <w:spacing w:val="-120"/>
        </w:rPr>
        <w:t>）</w:t>
      </w:r>
      <w:r>
        <w:rPr>
          <w:rFonts w:hint="eastAsia" w:ascii="宋体" w:hAnsi="宋体" w:eastAsia="宋体" w:cs="宋体"/>
        </w:rPr>
        <w:t>；</w:t>
      </w:r>
    </w:p>
    <w:p w14:paraId="1EC5E152">
      <w:pPr>
        <w:pStyle w:val="3"/>
        <w:keepNext w:val="0"/>
        <w:keepLines w:val="0"/>
        <w:pageBreakBefore w:val="0"/>
        <w:widowControl w:val="0"/>
        <w:kinsoku/>
        <w:wordWrap/>
        <w:overflowPunct/>
        <w:topLinePunct w:val="0"/>
        <w:autoSpaceDE/>
        <w:autoSpaceDN/>
        <w:bidi w:val="0"/>
        <w:adjustRightInd/>
        <w:snapToGrid/>
        <w:spacing w:before="209" w:line="379" w:lineRule="auto"/>
        <w:ind w:left="3115" w:leftChars="912" w:right="210" w:hanging="1200" w:hangingChars="500"/>
        <w:jc w:val="both"/>
        <w:textAlignment w:val="auto"/>
        <w:rPr>
          <w:rFonts w:hint="eastAsia" w:ascii="宋体" w:hAnsi="宋体" w:eastAsia="宋体" w:cs="宋体"/>
        </w:rPr>
      </w:pPr>
      <w:r>
        <w:rPr>
          <w:rFonts w:hint="eastAsia" w:ascii="宋体" w:hAnsi="宋体" w:eastAsia="宋体" w:cs="宋体"/>
        </w:rPr>
        <w:t xml:space="preserve">3.2.3.2. </w:t>
      </w:r>
      <w:r>
        <w:rPr>
          <w:rFonts w:hint="eastAsia" w:ascii="宋体" w:hAnsi="宋体" w:eastAsia="宋体" w:cs="宋体"/>
          <w:spacing w:val="3"/>
        </w:rPr>
        <w:t>依法与安置的每位残疾人签订了一年以上（含一年）的劳</w:t>
      </w:r>
      <w:r>
        <w:rPr>
          <w:rFonts w:hint="eastAsia" w:ascii="宋体" w:hAnsi="宋体" w:eastAsia="宋体" w:cs="宋体"/>
          <w:spacing w:val="-95"/>
        </w:rPr>
        <w:t xml:space="preserve"> </w:t>
      </w:r>
      <w:r>
        <w:rPr>
          <w:rFonts w:hint="eastAsia" w:ascii="宋体" w:hAnsi="宋体" w:eastAsia="宋体" w:cs="宋体"/>
        </w:rPr>
        <w:t>动合同或服务协议；</w:t>
      </w:r>
    </w:p>
    <w:p w14:paraId="1780FAA7">
      <w:pPr>
        <w:pStyle w:val="3"/>
        <w:keepNext w:val="0"/>
        <w:keepLines w:val="0"/>
        <w:pageBreakBefore w:val="0"/>
        <w:widowControl w:val="0"/>
        <w:kinsoku/>
        <w:wordWrap/>
        <w:overflowPunct/>
        <w:topLinePunct w:val="0"/>
        <w:autoSpaceDE/>
        <w:autoSpaceDN/>
        <w:bidi w:val="0"/>
        <w:adjustRightInd/>
        <w:snapToGrid/>
        <w:spacing w:before="67" w:line="386" w:lineRule="auto"/>
        <w:ind w:left="2194" w:right="210"/>
        <w:jc w:val="right"/>
        <w:textAlignment w:val="auto"/>
        <w:rPr>
          <w:rFonts w:hint="eastAsia" w:ascii="宋体" w:hAnsi="宋体" w:eastAsia="宋体" w:cs="宋体"/>
        </w:rPr>
      </w:pPr>
      <w:r>
        <w:rPr>
          <w:rFonts w:hint="eastAsia" w:ascii="宋体" w:hAnsi="宋体" w:eastAsia="宋体" w:cs="宋体"/>
        </w:rPr>
        <w:t>3.2.3.3.</w:t>
      </w:r>
      <w:r>
        <w:rPr>
          <w:rFonts w:hint="eastAsia" w:ascii="宋体" w:hAnsi="宋体" w:eastAsia="宋体" w:cs="宋体"/>
          <w:spacing w:val="25"/>
        </w:rPr>
        <w:t xml:space="preserve"> </w:t>
      </w:r>
      <w:r>
        <w:rPr>
          <w:rFonts w:hint="eastAsia" w:ascii="宋体" w:hAnsi="宋体" w:eastAsia="宋体" w:cs="宋体"/>
          <w:spacing w:val="3"/>
        </w:rPr>
        <w:t>为安置的每位残疾人按月足额缴纳了基本养老保险、基本</w:t>
      </w:r>
      <w:r>
        <w:rPr>
          <w:rFonts w:hint="eastAsia" w:ascii="宋体" w:hAnsi="宋体" w:eastAsia="宋体" w:cs="宋体"/>
        </w:rPr>
        <w:t xml:space="preserve"> 医疗保险、失业保险、工伤保险和生育保险等社会保险费； 3.2.3.4.</w:t>
      </w:r>
      <w:r>
        <w:rPr>
          <w:rFonts w:hint="eastAsia" w:ascii="宋体" w:hAnsi="宋体" w:eastAsia="宋体" w:cs="宋体"/>
          <w:spacing w:val="25"/>
        </w:rPr>
        <w:t xml:space="preserve"> </w:t>
      </w:r>
      <w:r>
        <w:rPr>
          <w:rFonts w:hint="eastAsia" w:ascii="宋体" w:hAnsi="宋体" w:eastAsia="宋体" w:cs="宋体"/>
          <w:spacing w:val="3"/>
        </w:rPr>
        <w:t>通过银行等金融机构向安置的每位残疾人，按月支付了不</w:t>
      </w:r>
      <w:r>
        <w:rPr>
          <w:rFonts w:hint="eastAsia" w:ascii="宋体" w:hAnsi="宋体" w:eastAsia="宋体" w:cs="宋体"/>
        </w:rPr>
        <w:t xml:space="preserve"> </w:t>
      </w:r>
      <w:r>
        <w:rPr>
          <w:rFonts w:hint="eastAsia" w:ascii="宋体" w:hAnsi="宋体" w:eastAsia="宋体" w:cs="宋体"/>
          <w:spacing w:val="7"/>
        </w:rPr>
        <w:t>低于单位所在区县适用的经省级人民政府批准的月最低工</w:t>
      </w:r>
    </w:p>
    <w:p w14:paraId="75AD3E20">
      <w:pPr>
        <w:pStyle w:val="3"/>
        <w:keepNext w:val="0"/>
        <w:keepLines w:val="0"/>
        <w:pageBreakBefore w:val="0"/>
        <w:widowControl w:val="0"/>
        <w:kinsoku/>
        <w:wordWrap/>
        <w:overflowPunct/>
        <w:topLinePunct w:val="0"/>
        <w:autoSpaceDE/>
        <w:autoSpaceDN/>
        <w:bidi w:val="0"/>
        <w:adjustRightInd/>
        <w:snapToGrid/>
        <w:spacing w:before="62" w:line="240" w:lineRule="auto"/>
        <w:ind w:left="3006" w:right="210"/>
        <w:jc w:val="left"/>
        <w:textAlignment w:val="auto"/>
        <w:rPr>
          <w:rFonts w:hint="eastAsia" w:ascii="宋体" w:hAnsi="宋体" w:eastAsia="宋体" w:cs="宋体"/>
        </w:rPr>
      </w:pPr>
      <w:r>
        <w:rPr>
          <w:rFonts w:hint="eastAsia" w:ascii="宋体" w:hAnsi="宋体" w:eastAsia="宋体" w:cs="宋体"/>
        </w:rPr>
        <w:t>资标准的工资；</w:t>
      </w:r>
    </w:p>
    <w:p w14:paraId="42DB662A">
      <w:pPr>
        <w:pStyle w:val="3"/>
        <w:keepNext w:val="0"/>
        <w:keepLines w:val="0"/>
        <w:pageBreakBefore w:val="0"/>
        <w:widowControl w:val="0"/>
        <w:kinsoku/>
        <w:wordWrap/>
        <w:overflowPunct/>
        <w:topLinePunct w:val="0"/>
        <w:autoSpaceDE/>
        <w:autoSpaceDN/>
        <w:bidi w:val="0"/>
        <w:adjustRightInd/>
        <w:snapToGrid/>
        <w:spacing w:before="206" w:line="388" w:lineRule="auto"/>
        <w:ind w:left="3006" w:right="210" w:hanging="900"/>
        <w:jc w:val="both"/>
        <w:textAlignment w:val="auto"/>
        <w:rPr>
          <w:rFonts w:hint="eastAsia" w:ascii="宋体" w:hAnsi="宋体" w:eastAsia="宋体" w:cs="宋体"/>
        </w:rPr>
      </w:pPr>
      <w:r>
        <w:rPr>
          <w:rFonts w:hint="eastAsia" w:ascii="宋体" w:hAnsi="宋体" w:eastAsia="宋体" w:cs="宋体"/>
        </w:rPr>
        <w:t xml:space="preserve">3.2.3.5. </w:t>
      </w:r>
      <w:r>
        <w:rPr>
          <w:rFonts w:hint="eastAsia" w:ascii="宋体" w:hAnsi="宋体" w:eastAsia="宋体" w:cs="宋体"/>
          <w:spacing w:val="3"/>
        </w:rPr>
        <w:t>提供本单位制造的货物、承担的工程或者服务（以下简称</w:t>
      </w:r>
      <w:r>
        <w:rPr>
          <w:rFonts w:hint="eastAsia" w:ascii="宋体" w:hAnsi="宋体" w:eastAsia="宋体" w:cs="宋体"/>
          <w:spacing w:val="-95"/>
        </w:rPr>
        <w:t xml:space="preserve"> </w:t>
      </w:r>
      <w:r>
        <w:rPr>
          <w:rFonts w:hint="eastAsia" w:ascii="宋体" w:hAnsi="宋体" w:eastAsia="宋体" w:cs="宋体"/>
          <w:spacing w:val="-3"/>
        </w:rPr>
        <w:t>产品），或者提供其他残疾人福利性单位制造的货物（不包</w:t>
      </w:r>
      <w:r>
        <w:rPr>
          <w:rFonts w:hint="eastAsia" w:ascii="宋体" w:hAnsi="宋体" w:eastAsia="宋体" w:cs="宋体"/>
        </w:rPr>
        <w:t xml:space="preserve"> </w:t>
      </w:r>
      <w:r>
        <w:rPr>
          <w:rFonts w:hint="eastAsia" w:ascii="宋体" w:hAnsi="宋体" w:eastAsia="宋体" w:cs="宋体"/>
          <w:spacing w:val="-6"/>
        </w:rPr>
        <w:t>括使用非残疾人福利性单位注册商标的货物）；</w:t>
      </w:r>
    </w:p>
    <w:p w14:paraId="6527763F">
      <w:pPr>
        <w:pStyle w:val="3"/>
        <w:keepNext w:val="0"/>
        <w:keepLines w:val="0"/>
        <w:pageBreakBefore w:val="0"/>
        <w:widowControl w:val="0"/>
        <w:kinsoku/>
        <w:wordWrap/>
        <w:overflowPunct/>
        <w:topLinePunct w:val="0"/>
        <w:autoSpaceDE/>
        <w:autoSpaceDN/>
        <w:bidi w:val="0"/>
        <w:adjustRightInd/>
        <w:snapToGrid/>
        <w:spacing w:before="58" w:line="240" w:lineRule="auto"/>
        <w:ind w:left="0" w:right="210"/>
        <w:jc w:val="right"/>
        <w:textAlignment w:val="auto"/>
        <w:rPr>
          <w:rFonts w:hint="eastAsia" w:ascii="宋体" w:hAnsi="宋体" w:eastAsia="宋体" w:cs="宋体"/>
        </w:rPr>
      </w:pPr>
      <w:r>
        <w:rPr>
          <w:rFonts w:hint="eastAsia" w:ascii="宋体" w:hAnsi="宋体" w:eastAsia="宋体" w:cs="宋体"/>
        </w:rPr>
        <w:t xml:space="preserve">3.2.3.6. </w:t>
      </w:r>
      <w:r>
        <w:rPr>
          <w:rFonts w:hint="eastAsia" w:ascii="宋体" w:hAnsi="宋体" w:eastAsia="宋体" w:cs="宋体"/>
          <w:spacing w:val="25"/>
        </w:rPr>
        <w:t xml:space="preserve"> </w:t>
      </w:r>
      <w:r>
        <w:rPr>
          <w:rFonts w:hint="eastAsia" w:ascii="宋体" w:hAnsi="宋体" w:eastAsia="宋体" w:cs="宋体"/>
          <w:spacing w:val="3"/>
        </w:rPr>
        <w:t>前款所称残疾人是指法定劳动年龄内，持有《中华人民共</w:t>
      </w:r>
    </w:p>
    <w:p w14:paraId="7F9338AF">
      <w:pPr>
        <w:pStyle w:val="3"/>
        <w:keepNext w:val="0"/>
        <w:keepLines w:val="0"/>
        <w:pageBreakBefore w:val="0"/>
        <w:widowControl w:val="0"/>
        <w:kinsoku/>
        <w:wordWrap/>
        <w:overflowPunct/>
        <w:topLinePunct w:val="0"/>
        <w:autoSpaceDE/>
        <w:autoSpaceDN/>
        <w:bidi w:val="0"/>
        <w:adjustRightInd/>
        <w:snapToGrid/>
        <w:spacing w:before="191" w:line="240" w:lineRule="auto"/>
        <w:ind w:left="3006" w:right="210"/>
        <w:jc w:val="left"/>
        <w:textAlignment w:val="auto"/>
        <w:rPr>
          <w:rFonts w:hint="eastAsia" w:ascii="宋体" w:hAnsi="宋体" w:eastAsia="宋体" w:cs="宋体"/>
        </w:rPr>
      </w:pPr>
      <w:r>
        <w:rPr>
          <w:rFonts w:hint="eastAsia" w:ascii="宋体" w:hAnsi="宋体" w:eastAsia="宋体" w:cs="宋体"/>
          <w:spacing w:val="-3"/>
        </w:rPr>
        <w:t xml:space="preserve">和国残疾人证》或者《中华人民共和国残疾军人证（1  </w:t>
      </w:r>
      <w:r>
        <w:rPr>
          <w:rFonts w:hint="eastAsia" w:ascii="宋体" w:hAnsi="宋体" w:eastAsia="宋体" w:cs="宋体"/>
        </w:rPr>
        <w:t>至</w:t>
      </w:r>
      <w:r>
        <w:rPr>
          <w:rFonts w:hint="eastAsia" w:ascii="宋体" w:hAnsi="宋体" w:eastAsia="宋体" w:cs="宋体"/>
          <w:spacing w:val="-29"/>
        </w:rPr>
        <w:t xml:space="preserve"> </w:t>
      </w:r>
      <w:r>
        <w:rPr>
          <w:rFonts w:hint="eastAsia" w:ascii="宋体" w:hAnsi="宋体" w:eastAsia="宋体" w:cs="宋体"/>
        </w:rPr>
        <w:t>8</w:t>
      </w:r>
    </w:p>
    <w:p w14:paraId="252B693E">
      <w:pPr>
        <w:pStyle w:val="3"/>
        <w:keepNext w:val="0"/>
        <w:keepLines w:val="0"/>
        <w:pageBreakBefore w:val="0"/>
        <w:widowControl w:val="0"/>
        <w:kinsoku/>
        <w:wordWrap/>
        <w:overflowPunct/>
        <w:topLinePunct w:val="0"/>
        <w:autoSpaceDE/>
        <w:autoSpaceDN/>
        <w:bidi w:val="0"/>
        <w:adjustRightInd/>
        <w:snapToGrid/>
        <w:spacing w:before="193" w:line="240" w:lineRule="auto"/>
        <w:ind w:left="3006" w:right="210"/>
        <w:jc w:val="left"/>
        <w:textAlignment w:val="auto"/>
        <w:rPr>
          <w:rFonts w:hint="eastAsia" w:ascii="宋体" w:hAnsi="宋体" w:eastAsia="宋体" w:cs="宋体"/>
        </w:rPr>
      </w:pPr>
      <w:r>
        <w:rPr>
          <w:rFonts w:hint="eastAsia" w:ascii="宋体" w:hAnsi="宋体" w:eastAsia="宋体" w:cs="宋体"/>
          <w:spacing w:val="2"/>
        </w:rPr>
        <w:t>级</w:t>
      </w:r>
      <w:r>
        <w:rPr>
          <w:rFonts w:hint="eastAsia" w:ascii="宋体" w:hAnsi="宋体" w:eastAsia="宋体" w:cs="宋体"/>
          <w:spacing w:val="-118"/>
        </w:rPr>
        <w:t>）</w:t>
      </w:r>
      <w:r>
        <w:rPr>
          <w:rFonts w:hint="eastAsia" w:ascii="宋体" w:hAnsi="宋体" w:eastAsia="宋体" w:cs="宋体"/>
          <w:spacing w:val="2"/>
        </w:rPr>
        <w:t>》的自然</w:t>
      </w:r>
      <w:r>
        <w:rPr>
          <w:rFonts w:hint="eastAsia" w:ascii="宋体" w:hAnsi="宋体" w:eastAsia="宋体" w:cs="宋体"/>
          <w:spacing w:val="4"/>
        </w:rPr>
        <w:t>人</w:t>
      </w:r>
      <w:r>
        <w:rPr>
          <w:rFonts w:hint="eastAsia" w:ascii="宋体" w:hAnsi="宋体" w:eastAsia="宋体" w:cs="宋体"/>
          <w:spacing w:val="2"/>
        </w:rPr>
        <w:t>，包括具有劳动</w:t>
      </w:r>
      <w:r>
        <w:rPr>
          <w:rFonts w:hint="eastAsia" w:ascii="宋体" w:hAnsi="宋体" w:eastAsia="宋体" w:cs="宋体"/>
          <w:spacing w:val="4"/>
        </w:rPr>
        <w:t>条</w:t>
      </w:r>
      <w:r>
        <w:rPr>
          <w:rFonts w:hint="eastAsia" w:ascii="宋体" w:hAnsi="宋体" w:eastAsia="宋体" w:cs="宋体"/>
          <w:spacing w:val="2"/>
        </w:rPr>
        <w:t>件和劳动意愿的精</w:t>
      </w:r>
      <w:r>
        <w:rPr>
          <w:rFonts w:hint="eastAsia" w:ascii="宋体" w:hAnsi="宋体" w:eastAsia="宋体" w:cs="宋体"/>
          <w:spacing w:val="4"/>
        </w:rPr>
        <w:t>神</w:t>
      </w:r>
      <w:r>
        <w:rPr>
          <w:rFonts w:hint="eastAsia" w:ascii="宋体" w:hAnsi="宋体" w:eastAsia="宋体" w:cs="宋体"/>
          <w:spacing w:val="2"/>
        </w:rPr>
        <w:t>残</w:t>
      </w:r>
      <w:r>
        <w:rPr>
          <w:rFonts w:hint="eastAsia" w:ascii="宋体" w:hAnsi="宋体" w:eastAsia="宋体" w:cs="宋体"/>
        </w:rPr>
        <w:t>疾</w:t>
      </w:r>
    </w:p>
    <w:p w14:paraId="4F18D336">
      <w:pPr>
        <w:keepNext w:val="0"/>
        <w:keepLines w:val="0"/>
        <w:pageBreakBefore w:val="0"/>
        <w:widowControl w:val="0"/>
        <w:kinsoku/>
        <w:wordWrap/>
        <w:overflowPunct/>
        <w:topLinePunct w:val="0"/>
        <w:autoSpaceDE/>
        <w:autoSpaceDN/>
        <w:bidi w:val="0"/>
        <w:adjustRightInd/>
        <w:snapToGrid/>
        <w:spacing w:after="0" w:line="240" w:lineRule="auto"/>
        <w:ind w:right="210"/>
        <w:jc w:val="left"/>
        <w:textAlignment w:val="auto"/>
        <w:rPr>
          <w:rFonts w:hint="eastAsia" w:ascii="宋体" w:hAnsi="宋体" w:eastAsia="宋体" w:cs="宋体"/>
        </w:rPr>
        <w:sectPr>
          <w:pgSz w:w="11910" w:h="16840"/>
          <w:pgMar w:top="1140" w:right="920" w:bottom="1060" w:left="1580" w:header="896" w:footer="868" w:gutter="0"/>
          <w:pgNumType w:fmt="decimal"/>
          <w:cols w:space="720" w:num="1"/>
        </w:sectPr>
      </w:pPr>
    </w:p>
    <w:p w14:paraId="263E0977">
      <w:pPr>
        <w:keepNext w:val="0"/>
        <w:keepLines w:val="0"/>
        <w:pageBreakBefore w:val="0"/>
        <w:widowControl w:val="0"/>
        <w:kinsoku/>
        <w:wordWrap/>
        <w:overflowPunct/>
        <w:topLinePunct w:val="0"/>
        <w:autoSpaceDE/>
        <w:autoSpaceDN/>
        <w:bidi w:val="0"/>
        <w:adjustRightInd/>
        <w:snapToGrid/>
        <w:spacing w:before="12" w:line="240" w:lineRule="auto"/>
        <w:ind w:right="210"/>
        <w:textAlignment w:val="auto"/>
        <w:rPr>
          <w:rFonts w:hint="eastAsia" w:ascii="宋体" w:hAnsi="宋体" w:eastAsia="宋体" w:cs="宋体"/>
          <w:sz w:val="17"/>
          <w:szCs w:val="17"/>
        </w:rPr>
      </w:pPr>
    </w:p>
    <w:p w14:paraId="25F29138">
      <w:pPr>
        <w:pStyle w:val="3"/>
        <w:keepNext w:val="0"/>
        <w:keepLines w:val="0"/>
        <w:pageBreakBefore w:val="0"/>
        <w:widowControl w:val="0"/>
        <w:kinsoku/>
        <w:wordWrap/>
        <w:overflowPunct/>
        <w:topLinePunct w:val="0"/>
        <w:autoSpaceDE/>
        <w:autoSpaceDN/>
        <w:bidi w:val="0"/>
        <w:adjustRightInd/>
        <w:snapToGrid/>
        <w:spacing w:line="398" w:lineRule="auto"/>
        <w:ind w:left="3006" w:right="210"/>
        <w:jc w:val="left"/>
        <w:textAlignment w:val="auto"/>
        <w:rPr>
          <w:rFonts w:hint="eastAsia" w:ascii="宋体" w:hAnsi="宋体" w:eastAsia="宋体" w:cs="宋体"/>
        </w:rPr>
      </w:pPr>
      <w:r>
        <w:rPr>
          <w:rFonts w:hint="eastAsia" w:ascii="宋体" w:hAnsi="宋体" w:eastAsia="宋体" w:cs="宋体"/>
          <w:spacing w:val="-3"/>
        </w:rPr>
        <w:t>人。在职职工人数是指与残疾人福利性单位建立劳动关系并</w:t>
      </w:r>
      <w:r>
        <w:rPr>
          <w:rFonts w:hint="eastAsia" w:ascii="宋体" w:hAnsi="宋体" w:eastAsia="宋体" w:cs="宋体"/>
          <w:spacing w:val="-95"/>
        </w:rPr>
        <w:t xml:space="preserve"> </w:t>
      </w:r>
      <w:r>
        <w:rPr>
          <w:rFonts w:hint="eastAsia" w:ascii="宋体" w:hAnsi="宋体" w:eastAsia="宋体" w:cs="宋体"/>
        </w:rPr>
        <w:t>依法签订劳动合同或服务协议的雇员人数。</w:t>
      </w:r>
    </w:p>
    <w:p w14:paraId="1D5FD3B1">
      <w:pPr>
        <w:pStyle w:val="3"/>
        <w:tabs>
          <w:tab w:val="left" w:pos="2101"/>
          <w:tab w:val="clear" w:pos="567"/>
        </w:tabs>
        <w:spacing w:before="50" w:line="240" w:lineRule="auto"/>
        <w:ind w:left="1201" w:right="96"/>
        <w:jc w:val="left"/>
        <w:rPr>
          <w:rFonts w:hint="eastAsia" w:ascii="宋体" w:hAnsi="宋体" w:eastAsia="宋体" w:cs="宋体"/>
        </w:rPr>
      </w:pPr>
      <w:r>
        <w:rPr>
          <w:rFonts w:hint="eastAsia" w:ascii="宋体" w:hAnsi="宋体" w:eastAsia="宋体" w:cs="宋体"/>
          <w:spacing w:val="-2"/>
          <w:w w:val="116"/>
        </w:rPr>
        <w:t>3</w:t>
      </w:r>
      <w:r>
        <w:rPr>
          <w:rFonts w:hint="eastAsia" w:ascii="宋体" w:hAnsi="宋体" w:eastAsia="宋体" w:cs="宋体"/>
          <w:w w:val="104"/>
        </w:rPr>
        <w:t>.</w:t>
      </w:r>
      <w:r>
        <w:rPr>
          <w:rFonts w:hint="eastAsia" w:ascii="宋体" w:hAnsi="宋体" w:eastAsia="宋体" w:cs="宋体"/>
          <w:spacing w:val="-2"/>
          <w:w w:val="116"/>
        </w:rPr>
        <w:t>2</w:t>
      </w:r>
      <w:r>
        <w:rPr>
          <w:rFonts w:hint="eastAsia" w:ascii="宋体" w:hAnsi="宋体" w:eastAsia="宋体" w:cs="宋体"/>
          <w:w w:val="104"/>
        </w:rPr>
        <w:t>.</w:t>
      </w:r>
      <w:r>
        <w:rPr>
          <w:rFonts w:hint="eastAsia" w:ascii="宋体" w:hAnsi="宋体" w:eastAsia="宋体" w:cs="宋体"/>
          <w:w w:val="116"/>
        </w:rPr>
        <w:t>4</w:t>
      </w:r>
      <w:r>
        <w:rPr>
          <w:rFonts w:hint="eastAsia" w:ascii="宋体" w:hAnsi="宋体" w:eastAsia="宋体" w:cs="宋体"/>
        </w:rPr>
        <w:tab/>
      </w:r>
      <w:r>
        <w:rPr>
          <w:rFonts w:hint="eastAsia" w:ascii="宋体" w:hAnsi="宋体" w:eastAsia="宋体" w:cs="宋体"/>
        </w:rPr>
        <w:t>本项目是否专门面向中小企业预留采购份额见第一章《采购邀请</w:t>
      </w:r>
      <w:r>
        <w:rPr>
          <w:rFonts w:hint="eastAsia" w:ascii="宋体" w:hAnsi="宋体" w:eastAsia="宋体" w:cs="宋体"/>
          <w:spacing w:val="-120"/>
        </w:rPr>
        <w:t>》</w:t>
      </w:r>
      <w:r>
        <w:rPr>
          <w:rFonts w:hint="eastAsia" w:ascii="宋体" w:hAnsi="宋体" w:eastAsia="宋体" w:cs="宋体"/>
        </w:rPr>
        <w:t>。</w:t>
      </w:r>
    </w:p>
    <w:p w14:paraId="165BD15F">
      <w:pPr>
        <w:pStyle w:val="3"/>
        <w:tabs>
          <w:tab w:val="left" w:pos="2101"/>
          <w:tab w:val="clear" w:pos="567"/>
        </w:tabs>
        <w:spacing w:before="191" w:line="240" w:lineRule="auto"/>
        <w:ind w:left="1201" w:right="96"/>
        <w:jc w:val="left"/>
        <w:rPr>
          <w:rFonts w:hint="eastAsia" w:ascii="宋体" w:hAnsi="宋体" w:eastAsia="宋体" w:cs="宋体"/>
        </w:rPr>
      </w:pPr>
      <w:r>
        <w:rPr>
          <w:rFonts w:hint="eastAsia" w:ascii="宋体" w:hAnsi="宋体" w:eastAsia="宋体" w:cs="宋体"/>
          <w:spacing w:val="-2"/>
          <w:w w:val="116"/>
        </w:rPr>
        <w:t>3</w:t>
      </w:r>
      <w:r>
        <w:rPr>
          <w:rFonts w:hint="eastAsia" w:ascii="宋体" w:hAnsi="宋体" w:eastAsia="宋体" w:cs="宋体"/>
          <w:w w:val="104"/>
        </w:rPr>
        <w:t>.</w:t>
      </w:r>
      <w:r>
        <w:rPr>
          <w:rFonts w:hint="eastAsia" w:ascii="宋体" w:hAnsi="宋体" w:eastAsia="宋体" w:cs="宋体"/>
          <w:spacing w:val="-2"/>
          <w:w w:val="116"/>
        </w:rPr>
        <w:t>2</w:t>
      </w:r>
      <w:r>
        <w:rPr>
          <w:rFonts w:hint="eastAsia" w:ascii="宋体" w:hAnsi="宋体" w:eastAsia="宋体" w:cs="宋体"/>
          <w:w w:val="104"/>
        </w:rPr>
        <w:t>.</w:t>
      </w:r>
      <w:r>
        <w:rPr>
          <w:rFonts w:hint="eastAsia" w:ascii="宋体" w:hAnsi="宋体" w:eastAsia="宋体" w:cs="宋体"/>
          <w:w w:val="116"/>
        </w:rPr>
        <w:t>5</w:t>
      </w:r>
      <w:r>
        <w:rPr>
          <w:rFonts w:hint="eastAsia" w:ascii="宋体" w:hAnsi="宋体" w:eastAsia="宋体" w:cs="宋体"/>
        </w:rPr>
        <w:tab/>
      </w:r>
      <w:r>
        <w:rPr>
          <w:rFonts w:hint="eastAsia" w:ascii="宋体" w:hAnsi="宋体" w:eastAsia="宋体" w:cs="宋体"/>
        </w:rPr>
        <w:t>采购标的对应的中小企业划分标准所属行业</w:t>
      </w:r>
      <w:r>
        <w:rPr>
          <w:rFonts w:hint="eastAsia" w:ascii="宋体" w:hAnsi="宋体" w:eastAsia="宋体" w:cs="宋体"/>
          <w:spacing w:val="-108"/>
        </w:rPr>
        <w:t>见</w:t>
      </w:r>
      <w:r>
        <w:rPr>
          <w:rFonts w:hint="eastAsia" w:ascii="宋体" w:hAnsi="宋体" w:eastAsia="宋体" w:cs="宋体"/>
        </w:rPr>
        <w:t>《供应商须知资料表</w:t>
      </w:r>
      <w:r>
        <w:rPr>
          <w:rFonts w:hint="eastAsia" w:ascii="宋体" w:hAnsi="宋体" w:eastAsia="宋体" w:cs="宋体"/>
          <w:spacing w:val="-120"/>
        </w:rPr>
        <w:t>》</w:t>
      </w:r>
      <w:r>
        <w:rPr>
          <w:rFonts w:hint="eastAsia" w:ascii="宋体" w:hAnsi="宋体" w:eastAsia="宋体" w:cs="宋体"/>
        </w:rPr>
        <w:t>。</w:t>
      </w:r>
    </w:p>
    <w:p w14:paraId="529B2B76">
      <w:pPr>
        <w:pStyle w:val="3"/>
        <w:tabs>
          <w:tab w:val="left" w:pos="2101"/>
          <w:tab w:val="clear" w:pos="567"/>
        </w:tabs>
        <w:spacing w:before="191" w:line="240" w:lineRule="auto"/>
        <w:ind w:left="1201" w:right="336"/>
        <w:jc w:val="left"/>
        <w:rPr>
          <w:rFonts w:hint="eastAsia" w:ascii="宋体" w:hAnsi="宋体" w:eastAsia="宋体" w:cs="宋体"/>
          <w:w w:val="105"/>
        </w:rPr>
      </w:pPr>
      <w:r>
        <w:rPr>
          <w:rFonts w:hint="eastAsia" w:ascii="宋体" w:hAnsi="宋体" w:eastAsia="宋体" w:cs="宋体"/>
          <w:w w:val="105"/>
        </w:rPr>
        <w:t>3.2.6</w:t>
      </w:r>
      <w:r>
        <w:rPr>
          <w:rFonts w:hint="eastAsia" w:ascii="宋体" w:hAnsi="宋体" w:eastAsia="宋体" w:cs="宋体"/>
          <w:w w:val="105"/>
        </w:rPr>
        <w:tab/>
      </w:r>
      <w:r>
        <w:rPr>
          <w:rFonts w:hint="eastAsia" w:ascii="宋体" w:hAnsi="宋体" w:eastAsia="宋体" w:cs="宋体"/>
          <w:w w:val="105"/>
        </w:rPr>
        <w:t>小微企业价格评审优惠的政策调整：不适用。</w:t>
      </w:r>
    </w:p>
    <w:p w14:paraId="683C6D6D">
      <w:pPr>
        <w:pStyle w:val="3"/>
        <w:tabs>
          <w:tab w:val="left" w:pos="1201"/>
          <w:tab w:val="clear" w:pos="567"/>
        </w:tabs>
        <w:spacing w:before="193" w:line="240" w:lineRule="auto"/>
        <w:ind w:left="481" w:right="336"/>
        <w:jc w:val="left"/>
        <w:rPr>
          <w:rFonts w:hint="eastAsia" w:ascii="宋体" w:hAnsi="宋体" w:eastAsia="宋体" w:cs="宋体"/>
        </w:rPr>
      </w:pPr>
      <w:r>
        <w:rPr>
          <w:rFonts w:hint="eastAsia" w:ascii="宋体" w:hAnsi="宋体" w:eastAsia="宋体" w:cs="宋体"/>
          <w:w w:val="105"/>
        </w:rPr>
        <w:t>3.3</w:t>
      </w:r>
      <w:r>
        <w:rPr>
          <w:rFonts w:hint="eastAsia" w:ascii="宋体" w:hAnsi="宋体" w:eastAsia="宋体" w:cs="宋体"/>
          <w:w w:val="105"/>
        </w:rPr>
        <w:tab/>
      </w:r>
      <w:r>
        <w:rPr>
          <w:rFonts w:hint="eastAsia" w:ascii="宋体" w:hAnsi="宋体" w:eastAsia="宋体" w:cs="宋体"/>
          <w:w w:val="105"/>
        </w:rPr>
        <w:t>政府采购节能产品、环境标志产品</w:t>
      </w:r>
    </w:p>
    <w:p w14:paraId="4138E2F7">
      <w:pPr>
        <w:pStyle w:val="3"/>
        <w:spacing w:before="191" w:line="393" w:lineRule="auto"/>
        <w:ind w:left="2101" w:right="351" w:hanging="900"/>
        <w:jc w:val="both"/>
        <w:rPr>
          <w:rFonts w:hint="eastAsia" w:ascii="宋体" w:hAnsi="宋体" w:eastAsia="宋体" w:cs="宋体"/>
        </w:rPr>
      </w:pPr>
      <w:r>
        <w:rPr>
          <w:rFonts w:hint="eastAsia" w:ascii="宋体" w:hAnsi="宋体" w:eastAsia="宋体" w:cs="宋体"/>
        </w:rPr>
        <w:t>3.3.1</w:t>
      </w:r>
      <w:r>
        <w:rPr>
          <w:rFonts w:hint="eastAsia" w:ascii="宋体" w:hAnsi="宋体" w:eastAsia="宋体" w:cs="宋体"/>
          <w:spacing w:val="68"/>
        </w:rPr>
        <w:t xml:space="preserve"> </w:t>
      </w:r>
      <w:r>
        <w:rPr>
          <w:rFonts w:hint="eastAsia" w:ascii="宋体" w:hAnsi="宋体" w:eastAsia="宋体" w:cs="宋体"/>
          <w:spacing w:val="-4"/>
        </w:rPr>
        <w:t>政府采购节能产品、环境标志产品实施品目清单管理。财政部、发展</w:t>
      </w:r>
      <w:r>
        <w:rPr>
          <w:rFonts w:hint="eastAsia" w:ascii="宋体" w:hAnsi="宋体" w:eastAsia="宋体" w:cs="宋体"/>
          <w:spacing w:val="-118"/>
        </w:rPr>
        <w:t xml:space="preserve"> </w:t>
      </w:r>
      <w:r>
        <w:rPr>
          <w:rFonts w:hint="eastAsia" w:ascii="宋体" w:hAnsi="宋体" w:eastAsia="宋体" w:cs="宋体"/>
          <w:spacing w:val="-4"/>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rPr>
        <w:t>清单和认证证书实施政府优先采购和强制采购。</w:t>
      </w:r>
    </w:p>
    <w:p w14:paraId="5AF90CC1">
      <w:pPr>
        <w:pStyle w:val="3"/>
        <w:tabs>
          <w:tab w:val="left" w:pos="2101"/>
          <w:tab w:val="clear" w:pos="567"/>
        </w:tabs>
        <w:spacing w:before="53" w:line="393" w:lineRule="auto"/>
        <w:ind w:left="2101" w:right="111" w:hanging="900"/>
        <w:jc w:val="left"/>
        <w:rPr>
          <w:rFonts w:hint="eastAsia" w:ascii="宋体" w:hAnsi="宋体" w:eastAsia="宋体" w:cs="宋体"/>
        </w:rPr>
      </w:pPr>
      <w:r>
        <w:rPr>
          <w:rFonts w:hint="eastAsia" w:ascii="宋体" w:hAnsi="宋体" w:eastAsia="宋体" w:cs="宋体"/>
          <w:spacing w:val="-1"/>
          <w:w w:val="111"/>
        </w:rPr>
        <w:t>3.3.2</w:t>
      </w:r>
      <w:r>
        <w:rPr>
          <w:rFonts w:hint="eastAsia" w:ascii="宋体" w:hAnsi="宋体" w:eastAsia="宋体" w:cs="宋体"/>
          <w:spacing w:val="-1"/>
          <w:w w:val="111"/>
        </w:rPr>
        <w:tab/>
      </w:r>
      <w:r>
        <w:rPr>
          <w:rFonts w:hint="eastAsia" w:ascii="宋体" w:hAnsi="宋体" w:eastAsia="宋体" w:cs="宋体"/>
          <w:spacing w:val="-4"/>
        </w:rPr>
        <w:t>采购人拟采购的产品属于品目清单范围的，采购人及其委托的采购代</w:t>
      </w:r>
      <w:r>
        <w:rPr>
          <w:rFonts w:hint="eastAsia" w:ascii="宋体" w:hAnsi="宋体" w:eastAsia="宋体" w:cs="宋体"/>
          <w:spacing w:val="-108"/>
        </w:rPr>
        <w:t xml:space="preserve"> </w:t>
      </w:r>
      <w:r>
        <w:rPr>
          <w:rFonts w:hint="eastAsia" w:ascii="宋体" w:hAnsi="宋体" w:eastAsia="宋体" w:cs="宋体"/>
          <w:spacing w:val="-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rPr>
        <w:t>〔</w:t>
      </w:r>
      <w:r>
        <w:rPr>
          <w:rFonts w:hint="eastAsia" w:ascii="宋体" w:hAnsi="宋体" w:eastAsia="宋体" w:cs="宋体"/>
          <w:spacing w:val="-2"/>
          <w:w w:val="116"/>
        </w:rPr>
        <w:t>20</w:t>
      </w:r>
      <w:r>
        <w:rPr>
          <w:rFonts w:hint="eastAsia" w:ascii="宋体" w:hAnsi="宋体" w:eastAsia="宋体" w:cs="宋体"/>
          <w:w w:val="116"/>
        </w:rPr>
        <w:t>19</w:t>
      </w:r>
      <w:r>
        <w:rPr>
          <w:rFonts w:hint="eastAsia" w:ascii="宋体" w:hAnsi="宋体" w:eastAsia="宋体" w:cs="宋体"/>
        </w:rPr>
        <w:t>〕</w:t>
      </w:r>
      <w:r>
        <w:rPr>
          <w:rFonts w:hint="eastAsia" w:ascii="宋体" w:hAnsi="宋体" w:eastAsia="宋体" w:cs="宋体"/>
          <w:w w:val="116"/>
        </w:rPr>
        <w:t>9</w:t>
      </w:r>
      <w:r>
        <w:rPr>
          <w:rFonts w:hint="eastAsia" w:ascii="宋体" w:hAnsi="宋体" w:eastAsia="宋体" w:cs="宋体"/>
          <w:spacing w:val="-15"/>
        </w:rPr>
        <w:t xml:space="preserve"> </w:t>
      </w:r>
      <w:r>
        <w:rPr>
          <w:rFonts w:hint="eastAsia" w:ascii="宋体" w:hAnsi="宋体" w:eastAsia="宋体" w:cs="宋体"/>
        </w:rPr>
        <w:t>号</w:t>
      </w:r>
      <w:r>
        <w:rPr>
          <w:rFonts w:hint="eastAsia" w:ascii="宋体" w:hAnsi="宋体" w:eastAsia="宋体" w:cs="宋体"/>
          <w:spacing w:val="-120"/>
        </w:rPr>
        <w:t>）</w:t>
      </w:r>
      <w:r>
        <w:rPr>
          <w:rFonts w:hint="eastAsia" w:ascii="宋体" w:hAnsi="宋体" w:eastAsia="宋体" w:cs="宋体"/>
        </w:rPr>
        <w:t>。</w:t>
      </w:r>
    </w:p>
    <w:p w14:paraId="7BCCD332">
      <w:pPr>
        <w:pStyle w:val="3"/>
        <w:tabs>
          <w:tab w:val="left" w:pos="2101"/>
          <w:tab w:val="clear" w:pos="567"/>
        </w:tabs>
        <w:spacing w:before="193" w:line="360" w:lineRule="auto"/>
        <w:ind w:left="2101" w:right="243" w:hanging="900"/>
        <w:jc w:val="left"/>
        <w:rPr>
          <w:rFonts w:hint="eastAsia" w:ascii="宋体" w:hAnsi="宋体" w:eastAsia="宋体" w:cs="宋体"/>
        </w:rPr>
      </w:pPr>
      <w:r>
        <w:rPr>
          <w:rFonts w:hint="eastAsia" w:ascii="宋体" w:hAnsi="宋体" w:eastAsia="宋体" w:cs="宋体"/>
        </w:rPr>
        <w:t>3.3.3</w:t>
      </w:r>
      <w:r>
        <w:rPr>
          <w:rFonts w:hint="eastAsia" w:ascii="宋体" w:hAnsi="宋体" w:eastAsia="宋体" w:cs="宋体"/>
        </w:rPr>
        <w:tab/>
      </w:r>
      <w:r>
        <w:rPr>
          <w:rFonts w:hint="eastAsia" w:ascii="宋体" w:hAnsi="宋体" w:eastAsia="宋体" w:cs="宋体"/>
        </w:rPr>
        <w:t>如本项目采购产品属于实施政府强制采购品目清单范围的节能产品，</w:t>
      </w:r>
      <w:r>
        <w:rPr>
          <w:rFonts w:hint="eastAsia" w:ascii="宋体" w:hAnsi="宋体" w:eastAsia="宋体" w:cs="宋体"/>
          <w:spacing w:val="-4"/>
        </w:rPr>
        <w:t>则供应商所报产品必须获得国家确定的认证机构出具的、处于有效期</w:t>
      </w:r>
      <w:r>
        <w:rPr>
          <w:rFonts w:hint="eastAsia" w:ascii="宋体" w:hAnsi="宋体" w:eastAsia="宋体" w:cs="宋体"/>
        </w:rPr>
        <w:t xml:space="preserve"> 之内的节能产品认证证书，否则</w:t>
      </w:r>
      <w:r>
        <w:rPr>
          <w:rFonts w:hint="eastAsia" w:ascii="宋体" w:hAnsi="宋体" w:eastAsia="宋体" w:cs="宋体"/>
          <w:b/>
          <w:bCs/>
        </w:rPr>
        <w:t>响应无效</w:t>
      </w:r>
      <w:r>
        <w:rPr>
          <w:rFonts w:hint="eastAsia" w:ascii="宋体" w:hAnsi="宋体" w:eastAsia="宋体" w:cs="宋体"/>
        </w:rPr>
        <w:t>；</w:t>
      </w:r>
    </w:p>
    <w:p w14:paraId="30D860D1">
      <w:pPr>
        <w:pStyle w:val="3"/>
        <w:tabs>
          <w:tab w:val="left" w:pos="2101"/>
          <w:tab w:val="clear" w:pos="567"/>
        </w:tabs>
        <w:spacing w:before="22" w:line="379" w:lineRule="auto"/>
        <w:ind w:left="2101" w:right="351" w:hanging="900"/>
        <w:jc w:val="left"/>
        <w:rPr>
          <w:rFonts w:hint="eastAsia" w:ascii="宋体" w:hAnsi="宋体" w:eastAsia="宋体" w:cs="宋体"/>
        </w:rPr>
      </w:pPr>
      <w:r>
        <w:rPr>
          <w:rFonts w:hint="eastAsia" w:ascii="宋体" w:hAnsi="宋体" w:eastAsia="宋体" w:cs="宋体"/>
          <w:spacing w:val="-1"/>
          <w:w w:val="111"/>
        </w:rPr>
        <w:t>3.3.4</w:t>
      </w:r>
      <w:r>
        <w:rPr>
          <w:rFonts w:hint="eastAsia" w:ascii="宋体" w:hAnsi="宋体" w:eastAsia="宋体" w:cs="宋体"/>
          <w:spacing w:val="-1"/>
          <w:w w:val="111"/>
        </w:rPr>
        <w:tab/>
      </w:r>
      <w:r>
        <w:rPr>
          <w:rFonts w:hint="eastAsia" w:ascii="宋体" w:hAnsi="宋体" w:eastAsia="宋体" w:cs="宋体"/>
          <w:spacing w:val="-4"/>
        </w:rPr>
        <w:t>非政府强制采购的节能产品或环境标志产品，依据品目清单和认证证</w:t>
      </w:r>
      <w:r>
        <w:rPr>
          <w:rFonts w:hint="eastAsia" w:ascii="宋体" w:hAnsi="宋体" w:eastAsia="宋体" w:cs="宋体"/>
          <w:spacing w:val="-108"/>
        </w:rPr>
        <w:t xml:space="preserve"> </w:t>
      </w:r>
      <w:r>
        <w:rPr>
          <w:rFonts w:hint="eastAsia" w:ascii="宋体" w:hAnsi="宋体" w:eastAsia="宋体" w:cs="宋体"/>
        </w:rPr>
        <w:t>书实施政府优先采购。如涉及，供应商优先提供此类产品。</w:t>
      </w:r>
    </w:p>
    <w:p w14:paraId="71860050">
      <w:pPr>
        <w:pStyle w:val="3"/>
        <w:tabs>
          <w:tab w:val="left" w:pos="1201"/>
          <w:tab w:val="clear" w:pos="567"/>
        </w:tabs>
        <w:spacing w:before="67" w:line="240" w:lineRule="auto"/>
        <w:ind w:left="481" w:right="336"/>
        <w:jc w:val="left"/>
        <w:rPr>
          <w:rFonts w:hint="eastAsia" w:ascii="宋体" w:hAnsi="宋体" w:eastAsia="宋体" w:cs="宋体"/>
        </w:rPr>
      </w:pPr>
      <w:r>
        <w:rPr>
          <w:rFonts w:hint="eastAsia" w:ascii="宋体" w:hAnsi="宋体" w:eastAsia="宋体" w:cs="宋体"/>
          <w:w w:val="105"/>
        </w:rPr>
        <w:t>3.4</w:t>
      </w:r>
      <w:r>
        <w:rPr>
          <w:rFonts w:hint="eastAsia" w:ascii="宋体" w:hAnsi="宋体" w:eastAsia="宋体" w:cs="宋体"/>
          <w:w w:val="105"/>
        </w:rPr>
        <w:tab/>
      </w:r>
      <w:r>
        <w:rPr>
          <w:rFonts w:hint="eastAsia" w:ascii="宋体" w:hAnsi="宋体" w:eastAsia="宋体" w:cs="宋体"/>
          <w:w w:val="105"/>
        </w:rPr>
        <w:t>正版软件</w:t>
      </w:r>
    </w:p>
    <w:p w14:paraId="3A3FDCDC">
      <w:pPr>
        <w:pStyle w:val="3"/>
        <w:spacing w:before="193" w:line="391" w:lineRule="auto"/>
        <w:ind w:left="2101" w:right="230" w:hanging="900"/>
        <w:jc w:val="both"/>
        <w:rPr>
          <w:rFonts w:hint="eastAsia" w:ascii="宋体" w:hAnsi="宋体" w:eastAsia="宋体" w:cs="宋体"/>
          <w:spacing w:val="0"/>
        </w:rPr>
      </w:pPr>
      <w:r>
        <w:rPr>
          <w:rFonts w:hint="eastAsia" w:ascii="宋体" w:hAnsi="宋体" w:eastAsia="宋体" w:cs="宋体"/>
          <w:spacing w:val="-1"/>
          <w:w w:val="111"/>
        </w:rPr>
        <w:t>3.4.1</w:t>
      </w:r>
      <w:r>
        <w:rPr>
          <w:rFonts w:hint="eastAsia" w:ascii="宋体" w:hAnsi="宋体" w:eastAsia="宋体" w:cs="宋体"/>
          <w:spacing w:val="0"/>
          <w:w w:val="111"/>
        </w:rPr>
        <w:t xml:space="preserve"> </w:t>
      </w:r>
      <w:r>
        <w:rPr>
          <w:rFonts w:hint="eastAsia" w:ascii="宋体" w:hAnsi="宋体" w:eastAsia="宋体" w:cs="宋体"/>
          <w:spacing w:val="0"/>
        </w:rPr>
        <w:t>各级政府部门在购置计算机办公设备时，必须采购预装正版操作系统 软件的计算机产品，相关规定依据《国家版权局、信息产业部、财政部、国务院机关事务管理局关于政府部门购置计算机办公设备必须采 购已预装正版操作系统软件产品的通知》（国权联〔</w:t>
      </w:r>
      <w:r>
        <w:rPr>
          <w:rFonts w:hint="eastAsia" w:ascii="宋体" w:hAnsi="宋体" w:eastAsia="宋体" w:cs="宋体"/>
          <w:spacing w:val="0"/>
          <w:w w:val="116"/>
        </w:rPr>
        <w:t>2006</w:t>
      </w:r>
      <w:r>
        <w:rPr>
          <w:rFonts w:hint="eastAsia" w:ascii="宋体" w:hAnsi="宋体" w:eastAsia="宋体" w:cs="宋体"/>
          <w:spacing w:val="0"/>
        </w:rPr>
        <w:t>〕</w:t>
      </w:r>
      <w:r>
        <w:rPr>
          <w:rFonts w:hint="eastAsia" w:ascii="宋体" w:hAnsi="宋体" w:eastAsia="宋体" w:cs="宋体"/>
          <w:spacing w:val="0"/>
          <w:w w:val="116"/>
        </w:rPr>
        <w:t>1</w:t>
      </w:r>
      <w:r>
        <w:rPr>
          <w:rFonts w:hint="eastAsia" w:ascii="宋体" w:hAnsi="宋体" w:eastAsia="宋体" w:cs="宋体"/>
          <w:spacing w:val="0"/>
        </w:rPr>
        <w:t xml:space="preserve"> 号）、</w:t>
      </w:r>
    </w:p>
    <w:p w14:paraId="7F1E1E81">
      <w:pPr>
        <w:spacing w:after="0" w:line="391" w:lineRule="auto"/>
        <w:jc w:val="both"/>
        <w:rPr>
          <w:rFonts w:hint="eastAsia" w:ascii="宋体" w:hAnsi="宋体" w:eastAsia="宋体" w:cs="宋体"/>
          <w:spacing w:val="0"/>
        </w:rPr>
        <w:sectPr>
          <w:footerReference r:id="rId7" w:type="default"/>
          <w:pgSz w:w="11910" w:h="16840"/>
          <w:pgMar w:top="1140" w:right="780" w:bottom="1060" w:left="1580" w:header="896" w:footer="868" w:gutter="0"/>
          <w:pgNumType w:fmt="decimal" w:start="10"/>
          <w:cols w:space="720" w:num="1"/>
        </w:sectPr>
      </w:pPr>
    </w:p>
    <w:p w14:paraId="16FFE4C6">
      <w:pPr>
        <w:spacing w:before="12" w:line="240" w:lineRule="auto"/>
        <w:rPr>
          <w:rFonts w:hint="eastAsia" w:ascii="宋体" w:hAnsi="宋体" w:eastAsia="宋体" w:cs="宋体"/>
          <w:sz w:val="17"/>
          <w:szCs w:val="17"/>
        </w:rPr>
      </w:pPr>
    </w:p>
    <w:p w14:paraId="0DD26ADC">
      <w:pPr>
        <w:pStyle w:val="3"/>
        <w:spacing w:line="240" w:lineRule="auto"/>
        <w:ind w:left="2101" w:right="0"/>
        <w:jc w:val="both"/>
        <w:rPr>
          <w:rFonts w:hint="eastAsia" w:ascii="宋体" w:hAnsi="宋体" w:eastAsia="宋体" w:cs="宋体"/>
        </w:rPr>
      </w:pPr>
      <w:r>
        <w:rPr>
          <w:rFonts w:hint="eastAsia" w:ascii="宋体" w:hAnsi="宋体" w:eastAsia="宋体" w:cs="宋体"/>
        </w:rPr>
        <w:t>《国务院办公厅关于进一步做好政府机关使用正版软件工作的通知》</w:t>
      </w:r>
    </w:p>
    <w:p w14:paraId="76E2C82F">
      <w:pPr>
        <w:pStyle w:val="3"/>
        <w:spacing w:before="206" w:line="381" w:lineRule="auto"/>
        <w:ind w:left="2101" w:right="94"/>
        <w:jc w:val="left"/>
        <w:rPr>
          <w:rFonts w:hint="eastAsia" w:ascii="宋体" w:hAnsi="宋体" w:eastAsia="宋体" w:cs="宋体"/>
        </w:rPr>
      </w:pPr>
      <w:r>
        <w:rPr>
          <w:rFonts w:hint="eastAsia" w:ascii="宋体" w:hAnsi="宋体" w:eastAsia="宋体" w:cs="宋体"/>
          <w:spacing w:val="4"/>
        </w:rPr>
        <w:t>（国办</w:t>
      </w:r>
      <w:r>
        <w:rPr>
          <w:rFonts w:hint="eastAsia" w:ascii="宋体" w:hAnsi="宋体" w:eastAsia="宋体" w:cs="宋体"/>
          <w:spacing w:val="2"/>
        </w:rPr>
        <w:t>发</w:t>
      </w:r>
      <w:r>
        <w:rPr>
          <w:rFonts w:hint="eastAsia" w:ascii="宋体" w:hAnsi="宋体" w:eastAsia="宋体" w:cs="宋体"/>
          <w:spacing w:val="4"/>
        </w:rPr>
        <w:t>〔</w:t>
      </w:r>
      <w:r>
        <w:rPr>
          <w:rFonts w:hint="eastAsia" w:ascii="宋体" w:hAnsi="宋体" w:eastAsia="宋体" w:cs="宋体"/>
          <w:spacing w:val="-2"/>
          <w:w w:val="116"/>
        </w:rPr>
        <w:t>2</w:t>
      </w:r>
      <w:r>
        <w:rPr>
          <w:rFonts w:hint="eastAsia" w:ascii="宋体" w:hAnsi="宋体" w:eastAsia="宋体" w:cs="宋体"/>
          <w:w w:val="116"/>
        </w:rPr>
        <w:t>0</w:t>
      </w:r>
      <w:r>
        <w:rPr>
          <w:rFonts w:hint="eastAsia" w:ascii="宋体" w:hAnsi="宋体" w:eastAsia="宋体" w:cs="宋体"/>
          <w:spacing w:val="-2"/>
          <w:w w:val="116"/>
        </w:rPr>
        <w:t>1</w:t>
      </w:r>
      <w:r>
        <w:rPr>
          <w:rFonts w:hint="eastAsia" w:ascii="宋体" w:hAnsi="宋体" w:eastAsia="宋体" w:cs="宋体"/>
          <w:spacing w:val="5"/>
          <w:w w:val="116"/>
        </w:rPr>
        <w:t>0</w:t>
      </w:r>
      <w:r>
        <w:rPr>
          <w:rFonts w:hint="eastAsia" w:ascii="宋体" w:hAnsi="宋体" w:eastAsia="宋体" w:cs="宋体"/>
          <w:spacing w:val="4"/>
        </w:rPr>
        <w:t>〕</w:t>
      </w:r>
      <w:r>
        <w:rPr>
          <w:rFonts w:hint="eastAsia" w:ascii="宋体" w:hAnsi="宋体" w:eastAsia="宋体" w:cs="宋体"/>
          <w:spacing w:val="-2"/>
          <w:w w:val="116"/>
        </w:rPr>
        <w:t>4</w:t>
      </w:r>
      <w:r>
        <w:rPr>
          <w:rFonts w:hint="eastAsia" w:ascii="宋体" w:hAnsi="宋体" w:eastAsia="宋体" w:cs="宋体"/>
          <w:w w:val="116"/>
        </w:rPr>
        <w:t>7</w:t>
      </w:r>
      <w:r>
        <w:rPr>
          <w:rFonts w:hint="eastAsia" w:ascii="宋体" w:hAnsi="宋体" w:eastAsia="宋体" w:cs="宋体"/>
          <w:spacing w:val="-10"/>
        </w:rPr>
        <w:t xml:space="preserve"> </w:t>
      </w:r>
      <w:r>
        <w:rPr>
          <w:rFonts w:hint="eastAsia" w:ascii="宋体" w:hAnsi="宋体" w:eastAsia="宋体" w:cs="宋体"/>
          <w:spacing w:val="4"/>
        </w:rPr>
        <w:t>号</w:t>
      </w:r>
      <w:r>
        <w:rPr>
          <w:rFonts w:hint="eastAsia" w:ascii="宋体" w:hAnsi="宋体" w:eastAsia="宋体" w:cs="宋体"/>
          <w:spacing w:val="-116"/>
        </w:rPr>
        <w:t>）、</w:t>
      </w:r>
      <w:r>
        <w:rPr>
          <w:rFonts w:hint="eastAsia" w:ascii="宋体" w:hAnsi="宋体" w:eastAsia="宋体" w:cs="宋体"/>
          <w:spacing w:val="4"/>
        </w:rPr>
        <w:t>《财政</w:t>
      </w:r>
      <w:r>
        <w:rPr>
          <w:rFonts w:hint="eastAsia" w:ascii="宋体" w:hAnsi="宋体" w:eastAsia="宋体" w:cs="宋体"/>
          <w:spacing w:val="2"/>
        </w:rPr>
        <w:t>部</w:t>
      </w:r>
      <w:r>
        <w:rPr>
          <w:rFonts w:hint="eastAsia" w:ascii="宋体" w:hAnsi="宋体" w:eastAsia="宋体" w:cs="宋体"/>
          <w:spacing w:val="4"/>
        </w:rPr>
        <w:t>关于进一步做</w:t>
      </w:r>
      <w:r>
        <w:rPr>
          <w:rFonts w:hint="eastAsia" w:ascii="宋体" w:hAnsi="宋体" w:eastAsia="宋体" w:cs="宋体"/>
          <w:spacing w:val="2"/>
        </w:rPr>
        <w:t>好</w:t>
      </w:r>
      <w:r>
        <w:rPr>
          <w:rFonts w:hint="eastAsia" w:ascii="宋体" w:hAnsi="宋体" w:eastAsia="宋体" w:cs="宋体"/>
          <w:spacing w:val="4"/>
        </w:rPr>
        <w:t>政府机关使</w:t>
      </w:r>
      <w:r>
        <w:rPr>
          <w:rFonts w:hint="eastAsia" w:ascii="宋体" w:hAnsi="宋体" w:eastAsia="宋体" w:cs="宋体"/>
        </w:rPr>
        <w:t>用 正版软件工作的通知</w:t>
      </w:r>
      <w:r>
        <w:rPr>
          <w:rFonts w:hint="eastAsia" w:ascii="宋体" w:hAnsi="宋体" w:eastAsia="宋体" w:cs="宋体"/>
          <w:spacing w:val="-120"/>
        </w:rPr>
        <w:t>》</w:t>
      </w:r>
      <w:r>
        <w:rPr>
          <w:rFonts w:hint="eastAsia" w:ascii="宋体" w:hAnsi="宋体" w:eastAsia="宋体" w:cs="宋体"/>
        </w:rPr>
        <w:t>（财预〔</w:t>
      </w:r>
      <w:r>
        <w:rPr>
          <w:rFonts w:hint="eastAsia" w:ascii="宋体" w:hAnsi="宋体" w:eastAsia="宋体" w:cs="宋体"/>
          <w:spacing w:val="-2"/>
          <w:w w:val="116"/>
        </w:rPr>
        <w:t>20</w:t>
      </w:r>
      <w:r>
        <w:rPr>
          <w:rFonts w:hint="eastAsia" w:ascii="宋体" w:hAnsi="宋体" w:eastAsia="宋体" w:cs="宋体"/>
          <w:w w:val="116"/>
        </w:rPr>
        <w:t>10</w:t>
      </w:r>
      <w:r>
        <w:rPr>
          <w:rFonts w:hint="eastAsia" w:ascii="宋体" w:hAnsi="宋体" w:eastAsia="宋体" w:cs="宋体"/>
        </w:rPr>
        <w:t>〕</w:t>
      </w:r>
      <w:r>
        <w:rPr>
          <w:rFonts w:hint="eastAsia" w:ascii="宋体" w:hAnsi="宋体" w:eastAsia="宋体" w:cs="宋体"/>
          <w:spacing w:val="-2"/>
          <w:w w:val="116"/>
        </w:rPr>
        <w:t>5</w:t>
      </w:r>
      <w:r>
        <w:rPr>
          <w:rFonts w:hint="eastAsia" w:ascii="宋体" w:hAnsi="宋体" w:eastAsia="宋体" w:cs="宋体"/>
          <w:w w:val="116"/>
        </w:rPr>
        <w:t>36</w:t>
      </w:r>
      <w:r>
        <w:rPr>
          <w:rFonts w:hint="eastAsia" w:ascii="宋体" w:hAnsi="宋体" w:eastAsia="宋体" w:cs="宋体"/>
          <w:spacing w:val="-14"/>
        </w:rPr>
        <w:t xml:space="preserve"> </w:t>
      </w:r>
      <w:r>
        <w:rPr>
          <w:rFonts w:hint="eastAsia" w:ascii="宋体" w:hAnsi="宋体" w:eastAsia="宋体" w:cs="宋体"/>
        </w:rPr>
        <w:t>号</w:t>
      </w:r>
      <w:r>
        <w:rPr>
          <w:rFonts w:hint="eastAsia" w:ascii="宋体" w:hAnsi="宋体" w:eastAsia="宋体" w:cs="宋体"/>
          <w:spacing w:val="-120"/>
        </w:rPr>
        <w:t>）</w:t>
      </w:r>
      <w:r>
        <w:rPr>
          <w:rFonts w:hint="eastAsia" w:ascii="宋体" w:hAnsi="宋体" w:eastAsia="宋体" w:cs="宋体"/>
        </w:rPr>
        <w:t>。</w:t>
      </w:r>
    </w:p>
    <w:p w14:paraId="35A90C3D">
      <w:pPr>
        <w:pStyle w:val="3"/>
        <w:tabs>
          <w:tab w:val="left" w:pos="1201"/>
          <w:tab w:val="clear" w:pos="567"/>
        </w:tabs>
        <w:spacing w:before="20" w:line="240" w:lineRule="auto"/>
        <w:ind w:left="481" w:right="94"/>
        <w:jc w:val="left"/>
        <w:rPr>
          <w:rFonts w:hint="eastAsia" w:ascii="宋体" w:hAnsi="宋体" w:eastAsia="宋体" w:cs="宋体"/>
        </w:rPr>
      </w:pPr>
      <w:r>
        <w:rPr>
          <w:rFonts w:hint="eastAsia" w:ascii="宋体" w:hAnsi="宋体" w:eastAsia="宋体" w:cs="宋体"/>
          <w:w w:val="105"/>
        </w:rPr>
        <w:t>3.5</w:t>
      </w:r>
      <w:r>
        <w:rPr>
          <w:rFonts w:hint="eastAsia" w:ascii="宋体" w:hAnsi="宋体" w:eastAsia="宋体" w:cs="宋体"/>
          <w:w w:val="105"/>
        </w:rPr>
        <w:tab/>
      </w:r>
      <w:r>
        <w:rPr>
          <w:rFonts w:hint="eastAsia" w:ascii="宋体" w:hAnsi="宋体" w:eastAsia="宋体" w:cs="宋体"/>
          <w:w w:val="105"/>
        </w:rPr>
        <w:t>网络安全专用产品</w:t>
      </w:r>
    </w:p>
    <w:p w14:paraId="476DBC72">
      <w:pPr>
        <w:pStyle w:val="3"/>
        <w:tabs>
          <w:tab w:val="left" w:pos="2101"/>
          <w:tab w:val="clear" w:pos="567"/>
        </w:tabs>
        <w:spacing w:before="191" w:line="240" w:lineRule="auto"/>
        <w:ind w:left="1201" w:right="94"/>
        <w:jc w:val="left"/>
        <w:rPr>
          <w:rFonts w:hint="eastAsia" w:ascii="宋体" w:hAnsi="宋体" w:eastAsia="宋体" w:cs="宋体"/>
        </w:rPr>
      </w:pPr>
      <w:r>
        <w:rPr>
          <w:rFonts w:hint="eastAsia" w:ascii="宋体" w:hAnsi="宋体" w:eastAsia="宋体" w:cs="宋体"/>
          <w:spacing w:val="-2"/>
          <w:w w:val="116"/>
        </w:rPr>
        <w:t>3</w:t>
      </w:r>
      <w:r>
        <w:rPr>
          <w:rFonts w:hint="eastAsia" w:ascii="宋体" w:hAnsi="宋体" w:eastAsia="宋体" w:cs="宋体"/>
          <w:w w:val="104"/>
        </w:rPr>
        <w:t>.</w:t>
      </w:r>
      <w:r>
        <w:rPr>
          <w:rFonts w:hint="eastAsia" w:ascii="宋体" w:hAnsi="宋体" w:eastAsia="宋体" w:cs="宋体"/>
          <w:spacing w:val="-2"/>
          <w:w w:val="116"/>
        </w:rPr>
        <w:t>5</w:t>
      </w:r>
      <w:r>
        <w:rPr>
          <w:rFonts w:hint="eastAsia" w:ascii="宋体" w:hAnsi="宋体" w:eastAsia="宋体" w:cs="宋体"/>
          <w:w w:val="104"/>
        </w:rPr>
        <w:t>.</w:t>
      </w:r>
      <w:r>
        <w:rPr>
          <w:rFonts w:hint="eastAsia" w:ascii="宋体" w:hAnsi="宋体" w:eastAsia="宋体" w:cs="宋体"/>
          <w:w w:val="116"/>
        </w:rPr>
        <w:t>1</w:t>
      </w:r>
      <w:r>
        <w:rPr>
          <w:rFonts w:hint="eastAsia" w:ascii="宋体" w:hAnsi="宋体" w:eastAsia="宋体" w:cs="宋体"/>
        </w:rPr>
        <w:tab/>
      </w:r>
      <w:r>
        <w:rPr>
          <w:rFonts w:hint="eastAsia" w:ascii="宋体" w:hAnsi="宋体" w:eastAsia="宋体" w:cs="宋体"/>
        </w:rPr>
        <w:t>根</w:t>
      </w:r>
      <w:r>
        <w:rPr>
          <w:rFonts w:hint="eastAsia" w:ascii="宋体" w:hAnsi="宋体" w:eastAsia="宋体" w:cs="宋体"/>
          <w:spacing w:val="-60"/>
        </w:rPr>
        <w:t>据</w:t>
      </w:r>
      <w:r>
        <w:rPr>
          <w:rFonts w:hint="eastAsia" w:ascii="宋体" w:hAnsi="宋体" w:eastAsia="宋体" w:cs="宋体"/>
        </w:rPr>
        <w:t>《关于调整网络安全</w:t>
      </w:r>
      <w:r>
        <w:rPr>
          <w:rFonts w:hint="eastAsia" w:ascii="宋体" w:hAnsi="宋体" w:eastAsia="宋体" w:cs="宋体"/>
          <w:spacing w:val="2"/>
        </w:rPr>
        <w:t>专</w:t>
      </w:r>
      <w:r>
        <w:rPr>
          <w:rFonts w:hint="eastAsia" w:ascii="宋体" w:hAnsi="宋体" w:eastAsia="宋体" w:cs="宋体"/>
        </w:rPr>
        <w:t>用产品安全管理有关事项的公告</w:t>
      </w:r>
      <w:r>
        <w:rPr>
          <w:rFonts w:hint="eastAsia" w:ascii="宋体" w:hAnsi="宋体" w:eastAsia="宋体" w:cs="宋体"/>
          <w:spacing w:val="-178"/>
        </w:rPr>
        <w:t>》</w:t>
      </w:r>
      <w:r>
        <w:rPr>
          <w:rFonts w:hint="eastAsia" w:ascii="宋体" w:hAnsi="宋体" w:eastAsia="宋体" w:cs="宋体"/>
        </w:rPr>
        <w:t>（</w:t>
      </w:r>
      <w:r>
        <w:rPr>
          <w:rFonts w:hint="eastAsia" w:ascii="宋体" w:hAnsi="宋体" w:eastAsia="宋体" w:cs="宋体"/>
          <w:spacing w:val="-2"/>
          <w:w w:val="116"/>
        </w:rPr>
        <w:t>2</w:t>
      </w:r>
      <w:r>
        <w:rPr>
          <w:rFonts w:hint="eastAsia" w:ascii="宋体" w:hAnsi="宋体" w:eastAsia="宋体" w:cs="宋体"/>
          <w:w w:val="116"/>
        </w:rPr>
        <w:t>0</w:t>
      </w:r>
      <w:r>
        <w:rPr>
          <w:rFonts w:hint="eastAsia" w:ascii="宋体" w:hAnsi="宋体" w:eastAsia="宋体" w:cs="宋体"/>
          <w:spacing w:val="1"/>
          <w:w w:val="116"/>
        </w:rPr>
        <w:t>2</w:t>
      </w:r>
      <w:r>
        <w:rPr>
          <w:rFonts w:hint="eastAsia" w:ascii="宋体" w:hAnsi="宋体" w:eastAsia="宋体" w:cs="宋体"/>
          <w:w w:val="116"/>
        </w:rPr>
        <w:t>3</w:t>
      </w:r>
    </w:p>
    <w:p w14:paraId="7FF4602B">
      <w:pPr>
        <w:pStyle w:val="3"/>
        <w:spacing w:before="193" w:line="391" w:lineRule="auto"/>
        <w:ind w:left="2101" w:right="231"/>
        <w:jc w:val="both"/>
        <w:rPr>
          <w:rFonts w:hint="eastAsia" w:ascii="宋体" w:hAnsi="宋体" w:eastAsia="宋体" w:cs="宋体"/>
        </w:rPr>
      </w:pPr>
      <w:r>
        <w:rPr>
          <w:rFonts w:hint="eastAsia" w:ascii="宋体" w:hAnsi="宋体" w:eastAsia="宋体" w:cs="宋体"/>
        </w:rPr>
        <w:t>年第</w:t>
      </w:r>
      <w:r>
        <w:rPr>
          <w:rFonts w:hint="eastAsia" w:ascii="宋体" w:hAnsi="宋体" w:eastAsia="宋体" w:cs="宋体"/>
          <w:spacing w:val="-50"/>
        </w:rPr>
        <w:t xml:space="preserve"> </w:t>
      </w:r>
      <w:r>
        <w:rPr>
          <w:rFonts w:hint="eastAsia" w:ascii="宋体" w:hAnsi="宋体" w:eastAsia="宋体" w:cs="宋体"/>
          <w:w w:val="116"/>
        </w:rPr>
        <w:t>1</w:t>
      </w:r>
      <w:r>
        <w:rPr>
          <w:rFonts w:hint="eastAsia" w:ascii="宋体" w:hAnsi="宋体" w:eastAsia="宋体" w:cs="宋体"/>
          <w:spacing w:val="-20"/>
          <w:w w:val="116"/>
        </w:rPr>
        <w:t xml:space="preserve"> </w:t>
      </w:r>
      <w:r>
        <w:rPr>
          <w:rFonts w:hint="eastAsia" w:ascii="宋体" w:hAnsi="宋体" w:eastAsia="宋体" w:cs="宋体"/>
          <w:spacing w:val="-6"/>
        </w:rPr>
        <w:t>号），所提供产品属于列入《网络关键设备和网络安全专用产</w:t>
      </w:r>
      <w:r>
        <w:rPr>
          <w:rFonts w:hint="eastAsia" w:ascii="宋体" w:hAnsi="宋体" w:eastAsia="宋体" w:cs="宋体"/>
        </w:rPr>
        <w:t xml:space="preserve"> </w:t>
      </w:r>
      <w:r>
        <w:rPr>
          <w:rFonts w:hint="eastAsia" w:ascii="宋体" w:hAnsi="宋体" w:eastAsia="宋体" w:cs="宋体"/>
          <w:spacing w:val="-4"/>
        </w:rPr>
        <w:t>品目录》的网络安全专用产品时，应当按照《信息安全技术网络安全</w:t>
      </w:r>
      <w:r>
        <w:rPr>
          <w:rFonts w:hint="eastAsia" w:ascii="宋体" w:hAnsi="宋体" w:eastAsia="宋体" w:cs="宋体"/>
          <w:spacing w:val="-108"/>
        </w:rPr>
        <w:t xml:space="preserve"> </w:t>
      </w:r>
      <w:r>
        <w:rPr>
          <w:rFonts w:hint="eastAsia" w:ascii="宋体" w:hAnsi="宋体" w:eastAsia="宋体" w:cs="宋体"/>
          <w:spacing w:val="-4"/>
        </w:rPr>
        <w:t>专用产品安全技术要求》等相关国家标准的强制性要求，由具备资格</w:t>
      </w:r>
      <w:r>
        <w:rPr>
          <w:rFonts w:hint="eastAsia" w:ascii="宋体" w:hAnsi="宋体" w:eastAsia="宋体" w:cs="宋体"/>
          <w:spacing w:val="-110"/>
        </w:rPr>
        <w:t xml:space="preserve"> </w:t>
      </w:r>
      <w:r>
        <w:rPr>
          <w:rFonts w:hint="eastAsia" w:ascii="宋体" w:hAnsi="宋体" w:eastAsia="宋体" w:cs="宋体"/>
        </w:rPr>
        <w:t>的机构安全认证合格或者安全检测符合要求。</w:t>
      </w:r>
    </w:p>
    <w:p w14:paraId="3AF83CF7">
      <w:pPr>
        <w:pStyle w:val="3"/>
        <w:tabs>
          <w:tab w:val="left" w:pos="1201"/>
          <w:tab w:val="clear" w:pos="567"/>
        </w:tabs>
        <w:spacing w:before="55" w:line="240" w:lineRule="auto"/>
        <w:ind w:left="481" w:right="94"/>
        <w:jc w:val="left"/>
        <w:rPr>
          <w:rFonts w:hint="eastAsia" w:ascii="宋体" w:hAnsi="宋体" w:eastAsia="宋体" w:cs="宋体"/>
        </w:rPr>
      </w:pPr>
      <w:r>
        <w:rPr>
          <w:rFonts w:hint="eastAsia" w:ascii="宋体" w:hAnsi="宋体" w:eastAsia="宋体" w:cs="宋体"/>
          <w:w w:val="105"/>
        </w:rPr>
        <w:t>3.6</w:t>
      </w:r>
      <w:r>
        <w:rPr>
          <w:rFonts w:hint="eastAsia" w:ascii="宋体" w:hAnsi="宋体" w:eastAsia="宋体" w:cs="宋体"/>
          <w:w w:val="105"/>
        </w:rPr>
        <w:tab/>
      </w:r>
      <w:r>
        <w:rPr>
          <w:rFonts w:hint="eastAsia" w:ascii="宋体" w:hAnsi="宋体" w:eastAsia="宋体" w:cs="宋体"/>
          <w:w w:val="105"/>
        </w:rPr>
        <w:t>推广使用低挥发性有机化合物（VOCs）</w:t>
      </w:r>
    </w:p>
    <w:p w14:paraId="394F65BD">
      <w:pPr>
        <w:pStyle w:val="3"/>
        <w:tabs>
          <w:tab w:val="left" w:pos="2101"/>
          <w:tab w:val="clear" w:pos="567"/>
        </w:tabs>
        <w:spacing w:before="193" w:line="386" w:lineRule="auto"/>
        <w:ind w:left="2101" w:right="104" w:hanging="900"/>
        <w:jc w:val="left"/>
        <w:rPr>
          <w:rFonts w:hint="eastAsia" w:ascii="宋体" w:hAnsi="宋体" w:eastAsia="宋体" w:cs="宋体"/>
          <w:spacing w:val="0"/>
          <w:sz w:val="24"/>
        </w:rPr>
      </w:pPr>
      <w:r>
        <w:rPr>
          <w:rFonts w:hint="eastAsia" w:ascii="宋体" w:hAnsi="宋体" w:eastAsia="宋体" w:cs="宋体"/>
        </w:rPr>
        <w:t>3.6.</w:t>
      </w:r>
      <w:r>
        <w:rPr>
          <w:rFonts w:hint="eastAsia" w:ascii="宋体" w:hAnsi="宋体" w:eastAsia="宋体" w:cs="宋体"/>
          <w:spacing w:val="0"/>
          <w:sz w:val="24"/>
        </w:rPr>
        <w:t>1</w:t>
      </w:r>
      <w:r>
        <w:rPr>
          <w:rFonts w:hint="eastAsia" w:ascii="宋体" w:hAnsi="宋体" w:eastAsia="宋体" w:cs="宋体"/>
          <w:spacing w:val="0"/>
          <w:sz w:val="24"/>
        </w:rPr>
        <w:tab/>
      </w:r>
      <w:r>
        <w:rPr>
          <w:rFonts w:hint="eastAsia" w:ascii="宋体" w:hAnsi="宋体" w:eastAsia="宋体" w:cs="宋体"/>
          <w:spacing w:val="0"/>
          <w:sz w:val="24"/>
        </w:rPr>
        <w:t>为全面推进本市挥发性有机物（VOCs）治理，贯彻落实挥发性有机 物污染治理专项行动有关要求，相关规定依据《北京市财政局北京市生态环境局关于政府采购推广使用低挥发性有机化合物（VOCs）有关事项的通知》（京财采购〔</w:t>
      </w:r>
      <w:r>
        <w:rPr>
          <w:rFonts w:hint="eastAsia" w:ascii="宋体" w:hAnsi="宋体" w:eastAsia="宋体" w:cs="宋体"/>
          <w:spacing w:val="0"/>
          <w:w w:val="116"/>
          <w:sz w:val="24"/>
        </w:rPr>
        <w:t>2020</w:t>
      </w:r>
      <w:r>
        <w:rPr>
          <w:rFonts w:hint="eastAsia" w:ascii="宋体" w:hAnsi="宋体" w:eastAsia="宋体" w:cs="宋体"/>
          <w:spacing w:val="0"/>
          <w:sz w:val="24"/>
        </w:rPr>
        <w:t>〕</w:t>
      </w:r>
      <w:r>
        <w:rPr>
          <w:rFonts w:hint="eastAsia" w:ascii="宋体" w:hAnsi="宋体" w:eastAsia="宋体" w:cs="宋体"/>
          <w:spacing w:val="0"/>
          <w:w w:val="116"/>
          <w:sz w:val="24"/>
        </w:rPr>
        <w:t>2381</w:t>
      </w:r>
      <w:r>
        <w:rPr>
          <w:rFonts w:hint="eastAsia" w:ascii="宋体" w:hAnsi="宋体" w:eastAsia="宋体" w:cs="宋体"/>
          <w:spacing w:val="0"/>
          <w:sz w:val="24"/>
        </w:rPr>
        <w:t xml:space="preserve"> 号）。本项目中涉及涂料、胶黏剂、油墨、清洗剂等挥发性有机物产品的，属于强制性标准的，供应商应执行符合本市和国家的 VOCs  含量限制标准（具体标准见</w:t>
      </w:r>
    </w:p>
    <w:p w14:paraId="296532B8">
      <w:pPr>
        <w:pStyle w:val="3"/>
        <w:spacing w:before="0" w:line="356" w:lineRule="exact"/>
        <w:ind w:left="2101" w:right="0"/>
        <w:jc w:val="both"/>
        <w:rPr>
          <w:rFonts w:hint="eastAsia" w:ascii="宋体" w:hAnsi="宋体" w:eastAsia="宋体" w:cs="宋体"/>
          <w:spacing w:val="0"/>
          <w:sz w:val="24"/>
        </w:rPr>
      </w:pPr>
      <w:r>
        <w:rPr>
          <w:rFonts w:hint="eastAsia" w:ascii="宋体" w:hAnsi="宋体" w:eastAsia="宋体" w:cs="宋体"/>
          <w:spacing w:val="0"/>
          <w:sz w:val="24"/>
        </w:rPr>
        <w:t>第四章《采购需求》），否则</w:t>
      </w:r>
      <w:r>
        <w:rPr>
          <w:rFonts w:hint="eastAsia" w:ascii="宋体" w:hAnsi="宋体" w:eastAsia="宋体" w:cs="宋体"/>
          <w:b/>
          <w:bCs/>
          <w:spacing w:val="0"/>
          <w:sz w:val="24"/>
        </w:rPr>
        <w:t>响应无效</w:t>
      </w:r>
      <w:r>
        <w:rPr>
          <w:rFonts w:hint="eastAsia" w:ascii="宋体" w:hAnsi="宋体" w:eastAsia="宋体" w:cs="宋体"/>
          <w:spacing w:val="0"/>
          <w:sz w:val="24"/>
        </w:rPr>
        <w:t>；属于推荐性标准的，如涉及，</w:t>
      </w:r>
    </w:p>
    <w:p w14:paraId="766C1A7F">
      <w:pPr>
        <w:pStyle w:val="3"/>
        <w:spacing w:before="182" w:line="240" w:lineRule="auto"/>
        <w:ind w:left="2101" w:right="0"/>
        <w:jc w:val="both"/>
        <w:rPr>
          <w:rFonts w:hint="eastAsia" w:ascii="宋体" w:hAnsi="宋体" w:eastAsia="宋体" w:cs="宋体"/>
          <w:spacing w:val="0"/>
          <w:sz w:val="24"/>
        </w:rPr>
      </w:pPr>
      <w:r>
        <w:rPr>
          <w:rFonts w:hint="eastAsia" w:ascii="宋体" w:hAnsi="宋体" w:eastAsia="宋体" w:cs="宋体"/>
          <w:spacing w:val="0"/>
          <w:sz w:val="24"/>
        </w:rPr>
        <w:t>供应商优先提供此类产品。</w:t>
      </w:r>
    </w:p>
    <w:p w14:paraId="19A45E3B">
      <w:pPr>
        <w:pStyle w:val="3"/>
        <w:tabs>
          <w:tab w:val="left" w:pos="1201"/>
          <w:tab w:val="clear" w:pos="567"/>
        </w:tabs>
        <w:spacing w:before="206" w:line="240" w:lineRule="auto"/>
        <w:ind w:left="481" w:right="94"/>
        <w:jc w:val="left"/>
        <w:rPr>
          <w:rFonts w:hint="eastAsia" w:ascii="宋体" w:hAnsi="宋体" w:eastAsia="宋体" w:cs="宋体"/>
        </w:rPr>
      </w:pPr>
      <w:r>
        <w:rPr>
          <w:rFonts w:hint="eastAsia" w:ascii="宋体" w:hAnsi="宋体" w:eastAsia="宋体" w:cs="宋体"/>
          <w:w w:val="105"/>
        </w:rPr>
        <w:t>3.7</w:t>
      </w:r>
      <w:r>
        <w:rPr>
          <w:rFonts w:hint="eastAsia" w:ascii="宋体" w:hAnsi="宋体" w:eastAsia="宋体" w:cs="宋体"/>
          <w:w w:val="105"/>
        </w:rPr>
        <w:tab/>
      </w:r>
      <w:r>
        <w:rPr>
          <w:rFonts w:hint="eastAsia" w:ascii="宋体" w:hAnsi="宋体" w:eastAsia="宋体" w:cs="宋体"/>
          <w:w w:val="105"/>
        </w:rPr>
        <w:t>采购需求标准</w:t>
      </w:r>
    </w:p>
    <w:p w14:paraId="5B9EE207">
      <w:pPr>
        <w:pStyle w:val="3"/>
        <w:tabs>
          <w:tab w:val="left" w:pos="2101"/>
          <w:tab w:val="clear" w:pos="567"/>
        </w:tabs>
        <w:spacing w:before="191" w:line="388" w:lineRule="auto"/>
        <w:ind w:left="2106" w:right="230" w:hanging="905"/>
        <w:jc w:val="left"/>
        <w:rPr>
          <w:rFonts w:hint="eastAsia" w:ascii="宋体" w:hAnsi="宋体" w:eastAsia="宋体" w:cs="宋体"/>
          <w:spacing w:val="0"/>
        </w:rPr>
      </w:pPr>
      <w:r>
        <w:rPr>
          <w:rFonts w:hint="eastAsia" w:ascii="宋体" w:hAnsi="宋体" w:eastAsia="宋体" w:cs="宋体"/>
        </w:rPr>
        <w:t>3.7.1</w:t>
      </w:r>
      <w:r>
        <w:rPr>
          <w:rFonts w:hint="eastAsia" w:ascii="宋体" w:hAnsi="宋体" w:eastAsia="宋体" w:cs="宋体"/>
        </w:rPr>
        <w:tab/>
      </w:r>
      <w:r>
        <w:rPr>
          <w:rFonts w:hint="eastAsia" w:ascii="宋体" w:hAnsi="宋体" w:eastAsia="宋体" w:cs="宋体"/>
        </w:rPr>
        <w:t>商</w:t>
      </w:r>
      <w:r>
        <w:rPr>
          <w:rFonts w:hint="eastAsia" w:ascii="宋体" w:hAnsi="宋体" w:eastAsia="宋体" w:cs="宋体"/>
          <w:spacing w:val="0"/>
        </w:rPr>
        <w:t>品包装、快递包装政府采购需求标准（试行）为助力打好污染防治攻坚战，推广使用绿色包装，根据财政部关于印发《商品包装政府采购需求标准（试行）》、《快递包装政府采购需求标准（试行）》的通知（财办库〔</w:t>
      </w:r>
      <w:r>
        <w:rPr>
          <w:rFonts w:hint="eastAsia" w:ascii="宋体" w:hAnsi="宋体" w:eastAsia="宋体" w:cs="宋体"/>
          <w:spacing w:val="0"/>
          <w:w w:val="116"/>
        </w:rPr>
        <w:t>2020</w:t>
      </w:r>
      <w:r>
        <w:rPr>
          <w:rFonts w:hint="eastAsia" w:ascii="宋体" w:hAnsi="宋体" w:eastAsia="宋体" w:cs="宋体"/>
          <w:spacing w:val="0"/>
        </w:rPr>
        <w:t>〕</w:t>
      </w:r>
      <w:r>
        <w:rPr>
          <w:rFonts w:hint="eastAsia" w:ascii="宋体" w:hAnsi="宋体" w:eastAsia="宋体" w:cs="宋体"/>
          <w:spacing w:val="0"/>
          <w:w w:val="116"/>
        </w:rPr>
        <w:t>123</w:t>
      </w:r>
      <w:r>
        <w:rPr>
          <w:rFonts w:hint="eastAsia" w:ascii="宋体" w:hAnsi="宋体" w:eastAsia="宋体" w:cs="宋体"/>
          <w:spacing w:val="0"/>
        </w:rPr>
        <w:t xml:space="preserve"> 号），本项目如涉及商品包装和快递包装的，则其具体要求见第四章《采购需求》。</w:t>
      </w:r>
    </w:p>
    <w:p w14:paraId="1388DDC3">
      <w:pPr>
        <w:pStyle w:val="3"/>
        <w:tabs>
          <w:tab w:val="left" w:pos="2101"/>
          <w:tab w:val="clear" w:pos="567"/>
        </w:tabs>
        <w:spacing w:before="58" w:line="388" w:lineRule="auto"/>
        <w:ind w:left="2101" w:right="231" w:hanging="900"/>
        <w:jc w:val="left"/>
        <w:rPr>
          <w:rFonts w:hint="eastAsia" w:ascii="宋体" w:hAnsi="宋体" w:eastAsia="宋体" w:cs="宋体"/>
          <w:spacing w:val="0"/>
        </w:rPr>
      </w:pPr>
      <w:r>
        <w:rPr>
          <w:rFonts w:hint="eastAsia" w:ascii="宋体" w:hAnsi="宋体" w:eastAsia="宋体" w:cs="宋体"/>
          <w:spacing w:val="0"/>
        </w:rPr>
        <w:t>3.7.2</w:t>
      </w:r>
      <w:r>
        <w:rPr>
          <w:rFonts w:hint="eastAsia" w:ascii="宋体" w:hAnsi="宋体" w:eastAsia="宋体" w:cs="宋体"/>
          <w:spacing w:val="0"/>
        </w:rPr>
        <w:tab/>
      </w:r>
      <w:r>
        <w:rPr>
          <w:rFonts w:hint="eastAsia" w:ascii="宋体" w:hAnsi="宋体" w:eastAsia="宋体" w:cs="宋体"/>
          <w:spacing w:val="0"/>
        </w:rPr>
        <w:t>其他政府采购需求标准 为贯彻落实《深化政府采购制度改革方案》有关要求，推动政府采购需求标准建设，财政部门会同有关部门制定发布的其他政府采购需求</w:t>
      </w:r>
    </w:p>
    <w:p w14:paraId="621F5195">
      <w:pPr>
        <w:spacing w:after="0" w:line="388" w:lineRule="auto"/>
        <w:jc w:val="left"/>
        <w:rPr>
          <w:rFonts w:hint="eastAsia" w:ascii="宋体" w:hAnsi="宋体" w:eastAsia="宋体" w:cs="宋体"/>
          <w:spacing w:val="0"/>
        </w:rPr>
        <w:sectPr>
          <w:pgSz w:w="11910" w:h="16840"/>
          <w:pgMar w:top="1140" w:right="900" w:bottom="1060" w:left="1580" w:header="896" w:footer="868" w:gutter="0"/>
          <w:pgNumType w:fmt="decimal"/>
          <w:cols w:space="720" w:num="1"/>
        </w:sectPr>
      </w:pPr>
    </w:p>
    <w:p w14:paraId="28D48C10">
      <w:pPr>
        <w:spacing w:before="12" w:line="240" w:lineRule="auto"/>
        <w:rPr>
          <w:rFonts w:hint="eastAsia" w:ascii="宋体" w:hAnsi="宋体" w:eastAsia="宋体" w:cs="宋体"/>
          <w:spacing w:val="0"/>
          <w:sz w:val="17"/>
          <w:szCs w:val="17"/>
        </w:rPr>
      </w:pPr>
    </w:p>
    <w:p w14:paraId="5A8E32D1">
      <w:pPr>
        <w:pStyle w:val="3"/>
        <w:spacing w:line="240" w:lineRule="auto"/>
        <w:ind w:left="2101" w:right="0"/>
        <w:jc w:val="left"/>
        <w:rPr>
          <w:rFonts w:hint="eastAsia" w:ascii="宋体" w:hAnsi="宋体" w:eastAsia="宋体" w:cs="宋体"/>
          <w:spacing w:val="0"/>
        </w:rPr>
      </w:pPr>
      <w:r>
        <w:rPr>
          <w:rFonts w:hint="eastAsia" w:ascii="宋体" w:hAnsi="宋体" w:eastAsia="宋体" w:cs="宋体"/>
          <w:spacing w:val="0"/>
        </w:rPr>
        <w:t>标准，本项目如涉及，则具体要求见第四章《采购需求》。</w:t>
      </w:r>
    </w:p>
    <w:p w14:paraId="7E66581C">
      <w:pPr>
        <w:pStyle w:val="3"/>
        <w:tabs>
          <w:tab w:val="left" w:pos="476"/>
          <w:tab w:val="clear" w:pos="567"/>
        </w:tabs>
        <w:spacing w:before="206" w:line="240" w:lineRule="auto"/>
        <w:ind w:right="0"/>
        <w:jc w:val="left"/>
        <w:rPr>
          <w:rFonts w:hint="eastAsia" w:ascii="宋体" w:hAnsi="宋体" w:eastAsia="宋体" w:cs="宋体"/>
          <w:spacing w:val="0"/>
        </w:rPr>
      </w:pPr>
      <w:r>
        <w:rPr>
          <w:rFonts w:hint="eastAsia" w:ascii="宋体" w:hAnsi="宋体" w:eastAsia="宋体" w:cs="宋体"/>
          <w:spacing w:val="0"/>
          <w:w w:val="110"/>
        </w:rPr>
        <w:t>4</w:t>
      </w:r>
      <w:r>
        <w:rPr>
          <w:rFonts w:hint="eastAsia" w:ascii="宋体" w:hAnsi="宋体" w:eastAsia="宋体" w:cs="宋体"/>
          <w:spacing w:val="0"/>
          <w:w w:val="110"/>
        </w:rPr>
        <w:tab/>
      </w:r>
      <w:bookmarkStart w:id="116" w:name="4参与协商的费用"/>
      <w:bookmarkEnd w:id="116"/>
      <w:r>
        <w:rPr>
          <w:rFonts w:hint="eastAsia" w:ascii="宋体" w:hAnsi="宋体" w:eastAsia="宋体" w:cs="宋体"/>
          <w:spacing w:val="0"/>
          <w:w w:val="110"/>
        </w:rPr>
        <w:t>参与协商的费用</w:t>
      </w:r>
    </w:p>
    <w:p w14:paraId="33BD9223">
      <w:pPr>
        <w:pStyle w:val="3"/>
        <w:spacing w:before="193" w:line="388" w:lineRule="auto"/>
        <w:ind w:left="1201" w:right="111" w:hanging="720"/>
        <w:jc w:val="both"/>
        <w:rPr>
          <w:rFonts w:hint="eastAsia" w:ascii="宋体" w:hAnsi="宋体" w:eastAsia="宋体" w:cs="宋体"/>
          <w:spacing w:val="0"/>
        </w:rPr>
      </w:pPr>
      <w:r>
        <w:rPr>
          <w:rFonts w:hint="eastAsia" w:ascii="宋体" w:hAnsi="宋体" w:eastAsia="宋体" w:cs="宋体"/>
          <w:spacing w:val="0"/>
        </w:rPr>
        <w:t>4.1 供应商应自行承担所有与准备和参加单一来源采购协商有关的费用，无论协 商的结果如何，采购人或采购代理机构在任何情况下均无承担这些费用的义 务和责任。</w:t>
      </w:r>
    </w:p>
    <w:p w14:paraId="008186FC">
      <w:pPr>
        <w:spacing w:before="10" w:line="240" w:lineRule="auto"/>
        <w:rPr>
          <w:rFonts w:hint="eastAsia" w:ascii="宋体" w:hAnsi="宋体" w:eastAsia="宋体" w:cs="宋体"/>
          <w:sz w:val="34"/>
          <w:szCs w:val="34"/>
        </w:rPr>
      </w:pPr>
    </w:p>
    <w:p w14:paraId="5A36947A">
      <w:pPr>
        <w:pStyle w:val="7"/>
        <w:tabs>
          <w:tab w:val="left" w:pos="706"/>
        </w:tabs>
        <w:spacing w:line="240" w:lineRule="auto"/>
        <w:ind w:left="5" w:right="0"/>
        <w:jc w:val="center"/>
        <w:rPr>
          <w:rFonts w:hint="eastAsia" w:ascii="宋体" w:hAnsi="宋体" w:eastAsia="宋体" w:cs="宋体"/>
          <w:b/>
          <w:kern w:val="0"/>
          <w:sz w:val="28"/>
          <w:szCs w:val="20"/>
          <w:highlight w:val="none"/>
          <w:u w:val="none"/>
          <w:lang w:val="en-US" w:eastAsia="zh-CN" w:bidi="ar-SA"/>
        </w:rPr>
      </w:pPr>
      <w:bookmarkStart w:id="117" w:name="二   单一来源采购文件"/>
      <w:bookmarkEnd w:id="117"/>
      <w:r>
        <w:rPr>
          <w:rFonts w:hint="eastAsia" w:ascii="宋体" w:hAnsi="宋体" w:eastAsia="宋体" w:cs="宋体"/>
          <w:b/>
          <w:kern w:val="0"/>
          <w:sz w:val="28"/>
          <w:szCs w:val="20"/>
          <w:highlight w:val="none"/>
          <w:u w:val="none"/>
          <w:lang w:val="en-US" w:eastAsia="zh-CN" w:bidi="ar-SA"/>
        </w:rPr>
        <w:t>二</w:t>
      </w:r>
      <w:r>
        <w:rPr>
          <w:rFonts w:hint="eastAsia" w:ascii="宋体" w:hAnsi="宋体" w:eastAsia="宋体" w:cs="宋体"/>
          <w:b/>
          <w:kern w:val="0"/>
          <w:sz w:val="28"/>
          <w:szCs w:val="20"/>
          <w:highlight w:val="none"/>
          <w:u w:val="none"/>
          <w:lang w:val="en-US" w:eastAsia="zh-CN" w:bidi="ar-SA"/>
        </w:rPr>
        <w:tab/>
      </w:r>
      <w:r>
        <w:rPr>
          <w:rFonts w:hint="eastAsia" w:ascii="宋体" w:hAnsi="宋体" w:eastAsia="宋体" w:cs="宋体"/>
          <w:b/>
          <w:kern w:val="0"/>
          <w:sz w:val="28"/>
          <w:szCs w:val="20"/>
          <w:highlight w:val="none"/>
          <w:u w:val="none"/>
          <w:lang w:val="en-US" w:eastAsia="zh-CN" w:bidi="ar-SA"/>
        </w:rPr>
        <w:t>单一来源采购文件</w:t>
      </w:r>
    </w:p>
    <w:p w14:paraId="59D38936">
      <w:pPr>
        <w:pStyle w:val="3"/>
        <w:tabs>
          <w:tab w:val="left" w:pos="476"/>
          <w:tab w:val="clear" w:pos="567"/>
        </w:tabs>
        <w:spacing w:before="215" w:line="240" w:lineRule="auto"/>
        <w:ind w:right="0"/>
        <w:jc w:val="left"/>
        <w:rPr>
          <w:rFonts w:hint="eastAsia" w:ascii="宋体" w:hAnsi="宋体" w:eastAsia="宋体" w:cs="宋体"/>
        </w:rPr>
      </w:pPr>
      <w:r>
        <w:rPr>
          <w:rFonts w:hint="eastAsia" w:ascii="宋体" w:hAnsi="宋体" w:eastAsia="宋体" w:cs="宋体"/>
          <w:w w:val="110"/>
        </w:rPr>
        <w:t>5</w:t>
      </w:r>
      <w:r>
        <w:rPr>
          <w:rFonts w:hint="eastAsia" w:ascii="宋体" w:hAnsi="宋体" w:eastAsia="宋体" w:cs="宋体"/>
          <w:w w:val="110"/>
        </w:rPr>
        <w:tab/>
      </w:r>
      <w:bookmarkStart w:id="118" w:name="5单一来源采购文件构成"/>
      <w:bookmarkEnd w:id="118"/>
      <w:r>
        <w:rPr>
          <w:rFonts w:hint="eastAsia" w:ascii="宋体" w:hAnsi="宋体" w:eastAsia="宋体" w:cs="宋体"/>
          <w:w w:val="110"/>
        </w:rPr>
        <w:t>单一来源采购文件构成</w:t>
      </w:r>
    </w:p>
    <w:p w14:paraId="4C486E12">
      <w:pPr>
        <w:pStyle w:val="3"/>
        <w:tabs>
          <w:tab w:val="left" w:pos="1201"/>
          <w:tab w:val="left" w:pos="2641"/>
          <w:tab w:val="clear" w:pos="567"/>
        </w:tabs>
        <w:spacing w:before="191" w:line="381" w:lineRule="auto"/>
        <w:ind w:left="1566" w:right="4503" w:hanging="1085"/>
        <w:jc w:val="left"/>
        <w:rPr>
          <w:rFonts w:hint="eastAsia" w:ascii="宋体" w:hAnsi="宋体" w:eastAsia="宋体" w:cs="宋体"/>
        </w:rPr>
      </w:pPr>
      <w:r>
        <w:rPr>
          <w:rFonts w:hint="eastAsia" w:ascii="宋体" w:hAnsi="宋体" w:eastAsia="宋体" w:cs="宋体"/>
        </w:rPr>
        <w:t>5.1</w:t>
      </w:r>
      <w:r>
        <w:rPr>
          <w:rFonts w:hint="eastAsia" w:ascii="宋体" w:hAnsi="宋体" w:eastAsia="宋体" w:cs="宋体"/>
        </w:rPr>
        <w:tab/>
      </w:r>
      <w:r>
        <w:rPr>
          <w:rFonts w:hint="eastAsia" w:ascii="宋体" w:hAnsi="宋体" w:eastAsia="宋体" w:cs="宋体"/>
        </w:rPr>
        <w:t>单一来源采购文件包括以下部分： 第一章</w:t>
      </w:r>
      <w:r>
        <w:rPr>
          <w:rFonts w:hint="eastAsia" w:ascii="宋体" w:hAnsi="宋体" w:eastAsia="宋体" w:cs="宋体"/>
        </w:rPr>
        <w:tab/>
      </w:r>
      <w:r>
        <w:rPr>
          <w:rFonts w:hint="eastAsia" w:ascii="宋体" w:hAnsi="宋体" w:eastAsia="宋体" w:cs="宋体"/>
        </w:rPr>
        <w:t>采购邀请</w:t>
      </w:r>
    </w:p>
    <w:p w14:paraId="023515D0">
      <w:pPr>
        <w:pStyle w:val="3"/>
        <w:tabs>
          <w:tab w:val="left" w:pos="2641"/>
          <w:tab w:val="clear" w:pos="567"/>
        </w:tabs>
        <w:spacing w:before="65" w:line="398" w:lineRule="auto"/>
        <w:ind w:left="1566" w:right="5223"/>
        <w:jc w:val="left"/>
        <w:rPr>
          <w:rFonts w:hint="eastAsia" w:ascii="宋体" w:hAnsi="宋体" w:eastAsia="宋体" w:cs="宋体"/>
        </w:rPr>
      </w:pPr>
      <w:r>
        <w:rPr>
          <w:rFonts w:hint="eastAsia" w:ascii="宋体" w:hAnsi="宋体" w:eastAsia="宋体" w:cs="宋体"/>
        </w:rPr>
        <w:t>第二章</w:t>
      </w:r>
      <w:r>
        <w:rPr>
          <w:rFonts w:hint="eastAsia" w:ascii="宋体" w:hAnsi="宋体" w:eastAsia="宋体" w:cs="宋体"/>
        </w:rPr>
        <w:tab/>
      </w:r>
      <w:r>
        <w:rPr>
          <w:rFonts w:hint="eastAsia" w:ascii="宋体" w:hAnsi="宋体" w:eastAsia="宋体" w:cs="宋体"/>
        </w:rPr>
        <w:t>供应商须知</w:t>
      </w:r>
    </w:p>
    <w:p w14:paraId="4FC6AD8D">
      <w:pPr>
        <w:pStyle w:val="3"/>
        <w:tabs>
          <w:tab w:val="left" w:pos="2641"/>
          <w:tab w:val="clear" w:pos="567"/>
        </w:tabs>
        <w:spacing w:before="65" w:line="398" w:lineRule="auto"/>
        <w:ind w:left="1566" w:right="5223"/>
        <w:jc w:val="left"/>
        <w:rPr>
          <w:rFonts w:hint="eastAsia" w:ascii="宋体" w:hAnsi="宋体" w:eastAsia="宋体" w:cs="宋体"/>
        </w:rPr>
      </w:pPr>
      <w:r>
        <w:rPr>
          <w:rFonts w:hint="eastAsia" w:ascii="宋体" w:hAnsi="宋体" w:eastAsia="宋体" w:cs="宋体"/>
        </w:rPr>
        <w:t>第三章</w:t>
      </w:r>
      <w:r>
        <w:rPr>
          <w:rFonts w:hint="eastAsia" w:ascii="宋体" w:hAnsi="宋体" w:eastAsia="宋体" w:cs="宋体"/>
        </w:rPr>
        <w:tab/>
      </w:r>
      <w:r>
        <w:rPr>
          <w:rFonts w:hint="eastAsia" w:ascii="宋体" w:hAnsi="宋体" w:eastAsia="宋体" w:cs="宋体"/>
        </w:rPr>
        <w:t xml:space="preserve">协商程序 </w:t>
      </w:r>
    </w:p>
    <w:p w14:paraId="35D25EB1">
      <w:pPr>
        <w:pStyle w:val="3"/>
        <w:tabs>
          <w:tab w:val="left" w:pos="2641"/>
          <w:tab w:val="clear" w:pos="567"/>
        </w:tabs>
        <w:spacing w:before="65" w:line="398" w:lineRule="auto"/>
        <w:ind w:left="1566" w:right="5223"/>
        <w:jc w:val="left"/>
        <w:rPr>
          <w:rFonts w:hint="eastAsia" w:ascii="宋体" w:hAnsi="宋体" w:eastAsia="宋体" w:cs="宋体"/>
        </w:rPr>
      </w:pPr>
      <w:r>
        <w:rPr>
          <w:rFonts w:hint="eastAsia" w:ascii="宋体" w:hAnsi="宋体" w:eastAsia="宋体" w:cs="宋体"/>
        </w:rPr>
        <w:t>第四章</w:t>
      </w:r>
      <w:r>
        <w:rPr>
          <w:rFonts w:hint="eastAsia" w:ascii="宋体" w:hAnsi="宋体" w:eastAsia="宋体" w:cs="宋体"/>
        </w:rPr>
        <w:tab/>
      </w:r>
      <w:r>
        <w:rPr>
          <w:rFonts w:hint="eastAsia" w:ascii="宋体" w:hAnsi="宋体" w:eastAsia="宋体" w:cs="宋体"/>
        </w:rPr>
        <w:t xml:space="preserve">采购需求 </w:t>
      </w:r>
    </w:p>
    <w:p w14:paraId="78F35CB3">
      <w:pPr>
        <w:pStyle w:val="3"/>
        <w:tabs>
          <w:tab w:val="left" w:pos="2641"/>
          <w:tab w:val="clear" w:pos="567"/>
        </w:tabs>
        <w:spacing w:before="65" w:line="398" w:lineRule="auto"/>
        <w:ind w:left="1566" w:right="5223"/>
        <w:jc w:val="left"/>
        <w:rPr>
          <w:rFonts w:hint="eastAsia" w:ascii="宋体" w:hAnsi="宋体" w:eastAsia="宋体" w:cs="宋体"/>
        </w:rPr>
      </w:pPr>
      <w:r>
        <w:rPr>
          <w:rFonts w:hint="eastAsia" w:ascii="宋体" w:hAnsi="宋体" w:eastAsia="宋体" w:cs="宋体"/>
        </w:rPr>
        <w:t>第五章</w:t>
      </w:r>
      <w:r>
        <w:rPr>
          <w:rFonts w:hint="eastAsia" w:ascii="宋体" w:hAnsi="宋体" w:eastAsia="宋体" w:cs="宋体"/>
        </w:rPr>
        <w:tab/>
      </w:r>
      <w:r>
        <w:rPr>
          <w:rFonts w:hint="eastAsia" w:ascii="宋体" w:hAnsi="宋体" w:eastAsia="宋体" w:cs="宋体"/>
        </w:rPr>
        <w:t>合同草案条款 第六章</w:t>
      </w:r>
      <w:r>
        <w:rPr>
          <w:rFonts w:hint="eastAsia" w:ascii="宋体" w:hAnsi="宋体" w:eastAsia="宋体" w:cs="宋体"/>
        </w:rPr>
        <w:tab/>
      </w:r>
      <w:r>
        <w:rPr>
          <w:rFonts w:hint="eastAsia" w:ascii="宋体" w:hAnsi="宋体" w:eastAsia="宋体" w:cs="宋体"/>
        </w:rPr>
        <w:t>响应文件格式</w:t>
      </w:r>
    </w:p>
    <w:p w14:paraId="72536CA4">
      <w:pPr>
        <w:pStyle w:val="3"/>
        <w:spacing w:before="48" w:line="360" w:lineRule="auto"/>
        <w:ind w:left="1201" w:right="111" w:hanging="720"/>
        <w:jc w:val="both"/>
        <w:rPr>
          <w:rFonts w:hint="eastAsia" w:ascii="宋体" w:hAnsi="宋体" w:eastAsia="宋体" w:cs="宋体"/>
        </w:rPr>
      </w:pPr>
      <w:r>
        <w:rPr>
          <w:rFonts w:hint="eastAsia" w:ascii="宋体" w:hAnsi="宋体" w:eastAsia="宋体" w:cs="宋体"/>
        </w:rPr>
        <w:t>5.2</w:t>
      </w:r>
      <w:r>
        <w:rPr>
          <w:rFonts w:hint="eastAsia" w:ascii="宋体" w:hAnsi="宋体" w:eastAsia="宋体" w:cs="宋体"/>
          <w:spacing w:val="62"/>
        </w:rPr>
        <w:t xml:space="preserve"> </w:t>
      </w:r>
      <w:r>
        <w:rPr>
          <w:rFonts w:hint="eastAsia" w:ascii="宋体" w:hAnsi="宋体" w:eastAsia="宋体" w:cs="宋体"/>
        </w:rPr>
        <w:t>供应商应认真阅读单一来源采购文件的全部内容。供应商应按照单一来源采</w:t>
      </w:r>
      <w:r>
        <w:rPr>
          <w:rFonts w:hint="eastAsia" w:ascii="宋体" w:hAnsi="宋体" w:eastAsia="宋体" w:cs="宋体"/>
          <w:spacing w:val="-115"/>
        </w:rPr>
        <w:t xml:space="preserve"> </w:t>
      </w:r>
      <w:r>
        <w:rPr>
          <w:rFonts w:hint="eastAsia" w:ascii="宋体" w:hAnsi="宋体" w:eastAsia="宋体" w:cs="宋体"/>
        </w:rPr>
        <w:t>购文件要求提交响应文件并保证所提供的全部资料的真实性，并对单一来源采购文件做出实质性响应，否则</w:t>
      </w:r>
      <w:r>
        <w:rPr>
          <w:rFonts w:hint="eastAsia" w:ascii="宋体" w:hAnsi="宋体" w:eastAsia="宋体" w:cs="宋体"/>
          <w:b/>
          <w:bCs/>
        </w:rPr>
        <w:t>响应无效</w:t>
      </w:r>
      <w:r>
        <w:rPr>
          <w:rFonts w:hint="eastAsia" w:ascii="宋体" w:hAnsi="宋体" w:eastAsia="宋体" w:cs="宋体"/>
        </w:rPr>
        <w:t>。</w:t>
      </w:r>
    </w:p>
    <w:p w14:paraId="11B88FDB">
      <w:pPr>
        <w:pStyle w:val="3"/>
        <w:tabs>
          <w:tab w:val="left" w:pos="476"/>
          <w:tab w:val="clear" w:pos="567"/>
        </w:tabs>
        <w:spacing w:before="22" w:line="240" w:lineRule="auto"/>
        <w:ind w:right="0"/>
        <w:jc w:val="left"/>
        <w:rPr>
          <w:rFonts w:hint="eastAsia" w:ascii="宋体" w:hAnsi="宋体" w:eastAsia="宋体" w:cs="宋体"/>
        </w:rPr>
      </w:pPr>
      <w:r>
        <w:rPr>
          <w:rFonts w:hint="eastAsia" w:ascii="宋体" w:hAnsi="宋体" w:eastAsia="宋体" w:cs="宋体"/>
          <w:w w:val="110"/>
        </w:rPr>
        <w:t>6</w:t>
      </w:r>
      <w:r>
        <w:rPr>
          <w:rFonts w:hint="eastAsia" w:ascii="宋体" w:hAnsi="宋体" w:eastAsia="宋体" w:cs="宋体"/>
          <w:w w:val="110"/>
        </w:rPr>
        <w:tab/>
      </w:r>
      <w:bookmarkStart w:id="119" w:name="6对单一来源采购文件的澄清或修改"/>
      <w:bookmarkEnd w:id="119"/>
      <w:r>
        <w:rPr>
          <w:rFonts w:hint="eastAsia" w:ascii="宋体" w:hAnsi="宋体" w:eastAsia="宋体" w:cs="宋体"/>
          <w:w w:val="110"/>
        </w:rPr>
        <w:t>对单一来源采购文件的澄清或修改</w:t>
      </w:r>
    </w:p>
    <w:p w14:paraId="32160929">
      <w:pPr>
        <w:pStyle w:val="3"/>
        <w:spacing w:before="191" w:line="379" w:lineRule="auto"/>
        <w:ind w:left="1201" w:right="111" w:hanging="720"/>
        <w:jc w:val="both"/>
        <w:rPr>
          <w:rFonts w:hint="eastAsia" w:ascii="宋体" w:hAnsi="宋体" w:eastAsia="宋体" w:cs="宋体"/>
        </w:rPr>
      </w:pPr>
      <w:r>
        <w:rPr>
          <w:rFonts w:hint="eastAsia" w:ascii="宋体" w:hAnsi="宋体" w:eastAsia="宋体" w:cs="宋体"/>
        </w:rPr>
        <w:t>6.1</w:t>
      </w:r>
      <w:r>
        <w:rPr>
          <w:rFonts w:hint="eastAsia" w:ascii="宋体" w:hAnsi="宋体" w:eastAsia="宋体" w:cs="宋体"/>
          <w:spacing w:val="62"/>
        </w:rPr>
        <w:t xml:space="preserve"> </w:t>
      </w:r>
      <w:r>
        <w:rPr>
          <w:rFonts w:hint="eastAsia" w:ascii="宋体" w:hAnsi="宋体" w:eastAsia="宋体" w:cs="宋体"/>
        </w:rPr>
        <w:t>采购人或采购代理机构对已发出的单一来源采购文件进行必要澄清或者修改</w:t>
      </w:r>
      <w:r>
        <w:rPr>
          <w:rFonts w:hint="eastAsia" w:ascii="宋体" w:hAnsi="宋体" w:eastAsia="宋体" w:cs="宋体"/>
          <w:spacing w:val="-115"/>
        </w:rPr>
        <w:t xml:space="preserve"> </w:t>
      </w:r>
      <w:r>
        <w:rPr>
          <w:rFonts w:hint="eastAsia" w:ascii="宋体" w:hAnsi="宋体" w:eastAsia="宋体" w:cs="宋体"/>
        </w:rPr>
        <w:t>的，将以书面形式通知获取单一来源采购文件的潜在供应商。</w:t>
      </w:r>
    </w:p>
    <w:p w14:paraId="54D5F605">
      <w:pPr>
        <w:pStyle w:val="3"/>
        <w:spacing w:before="70" w:line="388" w:lineRule="auto"/>
        <w:ind w:left="1201" w:right="111" w:hanging="720"/>
        <w:jc w:val="both"/>
        <w:rPr>
          <w:rFonts w:hint="eastAsia" w:ascii="宋体" w:hAnsi="宋体" w:eastAsia="宋体" w:cs="宋体"/>
        </w:rPr>
      </w:pPr>
      <w:r>
        <w:rPr>
          <w:rFonts w:hint="eastAsia" w:ascii="宋体" w:hAnsi="宋体" w:eastAsia="宋体" w:cs="宋体"/>
        </w:rPr>
        <w:t>6.2</w:t>
      </w:r>
      <w:r>
        <w:rPr>
          <w:rFonts w:hint="eastAsia" w:ascii="宋体" w:hAnsi="宋体" w:eastAsia="宋体" w:cs="宋体"/>
          <w:spacing w:val="62"/>
        </w:rPr>
        <w:t xml:space="preserve"> </w:t>
      </w:r>
      <w:r>
        <w:rPr>
          <w:rFonts w:hint="eastAsia" w:ascii="宋体" w:hAnsi="宋体" w:eastAsia="宋体" w:cs="宋体"/>
        </w:rPr>
        <w:t>上述书面通知，按照获取单一来源采购文件的潜在供应商提供的联系方式发</w:t>
      </w:r>
      <w:r>
        <w:rPr>
          <w:rFonts w:hint="eastAsia" w:ascii="宋体" w:hAnsi="宋体" w:eastAsia="宋体" w:cs="宋体"/>
          <w:spacing w:val="-115"/>
        </w:rPr>
        <w:t xml:space="preserve"> </w:t>
      </w:r>
      <w:r>
        <w:rPr>
          <w:rFonts w:hint="eastAsia" w:ascii="宋体" w:hAnsi="宋体" w:eastAsia="宋体" w:cs="宋体"/>
        </w:rPr>
        <w:t>出，因提供的信息有误导致通知延迟或无法通知的，采购人或采购代理机构 不承担责任。</w:t>
      </w:r>
    </w:p>
    <w:p w14:paraId="328E96ED">
      <w:pPr>
        <w:pStyle w:val="3"/>
        <w:spacing w:before="60" w:line="388" w:lineRule="auto"/>
        <w:ind w:left="1201" w:right="111" w:hanging="720"/>
        <w:jc w:val="both"/>
        <w:rPr>
          <w:rFonts w:hint="eastAsia" w:ascii="宋体" w:hAnsi="宋体" w:eastAsia="宋体" w:cs="宋体"/>
        </w:rPr>
        <w:sectPr>
          <w:pgSz w:w="11910" w:h="16840"/>
          <w:pgMar w:top="1140" w:right="1020" w:bottom="1060" w:left="1580" w:header="896" w:footer="868" w:gutter="0"/>
          <w:pgNumType w:fmt="decimal"/>
          <w:cols w:space="720" w:num="1"/>
        </w:sectPr>
      </w:pPr>
      <w:r>
        <w:rPr>
          <w:rFonts w:hint="eastAsia" w:ascii="宋体" w:hAnsi="宋体" w:eastAsia="宋体" w:cs="宋体"/>
        </w:rPr>
        <w:t>6.3</w:t>
      </w:r>
      <w:r>
        <w:rPr>
          <w:rFonts w:hint="eastAsia" w:ascii="宋体" w:hAnsi="宋体" w:eastAsia="宋体" w:cs="宋体"/>
          <w:spacing w:val="62"/>
        </w:rPr>
        <w:t xml:space="preserve"> </w:t>
      </w:r>
      <w:r>
        <w:rPr>
          <w:rFonts w:hint="eastAsia" w:ascii="宋体" w:hAnsi="宋体" w:eastAsia="宋体" w:cs="宋体"/>
        </w:rPr>
        <w:t>澄清或者修改的内容为单一来源采购文件的组成部分，并对获取单一来源采</w:t>
      </w:r>
      <w:r>
        <w:rPr>
          <w:rFonts w:hint="eastAsia" w:ascii="宋体" w:hAnsi="宋体" w:eastAsia="宋体" w:cs="宋体"/>
          <w:spacing w:val="-115"/>
        </w:rPr>
        <w:t xml:space="preserve"> </w:t>
      </w:r>
      <w:r>
        <w:rPr>
          <w:rFonts w:hint="eastAsia" w:ascii="宋体" w:hAnsi="宋体" w:eastAsia="宋体" w:cs="宋体"/>
        </w:rPr>
        <w:t>购文件的潜在供应商具有约束力。澄清或者修改的内容可能影响响应文件编制的，将在《供应商须知资料表》规定的时间前，以书面形式通知获取单一</w:t>
      </w:r>
    </w:p>
    <w:p w14:paraId="735C6E4C">
      <w:pPr>
        <w:spacing w:before="12" w:line="240" w:lineRule="auto"/>
        <w:rPr>
          <w:rFonts w:hint="eastAsia" w:ascii="宋体" w:hAnsi="宋体" w:eastAsia="宋体" w:cs="宋体"/>
          <w:sz w:val="17"/>
          <w:szCs w:val="17"/>
        </w:rPr>
      </w:pPr>
    </w:p>
    <w:p w14:paraId="5194D7A2">
      <w:pPr>
        <w:pStyle w:val="3"/>
        <w:spacing w:line="240" w:lineRule="auto"/>
        <w:ind w:left="1201" w:right="0"/>
        <w:jc w:val="both"/>
        <w:rPr>
          <w:rFonts w:hint="eastAsia" w:ascii="宋体" w:hAnsi="宋体" w:eastAsia="宋体" w:cs="宋体"/>
        </w:rPr>
      </w:pPr>
      <w:r>
        <w:rPr>
          <w:rFonts w:hint="eastAsia" w:ascii="宋体" w:hAnsi="宋体" w:eastAsia="宋体" w:cs="宋体"/>
        </w:rPr>
        <w:t>来源采购文件的潜在供应商；时间不足的，将顺延响应文件提交截止之日。</w:t>
      </w:r>
    </w:p>
    <w:p w14:paraId="77FB0723">
      <w:pPr>
        <w:spacing w:before="0" w:line="240" w:lineRule="auto"/>
        <w:rPr>
          <w:rFonts w:hint="eastAsia" w:ascii="宋体" w:hAnsi="宋体" w:eastAsia="宋体" w:cs="宋体"/>
          <w:sz w:val="24"/>
          <w:szCs w:val="24"/>
        </w:rPr>
      </w:pPr>
    </w:p>
    <w:p w14:paraId="7370F617">
      <w:pPr>
        <w:spacing w:before="2" w:line="240" w:lineRule="auto"/>
        <w:rPr>
          <w:rFonts w:hint="eastAsia" w:ascii="宋体" w:hAnsi="宋体" w:eastAsia="宋体" w:cs="宋体"/>
          <w:sz w:val="22"/>
          <w:szCs w:val="22"/>
        </w:rPr>
      </w:pPr>
    </w:p>
    <w:p w14:paraId="03D9963E">
      <w:pPr>
        <w:pStyle w:val="7"/>
        <w:tabs>
          <w:tab w:val="left" w:pos="709"/>
        </w:tabs>
        <w:spacing w:line="240" w:lineRule="auto"/>
        <w:ind w:left="8" w:right="0"/>
        <w:jc w:val="center"/>
        <w:rPr>
          <w:rFonts w:hint="eastAsia" w:ascii="宋体" w:hAnsi="宋体" w:eastAsia="宋体" w:cs="宋体"/>
          <w:b/>
          <w:kern w:val="0"/>
          <w:sz w:val="28"/>
          <w:szCs w:val="20"/>
          <w:highlight w:val="none"/>
          <w:u w:val="none"/>
          <w:lang w:val="en-US" w:eastAsia="zh-CN" w:bidi="ar-SA"/>
        </w:rPr>
      </w:pPr>
      <w:bookmarkStart w:id="120" w:name="三   响应文件的编制"/>
      <w:bookmarkEnd w:id="120"/>
      <w:r>
        <w:rPr>
          <w:rFonts w:hint="eastAsia" w:ascii="宋体" w:hAnsi="宋体" w:eastAsia="宋体" w:cs="宋体"/>
          <w:b/>
          <w:kern w:val="0"/>
          <w:sz w:val="28"/>
          <w:szCs w:val="20"/>
          <w:highlight w:val="none"/>
          <w:u w:val="none"/>
          <w:lang w:val="en-US" w:eastAsia="zh-CN" w:bidi="ar-SA"/>
        </w:rPr>
        <w:t>三</w:t>
      </w:r>
      <w:r>
        <w:rPr>
          <w:rFonts w:hint="eastAsia" w:ascii="宋体" w:hAnsi="宋体" w:eastAsia="宋体" w:cs="宋体"/>
          <w:b/>
          <w:kern w:val="0"/>
          <w:sz w:val="28"/>
          <w:szCs w:val="20"/>
          <w:highlight w:val="none"/>
          <w:u w:val="none"/>
          <w:lang w:val="en-US" w:eastAsia="zh-CN" w:bidi="ar-SA"/>
        </w:rPr>
        <w:tab/>
      </w:r>
      <w:r>
        <w:rPr>
          <w:rFonts w:hint="eastAsia" w:ascii="宋体" w:hAnsi="宋体" w:eastAsia="宋体" w:cs="宋体"/>
          <w:b/>
          <w:kern w:val="0"/>
          <w:sz w:val="28"/>
          <w:szCs w:val="20"/>
          <w:highlight w:val="none"/>
          <w:u w:val="none"/>
          <w:lang w:val="en-US" w:eastAsia="zh-CN" w:bidi="ar-SA"/>
        </w:rPr>
        <w:t>响应文件的编制</w:t>
      </w:r>
    </w:p>
    <w:p w14:paraId="4A1CBF25">
      <w:pPr>
        <w:pStyle w:val="3"/>
        <w:tabs>
          <w:tab w:val="left" w:pos="476"/>
          <w:tab w:val="clear" w:pos="567"/>
        </w:tabs>
        <w:spacing w:before="215" w:line="240" w:lineRule="auto"/>
        <w:ind w:right="0"/>
        <w:jc w:val="left"/>
        <w:rPr>
          <w:rFonts w:hint="eastAsia" w:ascii="宋体" w:hAnsi="宋体" w:eastAsia="宋体" w:cs="宋体"/>
        </w:rPr>
      </w:pPr>
      <w:r>
        <w:rPr>
          <w:rFonts w:hint="eastAsia" w:ascii="宋体" w:hAnsi="宋体" w:eastAsia="宋体" w:cs="宋体"/>
          <w:w w:val="110"/>
        </w:rPr>
        <w:t>7</w:t>
      </w:r>
      <w:r>
        <w:rPr>
          <w:rFonts w:hint="eastAsia" w:ascii="宋体" w:hAnsi="宋体" w:eastAsia="宋体" w:cs="宋体"/>
          <w:w w:val="110"/>
        </w:rPr>
        <w:tab/>
      </w:r>
      <w:bookmarkStart w:id="121" w:name="7响应范围、响应文件中计量单位的使用及响应语言"/>
      <w:bookmarkEnd w:id="121"/>
      <w:r>
        <w:rPr>
          <w:rFonts w:hint="eastAsia" w:ascii="宋体" w:hAnsi="宋体" w:eastAsia="宋体" w:cs="宋体"/>
          <w:w w:val="110"/>
        </w:rPr>
        <w:t>响应范围、响应文件中计量单位的使用及响应语言</w:t>
      </w:r>
    </w:p>
    <w:p w14:paraId="7800810B">
      <w:pPr>
        <w:pStyle w:val="3"/>
        <w:spacing w:before="191" w:line="379" w:lineRule="auto"/>
        <w:ind w:left="1201" w:right="111" w:hanging="720"/>
        <w:jc w:val="both"/>
        <w:rPr>
          <w:rFonts w:hint="eastAsia" w:ascii="宋体" w:hAnsi="宋体" w:eastAsia="宋体" w:cs="宋体"/>
        </w:rPr>
      </w:pPr>
      <w:r>
        <w:rPr>
          <w:rFonts w:hint="eastAsia" w:ascii="宋体" w:hAnsi="宋体" w:eastAsia="宋体" w:cs="宋体"/>
        </w:rPr>
        <w:t>7.1</w:t>
      </w:r>
      <w:r>
        <w:rPr>
          <w:rFonts w:hint="eastAsia" w:ascii="宋体" w:hAnsi="宋体" w:eastAsia="宋体" w:cs="宋体"/>
          <w:spacing w:val="62"/>
        </w:rPr>
        <w:t xml:space="preserve"> </w:t>
      </w:r>
      <w:r>
        <w:rPr>
          <w:rFonts w:hint="eastAsia" w:ascii="宋体" w:hAnsi="宋体" w:eastAsia="宋体" w:cs="宋体"/>
        </w:rPr>
        <w:t>本项目如划分采购包，供应商应当对采购人所邀请的采购包对应第四章《采</w:t>
      </w:r>
      <w:r>
        <w:rPr>
          <w:rFonts w:hint="eastAsia" w:ascii="宋体" w:hAnsi="宋体" w:eastAsia="宋体" w:cs="宋体"/>
          <w:spacing w:val="-115"/>
        </w:rPr>
        <w:t xml:space="preserve"> </w:t>
      </w:r>
      <w:r>
        <w:rPr>
          <w:rFonts w:hint="eastAsia" w:ascii="宋体" w:hAnsi="宋体" w:eastAsia="宋体" w:cs="宋体"/>
        </w:rPr>
        <w:t>购需求》所列的全部内容进行响应，不得将一个采购包中的内容拆分响应。</w:t>
      </w:r>
    </w:p>
    <w:p w14:paraId="28CC3956">
      <w:pPr>
        <w:pStyle w:val="3"/>
        <w:spacing w:before="70" w:line="379" w:lineRule="auto"/>
        <w:ind w:left="1201" w:right="111" w:hanging="720"/>
        <w:jc w:val="both"/>
        <w:rPr>
          <w:rFonts w:hint="eastAsia" w:ascii="宋体" w:hAnsi="宋体" w:eastAsia="宋体" w:cs="宋体"/>
        </w:rPr>
      </w:pPr>
      <w:r>
        <w:rPr>
          <w:rFonts w:hint="eastAsia" w:ascii="宋体" w:hAnsi="宋体" w:eastAsia="宋体" w:cs="宋体"/>
        </w:rPr>
        <w:t>7.2</w:t>
      </w:r>
      <w:r>
        <w:rPr>
          <w:rFonts w:hint="eastAsia" w:ascii="宋体" w:hAnsi="宋体" w:eastAsia="宋体" w:cs="宋体"/>
          <w:spacing w:val="62"/>
        </w:rPr>
        <w:t xml:space="preserve"> </w:t>
      </w:r>
      <w:r>
        <w:rPr>
          <w:rFonts w:hint="eastAsia" w:ascii="宋体" w:hAnsi="宋体" w:eastAsia="宋体" w:cs="宋体"/>
        </w:rPr>
        <w:t>除单一来源采购文件有特殊要求外，本项目所使用的计量单位，应采用中华</w:t>
      </w:r>
      <w:r>
        <w:rPr>
          <w:rFonts w:hint="eastAsia" w:ascii="宋体" w:hAnsi="宋体" w:eastAsia="宋体" w:cs="宋体"/>
          <w:spacing w:val="-115"/>
        </w:rPr>
        <w:t xml:space="preserve"> </w:t>
      </w:r>
      <w:r>
        <w:rPr>
          <w:rFonts w:hint="eastAsia" w:ascii="宋体" w:hAnsi="宋体" w:eastAsia="宋体" w:cs="宋体"/>
        </w:rPr>
        <w:t>人民共和国法定计量单位。</w:t>
      </w:r>
    </w:p>
    <w:p w14:paraId="1DE5260F">
      <w:pPr>
        <w:pStyle w:val="3"/>
        <w:spacing w:before="67" w:line="393" w:lineRule="auto"/>
        <w:ind w:left="1201" w:right="111" w:hanging="720"/>
        <w:jc w:val="both"/>
        <w:rPr>
          <w:rFonts w:hint="eastAsia" w:ascii="宋体" w:hAnsi="宋体" w:eastAsia="宋体" w:cs="宋体"/>
        </w:rPr>
      </w:pPr>
      <w:r>
        <w:rPr>
          <w:rFonts w:hint="eastAsia" w:ascii="宋体" w:hAnsi="宋体" w:eastAsia="宋体" w:cs="宋体"/>
        </w:rPr>
        <w:t>7.3</w:t>
      </w:r>
      <w:r>
        <w:rPr>
          <w:rFonts w:hint="eastAsia" w:ascii="宋体" w:hAnsi="宋体" w:eastAsia="宋体" w:cs="宋体"/>
          <w:spacing w:val="62"/>
        </w:rPr>
        <w:t xml:space="preserve"> </w:t>
      </w:r>
      <w:r>
        <w:rPr>
          <w:rFonts w:hint="eastAsia" w:ascii="宋体" w:hAnsi="宋体" w:eastAsia="宋体" w:cs="宋体"/>
        </w:rPr>
        <w:t>除专用术语外，响应文件及来往函电均应使用中文书写。必要时专用术语应</w:t>
      </w:r>
      <w:r>
        <w:rPr>
          <w:rFonts w:hint="eastAsia" w:ascii="宋体" w:hAnsi="宋体" w:eastAsia="宋体" w:cs="宋体"/>
          <w:spacing w:val="-115"/>
        </w:rPr>
        <w:t xml:space="preserve"> </w:t>
      </w:r>
      <w:r>
        <w:rPr>
          <w:rFonts w:hint="eastAsia" w:ascii="宋体" w:hAnsi="宋体" w:eastAsia="宋体" w:cs="宋体"/>
        </w:rPr>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49FA4C7">
      <w:pPr>
        <w:pStyle w:val="3"/>
        <w:tabs>
          <w:tab w:val="left" w:pos="476"/>
          <w:tab w:val="clear" w:pos="567"/>
        </w:tabs>
        <w:spacing w:before="55" w:line="240" w:lineRule="auto"/>
        <w:ind w:right="0"/>
        <w:jc w:val="left"/>
        <w:rPr>
          <w:rFonts w:hint="eastAsia" w:ascii="宋体" w:hAnsi="宋体" w:eastAsia="宋体" w:cs="宋体"/>
        </w:rPr>
      </w:pPr>
      <w:r>
        <w:rPr>
          <w:rFonts w:hint="eastAsia" w:ascii="宋体" w:hAnsi="宋体" w:eastAsia="宋体" w:cs="宋体"/>
          <w:w w:val="110"/>
        </w:rPr>
        <w:t>8</w:t>
      </w:r>
      <w:r>
        <w:rPr>
          <w:rFonts w:hint="eastAsia" w:ascii="宋体" w:hAnsi="宋体" w:eastAsia="宋体" w:cs="宋体"/>
          <w:w w:val="110"/>
        </w:rPr>
        <w:tab/>
      </w:r>
      <w:bookmarkStart w:id="122" w:name="8响应文件构成"/>
      <w:bookmarkEnd w:id="122"/>
      <w:r>
        <w:rPr>
          <w:rFonts w:hint="eastAsia" w:ascii="宋体" w:hAnsi="宋体" w:eastAsia="宋体" w:cs="宋体"/>
          <w:w w:val="110"/>
        </w:rPr>
        <w:t>响应文件构成</w:t>
      </w:r>
    </w:p>
    <w:p w14:paraId="73C09C82">
      <w:pPr>
        <w:pStyle w:val="3"/>
        <w:spacing w:before="191" w:line="379" w:lineRule="auto"/>
        <w:ind w:left="1196" w:right="114" w:hanging="720"/>
        <w:jc w:val="both"/>
        <w:rPr>
          <w:rFonts w:hint="eastAsia" w:ascii="宋体" w:hAnsi="宋体" w:eastAsia="宋体" w:cs="宋体"/>
        </w:rPr>
      </w:pPr>
      <w:r>
        <w:rPr>
          <w:rFonts w:hint="eastAsia" w:ascii="宋体" w:hAnsi="宋体" w:eastAsia="宋体" w:cs="宋体"/>
        </w:rPr>
        <w:t>8.1</w:t>
      </w:r>
      <w:r>
        <w:rPr>
          <w:rFonts w:hint="eastAsia" w:ascii="宋体" w:hAnsi="宋体" w:eastAsia="宋体" w:cs="宋体"/>
          <w:spacing w:val="64"/>
        </w:rPr>
        <w:t xml:space="preserve"> </w:t>
      </w:r>
      <w:r>
        <w:rPr>
          <w:rFonts w:hint="eastAsia" w:ascii="宋体" w:hAnsi="宋体" w:eastAsia="宋体" w:cs="宋体"/>
        </w:rPr>
        <w:t>供应商应当按照单一来源采购文件的要求编制响应文件。响应文件的部分格</w:t>
      </w:r>
      <w:r>
        <w:rPr>
          <w:rFonts w:hint="eastAsia" w:ascii="宋体" w:hAnsi="宋体" w:eastAsia="宋体" w:cs="宋体"/>
          <w:spacing w:val="-115"/>
        </w:rPr>
        <w:t xml:space="preserve"> </w:t>
      </w:r>
      <w:r>
        <w:rPr>
          <w:rFonts w:hint="eastAsia" w:ascii="宋体" w:hAnsi="宋体" w:eastAsia="宋体" w:cs="宋体"/>
          <w:spacing w:val="-8"/>
        </w:rPr>
        <w:t>式要求，见第六章《响应文件格式》。</w:t>
      </w:r>
    </w:p>
    <w:p w14:paraId="311867EB">
      <w:pPr>
        <w:pStyle w:val="3"/>
        <w:spacing w:before="70" w:line="379" w:lineRule="auto"/>
        <w:ind w:left="1196" w:right="109" w:hanging="720"/>
        <w:jc w:val="both"/>
        <w:rPr>
          <w:rFonts w:hint="eastAsia" w:ascii="宋体" w:hAnsi="宋体" w:eastAsia="宋体" w:cs="宋体"/>
        </w:rPr>
      </w:pPr>
      <w:r>
        <w:rPr>
          <w:rFonts w:hint="eastAsia" w:ascii="宋体" w:hAnsi="宋体" w:eastAsia="宋体" w:cs="宋体"/>
        </w:rPr>
        <w:t>8.2</w:t>
      </w:r>
      <w:r>
        <w:rPr>
          <w:rFonts w:hint="eastAsia" w:ascii="宋体" w:hAnsi="宋体" w:eastAsia="宋体" w:cs="宋体"/>
          <w:spacing w:val="35"/>
        </w:rPr>
        <w:t xml:space="preserve"> </w:t>
      </w:r>
      <w:r>
        <w:rPr>
          <w:rFonts w:hint="eastAsia" w:ascii="宋体" w:hAnsi="宋体" w:eastAsia="宋体" w:cs="宋体"/>
        </w:rPr>
        <w:t>对于单一来源采购文件中标记了“实质性格式”文件的，供应商不得改变格式</w:t>
      </w:r>
      <w:r>
        <w:rPr>
          <w:rFonts w:hint="eastAsia" w:ascii="宋体" w:hAnsi="宋体" w:eastAsia="宋体" w:cs="宋体"/>
          <w:spacing w:val="-111"/>
        </w:rPr>
        <w:t xml:space="preserve"> </w:t>
      </w:r>
      <w:r>
        <w:rPr>
          <w:rFonts w:hint="eastAsia" w:ascii="宋体" w:hAnsi="宋体" w:eastAsia="宋体" w:cs="宋体"/>
        </w:rPr>
        <w:t>中给定的文字所表达的含义，不得删减格式中的实质性内容，不得自行添加</w:t>
      </w:r>
    </w:p>
    <w:p w14:paraId="05500C36">
      <w:pPr>
        <w:pStyle w:val="3"/>
        <w:spacing w:before="70" w:line="340" w:lineRule="auto"/>
        <w:ind w:left="1196" w:right="109"/>
        <w:jc w:val="both"/>
        <w:rPr>
          <w:rFonts w:hint="eastAsia" w:ascii="宋体" w:hAnsi="宋体" w:eastAsia="宋体" w:cs="宋体"/>
        </w:rPr>
      </w:pPr>
      <w:r>
        <w:rPr>
          <w:rFonts w:hint="eastAsia" w:ascii="宋体" w:hAnsi="宋体" w:eastAsia="宋体" w:cs="宋体"/>
        </w:rPr>
        <w:t>与格式中给定的文字内容相矛盾的内容，不得对应当填写的空格不填写或不</w:t>
      </w:r>
      <w:r>
        <w:rPr>
          <w:rFonts w:hint="eastAsia" w:ascii="宋体" w:hAnsi="宋体" w:eastAsia="宋体" w:cs="宋体"/>
          <w:spacing w:val="-59"/>
        </w:rPr>
        <w:t xml:space="preserve"> </w:t>
      </w:r>
      <w:r>
        <w:rPr>
          <w:rFonts w:hint="eastAsia" w:ascii="宋体" w:hAnsi="宋体" w:eastAsia="宋体" w:cs="宋体"/>
          <w:spacing w:val="1"/>
        </w:rPr>
        <w:t>实质性响应，否则</w:t>
      </w:r>
      <w:r>
        <w:rPr>
          <w:rFonts w:hint="eastAsia" w:ascii="宋体" w:hAnsi="宋体" w:eastAsia="宋体" w:cs="宋体"/>
          <w:b/>
          <w:bCs/>
          <w:spacing w:val="1"/>
        </w:rPr>
        <w:t>响应无效</w:t>
      </w:r>
      <w:r>
        <w:rPr>
          <w:rFonts w:hint="eastAsia" w:ascii="宋体" w:hAnsi="宋体" w:eastAsia="宋体" w:cs="宋体"/>
          <w:spacing w:val="1"/>
        </w:rPr>
        <w:t>。未标记“实质性格式”的文件和单一来源采购文</w:t>
      </w:r>
      <w:r>
        <w:rPr>
          <w:rFonts w:hint="eastAsia" w:ascii="宋体" w:hAnsi="宋体" w:eastAsia="宋体" w:cs="宋体"/>
          <w:spacing w:val="-41"/>
        </w:rPr>
        <w:t xml:space="preserve"> </w:t>
      </w:r>
      <w:r>
        <w:rPr>
          <w:rFonts w:hint="eastAsia" w:ascii="宋体" w:hAnsi="宋体" w:eastAsia="宋体" w:cs="宋体"/>
        </w:rPr>
        <w:t>件未提供格式的内容，可由供应商自行编写。</w:t>
      </w:r>
    </w:p>
    <w:p w14:paraId="439E36AA">
      <w:pPr>
        <w:pStyle w:val="3"/>
        <w:spacing w:before="108" w:line="391" w:lineRule="auto"/>
        <w:ind w:left="1196" w:right="111" w:hanging="720"/>
        <w:jc w:val="both"/>
        <w:rPr>
          <w:rFonts w:hint="eastAsia" w:ascii="宋体" w:hAnsi="宋体" w:eastAsia="宋体" w:cs="宋体"/>
        </w:rPr>
      </w:pPr>
      <w:r>
        <w:rPr>
          <w:rFonts w:hint="eastAsia" w:ascii="宋体" w:hAnsi="宋体" w:eastAsia="宋体" w:cs="宋体"/>
          <w:spacing w:val="-1"/>
          <w:w w:val="112"/>
        </w:rPr>
        <w:t>8.3</w:t>
      </w:r>
      <w:r>
        <w:rPr>
          <w:rFonts w:hint="eastAsia" w:ascii="宋体" w:hAnsi="宋体" w:eastAsia="宋体" w:cs="宋体"/>
          <w:spacing w:val="10"/>
          <w:w w:val="112"/>
        </w:rPr>
        <w:t xml:space="preserve"> </w:t>
      </w:r>
      <w:r>
        <w:rPr>
          <w:rFonts w:hint="eastAsia" w:ascii="宋体" w:hAnsi="宋体" w:eastAsia="宋体" w:cs="宋体"/>
          <w:spacing w:val="-5"/>
        </w:rPr>
        <w:t>第三章《协商程序》中涉及的证明文件。对照第四章《采购需求》，说明所提</w:t>
      </w:r>
      <w:r>
        <w:rPr>
          <w:rFonts w:hint="eastAsia" w:ascii="宋体" w:hAnsi="宋体" w:eastAsia="宋体" w:cs="宋体"/>
        </w:rPr>
        <w:t>供货物和服务已对第四章《采购需求》做出了响应，或申明与第四章《采购需求》的偏差和例外。如第四章《采购需求》中要求提供证明文件的，供应商应当按具体要求提供证明文件。</w:t>
      </w:r>
    </w:p>
    <w:p w14:paraId="155E2911">
      <w:pPr>
        <w:pStyle w:val="3"/>
        <w:spacing w:before="55" w:line="379" w:lineRule="auto"/>
        <w:ind w:left="1196" w:right="114" w:hanging="720"/>
        <w:jc w:val="both"/>
        <w:rPr>
          <w:rFonts w:hint="eastAsia" w:ascii="宋体" w:hAnsi="宋体" w:eastAsia="宋体" w:cs="宋体"/>
        </w:rPr>
      </w:pPr>
      <w:r>
        <w:rPr>
          <w:rFonts w:hint="eastAsia" w:ascii="宋体" w:hAnsi="宋体" w:eastAsia="宋体" w:cs="宋体"/>
        </w:rPr>
        <w:t>8.4</w:t>
      </w:r>
      <w:r>
        <w:rPr>
          <w:rFonts w:hint="eastAsia" w:ascii="宋体" w:hAnsi="宋体" w:eastAsia="宋体" w:cs="宋体"/>
          <w:spacing w:val="64"/>
        </w:rPr>
        <w:t xml:space="preserve"> </w:t>
      </w:r>
      <w:r>
        <w:rPr>
          <w:rFonts w:hint="eastAsia" w:ascii="宋体" w:hAnsi="宋体" w:eastAsia="宋体" w:cs="宋体"/>
        </w:rPr>
        <w:t>供应商根据采购项目的特点及要求，提供采购标的成本、同类项目合同价格</w:t>
      </w:r>
      <w:r>
        <w:rPr>
          <w:rFonts w:hint="eastAsia" w:ascii="宋体" w:hAnsi="宋体" w:eastAsia="宋体" w:cs="宋体"/>
          <w:spacing w:val="-115"/>
        </w:rPr>
        <w:t xml:space="preserve"> </w:t>
      </w:r>
      <w:r>
        <w:rPr>
          <w:rFonts w:hint="eastAsia" w:ascii="宋体" w:hAnsi="宋体" w:eastAsia="宋体" w:cs="宋体"/>
        </w:rPr>
        <w:t>以及相关专利、专有技术等情况说明，以及单一来源采购文件中要求供应商</w:t>
      </w:r>
    </w:p>
    <w:p w14:paraId="37BE625C">
      <w:pPr>
        <w:spacing w:after="0" w:line="379" w:lineRule="auto"/>
        <w:jc w:val="both"/>
        <w:rPr>
          <w:rFonts w:hint="eastAsia" w:ascii="宋体" w:hAnsi="宋体" w:eastAsia="宋体" w:cs="宋体"/>
        </w:rPr>
        <w:sectPr>
          <w:pgSz w:w="11910" w:h="16840"/>
          <w:pgMar w:top="1140" w:right="1020" w:bottom="1060" w:left="1580" w:header="896" w:footer="868" w:gutter="0"/>
          <w:pgNumType w:fmt="decimal"/>
          <w:cols w:space="720" w:num="1"/>
        </w:sectPr>
      </w:pPr>
    </w:p>
    <w:p w14:paraId="32030022">
      <w:pPr>
        <w:spacing w:before="12" w:line="240" w:lineRule="auto"/>
        <w:rPr>
          <w:rFonts w:hint="eastAsia" w:ascii="宋体" w:hAnsi="宋体" w:eastAsia="宋体" w:cs="宋体"/>
          <w:sz w:val="17"/>
          <w:szCs w:val="17"/>
        </w:rPr>
      </w:pPr>
    </w:p>
    <w:p w14:paraId="21C6CCC6">
      <w:pPr>
        <w:pStyle w:val="3"/>
        <w:spacing w:line="240" w:lineRule="auto"/>
        <w:ind w:left="1196" w:right="336"/>
        <w:jc w:val="left"/>
        <w:rPr>
          <w:rFonts w:hint="eastAsia" w:ascii="宋体" w:hAnsi="宋体" w:eastAsia="宋体" w:cs="宋体"/>
        </w:rPr>
      </w:pPr>
      <w:r>
        <w:rPr>
          <w:rFonts w:hint="eastAsia" w:ascii="宋体" w:hAnsi="宋体" w:eastAsia="宋体" w:cs="宋体"/>
        </w:rPr>
        <w:t>响应的其他技术文件等。</w:t>
      </w:r>
    </w:p>
    <w:p w14:paraId="736EE4CA">
      <w:pPr>
        <w:pStyle w:val="3"/>
        <w:tabs>
          <w:tab w:val="left" w:pos="1196"/>
          <w:tab w:val="clear" w:pos="567"/>
        </w:tabs>
        <w:spacing w:before="206" w:line="240" w:lineRule="auto"/>
        <w:ind w:left="476" w:right="336"/>
        <w:jc w:val="left"/>
        <w:rPr>
          <w:rFonts w:hint="eastAsia" w:ascii="宋体" w:hAnsi="宋体" w:eastAsia="宋体" w:cs="宋体"/>
        </w:rPr>
      </w:pPr>
      <w:r>
        <w:rPr>
          <w:rFonts w:hint="eastAsia" w:ascii="宋体" w:hAnsi="宋体" w:eastAsia="宋体" w:cs="宋体"/>
          <w:w w:val="105"/>
        </w:rPr>
        <w:t>8.5</w:t>
      </w:r>
      <w:r>
        <w:rPr>
          <w:rFonts w:hint="eastAsia" w:ascii="宋体" w:hAnsi="宋体" w:eastAsia="宋体" w:cs="宋体"/>
          <w:w w:val="105"/>
        </w:rPr>
        <w:tab/>
      </w:r>
      <w:r>
        <w:rPr>
          <w:rFonts w:hint="eastAsia" w:ascii="宋体" w:hAnsi="宋体" w:eastAsia="宋体" w:cs="宋体"/>
          <w:w w:val="105"/>
        </w:rPr>
        <w:t>供应商认为应附的其他材料。</w:t>
      </w:r>
    </w:p>
    <w:p w14:paraId="59BF7990">
      <w:pPr>
        <w:pStyle w:val="3"/>
        <w:tabs>
          <w:tab w:val="left" w:pos="476"/>
          <w:tab w:val="clear" w:pos="567"/>
        </w:tabs>
        <w:spacing w:before="193" w:line="240" w:lineRule="auto"/>
        <w:ind w:right="336"/>
        <w:jc w:val="left"/>
        <w:rPr>
          <w:rFonts w:hint="eastAsia" w:ascii="宋体" w:hAnsi="宋体" w:eastAsia="宋体" w:cs="宋体"/>
        </w:rPr>
      </w:pPr>
      <w:r>
        <w:rPr>
          <w:rFonts w:hint="eastAsia" w:ascii="宋体" w:hAnsi="宋体" w:eastAsia="宋体" w:cs="宋体"/>
          <w:w w:val="110"/>
        </w:rPr>
        <w:t>9</w:t>
      </w:r>
      <w:r>
        <w:rPr>
          <w:rFonts w:hint="eastAsia" w:ascii="宋体" w:hAnsi="宋体" w:eastAsia="宋体" w:cs="宋体"/>
          <w:w w:val="110"/>
        </w:rPr>
        <w:tab/>
      </w:r>
      <w:bookmarkStart w:id="123" w:name="9报价"/>
      <w:bookmarkEnd w:id="123"/>
      <w:r>
        <w:rPr>
          <w:rFonts w:hint="eastAsia" w:ascii="宋体" w:hAnsi="宋体" w:eastAsia="宋体" w:cs="宋体"/>
          <w:w w:val="110"/>
        </w:rPr>
        <w:t>报价</w:t>
      </w:r>
    </w:p>
    <w:p w14:paraId="4D29092C">
      <w:pPr>
        <w:pStyle w:val="3"/>
        <w:tabs>
          <w:tab w:val="left" w:pos="1196"/>
          <w:tab w:val="clear" w:pos="567"/>
        </w:tabs>
        <w:spacing w:before="191" w:line="240" w:lineRule="auto"/>
        <w:ind w:left="476" w:right="336"/>
        <w:jc w:val="left"/>
        <w:rPr>
          <w:rFonts w:hint="eastAsia" w:ascii="宋体" w:hAnsi="宋体" w:eastAsia="宋体" w:cs="宋体"/>
        </w:rPr>
      </w:pPr>
      <w:r>
        <w:rPr>
          <w:rFonts w:hint="eastAsia" w:ascii="宋体" w:hAnsi="宋体" w:eastAsia="宋体" w:cs="宋体"/>
          <w:w w:val="105"/>
        </w:rPr>
        <w:t>9.1</w:t>
      </w:r>
      <w:r>
        <w:rPr>
          <w:rFonts w:hint="eastAsia" w:ascii="宋体" w:hAnsi="宋体" w:eastAsia="宋体" w:cs="宋体"/>
          <w:w w:val="105"/>
        </w:rPr>
        <w:tab/>
      </w:r>
      <w:r>
        <w:rPr>
          <w:rFonts w:hint="eastAsia" w:ascii="宋体" w:hAnsi="宋体" w:eastAsia="宋体" w:cs="宋体"/>
          <w:w w:val="105"/>
        </w:rPr>
        <w:t>所有响应均以人民币为计价货币。</w:t>
      </w:r>
    </w:p>
    <w:p w14:paraId="4E2945E0">
      <w:pPr>
        <w:pStyle w:val="3"/>
        <w:spacing w:before="191" w:line="388" w:lineRule="auto"/>
        <w:ind w:left="1196" w:right="351" w:hanging="720"/>
        <w:jc w:val="both"/>
        <w:rPr>
          <w:rFonts w:hint="eastAsia" w:ascii="宋体" w:hAnsi="宋体" w:eastAsia="宋体" w:cs="宋体"/>
        </w:rPr>
      </w:pPr>
      <w:r>
        <w:rPr>
          <w:rFonts w:hint="eastAsia" w:ascii="宋体" w:hAnsi="宋体" w:eastAsia="宋体" w:cs="宋体"/>
        </w:rPr>
        <w:t>9.2</w:t>
      </w:r>
      <w:r>
        <w:rPr>
          <w:rFonts w:hint="eastAsia" w:ascii="宋体" w:hAnsi="宋体" w:eastAsia="宋体" w:cs="宋体"/>
          <w:spacing w:val="63"/>
        </w:rPr>
        <w:t xml:space="preserve"> </w:t>
      </w:r>
      <w:r>
        <w:rPr>
          <w:rFonts w:hint="eastAsia" w:ascii="宋体" w:hAnsi="宋体" w:eastAsia="宋体" w:cs="宋体"/>
        </w:rPr>
        <w:t>供应商的报价应包括为完成本项目所发生的一切费用和税费，采购人将不再</w:t>
      </w:r>
      <w:r>
        <w:rPr>
          <w:rFonts w:hint="eastAsia" w:ascii="宋体" w:hAnsi="宋体" w:eastAsia="宋体" w:cs="宋体"/>
          <w:spacing w:val="-114"/>
        </w:rPr>
        <w:t xml:space="preserve"> </w:t>
      </w:r>
      <w:r>
        <w:rPr>
          <w:rFonts w:hint="eastAsia" w:ascii="宋体" w:hAnsi="宋体" w:eastAsia="宋体" w:cs="宋体"/>
          <w:spacing w:val="-5"/>
        </w:rPr>
        <w:t>支付报价以外的任何费用。供应商的报价应包括但不限于下列内容，《供应商</w:t>
      </w:r>
      <w:r>
        <w:rPr>
          <w:rFonts w:hint="eastAsia" w:ascii="宋体" w:hAnsi="宋体" w:eastAsia="宋体" w:cs="宋体"/>
        </w:rPr>
        <w:t xml:space="preserve"> 须知资料表》中有特殊规定的，从其规定。</w:t>
      </w:r>
    </w:p>
    <w:p w14:paraId="03BAE976">
      <w:pPr>
        <w:pStyle w:val="3"/>
        <w:tabs>
          <w:tab w:val="left" w:pos="2101"/>
          <w:tab w:val="clear" w:pos="567"/>
        </w:tabs>
        <w:spacing w:before="60" w:line="391" w:lineRule="auto"/>
        <w:ind w:left="2101" w:right="243" w:hanging="900"/>
        <w:jc w:val="left"/>
        <w:rPr>
          <w:rFonts w:hint="eastAsia" w:ascii="宋体" w:hAnsi="宋体" w:eastAsia="宋体" w:cs="宋体"/>
        </w:rPr>
      </w:pPr>
      <w:r>
        <w:rPr>
          <w:rFonts w:hint="eastAsia" w:ascii="宋体" w:hAnsi="宋体" w:eastAsia="宋体" w:cs="宋体"/>
        </w:rPr>
        <w:t>9.2.1</w:t>
      </w:r>
      <w:r>
        <w:rPr>
          <w:rFonts w:hint="eastAsia" w:ascii="宋体" w:hAnsi="宋体" w:eastAsia="宋体" w:cs="宋体"/>
        </w:rPr>
        <w:tab/>
      </w:r>
      <w:r>
        <w:rPr>
          <w:rFonts w:hint="eastAsia" w:ascii="宋体" w:hAnsi="宋体" w:eastAsia="宋体" w:cs="宋体"/>
          <w:spacing w:val="-4"/>
        </w:rPr>
        <w:t>响应货物及标准附件、备品备件、专用工具等的出厂价（包括已在中</w:t>
      </w:r>
      <w:r>
        <w:rPr>
          <w:rFonts w:hint="eastAsia" w:ascii="宋体" w:hAnsi="宋体" w:eastAsia="宋体" w:cs="宋体"/>
          <w:spacing w:val="-108"/>
        </w:rPr>
        <w:t xml:space="preserve"> </w:t>
      </w:r>
      <w:r>
        <w:rPr>
          <w:rFonts w:hint="eastAsia" w:ascii="宋体" w:hAnsi="宋体" w:eastAsia="宋体" w:cs="宋体"/>
        </w:rPr>
        <w:t>国国内的进口货物完税后的仓库交货价、展室交货价或货架交货价）和运至最终目的地的运输费和保险费，安装调试、检验、技术服务、培训、质量保证、售后服务、税费等；</w:t>
      </w:r>
    </w:p>
    <w:p w14:paraId="2979E9CC">
      <w:pPr>
        <w:pStyle w:val="3"/>
        <w:tabs>
          <w:tab w:val="left" w:pos="2101"/>
          <w:tab w:val="clear" w:pos="567"/>
        </w:tabs>
        <w:spacing w:before="55" w:line="240" w:lineRule="auto"/>
        <w:ind w:left="1201" w:right="336"/>
        <w:jc w:val="left"/>
        <w:rPr>
          <w:rFonts w:hint="eastAsia" w:ascii="宋体" w:hAnsi="宋体" w:eastAsia="宋体" w:cs="宋体"/>
        </w:rPr>
      </w:pPr>
      <w:r>
        <w:rPr>
          <w:rFonts w:hint="eastAsia" w:ascii="宋体" w:hAnsi="宋体" w:eastAsia="宋体" w:cs="宋体"/>
          <w:w w:val="105"/>
        </w:rPr>
        <w:t>9.2.2</w:t>
      </w:r>
      <w:r>
        <w:rPr>
          <w:rFonts w:hint="eastAsia" w:ascii="宋体" w:hAnsi="宋体" w:eastAsia="宋体" w:cs="宋体"/>
          <w:w w:val="105"/>
        </w:rPr>
        <w:tab/>
      </w:r>
      <w:r>
        <w:rPr>
          <w:rFonts w:hint="eastAsia" w:ascii="宋体" w:hAnsi="宋体" w:eastAsia="宋体" w:cs="宋体"/>
          <w:w w:val="105"/>
        </w:rPr>
        <w:t>按照单一来源采购文件要求完成本项目的全部相关费用。</w:t>
      </w:r>
    </w:p>
    <w:p w14:paraId="052D9C53">
      <w:pPr>
        <w:pStyle w:val="3"/>
        <w:tabs>
          <w:tab w:val="left" w:pos="1196"/>
          <w:tab w:val="clear" w:pos="567"/>
        </w:tabs>
        <w:spacing w:before="193" w:line="379" w:lineRule="auto"/>
        <w:ind w:left="1196" w:right="354" w:hanging="720"/>
        <w:jc w:val="left"/>
        <w:rPr>
          <w:rFonts w:hint="eastAsia" w:ascii="宋体" w:hAnsi="宋体" w:eastAsia="宋体" w:cs="宋体"/>
        </w:rPr>
      </w:pPr>
      <w:r>
        <w:rPr>
          <w:rFonts w:hint="eastAsia" w:ascii="宋体" w:hAnsi="宋体" w:eastAsia="宋体" w:cs="宋体"/>
        </w:rPr>
        <w:t>9.3</w:t>
      </w:r>
      <w:r>
        <w:rPr>
          <w:rFonts w:hint="eastAsia" w:ascii="宋体" w:hAnsi="宋体" w:eastAsia="宋体" w:cs="宋体"/>
        </w:rPr>
        <w:tab/>
      </w:r>
      <w:r>
        <w:rPr>
          <w:rFonts w:hint="eastAsia" w:ascii="宋体" w:hAnsi="宋体" w:eastAsia="宋体" w:cs="宋体"/>
        </w:rPr>
        <w:t>采购人不得向供应商索要或者接受其给予的赠品、回扣或者与采购无关的其</w:t>
      </w:r>
      <w:r>
        <w:rPr>
          <w:rFonts w:hint="eastAsia" w:ascii="宋体" w:hAnsi="宋体" w:eastAsia="宋体" w:cs="宋体"/>
          <w:spacing w:val="-59"/>
        </w:rPr>
        <w:t xml:space="preserve"> </w:t>
      </w:r>
      <w:r>
        <w:rPr>
          <w:rFonts w:hint="eastAsia" w:ascii="宋体" w:hAnsi="宋体" w:eastAsia="宋体" w:cs="宋体"/>
        </w:rPr>
        <w:t>他商品、服务。</w:t>
      </w:r>
    </w:p>
    <w:p w14:paraId="37F0E555">
      <w:pPr>
        <w:pStyle w:val="3"/>
        <w:spacing w:before="70" w:line="240" w:lineRule="auto"/>
        <w:ind w:right="336"/>
        <w:jc w:val="left"/>
        <w:rPr>
          <w:rFonts w:hint="eastAsia" w:ascii="宋体" w:hAnsi="宋体" w:eastAsia="宋体" w:cs="宋体"/>
        </w:rPr>
      </w:pPr>
      <w:r>
        <w:rPr>
          <w:rFonts w:hint="eastAsia" w:ascii="宋体" w:hAnsi="宋体" w:eastAsia="宋体" w:cs="宋体"/>
          <w:w w:val="105"/>
        </w:rPr>
        <w:t>10</w:t>
      </w:r>
      <w:r>
        <w:rPr>
          <w:rFonts w:hint="eastAsia" w:ascii="宋体" w:hAnsi="宋体" w:eastAsia="宋体" w:cs="宋体"/>
          <w:spacing w:val="-36"/>
          <w:w w:val="105"/>
        </w:rPr>
        <w:t xml:space="preserve"> </w:t>
      </w:r>
      <w:bookmarkStart w:id="124" w:name="10保证金"/>
      <w:bookmarkEnd w:id="124"/>
      <w:r>
        <w:rPr>
          <w:rFonts w:hint="eastAsia" w:ascii="宋体" w:hAnsi="宋体" w:eastAsia="宋体" w:cs="宋体"/>
          <w:w w:val="105"/>
        </w:rPr>
        <w:t>保证金</w:t>
      </w:r>
    </w:p>
    <w:p w14:paraId="3E3B423A">
      <w:pPr>
        <w:pStyle w:val="3"/>
        <w:spacing w:before="191" w:line="379" w:lineRule="auto"/>
        <w:ind w:left="1196" w:right="336" w:hanging="720"/>
        <w:jc w:val="left"/>
        <w:rPr>
          <w:rFonts w:hint="eastAsia" w:ascii="宋体" w:hAnsi="宋体" w:eastAsia="宋体" w:cs="宋体"/>
        </w:rPr>
      </w:pPr>
      <w:r>
        <w:rPr>
          <w:rFonts w:hint="eastAsia" w:ascii="宋体" w:hAnsi="宋体" w:eastAsia="宋体" w:cs="宋体"/>
        </w:rPr>
        <w:t>10.1 供应商应按《供应商须知资料表》中规定的金额及要求交纳保证金。供应商自愿超额缴纳保证金的，响应文件不做无效处理。</w:t>
      </w:r>
    </w:p>
    <w:p w14:paraId="4FCF6E95">
      <w:pPr>
        <w:pStyle w:val="3"/>
        <w:spacing w:before="70" w:line="379" w:lineRule="auto"/>
        <w:ind w:left="1196" w:right="336" w:hanging="720"/>
        <w:jc w:val="left"/>
        <w:rPr>
          <w:rFonts w:hint="eastAsia" w:ascii="宋体" w:hAnsi="宋体" w:eastAsia="宋体" w:cs="宋体"/>
        </w:rPr>
      </w:pPr>
      <w:r>
        <w:rPr>
          <w:rFonts w:hint="eastAsia" w:ascii="宋体" w:hAnsi="宋体" w:eastAsia="宋体" w:cs="宋体"/>
        </w:rPr>
        <w:t>10.2 交纳保证金可采用的形式：政府采购法律法规接受的支票、汇票、本票、网</w:t>
      </w:r>
      <w:r>
        <w:rPr>
          <w:rFonts w:hint="eastAsia" w:ascii="宋体" w:hAnsi="宋体" w:eastAsia="宋体" w:cs="宋体"/>
          <w:spacing w:val="-107"/>
        </w:rPr>
        <w:t xml:space="preserve"> </w:t>
      </w:r>
      <w:r>
        <w:rPr>
          <w:rFonts w:hint="eastAsia" w:ascii="宋体" w:hAnsi="宋体" w:eastAsia="宋体" w:cs="宋体"/>
        </w:rPr>
        <w:t>上银行支付或者金融机构、担保机构出具的保函等非现金形式。</w:t>
      </w:r>
    </w:p>
    <w:p w14:paraId="28509386">
      <w:pPr>
        <w:pStyle w:val="3"/>
        <w:spacing w:before="67" w:line="391" w:lineRule="auto"/>
        <w:ind w:left="1196" w:right="96" w:hanging="720"/>
        <w:jc w:val="left"/>
        <w:rPr>
          <w:rFonts w:hint="eastAsia" w:ascii="宋体" w:hAnsi="宋体" w:eastAsia="宋体" w:cs="宋体"/>
        </w:rPr>
      </w:pPr>
      <w:r>
        <w:rPr>
          <w:rFonts w:hint="eastAsia" w:ascii="宋体" w:hAnsi="宋体" w:eastAsia="宋体" w:cs="宋体"/>
        </w:rPr>
        <w:t>10.3</w:t>
      </w:r>
      <w:r>
        <w:rPr>
          <w:rFonts w:hint="eastAsia" w:ascii="宋体" w:hAnsi="宋体" w:eastAsia="宋体" w:cs="宋体"/>
          <w:spacing w:val="58"/>
        </w:rPr>
        <w:t xml:space="preserve"> </w:t>
      </w:r>
      <w:r>
        <w:rPr>
          <w:rFonts w:hint="eastAsia" w:ascii="宋体" w:hAnsi="宋体" w:eastAsia="宋体" w:cs="宋体"/>
        </w:rPr>
        <w:t>保证金到账（保函提交）截止时间同响应文件提交截止时间。以支票、汇票、本票、网上银行支付等形式提交保证金的，应在响应文件提交截止时间前到 账；以金融机构、担保机构出具的纸质保函等形式提交保证金的，应在响应 文件提交截止时间前将原件提交至采购代理机构；以电子保函形式提交保证</w:t>
      </w:r>
    </w:p>
    <w:p w14:paraId="3FECE24C">
      <w:pPr>
        <w:pStyle w:val="3"/>
        <w:spacing w:before="58" w:line="340" w:lineRule="auto"/>
        <w:ind w:left="1196" w:right="336"/>
        <w:jc w:val="left"/>
        <w:rPr>
          <w:rFonts w:hint="eastAsia" w:ascii="宋体" w:hAnsi="宋体" w:eastAsia="宋体" w:cs="宋体"/>
        </w:rPr>
      </w:pPr>
      <w:r>
        <w:rPr>
          <w:rFonts w:hint="eastAsia" w:ascii="宋体" w:hAnsi="宋体" w:eastAsia="宋体" w:cs="宋体"/>
        </w:rPr>
        <w:t>金的，应在首次响应文件提交截止时间前通过北京市政府采购电子交易平台</w:t>
      </w:r>
      <w:r>
        <w:rPr>
          <w:rFonts w:hint="eastAsia" w:ascii="宋体" w:hAnsi="宋体" w:eastAsia="宋体" w:cs="宋体"/>
          <w:spacing w:val="-57"/>
        </w:rPr>
        <w:t xml:space="preserve"> </w:t>
      </w:r>
      <w:r>
        <w:rPr>
          <w:rFonts w:hint="eastAsia" w:ascii="宋体" w:hAnsi="宋体" w:eastAsia="宋体" w:cs="宋体"/>
        </w:rPr>
        <w:t>完成电子保函在线办理。未按上述要求缴纳保证金的，其</w:t>
      </w:r>
      <w:r>
        <w:rPr>
          <w:rFonts w:hint="eastAsia" w:ascii="宋体" w:hAnsi="宋体" w:eastAsia="宋体" w:cs="宋体"/>
          <w:b/>
          <w:bCs/>
        </w:rPr>
        <w:t>响应无效。</w:t>
      </w:r>
    </w:p>
    <w:p w14:paraId="1CC25712">
      <w:pPr>
        <w:pStyle w:val="3"/>
        <w:spacing w:before="45" w:line="381" w:lineRule="auto"/>
        <w:ind w:left="1196" w:right="96" w:hanging="720"/>
        <w:jc w:val="left"/>
        <w:rPr>
          <w:rFonts w:hint="eastAsia" w:ascii="宋体" w:hAnsi="宋体" w:eastAsia="宋体" w:cs="宋体"/>
        </w:rPr>
      </w:pPr>
      <w:r>
        <w:rPr>
          <w:rFonts w:hint="eastAsia" w:ascii="宋体" w:hAnsi="宋体" w:eastAsia="宋体" w:cs="宋体"/>
          <w:spacing w:val="-2"/>
          <w:w w:val="116"/>
        </w:rPr>
        <w:t>1</w:t>
      </w:r>
      <w:r>
        <w:rPr>
          <w:rFonts w:hint="eastAsia" w:ascii="宋体" w:hAnsi="宋体" w:eastAsia="宋体" w:cs="宋体"/>
          <w:w w:val="116"/>
        </w:rPr>
        <w:t>0</w:t>
      </w:r>
      <w:r>
        <w:rPr>
          <w:rFonts w:hint="eastAsia" w:ascii="宋体" w:hAnsi="宋体" w:eastAsia="宋体" w:cs="宋体"/>
          <w:w w:val="104"/>
        </w:rPr>
        <w:t>.</w:t>
      </w:r>
      <w:r>
        <w:rPr>
          <w:rFonts w:hint="eastAsia" w:ascii="宋体" w:hAnsi="宋体" w:eastAsia="宋体" w:cs="宋体"/>
          <w:w w:val="116"/>
        </w:rPr>
        <w:t>4</w:t>
      </w:r>
      <w:r>
        <w:rPr>
          <w:rFonts w:hint="eastAsia" w:ascii="宋体" w:hAnsi="宋体" w:eastAsia="宋体" w:cs="宋体"/>
        </w:rPr>
        <w:t xml:space="preserve"> </w:t>
      </w:r>
      <w:r>
        <w:rPr>
          <w:rFonts w:hint="eastAsia" w:ascii="宋体" w:hAnsi="宋体" w:eastAsia="宋体" w:cs="宋体"/>
          <w:spacing w:val="35"/>
        </w:rPr>
        <w:t xml:space="preserve"> </w:t>
      </w:r>
      <w:r>
        <w:rPr>
          <w:rFonts w:hint="eastAsia" w:ascii="宋体" w:hAnsi="宋体" w:eastAsia="宋体" w:cs="宋体"/>
          <w:spacing w:val="2"/>
        </w:rPr>
        <w:t>供</w:t>
      </w:r>
      <w:r>
        <w:rPr>
          <w:rFonts w:hint="eastAsia" w:ascii="宋体" w:hAnsi="宋体" w:eastAsia="宋体" w:cs="宋体"/>
          <w:spacing w:val="4"/>
        </w:rPr>
        <w:t>应商</w:t>
      </w:r>
      <w:r>
        <w:rPr>
          <w:rFonts w:hint="eastAsia" w:ascii="宋体" w:hAnsi="宋体" w:eastAsia="宋体" w:cs="宋体"/>
          <w:spacing w:val="2"/>
        </w:rPr>
        <w:t>除需</w:t>
      </w:r>
      <w:r>
        <w:rPr>
          <w:rFonts w:hint="eastAsia" w:ascii="宋体" w:hAnsi="宋体" w:eastAsia="宋体" w:cs="宋体"/>
          <w:spacing w:val="4"/>
        </w:rPr>
        <w:t>在</w:t>
      </w:r>
      <w:r>
        <w:rPr>
          <w:rFonts w:hint="eastAsia" w:ascii="宋体" w:hAnsi="宋体" w:eastAsia="宋体" w:cs="宋体"/>
          <w:spacing w:val="2"/>
        </w:rPr>
        <w:t>响</w:t>
      </w:r>
      <w:r>
        <w:rPr>
          <w:rFonts w:hint="eastAsia" w:ascii="宋体" w:hAnsi="宋体" w:eastAsia="宋体" w:cs="宋体"/>
          <w:spacing w:val="4"/>
        </w:rPr>
        <w:t>应</w:t>
      </w:r>
      <w:r>
        <w:rPr>
          <w:rFonts w:hint="eastAsia" w:ascii="宋体" w:hAnsi="宋体" w:eastAsia="宋体" w:cs="宋体"/>
          <w:spacing w:val="2"/>
        </w:rPr>
        <w:t>文</w:t>
      </w:r>
      <w:r>
        <w:rPr>
          <w:rFonts w:hint="eastAsia" w:ascii="宋体" w:hAnsi="宋体" w:eastAsia="宋体" w:cs="宋体"/>
          <w:spacing w:val="4"/>
        </w:rPr>
        <w:t>件</w:t>
      </w:r>
      <w:r>
        <w:rPr>
          <w:rFonts w:hint="eastAsia" w:ascii="宋体" w:hAnsi="宋体" w:eastAsia="宋体" w:cs="宋体"/>
          <w:spacing w:val="2"/>
        </w:rPr>
        <w:t>中提</w:t>
      </w:r>
      <w:r>
        <w:rPr>
          <w:rFonts w:hint="eastAsia" w:ascii="宋体" w:hAnsi="宋体" w:eastAsia="宋体" w:cs="宋体"/>
          <w:spacing w:val="4"/>
        </w:rPr>
        <w:t>供</w:t>
      </w:r>
      <w:r>
        <w:rPr>
          <w:rFonts w:hint="eastAsia" w:ascii="宋体" w:hAnsi="宋体" w:eastAsia="宋体" w:cs="宋体"/>
          <w:spacing w:val="2"/>
        </w:rPr>
        <w:t>“保</w:t>
      </w:r>
      <w:r>
        <w:rPr>
          <w:rFonts w:hint="eastAsia" w:ascii="宋体" w:hAnsi="宋体" w:eastAsia="宋体" w:cs="宋体"/>
          <w:spacing w:val="4"/>
        </w:rPr>
        <w:t>证</w:t>
      </w:r>
      <w:r>
        <w:rPr>
          <w:rFonts w:hint="eastAsia" w:ascii="宋体" w:hAnsi="宋体" w:eastAsia="宋体" w:cs="宋体"/>
          <w:spacing w:val="2"/>
        </w:rPr>
        <w:t>金</w:t>
      </w:r>
      <w:r>
        <w:rPr>
          <w:rFonts w:hint="eastAsia" w:ascii="宋体" w:hAnsi="宋体" w:eastAsia="宋体" w:cs="宋体"/>
          <w:spacing w:val="4"/>
        </w:rPr>
        <w:t>凭证</w:t>
      </w:r>
      <w:r>
        <w:rPr>
          <w:rFonts w:hint="eastAsia" w:ascii="宋体" w:hAnsi="宋体" w:eastAsia="宋体" w:cs="宋体"/>
          <w:spacing w:val="3"/>
          <w:w w:val="87"/>
        </w:rPr>
        <w:t>/</w:t>
      </w:r>
      <w:r>
        <w:rPr>
          <w:rFonts w:hint="eastAsia" w:ascii="宋体" w:hAnsi="宋体" w:eastAsia="宋体" w:cs="宋体"/>
          <w:spacing w:val="2"/>
        </w:rPr>
        <w:t>交</w:t>
      </w:r>
      <w:r>
        <w:rPr>
          <w:rFonts w:hint="eastAsia" w:ascii="宋体" w:hAnsi="宋体" w:eastAsia="宋体" w:cs="宋体"/>
          <w:spacing w:val="4"/>
        </w:rPr>
        <w:t>款</w:t>
      </w:r>
      <w:r>
        <w:rPr>
          <w:rFonts w:hint="eastAsia" w:ascii="宋体" w:hAnsi="宋体" w:eastAsia="宋体" w:cs="宋体"/>
          <w:spacing w:val="2"/>
        </w:rPr>
        <w:t>单</w:t>
      </w:r>
      <w:r>
        <w:rPr>
          <w:rFonts w:hint="eastAsia" w:ascii="宋体" w:hAnsi="宋体" w:eastAsia="宋体" w:cs="宋体"/>
          <w:spacing w:val="4"/>
        </w:rPr>
        <w:t>据</w:t>
      </w:r>
      <w:r>
        <w:rPr>
          <w:rFonts w:hint="eastAsia" w:ascii="宋体" w:hAnsi="宋体" w:eastAsia="宋体" w:cs="宋体"/>
          <w:spacing w:val="2"/>
        </w:rPr>
        <w:t>电</w:t>
      </w:r>
      <w:r>
        <w:rPr>
          <w:rFonts w:hint="eastAsia" w:ascii="宋体" w:hAnsi="宋体" w:eastAsia="宋体" w:cs="宋体"/>
          <w:spacing w:val="4"/>
        </w:rPr>
        <w:t>子</w:t>
      </w:r>
      <w:r>
        <w:rPr>
          <w:rFonts w:hint="eastAsia" w:ascii="宋体" w:hAnsi="宋体" w:eastAsia="宋体" w:cs="宋体"/>
          <w:spacing w:val="2"/>
        </w:rPr>
        <w:t>件</w:t>
      </w:r>
      <w:r>
        <w:rPr>
          <w:rFonts w:hint="eastAsia" w:ascii="宋体" w:hAnsi="宋体" w:eastAsia="宋体" w:cs="宋体"/>
          <w:spacing w:val="-116"/>
        </w:rPr>
        <w:t>”</w:t>
      </w:r>
      <w:r>
        <w:rPr>
          <w:rFonts w:hint="eastAsia" w:ascii="宋体" w:hAnsi="宋体" w:eastAsia="宋体" w:cs="宋体"/>
          <w:spacing w:val="2"/>
        </w:rPr>
        <w:t>，还</w:t>
      </w:r>
      <w:r>
        <w:rPr>
          <w:rFonts w:hint="eastAsia" w:ascii="宋体" w:hAnsi="宋体" w:eastAsia="宋体" w:cs="宋体"/>
          <w:spacing w:val="4"/>
        </w:rPr>
        <w:t>需</w:t>
      </w:r>
      <w:r>
        <w:rPr>
          <w:rFonts w:hint="eastAsia" w:ascii="宋体" w:hAnsi="宋体" w:eastAsia="宋体" w:cs="宋体"/>
          <w:spacing w:val="2"/>
        </w:rPr>
        <w:t>在响</w:t>
      </w:r>
      <w:r>
        <w:rPr>
          <w:rFonts w:hint="eastAsia" w:ascii="宋体" w:hAnsi="宋体" w:eastAsia="宋体" w:cs="宋体"/>
        </w:rPr>
        <w:t>应 文件提交截止时间前</w:t>
      </w:r>
      <w:r>
        <w:rPr>
          <w:rFonts w:hint="eastAsia" w:ascii="宋体" w:hAnsi="宋体" w:eastAsia="宋体" w:cs="宋体"/>
          <w:spacing w:val="-63"/>
        </w:rPr>
        <w:t>，</w:t>
      </w:r>
      <w:r>
        <w:rPr>
          <w:rFonts w:hint="eastAsia" w:ascii="宋体" w:hAnsi="宋体" w:eastAsia="宋体" w:cs="宋体"/>
        </w:rPr>
        <w:t>通过电子交易平台上</w:t>
      </w:r>
      <w:r>
        <w:rPr>
          <w:rFonts w:hint="eastAsia" w:ascii="宋体" w:hAnsi="宋体" w:eastAsia="宋体" w:cs="宋体"/>
          <w:spacing w:val="-63"/>
        </w:rPr>
        <w:t>传</w:t>
      </w:r>
      <w:r>
        <w:rPr>
          <w:rFonts w:hint="eastAsia" w:ascii="宋体" w:hAnsi="宋体" w:eastAsia="宋体" w:cs="宋体"/>
        </w:rPr>
        <w:t>“保证金凭证</w:t>
      </w:r>
      <w:r>
        <w:rPr>
          <w:rFonts w:hint="eastAsia" w:ascii="宋体" w:hAnsi="宋体" w:eastAsia="宋体" w:cs="宋体"/>
          <w:w w:val="87"/>
        </w:rPr>
        <w:t>/</w:t>
      </w:r>
      <w:r>
        <w:rPr>
          <w:rFonts w:hint="eastAsia" w:ascii="宋体" w:hAnsi="宋体" w:eastAsia="宋体" w:cs="宋体"/>
        </w:rPr>
        <w:t>交款单据电子件</w:t>
      </w:r>
      <w:r>
        <w:rPr>
          <w:rFonts w:hint="eastAsia" w:ascii="宋体" w:hAnsi="宋体" w:eastAsia="宋体" w:cs="宋体"/>
          <w:spacing w:val="-120"/>
        </w:rPr>
        <w:t>”</w:t>
      </w:r>
      <w:r>
        <w:rPr>
          <w:rFonts w:hint="eastAsia" w:ascii="宋体" w:hAnsi="宋体" w:eastAsia="宋体" w:cs="宋体"/>
        </w:rPr>
        <w:t>。</w:t>
      </w:r>
    </w:p>
    <w:p w14:paraId="756147D7">
      <w:pPr>
        <w:spacing w:after="0" w:line="381" w:lineRule="auto"/>
        <w:jc w:val="left"/>
        <w:rPr>
          <w:rFonts w:hint="eastAsia" w:ascii="宋体" w:hAnsi="宋体" w:eastAsia="宋体" w:cs="宋体"/>
        </w:rPr>
        <w:sectPr>
          <w:pgSz w:w="11910" w:h="16840"/>
          <w:pgMar w:top="1140" w:right="780" w:bottom="1060" w:left="1580" w:header="896" w:footer="868" w:gutter="0"/>
          <w:pgNumType w:fmt="decimal"/>
          <w:cols w:space="720" w:num="1"/>
        </w:sectPr>
      </w:pPr>
    </w:p>
    <w:p w14:paraId="2B84D1A5">
      <w:pPr>
        <w:spacing w:before="12" w:line="240" w:lineRule="auto"/>
        <w:rPr>
          <w:rFonts w:hint="eastAsia" w:ascii="宋体" w:hAnsi="宋体" w:eastAsia="宋体" w:cs="宋体"/>
          <w:sz w:val="17"/>
          <w:szCs w:val="17"/>
        </w:rPr>
      </w:pPr>
    </w:p>
    <w:p w14:paraId="7A3A5B35">
      <w:pPr>
        <w:pStyle w:val="3"/>
        <w:spacing w:line="240" w:lineRule="auto"/>
        <w:ind w:left="476" w:right="94"/>
        <w:jc w:val="left"/>
        <w:rPr>
          <w:rFonts w:hint="eastAsia" w:ascii="宋体" w:hAnsi="宋体" w:eastAsia="宋体" w:cs="宋体"/>
        </w:rPr>
      </w:pPr>
      <w:r>
        <w:rPr>
          <w:rFonts w:hint="eastAsia" w:ascii="宋体" w:hAnsi="宋体" w:eastAsia="宋体" w:cs="宋体"/>
          <w:w w:val="105"/>
        </w:rPr>
        <w:t>10.5</w:t>
      </w:r>
      <w:r>
        <w:rPr>
          <w:rFonts w:hint="eastAsia" w:ascii="宋体" w:hAnsi="宋体" w:eastAsia="宋体" w:cs="宋体"/>
          <w:spacing w:val="-7"/>
          <w:w w:val="105"/>
        </w:rPr>
        <w:t xml:space="preserve"> </w:t>
      </w:r>
      <w:r>
        <w:rPr>
          <w:rFonts w:hint="eastAsia" w:ascii="宋体" w:hAnsi="宋体" w:eastAsia="宋体" w:cs="宋体"/>
          <w:w w:val="105"/>
        </w:rPr>
        <w:t>保证金有效期同响应有效期。</w:t>
      </w:r>
    </w:p>
    <w:p w14:paraId="423F0D36">
      <w:pPr>
        <w:pStyle w:val="3"/>
        <w:spacing w:before="191" w:line="381" w:lineRule="auto"/>
        <w:ind w:left="1196" w:right="234" w:hanging="720"/>
        <w:jc w:val="both"/>
        <w:rPr>
          <w:rFonts w:hint="eastAsia" w:ascii="宋体" w:hAnsi="宋体" w:eastAsia="宋体" w:cs="宋体"/>
        </w:rPr>
      </w:pPr>
      <w:r>
        <w:rPr>
          <w:rFonts w:hint="eastAsia" w:ascii="宋体" w:hAnsi="宋体" w:eastAsia="宋体" w:cs="宋体"/>
        </w:rPr>
        <w:t>10.6 供应商为联合体的，可以由联合体中的一方或者多方共同交纳保证金，其交</w:t>
      </w:r>
      <w:r>
        <w:rPr>
          <w:rFonts w:hint="eastAsia" w:ascii="宋体" w:hAnsi="宋体" w:eastAsia="宋体" w:cs="宋体"/>
          <w:spacing w:val="-107"/>
        </w:rPr>
        <w:t xml:space="preserve"> </w:t>
      </w:r>
      <w:r>
        <w:rPr>
          <w:rFonts w:hint="eastAsia" w:ascii="宋体" w:hAnsi="宋体" w:eastAsia="宋体" w:cs="宋体"/>
        </w:rPr>
        <w:t>纳的保证金对联合体各方均具有约束力。</w:t>
      </w:r>
    </w:p>
    <w:p w14:paraId="2E172785">
      <w:pPr>
        <w:pStyle w:val="3"/>
        <w:spacing w:before="65" w:line="388" w:lineRule="auto"/>
        <w:ind w:left="1196" w:right="234" w:hanging="720"/>
        <w:jc w:val="both"/>
        <w:rPr>
          <w:rFonts w:hint="eastAsia" w:ascii="宋体" w:hAnsi="宋体" w:eastAsia="宋体" w:cs="宋体"/>
        </w:rPr>
      </w:pPr>
      <w:r>
        <w:rPr>
          <w:rFonts w:hint="eastAsia" w:ascii="宋体" w:hAnsi="宋体" w:eastAsia="宋体" w:cs="宋体"/>
        </w:rPr>
        <w:t>10.7 采购人、采购代理机构将及时退还供应商的保证金，采用银行保函、担保机</w:t>
      </w:r>
      <w:r>
        <w:rPr>
          <w:rFonts w:hint="eastAsia" w:ascii="宋体" w:hAnsi="宋体" w:eastAsia="宋体" w:cs="宋体"/>
          <w:spacing w:val="-107"/>
        </w:rPr>
        <w:t xml:space="preserve"> </w:t>
      </w:r>
      <w:r>
        <w:rPr>
          <w:rFonts w:hint="eastAsia" w:ascii="宋体" w:hAnsi="宋体" w:eastAsia="宋体" w:cs="宋体"/>
        </w:rPr>
        <w:t>构担保函等形式递交的保证金，经供应商同意后采购人、采购代理机构可以 不再退还，但因供应商自身原因导致无法及时退还的除外：</w:t>
      </w:r>
    </w:p>
    <w:p w14:paraId="766751C8">
      <w:pPr>
        <w:pStyle w:val="3"/>
        <w:spacing w:before="58" w:line="381" w:lineRule="auto"/>
        <w:ind w:left="2101" w:right="94" w:hanging="900"/>
        <w:jc w:val="left"/>
        <w:rPr>
          <w:rFonts w:hint="eastAsia" w:ascii="宋体" w:hAnsi="宋体" w:eastAsia="宋体" w:cs="宋体"/>
        </w:rPr>
      </w:pPr>
      <w:r>
        <w:rPr>
          <w:rFonts w:hint="eastAsia" w:ascii="宋体" w:hAnsi="宋体" w:eastAsia="宋体" w:cs="宋体"/>
        </w:rPr>
        <w:t>10.7.1</w:t>
      </w:r>
      <w:r>
        <w:rPr>
          <w:rFonts w:hint="eastAsia" w:ascii="宋体" w:hAnsi="宋体" w:eastAsia="宋体" w:cs="宋体"/>
          <w:spacing w:val="49"/>
        </w:rPr>
        <w:t xml:space="preserve"> </w:t>
      </w:r>
      <w:r>
        <w:rPr>
          <w:rFonts w:hint="eastAsia" w:ascii="宋体" w:hAnsi="宋体" w:eastAsia="宋体" w:cs="宋体"/>
          <w:spacing w:val="2"/>
        </w:rPr>
        <w:t>成交供应商的保证金，自采购合同签订之日起</w:t>
      </w:r>
      <w:r>
        <w:rPr>
          <w:rFonts w:hint="eastAsia" w:ascii="宋体" w:hAnsi="宋体" w:eastAsia="宋体" w:cs="宋体"/>
          <w:spacing w:val="-30"/>
        </w:rPr>
        <w:t xml:space="preserve"> </w:t>
      </w:r>
      <w:r>
        <w:rPr>
          <w:rFonts w:hint="eastAsia" w:ascii="宋体" w:hAnsi="宋体" w:eastAsia="宋体" w:cs="宋体"/>
        </w:rPr>
        <w:t>5</w:t>
      </w:r>
      <w:r>
        <w:rPr>
          <w:rFonts w:hint="eastAsia" w:ascii="宋体" w:hAnsi="宋体" w:eastAsia="宋体" w:cs="宋体"/>
          <w:spacing w:val="16"/>
        </w:rPr>
        <w:t xml:space="preserve"> </w:t>
      </w:r>
      <w:r>
        <w:rPr>
          <w:rFonts w:hint="eastAsia" w:ascii="宋体" w:hAnsi="宋体" w:eastAsia="宋体" w:cs="宋体"/>
          <w:spacing w:val="2"/>
        </w:rPr>
        <w:t>个工作日内退还成</w:t>
      </w:r>
      <w:r>
        <w:rPr>
          <w:rFonts w:hint="eastAsia" w:ascii="宋体" w:hAnsi="宋体" w:eastAsia="宋体" w:cs="宋体"/>
          <w:spacing w:val="-108"/>
        </w:rPr>
        <w:t xml:space="preserve"> </w:t>
      </w:r>
      <w:r>
        <w:rPr>
          <w:rFonts w:hint="eastAsia" w:ascii="宋体" w:hAnsi="宋体" w:eastAsia="宋体" w:cs="宋体"/>
        </w:rPr>
        <w:t>交供应商；</w:t>
      </w:r>
    </w:p>
    <w:p w14:paraId="6B05B191">
      <w:pPr>
        <w:pStyle w:val="3"/>
        <w:spacing w:before="65" w:line="379" w:lineRule="auto"/>
        <w:ind w:left="2101" w:right="94" w:hanging="900"/>
        <w:jc w:val="left"/>
        <w:rPr>
          <w:rFonts w:hint="eastAsia" w:ascii="宋体" w:hAnsi="宋体" w:eastAsia="宋体" w:cs="宋体"/>
        </w:rPr>
      </w:pPr>
      <w:r>
        <w:rPr>
          <w:rFonts w:hint="eastAsia" w:ascii="宋体" w:hAnsi="宋体" w:eastAsia="宋体" w:cs="宋体"/>
        </w:rPr>
        <w:t>10.7.2</w:t>
      </w:r>
      <w:r>
        <w:rPr>
          <w:rFonts w:hint="eastAsia" w:ascii="宋体" w:hAnsi="宋体" w:eastAsia="宋体" w:cs="宋体"/>
          <w:spacing w:val="49"/>
        </w:rPr>
        <w:t xml:space="preserve"> </w:t>
      </w:r>
      <w:r>
        <w:rPr>
          <w:rFonts w:hint="eastAsia" w:ascii="宋体" w:hAnsi="宋体" w:eastAsia="宋体" w:cs="宋体"/>
          <w:spacing w:val="2"/>
        </w:rPr>
        <w:t>终止采购项目已经收取保证金的，自终止采购活动后</w:t>
      </w:r>
      <w:r>
        <w:rPr>
          <w:rFonts w:hint="eastAsia" w:ascii="宋体" w:hAnsi="宋体" w:eastAsia="宋体" w:cs="宋体"/>
          <w:spacing w:val="-30"/>
        </w:rPr>
        <w:t xml:space="preserve"> </w:t>
      </w:r>
      <w:r>
        <w:rPr>
          <w:rFonts w:hint="eastAsia" w:ascii="宋体" w:hAnsi="宋体" w:eastAsia="宋体" w:cs="宋体"/>
        </w:rPr>
        <w:t>5</w:t>
      </w:r>
      <w:r>
        <w:rPr>
          <w:rFonts w:hint="eastAsia" w:ascii="宋体" w:hAnsi="宋体" w:eastAsia="宋体" w:cs="宋体"/>
          <w:spacing w:val="16"/>
        </w:rPr>
        <w:t xml:space="preserve"> </w:t>
      </w:r>
      <w:r>
        <w:rPr>
          <w:rFonts w:hint="eastAsia" w:ascii="宋体" w:hAnsi="宋体" w:eastAsia="宋体" w:cs="宋体"/>
          <w:spacing w:val="2"/>
        </w:rPr>
        <w:t>个工作日内</w:t>
      </w:r>
      <w:r>
        <w:rPr>
          <w:rFonts w:hint="eastAsia" w:ascii="宋体" w:hAnsi="宋体" w:eastAsia="宋体" w:cs="宋体"/>
          <w:spacing w:val="-108"/>
        </w:rPr>
        <w:t xml:space="preserve"> </w:t>
      </w:r>
      <w:r>
        <w:rPr>
          <w:rFonts w:hint="eastAsia" w:ascii="宋体" w:hAnsi="宋体" w:eastAsia="宋体" w:cs="宋体"/>
        </w:rPr>
        <w:t>退还已收取的保证金。</w:t>
      </w:r>
    </w:p>
    <w:p w14:paraId="739797C4">
      <w:pPr>
        <w:pStyle w:val="3"/>
        <w:spacing w:before="70" w:line="240" w:lineRule="auto"/>
        <w:ind w:left="476" w:right="94"/>
        <w:jc w:val="left"/>
        <w:rPr>
          <w:rFonts w:hint="eastAsia" w:ascii="宋体" w:hAnsi="宋体" w:eastAsia="宋体" w:cs="宋体"/>
        </w:rPr>
      </w:pPr>
      <w:r>
        <w:rPr>
          <w:rFonts w:hint="eastAsia" w:ascii="宋体" w:hAnsi="宋体" w:eastAsia="宋体" w:cs="宋体"/>
        </w:rPr>
        <w:t xml:space="preserve">10.8  </w:t>
      </w:r>
      <w:r>
        <w:rPr>
          <w:rFonts w:hint="eastAsia" w:ascii="宋体" w:hAnsi="宋体" w:eastAsia="宋体" w:cs="宋体"/>
          <w:spacing w:val="26"/>
        </w:rPr>
        <w:t xml:space="preserve"> </w:t>
      </w:r>
      <w:r>
        <w:rPr>
          <w:rFonts w:hint="eastAsia" w:ascii="宋体" w:hAnsi="宋体" w:eastAsia="宋体" w:cs="宋体"/>
        </w:rPr>
        <w:t>有下列情形之一的，采购人或采购代理机构不予退还保证金：</w:t>
      </w:r>
    </w:p>
    <w:p w14:paraId="6469D71F">
      <w:pPr>
        <w:pStyle w:val="3"/>
        <w:spacing w:before="191" w:line="240" w:lineRule="auto"/>
        <w:ind w:left="1201" w:right="94"/>
        <w:jc w:val="left"/>
        <w:rPr>
          <w:rFonts w:hint="eastAsia" w:ascii="宋体" w:hAnsi="宋体" w:eastAsia="宋体" w:cs="宋体"/>
        </w:rPr>
      </w:pPr>
      <w:r>
        <w:rPr>
          <w:rFonts w:hint="eastAsia" w:ascii="宋体" w:hAnsi="宋体" w:eastAsia="宋体" w:cs="宋体"/>
        </w:rPr>
        <w:t xml:space="preserve">10.8.1  </w:t>
      </w:r>
      <w:r>
        <w:rPr>
          <w:rFonts w:hint="eastAsia" w:ascii="宋体" w:hAnsi="宋体" w:eastAsia="宋体" w:cs="宋体"/>
          <w:spacing w:val="1"/>
        </w:rPr>
        <w:t xml:space="preserve"> </w:t>
      </w:r>
      <w:r>
        <w:rPr>
          <w:rFonts w:hint="eastAsia" w:ascii="宋体" w:hAnsi="宋体" w:eastAsia="宋体" w:cs="宋体"/>
        </w:rPr>
        <w:t>供应商在响应文件提交截止时间后撤回响应文件的；</w:t>
      </w:r>
    </w:p>
    <w:p w14:paraId="6E3FB98D">
      <w:pPr>
        <w:pStyle w:val="3"/>
        <w:spacing w:before="193" w:line="240" w:lineRule="auto"/>
        <w:ind w:left="1201" w:right="94"/>
        <w:jc w:val="left"/>
        <w:rPr>
          <w:rFonts w:hint="eastAsia" w:ascii="宋体" w:hAnsi="宋体" w:eastAsia="宋体" w:cs="宋体"/>
        </w:rPr>
      </w:pPr>
      <w:r>
        <w:rPr>
          <w:rFonts w:hint="eastAsia" w:ascii="宋体" w:hAnsi="宋体" w:eastAsia="宋体" w:cs="宋体"/>
        </w:rPr>
        <w:t xml:space="preserve">10.8.2  </w:t>
      </w:r>
      <w:r>
        <w:rPr>
          <w:rFonts w:hint="eastAsia" w:ascii="宋体" w:hAnsi="宋体" w:eastAsia="宋体" w:cs="宋体"/>
          <w:spacing w:val="1"/>
        </w:rPr>
        <w:t xml:space="preserve"> </w:t>
      </w:r>
      <w:r>
        <w:rPr>
          <w:rFonts w:hint="eastAsia" w:ascii="宋体" w:hAnsi="宋体" w:eastAsia="宋体" w:cs="宋体"/>
        </w:rPr>
        <w:t>供应商在响应文件中提供虚假材料的；</w:t>
      </w:r>
    </w:p>
    <w:p w14:paraId="1C410154">
      <w:pPr>
        <w:pStyle w:val="3"/>
        <w:spacing w:before="191" w:line="381" w:lineRule="auto"/>
        <w:ind w:left="2101" w:right="220" w:hanging="900"/>
        <w:jc w:val="left"/>
        <w:rPr>
          <w:rFonts w:hint="eastAsia" w:ascii="宋体" w:hAnsi="宋体" w:eastAsia="宋体" w:cs="宋体"/>
        </w:rPr>
      </w:pPr>
      <w:r>
        <w:rPr>
          <w:rFonts w:hint="eastAsia" w:ascii="宋体" w:hAnsi="宋体" w:eastAsia="宋体" w:cs="宋体"/>
          <w:spacing w:val="-1"/>
          <w:w w:val="112"/>
        </w:rPr>
        <w:t>10.8.3</w:t>
      </w:r>
      <w:r>
        <w:rPr>
          <w:rFonts w:hint="eastAsia" w:ascii="宋体" w:hAnsi="宋体" w:eastAsia="宋体" w:cs="宋体"/>
          <w:spacing w:val="74"/>
          <w:w w:val="112"/>
        </w:rPr>
        <w:t xml:space="preserve"> </w:t>
      </w:r>
      <w:r>
        <w:rPr>
          <w:rFonts w:hint="eastAsia" w:ascii="宋体" w:hAnsi="宋体" w:eastAsia="宋体" w:cs="宋体"/>
          <w:spacing w:val="-4"/>
        </w:rPr>
        <w:t>除因不可抗力或单一来源采购文件认可的情形以外，成交供应商不与</w:t>
      </w:r>
      <w:r>
        <w:rPr>
          <w:rFonts w:hint="eastAsia" w:ascii="宋体" w:hAnsi="宋体" w:eastAsia="宋体" w:cs="宋体"/>
        </w:rPr>
        <w:t xml:space="preserve"> 采购人签订合同的；</w:t>
      </w:r>
    </w:p>
    <w:p w14:paraId="7E12E1A8">
      <w:pPr>
        <w:pStyle w:val="3"/>
        <w:spacing w:before="65" w:line="240" w:lineRule="auto"/>
        <w:ind w:left="1201" w:right="94"/>
        <w:jc w:val="left"/>
        <w:rPr>
          <w:rFonts w:hint="eastAsia" w:ascii="宋体" w:hAnsi="宋体" w:eastAsia="宋体" w:cs="宋体"/>
        </w:rPr>
      </w:pPr>
      <w:r>
        <w:rPr>
          <w:rFonts w:hint="eastAsia" w:ascii="宋体" w:hAnsi="宋体" w:eastAsia="宋体" w:cs="宋体"/>
        </w:rPr>
        <w:t xml:space="preserve">10.8.4  </w:t>
      </w:r>
      <w:r>
        <w:rPr>
          <w:rFonts w:hint="eastAsia" w:ascii="宋体" w:hAnsi="宋体" w:eastAsia="宋体" w:cs="宋体"/>
          <w:spacing w:val="1"/>
        </w:rPr>
        <w:t xml:space="preserve"> </w:t>
      </w:r>
      <w:r>
        <w:rPr>
          <w:rFonts w:hint="eastAsia" w:ascii="宋体" w:hAnsi="宋体" w:eastAsia="宋体" w:cs="宋体"/>
        </w:rPr>
        <w:t>供应商与采购人、其他供应商或者采购代理机构恶意串通的；</w:t>
      </w:r>
    </w:p>
    <w:p w14:paraId="09BEDA82">
      <w:pPr>
        <w:pStyle w:val="3"/>
        <w:spacing w:before="191" w:line="240" w:lineRule="auto"/>
        <w:ind w:left="1201" w:right="94"/>
        <w:jc w:val="left"/>
        <w:rPr>
          <w:rFonts w:hint="eastAsia" w:ascii="宋体" w:hAnsi="宋体" w:eastAsia="宋体" w:cs="宋体"/>
        </w:rPr>
      </w:pPr>
      <w:r>
        <w:rPr>
          <w:rFonts w:hint="eastAsia" w:ascii="宋体" w:hAnsi="宋体" w:eastAsia="宋体" w:cs="宋体"/>
        </w:rPr>
        <w:t xml:space="preserve">10.8.5  </w:t>
      </w:r>
      <w:r>
        <w:rPr>
          <w:rFonts w:hint="eastAsia" w:ascii="宋体" w:hAnsi="宋体" w:eastAsia="宋体" w:cs="宋体"/>
          <w:spacing w:val="1"/>
        </w:rPr>
        <w:t xml:space="preserve"> </w:t>
      </w:r>
      <w:r>
        <w:rPr>
          <w:rFonts w:hint="eastAsia" w:ascii="宋体" w:hAnsi="宋体" w:eastAsia="宋体" w:cs="宋体"/>
        </w:rPr>
        <w:t>《供应商须知资料表》中规定的其他情形。</w:t>
      </w:r>
    </w:p>
    <w:p w14:paraId="7984DFD8">
      <w:pPr>
        <w:pStyle w:val="3"/>
        <w:spacing w:before="193" w:line="240" w:lineRule="auto"/>
        <w:ind w:right="94"/>
        <w:jc w:val="left"/>
        <w:rPr>
          <w:rFonts w:hint="eastAsia" w:ascii="宋体" w:hAnsi="宋体" w:eastAsia="宋体" w:cs="宋体"/>
          <w:spacing w:val="0"/>
          <w:sz w:val="24"/>
        </w:rPr>
      </w:pPr>
      <w:r>
        <w:rPr>
          <w:rFonts w:hint="eastAsia" w:ascii="宋体" w:hAnsi="宋体" w:eastAsia="宋体" w:cs="宋体"/>
          <w:spacing w:val="0"/>
          <w:w w:val="105"/>
          <w:sz w:val="24"/>
        </w:rPr>
        <w:t xml:space="preserve">11 </w:t>
      </w:r>
      <w:bookmarkStart w:id="125" w:name="11响应有效期"/>
      <w:bookmarkEnd w:id="125"/>
      <w:r>
        <w:rPr>
          <w:rFonts w:hint="eastAsia" w:ascii="宋体" w:hAnsi="宋体" w:eastAsia="宋体" w:cs="宋体"/>
          <w:spacing w:val="0"/>
          <w:w w:val="105"/>
          <w:sz w:val="24"/>
        </w:rPr>
        <w:t>响应有效期</w:t>
      </w:r>
    </w:p>
    <w:p w14:paraId="1EEF0816">
      <w:pPr>
        <w:pStyle w:val="3"/>
        <w:spacing w:before="191" w:line="324" w:lineRule="auto"/>
        <w:ind w:left="1196" w:right="94" w:hanging="720"/>
        <w:jc w:val="left"/>
        <w:rPr>
          <w:rFonts w:hint="eastAsia" w:ascii="宋体" w:hAnsi="宋体" w:eastAsia="宋体" w:cs="宋体"/>
          <w:spacing w:val="0"/>
          <w:sz w:val="24"/>
        </w:rPr>
      </w:pPr>
      <w:r>
        <w:rPr>
          <w:rFonts w:hint="eastAsia" w:ascii="宋体" w:hAnsi="宋体" w:eastAsia="宋体" w:cs="宋体"/>
          <w:spacing w:val="0"/>
          <w:sz w:val="24"/>
        </w:rPr>
        <w:t>11.1 响应文件应在本单一来源采购文件《供应商须知资料表》中规定的响应有效 期内保持有效，响应有效期少于单一来源采购文件规定期限的，其</w:t>
      </w:r>
      <w:r>
        <w:rPr>
          <w:rFonts w:hint="eastAsia" w:ascii="宋体" w:hAnsi="宋体" w:eastAsia="宋体" w:cs="宋体"/>
          <w:b/>
          <w:bCs/>
          <w:spacing w:val="0"/>
          <w:sz w:val="24"/>
        </w:rPr>
        <w:t>响应无效</w:t>
      </w:r>
      <w:r>
        <w:rPr>
          <w:rFonts w:hint="eastAsia" w:ascii="宋体" w:hAnsi="宋体" w:eastAsia="宋体" w:cs="宋体"/>
          <w:spacing w:val="0"/>
          <w:sz w:val="24"/>
        </w:rPr>
        <w:t>。</w:t>
      </w:r>
    </w:p>
    <w:p w14:paraId="36503EF6">
      <w:pPr>
        <w:pStyle w:val="3"/>
        <w:spacing w:before="70" w:line="240" w:lineRule="auto"/>
        <w:ind w:right="94"/>
        <w:jc w:val="left"/>
        <w:rPr>
          <w:rFonts w:hint="eastAsia" w:ascii="宋体" w:hAnsi="宋体" w:eastAsia="宋体" w:cs="宋体"/>
          <w:spacing w:val="0"/>
          <w:sz w:val="24"/>
        </w:rPr>
      </w:pPr>
      <w:r>
        <w:rPr>
          <w:rFonts w:hint="eastAsia" w:ascii="宋体" w:hAnsi="宋体" w:eastAsia="宋体" w:cs="宋体"/>
          <w:spacing w:val="0"/>
          <w:sz w:val="24"/>
        </w:rPr>
        <w:t xml:space="preserve">12 </w:t>
      </w:r>
      <w:bookmarkStart w:id="126" w:name="12响应文件的签署、盖章"/>
      <w:bookmarkEnd w:id="126"/>
      <w:r>
        <w:rPr>
          <w:rFonts w:hint="eastAsia" w:ascii="宋体" w:hAnsi="宋体" w:eastAsia="宋体" w:cs="宋体"/>
          <w:spacing w:val="0"/>
          <w:sz w:val="24"/>
        </w:rPr>
        <w:t>响应文件的签署、盖章</w:t>
      </w:r>
    </w:p>
    <w:p w14:paraId="04208531">
      <w:pPr>
        <w:pStyle w:val="3"/>
        <w:spacing w:before="191" w:line="391" w:lineRule="auto"/>
        <w:ind w:left="1196" w:right="230" w:hanging="720"/>
        <w:jc w:val="both"/>
        <w:rPr>
          <w:rFonts w:hint="eastAsia" w:ascii="宋体" w:hAnsi="宋体" w:eastAsia="宋体" w:cs="宋体"/>
          <w:spacing w:val="0"/>
          <w:sz w:val="24"/>
        </w:rPr>
      </w:pPr>
      <w:r>
        <w:rPr>
          <w:rFonts w:hint="eastAsia" w:ascii="宋体" w:hAnsi="宋体" w:eastAsia="宋体" w:cs="宋体"/>
          <w:spacing w:val="0"/>
          <w:w w:val="113"/>
          <w:sz w:val="24"/>
        </w:rPr>
        <w:t xml:space="preserve">12.1 </w:t>
      </w:r>
      <w:r>
        <w:rPr>
          <w:rFonts w:hint="eastAsia" w:ascii="宋体" w:hAnsi="宋体" w:eastAsia="宋体" w:cs="宋体"/>
          <w:spacing w:val="0"/>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7788554">
      <w:pPr>
        <w:pStyle w:val="3"/>
        <w:spacing w:before="55" w:line="381" w:lineRule="auto"/>
        <w:ind w:left="1196" w:right="234" w:hanging="720"/>
        <w:jc w:val="both"/>
        <w:rPr>
          <w:rFonts w:hint="eastAsia" w:ascii="宋体" w:hAnsi="宋体" w:eastAsia="宋体" w:cs="宋体"/>
        </w:rPr>
      </w:pPr>
      <w:r>
        <w:rPr>
          <w:rFonts w:hint="eastAsia" w:ascii="宋体" w:hAnsi="宋体" w:eastAsia="宋体" w:cs="宋体"/>
        </w:rPr>
        <w:t>12.2 单一来源采购文件要求盖章的内容，一般通过投标文件编制工具加盖电子签</w:t>
      </w:r>
      <w:r>
        <w:rPr>
          <w:rFonts w:hint="eastAsia" w:ascii="宋体" w:hAnsi="宋体" w:eastAsia="宋体" w:cs="宋体"/>
          <w:spacing w:val="-107"/>
        </w:rPr>
        <w:t xml:space="preserve"> </w:t>
      </w:r>
      <w:r>
        <w:rPr>
          <w:rFonts w:hint="eastAsia" w:ascii="宋体" w:hAnsi="宋体" w:eastAsia="宋体" w:cs="宋体"/>
        </w:rPr>
        <w:t>章。</w:t>
      </w:r>
    </w:p>
    <w:p w14:paraId="37C4ED4F">
      <w:pPr>
        <w:spacing w:after="0" w:line="381" w:lineRule="auto"/>
        <w:jc w:val="both"/>
        <w:rPr>
          <w:rFonts w:hint="eastAsia" w:ascii="宋体" w:hAnsi="宋体" w:eastAsia="宋体" w:cs="宋体"/>
        </w:rPr>
        <w:sectPr>
          <w:pgSz w:w="11910" w:h="16840"/>
          <w:pgMar w:top="1140" w:right="900" w:bottom="1060" w:left="1580" w:header="896" w:footer="868" w:gutter="0"/>
          <w:pgNumType w:fmt="decimal"/>
          <w:cols w:space="720" w:num="1"/>
        </w:sectPr>
      </w:pPr>
    </w:p>
    <w:p w14:paraId="0BB082E0">
      <w:pPr>
        <w:pStyle w:val="7"/>
        <w:tabs>
          <w:tab w:val="left" w:pos="700"/>
        </w:tabs>
        <w:spacing w:line="396" w:lineRule="exact"/>
        <w:ind w:right="109"/>
        <w:jc w:val="center"/>
        <w:rPr>
          <w:rFonts w:hint="eastAsia" w:ascii="宋体" w:hAnsi="宋体" w:eastAsia="宋体" w:cs="宋体"/>
          <w:b/>
          <w:kern w:val="0"/>
          <w:sz w:val="28"/>
          <w:szCs w:val="20"/>
          <w:highlight w:val="none"/>
          <w:u w:val="none"/>
          <w:lang w:val="en-US" w:eastAsia="zh-CN" w:bidi="ar-SA"/>
        </w:rPr>
      </w:pPr>
      <w:bookmarkStart w:id="127" w:name="四   响应文件的提交"/>
      <w:bookmarkEnd w:id="127"/>
      <w:r>
        <w:rPr>
          <w:rFonts w:hint="eastAsia" w:ascii="宋体" w:hAnsi="宋体" w:eastAsia="宋体" w:cs="宋体"/>
          <w:b/>
          <w:kern w:val="0"/>
          <w:sz w:val="28"/>
          <w:szCs w:val="20"/>
          <w:highlight w:val="none"/>
          <w:u w:val="none"/>
          <w:lang w:val="en-US" w:eastAsia="zh-CN" w:bidi="ar-SA"/>
        </w:rPr>
        <w:t>四</w:t>
      </w:r>
      <w:r>
        <w:rPr>
          <w:rFonts w:hint="eastAsia" w:ascii="宋体" w:hAnsi="宋体" w:eastAsia="宋体" w:cs="宋体"/>
          <w:b/>
          <w:kern w:val="0"/>
          <w:sz w:val="28"/>
          <w:szCs w:val="20"/>
          <w:highlight w:val="none"/>
          <w:u w:val="none"/>
          <w:lang w:val="en-US" w:eastAsia="zh-CN" w:bidi="ar-SA"/>
        </w:rPr>
        <w:tab/>
      </w:r>
      <w:r>
        <w:rPr>
          <w:rFonts w:hint="eastAsia" w:ascii="宋体" w:hAnsi="宋体" w:eastAsia="宋体" w:cs="宋体"/>
          <w:b/>
          <w:kern w:val="0"/>
          <w:sz w:val="28"/>
          <w:szCs w:val="20"/>
          <w:highlight w:val="none"/>
          <w:u w:val="none"/>
          <w:lang w:val="en-US" w:eastAsia="zh-CN" w:bidi="ar-SA"/>
        </w:rPr>
        <w:t>响应文件的提交</w:t>
      </w:r>
    </w:p>
    <w:p w14:paraId="3DA4D329">
      <w:pPr>
        <w:spacing w:before="12" w:line="240" w:lineRule="auto"/>
        <w:rPr>
          <w:rFonts w:hint="eastAsia" w:ascii="宋体" w:hAnsi="宋体" w:eastAsia="宋体" w:cs="宋体"/>
          <w:b/>
          <w:bCs/>
          <w:sz w:val="11"/>
          <w:szCs w:val="11"/>
        </w:rPr>
      </w:pPr>
    </w:p>
    <w:p w14:paraId="64CB3DA4">
      <w:pPr>
        <w:pStyle w:val="3"/>
        <w:spacing w:line="240" w:lineRule="auto"/>
        <w:ind w:right="94"/>
        <w:jc w:val="left"/>
        <w:rPr>
          <w:rFonts w:hint="eastAsia" w:ascii="宋体" w:hAnsi="宋体" w:eastAsia="宋体" w:cs="宋体"/>
        </w:rPr>
      </w:pPr>
      <w:r>
        <w:rPr>
          <w:rFonts w:hint="eastAsia" w:ascii="宋体" w:hAnsi="宋体" w:eastAsia="宋体" w:cs="宋体"/>
        </w:rPr>
        <w:t>13</w:t>
      </w:r>
      <w:r>
        <w:rPr>
          <w:rFonts w:hint="eastAsia" w:ascii="宋体" w:hAnsi="宋体" w:eastAsia="宋体" w:cs="宋体"/>
          <w:spacing w:val="17"/>
        </w:rPr>
        <w:t xml:space="preserve"> </w:t>
      </w:r>
      <w:bookmarkStart w:id="128" w:name="13响应文件的提交"/>
      <w:bookmarkEnd w:id="128"/>
      <w:r>
        <w:rPr>
          <w:rFonts w:hint="eastAsia" w:ascii="宋体" w:hAnsi="宋体" w:eastAsia="宋体" w:cs="宋体"/>
        </w:rPr>
        <w:t>响应文件的提交</w:t>
      </w:r>
    </w:p>
    <w:p w14:paraId="28710C18">
      <w:pPr>
        <w:pStyle w:val="3"/>
        <w:spacing w:before="193" w:line="379" w:lineRule="auto"/>
        <w:ind w:left="1196" w:right="234" w:hanging="720"/>
        <w:jc w:val="both"/>
        <w:rPr>
          <w:rFonts w:hint="eastAsia" w:ascii="宋体" w:hAnsi="宋体" w:eastAsia="宋体" w:cs="宋体"/>
        </w:rPr>
      </w:pPr>
      <w:r>
        <w:rPr>
          <w:rFonts w:hint="eastAsia" w:ascii="宋体" w:hAnsi="宋体" w:eastAsia="宋体" w:cs="宋体"/>
        </w:rPr>
        <w:t>13.1 本项目使用北京市政府采购电子交易平台。供应商根据单一来源采购文件及</w:t>
      </w:r>
      <w:r>
        <w:rPr>
          <w:rFonts w:hint="eastAsia" w:ascii="宋体" w:hAnsi="宋体" w:eastAsia="宋体" w:cs="宋体"/>
          <w:spacing w:val="-107"/>
        </w:rPr>
        <w:t xml:space="preserve"> </w:t>
      </w:r>
      <w:r>
        <w:rPr>
          <w:rFonts w:hint="eastAsia" w:ascii="宋体" w:hAnsi="宋体" w:eastAsia="宋体" w:cs="宋体"/>
        </w:rPr>
        <w:t>电子交易平台供应商操作手册要求编制、生成并提交电子响应文件。</w:t>
      </w:r>
    </w:p>
    <w:p w14:paraId="16C0ED1E">
      <w:pPr>
        <w:pStyle w:val="3"/>
        <w:spacing w:before="70" w:line="379" w:lineRule="auto"/>
        <w:ind w:left="1196" w:right="234" w:hanging="720"/>
        <w:jc w:val="both"/>
        <w:rPr>
          <w:rFonts w:hint="eastAsia" w:ascii="宋体" w:hAnsi="宋体" w:eastAsia="宋体" w:cs="宋体"/>
          <w:highlight w:val="none"/>
        </w:rPr>
      </w:pPr>
      <w:r>
        <w:rPr>
          <w:rFonts w:hint="eastAsia" w:ascii="宋体" w:hAnsi="宋体" w:eastAsia="宋体" w:cs="宋体"/>
          <w:highlight w:val="none"/>
        </w:rPr>
        <w:t>13.2 供应商</w:t>
      </w:r>
      <w:r>
        <w:rPr>
          <w:rFonts w:hint="eastAsia" w:ascii="宋体" w:hAnsi="宋体" w:eastAsia="宋体" w:cs="宋体"/>
          <w:highlight w:val="none"/>
          <w:lang w:val="en-US" w:eastAsia="zh-CN"/>
        </w:rPr>
        <w:t>应当根据</w:t>
      </w:r>
      <w:r>
        <w:rPr>
          <w:rFonts w:hint="eastAsia" w:ascii="宋体" w:hAnsi="宋体" w:eastAsia="宋体" w:cs="宋体"/>
          <w:highlight w:val="none"/>
        </w:rPr>
        <w:t>单一来源采购文件</w:t>
      </w:r>
      <w:r>
        <w:rPr>
          <w:rFonts w:hint="eastAsia" w:ascii="宋体" w:hAnsi="宋体" w:eastAsia="宋体" w:cs="宋体"/>
          <w:highlight w:val="none"/>
          <w:lang w:val="en-US" w:eastAsia="zh-CN"/>
        </w:rPr>
        <w:t>要求</w:t>
      </w:r>
      <w:r>
        <w:rPr>
          <w:rFonts w:hint="eastAsia" w:ascii="宋体" w:hAnsi="宋体" w:eastAsia="宋体" w:cs="宋体"/>
          <w:highlight w:val="none"/>
        </w:rPr>
        <w:t>将在“北京市政府采购电子交易平台”系统中最终上传的响应文件（已进行有效签署并加盖电子签章）导出</w:t>
      </w:r>
      <w:r>
        <w:rPr>
          <w:rFonts w:hint="eastAsia" w:ascii="宋体" w:hAnsi="宋体" w:eastAsia="宋体" w:cs="宋体"/>
          <w:highlight w:val="none"/>
          <w:lang w:eastAsia="zh-CN"/>
        </w:rPr>
        <w:t>，</w:t>
      </w:r>
      <w:r>
        <w:rPr>
          <w:rFonts w:hint="eastAsia" w:ascii="宋体" w:hAnsi="宋体" w:eastAsia="宋体" w:cs="宋体"/>
          <w:highlight w:val="none"/>
        </w:rPr>
        <w:t>打印并胶装</w:t>
      </w:r>
      <w:r>
        <w:rPr>
          <w:rFonts w:hint="eastAsia" w:ascii="宋体" w:hAnsi="宋体" w:eastAsia="宋体" w:cs="宋体"/>
          <w:highlight w:val="none"/>
          <w:lang w:val="en-US" w:eastAsia="zh-CN"/>
        </w:rPr>
        <w:t>后，在</w:t>
      </w:r>
      <w:r>
        <w:rPr>
          <w:rFonts w:hint="eastAsia" w:ascii="宋体" w:hAnsi="宋体" w:eastAsia="宋体" w:cs="宋体"/>
          <w:sz w:val="24"/>
          <w:szCs w:val="24"/>
          <w:highlight w:val="none"/>
        </w:rPr>
        <w:t>响应文件提交</w:t>
      </w:r>
      <w:r>
        <w:rPr>
          <w:rFonts w:hint="eastAsia" w:ascii="宋体" w:hAnsi="宋体" w:eastAsia="宋体" w:cs="宋体"/>
          <w:highlight w:val="none"/>
          <w:lang w:val="en-US" w:eastAsia="zh-CN"/>
        </w:rPr>
        <w:t>前</w:t>
      </w:r>
      <w:r>
        <w:rPr>
          <w:rFonts w:hint="eastAsia" w:ascii="宋体" w:hAnsi="宋体" w:eastAsia="宋体" w:cs="宋体"/>
          <w:highlight w:val="none"/>
        </w:rPr>
        <w:t>密封送达至开标地点。</w:t>
      </w:r>
    </w:p>
    <w:p w14:paraId="66C6F6E9">
      <w:pPr>
        <w:pStyle w:val="3"/>
        <w:spacing w:before="67" w:line="240" w:lineRule="auto"/>
        <w:ind w:right="94"/>
        <w:jc w:val="left"/>
        <w:rPr>
          <w:rFonts w:hint="eastAsia" w:ascii="宋体" w:hAnsi="宋体" w:eastAsia="宋体" w:cs="宋体"/>
        </w:rPr>
      </w:pPr>
      <w:r>
        <w:rPr>
          <w:rFonts w:hint="eastAsia" w:ascii="宋体" w:hAnsi="宋体" w:eastAsia="宋体" w:cs="宋体"/>
        </w:rPr>
        <w:t>14</w:t>
      </w:r>
      <w:r>
        <w:rPr>
          <w:rFonts w:hint="eastAsia" w:ascii="宋体" w:hAnsi="宋体" w:eastAsia="宋体" w:cs="宋体"/>
          <w:spacing w:val="17"/>
        </w:rPr>
        <w:t xml:space="preserve"> </w:t>
      </w:r>
      <w:bookmarkStart w:id="129" w:name="14响应文件提交截止时间"/>
      <w:bookmarkEnd w:id="129"/>
      <w:r>
        <w:rPr>
          <w:rFonts w:hint="eastAsia" w:ascii="宋体" w:hAnsi="宋体" w:eastAsia="宋体" w:cs="宋体"/>
        </w:rPr>
        <w:t>响应文件提交截止时间</w:t>
      </w:r>
    </w:p>
    <w:p w14:paraId="0060D4F8">
      <w:pPr>
        <w:pStyle w:val="3"/>
        <w:spacing w:before="193" w:line="379" w:lineRule="auto"/>
        <w:ind w:left="1196" w:right="234" w:hanging="720"/>
        <w:jc w:val="both"/>
        <w:rPr>
          <w:rFonts w:hint="eastAsia" w:ascii="宋体" w:hAnsi="宋体" w:eastAsia="宋体" w:cs="宋体"/>
        </w:rPr>
      </w:pPr>
      <w:r>
        <w:rPr>
          <w:rFonts w:hint="eastAsia" w:ascii="宋体" w:hAnsi="宋体" w:eastAsia="宋体" w:cs="宋体"/>
        </w:rPr>
        <w:t>14.1 供应商应在单一来源采购文件要求的响应文件提交截止时间前，将电子响应</w:t>
      </w:r>
      <w:r>
        <w:rPr>
          <w:rFonts w:hint="eastAsia" w:ascii="宋体" w:hAnsi="宋体" w:eastAsia="宋体" w:cs="宋体"/>
          <w:spacing w:val="-107"/>
        </w:rPr>
        <w:t xml:space="preserve"> </w:t>
      </w:r>
      <w:r>
        <w:rPr>
          <w:rFonts w:hint="eastAsia" w:ascii="宋体" w:hAnsi="宋体" w:eastAsia="宋体" w:cs="宋体"/>
        </w:rPr>
        <w:t>文件提交至电子交易平台。</w:t>
      </w:r>
    </w:p>
    <w:p w14:paraId="0AAC21DC">
      <w:pPr>
        <w:pStyle w:val="3"/>
        <w:spacing w:before="70" w:line="240" w:lineRule="auto"/>
        <w:ind w:right="94"/>
        <w:jc w:val="left"/>
        <w:rPr>
          <w:rFonts w:hint="eastAsia" w:ascii="宋体" w:hAnsi="宋体" w:eastAsia="宋体" w:cs="宋体"/>
        </w:rPr>
      </w:pPr>
      <w:r>
        <w:rPr>
          <w:rFonts w:hint="eastAsia" w:ascii="宋体" w:hAnsi="宋体" w:eastAsia="宋体" w:cs="宋体"/>
        </w:rPr>
        <w:t>15</w:t>
      </w:r>
      <w:r>
        <w:rPr>
          <w:rFonts w:hint="eastAsia" w:ascii="宋体" w:hAnsi="宋体" w:eastAsia="宋体" w:cs="宋体"/>
          <w:spacing w:val="17"/>
        </w:rPr>
        <w:t xml:space="preserve"> </w:t>
      </w:r>
      <w:bookmarkStart w:id="130" w:name="15响应文件的修改与撤回"/>
      <w:bookmarkEnd w:id="130"/>
      <w:r>
        <w:rPr>
          <w:rFonts w:hint="eastAsia" w:ascii="宋体" w:hAnsi="宋体" w:eastAsia="宋体" w:cs="宋体"/>
        </w:rPr>
        <w:t>响应文件的修改与撤回</w:t>
      </w:r>
    </w:p>
    <w:p w14:paraId="13D06306">
      <w:pPr>
        <w:pStyle w:val="3"/>
        <w:spacing w:before="191" w:line="388" w:lineRule="auto"/>
        <w:ind w:left="1196" w:right="233" w:hanging="720"/>
        <w:jc w:val="both"/>
        <w:rPr>
          <w:rFonts w:hint="eastAsia" w:ascii="宋体" w:hAnsi="宋体" w:eastAsia="宋体" w:cs="宋体"/>
        </w:rPr>
      </w:pPr>
      <w:r>
        <w:rPr>
          <w:rFonts w:hint="eastAsia" w:ascii="宋体" w:hAnsi="宋体" w:eastAsia="宋体" w:cs="宋体"/>
        </w:rPr>
        <w:t>15.1 响应文件提交截止时间前，供应商可以通过电子交易平台对所提交的响应文</w:t>
      </w:r>
      <w:r>
        <w:rPr>
          <w:rFonts w:hint="eastAsia" w:ascii="宋体" w:hAnsi="宋体" w:eastAsia="宋体" w:cs="宋体"/>
          <w:spacing w:val="-107"/>
        </w:rPr>
        <w:t xml:space="preserve"> </w:t>
      </w:r>
      <w:r>
        <w:rPr>
          <w:rFonts w:hint="eastAsia" w:ascii="宋体" w:hAnsi="宋体" w:eastAsia="宋体" w:cs="宋体"/>
        </w:rPr>
        <w:t>件进行补充、修改或者撤回。保证金的补充、修改或者撤回无需通过电子交易平台，但应就其补充、修改或者撤回通知采购人或采购代理机构。</w:t>
      </w:r>
    </w:p>
    <w:p w14:paraId="6CD0E754">
      <w:pPr>
        <w:pStyle w:val="3"/>
        <w:spacing w:before="58" w:line="388" w:lineRule="auto"/>
        <w:ind w:left="1196" w:right="94" w:hanging="720"/>
        <w:jc w:val="left"/>
        <w:rPr>
          <w:rFonts w:hint="eastAsia" w:ascii="宋体" w:hAnsi="宋体" w:eastAsia="宋体" w:cs="宋体"/>
        </w:rPr>
      </w:pPr>
      <w:r>
        <w:rPr>
          <w:rFonts w:hint="eastAsia" w:ascii="宋体" w:hAnsi="宋体" w:eastAsia="宋体" w:cs="宋体"/>
        </w:rPr>
        <w:t>15.2</w:t>
      </w:r>
      <w:r>
        <w:rPr>
          <w:rFonts w:hint="eastAsia" w:ascii="宋体" w:hAnsi="宋体" w:eastAsia="宋体" w:cs="宋体"/>
          <w:spacing w:val="56"/>
        </w:rPr>
        <w:t xml:space="preserve"> </w:t>
      </w:r>
      <w:r>
        <w:rPr>
          <w:rFonts w:hint="eastAsia" w:ascii="宋体" w:hAnsi="宋体" w:eastAsia="宋体" w:cs="宋体"/>
        </w:rPr>
        <w:t>供应商对响应文件的补充、修改的内容应当按照单一来源采购文件要求签署、 盖章，作为响应文件的组成部分。补充、修改的内容与响应文件不一致的，以补充、修改的内容为准。</w:t>
      </w:r>
    </w:p>
    <w:p w14:paraId="577A7E39">
      <w:pPr>
        <w:spacing w:before="3" w:line="240" w:lineRule="auto"/>
        <w:rPr>
          <w:rFonts w:hint="eastAsia" w:ascii="宋体" w:hAnsi="宋体" w:eastAsia="宋体" w:cs="宋体"/>
          <w:sz w:val="29"/>
          <w:szCs w:val="29"/>
        </w:rPr>
      </w:pPr>
    </w:p>
    <w:p w14:paraId="6B68F6D2">
      <w:pPr>
        <w:pStyle w:val="7"/>
        <w:tabs>
          <w:tab w:val="left" w:pos="700"/>
        </w:tabs>
        <w:spacing w:line="240" w:lineRule="auto"/>
        <w:ind w:right="114"/>
        <w:jc w:val="center"/>
        <w:rPr>
          <w:rFonts w:hint="eastAsia" w:ascii="宋体" w:hAnsi="宋体" w:eastAsia="宋体" w:cs="宋体"/>
          <w:b/>
          <w:kern w:val="0"/>
          <w:sz w:val="28"/>
          <w:szCs w:val="20"/>
          <w:highlight w:val="none"/>
          <w:u w:val="none"/>
          <w:lang w:val="en-US" w:eastAsia="zh-CN" w:bidi="ar-SA"/>
        </w:rPr>
      </w:pPr>
      <w:bookmarkStart w:id="131" w:name="五   协商"/>
      <w:bookmarkEnd w:id="131"/>
      <w:r>
        <w:rPr>
          <w:rFonts w:hint="eastAsia" w:ascii="宋体" w:hAnsi="宋体" w:eastAsia="宋体" w:cs="宋体"/>
          <w:b/>
          <w:kern w:val="0"/>
          <w:sz w:val="28"/>
          <w:szCs w:val="20"/>
          <w:highlight w:val="none"/>
          <w:u w:val="none"/>
          <w:lang w:val="en-US" w:eastAsia="zh-CN" w:bidi="ar-SA"/>
        </w:rPr>
        <w:t>五</w:t>
      </w:r>
      <w:r>
        <w:rPr>
          <w:rFonts w:hint="eastAsia" w:ascii="宋体" w:hAnsi="宋体" w:eastAsia="宋体" w:cs="宋体"/>
          <w:b/>
          <w:kern w:val="0"/>
          <w:sz w:val="28"/>
          <w:szCs w:val="20"/>
          <w:highlight w:val="none"/>
          <w:u w:val="none"/>
          <w:lang w:val="en-US" w:eastAsia="zh-CN" w:bidi="ar-SA"/>
        </w:rPr>
        <w:tab/>
      </w:r>
      <w:r>
        <w:rPr>
          <w:rFonts w:hint="eastAsia" w:ascii="宋体" w:hAnsi="宋体" w:eastAsia="宋体" w:cs="宋体"/>
          <w:b/>
          <w:kern w:val="0"/>
          <w:sz w:val="28"/>
          <w:szCs w:val="20"/>
          <w:highlight w:val="none"/>
          <w:u w:val="none"/>
          <w:lang w:val="en-US" w:eastAsia="zh-CN" w:bidi="ar-SA"/>
        </w:rPr>
        <w:t>协商</w:t>
      </w:r>
    </w:p>
    <w:p w14:paraId="789113E5">
      <w:pPr>
        <w:pStyle w:val="3"/>
        <w:spacing w:before="215" w:line="240" w:lineRule="auto"/>
        <w:ind w:right="94"/>
        <w:jc w:val="left"/>
        <w:rPr>
          <w:rFonts w:hint="eastAsia" w:ascii="宋体" w:hAnsi="宋体" w:eastAsia="宋体" w:cs="宋体"/>
        </w:rPr>
      </w:pPr>
      <w:r>
        <w:rPr>
          <w:rFonts w:hint="eastAsia" w:ascii="宋体" w:hAnsi="宋体" w:eastAsia="宋体" w:cs="宋体"/>
          <w:w w:val="110"/>
        </w:rPr>
        <w:t>16</w:t>
      </w:r>
      <w:r>
        <w:rPr>
          <w:rFonts w:hint="eastAsia" w:ascii="宋体" w:hAnsi="宋体" w:eastAsia="宋体" w:cs="宋体"/>
          <w:spacing w:val="-65"/>
          <w:w w:val="110"/>
        </w:rPr>
        <w:t xml:space="preserve"> </w:t>
      </w:r>
      <w:bookmarkStart w:id="132" w:name="16解密"/>
      <w:bookmarkEnd w:id="132"/>
      <w:r>
        <w:rPr>
          <w:rFonts w:hint="eastAsia" w:ascii="宋体" w:hAnsi="宋体" w:eastAsia="宋体" w:cs="宋体"/>
          <w:w w:val="110"/>
        </w:rPr>
        <w:t>解密</w:t>
      </w:r>
    </w:p>
    <w:p w14:paraId="231346DD">
      <w:pPr>
        <w:pStyle w:val="3"/>
        <w:spacing w:before="193" w:line="388" w:lineRule="auto"/>
        <w:ind w:left="1196" w:right="234" w:hanging="720"/>
        <w:jc w:val="both"/>
        <w:rPr>
          <w:rFonts w:hint="eastAsia" w:ascii="宋体" w:hAnsi="宋体" w:eastAsia="宋体" w:cs="宋体"/>
        </w:rPr>
      </w:pPr>
      <w:r>
        <w:rPr>
          <w:rFonts w:hint="eastAsia" w:ascii="宋体" w:hAnsi="宋体" w:eastAsia="宋体" w:cs="宋体"/>
        </w:rPr>
        <w:t>16.1 采购人或采购代理机构将按单一来源采购文件的规定，在响应文件提交截止</w:t>
      </w:r>
      <w:r>
        <w:rPr>
          <w:rFonts w:hint="eastAsia" w:ascii="宋体" w:hAnsi="宋体" w:eastAsia="宋体" w:cs="宋体"/>
          <w:spacing w:val="-107"/>
        </w:rPr>
        <w:t xml:space="preserve"> </w:t>
      </w:r>
      <w:r>
        <w:rPr>
          <w:rFonts w:hint="eastAsia" w:ascii="宋体" w:hAnsi="宋体" w:eastAsia="宋体" w:cs="宋体"/>
        </w:rPr>
        <w:t>时间的同一时间和《供应商须知资料表》约定的地点组织解密。解密时邀请供应商代表参加，供应商代表应携带 CA</w:t>
      </w:r>
      <w:r>
        <w:rPr>
          <w:rFonts w:hint="eastAsia" w:ascii="宋体" w:hAnsi="宋体" w:eastAsia="宋体" w:cs="宋体"/>
          <w:spacing w:val="-33"/>
        </w:rPr>
        <w:t xml:space="preserve"> </w:t>
      </w:r>
      <w:r>
        <w:rPr>
          <w:rFonts w:hint="eastAsia" w:ascii="宋体" w:hAnsi="宋体" w:eastAsia="宋体" w:cs="宋体"/>
        </w:rPr>
        <w:t>证书参加解密。</w:t>
      </w:r>
    </w:p>
    <w:p w14:paraId="1EBB8D2D">
      <w:pPr>
        <w:pStyle w:val="3"/>
        <w:spacing w:line="360" w:lineRule="auto"/>
        <w:ind w:left="1196" w:right="234" w:hanging="720"/>
        <w:jc w:val="both"/>
        <w:rPr>
          <w:rFonts w:hint="eastAsia" w:ascii="宋体" w:hAnsi="宋体" w:eastAsia="宋体" w:cs="宋体"/>
        </w:rPr>
      </w:pPr>
      <w:r>
        <w:rPr>
          <w:rFonts w:hint="eastAsia" w:ascii="宋体" w:hAnsi="宋体" w:eastAsia="宋体" w:cs="宋体"/>
        </w:rPr>
        <w:t>16.2 本项目解密使用北京市政府采购电子交易平台。供应商应在《供应商须知资</w:t>
      </w:r>
      <w:r>
        <w:rPr>
          <w:rFonts w:hint="eastAsia" w:ascii="宋体" w:hAnsi="宋体" w:eastAsia="宋体" w:cs="宋体"/>
          <w:spacing w:val="-107"/>
        </w:rPr>
        <w:t xml:space="preserve"> </w:t>
      </w:r>
      <w:r>
        <w:rPr>
          <w:rFonts w:hint="eastAsia" w:ascii="宋体" w:hAnsi="宋体" w:eastAsia="宋体" w:cs="宋体"/>
        </w:rPr>
        <w:t>料表》规定的时间内对响应文件进行解密，因非系统原因导致的解密失败，视为</w:t>
      </w:r>
      <w:r>
        <w:rPr>
          <w:rFonts w:hint="eastAsia" w:ascii="宋体" w:hAnsi="宋体" w:eastAsia="宋体" w:cs="宋体"/>
          <w:b/>
          <w:bCs/>
        </w:rPr>
        <w:t>无效响应</w:t>
      </w:r>
      <w:r>
        <w:rPr>
          <w:rFonts w:hint="eastAsia" w:ascii="宋体" w:hAnsi="宋体" w:eastAsia="宋体" w:cs="宋体"/>
        </w:rPr>
        <w:t>。</w:t>
      </w:r>
    </w:p>
    <w:p w14:paraId="296DF765">
      <w:pPr>
        <w:pStyle w:val="3"/>
        <w:spacing w:before="20" w:line="240" w:lineRule="auto"/>
        <w:ind w:right="94"/>
        <w:jc w:val="left"/>
        <w:rPr>
          <w:rFonts w:hint="eastAsia" w:ascii="宋体" w:hAnsi="宋体" w:eastAsia="宋体" w:cs="宋体"/>
        </w:rPr>
      </w:pPr>
      <w:r>
        <w:rPr>
          <w:rFonts w:hint="eastAsia" w:ascii="宋体" w:hAnsi="宋体" w:eastAsia="宋体" w:cs="宋体"/>
        </w:rPr>
        <w:t>17</w:t>
      </w:r>
      <w:r>
        <w:rPr>
          <w:rFonts w:hint="eastAsia" w:ascii="宋体" w:hAnsi="宋体" w:eastAsia="宋体" w:cs="宋体"/>
          <w:spacing w:val="17"/>
        </w:rPr>
        <w:t xml:space="preserve"> </w:t>
      </w:r>
      <w:bookmarkStart w:id="133" w:name="17单一来源采购人员"/>
      <w:bookmarkEnd w:id="133"/>
      <w:r>
        <w:rPr>
          <w:rFonts w:hint="eastAsia" w:ascii="宋体" w:hAnsi="宋体" w:eastAsia="宋体" w:cs="宋体"/>
        </w:rPr>
        <w:t>单一来源采购人员</w:t>
      </w:r>
    </w:p>
    <w:p w14:paraId="56230E91">
      <w:pPr>
        <w:spacing w:after="0" w:line="240" w:lineRule="auto"/>
        <w:jc w:val="left"/>
        <w:rPr>
          <w:rFonts w:hint="eastAsia" w:ascii="宋体" w:hAnsi="宋体" w:eastAsia="宋体" w:cs="宋体"/>
        </w:rPr>
        <w:sectPr>
          <w:pgSz w:w="11910" w:h="16840"/>
          <w:pgMar w:top="1140" w:right="900" w:bottom="1060" w:left="1580" w:header="896" w:footer="868" w:gutter="0"/>
          <w:pgNumType w:fmt="decimal"/>
          <w:cols w:space="720" w:num="1"/>
        </w:sectPr>
      </w:pPr>
    </w:p>
    <w:p w14:paraId="5B304A67">
      <w:pPr>
        <w:spacing w:before="12" w:line="240" w:lineRule="auto"/>
        <w:rPr>
          <w:rFonts w:hint="eastAsia" w:ascii="宋体" w:hAnsi="宋体" w:eastAsia="宋体" w:cs="宋体"/>
          <w:sz w:val="17"/>
          <w:szCs w:val="17"/>
        </w:rPr>
      </w:pPr>
    </w:p>
    <w:p w14:paraId="4625EBB6">
      <w:pPr>
        <w:pStyle w:val="3"/>
        <w:spacing w:line="379" w:lineRule="auto"/>
        <w:ind w:left="1196" w:right="114" w:hanging="720"/>
        <w:jc w:val="both"/>
        <w:rPr>
          <w:rFonts w:hint="eastAsia" w:ascii="宋体" w:hAnsi="宋体" w:eastAsia="宋体" w:cs="宋体"/>
        </w:rPr>
      </w:pPr>
      <w:r>
        <w:rPr>
          <w:rFonts w:hint="eastAsia" w:ascii="宋体" w:hAnsi="宋体" w:eastAsia="宋体" w:cs="宋体"/>
        </w:rPr>
        <w:t>17.1 采购人、采购代理机构组织具有相关经验的专业人员与供应商商定合理的成</w:t>
      </w:r>
      <w:r>
        <w:rPr>
          <w:rFonts w:hint="eastAsia" w:ascii="宋体" w:hAnsi="宋体" w:eastAsia="宋体" w:cs="宋体"/>
          <w:spacing w:val="-107"/>
        </w:rPr>
        <w:t xml:space="preserve"> </w:t>
      </w:r>
      <w:r>
        <w:rPr>
          <w:rFonts w:hint="eastAsia" w:ascii="宋体" w:hAnsi="宋体" w:eastAsia="宋体" w:cs="宋体"/>
        </w:rPr>
        <w:t>交价格并保证采购项目质量。</w:t>
      </w:r>
    </w:p>
    <w:p w14:paraId="6C0F9BAA">
      <w:pPr>
        <w:pStyle w:val="3"/>
        <w:spacing w:before="70" w:line="240" w:lineRule="auto"/>
        <w:ind w:right="0"/>
        <w:jc w:val="left"/>
        <w:rPr>
          <w:rFonts w:hint="eastAsia" w:ascii="宋体" w:hAnsi="宋体" w:eastAsia="宋体" w:cs="宋体"/>
        </w:rPr>
      </w:pPr>
      <w:r>
        <w:rPr>
          <w:rFonts w:hint="eastAsia" w:ascii="宋体" w:hAnsi="宋体" w:eastAsia="宋体" w:cs="宋体"/>
          <w:w w:val="105"/>
        </w:rPr>
        <w:t>18</w:t>
      </w:r>
      <w:r>
        <w:rPr>
          <w:rFonts w:hint="eastAsia" w:ascii="宋体" w:hAnsi="宋体" w:eastAsia="宋体" w:cs="宋体"/>
          <w:spacing w:val="-48"/>
          <w:w w:val="105"/>
        </w:rPr>
        <w:t xml:space="preserve"> </w:t>
      </w:r>
      <w:bookmarkStart w:id="134" w:name="18协商程序 "/>
      <w:bookmarkEnd w:id="134"/>
      <w:r>
        <w:rPr>
          <w:rFonts w:hint="eastAsia" w:ascii="宋体" w:hAnsi="宋体" w:eastAsia="宋体" w:cs="宋体"/>
          <w:w w:val="105"/>
        </w:rPr>
        <w:t>协商程序</w:t>
      </w:r>
    </w:p>
    <w:p w14:paraId="2E8324C5">
      <w:pPr>
        <w:pStyle w:val="3"/>
        <w:spacing w:before="191" w:line="240" w:lineRule="auto"/>
        <w:ind w:left="476" w:right="0"/>
        <w:jc w:val="left"/>
        <w:rPr>
          <w:rFonts w:hint="eastAsia" w:ascii="宋体" w:hAnsi="宋体" w:eastAsia="宋体" w:cs="宋体"/>
        </w:rPr>
      </w:pPr>
      <w:r>
        <w:rPr>
          <w:rFonts w:hint="eastAsia" w:ascii="宋体" w:hAnsi="宋体" w:eastAsia="宋体" w:cs="宋体"/>
          <w:spacing w:val="-2"/>
          <w:w w:val="116"/>
        </w:rPr>
        <w:t>1</w:t>
      </w:r>
      <w:r>
        <w:rPr>
          <w:rFonts w:hint="eastAsia" w:ascii="宋体" w:hAnsi="宋体" w:eastAsia="宋体" w:cs="宋体"/>
          <w:w w:val="116"/>
        </w:rPr>
        <w:t>8</w:t>
      </w:r>
      <w:r>
        <w:rPr>
          <w:rFonts w:hint="eastAsia" w:ascii="宋体" w:hAnsi="宋体" w:eastAsia="宋体" w:cs="宋体"/>
          <w:w w:val="104"/>
        </w:rPr>
        <w:t>.</w:t>
      </w:r>
      <w:r>
        <w:rPr>
          <w:rFonts w:hint="eastAsia" w:ascii="宋体" w:hAnsi="宋体" w:eastAsia="宋体" w:cs="宋体"/>
          <w:w w:val="116"/>
        </w:rPr>
        <w:t>1</w:t>
      </w:r>
      <w:r>
        <w:rPr>
          <w:rFonts w:hint="eastAsia" w:ascii="宋体" w:hAnsi="宋体" w:eastAsia="宋体" w:cs="宋体"/>
        </w:rPr>
        <w:t xml:space="preserve"> </w:t>
      </w:r>
      <w:r>
        <w:rPr>
          <w:rFonts w:hint="eastAsia" w:ascii="宋体" w:hAnsi="宋体" w:eastAsia="宋体" w:cs="宋体"/>
          <w:spacing w:val="35"/>
        </w:rPr>
        <w:t xml:space="preserve"> </w:t>
      </w:r>
      <w:r>
        <w:rPr>
          <w:rFonts w:hint="eastAsia" w:ascii="宋体" w:hAnsi="宋体" w:eastAsia="宋体" w:cs="宋体"/>
        </w:rPr>
        <w:t>见第三章《协商程序</w:t>
      </w:r>
      <w:r>
        <w:rPr>
          <w:rFonts w:hint="eastAsia" w:ascii="宋体" w:hAnsi="宋体" w:eastAsia="宋体" w:cs="宋体"/>
          <w:spacing w:val="-120"/>
        </w:rPr>
        <w:t>》</w:t>
      </w:r>
      <w:r>
        <w:rPr>
          <w:rFonts w:hint="eastAsia" w:ascii="宋体" w:hAnsi="宋体" w:eastAsia="宋体" w:cs="宋体"/>
        </w:rPr>
        <w:t>。</w:t>
      </w:r>
    </w:p>
    <w:p w14:paraId="50300033">
      <w:pPr>
        <w:spacing w:before="0" w:line="240" w:lineRule="auto"/>
        <w:rPr>
          <w:rFonts w:hint="eastAsia" w:ascii="宋体" w:hAnsi="宋体" w:eastAsia="宋体" w:cs="宋体"/>
          <w:sz w:val="24"/>
          <w:szCs w:val="24"/>
        </w:rPr>
      </w:pPr>
    </w:p>
    <w:p w14:paraId="0A53EA8C">
      <w:pPr>
        <w:pStyle w:val="7"/>
        <w:tabs>
          <w:tab w:val="left" w:pos="709"/>
        </w:tabs>
        <w:spacing w:before="202" w:line="240" w:lineRule="auto"/>
        <w:ind w:left="8" w:right="0"/>
        <w:jc w:val="center"/>
        <w:rPr>
          <w:rFonts w:hint="eastAsia" w:ascii="宋体" w:hAnsi="宋体" w:eastAsia="宋体" w:cs="宋体"/>
          <w:b/>
          <w:kern w:val="0"/>
          <w:sz w:val="28"/>
          <w:szCs w:val="20"/>
          <w:highlight w:val="none"/>
          <w:u w:val="none"/>
          <w:lang w:val="en-US" w:eastAsia="zh-CN" w:bidi="ar-SA"/>
        </w:rPr>
      </w:pPr>
      <w:bookmarkStart w:id="135" w:name="六   确定成交供应商"/>
      <w:bookmarkEnd w:id="135"/>
      <w:r>
        <w:rPr>
          <w:rFonts w:hint="eastAsia" w:ascii="宋体" w:hAnsi="宋体" w:eastAsia="宋体" w:cs="宋体"/>
          <w:b/>
          <w:kern w:val="0"/>
          <w:sz w:val="28"/>
          <w:szCs w:val="20"/>
          <w:highlight w:val="none"/>
          <w:u w:val="none"/>
          <w:lang w:val="en-US" w:eastAsia="zh-CN" w:bidi="ar-SA"/>
        </w:rPr>
        <w:t>六</w:t>
      </w:r>
      <w:r>
        <w:rPr>
          <w:rFonts w:hint="eastAsia" w:ascii="宋体" w:hAnsi="宋体" w:eastAsia="宋体" w:cs="宋体"/>
          <w:b/>
          <w:kern w:val="0"/>
          <w:sz w:val="28"/>
          <w:szCs w:val="20"/>
          <w:highlight w:val="none"/>
          <w:u w:val="none"/>
          <w:lang w:val="en-US" w:eastAsia="zh-CN" w:bidi="ar-SA"/>
        </w:rPr>
        <w:tab/>
      </w:r>
      <w:r>
        <w:rPr>
          <w:rFonts w:hint="eastAsia" w:ascii="宋体" w:hAnsi="宋体" w:eastAsia="宋体" w:cs="宋体"/>
          <w:b/>
          <w:kern w:val="0"/>
          <w:sz w:val="28"/>
          <w:szCs w:val="20"/>
          <w:highlight w:val="none"/>
          <w:u w:val="none"/>
          <w:lang w:val="en-US" w:eastAsia="zh-CN" w:bidi="ar-SA"/>
        </w:rPr>
        <w:t>确定成交供应商</w:t>
      </w:r>
    </w:p>
    <w:p w14:paraId="3D03A1BE">
      <w:pPr>
        <w:pStyle w:val="3"/>
        <w:spacing w:before="217" w:line="240" w:lineRule="auto"/>
        <w:ind w:right="0"/>
        <w:jc w:val="left"/>
        <w:rPr>
          <w:rFonts w:hint="eastAsia" w:ascii="宋体" w:hAnsi="宋体" w:eastAsia="宋体" w:cs="宋体"/>
        </w:rPr>
      </w:pPr>
      <w:r>
        <w:rPr>
          <w:rFonts w:hint="eastAsia" w:ascii="宋体" w:hAnsi="宋体" w:eastAsia="宋体" w:cs="宋体"/>
        </w:rPr>
        <w:t>19</w:t>
      </w:r>
      <w:r>
        <w:rPr>
          <w:rFonts w:hint="eastAsia" w:ascii="宋体" w:hAnsi="宋体" w:eastAsia="宋体" w:cs="宋体"/>
          <w:spacing w:val="17"/>
        </w:rPr>
        <w:t xml:space="preserve"> </w:t>
      </w:r>
      <w:bookmarkStart w:id="136" w:name="19确定成交供应商"/>
      <w:bookmarkEnd w:id="136"/>
      <w:r>
        <w:rPr>
          <w:rFonts w:hint="eastAsia" w:ascii="宋体" w:hAnsi="宋体" w:eastAsia="宋体" w:cs="宋体"/>
        </w:rPr>
        <w:t>确定成交供应商</w:t>
      </w:r>
    </w:p>
    <w:p w14:paraId="560C19A5">
      <w:pPr>
        <w:pStyle w:val="3"/>
        <w:spacing w:before="191" w:line="240" w:lineRule="auto"/>
        <w:ind w:left="476" w:right="0"/>
        <w:jc w:val="left"/>
        <w:rPr>
          <w:rFonts w:hint="eastAsia" w:ascii="宋体" w:hAnsi="宋体" w:eastAsia="宋体" w:cs="宋体"/>
        </w:rPr>
      </w:pPr>
      <w:r>
        <w:rPr>
          <w:rFonts w:hint="eastAsia" w:ascii="宋体" w:hAnsi="宋体" w:eastAsia="宋体" w:cs="宋体"/>
        </w:rPr>
        <w:t xml:space="preserve">19.1  </w:t>
      </w:r>
      <w:r>
        <w:rPr>
          <w:rFonts w:hint="eastAsia" w:ascii="宋体" w:hAnsi="宋体" w:eastAsia="宋体" w:cs="宋体"/>
          <w:spacing w:val="26"/>
        </w:rPr>
        <w:t xml:space="preserve"> </w:t>
      </w:r>
      <w:r>
        <w:rPr>
          <w:rFonts w:hint="eastAsia" w:ascii="宋体" w:hAnsi="宋体" w:eastAsia="宋体" w:cs="宋体"/>
        </w:rPr>
        <w:t>采购人在收到单一来源采购人员编写的协商情况记录后，确定成交供应商。</w:t>
      </w:r>
    </w:p>
    <w:p w14:paraId="63A6C635">
      <w:pPr>
        <w:pStyle w:val="3"/>
        <w:spacing w:before="193" w:line="240" w:lineRule="auto"/>
        <w:ind w:right="0"/>
        <w:jc w:val="left"/>
        <w:rPr>
          <w:rFonts w:hint="eastAsia" w:ascii="宋体" w:hAnsi="宋体" w:eastAsia="宋体" w:cs="宋体"/>
        </w:rPr>
      </w:pPr>
      <w:r>
        <w:rPr>
          <w:rFonts w:hint="eastAsia" w:ascii="宋体" w:hAnsi="宋体" w:eastAsia="宋体" w:cs="宋体"/>
        </w:rPr>
        <w:t>20</w:t>
      </w:r>
      <w:r>
        <w:rPr>
          <w:rFonts w:hint="eastAsia" w:ascii="宋体" w:hAnsi="宋体" w:eastAsia="宋体" w:cs="宋体"/>
          <w:spacing w:val="17"/>
        </w:rPr>
        <w:t xml:space="preserve"> </w:t>
      </w:r>
      <w:bookmarkStart w:id="137" w:name="20成交公告与成交通知书"/>
      <w:bookmarkEnd w:id="137"/>
      <w:r>
        <w:rPr>
          <w:rFonts w:hint="eastAsia" w:ascii="宋体" w:hAnsi="宋体" w:eastAsia="宋体" w:cs="宋体"/>
        </w:rPr>
        <w:t>成交公告与成交通知书</w:t>
      </w:r>
    </w:p>
    <w:p w14:paraId="46EF4012">
      <w:pPr>
        <w:pStyle w:val="3"/>
        <w:spacing w:before="191" w:line="240" w:lineRule="auto"/>
        <w:ind w:left="476" w:right="0"/>
        <w:jc w:val="left"/>
        <w:rPr>
          <w:rFonts w:hint="eastAsia" w:ascii="宋体" w:hAnsi="宋体" w:eastAsia="宋体" w:cs="宋体"/>
        </w:rPr>
      </w:pPr>
      <w:r>
        <w:rPr>
          <w:rFonts w:hint="eastAsia" w:ascii="宋体" w:hAnsi="宋体" w:eastAsia="宋体" w:cs="宋体"/>
        </w:rPr>
        <w:t>20.1   采购人或采购代理机构自成交供应商确定后 2</w:t>
      </w:r>
      <w:r>
        <w:rPr>
          <w:rFonts w:hint="eastAsia" w:ascii="宋体" w:hAnsi="宋体" w:eastAsia="宋体" w:cs="宋体"/>
          <w:spacing w:val="8"/>
        </w:rPr>
        <w:t xml:space="preserve"> </w:t>
      </w:r>
      <w:r>
        <w:rPr>
          <w:rFonts w:hint="eastAsia" w:ascii="宋体" w:hAnsi="宋体" w:eastAsia="宋体" w:cs="宋体"/>
        </w:rPr>
        <w:t>个工作日内，在北京市政府采</w:t>
      </w:r>
    </w:p>
    <w:p w14:paraId="70667E97">
      <w:pPr>
        <w:pStyle w:val="3"/>
        <w:spacing w:before="191" w:line="240" w:lineRule="auto"/>
        <w:ind w:left="1196" w:right="0"/>
        <w:jc w:val="left"/>
        <w:rPr>
          <w:rFonts w:hint="eastAsia" w:ascii="宋体" w:hAnsi="宋体" w:eastAsia="宋体" w:cs="宋体"/>
        </w:rPr>
      </w:pPr>
      <w:r>
        <w:rPr>
          <w:rFonts w:hint="eastAsia" w:ascii="宋体" w:hAnsi="宋体" w:eastAsia="宋体" w:cs="宋体"/>
          <w:spacing w:val="2"/>
        </w:rPr>
        <w:t>购网公告成交结果，同时向成交供应商发出成交通知书，成交公告期限为</w:t>
      </w:r>
      <w:r>
        <w:rPr>
          <w:rFonts w:hint="eastAsia" w:ascii="宋体" w:hAnsi="宋体" w:eastAsia="宋体" w:cs="宋体"/>
          <w:spacing w:val="-17"/>
        </w:rPr>
        <w:t xml:space="preserve"> </w:t>
      </w:r>
      <w:r>
        <w:rPr>
          <w:rFonts w:hint="eastAsia" w:ascii="宋体" w:hAnsi="宋体" w:eastAsia="宋体" w:cs="宋体"/>
        </w:rPr>
        <w:t>1</w:t>
      </w:r>
    </w:p>
    <w:p w14:paraId="38C7E5D4">
      <w:pPr>
        <w:pStyle w:val="3"/>
        <w:spacing w:before="193" w:line="240" w:lineRule="auto"/>
        <w:ind w:left="1196" w:right="0"/>
        <w:jc w:val="left"/>
        <w:rPr>
          <w:rFonts w:hint="eastAsia" w:ascii="宋体" w:hAnsi="宋体" w:eastAsia="宋体" w:cs="宋体"/>
        </w:rPr>
      </w:pPr>
      <w:r>
        <w:rPr>
          <w:rFonts w:hint="eastAsia" w:ascii="宋体" w:hAnsi="宋体" w:eastAsia="宋体" w:cs="宋体"/>
        </w:rPr>
        <w:t>个工作日。</w:t>
      </w:r>
    </w:p>
    <w:p w14:paraId="40230F79">
      <w:pPr>
        <w:pStyle w:val="3"/>
        <w:spacing w:before="206" w:line="388" w:lineRule="auto"/>
        <w:ind w:left="1201" w:right="111" w:hanging="720"/>
        <w:jc w:val="both"/>
        <w:rPr>
          <w:rFonts w:hint="eastAsia" w:ascii="宋体" w:hAnsi="宋体" w:eastAsia="宋体" w:cs="宋体"/>
        </w:rPr>
      </w:pPr>
      <w:r>
        <w:rPr>
          <w:rFonts w:hint="eastAsia" w:ascii="宋体" w:hAnsi="宋体" w:eastAsia="宋体" w:cs="宋体"/>
        </w:rPr>
        <w:t>20.2 成交通知书对采购人和成交供应商具有同等法律效力。成交通知书发出后，</w:t>
      </w:r>
      <w:r>
        <w:rPr>
          <w:rFonts w:hint="eastAsia" w:ascii="宋体" w:hAnsi="宋体" w:eastAsia="宋体" w:cs="宋体"/>
          <w:spacing w:val="-108"/>
        </w:rPr>
        <w:t xml:space="preserve"> </w:t>
      </w:r>
      <w:r>
        <w:rPr>
          <w:rFonts w:hint="eastAsia" w:ascii="宋体" w:hAnsi="宋体" w:eastAsia="宋体" w:cs="宋体"/>
        </w:rPr>
        <w:t>采购人改变成交结果的，或者成交供应商放弃成交项目的，应当依法承担法 律责任。</w:t>
      </w:r>
    </w:p>
    <w:p w14:paraId="770E6DE7">
      <w:pPr>
        <w:pStyle w:val="3"/>
        <w:spacing w:before="58" w:line="240" w:lineRule="auto"/>
        <w:ind w:right="0"/>
        <w:jc w:val="left"/>
        <w:rPr>
          <w:rFonts w:hint="eastAsia" w:ascii="宋体" w:hAnsi="宋体" w:eastAsia="宋体" w:cs="宋体"/>
        </w:rPr>
      </w:pPr>
      <w:r>
        <w:rPr>
          <w:rFonts w:hint="eastAsia" w:ascii="宋体" w:hAnsi="宋体" w:eastAsia="宋体" w:cs="宋体"/>
          <w:w w:val="110"/>
        </w:rPr>
        <w:t>21</w:t>
      </w:r>
      <w:r>
        <w:rPr>
          <w:rFonts w:hint="eastAsia" w:ascii="宋体" w:hAnsi="宋体" w:eastAsia="宋体" w:cs="宋体"/>
          <w:spacing w:val="-65"/>
          <w:w w:val="110"/>
        </w:rPr>
        <w:t xml:space="preserve"> </w:t>
      </w:r>
      <w:bookmarkStart w:id="138" w:name="21终止"/>
      <w:bookmarkEnd w:id="138"/>
      <w:r>
        <w:rPr>
          <w:rFonts w:hint="eastAsia" w:ascii="宋体" w:hAnsi="宋体" w:eastAsia="宋体" w:cs="宋体"/>
          <w:w w:val="110"/>
        </w:rPr>
        <w:t>终止</w:t>
      </w:r>
    </w:p>
    <w:p w14:paraId="5FEAE66C">
      <w:pPr>
        <w:pStyle w:val="3"/>
        <w:spacing w:before="191" w:line="381" w:lineRule="auto"/>
        <w:ind w:left="1196" w:right="114" w:hanging="720"/>
        <w:jc w:val="both"/>
        <w:rPr>
          <w:rFonts w:hint="eastAsia" w:ascii="宋体" w:hAnsi="宋体" w:eastAsia="宋体" w:cs="宋体"/>
          <w:spacing w:val="0"/>
          <w:sz w:val="24"/>
        </w:rPr>
      </w:pPr>
      <w:r>
        <w:rPr>
          <w:rFonts w:hint="eastAsia" w:ascii="宋体" w:hAnsi="宋体" w:eastAsia="宋体" w:cs="宋体"/>
        </w:rPr>
        <w:t>21</w:t>
      </w:r>
      <w:r>
        <w:rPr>
          <w:rFonts w:hint="eastAsia" w:ascii="宋体" w:hAnsi="宋体" w:eastAsia="宋体" w:cs="宋体"/>
          <w:spacing w:val="0"/>
          <w:sz w:val="24"/>
        </w:rPr>
        <w:t>.1 出现下列情形之一的，采购人或采购代理机构将终止采购活动，发布项目终 止公告并说明原因，重新开展采购活动：</w:t>
      </w:r>
    </w:p>
    <w:p w14:paraId="6E1D816A">
      <w:pPr>
        <w:pStyle w:val="3"/>
        <w:spacing w:before="65" w:line="240" w:lineRule="auto"/>
        <w:ind w:left="1201" w:right="0"/>
        <w:jc w:val="left"/>
        <w:rPr>
          <w:rFonts w:hint="eastAsia" w:ascii="宋体" w:hAnsi="宋体" w:eastAsia="宋体" w:cs="宋体"/>
          <w:spacing w:val="0"/>
          <w:sz w:val="24"/>
        </w:rPr>
      </w:pPr>
      <w:r>
        <w:rPr>
          <w:rFonts w:hint="eastAsia" w:ascii="宋体" w:hAnsi="宋体" w:eastAsia="宋体" w:cs="宋体"/>
          <w:spacing w:val="0"/>
          <w:sz w:val="24"/>
        </w:rPr>
        <w:t>21.1.1   因情况变化，不再符合规定的单一来源采购方式适用情形的；</w:t>
      </w:r>
    </w:p>
    <w:p w14:paraId="12298D8B">
      <w:pPr>
        <w:pStyle w:val="3"/>
        <w:spacing w:before="193" w:line="240" w:lineRule="auto"/>
        <w:ind w:left="1201" w:right="0"/>
        <w:jc w:val="left"/>
        <w:rPr>
          <w:rFonts w:hint="eastAsia" w:ascii="宋体" w:hAnsi="宋体" w:eastAsia="宋体" w:cs="宋体"/>
          <w:spacing w:val="0"/>
          <w:sz w:val="24"/>
        </w:rPr>
      </w:pPr>
      <w:r>
        <w:rPr>
          <w:rFonts w:hint="eastAsia" w:ascii="宋体" w:hAnsi="宋体" w:eastAsia="宋体" w:cs="宋体"/>
          <w:spacing w:val="0"/>
          <w:sz w:val="24"/>
        </w:rPr>
        <w:t>21.1.2   出现影响采购公正的违法、违规行为的；</w:t>
      </w:r>
    </w:p>
    <w:p w14:paraId="39845E65">
      <w:pPr>
        <w:pStyle w:val="3"/>
        <w:spacing w:before="191" w:line="240" w:lineRule="auto"/>
        <w:ind w:left="1201" w:right="0"/>
        <w:jc w:val="left"/>
        <w:rPr>
          <w:rFonts w:hint="eastAsia" w:ascii="宋体" w:hAnsi="宋体" w:eastAsia="宋体" w:cs="宋体"/>
          <w:spacing w:val="0"/>
          <w:sz w:val="24"/>
        </w:rPr>
      </w:pPr>
      <w:r>
        <w:rPr>
          <w:rFonts w:hint="eastAsia" w:ascii="宋体" w:hAnsi="宋体" w:eastAsia="宋体" w:cs="宋体"/>
          <w:spacing w:val="0"/>
          <w:w w:val="105"/>
          <w:sz w:val="24"/>
        </w:rPr>
        <w:t>21.1.3 报价超过采购预算的。</w:t>
      </w:r>
    </w:p>
    <w:p w14:paraId="528AFCDE">
      <w:pPr>
        <w:pStyle w:val="3"/>
        <w:spacing w:before="193" w:line="240" w:lineRule="auto"/>
        <w:ind w:right="0"/>
        <w:jc w:val="left"/>
        <w:rPr>
          <w:rFonts w:hint="eastAsia" w:ascii="宋体" w:hAnsi="宋体" w:eastAsia="宋体" w:cs="宋体"/>
          <w:spacing w:val="0"/>
          <w:sz w:val="24"/>
        </w:rPr>
      </w:pPr>
      <w:r>
        <w:rPr>
          <w:rFonts w:hint="eastAsia" w:ascii="宋体" w:hAnsi="宋体" w:eastAsia="宋体" w:cs="宋体"/>
          <w:spacing w:val="0"/>
          <w:w w:val="105"/>
          <w:sz w:val="24"/>
        </w:rPr>
        <w:t xml:space="preserve">22 </w:t>
      </w:r>
      <w:bookmarkStart w:id="139" w:name="22签订合同"/>
      <w:bookmarkEnd w:id="139"/>
      <w:r>
        <w:rPr>
          <w:rFonts w:hint="eastAsia" w:ascii="宋体" w:hAnsi="宋体" w:eastAsia="宋体" w:cs="宋体"/>
          <w:spacing w:val="0"/>
          <w:w w:val="105"/>
          <w:sz w:val="24"/>
        </w:rPr>
        <w:t>签订合同</w:t>
      </w:r>
    </w:p>
    <w:p w14:paraId="6E72A3B3">
      <w:pPr>
        <w:pStyle w:val="3"/>
        <w:spacing w:before="191" w:line="388" w:lineRule="auto"/>
        <w:ind w:left="1196" w:right="111" w:hanging="720"/>
        <w:jc w:val="both"/>
        <w:rPr>
          <w:rFonts w:hint="eastAsia" w:ascii="宋体" w:hAnsi="宋体" w:eastAsia="宋体" w:cs="宋体"/>
          <w:spacing w:val="0"/>
          <w:sz w:val="24"/>
        </w:rPr>
      </w:pPr>
      <w:r>
        <w:rPr>
          <w:rFonts w:hint="eastAsia" w:ascii="宋体" w:hAnsi="宋体" w:eastAsia="宋体" w:cs="宋体"/>
          <w:spacing w:val="0"/>
          <w:w w:val="113"/>
          <w:sz w:val="24"/>
        </w:rPr>
        <w:t xml:space="preserve">22.1 </w:t>
      </w:r>
      <w:r>
        <w:rPr>
          <w:rFonts w:hint="eastAsia" w:ascii="宋体" w:hAnsi="宋体" w:eastAsia="宋体" w:cs="宋体"/>
          <w:spacing w:val="0"/>
          <w:sz w:val="24"/>
        </w:rPr>
        <w:t xml:space="preserve">采购人与成交供应商应当自成交通知书发出之日起 </w:t>
      </w:r>
      <w:r>
        <w:rPr>
          <w:rFonts w:hint="eastAsia" w:ascii="宋体" w:hAnsi="宋体" w:eastAsia="宋体" w:cs="宋体"/>
          <w:spacing w:val="0"/>
          <w:w w:val="116"/>
          <w:sz w:val="24"/>
        </w:rPr>
        <w:t xml:space="preserve">30 </w:t>
      </w:r>
      <w:r>
        <w:rPr>
          <w:rFonts w:hint="eastAsia" w:ascii="宋体" w:hAnsi="宋体" w:eastAsia="宋体" w:cs="宋体"/>
          <w:spacing w:val="0"/>
          <w:sz w:val="24"/>
        </w:rPr>
        <w:t>日内，按照单一来源采购文件确定的合同文本以及采购标的、规格型号、采购金额、采购数量、技术和服务要求等事项签订政府采购合同。</w:t>
      </w:r>
    </w:p>
    <w:p w14:paraId="0AF508B1">
      <w:pPr>
        <w:pStyle w:val="3"/>
        <w:spacing w:before="58" w:line="379" w:lineRule="auto"/>
        <w:ind w:left="1196" w:right="113" w:hanging="720"/>
        <w:jc w:val="both"/>
        <w:rPr>
          <w:rFonts w:hint="eastAsia" w:ascii="宋体" w:hAnsi="宋体" w:eastAsia="宋体" w:cs="宋体"/>
        </w:rPr>
      </w:pPr>
      <w:r>
        <w:rPr>
          <w:rFonts w:hint="eastAsia" w:ascii="宋体" w:hAnsi="宋体" w:eastAsia="宋体" w:cs="宋体"/>
          <w:spacing w:val="0"/>
          <w:sz w:val="24"/>
        </w:rPr>
        <w:t>22.2 成交供应商拒绝签订政府采购合同的，采购人可以重新开展采购活动。拒绝 签订政府采购合同的成交供应商不得参加对该项目重</w:t>
      </w:r>
      <w:r>
        <w:rPr>
          <w:rFonts w:hint="eastAsia" w:ascii="宋体" w:hAnsi="宋体" w:eastAsia="宋体" w:cs="宋体"/>
        </w:rPr>
        <w:t>新开展的采购活动。</w:t>
      </w:r>
    </w:p>
    <w:p w14:paraId="665C2601">
      <w:pPr>
        <w:spacing w:after="0" w:line="379" w:lineRule="auto"/>
        <w:jc w:val="both"/>
        <w:rPr>
          <w:rFonts w:hint="eastAsia" w:ascii="宋体" w:hAnsi="宋体" w:eastAsia="宋体" w:cs="宋体"/>
        </w:rPr>
        <w:sectPr>
          <w:pgSz w:w="11910" w:h="16840"/>
          <w:pgMar w:top="1140" w:right="1020" w:bottom="1060" w:left="1580" w:header="896" w:footer="868" w:gutter="0"/>
          <w:pgNumType w:fmt="decimal"/>
          <w:cols w:space="720" w:num="1"/>
        </w:sectPr>
      </w:pPr>
    </w:p>
    <w:p w14:paraId="04B13DFB">
      <w:pPr>
        <w:spacing w:before="12" w:line="240" w:lineRule="auto"/>
        <w:rPr>
          <w:rFonts w:hint="eastAsia" w:ascii="宋体" w:hAnsi="宋体" w:eastAsia="宋体" w:cs="宋体"/>
          <w:sz w:val="17"/>
          <w:szCs w:val="17"/>
        </w:rPr>
      </w:pPr>
    </w:p>
    <w:p w14:paraId="6CE2F6FF">
      <w:pPr>
        <w:pStyle w:val="3"/>
        <w:spacing w:line="379" w:lineRule="auto"/>
        <w:ind w:left="1196" w:right="94" w:hanging="720"/>
        <w:jc w:val="left"/>
        <w:rPr>
          <w:rFonts w:hint="eastAsia" w:ascii="宋体" w:hAnsi="宋体" w:eastAsia="宋体" w:cs="宋体"/>
        </w:rPr>
      </w:pPr>
      <w:r>
        <w:rPr>
          <w:rFonts w:hint="eastAsia" w:ascii="宋体" w:hAnsi="宋体" w:eastAsia="宋体" w:cs="宋体"/>
        </w:rPr>
        <w:t>22.3 联合体成交的，联合体各方应当共同与采购人签订合同，就采购合同约定的</w:t>
      </w:r>
      <w:r>
        <w:rPr>
          <w:rFonts w:hint="eastAsia" w:ascii="宋体" w:hAnsi="宋体" w:eastAsia="宋体" w:cs="宋体"/>
          <w:spacing w:val="-107"/>
        </w:rPr>
        <w:t xml:space="preserve"> </w:t>
      </w:r>
      <w:r>
        <w:rPr>
          <w:rFonts w:hint="eastAsia" w:ascii="宋体" w:hAnsi="宋体" w:eastAsia="宋体" w:cs="宋体"/>
        </w:rPr>
        <w:t>事项向采购人承担连带责任。</w:t>
      </w:r>
    </w:p>
    <w:p w14:paraId="10B6DDDB">
      <w:pPr>
        <w:pStyle w:val="3"/>
        <w:spacing w:before="70" w:line="240" w:lineRule="auto"/>
        <w:ind w:left="476" w:right="94"/>
        <w:jc w:val="left"/>
        <w:rPr>
          <w:rFonts w:hint="eastAsia" w:ascii="宋体" w:hAnsi="宋体" w:eastAsia="宋体" w:cs="宋体"/>
        </w:rPr>
      </w:pPr>
      <w:r>
        <w:rPr>
          <w:rFonts w:hint="eastAsia" w:ascii="宋体" w:hAnsi="宋体" w:eastAsia="宋体" w:cs="宋体"/>
          <w:w w:val="105"/>
        </w:rPr>
        <w:t>22.4</w:t>
      </w:r>
      <w:r>
        <w:rPr>
          <w:rFonts w:hint="eastAsia" w:ascii="宋体" w:hAnsi="宋体" w:eastAsia="宋体" w:cs="宋体"/>
          <w:spacing w:val="17"/>
          <w:w w:val="105"/>
        </w:rPr>
        <w:t xml:space="preserve"> </w:t>
      </w:r>
      <w:r>
        <w:rPr>
          <w:rFonts w:hint="eastAsia" w:ascii="宋体" w:hAnsi="宋体" w:eastAsia="宋体" w:cs="宋体"/>
          <w:w w:val="105"/>
        </w:rPr>
        <w:t>政府采购合同不能转包。</w:t>
      </w:r>
    </w:p>
    <w:p w14:paraId="74708723">
      <w:pPr>
        <w:pStyle w:val="3"/>
        <w:spacing w:before="191" w:line="388" w:lineRule="auto"/>
        <w:ind w:left="1196" w:right="226" w:hanging="720"/>
        <w:jc w:val="both"/>
        <w:rPr>
          <w:rFonts w:hint="eastAsia" w:ascii="宋体" w:hAnsi="宋体" w:eastAsia="宋体" w:cs="宋体"/>
        </w:rPr>
      </w:pPr>
      <w:r>
        <w:rPr>
          <w:rFonts w:hint="eastAsia" w:ascii="宋体" w:hAnsi="宋体" w:eastAsia="宋体" w:cs="宋体"/>
        </w:rPr>
        <w:t>22.5 采购人允许采用分包方式履行合同的，成交供应商可以依法采取分包方式履</w:t>
      </w:r>
      <w:r>
        <w:rPr>
          <w:rFonts w:hint="eastAsia" w:ascii="宋体" w:hAnsi="宋体" w:eastAsia="宋体" w:cs="宋体"/>
          <w:spacing w:val="-107"/>
        </w:rPr>
        <w:t xml:space="preserve"> </w:t>
      </w:r>
      <w:r>
        <w:rPr>
          <w:rFonts w:hint="eastAsia" w:ascii="宋体" w:hAnsi="宋体" w:eastAsia="宋体" w:cs="宋体"/>
          <w:spacing w:val="-5"/>
        </w:rPr>
        <w:t>行合同。本项目是否允许分包，见《供应商须知资料表》。政府采购合同分包</w:t>
      </w:r>
      <w:r>
        <w:rPr>
          <w:rFonts w:hint="eastAsia" w:ascii="宋体" w:hAnsi="宋体" w:eastAsia="宋体" w:cs="宋体"/>
        </w:rPr>
        <w:t>履行的，应当在响应文件中载明分包承担主体，分包承担主体应当具备相应</w:t>
      </w:r>
    </w:p>
    <w:p w14:paraId="14112B0C">
      <w:pPr>
        <w:pStyle w:val="3"/>
        <w:spacing w:before="0" w:line="399" w:lineRule="exact"/>
        <w:ind w:left="1196" w:right="94"/>
        <w:jc w:val="left"/>
        <w:rPr>
          <w:rFonts w:hint="eastAsia" w:ascii="宋体" w:hAnsi="宋体" w:eastAsia="宋体" w:cs="宋体"/>
        </w:rPr>
      </w:pPr>
      <w:r>
        <w:rPr>
          <w:rFonts w:hint="eastAsia" w:ascii="宋体" w:hAnsi="宋体" w:eastAsia="宋体" w:cs="宋体"/>
          <w:spacing w:val="2"/>
        </w:rPr>
        <w:t>资质条件且不得再次分包</w:t>
      </w:r>
      <w:r>
        <w:rPr>
          <w:rFonts w:hint="eastAsia" w:ascii="宋体" w:hAnsi="宋体" w:eastAsia="宋体" w:cs="宋体"/>
          <w:b/>
          <w:bCs/>
          <w:spacing w:val="2"/>
        </w:rPr>
        <w:t>，</w:t>
      </w:r>
      <w:r>
        <w:rPr>
          <w:rFonts w:hint="eastAsia" w:ascii="宋体" w:hAnsi="宋体" w:eastAsia="宋体" w:cs="宋体"/>
          <w:spacing w:val="2"/>
        </w:rPr>
        <w:t>否则</w:t>
      </w:r>
      <w:r>
        <w:rPr>
          <w:rFonts w:hint="eastAsia" w:ascii="宋体" w:hAnsi="宋体" w:eastAsia="宋体" w:cs="宋体"/>
          <w:b/>
          <w:bCs/>
          <w:spacing w:val="2"/>
        </w:rPr>
        <w:t>响应无效</w:t>
      </w:r>
      <w:r>
        <w:rPr>
          <w:rFonts w:hint="eastAsia" w:ascii="宋体" w:hAnsi="宋体" w:eastAsia="宋体" w:cs="宋体"/>
          <w:spacing w:val="2"/>
        </w:rPr>
        <w:t>。成交供应商就采购项目和分包项</w:t>
      </w:r>
    </w:p>
    <w:p w14:paraId="493BBF6F">
      <w:pPr>
        <w:pStyle w:val="3"/>
        <w:spacing w:before="182" w:line="240" w:lineRule="auto"/>
        <w:ind w:left="1196" w:right="94"/>
        <w:jc w:val="left"/>
        <w:rPr>
          <w:rFonts w:hint="eastAsia" w:ascii="宋体" w:hAnsi="宋体" w:eastAsia="宋体" w:cs="宋体"/>
        </w:rPr>
      </w:pPr>
      <w:r>
        <w:rPr>
          <w:rFonts w:hint="eastAsia" w:ascii="宋体" w:hAnsi="宋体" w:eastAsia="宋体" w:cs="宋体"/>
        </w:rPr>
        <w:t>目向采购人负责，分包供应商就分包项目承担责任。</w:t>
      </w:r>
    </w:p>
    <w:p w14:paraId="37BF7B02">
      <w:pPr>
        <w:pStyle w:val="3"/>
        <w:spacing w:before="206" w:line="240" w:lineRule="auto"/>
        <w:ind w:left="476" w:right="94"/>
        <w:jc w:val="left"/>
        <w:rPr>
          <w:rFonts w:hint="eastAsia" w:ascii="宋体" w:hAnsi="宋体" w:eastAsia="宋体" w:cs="宋体"/>
        </w:rPr>
      </w:pPr>
      <w:r>
        <w:rPr>
          <w:rFonts w:hint="eastAsia" w:ascii="宋体" w:hAnsi="宋体" w:eastAsia="宋体" w:cs="宋体"/>
          <w:spacing w:val="-2"/>
          <w:w w:val="116"/>
        </w:rPr>
        <w:t>2</w:t>
      </w:r>
      <w:r>
        <w:rPr>
          <w:rFonts w:hint="eastAsia" w:ascii="宋体" w:hAnsi="宋体" w:eastAsia="宋体" w:cs="宋体"/>
          <w:w w:val="116"/>
        </w:rPr>
        <w:t>2</w:t>
      </w:r>
      <w:r>
        <w:rPr>
          <w:rFonts w:hint="eastAsia" w:ascii="宋体" w:hAnsi="宋体" w:eastAsia="宋体" w:cs="宋体"/>
          <w:w w:val="104"/>
        </w:rPr>
        <w:t>.</w:t>
      </w:r>
      <w:r>
        <w:rPr>
          <w:rFonts w:hint="eastAsia" w:ascii="宋体" w:hAnsi="宋体" w:eastAsia="宋体" w:cs="宋体"/>
          <w:w w:val="116"/>
        </w:rPr>
        <w:t>6</w:t>
      </w:r>
      <w:r>
        <w:rPr>
          <w:rFonts w:hint="eastAsia" w:ascii="宋体" w:hAnsi="宋体" w:eastAsia="宋体" w:cs="宋体"/>
        </w:rPr>
        <w:t xml:space="preserve"> </w:t>
      </w:r>
      <w:r>
        <w:rPr>
          <w:rFonts w:hint="eastAsia" w:ascii="宋体" w:hAnsi="宋体" w:eastAsia="宋体" w:cs="宋体"/>
          <w:spacing w:val="35"/>
        </w:rPr>
        <w:t xml:space="preserve"> </w:t>
      </w:r>
      <w:r>
        <w:rPr>
          <w:rFonts w:hint="eastAsia" w:ascii="宋体" w:hAnsi="宋体" w:eastAsia="宋体" w:cs="宋体"/>
        </w:rPr>
        <w:t>“政采贷”融资指引：详见《供应商须知资料表</w:t>
      </w:r>
      <w:r>
        <w:rPr>
          <w:rFonts w:hint="eastAsia" w:ascii="宋体" w:hAnsi="宋体" w:eastAsia="宋体" w:cs="宋体"/>
          <w:spacing w:val="-120"/>
        </w:rPr>
        <w:t>》</w:t>
      </w:r>
      <w:r>
        <w:rPr>
          <w:rFonts w:hint="eastAsia" w:ascii="宋体" w:hAnsi="宋体" w:eastAsia="宋体" w:cs="宋体"/>
        </w:rPr>
        <w:t>。</w:t>
      </w:r>
    </w:p>
    <w:p w14:paraId="628A757F">
      <w:pPr>
        <w:pStyle w:val="3"/>
        <w:spacing w:before="191" w:line="240" w:lineRule="auto"/>
        <w:ind w:right="94"/>
        <w:jc w:val="left"/>
        <w:rPr>
          <w:rFonts w:hint="eastAsia" w:ascii="宋体" w:hAnsi="宋体" w:eastAsia="宋体" w:cs="宋体"/>
        </w:rPr>
      </w:pPr>
      <w:r>
        <w:rPr>
          <w:rFonts w:hint="eastAsia" w:ascii="宋体" w:hAnsi="宋体" w:eastAsia="宋体" w:cs="宋体"/>
          <w:w w:val="105"/>
        </w:rPr>
        <w:t>23</w:t>
      </w:r>
      <w:r>
        <w:rPr>
          <w:rFonts w:hint="eastAsia" w:ascii="宋体" w:hAnsi="宋体" w:eastAsia="宋体" w:cs="宋体"/>
          <w:spacing w:val="-60"/>
          <w:w w:val="105"/>
        </w:rPr>
        <w:t xml:space="preserve"> </w:t>
      </w:r>
      <w:bookmarkStart w:id="140" w:name="23询问与质疑"/>
      <w:bookmarkEnd w:id="140"/>
      <w:r>
        <w:rPr>
          <w:rFonts w:hint="eastAsia" w:ascii="宋体" w:hAnsi="宋体" w:eastAsia="宋体" w:cs="宋体"/>
          <w:w w:val="105"/>
        </w:rPr>
        <w:t>询问与质疑</w:t>
      </w:r>
    </w:p>
    <w:p w14:paraId="7E0D1A40">
      <w:pPr>
        <w:pStyle w:val="3"/>
        <w:spacing w:before="193" w:line="240" w:lineRule="auto"/>
        <w:ind w:left="476" w:right="94"/>
        <w:jc w:val="left"/>
        <w:rPr>
          <w:rFonts w:hint="eastAsia" w:ascii="宋体" w:hAnsi="宋体" w:eastAsia="宋体" w:cs="宋体"/>
        </w:rPr>
      </w:pPr>
      <w:r>
        <w:rPr>
          <w:rFonts w:hint="eastAsia" w:ascii="宋体" w:hAnsi="宋体" w:eastAsia="宋体" w:cs="宋体"/>
          <w:w w:val="110"/>
        </w:rPr>
        <w:t>23.1</w:t>
      </w:r>
      <w:r>
        <w:rPr>
          <w:rFonts w:hint="eastAsia" w:ascii="宋体" w:hAnsi="宋体" w:eastAsia="宋体" w:cs="宋体"/>
          <w:spacing w:val="74"/>
          <w:w w:val="110"/>
        </w:rPr>
        <w:t xml:space="preserve"> </w:t>
      </w:r>
      <w:r>
        <w:rPr>
          <w:rFonts w:hint="eastAsia" w:ascii="宋体" w:hAnsi="宋体" w:eastAsia="宋体" w:cs="宋体"/>
          <w:w w:val="110"/>
        </w:rPr>
        <w:t>询问</w:t>
      </w:r>
    </w:p>
    <w:p w14:paraId="16FACF5A">
      <w:pPr>
        <w:pStyle w:val="3"/>
        <w:spacing w:before="191" w:line="381" w:lineRule="auto"/>
        <w:ind w:left="2101" w:right="218" w:hanging="900"/>
        <w:jc w:val="left"/>
        <w:rPr>
          <w:rFonts w:hint="eastAsia" w:ascii="宋体" w:hAnsi="宋体" w:eastAsia="宋体" w:cs="宋体"/>
        </w:rPr>
      </w:pPr>
      <w:r>
        <w:rPr>
          <w:rFonts w:hint="eastAsia" w:ascii="宋体" w:hAnsi="宋体" w:eastAsia="宋体" w:cs="宋体"/>
          <w:spacing w:val="-2"/>
          <w:w w:val="116"/>
        </w:rPr>
        <w:t>23</w:t>
      </w:r>
      <w:r>
        <w:rPr>
          <w:rFonts w:hint="eastAsia" w:ascii="宋体" w:hAnsi="宋体" w:eastAsia="宋体" w:cs="宋体"/>
          <w:w w:val="104"/>
        </w:rPr>
        <w:t>.</w:t>
      </w:r>
      <w:r>
        <w:rPr>
          <w:rFonts w:hint="eastAsia" w:ascii="宋体" w:hAnsi="宋体" w:eastAsia="宋体" w:cs="宋体"/>
          <w:w w:val="116"/>
        </w:rPr>
        <w:t>1</w:t>
      </w:r>
      <w:r>
        <w:rPr>
          <w:rFonts w:hint="eastAsia" w:ascii="宋体" w:hAnsi="宋体" w:eastAsia="宋体" w:cs="宋体"/>
          <w:w w:val="104"/>
        </w:rPr>
        <w:t>.</w:t>
      </w:r>
      <w:r>
        <w:rPr>
          <w:rFonts w:hint="eastAsia" w:ascii="宋体" w:hAnsi="宋体" w:eastAsia="宋体" w:cs="宋体"/>
          <w:w w:val="116"/>
        </w:rPr>
        <w:t>1</w:t>
      </w:r>
      <w:r>
        <w:rPr>
          <w:rFonts w:hint="eastAsia" w:ascii="宋体" w:hAnsi="宋体" w:eastAsia="宋体" w:cs="宋体"/>
        </w:rPr>
        <w:t xml:space="preserve"> </w:t>
      </w:r>
      <w:r>
        <w:rPr>
          <w:rFonts w:hint="eastAsia" w:ascii="宋体" w:hAnsi="宋体" w:eastAsia="宋体" w:cs="宋体"/>
          <w:spacing w:val="-13"/>
        </w:rPr>
        <w:t xml:space="preserve"> </w:t>
      </w:r>
      <w:r>
        <w:rPr>
          <w:rFonts w:hint="eastAsia" w:ascii="宋体" w:hAnsi="宋体" w:eastAsia="宋体" w:cs="宋体"/>
        </w:rPr>
        <w:t>供应商对政府采购活动事项有疑问的</w:t>
      </w:r>
      <w:r>
        <w:rPr>
          <w:rFonts w:hint="eastAsia" w:ascii="宋体" w:hAnsi="宋体" w:eastAsia="宋体" w:cs="宋体"/>
          <w:spacing w:val="-108"/>
        </w:rPr>
        <w:t>，</w:t>
      </w:r>
      <w:r>
        <w:rPr>
          <w:rFonts w:hint="eastAsia" w:ascii="宋体" w:hAnsi="宋体" w:eastAsia="宋体" w:cs="宋体"/>
        </w:rPr>
        <w:t>可依法向采购人或采购代理机构提出询问，提出形式见《供应商须知资料表</w:t>
      </w:r>
      <w:r>
        <w:rPr>
          <w:rFonts w:hint="eastAsia" w:ascii="宋体" w:hAnsi="宋体" w:eastAsia="宋体" w:cs="宋体"/>
          <w:spacing w:val="-120"/>
        </w:rPr>
        <w:t>》</w:t>
      </w:r>
      <w:r>
        <w:rPr>
          <w:rFonts w:hint="eastAsia" w:ascii="宋体" w:hAnsi="宋体" w:eastAsia="宋体" w:cs="宋体"/>
        </w:rPr>
        <w:t>。</w:t>
      </w:r>
    </w:p>
    <w:p w14:paraId="18A75AD7">
      <w:pPr>
        <w:pStyle w:val="3"/>
        <w:spacing w:before="65" w:line="381" w:lineRule="auto"/>
        <w:ind w:left="2101" w:right="94" w:hanging="900"/>
        <w:jc w:val="left"/>
        <w:rPr>
          <w:rFonts w:hint="eastAsia" w:ascii="宋体" w:hAnsi="宋体" w:eastAsia="宋体" w:cs="宋体"/>
        </w:rPr>
      </w:pPr>
      <w:r>
        <w:rPr>
          <w:rFonts w:hint="eastAsia" w:ascii="宋体" w:hAnsi="宋体" w:eastAsia="宋体" w:cs="宋体"/>
        </w:rPr>
        <w:t>23.1.2</w:t>
      </w:r>
      <w:r>
        <w:rPr>
          <w:rFonts w:hint="eastAsia" w:ascii="宋体" w:hAnsi="宋体" w:eastAsia="宋体" w:cs="宋体"/>
          <w:spacing w:val="49"/>
        </w:rPr>
        <w:t xml:space="preserve"> </w:t>
      </w:r>
      <w:r>
        <w:rPr>
          <w:rFonts w:hint="eastAsia" w:ascii="宋体" w:hAnsi="宋体" w:eastAsia="宋体" w:cs="宋体"/>
          <w:spacing w:val="2"/>
        </w:rPr>
        <w:t>采购人或采购代理机构对供应商依法提出的询问，在</w:t>
      </w:r>
      <w:r>
        <w:rPr>
          <w:rFonts w:hint="eastAsia" w:ascii="宋体" w:hAnsi="宋体" w:eastAsia="宋体" w:cs="宋体"/>
          <w:spacing w:val="-30"/>
        </w:rPr>
        <w:t xml:space="preserve"> </w:t>
      </w:r>
      <w:r>
        <w:rPr>
          <w:rFonts w:hint="eastAsia" w:ascii="宋体" w:hAnsi="宋体" w:eastAsia="宋体" w:cs="宋体"/>
        </w:rPr>
        <w:t>3</w:t>
      </w:r>
      <w:r>
        <w:rPr>
          <w:rFonts w:hint="eastAsia" w:ascii="宋体" w:hAnsi="宋体" w:eastAsia="宋体" w:cs="宋体"/>
          <w:spacing w:val="16"/>
        </w:rPr>
        <w:t xml:space="preserve"> </w:t>
      </w:r>
      <w:r>
        <w:rPr>
          <w:rFonts w:hint="eastAsia" w:ascii="宋体" w:hAnsi="宋体" w:eastAsia="宋体" w:cs="宋体"/>
          <w:spacing w:val="2"/>
        </w:rPr>
        <w:t>个工作日内</w:t>
      </w:r>
      <w:r>
        <w:rPr>
          <w:rFonts w:hint="eastAsia" w:ascii="宋体" w:hAnsi="宋体" w:eastAsia="宋体" w:cs="宋体"/>
          <w:spacing w:val="-108"/>
        </w:rPr>
        <w:t xml:space="preserve"> </w:t>
      </w:r>
      <w:r>
        <w:rPr>
          <w:rFonts w:hint="eastAsia" w:ascii="宋体" w:hAnsi="宋体" w:eastAsia="宋体" w:cs="宋体"/>
        </w:rPr>
        <w:t>作出答复，但答复的内容不得涉及商业秘密。</w:t>
      </w:r>
    </w:p>
    <w:p w14:paraId="6C50A86B">
      <w:pPr>
        <w:pStyle w:val="3"/>
        <w:spacing w:before="65" w:line="240" w:lineRule="auto"/>
        <w:ind w:left="476" w:right="94"/>
        <w:jc w:val="left"/>
        <w:rPr>
          <w:rFonts w:hint="eastAsia" w:ascii="宋体" w:hAnsi="宋体" w:eastAsia="宋体" w:cs="宋体"/>
        </w:rPr>
      </w:pPr>
      <w:r>
        <w:rPr>
          <w:rFonts w:hint="eastAsia" w:ascii="宋体" w:hAnsi="宋体" w:eastAsia="宋体" w:cs="宋体"/>
          <w:w w:val="110"/>
        </w:rPr>
        <w:t>23.2</w:t>
      </w:r>
      <w:r>
        <w:rPr>
          <w:rFonts w:hint="eastAsia" w:ascii="宋体" w:hAnsi="宋体" w:eastAsia="宋体" w:cs="宋体"/>
          <w:spacing w:val="74"/>
          <w:w w:val="110"/>
        </w:rPr>
        <w:t xml:space="preserve"> </w:t>
      </w:r>
      <w:r>
        <w:rPr>
          <w:rFonts w:hint="eastAsia" w:ascii="宋体" w:hAnsi="宋体" w:eastAsia="宋体" w:cs="宋体"/>
          <w:w w:val="110"/>
        </w:rPr>
        <w:t>质疑</w:t>
      </w:r>
    </w:p>
    <w:p w14:paraId="2414A8D1">
      <w:pPr>
        <w:pStyle w:val="3"/>
        <w:spacing w:before="191" w:line="240" w:lineRule="auto"/>
        <w:ind w:left="1201" w:right="94"/>
        <w:jc w:val="left"/>
        <w:rPr>
          <w:rFonts w:hint="eastAsia" w:ascii="宋体" w:hAnsi="宋体" w:eastAsia="宋体" w:cs="宋体"/>
        </w:rPr>
      </w:pPr>
      <w:r>
        <w:rPr>
          <w:rFonts w:hint="eastAsia" w:ascii="宋体" w:hAnsi="宋体" w:eastAsia="宋体" w:cs="宋体"/>
        </w:rPr>
        <w:t xml:space="preserve">23.2.1  </w:t>
      </w:r>
      <w:r>
        <w:rPr>
          <w:rFonts w:hint="eastAsia" w:ascii="宋体" w:hAnsi="宋体" w:eastAsia="宋体" w:cs="宋体"/>
          <w:spacing w:val="12"/>
        </w:rPr>
        <w:t xml:space="preserve"> </w:t>
      </w:r>
      <w:r>
        <w:rPr>
          <w:rFonts w:hint="eastAsia" w:ascii="宋体" w:hAnsi="宋体" w:eastAsia="宋体" w:cs="宋体"/>
          <w:spacing w:val="-4"/>
        </w:rPr>
        <w:t>供应商认为单一来源采购文件、采购过程、中标结果使自己的权益受</w:t>
      </w:r>
    </w:p>
    <w:p w14:paraId="5DE531D3">
      <w:pPr>
        <w:pStyle w:val="3"/>
        <w:spacing w:before="193" w:line="388" w:lineRule="auto"/>
        <w:ind w:left="2101" w:right="231"/>
        <w:jc w:val="both"/>
        <w:rPr>
          <w:rFonts w:hint="eastAsia" w:ascii="宋体" w:hAnsi="宋体" w:eastAsia="宋体" w:cs="宋体"/>
        </w:rPr>
      </w:pPr>
      <w:r>
        <w:rPr>
          <w:rFonts w:hint="eastAsia" w:ascii="宋体" w:hAnsi="宋体" w:eastAsia="宋体" w:cs="宋体"/>
          <w:spacing w:val="2"/>
        </w:rPr>
        <w:t>到损害的，可以在知道或者应知其权益受到损害之日起</w:t>
      </w:r>
      <w:r>
        <w:rPr>
          <w:rFonts w:hint="eastAsia" w:ascii="宋体" w:hAnsi="宋体" w:eastAsia="宋体" w:cs="宋体"/>
          <w:spacing w:val="-38"/>
        </w:rPr>
        <w:t xml:space="preserve"> </w:t>
      </w:r>
      <w:r>
        <w:rPr>
          <w:rFonts w:hint="eastAsia" w:ascii="宋体" w:hAnsi="宋体" w:eastAsia="宋体" w:cs="宋体"/>
        </w:rPr>
        <w:t>7</w:t>
      </w:r>
      <w:r>
        <w:rPr>
          <w:rFonts w:hint="eastAsia" w:ascii="宋体" w:hAnsi="宋体" w:eastAsia="宋体" w:cs="宋体"/>
          <w:spacing w:val="8"/>
        </w:rPr>
        <w:t xml:space="preserve"> </w:t>
      </w:r>
      <w:r>
        <w:rPr>
          <w:rFonts w:hint="eastAsia" w:ascii="宋体" w:hAnsi="宋体" w:eastAsia="宋体" w:cs="宋体"/>
        </w:rPr>
        <w:t>个工作日</w:t>
      </w:r>
      <w:r>
        <w:rPr>
          <w:rFonts w:hint="eastAsia" w:ascii="宋体" w:hAnsi="宋体" w:eastAsia="宋体" w:cs="宋体"/>
          <w:spacing w:val="-112"/>
        </w:rPr>
        <w:t xml:space="preserve"> </w:t>
      </w:r>
      <w:r>
        <w:rPr>
          <w:rFonts w:hint="eastAsia" w:ascii="宋体" w:hAnsi="宋体" w:eastAsia="宋体" w:cs="宋体"/>
          <w:spacing w:val="-4"/>
        </w:rPr>
        <w:t>内，以书面形式向采购人、采购代理机构提出质疑。采购人、采购代</w:t>
      </w:r>
      <w:r>
        <w:rPr>
          <w:rFonts w:hint="eastAsia" w:ascii="宋体" w:hAnsi="宋体" w:eastAsia="宋体" w:cs="宋体"/>
          <w:spacing w:val="-110"/>
        </w:rPr>
        <w:t xml:space="preserve"> </w:t>
      </w:r>
      <w:r>
        <w:rPr>
          <w:rFonts w:hint="eastAsia" w:ascii="宋体" w:hAnsi="宋体" w:eastAsia="宋体" w:cs="宋体"/>
        </w:rPr>
        <w:t>理机构在收到质疑函后</w:t>
      </w:r>
      <w:r>
        <w:rPr>
          <w:rFonts w:hint="eastAsia" w:ascii="宋体" w:hAnsi="宋体" w:eastAsia="宋体" w:cs="宋体"/>
          <w:spacing w:val="-49"/>
        </w:rPr>
        <w:t xml:space="preserve"> </w:t>
      </w:r>
      <w:r>
        <w:rPr>
          <w:rFonts w:hint="eastAsia" w:ascii="宋体" w:hAnsi="宋体" w:eastAsia="宋体" w:cs="宋体"/>
        </w:rPr>
        <w:t>7</w:t>
      </w:r>
      <w:r>
        <w:rPr>
          <w:rFonts w:hint="eastAsia" w:ascii="宋体" w:hAnsi="宋体" w:eastAsia="宋体" w:cs="宋体"/>
          <w:spacing w:val="-7"/>
        </w:rPr>
        <w:t xml:space="preserve"> </w:t>
      </w:r>
      <w:r>
        <w:rPr>
          <w:rFonts w:hint="eastAsia" w:ascii="宋体" w:hAnsi="宋体" w:eastAsia="宋体" w:cs="宋体"/>
        </w:rPr>
        <w:t>个工作日内作出答复。</w:t>
      </w:r>
    </w:p>
    <w:p w14:paraId="7CB743B4">
      <w:pPr>
        <w:pStyle w:val="3"/>
        <w:spacing w:before="13" w:line="388" w:lineRule="auto"/>
        <w:ind w:left="2101" w:right="231" w:hanging="900"/>
        <w:jc w:val="both"/>
        <w:rPr>
          <w:rFonts w:hint="eastAsia" w:ascii="宋体" w:hAnsi="宋体" w:eastAsia="宋体" w:cs="宋体"/>
        </w:rPr>
      </w:pPr>
      <w:r>
        <w:rPr>
          <w:rFonts w:hint="eastAsia" w:ascii="宋体" w:hAnsi="宋体" w:eastAsia="宋体" w:cs="宋体"/>
        </w:rPr>
        <w:t xml:space="preserve">23.2.2 </w:t>
      </w:r>
      <w:r>
        <w:rPr>
          <w:rFonts w:hint="eastAsia" w:ascii="宋体" w:hAnsi="宋体" w:eastAsia="宋体" w:cs="宋体"/>
          <w:spacing w:val="-4"/>
        </w:rPr>
        <w:t>质疑函须使用财政部制定的范本文件。供应商为自然人的，质疑函应</w:t>
      </w:r>
      <w:r>
        <w:rPr>
          <w:rFonts w:hint="eastAsia" w:ascii="宋体" w:hAnsi="宋体" w:eastAsia="宋体" w:cs="宋体"/>
          <w:spacing w:val="-109"/>
        </w:rPr>
        <w:t xml:space="preserve"> </w:t>
      </w:r>
      <w:r>
        <w:rPr>
          <w:rFonts w:hint="eastAsia" w:ascii="宋体" w:hAnsi="宋体" w:eastAsia="宋体" w:cs="宋体"/>
          <w:spacing w:val="-4"/>
        </w:rPr>
        <w:t>当由本人签字；供应商为法人或者其他组织的，质疑函应当由法定代</w:t>
      </w:r>
      <w:r>
        <w:rPr>
          <w:rFonts w:hint="eastAsia" w:ascii="宋体" w:hAnsi="宋体" w:eastAsia="宋体" w:cs="宋体"/>
        </w:rPr>
        <w:t>表人、主要负责人，或者其授权代表签字或者盖章，并加盖公章。</w:t>
      </w:r>
    </w:p>
    <w:p w14:paraId="11419A70">
      <w:pPr>
        <w:pStyle w:val="3"/>
        <w:spacing w:before="60" w:line="391" w:lineRule="auto"/>
        <w:ind w:left="2101" w:right="106" w:hanging="900"/>
        <w:jc w:val="left"/>
        <w:rPr>
          <w:rFonts w:hint="eastAsia" w:ascii="宋体" w:hAnsi="宋体" w:eastAsia="宋体" w:cs="宋体"/>
        </w:rPr>
      </w:pPr>
      <w:r>
        <w:rPr>
          <w:rFonts w:hint="eastAsia" w:ascii="宋体" w:hAnsi="宋体" w:eastAsia="宋体" w:cs="宋体"/>
          <w:spacing w:val="-1"/>
          <w:w w:val="112"/>
        </w:rPr>
        <w:t>23.2.3</w:t>
      </w:r>
      <w:r>
        <w:rPr>
          <w:rFonts w:hint="eastAsia" w:ascii="宋体" w:hAnsi="宋体" w:eastAsia="宋体" w:cs="宋体"/>
          <w:spacing w:val="64"/>
          <w:w w:val="112"/>
        </w:rPr>
        <w:t xml:space="preserve"> </w:t>
      </w:r>
      <w:r>
        <w:rPr>
          <w:rFonts w:hint="eastAsia" w:ascii="宋体" w:hAnsi="宋体" w:eastAsia="宋体" w:cs="宋体"/>
          <w:spacing w:val="-4"/>
        </w:rPr>
        <w:t>供应商委托代理人进行质疑的，应当随质疑函同时提交供应商签署的</w:t>
      </w:r>
      <w:r>
        <w:rPr>
          <w:rFonts w:hint="eastAsia" w:ascii="宋体" w:hAnsi="宋体" w:eastAsia="宋体" w:cs="宋体"/>
          <w:spacing w:val="-109"/>
        </w:rPr>
        <w:t xml:space="preserve"> </w:t>
      </w:r>
      <w:r>
        <w:rPr>
          <w:rFonts w:hint="eastAsia" w:ascii="宋体" w:hAnsi="宋体" w:eastAsia="宋体" w:cs="宋体"/>
          <w:spacing w:val="-8"/>
        </w:rPr>
        <w:t>授权委托书。授权委托书应当载明代理人的姓名或者名称、代理事项、</w:t>
      </w:r>
      <w:r>
        <w:rPr>
          <w:rFonts w:hint="eastAsia" w:ascii="宋体" w:hAnsi="宋体" w:eastAsia="宋体" w:cs="宋体"/>
        </w:rPr>
        <w:t>具体权限、期限和相关事项。供应商为自然人的，应当由本人签字；</w:t>
      </w:r>
      <w:r>
        <w:rPr>
          <w:rFonts w:hint="eastAsia" w:ascii="宋体" w:hAnsi="宋体" w:eastAsia="宋体" w:cs="宋体"/>
          <w:spacing w:val="-4"/>
        </w:rPr>
        <w:t>供应商为法人或者其他组织的，应当由法定代表人、主要负责人签字</w:t>
      </w:r>
    </w:p>
    <w:p w14:paraId="57F3FED7">
      <w:pPr>
        <w:spacing w:after="0" w:line="391" w:lineRule="auto"/>
        <w:jc w:val="left"/>
        <w:rPr>
          <w:rFonts w:hint="eastAsia" w:ascii="宋体" w:hAnsi="宋体" w:eastAsia="宋体" w:cs="宋体"/>
        </w:rPr>
        <w:sectPr>
          <w:pgSz w:w="11910" w:h="16840"/>
          <w:pgMar w:top="1140" w:right="900" w:bottom="1060" w:left="1580" w:header="896" w:footer="868" w:gutter="0"/>
          <w:pgNumType w:fmt="decimal"/>
          <w:cols w:space="720" w:num="1"/>
        </w:sectPr>
      </w:pPr>
    </w:p>
    <w:p w14:paraId="70B1BCFC">
      <w:pPr>
        <w:spacing w:before="12" w:line="240" w:lineRule="auto"/>
        <w:rPr>
          <w:rFonts w:hint="eastAsia" w:ascii="宋体" w:hAnsi="宋体" w:eastAsia="宋体" w:cs="宋体"/>
          <w:sz w:val="17"/>
          <w:szCs w:val="17"/>
        </w:rPr>
      </w:pPr>
    </w:p>
    <w:p w14:paraId="067F9ACC">
      <w:pPr>
        <w:pStyle w:val="3"/>
        <w:spacing w:line="240" w:lineRule="auto"/>
        <w:ind w:left="2201" w:right="102"/>
        <w:jc w:val="left"/>
        <w:rPr>
          <w:rFonts w:hint="eastAsia" w:ascii="宋体" w:hAnsi="宋体" w:eastAsia="宋体" w:cs="宋体"/>
        </w:rPr>
      </w:pPr>
      <w:r>
        <w:rPr>
          <w:rFonts w:hint="eastAsia" w:ascii="宋体" w:hAnsi="宋体" w:eastAsia="宋体" w:cs="宋体"/>
        </w:rPr>
        <w:t>或者盖章，并加盖公章。</w:t>
      </w:r>
    </w:p>
    <w:p w14:paraId="52A8E9E5">
      <w:pPr>
        <w:pStyle w:val="3"/>
        <w:spacing w:before="206" w:line="388" w:lineRule="auto"/>
        <w:ind w:left="2201" w:right="102" w:hanging="900"/>
        <w:jc w:val="left"/>
        <w:rPr>
          <w:rFonts w:hint="eastAsia" w:ascii="宋体" w:hAnsi="宋体" w:eastAsia="宋体" w:cs="宋体"/>
        </w:rPr>
      </w:pPr>
      <w:r>
        <w:rPr>
          <w:rFonts w:hint="eastAsia" w:ascii="宋体" w:hAnsi="宋体" w:eastAsia="宋体" w:cs="宋体"/>
        </w:rPr>
        <w:t>23.2.4</w:t>
      </w:r>
      <w:r>
        <w:rPr>
          <w:rFonts w:hint="eastAsia" w:ascii="宋体" w:hAnsi="宋体" w:eastAsia="宋体" w:cs="宋体"/>
          <w:spacing w:val="70"/>
        </w:rPr>
        <w:t xml:space="preserve"> </w:t>
      </w:r>
      <w:r>
        <w:rPr>
          <w:rFonts w:hint="eastAsia" w:ascii="宋体" w:hAnsi="宋体" w:eastAsia="宋体" w:cs="宋体"/>
        </w:rPr>
        <w:t>供应商应在法定质疑期内一次性提出针对同一采购程序环节的质疑，</w:t>
      </w:r>
      <w:r>
        <w:rPr>
          <w:rFonts w:hint="eastAsia" w:ascii="宋体" w:hAnsi="宋体" w:eastAsia="宋体" w:cs="宋体"/>
          <w:spacing w:val="-114"/>
        </w:rPr>
        <w:t xml:space="preserve"> </w:t>
      </w:r>
      <w:r>
        <w:rPr>
          <w:rFonts w:hint="eastAsia" w:ascii="宋体" w:hAnsi="宋体" w:eastAsia="宋体" w:cs="宋体"/>
          <w:spacing w:val="-4"/>
        </w:rPr>
        <w:t>法定质疑期内针对同一采购程序环节再次提出的质疑，采购人、采购</w:t>
      </w:r>
      <w:r>
        <w:rPr>
          <w:rFonts w:hint="eastAsia" w:ascii="宋体" w:hAnsi="宋体" w:eastAsia="宋体" w:cs="宋体"/>
        </w:rPr>
        <w:t xml:space="preserve"> 代理机构有权不予答复。</w:t>
      </w:r>
    </w:p>
    <w:p w14:paraId="25D021F9">
      <w:pPr>
        <w:pStyle w:val="3"/>
        <w:spacing w:before="58" w:line="240" w:lineRule="auto"/>
        <w:ind w:left="576" w:right="102"/>
        <w:jc w:val="left"/>
        <w:rPr>
          <w:rFonts w:hint="eastAsia" w:ascii="宋体" w:hAnsi="宋体" w:eastAsia="宋体" w:cs="宋体"/>
        </w:rPr>
      </w:pPr>
      <w:r>
        <w:rPr>
          <w:rFonts w:hint="eastAsia" w:ascii="宋体" w:hAnsi="宋体" w:eastAsia="宋体" w:cs="宋体"/>
          <w:spacing w:val="-2"/>
          <w:w w:val="116"/>
        </w:rPr>
        <w:t>2</w:t>
      </w:r>
      <w:r>
        <w:rPr>
          <w:rFonts w:hint="eastAsia" w:ascii="宋体" w:hAnsi="宋体" w:eastAsia="宋体" w:cs="宋体"/>
          <w:w w:val="116"/>
        </w:rPr>
        <w:t>3</w:t>
      </w:r>
      <w:r>
        <w:rPr>
          <w:rFonts w:hint="eastAsia" w:ascii="宋体" w:hAnsi="宋体" w:eastAsia="宋体" w:cs="宋体"/>
          <w:w w:val="104"/>
        </w:rPr>
        <w:t>.</w:t>
      </w:r>
      <w:r>
        <w:rPr>
          <w:rFonts w:hint="eastAsia" w:ascii="宋体" w:hAnsi="宋体" w:eastAsia="宋体" w:cs="宋体"/>
          <w:w w:val="116"/>
        </w:rPr>
        <w:t>3</w:t>
      </w:r>
      <w:r>
        <w:rPr>
          <w:rFonts w:hint="eastAsia" w:ascii="宋体" w:hAnsi="宋体" w:eastAsia="宋体" w:cs="宋体"/>
        </w:rPr>
        <w:t xml:space="preserve"> </w:t>
      </w:r>
      <w:r>
        <w:rPr>
          <w:rFonts w:hint="eastAsia" w:ascii="宋体" w:hAnsi="宋体" w:eastAsia="宋体" w:cs="宋体"/>
          <w:spacing w:val="35"/>
        </w:rPr>
        <w:t xml:space="preserve"> </w:t>
      </w:r>
      <w:r>
        <w:rPr>
          <w:rFonts w:hint="eastAsia" w:ascii="宋体" w:hAnsi="宋体" w:eastAsia="宋体" w:cs="宋体"/>
        </w:rPr>
        <w:t>接收询问和质疑的联系部门、联系电话和通讯地址见《供应商须知资料表</w:t>
      </w:r>
      <w:r>
        <w:rPr>
          <w:rFonts w:hint="eastAsia" w:ascii="宋体" w:hAnsi="宋体" w:eastAsia="宋体" w:cs="宋体"/>
          <w:spacing w:val="-120"/>
        </w:rPr>
        <w:t>》</w:t>
      </w:r>
      <w:r>
        <w:rPr>
          <w:rFonts w:hint="eastAsia" w:ascii="宋体" w:hAnsi="宋体" w:eastAsia="宋体" w:cs="宋体"/>
        </w:rPr>
        <w:t>。</w:t>
      </w:r>
    </w:p>
    <w:p w14:paraId="566456EF">
      <w:pPr>
        <w:pStyle w:val="3"/>
        <w:spacing w:before="193" w:line="240" w:lineRule="auto"/>
        <w:ind w:left="221" w:right="102"/>
        <w:jc w:val="left"/>
        <w:rPr>
          <w:rFonts w:hint="eastAsia" w:ascii="宋体" w:hAnsi="宋体" w:eastAsia="宋体" w:cs="宋体"/>
        </w:rPr>
      </w:pPr>
      <w:r>
        <w:rPr>
          <w:rFonts w:hint="eastAsia" w:ascii="宋体" w:hAnsi="宋体" w:eastAsia="宋体" w:cs="宋体"/>
          <w:w w:val="105"/>
        </w:rPr>
        <w:t>24</w:t>
      </w:r>
      <w:r>
        <w:rPr>
          <w:rFonts w:hint="eastAsia" w:ascii="宋体" w:hAnsi="宋体" w:eastAsia="宋体" w:cs="宋体"/>
          <w:spacing w:val="-36"/>
          <w:w w:val="105"/>
        </w:rPr>
        <w:t xml:space="preserve"> </w:t>
      </w:r>
      <w:bookmarkStart w:id="141" w:name="24代理费"/>
      <w:bookmarkEnd w:id="141"/>
      <w:r>
        <w:rPr>
          <w:rFonts w:hint="eastAsia" w:ascii="宋体" w:hAnsi="宋体" w:eastAsia="宋体" w:cs="宋体"/>
          <w:w w:val="105"/>
        </w:rPr>
        <w:t>代理费</w:t>
      </w:r>
    </w:p>
    <w:p w14:paraId="2582AE48">
      <w:pPr>
        <w:pStyle w:val="3"/>
        <w:spacing w:before="191" w:line="381" w:lineRule="auto"/>
        <w:ind w:left="1296" w:right="102" w:hanging="720"/>
        <w:jc w:val="left"/>
        <w:rPr>
          <w:rFonts w:hint="eastAsia" w:ascii="宋体" w:hAnsi="宋体" w:eastAsia="宋体" w:cs="宋体"/>
        </w:rPr>
      </w:pPr>
      <w:r>
        <w:rPr>
          <w:rFonts w:hint="eastAsia" w:ascii="宋体" w:hAnsi="宋体" w:eastAsia="宋体" w:cs="宋体"/>
          <w:spacing w:val="-1"/>
          <w:w w:val="113"/>
        </w:rPr>
        <w:t>24.1</w:t>
      </w:r>
      <w:r>
        <w:rPr>
          <w:rFonts w:hint="eastAsia" w:ascii="宋体" w:hAnsi="宋体" w:eastAsia="宋体" w:cs="宋体"/>
          <w:spacing w:val="26"/>
          <w:w w:val="113"/>
        </w:rPr>
        <w:t xml:space="preserve"> </w:t>
      </w:r>
      <w:r>
        <w:rPr>
          <w:rFonts w:hint="eastAsia" w:ascii="宋体" w:hAnsi="宋体" w:eastAsia="宋体" w:cs="宋体"/>
          <w:spacing w:val="-5"/>
        </w:rPr>
        <w:t>收费对象、收费标准及缴纳时间见《供应商须知资料表》。由成交供应商支付</w:t>
      </w:r>
      <w:r>
        <w:rPr>
          <w:rFonts w:hint="eastAsia" w:ascii="宋体" w:hAnsi="宋体" w:eastAsia="宋体" w:cs="宋体"/>
        </w:rPr>
        <w:t>的，成交供应商须一次性向采购代理机构缴纳代理费，供应商的报价应包含代理费用。</w:t>
      </w:r>
    </w:p>
    <w:p w14:paraId="0B92CA01">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lang w:val="en-US" w:eastAsia="zh-CN"/>
        </w:rPr>
        <w:br w:type="page"/>
      </w:r>
      <w:bookmarkStart w:id="142" w:name="_Toc12744"/>
      <w:r>
        <w:rPr>
          <w:rFonts w:hint="eastAsia" w:ascii="宋体" w:hAnsi="宋体" w:eastAsia="宋体" w:cs="宋体"/>
          <w:b/>
          <w:sz w:val="36"/>
          <w:szCs w:val="36"/>
          <w:highlight w:val="none"/>
        </w:rPr>
        <w:t xml:space="preserve">第三章   </w:t>
      </w:r>
      <w:bookmarkEnd w:id="108"/>
      <w:bookmarkEnd w:id="109"/>
      <w:bookmarkEnd w:id="110"/>
      <w:bookmarkEnd w:id="111"/>
      <w:bookmarkEnd w:id="112"/>
      <w:bookmarkStart w:id="143" w:name="_Hlt164229061"/>
      <w:bookmarkEnd w:id="143"/>
      <w:r>
        <w:rPr>
          <w:rFonts w:hint="eastAsia" w:ascii="宋体" w:hAnsi="宋体" w:eastAsia="宋体" w:cs="宋体"/>
          <w:b/>
          <w:sz w:val="36"/>
          <w:szCs w:val="36"/>
          <w:highlight w:val="none"/>
        </w:rPr>
        <w:t>协商程序</w:t>
      </w:r>
      <w:bookmarkEnd w:id="142"/>
    </w:p>
    <w:p w14:paraId="29AAC2A0">
      <w:pPr>
        <w:tabs>
          <w:tab w:val="left" w:pos="1080"/>
        </w:tabs>
        <w:snapToGrid w:val="0"/>
        <w:rPr>
          <w:rFonts w:hint="eastAsia" w:ascii="宋体" w:hAnsi="宋体" w:eastAsia="宋体" w:cs="宋体"/>
          <w:sz w:val="24"/>
          <w:highlight w:val="none"/>
        </w:rPr>
      </w:pPr>
    </w:p>
    <w:p w14:paraId="5027ABDB">
      <w:pPr>
        <w:numPr>
          <w:ilvl w:val="0"/>
          <w:numId w:val="7"/>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响应文件的资格审查和符合性审查</w:t>
      </w:r>
    </w:p>
    <w:p w14:paraId="675F16B4">
      <w:pPr>
        <w:numPr>
          <w:ilvl w:val="1"/>
          <w:numId w:val="7"/>
        </w:numPr>
        <w:tabs>
          <w:tab w:val="left" w:pos="1080"/>
          <w:tab w:val="left" w:pos="1589"/>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单一来源采购人员将根据《资格审查要求》和《符合性审查要求》中规定的审查因素和审查内容，对供应商进行审查，并形成审查记录。</w:t>
      </w:r>
    </w:p>
    <w:p w14:paraId="611345E1">
      <w:pPr>
        <w:numPr>
          <w:ilvl w:val="1"/>
          <w:numId w:val="7"/>
        </w:numPr>
        <w:tabs>
          <w:tab w:val="left" w:pos="1080"/>
          <w:tab w:val="left" w:pos="1589"/>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《资格审查要求》和《符合性审查要求》中对格式有要求的，除单一来源采购文件另有规定外，均为“实质性格式”文件。未实质性响应单一来源采购文件的响应文件按</w:t>
      </w:r>
      <w:r>
        <w:rPr>
          <w:rFonts w:hint="eastAsia" w:ascii="宋体" w:hAnsi="宋体" w:eastAsia="宋体" w:cs="宋体"/>
          <w:b/>
          <w:sz w:val="24"/>
          <w:highlight w:val="none"/>
        </w:rPr>
        <w:t>无效响应</w:t>
      </w:r>
      <w:r>
        <w:rPr>
          <w:rFonts w:hint="eastAsia" w:ascii="宋体" w:hAnsi="宋体" w:eastAsia="宋体" w:cs="宋体"/>
          <w:sz w:val="24"/>
          <w:highlight w:val="none"/>
        </w:rPr>
        <w:t>处理，协商小组应当告知提交响应文件的供应商。</w:t>
      </w:r>
    </w:p>
    <w:p w14:paraId="663F5691">
      <w:pPr>
        <w:numPr>
          <w:ilvl w:val="1"/>
          <w:numId w:val="7"/>
        </w:numPr>
        <w:tabs>
          <w:tab w:val="left" w:pos="1080"/>
          <w:tab w:val="left" w:pos="1589"/>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《资格审查要求》见下表：</w:t>
      </w:r>
    </w:p>
    <w:p w14:paraId="2E92B010">
      <w:pPr>
        <w:tabs>
          <w:tab w:val="left" w:pos="900"/>
          <w:tab w:val="left" w:pos="1080"/>
          <w:tab w:val="left" w:pos="1447"/>
        </w:tabs>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02"/>
        <w:gridCol w:w="4111"/>
        <w:gridCol w:w="1274"/>
        <w:gridCol w:w="1356"/>
      </w:tblGrid>
      <w:tr w14:paraId="76AF2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845" w:type="dxa"/>
            <w:noWrap w:val="0"/>
            <w:vAlign w:val="center"/>
          </w:tcPr>
          <w:p w14:paraId="2506801C">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702" w:type="dxa"/>
            <w:noWrap w:val="0"/>
            <w:vAlign w:val="center"/>
          </w:tcPr>
          <w:p w14:paraId="2E4A015B">
            <w:pPr>
              <w:tabs>
                <w:tab w:val="left" w:pos="1080"/>
              </w:tabs>
              <w:snapToGrid w:val="0"/>
              <w:jc w:val="center"/>
              <w:rPr>
                <w:rFonts w:hint="eastAsia" w:ascii="宋体" w:hAnsi="宋体" w:eastAsia="宋体" w:cs="宋体"/>
                <w:b/>
                <w:bCs/>
                <w:sz w:val="24"/>
                <w:highlight w:val="none"/>
              </w:rPr>
            </w:pPr>
            <w:r>
              <w:rPr>
                <w:rFonts w:hint="eastAsia" w:ascii="宋体" w:hAnsi="宋体" w:eastAsia="宋体" w:cs="宋体"/>
                <w:b/>
                <w:bCs/>
                <w:sz w:val="24"/>
                <w:highlight w:val="none"/>
              </w:rPr>
              <w:t>审查因素</w:t>
            </w:r>
          </w:p>
        </w:tc>
        <w:tc>
          <w:tcPr>
            <w:tcW w:w="4111" w:type="dxa"/>
            <w:noWrap w:val="0"/>
            <w:vAlign w:val="center"/>
          </w:tcPr>
          <w:p w14:paraId="1827658A">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4" w:type="dxa"/>
            <w:noWrap w:val="0"/>
            <w:vAlign w:val="center"/>
          </w:tcPr>
          <w:p w14:paraId="6AD1B169">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c>
          <w:tcPr>
            <w:tcW w:w="1356" w:type="dxa"/>
            <w:noWrap w:val="0"/>
            <w:vAlign w:val="center"/>
          </w:tcPr>
          <w:p w14:paraId="55CA3A56">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是否允许澄清、说明或者更正</w:t>
            </w:r>
          </w:p>
        </w:tc>
      </w:tr>
      <w:tr w14:paraId="370B3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2F50944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w:t>
            </w:r>
          </w:p>
        </w:tc>
        <w:tc>
          <w:tcPr>
            <w:tcW w:w="1702" w:type="dxa"/>
            <w:noWrap w:val="0"/>
            <w:vAlign w:val="center"/>
          </w:tcPr>
          <w:p w14:paraId="1937EBB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4111" w:type="dxa"/>
            <w:noWrap w:val="0"/>
            <w:vAlign w:val="center"/>
          </w:tcPr>
          <w:p w14:paraId="7DCC25B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274" w:type="dxa"/>
            <w:noWrap w:val="0"/>
            <w:vAlign w:val="center"/>
          </w:tcPr>
          <w:p w14:paraId="4EF0E07C">
            <w:pPr>
              <w:tabs>
                <w:tab w:val="left" w:pos="1080"/>
              </w:tabs>
              <w:snapToGrid w:val="0"/>
              <w:rPr>
                <w:rFonts w:hint="eastAsia" w:ascii="宋体" w:hAnsi="宋体" w:eastAsia="宋体" w:cs="宋体"/>
                <w:sz w:val="24"/>
                <w:highlight w:val="none"/>
              </w:rPr>
            </w:pPr>
          </w:p>
        </w:tc>
        <w:tc>
          <w:tcPr>
            <w:tcW w:w="1356" w:type="dxa"/>
            <w:noWrap w:val="0"/>
            <w:vAlign w:val="center"/>
          </w:tcPr>
          <w:p w14:paraId="16E0A062">
            <w:pPr>
              <w:tabs>
                <w:tab w:val="left" w:pos="1080"/>
              </w:tabs>
              <w:snapToGrid w:val="0"/>
              <w:rPr>
                <w:rFonts w:hint="eastAsia" w:ascii="宋体" w:hAnsi="宋体" w:eastAsia="宋体" w:cs="宋体"/>
                <w:sz w:val="24"/>
                <w:highlight w:val="none"/>
              </w:rPr>
            </w:pPr>
          </w:p>
        </w:tc>
      </w:tr>
      <w:tr w14:paraId="2B0C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625387A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1-1</w:t>
            </w:r>
          </w:p>
        </w:tc>
        <w:tc>
          <w:tcPr>
            <w:tcW w:w="1702" w:type="dxa"/>
            <w:noWrap w:val="0"/>
            <w:vAlign w:val="center"/>
          </w:tcPr>
          <w:p w14:paraId="76ED0CD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4111" w:type="dxa"/>
            <w:noWrap w:val="0"/>
            <w:vAlign w:val="center"/>
          </w:tcPr>
          <w:p w14:paraId="41BC4F7C">
            <w:pPr>
              <w:pStyle w:val="281"/>
              <w:spacing w:line="288" w:lineRule="exact"/>
              <w:ind w:left="103" w:right="0"/>
              <w:jc w:val="left"/>
              <w:rPr>
                <w:rFonts w:hint="eastAsia" w:ascii="宋体" w:hAnsi="宋体" w:eastAsia="宋体" w:cs="宋体"/>
                <w:spacing w:val="2"/>
                <w:sz w:val="24"/>
                <w:szCs w:val="24"/>
              </w:rPr>
            </w:pPr>
            <w:r>
              <w:rPr>
                <w:rFonts w:hint="eastAsia" w:ascii="宋体" w:hAnsi="宋体" w:eastAsia="宋体" w:cs="宋体"/>
                <w:spacing w:val="2"/>
                <w:sz w:val="24"/>
                <w:szCs w:val="24"/>
              </w:rPr>
              <w:t>供应商是非企业机构的，应提供有效</w:t>
            </w:r>
          </w:p>
          <w:p w14:paraId="50E4811B">
            <w:pPr>
              <w:pStyle w:val="281"/>
              <w:spacing w:line="296" w:lineRule="exact"/>
              <w:ind w:left="103" w:right="0"/>
              <w:jc w:val="left"/>
              <w:rPr>
                <w:rFonts w:hint="eastAsia" w:ascii="宋体" w:hAnsi="宋体" w:eastAsia="宋体" w:cs="宋体"/>
                <w:sz w:val="24"/>
                <w:szCs w:val="24"/>
              </w:rPr>
            </w:pPr>
            <w:r>
              <w:rPr>
                <w:rFonts w:hint="eastAsia" w:ascii="宋体" w:hAnsi="宋体" w:eastAsia="宋体" w:cs="宋体"/>
                <w:spacing w:val="1"/>
                <w:w w:val="105"/>
                <w:sz w:val="24"/>
                <w:szCs w:val="24"/>
              </w:rPr>
              <w:t>的“执业许可证”、“登记证书”等证明</w:t>
            </w:r>
            <w:r>
              <w:rPr>
                <w:rFonts w:hint="eastAsia" w:ascii="宋体" w:hAnsi="宋体" w:eastAsia="宋体" w:cs="宋体"/>
                <w:sz w:val="24"/>
                <w:szCs w:val="24"/>
              </w:rPr>
              <w:t>文件；</w:t>
            </w:r>
          </w:p>
          <w:p w14:paraId="0290C11D">
            <w:pPr>
              <w:pStyle w:val="281"/>
              <w:spacing w:line="280" w:lineRule="exact"/>
              <w:ind w:left="103" w:right="0"/>
              <w:jc w:val="left"/>
              <w:rPr>
                <w:rFonts w:hint="eastAsia" w:ascii="宋体" w:hAnsi="宋体" w:eastAsia="宋体" w:cs="宋体"/>
                <w:sz w:val="24"/>
                <w:szCs w:val="24"/>
              </w:rPr>
            </w:pPr>
            <w:r>
              <w:rPr>
                <w:rFonts w:hint="eastAsia" w:ascii="宋体" w:hAnsi="宋体" w:eastAsia="宋体" w:cs="宋体"/>
                <w:spacing w:val="2"/>
                <w:sz w:val="24"/>
                <w:szCs w:val="24"/>
              </w:rPr>
              <w:t>供应商是个体工商户的，应提供有效</w:t>
            </w:r>
          </w:p>
          <w:p w14:paraId="2AA11734">
            <w:pPr>
              <w:pStyle w:val="281"/>
              <w:spacing w:line="296" w:lineRule="exact"/>
              <w:ind w:left="103" w:right="0"/>
              <w:jc w:val="left"/>
              <w:rPr>
                <w:rFonts w:hint="eastAsia" w:ascii="宋体" w:hAnsi="宋体" w:eastAsia="宋体" w:cs="宋体"/>
                <w:sz w:val="24"/>
                <w:szCs w:val="24"/>
              </w:rPr>
            </w:pPr>
            <w:r>
              <w:rPr>
                <w:rFonts w:hint="eastAsia" w:ascii="宋体" w:hAnsi="宋体" w:eastAsia="宋体" w:cs="宋体"/>
                <w:w w:val="105"/>
                <w:sz w:val="24"/>
                <w:szCs w:val="24"/>
              </w:rPr>
              <w:t>的“个体工商户营业执照”；</w:t>
            </w:r>
          </w:p>
          <w:p w14:paraId="45BEB900">
            <w:pPr>
              <w:pStyle w:val="281"/>
              <w:spacing w:line="279" w:lineRule="exact"/>
              <w:ind w:left="103" w:right="0"/>
              <w:jc w:val="left"/>
              <w:rPr>
                <w:rFonts w:hint="eastAsia" w:ascii="宋体" w:hAnsi="宋体" w:eastAsia="宋体" w:cs="宋体"/>
                <w:sz w:val="24"/>
                <w:szCs w:val="24"/>
              </w:rPr>
            </w:pPr>
            <w:r>
              <w:rPr>
                <w:rFonts w:hint="eastAsia" w:ascii="宋体" w:hAnsi="宋体" w:eastAsia="宋体" w:cs="宋体"/>
                <w:spacing w:val="2"/>
                <w:sz w:val="24"/>
                <w:szCs w:val="24"/>
              </w:rPr>
              <w:t>供应商是自然人的，应提供有效的自</w:t>
            </w:r>
          </w:p>
          <w:p w14:paraId="00B7EBF9">
            <w:pPr>
              <w:pStyle w:val="281"/>
              <w:spacing w:line="279" w:lineRule="exact"/>
              <w:ind w:left="103" w:right="0"/>
              <w:jc w:val="left"/>
              <w:rPr>
                <w:rFonts w:hint="eastAsia" w:ascii="宋体" w:hAnsi="宋体" w:eastAsia="宋体" w:cs="宋体"/>
                <w:sz w:val="24"/>
                <w:szCs w:val="24"/>
              </w:rPr>
            </w:pPr>
            <w:r>
              <w:rPr>
                <w:rFonts w:hint="eastAsia" w:ascii="宋体" w:hAnsi="宋体" w:eastAsia="宋体" w:cs="宋体"/>
                <w:sz w:val="24"/>
                <w:szCs w:val="24"/>
              </w:rPr>
              <w:t>然人身份证明。</w:t>
            </w:r>
          </w:p>
          <w:p w14:paraId="4D4EEA0D">
            <w:pPr>
              <w:pStyle w:val="281"/>
              <w:spacing w:line="280" w:lineRule="exact"/>
              <w:ind w:left="103" w:right="0"/>
              <w:jc w:val="left"/>
              <w:rPr>
                <w:rFonts w:hint="eastAsia" w:ascii="宋体" w:hAnsi="宋体" w:eastAsia="宋体" w:cs="宋体"/>
                <w:sz w:val="24"/>
                <w:szCs w:val="24"/>
              </w:rPr>
            </w:pPr>
            <w:r>
              <w:rPr>
                <w:rFonts w:hint="eastAsia" w:ascii="宋体" w:hAnsi="宋体" w:eastAsia="宋体" w:cs="宋体"/>
                <w:spacing w:val="2"/>
                <w:sz w:val="24"/>
                <w:szCs w:val="24"/>
              </w:rPr>
              <w:t>分支机构参加响应的，应提供该分支</w:t>
            </w:r>
          </w:p>
          <w:p w14:paraId="4DD7404A">
            <w:pPr>
              <w:pStyle w:val="281"/>
              <w:spacing w:line="296" w:lineRule="exact"/>
              <w:ind w:left="103" w:right="0"/>
              <w:jc w:val="left"/>
              <w:rPr>
                <w:rFonts w:hint="eastAsia" w:ascii="宋体" w:hAnsi="宋体" w:eastAsia="宋体" w:cs="宋体"/>
                <w:sz w:val="24"/>
                <w:szCs w:val="24"/>
              </w:rPr>
            </w:pPr>
            <w:r>
              <w:rPr>
                <w:rFonts w:hint="eastAsia" w:ascii="宋体" w:hAnsi="宋体" w:eastAsia="宋体" w:cs="宋体"/>
                <w:spacing w:val="13"/>
                <w:sz w:val="24"/>
                <w:szCs w:val="24"/>
              </w:rPr>
              <w:t>机构或其所属法人/其他组织的相应</w:t>
            </w:r>
          </w:p>
          <w:p w14:paraId="3931AA80">
            <w:pPr>
              <w:pStyle w:val="281"/>
              <w:spacing w:line="295" w:lineRule="exact"/>
              <w:ind w:left="103" w:right="0"/>
              <w:jc w:val="left"/>
              <w:rPr>
                <w:rFonts w:hint="eastAsia" w:ascii="宋体" w:hAnsi="宋体" w:eastAsia="宋体" w:cs="宋体"/>
                <w:color w:val="000000"/>
                <w:sz w:val="24"/>
                <w:highlight w:val="none"/>
              </w:rPr>
            </w:pPr>
            <w:r>
              <w:rPr>
                <w:rFonts w:hint="eastAsia" w:ascii="宋体" w:hAnsi="宋体" w:eastAsia="宋体" w:cs="宋体"/>
                <w:sz w:val="24"/>
                <w:szCs w:val="24"/>
              </w:rPr>
              <w:t>证明文件；同时还应提供其所属法人/</w:t>
            </w:r>
            <w:r>
              <w:rPr>
                <w:rFonts w:hint="eastAsia" w:ascii="宋体" w:hAnsi="宋体" w:eastAsia="宋体" w:cs="宋体"/>
                <w:spacing w:val="2"/>
                <w:sz w:val="24"/>
                <w:szCs w:val="24"/>
              </w:rPr>
              <w:t>其他组织出具的授权其参与本项目的授权书（格式自拟，须加盖其所属法</w:t>
            </w:r>
            <w:r>
              <w:rPr>
                <w:rFonts w:hint="eastAsia" w:ascii="宋体" w:hAnsi="宋体" w:eastAsia="宋体" w:cs="宋体"/>
                <w:spacing w:val="4"/>
                <w:sz w:val="24"/>
                <w:szCs w:val="24"/>
              </w:rPr>
              <w:t>人</w:t>
            </w:r>
            <w:r>
              <w:rPr>
                <w:rFonts w:hint="eastAsia" w:ascii="宋体" w:hAnsi="宋体" w:eastAsia="宋体" w:cs="宋体"/>
                <w:spacing w:val="5"/>
                <w:w w:val="87"/>
                <w:sz w:val="24"/>
                <w:szCs w:val="24"/>
              </w:rPr>
              <w:t>/</w:t>
            </w:r>
            <w:r>
              <w:rPr>
                <w:rFonts w:hint="eastAsia" w:ascii="宋体" w:hAnsi="宋体" w:eastAsia="宋体" w:cs="宋体"/>
                <w:spacing w:val="4"/>
                <w:sz w:val="24"/>
                <w:szCs w:val="24"/>
              </w:rPr>
              <w:t>其</w:t>
            </w:r>
            <w:r>
              <w:rPr>
                <w:rFonts w:hint="eastAsia" w:ascii="宋体" w:hAnsi="宋体" w:eastAsia="宋体" w:cs="宋体"/>
                <w:spacing w:val="7"/>
                <w:sz w:val="24"/>
                <w:szCs w:val="24"/>
              </w:rPr>
              <w:t>他</w:t>
            </w:r>
            <w:r>
              <w:rPr>
                <w:rFonts w:hint="eastAsia" w:ascii="宋体" w:hAnsi="宋体" w:eastAsia="宋体" w:cs="宋体"/>
                <w:spacing w:val="4"/>
                <w:sz w:val="24"/>
                <w:szCs w:val="24"/>
              </w:rPr>
              <w:t>组</w:t>
            </w:r>
            <w:r>
              <w:rPr>
                <w:rFonts w:hint="eastAsia" w:ascii="宋体" w:hAnsi="宋体" w:eastAsia="宋体" w:cs="宋体"/>
                <w:spacing w:val="7"/>
                <w:sz w:val="24"/>
                <w:szCs w:val="24"/>
              </w:rPr>
              <w:t>织</w:t>
            </w:r>
            <w:r>
              <w:rPr>
                <w:rFonts w:hint="eastAsia" w:ascii="宋体" w:hAnsi="宋体" w:eastAsia="宋体" w:cs="宋体"/>
                <w:spacing w:val="4"/>
                <w:sz w:val="24"/>
                <w:szCs w:val="24"/>
              </w:rPr>
              <w:t>的</w:t>
            </w:r>
            <w:r>
              <w:rPr>
                <w:rFonts w:hint="eastAsia" w:ascii="宋体" w:hAnsi="宋体" w:eastAsia="宋体" w:cs="宋体"/>
                <w:spacing w:val="7"/>
                <w:sz w:val="24"/>
                <w:szCs w:val="24"/>
              </w:rPr>
              <w:t>公</w:t>
            </w:r>
            <w:r>
              <w:rPr>
                <w:rFonts w:hint="eastAsia" w:ascii="宋体" w:hAnsi="宋体" w:eastAsia="宋体" w:cs="宋体"/>
                <w:spacing w:val="4"/>
                <w:sz w:val="24"/>
                <w:szCs w:val="24"/>
              </w:rPr>
              <w:t>章</w:t>
            </w:r>
            <w:r>
              <w:rPr>
                <w:rFonts w:hint="eastAsia" w:ascii="宋体" w:hAnsi="宋体" w:eastAsia="宋体" w:cs="宋体"/>
                <w:spacing w:val="-113"/>
                <w:sz w:val="24"/>
                <w:szCs w:val="24"/>
              </w:rPr>
              <w:t>）</w:t>
            </w:r>
            <w:r>
              <w:rPr>
                <w:rFonts w:hint="eastAsia" w:ascii="宋体" w:hAnsi="宋体" w:eastAsia="宋体" w:cs="宋体"/>
                <w:spacing w:val="4"/>
                <w:sz w:val="24"/>
                <w:szCs w:val="24"/>
              </w:rPr>
              <w:t>；</w:t>
            </w:r>
            <w:r>
              <w:rPr>
                <w:rFonts w:hint="eastAsia" w:ascii="宋体" w:hAnsi="宋体" w:eastAsia="宋体" w:cs="宋体"/>
                <w:spacing w:val="7"/>
                <w:sz w:val="24"/>
                <w:szCs w:val="24"/>
              </w:rPr>
              <w:t>对</w:t>
            </w:r>
            <w:r>
              <w:rPr>
                <w:rFonts w:hint="eastAsia" w:ascii="宋体" w:hAnsi="宋体" w:eastAsia="宋体" w:cs="宋体"/>
                <w:spacing w:val="4"/>
                <w:sz w:val="24"/>
                <w:szCs w:val="24"/>
              </w:rPr>
              <w:t>于银</w:t>
            </w:r>
            <w:r>
              <w:rPr>
                <w:rFonts w:hint="eastAsia" w:ascii="宋体" w:hAnsi="宋体" w:eastAsia="宋体" w:cs="宋体"/>
                <w:spacing w:val="7"/>
                <w:sz w:val="24"/>
                <w:szCs w:val="24"/>
              </w:rPr>
              <w:t>行</w:t>
            </w:r>
            <w:r>
              <w:rPr>
                <w:rFonts w:hint="eastAsia" w:ascii="宋体" w:hAnsi="宋体" w:eastAsia="宋体" w:cs="宋体"/>
                <w:spacing w:val="4"/>
                <w:sz w:val="24"/>
                <w:szCs w:val="24"/>
              </w:rPr>
              <w:t>、</w:t>
            </w:r>
            <w:r>
              <w:rPr>
                <w:rFonts w:hint="eastAsia" w:ascii="宋体" w:hAnsi="宋体" w:eastAsia="宋体" w:cs="宋体"/>
                <w:sz w:val="24"/>
                <w:szCs w:val="24"/>
              </w:rPr>
              <w:t>保</w:t>
            </w:r>
            <w:r>
              <w:rPr>
                <w:rFonts w:hint="eastAsia" w:ascii="宋体" w:hAnsi="宋体" w:eastAsia="宋体" w:cs="宋体"/>
                <w:spacing w:val="2"/>
                <w:sz w:val="24"/>
                <w:szCs w:val="24"/>
              </w:rPr>
              <w:t>险、石油石化、电力、电信等行业的分支机构，可以提供上述授权，也可</w:t>
            </w:r>
            <w:r>
              <w:rPr>
                <w:rFonts w:hint="eastAsia" w:ascii="宋体" w:hAnsi="宋体" w:eastAsia="宋体" w:cs="宋体"/>
                <w:spacing w:val="13"/>
                <w:sz w:val="24"/>
                <w:szCs w:val="24"/>
              </w:rPr>
              <w:t>以提供其所属法人/其他组织的有关</w:t>
            </w:r>
            <w:r>
              <w:rPr>
                <w:rFonts w:hint="eastAsia" w:ascii="宋体" w:hAnsi="宋体" w:eastAsia="宋体" w:cs="宋体"/>
                <w:spacing w:val="2"/>
                <w:sz w:val="24"/>
                <w:szCs w:val="24"/>
              </w:rPr>
              <w:t>文件或制度等能够证明授权其独立开</w:t>
            </w:r>
            <w:r>
              <w:rPr>
                <w:rFonts w:hint="eastAsia" w:ascii="宋体" w:hAnsi="宋体" w:eastAsia="宋体" w:cs="宋体"/>
                <w:sz w:val="24"/>
                <w:szCs w:val="24"/>
              </w:rPr>
              <w:t>展业务的证明材料。</w:t>
            </w:r>
          </w:p>
        </w:tc>
        <w:tc>
          <w:tcPr>
            <w:tcW w:w="1274" w:type="dxa"/>
            <w:noWrap w:val="0"/>
            <w:vAlign w:val="center"/>
          </w:tcPr>
          <w:p w14:paraId="57AE2F5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w:t>
            </w:r>
            <w:r>
              <w:rPr>
                <w:rFonts w:hint="eastAsia" w:ascii="宋体" w:hAnsi="宋体" w:eastAsia="宋体" w:cs="宋体"/>
                <w:sz w:val="24"/>
                <w:highlight w:val="none"/>
                <w:lang w:val="en-US" w:eastAsia="zh-CN"/>
              </w:rPr>
              <w:t>复印件</w:t>
            </w:r>
          </w:p>
        </w:tc>
        <w:tc>
          <w:tcPr>
            <w:tcW w:w="1356" w:type="dxa"/>
            <w:noWrap w:val="0"/>
            <w:vAlign w:val="center"/>
          </w:tcPr>
          <w:p w14:paraId="3E42D85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18CC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00744CF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1-2</w:t>
            </w:r>
          </w:p>
        </w:tc>
        <w:tc>
          <w:tcPr>
            <w:tcW w:w="1702" w:type="dxa"/>
            <w:noWrap w:val="0"/>
            <w:vAlign w:val="center"/>
          </w:tcPr>
          <w:p w14:paraId="148BBF0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4111" w:type="dxa"/>
            <w:noWrap w:val="0"/>
            <w:vAlign w:val="center"/>
          </w:tcPr>
          <w:p w14:paraId="2D67880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提供了符合单一来源采购文件要求的《供应商资格声明书》。</w:t>
            </w:r>
          </w:p>
        </w:tc>
        <w:tc>
          <w:tcPr>
            <w:tcW w:w="1274" w:type="dxa"/>
            <w:noWrap w:val="0"/>
            <w:vAlign w:val="center"/>
          </w:tcPr>
          <w:p w14:paraId="640D0EC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c>
          <w:tcPr>
            <w:tcW w:w="1356" w:type="dxa"/>
            <w:noWrap w:val="0"/>
            <w:vAlign w:val="center"/>
          </w:tcPr>
          <w:p w14:paraId="7A94D1D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46D8D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1D99C5F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1-3</w:t>
            </w:r>
          </w:p>
        </w:tc>
        <w:tc>
          <w:tcPr>
            <w:tcW w:w="1702" w:type="dxa"/>
            <w:noWrap w:val="0"/>
            <w:vAlign w:val="center"/>
          </w:tcPr>
          <w:p w14:paraId="02D4F8A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4111" w:type="dxa"/>
            <w:noWrap w:val="0"/>
            <w:vAlign w:val="center"/>
          </w:tcPr>
          <w:p w14:paraId="4AD5308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查询渠道：信用中国网站和中国政府采购网（www.creditchina.gov.cn、www.ccgp.gov.cn）；</w:t>
            </w:r>
          </w:p>
          <w:p w14:paraId="71BCE15F">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截止时点：提交响应文件截止时间以后、资格审查阶段采购人或采购代理机构的实际查询时间；</w:t>
            </w:r>
          </w:p>
          <w:p w14:paraId="2583BB11">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信用信息查询记录和证据留存具体方式：查询结果网页打印页作为查询记录和证据，与其他单一来源采购文件一并保存；</w:t>
            </w:r>
          </w:p>
          <w:p w14:paraId="17DA967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。联合体形式响应的，联合体成员存在不良信用记录，视同联合体存在不良信用记录。</w:t>
            </w:r>
          </w:p>
        </w:tc>
        <w:tc>
          <w:tcPr>
            <w:tcW w:w="1274" w:type="dxa"/>
            <w:noWrap w:val="0"/>
            <w:vAlign w:val="center"/>
          </w:tcPr>
          <w:p w14:paraId="0CBD877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c>
          <w:tcPr>
            <w:tcW w:w="1356" w:type="dxa"/>
            <w:noWrap w:val="0"/>
            <w:vAlign w:val="center"/>
          </w:tcPr>
          <w:p w14:paraId="2209DE7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0A562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6ACCD75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w:t>
            </w:r>
          </w:p>
        </w:tc>
        <w:tc>
          <w:tcPr>
            <w:tcW w:w="1702" w:type="dxa"/>
            <w:noWrap w:val="0"/>
            <w:vAlign w:val="center"/>
          </w:tcPr>
          <w:p w14:paraId="6875215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4111" w:type="dxa"/>
            <w:noWrap w:val="0"/>
            <w:vAlign w:val="center"/>
          </w:tcPr>
          <w:p w14:paraId="630EBFC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274" w:type="dxa"/>
            <w:noWrap w:val="0"/>
            <w:vAlign w:val="center"/>
          </w:tcPr>
          <w:p w14:paraId="3E4E9B95">
            <w:pPr>
              <w:tabs>
                <w:tab w:val="left" w:pos="1080"/>
              </w:tabs>
              <w:snapToGrid w:val="0"/>
              <w:rPr>
                <w:rFonts w:hint="eastAsia" w:ascii="宋体" w:hAnsi="宋体" w:eastAsia="宋体" w:cs="宋体"/>
                <w:sz w:val="24"/>
                <w:highlight w:val="none"/>
              </w:rPr>
            </w:pPr>
          </w:p>
        </w:tc>
        <w:tc>
          <w:tcPr>
            <w:tcW w:w="1356" w:type="dxa"/>
            <w:noWrap w:val="0"/>
            <w:vAlign w:val="center"/>
          </w:tcPr>
          <w:p w14:paraId="3199F024">
            <w:pPr>
              <w:tabs>
                <w:tab w:val="left" w:pos="1080"/>
              </w:tabs>
              <w:snapToGrid w:val="0"/>
              <w:rPr>
                <w:rFonts w:hint="eastAsia" w:ascii="宋体" w:hAnsi="宋体" w:eastAsia="宋体" w:cs="宋体"/>
                <w:sz w:val="24"/>
                <w:highlight w:val="none"/>
              </w:rPr>
            </w:pPr>
          </w:p>
        </w:tc>
      </w:tr>
      <w:tr w14:paraId="682F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5FD4C50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2-1</w:t>
            </w:r>
          </w:p>
        </w:tc>
        <w:tc>
          <w:tcPr>
            <w:tcW w:w="1702" w:type="dxa"/>
            <w:noWrap w:val="0"/>
            <w:vAlign w:val="center"/>
          </w:tcPr>
          <w:p w14:paraId="4DC37AA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中小企业声明函</w:t>
            </w:r>
          </w:p>
        </w:tc>
        <w:tc>
          <w:tcPr>
            <w:tcW w:w="4111" w:type="dxa"/>
            <w:noWrap w:val="0"/>
            <w:vAlign w:val="center"/>
          </w:tcPr>
          <w:p w14:paraId="0C877490">
            <w:pPr>
              <w:tabs>
                <w:tab w:val="left" w:pos="1080"/>
              </w:tabs>
              <w:snapToGrid w:val="0"/>
              <w:rPr>
                <w:rFonts w:hint="eastAsia" w:ascii="宋体" w:hAnsi="宋体" w:eastAsia="宋体" w:cs="宋体"/>
                <w:b/>
                <w:sz w:val="24"/>
                <w:highlight w:val="none"/>
              </w:rPr>
            </w:pPr>
            <w:r>
              <w:rPr>
                <w:rFonts w:hint="eastAsia" w:ascii="宋体" w:hAnsi="宋体" w:eastAsia="宋体" w:cs="宋体"/>
                <w:b/>
                <w:sz w:val="24"/>
                <w:highlight w:val="none"/>
              </w:rPr>
              <w:t>当本项目（包）涉及预留份额专门面向中小企业采购，此时建议在《资格证明文件》中提供。</w:t>
            </w:r>
          </w:p>
          <w:p w14:paraId="2BB5EB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1、供应商单独响应的，应提供中小企业声明函；如为监狱企业或残疾人福利性单位，不必提供中小企业声明函，但须按注1或注2要求提供证明材料。</w:t>
            </w:r>
          </w:p>
          <w:p w14:paraId="6C2D60A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3BFF71C">
            <w:pPr>
              <w:tabs>
                <w:tab w:val="left" w:pos="1080"/>
              </w:tabs>
              <w:snapToGrid w:val="0"/>
              <w:rPr>
                <w:rFonts w:hint="eastAsia" w:ascii="宋体" w:hAnsi="宋体" w:eastAsia="宋体" w:cs="宋体"/>
                <w:sz w:val="24"/>
                <w:highlight w:val="none"/>
              </w:rPr>
            </w:pPr>
          </w:p>
          <w:p w14:paraId="14B8B60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注1：监狱企业须提供由省级以上监狱管理局（北京市含教育矫治局）、戒毒管理局（含新疆生产建设兵团）出具的属于监狱企业的证明文件。</w:t>
            </w:r>
          </w:p>
          <w:p w14:paraId="546521D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注2：残疾人福利性单位须按单一来源采购文件要求提供《残疾人福利性单位声明函》。</w:t>
            </w:r>
          </w:p>
        </w:tc>
        <w:tc>
          <w:tcPr>
            <w:tcW w:w="1274" w:type="dxa"/>
            <w:noWrap w:val="0"/>
            <w:vAlign w:val="center"/>
          </w:tcPr>
          <w:p w14:paraId="4272216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c>
          <w:tcPr>
            <w:tcW w:w="1356" w:type="dxa"/>
            <w:noWrap w:val="0"/>
            <w:vAlign w:val="center"/>
          </w:tcPr>
          <w:p w14:paraId="2DE62EC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09F5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6796EB4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2-2</w:t>
            </w:r>
          </w:p>
        </w:tc>
        <w:tc>
          <w:tcPr>
            <w:tcW w:w="1702" w:type="dxa"/>
            <w:noWrap w:val="0"/>
            <w:vAlign w:val="center"/>
          </w:tcPr>
          <w:p w14:paraId="56108A2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拟分包情况说明及分包意向协议（类型一）</w:t>
            </w:r>
          </w:p>
        </w:tc>
        <w:tc>
          <w:tcPr>
            <w:tcW w:w="4111" w:type="dxa"/>
            <w:noWrap w:val="0"/>
            <w:vAlign w:val="center"/>
          </w:tcPr>
          <w:p w14:paraId="2FD1D1C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如本项目（包）要求通过分包措施预留部分采购份额面向中小企业采购、且供应商因落实政府采购政策拟进行分包的，必须提供；否则无须提供。</w:t>
            </w:r>
          </w:p>
          <w:p w14:paraId="0D185A62">
            <w:pPr>
              <w:tabs>
                <w:tab w:val="left" w:pos="1080"/>
              </w:tabs>
              <w:snapToGrid w:val="0"/>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274" w:type="dxa"/>
            <w:noWrap w:val="0"/>
            <w:vAlign w:val="center"/>
          </w:tcPr>
          <w:p w14:paraId="61AB8FD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c>
          <w:tcPr>
            <w:tcW w:w="1356" w:type="dxa"/>
            <w:noWrap w:val="0"/>
            <w:vAlign w:val="center"/>
          </w:tcPr>
          <w:p w14:paraId="4A82213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27CB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5339C61F">
            <w:pPr>
              <w:tabs>
                <w:tab w:val="left" w:pos="1080"/>
              </w:tabs>
              <w:snapToGrid w:val="0"/>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val="en-US" w:eastAsia="zh-CN"/>
              </w:rPr>
              <w:t>3</w:t>
            </w:r>
          </w:p>
        </w:tc>
        <w:tc>
          <w:tcPr>
            <w:tcW w:w="1702" w:type="dxa"/>
            <w:noWrap w:val="0"/>
            <w:vAlign w:val="center"/>
          </w:tcPr>
          <w:p w14:paraId="4D82117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4111" w:type="dxa"/>
            <w:noWrap w:val="0"/>
            <w:vAlign w:val="center"/>
          </w:tcPr>
          <w:p w14:paraId="0DB4D6D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274" w:type="dxa"/>
            <w:noWrap w:val="0"/>
            <w:vAlign w:val="center"/>
          </w:tcPr>
          <w:p w14:paraId="138D8809">
            <w:pPr>
              <w:tabs>
                <w:tab w:val="left" w:pos="1080"/>
              </w:tabs>
              <w:snapToGrid w:val="0"/>
              <w:rPr>
                <w:rFonts w:hint="eastAsia" w:ascii="宋体" w:hAnsi="宋体" w:eastAsia="宋体" w:cs="宋体"/>
                <w:sz w:val="24"/>
                <w:highlight w:val="none"/>
                <w:lang w:val="en-US" w:eastAsia="zh-CN"/>
              </w:rPr>
            </w:pPr>
            <w:r>
              <w:rPr>
                <w:rFonts w:hint="eastAsia" w:ascii="宋体" w:hAnsi="宋体" w:eastAsia="宋体" w:cs="宋体"/>
                <w:sz w:val="24"/>
                <w:highlight w:val="none"/>
              </w:rPr>
              <w:t>提供证明文件</w:t>
            </w:r>
            <w:r>
              <w:rPr>
                <w:rFonts w:hint="eastAsia" w:ascii="宋体" w:hAnsi="宋体" w:eastAsia="宋体" w:cs="宋体"/>
                <w:sz w:val="24"/>
                <w:highlight w:val="none"/>
                <w:lang w:val="en-US" w:eastAsia="zh-CN"/>
              </w:rPr>
              <w:t>复印件</w:t>
            </w:r>
          </w:p>
        </w:tc>
        <w:tc>
          <w:tcPr>
            <w:tcW w:w="1356" w:type="dxa"/>
            <w:noWrap w:val="0"/>
            <w:vAlign w:val="center"/>
          </w:tcPr>
          <w:p w14:paraId="6D6B78BF">
            <w:pPr>
              <w:tabs>
                <w:tab w:val="left" w:pos="1080"/>
              </w:tabs>
              <w:snapToGrid w:val="0"/>
              <w:rPr>
                <w:rFonts w:hint="eastAsia" w:ascii="宋体" w:hAnsi="宋体" w:eastAsia="宋体" w:cs="宋体"/>
                <w:sz w:val="24"/>
                <w:highlight w:val="none"/>
              </w:rPr>
            </w:pPr>
          </w:p>
        </w:tc>
      </w:tr>
      <w:tr w14:paraId="4D44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04F431C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w:t>
            </w:r>
          </w:p>
        </w:tc>
        <w:tc>
          <w:tcPr>
            <w:tcW w:w="1702" w:type="dxa"/>
            <w:noWrap w:val="0"/>
            <w:vAlign w:val="center"/>
          </w:tcPr>
          <w:p w14:paraId="4A6C9DF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4111" w:type="dxa"/>
            <w:noWrap w:val="0"/>
            <w:vAlign w:val="center"/>
          </w:tcPr>
          <w:p w14:paraId="061E09C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274" w:type="dxa"/>
            <w:noWrap w:val="0"/>
            <w:vAlign w:val="center"/>
          </w:tcPr>
          <w:p w14:paraId="232CB23C">
            <w:pPr>
              <w:tabs>
                <w:tab w:val="left" w:pos="1080"/>
              </w:tabs>
              <w:snapToGrid w:val="0"/>
              <w:rPr>
                <w:rFonts w:hint="eastAsia" w:ascii="宋体" w:hAnsi="宋体" w:eastAsia="宋体" w:cs="宋体"/>
                <w:sz w:val="24"/>
                <w:highlight w:val="none"/>
              </w:rPr>
            </w:pPr>
          </w:p>
        </w:tc>
        <w:tc>
          <w:tcPr>
            <w:tcW w:w="1356" w:type="dxa"/>
            <w:noWrap w:val="0"/>
            <w:vAlign w:val="center"/>
          </w:tcPr>
          <w:p w14:paraId="3428C02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0E44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412832B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3-1</w:t>
            </w:r>
          </w:p>
        </w:tc>
        <w:tc>
          <w:tcPr>
            <w:tcW w:w="1702" w:type="dxa"/>
            <w:noWrap w:val="0"/>
            <w:vAlign w:val="center"/>
          </w:tcPr>
          <w:p w14:paraId="6D2ED4E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是否接受联合体响应</w:t>
            </w:r>
          </w:p>
        </w:tc>
        <w:tc>
          <w:tcPr>
            <w:tcW w:w="4111" w:type="dxa"/>
            <w:noWrap w:val="0"/>
            <w:vAlign w:val="center"/>
          </w:tcPr>
          <w:p w14:paraId="60449D8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14:paraId="79DD015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w:t>
            </w:r>
          </w:p>
          <w:p w14:paraId="0E2FE97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3、本表序号3-2项规定的其他特定资格要求中的每一小项要求，联合体各方中至少应当有一方符合本表中其他资格要求并提供证明文件。</w:t>
            </w:r>
          </w:p>
          <w:p w14:paraId="3B73510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45E9913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1E12F17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1BA52A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7、本项目不接受联合体响应时，供应商不得为联合体。</w:t>
            </w:r>
          </w:p>
        </w:tc>
        <w:tc>
          <w:tcPr>
            <w:tcW w:w="1274" w:type="dxa"/>
            <w:noWrap w:val="0"/>
            <w:vAlign w:val="center"/>
          </w:tcPr>
          <w:p w14:paraId="43104DB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w:t>
            </w:r>
            <w:r>
              <w:rPr>
                <w:rFonts w:hint="eastAsia" w:ascii="宋体" w:hAnsi="宋体" w:eastAsia="宋体" w:cs="宋体"/>
                <w:sz w:val="24"/>
                <w:highlight w:val="none"/>
                <w:lang w:val="en-US" w:eastAsia="zh-CN"/>
              </w:rPr>
              <w:t>复印</w:t>
            </w:r>
            <w:r>
              <w:rPr>
                <w:rFonts w:hint="eastAsia" w:ascii="宋体" w:hAnsi="宋体" w:eastAsia="宋体" w:cs="宋体"/>
                <w:sz w:val="24"/>
                <w:highlight w:val="none"/>
              </w:rPr>
              <w:t>。</w:t>
            </w:r>
          </w:p>
          <w:p w14:paraId="5FE48AD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c>
          <w:tcPr>
            <w:tcW w:w="1356" w:type="dxa"/>
            <w:noWrap w:val="0"/>
            <w:vAlign w:val="center"/>
          </w:tcPr>
          <w:p w14:paraId="428A6B8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0119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center"/>
          </w:tcPr>
          <w:p w14:paraId="636E33A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3-2</w:t>
            </w:r>
          </w:p>
        </w:tc>
        <w:tc>
          <w:tcPr>
            <w:tcW w:w="1702" w:type="dxa"/>
            <w:noWrap w:val="0"/>
            <w:vAlign w:val="center"/>
          </w:tcPr>
          <w:p w14:paraId="600ED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111" w:type="dxa"/>
            <w:noWrap w:val="0"/>
            <w:vAlign w:val="center"/>
          </w:tcPr>
          <w:p w14:paraId="4472C444">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sz w:val="24"/>
                <w:highlight w:val="none"/>
              </w:rPr>
              <w:t>如有，见</w:t>
            </w:r>
            <w:r>
              <w:rPr>
                <w:rFonts w:hint="eastAsia" w:ascii="宋体" w:hAnsi="宋体" w:eastAsia="宋体" w:cs="宋体"/>
                <w:sz w:val="24"/>
                <w:highlight w:val="none"/>
              </w:rPr>
              <w:t>第一章《采购邀请》</w:t>
            </w:r>
          </w:p>
        </w:tc>
        <w:tc>
          <w:tcPr>
            <w:tcW w:w="1274" w:type="dxa"/>
            <w:noWrap w:val="0"/>
            <w:vAlign w:val="center"/>
          </w:tcPr>
          <w:p w14:paraId="447742A5">
            <w:pPr>
              <w:tabs>
                <w:tab w:val="left" w:pos="1080"/>
              </w:tabs>
              <w:snapToGrid w:val="0"/>
              <w:rPr>
                <w:rFonts w:hint="eastAsia" w:ascii="宋体" w:hAnsi="宋体" w:eastAsia="宋体" w:cs="宋体"/>
                <w:sz w:val="24"/>
                <w:highlight w:val="none"/>
                <w:lang w:eastAsia="zh-CN"/>
              </w:rPr>
            </w:pPr>
            <w:r>
              <w:rPr>
                <w:rFonts w:hint="eastAsia" w:ascii="宋体" w:hAnsi="宋体" w:eastAsia="宋体" w:cs="宋体"/>
                <w:sz w:val="24"/>
                <w:highlight w:val="none"/>
              </w:rPr>
              <w:t>提供证明文件的</w:t>
            </w:r>
            <w:r>
              <w:rPr>
                <w:rFonts w:hint="eastAsia" w:ascii="宋体" w:hAnsi="宋体" w:eastAsia="宋体" w:cs="宋体"/>
                <w:sz w:val="24"/>
                <w:highlight w:val="none"/>
                <w:lang w:val="en-US" w:eastAsia="zh-CN"/>
              </w:rPr>
              <w:t>复印件</w:t>
            </w:r>
          </w:p>
        </w:tc>
        <w:tc>
          <w:tcPr>
            <w:tcW w:w="1356" w:type="dxa"/>
            <w:noWrap w:val="0"/>
            <w:vAlign w:val="center"/>
          </w:tcPr>
          <w:p w14:paraId="48CB691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允许</w:t>
            </w:r>
          </w:p>
        </w:tc>
      </w:tr>
      <w:tr w14:paraId="26D1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45" w:type="dxa"/>
            <w:noWrap w:val="0"/>
            <w:vAlign w:val="center"/>
          </w:tcPr>
          <w:p w14:paraId="06CED67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w:t>
            </w:r>
          </w:p>
        </w:tc>
        <w:tc>
          <w:tcPr>
            <w:tcW w:w="1702" w:type="dxa"/>
            <w:noWrap w:val="0"/>
            <w:vAlign w:val="center"/>
          </w:tcPr>
          <w:p w14:paraId="728BD699">
            <w:pPr>
              <w:tabs>
                <w:tab w:val="left" w:pos="1080"/>
              </w:tabs>
              <w:snapToGrid w:val="0"/>
              <w:rPr>
                <w:rFonts w:hint="eastAsia" w:ascii="宋体" w:hAnsi="宋体" w:eastAsia="宋体" w:cs="宋体"/>
                <w:sz w:val="24"/>
                <w:highlight w:val="none"/>
                <w:lang w:eastAsia="zh-CN"/>
              </w:rPr>
            </w:pPr>
            <w:r>
              <w:rPr>
                <w:rFonts w:hint="eastAsia" w:ascii="宋体" w:hAnsi="宋体" w:eastAsia="宋体" w:cs="宋体"/>
                <w:sz w:val="24"/>
                <w:highlight w:val="none"/>
              </w:rPr>
              <w:t>保证金</w:t>
            </w:r>
          </w:p>
        </w:tc>
        <w:tc>
          <w:tcPr>
            <w:tcW w:w="4111" w:type="dxa"/>
            <w:noWrap w:val="0"/>
            <w:vAlign w:val="center"/>
          </w:tcPr>
          <w:p w14:paraId="3C6D75CB">
            <w:pPr>
              <w:tabs>
                <w:tab w:val="left" w:pos="1080"/>
              </w:tabs>
              <w:snapToGrid w:val="0"/>
              <w:rPr>
                <w:rFonts w:hint="eastAsia" w:ascii="宋体" w:hAnsi="宋体" w:eastAsia="宋体" w:cs="宋体"/>
                <w:color w:val="000000"/>
                <w:sz w:val="24"/>
                <w:highlight w:val="none"/>
              </w:rPr>
            </w:pPr>
            <w:r>
              <w:rPr>
                <w:rFonts w:hint="eastAsia" w:ascii="宋体" w:hAnsi="宋体" w:eastAsia="宋体" w:cs="宋体"/>
                <w:sz w:val="24"/>
                <w:highlight w:val="none"/>
              </w:rPr>
              <w:t>按照单一来源采购文件的规定提交保证金。</w:t>
            </w:r>
          </w:p>
        </w:tc>
        <w:tc>
          <w:tcPr>
            <w:tcW w:w="1274" w:type="dxa"/>
            <w:noWrap w:val="0"/>
            <w:vAlign w:val="center"/>
          </w:tcPr>
          <w:p w14:paraId="39F96ECB">
            <w:pPr>
              <w:tabs>
                <w:tab w:val="left" w:pos="1080"/>
              </w:tabs>
              <w:snapToGrid w:val="0"/>
              <w:rPr>
                <w:rFonts w:hint="eastAsia" w:ascii="宋体" w:hAnsi="宋体" w:eastAsia="宋体" w:cs="宋体"/>
                <w:sz w:val="24"/>
                <w:highlight w:val="none"/>
              </w:rPr>
            </w:pPr>
          </w:p>
        </w:tc>
        <w:tc>
          <w:tcPr>
            <w:tcW w:w="1356" w:type="dxa"/>
            <w:noWrap w:val="0"/>
            <w:vAlign w:val="center"/>
          </w:tcPr>
          <w:p w14:paraId="6DEA1E1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52F3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5" w:type="dxa"/>
            <w:noWrap w:val="0"/>
            <w:vAlign w:val="top"/>
          </w:tcPr>
          <w:p w14:paraId="6B21D4ED">
            <w:pPr>
              <w:pStyle w:val="163"/>
              <w:spacing w:line="350" w:lineRule="auto"/>
              <w:jc w:val="left"/>
              <w:rPr>
                <w:rFonts w:hint="eastAsia" w:ascii="宋体" w:hAnsi="宋体" w:eastAsia="宋体" w:cs="宋体"/>
                <w:kern w:val="2"/>
                <w:sz w:val="24"/>
                <w:szCs w:val="24"/>
                <w:highlight w:val="none"/>
                <w:lang w:val="en-US" w:eastAsia="zh-CN" w:bidi="ar-SA"/>
              </w:rPr>
            </w:pPr>
          </w:p>
          <w:p w14:paraId="0C1A06F8">
            <w:pPr>
              <w:pStyle w:val="163"/>
              <w:spacing w:line="20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702" w:type="dxa"/>
            <w:noWrap w:val="0"/>
            <w:vAlign w:val="top"/>
          </w:tcPr>
          <w:p w14:paraId="04739105">
            <w:pPr>
              <w:pStyle w:val="163"/>
              <w:spacing w:line="315" w:lineRule="auto"/>
              <w:jc w:val="left"/>
              <w:rPr>
                <w:rFonts w:hint="eastAsia" w:ascii="宋体" w:hAnsi="宋体" w:eastAsia="宋体" w:cs="宋体"/>
                <w:kern w:val="2"/>
                <w:sz w:val="24"/>
                <w:szCs w:val="24"/>
                <w:highlight w:val="none"/>
                <w:lang w:val="en-US" w:eastAsia="zh-CN" w:bidi="ar-SA"/>
              </w:rPr>
            </w:pPr>
          </w:p>
          <w:p w14:paraId="1A4DB04A">
            <w:pPr>
              <w:spacing w:before="103" w:line="201" w:lineRule="auto"/>
              <w:ind w:left="112" w:lef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获取招标文件</w:t>
            </w:r>
          </w:p>
        </w:tc>
        <w:tc>
          <w:tcPr>
            <w:tcW w:w="4111" w:type="dxa"/>
            <w:noWrap w:val="0"/>
            <w:vAlign w:val="top"/>
          </w:tcPr>
          <w:p w14:paraId="3B77C9E7">
            <w:pPr>
              <w:spacing w:before="42" w:line="202" w:lineRule="auto"/>
              <w:ind w:left="109" w:right="102" w:firstLine="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在规定期限内通过北京市政府采购电子交易 平台获取所参与包的</w:t>
            </w:r>
            <w:r>
              <w:rPr>
                <w:rFonts w:hint="eastAsia" w:ascii="宋体" w:hAnsi="宋体" w:cs="宋体"/>
                <w:kern w:val="2"/>
                <w:sz w:val="24"/>
                <w:szCs w:val="24"/>
                <w:highlight w:val="none"/>
                <w:lang w:val="en-US" w:eastAsia="zh-CN" w:bidi="ar-SA"/>
              </w:rPr>
              <w:t>采购</w:t>
            </w:r>
            <w:bookmarkStart w:id="259" w:name="_GoBack"/>
            <w:bookmarkEnd w:id="259"/>
            <w:r>
              <w:rPr>
                <w:rFonts w:hint="eastAsia" w:ascii="宋体" w:hAnsi="宋体" w:eastAsia="宋体" w:cs="宋体"/>
                <w:kern w:val="2"/>
                <w:sz w:val="24"/>
                <w:szCs w:val="24"/>
                <w:highlight w:val="none"/>
                <w:lang w:val="en-US" w:eastAsia="zh-CN" w:bidi="ar-SA"/>
              </w:rPr>
              <w:t>文件。</w:t>
            </w:r>
          </w:p>
          <w:p w14:paraId="1DA49081">
            <w:pPr>
              <w:spacing w:before="3" w:line="194" w:lineRule="auto"/>
              <w:ind w:left="110" w:leftChars="0" w:right="102" w:rightChars="0" w:firstLine="5"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注：如本项目接受联合体，且供应商为联合 体时，联合体中任一成员获取文件即视为满 足要求。</w:t>
            </w:r>
          </w:p>
        </w:tc>
        <w:tc>
          <w:tcPr>
            <w:tcW w:w="1274" w:type="dxa"/>
            <w:noWrap w:val="0"/>
            <w:vAlign w:val="top"/>
          </w:tcPr>
          <w:p w14:paraId="33196D6C">
            <w:pPr>
              <w:pStyle w:val="163"/>
              <w:spacing w:line="350" w:lineRule="auto"/>
              <w:jc w:val="left"/>
              <w:rPr>
                <w:rFonts w:hint="eastAsia" w:ascii="宋体" w:hAnsi="宋体" w:eastAsia="宋体" w:cs="宋体"/>
                <w:kern w:val="2"/>
                <w:sz w:val="24"/>
                <w:szCs w:val="24"/>
                <w:highlight w:val="none"/>
                <w:lang w:val="en-US" w:eastAsia="zh-CN" w:bidi="ar-SA"/>
              </w:rPr>
            </w:pPr>
          </w:p>
          <w:p w14:paraId="3402E0B2">
            <w:pPr>
              <w:pStyle w:val="163"/>
              <w:spacing w:line="351" w:lineRule="auto"/>
              <w:jc w:val="left"/>
              <w:rPr>
                <w:rFonts w:hint="eastAsia" w:ascii="宋体" w:hAnsi="宋体" w:eastAsia="宋体" w:cs="宋体"/>
                <w:kern w:val="2"/>
                <w:sz w:val="24"/>
                <w:szCs w:val="24"/>
                <w:highlight w:val="none"/>
                <w:lang w:val="en-US" w:eastAsia="zh-CN" w:bidi="ar-SA"/>
              </w:rPr>
            </w:pPr>
          </w:p>
          <w:p w14:paraId="11DD88D1">
            <w:pPr>
              <w:pStyle w:val="163"/>
              <w:spacing w:before="69" w:line="199" w:lineRule="auto"/>
              <w:ind w:left="364" w:leftChars="0"/>
              <w:jc w:val="left"/>
              <w:rPr>
                <w:rFonts w:hint="eastAsia" w:ascii="宋体" w:hAnsi="宋体" w:eastAsia="宋体" w:cs="宋体"/>
                <w:kern w:val="2"/>
                <w:sz w:val="24"/>
                <w:szCs w:val="24"/>
                <w:highlight w:val="none"/>
                <w:lang w:val="en-US" w:eastAsia="zh-CN" w:bidi="ar-SA"/>
              </w:rPr>
            </w:pPr>
          </w:p>
        </w:tc>
        <w:tc>
          <w:tcPr>
            <w:tcW w:w="1356" w:type="dxa"/>
            <w:noWrap w:val="0"/>
            <w:vAlign w:val="top"/>
          </w:tcPr>
          <w:p w14:paraId="03D2AC4A">
            <w:pPr>
              <w:pStyle w:val="163"/>
              <w:spacing w:line="350" w:lineRule="auto"/>
              <w:jc w:val="left"/>
              <w:rPr>
                <w:rFonts w:hint="eastAsia" w:ascii="宋体" w:hAnsi="宋体" w:eastAsia="宋体" w:cs="宋体"/>
                <w:kern w:val="2"/>
                <w:sz w:val="24"/>
                <w:szCs w:val="24"/>
                <w:highlight w:val="none"/>
                <w:lang w:val="en-US" w:eastAsia="zh-CN" w:bidi="ar-SA"/>
              </w:rPr>
            </w:pPr>
          </w:p>
          <w:p w14:paraId="33394804">
            <w:pPr>
              <w:pStyle w:val="163"/>
              <w:spacing w:line="200" w:lineRule="auto"/>
              <w:jc w:val="left"/>
              <w:rPr>
                <w:rFonts w:hint="eastAsia" w:ascii="宋体" w:hAnsi="宋体" w:eastAsia="宋体" w:cs="宋体"/>
                <w:kern w:val="2"/>
                <w:sz w:val="24"/>
                <w:szCs w:val="24"/>
                <w:highlight w:val="none"/>
                <w:lang w:val="en-US" w:eastAsia="zh-CN" w:bidi="ar-SA"/>
              </w:rPr>
            </w:pPr>
          </w:p>
        </w:tc>
      </w:tr>
    </w:tbl>
    <w:p w14:paraId="17414318">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7704618">
      <w:pPr>
        <w:numPr>
          <w:ilvl w:val="1"/>
          <w:numId w:val="7"/>
        </w:numPr>
        <w:tabs>
          <w:tab w:val="left" w:pos="1080"/>
          <w:tab w:val="left" w:pos="1589"/>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《符合性审查要求》见下表：</w:t>
      </w:r>
    </w:p>
    <w:p w14:paraId="668D47BB">
      <w:pPr>
        <w:jc w:val="center"/>
        <w:rPr>
          <w:rFonts w:hint="eastAsia" w:ascii="宋体" w:hAnsi="宋体" w:eastAsia="宋体" w:cs="宋体"/>
          <w:b/>
          <w:sz w:val="24"/>
          <w:highlight w:val="none"/>
        </w:rPr>
      </w:pPr>
      <w:r>
        <w:rPr>
          <w:rFonts w:hint="eastAsia" w:ascii="宋体" w:hAnsi="宋体" w:eastAsia="宋体" w:cs="宋体"/>
          <w:b/>
          <w:sz w:val="24"/>
          <w:highlight w:val="none"/>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12"/>
        <w:gridCol w:w="3637"/>
        <w:gridCol w:w="2930"/>
      </w:tblGrid>
      <w:tr w14:paraId="484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76AF46AB">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712" w:type="dxa"/>
            <w:shd w:val="clear" w:color="000000" w:fill="FFFFFF"/>
            <w:noWrap w:val="0"/>
            <w:vAlign w:val="center"/>
          </w:tcPr>
          <w:p w14:paraId="75C27F8A">
            <w:pPr>
              <w:widowControl/>
              <w:jc w:val="center"/>
              <w:rPr>
                <w:rFonts w:hint="eastAsia" w:ascii="宋体" w:hAnsi="宋体" w:eastAsia="宋体" w:cs="宋体"/>
                <w:b/>
                <w:color w:val="000000"/>
                <w:kern w:val="0"/>
                <w:sz w:val="24"/>
                <w:highlight w:val="none"/>
              </w:rPr>
            </w:pPr>
            <w:r>
              <w:rPr>
                <w:rFonts w:hint="eastAsia" w:ascii="宋体" w:hAnsi="宋体" w:eastAsia="宋体" w:cs="宋体"/>
                <w:b/>
                <w:sz w:val="24"/>
                <w:highlight w:val="none"/>
              </w:rPr>
              <w:t>检查</w:t>
            </w:r>
            <w:r>
              <w:rPr>
                <w:rFonts w:hint="eastAsia" w:ascii="宋体" w:hAnsi="宋体" w:eastAsia="宋体" w:cs="宋体"/>
                <w:b/>
                <w:color w:val="000000"/>
                <w:kern w:val="0"/>
                <w:sz w:val="24"/>
                <w:highlight w:val="none"/>
              </w:rPr>
              <w:t>因素</w:t>
            </w:r>
          </w:p>
        </w:tc>
        <w:tc>
          <w:tcPr>
            <w:tcW w:w="3637" w:type="dxa"/>
            <w:shd w:val="clear" w:color="000000" w:fill="FFFFFF"/>
            <w:noWrap w:val="0"/>
            <w:vAlign w:val="center"/>
          </w:tcPr>
          <w:p w14:paraId="627F4DF3">
            <w:pPr>
              <w:widowControl/>
              <w:jc w:val="center"/>
              <w:rPr>
                <w:rFonts w:hint="eastAsia" w:ascii="宋体" w:hAnsi="宋体" w:eastAsia="宋体" w:cs="宋体"/>
                <w:b/>
                <w:color w:val="000000"/>
                <w:kern w:val="0"/>
                <w:sz w:val="24"/>
                <w:highlight w:val="none"/>
              </w:rPr>
            </w:pPr>
            <w:r>
              <w:rPr>
                <w:rFonts w:hint="eastAsia" w:ascii="宋体" w:hAnsi="宋体" w:eastAsia="宋体" w:cs="宋体"/>
                <w:b/>
                <w:sz w:val="24"/>
                <w:highlight w:val="none"/>
              </w:rPr>
              <w:t>检查</w:t>
            </w:r>
            <w:r>
              <w:rPr>
                <w:rFonts w:hint="eastAsia" w:ascii="宋体" w:hAnsi="宋体" w:eastAsia="宋体" w:cs="宋体"/>
                <w:b/>
                <w:color w:val="000000"/>
                <w:kern w:val="0"/>
                <w:sz w:val="24"/>
                <w:highlight w:val="none"/>
              </w:rPr>
              <w:t>内容</w:t>
            </w:r>
          </w:p>
        </w:tc>
        <w:tc>
          <w:tcPr>
            <w:tcW w:w="2930" w:type="dxa"/>
            <w:shd w:val="clear" w:color="000000" w:fill="FFFFFF"/>
            <w:noWrap w:val="0"/>
            <w:vAlign w:val="center"/>
          </w:tcPr>
          <w:p w14:paraId="49E1E80D">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是否允许澄清、说明或者更正</w:t>
            </w:r>
          </w:p>
        </w:tc>
      </w:tr>
      <w:tr w14:paraId="7B8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2617F2D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712" w:type="dxa"/>
            <w:shd w:val="clear" w:color="000000" w:fill="FFFFFF"/>
            <w:noWrap w:val="0"/>
            <w:vAlign w:val="center"/>
          </w:tcPr>
          <w:p w14:paraId="5A0E1A2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报价有效期</w:t>
            </w:r>
          </w:p>
        </w:tc>
        <w:tc>
          <w:tcPr>
            <w:tcW w:w="3637" w:type="dxa"/>
            <w:shd w:val="clear" w:color="000000" w:fill="FFFFFF"/>
            <w:noWrap w:val="0"/>
            <w:vAlign w:val="center"/>
          </w:tcPr>
          <w:p w14:paraId="29E3D6CE">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是否符合</w:t>
            </w:r>
            <w:r>
              <w:rPr>
                <w:rFonts w:hint="eastAsia" w:ascii="宋体" w:hAnsi="宋体" w:eastAsia="宋体" w:cs="宋体"/>
                <w:kern w:val="0"/>
                <w:sz w:val="24"/>
                <w:highlight w:val="none"/>
                <w:lang w:val="en-US" w:eastAsia="zh-CN"/>
              </w:rPr>
              <w:t>单一来源采购</w:t>
            </w:r>
            <w:r>
              <w:rPr>
                <w:rFonts w:hint="eastAsia" w:ascii="宋体" w:hAnsi="宋体" w:eastAsia="宋体" w:cs="宋体"/>
                <w:kern w:val="0"/>
                <w:sz w:val="24"/>
                <w:highlight w:val="none"/>
              </w:rPr>
              <w:t>文件相关要求</w:t>
            </w:r>
          </w:p>
        </w:tc>
        <w:tc>
          <w:tcPr>
            <w:tcW w:w="2930" w:type="dxa"/>
            <w:shd w:val="clear" w:color="000000" w:fill="FFFFFF"/>
            <w:noWrap w:val="0"/>
            <w:vAlign w:val="center"/>
          </w:tcPr>
          <w:p w14:paraId="470727C1">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否</w:t>
            </w:r>
          </w:p>
        </w:tc>
      </w:tr>
      <w:tr w14:paraId="301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6CB19B3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712" w:type="dxa"/>
            <w:shd w:val="clear" w:color="000000" w:fill="FFFFFF"/>
            <w:noWrap w:val="0"/>
            <w:vAlign w:val="center"/>
          </w:tcPr>
          <w:p w14:paraId="0C8DEDD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3637" w:type="dxa"/>
            <w:shd w:val="clear" w:color="000000" w:fill="FFFFFF"/>
            <w:noWrap w:val="0"/>
            <w:vAlign w:val="center"/>
          </w:tcPr>
          <w:p w14:paraId="38E66417">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是否</w:t>
            </w:r>
            <w:r>
              <w:rPr>
                <w:rFonts w:hint="eastAsia" w:ascii="宋体" w:hAnsi="宋体" w:eastAsia="宋体" w:cs="宋体"/>
                <w:color w:val="000000"/>
                <w:kern w:val="0"/>
                <w:sz w:val="24"/>
                <w:highlight w:val="none"/>
              </w:rPr>
              <w:t>按照</w:t>
            </w:r>
            <w:r>
              <w:rPr>
                <w:rFonts w:hint="eastAsia" w:ascii="宋体" w:hAnsi="宋体" w:eastAsia="宋体" w:cs="宋体"/>
                <w:color w:val="000000"/>
                <w:kern w:val="0"/>
                <w:sz w:val="24"/>
                <w:highlight w:val="none"/>
                <w:lang w:eastAsia="zh-CN"/>
              </w:rPr>
              <w:t>单一来源采购文件</w:t>
            </w:r>
            <w:r>
              <w:rPr>
                <w:rFonts w:hint="eastAsia" w:ascii="宋体" w:hAnsi="宋体" w:eastAsia="宋体" w:cs="宋体"/>
                <w:color w:val="000000"/>
                <w:kern w:val="0"/>
                <w:sz w:val="24"/>
                <w:highlight w:val="none"/>
              </w:rPr>
              <w:t>规定要求</w:t>
            </w:r>
            <w:r>
              <w:rPr>
                <w:rFonts w:hint="eastAsia" w:ascii="宋体" w:hAnsi="宋体" w:eastAsia="宋体" w:cs="宋体"/>
                <w:kern w:val="0"/>
                <w:sz w:val="24"/>
                <w:highlight w:val="none"/>
              </w:rPr>
              <w:t>进行签署、加盖公章</w:t>
            </w:r>
          </w:p>
        </w:tc>
        <w:tc>
          <w:tcPr>
            <w:tcW w:w="2930" w:type="dxa"/>
            <w:shd w:val="clear" w:color="000000" w:fill="FFFFFF"/>
            <w:noWrap w:val="0"/>
            <w:vAlign w:val="center"/>
          </w:tcPr>
          <w:p w14:paraId="4F12AD96">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否</w:t>
            </w:r>
          </w:p>
        </w:tc>
      </w:tr>
      <w:tr w14:paraId="58D0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289FC4C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712" w:type="dxa"/>
            <w:shd w:val="clear" w:color="000000" w:fill="FFFFFF"/>
            <w:noWrap w:val="0"/>
            <w:vAlign w:val="center"/>
          </w:tcPr>
          <w:p w14:paraId="1BEC61E0">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响应</w:t>
            </w:r>
          </w:p>
        </w:tc>
        <w:tc>
          <w:tcPr>
            <w:tcW w:w="3637" w:type="dxa"/>
            <w:shd w:val="clear" w:color="000000" w:fill="FFFFFF"/>
            <w:noWrap w:val="0"/>
            <w:vAlign w:val="center"/>
          </w:tcPr>
          <w:p w14:paraId="1028ECEE">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实质性响应</w:t>
            </w:r>
            <w:r>
              <w:rPr>
                <w:rFonts w:hint="eastAsia" w:ascii="宋体" w:hAnsi="宋体" w:eastAsia="宋体" w:cs="宋体"/>
                <w:kern w:val="0"/>
                <w:sz w:val="24"/>
                <w:highlight w:val="none"/>
                <w:lang w:eastAsia="zh-CN"/>
              </w:rPr>
              <w:t>单一来源采购文件</w:t>
            </w:r>
            <w:r>
              <w:rPr>
                <w:rFonts w:hint="eastAsia" w:ascii="宋体" w:hAnsi="宋体" w:eastAsia="宋体" w:cs="宋体"/>
                <w:kern w:val="0"/>
                <w:sz w:val="24"/>
                <w:highlight w:val="none"/>
              </w:rPr>
              <w:t>要求（无重大偏差及缺漏，符合“</w:t>
            </w:r>
            <w:r>
              <w:rPr>
                <w:rFonts w:hint="eastAsia" w:ascii="宋体" w:hAnsi="宋体" w:eastAsia="宋体" w:cs="宋体"/>
                <w:sz w:val="24"/>
                <w:highlight w:val="none"/>
              </w:rPr>
              <w:t>★</w:t>
            </w:r>
            <w:r>
              <w:rPr>
                <w:rFonts w:hint="eastAsia" w:ascii="宋体" w:hAnsi="宋体" w:eastAsia="宋体" w:cs="宋体"/>
                <w:kern w:val="0"/>
                <w:sz w:val="24"/>
                <w:highlight w:val="none"/>
              </w:rPr>
              <w:t>”号条款要求）</w:t>
            </w:r>
          </w:p>
        </w:tc>
        <w:tc>
          <w:tcPr>
            <w:tcW w:w="2930" w:type="dxa"/>
            <w:shd w:val="clear" w:color="000000" w:fill="FFFFFF"/>
            <w:noWrap w:val="0"/>
            <w:vAlign w:val="center"/>
          </w:tcPr>
          <w:p w14:paraId="4CFB3441">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否</w:t>
            </w:r>
          </w:p>
        </w:tc>
      </w:tr>
      <w:tr w14:paraId="63DA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4F6D812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712" w:type="dxa"/>
            <w:shd w:val="clear" w:color="000000" w:fill="FFFFFF"/>
            <w:noWrap w:val="0"/>
            <w:vAlign w:val="center"/>
          </w:tcPr>
          <w:p w14:paraId="38C3C465">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公平竞争</w:t>
            </w:r>
          </w:p>
        </w:tc>
        <w:tc>
          <w:tcPr>
            <w:tcW w:w="3637" w:type="dxa"/>
            <w:shd w:val="clear" w:color="000000" w:fill="FFFFFF"/>
            <w:noWrap w:val="0"/>
            <w:vAlign w:val="center"/>
          </w:tcPr>
          <w:p w14:paraId="77454DE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遵循公平竞争的原则，不得恶意串通，不得妨碍其他供应商的竞争行为，不得损害采购人或者其他供应商的合法权益</w:t>
            </w:r>
          </w:p>
        </w:tc>
        <w:tc>
          <w:tcPr>
            <w:tcW w:w="2930" w:type="dxa"/>
            <w:shd w:val="clear" w:color="000000" w:fill="FFFFFF"/>
            <w:noWrap w:val="0"/>
            <w:vAlign w:val="center"/>
          </w:tcPr>
          <w:p w14:paraId="3BDD7E43">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否</w:t>
            </w:r>
          </w:p>
        </w:tc>
      </w:tr>
      <w:tr w14:paraId="58B9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9" w:type="dxa"/>
            <w:shd w:val="clear" w:color="000000" w:fill="FFFFFF"/>
            <w:noWrap w:val="0"/>
            <w:vAlign w:val="center"/>
          </w:tcPr>
          <w:p w14:paraId="7EABDF4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712" w:type="dxa"/>
            <w:shd w:val="clear" w:color="000000" w:fill="FFFFFF"/>
            <w:noWrap w:val="0"/>
            <w:vAlign w:val="center"/>
          </w:tcPr>
          <w:p w14:paraId="53255E8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w:t>
            </w:r>
          </w:p>
        </w:tc>
        <w:tc>
          <w:tcPr>
            <w:tcW w:w="3637" w:type="dxa"/>
            <w:shd w:val="clear" w:color="000000" w:fill="FFFFFF"/>
            <w:noWrap w:val="0"/>
            <w:vAlign w:val="center"/>
          </w:tcPr>
          <w:p w14:paraId="7D1C889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满足</w:t>
            </w:r>
            <w:r>
              <w:rPr>
                <w:rFonts w:hint="eastAsia" w:ascii="宋体" w:hAnsi="宋体" w:eastAsia="宋体" w:cs="宋体"/>
                <w:color w:val="000000"/>
                <w:kern w:val="0"/>
                <w:sz w:val="24"/>
                <w:highlight w:val="none"/>
                <w:lang w:eastAsia="zh-CN"/>
              </w:rPr>
              <w:t>单一来源采购文件</w:t>
            </w:r>
            <w:r>
              <w:rPr>
                <w:rFonts w:hint="eastAsia" w:ascii="宋体" w:hAnsi="宋体" w:eastAsia="宋体" w:cs="宋体"/>
                <w:color w:val="000000"/>
                <w:kern w:val="0"/>
                <w:sz w:val="24"/>
                <w:highlight w:val="none"/>
              </w:rPr>
              <w:t>要求的其他符合性的内容（如有）</w:t>
            </w:r>
          </w:p>
        </w:tc>
        <w:tc>
          <w:tcPr>
            <w:tcW w:w="2930" w:type="dxa"/>
            <w:shd w:val="clear" w:color="000000" w:fill="FFFFFF"/>
            <w:noWrap w:val="0"/>
            <w:vAlign w:val="center"/>
          </w:tcPr>
          <w:p w14:paraId="182DD8AA">
            <w:pPr>
              <w:widowControl/>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否</w:t>
            </w:r>
          </w:p>
        </w:tc>
      </w:tr>
    </w:tbl>
    <w:p w14:paraId="03E66E0B">
      <w:pPr>
        <w:pStyle w:val="140"/>
        <w:widowControl/>
        <w:ind w:left="900" w:firstLine="0" w:firstLineChars="0"/>
        <w:jc w:val="left"/>
        <w:rPr>
          <w:rFonts w:hint="eastAsia" w:ascii="宋体" w:hAnsi="宋体" w:eastAsia="宋体" w:cs="宋体"/>
          <w:sz w:val="24"/>
          <w:highlight w:val="none"/>
        </w:rPr>
      </w:pPr>
    </w:p>
    <w:p w14:paraId="136848AE">
      <w:pPr>
        <w:widowControl/>
        <w:jc w:val="left"/>
        <w:rPr>
          <w:rFonts w:hint="eastAsia" w:ascii="宋体" w:hAnsi="宋体" w:eastAsia="宋体" w:cs="宋体"/>
          <w:sz w:val="24"/>
          <w:highlight w:val="none"/>
        </w:rPr>
      </w:pPr>
    </w:p>
    <w:p w14:paraId="247C1572">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29FB70EF">
      <w:pPr>
        <w:numPr>
          <w:ilvl w:val="0"/>
          <w:numId w:val="7"/>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响应文件有关事项的澄清、说明或更正</w:t>
      </w:r>
    </w:p>
    <w:p w14:paraId="5E8AE503">
      <w:pPr>
        <w:numPr>
          <w:ilvl w:val="1"/>
          <w:numId w:val="8"/>
        </w:numPr>
        <w:tabs>
          <w:tab w:val="left" w:pos="1080"/>
          <w:tab w:val="left" w:pos="2014"/>
        </w:tabs>
        <w:snapToGrid w:val="0"/>
        <w:spacing w:line="360" w:lineRule="auto"/>
        <w:ind w:left="1140" w:leftChars="0" w:hanging="720" w:firstLineChars="0"/>
        <w:rPr>
          <w:rFonts w:hint="eastAsia" w:ascii="宋体" w:hAnsi="宋体" w:eastAsia="宋体" w:cs="宋体"/>
          <w:sz w:val="24"/>
          <w:highlight w:val="none"/>
        </w:rPr>
      </w:pPr>
      <w:r>
        <w:rPr>
          <w:rFonts w:hint="eastAsia" w:ascii="宋体" w:hAnsi="宋体" w:eastAsia="宋体" w:cs="宋体"/>
          <w:sz w:val="24"/>
          <w:highlight w:val="none"/>
        </w:rPr>
        <w:t>单一来源采购人员在对响应文件的有效性、完整性和响应程度进行审查时，可以要求供应商作出必要的澄清、说明或者更正。</w:t>
      </w:r>
    </w:p>
    <w:p w14:paraId="7BCF2E9E">
      <w:pPr>
        <w:numPr>
          <w:ilvl w:val="1"/>
          <w:numId w:val="8"/>
        </w:numPr>
        <w:tabs>
          <w:tab w:val="left" w:pos="1080"/>
          <w:tab w:val="left" w:pos="2014"/>
        </w:tabs>
        <w:snapToGrid w:val="0"/>
        <w:spacing w:line="360" w:lineRule="auto"/>
        <w:ind w:left="1140" w:leftChars="0" w:hanging="720" w:firstLineChars="0"/>
        <w:rPr>
          <w:rFonts w:hint="eastAsia" w:ascii="宋体" w:hAnsi="宋体" w:eastAsia="宋体" w:cs="宋体"/>
          <w:sz w:val="24"/>
          <w:highlight w:val="none"/>
        </w:rPr>
      </w:pPr>
      <w:r>
        <w:rPr>
          <w:rFonts w:hint="eastAsia" w:ascii="宋体" w:hAnsi="宋体" w:eastAsia="宋体" w:cs="宋体"/>
          <w:sz w:val="24"/>
          <w:highlight w:val="none"/>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宋体" w:hAnsi="宋体" w:eastAsia="宋体" w:cs="宋体"/>
          <w:b/>
          <w:sz w:val="24"/>
          <w:highlight w:val="none"/>
        </w:rPr>
        <w:t>无效</w:t>
      </w:r>
      <w:r>
        <w:rPr>
          <w:rFonts w:hint="eastAsia" w:ascii="宋体" w:hAnsi="宋体" w:eastAsia="宋体" w:cs="宋体"/>
          <w:sz w:val="24"/>
          <w:highlight w:val="none"/>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宋体" w:hAnsi="宋体" w:eastAsia="宋体" w:cs="宋体"/>
          <w:b/>
          <w:sz w:val="24"/>
          <w:highlight w:val="none"/>
        </w:rPr>
        <w:t>无效</w:t>
      </w:r>
      <w:r>
        <w:rPr>
          <w:rFonts w:hint="eastAsia" w:ascii="宋体" w:hAnsi="宋体" w:eastAsia="宋体" w:cs="宋体"/>
          <w:sz w:val="24"/>
          <w:highlight w:val="none"/>
        </w:rPr>
        <w:t>处理。</w:t>
      </w:r>
    </w:p>
    <w:p w14:paraId="68A2DD82">
      <w:pPr>
        <w:numPr>
          <w:ilvl w:val="1"/>
          <w:numId w:val="8"/>
        </w:numPr>
        <w:tabs>
          <w:tab w:val="left" w:pos="1080"/>
          <w:tab w:val="left" w:pos="2014"/>
        </w:tabs>
        <w:snapToGrid w:val="0"/>
        <w:spacing w:line="360" w:lineRule="auto"/>
        <w:ind w:left="1140" w:leftChars="0" w:hanging="720" w:firstLineChars="0"/>
        <w:rPr>
          <w:rFonts w:hint="eastAsia" w:ascii="宋体" w:hAnsi="宋体" w:eastAsia="宋体" w:cs="宋体"/>
          <w:sz w:val="24"/>
          <w:highlight w:val="none"/>
        </w:rPr>
      </w:pPr>
      <w:r>
        <w:rPr>
          <w:rFonts w:hint="eastAsia" w:ascii="宋体" w:hAnsi="宋体" w:eastAsia="宋体" w:cs="宋体"/>
          <w:sz w:val="24"/>
          <w:highlight w:val="none"/>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14:paraId="4755EA91">
      <w:pPr>
        <w:numPr>
          <w:ilvl w:val="0"/>
          <w:numId w:val="7"/>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商定合理价格</w:t>
      </w:r>
    </w:p>
    <w:p w14:paraId="7A02EC6C">
      <w:pPr>
        <w:numPr>
          <w:ilvl w:val="0"/>
          <w:numId w:val="0"/>
        </w:numPr>
        <w:tabs>
          <w:tab w:val="left" w:pos="1080"/>
          <w:tab w:val="left" w:pos="2014"/>
        </w:tabs>
        <w:snapToGrid w:val="0"/>
        <w:spacing w:line="360" w:lineRule="auto"/>
        <w:ind w:left="900" w:leftChars="200" w:hanging="480" w:hangingChars="20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3.1 </w:t>
      </w:r>
      <w:r>
        <w:rPr>
          <w:rFonts w:hint="eastAsia" w:ascii="宋体" w:hAnsi="宋体" w:eastAsia="宋体" w:cs="宋体"/>
          <w:sz w:val="24"/>
          <w:highlight w:val="none"/>
        </w:rPr>
        <w:t>单一来源采购人员与供应商商定合理的价格并保证采购项目质量。单一来源采购人员应当编写协商情况记录。</w:t>
      </w:r>
    </w:p>
    <w:p w14:paraId="67548B78">
      <w:pPr>
        <w:numPr>
          <w:ilvl w:val="0"/>
          <w:numId w:val="7"/>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5F21188">
      <w:pPr>
        <w:numPr>
          <w:ilvl w:val="0"/>
          <w:numId w:val="0"/>
        </w:numPr>
        <w:tabs>
          <w:tab w:val="left" w:pos="1080"/>
          <w:tab w:val="left" w:pos="2014"/>
        </w:tabs>
        <w:snapToGrid w:val="0"/>
        <w:spacing w:line="360" w:lineRule="auto"/>
        <w:ind w:left="900" w:leftChars="200" w:hanging="480" w:hangingChars="20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4.1 </w:t>
      </w:r>
      <w:r>
        <w:rPr>
          <w:rFonts w:hint="eastAsia" w:ascii="宋体" w:hAnsi="宋体" w:eastAsia="宋体" w:cs="宋体"/>
          <w:sz w:val="24"/>
          <w:highlight w:val="none"/>
        </w:rPr>
        <w:t>单一来源采购人员在评审过程中发现供应商有行贿、提供虚假材料或者串通等违法行为时，有向采购人、采购代理机构或者有关部门报告的职责。</w:t>
      </w:r>
    </w:p>
    <w:p w14:paraId="51C975CD">
      <w:pPr>
        <w:tabs>
          <w:tab w:val="left" w:pos="1080"/>
          <w:tab w:val="left" w:pos="5133"/>
        </w:tabs>
        <w:snapToGrid w:val="0"/>
        <w:spacing w:line="360" w:lineRule="auto"/>
        <w:rPr>
          <w:rFonts w:hint="eastAsia" w:ascii="宋体" w:hAnsi="宋体" w:eastAsia="宋体" w:cs="宋体"/>
          <w:sz w:val="24"/>
          <w:highlight w:val="none"/>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0A0A2979">
      <w:pPr>
        <w:spacing w:line="360" w:lineRule="auto"/>
        <w:jc w:val="center"/>
        <w:outlineLvl w:val="0"/>
        <w:rPr>
          <w:rFonts w:hint="eastAsia" w:ascii="宋体" w:hAnsi="宋体" w:eastAsia="宋体" w:cs="宋体"/>
          <w:b/>
          <w:sz w:val="36"/>
          <w:szCs w:val="36"/>
          <w:highlight w:val="none"/>
        </w:rPr>
      </w:pPr>
      <w:bookmarkStart w:id="144" w:name="_Toc23345"/>
      <w:bookmarkStart w:id="145" w:name="_Toc353873665"/>
      <w:bookmarkStart w:id="146" w:name="_Toc305158897"/>
      <w:bookmarkStart w:id="147" w:name="_Toc353873935"/>
      <w:bookmarkStart w:id="148" w:name="_Toc264969245"/>
      <w:bookmarkStart w:id="149" w:name="_Toc150480793"/>
      <w:bookmarkStart w:id="150" w:name="_Toc195842920"/>
      <w:bookmarkStart w:id="151" w:name="_Toc127151555"/>
      <w:bookmarkStart w:id="152" w:name="_Toc226337251"/>
      <w:bookmarkStart w:id="153" w:name="_Toc305158823"/>
      <w:bookmarkStart w:id="154" w:name="_Toc226965828"/>
      <w:bookmarkStart w:id="155" w:name="_Toc265228393"/>
      <w:bookmarkStart w:id="156" w:name="_Toc353825545"/>
      <w:bookmarkStart w:id="157" w:name="_Toc142311057"/>
      <w:bookmarkStart w:id="158" w:name="_Toc150774760"/>
      <w:r>
        <w:rPr>
          <w:rFonts w:hint="eastAsia" w:ascii="宋体" w:hAnsi="宋体" w:eastAsia="宋体" w:cs="宋体"/>
          <w:b/>
          <w:sz w:val="36"/>
          <w:szCs w:val="36"/>
          <w:highlight w:val="none"/>
        </w:rPr>
        <w:t>第四章   采购需求</w:t>
      </w:r>
      <w:bookmarkEnd w:id="144"/>
    </w:p>
    <w:p w14:paraId="425FDCE7">
      <w:pPr>
        <w:pStyle w:val="140"/>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14:paraId="342E1FDD">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1. 采购标的</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128"/>
        <w:gridCol w:w="1613"/>
        <w:gridCol w:w="1687"/>
      </w:tblGrid>
      <w:tr w14:paraId="325ED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5BB50910">
            <w:pPr>
              <w:jc w:val="center"/>
              <w:rPr>
                <w:rFonts w:ascii="宋体"/>
                <w:b/>
                <w:bCs/>
                <w:kern w:val="0"/>
                <w:sz w:val="24"/>
              </w:rPr>
            </w:pPr>
            <w:r>
              <w:rPr>
                <w:rFonts w:hint="eastAsia" w:ascii="宋体" w:hAnsi="宋体" w:cs="宋体"/>
                <w:b/>
                <w:bCs/>
                <w:kern w:val="0"/>
                <w:sz w:val="24"/>
              </w:rPr>
              <w:t>包号</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73C23BF4">
            <w:pPr>
              <w:widowControl/>
              <w:jc w:val="center"/>
              <w:rPr>
                <w:rFonts w:ascii="宋体"/>
                <w:b/>
                <w:bCs/>
                <w:kern w:val="0"/>
                <w:sz w:val="24"/>
              </w:rPr>
            </w:pPr>
            <w:r>
              <w:rPr>
                <w:rFonts w:hint="eastAsia" w:ascii="宋体" w:hAnsi="宋体" w:cs="宋体"/>
                <w:b/>
                <w:bCs/>
                <w:kern w:val="0"/>
                <w:sz w:val="24"/>
              </w:rPr>
              <w:t>采购内容</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5D55378F">
            <w:pPr>
              <w:widowControl/>
              <w:jc w:val="center"/>
              <w:rPr>
                <w:rFonts w:ascii="宋体"/>
                <w:b/>
                <w:bCs/>
                <w:kern w:val="0"/>
                <w:sz w:val="24"/>
              </w:rPr>
            </w:pPr>
            <w:r>
              <w:rPr>
                <w:rFonts w:hint="eastAsia" w:ascii="宋体" w:hAnsi="宋体" w:cs="宋体"/>
                <w:b/>
                <w:bCs/>
                <w:kern w:val="0"/>
                <w:sz w:val="24"/>
              </w:rPr>
              <w:t>数量</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73AD0A0">
            <w:pPr>
              <w:widowControl/>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服务期限</w:t>
            </w:r>
          </w:p>
        </w:tc>
      </w:tr>
      <w:tr w14:paraId="262CF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9F3821A">
            <w:pPr>
              <w:spacing w:before="120" w:beforeLines="50" w:line="360" w:lineRule="auto"/>
              <w:jc w:val="center"/>
              <w:rPr>
                <w:rFonts w:hint="eastAsia" w:ascii="宋体"/>
                <w:sz w:val="24"/>
              </w:rPr>
            </w:pPr>
            <w:r>
              <w:rPr>
                <w:rFonts w:hint="eastAsia" w:ascii="宋体" w:hAnsi="宋体" w:cs="宋体"/>
                <w:sz w:val="24"/>
              </w:rPr>
              <w:t>1</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C06EA34">
            <w:pPr>
              <w:widowControl/>
              <w:jc w:val="center"/>
              <w:textAlignment w:val="center"/>
              <w:rPr>
                <w:rFonts w:hint="eastAsia" w:ascii="宋体" w:eastAsia="宋体"/>
                <w:sz w:val="24"/>
                <w:lang w:eastAsia="zh-CN"/>
              </w:rPr>
            </w:pPr>
            <w:r>
              <w:rPr>
                <w:rFonts w:hint="eastAsia" w:ascii="宋体" w:hAnsi="宋体" w:cs="宋体"/>
                <w:bCs/>
                <w:sz w:val="24"/>
                <w:lang w:val="en-US" w:eastAsia="zh-CN"/>
              </w:rPr>
              <w:t>CT等设备维保服务</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22137388">
            <w:pPr>
              <w:jc w:val="center"/>
              <w:rPr>
                <w:rFonts w:ascii="宋体"/>
                <w:sz w:val="24"/>
              </w:rPr>
            </w:pPr>
            <w:r>
              <w:rPr>
                <w:rFonts w:hint="eastAsia" w:ascii="宋体" w:hAnsi="宋体" w:cs="宋体"/>
                <w:bCs/>
                <w:sz w:val="24"/>
              </w:rPr>
              <w:t>一项</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3F11377">
            <w:pPr>
              <w:jc w:val="center"/>
              <w:rPr>
                <w:rFonts w:hint="default" w:ascii="宋体" w:hAnsi="宋体" w:eastAsia="宋体" w:cs="宋体"/>
                <w:bCs/>
                <w:sz w:val="24"/>
                <w:lang w:val="en-US" w:eastAsia="zh-CN"/>
              </w:rPr>
            </w:pPr>
            <w:r>
              <w:rPr>
                <w:rFonts w:hint="eastAsia" w:ascii="宋体" w:hAnsi="宋体" w:cs="宋体"/>
                <w:bCs/>
                <w:sz w:val="24"/>
                <w:lang w:val="en-US" w:eastAsia="zh-CN"/>
              </w:rPr>
              <w:t>3年</w:t>
            </w:r>
          </w:p>
        </w:tc>
      </w:tr>
    </w:tbl>
    <w:p w14:paraId="3BAC7F94">
      <w:pPr>
        <w:spacing w:line="360" w:lineRule="auto"/>
        <w:contextualSpacing/>
        <w:rPr>
          <w:rFonts w:hint="eastAsia" w:ascii="宋体" w:hAnsi="宋体" w:eastAsia="宋体" w:cs="宋体"/>
          <w:bCs/>
          <w:sz w:val="24"/>
          <w:highlight w:val="none"/>
        </w:rPr>
      </w:pPr>
    </w:p>
    <w:p w14:paraId="0221D0E2">
      <w:pPr>
        <w:pStyle w:val="140"/>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14:paraId="0DA0D6B5">
      <w:pPr>
        <w:spacing w:line="360" w:lineRule="auto"/>
        <w:contextualSpacing/>
        <w:rPr>
          <w:rFonts w:hint="eastAsia" w:ascii="宋体" w:hAnsi="宋体" w:eastAsia="宋体" w:cs="宋体"/>
          <w:i/>
          <w:sz w:val="24"/>
          <w:highlight w:val="none"/>
          <w:lang w:val="en-US" w:eastAsia="zh-CN"/>
        </w:rPr>
      </w:pPr>
      <w:r>
        <w:rPr>
          <w:rFonts w:hint="eastAsia" w:ascii="宋体" w:hAnsi="宋体" w:eastAsia="宋体" w:cs="宋体"/>
          <w:sz w:val="24"/>
          <w:highlight w:val="none"/>
        </w:rPr>
        <w:t>1. 交付（实施）的时间（期限）</w:t>
      </w:r>
      <w:r>
        <w:rPr>
          <w:rFonts w:hint="eastAsia" w:ascii="宋体" w:hAnsi="宋体" w:eastAsia="宋体" w:cs="宋体"/>
          <w:sz w:val="24"/>
          <w:highlight w:val="none"/>
          <w:lang w:eastAsia="zh-CN"/>
        </w:rPr>
        <w:t>：</w:t>
      </w:r>
      <w:r>
        <w:rPr>
          <w:rFonts w:hint="default" w:eastAsia="宋体"/>
          <w:b w:val="0"/>
          <w:bCs/>
          <w:i w:val="0"/>
          <w:iCs/>
          <w:sz w:val="24"/>
          <w:highlight w:val="none"/>
          <w:lang w:val="en-US" w:eastAsia="zh-CN"/>
        </w:rPr>
        <w:t>按</w:t>
      </w:r>
      <w:r>
        <w:rPr>
          <w:rFonts w:hint="eastAsia"/>
          <w:b w:val="0"/>
          <w:bCs/>
          <w:i w:val="0"/>
          <w:iCs/>
          <w:sz w:val="24"/>
          <w:highlight w:val="none"/>
          <w:lang w:val="en-US" w:eastAsia="zh-CN"/>
        </w:rPr>
        <w:t>采购人</w:t>
      </w:r>
      <w:r>
        <w:rPr>
          <w:rFonts w:hint="default" w:eastAsia="宋体"/>
          <w:b w:val="0"/>
          <w:bCs/>
          <w:i w:val="0"/>
          <w:iCs/>
          <w:sz w:val="24"/>
          <w:highlight w:val="none"/>
          <w:lang w:val="en-US" w:eastAsia="zh-CN"/>
        </w:rPr>
        <w:t>要求</w:t>
      </w:r>
    </w:p>
    <w:p w14:paraId="65A49BC9">
      <w:pPr>
        <w:spacing w:line="360" w:lineRule="auto"/>
        <w:ind w:firstLine="240" w:firstLineChars="100"/>
        <w:contextualSpacing/>
        <w:rPr>
          <w:rFonts w:hint="eastAsia" w:ascii="宋体" w:hAnsi="宋体" w:eastAsia="宋体" w:cs="宋体"/>
          <w:i/>
          <w:sz w:val="24"/>
          <w:highlight w:val="none"/>
          <w:lang w:val="en-US" w:eastAsia="zh-CN"/>
        </w:rPr>
      </w:pPr>
      <w:r>
        <w:rPr>
          <w:rFonts w:hint="eastAsia" w:ascii="宋体" w:hAnsi="宋体" w:eastAsia="宋体" w:cs="宋体"/>
          <w:sz w:val="24"/>
          <w:highlight w:val="none"/>
        </w:rPr>
        <w:t>交付（实施）的地点（范围）</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采购人指定地点</w:t>
      </w:r>
    </w:p>
    <w:p w14:paraId="7A8F0BA9">
      <w:pPr>
        <w:spacing w:line="360" w:lineRule="auto"/>
        <w:contextualSpacing/>
        <w:rPr>
          <w:rFonts w:hint="eastAsia" w:ascii="宋体" w:hAnsi="宋体" w:eastAsia="宋体" w:cs="宋体"/>
          <w:sz w:val="24"/>
          <w:highlight w:val="none"/>
          <w:lang w:eastAsia="zh-CN"/>
        </w:rPr>
      </w:pPr>
      <w:r>
        <w:rPr>
          <w:rFonts w:hint="eastAsia" w:ascii="宋体" w:hAnsi="宋体" w:eastAsia="宋体" w:cs="宋体"/>
          <w:sz w:val="24"/>
          <w:highlight w:val="none"/>
        </w:rPr>
        <w:t>2. 付款条件（进度和方式）</w:t>
      </w:r>
      <w:r>
        <w:rPr>
          <w:rFonts w:hint="eastAsia" w:ascii="宋体" w:hAnsi="宋体" w:eastAsia="宋体" w:cs="宋体"/>
          <w:sz w:val="24"/>
          <w:highlight w:val="none"/>
          <w:lang w:eastAsia="zh-CN"/>
        </w:rPr>
        <w:t>：</w:t>
      </w:r>
    </w:p>
    <w:p w14:paraId="43DB5DF9">
      <w:pPr>
        <w:spacing w:line="360" w:lineRule="auto"/>
        <w:contextualSpacing/>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以</w:t>
      </w:r>
      <w:r>
        <w:rPr>
          <w:rFonts w:hint="eastAsia" w:ascii="宋体" w:hAnsi="宋体" w:eastAsia="宋体" w:cs="宋体"/>
          <w:sz w:val="24"/>
          <w:highlight w:val="none"/>
          <w:lang w:val="en-US" w:eastAsia="zh-CN"/>
        </w:rPr>
        <w:t>合同签订为准</w:t>
      </w:r>
    </w:p>
    <w:p w14:paraId="066028AD">
      <w:pPr>
        <w:spacing w:line="360" w:lineRule="auto"/>
        <w:contextualSpacing/>
        <w:rPr>
          <w:rFonts w:hint="eastAsia" w:ascii="宋体" w:hAnsi="宋体" w:eastAsia="宋体" w:cs="宋体"/>
          <w:b w:val="0"/>
          <w:bCs/>
          <w:i w:val="0"/>
          <w:iCs/>
          <w:sz w:val="24"/>
          <w:highlight w:val="none"/>
          <w:lang w:val="en-US" w:eastAsia="zh-CN"/>
        </w:rPr>
      </w:pPr>
      <w:r>
        <w:rPr>
          <w:rFonts w:hint="eastAsia" w:ascii="宋体" w:hAnsi="宋体" w:eastAsia="宋体" w:cs="宋体"/>
          <w:sz w:val="24"/>
          <w:highlight w:val="none"/>
        </w:rPr>
        <w:t>3. 包装和运输（如适用，须满足《关于印发&lt;商品包装政府采购需求标准（试行）&gt;、&lt;快递包装政府采购需求标准（试行）&gt;的通知》（财办库﹝2020﹞123号））</w:t>
      </w:r>
    </w:p>
    <w:p w14:paraId="73F4C570">
      <w:pPr>
        <w:pStyle w:val="140"/>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14:paraId="009F9C8F">
      <w:pPr>
        <w:spacing w:beforeLines="0" w:afterLines="0" w:line="500" w:lineRule="exact"/>
        <w:contextualSpacing/>
        <w:rPr>
          <w:rFonts w:hint="eastAsia" w:ascii="宋体" w:hAnsi="宋体" w:eastAsia="宋体" w:cs="宋体"/>
          <w:sz w:val="24"/>
          <w:highlight w:val="none"/>
        </w:rPr>
      </w:pPr>
      <w:r>
        <w:rPr>
          <w:rFonts w:hint="eastAsia" w:ascii="宋体" w:hAnsi="宋体" w:eastAsia="宋体" w:cs="宋体"/>
          <w:sz w:val="24"/>
          <w:highlight w:val="none"/>
        </w:rPr>
        <w:t>1. 基本要求</w:t>
      </w:r>
    </w:p>
    <w:p w14:paraId="2659BC3E">
      <w:pPr>
        <w:spacing w:beforeLines="0" w:afterLines="0" w:line="500" w:lineRule="exact"/>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1.1 采购标的需实现的功能或者目标</w:t>
      </w:r>
    </w:p>
    <w:p w14:paraId="06D7EABC">
      <w:pPr>
        <w:spacing w:beforeLines="0" w:afterLines="0" w:line="500" w:lineRule="exact"/>
        <w:ind w:left="479" w:leftChars="228" w:firstLine="480" w:firstLineChars="200"/>
        <w:contextualSpacing/>
        <w:rPr>
          <w:rFonts w:hint="eastAsia" w:ascii="宋体" w:hAnsi="宋体" w:eastAsia="宋体" w:cs="宋体"/>
          <w:sz w:val="24"/>
          <w:highlight w:val="none"/>
          <w:lang w:eastAsia="zh-CN"/>
        </w:rPr>
      </w:pPr>
      <w:r>
        <w:rPr>
          <w:rFonts w:hint="eastAsia" w:ascii="宋体" w:hAnsi="宋体" w:eastAsia="宋体" w:cs="宋体"/>
          <w:sz w:val="24"/>
          <w:highlight w:val="none"/>
        </w:rPr>
        <w:t>本次采购是为</w:t>
      </w:r>
      <w:r>
        <w:rPr>
          <w:rFonts w:hint="eastAsia" w:ascii="宋体" w:hAnsi="宋体" w:cs="宋体"/>
          <w:sz w:val="24"/>
          <w:highlight w:val="none"/>
          <w:lang w:eastAsia="zh-CN"/>
        </w:rPr>
        <w:t>北京市普仁医院</w:t>
      </w:r>
      <w:r>
        <w:rPr>
          <w:rFonts w:hint="eastAsia" w:ascii="宋体" w:hAnsi="宋体" w:cs="宋体"/>
          <w:sz w:val="24"/>
          <w:highlight w:val="none"/>
          <w:lang w:val="en-US" w:eastAsia="zh-CN"/>
        </w:rPr>
        <w:t>提供</w:t>
      </w:r>
      <w:r>
        <w:rPr>
          <w:rFonts w:hint="eastAsia"/>
          <w:color w:val="auto"/>
          <w:sz w:val="24"/>
          <w:highlight w:val="none"/>
          <w:lang w:val="en-US" w:eastAsia="zh-CN"/>
        </w:rPr>
        <w:t>CT等设备维保服务</w:t>
      </w:r>
      <w:r>
        <w:rPr>
          <w:rFonts w:hint="eastAsia" w:ascii="宋体" w:hAnsi="宋体" w:eastAsia="宋体" w:cs="宋体"/>
          <w:sz w:val="24"/>
          <w:highlight w:val="none"/>
        </w:rPr>
        <w:t>，</w:t>
      </w:r>
      <w:r>
        <w:rPr>
          <w:rFonts w:hint="eastAsia"/>
          <w:color w:val="auto"/>
          <w:sz w:val="24"/>
          <w:highlight w:val="none"/>
        </w:rPr>
        <w:t>投标人应根据招标文件所提出的采购需求，制定具体服务方案，确保服务质量符合要求，以优良的服务和优惠的价格，充分显示自己的竞争实力。</w:t>
      </w:r>
    </w:p>
    <w:p w14:paraId="02F9DDB7">
      <w:pPr>
        <w:spacing w:beforeLines="0" w:afterLines="0" w:line="500" w:lineRule="exact"/>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1.2 需执行的国家相关标准、行业标准、地方标准或者其他标准、规范</w:t>
      </w:r>
    </w:p>
    <w:p w14:paraId="398ACE42">
      <w:pPr>
        <w:spacing w:beforeLines="0" w:afterLines="0" w:line="500" w:lineRule="exact"/>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供应商应保证所提供的货物及服务符合国家相关法律法规的要求。</w:t>
      </w:r>
    </w:p>
    <w:p w14:paraId="1652E7A2">
      <w:pPr>
        <w:spacing w:beforeLines="0" w:afterLines="0" w:line="500" w:lineRule="exact"/>
        <w:contextualSpacing/>
        <w:rPr>
          <w:rFonts w:hint="eastAsia" w:ascii="宋体" w:hAnsi="宋体" w:eastAsia="宋体" w:cs="宋体"/>
          <w:sz w:val="24"/>
          <w:highlight w:val="none"/>
        </w:rPr>
      </w:pPr>
      <w:r>
        <w:rPr>
          <w:rFonts w:hint="eastAsia" w:ascii="宋体" w:hAnsi="宋体" w:eastAsia="宋体" w:cs="宋体"/>
          <w:sz w:val="24"/>
          <w:highlight w:val="none"/>
        </w:rPr>
        <w:t>2. 服务内容及要求/货物技术要求</w:t>
      </w:r>
    </w:p>
    <w:p w14:paraId="741A07F1">
      <w:pPr>
        <w:widowControl/>
        <w:spacing w:beforeLines="0" w:afterLines="0" w:line="500" w:lineRule="exact"/>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采购标的需满足的服务标准、期限、效率等要求；</w:t>
      </w:r>
    </w:p>
    <w:p w14:paraId="3235A666">
      <w:pPr>
        <w:widowControl/>
        <w:spacing w:beforeLines="0" w:afterLines="0" w:line="500" w:lineRule="exact"/>
        <w:ind w:firstLine="720" w:firstLineChars="300"/>
        <w:contextualSpacing/>
        <w:rPr>
          <w:rFonts w:hint="eastAsia" w:ascii="宋体" w:hAnsi="宋体" w:eastAsia="宋体" w:cs="宋体"/>
          <w:sz w:val="24"/>
          <w:highlight w:val="none"/>
        </w:rPr>
      </w:pPr>
      <w:r>
        <w:rPr>
          <w:rFonts w:hint="eastAsia" w:ascii="宋体" w:hAnsi="宋体" w:eastAsia="宋体" w:cs="宋体"/>
          <w:sz w:val="24"/>
          <w:highlight w:val="none"/>
        </w:rPr>
        <w:t>详见其他要求</w:t>
      </w:r>
    </w:p>
    <w:p w14:paraId="32CF3767">
      <w:pPr>
        <w:widowControl/>
        <w:spacing w:beforeLines="0" w:afterLines="0" w:line="500" w:lineRule="exact"/>
        <w:ind w:left="959" w:leftChars="228" w:hanging="480" w:hangingChars="200"/>
        <w:contextualSpacing/>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为落实政府采购政策需满足的要求；</w:t>
      </w:r>
      <w:r>
        <w:rPr>
          <w:rFonts w:hint="eastAsia" w:ascii="宋体" w:hAnsi="宋体" w:cs="宋体"/>
          <w:b/>
          <w:bCs/>
          <w:color w:val="auto"/>
          <w:sz w:val="24"/>
          <w:highlight w:val="none"/>
        </w:rPr>
        <w:t>（专门面向中小企业采购或预留份额的情况不享受政策优惠扣除）</w:t>
      </w:r>
    </w:p>
    <w:p w14:paraId="5538DDA9">
      <w:pPr>
        <w:tabs>
          <w:tab w:val="left" w:pos="640"/>
          <w:tab w:val="left" w:pos="900"/>
        </w:tabs>
        <w:spacing w:beforeLines="0" w:afterLines="0" w:line="500" w:lineRule="exact"/>
        <w:ind w:left="636" w:leftChars="303"/>
        <w:rPr>
          <w:rFonts w:hint="eastAsia" w:ascii="宋体" w:hAnsi="宋体" w:eastAsia="宋体" w:cs="宋体"/>
          <w:sz w:val="24"/>
          <w:highlight w:val="none"/>
        </w:rPr>
      </w:pPr>
      <w:r>
        <w:rPr>
          <w:rFonts w:hint="eastAsia" w:ascii="宋体" w:hAnsi="宋体" w:eastAsia="宋体" w:cs="宋体"/>
          <w:sz w:val="24"/>
          <w:highlight w:val="none"/>
        </w:rPr>
        <w:t>1）促进中小企业发展政策：根据《政府采购促进中小企业发展管理办法》的通知（财库〔2020〕46号）规定，本项目供应商所投产品为中小企业制造或提供服务由中小企业承接的，</w:t>
      </w:r>
      <w:r>
        <w:rPr>
          <w:rFonts w:hint="eastAsia" w:ascii="宋体" w:hAnsi="宋体" w:eastAsia="宋体" w:cs="宋体"/>
          <w:b/>
          <w:bCs/>
          <w:sz w:val="24"/>
          <w:highlight w:val="none"/>
        </w:rPr>
        <w:t>供应商应出具招标文件要求的《中小企业声明函》给予证明，否则评标时不予认可</w:t>
      </w:r>
      <w:r>
        <w:rPr>
          <w:rFonts w:hint="eastAsia" w:ascii="宋体" w:hAnsi="宋体" w:eastAsia="宋体" w:cs="宋体"/>
          <w:sz w:val="24"/>
          <w:highlight w:val="none"/>
        </w:rPr>
        <w:t>。</w:t>
      </w:r>
      <w:r>
        <w:rPr>
          <w:rFonts w:hint="eastAsia" w:ascii="宋体" w:hAnsi="宋体" w:eastAsia="宋体" w:cs="宋体"/>
          <w:b/>
          <w:bCs/>
          <w:sz w:val="24"/>
          <w:highlight w:val="none"/>
        </w:rPr>
        <w:t>供应商应对提交的中小企业声明函的真实性负责，</w:t>
      </w:r>
      <w:r>
        <w:rPr>
          <w:rFonts w:hint="eastAsia" w:ascii="宋体" w:hAnsi="宋体" w:eastAsia="宋体" w:cs="宋体"/>
          <w:sz w:val="24"/>
          <w:highlight w:val="none"/>
        </w:rPr>
        <w:t>提交的中小企业声明函不真实的，应承担相应的法律责任。</w:t>
      </w:r>
    </w:p>
    <w:p w14:paraId="43808518">
      <w:pPr>
        <w:tabs>
          <w:tab w:val="left" w:pos="640"/>
          <w:tab w:val="left" w:pos="900"/>
        </w:tabs>
        <w:spacing w:beforeLines="0" w:afterLines="0" w:line="500" w:lineRule="exact"/>
        <w:ind w:left="636" w:leftChars="303"/>
        <w:rPr>
          <w:rFonts w:hint="eastAsia" w:ascii="宋体" w:hAnsi="宋体" w:eastAsia="宋体" w:cs="宋体"/>
          <w:sz w:val="24"/>
          <w:highlight w:val="none"/>
        </w:rPr>
      </w:pPr>
      <w:r>
        <w:rPr>
          <w:rFonts w:hint="eastAsia" w:ascii="宋体" w:hAnsi="宋体" w:eastAsia="宋体" w:cs="宋体"/>
          <w:sz w:val="24"/>
          <w:highlight w:val="none"/>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93B59CF">
      <w:pPr>
        <w:tabs>
          <w:tab w:val="left" w:pos="640"/>
          <w:tab w:val="left" w:pos="900"/>
        </w:tabs>
        <w:spacing w:beforeLines="0" w:afterLines="0" w:line="500" w:lineRule="exact"/>
        <w:ind w:left="636" w:leftChars="303"/>
        <w:rPr>
          <w:rFonts w:hint="eastAsia" w:ascii="宋体" w:hAnsi="宋体" w:eastAsia="宋体" w:cs="宋体"/>
          <w:sz w:val="24"/>
          <w:highlight w:val="none"/>
        </w:rPr>
      </w:pPr>
      <w:r>
        <w:rPr>
          <w:rFonts w:hint="eastAsia" w:ascii="宋体" w:hAnsi="宋体" w:eastAsia="宋体" w:cs="宋体"/>
          <w:sz w:val="24"/>
          <w:highlight w:val="none"/>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98089C7">
      <w:pPr>
        <w:tabs>
          <w:tab w:val="left" w:pos="640"/>
          <w:tab w:val="left" w:pos="900"/>
        </w:tabs>
        <w:spacing w:beforeLines="0" w:afterLines="0" w:line="500" w:lineRule="exact"/>
        <w:ind w:left="636" w:leftChars="303"/>
        <w:rPr>
          <w:rFonts w:hint="eastAsia" w:ascii="宋体" w:hAnsi="宋体" w:eastAsia="宋体" w:cs="宋体"/>
          <w:sz w:val="24"/>
          <w:highlight w:val="none"/>
        </w:rPr>
      </w:pPr>
      <w:r>
        <w:rPr>
          <w:rFonts w:hint="eastAsia" w:ascii="宋体" w:hAnsi="宋体" w:eastAsia="宋体" w:cs="宋体"/>
          <w:sz w:val="24"/>
          <w:highlight w:val="none"/>
        </w:rPr>
        <w:t>4）鼓励节能、环保政策：依据《财政部发展改革委生态环境部市场监管总局关于调整优化节能产品、环境标志产品政府采购执行机制的通知（财库（2019）9号）》执行。</w:t>
      </w:r>
    </w:p>
    <w:p w14:paraId="554371F7">
      <w:pPr>
        <w:spacing w:beforeLines="0" w:afterLines="0" w:line="500" w:lineRule="exact"/>
        <w:contextualSpacing/>
        <w:rPr>
          <w:rFonts w:hint="eastAsia" w:ascii="宋体" w:hAnsi="宋体" w:eastAsia="宋体" w:cs="宋体"/>
          <w:i/>
          <w:iCs/>
          <w:sz w:val="24"/>
          <w:highlight w:val="none"/>
        </w:rPr>
      </w:pPr>
      <w:r>
        <w:rPr>
          <w:rFonts w:hint="eastAsia" w:ascii="宋体" w:hAnsi="宋体" w:eastAsia="宋体" w:cs="宋体"/>
          <w:sz w:val="24"/>
          <w:highlight w:val="none"/>
        </w:rPr>
        <w:t>3. 验收标准</w:t>
      </w:r>
    </w:p>
    <w:p w14:paraId="08AD5CA3">
      <w:pPr>
        <w:pStyle w:val="4"/>
        <w:spacing w:beforeLines="0" w:afterLines="0" w:line="500" w:lineRule="exact"/>
        <w:ind w:left="218" w:leftChars="104"/>
        <w:jc w:val="both"/>
        <w:outlineLvl w:val="9"/>
        <w:rPr>
          <w:rFonts w:hint="eastAsia" w:ascii="宋体" w:hAnsi="宋体" w:eastAsia="宋体" w:cs="宋体"/>
          <w:b w:val="0"/>
          <w:sz w:val="24"/>
          <w:szCs w:val="24"/>
          <w:highlight w:val="none"/>
        </w:rPr>
      </w:pPr>
      <w:bookmarkStart w:id="159" w:name="_Toc32320"/>
      <w:r>
        <w:rPr>
          <w:rFonts w:hint="eastAsia" w:ascii="宋体" w:hAnsi="宋体" w:eastAsia="宋体" w:cs="宋体"/>
          <w:b w:val="0"/>
          <w:sz w:val="24"/>
          <w:szCs w:val="24"/>
          <w:highlight w:val="none"/>
        </w:rPr>
        <w:t>1）符合采购人服务范围要求。</w:t>
      </w:r>
      <w:bookmarkEnd w:id="159"/>
    </w:p>
    <w:p w14:paraId="06B3F5DB">
      <w:pPr>
        <w:pStyle w:val="4"/>
        <w:spacing w:beforeLines="0" w:afterLines="0" w:line="500" w:lineRule="exact"/>
        <w:ind w:left="218" w:leftChars="104"/>
        <w:jc w:val="both"/>
        <w:outlineLvl w:val="9"/>
        <w:rPr>
          <w:rFonts w:hint="eastAsia" w:ascii="宋体" w:hAnsi="宋体" w:eastAsia="宋体" w:cs="宋体"/>
          <w:b w:val="0"/>
          <w:sz w:val="24"/>
          <w:szCs w:val="24"/>
          <w:highlight w:val="none"/>
        </w:rPr>
      </w:pPr>
      <w:bookmarkStart w:id="160" w:name="_Toc28389"/>
      <w:r>
        <w:rPr>
          <w:rFonts w:hint="eastAsia" w:ascii="宋体" w:hAnsi="宋体" w:eastAsia="宋体" w:cs="宋体"/>
          <w:b w:val="0"/>
          <w:sz w:val="24"/>
          <w:szCs w:val="24"/>
          <w:highlight w:val="none"/>
        </w:rPr>
        <w:t>2）供应商配置的硬件设备或相关服务符合采购人要求。</w:t>
      </w:r>
      <w:bookmarkEnd w:id="160"/>
    </w:p>
    <w:p w14:paraId="04A89D0E">
      <w:pPr>
        <w:pStyle w:val="4"/>
        <w:spacing w:beforeLines="0" w:afterLines="0" w:line="500" w:lineRule="exact"/>
        <w:ind w:left="218" w:leftChars="104"/>
        <w:jc w:val="both"/>
        <w:outlineLvl w:val="9"/>
        <w:rPr>
          <w:rFonts w:hint="eastAsia" w:ascii="宋体" w:hAnsi="宋体" w:eastAsia="宋体" w:cs="宋体"/>
          <w:b w:val="0"/>
          <w:sz w:val="24"/>
          <w:szCs w:val="24"/>
          <w:highlight w:val="none"/>
        </w:rPr>
      </w:pPr>
      <w:bookmarkStart w:id="161" w:name="_Toc32261"/>
      <w:r>
        <w:rPr>
          <w:rFonts w:hint="eastAsia" w:ascii="宋体" w:hAnsi="宋体" w:eastAsia="宋体" w:cs="宋体"/>
          <w:b w:val="0"/>
          <w:sz w:val="24"/>
          <w:szCs w:val="24"/>
          <w:highlight w:val="none"/>
        </w:rPr>
        <w:t>3）完成采购人要求的工作内容。</w:t>
      </w:r>
      <w:bookmarkEnd w:id="161"/>
    </w:p>
    <w:p w14:paraId="56F27516">
      <w:pPr>
        <w:widowControl/>
        <w:spacing w:beforeLines="0" w:afterLines="0" w:line="500" w:lineRule="exact"/>
        <w:ind w:firstLine="240" w:firstLineChars="100"/>
        <w:contextualSpacing/>
        <w:rPr>
          <w:rFonts w:hint="eastAsia" w:ascii="宋体" w:hAnsi="宋体" w:eastAsia="宋体" w:cs="宋体"/>
          <w:b/>
          <w:sz w:val="24"/>
          <w:highlight w:val="none"/>
        </w:rPr>
      </w:pPr>
      <w:r>
        <w:rPr>
          <w:rFonts w:hint="eastAsia" w:ascii="宋体" w:hAnsi="宋体" w:eastAsia="宋体" w:cs="宋体"/>
          <w:b w:val="0"/>
          <w:sz w:val="24"/>
          <w:szCs w:val="24"/>
          <w:highlight w:val="none"/>
        </w:rPr>
        <w:t>4）达到采购人要求的服务和质量标准。</w:t>
      </w:r>
    </w:p>
    <w:p w14:paraId="331D154B">
      <w:pPr>
        <w:spacing w:beforeLines="0" w:afterLines="0" w:line="500" w:lineRule="exact"/>
        <w:contextualSpacing/>
        <w:rPr>
          <w:rFonts w:hint="eastAsia" w:ascii="宋体" w:hAnsi="宋体" w:eastAsia="宋体" w:cs="宋体"/>
          <w:sz w:val="24"/>
          <w:highlight w:val="none"/>
          <w:lang w:eastAsia="zh-CN"/>
        </w:rPr>
      </w:pPr>
      <w:r>
        <w:rPr>
          <w:rFonts w:hint="eastAsia" w:ascii="宋体" w:hAnsi="宋体" w:eastAsia="宋体" w:cs="宋体"/>
          <w:sz w:val="24"/>
          <w:highlight w:val="none"/>
        </w:rPr>
        <w:t>4. 其他要求</w:t>
      </w:r>
      <w:r>
        <w:rPr>
          <w:rFonts w:hint="eastAsia" w:ascii="宋体" w:hAnsi="宋体" w:eastAsia="宋体" w:cs="宋体"/>
          <w:sz w:val="24"/>
          <w:highlight w:val="none"/>
          <w:lang w:eastAsia="zh-CN"/>
        </w:rPr>
        <w:t>：</w:t>
      </w:r>
    </w:p>
    <w:p w14:paraId="7EE0A641">
      <w:pPr>
        <w:spacing w:beforeLines="0" w:afterLines="0" w:line="500" w:lineRule="exact"/>
        <w:contextualSpacing/>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.4采购标的的其他技术、服务等要求；</w:t>
      </w:r>
    </w:p>
    <w:p w14:paraId="46A75A35">
      <w:pPr>
        <w:spacing w:beforeLines="0" w:afterLines="0" w:line="500" w:lineRule="exact"/>
        <w:contextualSpacing/>
        <w:rPr>
          <w:rFonts w:hint="eastAsia" w:ascii="宋体" w:hAnsi="宋体" w:eastAsia="宋体" w:cs="宋体"/>
          <w:sz w:val="24"/>
          <w:highlight w:val="none"/>
        </w:rPr>
      </w:pPr>
      <w:r>
        <w:rPr>
          <w:rFonts w:hint="default" w:ascii="宋体" w:hAnsi="宋体" w:eastAsia="宋体" w:cs="宋体"/>
          <w:sz w:val="24"/>
          <w:highlight w:val="none"/>
          <w:lang w:val="en-US" w:eastAsia="zh-CN"/>
        </w:rPr>
        <w:t>一、</w:t>
      </w:r>
      <w:r>
        <w:rPr>
          <w:rFonts w:hint="eastAsia" w:ascii="宋体" w:hAnsi="宋体" w:eastAsia="宋体" w:cs="宋体"/>
          <w:sz w:val="24"/>
          <w:highlight w:val="none"/>
        </w:rPr>
        <w:t>维保服务项目设备</w:t>
      </w:r>
      <w:r>
        <w:rPr>
          <w:rFonts w:hint="eastAsia" w:ascii="宋体" w:hAnsi="宋体" w:eastAsia="宋体" w:cs="宋体"/>
          <w:sz w:val="24"/>
          <w:highlight w:val="none"/>
          <w:lang w:val="en-US" w:eastAsia="zh-CN"/>
        </w:rPr>
        <w:t>清单</w:t>
      </w:r>
      <w:r>
        <w:rPr>
          <w:rFonts w:hint="eastAsia" w:ascii="宋体" w:hAnsi="宋体" w:eastAsia="宋体" w:cs="宋体"/>
          <w:sz w:val="24"/>
          <w:highlight w:val="none"/>
        </w:rPr>
        <w:t>：</w:t>
      </w:r>
    </w:p>
    <w:tbl>
      <w:tblPr>
        <w:tblStyle w:val="44"/>
        <w:tblpPr w:leftFromText="180" w:rightFromText="180" w:vertAnchor="text" w:horzAnchor="page" w:tblpX="1878"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862"/>
        <w:gridCol w:w="1464"/>
        <w:gridCol w:w="1709"/>
      </w:tblGrid>
      <w:tr w14:paraId="5E20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19" w:type="dxa"/>
            <w:noWrap w:val="0"/>
            <w:vAlign w:val="center"/>
          </w:tcPr>
          <w:p w14:paraId="11C908ED">
            <w:pPr>
              <w:jc w:val="center"/>
              <w:rPr>
                <w:rFonts w:hint="eastAsia"/>
                <w:sz w:val="24"/>
                <w:szCs w:val="24"/>
                <w:vertAlign w:val="baseline"/>
                <w:lang w:val="en-US" w:eastAsia="zh-CN"/>
              </w:rPr>
            </w:pPr>
            <w:r>
              <w:rPr>
                <w:rFonts w:hint="eastAsia"/>
                <w:sz w:val="24"/>
                <w:szCs w:val="24"/>
                <w:vertAlign w:val="baseline"/>
                <w:lang w:val="en-US" w:eastAsia="zh-CN"/>
              </w:rPr>
              <w:t>序号</w:t>
            </w:r>
          </w:p>
        </w:tc>
        <w:tc>
          <w:tcPr>
            <w:tcW w:w="4862" w:type="dxa"/>
            <w:noWrap w:val="0"/>
            <w:vAlign w:val="center"/>
          </w:tcPr>
          <w:p w14:paraId="1B09CE4A">
            <w:pPr>
              <w:jc w:val="center"/>
              <w:rPr>
                <w:rFonts w:hint="eastAsia"/>
                <w:sz w:val="24"/>
                <w:szCs w:val="24"/>
                <w:vertAlign w:val="baseline"/>
                <w:lang w:val="en-US" w:eastAsia="zh-CN"/>
              </w:rPr>
            </w:pPr>
            <w:r>
              <w:rPr>
                <w:rFonts w:hint="eastAsia"/>
                <w:sz w:val="24"/>
                <w:szCs w:val="24"/>
                <w:vertAlign w:val="baseline"/>
                <w:lang w:val="en-US" w:eastAsia="zh-CN"/>
              </w:rPr>
              <w:t>设备名称</w:t>
            </w:r>
          </w:p>
        </w:tc>
        <w:tc>
          <w:tcPr>
            <w:tcW w:w="1464" w:type="dxa"/>
            <w:noWrap w:val="0"/>
            <w:vAlign w:val="center"/>
          </w:tcPr>
          <w:p w14:paraId="6A3C3BE6">
            <w:pPr>
              <w:jc w:val="center"/>
              <w:rPr>
                <w:rFonts w:hint="eastAsia"/>
                <w:sz w:val="24"/>
                <w:szCs w:val="24"/>
                <w:vertAlign w:val="baseline"/>
                <w:lang w:val="en-US" w:eastAsia="zh-CN"/>
              </w:rPr>
            </w:pPr>
            <w:r>
              <w:rPr>
                <w:rFonts w:hint="eastAsia"/>
                <w:sz w:val="24"/>
                <w:szCs w:val="24"/>
                <w:vertAlign w:val="baseline"/>
                <w:lang w:val="en-US" w:eastAsia="zh-CN"/>
              </w:rPr>
              <w:t>数量</w:t>
            </w:r>
          </w:p>
        </w:tc>
        <w:tc>
          <w:tcPr>
            <w:tcW w:w="1709" w:type="dxa"/>
            <w:noWrap w:val="0"/>
            <w:vAlign w:val="center"/>
          </w:tcPr>
          <w:p w14:paraId="28C1C1CC">
            <w:pPr>
              <w:jc w:val="center"/>
              <w:rPr>
                <w:rFonts w:hint="eastAsia"/>
                <w:sz w:val="24"/>
                <w:szCs w:val="24"/>
                <w:vertAlign w:val="baseline"/>
                <w:lang w:val="en-US" w:eastAsia="zh-CN"/>
              </w:rPr>
            </w:pPr>
            <w:r>
              <w:rPr>
                <w:rFonts w:hint="eastAsia" w:ascii="宋体" w:hAnsi="宋体" w:eastAsia="宋体" w:cs="宋体"/>
                <w:b/>
                <w:bCs/>
                <w:kern w:val="0"/>
                <w:sz w:val="24"/>
                <w:szCs w:val="24"/>
              </w:rPr>
              <w:t>保修范围</w:t>
            </w:r>
          </w:p>
        </w:tc>
      </w:tr>
      <w:tr w14:paraId="053A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19" w:type="dxa"/>
            <w:noWrap w:val="0"/>
            <w:vAlign w:val="center"/>
          </w:tcPr>
          <w:p w14:paraId="1E1B0C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862" w:type="dxa"/>
            <w:noWrap w:val="0"/>
            <w:vAlign w:val="center"/>
          </w:tcPr>
          <w:p w14:paraId="6299EF9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西门子Definition AS 64排CT（全保）</w:t>
            </w:r>
          </w:p>
        </w:tc>
        <w:tc>
          <w:tcPr>
            <w:tcW w:w="1464" w:type="dxa"/>
            <w:noWrap w:val="0"/>
            <w:vAlign w:val="center"/>
          </w:tcPr>
          <w:p w14:paraId="27D4C8B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c>
          <w:tcPr>
            <w:tcW w:w="1709" w:type="dxa"/>
            <w:vMerge w:val="restart"/>
            <w:noWrap w:val="0"/>
            <w:vAlign w:val="center"/>
          </w:tcPr>
          <w:p w14:paraId="309B2916">
            <w:pPr>
              <w:jc w:val="center"/>
              <w:rPr>
                <w:rFonts w:hint="eastAsia" w:ascii="宋体" w:hAnsi="宋体" w:eastAsia="宋体" w:cs="宋体"/>
                <w:sz w:val="24"/>
                <w:szCs w:val="24"/>
                <w:vertAlign w:val="baseline"/>
                <w:lang w:val="en-US" w:eastAsia="zh-CN"/>
              </w:rPr>
            </w:pPr>
            <w:r>
              <w:rPr>
                <w:rFonts w:hint="eastAsia" w:ascii="宋体" w:hAnsi="宋体" w:eastAsia="宋体" w:cs="Times New Roman"/>
                <w:sz w:val="24"/>
                <w:szCs w:val="24"/>
              </w:rPr>
              <w:t>维修工时、 CT常规备件，提供24小时*365天技术电话支持热线服务</w:t>
            </w:r>
          </w:p>
        </w:tc>
      </w:tr>
      <w:tr w14:paraId="37E3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9" w:type="dxa"/>
            <w:noWrap w:val="0"/>
            <w:vAlign w:val="center"/>
          </w:tcPr>
          <w:p w14:paraId="31A6B8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862" w:type="dxa"/>
            <w:noWrap w:val="0"/>
            <w:vAlign w:val="center"/>
          </w:tcPr>
          <w:p w14:paraId="5C2B61A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西门子YISO数字化摄影系统（全保）</w:t>
            </w:r>
          </w:p>
        </w:tc>
        <w:tc>
          <w:tcPr>
            <w:tcW w:w="1464" w:type="dxa"/>
            <w:noWrap w:val="0"/>
            <w:vAlign w:val="center"/>
          </w:tcPr>
          <w:p w14:paraId="3255324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c>
          <w:tcPr>
            <w:tcW w:w="1709" w:type="dxa"/>
            <w:vMerge w:val="continue"/>
            <w:noWrap w:val="0"/>
            <w:vAlign w:val="center"/>
          </w:tcPr>
          <w:p w14:paraId="26E6C380">
            <w:pPr>
              <w:jc w:val="center"/>
              <w:rPr>
                <w:rFonts w:hint="eastAsia" w:ascii="宋体" w:hAnsi="宋体" w:eastAsia="宋体" w:cs="宋体"/>
                <w:sz w:val="24"/>
                <w:szCs w:val="24"/>
                <w:vertAlign w:val="baseline"/>
                <w:lang w:val="en-US" w:eastAsia="zh-CN"/>
              </w:rPr>
            </w:pPr>
          </w:p>
        </w:tc>
      </w:tr>
      <w:tr w14:paraId="4D2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14:paraId="532A10A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862" w:type="dxa"/>
            <w:noWrap w:val="0"/>
            <w:vAlign w:val="center"/>
          </w:tcPr>
          <w:p w14:paraId="142D730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西门子Luminos Fusion智敏</w:t>
            </w:r>
            <w:r>
              <w:rPr>
                <w:rFonts w:hint="eastAsia" w:ascii="宋体" w:hAnsi="宋体" w:eastAsia="宋体" w:cs="宋体"/>
                <w:sz w:val="24"/>
                <w:szCs w:val="24"/>
                <w:lang w:eastAsia="zh-CN"/>
              </w:rPr>
              <w:t>数字化多功能（平板胃肠）X线机（</w:t>
            </w:r>
            <w:r>
              <w:rPr>
                <w:rFonts w:hint="eastAsia" w:ascii="宋体" w:hAnsi="宋体" w:eastAsia="宋体" w:cs="宋体"/>
                <w:sz w:val="24"/>
                <w:szCs w:val="24"/>
                <w:lang w:val="en-US" w:eastAsia="zh-CN"/>
              </w:rPr>
              <w:t>解决2次技术故障，仅工时</w:t>
            </w:r>
            <w:r>
              <w:rPr>
                <w:rFonts w:hint="eastAsia" w:ascii="宋体" w:hAnsi="宋体" w:eastAsia="宋体" w:cs="宋体"/>
                <w:sz w:val="24"/>
                <w:szCs w:val="24"/>
                <w:lang w:eastAsia="zh-CN"/>
              </w:rPr>
              <w:t>）</w:t>
            </w:r>
          </w:p>
        </w:tc>
        <w:tc>
          <w:tcPr>
            <w:tcW w:w="1464" w:type="dxa"/>
            <w:noWrap w:val="0"/>
            <w:vAlign w:val="center"/>
          </w:tcPr>
          <w:p w14:paraId="2AEBC8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c>
          <w:tcPr>
            <w:tcW w:w="1709" w:type="dxa"/>
            <w:vMerge w:val="continue"/>
            <w:noWrap w:val="0"/>
            <w:vAlign w:val="center"/>
          </w:tcPr>
          <w:p w14:paraId="67C3FA87">
            <w:pPr>
              <w:jc w:val="center"/>
              <w:rPr>
                <w:rFonts w:hint="eastAsia" w:ascii="宋体" w:hAnsi="宋体" w:eastAsia="宋体" w:cs="宋体"/>
                <w:sz w:val="24"/>
                <w:szCs w:val="24"/>
                <w:vertAlign w:val="baseline"/>
                <w:lang w:val="en-US" w:eastAsia="zh-CN"/>
              </w:rPr>
            </w:pPr>
          </w:p>
        </w:tc>
      </w:tr>
    </w:tbl>
    <w:p w14:paraId="2179267B">
      <w:pPr>
        <w:spacing w:beforeLines="0" w:afterLines="0" w:line="500" w:lineRule="exact"/>
        <w:contextualSpacing/>
        <w:rPr>
          <w:rFonts w:hint="eastAsia" w:ascii="宋体" w:hAnsi="宋体" w:eastAsia="宋体" w:cs="宋体"/>
          <w:sz w:val="24"/>
          <w:highlight w:val="none"/>
        </w:rPr>
      </w:pPr>
    </w:p>
    <w:p w14:paraId="640978BD">
      <w:pPr>
        <w:pStyle w:val="1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sz w:val="24"/>
          <w:szCs w:val="24"/>
        </w:rPr>
      </w:pPr>
      <w:r>
        <w:rPr>
          <w:rFonts w:hint="default" w:ascii="宋体" w:hAnsi="宋体" w:eastAsia="宋体" w:cs="Times New Roman"/>
          <w:kern w:val="2"/>
          <w:sz w:val="24"/>
          <w:szCs w:val="24"/>
          <w:lang w:val="en-US" w:eastAsia="zh-CN" w:bidi="ar-SA"/>
        </w:rPr>
        <w:t>一、</w:t>
      </w:r>
      <w:r>
        <w:rPr>
          <w:rFonts w:hint="eastAsia" w:ascii="宋体" w:hAnsi="宋体" w:eastAsia="宋体"/>
          <w:sz w:val="24"/>
          <w:szCs w:val="24"/>
        </w:rPr>
        <w:t>保修范围及要求：</w:t>
      </w:r>
    </w:p>
    <w:p w14:paraId="0CD49A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sz w:val="24"/>
          <w:szCs w:val="24"/>
        </w:rPr>
        <w:t>★</w:t>
      </w:r>
      <w:r>
        <w:rPr>
          <w:rFonts w:ascii="宋体" w:hAnsi="宋体" w:eastAsia="宋体"/>
          <w:sz w:val="24"/>
          <w:szCs w:val="24"/>
        </w:rPr>
        <w:t>1.保修内容</w:t>
      </w:r>
    </w:p>
    <w:p w14:paraId="4FF479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(1) 服务响应时间：设备发生故障时，投标人须在≤</w:t>
      </w:r>
      <w:r>
        <w:rPr>
          <w:rFonts w:ascii="宋体" w:hAnsi="宋体" w:eastAsia="宋体"/>
          <w:sz w:val="24"/>
          <w:szCs w:val="24"/>
        </w:rPr>
        <w:t>4小时内响应，提供电话、网络等技术支持。如以上技术支持无法解决设备故障，投标人须在 ≤48小时内到达设备使用现场进行维修，排除故障。特殊情况，双方协商解决。</w:t>
      </w:r>
    </w:p>
    <w:p w14:paraId="545B6A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(2)提供64排CT维修所需要的原厂备件，维修设备时免费更换所有故障部件并负责备件的运输及退件的回运。</w:t>
      </w:r>
    </w:p>
    <w:p w14:paraId="1ACE85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安全升级：保修期内免费提供设备的安全补丁升级服务，保证系统安全软件为最新版本。</w:t>
      </w:r>
    </w:p>
    <w:p w14:paraId="0E50F8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保养服务：投标人需提供每维保合同年度不少于</w:t>
      </w:r>
      <w:r>
        <w:rPr>
          <w:rFonts w:ascii="宋体" w:hAnsi="宋体" w:eastAsia="宋体"/>
          <w:sz w:val="24"/>
          <w:szCs w:val="24"/>
        </w:rPr>
        <w:t>2次的预防性保养服务包含保养耗材，同时提供保养清单及保养报告。年度维保服务期结束时提供全年维保资料，对维修的故障进行分析，并装订成册</w:t>
      </w:r>
      <w:r>
        <w:rPr>
          <w:rFonts w:hint="eastAsia" w:ascii="宋体" w:hAnsi="宋体" w:eastAsia="宋体"/>
          <w:sz w:val="24"/>
          <w:szCs w:val="24"/>
        </w:rPr>
        <w:t>。</w:t>
      </w:r>
    </w:p>
    <w:p w14:paraId="41A1913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4．维修秘钥：投标人能够合法获取</w:t>
      </w:r>
      <w:r>
        <w:rPr>
          <w:rFonts w:ascii="宋体" w:hAnsi="宋体" w:eastAsia="宋体"/>
          <w:sz w:val="24"/>
          <w:szCs w:val="24"/>
        </w:rPr>
        <w:t>Service Key</w:t>
      </w:r>
      <w:r>
        <w:rPr>
          <w:rFonts w:hint="eastAsia" w:ascii="宋体" w:hAnsi="宋体" w:eastAsia="宋体"/>
          <w:sz w:val="24"/>
          <w:szCs w:val="24"/>
        </w:rPr>
        <w:t>用于</w:t>
      </w:r>
      <w:r>
        <w:rPr>
          <w:rFonts w:ascii="宋体" w:hAnsi="宋体" w:eastAsia="宋体"/>
          <w:sz w:val="24"/>
          <w:szCs w:val="24"/>
        </w:rPr>
        <w:t>设备故障</w:t>
      </w:r>
      <w:r>
        <w:rPr>
          <w:rFonts w:hint="eastAsia" w:ascii="宋体" w:hAnsi="宋体" w:eastAsia="宋体"/>
          <w:sz w:val="24"/>
          <w:szCs w:val="24"/>
        </w:rPr>
        <w:t>维修及保养</w:t>
      </w:r>
      <w:r>
        <w:rPr>
          <w:rFonts w:ascii="宋体" w:hAnsi="宋体" w:eastAsia="宋体"/>
          <w:sz w:val="24"/>
          <w:szCs w:val="24"/>
        </w:rPr>
        <w:t>,保证设备系统完好</w:t>
      </w:r>
      <w:r>
        <w:rPr>
          <w:rFonts w:hint="eastAsia" w:ascii="宋体" w:hAnsi="宋体" w:eastAsia="宋体"/>
          <w:sz w:val="24"/>
          <w:szCs w:val="24"/>
        </w:rPr>
        <w:t>不被破坏</w:t>
      </w:r>
      <w:r>
        <w:rPr>
          <w:rFonts w:ascii="宋体" w:hAnsi="宋体" w:eastAsia="宋体"/>
          <w:sz w:val="24"/>
          <w:szCs w:val="24"/>
        </w:rPr>
        <w:t>，</w:t>
      </w:r>
      <w:r>
        <w:rPr>
          <w:rFonts w:hint="eastAsia" w:ascii="宋体" w:hAnsi="宋体" w:eastAsia="宋体"/>
          <w:sz w:val="24"/>
          <w:szCs w:val="24"/>
        </w:rPr>
        <w:t>提供承诺函加盖公章。</w:t>
      </w:r>
    </w:p>
    <w:p w14:paraId="273E4F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服务热线：投标人需提供</w:t>
      </w:r>
      <w:r>
        <w:rPr>
          <w:rFonts w:ascii="宋体" w:hAnsi="宋体" w:eastAsia="宋体"/>
          <w:sz w:val="24"/>
          <w:szCs w:val="24"/>
        </w:rPr>
        <w:t>400或800客户服务专线，每年365天开通并有专人接听，也需提供微信报修功能，附截图文件证明。</w:t>
      </w:r>
    </w:p>
    <w:p w14:paraId="486BA27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维修响应时间：投标人在接到医院报修电话后，维修人员在4</w:t>
      </w:r>
      <w:r>
        <w:rPr>
          <w:rFonts w:ascii="宋体" w:hAnsi="宋体" w:eastAsia="宋体"/>
          <w:sz w:val="24"/>
          <w:szCs w:val="24"/>
        </w:rPr>
        <w:t>小时内必须响应，如果需要现场维修，</w:t>
      </w:r>
      <w:r>
        <w:rPr>
          <w:rFonts w:hint="eastAsia" w:ascii="宋体" w:hAnsi="宋体" w:eastAsia="宋体"/>
          <w:sz w:val="24"/>
          <w:szCs w:val="24"/>
        </w:rPr>
        <w:t>48</w:t>
      </w:r>
      <w:r>
        <w:rPr>
          <w:rFonts w:ascii="宋体" w:hAnsi="宋体" w:eastAsia="宋体"/>
          <w:sz w:val="24"/>
          <w:szCs w:val="24"/>
        </w:rPr>
        <w:t>小时内必须到达现场。</w:t>
      </w:r>
    </w:p>
    <w:p w14:paraId="6EC31C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sz w:val="24"/>
          <w:szCs w:val="24"/>
        </w:rPr>
        <w:t>★</w:t>
      </w: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备件质量要求：若出现更换备件的情况，投标人需承诺所有更换的零部件必须为上述保修设备规格型号的原厂认证且</w:t>
      </w:r>
      <w:r>
        <w:rPr>
          <w:rFonts w:ascii="宋体" w:hAnsi="宋体" w:eastAsia="宋体"/>
          <w:sz w:val="24"/>
          <w:szCs w:val="24"/>
        </w:rPr>
        <w:t>测试合格</w:t>
      </w:r>
      <w:r>
        <w:rPr>
          <w:rFonts w:hint="eastAsia" w:ascii="宋体" w:hAnsi="宋体" w:eastAsia="宋体"/>
          <w:sz w:val="24"/>
          <w:szCs w:val="24"/>
        </w:rPr>
        <w:t>的备</w:t>
      </w:r>
      <w:r>
        <w:rPr>
          <w:rFonts w:ascii="宋体" w:hAnsi="宋体" w:eastAsia="宋体"/>
          <w:sz w:val="24"/>
          <w:szCs w:val="24"/>
        </w:rPr>
        <w:t>件</w:t>
      </w:r>
      <w:r>
        <w:rPr>
          <w:rFonts w:hint="eastAsia" w:ascii="宋体" w:hAnsi="宋体" w:eastAsia="宋体"/>
          <w:sz w:val="24"/>
          <w:szCs w:val="24"/>
        </w:rPr>
        <w:t>。高真空备件须提供备件来源证明文件。在实施服务期间，采购方有权对投标人所提供的备件通过设备生产厂家或其他有资质的第三方检测机构对备件进行检测。投标文件中须提供承诺函加盖投标人公章。</w:t>
      </w:r>
    </w:p>
    <w:p w14:paraId="5F36B4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8．备件响应时间：若发生备件更换，投标人需承诺响应时间≤</w:t>
      </w:r>
      <w:r>
        <w:rPr>
          <w:rFonts w:ascii="宋体" w:hAnsi="宋体" w:eastAsia="宋体"/>
          <w:sz w:val="24"/>
          <w:szCs w:val="24"/>
        </w:rPr>
        <w:t>5天（不可抗因素除外），特殊情况双方协商解决。</w:t>
      </w:r>
    </w:p>
    <w:p w14:paraId="04C5CC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w:t>
      </w:r>
      <w:r>
        <w:rPr>
          <w:rFonts w:hint="eastAsia" w:ascii="宋体" w:hAnsi="宋体" w:eastAsia="宋体"/>
          <w:sz w:val="24"/>
          <w:szCs w:val="24"/>
        </w:rPr>
        <w:t>备件库存保障：投标人需设有备件库，保证90%以上备件的及时供应。</w:t>
      </w:r>
      <w:r>
        <w:rPr>
          <w:rFonts w:ascii="宋体" w:hAnsi="宋体" w:eastAsia="宋体"/>
          <w:sz w:val="24"/>
          <w:szCs w:val="24"/>
        </w:rPr>
        <w:t>备件库为投标人自有的，须提供库房照片和库房产权证明文件复印件（产权所属单位须为投标人）；备件库为投标人租赁的，须提供库房照片、租赁合同复印件。</w:t>
      </w:r>
    </w:p>
    <w:p w14:paraId="3BDDAB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10．维修工程师要求：投标人须提供≥4名维修服务工程师，工程师需要</w:t>
      </w:r>
      <w:r>
        <w:rPr>
          <w:rFonts w:ascii="宋体" w:hAnsi="宋体" w:eastAsia="宋体"/>
          <w:sz w:val="24"/>
          <w:szCs w:val="24"/>
        </w:rPr>
        <w:t>具有原设备厂家或其国内设立的分支机构出具的培训证书。</w:t>
      </w:r>
    </w:p>
    <w:p w14:paraId="60DF90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sz w:val="24"/>
          <w:szCs w:val="24"/>
        </w:rPr>
        <w:t>★</w:t>
      </w:r>
      <w:r>
        <w:rPr>
          <w:rFonts w:hint="eastAsia" w:ascii="宋体" w:hAnsi="宋体" w:eastAsia="宋体"/>
          <w:sz w:val="24"/>
          <w:szCs w:val="24"/>
        </w:rPr>
        <w:t>11</w:t>
      </w:r>
      <w:r>
        <w:rPr>
          <w:rFonts w:ascii="宋体" w:hAnsi="宋体" w:eastAsia="宋体"/>
          <w:sz w:val="24"/>
          <w:szCs w:val="24"/>
        </w:rPr>
        <w:t>.</w:t>
      </w:r>
      <w:r>
        <w:rPr>
          <w:rFonts w:hint="eastAsia" w:ascii="宋体" w:hAnsi="宋体" w:eastAsia="宋体"/>
          <w:sz w:val="24"/>
          <w:szCs w:val="24"/>
        </w:rPr>
        <w:t>培训要求：供应商提供所保设备现场培训，内容包括但不限于设备操作，故障解决，参数调节，安全使用培训等，要求培训人员具备原厂认证的培训资格，投标文件中提供相应资格证明文件。需提供网站学习资料，</w:t>
      </w:r>
      <w:r>
        <w:rPr>
          <w:rFonts w:ascii="宋体" w:hAnsi="宋体" w:eastAsia="宋体"/>
          <w:sz w:val="24"/>
          <w:szCs w:val="24"/>
        </w:rPr>
        <w:t>附截图文件证明。</w:t>
      </w:r>
    </w:p>
    <w:p w14:paraId="3D9242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w:t>
      </w:r>
      <w:r>
        <w:rPr>
          <w:rFonts w:hint="eastAsia" w:ascii="宋体" w:hAnsi="宋体" w:eastAsia="宋体"/>
          <w:sz w:val="24"/>
          <w:szCs w:val="24"/>
        </w:rPr>
        <w:t>维修能力要求：需具有专业维修工具，列明清单。还需具有西门子设备故障诊断软件，保证故障诊断准确，响应文件中附诊断软件截图并加盖供应商公章。</w:t>
      </w:r>
    </w:p>
    <w:p w14:paraId="62FBCDA8">
      <w:pPr>
        <w:pStyle w:val="14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sz w:val="24"/>
          <w:szCs w:val="24"/>
        </w:rPr>
        <w:t>13.提供胃肠机</w:t>
      </w:r>
      <w:r>
        <w:rPr>
          <w:rFonts w:ascii="宋体" w:hAnsi="宋体" w:eastAsia="宋体"/>
          <w:sz w:val="24"/>
          <w:szCs w:val="24"/>
        </w:rPr>
        <w:t>Luminos Fusion FD</w:t>
      </w:r>
      <w:r>
        <w:rPr>
          <w:rFonts w:hint="eastAsia" w:ascii="宋体" w:hAnsi="宋体" w:eastAsia="宋体"/>
          <w:sz w:val="24"/>
          <w:szCs w:val="24"/>
        </w:rPr>
        <w:t>设备一年2次人工服务。</w:t>
      </w:r>
    </w:p>
    <w:p w14:paraId="007A8B2E">
      <w:pPr>
        <w:pStyle w:val="140"/>
        <w:keepNext w:val="0"/>
        <w:keepLines w:val="0"/>
        <w:pageBreakBefore w:val="0"/>
        <w:widowControl w:val="0"/>
        <w:numPr>
          <w:ilvl w:val="0"/>
          <w:numId w:val="0"/>
        </w:numPr>
        <w:kinsoku/>
        <w:wordWrap/>
        <w:overflowPunct/>
        <w:topLinePunct w:val="0"/>
        <w:autoSpaceDE/>
        <w:autoSpaceDN/>
        <w:bidi w:val="0"/>
        <w:adjustRightInd/>
        <w:snapToGrid/>
        <w:spacing w:before="464" w:beforeLines="100" w:line="360" w:lineRule="auto"/>
        <w:ind w:left="0" w:leftChars="0" w:right="0" w:rightChars="0" w:firstLine="480" w:firstLineChars="200"/>
        <w:textAlignment w:val="auto"/>
        <w:rPr>
          <w:rFonts w:hint="default" w:ascii="宋体" w:hAnsi="宋体" w:eastAsia="宋体" w:cs="Times New Roman"/>
          <w:kern w:val="2"/>
          <w:sz w:val="24"/>
          <w:szCs w:val="24"/>
          <w:lang w:val="en-US" w:eastAsia="zh-CN" w:bidi="ar-SA"/>
        </w:rPr>
      </w:pPr>
    </w:p>
    <w:p w14:paraId="4F9448F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sz w:val="24"/>
          <w:szCs w:val="24"/>
        </w:rPr>
      </w:pPr>
    </w:p>
    <w:p w14:paraId="13988368">
      <w:pPr>
        <w:widowControl/>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162" w:name="_Toc22750"/>
      <w:r>
        <w:rPr>
          <w:rFonts w:hint="eastAsia" w:ascii="宋体" w:hAnsi="宋体" w:eastAsia="宋体" w:cs="宋体"/>
          <w:b/>
          <w:sz w:val="36"/>
          <w:szCs w:val="36"/>
          <w:highlight w:val="none"/>
        </w:rPr>
        <w:t>第五章   合同草案条款</w:t>
      </w:r>
      <w:bookmarkEnd w:id="162"/>
    </w:p>
    <w:p w14:paraId="11E285FA">
      <w:pPr>
        <w:tabs>
          <w:tab w:val="left" w:pos="900"/>
          <w:tab w:val="left" w:pos="1080"/>
        </w:tabs>
        <w:snapToGri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b/>
          <w:bCs/>
          <w:highlight w:val="none"/>
        </w:rPr>
        <w:t>（最终合同以</w:t>
      </w:r>
      <w:r>
        <w:rPr>
          <w:rFonts w:hint="eastAsia" w:ascii="宋体" w:hAnsi="宋体" w:eastAsia="宋体" w:cs="宋体"/>
          <w:b/>
          <w:bCs/>
          <w:highlight w:val="none"/>
          <w:lang w:val="en-US" w:eastAsia="zh-CN"/>
        </w:rPr>
        <w:t>采购人</w:t>
      </w:r>
      <w:r>
        <w:rPr>
          <w:rFonts w:hint="eastAsia" w:ascii="宋体" w:hAnsi="宋体" w:eastAsia="宋体" w:cs="宋体"/>
          <w:b/>
          <w:bCs/>
          <w:highlight w:val="none"/>
        </w:rPr>
        <w:t>审计处审计为准）</w:t>
      </w:r>
    </w:p>
    <w:p w14:paraId="5FF8C0F1">
      <w:pPr>
        <w:spacing w:after="160" w:line="360" w:lineRule="auto"/>
        <w:rPr>
          <w:rFonts w:hint="eastAsia" w:ascii="仿宋" w:hAnsi="仿宋" w:eastAsia="仿宋" w:cs="仿宋"/>
          <w:b/>
          <w:sz w:val="24"/>
          <w:lang w:val="en-GB"/>
        </w:rPr>
      </w:pPr>
    </w:p>
    <w:p w14:paraId="6BDE4869">
      <w:pPr>
        <w:spacing w:after="160" w:line="360" w:lineRule="auto"/>
        <w:rPr>
          <w:rFonts w:ascii="仿宋" w:hAnsi="仿宋" w:eastAsia="仿宋" w:cs="仿宋"/>
          <w:sz w:val="24"/>
          <w:lang w:val="en-GB"/>
        </w:rPr>
      </w:pPr>
      <w:r>
        <w:rPr>
          <w:rFonts w:hint="eastAsia" w:ascii="仿宋" w:hAnsi="仿宋" w:eastAsia="仿宋" w:cs="仿宋"/>
          <w:b/>
          <w:sz w:val="24"/>
          <w:lang w:val="en-GB"/>
        </w:rPr>
        <w:t>鉴于，</w:t>
      </w:r>
      <w:r>
        <w:rPr>
          <w:rFonts w:hint="eastAsia" w:ascii="仿宋" w:hAnsi="仿宋" w:eastAsia="仿宋" w:cs="仿宋"/>
          <w:b/>
          <w:sz w:val="24"/>
          <w:u w:val="single"/>
        </w:rPr>
        <w:t xml:space="preserve">              </w:t>
      </w:r>
      <w:r>
        <w:rPr>
          <w:rFonts w:hint="eastAsia" w:ascii="仿宋" w:hAnsi="仿宋" w:eastAsia="仿宋" w:cs="仿宋"/>
          <w:sz w:val="24"/>
          <w:lang w:val="en-GB"/>
        </w:rPr>
        <w:t xml:space="preserve">采购项目（项目编号    </w:t>
      </w:r>
      <w:r>
        <w:rPr>
          <w:rFonts w:hint="eastAsia" w:ascii="仿宋" w:hAnsi="仿宋" w:eastAsia="仿宋" w:cs="仿宋"/>
          <w:sz w:val="24"/>
        </w:rPr>
        <w:t xml:space="preserve">  </w:t>
      </w:r>
      <w:r>
        <w:rPr>
          <w:rFonts w:hint="eastAsia" w:ascii="仿宋" w:hAnsi="仿宋" w:eastAsia="仿宋" w:cs="仿宋"/>
          <w:sz w:val="24"/>
          <w:lang w:val="en-GB"/>
        </w:rPr>
        <w:t>）（以下简称“本项目”）的中标人。买方是本项目的采购人，希望购买本服务合同项下的服务供自用，而非转售。</w:t>
      </w:r>
    </w:p>
    <w:p w14:paraId="6F866B55">
      <w:pPr>
        <w:spacing w:after="160" w:line="360" w:lineRule="auto"/>
        <w:ind w:firstLine="480" w:firstLineChars="200"/>
        <w:rPr>
          <w:rFonts w:ascii="仿宋" w:hAnsi="仿宋" w:eastAsia="仿宋" w:cs="仿宋"/>
          <w:b/>
          <w:i/>
          <w:color w:val="0000FF"/>
          <w:sz w:val="24"/>
          <w:lang w:val="en-GB"/>
        </w:rPr>
      </w:pPr>
      <w:r>
        <w:rPr>
          <w:rFonts w:hint="eastAsia" w:ascii="仿宋" w:hAnsi="仿宋" w:eastAsia="仿宋" w:cs="仿宋"/>
          <w:sz w:val="24"/>
        </w:rPr>
        <w:t>按照本服务合同正文及其附件（术语解释、服务合同总则等）的约定向买方/用户提供以下服务：</w:t>
      </w:r>
    </w:p>
    <w:tbl>
      <w:tblPr>
        <w:tblStyle w:val="43"/>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72"/>
        <w:gridCol w:w="5750"/>
      </w:tblGrid>
      <w:tr w14:paraId="0EAD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93" w:type="dxa"/>
            <w:vMerge w:val="restart"/>
            <w:noWrap w:val="0"/>
            <w:vAlign w:val="top"/>
          </w:tcPr>
          <w:p w14:paraId="01A8F822">
            <w:pPr>
              <w:widowControl/>
              <w:tabs>
                <w:tab w:val="left" w:pos="1134"/>
                <w:tab w:val="left" w:pos="1985"/>
              </w:tabs>
              <w:spacing w:after="160" w:line="360" w:lineRule="auto"/>
              <w:rPr>
                <w:rFonts w:ascii="仿宋" w:hAnsi="仿宋" w:eastAsia="仿宋" w:cs="仿宋"/>
                <w:b/>
                <w:bCs/>
                <w:sz w:val="24"/>
                <w:lang w:val="en-GB"/>
              </w:rPr>
            </w:pPr>
          </w:p>
          <w:p w14:paraId="5291E908">
            <w:pPr>
              <w:widowControl/>
              <w:tabs>
                <w:tab w:val="left" w:pos="1134"/>
                <w:tab w:val="left" w:pos="1985"/>
              </w:tabs>
              <w:spacing w:after="160" w:line="360" w:lineRule="auto"/>
              <w:rPr>
                <w:rFonts w:ascii="仿宋" w:hAnsi="仿宋" w:eastAsia="仿宋" w:cs="仿宋"/>
                <w:b/>
                <w:bCs/>
                <w:sz w:val="24"/>
                <w:lang w:val="en-GB"/>
              </w:rPr>
            </w:pPr>
          </w:p>
          <w:p w14:paraId="7757BAAC">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 xml:space="preserve">买方/用户 </w:t>
            </w:r>
          </w:p>
        </w:tc>
        <w:tc>
          <w:tcPr>
            <w:tcW w:w="1772" w:type="dxa"/>
            <w:noWrap w:val="0"/>
            <w:vAlign w:val="top"/>
          </w:tcPr>
          <w:p w14:paraId="2A1B1228">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名称：</w:t>
            </w:r>
          </w:p>
        </w:tc>
        <w:tc>
          <w:tcPr>
            <w:tcW w:w="5750" w:type="dxa"/>
            <w:noWrap w:val="0"/>
            <w:vAlign w:val="top"/>
          </w:tcPr>
          <w:p w14:paraId="4332B780">
            <w:pPr>
              <w:widowControl/>
              <w:tabs>
                <w:tab w:val="left" w:pos="1134"/>
                <w:tab w:val="left" w:pos="1985"/>
              </w:tabs>
              <w:spacing w:after="160" w:line="360" w:lineRule="auto"/>
              <w:rPr>
                <w:rFonts w:ascii="仿宋" w:hAnsi="仿宋" w:eastAsia="仿宋" w:cs="仿宋"/>
                <w:b/>
                <w:bCs/>
                <w:sz w:val="24"/>
                <w:lang w:val="en-GB" w:eastAsia="en-US"/>
              </w:rPr>
            </w:pPr>
          </w:p>
        </w:tc>
      </w:tr>
      <w:tr w14:paraId="7F02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393" w:type="dxa"/>
            <w:vMerge w:val="continue"/>
            <w:noWrap w:val="0"/>
            <w:vAlign w:val="top"/>
          </w:tcPr>
          <w:p w14:paraId="0D7D40E6">
            <w:pPr>
              <w:widowControl/>
              <w:tabs>
                <w:tab w:val="left" w:pos="1134"/>
                <w:tab w:val="left" w:pos="1985"/>
              </w:tabs>
              <w:spacing w:after="160" w:line="360" w:lineRule="auto"/>
              <w:rPr>
                <w:rFonts w:ascii="仿宋" w:hAnsi="仿宋" w:eastAsia="仿宋" w:cs="仿宋"/>
                <w:b/>
                <w:bCs/>
                <w:sz w:val="24"/>
                <w:lang w:val="en-GB" w:eastAsia="en-US"/>
              </w:rPr>
            </w:pPr>
          </w:p>
        </w:tc>
        <w:tc>
          <w:tcPr>
            <w:tcW w:w="1772" w:type="dxa"/>
            <w:noWrap w:val="0"/>
            <w:vAlign w:val="top"/>
          </w:tcPr>
          <w:p w14:paraId="30C4356D">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地址：</w:t>
            </w:r>
          </w:p>
        </w:tc>
        <w:tc>
          <w:tcPr>
            <w:tcW w:w="5750" w:type="dxa"/>
            <w:noWrap w:val="0"/>
            <w:vAlign w:val="top"/>
          </w:tcPr>
          <w:p w14:paraId="12B8BE2E">
            <w:pPr>
              <w:widowControl/>
              <w:tabs>
                <w:tab w:val="left" w:pos="1134"/>
                <w:tab w:val="left" w:pos="1985"/>
              </w:tabs>
              <w:spacing w:after="160" w:line="360" w:lineRule="auto"/>
              <w:rPr>
                <w:rFonts w:ascii="仿宋" w:hAnsi="仿宋" w:eastAsia="仿宋" w:cs="仿宋"/>
                <w:b/>
                <w:bCs/>
                <w:sz w:val="24"/>
                <w:lang w:val="en-GB" w:eastAsia="en-US"/>
              </w:rPr>
            </w:pPr>
          </w:p>
        </w:tc>
      </w:tr>
      <w:tr w14:paraId="65F1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93" w:type="dxa"/>
            <w:vMerge w:val="continue"/>
            <w:noWrap w:val="0"/>
            <w:vAlign w:val="top"/>
          </w:tcPr>
          <w:p w14:paraId="098373F1">
            <w:pPr>
              <w:widowControl/>
              <w:tabs>
                <w:tab w:val="left" w:pos="1134"/>
                <w:tab w:val="left" w:pos="1985"/>
              </w:tabs>
              <w:spacing w:after="160" w:line="360" w:lineRule="auto"/>
              <w:rPr>
                <w:rFonts w:ascii="仿宋" w:hAnsi="仿宋" w:eastAsia="仿宋" w:cs="仿宋"/>
                <w:b/>
                <w:bCs/>
                <w:sz w:val="24"/>
                <w:lang w:val="en-GB" w:eastAsia="en-US"/>
              </w:rPr>
            </w:pPr>
          </w:p>
        </w:tc>
        <w:tc>
          <w:tcPr>
            <w:tcW w:w="1772" w:type="dxa"/>
            <w:noWrap w:val="0"/>
            <w:vAlign w:val="top"/>
          </w:tcPr>
          <w:p w14:paraId="61FA043E">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联系人：</w:t>
            </w:r>
          </w:p>
        </w:tc>
        <w:tc>
          <w:tcPr>
            <w:tcW w:w="5750" w:type="dxa"/>
            <w:noWrap w:val="0"/>
            <w:vAlign w:val="top"/>
          </w:tcPr>
          <w:p w14:paraId="66053F38">
            <w:pPr>
              <w:widowControl/>
              <w:tabs>
                <w:tab w:val="left" w:pos="1134"/>
                <w:tab w:val="left" w:pos="1985"/>
              </w:tabs>
              <w:spacing w:after="160" w:line="360" w:lineRule="auto"/>
              <w:rPr>
                <w:rFonts w:ascii="仿宋" w:hAnsi="仿宋" w:eastAsia="仿宋" w:cs="仿宋"/>
                <w:b/>
                <w:bCs/>
                <w:sz w:val="24"/>
                <w:lang w:val="en-GB" w:eastAsia="en-US"/>
              </w:rPr>
            </w:pPr>
          </w:p>
        </w:tc>
      </w:tr>
      <w:tr w14:paraId="7694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393" w:type="dxa"/>
            <w:vMerge w:val="continue"/>
            <w:noWrap w:val="0"/>
            <w:vAlign w:val="top"/>
          </w:tcPr>
          <w:p w14:paraId="3B8967D9">
            <w:pPr>
              <w:widowControl/>
              <w:tabs>
                <w:tab w:val="left" w:pos="1134"/>
                <w:tab w:val="left" w:pos="1985"/>
              </w:tabs>
              <w:spacing w:after="160" w:line="360" w:lineRule="auto"/>
              <w:rPr>
                <w:rFonts w:ascii="仿宋" w:hAnsi="仿宋" w:eastAsia="仿宋" w:cs="仿宋"/>
                <w:b/>
                <w:bCs/>
                <w:sz w:val="24"/>
                <w:lang w:val="en-GB" w:eastAsia="en-US"/>
              </w:rPr>
            </w:pPr>
          </w:p>
        </w:tc>
        <w:tc>
          <w:tcPr>
            <w:tcW w:w="1772" w:type="dxa"/>
            <w:noWrap w:val="0"/>
            <w:vAlign w:val="top"/>
          </w:tcPr>
          <w:p w14:paraId="4E05BFF0">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联系人电话：</w:t>
            </w:r>
          </w:p>
        </w:tc>
        <w:tc>
          <w:tcPr>
            <w:tcW w:w="5750" w:type="dxa"/>
            <w:noWrap w:val="0"/>
            <w:vAlign w:val="top"/>
          </w:tcPr>
          <w:p w14:paraId="62EA0002">
            <w:pPr>
              <w:widowControl/>
              <w:tabs>
                <w:tab w:val="left" w:pos="1134"/>
                <w:tab w:val="left" w:pos="1985"/>
              </w:tabs>
              <w:spacing w:after="160" w:line="360" w:lineRule="auto"/>
              <w:rPr>
                <w:rFonts w:ascii="仿宋" w:hAnsi="仿宋" w:eastAsia="仿宋" w:cs="仿宋"/>
                <w:b/>
                <w:bCs/>
                <w:sz w:val="24"/>
                <w:lang w:val="en-GB" w:eastAsia="en-US"/>
              </w:rPr>
            </w:pPr>
          </w:p>
        </w:tc>
      </w:tr>
      <w:tr w14:paraId="118E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393" w:type="dxa"/>
            <w:vMerge w:val="continue"/>
            <w:noWrap w:val="0"/>
            <w:vAlign w:val="top"/>
          </w:tcPr>
          <w:p w14:paraId="58E8909C">
            <w:pPr>
              <w:widowControl/>
              <w:tabs>
                <w:tab w:val="left" w:pos="1134"/>
                <w:tab w:val="left" w:pos="1985"/>
              </w:tabs>
              <w:spacing w:after="160" w:line="360" w:lineRule="auto"/>
              <w:rPr>
                <w:rFonts w:ascii="仿宋" w:hAnsi="仿宋" w:eastAsia="仿宋" w:cs="仿宋"/>
                <w:b/>
                <w:bCs/>
                <w:sz w:val="24"/>
                <w:lang w:val="en-GB" w:eastAsia="en-US"/>
              </w:rPr>
            </w:pPr>
          </w:p>
        </w:tc>
        <w:tc>
          <w:tcPr>
            <w:tcW w:w="1772" w:type="dxa"/>
            <w:noWrap w:val="0"/>
            <w:vAlign w:val="top"/>
          </w:tcPr>
          <w:p w14:paraId="23E7F703">
            <w:pPr>
              <w:widowControl/>
              <w:tabs>
                <w:tab w:val="left" w:pos="1134"/>
                <w:tab w:val="left" w:pos="1985"/>
              </w:tabs>
              <w:spacing w:after="160" w:line="360" w:lineRule="auto"/>
              <w:rPr>
                <w:rFonts w:ascii="仿宋" w:hAnsi="仿宋" w:eastAsia="仿宋" w:cs="仿宋"/>
                <w:b/>
                <w:bCs/>
                <w:sz w:val="24"/>
                <w:lang w:val="en-GB" w:eastAsia="en-US"/>
              </w:rPr>
            </w:pPr>
            <w:r>
              <w:rPr>
                <w:rFonts w:hint="eastAsia" w:ascii="仿宋" w:hAnsi="仿宋" w:eastAsia="仿宋" w:cs="仿宋"/>
                <w:b/>
                <w:bCs/>
                <w:sz w:val="24"/>
                <w:lang w:val="en-GB" w:eastAsia="en-US"/>
              </w:rPr>
              <w:t>联系人邮箱：</w:t>
            </w:r>
          </w:p>
        </w:tc>
        <w:tc>
          <w:tcPr>
            <w:tcW w:w="5750" w:type="dxa"/>
            <w:noWrap w:val="0"/>
            <w:vAlign w:val="top"/>
          </w:tcPr>
          <w:p w14:paraId="1A94A792">
            <w:pPr>
              <w:widowControl/>
              <w:tabs>
                <w:tab w:val="left" w:pos="1134"/>
                <w:tab w:val="left" w:pos="1985"/>
              </w:tabs>
              <w:spacing w:after="160" w:line="360" w:lineRule="auto"/>
              <w:rPr>
                <w:rFonts w:ascii="仿宋" w:hAnsi="仿宋" w:eastAsia="仿宋" w:cs="仿宋"/>
                <w:b/>
                <w:bCs/>
                <w:sz w:val="24"/>
                <w:lang w:val="en-GB" w:eastAsia="en-US"/>
              </w:rPr>
            </w:pPr>
          </w:p>
        </w:tc>
      </w:tr>
    </w:tbl>
    <w:p w14:paraId="4EFACDBE">
      <w:pPr>
        <w:spacing w:after="160" w:line="360" w:lineRule="auto"/>
        <w:rPr>
          <w:rFonts w:ascii="仿宋" w:hAnsi="仿宋" w:eastAsia="仿宋" w:cs="仿宋"/>
          <w:sz w:val="24"/>
          <w:lang w:eastAsia="en-US"/>
        </w:rPr>
      </w:pPr>
    </w:p>
    <w:tbl>
      <w:tblPr>
        <w:tblStyle w:val="43"/>
        <w:tblW w:w="0" w:type="auto"/>
        <w:tblInd w:w="-23" w:type="dxa"/>
        <w:tblLayout w:type="fixed"/>
        <w:tblCellMar>
          <w:top w:w="0" w:type="dxa"/>
          <w:left w:w="108" w:type="dxa"/>
          <w:bottom w:w="0" w:type="dxa"/>
          <w:right w:w="108" w:type="dxa"/>
        </w:tblCellMar>
      </w:tblPr>
      <w:tblGrid>
        <w:gridCol w:w="712"/>
        <w:gridCol w:w="1733"/>
        <w:gridCol w:w="1084"/>
        <w:gridCol w:w="2269"/>
        <w:gridCol w:w="3026"/>
      </w:tblGrid>
      <w:tr w14:paraId="11C99319">
        <w:tblPrEx>
          <w:tblCellMar>
            <w:top w:w="0" w:type="dxa"/>
            <w:left w:w="108" w:type="dxa"/>
            <w:bottom w:w="0" w:type="dxa"/>
            <w:right w:w="108" w:type="dxa"/>
          </w:tblCellMar>
        </w:tblPrEx>
        <w:trPr>
          <w:trHeight w:val="28" w:hRule="atLeast"/>
        </w:trPr>
        <w:tc>
          <w:tcPr>
            <w:tcW w:w="712" w:type="dxa"/>
            <w:tcBorders>
              <w:top w:val="double" w:color="auto" w:sz="6" w:space="0"/>
              <w:left w:val="double" w:color="auto" w:sz="6" w:space="0"/>
              <w:bottom w:val="single" w:color="000000" w:sz="8" w:space="0"/>
              <w:right w:val="single" w:color="auto" w:sz="8" w:space="0"/>
            </w:tcBorders>
            <w:noWrap w:val="0"/>
            <w:vAlign w:val="center"/>
          </w:tcPr>
          <w:p w14:paraId="4CAABB40">
            <w:pPr>
              <w:widowControl/>
              <w:spacing w:after="160" w:line="360" w:lineRule="auto"/>
              <w:rPr>
                <w:rFonts w:ascii="仿宋" w:hAnsi="仿宋" w:eastAsia="仿宋" w:cs="仿宋"/>
                <w:b/>
                <w:bCs/>
                <w:sz w:val="24"/>
                <w:lang w:eastAsia="en-US"/>
              </w:rPr>
            </w:pPr>
            <w:bookmarkStart w:id="163" w:name="_Hlk70093460"/>
            <w:r>
              <w:rPr>
                <w:rFonts w:hint="eastAsia" w:ascii="仿宋" w:hAnsi="仿宋" w:eastAsia="仿宋" w:cs="仿宋"/>
                <w:b/>
                <w:bCs/>
                <w:sz w:val="24"/>
                <w:lang w:eastAsia="en-US"/>
              </w:rPr>
              <w:t>序号</w:t>
            </w:r>
          </w:p>
        </w:tc>
        <w:tc>
          <w:tcPr>
            <w:tcW w:w="1733" w:type="dxa"/>
            <w:tcBorders>
              <w:top w:val="double" w:color="auto" w:sz="6" w:space="0"/>
              <w:left w:val="nil"/>
              <w:bottom w:val="single" w:color="auto" w:sz="8" w:space="0"/>
              <w:right w:val="single" w:color="auto" w:sz="8" w:space="0"/>
            </w:tcBorders>
            <w:noWrap w:val="0"/>
            <w:vAlign w:val="top"/>
          </w:tcPr>
          <w:p w14:paraId="0E932A7A">
            <w:pPr>
              <w:widowControl/>
              <w:spacing w:after="160" w:line="360" w:lineRule="auto"/>
              <w:rPr>
                <w:rFonts w:ascii="仿宋" w:hAnsi="仿宋" w:eastAsia="仿宋" w:cs="仿宋"/>
                <w:b/>
                <w:bCs/>
                <w:sz w:val="24"/>
                <w:lang w:eastAsia="en-US"/>
              </w:rPr>
            </w:pPr>
            <w:r>
              <w:rPr>
                <w:rFonts w:hint="eastAsia" w:ascii="仿宋" w:hAnsi="仿宋" w:eastAsia="仿宋" w:cs="仿宋"/>
                <w:b/>
                <w:bCs/>
                <w:sz w:val="24"/>
                <w:lang w:eastAsia="en-US"/>
              </w:rPr>
              <w:t>设备名   称</w:t>
            </w:r>
          </w:p>
        </w:tc>
        <w:tc>
          <w:tcPr>
            <w:tcW w:w="1084" w:type="dxa"/>
            <w:tcBorders>
              <w:top w:val="double" w:color="auto" w:sz="6" w:space="0"/>
              <w:left w:val="nil"/>
              <w:bottom w:val="single" w:color="auto" w:sz="8" w:space="0"/>
              <w:right w:val="single" w:color="auto" w:sz="8" w:space="0"/>
            </w:tcBorders>
            <w:noWrap w:val="0"/>
            <w:vAlign w:val="top"/>
          </w:tcPr>
          <w:p w14:paraId="5DECC19E">
            <w:pPr>
              <w:widowControl/>
              <w:spacing w:after="160" w:line="360" w:lineRule="auto"/>
              <w:rPr>
                <w:rFonts w:ascii="仿宋" w:hAnsi="仿宋" w:eastAsia="仿宋" w:cs="仿宋"/>
                <w:b/>
                <w:bCs/>
                <w:sz w:val="24"/>
                <w:lang w:eastAsia="en-US"/>
              </w:rPr>
            </w:pPr>
            <w:r>
              <w:rPr>
                <w:rFonts w:hint="eastAsia" w:ascii="仿宋" w:hAnsi="仿宋" w:eastAsia="仿宋" w:cs="仿宋"/>
                <w:b/>
                <w:bCs/>
                <w:sz w:val="24"/>
                <w:lang w:val="en-GB" w:eastAsia="en-US"/>
              </w:rPr>
              <w:t xml:space="preserve"> 序列号</w:t>
            </w:r>
          </w:p>
        </w:tc>
        <w:tc>
          <w:tcPr>
            <w:tcW w:w="2269" w:type="dxa"/>
            <w:tcBorders>
              <w:top w:val="double" w:color="auto" w:sz="6" w:space="0"/>
              <w:left w:val="nil"/>
              <w:bottom w:val="single" w:color="auto" w:sz="8" w:space="0"/>
              <w:right w:val="single" w:color="auto" w:sz="8" w:space="0"/>
            </w:tcBorders>
            <w:noWrap w:val="0"/>
            <w:vAlign w:val="top"/>
          </w:tcPr>
          <w:p w14:paraId="2B79D1F8">
            <w:pPr>
              <w:widowControl/>
              <w:spacing w:after="160" w:line="360" w:lineRule="auto"/>
              <w:rPr>
                <w:rFonts w:ascii="仿宋" w:hAnsi="仿宋" w:eastAsia="仿宋" w:cs="仿宋"/>
                <w:b/>
                <w:bCs/>
                <w:sz w:val="24"/>
                <w:lang w:eastAsia="en-US"/>
              </w:rPr>
            </w:pPr>
            <w:r>
              <w:rPr>
                <w:rFonts w:hint="eastAsia" w:ascii="仿宋" w:hAnsi="仿宋" w:eastAsia="仿宋" w:cs="仿宋"/>
                <w:b/>
                <w:bCs/>
                <w:sz w:val="24"/>
                <w:lang w:eastAsia="en-US"/>
              </w:rPr>
              <w:t>合  同  类  型</w:t>
            </w:r>
          </w:p>
        </w:tc>
        <w:tc>
          <w:tcPr>
            <w:tcW w:w="3026" w:type="dxa"/>
            <w:tcBorders>
              <w:top w:val="double" w:color="auto" w:sz="6" w:space="0"/>
              <w:left w:val="nil"/>
              <w:bottom w:val="single" w:color="auto" w:sz="8" w:space="0"/>
              <w:right w:val="double" w:color="auto" w:sz="6" w:space="0"/>
            </w:tcBorders>
            <w:noWrap w:val="0"/>
            <w:vAlign w:val="top"/>
          </w:tcPr>
          <w:p w14:paraId="74B3224F">
            <w:pPr>
              <w:widowControl/>
              <w:spacing w:after="160" w:line="360" w:lineRule="auto"/>
              <w:rPr>
                <w:rFonts w:ascii="仿宋" w:hAnsi="仿宋" w:eastAsia="仿宋" w:cs="仿宋"/>
                <w:b/>
                <w:bCs/>
                <w:sz w:val="24"/>
                <w:lang w:eastAsia="en-US"/>
              </w:rPr>
            </w:pPr>
            <w:r>
              <w:rPr>
                <w:rFonts w:hint="eastAsia" w:ascii="仿宋" w:hAnsi="仿宋" w:eastAsia="仿宋" w:cs="仿宋"/>
                <w:b/>
                <w:bCs/>
                <w:sz w:val="24"/>
                <w:lang w:eastAsia="en-US"/>
              </w:rPr>
              <w:t>合     同     期     限</w:t>
            </w:r>
          </w:p>
        </w:tc>
      </w:tr>
      <w:tr w14:paraId="24479A49">
        <w:tblPrEx>
          <w:tblCellMar>
            <w:top w:w="0" w:type="dxa"/>
            <w:left w:w="108" w:type="dxa"/>
            <w:bottom w:w="0" w:type="dxa"/>
            <w:right w:w="108" w:type="dxa"/>
          </w:tblCellMar>
        </w:tblPrEx>
        <w:trPr>
          <w:trHeight w:val="304" w:hRule="atLeast"/>
        </w:trPr>
        <w:tc>
          <w:tcPr>
            <w:tcW w:w="712" w:type="dxa"/>
            <w:tcBorders>
              <w:top w:val="nil"/>
              <w:left w:val="double" w:color="auto" w:sz="6" w:space="0"/>
              <w:bottom w:val="single" w:color="000000" w:sz="8" w:space="0"/>
              <w:right w:val="single" w:color="auto" w:sz="8" w:space="0"/>
            </w:tcBorders>
            <w:noWrap w:val="0"/>
            <w:vAlign w:val="center"/>
          </w:tcPr>
          <w:p w14:paraId="4DC3B9A7">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1</w:t>
            </w:r>
          </w:p>
        </w:tc>
        <w:tc>
          <w:tcPr>
            <w:tcW w:w="1733" w:type="dxa"/>
            <w:tcBorders>
              <w:top w:val="nil"/>
              <w:left w:val="nil"/>
              <w:bottom w:val="single" w:color="auto" w:sz="8" w:space="0"/>
              <w:right w:val="single" w:color="auto" w:sz="8" w:space="0"/>
            </w:tcBorders>
            <w:noWrap w:val="0"/>
            <w:vAlign w:val="center"/>
          </w:tcPr>
          <w:p w14:paraId="3215C458">
            <w:pPr>
              <w:widowControl/>
              <w:spacing w:after="160" w:line="360" w:lineRule="auto"/>
              <w:rPr>
                <w:rFonts w:ascii="仿宋" w:hAnsi="仿宋" w:eastAsia="仿宋" w:cs="仿宋"/>
                <w:sz w:val="24"/>
                <w:lang w:eastAsia="en-US"/>
              </w:rPr>
            </w:pPr>
          </w:p>
        </w:tc>
        <w:tc>
          <w:tcPr>
            <w:tcW w:w="1084" w:type="dxa"/>
            <w:tcBorders>
              <w:top w:val="nil"/>
              <w:left w:val="nil"/>
              <w:bottom w:val="single" w:color="auto" w:sz="8" w:space="0"/>
              <w:right w:val="single" w:color="auto" w:sz="8" w:space="0"/>
            </w:tcBorders>
            <w:noWrap w:val="0"/>
            <w:vAlign w:val="center"/>
          </w:tcPr>
          <w:p w14:paraId="7AADBF20">
            <w:pPr>
              <w:widowControl/>
              <w:spacing w:after="160" w:line="360" w:lineRule="auto"/>
              <w:rPr>
                <w:rFonts w:ascii="仿宋" w:hAnsi="仿宋" w:eastAsia="仿宋" w:cs="仿宋"/>
                <w:sz w:val="24"/>
                <w:lang w:eastAsia="en-US"/>
              </w:rPr>
            </w:pPr>
            <w:r>
              <w:rPr>
                <w:rFonts w:ascii="Calibri" w:hAnsi="Calibri" w:eastAsia="仿宋" w:cs="Calibri"/>
                <w:sz w:val="24"/>
                <w:lang w:eastAsia="en-US"/>
              </w:rPr>
              <w:t> </w:t>
            </w:r>
          </w:p>
        </w:tc>
        <w:tc>
          <w:tcPr>
            <w:tcW w:w="2269" w:type="dxa"/>
            <w:tcBorders>
              <w:top w:val="nil"/>
              <w:left w:val="nil"/>
              <w:bottom w:val="single" w:color="auto" w:sz="8" w:space="0"/>
              <w:right w:val="single" w:color="auto" w:sz="8" w:space="0"/>
            </w:tcBorders>
            <w:noWrap w:val="0"/>
            <w:vAlign w:val="center"/>
          </w:tcPr>
          <w:p w14:paraId="3AC89E33">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选择合同类型</w:t>
            </w:r>
          </w:p>
        </w:tc>
        <w:tc>
          <w:tcPr>
            <w:tcW w:w="3026" w:type="dxa"/>
            <w:tcBorders>
              <w:top w:val="nil"/>
              <w:left w:val="nil"/>
              <w:bottom w:val="single" w:color="auto" w:sz="8" w:space="0"/>
              <w:right w:val="double" w:color="auto" w:sz="6" w:space="0"/>
            </w:tcBorders>
            <w:noWrap w:val="0"/>
            <w:vAlign w:val="center"/>
          </w:tcPr>
          <w:p w14:paraId="6C0E2FF1">
            <w:pPr>
              <w:widowControl/>
              <w:spacing w:after="160" w:line="360" w:lineRule="auto"/>
              <w:outlineLvl w:val="0"/>
              <w:rPr>
                <w:rFonts w:ascii="仿宋" w:hAnsi="仿宋" w:eastAsia="仿宋" w:cs="仿宋"/>
                <w:b/>
                <w:bCs/>
                <w:sz w:val="24"/>
                <w:lang w:eastAsia="en-US"/>
              </w:rPr>
            </w:pPr>
          </w:p>
        </w:tc>
      </w:tr>
      <w:tr w14:paraId="48C7C730">
        <w:tblPrEx>
          <w:tblCellMar>
            <w:top w:w="0" w:type="dxa"/>
            <w:left w:w="108" w:type="dxa"/>
            <w:bottom w:w="0" w:type="dxa"/>
            <w:right w:w="108" w:type="dxa"/>
          </w:tblCellMar>
        </w:tblPrEx>
        <w:trPr>
          <w:trHeight w:val="304" w:hRule="atLeast"/>
        </w:trPr>
        <w:tc>
          <w:tcPr>
            <w:tcW w:w="712" w:type="dxa"/>
            <w:tcBorders>
              <w:top w:val="nil"/>
              <w:left w:val="double" w:color="auto" w:sz="6" w:space="0"/>
              <w:bottom w:val="single" w:color="000000" w:sz="8" w:space="0"/>
              <w:right w:val="single" w:color="auto" w:sz="8" w:space="0"/>
            </w:tcBorders>
            <w:noWrap w:val="0"/>
            <w:vAlign w:val="center"/>
          </w:tcPr>
          <w:p w14:paraId="77A16EFA">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2</w:t>
            </w:r>
          </w:p>
        </w:tc>
        <w:tc>
          <w:tcPr>
            <w:tcW w:w="1733" w:type="dxa"/>
            <w:tcBorders>
              <w:top w:val="nil"/>
              <w:left w:val="nil"/>
              <w:bottom w:val="single" w:color="auto" w:sz="8" w:space="0"/>
              <w:right w:val="single" w:color="auto" w:sz="8" w:space="0"/>
            </w:tcBorders>
            <w:noWrap w:val="0"/>
            <w:vAlign w:val="center"/>
          </w:tcPr>
          <w:p w14:paraId="29F5053C">
            <w:pPr>
              <w:widowControl/>
              <w:spacing w:after="160" w:line="360" w:lineRule="auto"/>
              <w:rPr>
                <w:rFonts w:ascii="仿宋" w:hAnsi="仿宋" w:eastAsia="仿宋" w:cs="仿宋"/>
                <w:sz w:val="24"/>
                <w:lang w:eastAsia="en-US"/>
              </w:rPr>
            </w:pPr>
            <w:r>
              <w:rPr>
                <w:rFonts w:ascii="Calibri" w:hAnsi="Calibri" w:eastAsia="仿宋" w:cs="Calibri"/>
                <w:sz w:val="24"/>
                <w:lang w:eastAsia="en-US"/>
              </w:rPr>
              <w:t> </w:t>
            </w:r>
          </w:p>
        </w:tc>
        <w:tc>
          <w:tcPr>
            <w:tcW w:w="1084" w:type="dxa"/>
            <w:tcBorders>
              <w:top w:val="nil"/>
              <w:left w:val="nil"/>
              <w:bottom w:val="single" w:color="auto" w:sz="8" w:space="0"/>
              <w:right w:val="single" w:color="auto" w:sz="8" w:space="0"/>
            </w:tcBorders>
            <w:noWrap w:val="0"/>
            <w:vAlign w:val="center"/>
          </w:tcPr>
          <w:p w14:paraId="110B6967">
            <w:pPr>
              <w:widowControl/>
              <w:spacing w:after="160" w:line="360" w:lineRule="auto"/>
              <w:rPr>
                <w:rFonts w:ascii="仿宋" w:hAnsi="仿宋" w:eastAsia="仿宋" w:cs="仿宋"/>
                <w:sz w:val="24"/>
                <w:lang w:eastAsia="en-US"/>
              </w:rPr>
            </w:pPr>
            <w:r>
              <w:rPr>
                <w:rFonts w:ascii="Calibri" w:hAnsi="Calibri" w:eastAsia="仿宋" w:cs="Calibri"/>
                <w:sz w:val="24"/>
                <w:lang w:eastAsia="en-US"/>
              </w:rPr>
              <w:t> </w:t>
            </w:r>
          </w:p>
        </w:tc>
        <w:tc>
          <w:tcPr>
            <w:tcW w:w="2269" w:type="dxa"/>
            <w:tcBorders>
              <w:top w:val="nil"/>
              <w:left w:val="nil"/>
              <w:bottom w:val="single" w:color="auto" w:sz="8" w:space="0"/>
              <w:right w:val="single" w:color="auto" w:sz="8" w:space="0"/>
            </w:tcBorders>
            <w:noWrap w:val="0"/>
            <w:vAlign w:val="center"/>
          </w:tcPr>
          <w:p w14:paraId="371E3CCA">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选择合同类型</w:t>
            </w:r>
          </w:p>
        </w:tc>
        <w:tc>
          <w:tcPr>
            <w:tcW w:w="3026" w:type="dxa"/>
            <w:tcBorders>
              <w:top w:val="nil"/>
              <w:left w:val="nil"/>
              <w:bottom w:val="single" w:color="auto" w:sz="8" w:space="0"/>
              <w:right w:val="double" w:color="auto" w:sz="6" w:space="0"/>
            </w:tcBorders>
            <w:noWrap w:val="0"/>
            <w:vAlign w:val="center"/>
          </w:tcPr>
          <w:p w14:paraId="13A8900D">
            <w:pPr>
              <w:widowControl/>
              <w:spacing w:after="160" w:line="360" w:lineRule="auto"/>
              <w:rPr>
                <w:rFonts w:ascii="仿宋" w:hAnsi="仿宋" w:eastAsia="仿宋" w:cs="仿宋"/>
                <w:sz w:val="24"/>
                <w:lang w:eastAsia="en-US"/>
              </w:rPr>
            </w:pPr>
            <w:r>
              <w:rPr>
                <w:rFonts w:ascii="Calibri" w:hAnsi="Calibri" w:eastAsia="仿宋" w:cs="Calibri"/>
                <w:sz w:val="24"/>
                <w:lang w:eastAsia="en-US"/>
              </w:rPr>
              <w:t> </w:t>
            </w:r>
          </w:p>
        </w:tc>
      </w:tr>
      <w:tr w14:paraId="08F39EA1">
        <w:tblPrEx>
          <w:tblCellMar>
            <w:top w:w="0" w:type="dxa"/>
            <w:left w:w="108" w:type="dxa"/>
            <w:bottom w:w="0" w:type="dxa"/>
            <w:right w:w="108" w:type="dxa"/>
          </w:tblCellMar>
        </w:tblPrEx>
        <w:trPr>
          <w:trHeight w:val="304" w:hRule="atLeast"/>
        </w:trPr>
        <w:tc>
          <w:tcPr>
            <w:tcW w:w="712" w:type="dxa"/>
            <w:tcBorders>
              <w:top w:val="nil"/>
              <w:left w:val="double" w:color="auto" w:sz="6" w:space="0"/>
              <w:bottom w:val="single" w:color="000000" w:sz="8" w:space="0"/>
              <w:right w:val="single" w:color="auto" w:sz="8" w:space="0"/>
            </w:tcBorders>
            <w:noWrap w:val="0"/>
            <w:vAlign w:val="center"/>
          </w:tcPr>
          <w:p w14:paraId="00018692">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3</w:t>
            </w:r>
          </w:p>
        </w:tc>
        <w:tc>
          <w:tcPr>
            <w:tcW w:w="1733" w:type="dxa"/>
            <w:tcBorders>
              <w:top w:val="nil"/>
              <w:left w:val="nil"/>
              <w:bottom w:val="single" w:color="auto" w:sz="8" w:space="0"/>
              <w:right w:val="single" w:color="auto" w:sz="8" w:space="0"/>
            </w:tcBorders>
            <w:noWrap w:val="0"/>
            <w:vAlign w:val="center"/>
          </w:tcPr>
          <w:p w14:paraId="50E000E9">
            <w:pPr>
              <w:widowControl/>
              <w:spacing w:after="160" w:line="360" w:lineRule="auto"/>
              <w:rPr>
                <w:rFonts w:ascii="仿宋" w:hAnsi="仿宋" w:eastAsia="仿宋" w:cs="仿宋"/>
                <w:sz w:val="24"/>
                <w:lang w:eastAsia="en-US"/>
              </w:rPr>
            </w:pPr>
          </w:p>
        </w:tc>
        <w:tc>
          <w:tcPr>
            <w:tcW w:w="1084" w:type="dxa"/>
            <w:tcBorders>
              <w:top w:val="nil"/>
              <w:left w:val="nil"/>
              <w:bottom w:val="single" w:color="auto" w:sz="8" w:space="0"/>
              <w:right w:val="single" w:color="auto" w:sz="8" w:space="0"/>
            </w:tcBorders>
            <w:noWrap w:val="0"/>
            <w:vAlign w:val="center"/>
          </w:tcPr>
          <w:p w14:paraId="1ECF0D9B">
            <w:pPr>
              <w:widowControl/>
              <w:spacing w:after="160" w:line="360" w:lineRule="auto"/>
              <w:rPr>
                <w:rFonts w:ascii="仿宋" w:hAnsi="仿宋" w:eastAsia="仿宋" w:cs="仿宋"/>
                <w:sz w:val="24"/>
                <w:lang w:eastAsia="en-US"/>
              </w:rPr>
            </w:pPr>
          </w:p>
        </w:tc>
        <w:tc>
          <w:tcPr>
            <w:tcW w:w="2269" w:type="dxa"/>
            <w:tcBorders>
              <w:top w:val="nil"/>
              <w:left w:val="nil"/>
              <w:bottom w:val="single" w:color="auto" w:sz="8" w:space="0"/>
              <w:right w:val="single" w:color="auto" w:sz="8" w:space="0"/>
            </w:tcBorders>
            <w:noWrap w:val="0"/>
            <w:vAlign w:val="center"/>
          </w:tcPr>
          <w:p w14:paraId="1A2DAA21">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选择合同类型</w:t>
            </w:r>
          </w:p>
        </w:tc>
        <w:tc>
          <w:tcPr>
            <w:tcW w:w="3026" w:type="dxa"/>
            <w:tcBorders>
              <w:top w:val="nil"/>
              <w:left w:val="nil"/>
              <w:bottom w:val="single" w:color="auto" w:sz="8" w:space="0"/>
              <w:right w:val="double" w:color="auto" w:sz="6" w:space="0"/>
            </w:tcBorders>
            <w:noWrap w:val="0"/>
            <w:vAlign w:val="center"/>
          </w:tcPr>
          <w:p w14:paraId="45A90B2A">
            <w:pPr>
              <w:widowControl/>
              <w:spacing w:after="160" w:line="360" w:lineRule="auto"/>
              <w:rPr>
                <w:rFonts w:ascii="仿宋" w:hAnsi="仿宋" w:eastAsia="仿宋" w:cs="仿宋"/>
                <w:sz w:val="24"/>
                <w:lang w:eastAsia="en-US"/>
              </w:rPr>
            </w:pPr>
          </w:p>
        </w:tc>
      </w:tr>
      <w:tr w14:paraId="2ABC9D6D">
        <w:tblPrEx>
          <w:tblCellMar>
            <w:top w:w="0" w:type="dxa"/>
            <w:left w:w="108" w:type="dxa"/>
            <w:bottom w:w="0" w:type="dxa"/>
            <w:right w:w="108" w:type="dxa"/>
          </w:tblCellMar>
        </w:tblPrEx>
        <w:trPr>
          <w:trHeight w:val="304" w:hRule="atLeast"/>
        </w:trPr>
        <w:tc>
          <w:tcPr>
            <w:tcW w:w="712" w:type="dxa"/>
            <w:tcBorders>
              <w:top w:val="nil"/>
              <w:left w:val="double" w:color="auto" w:sz="6" w:space="0"/>
              <w:bottom w:val="single" w:color="000000" w:sz="8" w:space="0"/>
              <w:right w:val="single" w:color="auto" w:sz="8" w:space="0"/>
            </w:tcBorders>
            <w:noWrap w:val="0"/>
            <w:vAlign w:val="center"/>
          </w:tcPr>
          <w:p w14:paraId="38B37D43">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4</w:t>
            </w:r>
          </w:p>
        </w:tc>
        <w:tc>
          <w:tcPr>
            <w:tcW w:w="1733" w:type="dxa"/>
            <w:tcBorders>
              <w:top w:val="nil"/>
              <w:left w:val="nil"/>
              <w:bottom w:val="single" w:color="auto" w:sz="8" w:space="0"/>
              <w:right w:val="single" w:color="auto" w:sz="8" w:space="0"/>
            </w:tcBorders>
            <w:noWrap w:val="0"/>
            <w:vAlign w:val="center"/>
          </w:tcPr>
          <w:p w14:paraId="4A0852A1">
            <w:pPr>
              <w:widowControl/>
              <w:spacing w:after="160" w:line="360" w:lineRule="auto"/>
              <w:rPr>
                <w:rFonts w:ascii="仿宋" w:hAnsi="仿宋" w:eastAsia="仿宋" w:cs="仿宋"/>
                <w:sz w:val="24"/>
                <w:lang w:eastAsia="en-US"/>
              </w:rPr>
            </w:pPr>
          </w:p>
        </w:tc>
        <w:tc>
          <w:tcPr>
            <w:tcW w:w="1084" w:type="dxa"/>
            <w:tcBorders>
              <w:top w:val="nil"/>
              <w:left w:val="nil"/>
              <w:bottom w:val="single" w:color="auto" w:sz="8" w:space="0"/>
              <w:right w:val="single" w:color="auto" w:sz="8" w:space="0"/>
            </w:tcBorders>
            <w:noWrap w:val="0"/>
            <w:vAlign w:val="center"/>
          </w:tcPr>
          <w:p w14:paraId="51B51B1F">
            <w:pPr>
              <w:widowControl/>
              <w:spacing w:after="160" w:line="360" w:lineRule="auto"/>
              <w:rPr>
                <w:rFonts w:ascii="仿宋" w:hAnsi="仿宋" w:eastAsia="仿宋" w:cs="仿宋"/>
                <w:sz w:val="24"/>
                <w:lang w:eastAsia="en-US"/>
              </w:rPr>
            </w:pPr>
          </w:p>
        </w:tc>
        <w:tc>
          <w:tcPr>
            <w:tcW w:w="2269" w:type="dxa"/>
            <w:tcBorders>
              <w:top w:val="nil"/>
              <w:left w:val="nil"/>
              <w:bottom w:val="single" w:color="auto" w:sz="8" w:space="0"/>
              <w:right w:val="single" w:color="auto" w:sz="8" w:space="0"/>
            </w:tcBorders>
            <w:noWrap w:val="0"/>
            <w:vAlign w:val="center"/>
          </w:tcPr>
          <w:p w14:paraId="3BCAF632">
            <w:pPr>
              <w:widowControl/>
              <w:spacing w:after="160" w:line="360" w:lineRule="auto"/>
              <w:rPr>
                <w:rFonts w:ascii="仿宋" w:hAnsi="仿宋" w:eastAsia="仿宋" w:cs="仿宋"/>
                <w:sz w:val="24"/>
                <w:lang w:eastAsia="en-US"/>
              </w:rPr>
            </w:pPr>
            <w:r>
              <w:rPr>
                <w:rFonts w:hint="eastAsia" w:ascii="仿宋" w:hAnsi="仿宋" w:eastAsia="仿宋" w:cs="仿宋"/>
                <w:sz w:val="24"/>
                <w:lang w:eastAsia="en-US"/>
              </w:rPr>
              <w:t>选择合同类型</w:t>
            </w:r>
          </w:p>
        </w:tc>
        <w:tc>
          <w:tcPr>
            <w:tcW w:w="3026" w:type="dxa"/>
            <w:tcBorders>
              <w:top w:val="nil"/>
              <w:left w:val="nil"/>
              <w:bottom w:val="single" w:color="auto" w:sz="8" w:space="0"/>
              <w:right w:val="double" w:color="auto" w:sz="6" w:space="0"/>
            </w:tcBorders>
            <w:noWrap w:val="0"/>
            <w:vAlign w:val="center"/>
          </w:tcPr>
          <w:p w14:paraId="7C96F0EB">
            <w:pPr>
              <w:widowControl/>
              <w:spacing w:after="160" w:line="360" w:lineRule="auto"/>
              <w:rPr>
                <w:rFonts w:ascii="仿宋" w:hAnsi="仿宋" w:eastAsia="仿宋" w:cs="仿宋"/>
                <w:sz w:val="24"/>
                <w:lang w:eastAsia="en-US"/>
              </w:rPr>
            </w:pPr>
          </w:p>
        </w:tc>
      </w:tr>
      <w:tr w14:paraId="12614150">
        <w:tblPrEx>
          <w:tblCellMar>
            <w:top w:w="0" w:type="dxa"/>
            <w:left w:w="108" w:type="dxa"/>
            <w:bottom w:w="0" w:type="dxa"/>
            <w:right w:w="108" w:type="dxa"/>
          </w:tblCellMar>
        </w:tblPrEx>
        <w:trPr>
          <w:trHeight w:val="251" w:hRule="atLeast"/>
        </w:trPr>
        <w:tc>
          <w:tcPr>
            <w:tcW w:w="712" w:type="dxa"/>
            <w:tcBorders>
              <w:top w:val="single" w:color="auto" w:sz="4" w:space="0"/>
              <w:left w:val="double" w:color="auto" w:sz="6" w:space="0"/>
              <w:bottom w:val="double" w:color="auto" w:sz="6" w:space="0"/>
              <w:right w:val="single" w:color="auto" w:sz="8" w:space="0"/>
            </w:tcBorders>
            <w:noWrap w:val="0"/>
            <w:vAlign w:val="center"/>
          </w:tcPr>
          <w:p w14:paraId="121D1A91">
            <w:pPr>
              <w:widowControl/>
              <w:spacing w:after="160" w:line="360" w:lineRule="auto"/>
              <w:rPr>
                <w:rFonts w:ascii="仿宋" w:hAnsi="仿宋" w:eastAsia="仿宋" w:cs="仿宋"/>
                <w:sz w:val="24"/>
                <w:lang w:eastAsia="en-US"/>
              </w:rPr>
            </w:pPr>
          </w:p>
        </w:tc>
        <w:tc>
          <w:tcPr>
            <w:tcW w:w="1733" w:type="dxa"/>
            <w:tcBorders>
              <w:top w:val="single" w:color="auto" w:sz="4" w:space="0"/>
              <w:left w:val="nil"/>
              <w:bottom w:val="double" w:color="auto" w:sz="6" w:space="0"/>
              <w:right w:val="single" w:color="auto" w:sz="8" w:space="0"/>
            </w:tcBorders>
            <w:noWrap w:val="0"/>
            <w:vAlign w:val="top"/>
          </w:tcPr>
          <w:p w14:paraId="4360C0F2">
            <w:pPr>
              <w:widowControl/>
              <w:spacing w:after="160" w:line="360" w:lineRule="auto"/>
              <w:rPr>
                <w:rFonts w:ascii="仿宋" w:hAnsi="仿宋" w:eastAsia="仿宋" w:cs="仿宋"/>
                <w:b/>
                <w:bCs/>
                <w:sz w:val="24"/>
                <w:lang w:eastAsia="en-US"/>
              </w:rPr>
            </w:pPr>
            <w:r>
              <w:rPr>
                <w:rFonts w:hint="eastAsia" w:ascii="仿宋" w:hAnsi="仿宋" w:eastAsia="仿宋" w:cs="仿宋"/>
                <w:b/>
                <w:bCs/>
                <w:sz w:val="24"/>
                <w:lang w:eastAsia="en-US"/>
              </w:rPr>
              <w:t>合 同 金 额：</w:t>
            </w:r>
          </w:p>
        </w:tc>
        <w:tc>
          <w:tcPr>
            <w:tcW w:w="6379" w:type="dxa"/>
            <w:gridSpan w:val="3"/>
            <w:tcBorders>
              <w:top w:val="single" w:color="auto" w:sz="4" w:space="0"/>
              <w:left w:val="nil"/>
              <w:bottom w:val="double" w:color="auto" w:sz="6" w:space="0"/>
              <w:right w:val="double" w:color="auto" w:sz="6" w:space="0"/>
            </w:tcBorders>
            <w:noWrap w:val="0"/>
            <w:vAlign w:val="top"/>
          </w:tcPr>
          <w:p w14:paraId="57BE31AB">
            <w:pPr>
              <w:widowControl/>
              <w:tabs>
                <w:tab w:val="left" w:pos="1134"/>
                <w:tab w:val="left" w:pos="1985"/>
              </w:tabs>
              <w:spacing w:after="160" w:line="360" w:lineRule="auto"/>
              <w:rPr>
                <w:rFonts w:ascii="仿宋" w:hAnsi="仿宋" w:eastAsia="仿宋" w:cs="仿宋"/>
                <w:sz w:val="24"/>
                <w:lang w:val="en-GB" w:eastAsia="en-US"/>
              </w:rPr>
            </w:pPr>
            <w:r>
              <w:rPr>
                <w:rFonts w:hint="eastAsia" w:ascii="仿宋" w:hAnsi="仿宋" w:eastAsia="仿宋" w:cs="仿宋"/>
                <w:sz w:val="24"/>
                <w:lang w:val="en-GB" w:eastAsia="en-US"/>
              </w:rPr>
              <w:t>人民币：</w:t>
            </w:r>
          </w:p>
          <w:p w14:paraId="07203DD8">
            <w:pPr>
              <w:widowControl/>
              <w:tabs>
                <w:tab w:val="left" w:pos="1134"/>
                <w:tab w:val="left" w:pos="1985"/>
              </w:tabs>
              <w:spacing w:after="160" w:line="360" w:lineRule="auto"/>
              <w:rPr>
                <w:rFonts w:ascii="仿宋" w:hAnsi="仿宋" w:eastAsia="仿宋" w:cs="仿宋"/>
                <w:sz w:val="24"/>
                <w:lang w:val="en-GB" w:eastAsia="en-US"/>
              </w:rPr>
            </w:pPr>
            <w:r>
              <w:rPr>
                <w:rFonts w:hint="eastAsia" w:ascii="仿宋" w:hAnsi="仿宋" w:eastAsia="仿宋" w:cs="仿宋"/>
                <w:sz w:val="24"/>
                <w:lang w:val="en-GB" w:eastAsia="en-US"/>
              </w:rPr>
              <w:t>大写：</w:t>
            </w:r>
          </w:p>
        </w:tc>
      </w:tr>
      <w:bookmarkEnd w:id="163"/>
    </w:tbl>
    <w:p w14:paraId="598A763F">
      <w:pPr>
        <w:spacing w:after="160" w:line="360" w:lineRule="auto"/>
        <w:rPr>
          <w:rFonts w:ascii="仿宋" w:hAnsi="仿宋" w:eastAsia="仿宋" w:cs="仿宋"/>
          <w:sz w:val="24"/>
          <w:lang w:eastAsia="en-US"/>
        </w:rPr>
      </w:pPr>
    </w:p>
    <w:p w14:paraId="7F61420E">
      <w:pPr>
        <w:widowControl/>
        <w:numPr>
          <w:ilvl w:val="0"/>
          <w:numId w:val="10"/>
        </w:numPr>
        <w:tabs>
          <w:tab w:val="left" w:pos="1134"/>
          <w:tab w:val="left" w:pos="1985"/>
        </w:tabs>
        <w:spacing w:line="360" w:lineRule="auto"/>
        <w:jc w:val="left"/>
        <w:rPr>
          <w:rFonts w:ascii="仿宋" w:hAnsi="仿宋" w:eastAsia="仿宋" w:cs="仿宋"/>
          <w:b/>
          <w:sz w:val="24"/>
          <w:lang w:val="en-GB" w:eastAsia="en-US"/>
        </w:rPr>
      </w:pPr>
      <w:r>
        <w:rPr>
          <w:rFonts w:hint="eastAsia" w:ascii="仿宋" w:hAnsi="仿宋" w:eastAsia="仿宋" w:cs="仿宋"/>
          <w:b/>
          <w:sz w:val="24"/>
          <w:lang w:val="en-GB" w:eastAsia="en-US"/>
        </w:rPr>
        <w:t>付款条件：</w:t>
      </w:r>
    </w:p>
    <w:tbl>
      <w:tblPr>
        <w:tblStyle w:val="43"/>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176"/>
        <w:gridCol w:w="996"/>
        <w:gridCol w:w="5285"/>
      </w:tblGrid>
      <w:tr w14:paraId="53E4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0" w:type="dxa"/>
            <w:noWrap w:val="0"/>
            <w:vAlign w:val="bottom"/>
          </w:tcPr>
          <w:p w14:paraId="1B28898D">
            <w:pPr>
              <w:spacing w:after="160" w:line="360" w:lineRule="auto"/>
              <w:rPr>
                <w:rFonts w:ascii="仿宋" w:hAnsi="仿宋" w:eastAsia="仿宋" w:cs="仿宋"/>
                <w:sz w:val="24"/>
                <w:lang w:eastAsia="en-US"/>
              </w:rPr>
            </w:pPr>
            <w:r>
              <w:rPr>
                <w:rFonts w:hint="eastAsia" w:ascii="仿宋" w:hAnsi="仿宋" w:eastAsia="仿宋" w:cs="仿宋"/>
                <w:sz w:val="24"/>
                <w:lang w:eastAsia="en-US"/>
              </w:rPr>
              <w:t>第一期合同款:</w:t>
            </w:r>
          </w:p>
        </w:tc>
        <w:tc>
          <w:tcPr>
            <w:tcW w:w="1176" w:type="dxa"/>
            <w:noWrap w:val="0"/>
            <w:vAlign w:val="bottom"/>
          </w:tcPr>
          <w:p w14:paraId="3EEEDC50">
            <w:pPr>
              <w:spacing w:after="160" w:line="360" w:lineRule="auto"/>
              <w:rPr>
                <w:rFonts w:ascii="仿宋" w:hAnsi="仿宋" w:eastAsia="仿宋" w:cs="仿宋"/>
                <w:sz w:val="24"/>
                <w:lang w:eastAsia="en-US"/>
              </w:rPr>
            </w:pPr>
            <w:r>
              <w:rPr>
                <w:rFonts w:hint="eastAsia" w:ascii="仿宋" w:hAnsi="仿宋" w:eastAsia="仿宋" w:cs="仿宋"/>
                <w:sz w:val="24"/>
                <w:lang w:eastAsia="en-US"/>
              </w:rPr>
              <w:t xml:space="preserve">RMB </w:t>
            </w:r>
          </w:p>
        </w:tc>
        <w:tc>
          <w:tcPr>
            <w:tcW w:w="996" w:type="dxa"/>
            <w:noWrap w:val="0"/>
            <w:vAlign w:val="bottom"/>
          </w:tcPr>
          <w:p w14:paraId="056E53E1">
            <w:pPr>
              <w:spacing w:after="160" w:line="360" w:lineRule="auto"/>
              <w:rPr>
                <w:rFonts w:ascii="仿宋" w:hAnsi="仿宋" w:eastAsia="仿宋" w:cs="仿宋"/>
                <w:sz w:val="24"/>
                <w:lang w:eastAsia="en-US"/>
              </w:rPr>
            </w:pPr>
          </w:p>
        </w:tc>
        <w:tc>
          <w:tcPr>
            <w:tcW w:w="5285" w:type="dxa"/>
            <w:noWrap w:val="0"/>
            <w:vAlign w:val="bottom"/>
          </w:tcPr>
          <w:p w14:paraId="2F7912BF">
            <w:pPr>
              <w:spacing w:after="160" w:line="360" w:lineRule="auto"/>
              <w:rPr>
                <w:rFonts w:ascii="仿宋" w:hAnsi="仿宋" w:eastAsia="仿宋" w:cs="仿宋"/>
                <w:sz w:val="24"/>
              </w:rPr>
            </w:pPr>
            <w:r>
              <w:rPr>
                <w:rFonts w:hint="eastAsia" w:ascii="仿宋" w:hAnsi="仿宋" w:eastAsia="仿宋" w:cs="仿宋"/>
                <w:sz w:val="24"/>
              </w:rPr>
              <w:t>应于合同签订后一个月内付款当年维保费用;</w:t>
            </w:r>
          </w:p>
        </w:tc>
      </w:tr>
      <w:tr w14:paraId="0DC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0" w:type="dxa"/>
            <w:noWrap w:val="0"/>
            <w:vAlign w:val="bottom"/>
          </w:tcPr>
          <w:p w14:paraId="44598550">
            <w:pPr>
              <w:spacing w:after="160" w:line="360" w:lineRule="auto"/>
              <w:rPr>
                <w:rFonts w:ascii="仿宋" w:hAnsi="仿宋" w:eastAsia="仿宋" w:cs="仿宋"/>
                <w:sz w:val="24"/>
                <w:lang w:eastAsia="en-US"/>
              </w:rPr>
            </w:pPr>
            <w:r>
              <w:rPr>
                <w:rFonts w:hint="eastAsia" w:ascii="仿宋" w:hAnsi="仿宋" w:eastAsia="仿宋" w:cs="仿宋"/>
                <w:sz w:val="24"/>
                <w:lang w:eastAsia="en-US"/>
              </w:rPr>
              <w:t>第二期合同款:</w:t>
            </w:r>
          </w:p>
        </w:tc>
        <w:tc>
          <w:tcPr>
            <w:tcW w:w="1176" w:type="dxa"/>
            <w:noWrap w:val="0"/>
            <w:vAlign w:val="bottom"/>
          </w:tcPr>
          <w:p w14:paraId="4A4BDE17">
            <w:pPr>
              <w:spacing w:after="160" w:line="360" w:lineRule="auto"/>
              <w:rPr>
                <w:rFonts w:ascii="仿宋" w:hAnsi="仿宋" w:eastAsia="仿宋" w:cs="仿宋"/>
                <w:sz w:val="24"/>
                <w:lang w:eastAsia="en-US"/>
              </w:rPr>
            </w:pPr>
            <w:r>
              <w:rPr>
                <w:rFonts w:hint="eastAsia" w:ascii="仿宋" w:hAnsi="仿宋" w:eastAsia="仿宋" w:cs="仿宋"/>
                <w:sz w:val="24"/>
                <w:lang w:eastAsia="en-US"/>
              </w:rPr>
              <w:t xml:space="preserve">RMB </w:t>
            </w:r>
          </w:p>
        </w:tc>
        <w:tc>
          <w:tcPr>
            <w:tcW w:w="996" w:type="dxa"/>
            <w:noWrap w:val="0"/>
            <w:vAlign w:val="bottom"/>
          </w:tcPr>
          <w:p w14:paraId="56B25161">
            <w:pPr>
              <w:spacing w:after="160" w:line="360" w:lineRule="auto"/>
              <w:rPr>
                <w:rFonts w:ascii="仿宋" w:hAnsi="仿宋" w:eastAsia="仿宋" w:cs="仿宋"/>
                <w:sz w:val="24"/>
                <w:lang w:eastAsia="en-US"/>
              </w:rPr>
            </w:pPr>
          </w:p>
        </w:tc>
        <w:tc>
          <w:tcPr>
            <w:tcW w:w="5285" w:type="dxa"/>
            <w:noWrap w:val="0"/>
            <w:vAlign w:val="bottom"/>
          </w:tcPr>
          <w:p w14:paraId="010DA762">
            <w:pPr>
              <w:spacing w:after="160" w:line="360" w:lineRule="auto"/>
              <w:rPr>
                <w:rFonts w:ascii="仿宋" w:hAnsi="仿宋" w:eastAsia="仿宋" w:cs="仿宋"/>
                <w:sz w:val="24"/>
              </w:rPr>
            </w:pPr>
            <w:r>
              <w:rPr>
                <w:rFonts w:hint="eastAsia" w:ascii="仿宋" w:hAnsi="仿宋" w:eastAsia="仿宋" w:cs="仿宋"/>
                <w:sz w:val="24"/>
              </w:rPr>
              <w:t>应于     年    月    日前付清（第一次付款后1年）;</w:t>
            </w:r>
          </w:p>
        </w:tc>
      </w:tr>
      <w:tr w14:paraId="3895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0" w:type="dxa"/>
            <w:noWrap w:val="0"/>
            <w:vAlign w:val="bottom"/>
          </w:tcPr>
          <w:p w14:paraId="672CAA8C">
            <w:pPr>
              <w:spacing w:after="160" w:line="360" w:lineRule="auto"/>
              <w:rPr>
                <w:rFonts w:ascii="仿宋" w:hAnsi="仿宋" w:eastAsia="仿宋" w:cs="仿宋"/>
                <w:sz w:val="24"/>
                <w:lang w:eastAsia="en-US"/>
              </w:rPr>
            </w:pPr>
            <w:r>
              <w:rPr>
                <w:rFonts w:hint="eastAsia" w:ascii="仿宋" w:hAnsi="仿宋" w:eastAsia="仿宋" w:cs="仿宋"/>
                <w:sz w:val="24"/>
                <w:lang w:eastAsia="en-US"/>
              </w:rPr>
              <w:t>第三期合同款:</w:t>
            </w:r>
          </w:p>
        </w:tc>
        <w:tc>
          <w:tcPr>
            <w:tcW w:w="1176" w:type="dxa"/>
            <w:noWrap w:val="0"/>
            <w:vAlign w:val="bottom"/>
          </w:tcPr>
          <w:p w14:paraId="5F6B7BC9">
            <w:pPr>
              <w:spacing w:after="160" w:line="360" w:lineRule="auto"/>
              <w:rPr>
                <w:rFonts w:ascii="仿宋" w:hAnsi="仿宋" w:eastAsia="仿宋" w:cs="仿宋"/>
                <w:sz w:val="24"/>
                <w:lang w:eastAsia="en-US"/>
              </w:rPr>
            </w:pPr>
            <w:r>
              <w:rPr>
                <w:rFonts w:hint="eastAsia" w:ascii="仿宋" w:hAnsi="仿宋" w:eastAsia="仿宋" w:cs="仿宋"/>
                <w:sz w:val="24"/>
                <w:lang w:eastAsia="en-US"/>
              </w:rPr>
              <w:t xml:space="preserve">RMB </w:t>
            </w:r>
          </w:p>
        </w:tc>
        <w:tc>
          <w:tcPr>
            <w:tcW w:w="996" w:type="dxa"/>
            <w:noWrap w:val="0"/>
            <w:vAlign w:val="bottom"/>
          </w:tcPr>
          <w:p w14:paraId="4B6A406E">
            <w:pPr>
              <w:spacing w:after="160" w:line="360" w:lineRule="auto"/>
              <w:rPr>
                <w:rFonts w:ascii="仿宋" w:hAnsi="仿宋" w:eastAsia="仿宋" w:cs="仿宋"/>
                <w:sz w:val="24"/>
                <w:lang w:eastAsia="en-US"/>
              </w:rPr>
            </w:pPr>
          </w:p>
        </w:tc>
        <w:tc>
          <w:tcPr>
            <w:tcW w:w="5285" w:type="dxa"/>
            <w:noWrap w:val="0"/>
            <w:vAlign w:val="bottom"/>
          </w:tcPr>
          <w:p w14:paraId="3081A366">
            <w:pPr>
              <w:spacing w:after="160" w:line="360" w:lineRule="auto"/>
              <w:rPr>
                <w:rFonts w:ascii="仿宋" w:hAnsi="仿宋" w:eastAsia="仿宋" w:cs="仿宋"/>
                <w:sz w:val="24"/>
              </w:rPr>
            </w:pPr>
            <w:r>
              <w:rPr>
                <w:rFonts w:hint="eastAsia" w:ascii="仿宋" w:hAnsi="仿宋" w:eastAsia="仿宋" w:cs="仿宋"/>
                <w:sz w:val="24"/>
              </w:rPr>
              <w:t>应于     年    月    日前付清;（第一次付款后2年）</w:t>
            </w:r>
          </w:p>
        </w:tc>
      </w:tr>
    </w:tbl>
    <w:p w14:paraId="7539B394">
      <w:pPr>
        <w:spacing w:after="160" w:line="360" w:lineRule="auto"/>
        <w:rPr>
          <w:rFonts w:ascii="仿宋" w:hAnsi="仿宋" w:eastAsia="仿宋" w:cs="仿宋"/>
          <w:b/>
          <w:i/>
          <w:color w:val="0000FF"/>
          <w:sz w:val="24"/>
          <w:lang w:val="en-GB"/>
        </w:rPr>
      </w:pPr>
      <w:bookmarkStart w:id="164" w:name="_Hlk41330265"/>
    </w:p>
    <w:bookmarkEnd w:id="164"/>
    <w:tbl>
      <w:tblPr>
        <w:tblStyle w:val="43"/>
        <w:tblW w:w="0" w:type="auto"/>
        <w:jc w:val="center"/>
        <w:tblBorders>
          <w:top w:val="double" w:color="auto" w:sz="4" w:space="0"/>
          <w:left w:val="double" w:color="auto" w:sz="4" w:space="0"/>
          <w:bottom w:val="double" w:color="auto" w:sz="4" w:space="0"/>
          <w:right w:val="doub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628"/>
        <w:gridCol w:w="6836"/>
      </w:tblGrid>
      <w:tr w14:paraId="03AB4623">
        <w:tblPrEx>
          <w:tblBorders>
            <w:top w:val="double" w:color="auto" w:sz="4" w:space="0"/>
            <w:left w:val="double" w:color="auto" w:sz="4" w:space="0"/>
            <w:bottom w:val="double" w:color="auto" w:sz="4" w:space="0"/>
            <w:right w:val="doub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628" w:type="dxa"/>
            <w:noWrap w:val="0"/>
            <w:vAlign w:val="top"/>
          </w:tcPr>
          <w:p w14:paraId="096A3F60">
            <w:pPr>
              <w:widowControl/>
              <w:tabs>
                <w:tab w:val="left" w:pos="1134"/>
                <w:tab w:val="left" w:pos="1985"/>
              </w:tabs>
              <w:spacing w:after="160" w:line="360" w:lineRule="auto"/>
              <w:ind w:firstLine="220"/>
              <w:rPr>
                <w:rFonts w:ascii="仿宋" w:hAnsi="仿宋" w:eastAsia="仿宋" w:cs="仿宋"/>
                <w:b/>
                <w:sz w:val="24"/>
                <w:lang w:val="en-GB" w:eastAsia="en-US"/>
              </w:rPr>
            </w:pPr>
            <w:bookmarkStart w:id="165" w:name="_Hlk41330286"/>
            <w:r>
              <w:rPr>
                <w:rFonts w:hint="eastAsia" w:ascii="仿宋" w:hAnsi="仿宋" w:eastAsia="仿宋" w:cs="仿宋"/>
                <w:b/>
                <w:sz w:val="24"/>
                <w:lang w:val="en-GB" w:eastAsia="en-US"/>
              </w:rPr>
              <w:t>开户行</w:t>
            </w:r>
            <w:r>
              <w:rPr>
                <w:rFonts w:hint="eastAsia" w:ascii="仿宋" w:hAnsi="仿宋" w:eastAsia="仿宋" w:cs="仿宋"/>
                <w:b/>
                <w:sz w:val="24"/>
                <w:lang w:val="en-GB" w:eastAsia="en-US"/>
              </w:rPr>
              <w:tab/>
            </w:r>
          </w:p>
        </w:tc>
        <w:tc>
          <w:tcPr>
            <w:tcW w:w="6836" w:type="dxa"/>
            <w:noWrap w:val="0"/>
            <w:vAlign w:val="top"/>
          </w:tcPr>
          <w:tbl>
            <w:tblPr>
              <w:tblStyle w:val="4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68"/>
              <w:gridCol w:w="4379"/>
            </w:tblGrid>
            <w:tr w14:paraId="7BB39E6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2" w:hRule="atLeast"/>
              </w:trPr>
              <w:tc>
                <w:tcPr>
                  <w:tcW w:w="1968" w:type="dxa"/>
                  <w:noWrap w:val="0"/>
                  <w:vAlign w:val="top"/>
                </w:tcPr>
                <w:p w14:paraId="1B876481">
                  <w:pPr>
                    <w:widowControl/>
                    <w:spacing w:after="160" w:line="360" w:lineRule="auto"/>
                    <w:rPr>
                      <w:rFonts w:ascii="仿宋" w:hAnsi="仿宋" w:eastAsia="仿宋" w:cs="仿宋"/>
                      <w:color w:val="000000"/>
                      <w:sz w:val="24"/>
                      <w:lang w:eastAsia="en-US"/>
                    </w:rPr>
                  </w:pPr>
                  <w:r>
                    <w:rPr>
                      <w:rFonts w:hint="eastAsia" w:ascii="仿宋" w:hAnsi="仿宋" w:eastAsia="仿宋" w:cs="仿宋"/>
                      <w:color w:val="000000"/>
                      <w:sz w:val="24"/>
                      <w:lang w:eastAsia="en-US"/>
                    </w:rPr>
                    <w:t>受益人：</w:t>
                  </w:r>
                </w:p>
              </w:tc>
              <w:tc>
                <w:tcPr>
                  <w:tcW w:w="4379" w:type="dxa"/>
                  <w:noWrap w:val="0"/>
                  <w:vAlign w:val="top"/>
                </w:tcPr>
                <w:p w14:paraId="0CEB18FA">
                  <w:pPr>
                    <w:widowControl/>
                    <w:spacing w:after="160" w:line="360" w:lineRule="auto"/>
                    <w:rPr>
                      <w:rFonts w:ascii="仿宋" w:hAnsi="仿宋" w:eastAsia="仿宋" w:cs="仿宋"/>
                      <w:color w:val="000000"/>
                      <w:sz w:val="24"/>
                      <w:lang w:eastAsia="en-US"/>
                    </w:rPr>
                  </w:pPr>
                </w:p>
              </w:tc>
            </w:tr>
            <w:tr w14:paraId="0C7FEEF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2" w:hRule="atLeast"/>
              </w:trPr>
              <w:tc>
                <w:tcPr>
                  <w:tcW w:w="1968" w:type="dxa"/>
                  <w:noWrap w:val="0"/>
                  <w:vAlign w:val="top"/>
                </w:tcPr>
                <w:p w14:paraId="27658E11">
                  <w:pPr>
                    <w:widowControl/>
                    <w:spacing w:after="160" w:line="360" w:lineRule="auto"/>
                    <w:rPr>
                      <w:rFonts w:ascii="仿宋" w:hAnsi="仿宋" w:eastAsia="仿宋" w:cs="仿宋"/>
                      <w:color w:val="000000"/>
                      <w:sz w:val="24"/>
                      <w:lang w:eastAsia="en-US"/>
                    </w:rPr>
                  </w:pPr>
                  <w:r>
                    <w:rPr>
                      <w:rFonts w:hint="eastAsia" w:ascii="仿宋" w:hAnsi="仿宋" w:eastAsia="仿宋" w:cs="仿宋"/>
                      <w:color w:val="000000"/>
                      <w:sz w:val="24"/>
                      <w:lang w:eastAsia="en-US"/>
                    </w:rPr>
                    <w:t>开户行：</w:t>
                  </w:r>
                </w:p>
              </w:tc>
              <w:tc>
                <w:tcPr>
                  <w:tcW w:w="4379" w:type="dxa"/>
                  <w:noWrap w:val="0"/>
                  <w:vAlign w:val="top"/>
                </w:tcPr>
                <w:p w14:paraId="28FAACE6">
                  <w:pPr>
                    <w:widowControl/>
                    <w:spacing w:after="160" w:line="360" w:lineRule="auto"/>
                    <w:rPr>
                      <w:rFonts w:ascii="仿宋" w:hAnsi="仿宋" w:eastAsia="仿宋" w:cs="仿宋"/>
                      <w:color w:val="000000"/>
                      <w:sz w:val="24"/>
                      <w:lang w:eastAsia="en-US"/>
                    </w:rPr>
                  </w:pPr>
                </w:p>
              </w:tc>
            </w:tr>
            <w:tr w14:paraId="68051F8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2" w:hRule="atLeast"/>
              </w:trPr>
              <w:tc>
                <w:tcPr>
                  <w:tcW w:w="1968" w:type="dxa"/>
                  <w:noWrap w:val="0"/>
                  <w:vAlign w:val="top"/>
                </w:tcPr>
                <w:p w14:paraId="76CCF0DC">
                  <w:pPr>
                    <w:widowControl/>
                    <w:spacing w:after="160" w:line="360" w:lineRule="auto"/>
                    <w:rPr>
                      <w:rFonts w:ascii="仿宋" w:hAnsi="仿宋" w:eastAsia="仿宋" w:cs="仿宋"/>
                      <w:color w:val="000000"/>
                      <w:sz w:val="24"/>
                      <w:lang w:eastAsia="en-US"/>
                    </w:rPr>
                  </w:pPr>
                  <w:r>
                    <w:rPr>
                      <w:rFonts w:hint="eastAsia" w:ascii="仿宋" w:hAnsi="仿宋" w:eastAsia="仿宋" w:cs="仿宋"/>
                      <w:color w:val="000000"/>
                      <w:sz w:val="24"/>
                      <w:lang w:eastAsia="en-US"/>
                    </w:rPr>
                    <w:t>帐号：</w:t>
                  </w:r>
                </w:p>
              </w:tc>
              <w:tc>
                <w:tcPr>
                  <w:tcW w:w="4379" w:type="dxa"/>
                  <w:noWrap w:val="0"/>
                  <w:vAlign w:val="top"/>
                </w:tcPr>
                <w:p w14:paraId="42354ADA">
                  <w:pPr>
                    <w:widowControl/>
                    <w:spacing w:after="160" w:line="360" w:lineRule="auto"/>
                    <w:rPr>
                      <w:rFonts w:ascii="仿宋" w:hAnsi="仿宋" w:eastAsia="仿宋" w:cs="仿宋"/>
                      <w:color w:val="000000"/>
                      <w:sz w:val="24"/>
                      <w:lang w:eastAsia="en-US"/>
                    </w:rPr>
                  </w:pPr>
                </w:p>
              </w:tc>
            </w:tr>
            <w:tr w14:paraId="7A22D7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2" w:hRule="atLeast"/>
              </w:trPr>
              <w:tc>
                <w:tcPr>
                  <w:tcW w:w="1968" w:type="dxa"/>
                  <w:noWrap w:val="0"/>
                  <w:vAlign w:val="top"/>
                </w:tcPr>
                <w:p w14:paraId="45BE84B2">
                  <w:pPr>
                    <w:widowControl/>
                    <w:spacing w:after="160" w:line="360" w:lineRule="auto"/>
                    <w:rPr>
                      <w:rFonts w:ascii="仿宋" w:hAnsi="仿宋" w:eastAsia="仿宋" w:cs="仿宋"/>
                      <w:color w:val="000000"/>
                      <w:sz w:val="24"/>
                      <w:lang w:eastAsia="en-US"/>
                    </w:rPr>
                  </w:pPr>
                  <w:r>
                    <w:rPr>
                      <w:rFonts w:hint="eastAsia" w:ascii="仿宋" w:hAnsi="仿宋" w:eastAsia="仿宋" w:cs="仿宋"/>
                      <w:color w:val="000000"/>
                      <w:sz w:val="24"/>
                      <w:lang w:eastAsia="en-US"/>
                    </w:rPr>
                    <w:t>纳税人识别号：</w:t>
                  </w:r>
                </w:p>
              </w:tc>
              <w:tc>
                <w:tcPr>
                  <w:tcW w:w="4379" w:type="dxa"/>
                  <w:noWrap w:val="0"/>
                  <w:vAlign w:val="top"/>
                </w:tcPr>
                <w:p w14:paraId="7D5A985B">
                  <w:pPr>
                    <w:widowControl/>
                    <w:spacing w:after="160" w:line="360" w:lineRule="auto"/>
                    <w:rPr>
                      <w:rFonts w:ascii="仿宋" w:hAnsi="仿宋" w:eastAsia="仿宋" w:cs="仿宋"/>
                      <w:color w:val="000000"/>
                      <w:sz w:val="24"/>
                      <w:lang w:eastAsia="en-US"/>
                    </w:rPr>
                  </w:pPr>
                </w:p>
              </w:tc>
            </w:tr>
          </w:tbl>
          <w:p w14:paraId="7E9AE56E">
            <w:pPr>
              <w:widowControl/>
              <w:tabs>
                <w:tab w:val="left" w:pos="1134"/>
                <w:tab w:val="left" w:pos="1985"/>
              </w:tabs>
              <w:spacing w:after="160" w:line="360" w:lineRule="auto"/>
              <w:rPr>
                <w:rFonts w:ascii="仿宋" w:hAnsi="仿宋" w:eastAsia="仿宋" w:cs="仿宋"/>
                <w:sz w:val="24"/>
                <w:lang w:val="en-GB" w:eastAsia="en-US"/>
              </w:rPr>
            </w:pPr>
          </w:p>
        </w:tc>
      </w:tr>
      <w:bookmarkEnd w:id="165"/>
    </w:tbl>
    <w:p w14:paraId="41AF1589">
      <w:pPr>
        <w:spacing w:after="160" w:line="360" w:lineRule="auto"/>
        <w:rPr>
          <w:rFonts w:ascii="仿宋" w:hAnsi="仿宋" w:eastAsia="仿宋" w:cs="仿宋"/>
          <w:sz w:val="24"/>
        </w:rPr>
      </w:pPr>
      <w:r>
        <w:rPr>
          <w:rFonts w:hint="eastAsia" w:ascii="仿宋" w:hAnsi="仿宋" w:eastAsia="仿宋" w:cs="仿宋"/>
          <w:sz w:val="24"/>
        </w:rPr>
        <w:t>2.合同服务内容具体说明：</w:t>
      </w:r>
    </w:p>
    <w:p w14:paraId="1428E509">
      <w:pPr>
        <w:spacing w:after="160" w:line="360" w:lineRule="auto"/>
        <w:rPr>
          <w:rFonts w:ascii="仿宋" w:hAnsi="仿宋" w:eastAsia="仿宋" w:cs="仿宋"/>
          <w:sz w:val="24"/>
        </w:rPr>
      </w:pPr>
      <w:r>
        <w:rPr>
          <w:rFonts w:hint="eastAsia" w:ascii="仿宋" w:hAnsi="仿宋" w:eastAsia="仿宋" w:cs="仿宋"/>
          <w:sz w:val="24"/>
        </w:rPr>
        <w:t>2.1  维修工时</w:t>
      </w:r>
    </w:p>
    <w:p w14:paraId="430A03F1">
      <w:pPr>
        <w:spacing w:after="160" w:line="360" w:lineRule="auto"/>
        <w:rPr>
          <w:rFonts w:ascii="仿宋" w:hAnsi="仿宋" w:eastAsia="仿宋" w:cs="仿宋"/>
          <w:sz w:val="24"/>
        </w:rPr>
      </w:pPr>
      <w:r>
        <w:rPr>
          <w:rFonts w:hint="eastAsia" w:ascii="仿宋" w:hAnsi="仿宋" w:eastAsia="仿宋" w:cs="仿宋"/>
          <w:sz w:val="24"/>
        </w:rPr>
        <w:t>2.1.1常规备件维修更换及退运服务</w:t>
      </w:r>
    </w:p>
    <w:p w14:paraId="3B43F6E3">
      <w:pPr>
        <w:spacing w:after="160" w:line="360" w:lineRule="auto"/>
        <w:rPr>
          <w:rFonts w:ascii="仿宋" w:hAnsi="仿宋" w:eastAsia="仿宋" w:cs="仿宋"/>
          <w:sz w:val="24"/>
        </w:rPr>
      </w:pPr>
      <w:r>
        <w:rPr>
          <w:rFonts w:hint="eastAsia" w:ascii="仿宋" w:hAnsi="仿宋" w:eastAsia="仿宋" w:cs="仿宋"/>
          <w:sz w:val="24"/>
        </w:rPr>
        <w:t>2.1.2保证开机率（  ）服务</w:t>
      </w:r>
    </w:p>
    <w:p w14:paraId="639EDB73">
      <w:pPr>
        <w:spacing w:after="160" w:line="360" w:lineRule="auto"/>
        <w:rPr>
          <w:rFonts w:ascii="仿宋" w:hAnsi="仿宋" w:eastAsia="仿宋" w:cs="仿宋"/>
          <w:sz w:val="24"/>
        </w:rPr>
      </w:pPr>
      <w:r>
        <w:rPr>
          <w:rFonts w:hint="eastAsia" w:ascii="仿宋" w:hAnsi="仿宋" w:eastAsia="仿宋" w:cs="仿宋"/>
          <w:sz w:val="24"/>
        </w:rPr>
        <w:t>2.1.3 24小时*365天技术电话支持热线服务</w:t>
      </w:r>
    </w:p>
    <w:p w14:paraId="1E7DA59F">
      <w:pPr>
        <w:spacing w:after="160" w:line="360" w:lineRule="auto"/>
        <w:rPr>
          <w:rFonts w:ascii="仿宋" w:hAnsi="仿宋" w:eastAsia="仿宋" w:cs="仿宋"/>
          <w:sz w:val="24"/>
        </w:rPr>
      </w:pPr>
      <w:r>
        <w:rPr>
          <w:rFonts w:hint="eastAsia" w:ascii="仿宋" w:hAnsi="仿宋" w:eastAsia="仿宋" w:cs="仿宋"/>
          <w:sz w:val="24"/>
        </w:rPr>
        <w:t>2.1.4提供安全升级</w:t>
      </w:r>
    </w:p>
    <w:p w14:paraId="10499861">
      <w:pPr>
        <w:spacing w:after="160" w:line="360" w:lineRule="auto"/>
        <w:rPr>
          <w:rFonts w:ascii="仿宋" w:hAnsi="仿宋" w:eastAsia="仿宋" w:cs="仿宋"/>
          <w:sz w:val="24"/>
        </w:rPr>
      </w:pPr>
      <w:r>
        <w:rPr>
          <w:rFonts w:hint="eastAsia" w:ascii="仿宋" w:hAnsi="仿宋" w:eastAsia="仿宋" w:cs="仿宋"/>
          <w:sz w:val="24"/>
        </w:rPr>
        <w:t>2.1.5提供质量保证、安全检查</w:t>
      </w:r>
    </w:p>
    <w:p w14:paraId="5A6F6717">
      <w:pPr>
        <w:spacing w:after="160" w:line="360" w:lineRule="auto"/>
        <w:rPr>
          <w:rFonts w:ascii="仿宋" w:hAnsi="仿宋" w:eastAsia="仿宋" w:cs="仿宋"/>
          <w:sz w:val="24"/>
        </w:rPr>
      </w:pPr>
      <w:r>
        <w:rPr>
          <w:rFonts w:hint="eastAsia" w:ascii="仿宋" w:hAnsi="仿宋" w:eastAsia="仿宋" w:cs="仿宋"/>
          <w:sz w:val="24"/>
        </w:rPr>
        <w:t>2.1.6 提供预防性保养及保养耗材及退运服务</w:t>
      </w:r>
    </w:p>
    <w:p w14:paraId="3101E77D">
      <w:pPr>
        <w:spacing w:after="160" w:line="360" w:lineRule="auto"/>
        <w:rPr>
          <w:rFonts w:ascii="仿宋" w:hAnsi="仿宋" w:eastAsia="仿宋" w:cs="仿宋"/>
          <w:sz w:val="24"/>
        </w:rPr>
      </w:pPr>
      <w:r>
        <w:rPr>
          <w:rFonts w:hint="eastAsia" w:ascii="仿宋" w:hAnsi="仿宋" w:eastAsia="仿宋" w:cs="仿宋"/>
          <w:sz w:val="24"/>
        </w:rPr>
        <w:t>3.合同期限:   年    月   日-   年    月   日</w:t>
      </w:r>
    </w:p>
    <w:p w14:paraId="3CDD0A7E">
      <w:pPr>
        <w:spacing w:after="160" w:line="288" w:lineRule="auto"/>
        <w:rPr>
          <w:rFonts w:ascii="仿宋" w:hAnsi="仿宋" w:eastAsia="仿宋" w:cs="仿宋"/>
          <w:sz w:val="24"/>
        </w:rPr>
      </w:pPr>
      <w:r>
        <w:rPr>
          <w:rFonts w:hint="eastAsia" w:ascii="仿宋" w:hAnsi="仿宋" w:eastAsia="仿宋" w:cs="仿宋"/>
          <w:sz w:val="24"/>
        </w:rPr>
        <w:t>4.合同金额及付款方式：每年维修合同费用总 金额大写：XXX圆整人民币，小写：XXX。该费用已包括：维修保养所需要的零件费、机械设备、交通、行政办公费，乙方人员的工资、餐费、福利费、法定节假日正常工作的加班工资、社会保险、 服装费等人工费，前期投入摊销及公司税金及利润等，甲方不再另行支付其他费用。</w:t>
      </w:r>
    </w:p>
    <w:p w14:paraId="67EE9F43">
      <w:pPr>
        <w:spacing w:after="160" w:line="360" w:lineRule="auto"/>
        <w:rPr>
          <w:rFonts w:ascii="仿宋" w:hAnsi="仿宋" w:eastAsia="仿宋" w:cs="仿宋"/>
          <w:sz w:val="24"/>
        </w:rPr>
      </w:pPr>
      <w:r>
        <w:rPr>
          <w:rFonts w:hint="eastAsia" w:ascii="仿宋" w:hAnsi="仿宋" w:eastAsia="仿宋" w:cs="仿宋"/>
          <w:sz w:val="24"/>
        </w:rPr>
        <w:t>5.合同变更及费用结算：再双方同意下，甲方提前一个月提出书面申请，可提前终止合同。维保费用余款将按照该设备终止履行责任的时间比例扣除或转为其他设备保修费用。</w:t>
      </w:r>
    </w:p>
    <w:p w14:paraId="7E91A87F">
      <w:pPr>
        <w:spacing w:after="160" w:line="360" w:lineRule="auto"/>
        <w:rPr>
          <w:rFonts w:ascii="仿宋" w:hAnsi="仿宋" w:eastAsia="仿宋" w:cs="仿宋"/>
          <w:sz w:val="24"/>
        </w:rPr>
      </w:pPr>
      <w:r>
        <w:rPr>
          <w:rFonts w:hint="eastAsia" w:ascii="仿宋" w:hAnsi="仿宋" w:eastAsia="仿宋" w:cs="仿宋"/>
          <w:sz w:val="24"/>
        </w:rPr>
        <w:t>6.违约处理：本合同应当按照中华人民共和国法律诠释并受其管辖。与本合同有关的或因履行本服务合同所产生的的一切争议，应通过友好协商解决。任何一方无正当理由而不履行上述者，则按违约处理，违约方赔偿对方本合同总费用10%的违约金。除不可抗力或乙方不可能控制的因素导致的情形外，因为乙方无故不履行合同或者履行合同不符合约定给甲方造成损失的,乙方负责赔偿直接损失,乙方在本合同项下每年向甲方支付的所有损失赔偿额最高不超过本合同签署时双方约定的甲方应支付给乙方的设备当年服务合同价款，乙方对甲方的间接损失不承担赔偿责任。</w:t>
      </w:r>
    </w:p>
    <w:p w14:paraId="44A2D675">
      <w:pPr>
        <w:spacing w:after="160" w:line="360" w:lineRule="auto"/>
        <w:rPr>
          <w:rFonts w:ascii="仿宋" w:hAnsi="仿宋" w:eastAsia="仿宋" w:cs="仿宋"/>
          <w:sz w:val="24"/>
        </w:rPr>
      </w:pPr>
      <w:r>
        <w:rPr>
          <w:rFonts w:hint="eastAsia" w:ascii="仿宋" w:hAnsi="仿宋" w:eastAsia="仿宋" w:cs="仿宋"/>
          <w:sz w:val="24"/>
        </w:rPr>
        <w:t>7.本合同一式4份，具有同等法律效力，甲方执2份，乙方执2份。</w:t>
      </w:r>
    </w:p>
    <w:p w14:paraId="1ED28143">
      <w:pPr>
        <w:spacing w:after="160" w:line="360" w:lineRule="auto"/>
        <w:rPr>
          <w:rFonts w:hint="eastAsia" w:ascii="仿宋" w:hAnsi="仿宋" w:eastAsia="仿宋" w:cs="仿宋"/>
          <w:color w:val="auto"/>
          <w:sz w:val="24"/>
        </w:rPr>
      </w:pPr>
      <w:r>
        <w:rPr>
          <w:rFonts w:hint="eastAsia" w:ascii="仿宋" w:hAnsi="仿宋" w:eastAsia="仿宋" w:cs="仿宋"/>
          <w:sz w:val="24"/>
        </w:rPr>
        <w:t>8.其他相关说明：乙方在维修保养工作期间，甲方操作人员需在现场协助，并指定专人负责双方联系，为乙方工作人员提供工作方便。甲方免费提供维修保养所需的水、电源、</w:t>
      </w:r>
      <w:r>
        <w:rPr>
          <w:rFonts w:hint="eastAsia" w:ascii="仿宋" w:hAnsi="仿宋" w:eastAsia="仿宋" w:cs="仿宋"/>
          <w:color w:val="auto"/>
          <w:sz w:val="24"/>
        </w:rPr>
        <w:t>焊机及相关工具。其他未尽事项，双方协商解决。</w:t>
      </w:r>
    </w:p>
    <w:p w14:paraId="3EF42409">
      <w:pPr>
        <w:spacing w:after="160" w:line="360" w:lineRule="auto"/>
        <w:rPr>
          <w:rFonts w:hint="eastAsia" w:ascii="仿宋" w:hAnsi="仿宋" w:eastAsia="仿宋" w:cs="仿宋"/>
          <w:color w:val="auto"/>
          <w:sz w:val="24"/>
          <w:lang w:val="en-GB" w:eastAsia="zh-CN"/>
        </w:rPr>
      </w:pPr>
      <w:r>
        <w:rPr>
          <w:rFonts w:hint="eastAsia" w:ascii="仿宋" w:hAnsi="仿宋" w:eastAsia="仿宋" w:cs="仿宋"/>
          <w:color w:val="auto"/>
          <w:sz w:val="24"/>
          <w:lang w:val="en-GB" w:eastAsia="zh-CN"/>
        </w:rPr>
        <w:t>9.经双方友好协商，甲方根据临床使用需求和院方实际情况，维保期内可随时终止合同，但需提前一个月通知乙方，维保费用依实结算。</w:t>
      </w:r>
    </w:p>
    <w:p w14:paraId="52BB5A52">
      <w:pPr>
        <w:widowControl/>
        <w:snapToGrid w:val="0"/>
        <w:spacing w:after="160" w:line="360" w:lineRule="auto"/>
        <w:rPr>
          <w:rFonts w:ascii="仿宋" w:hAnsi="仿宋" w:eastAsia="仿宋" w:cs="仿宋"/>
          <w:b/>
          <w:sz w:val="24"/>
          <w:szCs w:val="24"/>
          <w:lang w:val="en-GB"/>
        </w:rPr>
      </w:pPr>
      <w:r>
        <w:rPr>
          <w:rFonts w:hint="eastAsia" w:ascii="仿宋" w:hAnsi="仿宋" w:eastAsia="仿宋" w:cs="仿宋"/>
          <w:b/>
          <w:sz w:val="24"/>
          <w:szCs w:val="24"/>
          <w:lang w:val="en-GB"/>
        </w:rPr>
        <w:t>买方名称：</w:t>
      </w:r>
      <w:r>
        <w:rPr>
          <w:rFonts w:hint="eastAsia" w:ascii="仿宋" w:hAnsi="仿宋" w:eastAsia="仿宋" w:cs="仿宋"/>
          <w:b/>
          <w:sz w:val="24"/>
          <w:szCs w:val="24"/>
          <w:lang w:val="en-GB"/>
        </w:rPr>
        <w:tab/>
      </w:r>
      <w:r>
        <w:rPr>
          <w:rFonts w:hint="eastAsia" w:ascii="仿宋" w:hAnsi="仿宋" w:eastAsia="仿宋" w:cs="仿宋"/>
          <w:b/>
          <w:sz w:val="24"/>
          <w:szCs w:val="24"/>
        </w:rPr>
        <w:t xml:space="preserve">                            卖方名称：</w:t>
      </w:r>
      <w:r>
        <w:rPr>
          <w:rFonts w:hint="eastAsia" w:ascii="仿宋" w:hAnsi="仿宋" w:eastAsia="仿宋" w:cs="仿宋"/>
          <w:b/>
          <w:sz w:val="24"/>
          <w:szCs w:val="24"/>
          <w:lang w:val="en-GB"/>
        </w:rPr>
        <w:t xml:space="preserve">                       </w:t>
      </w:r>
    </w:p>
    <w:p w14:paraId="4F00CC55">
      <w:pPr>
        <w:widowControl/>
        <w:snapToGrid w:val="0"/>
        <w:spacing w:after="160" w:line="360" w:lineRule="auto"/>
        <w:rPr>
          <w:rFonts w:ascii="仿宋" w:hAnsi="仿宋" w:eastAsia="仿宋" w:cs="仿宋"/>
          <w:sz w:val="24"/>
          <w:szCs w:val="24"/>
        </w:rPr>
      </w:pPr>
      <w:r>
        <w:rPr>
          <w:rFonts w:hint="eastAsia" w:ascii="仿宋" w:hAnsi="仿宋" w:eastAsia="仿宋" w:cs="仿宋"/>
          <w:sz w:val="24"/>
          <w:szCs w:val="24"/>
          <w:lang w:val="en-GB"/>
        </w:rPr>
        <w:t>（盖章）</w:t>
      </w:r>
      <w:r>
        <w:rPr>
          <w:rFonts w:hint="eastAsia" w:ascii="仿宋" w:hAnsi="仿宋" w:eastAsia="仿宋" w:cs="仿宋"/>
          <w:sz w:val="24"/>
          <w:szCs w:val="24"/>
        </w:rPr>
        <w:t xml:space="preserve">                                    </w:t>
      </w:r>
      <w:r>
        <w:rPr>
          <w:rFonts w:hint="eastAsia" w:ascii="仿宋" w:hAnsi="仿宋" w:eastAsia="仿宋" w:cs="仿宋"/>
          <w:sz w:val="24"/>
          <w:szCs w:val="24"/>
          <w:lang w:val="en-GB"/>
        </w:rPr>
        <w:t>（</w:t>
      </w:r>
      <w:r>
        <w:rPr>
          <w:rFonts w:hint="eastAsia" w:ascii="仿宋" w:hAnsi="仿宋" w:eastAsia="仿宋" w:cs="仿宋"/>
          <w:sz w:val="24"/>
          <w:szCs w:val="24"/>
        </w:rPr>
        <w:t>盖章）</w:t>
      </w:r>
      <w:r>
        <w:rPr>
          <w:rFonts w:hint="eastAsia" w:ascii="仿宋" w:hAnsi="仿宋" w:eastAsia="仿宋" w:cs="仿宋"/>
          <w:sz w:val="24"/>
          <w:szCs w:val="24"/>
          <w:lang w:val="en-GB"/>
        </w:rPr>
        <w:tab/>
      </w:r>
      <w:r>
        <w:rPr>
          <w:rFonts w:hint="eastAsia" w:ascii="仿宋" w:hAnsi="仿宋" w:eastAsia="仿宋" w:cs="仿宋"/>
          <w:sz w:val="24"/>
          <w:szCs w:val="24"/>
          <w:lang w:val="en-GB"/>
        </w:rPr>
        <w:tab/>
      </w:r>
      <w:r>
        <w:rPr>
          <w:rFonts w:hint="eastAsia" w:ascii="仿宋" w:hAnsi="仿宋" w:eastAsia="仿宋" w:cs="仿宋"/>
          <w:sz w:val="24"/>
          <w:szCs w:val="24"/>
          <w:lang w:val="en-GB"/>
        </w:rPr>
        <w:tab/>
      </w:r>
      <w:r>
        <w:rPr>
          <w:rFonts w:hint="eastAsia" w:ascii="仿宋" w:hAnsi="仿宋" w:eastAsia="仿宋" w:cs="仿宋"/>
          <w:sz w:val="24"/>
          <w:szCs w:val="24"/>
          <w:lang w:val="en-GB"/>
        </w:rPr>
        <w:tab/>
      </w:r>
    </w:p>
    <w:p w14:paraId="13416CFA">
      <w:pPr>
        <w:spacing w:after="160" w:line="360" w:lineRule="auto"/>
        <w:rPr>
          <w:rFonts w:ascii="仿宋" w:hAnsi="仿宋" w:eastAsia="仿宋" w:cs="仿宋"/>
          <w:sz w:val="24"/>
          <w:lang w:val="en-GB"/>
        </w:rPr>
      </w:pPr>
      <w:r>
        <w:rPr>
          <w:rFonts w:hint="eastAsia" w:ascii="仿宋" w:hAnsi="仿宋" w:eastAsia="仿宋" w:cs="仿宋"/>
          <w:sz w:val="24"/>
          <w:lang w:val="en-GB"/>
        </w:rPr>
        <w:t xml:space="preserve">姓名：    </w:t>
      </w:r>
      <w:r>
        <w:rPr>
          <w:rFonts w:hint="eastAsia" w:ascii="仿宋" w:hAnsi="仿宋" w:eastAsia="仿宋" w:cs="仿宋"/>
          <w:sz w:val="24"/>
        </w:rPr>
        <w:t xml:space="preserve">                                    </w:t>
      </w:r>
      <w:r>
        <w:rPr>
          <w:rFonts w:hint="eastAsia" w:ascii="仿宋" w:hAnsi="仿宋" w:eastAsia="仿宋" w:cs="仿宋"/>
          <w:sz w:val="24"/>
          <w:lang w:val="en-GB"/>
        </w:rPr>
        <w:t xml:space="preserve">姓名：                     </w:t>
      </w:r>
    </w:p>
    <w:p w14:paraId="62176FF5">
      <w:pPr>
        <w:spacing w:after="160" w:line="360" w:lineRule="auto"/>
        <w:rPr>
          <w:rFonts w:ascii="仿宋" w:hAnsi="仿宋" w:eastAsia="仿宋" w:cs="仿宋"/>
          <w:sz w:val="24"/>
          <w:lang w:val="en-GB"/>
        </w:rPr>
      </w:pPr>
      <w:r>
        <w:rPr>
          <w:rFonts w:hint="eastAsia" w:ascii="仿宋" w:hAnsi="仿宋" w:eastAsia="仿宋" w:cs="仿宋"/>
          <w:sz w:val="24"/>
          <w:lang w:val="en-GB"/>
        </w:rPr>
        <w:t xml:space="preserve">职位：     </w:t>
      </w:r>
      <w:r>
        <w:rPr>
          <w:rFonts w:hint="eastAsia" w:ascii="仿宋" w:hAnsi="仿宋" w:eastAsia="仿宋" w:cs="仿宋"/>
          <w:sz w:val="24"/>
        </w:rPr>
        <w:t xml:space="preserve">                                   </w:t>
      </w:r>
      <w:r>
        <w:rPr>
          <w:rFonts w:hint="eastAsia" w:ascii="仿宋" w:hAnsi="仿宋" w:eastAsia="仿宋" w:cs="仿宋"/>
          <w:sz w:val="24"/>
          <w:lang w:val="en-GB"/>
        </w:rPr>
        <w:t xml:space="preserve">职位：                     </w:t>
      </w:r>
    </w:p>
    <w:p w14:paraId="13B6C4B5">
      <w:pPr>
        <w:tabs>
          <w:tab w:val="left" w:pos="1632"/>
        </w:tabs>
        <w:rPr>
          <w:rFonts w:hint="eastAsia" w:ascii="仿宋" w:hAnsi="仿宋" w:eastAsia="仿宋" w:cs="仿宋"/>
          <w:sz w:val="28"/>
          <w:szCs w:val="28"/>
        </w:rPr>
      </w:pPr>
      <w:bookmarkStart w:id="166" w:name="OLE_LINK17"/>
      <w:r>
        <w:rPr>
          <w:rFonts w:hint="eastAsia" w:ascii="仿宋" w:hAnsi="仿宋" w:eastAsia="仿宋" w:cs="仿宋"/>
          <w:sz w:val="24"/>
          <w:lang w:val="en-GB"/>
        </w:rPr>
        <w:t>日期：</w:t>
      </w:r>
      <w:bookmarkEnd w:id="166"/>
      <w:r>
        <w:rPr>
          <w:rFonts w:hint="eastAsia" w:ascii="仿宋" w:hAnsi="仿宋" w:eastAsia="仿宋" w:cs="仿宋"/>
          <w:sz w:val="24"/>
          <w:lang w:val="en-GB"/>
        </w:rPr>
        <w:t xml:space="preserve">             </w:t>
      </w:r>
      <w:r>
        <w:rPr>
          <w:rFonts w:hint="eastAsia" w:ascii="仿宋" w:hAnsi="仿宋" w:eastAsia="仿宋" w:cs="仿宋"/>
          <w:sz w:val="24"/>
        </w:rPr>
        <w:t xml:space="preserve">                         </w:t>
      </w:r>
      <w:r>
        <w:rPr>
          <w:rFonts w:hint="eastAsia" w:ascii="仿宋" w:hAnsi="仿宋" w:eastAsia="仿宋" w:cs="仿宋"/>
          <w:sz w:val="24"/>
          <w:lang w:val="en-GB"/>
        </w:rPr>
        <w:t xml:space="preserve">  日期：  </w:t>
      </w:r>
    </w:p>
    <w:p w14:paraId="526DFBAA">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color w:val="000000"/>
          <w:sz w:val="24"/>
          <w:szCs w:val="24"/>
        </w:rPr>
        <w:br w:type="page"/>
      </w:r>
      <w:bookmarkStart w:id="167" w:name="_Toc26703"/>
      <w:r>
        <w:rPr>
          <w:rFonts w:hint="eastAsia" w:ascii="宋体" w:hAnsi="宋体" w:eastAsia="宋体" w:cs="宋体"/>
          <w:b/>
          <w:sz w:val="36"/>
          <w:szCs w:val="36"/>
          <w:highlight w:val="none"/>
        </w:rPr>
        <w:t>第六章   响应文件格式</w:t>
      </w:r>
      <w:bookmarkEnd w:id="167"/>
    </w:p>
    <w:p w14:paraId="389D1029">
      <w:pPr>
        <w:widowControl/>
        <w:spacing w:line="360" w:lineRule="auto"/>
        <w:jc w:val="left"/>
        <w:rPr>
          <w:rFonts w:hint="eastAsia" w:ascii="宋体" w:hAnsi="宋体" w:eastAsia="宋体" w:cs="宋体"/>
          <w:b/>
          <w:sz w:val="24"/>
          <w:highlight w:val="none"/>
        </w:rPr>
      </w:pPr>
    </w:p>
    <w:p w14:paraId="49F07A3E">
      <w:pPr>
        <w:widowControl/>
        <w:spacing w:line="360" w:lineRule="auto"/>
        <w:jc w:val="left"/>
        <w:rPr>
          <w:rFonts w:hint="eastAsia" w:ascii="宋体" w:hAnsi="宋体" w:eastAsia="宋体" w:cs="宋体"/>
          <w:b/>
          <w:sz w:val="24"/>
          <w:highlight w:val="none"/>
        </w:rPr>
      </w:pPr>
    </w:p>
    <w:p w14:paraId="52B82A8A">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b/>
          <w:sz w:val="24"/>
          <w:highlight w:val="none"/>
        </w:rPr>
        <w:t>供应商编制文件须知</w:t>
      </w:r>
    </w:p>
    <w:p w14:paraId="6712E13E">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2818ADC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对于单一来源采购文件中标记了“实质性格式”文件的，</w:t>
      </w:r>
      <w:r>
        <w:rPr>
          <w:rFonts w:hint="eastAsia" w:ascii="宋体" w:hAnsi="宋体" w:eastAsia="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kern w:val="0"/>
          <w:sz w:val="24"/>
          <w:highlight w:val="none"/>
        </w:rPr>
        <w:t>。未标记“实质性格式”的文件和单一来源采购文件未提供格式的内容，可由供应商自行编写</w:t>
      </w:r>
    </w:p>
    <w:p w14:paraId="629AF0D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6FBF7F0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474A2D89">
      <w:pPr>
        <w:rPr>
          <w:rFonts w:hint="eastAsia" w:ascii="宋体" w:hAnsi="宋体" w:eastAsia="宋体" w:cs="宋体"/>
          <w:b/>
          <w:spacing w:val="20"/>
          <w:szCs w:val="21"/>
          <w:highlight w:val="none"/>
        </w:rPr>
      </w:pPr>
    </w:p>
    <w:p w14:paraId="0368156B">
      <w:pPr>
        <w:jc w:val="center"/>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A0255C8">
      <w:pPr>
        <w:jc w:val="center"/>
        <w:rPr>
          <w:rFonts w:hint="eastAsia" w:ascii="宋体" w:hAnsi="宋体" w:eastAsia="宋体" w:cs="宋体"/>
          <w:szCs w:val="21"/>
          <w:highlight w:val="none"/>
        </w:rPr>
      </w:pPr>
    </w:p>
    <w:p w14:paraId="337081CF">
      <w:pPr>
        <w:jc w:val="center"/>
        <w:rPr>
          <w:rFonts w:hint="eastAsia" w:ascii="宋体" w:hAnsi="宋体" w:eastAsia="宋体" w:cs="宋体"/>
          <w:b/>
          <w:spacing w:val="60"/>
          <w:sz w:val="84"/>
          <w:szCs w:val="84"/>
          <w:highlight w:val="none"/>
        </w:rPr>
      </w:pPr>
    </w:p>
    <w:p w14:paraId="0D168D98">
      <w:pPr>
        <w:jc w:val="center"/>
        <w:rPr>
          <w:rFonts w:hint="eastAsia" w:ascii="宋体" w:hAnsi="宋体" w:eastAsia="宋体" w:cs="宋体"/>
          <w:b/>
          <w:spacing w:val="60"/>
          <w:sz w:val="84"/>
          <w:szCs w:val="84"/>
          <w:highlight w:val="none"/>
        </w:rPr>
      </w:pPr>
    </w:p>
    <w:p w14:paraId="32D99393">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3BB381E9">
      <w:pPr>
        <w:ind w:firstLine="542" w:firstLineChars="150"/>
        <w:rPr>
          <w:rFonts w:hint="eastAsia" w:ascii="宋体" w:hAnsi="宋体" w:eastAsia="宋体" w:cs="宋体"/>
          <w:b/>
          <w:spacing w:val="20"/>
          <w:sz w:val="32"/>
          <w:szCs w:val="32"/>
          <w:highlight w:val="none"/>
        </w:rPr>
      </w:pPr>
    </w:p>
    <w:p w14:paraId="54FD4D71">
      <w:pPr>
        <w:ind w:firstLine="542" w:firstLineChars="150"/>
        <w:rPr>
          <w:rFonts w:hint="eastAsia" w:ascii="宋体" w:hAnsi="宋体" w:eastAsia="宋体" w:cs="宋体"/>
          <w:b/>
          <w:spacing w:val="20"/>
          <w:sz w:val="32"/>
          <w:szCs w:val="32"/>
          <w:highlight w:val="none"/>
        </w:rPr>
      </w:pPr>
    </w:p>
    <w:p w14:paraId="53738A86">
      <w:pPr>
        <w:ind w:firstLine="542" w:firstLineChars="150"/>
        <w:rPr>
          <w:rFonts w:hint="eastAsia" w:ascii="宋体" w:hAnsi="宋体" w:eastAsia="宋体" w:cs="宋体"/>
          <w:b/>
          <w:spacing w:val="20"/>
          <w:sz w:val="32"/>
          <w:szCs w:val="32"/>
          <w:highlight w:val="none"/>
        </w:rPr>
      </w:pPr>
    </w:p>
    <w:p w14:paraId="60C338DC">
      <w:pPr>
        <w:ind w:firstLine="542" w:firstLineChars="150"/>
        <w:rPr>
          <w:rFonts w:hint="eastAsia" w:ascii="宋体" w:hAnsi="宋体" w:eastAsia="宋体" w:cs="宋体"/>
          <w:b/>
          <w:spacing w:val="20"/>
          <w:sz w:val="32"/>
          <w:szCs w:val="32"/>
          <w:highlight w:val="none"/>
        </w:rPr>
      </w:pPr>
    </w:p>
    <w:p w14:paraId="6B7A23CA">
      <w:pPr>
        <w:ind w:firstLine="542" w:firstLineChars="150"/>
        <w:rPr>
          <w:rFonts w:hint="eastAsia" w:ascii="宋体" w:hAnsi="宋体" w:eastAsia="宋体" w:cs="宋体"/>
          <w:b/>
          <w:spacing w:val="20"/>
          <w:sz w:val="32"/>
          <w:szCs w:val="32"/>
          <w:highlight w:val="none"/>
        </w:rPr>
      </w:pPr>
    </w:p>
    <w:p w14:paraId="6DF9AF05">
      <w:pPr>
        <w:ind w:firstLine="542" w:firstLineChars="150"/>
        <w:rPr>
          <w:rFonts w:hint="eastAsia" w:ascii="宋体" w:hAnsi="宋体" w:eastAsia="宋体" w:cs="宋体"/>
          <w:b/>
          <w:spacing w:val="20"/>
          <w:sz w:val="32"/>
          <w:szCs w:val="32"/>
          <w:highlight w:val="none"/>
        </w:rPr>
      </w:pPr>
    </w:p>
    <w:p w14:paraId="36E90603">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36AD1121">
      <w:pPr>
        <w:ind w:firstLine="542" w:firstLineChars="150"/>
        <w:rPr>
          <w:rFonts w:hint="eastAsia" w:ascii="宋体" w:hAnsi="宋体" w:eastAsia="宋体" w:cs="宋体"/>
          <w:b/>
          <w:spacing w:val="20"/>
          <w:sz w:val="32"/>
          <w:szCs w:val="32"/>
          <w:highlight w:val="none"/>
        </w:rPr>
      </w:pPr>
    </w:p>
    <w:p w14:paraId="4810A98D">
      <w:pPr>
        <w:ind w:firstLine="542" w:firstLineChars="150"/>
        <w:rPr>
          <w:rFonts w:hint="eastAsia" w:ascii="宋体" w:hAnsi="宋体" w:eastAsia="宋体" w:cs="宋体"/>
          <w:b/>
          <w:spacing w:val="20"/>
          <w:sz w:val="32"/>
          <w:szCs w:val="32"/>
          <w:highlight w:val="none"/>
        </w:rPr>
      </w:pPr>
    </w:p>
    <w:p w14:paraId="32949D99">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4BE21020">
      <w:pPr>
        <w:ind w:firstLine="542" w:firstLineChars="150"/>
        <w:rPr>
          <w:rFonts w:hint="eastAsia" w:ascii="宋体" w:hAnsi="宋体" w:eastAsia="宋体" w:cs="宋体"/>
          <w:b/>
          <w:spacing w:val="20"/>
          <w:sz w:val="32"/>
          <w:szCs w:val="32"/>
          <w:highlight w:val="none"/>
        </w:rPr>
      </w:pPr>
    </w:p>
    <w:p w14:paraId="493160BA">
      <w:pPr>
        <w:ind w:firstLine="542" w:firstLineChars="150"/>
        <w:rPr>
          <w:rFonts w:hint="eastAsia" w:ascii="宋体" w:hAnsi="宋体" w:eastAsia="宋体" w:cs="宋体"/>
          <w:b/>
          <w:spacing w:val="20"/>
          <w:sz w:val="32"/>
          <w:szCs w:val="32"/>
          <w:highlight w:val="none"/>
        </w:rPr>
      </w:pPr>
    </w:p>
    <w:p w14:paraId="68B91BB1">
      <w:pPr>
        <w:jc w:val="center"/>
        <w:rPr>
          <w:rFonts w:hint="eastAsia" w:ascii="宋体" w:hAnsi="宋体" w:eastAsia="宋体" w:cs="宋体"/>
          <w:b/>
          <w:sz w:val="32"/>
          <w:szCs w:val="32"/>
          <w:highlight w:val="none"/>
        </w:rPr>
      </w:pPr>
    </w:p>
    <w:p w14:paraId="7334E7FE">
      <w:pPr>
        <w:jc w:val="center"/>
        <w:rPr>
          <w:rFonts w:hint="eastAsia" w:ascii="宋体" w:hAnsi="宋体" w:eastAsia="宋体" w:cs="宋体"/>
          <w:b/>
          <w:sz w:val="32"/>
          <w:szCs w:val="32"/>
          <w:highlight w:val="none"/>
        </w:rPr>
      </w:pPr>
    </w:p>
    <w:p w14:paraId="544AD5D6">
      <w:pPr>
        <w:jc w:val="center"/>
        <w:rPr>
          <w:rFonts w:hint="eastAsia" w:ascii="宋体" w:hAnsi="宋体" w:eastAsia="宋体" w:cs="宋体"/>
          <w:b/>
          <w:sz w:val="32"/>
          <w:szCs w:val="32"/>
          <w:highlight w:val="none"/>
        </w:rPr>
      </w:pPr>
    </w:p>
    <w:p w14:paraId="211A5BA6">
      <w:pPr>
        <w:jc w:val="center"/>
        <w:rPr>
          <w:rFonts w:hint="eastAsia" w:ascii="宋体" w:hAnsi="宋体" w:eastAsia="宋体" w:cs="宋体"/>
          <w:b/>
          <w:spacing w:val="20"/>
          <w:sz w:val="32"/>
          <w:szCs w:val="32"/>
          <w:highlight w:val="none"/>
        </w:rPr>
      </w:pPr>
    </w:p>
    <w:p w14:paraId="0E599346">
      <w:pPr>
        <w:jc w:val="center"/>
        <w:rPr>
          <w:rFonts w:hint="eastAsia" w:ascii="宋体" w:hAnsi="宋体" w:eastAsia="宋体" w:cs="宋体"/>
          <w:b/>
          <w:spacing w:val="20"/>
          <w:sz w:val="32"/>
          <w:szCs w:val="32"/>
          <w:highlight w:val="none"/>
        </w:rPr>
      </w:pPr>
    </w:p>
    <w:p w14:paraId="1AE0001E">
      <w:pPr>
        <w:jc w:val="center"/>
        <w:rPr>
          <w:rFonts w:hint="eastAsia" w:ascii="宋体" w:hAnsi="宋体" w:eastAsia="宋体" w:cs="宋体"/>
          <w:b/>
          <w:spacing w:val="20"/>
          <w:sz w:val="32"/>
          <w:szCs w:val="32"/>
          <w:highlight w:val="none"/>
        </w:rPr>
      </w:pPr>
    </w:p>
    <w:p w14:paraId="27FA8658">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62DF6E4C">
      <w:pPr>
        <w:jc w:val="center"/>
        <w:rPr>
          <w:rFonts w:hint="eastAsia" w:ascii="宋体" w:hAnsi="宋体" w:eastAsia="宋体" w:cs="宋体"/>
          <w:b/>
          <w:sz w:val="32"/>
          <w:szCs w:val="32"/>
          <w:highlight w:val="none"/>
        </w:rPr>
      </w:pPr>
    </w:p>
    <w:p w14:paraId="477661EA">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26F4713C">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sz w:val="24"/>
          <w:highlight w:val="none"/>
        </w:rPr>
        <w:t>满足《中华人民共和国政府采购法》第二十二条规定及法律法规的其他规定</w:t>
      </w:r>
    </w:p>
    <w:p w14:paraId="1620BB7B">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1-1营业执照等证明文件</w:t>
      </w:r>
    </w:p>
    <w:p w14:paraId="6B7B28DB">
      <w:pPr>
        <w:tabs>
          <w:tab w:val="left" w:pos="1080"/>
        </w:tabs>
        <w:snapToGrid w:val="0"/>
        <w:rPr>
          <w:rFonts w:hint="eastAsia" w:ascii="宋体" w:hAnsi="宋体" w:eastAsia="宋体" w:cs="宋体"/>
          <w:sz w:val="24"/>
          <w:highlight w:val="none"/>
        </w:rPr>
      </w:pPr>
    </w:p>
    <w:p w14:paraId="18586764">
      <w:pPr>
        <w:widowControl/>
        <w:jc w:val="left"/>
        <w:rPr>
          <w:rFonts w:hint="eastAsia" w:ascii="宋体" w:hAnsi="宋体" w:eastAsia="宋体" w:cs="宋体"/>
          <w:b w:val="0"/>
          <w:bCs/>
          <w:color w:val="000000"/>
          <w:highlight w:val="none"/>
          <w:u w:val="none"/>
        </w:rPr>
      </w:pPr>
      <w:r>
        <w:rPr>
          <w:rFonts w:hint="eastAsia" w:ascii="宋体" w:hAnsi="宋体" w:eastAsia="宋体" w:cs="宋体"/>
          <w:color w:val="000000"/>
          <w:sz w:val="24"/>
          <w:highlight w:val="none"/>
        </w:rPr>
        <w:br w:type="page"/>
      </w:r>
      <w:r>
        <w:rPr>
          <w:rFonts w:hint="eastAsia" w:ascii="宋体" w:hAnsi="宋体" w:eastAsia="宋体" w:cs="宋体"/>
          <w:b w:val="0"/>
          <w:color w:val="000000"/>
          <w:highlight w:val="none"/>
          <w:u w:val="none"/>
        </w:rPr>
        <w:t>1-2 供应商资格声明书（实质性格式）</w:t>
      </w:r>
    </w:p>
    <w:p w14:paraId="5F1E2DE0">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74FE4D2E">
      <w:pPr>
        <w:rPr>
          <w:rFonts w:hint="eastAsia" w:ascii="宋体" w:hAnsi="宋体" w:eastAsia="宋体" w:cs="宋体"/>
          <w:color w:val="000000"/>
          <w:szCs w:val="20"/>
          <w:highlight w:val="none"/>
        </w:rPr>
      </w:pPr>
    </w:p>
    <w:p w14:paraId="207BDDA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2DCC1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在参与本次项目响应中，我单位承诺：</w:t>
      </w:r>
    </w:p>
    <w:p w14:paraId="2050CB03">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482717CB">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1567A348">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1C4C093E">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A0049B4">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67CD450C">
      <w:pPr>
        <w:numPr>
          <w:ilvl w:val="0"/>
          <w:numId w:val="11"/>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BE8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8661C5">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6A3F8D4B">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3C9859AB">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D0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3142E4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06FE4D83">
            <w:pPr>
              <w:jc w:val="center"/>
              <w:rPr>
                <w:rFonts w:hint="eastAsia" w:ascii="宋体" w:hAnsi="宋体" w:eastAsia="宋体" w:cs="宋体"/>
                <w:sz w:val="24"/>
                <w:highlight w:val="none"/>
              </w:rPr>
            </w:pPr>
          </w:p>
        </w:tc>
        <w:tc>
          <w:tcPr>
            <w:tcW w:w="2976" w:type="dxa"/>
            <w:noWrap w:val="0"/>
            <w:vAlign w:val="center"/>
          </w:tcPr>
          <w:p w14:paraId="353D6068">
            <w:pPr>
              <w:jc w:val="center"/>
              <w:rPr>
                <w:rFonts w:hint="eastAsia" w:ascii="宋体" w:hAnsi="宋体" w:eastAsia="宋体" w:cs="宋体"/>
                <w:sz w:val="24"/>
                <w:highlight w:val="none"/>
              </w:rPr>
            </w:pPr>
          </w:p>
        </w:tc>
      </w:tr>
      <w:tr w14:paraId="1E9B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1E7509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775546D1">
            <w:pPr>
              <w:jc w:val="center"/>
              <w:rPr>
                <w:rFonts w:hint="eastAsia" w:ascii="宋体" w:hAnsi="宋体" w:eastAsia="宋体" w:cs="宋体"/>
                <w:sz w:val="24"/>
                <w:highlight w:val="none"/>
              </w:rPr>
            </w:pPr>
          </w:p>
        </w:tc>
        <w:tc>
          <w:tcPr>
            <w:tcW w:w="2976" w:type="dxa"/>
            <w:noWrap w:val="0"/>
            <w:vAlign w:val="center"/>
          </w:tcPr>
          <w:p w14:paraId="1D81A0AC">
            <w:pPr>
              <w:jc w:val="center"/>
              <w:rPr>
                <w:rFonts w:hint="eastAsia" w:ascii="宋体" w:hAnsi="宋体" w:eastAsia="宋体" w:cs="宋体"/>
                <w:sz w:val="24"/>
                <w:highlight w:val="none"/>
              </w:rPr>
            </w:pPr>
          </w:p>
        </w:tc>
      </w:tr>
      <w:tr w14:paraId="601BE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36627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6BDCAD4">
            <w:pPr>
              <w:jc w:val="center"/>
              <w:rPr>
                <w:rFonts w:hint="eastAsia" w:ascii="宋体" w:hAnsi="宋体" w:eastAsia="宋体" w:cs="宋体"/>
                <w:sz w:val="24"/>
                <w:highlight w:val="none"/>
              </w:rPr>
            </w:pPr>
          </w:p>
        </w:tc>
        <w:tc>
          <w:tcPr>
            <w:tcW w:w="2976" w:type="dxa"/>
            <w:noWrap w:val="0"/>
            <w:vAlign w:val="center"/>
          </w:tcPr>
          <w:p w14:paraId="71D43544">
            <w:pPr>
              <w:jc w:val="center"/>
              <w:rPr>
                <w:rFonts w:hint="eastAsia" w:ascii="宋体" w:hAnsi="宋体" w:eastAsia="宋体" w:cs="宋体"/>
                <w:sz w:val="24"/>
                <w:highlight w:val="none"/>
              </w:rPr>
            </w:pPr>
          </w:p>
        </w:tc>
      </w:tr>
    </w:tbl>
    <w:p w14:paraId="4E3B4587">
      <w:pPr>
        <w:rPr>
          <w:rFonts w:hint="eastAsia" w:ascii="宋体" w:hAnsi="宋体" w:eastAsia="宋体" w:cs="宋体"/>
          <w:highlight w:val="none"/>
        </w:rPr>
      </w:pPr>
    </w:p>
    <w:p w14:paraId="6898D910">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03AE27ED">
      <w:pPr>
        <w:spacing w:line="360" w:lineRule="auto"/>
        <w:rPr>
          <w:rFonts w:hint="eastAsia" w:ascii="宋体" w:hAnsi="宋体" w:eastAsia="宋体" w:cs="宋体"/>
          <w:sz w:val="24"/>
          <w:highlight w:val="none"/>
        </w:rPr>
      </w:pPr>
    </w:p>
    <w:p w14:paraId="544A2F7D">
      <w:pPr>
        <w:spacing w:line="360" w:lineRule="auto"/>
        <w:rPr>
          <w:rFonts w:hint="eastAsia" w:ascii="宋体" w:hAnsi="宋体" w:eastAsia="宋体" w:cs="宋体"/>
          <w:sz w:val="24"/>
          <w:highlight w:val="none"/>
        </w:rPr>
      </w:pPr>
    </w:p>
    <w:p w14:paraId="41AEB9D2">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    ____________</w:t>
      </w:r>
    </w:p>
    <w:p w14:paraId="681D2FAD">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519D6AA4">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p>
    <w:p w14:paraId="05920262">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7F6388BF">
      <w:pPr>
        <w:tabs>
          <w:tab w:val="left" w:pos="5580"/>
        </w:tabs>
        <w:spacing w:line="360" w:lineRule="auto"/>
        <w:rPr>
          <w:rFonts w:hint="eastAsia" w:ascii="宋体" w:hAnsi="宋体" w:eastAsia="宋体" w:cs="宋体"/>
          <w:sz w:val="24"/>
          <w:highlight w:val="none"/>
        </w:rPr>
        <w:sectPr>
          <w:headerReference r:id="rId12" w:type="default"/>
          <w:pgSz w:w="11907" w:h="16840"/>
          <w:pgMar w:top="1418" w:right="1134" w:bottom="1418" w:left="1701" w:header="851" w:footer="851" w:gutter="0"/>
          <w:pgNumType w:fmt="decimal"/>
          <w:cols w:space="720" w:num="1"/>
          <w:docGrid w:linePitch="462" w:charSpace="0"/>
        </w:sectPr>
      </w:pPr>
    </w:p>
    <w:p w14:paraId="387EB3E3">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 落实政府采购政策需满足的资格要求（如有）</w:t>
      </w:r>
    </w:p>
    <w:p w14:paraId="30EE2A94">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2-1中小企业声明函</w:t>
      </w:r>
    </w:p>
    <w:p w14:paraId="68932209">
      <w:pPr>
        <w:tabs>
          <w:tab w:val="left" w:pos="5580"/>
        </w:tabs>
        <w:spacing w:line="360" w:lineRule="auto"/>
        <w:rPr>
          <w:rFonts w:hint="eastAsia" w:ascii="宋体" w:hAnsi="宋体" w:eastAsia="宋体" w:cs="宋体"/>
          <w:sz w:val="24"/>
          <w:highlight w:val="none"/>
        </w:rPr>
      </w:pPr>
    </w:p>
    <w:p w14:paraId="77676E2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1861CE0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（1）如本项目（包）不专门面向中小企业预留采购份额，供应商非必须提供；当小微企业拟享受中小企业扶持政策时，仍应提供《中小企业声明函》，否则不予认可。</w:t>
      </w:r>
    </w:p>
    <w:p w14:paraId="523683A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（2）如本项目（包）专门面向中小/小微企业采购，须提供《中小企业声明函》（实质性格式）。</w:t>
      </w:r>
    </w:p>
    <w:p w14:paraId="38C8FDA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F72F75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（4）其他</w:t>
      </w:r>
    </w:p>
    <w:p w14:paraId="6B35227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1）中小企业参加政府采购活动，应当出具此格式文件。《中小企业声明函》由参加政府采购活动的供应商出具。联合体响应的，《中小企业声明函》由牵头人出具。</w:t>
      </w:r>
    </w:p>
    <w:p w14:paraId="1C8B7E7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48E1851">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3）对于多标的的采购项目，供应商应充分、准确地了解所投产品制造企业信息。对相关情况了解不清楚的，不建议填报本声明函。</w:t>
      </w:r>
    </w:p>
    <w:p w14:paraId="3BC151F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ascii="宋体" w:hAnsi="宋体" w:eastAsia="宋体" w:cs="宋体"/>
          <w:sz w:val="24"/>
          <w:highlight w:val="none"/>
        </w:rPr>
        <w:br w:type="page"/>
      </w:r>
    </w:p>
    <w:p w14:paraId="001B3820">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中小企业声明函（货物）格式</w:t>
      </w:r>
    </w:p>
    <w:p w14:paraId="59EDF62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07A0AC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402452C0">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7A63A0B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623BF1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38EB393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7F14866B">
      <w:pPr>
        <w:spacing w:line="360" w:lineRule="auto"/>
        <w:ind w:firstLine="504"/>
        <w:rPr>
          <w:rFonts w:hint="eastAsia" w:ascii="宋体" w:hAnsi="宋体" w:eastAsia="宋体" w:cs="宋体"/>
          <w:spacing w:val="6"/>
          <w:sz w:val="24"/>
          <w:highlight w:val="none"/>
        </w:rPr>
      </w:pPr>
    </w:p>
    <w:p w14:paraId="030B5A74">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17FE8581">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68D18166">
      <w:pPr>
        <w:spacing w:line="360" w:lineRule="auto"/>
        <w:ind w:right="360" w:firstLine="480"/>
        <w:jc w:val="right"/>
        <w:rPr>
          <w:rFonts w:hint="eastAsia" w:ascii="宋体" w:hAnsi="宋体" w:eastAsia="宋体" w:cs="宋体"/>
          <w:color w:val="000000"/>
          <w:sz w:val="24"/>
          <w:highlight w:val="none"/>
        </w:rPr>
      </w:pPr>
    </w:p>
    <w:p w14:paraId="3478A9C3">
      <w:pPr>
        <w:spacing w:line="360" w:lineRule="auto"/>
        <w:ind w:right="360" w:firstLine="480"/>
        <w:jc w:val="right"/>
        <w:rPr>
          <w:rFonts w:hint="eastAsia" w:ascii="宋体" w:hAnsi="宋体" w:eastAsia="宋体" w:cs="宋体"/>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D23B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B844298">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5634D560">
      <w:pPr>
        <w:autoSpaceDE w:val="0"/>
        <w:autoSpaceDN w:val="0"/>
        <w:adjustRightInd w:val="0"/>
        <w:ind w:firstLine="420"/>
        <w:jc w:val="left"/>
        <w:rPr>
          <w:rFonts w:hint="eastAsia" w:ascii="宋体" w:hAnsi="宋体" w:eastAsia="宋体" w:cs="宋体"/>
          <w:sz w:val="24"/>
          <w:highlight w:val="none"/>
        </w:rPr>
      </w:pPr>
    </w:p>
    <w:p w14:paraId="6EEA912F">
      <w:pPr>
        <w:spacing w:line="360" w:lineRule="auto"/>
        <w:rPr>
          <w:rFonts w:hint="eastAsia" w:ascii="宋体" w:hAnsi="宋体" w:eastAsia="宋体" w:cs="宋体"/>
          <w:color w:val="000000"/>
          <w:sz w:val="24"/>
          <w:highlight w:val="none"/>
        </w:rPr>
      </w:pPr>
    </w:p>
    <w:p w14:paraId="3FE88264">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br w:type="page"/>
      </w:r>
      <w:r>
        <w:rPr>
          <w:rFonts w:hint="eastAsia" w:ascii="宋体" w:hAnsi="宋体" w:eastAsia="宋体" w:cs="宋体"/>
          <w:b/>
          <w:color w:val="000000"/>
          <w:sz w:val="36"/>
          <w:szCs w:val="36"/>
          <w:highlight w:val="none"/>
        </w:rPr>
        <w:t>中小企业声明函（工程、服务）格式</w:t>
      </w:r>
    </w:p>
    <w:p w14:paraId="17C227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A7855F0">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1244BA4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49223CD">
      <w:pPr>
        <w:spacing w:line="360" w:lineRule="auto"/>
        <w:ind w:firstLine="504"/>
        <w:rPr>
          <w:rFonts w:hint="eastAsia" w:ascii="宋体" w:hAnsi="宋体" w:eastAsia="宋体" w:cs="宋体"/>
          <w:spacing w:val="6"/>
          <w:sz w:val="24"/>
          <w:highlight w:val="none"/>
        </w:rPr>
      </w:pPr>
    </w:p>
    <w:p w14:paraId="7F4F7AD5">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51BC20E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F0C2015">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6E171473">
      <w:pPr>
        <w:spacing w:line="360" w:lineRule="auto"/>
        <w:ind w:right="360" w:firstLine="480"/>
        <w:jc w:val="right"/>
        <w:rPr>
          <w:rFonts w:hint="eastAsia" w:ascii="宋体" w:hAnsi="宋体" w:eastAsia="宋体" w:cs="宋体"/>
          <w:color w:val="000000"/>
          <w:sz w:val="24"/>
          <w:highlight w:val="none"/>
        </w:rPr>
      </w:pPr>
    </w:p>
    <w:p w14:paraId="3C35907B">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6070F789">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729BFD78">
      <w:pPr>
        <w:adjustRightInd w:val="0"/>
        <w:snapToGrid w:val="0"/>
        <w:jc w:val="left"/>
        <w:rPr>
          <w:rFonts w:hint="eastAsia" w:ascii="宋体" w:hAnsi="宋体" w:eastAsia="宋体" w:cs="宋体"/>
          <w:color w:val="000000"/>
          <w:sz w:val="24"/>
          <w:szCs w:val="21"/>
          <w:highlight w:val="none"/>
        </w:rPr>
      </w:pPr>
    </w:p>
    <w:p w14:paraId="5B446885">
      <w:pPr>
        <w:adjustRightInd w:val="0"/>
        <w:snapToGrid w:val="0"/>
        <w:jc w:val="left"/>
        <w:rPr>
          <w:rFonts w:hint="eastAsia" w:ascii="宋体" w:hAnsi="宋体" w:eastAsia="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2062B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74895FA9">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0E900198">
      <w:pPr>
        <w:adjustRightInd w:val="0"/>
        <w:snapToGrid w:val="0"/>
        <w:jc w:val="left"/>
        <w:rPr>
          <w:rFonts w:hint="eastAsia" w:ascii="宋体" w:hAnsi="宋体" w:eastAsia="宋体" w:cs="宋体"/>
          <w:color w:val="000000"/>
          <w:szCs w:val="21"/>
          <w:highlight w:val="none"/>
          <w:vertAlign w:val="superscript"/>
        </w:rPr>
      </w:pPr>
    </w:p>
    <w:p w14:paraId="3A2D4B95">
      <w:pPr>
        <w:spacing w:line="360" w:lineRule="auto"/>
        <w:ind w:right="360" w:firstLine="480"/>
        <w:jc w:val="right"/>
        <w:rPr>
          <w:rFonts w:hint="eastAsia" w:ascii="宋体" w:hAnsi="宋体" w:eastAsia="宋体" w:cs="宋体"/>
          <w:color w:val="000000"/>
          <w:sz w:val="24"/>
          <w:highlight w:val="none"/>
        </w:rPr>
      </w:pPr>
    </w:p>
    <w:p w14:paraId="09079EDA">
      <w:pPr>
        <w:spacing w:line="360" w:lineRule="auto"/>
        <w:ind w:right="360" w:firstLine="480"/>
        <w:jc w:val="right"/>
        <w:rPr>
          <w:rFonts w:hint="eastAsia" w:ascii="宋体" w:hAnsi="宋体" w:eastAsia="宋体" w:cs="宋体"/>
          <w:color w:val="000000"/>
          <w:sz w:val="24"/>
          <w:highlight w:val="none"/>
        </w:rPr>
      </w:pPr>
    </w:p>
    <w:p w14:paraId="12A6FCCA">
      <w:pPr>
        <w:spacing w:line="360" w:lineRule="auto"/>
        <w:jc w:val="center"/>
        <w:outlineLvl w:val="2"/>
        <w:rPr>
          <w:rFonts w:hint="eastAsia" w:ascii="宋体" w:hAnsi="宋体" w:eastAsia="宋体" w:cs="宋体"/>
          <w:color w:val="000000"/>
          <w:sz w:val="36"/>
          <w:szCs w:val="36"/>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b/>
          <w:bCs/>
          <w:color w:val="000000"/>
          <w:sz w:val="36"/>
          <w:szCs w:val="36"/>
          <w:highlight w:val="none"/>
        </w:rPr>
        <w:t>残疾人福利性单位声明函格式</w:t>
      </w:r>
    </w:p>
    <w:p w14:paraId="18F1AB2A">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3A536853">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04DB6B0B">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6C9F51">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4C611885">
      <w:pPr>
        <w:spacing w:line="588" w:lineRule="exact"/>
        <w:ind w:firstLine="504" w:firstLineChars="200"/>
        <w:rPr>
          <w:rFonts w:hint="eastAsia" w:ascii="宋体" w:hAnsi="宋体" w:eastAsia="宋体" w:cs="宋体"/>
          <w:spacing w:val="6"/>
          <w:sz w:val="24"/>
          <w:highlight w:val="none"/>
        </w:rPr>
      </w:pPr>
    </w:p>
    <w:p w14:paraId="191D788F">
      <w:pPr>
        <w:spacing w:line="588" w:lineRule="exact"/>
        <w:ind w:firstLine="504" w:firstLineChars="200"/>
        <w:rPr>
          <w:rFonts w:hint="eastAsia" w:ascii="宋体" w:hAnsi="宋体" w:eastAsia="宋体" w:cs="宋体"/>
          <w:spacing w:val="6"/>
          <w:sz w:val="24"/>
          <w:highlight w:val="none"/>
        </w:rPr>
      </w:pPr>
    </w:p>
    <w:p w14:paraId="1FF1051B">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0B592689">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539C1BD8">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198639B8">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2-2拟分包情况说明及分包意向协议（类型一）（实质性格式）</w:t>
      </w:r>
    </w:p>
    <w:p w14:paraId="22D64A2B">
      <w:pPr>
        <w:autoSpaceDE w:val="0"/>
        <w:autoSpaceDN w:val="0"/>
        <w:adjustRightInd w:val="0"/>
        <w:jc w:val="center"/>
        <w:rPr>
          <w:rFonts w:hint="eastAsia" w:ascii="宋体" w:hAnsi="宋体" w:eastAsia="宋体" w:cs="宋体"/>
          <w:color w:val="000000"/>
          <w:sz w:val="30"/>
          <w:szCs w:val="30"/>
          <w:highlight w:val="none"/>
        </w:rPr>
      </w:pPr>
    </w:p>
    <w:p w14:paraId="7E04AF69">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4865CE77">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75E3973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8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926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2B834449">
            <w:pPr>
              <w:pStyle w:val="281"/>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noWrap w:val="0"/>
            <w:vAlign w:val="center"/>
          </w:tcPr>
          <w:p w14:paraId="6E481916">
            <w:pPr>
              <w:pStyle w:val="281"/>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245EB967">
            <w:pPr>
              <w:pStyle w:val="281"/>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noWrap w:val="0"/>
            <w:vAlign w:val="center"/>
          </w:tcPr>
          <w:p w14:paraId="43F7849D">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6E37FF4A">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38EA6C51">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（勾选）</w:t>
            </w:r>
          </w:p>
        </w:tc>
        <w:tc>
          <w:tcPr>
            <w:tcW w:w="1125" w:type="dxa"/>
            <w:noWrap w:val="0"/>
            <w:vAlign w:val="center"/>
          </w:tcPr>
          <w:p w14:paraId="05388A0A">
            <w:pPr>
              <w:pStyle w:val="281"/>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61" w:type="dxa"/>
            <w:noWrap w:val="0"/>
            <w:vAlign w:val="center"/>
          </w:tcPr>
          <w:p w14:paraId="420D606C">
            <w:pPr>
              <w:pStyle w:val="281"/>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7BDD435D">
            <w:pPr>
              <w:pStyle w:val="281"/>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noWrap w:val="0"/>
            <w:vAlign w:val="center"/>
          </w:tcPr>
          <w:p w14:paraId="37FACA41">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60187E33">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28B949A7">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noWrap w:val="0"/>
            <w:vAlign w:val="center"/>
          </w:tcPr>
          <w:p w14:paraId="6EF194CF">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1567C116">
            <w:pPr>
              <w:pStyle w:val="281"/>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预算金额的</w:t>
            </w:r>
          </w:p>
          <w:p w14:paraId="5651B726">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7B2D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D39D413">
            <w:pPr>
              <w:pStyle w:val="281"/>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noWrap w:val="0"/>
            <w:vAlign w:val="center"/>
          </w:tcPr>
          <w:p w14:paraId="3E3FA745">
            <w:pPr>
              <w:pStyle w:val="281"/>
              <w:jc w:val="center"/>
              <w:rPr>
                <w:rFonts w:hint="eastAsia" w:ascii="宋体" w:hAnsi="宋体" w:eastAsia="宋体" w:cs="宋体"/>
                <w:sz w:val="30"/>
                <w:highlight w:val="none"/>
              </w:rPr>
            </w:pPr>
          </w:p>
        </w:tc>
        <w:tc>
          <w:tcPr>
            <w:tcW w:w="1513" w:type="dxa"/>
            <w:noWrap w:val="0"/>
            <w:vAlign w:val="center"/>
          </w:tcPr>
          <w:p w14:paraId="7F8A7E0D">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3AD935D4">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noWrap w:val="0"/>
            <w:vAlign w:val="center"/>
          </w:tcPr>
          <w:p w14:paraId="4DF52638">
            <w:pPr>
              <w:pStyle w:val="281"/>
              <w:jc w:val="center"/>
              <w:rPr>
                <w:rFonts w:hint="eastAsia" w:ascii="宋体" w:hAnsi="宋体" w:eastAsia="宋体" w:cs="宋体"/>
                <w:sz w:val="30"/>
                <w:highlight w:val="none"/>
                <w:lang w:eastAsia="zh-CN"/>
              </w:rPr>
            </w:pPr>
          </w:p>
        </w:tc>
        <w:tc>
          <w:tcPr>
            <w:tcW w:w="1561" w:type="dxa"/>
            <w:noWrap w:val="0"/>
            <w:vAlign w:val="center"/>
          </w:tcPr>
          <w:p w14:paraId="36B5DD9B">
            <w:pPr>
              <w:pStyle w:val="281"/>
              <w:jc w:val="center"/>
              <w:rPr>
                <w:rFonts w:hint="eastAsia" w:ascii="宋体" w:hAnsi="宋体" w:eastAsia="宋体" w:cs="宋体"/>
                <w:sz w:val="30"/>
                <w:highlight w:val="none"/>
                <w:lang w:eastAsia="zh-CN"/>
              </w:rPr>
            </w:pPr>
          </w:p>
        </w:tc>
        <w:tc>
          <w:tcPr>
            <w:tcW w:w="1498" w:type="dxa"/>
            <w:noWrap w:val="0"/>
            <w:vAlign w:val="center"/>
          </w:tcPr>
          <w:p w14:paraId="197FD5A4">
            <w:pPr>
              <w:pStyle w:val="281"/>
              <w:jc w:val="center"/>
              <w:rPr>
                <w:rFonts w:hint="eastAsia" w:ascii="宋体" w:hAnsi="宋体" w:eastAsia="宋体" w:cs="宋体"/>
                <w:sz w:val="30"/>
                <w:highlight w:val="none"/>
                <w:lang w:eastAsia="zh-CN"/>
              </w:rPr>
            </w:pPr>
          </w:p>
        </w:tc>
        <w:tc>
          <w:tcPr>
            <w:tcW w:w="1564" w:type="dxa"/>
            <w:noWrap w:val="0"/>
            <w:vAlign w:val="center"/>
          </w:tcPr>
          <w:p w14:paraId="2DA31016">
            <w:pPr>
              <w:pStyle w:val="281"/>
              <w:jc w:val="center"/>
              <w:rPr>
                <w:rFonts w:hint="eastAsia" w:ascii="宋体" w:hAnsi="宋体" w:eastAsia="宋体" w:cs="宋体"/>
                <w:sz w:val="30"/>
                <w:highlight w:val="none"/>
                <w:lang w:eastAsia="zh-CN"/>
              </w:rPr>
            </w:pPr>
          </w:p>
        </w:tc>
      </w:tr>
      <w:tr w14:paraId="6618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C05DDA7">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noWrap w:val="0"/>
            <w:vAlign w:val="center"/>
          </w:tcPr>
          <w:p w14:paraId="424B3AF0">
            <w:pPr>
              <w:pStyle w:val="281"/>
              <w:jc w:val="center"/>
              <w:rPr>
                <w:rFonts w:hint="eastAsia" w:ascii="宋体" w:hAnsi="宋体" w:eastAsia="宋体" w:cs="宋体"/>
                <w:sz w:val="30"/>
                <w:highlight w:val="none"/>
              </w:rPr>
            </w:pPr>
          </w:p>
        </w:tc>
        <w:tc>
          <w:tcPr>
            <w:tcW w:w="1513" w:type="dxa"/>
            <w:noWrap w:val="0"/>
            <w:vAlign w:val="center"/>
          </w:tcPr>
          <w:p w14:paraId="58ED6CAF">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314F0F79">
            <w:pPr>
              <w:pStyle w:val="281"/>
              <w:tabs>
                <w:tab w:val="left" w:pos="235"/>
                <w:tab w:val="left" w:pos="900"/>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noWrap w:val="0"/>
            <w:vAlign w:val="center"/>
          </w:tcPr>
          <w:p w14:paraId="24553307">
            <w:pPr>
              <w:pStyle w:val="281"/>
              <w:jc w:val="center"/>
              <w:rPr>
                <w:rFonts w:hint="eastAsia" w:ascii="宋体" w:hAnsi="宋体" w:eastAsia="宋体" w:cs="宋体"/>
                <w:sz w:val="30"/>
                <w:highlight w:val="none"/>
                <w:lang w:eastAsia="zh-CN"/>
              </w:rPr>
            </w:pPr>
          </w:p>
        </w:tc>
        <w:tc>
          <w:tcPr>
            <w:tcW w:w="1561" w:type="dxa"/>
            <w:noWrap w:val="0"/>
            <w:vAlign w:val="center"/>
          </w:tcPr>
          <w:p w14:paraId="7C0A696E">
            <w:pPr>
              <w:pStyle w:val="281"/>
              <w:jc w:val="center"/>
              <w:rPr>
                <w:rFonts w:hint="eastAsia" w:ascii="宋体" w:hAnsi="宋体" w:eastAsia="宋体" w:cs="宋体"/>
                <w:sz w:val="30"/>
                <w:highlight w:val="none"/>
                <w:lang w:eastAsia="zh-CN"/>
              </w:rPr>
            </w:pPr>
          </w:p>
        </w:tc>
        <w:tc>
          <w:tcPr>
            <w:tcW w:w="1498" w:type="dxa"/>
            <w:noWrap w:val="0"/>
            <w:vAlign w:val="center"/>
          </w:tcPr>
          <w:p w14:paraId="2F36E2E1">
            <w:pPr>
              <w:pStyle w:val="281"/>
              <w:jc w:val="center"/>
              <w:rPr>
                <w:rFonts w:hint="eastAsia" w:ascii="宋体" w:hAnsi="宋体" w:eastAsia="宋体" w:cs="宋体"/>
                <w:sz w:val="30"/>
                <w:highlight w:val="none"/>
                <w:lang w:eastAsia="zh-CN"/>
              </w:rPr>
            </w:pPr>
          </w:p>
        </w:tc>
        <w:tc>
          <w:tcPr>
            <w:tcW w:w="1564" w:type="dxa"/>
            <w:noWrap w:val="0"/>
            <w:vAlign w:val="center"/>
          </w:tcPr>
          <w:p w14:paraId="39AF0C4F">
            <w:pPr>
              <w:pStyle w:val="281"/>
              <w:jc w:val="center"/>
              <w:rPr>
                <w:rFonts w:hint="eastAsia" w:ascii="宋体" w:hAnsi="宋体" w:eastAsia="宋体" w:cs="宋体"/>
                <w:sz w:val="30"/>
                <w:highlight w:val="none"/>
                <w:lang w:eastAsia="zh-CN"/>
              </w:rPr>
            </w:pPr>
          </w:p>
        </w:tc>
      </w:tr>
      <w:tr w14:paraId="0D64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6CF75EE">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noWrap w:val="0"/>
            <w:vAlign w:val="center"/>
          </w:tcPr>
          <w:p w14:paraId="3381CDC4">
            <w:pPr>
              <w:pStyle w:val="281"/>
              <w:jc w:val="center"/>
              <w:rPr>
                <w:rFonts w:hint="eastAsia" w:ascii="宋体" w:hAnsi="宋体" w:eastAsia="宋体" w:cs="宋体"/>
                <w:sz w:val="30"/>
                <w:highlight w:val="none"/>
              </w:rPr>
            </w:pPr>
          </w:p>
        </w:tc>
        <w:tc>
          <w:tcPr>
            <w:tcW w:w="1513" w:type="dxa"/>
            <w:noWrap w:val="0"/>
            <w:vAlign w:val="center"/>
          </w:tcPr>
          <w:p w14:paraId="2B0C58A2">
            <w:pPr>
              <w:pStyle w:val="281"/>
              <w:tabs>
                <w:tab w:val="left" w:pos="235"/>
              </w:tabs>
              <w:jc w:val="center"/>
              <w:rPr>
                <w:rFonts w:hint="eastAsia" w:ascii="宋体" w:hAnsi="宋体" w:eastAsia="宋体" w:cs="宋体"/>
                <w:sz w:val="24"/>
                <w:highlight w:val="none"/>
              </w:rPr>
            </w:pPr>
          </w:p>
        </w:tc>
        <w:tc>
          <w:tcPr>
            <w:tcW w:w="1125" w:type="dxa"/>
            <w:noWrap w:val="0"/>
            <w:vAlign w:val="center"/>
          </w:tcPr>
          <w:p w14:paraId="7F70BBC7">
            <w:pPr>
              <w:pStyle w:val="281"/>
              <w:jc w:val="center"/>
              <w:rPr>
                <w:rFonts w:hint="eastAsia" w:ascii="宋体" w:hAnsi="宋体" w:eastAsia="宋体" w:cs="宋体"/>
                <w:sz w:val="30"/>
                <w:highlight w:val="none"/>
              </w:rPr>
            </w:pPr>
          </w:p>
        </w:tc>
        <w:tc>
          <w:tcPr>
            <w:tcW w:w="1561" w:type="dxa"/>
            <w:noWrap w:val="0"/>
            <w:vAlign w:val="center"/>
          </w:tcPr>
          <w:p w14:paraId="75A7CD05">
            <w:pPr>
              <w:pStyle w:val="281"/>
              <w:jc w:val="center"/>
              <w:rPr>
                <w:rFonts w:hint="eastAsia" w:ascii="宋体" w:hAnsi="宋体" w:eastAsia="宋体" w:cs="宋体"/>
                <w:sz w:val="30"/>
                <w:highlight w:val="none"/>
              </w:rPr>
            </w:pPr>
          </w:p>
        </w:tc>
        <w:tc>
          <w:tcPr>
            <w:tcW w:w="1498" w:type="dxa"/>
            <w:noWrap w:val="0"/>
            <w:vAlign w:val="center"/>
          </w:tcPr>
          <w:p w14:paraId="16178656">
            <w:pPr>
              <w:pStyle w:val="281"/>
              <w:jc w:val="center"/>
              <w:rPr>
                <w:rFonts w:hint="eastAsia" w:ascii="宋体" w:hAnsi="宋体" w:eastAsia="宋体" w:cs="宋体"/>
                <w:sz w:val="30"/>
                <w:highlight w:val="none"/>
              </w:rPr>
            </w:pPr>
          </w:p>
        </w:tc>
        <w:tc>
          <w:tcPr>
            <w:tcW w:w="1564" w:type="dxa"/>
            <w:noWrap w:val="0"/>
            <w:vAlign w:val="center"/>
          </w:tcPr>
          <w:p w14:paraId="2CC75F2B">
            <w:pPr>
              <w:pStyle w:val="281"/>
              <w:jc w:val="center"/>
              <w:rPr>
                <w:rFonts w:hint="eastAsia" w:ascii="宋体" w:hAnsi="宋体" w:eastAsia="宋体" w:cs="宋体"/>
                <w:sz w:val="30"/>
                <w:highlight w:val="none"/>
              </w:rPr>
            </w:pPr>
          </w:p>
        </w:tc>
      </w:tr>
      <w:tr w14:paraId="4F0C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7ABAD9E8">
            <w:pPr>
              <w:pStyle w:val="281"/>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noWrap w:val="0"/>
            <w:vAlign w:val="center"/>
          </w:tcPr>
          <w:p w14:paraId="34081442">
            <w:pPr>
              <w:pStyle w:val="281"/>
              <w:jc w:val="center"/>
              <w:rPr>
                <w:rFonts w:hint="eastAsia" w:ascii="宋体" w:hAnsi="宋体" w:eastAsia="宋体" w:cs="宋体"/>
                <w:sz w:val="30"/>
                <w:highlight w:val="none"/>
              </w:rPr>
            </w:pPr>
          </w:p>
        </w:tc>
        <w:tc>
          <w:tcPr>
            <w:tcW w:w="1564" w:type="dxa"/>
            <w:noWrap w:val="0"/>
            <w:vAlign w:val="center"/>
          </w:tcPr>
          <w:p w14:paraId="455643D5">
            <w:pPr>
              <w:pStyle w:val="281"/>
              <w:jc w:val="center"/>
              <w:rPr>
                <w:rFonts w:hint="eastAsia" w:ascii="宋体" w:hAnsi="宋体" w:eastAsia="宋体" w:cs="宋体"/>
                <w:sz w:val="30"/>
                <w:highlight w:val="none"/>
              </w:rPr>
            </w:pPr>
          </w:p>
        </w:tc>
      </w:tr>
    </w:tbl>
    <w:p w14:paraId="4F053080">
      <w:pPr>
        <w:adjustRightInd w:val="0"/>
        <w:snapToGrid w:val="0"/>
        <w:spacing w:line="360" w:lineRule="auto"/>
        <w:jc w:val="left"/>
        <w:rPr>
          <w:rFonts w:hint="eastAsia" w:ascii="宋体" w:hAnsi="宋体" w:eastAsia="宋体" w:cs="宋体"/>
          <w:sz w:val="24"/>
          <w:highlight w:val="none"/>
        </w:rPr>
      </w:pPr>
    </w:p>
    <w:p w14:paraId="6002A8A9">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：____________</w:t>
      </w:r>
    </w:p>
    <w:p w14:paraId="25656735">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5EDB81AC">
      <w:pPr>
        <w:adjustRightInd w:val="0"/>
        <w:snapToGrid w:val="0"/>
        <w:spacing w:line="360" w:lineRule="auto"/>
        <w:jc w:val="left"/>
        <w:rPr>
          <w:rFonts w:hint="eastAsia" w:ascii="宋体" w:hAnsi="宋体" w:eastAsia="宋体" w:cs="宋体"/>
          <w:sz w:val="24"/>
          <w:highlight w:val="none"/>
        </w:rPr>
      </w:pPr>
    </w:p>
    <w:p w14:paraId="785C7A3B">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949E8E1">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（1）本表仅在供应商“为落实政府采购政策”而向中小企业分包时填写，非因“为落实政府采购政策”而进行的分包请按照《</w:t>
      </w:r>
      <w:r>
        <w:rPr>
          <w:rFonts w:hint="eastAsia" w:ascii="宋体" w:hAnsi="宋体" w:eastAsia="宋体" w:cs="宋体"/>
          <w:color w:val="000000"/>
          <w:sz w:val="24"/>
          <w:szCs w:val="20"/>
          <w:highlight w:val="none"/>
        </w:rPr>
        <w:t>拟分包情况说明（类型二）</w:t>
      </w:r>
      <w:r>
        <w:rPr>
          <w:rFonts w:hint="eastAsia" w:ascii="宋体" w:hAnsi="宋体" w:eastAsia="宋体" w:cs="宋体"/>
          <w:sz w:val="24"/>
          <w:highlight w:val="none"/>
        </w:rPr>
        <w:t>》要求填写。</w:t>
      </w:r>
    </w:p>
    <w:p w14:paraId="3052DF87">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（2）如本单一来源采购文件《供应商须知资料表》载明本项目分包承担主体应具备的相应资质条件，则供应商须在本表中列明分包承担主体的资质等级，并后附资质证书</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sz w:val="24"/>
          <w:highlight w:val="none"/>
        </w:rPr>
        <w:t>，否则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C5AEE7B">
      <w:pPr>
        <w:adjustRightInd w:val="0"/>
        <w:snapToGrid w:val="0"/>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sz w:val="24"/>
          <w:highlight w:val="none"/>
        </w:rPr>
        <w:t>（3）供应商与上述拟分包承担主体签署的《分包意向协议》后附。</w:t>
      </w:r>
    </w:p>
    <w:p w14:paraId="66659C80">
      <w:pPr>
        <w:spacing w:line="360" w:lineRule="auto"/>
        <w:jc w:val="center"/>
        <w:rPr>
          <w:rFonts w:hint="eastAsia" w:ascii="宋体" w:hAnsi="宋体" w:eastAsia="宋体" w:cs="宋体"/>
          <w:b/>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附：分包意向协议（实质性格式）</w:t>
      </w:r>
    </w:p>
    <w:p w14:paraId="585E1BBC">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甲方（供应商）：________</w:t>
      </w:r>
    </w:p>
    <w:p w14:paraId="6DB24C3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乙方（拟分包单位）：________</w:t>
      </w:r>
    </w:p>
    <w:p w14:paraId="7C78E87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甲方承诺，一旦在_________（采购项目名称）（项目编号/包号为：_______）采购项目中获得采购合同，将按照下述约定将合同项下部分内容分包给乙方：</w:t>
      </w:r>
    </w:p>
    <w:p w14:paraId="047CAB2C">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w:t>
      </w:r>
      <w:r>
        <w:rPr>
          <w:rFonts w:hint="eastAsia" w:ascii="宋体" w:hAnsi="宋体" w:eastAsia="宋体" w:cs="宋体"/>
          <w:color w:val="000000"/>
          <w:sz w:val="36"/>
          <w:szCs w:val="36"/>
          <w:highlight w:val="none"/>
        </w:rPr>
        <w:t xml:space="preserve"> </w:t>
      </w:r>
      <w:r>
        <w:rPr>
          <w:rFonts w:hint="eastAsia" w:ascii="宋体" w:hAnsi="宋体" w:eastAsia="宋体" w:cs="宋体"/>
          <w:sz w:val="24"/>
          <w:highlight w:val="none"/>
        </w:rPr>
        <w:t>_____。</w:t>
      </w:r>
    </w:p>
    <w:p w14:paraId="3268597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 _____，该金额占该采购包预算总金额的比例为___%。</w:t>
      </w:r>
    </w:p>
    <w:p w14:paraId="658A9488">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113911E0">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本协议自各方盖章之日起生效，如甲方未在该项目（采购包）成交，本协议自动终止。</w:t>
      </w:r>
    </w:p>
    <w:p w14:paraId="02E0C788">
      <w:pPr>
        <w:spacing w:line="360" w:lineRule="auto"/>
        <w:ind w:firstLine="471"/>
        <w:rPr>
          <w:rFonts w:hint="eastAsia" w:ascii="宋体" w:hAnsi="宋体" w:eastAsia="宋体" w:cs="宋体"/>
          <w:b/>
          <w:color w:val="000000"/>
          <w:sz w:val="24"/>
          <w:highlight w:val="none"/>
        </w:rPr>
      </w:pPr>
    </w:p>
    <w:p w14:paraId="6F560804">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甲方（盖章）：_________                 乙方（盖章）：_________</w:t>
      </w:r>
    </w:p>
    <w:p w14:paraId="12DD8A39">
      <w:pPr>
        <w:spacing w:line="360" w:lineRule="auto"/>
        <w:ind w:left="480"/>
        <w:jc w:val="right"/>
        <w:rPr>
          <w:rFonts w:hint="eastAsia" w:ascii="宋体" w:hAnsi="宋体" w:eastAsia="宋体" w:cs="宋体"/>
          <w:color w:val="000000"/>
          <w:sz w:val="24"/>
          <w:highlight w:val="none"/>
        </w:rPr>
      </w:pPr>
    </w:p>
    <w:p w14:paraId="56BA47D8">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6491947D">
      <w:pPr>
        <w:tabs>
          <w:tab w:val="left" w:pos="8280"/>
        </w:tabs>
        <w:spacing w:line="360" w:lineRule="auto"/>
        <w:ind w:firstLine="480"/>
        <w:rPr>
          <w:rFonts w:hint="eastAsia" w:ascii="宋体" w:hAnsi="宋体" w:eastAsia="宋体" w:cs="宋体"/>
          <w:color w:val="000000"/>
          <w:sz w:val="24"/>
          <w:highlight w:val="none"/>
        </w:rPr>
      </w:pPr>
    </w:p>
    <w:p w14:paraId="1779B208">
      <w:pPr>
        <w:tabs>
          <w:tab w:val="left" w:pos="8280"/>
        </w:tabs>
        <w:spacing w:line="360" w:lineRule="auto"/>
        <w:rPr>
          <w:rFonts w:hint="eastAsia" w:ascii="宋体" w:hAnsi="宋体" w:eastAsia="宋体" w:cs="宋体"/>
          <w:color w:val="000000"/>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color w:val="000000"/>
          <w:sz w:val="24"/>
          <w:highlight w:val="none"/>
        </w:rPr>
        <w:t>说明：供应商须与所有拟分包单位分别签订《分包意向协议》，每单位签订一份，并在响应文件中提交全部协议原件的</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color w:val="000000"/>
          <w:sz w:val="24"/>
          <w:highlight w:val="none"/>
        </w:rPr>
        <w:t>，否则</w:t>
      </w:r>
      <w:r>
        <w:rPr>
          <w:rFonts w:hint="eastAsia" w:ascii="宋体" w:hAnsi="宋体" w:eastAsia="宋体" w:cs="宋体"/>
          <w:b/>
          <w:sz w:val="24"/>
          <w:highlight w:val="none"/>
        </w:rPr>
        <w:t>响应</w:t>
      </w:r>
      <w:r>
        <w:rPr>
          <w:rFonts w:hint="eastAsia" w:ascii="宋体" w:hAnsi="宋体" w:eastAsia="宋体" w:cs="宋体"/>
          <w:b/>
          <w:color w:val="000000"/>
          <w:sz w:val="24"/>
          <w:highlight w:val="none"/>
        </w:rPr>
        <w:t>无效</w:t>
      </w:r>
      <w:r>
        <w:rPr>
          <w:rFonts w:hint="eastAsia" w:ascii="宋体" w:hAnsi="宋体" w:eastAsia="宋体" w:cs="宋体"/>
          <w:color w:val="000000"/>
          <w:sz w:val="24"/>
          <w:highlight w:val="none"/>
        </w:rPr>
        <w:t>。</w:t>
      </w:r>
    </w:p>
    <w:p w14:paraId="2FF3FCE5">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2-3 其它落实政府采购政策的资格要求（如有）</w:t>
      </w:r>
    </w:p>
    <w:p w14:paraId="3435DECC">
      <w:pPr>
        <w:widowControl/>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br w:type="page"/>
      </w:r>
    </w:p>
    <w:p w14:paraId="74D0A053">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3 </w:t>
      </w:r>
      <w:r>
        <w:rPr>
          <w:rFonts w:hint="eastAsia" w:ascii="宋体" w:hAnsi="宋体" w:eastAsia="宋体" w:cs="宋体"/>
          <w:sz w:val="24"/>
          <w:highlight w:val="none"/>
        </w:rPr>
        <w:t>本项目的特定资格要求</w:t>
      </w:r>
      <w:r>
        <w:rPr>
          <w:rFonts w:hint="eastAsia" w:ascii="宋体" w:hAnsi="宋体" w:eastAsia="宋体" w:cs="宋体"/>
          <w:color w:val="000000"/>
          <w:sz w:val="24"/>
          <w:szCs w:val="20"/>
          <w:highlight w:val="none"/>
        </w:rPr>
        <w:t>（如有）</w:t>
      </w:r>
    </w:p>
    <w:p w14:paraId="02E9FF2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3-1联合协议（如有）（实质性格式）</w:t>
      </w:r>
    </w:p>
    <w:p w14:paraId="45D4A4C8">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67E04871">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bCs/>
          <w:color w:val="000000"/>
          <w:sz w:val="24"/>
          <w:highlight w:val="none"/>
        </w:rPr>
        <w:t>___________ 、 __________ 及 __________就“________________</w:t>
      </w:r>
      <w:r>
        <w:rPr>
          <w:rFonts w:hint="eastAsia" w:ascii="宋体" w:hAnsi="宋体" w:eastAsia="宋体" w:cs="宋体"/>
          <w:bCs/>
          <w:color w:val="000000"/>
          <w:sz w:val="24"/>
          <w:highlight w:val="none"/>
          <w:u w:val="single"/>
        </w:rPr>
        <w:t>（项目名称）</w:t>
      </w:r>
      <w:r>
        <w:rPr>
          <w:rFonts w:hint="eastAsia" w:ascii="宋体" w:hAnsi="宋体" w:eastAsia="宋体" w:cs="宋体"/>
          <w:color w:val="000000"/>
          <w:sz w:val="24"/>
          <w:highlight w:val="none"/>
        </w:rPr>
        <w:t>”____包采购</w:t>
      </w:r>
      <w:r>
        <w:rPr>
          <w:rFonts w:hint="eastAsia" w:ascii="宋体" w:hAnsi="宋体" w:eastAsia="宋体" w:cs="宋体"/>
          <w:bCs/>
          <w:color w:val="000000"/>
          <w:sz w:val="24"/>
          <w:highlight w:val="none"/>
        </w:rPr>
        <w:t>项目的响应事宜，经各方充分协商一致，达成如下协议：</w:t>
      </w:r>
    </w:p>
    <w:p w14:paraId="54987F5F">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由_____________牵头，__________、___________参加，组成联合体共同进行采购项目的响应工作。</w:t>
      </w:r>
    </w:p>
    <w:p w14:paraId="1DF460AA">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___________为本次响应的牵头人，联合体以牵头人的名义参加响应，联合体成交后，联合体各方共同与采购人签订合同，就</w:t>
      </w:r>
      <w:r>
        <w:rPr>
          <w:rFonts w:hint="eastAsia" w:ascii="宋体" w:hAnsi="宋体" w:eastAsia="宋体" w:cs="宋体"/>
          <w:color w:val="000000"/>
          <w:sz w:val="24"/>
          <w:szCs w:val="20"/>
          <w:highlight w:val="none"/>
        </w:rPr>
        <w:t>采购合同约定的事项</w:t>
      </w:r>
      <w:r>
        <w:rPr>
          <w:rFonts w:hint="eastAsia" w:ascii="宋体" w:hAnsi="宋体" w:eastAsia="宋体" w:cs="宋体"/>
          <w:bCs/>
          <w:color w:val="000000"/>
          <w:sz w:val="24"/>
          <w:highlight w:val="none"/>
        </w:rPr>
        <w:t>对采购人承担连带责任。</w:t>
      </w:r>
    </w:p>
    <w:p w14:paraId="41D63CFB">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联合体各方均同意由牵头人代表其他联合体成员单位按单一来源采购文件要求出具《授权委托书》。</w:t>
      </w:r>
    </w:p>
    <w:p w14:paraId="3677D2B7">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7A905B67">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___________负责_________，具体工作范围、内容以响应文件及合同为准。</w:t>
      </w:r>
    </w:p>
    <w:p w14:paraId="0757CC54">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___________负责_________，具体工作范围、内容以响应文件及合同为准。</w:t>
      </w:r>
    </w:p>
    <w:p w14:paraId="66751670">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___________负责_________（如有），具体工作范围、内容以响应文件及合同为准。</w:t>
      </w:r>
    </w:p>
    <w:p w14:paraId="40C8738C">
      <w:pPr>
        <w:numPr>
          <w:ilvl w:val="0"/>
          <w:numId w:val="12"/>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本项目联合协议合同总额为________元，联合体各成员按照如下比例分摊（按联合体成员分别列明）：</w:t>
      </w:r>
    </w:p>
    <w:p w14:paraId="0DBF8190">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bCs/>
          <w:color w:val="000000"/>
          <w:sz w:val="24"/>
          <w:szCs w:val="20"/>
          <w:highlight w:val="none"/>
        </w:rPr>
        <w:t>___________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3367E3F4">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bCs/>
          <w:color w:val="000000"/>
          <w:sz w:val="24"/>
          <w:szCs w:val="20"/>
          <w:highlight w:val="none"/>
        </w:rPr>
        <w:t>___________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1397A397">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bCs/>
          <w:color w:val="000000"/>
          <w:sz w:val="24"/>
          <w:szCs w:val="20"/>
          <w:highlight w:val="none"/>
        </w:rPr>
        <w:t>___________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24D49F2A">
      <w:pPr>
        <w:numPr>
          <w:ilvl w:val="0"/>
          <w:numId w:val="12"/>
        </w:numPr>
        <w:tabs>
          <w:tab w:val="left" w:pos="993"/>
        </w:tabs>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以联合体形式参加政府采购活动的，联合体各方不得再单独参加或者与其他供应商另外组成联合体参加同一合同项下的政府采购活动。</w:t>
      </w:r>
    </w:p>
    <w:p w14:paraId="7CD2A609">
      <w:pPr>
        <w:numPr>
          <w:ilvl w:val="0"/>
          <w:numId w:val="12"/>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其他约定（如有）：______________</w:t>
      </w:r>
    </w:p>
    <w:p w14:paraId="1DC03F74">
      <w:pPr>
        <w:tabs>
          <w:tab w:val="left" w:pos="7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本协议自各方盖章后生效，采购合同履行完毕后自动失效。如未成交，本协议自动终止。</w:t>
      </w:r>
    </w:p>
    <w:p w14:paraId="04A849AA">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03F0F886">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2E0D190F">
      <w:pPr>
        <w:spacing w:line="360" w:lineRule="auto"/>
        <w:ind w:firstLine="471"/>
        <w:rPr>
          <w:rFonts w:hint="eastAsia" w:ascii="宋体" w:hAnsi="宋体" w:eastAsia="宋体" w:cs="宋体"/>
          <w:color w:val="000000"/>
          <w:sz w:val="24"/>
          <w:highlight w:val="none"/>
        </w:rPr>
      </w:pPr>
    </w:p>
    <w:p w14:paraId="0BDE32DA">
      <w:pPr>
        <w:spacing w:line="360" w:lineRule="auto"/>
        <w:ind w:firstLine="471"/>
        <w:rPr>
          <w:rFonts w:hint="eastAsia" w:ascii="宋体" w:hAnsi="宋体" w:eastAsia="宋体" w:cs="宋体"/>
          <w:color w:val="000000"/>
          <w:sz w:val="24"/>
          <w:highlight w:val="none"/>
        </w:rPr>
      </w:pPr>
    </w:p>
    <w:p w14:paraId="0DA11449">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5F890C3A">
      <w:pPr>
        <w:widowControl/>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701213A0">
      <w:pPr>
        <w:spacing w:line="360" w:lineRule="auto"/>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4FE571BB">
      <w:pPr>
        <w:spacing w:line="360" w:lineRule="auto"/>
        <w:ind w:left="480"/>
        <w:jc w:val="right"/>
        <w:rPr>
          <w:rFonts w:hint="eastAsia" w:ascii="宋体" w:hAnsi="宋体" w:eastAsia="宋体" w:cs="宋体"/>
          <w:color w:val="000000"/>
          <w:sz w:val="24"/>
          <w:highlight w:val="none"/>
        </w:rPr>
      </w:pPr>
    </w:p>
    <w:p w14:paraId="4BD095F0">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33B8EFEC">
      <w:pPr>
        <w:spacing w:line="360" w:lineRule="auto"/>
        <w:ind w:left="480"/>
        <w:jc w:val="right"/>
        <w:rPr>
          <w:rFonts w:hint="eastAsia" w:ascii="宋体" w:hAnsi="宋体" w:eastAsia="宋体" w:cs="宋体"/>
          <w:b/>
          <w:color w:val="000000"/>
          <w:sz w:val="24"/>
          <w:highlight w:val="none"/>
        </w:rPr>
      </w:pPr>
    </w:p>
    <w:p w14:paraId="51CD283C">
      <w:pPr>
        <w:tabs>
          <w:tab w:val="left" w:pos="8280"/>
        </w:tabs>
        <w:spacing w:line="360" w:lineRule="auto"/>
        <w:ind w:firstLine="480"/>
        <w:rPr>
          <w:rFonts w:hint="eastAsia" w:ascii="宋体" w:hAnsi="宋体" w:eastAsia="宋体" w:cs="宋体"/>
          <w:color w:val="000000"/>
          <w:sz w:val="24"/>
          <w:highlight w:val="none"/>
        </w:rPr>
      </w:pPr>
    </w:p>
    <w:p w14:paraId="259D0646">
      <w:pPr>
        <w:tabs>
          <w:tab w:val="left" w:pos="8280"/>
        </w:tabs>
        <w:spacing w:line="360" w:lineRule="auto"/>
        <w:ind w:firstLine="480"/>
        <w:rPr>
          <w:rFonts w:hint="eastAsia" w:ascii="宋体" w:hAnsi="宋体" w:eastAsia="宋体" w:cs="宋体"/>
          <w:color w:val="000000"/>
          <w:sz w:val="24"/>
          <w:highlight w:val="none"/>
        </w:rPr>
      </w:pPr>
    </w:p>
    <w:p w14:paraId="71639C7D">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注：联合体各方成员应在本协议上共同盖章，不得分别签署协议书。</w:t>
      </w:r>
    </w:p>
    <w:p w14:paraId="47D025C2">
      <w:pPr>
        <w:widowControl/>
        <w:jc w:val="left"/>
        <w:rPr>
          <w:rFonts w:hint="eastAsia" w:ascii="宋体" w:hAnsi="宋体" w:eastAsia="宋体" w:cs="宋体"/>
          <w:sz w:val="24"/>
          <w:szCs w:val="20"/>
          <w:highlight w:val="none"/>
        </w:rPr>
      </w:pPr>
      <w:r>
        <w:rPr>
          <w:rFonts w:hint="eastAsia" w:ascii="宋体" w:hAnsi="宋体" w:eastAsia="宋体" w:cs="宋体"/>
          <w:sz w:val="24"/>
          <w:highlight w:val="none"/>
        </w:rPr>
        <w:br w:type="page"/>
      </w:r>
      <w:r>
        <w:rPr>
          <w:rFonts w:hint="eastAsia" w:ascii="宋体" w:hAnsi="宋体" w:eastAsia="宋体" w:cs="宋体"/>
          <w:color w:val="000000"/>
          <w:sz w:val="24"/>
          <w:szCs w:val="20"/>
          <w:highlight w:val="none"/>
        </w:rPr>
        <w:t>3-2其他</w:t>
      </w:r>
      <w:r>
        <w:rPr>
          <w:rFonts w:hint="eastAsia" w:ascii="宋体" w:hAnsi="宋体" w:eastAsia="宋体" w:cs="宋体"/>
          <w:sz w:val="24"/>
          <w:szCs w:val="20"/>
          <w:highlight w:val="none"/>
        </w:rPr>
        <w:t>特定资格要求</w:t>
      </w:r>
    </w:p>
    <w:p w14:paraId="4FEE12B6">
      <w:pPr>
        <w:tabs>
          <w:tab w:val="left" w:pos="5580"/>
        </w:tabs>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p w14:paraId="3544BD68">
      <w:pPr>
        <w:tabs>
          <w:tab w:val="left" w:pos="5580"/>
        </w:tabs>
        <w:spacing w:line="360" w:lineRule="auto"/>
        <w:rPr>
          <w:rFonts w:hint="eastAsia" w:ascii="宋体" w:hAnsi="宋体" w:eastAsia="宋体" w:cs="宋体"/>
          <w:sz w:val="24"/>
          <w:szCs w:val="20"/>
          <w:highlight w:val="none"/>
        </w:rPr>
      </w:pPr>
    </w:p>
    <w:p w14:paraId="6A92E297">
      <w:pPr>
        <w:widowControl/>
        <w:jc w:val="left"/>
        <w:rPr>
          <w:rFonts w:hint="eastAsia" w:ascii="宋体" w:hAnsi="宋体" w:eastAsia="宋体" w:cs="宋体"/>
          <w:color w:val="000000"/>
          <w:sz w:val="24"/>
          <w:szCs w:val="20"/>
          <w:highlight w:val="none"/>
        </w:rPr>
      </w:pPr>
      <w:r>
        <w:rPr>
          <w:rFonts w:hint="eastAsia" w:ascii="宋体" w:hAnsi="宋体" w:eastAsia="宋体" w:cs="宋体"/>
          <w:b/>
          <w:sz w:val="24"/>
          <w:highlight w:val="none"/>
        </w:rPr>
        <w:br w:type="page"/>
      </w:r>
      <w:bookmarkStart w:id="168" w:name="_Hlt520274393"/>
      <w:bookmarkEnd w:id="168"/>
      <w:bookmarkStart w:id="169" w:name="_Hlt520274407"/>
      <w:bookmarkEnd w:id="169"/>
      <w:bookmarkStart w:id="170" w:name="_Hlt520350918"/>
      <w:bookmarkEnd w:id="170"/>
      <w:bookmarkStart w:id="171" w:name="_Hlt520274065"/>
      <w:bookmarkEnd w:id="171"/>
      <w:bookmarkStart w:id="172" w:name="_Hlt520343000"/>
      <w:bookmarkEnd w:id="172"/>
      <w:bookmarkStart w:id="173" w:name="_Hlt520343392"/>
      <w:bookmarkEnd w:id="173"/>
      <w:bookmarkStart w:id="174" w:name="_Hlt520273711"/>
      <w:bookmarkEnd w:id="174"/>
      <w:bookmarkStart w:id="175" w:name="_Hlt520274121"/>
      <w:bookmarkEnd w:id="175"/>
      <w:bookmarkStart w:id="176" w:name="_Hlt520271212"/>
      <w:bookmarkEnd w:id="176"/>
      <w:bookmarkStart w:id="177" w:name="_Hlt520355504"/>
      <w:bookmarkEnd w:id="177"/>
      <w:bookmarkStart w:id="178" w:name="_Toc480942349"/>
      <w:bookmarkStart w:id="179" w:name="_Ref467988698"/>
      <w:bookmarkStart w:id="180" w:name="_Toc226965746"/>
      <w:bookmarkStart w:id="181" w:name="_Toc520356217"/>
      <w:bookmarkStart w:id="182" w:name="_Toc226337252"/>
      <w:bookmarkStart w:id="183" w:name="_Toc150774761"/>
      <w:bookmarkStart w:id="184" w:name="_Toc142311058"/>
      <w:bookmarkStart w:id="185" w:name="_Toc195842921"/>
      <w:bookmarkStart w:id="186" w:name="_Toc226965829"/>
      <w:bookmarkStart w:id="187" w:name="_Toc150480794"/>
      <w:bookmarkStart w:id="188" w:name="_Toc127151556"/>
      <w:bookmarkStart w:id="189" w:name="_Toc226309800"/>
      <w:r>
        <w:rPr>
          <w:rFonts w:hint="eastAsia" w:ascii="宋体" w:hAnsi="宋体" w:eastAsia="宋体" w:cs="宋体"/>
          <w:color w:val="000000"/>
          <w:sz w:val="24"/>
          <w:szCs w:val="20"/>
          <w:highlight w:val="none"/>
        </w:rPr>
        <w:t>4 保证金凭证/交款单据</w:t>
      </w:r>
      <w:r>
        <w:rPr>
          <w:rFonts w:hint="eastAsia" w:ascii="宋体" w:hAnsi="宋体" w:eastAsia="宋体" w:cs="宋体"/>
          <w:color w:val="000000"/>
          <w:sz w:val="24"/>
          <w:szCs w:val="20"/>
          <w:highlight w:val="none"/>
          <w:lang w:val="en-US" w:eastAsia="zh-CN"/>
        </w:rPr>
        <w:t>复印件</w:t>
      </w:r>
    </w:p>
    <w:p w14:paraId="68B563D9">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highlight w:val="none"/>
        </w:rPr>
        <w:t>5</w:t>
      </w:r>
      <w:bookmarkEnd w:id="178"/>
      <w:bookmarkEnd w:id="179"/>
      <w:r>
        <w:rPr>
          <w:rFonts w:hint="eastAsia" w:ascii="宋体" w:hAnsi="宋体" w:eastAsia="宋体" w:cs="宋体"/>
          <w:color w:val="000000"/>
          <w:sz w:val="24"/>
          <w:highlight w:val="none"/>
        </w:rPr>
        <w:t xml:space="preserve"> 响应书</w:t>
      </w:r>
      <w:bookmarkEnd w:id="180"/>
      <w:bookmarkEnd w:id="181"/>
      <w:bookmarkEnd w:id="182"/>
      <w:bookmarkEnd w:id="183"/>
      <w:bookmarkEnd w:id="184"/>
      <w:bookmarkEnd w:id="185"/>
      <w:bookmarkEnd w:id="186"/>
      <w:bookmarkEnd w:id="187"/>
      <w:bookmarkEnd w:id="188"/>
      <w:bookmarkEnd w:id="189"/>
    </w:p>
    <w:p w14:paraId="5E410539">
      <w:pPr>
        <w:tabs>
          <w:tab w:val="left" w:pos="5580"/>
        </w:tabs>
        <w:spacing w:line="360" w:lineRule="auto"/>
        <w:rPr>
          <w:rFonts w:hint="eastAsia" w:ascii="宋体" w:hAnsi="宋体" w:eastAsia="宋体" w:cs="宋体"/>
          <w:color w:val="000000"/>
          <w:sz w:val="24"/>
          <w:highlight w:val="none"/>
        </w:rPr>
      </w:pPr>
    </w:p>
    <w:p w14:paraId="648AF8D9">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4C7CB62B">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048D1C48">
      <w:pPr>
        <w:tabs>
          <w:tab w:val="left" w:pos="5580"/>
        </w:tabs>
        <w:spacing w:line="360" w:lineRule="auto"/>
        <w:rPr>
          <w:rFonts w:hint="eastAsia" w:ascii="宋体" w:hAnsi="宋体" w:eastAsia="宋体" w:cs="宋体"/>
          <w:color w:val="000000"/>
          <w:sz w:val="24"/>
          <w:szCs w:val="20"/>
          <w:highlight w:val="none"/>
        </w:rPr>
      </w:pPr>
    </w:p>
    <w:p w14:paraId="022A6727">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我方参加你方就_____________________（项目名称，项目编号/包号）组织的采购活动，并对此项目进行响应。</w:t>
      </w:r>
    </w:p>
    <w:p w14:paraId="7A882D75">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已详细审查全部单一来源采购文件</w:t>
      </w:r>
      <w:r>
        <w:rPr>
          <w:rFonts w:hint="eastAsia" w:ascii="宋体" w:hAnsi="宋体" w:eastAsia="宋体" w:cs="宋体"/>
          <w:color w:val="000000"/>
          <w:sz w:val="24"/>
          <w:szCs w:val="20"/>
          <w:highlight w:val="none"/>
        </w:rPr>
        <w:t>，自愿参与响应并承诺如下：</w:t>
      </w:r>
    </w:p>
    <w:p w14:paraId="63A72F59">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w:t>
      </w:r>
      <w:r>
        <w:rPr>
          <w:rFonts w:hint="eastAsia" w:ascii="宋体" w:hAnsi="宋体" w:eastAsia="宋体" w:cs="宋体"/>
          <w:color w:val="000000"/>
          <w:sz w:val="24"/>
          <w:szCs w:val="20"/>
          <w:highlight w:val="none"/>
        </w:rPr>
        <w:t>个日历日。</w:t>
      </w:r>
    </w:p>
    <w:p w14:paraId="3302ECB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（2）除合同条款及采购需求偏离表列出的偏离外，我方响应单一来源采购文件的全部要求。</w:t>
      </w:r>
    </w:p>
    <w:p w14:paraId="71FAC265">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6EB92787">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（4）如我方成交，我方将在法律规定的期限内与你方签订合同，按照单一来源采购文件要求提交履约保证金，并在合同约定的期限内完成合同规定的全部义务。</w:t>
      </w:r>
    </w:p>
    <w:p w14:paraId="492355EF">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color w:val="000000"/>
          <w:sz w:val="24"/>
          <w:szCs w:val="20"/>
          <w:highlight w:val="none"/>
        </w:rPr>
        <w:t>_____________________</w:t>
      </w:r>
      <w:r>
        <w:rPr>
          <w:rFonts w:hint="eastAsia" w:ascii="宋体" w:hAnsi="宋体" w:eastAsia="宋体" w:cs="宋体"/>
          <w:color w:val="000000"/>
          <w:sz w:val="24"/>
          <w:highlight w:val="none"/>
        </w:rPr>
        <w:t>。</w:t>
      </w:r>
    </w:p>
    <w:p w14:paraId="062C13A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与本响应有关的一切正式往来信函请寄：</w:t>
      </w:r>
    </w:p>
    <w:p w14:paraId="75FCFC82">
      <w:pPr>
        <w:tabs>
          <w:tab w:val="left" w:pos="5580"/>
        </w:tabs>
        <w:spacing w:line="360" w:lineRule="auto"/>
        <w:ind w:left="420"/>
        <w:rPr>
          <w:rFonts w:hint="eastAsia" w:ascii="宋体" w:hAnsi="宋体" w:eastAsia="宋体" w:cs="宋体"/>
          <w:color w:val="000000"/>
          <w:sz w:val="24"/>
          <w:szCs w:val="20"/>
          <w:highlight w:val="none"/>
        </w:rPr>
      </w:pPr>
    </w:p>
    <w:p w14:paraId="6FAEFB2B">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地址_________________________     传真____________________________</w:t>
      </w:r>
    </w:p>
    <w:p w14:paraId="55B1B456">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电话_________________________     电子函件________________________</w:t>
      </w:r>
    </w:p>
    <w:p w14:paraId="0837F8E1">
      <w:pPr>
        <w:tabs>
          <w:tab w:val="left" w:pos="5580"/>
        </w:tabs>
        <w:spacing w:line="360" w:lineRule="auto"/>
        <w:ind w:left="420"/>
        <w:rPr>
          <w:rFonts w:hint="eastAsia" w:ascii="宋体" w:hAnsi="宋体" w:eastAsia="宋体" w:cs="宋体"/>
          <w:color w:val="000000"/>
          <w:sz w:val="24"/>
          <w:szCs w:val="20"/>
          <w:highlight w:val="none"/>
        </w:rPr>
      </w:pPr>
    </w:p>
    <w:p w14:paraId="1C675241">
      <w:pPr>
        <w:tabs>
          <w:tab w:val="left" w:pos="5580"/>
        </w:tabs>
        <w:spacing w:line="360" w:lineRule="auto"/>
        <w:ind w:left="420"/>
        <w:rPr>
          <w:rFonts w:hint="eastAsia" w:ascii="宋体" w:hAnsi="宋体" w:eastAsia="宋体" w:cs="宋体"/>
          <w:color w:val="000000"/>
          <w:sz w:val="24"/>
          <w:szCs w:val="20"/>
          <w:highlight w:val="none"/>
        </w:rPr>
      </w:pPr>
    </w:p>
    <w:p w14:paraId="748D8B7A">
      <w:pPr>
        <w:tabs>
          <w:tab w:val="left" w:pos="5580"/>
        </w:tabs>
        <w:spacing w:line="360" w:lineRule="auto"/>
        <w:ind w:left="420"/>
        <w:rPr>
          <w:rFonts w:hint="eastAsia" w:ascii="宋体" w:hAnsi="宋体" w:eastAsia="宋体" w:cs="宋体"/>
          <w:color w:val="000000"/>
          <w:sz w:val="24"/>
          <w:szCs w:val="20"/>
          <w:highlight w:val="none"/>
        </w:rPr>
      </w:pPr>
    </w:p>
    <w:p w14:paraId="4AB405B1">
      <w:pPr>
        <w:tabs>
          <w:tab w:val="left" w:pos="5580"/>
        </w:tabs>
        <w:spacing w:line="360" w:lineRule="auto"/>
        <w:ind w:left="420"/>
        <w:rPr>
          <w:rFonts w:hint="eastAsia" w:ascii="宋体" w:hAnsi="宋体" w:eastAsia="宋体" w:cs="宋体"/>
          <w:color w:val="000000"/>
          <w:sz w:val="24"/>
          <w:szCs w:val="20"/>
          <w:highlight w:val="none"/>
        </w:rPr>
      </w:pPr>
    </w:p>
    <w:p w14:paraId="29C8130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供应商名称（加盖公章） _____________________</w:t>
      </w:r>
    </w:p>
    <w:p w14:paraId="262EEFEA">
      <w:pPr>
        <w:tabs>
          <w:tab w:val="left" w:pos="5580"/>
        </w:tabs>
        <w:spacing w:line="360" w:lineRule="auto"/>
        <w:ind w:left="420"/>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rPr>
        <w:t xml:space="preserve">日期：_____年______月______日  </w:t>
      </w:r>
    </w:p>
    <w:p w14:paraId="1C6E6BA0">
      <w:pPr>
        <w:widowControl/>
        <w:jc w:val="left"/>
        <w:rPr>
          <w:rFonts w:hint="eastAsia" w:ascii="宋体" w:hAnsi="宋体" w:eastAsia="宋体" w:cs="宋体"/>
          <w:color w:val="000000"/>
          <w:sz w:val="24"/>
          <w:highlight w:val="none"/>
        </w:rPr>
      </w:pPr>
      <w:bookmarkStart w:id="190" w:name="_Hlt520356243"/>
      <w:bookmarkEnd w:id="190"/>
      <w:bookmarkStart w:id="191" w:name="_Hlt520355938"/>
      <w:bookmarkEnd w:id="191"/>
      <w:bookmarkStart w:id="192" w:name="_Toc264969247"/>
      <w:bookmarkStart w:id="193" w:name="_Toc195842922"/>
      <w:bookmarkStart w:id="194" w:name="_Toc226965747"/>
      <w:bookmarkStart w:id="195" w:name="_Toc150774762"/>
      <w:bookmarkStart w:id="196" w:name="_Toc127151557"/>
      <w:bookmarkStart w:id="197" w:name="_Ref467988705"/>
      <w:bookmarkStart w:id="198" w:name="_Toc226965830"/>
      <w:bookmarkStart w:id="199" w:name="_Toc265228395"/>
      <w:bookmarkStart w:id="200" w:name="_Toc520356218"/>
      <w:bookmarkStart w:id="201" w:name="_Toc150480795"/>
      <w:bookmarkStart w:id="202" w:name="_Toc305158825"/>
      <w:bookmarkStart w:id="203" w:name="_Toc142311059"/>
      <w:bookmarkStart w:id="204" w:name="_Toc226337253"/>
      <w:bookmarkStart w:id="205" w:name="_Toc226309801"/>
      <w:bookmarkStart w:id="206" w:name="_Toc305158899"/>
      <w:bookmarkStart w:id="207" w:name="_Toc480942350"/>
      <w:r>
        <w:rPr>
          <w:rFonts w:hint="eastAsia" w:ascii="宋体" w:hAnsi="宋体" w:eastAsia="宋体" w:cs="宋体"/>
          <w:color w:val="000000"/>
          <w:sz w:val="24"/>
          <w:highlight w:val="none"/>
        </w:rPr>
        <w:br w:type="page"/>
      </w:r>
    </w:p>
    <w:p w14:paraId="6ADE8587">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6 授权委托书</w:t>
      </w:r>
    </w:p>
    <w:p w14:paraId="6F0F6B00">
      <w:pPr>
        <w:spacing w:line="24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25D31FFD">
      <w:pPr>
        <w:spacing w:line="360" w:lineRule="auto"/>
        <w:ind w:firstLine="420"/>
        <w:rPr>
          <w:rFonts w:hint="eastAsia" w:ascii="宋体" w:hAnsi="宋体" w:eastAsia="宋体" w:cs="宋体"/>
          <w:color w:val="000000"/>
          <w:sz w:val="24"/>
          <w:szCs w:val="20"/>
          <w:highlight w:val="none"/>
        </w:rPr>
      </w:pPr>
    </w:p>
    <w:p w14:paraId="28DCC9FF">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（姓名）系</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（供应商名称）的法定代表人（单位负责人），现委托</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（姓名）为我方代理人。代理人根据授权，以我方名义签署、澄清确认、递交、撤回、修改</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（项目名称）响应文件和处理有关事宜，其法律后果由我方承担。</w:t>
      </w:r>
    </w:p>
    <w:p w14:paraId="1C5529F5">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0767956F">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62B461D5">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：________________</w:t>
      </w:r>
    </w:p>
    <w:p w14:paraId="34A666BF">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w:t>
      </w:r>
      <w:r>
        <w:rPr>
          <w:rFonts w:hint="eastAsia" w:ascii="宋体" w:hAnsi="宋体" w:cs="宋体"/>
          <w:color w:val="000000"/>
          <w:sz w:val="24"/>
          <w:szCs w:val="20"/>
          <w:highlight w:val="none"/>
          <w:lang w:val="en-US" w:eastAsia="zh-CN"/>
        </w:rPr>
        <w:t>或签章</w:t>
      </w:r>
      <w:r>
        <w:rPr>
          <w:rFonts w:hint="eastAsia" w:ascii="宋体" w:hAnsi="宋体" w:eastAsia="宋体" w:cs="宋体"/>
          <w:color w:val="000000"/>
          <w:sz w:val="24"/>
          <w:szCs w:val="20"/>
          <w:highlight w:val="none"/>
        </w:rPr>
        <w:t>）：</w:t>
      </w:r>
      <w:r>
        <w:rPr>
          <w:rFonts w:hint="eastAsia" w:ascii="宋体" w:hAnsi="宋体" w:eastAsia="宋体" w:cs="宋体"/>
          <w:color w:val="000000"/>
          <w:sz w:val="24"/>
          <w:highlight w:val="none"/>
          <w:lang w:val="zh-CN"/>
        </w:rPr>
        <w:t>________________</w:t>
      </w:r>
    </w:p>
    <w:p w14:paraId="572BC22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委托代理人（签字</w:t>
      </w:r>
      <w:r>
        <w:rPr>
          <w:rFonts w:hint="eastAsia" w:ascii="宋体" w:hAnsi="宋体" w:cs="宋体"/>
          <w:color w:val="000000"/>
          <w:sz w:val="24"/>
          <w:szCs w:val="20"/>
          <w:highlight w:val="none"/>
          <w:lang w:val="en-US" w:eastAsia="zh-CN"/>
        </w:rPr>
        <w:t>或签章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 xml:space="preserve">                      </w:t>
      </w:r>
    </w:p>
    <w:p w14:paraId="25BC0A3A">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6161C7F4">
      <w:pPr>
        <w:tabs>
          <w:tab w:val="left" w:pos="5580"/>
        </w:tabs>
        <w:spacing w:line="360" w:lineRule="auto"/>
        <w:ind w:firstLine="480" w:firstLineChars="200"/>
        <w:rPr>
          <w:rFonts w:hint="eastAsia" w:ascii="宋体" w:hAnsi="宋体" w:eastAsia="宋体" w:cs="宋体"/>
          <w:color w:val="000000"/>
          <w:sz w:val="24"/>
          <w:szCs w:val="20"/>
          <w:highlight w:val="none"/>
        </w:rPr>
      </w:pPr>
    </w:p>
    <w:p w14:paraId="4AD69552">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法定代表人（单位负责人）有效期内的身份证</w:t>
      </w:r>
      <w:r>
        <w:rPr>
          <w:rFonts w:hint="eastAsia" w:ascii="宋体" w:hAnsi="宋体" w:eastAsia="宋体" w:cs="宋体"/>
          <w:b/>
          <w:color w:val="000000"/>
          <w:sz w:val="24"/>
          <w:szCs w:val="20"/>
          <w:highlight w:val="none"/>
        </w:rPr>
        <w:t>正反面</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color w:val="000000"/>
          <w:sz w:val="24"/>
          <w:szCs w:val="20"/>
          <w:highlight w:val="none"/>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04E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781AEAA">
            <w:pPr>
              <w:tabs>
                <w:tab w:val="left" w:pos="5580"/>
              </w:tabs>
              <w:spacing w:line="360" w:lineRule="auto"/>
              <w:jc w:val="left"/>
              <w:rPr>
                <w:rFonts w:hint="eastAsia" w:ascii="宋体" w:hAnsi="宋体" w:eastAsia="宋体" w:cs="宋体"/>
                <w:color w:val="000000"/>
                <w:sz w:val="24"/>
                <w:szCs w:val="20"/>
                <w:highlight w:val="none"/>
              </w:rPr>
            </w:pPr>
          </w:p>
          <w:p w14:paraId="466EBDC8">
            <w:pPr>
              <w:tabs>
                <w:tab w:val="left" w:pos="5580"/>
              </w:tabs>
              <w:spacing w:line="360" w:lineRule="auto"/>
              <w:jc w:val="left"/>
              <w:rPr>
                <w:rFonts w:hint="eastAsia" w:ascii="宋体" w:hAnsi="宋体" w:eastAsia="宋体" w:cs="宋体"/>
                <w:color w:val="000000"/>
                <w:sz w:val="24"/>
                <w:szCs w:val="20"/>
                <w:highlight w:val="none"/>
              </w:rPr>
            </w:pPr>
          </w:p>
          <w:p w14:paraId="69A057EC">
            <w:pPr>
              <w:tabs>
                <w:tab w:val="left" w:pos="5580"/>
              </w:tabs>
              <w:spacing w:line="360" w:lineRule="auto"/>
              <w:jc w:val="left"/>
              <w:rPr>
                <w:rFonts w:hint="eastAsia" w:ascii="宋体" w:hAnsi="宋体" w:eastAsia="宋体" w:cs="宋体"/>
                <w:color w:val="000000"/>
                <w:sz w:val="24"/>
                <w:szCs w:val="20"/>
                <w:highlight w:val="none"/>
              </w:rPr>
            </w:pPr>
          </w:p>
        </w:tc>
        <w:tc>
          <w:tcPr>
            <w:tcW w:w="4536" w:type="dxa"/>
            <w:noWrap w:val="0"/>
            <w:vAlign w:val="top"/>
          </w:tcPr>
          <w:p w14:paraId="1D8E5781">
            <w:pPr>
              <w:tabs>
                <w:tab w:val="left" w:pos="5580"/>
              </w:tabs>
              <w:spacing w:line="360" w:lineRule="auto"/>
              <w:jc w:val="left"/>
              <w:rPr>
                <w:rFonts w:hint="eastAsia" w:ascii="宋体" w:hAnsi="宋体" w:eastAsia="宋体" w:cs="宋体"/>
                <w:color w:val="000000"/>
                <w:sz w:val="24"/>
                <w:szCs w:val="20"/>
                <w:highlight w:val="none"/>
              </w:rPr>
            </w:pPr>
          </w:p>
          <w:p w14:paraId="19E041B9">
            <w:pPr>
              <w:tabs>
                <w:tab w:val="left" w:pos="5580"/>
              </w:tabs>
              <w:spacing w:line="360" w:lineRule="auto"/>
              <w:jc w:val="left"/>
              <w:rPr>
                <w:rFonts w:hint="eastAsia" w:ascii="宋体" w:hAnsi="宋体" w:eastAsia="宋体" w:cs="宋体"/>
                <w:color w:val="000000"/>
                <w:sz w:val="24"/>
                <w:szCs w:val="20"/>
                <w:highlight w:val="none"/>
              </w:rPr>
            </w:pPr>
          </w:p>
          <w:p w14:paraId="39228A8B">
            <w:pPr>
              <w:tabs>
                <w:tab w:val="left" w:pos="5580"/>
              </w:tabs>
              <w:spacing w:line="360" w:lineRule="auto"/>
              <w:jc w:val="left"/>
              <w:rPr>
                <w:rFonts w:hint="eastAsia" w:ascii="宋体" w:hAnsi="宋体" w:eastAsia="宋体" w:cs="宋体"/>
                <w:color w:val="000000"/>
                <w:sz w:val="24"/>
                <w:szCs w:val="20"/>
                <w:highlight w:val="none"/>
              </w:rPr>
            </w:pPr>
          </w:p>
        </w:tc>
      </w:tr>
    </w:tbl>
    <w:p w14:paraId="72BDFFC4">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委托代理人有效期内的身份证</w:t>
      </w:r>
      <w:r>
        <w:rPr>
          <w:rFonts w:hint="eastAsia" w:ascii="宋体" w:hAnsi="宋体" w:eastAsia="宋体" w:cs="宋体"/>
          <w:b/>
          <w:color w:val="000000"/>
          <w:sz w:val="24"/>
          <w:szCs w:val="20"/>
          <w:highlight w:val="none"/>
        </w:rPr>
        <w:t>正反面</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color w:val="000000"/>
          <w:sz w:val="24"/>
          <w:szCs w:val="20"/>
          <w:highlight w:val="none"/>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ABE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0AEF01B4">
            <w:pPr>
              <w:tabs>
                <w:tab w:val="left" w:pos="5580"/>
              </w:tabs>
              <w:spacing w:line="360" w:lineRule="auto"/>
              <w:jc w:val="left"/>
              <w:rPr>
                <w:rFonts w:hint="eastAsia" w:ascii="宋体" w:hAnsi="宋体" w:eastAsia="宋体" w:cs="宋体"/>
                <w:color w:val="000000"/>
                <w:sz w:val="24"/>
                <w:szCs w:val="20"/>
                <w:highlight w:val="none"/>
              </w:rPr>
            </w:pPr>
          </w:p>
          <w:p w14:paraId="21780E73">
            <w:pPr>
              <w:tabs>
                <w:tab w:val="left" w:pos="5580"/>
              </w:tabs>
              <w:spacing w:line="360" w:lineRule="auto"/>
              <w:jc w:val="left"/>
              <w:rPr>
                <w:rFonts w:hint="eastAsia" w:ascii="宋体" w:hAnsi="宋体" w:eastAsia="宋体" w:cs="宋体"/>
                <w:color w:val="000000"/>
                <w:sz w:val="24"/>
                <w:szCs w:val="20"/>
                <w:highlight w:val="none"/>
              </w:rPr>
            </w:pPr>
          </w:p>
          <w:p w14:paraId="43BE3DF4">
            <w:pPr>
              <w:tabs>
                <w:tab w:val="left" w:pos="5580"/>
              </w:tabs>
              <w:spacing w:line="360" w:lineRule="auto"/>
              <w:jc w:val="left"/>
              <w:rPr>
                <w:rFonts w:hint="eastAsia" w:ascii="宋体" w:hAnsi="宋体" w:eastAsia="宋体" w:cs="宋体"/>
                <w:color w:val="000000"/>
                <w:sz w:val="24"/>
                <w:szCs w:val="20"/>
                <w:highlight w:val="none"/>
              </w:rPr>
            </w:pPr>
          </w:p>
        </w:tc>
        <w:tc>
          <w:tcPr>
            <w:tcW w:w="4536" w:type="dxa"/>
            <w:noWrap w:val="0"/>
            <w:vAlign w:val="top"/>
          </w:tcPr>
          <w:p w14:paraId="0FDD9606">
            <w:pPr>
              <w:tabs>
                <w:tab w:val="left" w:pos="5580"/>
              </w:tabs>
              <w:spacing w:line="360" w:lineRule="auto"/>
              <w:jc w:val="left"/>
              <w:rPr>
                <w:rFonts w:hint="eastAsia" w:ascii="宋体" w:hAnsi="宋体" w:eastAsia="宋体" w:cs="宋体"/>
                <w:color w:val="000000"/>
                <w:sz w:val="24"/>
                <w:szCs w:val="20"/>
                <w:highlight w:val="none"/>
              </w:rPr>
            </w:pPr>
          </w:p>
          <w:p w14:paraId="2EA553B0">
            <w:pPr>
              <w:tabs>
                <w:tab w:val="left" w:pos="5580"/>
              </w:tabs>
              <w:spacing w:line="360" w:lineRule="auto"/>
              <w:jc w:val="left"/>
              <w:rPr>
                <w:rFonts w:hint="eastAsia" w:ascii="宋体" w:hAnsi="宋体" w:eastAsia="宋体" w:cs="宋体"/>
                <w:color w:val="000000"/>
                <w:sz w:val="24"/>
                <w:szCs w:val="20"/>
                <w:highlight w:val="none"/>
              </w:rPr>
            </w:pPr>
          </w:p>
          <w:p w14:paraId="7066FCA9">
            <w:pPr>
              <w:tabs>
                <w:tab w:val="left" w:pos="5580"/>
              </w:tabs>
              <w:spacing w:line="360" w:lineRule="auto"/>
              <w:jc w:val="left"/>
              <w:rPr>
                <w:rFonts w:hint="eastAsia" w:ascii="宋体" w:hAnsi="宋体" w:eastAsia="宋体" w:cs="宋体"/>
                <w:color w:val="000000"/>
                <w:sz w:val="24"/>
                <w:szCs w:val="20"/>
                <w:highlight w:val="none"/>
              </w:rPr>
            </w:pPr>
          </w:p>
        </w:tc>
      </w:tr>
    </w:tbl>
    <w:p w14:paraId="49C3AB6D">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403A8B67">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1.若供应商为事业单位或其他组织或分支机构（仅当单一来源采购文件注明允许分支机构响应的），则法定代表人（单位负责人）处的签署人可为单位负责人。</w:t>
      </w:r>
    </w:p>
    <w:p w14:paraId="629EB629">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2.若响应文件中签字之处均为法定代表人（单位负责人）本人签署，则可不提供本《授权委托书》，但须提供《法定代表人（单位负责人）身份证明》（实质性格式）。</w:t>
      </w:r>
    </w:p>
    <w:p w14:paraId="757CDF6F">
      <w:pPr>
        <w:tabs>
          <w:tab w:val="left" w:pos="5580"/>
        </w:tabs>
        <w:spacing w:line="24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3.供应商为自然人的情形，可不提供本《授权委托书》。</w:t>
      </w:r>
      <w:r>
        <w:rPr>
          <w:rFonts w:hint="eastAsia" w:ascii="宋体" w:hAnsi="宋体" w:eastAsia="宋体" w:cs="宋体"/>
          <w:color w:val="000000"/>
          <w:sz w:val="30"/>
          <w:szCs w:val="30"/>
          <w:highlight w:val="none"/>
        </w:rPr>
        <w:br w:type="page"/>
      </w:r>
    </w:p>
    <w:p w14:paraId="3A12F7A3">
      <w:pPr>
        <w:spacing w:line="24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263B19BA">
      <w:pPr>
        <w:kinsoku w:val="0"/>
        <w:overflowPunct w:val="0"/>
        <w:spacing w:line="200" w:lineRule="exact"/>
        <w:rPr>
          <w:rFonts w:hint="eastAsia" w:ascii="宋体" w:hAnsi="宋体" w:eastAsia="宋体" w:cs="宋体"/>
          <w:sz w:val="20"/>
          <w:szCs w:val="20"/>
          <w:highlight w:val="none"/>
        </w:rPr>
      </w:pPr>
    </w:p>
    <w:p w14:paraId="1C059AB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05FC0405">
      <w:pPr>
        <w:pStyle w:val="3"/>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346C5E90">
      <w:pPr>
        <w:pStyle w:val="3"/>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姓名：____性别：____年龄：____职务：____</w:t>
      </w:r>
    </w:p>
    <w:p w14:paraId="49B5717E">
      <w:pPr>
        <w:pStyle w:val="3"/>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2C511333">
      <w:pPr>
        <w:pStyle w:val="3"/>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ab/>
      </w:r>
      <w:r>
        <w:rPr>
          <w:rFonts w:hint="eastAsia" w:ascii="宋体" w:hAnsi="宋体" w:eastAsia="宋体" w:cs="宋体"/>
          <w:highlight w:val="none"/>
        </w:rPr>
        <w:t>（供应商名称）的法定代表人（单位负责人）。</w:t>
      </w:r>
    </w:p>
    <w:p w14:paraId="040A919D">
      <w:pPr>
        <w:pStyle w:val="3"/>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2BD03182">
      <w:pPr>
        <w:pStyle w:val="3"/>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8517555">
      <w:pPr>
        <w:pStyle w:val="3"/>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D02FCDB">
      <w:pPr>
        <w:pStyle w:val="3"/>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w:t>
      </w:r>
      <w:r>
        <w:rPr>
          <w:rFonts w:hint="eastAsia" w:ascii="宋体" w:hAnsi="宋体" w:eastAsia="宋体" w:cs="宋体"/>
          <w:highlight w:val="none"/>
        </w:rPr>
        <w:t>定</w:t>
      </w:r>
      <w:r>
        <w:rPr>
          <w:rFonts w:hint="eastAsia" w:ascii="宋体" w:hAnsi="宋体" w:eastAsia="宋体" w:cs="宋体"/>
          <w:spacing w:val="-3"/>
          <w:highlight w:val="none"/>
        </w:rPr>
        <w:t>代</w:t>
      </w:r>
      <w:r>
        <w:rPr>
          <w:rFonts w:hint="eastAsia" w:ascii="宋体" w:hAnsi="宋体" w:eastAsia="宋体" w:cs="宋体"/>
          <w:highlight w:val="none"/>
        </w:rPr>
        <w:t>表</w:t>
      </w:r>
      <w:r>
        <w:rPr>
          <w:rFonts w:hint="eastAsia" w:ascii="宋体" w:hAnsi="宋体" w:eastAsia="宋体" w:cs="宋体"/>
          <w:spacing w:val="-3"/>
          <w:highlight w:val="none"/>
        </w:rPr>
        <w:t>人</w:t>
      </w:r>
      <w:r>
        <w:rPr>
          <w:rFonts w:hint="eastAsia" w:ascii="宋体" w:hAnsi="宋体" w:eastAsia="宋体" w:cs="宋体"/>
          <w:highlight w:val="none"/>
        </w:rPr>
        <w:t>（</w:t>
      </w:r>
      <w:r>
        <w:rPr>
          <w:rFonts w:hint="eastAsia" w:ascii="宋体" w:hAnsi="宋体" w:eastAsia="宋体" w:cs="宋体"/>
          <w:spacing w:val="-3"/>
          <w:highlight w:val="none"/>
        </w:rPr>
        <w:t>单</w:t>
      </w:r>
      <w:r>
        <w:rPr>
          <w:rFonts w:hint="eastAsia" w:ascii="宋体" w:hAnsi="宋体" w:eastAsia="宋体" w:cs="宋体"/>
          <w:highlight w:val="none"/>
        </w:rPr>
        <w:t>位</w:t>
      </w:r>
      <w:r>
        <w:rPr>
          <w:rFonts w:hint="eastAsia" w:ascii="宋体" w:hAnsi="宋体" w:eastAsia="宋体" w:cs="宋体"/>
          <w:spacing w:val="-3"/>
          <w:highlight w:val="none"/>
        </w:rPr>
        <w:t>负</w:t>
      </w:r>
      <w:r>
        <w:rPr>
          <w:rFonts w:hint="eastAsia" w:ascii="宋体" w:hAnsi="宋体" w:eastAsia="宋体" w:cs="宋体"/>
          <w:highlight w:val="none"/>
        </w:rPr>
        <w:t>责人</w:t>
      </w:r>
      <w:r>
        <w:rPr>
          <w:rFonts w:hint="eastAsia" w:ascii="宋体" w:hAnsi="宋体" w:eastAsia="宋体" w:cs="宋体"/>
          <w:spacing w:val="-3"/>
          <w:highlight w:val="none"/>
        </w:rPr>
        <w:t>）有效期内的身份证正反面</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spacing w:val="-3"/>
          <w:highlight w:val="none"/>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291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86FFAF7">
            <w:pPr>
              <w:tabs>
                <w:tab w:val="left" w:pos="5580"/>
              </w:tabs>
              <w:spacing w:line="360" w:lineRule="auto"/>
              <w:jc w:val="left"/>
              <w:rPr>
                <w:rFonts w:hint="eastAsia" w:ascii="宋体" w:hAnsi="宋体" w:eastAsia="宋体" w:cs="宋体"/>
                <w:color w:val="000000"/>
                <w:sz w:val="24"/>
                <w:szCs w:val="20"/>
                <w:highlight w:val="none"/>
              </w:rPr>
            </w:pPr>
          </w:p>
          <w:p w14:paraId="5AD4FCAD">
            <w:pPr>
              <w:tabs>
                <w:tab w:val="left" w:pos="5580"/>
              </w:tabs>
              <w:spacing w:line="360" w:lineRule="auto"/>
              <w:jc w:val="left"/>
              <w:rPr>
                <w:rFonts w:hint="eastAsia" w:ascii="宋体" w:hAnsi="宋体" w:eastAsia="宋体" w:cs="宋体"/>
                <w:color w:val="000000"/>
                <w:sz w:val="24"/>
                <w:szCs w:val="20"/>
                <w:highlight w:val="none"/>
              </w:rPr>
            </w:pPr>
          </w:p>
          <w:p w14:paraId="2E82023B">
            <w:pPr>
              <w:tabs>
                <w:tab w:val="left" w:pos="5580"/>
              </w:tabs>
              <w:spacing w:line="360" w:lineRule="auto"/>
              <w:jc w:val="left"/>
              <w:rPr>
                <w:rFonts w:hint="eastAsia" w:ascii="宋体" w:hAnsi="宋体" w:eastAsia="宋体" w:cs="宋体"/>
                <w:color w:val="000000"/>
                <w:sz w:val="24"/>
                <w:szCs w:val="20"/>
                <w:highlight w:val="none"/>
              </w:rPr>
            </w:pPr>
          </w:p>
        </w:tc>
        <w:tc>
          <w:tcPr>
            <w:tcW w:w="4536" w:type="dxa"/>
            <w:noWrap w:val="0"/>
            <w:vAlign w:val="top"/>
          </w:tcPr>
          <w:p w14:paraId="36E26BEE">
            <w:pPr>
              <w:tabs>
                <w:tab w:val="left" w:pos="5580"/>
              </w:tabs>
              <w:spacing w:line="360" w:lineRule="auto"/>
              <w:jc w:val="left"/>
              <w:rPr>
                <w:rFonts w:hint="eastAsia" w:ascii="宋体" w:hAnsi="宋体" w:eastAsia="宋体" w:cs="宋体"/>
                <w:color w:val="000000"/>
                <w:sz w:val="24"/>
                <w:szCs w:val="20"/>
                <w:highlight w:val="none"/>
              </w:rPr>
            </w:pPr>
          </w:p>
          <w:p w14:paraId="51DEB2EF">
            <w:pPr>
              <w:tabs>
                <w:tab w:val="left" w:pos="5580"/>
              </w:tabs>
              <w:spacing w:line="360" w:lineRule="auto"/>
              <w:jc w:val="left"/>
              <w:rPr>
                <w:rFonts w:hint="eastAsia" w:ascii="宋体" w:hAnsi="宋体" w:eastAsia="宋体" w:cs="宋体"/>
                <w:color w:val="000000"/>
                <w:sz w:val="24"/>
                <w:szCs w:val="20"/>
                <w:highlight w:val="none"/>
              </w:rPr>
            </w:pPr>
          </w:p>
          <w:p w14:paraId="1A0986A0">
            <w:pPr>
              <w:tabs>
                <w:tab w:val="left" w:pos="5580"/>
              </w:tabs>
              <w:spacing w:line="360" w:lineRule="auto"/>
              <w:jc w:val="left"/>
              <w:rPr>
                <w:rFonts w:hint="eastAsia" w:ascii="宋体" w:hAnsi="宋体" w:eastAsia="宋体" w:cs="宋体"/>
                <w:color w:val="000000"/>
                <w:sz w:val="24"/>
                <w:szCs w:val="20"/>
                <w:highlight w:val="none"/>
              </w:rPr>
            </w:pPr>
          </w:p>
        </w:tc>
      </w:tr>
    </w:tbl>
    <w:p w14:paraId="1359C8AA">
      <w:pPr>
        <w:pStyle w:val="3"/>
        <w:kinsoku w:val="0"/>
        <w:overflowPunct w:val="0"/>
        <w:spacing w:line="583" w:lineRule="auto"/>
        <w:ind w:right="4305"/>
        <w:rPr>
          <w:rFonts w:hint="eastAsia" w:ascii="宋体" w:hAnsi="宋体" w:eastAsia="宋体" w:cs="宋体"/>
          <w:spacing w:val="-3"/>
          <w:highlight w:val="none"/>
        </w:rPr>
      </w:pPr>
    </w:p>
    <w:p w14:paraId="68904ADA">
      <w:pPr>
        <w:pStyle w:val="3"/>
        <w:kinsoku w:val="0"/>
        <w:overflowPunct w:val="0"/>
        <w:spacing w:line="583" w:lineRule="auto"/>
        <w:ind w:right="4305"/>
        <w:rPr>
          <w:rFonts w:hint="eastAsia" w:ascii="宋体" w:hAnsi="宋体" w:eastAsia="宋体" w:cs="宋体"/>
          <w:spacing w:val="-3"/>
          <w:highlight w:val="none"/>
        </w:rPr>
      </w:pPr>
    </w:p>
    <w:p w14:paraId="4E50611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：________________</w:t>
      </w:r>
    </w:p>
    <w:p w14:paraId="6B8EDBB0">
      <w:pPr>
        <w:pStyle w:val="3"/>
        <w:kinsoku w:val="0"/>
        <w:overflowPunct w:val="0"/>
        <w:spacing w:line="583" w:lineRule="auto"/>
        <w:ind w:right="95"/>
        <w:rPr>
          <w:rFonts w:hint="eastAsia" w:ascii="宋体" w:hAnsi="宋体" w:eastAsia="宋体" w:cs="宋体"/>
          <w:spacing w:val="-3"/>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单位负责人</w:t>
      </w:r>
      <w:r>
        <w:rPr>
          <w:rFonts w:hint="eastAsia" w:ascii="宋体" w:hAnsi="宋体" w:eastAsia="宋体" w:cs="宋体"/>
          <w:spacing w:val="-3"/>
          <w:highlight w:val="none"/>
        </w:rPr>
        <w:t>）（签字</w:t>
      </w:r>
      <w:r>
        <w:rPr>
          <w:rFonts w:hint="eastAsia" w:ascii="宋体" w:hAnsi="宋体" w:cs="宋体"/>
          <w:color w:val="000000"/>
          <w:sz w:val="24"/>
          <w:szCs w:val="20"/>
          <w:highlight w:val="none"/>
          <w:lang w:val="en-US" w:eastAsia="zh-CN"/>
        </w:rPr>
        <w:t>或签章</w:t>
      </w:r>
      <w:r>
        <w:rPr>
          <w:rFonts w:hint="eastAsia" w:ascii="宋体" w:hAnsi="宋体" w:eastAsia="宋体" w:cs="宋体"/>
          <w:spacing w:val="-3"/>
          <w:highlight w:val="none"/>
        </w:rPr>
        <w:t>）：_____________</w:t>
      </w:r>
    </w:p>
    <w:p w14:paraId="1E3AED39">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0EA120D9">
      <w:pPr>
        <w:widowControl/>
        <w:jc w:val="left"/>
        <w:rPr>
          <w:rFonts w:hint="eastAsia" w:ascii="宋体" w:hAnsi="宋体" w:eastAsia="宋体" w:cs="宋体"/>
          <w:i/>
          <w:color w:val="000000"/>
          <w:sz w:val="24"/>
          <w:szCs w:val="20"/>
          <w:highlight w:val="none"/>
          <w:u w:val="single"/>
        </w:rPr>
      </w:pPr>
    </w:p>
    <w:p w14:paraId="14E249A0">
      <w:pPr>
        <w:widowControl/>
        <w:jc w:val="left"/>
        <w:rPr>
          <w:rFonts w:hint="eastAsia" w:ascii="宋体" w:hAnsi="宋体" w:eastAsia="宋体" w:cs="宋体"/>
          <w:i/>
          <w:color w:val="000000"/>
          <w:sz w:val="24"/>
          <w:szCs w:val="20"/>
          <w:highlight w:val="none"/>
          <w:u w:val="single"/>
        </w:rPr>
      </w:pPr>
    </w:p>
    <w:p w14:paraId="0D0DCDD7">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4F120FA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7 报价一览表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CFF76A8">
      <w:pPr>
        <w:spacing w:line="240" w:lineRule="auto"/>
        <w:jc w:val="center"/>
        <w:rPr>
          <w:rFonts w:hint="eastAsia" w:ascii="宋体" w:hAnsi="宋体" w:eastAsia="宋体" w:cs="宋体"/>
          <w:b/>
          <w:color w:val="000000"/>
          <w:sz w:val="36"/>
          <w:szCs w:val="36"/>
          <w:highlight w:val="none"/>
        </w:rPr>
      </w:pPr>
      <w:bookmarkStart w:id="208" w:name="_Toc195842923"/>
      <w:bookmarkStart w:id="209" w:name="_Toc164608827"/>
      <w:bookmarkStart w:id="210" w:name="_Toc226337254"/>
      <w:bookmarkStart w:id="211" w:name="_Toc305158826"/>
      <w:bookmarkStart w:id="212" w:name="_Toc226965831"/>
      <w:bookmarkStart w:id="213" w:name="_Toc164608672"/>
      <w:bookmarkStart w:id="214" w:name="_Toc265228396"/>
      <w:bookmarkStart w:id="215" w:name="_Toc226965748"/>
      <w:bookmarkStart w:id="216" w:name="_Toc264969248"/>
      <w:bookmarkStart w:id="217" w:name="_Toc305158900"/>
      <w:bookmarkStart w:id="218" w:name="_Toc226309802"/>
      <w:r>
        <w:rPr>
          <w:rFonts w:hint="eastAsia" w:ascii="宋体" w:hAnsi="宋体" w:eastAsia="宋体" w:cs="宋体"/>
          <w:b/>
          <w:color w:val="000000"/>
          <w:sz w:val="36"/>
          <w:szCs w:val="36"/>
          <w:highlight w:val="none"/>
        </w:rPr>
        <w:t>报价一览表</w:t>
      </w:r>
      <w:bookmarkEnd w:id="208"/>
      <w:bookmarkEnd w:id="209"/>
      <w:bookmarkEnd w:id="210"/>
      <w:bookmarkEnd w:id="211"/>
      <w:bookmarkEnd w:id="212"/>
      <w:bookmarkEnd w:id="213"/>
      <w:bookmarkEnd w:id="214"/>
      <w:bookmarkEnd w:id="215"/>
      <w:bookmarkEnd w:id="216"/>
      <w:bookmarkEnd w:id="217"/>
      <w:bookmarkEnd w:id="218"/>
    </w:p>
    <w:p w14:paraId="625EE02C">
      <w:pPr>
        <w:tabs>
          <w:tab w:val="left" w:pos="1800"/>
          <w:tab w:val="left" w:pos="5580"/>
        </w:tabs>
        <w:spacing w:line="360" w:lineRule="auto"/>
        <w:jc w:val="left"/>
        <w:rPr>
          <w:rFonts w:hint="eastAsia" w:ascii="宋体" w:hAnsi="宋体" w:eastAsia="宋体" w:cs="宋体"/>
          <w:color w:val="000000"/>
          <w:sz w:val="24"/>
          <w:highlight w:val="none"/>
        </w:rPr>
      </w:pPr>
    </w:p>
    <w:p w14:paraId="72E560E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项目编号/包号：_____________________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0934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noWrap w:val="0"/>
            <w:vAlign w:val="center"/>
          </w:tcPr>
          <w:p w14:paraId="33AA634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3204" w:type="dxa"/>
            <w:vMerge w:val="restart"/>
            <w:noWrap w:val="0"/>
            <w:vAlign w:val="center"/>
          </w:tcPr>
          <w:p w14:paraId="6DF37BF8">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4158" w:type="dxa"/>
            <w:gridSpan w:val="2"/>
            <w:noWrap w:val="0"/>
            <w:vAlign w:val="center"/>
          </w:tcPr>
          <w:p w14:paraId="7AC6119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r>
      <w:tr w14:paraId="2B9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noWrap w:val="0"/>
            <w:vAlign w:val="center"/>
          </w:tcPr>
          <w:p w14:paraId="686082AF">
            <w:pPr>
              <w:tabs>
                <w:tab w:val="left" w:pos="5580"/>
              </w:tabs>
              <w:jc w:val="center"/>
              <w:rPr>
                <w:rFonts w:hint="eastAsia" w:ascii="宋体" w:hAnsi="宋体" w:eastAsia="宋体" w:cs="宋体"/>
                <w:sz w:val="24"/>
                <w:highlight w:val="none"/>
              </w:rPr>
            </w:pPr>
          </w:p>
        </w:tc>
        <w:tc>
          <w:tcPr>
            <w:tcW w:w="3204" w:type="dxa"/>
            <w:vMerge w:val="continue"/>
            <w:noWrap w:val="0"/>
            <w:vAlign w:val="center"/>
          </w:tcPr>
          <w:p w14:paraId="682EDE92">
            <w:pPr>
              <w:tabs>
                <w:tab w:val="left" w:pos="5580"/>
              </w:tabs>
              <w:jc w:val="center"/>
              <w:rPr>
                <w:rFonts w:hint="eastAsia" w:ascii="宋体" w:hAnsi="宋体" w:eastAsia="宋体" w:cs="宋体"/>
                <w:sz w:val="24"/>
                <w:highlight w:val="none"/>
              </w:rPr>
            </w:pPr>
          </w:p>
        </w:tc>
        <w:tc>
          <w:tcPr>
            <w:tcW w:w="2026" w:type="dxa"/>
            <w:noWrap w:val="0"/>
            <w:vAlign w:val="center"/>
          </w:tcPr>
          <w:p w14:paraId="0464836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2132" w:type="dxa"/>
            <w:noWrap w:val="0"/>
            <w:vAlign w:val="center"/>
          </w:tcPr>
          <w:p w14:paraId="288F65B4">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026F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noWrap w:val="0"/>
            <w:vAlign w:val="center"/>
          </w:tcPr>
          <w:p w14:paraId="4DECDDE9">
            <w:pPr>
              <w:tabs>
                <w:tab w:val="left" w:pos="5580"/>
              </w:tabs>
              <w:jc w:val="center"/>
              <w:rPr>
                <w:rFonts w:hint="eastAsia" w:ascii="宋体" w:hAnsi="宋体" w:eastAsia="宋体" w:cs="宋体"/>
                <w:sz w:val="24"/>
                <w:highlight w:val="none"/>
              </w:rPr>
            </w:pPr>
          </w:p>
        </w:tc>
        <w:tc>
          <w:tcPr>
            <w:tcW w:w="3204" w:type="dxa"/>
            <w:noWrap w:val="0"/>
            <w:vAlign w:val="center"/>
          </w:tcPr>
          <w:p w14:paraId="085352B4">
            <w:pPr>
              <w:tabs>
                <w:tab w:val="left" w:pos="5580"/>
              </w:tabs>
              <w:jc w:val="center"/>
              <w:rPr>
                <w:rFonts w:hint="eastAsia" w:ascii="宋体" w:hAnsi="宋体" w:eastAsia="宋体" w:cs="宋体"/>
                <w:sz w:val="24"/>
                <w:highlight w:val="none"/>
              </w:rPr>
            </w:pPr>
          </w:p>
        </w:tc>
        <w:tc>
          <w:tcPr>
            <w:tcW w:w="2026" w:type="dxa"/>
            <w:noWrap w:val="0"/>
            <w:vAlign w:val="center"/>
          </w:tcPr>
          <w:p w14:paraId="715375A1">
            <w:pPr>
              <w:tabs>
                <w:tab w:val="left" w:pos="5580"/>
              </w:tabs>
              <w:jc w:val="center"/>
              <w:rPr>
                <w:rFonts w:hint="eastAsia" w:ascii="宋体" w:hAnsi="宋体" w:eastAsia="宋体" w:cs="宋体"/>
                <w:sz w:val="24"/>
                <w:highlight w:val="none"/>
              </w:rPr>
            </w:pPr>
          </w:p>
        </w:tc>
        <w:tc>
          <w:tcPr>
            <w:tcW w:w="2132" w:type="dxa"/>
            <w:noWrap w:val="0"/>
            <w:vAlign w:val="center"/>
          </w:tcPr>
          <w:p w14:paraId="3E70080C">
            <w:pPr>
              <w:tabs>
                <w:tab w:val="left" w:pos="5580"/>
              </w:tabs>
              <w:jc w:val="center"/>
              <w:rPr>
                <w:rFonts w:hint="eastAsia" w:ascii="宋体" w:hAnsi="宋体" w:eastAsia="宋体" w:cs="宋体"/>
                <w:sz w:val="24"/>
                <w:highlight w:val="none"/>
              </w:rPr>
            </w:pPr>
          </w:p>
        </w:tc>
      </w:tr>
    </w:tbl>
    <w:p w14:paraId="2A0A7789">
      <w:pPr>
        <w:autoSpaceDE w:val="0"/>
        <w:autoSpaceDN w:val="0"/>
        <w:adjustRightInd w:val="0"/>
        <w:jc w:val="left"/>
        <w:rPr>
          <w:rFonts w:hint="eastAsia" w:ascii="宋体" w:hAnsi="宋体" w:eastAsia="宋体" w:cs="宋体"/>
          <w:color w:val="000000"/>
          <w:kern w:val="0"/>
          <w:sz w:val="24"/>
          <w:highlight w:val="none"/>
        </w:rPr>
      </w:pPr>
    </w:p>
    <w:p w14:paraId="523D673F">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7F5B10B0">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3A9E64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59925D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5DDD5CE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：____________</w:t>
      </w:r>
    </w:p>
    <w:p w14:paraId="67CB10C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00830502">
      <w:pPr>
        <w:spacing w:line="360" w:lineRule="auto"/>
        <w:outlineLvl w:val="2"/>
        <w:rPr>
          <w:rFonts w:hint="eastAsia" w:ascii="宋体" w:hAnsi="宋体" w:eastAsia="宋体" w:cs="宋体"/>
          <w:color w:val="000000"/>
          <w:sz w:val="24"/>
          <w:szCs w:val="20"/>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bookmarkStart w:id="219" w:name="_Toc150480796"/>
      <w:bookmarkStart w:id="220" w:name="_Toc195842924"/>
      <w:bookmarkStart w:id="221" w:name="_Toc127151558"/>
      <w:bookmarkStart w:id="222" w:name="_Toc265228397"/>
      <w:bookmarkStart w:id="223" w:name="_Toc305158901"/>
      <w:bookmarkStart w:id="224" w:name="_Toc142311060"/>
      <w:bookmarkStart w:id="225" w:name="_Toc305158827"/>
      <w:bookmarkStart w:id="226" w:name="_Toc226965749"/>
      <w:bookmarkStart w:id="227" w:name="_Toc150774763"/>
      <w:bookmarkStart w:id="228" w:name="_Toc226309803"/>
      <w:bookmarkStart w:id="229" w:name="_Toc226965832"/>
      <w:bookmarkStart w:id="230" w:name="_Toc264969249"/>
      <w:bookmarkStart w:id="231" w:name="_Toc226337255"/>
    </w:p>
    <w:bookmarkEnd w:id="219"/>
    <w:bookmarkEnd w:id="220"/>
    <w:bookmarkEnd w:id="221"/>
    <w:bookmarkEnd w:id="222"/>
    <w:bookmarkEnd w:id="223"/>
    <w:bookmarkEnd w:id="224"/>
    <w:bookmarkEnd w:id="225"/>
    <w:bookmarkEnd w:id="226"/>
    <w:bookmarkEnd w:id="227"/>
    <w:bookmarkEnd w:id="228"/>
    <w:bookmarkEnd w:id="229"/>
    <w:bookmarkEnd w:id="230"/>
    <w:bookmarkEnd w:id="231"/>
    <w:p w14:paraId="61C512AA">
      <w:pPr>
        <w:widowControl/>
        <w:jc w:val="left"/>
        <w:rPr>
          <w:rFonts w:eastAsia="宋体"/>
          <w:color w:val="000000"/>
          <w:sz w:val="24"/>
          <w:szCs w:val="20"/>
          <w:highlight w:val="none"/>
        </w:rPr>
      </w:pPr>
      <w:r>
        <w:rPr>
          <w:rFonts w:hint="eastAsia" w:ascii="宋体" w:hAnsi="宋体" w:eastAsia="宋体" w:cs="宋体"/>
          <w:color w:val="000000"/>
          <w:sz w:val="24"/>
          <w:highlight w:val="none"/>
          <w:lang w:val="zh-CN"/>
        </w:rPr>
        <w:br w:type="page"/>
      </w:r>
      <w:r>
        <w:rPr>
          <w:rFonts w:eastAsia="宋体"/>
          <w:color w:val="000000"/>
          <w:sz w:val="24"/>
          <w:szCs w:val="20"/>
          <w:highlight w:val="none"/>
        </w:rPr>
        <w:t>8 分项报价表</w:t>
      </w:r>
    </w:p>
    <w:p w14:paraId="7C49D7E0">
      <w:pPr>
        <w:spacing w:line="360" w:lineRule="exact"/>
        <w:jc w:val="center"/>
        <w:rPr>
          <w:rFonts w:eastAsia="宋体"/>
          <w:color w:val="000000"/>
          <w:sz w:val="36"/>
          <w:szCs w:val="36"/>
          <w:highlight w:val="none"/>
        </w:rPr>
      </w:pPr>
    </w:p>
    <w:p w14:paraId="4EFAE918">
      <w:pPr>
        <w:spacing w:line="240" w:lineRule="auto"/>
        <w:jc w:val="center"/>
        <w:rPr>
          <w:rFonts w:eastAsia="宋体"/>
          <w:b/>
          <w:color w:val="000000"/>
          <w:sz w:val="36"/>
          <w:szCs w:val="36"/>
          <w:highlight w:val="none"/>
        </w:rPr>
      </w:pPr>
      <w:r>
        <w:rPr>
          <w:rFonts w:eastAsia="宋体"/>
          <w:b/>
          <w:color w:val="000000"/>
          <w:sz w:val="36"/>
          <w:szCs w:val="36"/>
          <w:highlight w:val="none"/>
        </w:rPr>
        <w:t>分项报价表</w:t>
      </w:r>
    </w:p>
    <w:p w14:paraId="627F5717">
      <w:pPr>
        <w:spacing w:line="260" w:lineRule="exact"/>
        <w:jc w:val="center"/>
        <w:rPr>
          <w:rFonts w:eastAsia="宋体"/>
          <w:color w:val="000000"/>
          <w:sz w:val="36"/>
          <w:szCs w:val="36"/>
          <w:highlight w:val="none"/>
        </w:rPr>
      </w:pPr>
    </w:p>
    <w:p w14:paraId="1ABEF087">
      <w:pPr>
        <w:tabs>
          <w:tab w:val="left" w:pos="1800"/>
          <w:tab w:val="left" w:pos="5580"/>
        </w:tabs>
        <w:rPr>
          <w:rFonts w:eastAsia="宋体"/>
          <w:color w:val="000000"/>
          <w:sz w:val="24"/>
          <w:highlight w:val="none"/>
        </w:rPr>
      </w:pPr>
      <w:r>
        <w:rPr>
          <w:rFonts w:eastAsia="宋体"/>
          <w:color w:val="000000"/>
          <w:sz w:val="24"/>
          <w:highlight w:val="none"/>
        </w:rPr>
        <w:t>项目编号/包号：___________ 项目名称：__________报价单位：人民币元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255E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259C529E">
            <w:pPr>
              <w:adjustRightInd w:val="0"/>
              <w:snapToGrid w:val="0"/>
              <w:jc w:val="left"/>
              <w:rPr>
                <w:rFonts w:eastAsia="宋体"/>
                <w:b/>
                <w:color w:val="000000"/>
                <w:sz w:val="24"/>
                <w:highlight w:val="none"/>
              </w:rPr>
            </w:pPr>
            <w:r>
              <w:rPr>
                <w:rFonts w:eastAsia="宋体"/>
                <w:b/>
                <w:color w:val="000000"/>
                <w:sz w:val="24"/>
                <w:highlight w:val="none"/>
              </w:rPr>
              <w:t>序号</w:t>
            </w:r>
          </w:p>
        </w:tc>
        <w:tc>
          <w:tcPr>
            <w:tcW w:w="3401" w:type="dxa"/>
            <w:noWrap w:val="0"/>
            <w:vAlign w:val="center"/>
          </w:tcPr>
          <w:p w14:paraId="29A28E03">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1562" w:type="dxa"/>
            <w:noWrap w:val="0"/>
            <w:vAlign w:val="center"/>
          </w:tcPr>
          <w:p w14:paraId="0B69176C">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1560" w:type="dxa"/>
            <w:noWrap w:val="0"/>
            <w:vAlign w:val="center"/>
          </w:tcPr>
          <w:p w14:paraId="26B502FD">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1982" w:type="dxa"/>
            <w:noWrap w:val="0"/>
            <w:vAlign w:val="center"/>
          </w:tcPr>
          <w:p w14:paraId="2C15642B">
            <w:pPr>
              <w:adjustRightInd w:val="0"/>
              <w:snapToGrid w:val="0"/>
              <w:jc w:val="left"/>
              <w:rPr>
                <w:rFonts w:eastAsia="宋体"/>
                <w:b/>
                <w:color w:val="000000"/>
                <w:sz w:val="24"/>
                <w:highlight w:val="none"/>
              </w:rPr>
            </w:pPr>
            <w:r>
              <w:rPr>
                <w:rFonts w:eastAsia="宋体"/>
                <w:b/>
                <w:color w:val="000000"/>
                <w:sz w:val="24"/>
                <w:highlight w:val="none"/>
              </w:rPr>
              <w:t>备注/说明</w:t>
            </w:r>
          </w:p>
        </w:tc>
      </w:tr>
      <w:tr w14:paraId="209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1A8C1957">
            <w:pPr>
              <w:adjustRightInd w:val="0"/>
              <w:snapToGrid w:val="0"/>
              <w:jc w:val="center"/>
              <w:rPr>
                <w:rFonts w:eastAsia="宋体"/>
                <w:color w:val="000000"/>
                <w:sz w:val="24"/>
                <w:highlight w:val="none"/>
              </w:rPr>
            </w:pPr>
            <w:r>
              <w:rPr>
                <w:rFonts w:eastAsia="宋体"/>
                <w:color w:val="000000"/>
                <w:sz w:val="24"/>
                <w:highlight w:val="none"/>
              </w:rPr>
              <w:t>1</w:t>
            </w:r>
          </w:p>
        </w:tc>
        <w:tc>
          <w:tcPr>
            <w:tcW w:w="3401" w:type="dxa"/>
            <w:noWrap w:val="0"/>
            <w:vAlign w:val="center"/>
          </w:tcPr>
          <w:p w14:paraId="6C61A5C6">
            <w:pPr>
              <w:adjustRightInd w:val="0"/>
              <w:snapToGrid w:val="0"/>
              <w:jc w:val="left"/>
              <w:rPr>
                <w:rFonts w:eastAsia="宋体"/>
                <w:color w:val="000000"/>
                <w:sz w:val="24"/>
                <w:highlight w:val="none"/>
              </w:rPr>
            </w:pPr>
          </w:p>
        </w:tc>
        <w:tc>
          <w:tcPr>
            <w:tcW w:w="1562" w:type="dxa"/>
            <w:noWrap w:val="0"/>
            <w:vAlign w:val="center"/>
          </w:tcPr>
          <w:p w14:paraId="1F438EA0">
            <w:pPr>
              <w:adjustRightInd w:val="0"/>
              <w:snapToGrid w:val="0"/>
              <w:jc w:val="left"/>
              <w:rPr>
                <w:rFonts w:eastAsia="宋体"/>
                <w:color w:val="000000"/>
                <w:sz w:val="24"/>
                <w:highlight w:val="none"/>
              </w:rPr>
            </w:pPr>
          </w:p>
        </w:tc>
        <w:tc>
          <w:tcPr>
            <w:tcW w:w="1560" w:type="dxa"/>
            <w:noWrap w:val="0"/>
            <w:vAlign w:val="center"/>
          </w:tcPr>
          <w:p w14:paraId="485A0410">
            <w:pPr>
              <w:adjustRightInd w:val="0"/>
              <w:snapToGrid w:val="0"/>
              <w:jc w:val="left"/>
              <w:rPr>
                <w:rFonts w:eastAsia="宋体"/>
                <w:color w:val="000000"/>
                <w:sz w:val="24"/>
                <w:highlight w:val="none"/>
              </w:rPr>
            </w:pPr>
          </w:p>
        </w:tc>
        <w:tc>
          <w:tcPr>
            <w:tcW w:w="1982" w:type="dxa"/>
            <w:noWrap w:val="0"/>
            <w:vAlign w:val="center"/>
          </w:tcPr>
          <w:p w14:paraId="24D1B12A">
            <w:pPr>
              <w:adjustRightInd w:val="0"/>
              <w:snapToGrid w:val="0"/>
              <w:jc w:val="left"/>
              <w:rPr>
                <w:rFonts w:eastAsia="宋体"/>
                <w:color w:val="000000"/>
                <w:sz w:val="24"/>
                <w:highlight w:val="none"/>
              </w:rPr>
            </w:pPr>
          </w:p>
        </w:tc>
      </w:tr>
      <w:tr w14:paraId="60D2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44E5F3E1">
            <w:pPr>
              <w:adjustRightInd w:val="0"/>
              <w:snapToGrid w:val="0"/>
              <w:jc w:val="center"/>
              <w:rPr>
                <w:rFonts w:eastAsia="宋体"/>
                <w:color w:val="000000"/>
                <w:sz w:val="24"/>
                <w:highlight w:val="none"/>
              </w:rPr>
            </w:pPr>
            <w:r>
              <w:rPr>
                <w:rFonts w:eastAsia="宋体"/>
                <w:color w:val="000000"/>
                <w:sz w:val="24"/>
                <w:highlight w:val="none"/>
              </w:rPr>
              <w:t>2</w:t>
            </w:r>
          </w:p>
        </w:tc>
        <w:tc>
          <w:tcPr>
            <w:tcW w:w="3401" w:type="dxa"/>
            <w:noWrap w:val="0"/>
            <w:vAlign w:val="center"/>
          </w:tcPr>
          <w:p w14:paraId="6C5A144B">
            <w:pPr>
              <w:adjustRightInd w:val="0"/>
              <w:snapToGrid w:val="0"/>
              <w:jc w:val="left"/>
              <w:rPr>
                <w:rFonts w:eastAsia="宋体"/>
                <w:color w:val="000000"/>
                <w:sz w:val="24"/>
                <w:highlight w:val="none"/>
              </w:rPr>
            </w:pPr>
          </w:p>
        </w:tc>
        <w:tc>
          <w:tcPr>
            <w:tcW w:w="1562" w:type="dxa"/>
            <w:noWrap w:val="0"/>
            <w:vAlign w:val="center"/>
          </w:tcPr>
          <w:p w14:paraId="2AD411F3">
            <w:pPr>
              <w:adjustRightInd w:val="0"/>
              <w:snapToGrid w:val="0"/>
              <w:jc w:val="left"/>
              <w:rPr>
                <w:rFonts w:eastAsia="宋体"/>
                <w:color w:val="000000"/>
                <w:sz w:val="24"/>
                <w:highlight w:val="none"/>
              </w:rPr>
            </w:pPr>
          </w:p>
        </w:tc>
        <w:tc>
          <w:tcPr>
            <w:tcW w:w="1560" w:type="dxa"/>
            <w:noWrap w:val="0"/>
            <w:vAlign w:val="center"/>
          </w:tcPr>
          <w:p w14:paraId="7FF610C4">
            <w:pPr>
              <w:adjustRightInd w:val="0"/>
              <w:snapToGrid w:val="0"/>
              <w:jc w:val="left"/>
              <w:rPr>
                <w:rFonts w:eastAsia="宋体"/>
                <w:color w:val="000000"/>
                <w:sz w:val="24"/>
                <w:highlight w:val="none"/>
              </w:rPr>
            </w:pPr>
          </w:p>
        </w:tc>
        <w:tc>
          <w:tcPr>
            <w:tcW w:w="1982" w:type="dxa"/>
            <w:noWrap w:val="0"/>
            <w:vAlign w:val="center"/>
          </w:tcPr>
          <w:p w14:paraId="7D21F579">
            <w:pPr>
              <w:adjustRightInd w:val="0"/>
              <w:snapToGrid w:val="0"/>
              <w:jc w:val="left"/>
              <w:rPr>
                <w:rFonts w:eastAsia="宋体"/>
                <w:color w:val="000000"/>
                <w:sz w:val="24"/>
                <w:highlight w:val="none"/>
              </w:rPr>
            </w:pPr>
          </w:p>
        </w:tc>
      </w:tr>
      <w:tr w14:paraId="20F2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056EC513">
            <w:pPr>
              <w:adjustRightInd w:val="0"/>
              <w:snapToGrid w:val="0"/>
              <w:jc w:val="center"/>
              <w:rPr>
                <w:rFonts w:eastAsia="宋体"/>
                <w:color w:val="000000"/>
                <w:sz w:val="24"/>
                <w:highlight w:val="none"/>
              </w:rPr>
            </w:pPr>
            <w:r>
              <w:rPr>
                <w:rFonts w:eastAsia="宋体"/>
                <w:color w:val="000000"/>
                <w:sz w:val="24"/>
                <w:highlight w:val="none"/>
              </w:rPr>
              <w:t>3</w:t>
            </w:r>
          </w:p>
        </w:tc>
        <w:tc>
          <w:tcPr>
            <w:tcW w:w="3401" w:type="dxa"/>
            <w:noWrap w:val="0"/>
            <w:vAlign w:val="center"/>
          </w:tcPr>
          <w:p w14:paraId="6C665F80">
            <w:pPr>
              <w:adjustRightInd w:val="0"/>
              <w:snapToGrid w:val="0"/>
              <w:jc w:val="left"/>
              <w:rPr>
                <w:rFonts w:eastAsia="宋体"/>
                <w:color w:val="000000"/>
                <w:sz w:val="24"/>
                <w:highlight w:val="none"/>
              </w:rPr>
            </w:pPr>
            <w:r>
              <w:rPr>
                <w:rFonts w:eastAsia="宋体"/>
                <w:color w:val="000000"/>
                <w:sz w:val="24"/>
                <w:highlight w:val="none"/>
              </w:rPr>
              <w:t>…</w:t>
            </w:r>
          </w:p>
        </w:tc>
        <w:tc>
          <w:tcPr>
            <w:tcW w:w="1562" w:type="dxa"/>
            <w:noWrap w:val="0"/>
            <w:vAlign w:val="center"/>
          </w:tcPr>
          <w:p w14:paraId="6CA2E30D">
            <w:pPr>
              <w:adjustRightInd w:val="0"/>
              <w:snapToGrid w:val="0"/>
              <w:jc w:val="left"/>
              <w:rPr>
                <w:rFonts w:eastAsia="宋体"/>
                <w:color w:val="000000"/>
                <w:sz w:val="24"/>
                <w:highlight w:val="none"/>
              </w:rPr>
            </w:pPr>
          </w:p>
        </w:tc>
        <w:tc>
          <w:tcPr>
            <w:tcW w:w="1560" w:type="dxa"/>
            <w:noWrap w:val="0"/>
            <w:vAlign w:val="center"/>
          </w:tcPr>
          <w:p w14:paraId="483CA6EA">
            <w:pPr>
              <w:adjustRightInd w:val="0"/>
              <w:snapToGrid w:val="0"/>
              <w:jc w:val="left"/>
              <w:rPr>
                <w:rFonts w:eastAsia="宋体"/>
                <w:color w:val="000000"/>
                <w:sz w:val="24"/>
                <w:highlight w:val="none"/>
              </w:rPr>
            </w:pPr>
          </w:p>
        </w:tc>
        <w:tc>
          <w:tcPr>
            <w:tcW w:w="1982" w:type="dxa"/>
            <w:noWrap w:val="0"/>
            <w:vAlign w:val="center"/>
          </w:tcPr>
          <w:p w14:paraId="1322AA38">
            <w:pPr>
              <w:adjustRightInd w:val="0"/>
              <w:snapToGrid w:val="0"/>
              <w:jc w:val="left"/>
              <w:rPr>
                <w:rFonts w:eastAsia="宋体"/>
                <w:color w:val="000000"/>
                <w:sz w:val="24"/>
                <w:highlight w:val="none"/>
              </w:rPr>
            </w:pPr>
          </w:p>
        </w:tc>
      </w:tr>
      <w:tr w14:paraId="7149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1E783EC1">
            <w:pPr>
              <w:adjustRightInd w:val="0"/>
              <w:snapToGrid w:val="0"/>
              <w:jc w:val="right"/>
              <w:rPr>
                <w:rFonts w:eastAsia="宋体"/>
                <w:b/>
                <w:color w:val="000000"/>
                <w:sz w:val="24"/>
                <w:highlight w:val="none"/>
              </w:rPr>
            </w:pPr>
            <w:r>
              <w:rPr>
                <w:rFonts w:eastAsia="宋体"/>
                <w:b/>
                <w:color w:val="000000"/>
                <w:sz w:val="24"/>
                <w:highlight w:val="none"/>
              </w:rPr>
              <w:t>总价（元）</w:t>
            </w:r>
          </w:p>
        </w:tc>
        <w:tc>
          <w:tcPr>
            <w:tcW w:w="1560" w:type="dxa"/>
            <w:noWrap w:val="0"/>
            <w:vAlign w:val="center"/>
          </w:tcPr>
          <w:p w14:paraId="27B5A011">
            <w:pPr>
              <w:adjustRightInd w:val="0"/>
              <w:snapToGrid w:val="0"/>
              <w:jc w:val="left"/>
              <w:rPr>
                <w:rFonts w:eastAsia="宋体"/>
                <w:color w:val="000000"/>
                <w:sz w:val="24"/>
                <w:highlight w:val="none"/>
              </w:rPr>
            </w:pPr>
          </w:p>
        </w:tc>
        <w:tc>
          <w:tcPr>
            <w:tcW w:w="1982" w:type="dxa"/>
            <w:noWrap w:val="0"/>
            <w:vAlign w:val="center"/>
          </w:tcPr>
          <w:p w14:paraId="7BC10C80">
            <w:pPr>
              <w:adjustRightInd w:val="0"/>
              <w:snapToGrid w:val="0"/>
              <w:jc w:val="left"/>
              <w:rPr>
                <w:rFonts w:eastAsia="宋体"/>
                <w:color w:val="000000"/>
                <w:sz w:val="24"/>
                <w:highlight w:val="none"/>
              </w:rPr>
            </w:pPr>
          </w:p>
        </w:tc>
      </w:tr>
    </w:tbl>
    <w:p w14:paraId="59CD0A9E">
      <w:pPr>
        <w:tabs>
          <w:tab w:val="left" w:pos="1800"/>
          <w:tab w:val="left" w:pos="5580"/>
        </w:tabs>
        <w:jc w:val="left"/>
        <w:rPr>
          <w:rFonts w:eastAsia="宋体"/>
          <w:color w:val="000000"/>
          <w:sz w:val="24"/>
          <w:highlight w:val="none"/>
        </w:rPr>
      </w:pPr>
    </w:p>
    <w:p w14:paraId="4C3C9BC9">
      <w:pPr>
        <w:tabs>
          <w:tab w:val="left" w:pos="1800"/>
          <w:tab w:val="left" w:pos="5580"/>
        </w:tabs>
        <w:jc w:val="left"/>
        <w:rPr>
          <w:rFonts w:eastAsia="宋体"/>
          <w:color w:val="000000"/>
          <w:sz w:val="24"/>
          <w:highlight w:val="none"/>
        </w:rPr>
      </w:pPr>
    </w:p>
    <w:p w14:paraId="2FE66720">
      <w:pPr>
        <w:tabs>
          <w:tab w:val="left" w:pos="1800"/>
          <w:tab w:val="left" w:pos="5580"/>
        </w:tabs>
        <w:jc w:val="left"/>
        <w:rPr>
          <w:rFonts w:eastAsia="宋体"/>
          <w:b/>
          <w:i/>
          <w:color w:val="FF0000"/>
          <w:sz w:val="24"/>
          <w:highlight w:val="none"/>
        </w:rPr>
      </w:pPr>
    </w:p>
    <w:p w14:paraId="73A6811C">
      <w:pPr>
        <w:tabs>
          <w:tab w:val="left" w:pos="1800"/>
          <w:tab w:val="left" w:pos="5580"/>
        </w:tabs>
        <w:jc w:val="left"/>
        <w:rPr>
          <w:rFonts w:eastAsia="宋体"/>
          <w:color w:val="000000"/>
          <w:sz w:val="24"/>
          <w:highlight w:val="none"/>
        </w:rPr>
      </w:pPr>
    </w:p>
    <w:p w14:paraId="14F77ED2">
      <w:pPr>
        <w:tabs>
          <w:tab w:val="left" w:pos="1800"/>
          <w:tab w:val="left" w:pos="5580"/>
        </w:tabs>
        <w:jc w:val="left"/>
        <w:rPr>
          <w:rFonts w:eastAsia="宋体"/>
          <w:color w:val="000000"/>
          <w:sz w:val="24"/>
          <w:highlight w:val="none"/>
        </w:rPr>
      </w:pPr>
    </w:p>
    <w:p w14:paraId="7F2186FD">
      <w:pPr>
        <w:tabs>
          <w:tab w:val="left" w:pos="1800"/>
          <w:tab w:val="left" w:pos="5580"/>
        </w:tabs>
        <w:jc w:val="left"/>
        <w:rPr>
          <w:rFonts w:eastAsia="宋体"/>
          <w:color w:val="000000"/>
          <w:sz w:val="24"/>
          <w:highlight w:val="none"/>
        </w:rPr>
      </w:pPr>
      <w:r>
        <w:rPr>
          <w:rFonts w:eastAsia="宋体"/>
          <w:color w:val="000000"/>
          <w:sz w:val="24"/>
          <w:highlight w:val="none"/>
        </w:rPr>
        <w:t>注：1.本表应按包分别填写。</w:t>
      </w:r>
    </w:p>
    <w:p w14:paraId="04371D9F">
      <w:pPr>
        <w:tabs>
          <w:tab w:val="left" w:pos="1800"/>
          <w:tab w:val="left" w:pos="5580"/>
        </w:tabs>
        <w:ind w:firstLine="480" w:firstLineChars="200"/>
        <w:jc w:val="left"/>
        <w:rPr>
          <w:rFonts w:eastAsia="宋体"/>
          <w:color w:val="000000"/>
          <w:sz w:val="24"/>
          <w:highlight w:val="none"/>
        </w:rPr>
      </w:pPr>
      <w:r>
        <w:rPr>
          <w:color w:val="000000"/>
          <w:sz w:val="24"/>
          <w:highlight w:val="none"/>
        </w:rPr>
        <w:t>2.上述各项的详细规格（如有），可另页描述。</w:t>
      </w:r>
    </w:p>
    <w:p w14:paraId="538CE2ED">
      <w:pPr>
        <w:tabs>
          <w:tab w:val="left" w:pos="1800"/>
          <w:tab w:val="left" w:pos="5580"/>
        </w:tabs>
        <w:ind w:firstLine="480" w:firstLineChars="200"/>
        <w:jc w:val="left"/>
        <w:rPr>
          <w:rFonts w:eastAsia="宋体"/>
          <w:color w:val="000000"/>
          <w:sz w:val="24"/>
          <w:highlight w:val="none"/>
        </w:rPr>
      </w:pPr>
    </w:p>
    <w:p w14:paraId="0EC8139A">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14:paraId="50D95850">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    ____________</w:t>
      </w:r>
    </w:p>
    <w:p w14:paraId="356D82D2">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日期：_____年______月______日   </w:t>
      </w:r>
    </w:p>
    <w:p w14:paraId="0952D60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821C6CE">
      <w:pPr>
        <w:spacing w:line="360" w:lineRule="auto"/>
        <w:outlineLvl w:val="2"/>
        <w:rPr>
          <w:rFonts w:hint="eastAsia" w:ascii="宋体" w:hAnsi="宋体" w:eastAsia="宋体" w:cs="宋体"/>
          <w:color w:val="000000"/>
          <w:sz w:val="24"/>
          <w:szCs w:val="20"/>
          <w:highlight w:val="none"/>
        </w:rPr>
        <w:sectPr>
          <w:type w:val="continuous"/>
          <w:pgSz w:w="11907" w:h="16840"/>
          <w:pgMar w:top="1418" w:right="1134" w:bottom="1418" w:left="1701" w:header="851" w:footer="851" w:gutter="0"/>
          <w:pgNumType w:fmt="decimal"/>
          <w:cols w:space="720" w:num="1"/>
          <w:docGrid w:linePitch="462" w:charSpace="0"/>
        </w:sectPr>
      </w:pPr>
      <w:bookmarkStart w:id="232" w:name="_Toc226965835"/>
      <w:bookmarkStart w:id="233" w:name="_Toc150480798"/>
      <w:bookmarkStart w:id="234" w:name="_Toc265228400"/>
      <w:bookmarkStart w:id="235" w:name="_Toc127151562"/>
      <w:bookmarkStart w:id="236" w:name="_Toc226337258"/>
      <w:bookmarkStart w:id="237" w:name="_Toc264969252"/>
      <w:bookmarkStart w:id="238" w:name="_Toc226309806"/>
      <w:bookmarkStart w:id="239" w:name="_Toc305158904"/>
      <w:bookmarkStart w:id="240" w:name="_Toc195842927"/>
      <w:bookmarkStart w:id="241" w:name="_Toc150774765"/>
      <w:bookmarkStart w:id="242" w:name="_Toc226965752"/>
      <w:bookmarkStart w:id="243" w:name="_Toc305158830"/>
      <w:bookmarkStart w:id="244" w:name="_Toc142311062"/>
      <w:bookmarkStart w:id="245" w:name="_Toc226337257"/>
      <w:bookmarkStart w:id="246" w:name="_Toc264969251"/>
      <w:bookmarkStart w:id="247" w:name="_Toc150774764"/>
      <w:bookmarkStart w:id="248" w:name="_Toc226965834"/>
      <w:bookmarkStart w:id="249" w:name="_Toc226965751"/>
      <w:bookmarkStart w:id="250" w:name="_Toc305158903"/>
      <w:bookmarkStart w:id="251" w:name="_Toc150480797"/>
      <w:bookmarkStart w:id="252" w:name="_Toc305158829"/>
      <w:bookmarkStart w:id="253" w:name="_Toc127151561"/>
      <w:bookmarkStart w:id="254" w:name="_Toc226309805"/>
      <w:bookmarkStart w:id="255" w:name="_Toc265228399"/>
      <w:bookmarkStart w:id="256" w:name="_Toc195842926"/>
      <w:bookmarkStart w:id="257" w:name="_Toc142311061"/>
    </w:p>
    <w:p w14:paraId="7257DDCB">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9 合同条款偏离表</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C372D2E">
      <w:pPr>
        <w:spacing w:line="360" w:lineRule="auto"/>
        <w:rPr>
          <w:rFonts w:hint="eastAsia" w:ascii="宋体" w:hAnsi="宋体" w:eastAsia="宋体" w:cs="宋体"/>
          <w:color w:val="000000"/>
          <w:sz w:val="24"/>
          <w:szCs w:val="20"/>
          <w:highlight w:val="none"/>
        </w:rPr>
      </w:pPr>
    </w:p>
    <w:p w14:paraId="77C8F53A">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26BA6853">
      <w:pPr>
        <w:spacing w:line="360" w:lineRule="auto"/>
        <w:rPr>
          <w:rFonts w:hint="eastAsia" w:ascii="宋体" w:hAnsi="宋体" w:eastAsia="宋体" w:cs="宋体"/>
          <w:color w:val="000000"/>
          <w:sz w:val="24"/>
          <w:szCs w:val="20"/>
          <w:highlight w:val="none"/>
        </w:rPr>
      </w:pPr>
    </w:p>
    <w:p w14:paraId="7396FE63">
      <w:pPr>
        <w:tabs>
          <w:tab w:val="left" w:pos="1800"/>
          <w:tab w:val="left" w:pos="5580"/>
        </w:tabs>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项目编号/包号：_____________________     项目名称：________________________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14:paraId="562F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3B39C191">
            <w:pPr>
              <w:widowControl w:val="0"/>
              <w:autoSpaceDE w:val="0"/>
              <w:autoSpaceDN w:val="0"/>
              <w:spacing w:before="0" w:after="0" w:line="274" w:lineRule="exact"/>
              <w:ind w:right="0"/>
              <w:jc w:val="left"/>
              <w:rPr>
                <w:rFonts w:ascii="宋体" w:hAnsi="宋体" w:eastAsia="宋体" w:cs="宋体"/>
                <w:kern w:val="0"/>
                <w:sz w:val="24"/>
                <w:szCs w:val="22"/>
                <w:lang w:val="en-US" w:eastAsia="en-US" w:bidi="ar-SA"/>
              </w:rPr>
            </w:pPr>
            <w:r>
              <w:rPr>
                <w:rFonts w:ascii="宋体" w:hAnsi="宋体" w:eastAsia="宋体" w:cs="宋体"/>
                <w:kern w:val="0"/>
                <w:sz w:val="24"/>
                <w:szCs w:val="22"/>
                <w:lang w:val="en-US" w:eastAsia="en-US" w:bidi="ar-SA"/>
              </w:rPr>
              <w:t>对本项目合同条款的偏离情况（应进行选择）：</w:t>
            </w:r>
          </w:p>
          <w:p w14:paraId="0437EB17">
            <w:pPr>
              <w:widowControl w:val="0"/>
              <w:autoSpaceDE w:val="0"/>
              <w:autoSpaceDN w:val="0"/>
              <w:spacing w:before="0" w:after="0" w:line="274" w:lineRule="exact"/>
              <w:ind w:right="0"/>
              <w:jc w:val="left"/>
              <w:rPr>
                <w:rFonts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zh-CN" w:bidi="ar-SA"/>
              </w:rPr>
              <w:t>□</w:t>
            </w:r>
            <w:r>
              <w:rPr>
                <w:rFonts w:ascii="宋体" w:hAnsi="宋体" w:eastAsia="宋体" w:cs="宋体"/>
                <w:kern w:val="0"/>
                <w:sz w:val="24"/>
                <w:szCs w:val="22"/>
                <w:lang w:val="en-US" w:eastAsia="en-US" w:bidi="ar-SA"/>
              </w:rPr>
              <w:t>无偏离（如无偏离，仅选择无偏离即可；无偏离即为对合同条款中的所有要求，均视作供应商已对之理解和响应。）</w:t>
            </w:r>
          </w:p>
          <w:p w14:paraId="32B23A07">
            <w:pPr>
              <w:adjustRightInd w:val="0"/>
              <w:snapToGrid w:val="0"/>
              <w:jc w:val="left"/>
              <w:rPr>
                <w:rFonts w:hint="eastAsia" w:ascii="宋体" w:hAnsi="宋体" w:eastAsia="宋体" w:cs="宋体"/>
                <w:color w:val="000000"/>
                <w:sz w:val="24"/>
                <w:highlight w:val="none"/>
              </w:rPr>
            </w:pPr>
            <w:r>
              <w:rPr>
                <w:rFonts w:ascii="宋体" w:hAnsi="宋体" w:eastAsia="宋体" w:cs="宋体"/>
                <w:kern w:val="0"/>
                <w:sz w:val="24"/>
                <w:szCs w:val="22"/>
                <w:lang w:val="en-US" w:eastAsia="en-US" w:bidi="ar-SA"/>
              </w:rPr>
              <w:t>□有偏离（如有偏离，则应在本表中对负偏离项逐一列明；对合同条款中的所有要求， 除本表列明的偏离外，均视作供应商已对之理解和响应。）</w:t>
            </w:r>
          </w:p>
        </w:tc>
      </w:tr>
      <w:tr w14:paraId="38C7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2B8111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290" w:type="dxa"/>
            <w:noWrap w:val="0"/>
            <w:vAlign w:val="center"/>
          </w:tcPr>
          <w:p w14:paraId="536757F9">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单一来源采购文件</w:t>
            </w:r>
            <w:r>
              <w:rPr>
                <w:rFonts w:hint="eastAsia" w:ascii="宋体" w:hAnsi="宋体" w:eastAsia="宋体" w:cs="宋体"/>
                <w:color w:val="000000"/>
                <w:sz w:val="24"/>
                <w:highlight w:val="none"/>
              </w:rPr>
              <w:t>条目号（页码）</w:t>
            </w:r>
          </w:p>
        </w:tc>
        <w:tc>
          <w:tcPr>
            <w:tcW w:w="1980" w:type="dxa"/>
            <w:noWrap w:val="0"/>
            <w:vAlign w:val="center"/>
          </w:tcPr>
          <w:p w14:paraId="6C985CA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单一来源采购文件</w:t>
            </w:r>
            <w:r>
              <w:rPr>
                <w:rFonts w:hint="eastAsia" w:ascii="宋体" w:hAnsi="宋体" w:eastAsia="宋体" w:cs="宋体"/>
                <w:color w:val="000000"/>
                <w:sz w:val="24"/>
                <w:highlight w:val="none"/>
              </w:rPr>
              <w:t>要求</w:t>
            </w:r>
          </w:p>
        </w:tc>
        <w:tc>
          <w:tcPr>
            <w:tcW w:w="1981" w:type="dxa"/>
            <w:noWrap w:val="0"/>
            <w:vAlign w:val="center"/>
          </w:tcPr>
          <w:p w14:paraId="2523D2E9">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2427" w:type="dxa"/>
            <w:noWrap w:val="0"/>
            <w:vAlign w:val="center"/>
          </w:tcPr>
          <w:p w14:paraId="0AC2980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0D04B8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（据实填写）</w:t>
            </w:r>
          </w:p>
        </w:tc>
        <w:tc>
          <w:tcPr>
            <w:tcW w:w="783" w:type="dxa"/>
            <w:noWrap w:val="0"/>
            <w:vAlign w:val="center"/>
          </w:tcPr>
          <w:p w14:paraId="2F453AF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9DF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5EF37540">
            <w:pPr>
              <w:adjustRightInd w:val="0"/>
              <w:snapToGrid w:val="0"/>
              <w:jc w:val="center"/>
              <w:rPr>
                <w:rFonts w:hint="eastAsia" w:ascii="宋体" w:hAnsi="宋体" w:eastAsia="宋体" w:cs="宋体"/>
                <w:color w:val="000000"/>
                <w:sz w:val="24"/>
                <w:highlight w:val="none"/>
              </w:rPr>
            </w:pPr>
          </w:p>
        </w:tc>
        <w:tc>
          <w:tcPr>
            <w:tcW w:w="1290" w:type="dxa"/>
            <w:noWrap w:val="0"/>
            <w:vAlign w:val="center"/>
          </w:tcPr>
          <w:p w14:paraId="3B2F6D35">
            <w:pPr>
              <w:adjustRightInd w:val="0"/>
              <w:snapToGrid w:val="0"/>
              <w:jc w:val="center"/>
              <w:rPr>
                <w:rFonts w:hint="eastAsia" w:ascii="宋体" w:hAnsi="宋体" w:eastAsia="宋体" w:cs="宋体"/>
                <w:color w:val="000000"/>
                <w:sz w:val="24"/>
                <w:highlight w:val="none"/>
              </w:rPr>
            </w:pPr>
          </w:p>
        </w:tc>
        <w:tc>
          <w:tcPr>
            <w:tcW w:w="1980" w:type="dxa"/>
            <w:noWrap w:val="0"/>
            <w:vAlign w:val="center"/>
          </w:tcPr>
          <w:p w14:paraId="57601C2A">
            <w:pPr>
              <w:adjustRightInd w:val="0"/>
              <w:snapToGrid w:val="0"/>
              <w:jc w:val="center"/>
              <w:rPr>
                <w:rFonts w:hint="eastAsia" w:ascii="宋体" w:hAnsi="宋体" w:eastAsia="宋体" w:cs="宋体"/>
                <w:color w:val="000000"/>
                <w:sz w:val="24"/>
                <w:highlight w:val="none"/>
              </w:rPr>
            </w:pPr>
          </w:p>
        </w:tc>
        <w:tc>
          <w:tcPr>
            <w:tcW w:w="1981" w:type="dxa"/>
            <w:noWrap w:val="0"/>
            <w:vAlign w:val="center"/>
          </w:tcPr>
          <w:p w14:paraId="2E4D1952">
            <w:pPr>
              <w:adjustRightInd w:val="0"/>
              <w:snapToGrid w:val="0"/>
              <w:jc w:val="center"/>
              <w:rPr>
                <w:rFonts w:hint="eastAsia" w:ascii="宋体" w:hAnsi="宋体" w:eastAsia="宋体" w:cs="宋体"/>
                <w:color w:val="000000"/>
                <w:sz w:val="24"/>
                <w:highlight w:val="none"/>
              </w:rPr>
            </w:pPr>
          </w:p>
        </w:tc>
        <w:tc>
          <w:tcPr>
            <w:tcW w:w="2427" w:type="dxa"/>
            <w:noWrap w:val="0"/>
            <w:vAlign w:val="center"/>
          </w:tcPr>
          <w:p w14:paraId="1A385F28">
            <w:pPr>
              <w:adjustRightInd w:val="0"/>
              <w:snapToGrid w:val="0"/>
              <w:jc w:val="center"/>
              <w:rPr>
                <w:rFonts w:hint="eastAsia" w:ascii="宋体" w:hAnsi="宋体" w:eastAsia="宋体" w:cs="宋体"/>
                <w:color w:val="000000"/>
                <w:sz w:val="24"/>
                <w:highlight w:val="none"/>
              </w:rPr>
            </w:pPr>
          </w:p>
        </w:tc>
        <w:tc>
          <w:tcPr>
            <w:tcW w:w="783" w:type="dxa"/>
            <w:noWrap w:val="0"/>
            <w:vAlign w:val="center"/>
          </w:tcPr>
          <w:p w14:paraId="263BAE02">
            <w:pPr>
              <w:adjustRightInd w:val="0"/>
              <w:snapToGrid w:val="0"/>
              <w:jc w:val="center"/>
              <w:rPr>
                <w:rFonts w:hint="eastAsia" w:ascii="宋体" w:hAnsi="宋体" w:eastAsia="宋体" w:cs="宋体"/>
                <w:color w:val="000000"/>
                <w:sz w:val="24"/>
                <w:highlight w:val="none"/>
              </w:rPr>
            </w:pPr>
          </w:p>
        </w:tc>
      </w:tr>
      <w:tr w14:paraId="6A36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EBCA116">
            <w:pPr>
              <w:adjustRightInd w:val="0"/>
              <w:snapToGrid w:val="0"/>
              <w:jc w:val="center"/>
              <w:rPr>
                <w:rFonts w:hint="eastAsia" w:ascii="宋体" w:hAnsi="宋体" w:eastAsia="宋体" w:cs="宋体"/>
                <w:color w:val="000000"/>
                <w:sz w:val="24"/>
                <w:highlight w:val="none"/>
              </w:rPr>
            </w:pPr>
          </w:p>
        </w:tc>
        <w:tc>
          <w:tcPr>
            <w:tcW w:w="1290" w:type="dxa"/>
            <w:noWrap w:val="0"/>
            <w:vAlign w:val="center"/>
          </w:tcPr>
          <w:p w14:paraId="123C2581">
            <w:pPr>
              <w:adjustRightInd w:val="0"/>
              <w:snapToGrid w:val="0"/>
              <w:jc w:val="center"/>
              <w:rPr>
                <w:rFonts w:hint="eastAsia" w:ascii="宋体" w:hAnsi="宋体" w:eastAsia="宋体" w:cs="宋体"/>
                <w:color w:val="000000"/>
                <w:sz w:val="24"/>
                <w:highlight w:val="none"/>
              </w:rPr>
            </w:pPr>
          </w:p>
        </w:tc>
        <w:tc>
          <w:tcPr>
            <w:tcW w:w="1980" w:type="dxa"/>
            <w:noWrap w:val="0"/>
            <w:vAlign w:val="center"/>
          </w:tcPr>
          <w:p w14:paraId="07FFD58D">
            <w:pPr>
              <w:adjustRightInd w:val="0"/>
              <w:snapToGrid w:val="0"/>
              <w:jc w:val="center"/>
              <w:rPr>
                <w:rFonts w:hint="eastAsia" w:ascii="宋体" w:hAnsi="宋体" w:eastAsia="宋体" w:cs="宋体"/>
                <w:color w:val="000000"/>
                <w:sz w:val="24"/>
                <w:highlight w:val="none"/>
              </w:rPr>
            </w:pPr>
          </w:p>
        </w:tc>
        <w:tc>
          <w:tcPr>
            <w:tcW w:w="1981" w:type="dxa"/>
            <w:noWrap w:val="0"/>
            <w:vAlign w:val="center"/>
          </w:tcPr>
          <w:p w14:paraId="19EFD5CA">
            <w:pPr>
              <w:adjustRightInd w:val="0"/>
              <w:snapToGrid w:val="0"/>
              <w:jc w:val="center"/>
              <w:rPr>
                <w:rFonts w:hint="eastAsia" w:ascii="宋体" w:hAnsi="宋体" w:eastAsia="宋体" w:cs="宋体"/>
                <w:color w:val="000000"/>
                <w:sz w:val="24"/>
                <w:highlight w:val="none"/>
              </w:rPr>
            </w:pPr>
          </w:p>
        </w:tc>
        <w:tc>
          <w:tcPr>
            <w:tcW w:w="2427" w:type="dxa"/>
            <w:noWrap w:val="0"/>
            <w:vAlign w:val="center"/>
          </w:tcPr>
          <w:p w14:paraId="66B10421">
            <w:pPr>
              <w:adjustRightInd w:val="0"/>
              <w:snapToGrid w:val="0"/>
              <w:jc w:val="center"/>
              <w:rPr>
                <w:rFonts w:hint="eastAsia" w:ascii="宋体" w:hAnsi="宋体" w:eastAsia="宋体" w:cs="宋体"/>
                <w:color w:val="000000"/>
                <w:sz w:val="24"/>
                <w:highlight w:val="none"/>
              </w:rPr>
            </w:pPr>
          </w:p>
        </w:tc>
        <w:tc>
          <w:tcPr>
            <w:tcW w:w="783" w:type="dxa"/>
            <w:noWrap w:val="0"/>
            <w:vAlign w:val="center"/>
          </w:tcPr>
          <w:p w14:paraId="1EB78008">
            <w:pPr>
              <w:adjustRightInd w:val="0"/>
              <w:snapToGrid w:val="0"/>
              <w:jc w:val="center"/>
              <w:rPr>
                <w:rFonts w:hint="eastAsia" w:ascii="宋体" w:hAnsi="宋体" w:eastAsia="宋体" w:cs="宋体"/>
                <w:color w:val="000000"/>
                <w:sz w:val="24"/>
                <w:highlight w:val="none"/>
              </w:rPr>
            </w:pPr>
          </w:p>
        </w:tc>
      </w:tr>
      <w:tr w14:paraId="6105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25F4A83">
            <w:pPr>
              <w:adjustRightInd w:val="0"/>
              <w:snapToGrid w:val="0"/>
              <w:jc w:val="center"/>
              <w:rPr>
                <w:rFonts w:hint="eastAsia" w:ascii="宋体" w:hAnsi="宋体" w:eastAsia="宋体" w:cs="宋体"/>
                <w:color w:val="000000"/>
                <w:sz w:val="24"/>
                <w:highlight w:val="none"/>
              </w:rPr>
            </w:pPr>
          </w:p>
        </w:tc>
        <w:tc>
          <w:tcPr>
            <w:tcW w:w="1290" w:type="dxa"/>
            <w:noWrap w:val="0"/>
            <w:vAlign w:val="center"/>
          </w:tcPr>
          <w:p w14:paraId="76170DBF">
            <w:pPr>
              <w:adjustRightInd w:val="0"/>
              <w:snapToGrid w:val="0"/>
              <w:jc w:val="center"/>
              <w:rPr>
                <w:rFonts w:hint="eastAsia" w:ascii="宋体" w:hAnsi="宋体" w:eastAsia="宋体" w:cs="宋体"/>
                <w:color w:val="000000"/>
                <w:sz w:val="24"/>
                <w:highlight w:val="none"/>
              </w:rPr>
            </w:pPr>
          </w:p>
        </w:tc>
        <w:tc>
          <w:tcPr>
            <w:tcW w:w="1980" w:type="dxa"/>
            <w:noWrap w:val="0"/>
            <w:vAlign w:val="center"/>
          </w:tcPr>
          <w:p w14:paraId="4A555584">
            <w:pPr>
              <w:adjustRightInd w:val="0"/>
              <w:snapToGrid w:val="0"/>
              <w:jc w:val="center"/>
              <w:rPr>
                <w:rFonts w:hint="eastAsia" w:ascii="宋体" w:hAnsi="宋体" w:eastAsia="宋体" w:cs="宋体"/>
                <w:color w:val="000000"/>
                <w:sz w:val="24"/>
                <w:highlight w:val="none"/>
              </w:rPr>
            </w:pPr>
          </w:p>
        </w:tc>
        <w:tc>
          <w:tcPr>
            <w:tcW w:w="1981" w:type="dxa"/>
            <w:noWrap w:val="0"/>
            <w:vAlign w:val="center"/>
          </w:tcPr>
          <w:p w14:paraId="2C28474A">
            <w:pPr>
              <w:adjustRightInd w:val="0"/>
              <w:snapToGrid w:val="0"/>
              <w:jc w:val="center"/>
              <w:rPr>
                <w:rFonts w:hint="eastAsia" w:ascii="宋体" w:hAnsi="宋体" w:eastAsia="宋体" w:cs="宋体"/>
                <w:color w:val="000000"/>
                <w:sz w:val="24"/>
                <w:highlight w:val="none"/>
              </w:rPr>
            </w:pPr>
          </w:p>
        </w:tc>
        <w:tc>
          <w:tcPr>
            <w:tcW w:w="2427" w:type="dxa"/>
            <w:noWrap w:val="0"/>
            <w:vAlign w:val="center"/>
          </w:tcPr>
          <w:p w14:paraId="6526D775">
            <w:pPr>
              <w:adjustRightInd w:val="0"/>
              <w:snapToGrid w:val="0"/>
              <w:jc w:val="center"/>
              <w:rPr>
                <w:rFonts w:hint="eastAsia" w:ascii="宋体" w:hAnsi="宋体" w:eastAsia="宋体" w:cs="宋体"/>
                <w:color w:val="000000"/>
                <w:sz w:val="24"/>
                <w:highlight w:val="none"/>
              </w:rPr>
            </w:pPr>
          </w:p>
        </w:tc>
        <w:tc>
          <w:tcPr>
            <w:tcW w:w="783" w:type="dxa"/>
            <w:noWrap w:val="0"/>
            <w:vAlign w:val="center"/>
          </w:tcPr>
          <w:p w14:paraId="44F604DD">
            <w:pPr>
              <w:adjustRightInd w:val="0"/>
              <w:snapToGrid w:val="0"/>
              <w:jc w:val="center"/>
              <w:rPr>
                <w:rFonts w:hint="eastAsia" w:ascii="宋体" w:hAnsi="宋体" w:eastAsia="宋体" w:cs="宋体"/>
                <w:color w:val="000000"/>
                <w:sz w:val="24"/>
                <w:highlight w:val="none"/>
              </w:rPr>
            </w:pPr>
          </w:p>
        </w:tc>
      </w:tr>
      <w:tr w14:paraId="56FE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FEAB6B6">
            <w:pPr>
              <w:adjustRightInd w:val="0"/>
              <w:snapToGrid w:val="0"/>
              <w:jc w:val="center"/>
              <w:rPr>
                <w:rFonts w:hint="eastAsia" w:ascii="宋体" w:hAnsi="宋体" w:eastAsia="宋体" w:cs="宋体"/>
                <w:color w:val="000000"/>
                <w:sz w:val="24"/>
                <w:highlight w:val="none"/>
              </w:rPr>
            </w:pPr>
          </w:p>
        </w:tc>
        <w:tc>
          <w:tcPr>
            <w:tcW w:w="1290" w:type="dxa"/>
            <w:noWrap w:val="0"/>
            <w:vAlign w:val="center"/>
          </w:tcPr>
          <w:p w14:paraId="2E1F4E80">
            <w:pPr>
              <w:adjustRightInd w:val="0"/>
              <w:snapToGrid w:val="0"/>
              <w:jc w:val="center"/>
              <w:rPr>
                <w:rFonts w:hint="eastAsia" w:ascii="宋体" w:hAnsi="宋体" w:eastAsia="宋体" w:cs="宋体"/>
                <w:color w:val="000000"/>
                <w:sz w:val="24"/>
                <w:highlight w:val="none"/>
              </w:rPr>
            </w:pPr>
          </w:p>
        </w:tc>
        <w:tc>
          <w:tcPr>
            <w:tcW w:w="1980" w:type="dxa"/>
            <w:noWrap w:val="0"/>
            <w:vAlign w:val="center"/>
          </w:tcPr>
          <w:p w14:paraId="1E6E340B">
            <w:pPr>
              <w:adjustRightInd w:val="0"/>
              <w:snapToGrid w:val="0"/>
              <w:jc w:val="center"/>
              <w:rPr>
                <w:rFonts w:hint="eastAsia" w:ascii="宋体" w:hAnsi="宋体" w:eastAsia="宋体" w:cs="宋体"/>
                <w:color w:val="000000"/>
                <w:sz w:val="24"/>
                <w:highlight w:val="none"/>
              </w:rPr>
            </w:pPr>
          </w:p>
        </w:tc>
        <w:tc>
          <w:tcPr>
            <w:tcW w:w="1981" w:type="dxa"/>
            <w:noWrap w:val="0"/>
            <w:vAlign w:val="center"/>
          </w:tcPr>
          <w:p w14:paraId="7C0DB7C5">
            <w:pPr>
              <w:adjustRightInd w:val="0"/>
              <w:snapToGrid w:val="0"/>
              <w:jc w:val="center"/>
              <w:rPr>
                <w:rFonts w:hint="eastAsia" w:ascii="宋体" w:hAnsi="宋体" w:eastAsia="宋体" w:cs="宋体"/>
                <w:color w:val="000000"/>
                <w:sz w:val="24"/>
                <w:highlight w:val="none"/>
              </w:rPr>
            </w:pPr>
          </w:p>
        </w:tc>
        <w:tc>
          <w:tcPr>
            <w:tcW w:w="2427" w:type="dxa"/>
            <w:noWrap w:val="0"/>
            <w:vAlign w:val="center"/>
          </w:tcPr>
          <w:p w14:paraId="574AEC63">
            <w:pPr>
              <w:adjustRightInd w:val="0"/>
              <w:snapToGrid w:val="0"/>
              <w:jc w:val="center"/>
              <w:rPr>
                <w:rFonts w:hint="eastAsia" w:ascii="宋体" w:hAnsi="宋体" w:eastAsia="宋体" w:cs="宋体"/>
                <w:color w:val="000000"/>
                <w:sz w:val="24"/>
                <w:highlight w:val="none"/>
              </w:rPr>
            </w:pPr>
          </w:p>
        </w:tc>
        <w:tc>
          <w:tcPr>
            <w:tcW w:w="783" w:type="dxa"/>
            <w:noWrap w:val="0"/>
            <w:vAlign w:val="center"/>
          </w:tcPr>
          <w:p w14:paraId="47550F90">
            <w:pPr>
              <w:adjustRightInd w:val="0"/>
              <w:snapToGrid w:val="0"/>
              <w:jc w:val="center"/>
              <w:rPr>
                <w:rFonts w:hint="eastAsia" w:ascii="宋体" w:hAnsi="宋体" w:eastAsia="宋体" w:cs="宋体"/>
                <w:color w:val="000000"/>
                <w:sz w:val="24"/>
                <w:highlight w:val="none"/>
              </w:rPr>
            </w:pPr>
          </w:p>
        </w:tc>
      </w:tr>
    </w:tbl>
    <w:p w14:paraId="57A2D967">
      <w:pPr>
        <w:tabs>
          <w:tab w:val="left" w:pos="1800"/>
          <w:tab w:val="left" w:pos="5580"/>
        </w:tabs>
        <w:jc w:val="left"/>
        <w:rPr>
          <w:rFonts w:hint="eastAsia" w:ascii="宋体" w:hAnsi="宋体" w:eastAsia="宋体" w:cs="宋体"/>
          <w:color w:val="000000"/>
          <w:sz w:val="24"/>
          <w:highlight w:val="none"/>
        </w:rPr>
      </w:pPr>
    </w:p>
    <w:p w14:paraId="37CDAA1A">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957EBDC">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对合同条款中的所有要求，除本表所列明的所有偏离外，均视作供应商已对之理解和响应。</w:t>
      </w:r>
    </w:p>
    <w:p w14:paraId="76610B2C">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0B2D188A">
      <w:pPr>
        <w:spacing w:line="360" w:lineRule="auto"/>
        <w:rPr>
          <w:rFonts w:hint="eastAsia" w:ascii="宋体" w:hAnsi="宋体" w:eastAsia="宋体" w:cs="宋体"/>
          <w:color w:val="000000"/>
          <w:sz w:val="24"/>
          <w:szCs w:val="20"/>
          <w:highlight w:val="none"/>
        </w:rPr>
      </w:pPr>
    </w:p>
    <w:p w14:paraId="2EC75C36">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BC384A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    ____________</w:t>
      </w:r>
    </w:p>
    <w:p w14:paraId="47CB2B2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5B5CBAC7">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10</w:t>
      </w:r>
      <w:bookmarkEnd w:id="245"/>
      <w:bookmarkEnd w:id="246"/>
      <w:bookmarkEnd w:id="247"/>
      <w:bookmarkEnd w:id="248"/>
      <w:bookmarkEnd w:id="249"/>
      <w:bookmarkEnd w:id="250"/>
      <w:bookmarkEnd w:id="251"/>
      <w:bookmarkEnd w:id="252"/>
      <w:bookmarkEnd w:id="253"/>
      <w:bookmarkEnd w:id="254"/>
      <w:bookmarkEnd w:id="255"/>
      <w:bookmarkEnd w:id="256"/>
      <w:bookmarkEnd w:id="257"/>
      <w:r>
        <w:rPr>
          <w:rFonts w:hint="eastAsia" w:ascii="宋体" w:hAnsi="宋体" w:eastAsia="宋体" w:cs="宋体"/>
          <w:color w:val="000000"/>
          <w:sz w:val="24"/>
          <w:szCs w:val="20"/>
          <w:highlight w:val="none"/>
        </w:rPr>
        <w:t xml:space="preserve"> 采购需求偏离表</w:t>
      </w:r>
    </w:p>
    <w:p w14:paraId="2C2233C0">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207586DF">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项目编号/包号：_____________________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62B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5F0AF4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59E0654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单一来源采购文件条目号(页码)</w:t>
            </w:r>
          </w:p>
        </w:tc>
        <w:tc>
          <w:tcPr>
            <w:tcW w:w="2700" w:type="dxa"/>
            <w:noWrap w:val="0"/>
            <w:vAlign w:val="center"/>
          </w:tcPr>
          <w:p w14:paraId="1939541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单一来源采购文件要求</w:t>
            </w:r>
          </w:p>
        </w:tc>
        <w:tc>
          <w:tcPr>
            <w:tcW w:w="1810" w:type="dxa"/>
            <w:noWrap w:val="0"/>
            <w:vAlign w:val="center"/>
          </w:tcPr>
          <w:p w14:paraId="46985AFA">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342E8FE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316E470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CF88507">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38F0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0CC6FB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4D8F8B14">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1D11FF26">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64CD4E59">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0F9A93E5">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2D2D731">
            <w:pPr>
              <w:adjustRightInd w:val="0"/>
              <w:snapToGrid w:val="0"/>
              <w:jc w:val="center"/>
              <w:rPr>
                <w:rFonts w:hint="eastAsia" w:ascii="宋体" w:hAnsi="宋体" w:eastAsia="宋体" w:cs="宋体"/>
                <w:color w:val="000000"/>
                <w:sz w:val="24"/>
                <w:highlight w:val="none"/>
              </w:rPr>
            </w:pPr>
          </w:p>
        </w:tc>
      </w:tr>
      <w:tr w14:paraId="1580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6C17F04">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3660B6D">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6F82B70F">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257D27C0">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325EA6F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EBC7BA2">
            <w:pPr>
              <w:adjustRightInd w:val="0"/>
              <w:snapToGrid w:val="0"/>
              <w:jc w:val="center"/>
              <w:rPr>
                <w:rFonts w:hint="eastAsia" w:ascii="宋体" w:hAnsi="宋体" w:eastAsia="宋体" w:cs="宋体"/>
                <w:color w:val="000000"/>
                <w:sz w:val="24"/>
                <w:highlight w:val="none"/>
              </w:rPr>
            </w:pPr>
          </w:p>
        </w:tc>
      </w:tr>
      <w:tr w14:paraId="0B7F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EE200F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49DD4477">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5410713F">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233BD76D">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A56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DEFE130">
            <w:pPr>
              <w:adjustRightInd w:val="0"/>
              <w:snapToGrid w:val="0"/>
              <w:jc w:val="center"/>
              <w:rPr>
                <w:rFonts w:hint="eastAsia" w:ascii="宋体" w:hAnsi="宋体" w:eastAsia="宋体" w:cs="宋体"/>
                <w:color w:val="000000"/>
                <w:sz w:val="24"/>
                <w:highlight w:val="none"/>
              </w:rPr>
            </w:pPr>
          </w:p>
        </w:tc>
      </w:tr>
      <w:tr w14:paraId="6483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C6031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F78BECC">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59C3893E">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522F8FD2">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D2FB8E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1FEBA19">
            <w:pPr>
              <w:adjustRightInd w:val="0"/>
              <w:snapToGrid w:val="0"/>
              <w:jc w:val="center"/>
              <w:rPr>
                <w:rFonts w:hint="eastAsia" w:ascii="宋体" w:hAnsi="宋体" w:eastAsia="宋体" w:cs="宋体"/>
                <w:color w:val="000000"/>
                <w:sz w:val="24"/>
                <w:highlight w:val="none"/>
              </w:rPr>
            </w:pPr>
          </w:p>
        </w:tc>
      </w:tr>
      <w:tr w14:paraId="410C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7DE1A8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352796E">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3211C718">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7183E24E">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6379D4">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78EE2DC">
            <w:pPr>
              <w:adjustRightInd w:val="0"/>
              <w:snapToGrid w:val="0"/>
              <w:jc w:val="center"/>
              <w:rPr>
                <w:rFonts w:hint="eastAsia" w:ascii="宋体" w:hAnsi="宋体" w:eastAsia="宋体" w:cs="宋体"/>
                <w:color w:val="000000"/>
                <w:sz w:val="24"/>
                <w:highlight w:val="none"/>
              </w:rPr>
            </w:pPr>
          </w:p>
        </w:tc>
      </w:tr>
      <w:tr w14:paraId="58FA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493D7E">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6A60D19">
            <w:pPr>
              <w:adjustRightInd w:val="0"/>
              <w:snapToGrid w:val="0"/>
              <w:jc w:val="center"/>
              <w:rPr>
                <w:rFonts w:hint="eastAsia" w:ascii="宋体" w:hAnsi="宋体" w:eastAsia="宋体" w:cs="宋体"/>
                <w:color w:val="000000"/>
                <w:sz w:val="24"/>
                <w:highlight w:val="none"/>
              </w:rPr>
            </w:pPr>
          </w:p>
        </w:tc>
        <w:tc>
          <w:tcPr>
            <w:tcW w:w="2700" w:type="dxa"/>
            <w:noWrap w:val="0"/>
            <w:vAlign w:val="center"/>
          </w:tcPr>
          <w:p w14:paraId="08D6C5C1">
            <w:pPr>
              <w:adjustRightInd w:val="0"/>
              <w:snapToGrid w:val="0"/>
              <w:jc w:val="center"/>
              <w:rPr>
                <w:rFonts w:hint="eastAsia" w:ascii="宋体" w:hAnsi="宋体" w:eastAsia="宋体" w:cs="宋体"/>
                <w:color w:val="000000"/>
                <w:sz w:val="24"/>
                <w:highlight w:val="none"/>
              </w:rPr>
            </w:pPr>
          </w:p>
        </w:tc>
        <w:tc>
          <w:tcPr>
            <w:tcW w:w="1810" w:type="dxa"/>
            <w:noWrap w:val="0"/>
            <w:vAlign w:val="center"/>
          </w:tcPr>
          <w:p w14:paraId="195359F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EDF34DA">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2A3012CE">
            <w:pPr>
              <w:adjustRightInd w:val="0"/>
              <w:snapToGrid w:val="0"/>
              <w:jc w:val="center"/>
              <w:rPr>
                <w:rFonts w:hint="eastAsia" w:ascii="宋体" w:hAnsi="宋体" w:eastAsia="宋体" w:cs="宋体"/>
                <w:color w:val="000000"/>
                <w:sz w:val="24"/>
                <w:highlight w:val="none"/>
              </w:rPr>
            </w:pPr>
          </w:p>
        </w:tc>
      </w:tr>
    </w:tbl>
    <w:p w14:paraId="4683C67F">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005AF15E">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8D72CE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001ABDA6">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对单一来源采购文件中的所有商务、技术要求，除本表所列明的所有偏离外，均视作供应商已对之理解和响应。此表中若无任何文字说明，内容为空白，则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3E7F7B6">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1B3940B5">
      <w:pPr>
        <w:tabs>
          <w:tab w:val="left" w:pos="1800"/>
          <w:tab w:val="left" w:pos="5580"/>
        </w:tabs>
        <w:jc w:val="left"/>
        <w:rPr>
          <w:rFonts w:hint="eastAsia" w:ascii="宋体" w:hAnsi="宋体" w:eastAsia="宋体" w:cs="宋体"/>
          <w:color w:val="000000"/>
          <w:sz w:val="24"/>
          <w:highlight w:val="none"/>
        </w:rPr>
      </w:pPr>
    </w:p>
    <w:p w14:paraId="0AD82FF4">
      <w:pPr>
        <w:rPr>
          <w:rFonts w:hint="eastAsia" w:ascii="宋体" w:hAnsi="宋体" w:eastAsia="宋体" w:cs="宋体"/>
          <w:color w:val="000000"/>
          <w:sz w:val="24"/>
          <w:szCs w:val="20"/>
          <w:highlight w:val="none"/>
        </w:rPr>
      </w:pPr>
    </w:p>
    <w:p w14:paraId="1B8C9E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4D495F18">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 ____________</w:t>
      </w:r>
    </w:p>
    <w:p w14:paraId="4E16265C">
      <w:pPr>
        <w:autoSpaceDE w:val="0"/>
        <w:autoSpaceDN w:val="0"/>
        <w:adjustRightInd w:val="0"/>
        <w:snapToGrid w:val="0"/>
        <w:spacing w:before="25" w:after="25" w:line="360" w:lineRule="auto"/>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6EC589A5">
      <w:pPr>
        <w:spacing w:line="360" w:lineRule="auto"/>
        <w:outlineLvl w:val="9"/>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06A844F">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11 拟分包情况说明（类型二）</w:t>
      </w:r>
    </w:p>
    <w:p w14:paraId="6A57F092">
      <w:pPr>
        <w:autoSpaceDE w:val="0"/>
        <w:autoSpaceDN w:val="0"/>
        <w:adjustRightInd w:val="0"/>
        <w:jc w:val="center"/>
        <w:rPr>
          <w:rFonts w:hint="eastAsia" w:ascii="宋体" w:hAnsi="宋体" w:eastAsia="宋体" w:cs="宋体"/>
          <w:color w:val="000000"/>
          <w:sz w:val="30"/>
          <w:szCs w:val="30"/>
          <w:highlight w:val="none"/>
        </w:rPr>
      </w:pPr>
    </w:p>
    <w:p w14:paraId="0575F57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07410AE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B8D2975">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8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0C7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10F22F9">
            <w:pPr>
              <w:pStyle w:val="281"/>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9326941">
            <w:pPr>
              <w:pStyle w:val="281"/>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271EE8E4">
            <w:pPr>
              <w:pStyle w:val="281"/>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D2DB3E1">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677B6C97">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67D434E8">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BDF951">
            <w:pPr>
              <w:pStyle w:val="281"/>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152D90">
            <w:pPr>
              <w:pStyle w:val="281"/>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62F590A7">
            <w:pPr>
              <w:pStyle w:val="281"/>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69351EA">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41306BB6">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398D1589">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B3BCEA9">
            <w:pPr>
              <w:pStyle w:val="281"/>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占响应报价</w:t>
            </w:r>
          </w:p>
          <w:p w14:paraId="579B2A30">
            <w:pPr>
              <w:pStyle w:val="281"/>
              <w:jc w:val="center"/>
              <w:rPr>
                <w:rFonts w:hint="eastAsia" w:ascii="宋体" w:hAnsi="宋体" w:eastAsia="宋体" w:cs="宋体"/>
                <w:sz w:val="24"/>
                <w:highlight w:val="none"/>
                <w:lang w:eastAsia="zh-CN"/>
              </w:rPr>
            </w:pPr>
            <w:r>
              <w:rPr>
                <w:rFonts w:hint="eastAsia" w:ascii="宋体" w:hAnsi="宋体" w:eastAsia="宋体" w:cs="宋体"/>
                <w:b/>
                <w:sz w:val="24"/>
                <w:highlight w:val="none"/>
                <w:lang w:eastAsia="zh-CN"/>
              </w:rPr>
              <w:t>的比例（%）</w:t>
            </w:r>
          </w:p>
        </w:tc>
      </w:tr>
      <w:tr w14:paraId="1761E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D394655">
            <w:pPr>
              <w:pStyle w:val="281"/>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04A4B79">
            <w:pPr>
              <w:pStyle w:val="281"/>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0D013B9">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4AE5A5C">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6EF794">
            <w:pPr>
              <w:pStyle w:val="281"/>
              <w:jc w:val="center"/>
              <w:rPr>
                <w:rFonts w:hint="eastAsia" w:ascii="宋体" w:hAnsi="宋体" w:eastAsia="宋体" w:cs="宋体"/>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8B4247">
            <w:pPr>
              <w:pStyle w:val="281"/>
              <w:jc w:val="center"/>
              <w:rPr>
                <w:rFonts w:hint="eastAsia" w:ascii="宋体" w:hAnsi="宋体" w:eastAsia="宋体" w:cs="宋体"/>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7D31D3F">
            <w:pPr>
              <w:pStyle w:val="281"/>
              <w:jc w:val="center"/>
              <w:rPr>
                <w:rFonts w:hint="eastAsia" w:ascii="宋体" w:hAnsi="宋体" w:eastAsia="宋体" w:cs="宋体"/>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2E47C7F">
            <w:pPr>
              <w:pStyle w:val="281"/>
              <w:jc w:val="center"/>
              <w:rPr>
                <w:rFonts w:hint="eastAsia" w:ascii="宋体" w:hAnsi="宋体" w:eastAsia="宋体" w:cs="宋体"/>
                <w:sz w:val="30"/>
                <w:highlight w:val="none"/>
                <w:lang w:eastAsia="zh-CN"/>
              </w:rPr>
            </w:pPr>
          </w:p>
        </w:tc>
      </w:tr>
      <w:tr w14:paraId="3B69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F5E9406">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5446F2A">
            <w:pPr>
              <w:pStyle w:val="281"/>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2D8B67D">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5F71A3A">
            <w:pPr>
              <w:pStyle w:val="281"/>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902C10">
            <w:pPr>
              <w:pStyle w:val="281"/>
              <w:jc w:val="center"/>
              <w:rPr>
                <w:rFonts w:hint="eastAsia" w:ascii="宋体" w:hAnsi="宋体" w:eastAsia="宋体" w:cs="宋体"/>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580DB9">
            <w:pPr>
              <w:pStyle w:val="281"/>
              <w:jc w:val="center"/>
              <w:rPr>
                <w:rFonts w:hint="eastAsia" w:ascii="宋体" w:hAnsi="宋体" w:eastAsia="宋体" w:cs="宋体"/>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974E25">
            <w:pPr>
              <w:pStyle w:val="281"/>
              <w:jc w:val="center"/>
              <w:rPr>
                <w:rFonts w:hint="eastAsia" w:ascii="宋体" w:hAnsi="宋体" w:eastAsia="宋体" w:cs="宋体"/>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C4C6599">
            <w:pPr>
              <w:pStyle w:val="281"/>
              <w:jc w:val="center"/>
              <w:rPr>
                <w:rFonts w:hint="eastAsia" w:ascii="宋体" w:hAnsi="宋体" w:eastAsia="宋体" w:cs="宋体"/>
                <w:sz w:val="30"/>
                <w:highlight w:val="none"/>
                <w:lang w:eastAsia="zh-CN"/>
              </w:rPr>
            </w:pPr>
          </w:p>
        </w:tc>
      </w:tr>
      <w:tr w14:paraId="3F06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43D294B">
            <w:pPr>
              <w:pStyle w:val="281"/>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4D1472E">
            <w:pPr>
              <w:pStyle w:val="281"/>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F3801A7">
            <w:pPr>
              <w:pStyle w:val="281"/>
              <w:tabs>
                <w:tab w:val="left" w:pos="235"/>
              </w:tabs>
              <w:jc w:val="center"/>
              <w:rPr>
                <w:rFonts w:hint="eastAsia" w:ascii="宋体" w:hAnsi="宋体" w:eastAsia="宋体" w:cs="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9468E4">
            <w:pPr>
              <w:pStyle w:val="281"/>
              <w:jc w:val="center"/>
              <w:rPr>
                <w:rFonts w:hint="eastAsia" w:ascii="宋体" w:hAnsi="宋体" w:eastAsia="宋体" w:cs="宋体"/>
                <w:sz w:val="30"/>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AA7C009">
            <w:pPr>
              <w:pStyle w:val="281"/>
              <w:jc w:val="center"/>
              <w:rPr>
                <w:rFonts w:hint="eastAsia" w:ascii="宋体" w:hAnsi="宋体" w:eastAsia="宋体" w:cs="宋体"/>
                <w:sz w:val="30"/>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D3C986">
            <w:pPr>
              <w:pStyle w:val="281"/>
              <w:jc w:val="center"/>
              <w:rPr>
                <w:rFonts w:hint="eastAsia" w:ascii="宋体" w:hAnsi="宋体" w:eastAsia="宋体" w:cs="宋体"/>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D75484F">
            <w:pPr>
              <w:pStyle w:val="281"/>
              <w:jc w:val="center"/>
              <w:rPr>
                <w:rFonts w:hint="eastAsia" w:ascii="宋体" w:hAnsi="宋体" w:eastAsia="宋体" w:cs="宋体"/>
                <w:sz w:val="30"/>
                <w:highlight w:val="none"/>
              </w:rPr>
            </w:pPr>
          </w:p>
        </w:tc>
      </w:tr>
      <w:tr w14:paraId="08AB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1D9DFE4B">
            <w:pPr>
              <w:pStyle w:val="281"/>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F11C48">
            <w:pPr>
              <w:pStyle w:val="281"/>
              <w:jc w:val="center"/>
              <w:rPr>
                <w:rFonts w:hint="eastAsia" w:ascii="宋体" w:hAnsi="宋体" w:eastAsia="宋体" w:cs="宋体"/>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F5ABFF6">
            <w:pPr>
              <w:pStyle w:val="281"/>
              <w:jc w:val="center"/>
              <w:rPr>
                <w:rFonts w:hint="eastAsia" w:ascii="宋体" w:hAnsi="宋体" w:eastAsia="宋体" w:cs="宋体"/>
                <w:sz w:val="30"/>
                <w:highlight w:val="none"/>
              </w:rPr>
            </w:pPr>
          </w:p>
        </w:tc>
      </w:tr>
    </w:tbl>
    <w:p w14:paraId="667B4254">
      <w:pPr>
        <w:adjustRightInd w:val="0"/>
        <w:snapToGrid w:val="0"/>
        <w:spacing w:line="360" w:lineRule="auto"/>
        <w:ind w:firstLine="480" w:firstLineChars="200"/>
        <w:jc w:val="left"/>
        <w:rPr>
          <w:rFonts w:hint="eastAsia" w:ascii="宋体" w:hAnsi="宋体" w:eastAsia="宋体" w:cs="宋体"/>
          <w:sz w:val="24"/>
          <w:highlight w:val="none"/>
        </w:rPr>
      </w:pPr>
    </w:p>
    <w:p w14:paraId="2CDB23E9">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color w:val="FF0000"/>
          <w:sz w:val="24"/>
          <w:highlight w:val="none"/>
        </w:rPr>
        <w:t xml:space="preserve"> </w:t>
      </w:r>
    </w:p>
    <w:p w14:paraId="21587F82">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1.本表仅在供应商非因“为落实政府采购政策”而分包时填写；供应商“为落实政府采购政策”而向中小企业分包时请按照《</w:t>
      </w:r>
      <w:r>
        <w:rPr>
          <w:rFonts w:hint="eastAsia" w:ascii="宋体" w:hAnsi="宋体" w:eastAsia="宋体" w:cs="宋体"/>
          <w:color w:val="000000"/>
          <w:sz w:val="24"/>
          <w:szCs w:val="20"/>
          <w:highlight w:val="none"/>
        </w:rPr>
        <w:t>拟分包情况说明及分包意向协议</w:t>
      </w:r>
      <w:r>
        <w:rPr>
          <w:rFonts w:hint="eastAsia" w:ascii="宋体" w:hAnsi="宋体" w:eastAsia="宋体" w:cs="宋体"/>
          <w:sz w:val="24"/>
          <w:highlight w:val="none"/>
        </w:rPr>
        <w:t>》（类型一）要求填写。</w:t>
      </w:r>
    </w:p>
    <w:p w14:paraId="77BA28E4">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2.如本单一来源采购文件《供应商须知资料表》载明本项目分包承担主体应具备的相应资质条件，则供应商须在本表中列明分包承担主体的资质等级，并后附资质证书</w:t>
      </w:r>
      <w:r>
        <w:rPr>
          <w:rFonts w:hint="eastAsia" w:ascii="宋体" w:hAnsi="宋体" w:eastAsia="宋体" w:cs="宋体"/>
          <w:color w:val="000000"/>
          <w:sz w:val="24"/>
          <w:szCs w:val="20"/>
          <w:highlight w:val="none"/>
          <w:lang w:val="en-US" w:eastAsia="zh-CN"/>
        </w:rPr>
        <w:t>复印件</w:t>
      </w:r>
      <w:r>
        <w:rPr>
          <w:rFonts w:hint="eastAsia" w:ascii="宋体" w:hAnsi="宋体" w:eastAsia="宋体" w:cs="宋体"/>
          <w:sz w:val="24"/>
          <w:highlight w:val="none"/>
        </w:rPr>
        <w:t>。否则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0CDDF0D">
      <w:pPr>
        <w:adjustRightInd w:val="0"/>
        <w:snapToGrid w:val="0"/>
        <w:spacing w:line="360" w:lineRule="auto"/>
        <w:jc w:val="left"/>
        <w:rPr>
          <w:rFonts w:hint="eastAsia" w:ascii="宋体" w:hAnsi="宋体" w:eastAsia="宋体" w:cs="宋体"/>
          <w:sz w:val="24"/>
          <w:highlight w:val="none"/>
        </w:rPr>
      </w:pPr>
    </w:p>
    <w:p w14:paraId="07E48AF4">
      <w:pPr>
        <w:adjustRightInd w:val="0"/>
        <w:snapToGrid w:val="0"/>
        <w:spacing w:line="360" w:lineRule="auto"/>
        <w:jc w:val="left"/>
        <w:rPr>
          <w:rFonts w:hint="eastAsia" w:ascii="宋体" w:hAnsi="宋体" w:eastAsia="宋体" w:cs="宋体"/>
          <w:sz w:val="24"/>
          <w:highlight w:val="none"/>
        </w:rPr>
      </w:pPr>
    </w:p>
    <w:p w14:paraId="4FA745AB">
      <w:pPr>
        <w:adjustRightInd w:val="0"/>
        <w:snapToGrid w:val="0"/>
        <w:spacing w:line="36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供应商名称（盖章）：______</w:t>
      </w:r>
    </w:p>
    <w:p w14:paraId="11BB85A6">
      <w:pPr>
        <w:adjustRightInd w:val="0"/>
        <w:snapToGrid w:val="0"/>
        <w:spacing w:line="360" w:lineRule="auto"/>
        <w:ind w:firstLine="480" w:firstLineChars="200"/>
        <w:jc w:val="right"/>
        <w:rPr>
          <w:rFonts w:hint="eastAsia" w:ascii="宋体" w:hAnsi="宋体" w:eastAsia="宋体" w:cs="宋体"/>
          <w:sz w:val="24"/>
          <w:highlight w:val="none"/>
        </w:rPr>
      </w:pPr>
      <w:r>
        <w:rPr>
          <w:rFonts w:hint="eastAsia" w:ascii="宋体" w:hAnsi="宋体" w:eastAsia="宋体" w:cs="宋体"/>
          <w:color w:val="000000"/>
          <w:sz w:val="24"/>
          <w:highlight w:val="none"/>
        </w:rPr>
        <w:t>日期：_____年______月______日</w:t>
      </w:r>
    </w:p>
    <w:p w14:paraId="344DA404">
      <w:pPr>
        <w:spacing w:line="360" w:lineRule="auto"/>
        <w:rPr>
          <w:rFonts w:hint="eastAsia" w:ascii="宋体" w:hAnsi="宋体" w:eastAsia="宋体" w:cs="宋体"/>
          <w:b/>
          <w:color w:val="000000"/>
          <w:sz w:val="24"/>
          <w:highlight w:val="none"/>
        </w:rPr>
      </w:pPr>
    </w:p>
    <w:p w14:paraId="11F0B4BE">
      <w:pPr>
        <w:spacing w:line="360" w:lineRule="auto"/>
        <w:outlineLvl w:val="2"/>
        <w:rPr>
          <w:rFonts w:hint="eastAsia" w:ascii="宋体" w:hAnsi="宋体" w:eastAsia="宋体" w:cs="宋体"/>
          <w:color w:val="00000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12 采购标的成本说明</w:t>
      </w:r>
    </w:p>
    <w:p w14:paraId="601FC722">
      <w:pPr>
        <w:rPr>
          <w:rFonts w:hint="eastAsia" w:ascii="宋体" w:hAnsi="宋体" w:eastAsia="宋体" w:cs="宋体"/>
          <w:color w:val="000000"/>
          <w:highlight w:val="none"/>
        </w:rPr>
      </w:pPr>
      <w:r>
        <w:rPr>
          <w:rFonts w:hint="eastAsia" w:ascii="宋体" w:hAnsi="宋体" w:eastAsia="宋体" w:cs="宋体"/>
          <w:color w:val="000000"/>
          <w:sz w:val="24"/>
          <w:szCs w:val="20"/>
          <w:highlight w:val="none"/>
        </w:rPr>
        <w:t>格式自拟</w:t>
      </w:r>
    </w:p>
    <w:p w14:paraId="4DB3797C">
      <w:pPr>
        <w:widowControl/>
        <w:jc w:val="left"/>
        <w:rPr>
          <w:rFonts w:hint="eastAsia" w:ascii="宋体" w:hAnsi="宋体" w:eastAsia="宋体" w:cs="宋体"/>
          <w:color w:val="000000"/>
          <w:sz w:val="24"/>
          <w:szCs w:val="20"/>
          <w:highlight w:val="none"/>
        </w:rPr>
      </w:pPr>
      <w:bookmarkStart w:id="258" w:name="_Toc87538864"/>
      <w:r>
        <w:rPr>
          <w:rFonts w:hint="eastAsia" w:ascii="宋体" w:hAnsi="宋体" w:eastAsia="宋体" w:cs="宋体"/>
          <w:color w:val="000000"/>
          <w:sz w:val="24"/>
          <w:szCs w:val="20"/>
          <w:highlight w:val="none"/>
        </w:rPr>
        <w:br w:type="page"/>
      </w:r>
    </w:p>
    <w:p w14:paraId="20797D35">
      <w:pPr>
        <w:spacing w:line="360" w:lineRule="auto"/>
        <w:outlineLvl w:val="2"/>
        <w:rPr>
          <w:rFonts w:hint="eastAsia" w:ascii="宋体" w:hAnsi="宋体" w:eastAsia="宋体" w:cs="宋体"/>
          <w:color w:val="000000"/>
          <w:highlight w:val="none"/>
        </w:rPr>
      </w:pPr>
      <w:r>
        <w:rPr>
          <w:rFonts w:hint="eastAsia" w:ascii="宋体" w:hAnsi="宋体" w:eastAsia="宋体" w:cs="宋体"/>
          <w:color w:val="000000"/>
          <w:sz w:val="24"/>
          <w:szCs w:val="20"/>
          <w:highlight w:val="none"/>
        </w:rPr>
        <w:t>13 同类项目合同价格</w:t>
      </w:r>
    </w:p>
    <w:p w14:paraId="7FDD0F1D">
      <w:pPr>
        <w:rPr>
          <w:rFonts w:hint="eastAsia" w:ascii="宋体" w:hAnsi="宋体" w:eastAsia="宋体" w:cs="宋体"/>
          <w:color w:val="000000"/>
          <w:highlight w:val="none"/>
        </w:rPr>
      </w:pPr>
      <w:r>
        <w:rPr>
          <w:rFonts w:hint="eastAsia" w:ascii="宋体" w:hAnsi="宋体" w:eastAsia="宋体" w:cs="宋体"/>
          <w:color w:val="000000"/>
          <w:sz w:val="24"/>
          <w:szCs w:val="20"/>
          <w:highlight w:val="none"/>
        </w:rPr>
        <w:t>格式自拟</w:t>
      </w:r>
    </w:p>
    <w:p w14:paraId="6EE85A3C">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D951B50">
      <w:pPr>
        <w:spacing w:line="360" w:lineRule="auto"/>
        <w:outlineLvl w:val="2"/>
        <w:rPr>
          <w:rFonts w:hint="eastAsia" w:ascii="宋体" w:hAnsi="宋体" w:eastAsia="宋体" w:cs="宋体"/>
          <w:color w:val="000000"/>
          <w:highlight w:val="none"/>
        </w:rPr>
      </w:pPr>
      <w:r>
        <w:rPr>
          <w:rFonts w:hint="eastAsia" w:ascii="宋体" w:hAnsi="宋体" w:eastAsia="宋体" w:cs="宋体"/>
          <w:color w:val="000000"/>
          <w:sz w:val="24"/>
          <w:szCs w:val="20"/>
          <w:highlight w:val="none"/>
        </w:rPr>
        <w:t>14 相关专利、专有技术等情况说明</w:t>
      </w:r>
      <w:bookmarkEnd w:id="258"/>
    </w:p>
    <w:p w14:paraId="4AE5E5D0">
      <w:pPr>
        <w:rPr>
          <w:rFonts w:hint="eastAsia" w:ascii="宋体" w:hAnsi="宋体" w:eastAsia="宋体" w:cs="宋体"/>
          <w:color w:val="000000"/>
          <w:highlight w:val="none"/>
          <w:lang w:val="en-US" w:eastAsia="zh-CN"/>
        </w:rPr>
      </w:pPr>
      <w:r>
        <w:rPr>
          <w:rFonts w:hint="eastAsia" w:ascii="宋体" w:hAnsi="宋体" w:eastAsia="宋体" w:cs="宋体"/>
          <w:color w:val="000000"/>
          <w:sz w:val="24"/>
          <w:szCs w:val="20"/>
          <w:highlight w:val="none"/>
        </w:rPr>
        <w:t>格式自拟</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lang w:val="en-US" w:eastAsia="zh-CN"/>
        </w:rPr>
        <w:t>如涉及</w:t>
      </w:r>
    </w:p>
    <w:p w14:paraId="4267CFB1">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15 单一来源采购文件要求提供或供应商认为应附的其他材料</w:t>
      </w:r>
    </w:p>
    <w:p w14:paraId="6EA5938E">
      <w:pPr>
        <w:spacing w:line="360" w:lineRule="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4"/>
          <w:highlight w:val="none"/>
          <w:lang w:val="en-US" w:eastAsia="zh-CN"/>
        </w:rPr>
        <w:t>16.供应商信息表</w:t>
      </w:r>
    </w:p>
    <w:p w14:paraId="7A186A79">
      <w:pPr>
        <w:spacing w:line="360" w:lineRule="auto"/>
        <w:rPr>
          <w:rFonts w:hint="eastAsia" w:ascii="宋体" w:hAnsi="宋体" w:eastAsia="宋体" w:cs="宋体"/>
          <w:sz w:val="24"/>
          <w:szCs w:val="24"/>
          <w:u w:val="single"/>
        </w:rPr>
      </w:pPr>
      <w:r>
        <w:rPr>
          <w:rFonts w:hint="eastAsia" w:ascii="宋体" w:hAnsi="宋体" w:eastAsia="宋体" w:cs="宋体"/>
          <w:sz w:val="24"/>
          <w:szCs w:val="24"/>
        </w:rPr>
        <w:t>项目编号/包号：</w:t>
      </w:r>
      <w:r>
        <w:rPr>
          <w:rFonts w:hint="eastAsia" w:ascii="宋体" w:hAnsi="宋体" w:eastAsia="宋体" w:cs="宋体"/>
          <w:sz w:val="24"/>
          <w:szCs w:val="24"/>
          <w:u w:val="single"/>
        </w:rPr>
        <w:t xml:space="preserve">               </w:t>
      </w:r>
    </w:p>
    <w:p w14:paraId="5F240799">
      <w:pPr>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02DF6C8F">
      <w:pPr>
        <w:spacing w:line="360" w:lineRule="auto"/>
        <w:rPr>
          <w:rFonts w:hint="eastAsia" w:ascii="宋体" w:hAnsi="宋体" w:eastAsia="宋体" w:cs="宋体"/>
          <w:sz w:val="24"/>
          <w:szCs w:val="24"/>
        </w:rPr>
      </w:pPr>
      <w:r>
        <w:rPr>
          <w:rFonts w:hint="eastAsia" w:ascii="宋体" w:hAnsi="宋体" w:eastAsia="宋体" w:cs="宋体"/>
          <w:sz w:val="24"/>
          <w:szCs w:val="24"/>
        </w:rPr>
        <w:t>供应商须填写以下信息（内资企业无需填写外商投资国别）：</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553"/>
        <w:gridCol w:w="2185"/>
        <w:gridCol w:w="3524"/>
      </w:tblGrid>
      <w:tr w14:paraId="5CA3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3BE86872">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供应商名称：</w:t>
            </w:r>
          </w:p>
        </w:tc>
        <w:tc>
          <w:tcPr>
            <w:tcW w:w="7262" w:type="dxa"/>
            <w:gridSpan w:val="3"/>
            <w:noWrap w:val="0"/>
            <w:vAlign w:val="top"/>
          </w:tcPr>
          <w:p w14:paraId="178F06DE">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7208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646F0E62">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供应商信用代码：</w:t>
            </w:r>
          </w:p>
        </w:tc>
        <w:tc>
          <w:tcPr>
            <w:tcW w:w="7262" w:type="dxa"/>
            <w:gridSpan w:val="3"/>
            <w:noWrap w:val="0"/>
            <w:vAlign w:val="top"/>
          </w:tcPr>
          <w:p w14:paraId="717B5BD5">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2732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73" w:type="dxa"/>
            <w:noWrap w:val="0"/>
            <w:vAlign w:val="top"/>
          </w:tcPr>
          <w:p w14:paraId="322AE64C">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供应商注册地址：</w:t>
            </w:r>
          </w:p>
        </w:tc>
        <w:tc>
          <w:tcPr>
            <w:tcW w:w="7262" w:type="dxa"/>
            <w:gridSpan w:val="3"/>
            <w:noWrap w:val="0"/>
            <w:vAlign w:val="top"/>
          </w:tcPr>
          <w:p w14:paraId="23CD31ED">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（需与营业执照上注册地址保持一致）</w:t>
            </w:r>
          </w:p>
        </w:tc>
      </w:tr>
      <w:tr w14:paraId="5736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29E55659">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供应商联系人：</w:t>
            </w:r>
          </w:p>
        </w:tc>
        <w:tc>
          <w:tcPr>
            <w:tcW w:w="1553" w:type="dxa"/>
            <w:noWrap w:val="0"/>
            <w:vAlign w:val="top"/>
          </w:tcPr>
          <w:p w14:paraId="6C57C99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2185" w:type="dxa"/>
            <w:noWrap w:val="0"/>
            <w:vAlign w:val="top"/>
          </w:tcPr>
          <w:p w14:paraId="4F960F0C">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供应商联系电话：</w:t>
            </w:r>
          </w:p>
        </w:tc>
        <w:tc>
          <w:tcPr>
            <w:tcW w:w="3524" w:type="dxa"/>
            <w:noWrap w:val="0"/>
            <w:vAlign w:val="top"/>
          </w:tcPr>
          <w:p w14:paraId="21C68EDA">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0370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73" w:type="dxa"/>
            <w:noWrap w:val="0"/>
            <w:vAlign w:val="top"/>
          </w:tcPr>
          <w:p w14:paraId="5256B86C">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供应商规模：</w:t>
            </w:r>
          </w:p>
        </w:tc>
        <w:tc>
          <w:tcPr>
            <w:tcW w:w="7262" w:type="dxa"/>
            <w:gridSpan w:val="3"/>
            <w:noWrap w:val="0"/>
            <w:vAlign w:val="top"/>
          </w:tcPr>
          <w:p w14:paraId="38C28CC2">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□大型企业 □中型企业 □小微企业 □其他</w:t>
            </w:r>
          </w:p>
          <w:p w14:paraId="3DFD6059">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（外国供应商不能填写中型企业和小微企业）</w:t>
            </w:r>
          </w:p>
        </w:tc>
      </w:tr>
      <w:tr w14:paraId="1ED6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2F764FDB">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供应商所属性别：</w:t>
            </w:r>
          </w:p>
        </w:tc>
        <w:tc>
          <w:tcPr>
            <w:tcW w:w="7262" w:type="dxa"/>
            <w:gridSpan w:val="3"/>
            <w:noWrap w:val="0"/>
            <w:vAlign w:val="top"/>
          </w:tcPr>
          <w:p w14:paraId="2C138038">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□女 □男</w:t>
            </w:r>
          </w:p>
          <w:p w14:paraId="26F3EB28">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（指供应商持股份额男性女性占比大的性别）</w:t>
            </w:r>
          </w:p>
        </w:tc>
      </w:tr>
      <w:tr w14:paraId="05B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73" w:type="dxa"/>
            <w:noWrap w:val="0"/>
            <w:vAlign w:val="top"/>
          </w:tcPr>
          <w:p w14:paraId="13987AD9">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外商投资类型：</w:t>
            </w:r>
          </w:p>
        </w:tc>
        <w:tc>
          <w:tcPr>
            <w:tcW w:w="7262" w:type="dxa"/>
            <w:gridSpan w:val="3"/>
            <w:noWrap w:val="0"/>
            <w:vAlign w:val="top"/>
          </w:tcPr>
          <w:p w14:paraId="1479D907">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□外商单独投资 □外商部分投资 □内资</w:t>
            </w:r>
          </w:p>
        </w:tc>
      </w:tr>
      <w:tr w14:paraId="503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06240C16">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外商投资国别（如有）： </w:t>
            </w:r>
          </w:p>
        </w:tc>
        <w:tc>
          <w:tcPr>
            <w:tcW w:w="7262" w:type="dxa"/>
            <w:gridSpan w:val="3"/>
            <w:noWrap w:val="0"/>
            <w:vAlign w:val="top"/>
          </w:tcPr>
          <w:p w14:paraId="5D0483C5">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□欧资企业 □美资企业 □日资企业 □其他</w:t>
            </w:r>
          </w:p>
        </w:tc>
      </w:tr>
      <w:tr w14:paraId="784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73" w:type="dxa"/>
            <w:noWrap w:val="0"/>
            <w:vAlign w:val="top"/>
          </w:tcPr>
          <w:p w14:paraId="65FA630A">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供应商特殊性：</w:t>
            </w:r>
          </w:p>
        </w:tc>
        <w:tc>
          <w:tcPr>
            <w:tcW w:w="7262" w:type="dxa"/>
            <w:gridSpan w:val="3"/>
            <w:noWrap w:val="0"/>
            <w:vAlign w:val="top"/>
          </w:tcPr>
          <w:p w14:paraId="14E1657A">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□监狱企业 □残疾人福利企业 □其他</w:t>
            </w:r>
          </w:p>
        </w:tc>
      </w:tr>
    </w:tbl>
    <w:p w14:paraId="4FA93418">
      <w:pPr>
        <w:widowControl/>
        <w:numPr>
          <w:ilvl w:val="0"/>
          <w:numId w:val="0"/>
        </w:numPr>
        <w:jc w:val="right"/>
        <w:rPr>
          <w:rFonts w:hint="eastAsia" w:ascii="宋体" w:hAnsi="宋体" w:eastAsia="宋体" w:cs="宋体"/>
          <w:color w:val="000000"/>
          <w:sz w:val="24"/>
          <w:szCs w:val="20"/>
          <w:highlight w:val="none"/>
          <w:lang w:val="en-US" w:eastAsia="zh-CN"/>
        </w:rPr>
      </w:pPr>
    </w:p>
    <w:p w14:paraId="471F90DE">
      <w:pPr>
        <w:widowControl/>
        <w:numPr>
          <w:ilvl w:val="0"/>
          <w:numId w:val="0"/>
        </w:numPr>
        <w:ind w:leftChars="0"/>
        <w:jc w:val="left"/>
        <w:rPr>
          <w:rFonts w:hint="eastAsia" w:ascii="宋体" w:hAnsi="宋体" w:eastAsia="宋体" w:cs="宋体"/>
          <w:color w:val="000000"/>
          <w:sz w:val="24"/>
          <w:szCs w:val="20"/>
          <w:highlight w:val="none"/>
          <w:lang w:val="en-US" w:eastAsia="zh-CN"/>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40E3">
    <w:pPr>
      <w:pStyle w:val="29"/>
      <w:rPr>
        <w:rStyle w:val="48"/>
      </w:rPr>
    </w:pPr>
  </w:p>
  <w:p w14:paraId="23199B04">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1D1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EA0CD">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GjJd4BAAC/AwAADgAAAGRycy9lMm9Eb2MueG1srVNLjhMxEN0jcQfL&#10;e+JOh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TMaMl3gEAAL8DAAAOAAAAAAAA&#10;AAEAIAAAAB4BAABkcnMvZTJvRG9jLnhtbFBLBQYAAAAABgAGAFkBAABuBQAAAAA=&#10;">
              <v:fill on="f" focussize="0,0"/>
              <v:stroke on="f"/>
              <v:imagedata o:title=""/>
              <o:lock v:ext="edit" aspectratio="f"/>
              <v:textbox inset="0mm,0mm,0mm,0mm" style="mso-fit-shape-to-text:t;">
                <w:txbxContent>
                  <w:p w14:paraId="6E7EA0C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F4D0">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3E762">
                          <w:pPr>
                            <w:pStyle w:val="29"/>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YYz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q84c8LSwC/fv11+/Lr8/MqW&#10;N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xhjO3gEAAL8DAAAOAAAAAAAA&#10;AAEAIAAAAB4BAABkcnMvZTJvRG9jLnhtbFBLBQYAAAAABgAGAFkBAABuBQAAAAA=&#10;">
              <v:fill on="f" focussize="0,0"/>
              <v:stroke on="f"/>
              <v:imagedata o:title=""/>
              <o:lock v:ext="edit" aspectratio="f"/>
              <v:textbox inset="0mm,0mm,0mm,0mm" style="mso-fit-shape-to-text:t;">
                <w:txbxContent>
                  <w:p w14:paraId="6AB3E762">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FEAF">
    <w:pPr>
      <w:pStyle w:val="29"/>
      <w:framePr w:wrap="around" w:vAnchor="text" w:hAnchor="margin" w:xAlign="right" w:y="1"/>
      <w:rPr>
        <w:rStyle w:val="48"/>
      </w:rPr>
    </w:pPr>
    <w:r>
      <w:fldChar w:fldCharType="begin"/>
    </w:r>
    <w:r>
      <w:rPr>
        <w:rStyle w:val="48"/>
      </w:rPr>
      <w:instrText xml:space="preserve">PAGE  </w:instrText>
    </w:r>
    <w:r>
      <w:fldChar w:fldCharType="end"/>
    </w:r>
  </w:p>
  <w:p w14:paraId="266027C6">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C097">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2493">
    <w:pPr>
      <w:pStyle w:val="29"/>
      <w:framePr w:wrap="around" w:vAnchor="text" w:hAnchor="margin" w:xAlign="right" w:y="1"/>
      <w:rPr>
        <w:rStyle w:val="48"/>
      </w:rPr>
    </w:pPr>
    <w:r>
      <w:fldChar w:fldCharType="begin"/>
    </w:r>
    <w:r>
      <w:rPr>
        <w:rStyle w:val="48"/>
      </w:rPr>
      <w:instrText xml:space="preserve">PAGE  </w:instrText>
    </w:r>
    <w:r>
      <w:fldChar w:fldCharType="end"/>
    </w:r>
  </w:p>
  <w:p w14:paraId="6EC2B262">
    <w:pPr>
      <w:pStyle w:val="29"/>
      <w:ind w:right="360"/>
    </w:pPr>
  </w:p>
  <w:p w14:paraId="06F3894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2E82">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CA2C">
    <w:pPr>
      <w:pStyle w:val="29"/>
      <w:framePr w:wrap="around" w:vAnchor="text" w:hAnchor="margin" w:xAlign="right" w:y="1"/>
      <w:rPr>
        <w:rStyle w:val="48"/>
      </w:rPr>
    </w:pPr>
    <w:r>
      <w:fldChar w:fldCharType="begin"/>
    </w:r>
    <w:r>
      <w:rPr>
        <w:rStyle w:val="48"/>
      </w:rPr>
      <w:instrText xml:space="preserve">PAGE  </w:instrText>
    </w:r>
    <w:r>
      <w:fldChar w:fldCharType="end"/>
    </w:r>
  </w:p>
  <w:p w14:paraId="3B3DF8CB">
    <w:pPr>
      <w:pStyle w:val="29"/>
      <w:ind w:right="360"/>
    </w:pPr>
  </w:p>
  <w:p w14:paraId="363ACC1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6A8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D3D4">
    <w:pPr>
      <w:pStyle w:val="30"/>
      <w:pBdr>
        <w:bottom w:val="none" w:color="auto" w:sz="0" w:space="1"/>
      </w:pBdr>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F68A">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F20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AAE7B">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66B4">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4C6D">
    <w:pPr>
      <w:pStyle w:val="30"/>
    </w:pPr>
  </w:p>
  <w:p w14:paraId="4553A37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DC7DE">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5967">
    <w:pPr>
      <w:pStyle w:val="30"/>
    </w:pPr>
  </w:p>
  <w:p w14:paraId="5528F14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6055">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72"/>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9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E230849"/>
    <w:multiLevelType w:val="multilevel"/>
    <w:tmpl w:val="0E230849"/>
    <w:lvl w:ilvl="0" w:tentative="0">
      <w:start w:val="1"/>
      <w:numFmt w:val="decimal"/>
      <w:pStyle w:val="272"/>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6">
    <w:nsid w:val="0F916790"/>
    <w:multiLevelType w:val="multilevel"/>
    <w:tmpl w:val="0F916790"/>
    <w:lvl w:ilvl="0" w:tentative="0">
      <w:start w:val="1"/>
      <w:numFmt w:val="decimal"/>
      <w:lvlText w:val="%1."/>
      <w:lvlJc w:val="left"/>
      <w:pPr>
        <w:tabs>
          <w:tab w:val="left" w:pos="360"/>
        </w:tabs>
        <w:ind w:left="360" w:hanging="360"/>
      </w:pPr>
      <w:rPr>
        <w:rFonts w:hint="default" w:ascii="Times New Roman" w:hAnsi="Times New Roman" w:eastAsia="宋体" w:cs="Times New Roman"/>
        <w:sz w:val="18"/>
        <w:szCs w:val="18"/>
      </w:rPr>
    </w:lvl>
    <w:lvl w:ilvl="1" w:tentative="0">
      <w:start w:val="1"/>
      <w:numFmt w:val="decimal"/>
      <w:lvlText w:val="%1.%2"/>
      <w:lvlJc w:val="left"/>
      <w:pPr>
        <w:tabs>
          <w:tab w:val="left" w:pos="216"/>
        </w:tabs>
        <w:ind w:left="360" w:hanging="360"/>
      </w:pPr>
      <w:rPr>
        <w:rFonts w:hint="default" w:ascii="Times New Roman" w:hAnsi="Times New Roman" w:eastAsia="宋体" w:cs="Times New Roman"/>
        <w:sz w:val="20"/>
        <w:szCs w:val="20"/>
      </w:rPr>
    </w:lvl>
    <w:lvl w:ilvl="2" w:tentative="0">
      <w:start w:val="1"/>
      <w:numFmt w:val="decimal"/>
      <w:lvlText w:val="%1.%2.%3"/>
      <w:lvlJc w:val="left"/>
      <w:pPr>
        <w:tabs>
          <w:tab w:val="left" w:pos="720"/>
        </w:tabs>
        <w:ind w:left="720" w:hanging="720"/>
      </w:pPr>
      <w:rPr>
        <w:rFonts w:hint="eastAsia" w:ascii="Arial" w:hAnsi="Arial" w:eastAsia="宋体"/>
        <w:sz w:val="24"/>
      </w:rPr>
    </w:lvl>
    <w:lvl w:ilvl="3" w:tentative="0">
      <w:start w:val="1"/>
      <w:numFmt w:val="decimal"/>
      <w:lvlText w:val="%1.%2.%3.%4"/>
      <w:lvlJc w:val="left"/>
      <w:pPr>
        <w:tabs>
          <w:tab w:val="left" w:pos="1080"/>
        </w:tabs>
        <w:ind w:left="1080" w:hanging="1080"/>
      </w:pPr>
      <w:rPr>
        <w:rFonts w:hint="eastAsia" w:ascii="Arial" w:hAnsi="Arial" w:eastAsia="宋体"/>
        <w:sz w:val="24"/>
      </w:rPr>
    </w:lvl>
    <w:lvl w:ilvl="4" w:tentative="0">
      <w:start w:val="1"/>
      <w:numFmt w:val="decimal"/>
      <w:lvlText w:val="%1.%2.%3.%4.%5"/>
      <w:lvlJc w:val="left"/>
      <w:pPr>
        <w:tabs>
          <w:tab w:val="left" w:pos="1080"/>
        </w:tabs>
        <w:ind w:left="1080" w:hanging="1080"/>
      </w:pPr>
      <w:rPr>
        <w:rFonts w:hint="eastAsia" w:ascii="Arial" w:hAnsi="Arial" w:eastAsia="宋体"/>
        <w:sz w:val="24"/>
      </w:rPr>
    </w:lvl>
    <w:lvl w:ilvl="5" w:tentative="0">
      <w:start w:val="1"/>
      <w:numFmt w:val="decimal"/>
      <w:lvlText w:val="%1.%2.%3.%4.%5.%6"/>
      <w:lvlJc w:val="left"/>
      <w:pPr>
        <w:tabs>
          <w:tab w:val="left" w:pos="1440"/>
        </w:tabs>
        <w:ind w:left="1440" w:hanging="1440"/>
      </w:pPr>
      <w:rPr>
        <w:rFonts w:hint="eastAsia" w:ascii="Arial" w:hAnsi="Arial" w:eastAsia="宋体"/>
        <w:sz w:val="24"/>
      </w:rPr>
    </w:lvl>
    <w:lvl w:ilvl="6" w:tentative="0">
      <w:start w:val="1"/>
      <w:numFmt w:val="decimal"/>
      <w:lvlText w:val="%1.%2.%3.%4.%5.%6.%7"/>
      <w:lvlJc w:val="left"/>
      <w:pPr>
        <w:tabs>
          <w:tab w:val="left" w:pos="1440"/>
        </w:tabs>
        <w:ind w:left="1440" w:hanging="1440"/>
      </w:pPr>
      <w:rPr>
        <w:rFonts w:hint="eastAsia" w:ascii="Arial" w:hAnsi="Arial" w:eastAsia="宋体"/>
        <w:sz w:val="24"/>
      </w:rPr>
    </w:lvl>
    <w:lvl w:ilvl="7" w:tentative="0">
      <w:start w:val="1"/>
      <w:numFmt w:val="decimal"/>
      <w:lvlText w:val="%1.%2.%3.%4.%5.%6.%7.%8"/>
      <w:lvlJc w:val="left"/>
      <w:pPr>
        <w:tabs>
          <w:tab w:val="left" w:pos="1800"/>
        </w:tabs>
        <w:ind w:left="1800" w:hanging="1800"/>
      </w:pPr>
      <w:rPr>
        <w:rFonts w:hint="eastAsia" w:ascii="Arial" w:hAnsi="Arial" w:eastAsia="宋体"/>
        <w:sz w:val="24"/>
      </w:rPr>
    </w:lvl>
    <w:lvl w:ilvl="8" w:tentative="0">
      <w:start w:val="1"/>
      <w:numFmt w:val="decimal"/>
      <w:lvlText w:val="%1.%2.%3.%4.%5.%6.%7.%8.%9"/>
      <w:lvlJc w:val="left"/>
      <w:pPr>
        <w:tabs>
          <w:tab w:val="left" w:pos="2160"/>
        </w:tabs>
        <w:ind w:left="2160" w:hanging="2160"/>
      </w:pPr>
      <w:rPr>
        <w:rFonts w:hint="eastAsia" w:ascii="Arial" w:hAnsi="Arial" w:eastAsia="宋体"/>
        <w:sz w:val="24"/>
      </w:rPr>
    </w:lvl>
  </w:abstractNum>
  <w:abstractNum w:abstractNumId="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75"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7"/>
  </w:num>
  <w:num w:numId="8">
    <w:abstractNumId w:val="9"/>
  </w:num>
  <w:num w:numId="9">
    <w:abstractNumId w:val="8"/>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JhNTgxYTMzZDBhNTQxMzdmOWMzZThhNGY2Y2ZiM2UifQ=="/>
    <w:docVar w:name="KSO_WPS_MARK_KEY" w:val="f810b394-059c-4a11-961e-2603aefcd34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6E"/>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944FA6"/>
    <w:rsid w:val="01BE5948"/>
    <w:rsid w:val="035905AF"/>
    <w:rsid w:val="03B66375"/>
    <w:rsid w:val="03C04964"/>
    <w:rsid w:val="04FF0579"/>
    <w:rsid w:val="057F006F"/>
    <w:rsid w:val="05906AAF"/>
    <w:rsid w:val="05E2102A"/>
    <w:rsid w:val="07B73FB4"/>
    <w:rsid w:val="086A71DD"/>
    <w:rsid w:val="08BB3220"/>
    <w:rsid w:val="08FC454D"/>
    <w:rsid w:val="09E7414B"/>
    <w:rsid w:val="09FD777E"/>
    <w:rsid w:val="0A995273"/>
    <w:rsid w:val="0B660C1A"/>
    <w:rsid w:val="0B7C6285"/>
    <w:rsid w:val="0C7E090C"/>
    <w:rsid w:val="0CA05FA3"/>
    <w:rsid w:val="0D834936"/>
    <w:rsid w:val="0EA4666D"/>
    <w:rsid w:val="0FD62583"/>
    <w:rsid w:val="10062F0B"/>
    <w:rsid w:val="1011646B"/>
    <w:rsid w:val="10293910"/>
    <w:rsid w:val="103F1337"/>
    <w:rsid w:val="10EA0134"/>
    <w:rsid w:val="115433FE"/>
    <w:rsid w:val="126711B6"/>
    <w:rsid w:val="136977CC"/>
    <w:rsid w:val="137E3987"/>
    <w:rsid w:val="140C19D8"/>
    <w:rsid w:val="1425505B"/>
    <w:rsid w:val="15007F26"/>
    <w:rsid w:val="157A2D0E"/>
    <w:rsid w:val="165D43FE"/>
    <w:rsid w:val="171D3725"/>
    <w:rsid w:val="17237001"/>
    <w:rsid w:val="174F49CD"/>
    <w:rsid w:val="17F453F5"/>
    <w:rsid w:val="17F93E0B"/>
    <w:rsid w:val="19257F5C"/>
    <w:rsid w:val="1A9058A9"/>
    <w:rsid w:val="1AA6799E"/>
    <w:rsid w:val="1AAD1AD0"/>
    <w:rsid w:val="1B061265"/>
    <w:rsid w:val="1B495698"/>
    <w:rsid w:val="1BE3794F"/>
    <w:rsid w:val="1C3A027B"/>
    <w:rsid w:val="1C455CA5"/>
    <w:rsid w:val="1D2C69D2"/>
    <w:rsid w:val="1DC310F6"/>
    <w:rsid w:val="1EF00385"/>
    <w:rsid w:val="1F1F71FB"/>
    <w:rsid w:val="1FE01F3F"/>
    <w:rsid w:val="20A9448A"/>
    <w:rsid w:val="22665141"/>
    <w:rsid w:val="22EB1B5E"/>
    <w:rsid w:val="2327123D"/>
    <w:rsid w:val="239E00B4"/>
    <w:rsid w:val="251E74A4"/>
    <w:rsid w:val="26207919"/>
    <w:rsid w:val="266A4BE5"/>
    <w:rsid w:val="268663C4"/>
    <w:rsid w:val="27843CE5"/>
    <w:rsid w:val="27DC0EF4"/>
    <w:rsid w:val="287C746C"/>
    <w:rsid w:val="28C52BC1"/>
    <w:rsid w:val="29C83675"/>
    <w:rsid w:val="2A375D41"/>
    <w:rsid w:val="2B830B12"/>
    <w:rsid w:val="2C0B2FE1"/>
    <w:rsid w:val="2C570D4D"/>
    <w:rsid w:val="2D0F6B01"/>
    <w:rsid w:val="2DFD4BAB"/>
    <w:rsid w:val="302310B6"/>
    <w:rsid w:val="307B30B4"/>
    <w:rsid w:val="31E75A73"/>
    <w:rsid w:val="32EB653A"/>
    <w:rsid w:val="32FA46D3"/>
    <w:rsid w:val="33745910"/>
    <w:rsid w:val="351F44DF"/>
    <w:rsid w:val="3830653A"/>
    <w:rsid w:val="386D639F"/>
    <w:rsid w:val="389E342F"/>
    <w:rsid w:val="395B0226"/>
    <w:rsid w:val="3BCB6780"/>
    <w:rsid w:val="3BF6617C"/>
    <w:rsid w:val="3CE37662"/>
    <w:rsid w:val="3DFE0BF8"/>
    <w:rsid w:val="3EC27D3F"/>
    <w:rsid w:val="3EF33EE5"/>
    <w:rsid w:val="3EF839DA"/>
    <w:rsid w:val="3F2B13A4"/>
    <w:rsid w:val="402356C6"/>
    <w:rsid w:val="414F52C6"/>
    <w:rsid w:val="429A3B51"/>
    <w:rsid w:val="42CD0A98"/>
    <w:rsid w:val="431A0C09"/>
    <w:rsid w:val="435F0417"/>
    <w:rsid w:val="43E06D85"/>
    <w:rsid w:val="43F834B7"/>
    <w:rsid w:val="450155C4"/>
    <w:rsid w:val="459E6747"/>
    <w:rsid w:val="45D33560"/>
    <w:rsid w:val="465B237E"/>
    <w:rsid w:val="47B0742C"/>
    <w:rsid w:val="48036FE7"/>
    <w:rsid w:val="480E2158"/>
    <w:rsid w:val="486359C2"/>
    <w:rsid w:val="49243A84"/>
    <w:rsid w:val="49CB6FE7"/>
    <w:rsid w:val="49FC6FF1"/>
    <w:rsid w:val="4A1A079F"/>
    <w:rsid w:val="4A660C1F"/>
    <w:rsid w:val="4A9E5C0A"/>
    <w:rsid w:val="4AF17368"/>
    <w:rsid w:val="4B4758A3"/>
    <w:rsid w:val="4B65373A"/>
    <w:rsid w:val="4C0B317B"/>
    <w:rsid w:val="4C2130F3"/>
    <w:rsid w:val="4CDD12A8"/>
    <w:rsid w:val="4D00163A"/>
    <w:rsid w:val="4D4F02E2"/>
    <w:rsid w:val="4DC86DC9"/>
    <w:rsid w:val="4ECF08CE"/>
    <w:rsid w:val="4F0F5BE3"/>
    <w:rsid w:val="4F1F055D"/>
    <w:rsid w:val="4F4002F5"/>
    <w:rsid w:val="4F522CBA"/>
    <w:rsid w:val="4FD8233C"/>
    <w:rsid w:val="50EF2D57"/>
    <w:rsid w:val="52422029"/>
    <w:rsid w:val="53614D5A"/>
    <w:rsid w:val="54C10199"/>
    <w:rsid w:val="55040901"/>
    <w:rsid w:val="56241D92"/>
    <w:rsid w:val="565D6CC1"/>
    <w:rsid w:val="5699186B"/>
    <w:rsid w:val="56DF05DE"/>
    <w:rsid w:val="57FC6189"/>
    <w:rsid w:val="58046065"/>
    <w:rsid w:val="58294CB2"/>
    <w:rsid w:val="5A4E2167"/>
    <w:rsid w:val="5A6C12EC"/>
    <w:rsid w:val="5A9F3C32"/>
    <w:rsid w:val="5B366EB4"/>
    <w:rsid w:val="5B714881"/>
    <w:rsid w:val="5C5658E9"/>
    <w:rsid w:val="5C7D4C4C"/>
    <w:rsid w:val="5D0A1A08"/>
    <w:rsid w:val="5D8927DB"/>
    <w:rsid w:val="5EBF6480"/>
    <w:rsid w:val="5EBF6C60"/>
    <w:rsid w:val="5EFA7CCD"/>
    <w:rsid w:val="5F073306"/>
    <w:rsid w:val="5F5F73B9"/>
    <w:rsid w:val="60D5265E"/>
    <w:rsid w:val="65A01222"/>
    <w:rsid w:val="66323F82"/>
    <w:rsid w:val="67A7139C"/>
    <w:rsid w:val="6838144E"/>
    <w:rsid w:val="6842701C"/>
    <w:rsid w:val="686B6F16"/>
    <w:rsid w:val="68AA7398"/>
    <w:rsid w:val="6B7E11EF"/>
    <w:rsid w:val="6BF5742D"/>
    <w:rsid w:val="6CF42281"/>
    <w:rsid w:val="6DA203ED"/>
    <w:rsid w:val="6F0055C3"/>
    <w:rsid w:val="6F0E50C1"/>
    <w:rsid w:val="70134130"/>
    <w:rsid w:val="70A44DF6"/>
    <w:rsid w:val="70EF3B77"/>
    <w:rsid w:val="717D3F41"/>
    <w:rsid w:val="71C92D3B"/>
    <w:rsid w:val="728C09BA"/>
    <w:rsid w:val="72E219FB"/>
    <w:rsid w:val="733E6DC5"/>
    <w:rsid w:val="742C597A"/>
    <w:rsid w:val="74DB21BA"/>
    <w:rsid w:val="754E552F"/>
    <w:rsid w:val="75C0377B"/>
    <w:rsid w:val="76D82750"/>
    <w:rsid w:val="76FC2343"/>
    <w:rsid w:val="774249AA"/>
    <w:rsid w:val="777D5598"/>
    <w:rsid w:val="77AC6C64"/>
    <w:rsid w:val="79671784"/>
    <w:rsid w:val="79ED59A4"/>
    <w:rsid w:val="7A1055E1"/>
    <w:rsid w:val="7A475AC9"/>
    <w:rsid w:val="7A6D132C"/>
    <w:rsid w:val="7AC61757"/>
    <w:rsid w:val="7B7F917F"/>
    <w:rsid w:val="7C6963AC"/>
    <w:rsid w:val="7D64393D"/>
    <w:rsid w:val="7E602EE5"/>
    <w:rsid w:val="7E6B35BD"/>
    <w:rsid w:val="7F25726B"/>
    <w:rsid w:val="7F6E2E9D"/>
    <w:rsid w:val="7F7D58EC"/>
    <w:rsid w:val="7F98785D"/>
    <w:rsid w:val="7FF7BD76"/>
    <w:rsid w:val="9D4B5CFF"/>
    <w:rsid w:val="BA7B23C6"/>
    <w:rsid w:val="E6EEF75E"/>
    <w:rsid w:val="FE734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Style w:val="43"/>
      <w:tblCellMar>
        <w:top w:w="0" w:type="dxa"/>
        <w:left w:w="108" w:type="dxa"/>
        <w:bottom w:w="0" w:type="dxa"/>
        <w:right w:w="108" w:type="dxa"/>
      </w:tblCellMar>
    </w:tblPr>
  </w:style>
  <w:style w:type="paragraph" w:styleId="2">
    <w:name w:val="Normal Indent"/>
    <w:basedOn w:val="1"/>
    <w:next w:val="3"/>
    <w:link w:val="54"/>
    <w:qFormat/>
    <w:uiPriority w:val="0"/>
    <w:pPr>
      <w:autoSpaceDE w:val="0"/>
      <w:autoSpaceDN w:val="0"/>
      <w:adjustRightInd w:val="0"/>
      <w:ind w:firstLine="420"/>
      <w:jc w:val="left"/>
    </w:pPr>
    <w:rPr>
      <w:rFonts w:ascii="宋体"/>
      <w:sz w:val="24"/>
    </w:rPr>
  </w:style>
  <w:style w:type="paragraph" w:styleId="3">
    <w:name w:val="Body Text"/>
    <w:basedOn w:val="1"/>
    <w:next w:val="4"/>
    <w:link w:val="55"/>
    <w:qFormat/>
    <w:uiPriority w:val="0"/>
    <w:pPr>
      <w:tabs>
        <w:tab w:val="left" w:pos="567"/>
      </w:tabs>
      <w:spacing w:before="120" w:line="22" w:lineRule="atLeast"/>
    </w:pPr>
    <w:rPr>
      <w:rFonts w:ascii="宋体" w:hAnsi="宋体"/>
      <w:sz w:val="24"/>
    </w:rPr>
  </w:style>
  <w:style w:type="paragraph" w:styleId="4">
    <w:name w:val="Title"/>
    <w:basedOn w:val="1"/>
    <w:next w:val="1"/>
    <w:link w:val="56"/>
    <w:qFormat/>
    <w:uiPriority w:val="0"/>
    <w:pPr>
      <w:jc w:val="center"/>
      <w:outlineLvl w:val="0"/>
    </w:pPr>
    <w:rPr>
      <w:b/>
      <w:sz w:val="32"/>
      <w:szCs w:val="20"/>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spacing w:after="120" w:line="480" w:lineRule="auto"/>
    </w:p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Style w:val="4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Style w:val="43"/>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3"/>
      </w:tblPr>
    </w:tblStylePr>
    <w:tblStylePr w:type="lastRow">
      <w:rPr>
        <w:b/>
        <w:bCs/>
      </w:rPr>
      <w:tblPr>
        <w:tblStyle w:val="43"/>
      </w:tblPr>
      <w:tcPr>
        <w:tcBorders>
          <w:top w:val="single" w:color="CF7B79" w:sz="18" w:space="0"/>
          <w:left w:val="nil"/>
          <w:bottom w:val="nil"/>
          <w:right w:val="nil"/>
          <w:insideH w:val="nil"/>
          <w:insideV w:val="nil"/>
          <w:tl2br w:val="nil"/>
          <w:tr2bl w:val="nil"/>
        </w:tcBorders>
      </w:tcPr>
    </w:tblStylePr>
    <w:tblStylePr w:type="firstCol">
      <w:rPr>
        <w:b/>
        <w:bCs/>
      </w:rPr>
      <w:tblPr>
        <w:tblStyle w:val="43"/>
      </w:tblPr>
    </w:tblStylePr>
    <w:tblStylePr w:type="lastCol">
      <w:rPr>
        <w:b/>
        <w:bCs/>
      </w:rPr>
      <w:tblPr>
        <w:tblStyle w:val="43"/>
      </w:tblPr>
    </w:tblStylePr>
    <w:tblStylePr w:type="band1Vert">
      <w:tblPr>
        <w:tblStyle w:val="43"/>
      </w:tblPr>
      <w:tcPr>
        <w:shd w:val="clear" w:color="auto" w:fill="DFA7A6"/>
      </w:tcPr>
    </w:tblStylePr>
    <w:tblStylePr w:type="band1Horz">
      <w:tblPr>
        <w:tblStyle w:val="43"/>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2490F8"/>
      <w:u w:val="single"/>
    </w:rPr>
  </w:style>
  <w:style w:type="character" w:styleId="50">
    <w:name w:val="Emphasis"/>
    <w:qFormat/>
    <w:uiPriority w:val="0"/>
    <w:rPr>
      <w:color w:val="CC0033"/>
    </w:rPr>
  </w:style>
  <w:style w:type="character" w:styleId="51">
    <w:name w:val="Hyperlink"/>
    <w:basedOn w:val="46"/>
    <w:qFormat/>
    <w:uiPriority w:val="99"/>
    <w:rPr>
      <w:color w:val="2490F8"/>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缩进 字符"/>
    <w:link w:val="2"/>
    <w:qFormat/>
    <w:uiPriority w:val="0"/>
    <w:rPr>
      <w:rFonts w:ascii="宋体" w:eastAsia="宋体"/>
      <w:kern w:val="2"/>
      <w:sz w:val="24"/>
      <w:szCs w:val="24"/>
      <w:lang w:val="en-US" w:eastAsia="zh-CN" w:bidi="ar-SA"/>
    </w:rPr>
  </w:style>
  <w:style w:type="character" w:customStyle="1" w:styleId="55">
    <w:name w:val="正文文本 字符"/>
    <w:basedOn w:val="46"/>
    <w:link w:val="3"/>
    <w:qFormat/>
    <w:uiPriority w:val="0"/>
    <w:rPr>
      <w:rFonts w:ascii="宋体" w:hAnsi="宋体"/>
      <w:kern w:val="2"/>
      <w:sz w:val="24"/>
      <w:szCs w:val="24"/>
    </w:rPr>
  </w:style>
  <w:style w:type="character" w:customStyle="1" w:styleId="56">
    <w:name w:val="标题 字符"/>
    <w:link w:val="4"/>
    <w:qFormat/>
    <w:uiPriority w:val="0"/>
    <w:rPr>
      <w:b/>
      <w:kern w:val="2"/>
      <w:sz w:val="32"/>
    </w:rPr>
  </w:style>
  <w:style w:type="character" w:customStyle="1" w:styleId="57">
    <w:name w:val="标题 1 字符"/>
    <w:basedOn w:val="46"/>
    <w:link w:val="5"/>
    <w:qFormat/>
    <w:uiPriority w:val="0"/>
    <w:rPr>
      <w:rFonts w:ascii="宋体"/>
      <w:b/>
      <w:kern w:val="44"/>
      <w:sz w:val="32"/>
    </w:rPr>
  </w:style>
  <w:style w:type="character" w:customStyle="1" w:styleId="58">
    <w:name w:val="标题 2 字符"/>
    <w:link w:val="6"/>
    <w:qFormat/>
    <w:uiPriority w:val="0"/>
    <w:rPr>
      <w:rFonts w:ascii="Arial" w:hAnsi="Arial" w:eastAsia="黑体"/>
      <w:b/>
      <w:sz w:val="30"/>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6"/>
    <w:link w:val="8"/>
    <w:qFormat/>
    <w:uiPriority w:val="0"/>
    <w:rPr>
      <w:rFonts w:ascii="Arial" w:hAnsi="Arial" w:eastAsia="黑体"/>
      <w:b/>
      <w:sz w:val="28"/>
    </w:rPr>
  </w:style>
  <w:style w:type="character" w:customStyle="1" w:styleId="61">
    <w:name w:val="标题 5 字符"/>
    <w:basedOn w:val="46"/>
    <w:link w:val="9"/>
    <w:qFormat/>
    <w:uiPriority w:val="0"/>
    <w:rPr>
      <w:b/>
      <w:sz w:val="28"/>
    </w:rPr>
  </w:style>
  <w:style w:type="character" w:customStyle="1" w:styleId="62">
    <w:name w:val="标题 6 字符"/>
    <w:basedOn w:val="46"/>
    <w:link w:val="10"/>
    <w:qFormat/>
    <w:uiPriority w:val="0"/>
    <w:rPr>
      <w:rFonts w:ascii="Arial" w:hAnsi="Arial" w:eastAsia="黑体"/>
      <w:b/>
      <w:sz w:val="24"/>
    </w:rPr>
  </w:style>
  <w:style w:type="character" w:customStyle="1" w:styleId="63">
    <w:name w:val="标题 7 字符"/>
    <w:basedOn w:val="46"/>
    <w:link w:val="11"/>
    <w:qFormat/>
    <w:uiPriority w:val="0"/>
    <w:rPr>
      <w:b/>
      <w:sz w:val="24"/>
    </w:rPr>
  </w:style>
  <w:style w:type="character" w:customStyle="1" w:styleId="64">
    <w:name w:val="标题 8 字符"/>
    <w:basedOn w:val="46"/>
    <w:link w:val="12"/>
    <w:qFormat/>
    <w:uiPriority w:val="0"/>
    <w:rPr>
      <w:rFonts w:ascii="Arial" w:hAnsi="Arial" w:eastAsia="黑体"/>
      <w:sz w:val="24"/>
    </w:rPr>
  </w:style>
  <w:style w:type="character" w:customStyle="1" w:styleId="65">
    <w:name w:val="标题 9 字符"/>
    <w:basedOn w:val="46"/>
    <w:link w:val="13"/>
    <w:qFormat/>
    <w:uiPriority w:val="0"/>
    <w:rPr>
      <w:rFonts w:ascii="Arial" w:hAnsi="Arial" w:eastAsia="黑体"/>
      <w:sz w:val="21"/>
    </w:rPr>
  </w:style>
  <w:style w:type="character" w:customStyle="1" w:styleId="66">
    <w:name w:val="文档结构图 字符"/>
    <w:basedOn w:val="46"/>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6"/>
    <w:link w:val="18"/>
    <w:qFormat/>
    <w:uiPriority w:val="0"/>
    <w:rPr>
      <w:kern w:val="2"/>
      <w:sz w:val="16"/>
      <w:szCs w:val="16"/>
    </w:rPr>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纯文本 字符2"/>
    <w:basedOn w:val="46"/>
    <w:link w:val="24"/>
    <w:qFormat/>
    <w:uiPriority w:val="0"/>
    <w:rPr>
      <w:rFonts w:hint="eastAsia" w:ascii="宋体" w:hAnsi="Courier New" w:eastAsia="宋体" w:cs="宋体"/>
      <w:kern w:val="2"/>
      <w:sz w:val="21"/>
    </w:rPr>
  </w:style>
  <w:style w:type="character" w:customStyle="1" w:styleId="71">
    <w:name w:val="日期 字符"/>
    <w:basedOn w:val="46"/>
    <w:link w:val="26"/>
    <w:qFormat/>
    <w:uiPriority w:val="0"/>
    <w:rPr>
      <w:rFonts w:ascii="仿宋_GB2312" w:hAnsi="宋体" w:eastAsia="仿宋_GB2312"/>
      <w:color w:val="000000"/>
      <w:kern w:val="2"/>
      <w:sz w:val="24"/>
      <w:szCs w:val="24"/>
    </w:rPr>
  </w:style>
  <w:style w:type="character" w:customStyle="1" w:styleId="72">
    <w:name w:val="正文文本缩进 2 字符"/>
    <w:basedOn w:val="46"/>
    <w:link w:val="27"/>
    <w:qFormat/>
    <w:uiPriority w:val="0"/>
    <w:rPr>
      <w:rFonts w:ascii="仿宋_GB2312" w:eastAsia="仿宋_GB2312"/>
      <w:kern w:val="2"/>
      <w:sz w:val="24"/>
      <w:szCs w:val="24"/>
    </w:rPr>
  </w:style>
  <w:style w:type="character" w:customStyle="1" w:styleId="73">
    <w:name w:val="批注框文本 字符"/>
    <w:basedOn w:val="46"/>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6"/>
    <w:link w:val="34"/>
    <w:qFormat/>
    <w:uiPriority w:val="0"/>
    <w:rPr>
      <w:rFonts w:ascii="宋体"/>
      <w:sz w:val="24"/>
    </w:rPr>
  </w:style>
  <w:style w:type="character" w:customStyle="1" w:styleId="77">
    <w:name w:val="HTML 预设格式 字符"/>
    <w:basedOn w:val="46"/>
    <w:link w:val="38"/>
    <w:qFormat/>
    <w:uiPriority w:val="0"/>
    <w:rPr>
      <w:rFonts w:ascii="宋体" w:hAnsi="宋体" w:cs="宋体"/>
      <w:sz w:val="24"/>
      <w:szCs w:val="24"/>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9"/>
    <w:link w:val="42"/>
    <w:qFormat/>
    <w:uiPriority w:val="0"/>
    <w:rPr>
      <w:rFonts w:eastAsia="宋体"/>
      <w:kern w:val="2"/>
      <w:sz w:val="24"/>
      <w:szCs w:val="24"/>
      <w:lang w:val="en-US" w:eastAsia="zh-CN" w:bidi="ar-SA"/>
    </w:rPr>
  </w:style>
  <w:style w:type="character" w:customStyle="1" w:styleId="81">
    <w:name w:val="active6"/>
    <w:basedOn w:val="46"/>
    <w:uiPriority w:val="0"/>
    <w:rPr>
      <w:color w:val="00FF00"/>
      <w:shd w:val="clear" w:color="auto" w:fill="111111"/>
    </w:rPr>
  </w:style>
  <w:style w:type="character" w:customStyle="1" w:styleId="82">
    <w:name w:val="cdropleft"/>
    <w:basedOn w:val="46"/>
    <w:uiPriority w:val="0"/>
  </w:style>
  <w:style w:type="character" w:customStyle="1" w:styleId="83">
    <w:name w:val="纯文本 字符1"/>
    <w:qFormat/>
    <w:uiPriority w:val="0"/>
    <w:rPr>
      <w:rFonts w:ascii="宋体" w:hAnsi="Courier New"/>
    </w:rPr>
  </w:style>
  <w:style w:type="character" w:customStyle="1" w:styleId="84">
    <w:name w:val="button4"/>
    <w:basedOn w:val="46"/>
    <w:uiPriority w:val="0"/>
  </w:style>
  <w:style w:type="character" w:customStyle="1" w:styleId="85">
    <w:name w:val="批注文字 Char"/>
    <w:qFormat/>
    <w:uiPriority w:val="99"/>
    <w:rPr>
      <w:kern w:val="2"/>
      <w:sz w:val="21"/>
      <w:szCs w:val="24"/>
    </w:rPr>
  </w:style>
  <w:style w:type="character" w:customStyle="1" w:styleId="86">
    <w:name w:val="正文小标题 Char"/>
    <w:link w:val="87"/>
    <w:qFormat/>
    <w:uiPriority w:val="0"/>
    <w:rPr>
      <w:rFonts w:ascii="宋体" w:hAnsi="宋体"/>
      <w:b/>
      <w:i/>
      <w:color w:val="FF0000"/>
      <w:kern w:val="2"/>
      <w:sz w:val="24"/>
    </w:rPr>
  </w:style>
  <w:style w:type="paragraph" w:customStyle="1" w:styleId="87">
    <w:name w:val="正文小标题"/>
    <w:basedOn w:val="1"/>
    <w:next w:val="2"/>
    <w:link w:val="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8">
    <w:name w:val="active3"/>
    <w:basedOn w:val="46"/>
    <w:uiPriority w:val="0"/>
    <w:rPr>
      <w:color w:val="00FF00"/>
      <w:shd w:val="clear" w:color="auto" w:fill="111111"/>
    </w:rPr>
  </w:style>
  <w:style w:type="character" w:customStyle="1" w:styleId="89">
    <w:name w:val="cy"/>
    <w:basedOn w:val="46"/>
    <w:uiPriority w:val="0"/>
  </w:style>
  <w:style w:type="character" w:customStyle="1" w:styleId="90">
    <w:name w:val="cdropright"/>
    <w:basedOn w:val="46"/>
    <w:uiPriority w:val="0"/>
  </w:style>
  <w:style w:type="character" w:customStyle="1" w:styleId="91">
    <w:name w:val="layui-layer-tabnow"/>
    <w:basedOn w:val="46"/>
    <w:uiPriority w:val="0"/>
    <w:rPr>
      <w:bdr w:val="single" w:color="CCCCCC" w:sz="6" w:space="0"/>
      <w:shd w:val="clear" w:color="auto" w:fill="FFFFFF"/>
    </w:rPr>
  </w:style>
  <w:style w:type="character" w:customStyle="1" w:styleId="92">
    <w:name w:val="bjh-p"/>
    <w:qFormat/>
    <w:uiPriority w:val="0"/>
  </w:style>
  <w:style w:type="character" w:customStyle="1" w:styleId="93">
    <w:name w:val="button"/>
    <w:basedOn w:val="46"/>
    <w:uiPriority w:val="0"/>
  </w:style>
  <w:style w:type="character" w:customStyle="1" w:styleId="94">
    <w:name w:val="drapbtn"/>
    <w:basedOn w:val="46"/>
    <w:uiPriority w:val="0"/>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r Char111"/>
    <w:qFormat/>
    <w:uiPriority w:val="0"/>
    <w:rPr>
      <w:rFonts w:ascii="宋体" w:eastAsia="宋体"/>
      <w:b/>
      <w:sz w:val="24"/>
      <w:u w:val="single"/>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注释 Char"/>
    <w:link w:val="99"/>
    <w:qFormat/>
    <w:uiPriority w:val="0"/>
    <w:rPr>
      <w:rFonts w:ascii="宋体" w:hAnsi="宋体"/>
      <w:kern w:val="2"/>
      <w:sz w:val="21"/>
      <w:szCs w:val="21"/>
    </w:rPr>
  </w:style>
  <w:style w:type="paragraph" w:customStyle="1" w:styleId="99">
    <w:name w:val="注释"/>
    <w:basedOn w:val="1"/>
    <w:link w:val="98"/>
    <w:qFormat/>
    <w:uiPriority w:val="0"/>
    <w:pPr>
      <w:adjustRightInd w:val="0"/>
      <w:snapToGrid w:val="0"/>
      <w:ind w:left="420" w:hanging="420" w:hangingChars="200"/>
      <w:jc w:val="left"/>
    </w:pPr>
    <w:rPr>
      <w:rFonts w:ascii="宋体" w:hAnsi="宋体"/>
      <w:szCs w:val="21"/>
    </w:rPr>
  </w:style>
  <w:style w:type="character" w:customStyle="1" w:styleId="100">
    <w:name w:val="txt"/>
    <w:basedOn w:val="46"/>
    <w:qFormat/>
    <w:uiPriority w:val="0"/>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正文重点 Char"/>
    <w:link w:val="103"/>
    <w:qFormat/>
    <w:uiPriority w:val="0"/>
    <w:rPr>
      <w:b/>
      <w:sz w:val="24"/>
    </w:rPr>
  </w:style>
  <w:style w:type="paragraph" w:customStyle="1" w:styleId="103">
    <w:name w:val="正文重点"/>
    <w:basedOn w:val="1"/>
    <w:link w:val="102"/>
    <w:qFormat/>
    <w:uiPriority w:val="0"/>
    <w:pPr>
      <w:adjustRightInd w:val="0"/>
      <w:spacing w:line="360" w:lineRule="auto"/>
      <w:ind w:firstLine="482" w:firstLineChars="200"/>
      <w:jc w:val="left"/>
      <w:textAlignment w:val="baseline"/>
    </w:pPr>
    <w:rPr>
      <w:b/>
      <w:kern w:val="0"/>
      <w:sz w:val="24"/>
      <w:szCs w:val="20"/>
    </w:rPr>
  </w:style>
  <w:style w:type="character" w:customStyle="1" w:styleId="104">
    <w:name w:val="ico1654"/>
    <w:basedOn w:val="46"/>
    <w:uiPriority w:val="0"/>
  </w:style>
  <w:style w:type="character" w:customStyle="1" w:styleId="105">
    <w:name w:val="locality"/>
    <w:basedOn w:val="46"/>
    <w:qFormat/>
    <w:uiPriority w:val="0"/>
  </w:style>
  <w:style w:type="character" w:customStyle="1" w:styleId="106">
    <w:name w:val="first-child"/>
    <w:basedOn w:val="46"/>
    <w:uiPriority w:val="0"/>
  </w:style>
  <w:style w:type="character" w:customStyle="1" w:styleId="107">
    <w:name w:val="w32"/>
    <w:basedOn w:val="46"/>
    <w:uiPriority w:val="0"/>
  </w:style>
  <w:style w:type="character" w:customStyle="1" w:styleId="108">
    <w:name w:val="正文大标题 Char"/>
    <w:link w:val="109"/>
    <w:qFormat/>
    <w:uiPriority w:val="0"/>
    <w:rPr>
      <w:rFonts w:ascii="宋体" w:hAnsi="宋体"/>
      <w:b/>
      <w:color w:val="000000"/>
      <w:kern w:val="2"/>
      <w:sz w:val="28"/>
      <w:szCs w:val="21"/>
    </w:rPr>
  </w:style>
  <w:style w:type="paragraph" w:customStyle="1" w:styleId="109">
    <w:name w:val="正文大标题"/>
    <w:basedOn w:val="87"/>
    <w:next w:val="2"/>
    <w:link w:val="108"/>
    <w:qFormat/>
    <w:uiPriority w:val="0"/>
    <w:pPr>
      <w:jc w:val="center"/>
    </w:pPr>
    <w:rPr>
      <w:i w:val="0"/>
      <w:color w:val="000000"/>
      <w:sz w:val="28"/>
      <w:szCs w:val="21"/>
    </w:rPr>
  </w:style>
  <w:style w:type="character" w:customStyle="1" w:styleId="110">
    <w:name w:val="Char Char11"/>
    <w:qFormat/>
    <w:uiPriority w:val="0"/>
    <w:rPr>
      <w:rFonts w:ascii="宋体" w:eastAsia="宋体"/>
      <w:b/>
      <w:sz w:val="24"/>
      <w:u w:val="single"/>
      <w:lang w:val="en-US" w:eastAsia="zh-CN" w:bidi="ar-SA"/>
    </w:rPr>
  </w:style>
  <w:style w:type="character" w:customStyle="1" w:styleId="111">
    <w:name w:val="hilite"/>
    <w:basedOn w:val="46"/>
    <w:uiPriority w:val="0"/>
    <w:rPr>
      <w:color w:val="FFFFFF"/>
      <w:shd w:val="clear" w:color="auto" w:fill="666666"/>
    </w:rPr>
  </w:style>
  <w:style w:type="character" w:customStyle="1" w:styleId="112">
    <w:name w:val="icontext11"/>
    <w:basedOn w:val="46"/>
    <w:uiPriority w:val="0"/>
  </w:style>
  <w:style w:type="character" w:customStyle="1" w:styleId="113">
    <w:name w:val="pagechatarealistclose_box"/>
    <w:basedOn w:val="46"/>
    <w:uiPriority w:val="0"/>
  </w:style>
  <w:style w:type="character" w:customStyle="1" w:styleId="114">
    <w:name w:val="apple-style-span"/>
    <w:qFormat/>
    <w:uiPriority w:val="0"/>
    <w:rPr>
      <w:rFonts w:cs="Times New Roman"/>
    </w:rPr>
  </w:style>
  <w:style w:type="character" w:customStyle="1" w:styleId="115">
    <w:name w:val="中等深浅网格 1 - 强调文字颜色 2 Char"/>
    <w:link w:val="116"/>
    <w:qFormat/>
    <w:uiPriority w:val="0"/>
    <w:rPr>
      <w:kern w:val="2"/>
      <w:sz w:val="21"/>
      <w:szCs w:val="24"/>
      <w:lang w:val="zh-CN" w:eastAsia="zh-CN"/>
    </w:rPr>
  </w:style>
  <w:style w:type="paragraph" w:customStyle="1" w:styleId="116">
    <w:name w:val="1"/>
    <w:link w:val="115"/>
    <w:qFormat/>
    <w:uiPriority w:val="0"/>
    <w:rPr>
      <w:rFonts w:ascii="Times New Roman" w:hAnsi="Times New Roman" w:eastAsia="宋体" w:cs="Times New Roman"/>
      <w:kern w:val="2"/>
      <w:sz w:val="21"/>
      <w:szCs w:val="24"/>
      <w:lang w:val="zh-CN" w:eastAsia="zh-CN" w:bidi="ar-SA"/>
    </w:rPr>
  </w:style>
  <w:style w:type="character" w:customStyle="1" w:styleId="117">
    <w:name w:val="正文表格 Char"/>
    <w:link w:val="118"/>
    <w:qFormat/>
    <w:uiPriority w:val="0"/>
    <w:rPr>
      <w:rFonts w:ascii="宋体" w:hAnsi="宋体"/>
      <w:color w:val="000000"/>
      <w:kern w:val="2"/>
      <w:sz w:val="21"/>
      <w:szCs w:val="21"/>
    </w:rPr>
  </w:style>
  <w:style w:type="paragraph" w:customStyle="1" w:styleId="118">
    <w:name w:val="正文表格"/>
    <w:basedOn w:val="1"/>
    <w:link w:val="117"/>
    <w:qFormat/>
    <w:uiPriority w:val="0"/>
    <w:pPr>
      <w:adjustRightInd w:val="0"/>
      <w:snapToGrid w:val="0"/>
      <w:jc w:val="left"/>
    </w:pPr>
    <w:rPr>
      <w:rFonts w:ascii="宋体" w:hAnsi="宋体"/>
      <w:color w:val="000000"/>
      <w:szCs w:val="21"/>
    </w:rPr>
  </w:style>
  <w:style w:type="character" w:customStyle="1" w:styleId="119">
    <w:name w:val="正文文本缩进 Char1"/>
    <w:link w:val="120"/>
    <w:qFormat/>
    <w:uiPriority w:val="0"/>
    <w:rPr>
      <w:rFonts w:ascii="宋体" w:hAnsi="宋体" w:eastAsia="宋体"/>
      <w:sz w:val="24"/>
      <w:szCs w:val="24"/>
      <w:lang w:bidi="ar-SA"/>
    </w:rPr>
  </w:style>
  <w:style w:type="paragraph" w:customStyle="1" w:styleId="120">
    <w:name w:val="正文文本缩进1"/>
    <w:basedOn w:val="1"/>
    <w:link w:val="119"/>
    <w:qFormat/>
    <w:uiPriority w:val="0"/>
    <w:pPr>
      <w:spacing w:line="480" w:lineRule="exact"/>
      <w:ind w:firstLine="480" w:firstLineChars="200"/>
    </w:pPr>
    <w:rPr>
      <w:rFonts w:ascii="宋体" w:hAnsi="宋体"/>
      <w:kern w:val="0"/>
      <w:sz w:val="24"/>
    </w:rPr>
  </w:style>
  <w:style w:type="character" w:customStyle="1" w:styleId="121">
    <w:name w:val="icontext3"/>
    <w:basedOn w:val="46"/>
    <w:uiPriority w:val="0"/>
  </w:style>
  <w:style w:type="character" w:customStyle="1" w:styleId="122">
    <w:name w:val="pagechatarealistclose_box1"/>
    <w:basedOn w:val="46"/>
    <w:uiPriority w:val="0"/>
  </w:style>
  <w:style w:type="character" w:customStyle="1" w:styleId="123">
    <w:name w:val="icontext12"/>
    <w:basedOn w:val="46"/>
    <w:uiPriority w:val="0"/>
  </w:style>
  <w:style w:type="character" w:customStyle="1" w:styleId="124">
    <w:name w:val="iconline21"/>
    <w:basedOn w:val="46"/>
    <w:uiPriority w:val="0"/>
  </w:style>
  <w:style w:type="character" w:customStyle="1" w:styleId="125">
    <w:name w:val="正文缩进 Char"/>
    <w:qFormat/>
    <w:uiPriority w:val="0"/>
    <w:rPr>
      <w:rFonts w:ascii="宋体" w:eastAsia="宋体"/>
      <w:kern w:val="2"/>
      <w:sz w:val="24"/>
      <w:szCs w:val="24"/>
      <w:lang w:val="en-US" w:eastAsia="zh-CN" w:bidi="ar-SA"/>
    </w:rPr>
  </w:style>
  <w:style w:type="character" w:customStyle="1" w:styleId="126">
    <w:name w:val="active"/>
    <w:basedOn w:val="46"/>
    <w:uiPriority w:val="0"/>
    <w:rPr>
      <w:shd w:val="clear" w:color="auto" w:fill="EC3535"/>
    </w:rPr>
  </w:style>
  <w:style w:type="character" w:customStyle="1" w:styleId="127">
    <w:name w:val="页眉 Char"/>
    <w:qFormat/>
    <w:uiPriority w:val="0"/>
    <w:rPr>
      <w:rFonts w:eastAsia="宋体"/>
      <w:kern w:val="2"/>
      <w:sz w:val="18"/>
      <w:szCs w:val="18"/>
      <w:lang w:val="en-US" w:eastAsia="zh-CN" w:bidi="ar-SA"/>
    </w:rPr>
  </w:style>
  <w:style w:type="character" w:customStyle="1" w:styleId="128">
    <w:name w:val="icontext2"/>
    <w:basedOn w:val="46"/>
    <w:uiPriority w:val="0"/>
  </w:style>
  <w:style w:type="character" w:customStyle="1" w:styleId="129">
    <w:name w:val="正文文本缩进 Char"/>
    <w:qFormat/>
    <w:uiPriority w:val="0"/>
    <w:rPr>
      <w:rFonts w:eastAsia="宋体"/>
      <w:kern w:val="2"/>
      <w:sz w:val="24"/>
      <w:szCs w:val="24"/>
      <w:lang w:val="en-US" w:eastAsia="zh-CN" w:bidi="ar-SA"/>
    </w:rPr>
  </w:style>
  <w:style w:type="character" w:customStyle="1" w:styleId="130">
    <w:name w:val="icontext1"/>
    <w:basedOn w:val="46"/>
    <w:uiPriority w:val="0"/>
  </w:style>
  <w:style w:type="character" w:customStyle="1" w:styleId="131">
    <w:name w:val="ico1655"/>
    <w:basedOn w:val="46"/>
    <w:uiPriority w:val="0"/>
  </w:style>
  <w:style w:type="character" w:customStyle="1" w:styleId="132">
    <w:name w:val="active1"/>
    <w:basedOn w:val="46"/>
    <w:uiPriority w:val="0"/>
    <w:rPr>
      <w:color w:val="00FF00"/>
      <w:shd w:val="clear" w:color="auto" w:fill="111111"/>
    </w:rPr>
  </w:style>
  <w:style w:type="character" w:customStyle="1" w:styleId="133">
    <w:name w:val="chanpin拷贝"/>
    <w:basedOn w:val="46"/>
    <w:qFormat/>
    <w:uiPriority w:val="0"/>
  </w:style>
  <w:style w:type="character" w:customStyle="1" w:styleId="134">
    <w:name w:val="纯文本 字符"/>
    <w:qFormat/>
    <w:uiPriority w:val="99"/>
    <w:rPr>
      <w:rFonts w:ascii="宋体" w:hAnsi="Courier New" w:eastAsia="宋体" w:cs="Times New Roman"/>
      <w:kern w:val="2"/>
      <w:sz w:val="21"/>
      <w:szCs w:val="21"/>
      <w:lang w:val="en-US" w:eastAsia="zh-CN" w:bidi="ar-SA"/>
    </w:rPr>
  </w:style>
  <w:style w:type="character" w:customStyle="1" w:styleId="135">
    <w:name w:val="正文格式 Char"/>
    <w:link w:val="136"/>
    <w:qFormat/>
    <w:locked/>
    <w:uiPriority w:val="0"/>
    <w:rPr>
      <w:rFonts w:ascii="宋体" w:hAnsi="宋体"/>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character" w:customStyle="1" w:styleId="137">
    <w:name w:val="chanpin1"/>
    <w:qFormat/>
    <w:uiPriority w:val="0"/>
    <w:rPr>
      <w:rFonts w:hint="default" w:ascii="ˎ̥" w:hAnsi="ˎ̥"/>
      <w:color w:val="000000"/>
      <w:sz w:val="20"/>
      <w:szCs w:val="20"/>
      <w:u w:val="none"/>
    </w:rPr>
  </w:style>
  <w:style w:type="character" w:customStyle="1" w:styleId="138">
    <w:name w:val="active8"/>
    <w:basedOn w:val="46"/>
    <w:uiPriority w:val="0"/>
    <w:rPr>
      <w:shd w:val="clear" w:color="auto" w:fill="EC3535"/>
    </w:rPr>
  </w:style>
  <w:style w:type="character" w:customStyle="1" w:styleId="139">
    <w:name w:val="列出段落 字符"/>
    <w:link w:val="140"/>
    <w:qFormat/>
    <w:uiPriority w:val="34"/>
    <w:rPr>
      <w:rFonts w:ascii="Calibri" w:hAnsi="Calibri" w:eastAsia="宋体"/>
      <w:kern w:val="2"/>
      <w:sz w:val="21"/>
      <w:szCs w:val="22"/>
      <w:lang w:val="en-US" w:eastAsia="zh-CN" w:bidi="ar-SA"/>
    </w:rPr>
  </w:style>
  <w:style w:type="paragraph" w:styleId="140">
    <w:name w:val="List Paragraph"/>
    <w:basedOn w:val="1"/>
    <w:link w:val="139"/>
    <w:qFormat/>
    <w:uiPriority w:val="34"/>
    <w:pPr>
      <w:ind w:firstLine="420" w:firstLineChars="200"/>
    </w:pPr>
    <w:rPr>
      <w:rFonts w:ascii="Calibri" w:hAnsi="Calibri"/>
      <w:szCs w:val="22"/>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页脚 Char"/>
    <w:qFormat/>
    <w:uiPriority w:val="0"/>
    <w:rPr>
      <w:rFonts w:ascii="宋体" w:eastAsia="宋体"/>
      <w:sz w:val="18"/>
      <w:lang w:val="en-US" w:eastAsia="zh-CN" w:bidi="ar-SA"/>
    </w:rPr>
  </w:style>
  <w:style w:type="character" w:customStyle="1" w:styleId="143">
    <w:name w:val="tmpztreemove_arrow"/>
    <w:basedOn w:val="46"/>
    <w:uiPriority w:val="0"/>
  </w:style>
  <w:style w:type="character" w:customStyle="1" w:styleId="144">
    <w:name w:val="active7"/>
    <w:basedOn w:val="46"/>
    <w:uiPriority w:val="0"/>
    <w:rPr>
      <w:color w:val="00FF00"/>
      <w:shd w:val="clear" w:color="auto" w:fill="111111"/>
    </w:rPr>
  </w:style>
  <w:style w:type="character" w:customStyle="1" w:styleId="145">
    <w:name w:val="标题 Char"/>
    <w:qFormat/>
    <w:uiPriority w:val="0"/>
    <w:rPr>
      <w:b/>
      <w:kern w:val="2"/>
      <w:sz w:val="32"/>
    </w:rPr>
  </w:style>
  <w:style w:type="character" w:customStyle="1" w:styleId="146">
    <w:name w:val="标题 3 Char"/>
    <w:qFormat/>
    <w:uiPriority w:val="0"/>
    <w:rPr>
      <w:rFonts w:ascii="宋体" w:eastAsia="宋体"/>
      <w:b/>
      <w:sz w:val="24"/>
      <w:u w:val="single"/>
      <w:lang w:val="en-US" w:eastAsia="zh-CN" w:bidi="ar-SA"/>
    </w:rPr>
  </w:style>
  <w:style w:type="character" w:customStyle="1" w:styleId="147">
    <w:name w:val="hilite6"/>
    <w:basedOn w:val="46"/>
    <w:uiPriority w:val="0"/>
    <w:rPr>
      <w:color w:val="FFFFFF"/>
      <w:shd w:val="clear" w:color="auto" w:fill="666666"/>
    </w:rPr>
  </w:style>
  <w:style w:type="character" w:customStyle="1" w:styleId="148">
    <w:name w:val="associateddata"/>
    <w:basedOn w:val="46"/>
    <w:uiPriority w:val="0"/>
    <w:rPr>
      <w:color w:val="666666"/>
      <w:sz w:val="18"/>
      <w:szCs w:val="18"/>
      <w:bdr w:val="single" w:color="D4D4D4" w:sz="6" w:space="0"/>
      <w:shd w:val="clear" w:color="auto" w:fill="50A6F9"/>
    </w:rPr>
  </w:style>
  <w:style w:type="character" w:customStyle="1" w:styleId="149">
    <w:name w:val="active5"/>
    <w:basedOn w:val="46"/>
    <w:uiPriority w:val="0"/>
    <w:rPr>
      <w:shd w:val="clear" w:color="auto" w:fill="EC3535"/>
    </w:rPr>
  </w:style>
  <w:style w:type="character" w:customStyle="1" w:styleId="150">
    <w:name w:val="标题 2 Char Char"/>
    <w:qFormat/>
    <w:uiPriority w:val="0"/>
    <w:rPr>
      <w:rFonts w:ascii="Arial" w:hAnsi="Arial" w:eastAsia="黑体"/>
      <w:b/>
      <w:bCs/>
      <w:kern w:val="2"/>
      <w:sz w:val="32"/>
      <w:szCs w:val="32"/>
      <w:lang w:val="en-US" w:eastAsia="zh-CN" w:bidi="ar-SA"/>
    </w:rPr>
  </w:style>
  <w:style w:type="character" w:customStyle="1" w:styleId="151">
    <w:name w:val="street-address"/>
    <w:basedOn w:val="46"/>
    <w:qFormat/>
    <w:uiPriority w:val="0"/>
  </w:style>
  <w:style w:type="character" w:customStyle="1" w:styleId="152">
    <w:name w:val="title4"/>
    <w:qFormat/>
    <w:uiPriority w:val="0"/>
    <w:rPr>
      <w:b/>
      <w:bCs/>
      <w:color w:val="1D87B3"/>
      <w:sz w:val="15"/>
      <w:szCs w:val="15"/>
    </w:rPr>
  </w:style>
  <w:style w:type="character" w:customStyle="1" w:styleId="153">
    <w:name w:val="正文缩进 Char Char"/>
    <w:link w:val="154"/>
    <w:qFormat/>
    <w:uiPriority w:val="0"/>
    <w:rPr>
      <w:rFonts w:ascii="宋体" w:eastAsia="宋体"/>
      <w:snapToGrid w:val="0"/>
      <w:color w:val="000000"/>
      <w:kern w:val="28"/>
      <w:sz w:val="28"/>
      <w:lang w:bidi="ar-SA"/>
    </w:rPr>
  </w:style>
  <w:style w:type="paragraph" w:customStyle="1" w:styleId="154">
    <w:name w:val="正文缩进1"/>
    <w:basedOn w:val="1"/>
    <w:link w:val="15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55">
    <w:name w:val="纯文本 Char1"/>
    <w:qFormat/>
    <w:uiPriority w:val="0"/>
    <w:rPr>
      <w:rFonts w:ascii="宋体" w:hAnsi="Courier New" w:eastAsia="宋体"/>
      <w:kern w:val="2"/>
      <w:sz w:val="21"/>
      <w:lang w:val="en-US" w:eastAsia="zh-CN" w:bidi="ar-SA"/>
    </w:rPr>
  </w:style>
  <w:style w:type="character" w:customStyle="1" w:styleId="156">
    <w:name w:val="active4"/>
    <w:basedOn w:val="46"/>
    <w:uiPriority w:val="0"/>
    <w:rPr>
      <w:shd w:val="clear" w:color="auto" w:fill="EC3535"/>
    </w:rPr>
  </w:style>
  <w:style w:type="character" w:customStyle="1" w:styleId="157">
    <w:name w:val="c21"/>
    <w:qFormat/>
    <w:uiPriority w:val="0"/>
    <w:rPr>
      <w:rFonts w:hint="default" w:ascii="ˎ̥" w:hAnsi="ˎ̥"/>
      <w:color w:val="000000"/>
      <w:sz w:val="20"/>
      <w:szCs w:val="20"/>
      <w:u w:val="none"/>
    </w:rPr>
  </w:style>
  <w:style w:type="character" w:customStyle="1" w:styleId="158">
    <w:name w:val="after"/>
    <w:basedOn w:val="46"/>
    <w:uiPriority w:val="0"/>
    <w:rPr>
      <w:sz w:val="16"/>
      <w:szCs w:val="0"/>
    </w:rPr>
  </w:style>
  <w:style w:type="character" w:customStyle="1" w:styleId="159">
    <w:name w:val="iconline2"/>
    <w:basedOn w:val="46"/>
    <w:uiPriority w:val="0"/>
  </w:style>
  <w:style w:type="character" w:customStyle="1" w:styleId="160">
    <w:name w:val="black1"/>
    <w:qFormat/>
    <w:uiPriority w:val="0"/>
    <w:rPr>
      <w:color w:val="000000"/>
    </w:rPr>
  </w:style>
  <w:style w:type="character" w:customStyle="1" w:styleId="161">
    <w:name w:val="标题 2 Char"/>
    <w:qFormat/>
    <w:uiPriority w:val="0"/>
    <w:rPr>
      <w:rFonts w:ascii="Arial" w:hAnsi="Arial" w:eastAsia="黑体"/>
      <w:b/>
      <w:sz w:val="30"/>
      <w:lang w:val="en-US" w:eastAsia="zh-CN" w:bidi="ar-SA"/>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Table Text"/>
    <w:basedOn w:val="1"/>
    <w:semiHidden/>
    <w:qFormat/>
    <w:uiPriority w:val="0"/>
    <w:rPr>
      <w:rFonts w:ascii="Arial" w:hAnsi="Arial" w:eastAsia="Arial" w:cs="Arial"/>
      <w:sz w:val="21"/>
      <w:szCs w:val="21"/>
    </w:rPr>
  </w:style>
  <w:style w:type="paragraph" w:customStyle="1" w:styleId="164">
    <w:name w:val="Char21"/>
    <w:basedOn w:val="1"/>
    <w:qFormat/>
    <w:uiPriority w:val="0"/>
    <w:rPr>
      <w:rFonts w:ascii="Tahoma" w:hAnsi="Tahoma"/>
      <w:sz w:val="24"/>
      <w:szCs w:val="20"/>
    </w:rPr>
  </w:style>
  <w:style w:type="paragraph" w:customStyle="1" w:styleId="16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67">
    <w:name w:val="字元 字元"/>
    <w:basedOn w:val="1"/>
    <w:qFormat/>
    <w:uiPriority w:val="0"/>
    <w:rPr>
      <w:rFonts w:ascii="Tahoma" w:hAnsi="Tahoma"/>
      <w:sz w:val="24"/>
      <w:szCs w:val="20"/>
    </w:rPr>
  </w:style>
  <w:style w:type="paragraph" w:customStyle="1" w:styleId="16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0">
    <w:name w:val="p0"/>
    <w:basedOn w:val="1"/>
    <w:qFormat/>
    <w:uiPriority w:val="0"/>
    <w:pPr>
      <w:widowControl/>
    </w:pPr>
    <w:rPr>
      <w:rFonts w:ascii="Times New Roman" w:hAnsi="Times New Roman"/>
      <w:kern w:val="0"/>
      <w:szCs w:val="21"/>
    </w:rPr>
  </w:style>
  <w:style w:type="paragraph" w:customStyle="1" w:styleId="1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
    <w:name w:val="1名"/>
    <w:basedOn w:val="1"/>
    <w:qFormat/>
    <w:uiPriority w:val="0"/>
    <w:pPr>
      <w:numPr>
        <w:ilvl w:val="0"/>
        <w:numId w:val="1"/>
      </w:numPr>
      <w:spacing w:before="120"/>
    </w:pPr>
    <w:rPr>
      <w:rFonts w:ascii="宋体"/>
      <w:sz w:val="28"/>
      <w:szCs w:val="20"/>
    </w:rPr>
  </w:style>
  <w:style w:type="paragraph" w:customStyle="1" w:styleId="173">
    <w:name w:val="List Paragraph1"/>
    <w:basedOn w:val="1"/>
    <w:qFormat/>
    <w:uiPriority w:val="0"/>
    <w:pPr>
      <w:ind w:firstLine="420" w:firstLineChars="200"/>
    </w:pPr>
    <w:rPr>
      <w:rFonts w:ascii="Calibri" w:hAnsi="Calibri"/>
      <w:szCs w:val="22"/>
    </w:rPr>
  </w:style>
  <w:style w:type="paragraph" w:customStyle="1" w:styleId="174">
    <w:name w:val="Char3"/>
    <w:basedOn w:val="1"/>
    <w:qFormat/>
    <w:uiPriority w:val="0"/>
    <w:pPr>
      <w:tabs>
        <w:tab w:val="left" w:pos="360"/>
      </w:tabs>
    </w:pPr>
    <w:rPr>
      <w:sz w:val="24"/>
    </w:rPr>
  </w:style>
  <w:style w:type="paragraph" w:customStyle="1" w:styleId="17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6">
    <w:name w:val="Char2 Char Char Char Char Char Char"/>
    <w:basedOn w:val="1"/>
    <w:qFormat/>
    <w:uiPriority w:val="0"/>
    <w:pPr>
      <w:widowControl/>
      <w:spacing w:line="400" w:lineRule="exact"/>
      <w:jc w:val="center"/>
    </w:pPr>
  </w:style>
  <w:style w:type="paragraph" w:customStyle="1" w:styleId="177">
    <w:name w:val="Char2 Char Char Char Char Char Char1"/>
    <w:basedOn w:val="1"/>
    <w:qFormat/>
    <w:uiPriority w:val="0"/>
    <w:pPr>
      <w:widowControl/>
      <w:spacing w:line="400" w:lineRule="exact"/>
      <w:jc w:val="center"/>
    </w:pPr>
  </w:style>
  <w:style w:type="paragraph" w:customStyle="1" w:styleId="178">
    <w:name w:val="Char Char Char Char Char Char Char Char Char Char2"/>
    <w:basedOn w:val="1"/>
    <w:qFormat/>
    <w:uiPriority w:val="0"/>
    <w:rPr>
      <w:rFonts w:ascii="宋体" w:hAnsi="宋体" w:cs="Courier New"/>
      <w:sz w:val="32"/>
      <w:szCs w:val="32"/>
    </w:rPr>
  </w:style>
  <w:style w:type="paragraph" w:customStyle="1" w:styleId="17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Char"/>
    <w:basedOn w:val="1"/>
    <w:qFormat/>
    <w:uiPriority w:val="0"/>
    <w:pPr>
      <w:tabs>
        <w:tab w:val="left" w:pos="360"/>
      </w:tabs>
    </w:pPr>
    <w:rPr>
      <w:sz w:val="24"/>
    </w:rPr>
  </w:style>
  <w:style w:type="paragraph" w:customStyle="1" w:styleId="1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2">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8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Char Char Char1 Char1"/>
    <w:basedOn w:val="1"/>
    <w:qFormat/>
    <w:uiPriority w:val="0"/>
    <w:rPr>
      <w:rFonts w:ascii="Tahoma" w:hAnsi="Tahoma"/>
      <w:sz w:val="24"/>
      <w:szCs w:val="20"/>
    </w:rPr>
  </w:style>
  <w:style w:type="paragraph" w:customStyle="1" w:styleId="1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项目编号3"/>
    <w:basedOn w:val="189"/>
    <w:qFormat/>
    <w:uiPriority w:val="0"/>
    <w:pPr>
      <w:numPr>
        <w:ilvl w:val="0"/>
        <w:numId w:val="3"/>
      </w:numPr>
    </w:pPr>
  </w:style>
  <w:style w:type="paragraph" w:customStyle="1" w:styleId="189">
    <w:name w:val="正文文本样式"/>
    <w:basedOn w:val="1"/>
    <w:qFormat/>
    <w:uiPriority w:val="0"/>
    <w:pPr>
      <w:spacing w:line="360" w:lineRule="auto"/>
      <w:ind w:firstLine="482"/>
    </w:pPr>
    <w:rPr>
      <w:rFonts w:cs="宋体"/>
      <w:sz w:val="24"/>
      <w:szCs w:val="20"/>
    </w:rPr>
  </w:style>
  <w:style w:type="paragraph" w:customStyle="1" w:styleId="19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默认段落字体 Para Char Char Char Char"/>
    <w:basedOn w:val="1"/>
    <w:qFormat/>
    <w:uiPriority w:val="0"/>
    <w:rPr>
      <w:rFonts w:ascii="Arial" w:hAnsi="Arial" w:cs="Arial"/>
      <w:szCs w:val="21"/>
    </w:rPr>
  </w:style>
  <w:style w:type="paragraph" w:customStyle="1" w:styleId="192">
    <w:name w:val="Char Char Char1 Char"/>
    <w:basedOn w:val="1"/>
    <w:qFormat/>
    <w:uiPriority w:val="0"/>
    <w:rPr>
      <w:rFonts w:ascii="Tahoma" w:hAnsi="Tahoma"/>
      <w:sz w:val="24"/>
      <w:szCs w:val="20"/>
    </w:rPr>
  </w:style>
  <w:style w:type="paragraph" w:customStyle="1" w:styleId="19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4">
    <w:name w:val="正文 + 楷体_GB2312"/>
    <w:basedOn w:val="1"/>
    <w:qFormat/>
    <w:uiPriority w:val="0"/>
    <w:pPr>
      <w:widowControl/>
      <w:jc w:val="left"/>
    </w:pPr>
    <w:rPr>
      <w:rFonts w:ascii="楷体_GB2312" w:eastAsia="楷体_GB2312" w:cs="Arial"/>
      <w:kern w:val="0"/>
      <w:sz w:val="24"/>
    </w:rPr>
  </w:style>
  <w:style w:type="paragraph" w:customStyle="1" w:styleId="195">
    <w:name w:val="三级条标题"/>
    <w:basedOn w:val="196"/>
    <w:next w:val="1"/>
    <w:qFormat/>
    <w:uiPriority w:val="0"/>
    <w:pPr>
      <w:numPr>
        <w:ilvl w:val="3"/>
        <w:numId w:val="2"/>
      </w:numPr>
      <w:tabs>
        <w:tab w:val="left" w:pos="360"/>
        <w:tab w:val="left" w:pos="840"/>
      </w:tabs>
      <w:ind w:left="0" w:hanging="840"/>
      <w:outlineLvl w:val="3"/>
    </w:pPr>
  </w:style>
  <w:style w:type="paragraph" w:customStyle="1" w:styleId="196">
    <w:name w:val="二级条标题"/>
    <w:basedOn w:val="19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97">
    <w:name w:val="一级条标题"/>
    <w:basedOn w:val="182"/>
    <w:next w:val="1"/>
    <w:qFormat/>
    <w:uiPriority w:val="0"/>
    <w:pPr>
      <w:numPr>
        <w:ilvl w:val="1"/>
      </w:numPr>
      <w:tabs>
        <w:tab w:val="left" w:pos="360"/>
        <w:tab w:val="left" w:pos="840"/>
      </w:tabs>
      <w:ind w:left="0" w:hanging="840"/>
      <w:outlineLvl w:val="1"/>
    </w:pPr>
  </w:style>
  <w:style w:type="paragraph" w:customStyle="1" w:styleId="198">
    <w:name w:val="表格1"/>
    <w:basedOn w:val="1"/>
    <w:qFormat/>
    <w:uiPriority w:val="0"/>
    <w:pPr>
      <w:ind w:firstLine="480" w:firstLineChars="200"/>
      <w:jc w:val="center"/>
    </w:pPr>
    <w:rPr>
      <w:sz w:val="24"/>
      <w:szCs w:val="20"/>
    </w:rPr>
  </w:style>
  <w:style w:type="paragraph" w:customStyle="1" w:styleId="199">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00">
    <w:name w:val="Revision"/>
    <w:qFormat/>
    <w:uiPriority w:val="0"/>
    <w:rPr>
      <w:rFonts w:ascii="Times New Roman" w:hAnsi="Times New Roman" w:eastAsia="宋体" w:cs="Times New Roman"/>
      <w:kern w:val="2"/>
      <w:sz w:val="21"/>
      <w:szCs w:val="24"/>
      <w:lang w:val="en-US" w:eastAsia="zh-CN" w:bidi="ar-SA"/>
    </w:rPr>
  </w:style>
  <w:style w:type="paragraph" w:customStyle="1" w:styleId="201">
    <w:name w:val="字元 字元2"/>
    <w:basedOn w:val="1"/>
    <w:qFormat/>
    <w:uiPriority w:val="0"/>
    <w:rPr>
      <w:rFonts w:ascii="Tahoma" w:hAnsi="Tahoma"/>
      <w:sz w:val="24"/>
      <w:szCs w:val="20"/>
    </w:rPr>
  </w:style>
  <w:style w:type="paragraph" w:customStyle="1" w:styleId="20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03">
    <w:name w:val="Char Char Char Char Char Char Char Char Char Char1"/>
    <w:basedOn w:val="1"/>
    <w:qFormat/>
    <w:uiPriority w:val="0"/>
    <w:rPr>
      <w:rFonts w:ascii="宋体" w:hAnsi="宋体" w:cs="Courier New"/>
      <w:sz w:val="32"/>
      <w:szCs w:val="32"/>
    </w:rPr>
  </w:style>
  <w:style w:type="paragraph" w:customStyle="1" w:styleId="204">
    <w:name w:val="Char3 Char Char Char2"/>
    <w:basedOn w:val="1"/>
    <w:qFormat/>
    <w:uiPriority w:val="0"/>
    <w:rPr>
      <w:rFonts w:ascii="Tahoma" w:hAnsi="Tahoma"/>
      <w:sz w:val="24"/>
      <w:szCs w:val="20"/>
    </w:rPr>
  </w:style>
  <w:style w:type="paragraph" w:customStyle="1" w:styleId="205">
    <w:name w:val="font8"/>
    <w:basedOn w:val="1"/>
    <w:qFormat/>
    <w:uiPriority w:val="0"/>
    <w:pPr>
      <w:widowControl/>
      <w:spacing w:before="100" w:beforeAutospacing="1" w:after="100" w:afterAutospacing="1"/>
      <w:jc w:val="left"/>
    </w:pPr>
    <w:rPr>
      <w:kern w:val="0"/>
      <w:sz w:val="36"/>
      <w:szCs w:val="36"/>
    </w:rPr>
  </w:style>
  <w:style w:type="paragraph" w:customStyle="1" w:styleId="20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1 Char Char Char Char"/>
    <w:basedOn w:val="1"/>
    <w:qFormat/>
    <w:uiPriority w:val="0"/>
    <w:rPr>
      <w:rFonts w:ascii="Tahoma" w:hAnsi="Tahoma"/>
      <w:sz w:val="24"/>
      <w:szCs w:val="20"/>
    </w:rPr>
  </w:style>
  <w:style w:type="paragraph" w:customStyle="1" w:styleId="211">
    <w:name w:val="正文3"/>
    <w:qFormat/>
    <w:uiPriority w:val="0"/>
    <w:pPr>
      <w:jc w:val="both"/>
    </w:pPr>
    <w:rPr>
      <w:rFonts w:ascii="Calibri" w:hAnsi="Calibri" w:eastAsia="宋体" w:cs="Times New Roman"/>
      <w:kern w:val="2"/>
      <w:sz w:val="21"/>
      <w:szCs w:val="21"/>
      <w:lang w:val="en-US" w:eastAsia="zh-CN" w:bidi="ar-SA"/>
    </w:rPr>
  </w:style>
  <w:style w:type="paragraph" w:customStyle="1" w:styleId="2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13">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4">
    <w:name w:val="项目编号2"/>
    <w:basedOn w:val="215"/>
    <w:qFormat/>
    <w:uiPriority w:val="0"/>
    <w:pPr>
      <w:numPr>
        <w:ilvl w:val="0"/>
        <w:numId w:val="0"/>
      </w:numPr>
    </w:pPr>
  </w:style>
  <w:style w:type="paragraph" w:customStyle="1" w:styleId="215">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21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Char Char Char1 Char2"/>
    <w:basedOn w:val="1"/>
    <w:qFormat/>
    <w:uiPriority w:val="0"/>
    <w:rPr>
      <w:rFonts w:ascii="Tahoma" w:hAnsi="Tahoma"/>
      <w:sz w:val="24"/>
      <w:szCs w:val="20"/>
    </w:rPr>
  </w:style>
  <w:style w:type="paragraph" w:customStyle="1" w:styleId="222">
    <w:name w:val="字元 字元1"/>
    <w:basedOn w:val="1"/>
    <w:qFormat/>
    <w:uiPriority w:val="0"/>
    <w:rPr>
      <w:rFonts w:ascii="Tahoma" w:hAnsi="Tahoma"/>
      <w:sz w:val="24"/>
      <w:szCs w:val="20"/>
    </w:rPr>
  </w:style>
  <w:style w:type="paragraph" w:customStyle="1" w:styleId="22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4">
    <w:name w:val="文档正文"/>
    <w:basedOn w:val="1"/>
    <w:qFormat/>
    <w:uiPriority w:val="0"/>
    <w:pPr>
      <w:snapToGrid w:val="0"/>
      <w:spacing w:before="120" w:after="120" w:line="180" w:lineRule="auto"/>
    </w:pPr>
    <w:rPr>
      <w:rFonts w:ascii="Arial" w:hAnsi="Arial"/>
      <w:szCs w:val="20"/>
    </w:rPr>
  </w:style>
  <w:style w:type="paragraph" w:customStyle="1" w:styleId="2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Char Char4"/>
    <w:basedOn w:val="1"/>
    <w:qFormat/>
    <w:uiPriority w:val="0"/>
    <w:pPr>
      <w:widowControl/>
      <w:spacing w:line="400" w:lineRule="exact"/>
      <w:jc w:val="center"/>
    </w:pPr>
  </w:style>
  <w:style w:type="paragraph" w:customStyle="1" w:styleId="227">
    <w:name w:val="Char22"/>
    <w:basedOn w:val="1"/>
    <w:qFormat/>
    <w:uiPriority w:val="0"/>
    <w:rPr>
      <w:rFonts w:ascii="Tahoma" w:hAnsi="Tahoma"/>
      <w:sz w:val="24"/>
      <w:szCs w:val="20"/>
    </w:rPr>
  </w:style>
  <w:style w:type="paragraph" w:customStyle="1" w:styleId="22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9">
    <w:name w:val="Char Char Char2"/>
    <w:basedOn w:val="1"/>
    <w:qFormat/>
    <w:uiPriority w:val="0"/>
    <w:rPr>
      <w:rFonts w:ascii="Tahoma" w:hAnsi="Tahoma"/>
      <w:sz w:val="24"/>
      <w:szCs w:val="20"/>
    </w:rPr>
  </w:style>
  <w:style w:type="paragraph" w:customStyle="1" w:styleId="23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3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35">
    <w:name w:val="列出段落1"/>
    <w:basedOn w:val="1"/>
    <w:qFormat/>
    <w:uiPriority w:val="0"/>
    <w:pPr>
      <w:ind w:firstLine="420" w:firstLineChars="200"/>
    </w:pPr>
    <w:rPr>
      <w:rFonts w:ascii="Calibri" w:hAnsi="Calibri"/>
      <w:szCs w:val="22"/>
    </w:rPr>
  </w:style>
  <w:style w:type="paragraph" w:customStyle="1" w:styleId="2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7">
    <w:name w:val="项目符号1"/>
    <w:basedOn w:val="189"/>
    <w:qFormat/>
    <w:uiPriority w:val="0"/>
    <w:pPr>
      <w:ind w:left="-25" w:firstLine="0"/>
    </w:pPr>
  </w:style>
  <w:style w:type="paragraph" w:customStyle="1" w:styleId="23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9">
    <w:name w:val="Char Char Char"/>
    <w:basedOn w:val="1"/>
    <w:qFormat/>
    <w:uiPriority w:val="0"/>
    <w:rPr>
      <w:rFonts w:ascii="Tahoma" w:hAnsi="Tahoma"/>
      <w:sz w:val="24"/>
      <w:szCs w:val="20"/>
    </w:rPr>
  </w:style>
  <w:style w:type="paragraph" w:customStyle="1" w:styleId="2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1">
    <w:name w:val="样式2"/>
    <w:basedOn w:val="40"/>
    <w:qFormat/>
    <w:uiPriority w:val="0"/>
    <w:pPr>
      <w:spacing w:line="360" w:lineRule="auto"/>
      <w:jc w:val="center"/>
    </w:pPr>
    <w:rPr>
      <w:sz w:val="24"/>
    </w:rPr>
  </w:style>
  <w:style w:type="paragraph" w:customStyle="1" w:styleId="242">
    <w:name w:val="图文"/>
    <w:basedOn w:val="1"/>
    <w:qFormat/>
    <w:uiPriority w:val="0"/>
    <w:pPr>
      <w:adjustRightInd w:val="0"/>
      <w:snapToGrid w:val="0"/>
      <w:spacing w:after="50" w:line="360" w:lineRule="auto"/>
    </w:pPr>
    <w:rPr>
      <w:sz w:val="24"/>
    </w:rPr>
  </w:style>
  <w:style w:type="paragraph" w:customStyle="1" w:styleId="24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44">
    <w:name w:val="正文文本样式 加粗"/>
    <w:basedOn w:val="189"/>
    <w:qFormat/>
    <w:uiPriority w:val="0"/>
    <w:rPr>
      <w:b/>
    </w:rPr>
  </w:style>
  <w:style w:type="paragraph" w:customStyle="1" w:styleId="245">
    <w:name w:val="Char Char Char1"/>
    <w:basedOn w:val="1"/>
    <w:qFormat/>
    <w:uiPriority w:val="0"/>
    <w:rPr>
      <w:rFonts w:ascii="Tahoma" w:hAnsi="Tahoma"/>
      <w:sz w:val="24"/>
      <w:szCs w:val="20"/>
    </w:rPr>
  </w:style>
  <w:style w:type="paragraph" w:customStyle="1" w:styleId="24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7">
    <w:name w:val="四级条标题"/>
    <w:basedOn w:val="195"/>
    <w:next w:val="1"/>
    <w:qFormat/>
    <w:uiPriority w:val="0"/>
    <w:pPr>
      <w:numPr>
        <w:ilvl w:val="4"/>
      </w:numPr>
      <w:ind w:left="0" w:hanging="840"/>
      <w:outlineLvl w:val="4"/>
    </w:pPr>
  </w:style>
  <w:style w:type="paragraph" w:customStyle="1" w:styleId="24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4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0">
    <w:name w:val="缺省文本"/>
    <w:basedOn w:val="1"/>
    <w:qFormat/>
    <w:uiPriority w:val="0"/>
    <w:pPr>
      <w:autoSpaceDE w:val="0"/>
      <w:autoSpaceDN w:val="0"/>
      <w:adjustRightInd w:val="0"/>
      <w:jc w:val="left"/>
    </w:pPr>
    <w:rPr>
      <w:kern w:val="0"/>
      <w:sz w:val="24"/>
    </w:rPr>
  </w:style>
  <w:style w:type="paragraph" w:customStyle="1" w:styleId="251">
    <w:name w:val="五级条标题"/>
    <w:basedOn w:val="247"/>
    <w:next w:val="1"/>
    <w:qFormat/>
    <w:uiPriority w:val="0"/>
    <w:pPr>
      <w:numPr>
        <w:ilvl w:val="5"/>
      </w:numPr>
      <w:ind w:left="0" w:hanging="840"/>
      <w:outlineLvl w:val="5"/>
    </w:pPr>
  </w:style>
  <w:style w:type="paragraph" w:customStyle="1" w:styleId="252">
    <w:name w:val="_Style 160"/>
    <w:qFormat/>
    <w:uiPriority w:val="0"/>
    <w:rPr>
      <w:rFonts w:ascii="Times New Roman" w:hAnsi="Times New Roman" w:eastAsia="宋体" w:cs="Times New Roman"/>
      <w:kern w:val="2"/>
      <w:sz w:val="21"/>
      <w:szCs w:val="24"/>
      <w:lang w:val="en-US" w:eastAsia="zh-CN" w:bidi="ar-SA"/>
    </w:rPr>
  </w:style>
  <w:style w:type="paragraph" w:customStyle="1" w:styleId="253">
    <w:name w:val="Char3 Char Char Char"/>
    <w:basedOn w:val="1"/>
    <w:qFormat/>
    <w:uiPriority w:val="0"/>
    <w:rPr>
      <w:rFonts w:ascii="Tahoma" w:hAnsi="Tahoma"/>
      <w:sz w:val="24"/>
      <w:szCs w:val="20"/>
    </w:rPr>
  </w:style>
  <w:style w:type="paragraph" w:customStyle="1" w:styleId="254">
    <w:name w:val="Char Char41"/>
    <w:basedOn w:val="1"/>
    <w:qFormat/>
    <w:uiPriority w:val="0"/>
    <w:pPr>
      <w:widowControl/>
      <w:spacing w:line="400" w:lineRule="exact"/>
      <w:jc w:val="center"/>
    </w:pPr>
  </w:style>
  <w:style w:type="paragraph" w:customStyle="1" w:styleId="255">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6">
    <w:name w:val="Char Char Char Char Char Char Char Char Char Char"/>
    <w:basedOn w:val="1"/>
    <w:qFormat/>
    <w:uiPriority w:val="0"/>
  </w:style>
  <w:style w:type="paragraph" w:customStyle="1" w:styleId="25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5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0">
    <w:name w:val="标题1-附件"/>
    <w:basedOn w:val="5"/>
    <w:qFormat/>
    <w:uiPriority w:val="0"/>
    <w:pPr>
      <w:jc w:val="left"/>
    </w:pPr>
    <w:rPr>
      <w:sz w:val="24"/>
      <w:szCs w:val="24"/>
    </w:rPr>
  </w:style>
  <w:style w:type="paragraph" w:customStyle="1" w:styleId="26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62">
    <w:name w:val="列出段落2"/>
    <w:basedOn w:val="1"/>
    <w:qFormat/>
    <w:uiPriority w:val="0"/>
    <w:pPr>
      <w:ind w:firstLine="420" w:firstLineChars="200"/>
    </w:pPr>
    <w:rPr>
      <w:rFonts w:ascii="Calibri" w:hAnsi="Calibri"/>
      <w:szCs w:val="22"/>
    </w:rPr>
  </w:style>
  <w:style w:type="paragraph" w:customStyle="1" w:styleId="263">
    <w:name w:val="样式 标题 2 + 宋体 五号 行距: 单倍行距"/>
    <w:basedOn w:val="6"/>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6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65">
    <w:name w:val="Char3 Char Char Char1"/>
    <w:basedOn w:val="1"/>
    <w:qFormat/>
    <w:uiPriority w:val="0"/>
    <w:rPr>
      <w:rFonts w:ascii="Tahoma" w:hAnsi="Tahoma"/>
      <w:sz w:val="24"/>
      <w:szCs w:val="20"/>
    </w:rPr>
  </w:style>
  <w:style w:type="paragraph" w:customStyle="1" w:styleId="266">
    <w:name w:val="图例"/>
    <w:basedOn w:val="1"/>
    <w:qFormat/>
    <w:uiPriority w:val="0"/>
    <w:pPr>
      <w:spacing w:before="120" w:after="120" w:line="360" w:lineRule="auto"/>
      <w:jc w:val="center"/>
    </w:pPr>
    <w:rPr>
      <w:rFonts w:eastAsia="仿宋_GB2312"/>
      <w:b/>
      <w:sz w:val="24"/>
      <w:szCs w:val="20"/>
    </w:rPr>
  </w:style>
  <w:style w:type="paragraph" w:customStyle="1" w:styleId="267">
    <w:name w:val="图中文字"/>
    <w:basedOn w:val="1"/>
    <w:qFormat/>
    <w:uiPriority w:val="0"/>
    <w:pPr>
      <w:adjustRightInd w:val="0"/>
      <w:snapToGrid w:val="0"/>
      <w:spacing w:line="0" w:lineRule="atLeast"/>
      <w:jc w:val="center"/>
    </w:pPr>
    <w:rPr>
      <w:sz w:val="24"/>
      <w:szCs w:val="20"/>
    </w:rPr>
  </w:style>
  <w:style w:type="paragraph" w:customStyle="1" w:styleId="26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0">
    <w:name w:val="style1"/>
    <w:basedOn w:val="1"/>
    <w:qFormat/>
    <w:uiPriority w:val="0"/>
    <w:pPr>
      <w:widowControl/>
      <w:spacing w:before="100" w:beforeAutospacing="1" w:after="100" w:afterAutospacing="1"/>
      <w:jc w:val="left"/>
    </w:pPr>
    <w:rPr>
      <w:rFonts w:ascii="宋体" w:hAnsi="宋体" w:cs="宋体"/>
      <w:b/>
      <w:bCs/>
      <w:color w:val="FF0000"/>
      <w:kern w:val="0"/>
      <w:sz w:val="28"/>
      <w:szCs w:val="28"/>
    </w:rPr>
  </w:style>
  <w:style w:type="paragraph" w:customStyle="1" w:styleId="2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2">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73">
    <w:name w:val="Char Char1"/>
    <w:basedOn w:val="16"/>
    <w:qFormat/>
    <w:uiPriority w:val="0"/>
    <w:rPr>
      <w:rFonts w:ascii="Tahoma" w:hAnsi="Tahoma"/>
      <w:sz w:val="24"/>
    </w:rPr>
  </w:style>
  <w:style w:type="paragraph" w:styleId="2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6">
    <w:name w:val="Char1"/>
    <w:basedOn w:val="1"/>
    <w:qFormat/>
    <w:uiPriority w:val="0"/>
    <w:pPr>
      <w:tabs>
        <w:tab w:val="left" w:pos="360"/>
      </w:tabs>
    </w:pPr>
    <w:rPr>
      <w:sz w:val="24"/>
    </w:rPr>
  </w:style>
  <w:style w:type="paragraph" w:customStyle="1" w:styleId="27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79">
    <w:name w:val="Char2"/>
    <w:basedOn w:val="1"/>
    <w:qFormat/>
    <w:uiPriority w:val="0"/>
    <w:rPr>
      <w:rFonts w:ascii="Tahoma" w:hAnsi="Tahoma"/>
      <w:sz w:val="24"/>
      <w:szCs w:val="20"/>
    </w:rPr>
  </w:style>
  <w:style w:type="paragraph" w:customStyle="1" w:styleId="280">
    <w:name w:val="Char1 Char Char Char1"/>
    <w:basedOn w:val="1"/>
    <w:qFormat/>
    <w:uiPriority w:val="0"/>
    <w:rPr>
      <w:rFonts w:ascii="Tahoma" w:hAnsi="Tahoma" w:cs="仿宋_GB2312"/>
      <w:sz w:val="24"/>
      <w:szCs w:val="28"/>
    </w:rPr>
  </w:style>
  <w:style w:type="paragraph" w:customStyle="1" w:styleId="28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85">
    <w:name w:val="样式 首行缩进:  2 字符"/>
    <w:basedOn w:val="1"/>
    <w:qFormat/>
    <w:uiPriority w:val="0"/>
    <w:pPr>
      <w:ind w:firstLine="560"/>
    </w:pPr>
    <w:rPr>
      <w:rFonts w:ascii="Calibri" w:hAnsi="Calibri" w:eastAsia="仿宋_GB2312" w:cs="宋体"/>
      <w:sz w:val="24"/>
    </w:rPr>
  </w:style>
  <w:style w:type="table" w:customStyle="1" w:styleId="286">
    <w:name w:val="Table Normal"/>
    <w:unhideWhenUsed/>
    <w:qFormat/>
    <w:uiPriority w:val="2"/>
    <w:pPr>
      <w:widowControl w:val="0"/>
      <w:autoSpaceDE w:val="0"/>
      <w:autoSpaceDN w:val="0"/>
    </w:pPr>
    <w:rPr>
      <w:rFonts w:ascii="Calibri" w:hAnsi="Calibri" w:eastAsia="宋体" w:cs="Times New Roman"/>
      <w:sz w:val="22"/>
      <w:szCs w:val="22"/>
      <w:lang w:eastAsia="en-US"/>
    </w:rPr>
    <w:tblPr>
      <w:tblStyle w:val="4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16290</Words>
  <Characters>17377</Characters>
  <Lines>171</Lines>
  <Paragraphs>48</Paragraphs>
  <TotalTime>42</TotalTime>
  <ScaleCrop>false</ScaleCrop>
  <LinksUpToDate>false</LinksUpToDate>
  <CharactersWithSpaces>17904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2022-03-28T18:53:00Z</dcterms:created>
  <dc:creator>Yin Hao</dc:creator>
  <cp:lastModifiedBy>王崴</cp:lastModifiedBy>
  <cp:lastPrinted>2023-03-29T01:10:26Z</cp:lastPrinted>
  <dcterms:modified xsi:type="dcterms:W3CDTF">2026-02-04T06:03:52Z</dcterms:modified>
  <dc:title>02年杜范本稿</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4A3FFA2B58034C2B8967B83D78CDE870_13</vt:lpwstr>
  </property>
  <property fmtid="{D5CDD505-2E9C-101B-9397-08002B2CF9AE}" pid="4" name="KSOTemplateDocerSaveRecord">
    <vt:lpwstr>eyJoZGlkIjoiNTU3MWFmY2JmYjBmNTA2M2Q0ZWY5MzgxYzE5YjliMzUiLCJ1c2VySWQiOiI4NDYxOTIwMTUifQ==</vt:lpwstr>
  </property>
</Properties>
</file>