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9C971">
      <w:pPr>
        <w:pStyle w:val="3"/>
        <w:spacing w:line="244" w:lineRule="auto"/>
      </w:pPr>
    </w:p>
    <w:p w14:paraId="5616E0F2">
      <w:pPr>
        <w:pStyle w:val="3"/>
        <w:spacing w:line="244" w:lineRule="auto"/>
      </w:pPr>
    </w:p>
    <w:p w14:paraId="4D69E6EE">
      <w:pPr>
        <w:pStyle w:val="3"/>
        <w:spacing w:line="244" w:lineRule="auto"/>
      </w:pPr>
    </w:p>
    <w:p w14:paraId="6B2728D1">
      <w:pPr>
        <w:pStyle w:val="3"/>
        <w:spacing w:line="244" w:lineRule="auto"/>
      </w:pPr>
    </w:p>
    <w:p w14:paraId="46CEFD5D">
      <w:pPr>
        <w:pStyle w:val="3"/>
        <w:spacing w:line="244" w:lineRule="auto"/>
      </w:pPr>
    </w:p>
    <w:p w14:paraId="2C472262">
      <w:pPr>
        <w:pStyle w:val="3"/>
        <w:spacing w:line="244" w:lineRule="auto"/>
      </w:pPr>
    </w:p>
    <w:p w14:paraId="078AFB67">
      <w:pPr>
        <w:pStyle w:val="3"/>
        <w:spacing w:line="244" w:lineRule="auto"/>
      </w:pPr>
    </w:p>
    <w:p w14:paraId="37F982DA">
      <w:pPr>
        <w:pStyle w:val="3"/>
        <w:spacing w:line="245" w:lineRule="auto"/>
      </w:pPr>
    </w:p>
    <w:p w14:paraId="111C250B">
      <w:pPr>
        <w:spacing w:before="192" w:line="226" w:lineRule="auto"/>
        <w:ind w:left="1881"/>
        <w:rPr>
          <w:rFonts w:ascii="仿宋" w:hAnsi="仿宋" w:eastAsia="仿宋" w:cs="仿宋"/>
          <w:sz w:val="59"/>
          <w:szCs w:val="59"/>
        </w:rPr>
      </w:pPr>
      <w:r>
        <w:rPr>
          <w:rFonts w:ascii="仿宋" w:hAnsi="仿宋" w:eastAsia="仿宋" w:cs="仿宋"/>
          <w:b/>
          <w:bCs/>
          <w:spacing w:val="-1"/>
          <w:sz w:val="59"/>
          <w:szCs w:val="59"/>
        </w:rPr>
        <w:t>北京市政府采购项目</w:t>
      </w:r>
    </w:p>
    <w:p w14:paraId="5FB33525">
      <w:pPr>
        <w:spacing w:before="58" w:line="223" w:lineRule="auto"/>
        <w:ind w:left="2483"/>
        <w:rPr>
          <w:rFonts w:ascii="仿宋" w:hAnsi="仿宋" w:eastAsia="仿宋" w:cs="仿宋"/>
          <w:sz w:val="59"/>
          <w:szCs w:val="59"/>
        </w:rPr>
      </w:pPr>
      <w:r>
        <w:rPr>
          <w:rFonts w:ascii="仿宋" w:hAnsi="仿宋" w:eastAsia="仿宋" w:cs="仿宋"/>
          <w:b/>
          <w:bCs/>
          <w:spacing w:val="-3"/>
          <w:sz w:val="59"/>
          <w:szCs w:val="59"/>
        </w:rPr>
        <w:t>竞争性磋商文件</w:t>
      </w:r>
    </w:p>
    <w:p w14:paraId="62A12536">
      <w:pPr>
        <w:pStyle w:val="3"/>
        <w:spacing w:line="249" w:lineRule="auto"/>
      </w:pPr>
    </w:p>
    <w:p w14:paraId="61A16CFF">
      <w:pPr>
        <w:pStyle w:val="3"/>
        <w:spacing w:line="249" w:lineRule="auto"/>
      </w:pPr>
    </w:p>
    <w:p w14:paraId="0F0CDF9C">
      <w:pPr>
        <w:pStyle w:val="3"/>
        <w:spacing w:line="249" w:lineRule="auto"/>
      </w:pPr>
    </w:p>
    <w:p w14:paraId="25E23B5A">
      <w:pPr>
        <w:pStyle w:val="3"/>
        <w:spacing w:line="249" w:lineRule="auto"/>
      </w:pPr>
    </w:p>
    <w:p w14:paraId="016E7F25">
      <w:pPr>
        <w:pStyle w:val="3"/>
        <w:spacing w:line="249" w:lineRule="auto"/>
      </w:pPr>
    </w:p>
    <w:p w14:paraId="57FB1F0A">
      <w:pPr>
        <w:pStyle w:val="3"/>
        <w:spacing w:line="249" w:lineRule="auto"/>
      </w:pPr>
    </w:p>
    <w:p w14:paraId="2A0E4FAB">
      <w:pPr>
        <w:pStyle w:val="3"/>
        <w:spacing w:line="249" w:lineRule="auto"/>
      </w:pPr>
    </w:p>
    <w:p w14:paraId="1E634612">
      <w:pPr>
        <w:pStyle w:val="3"/>
        <w:spacing w:line="249" w:lineRule="auto"/>
      </w:pPr>
    </w:p>
    <w:p w14:paraId="7CF46C0A">
      <w:pPr>
        <w:pStyle w:val="3"/>
        <w:spacing w:line="250" w:lineRule="auto"/>
      </w:pPr>
    </w:p>
    <w:p w14:paraId="17EFA056">
      <w:pPr>
        <w:pStyle w:val="3"/>
        <w:spacing w:line="250" w:lineRule="auto"/>
      </w:pPr>
    </w:p>
    <w:p w14:paraId="7F1C36A5">
      <w:pPr>
        <w:pStyle w:val="3"/>
        <w:spacing w:line="250" w:lineRule="auto"/>
      </w:pPr>
    </w:p>
    <w:p w14:paraId="687CFE55">
      <w:pPr>
        <w:pStyle w:val="3"/>
        <w:spacing w:line="250" w:lineRule="auto"/>
      </w:pPr>
    </w:p>
    <w:p w14:paraId="4875C80C">
      <w:pPr>
        <w:pStyle w:val="3"/>
        <w:spacing w:line="250" w:lineRule="auto"/>
      </w:pPr>
    </w:p>
    <w:p w14:paraId="509EF0BE">
      <w:pPr>
        <w:pStyle w:val="3"/>
        <w:spacing w:line="250" w:lineRule="auto"/>
      </w:pPr>
    </w:p>
    <w:p w14:paraId="78391A02">
      <w:pPr>
        <w:pStyle w:val="3"/>
        <w:spacing w:line="250" w:lineRule="auto"/>
      </w:pPr>
    </w:p>
    <w:p w14:paraId="6BBEC812">
      <w:pPr>
        <w:pStyle w:val="3"/>
        <w:spacing w:line="250" w:lineRule="auto"/>
      </w:pPr>
    </w:p>
    <w:p w14:paraId="3CDDB969">
      <w:pPr>
        <w:pStyle w:val="3"/>
        <w:spacing w:line="250" w:lineRule="auto"/>
      </w:pPr>
    </w:p>
    <w:p w14:paraId="0293B32D">
      <w:pPr>
        <w:spacing w:before="114" w:line="370" w:lineRule="auto"/>
        <w:ind w:left="1726" w:hanging="1701"/>
        <w:rPr>
          <w:rFonts w:hint="eastAsia" w:ascii="仿宋" w:hAnsi="仿宋" w:eastAsia="仿宋" w:cs="仿宋"/>
          <w:sz w:val="35"/>
          <w:szCs w:val="35"/>
          <w:highlight w:val="none"/>
          <w:lang w:eastAsia="zh-CN"/>
        </w:rPr>
      </w:pPr>
      <w:r>
        <w:rPr>
          <w:rFonts w:ascii="仿宋" w:hAnsi="仿宋" w:eastAsia="仿宋" w:cs="仿宋"/>
          <w:sz w:val="35"/>
          <w:szCs w:val="35"/>
        </w:rPr>
        <w:t>项目名称：</w:t>
      </w:r>
      <w:r>
        <w:rPr>
          <w:rFonts w:hint="eastAsia" w:ascii="仿宋" w:hAnsi="仿宋" w:eastAsia="仿宋" w:cs="仿宋"/>
          <w:sz w:val="35"/>
          <w:szCs w:val="35"/>
        </w:rPr>
        <w:t>2026年250场“国防动员小社团”项目</w:t>
      </w:r>
      <w:r>
        <w:rPr>
          <w:rFonts w:hint="eastAsia" w:ascii="仿宋" w:hAnsi="仿宋" w:eastAsia="仿宋" w:cs="仿宋"/>
          <w:sz w:val="35"/>
          <w:szCs w:val="35"/>
          <w:lang w:eastAsia="zh-CN"/>
        </w:rPr>
        <w:t>（中学80</w:t>
      </w:r>
      <w:r>
        <w:rPr>
          <w:rFonts w:hint="eastAsia" w:ascii="仿宋" w:hAnsi="仿宋" w:eastAsia="仿宋" w:cs="仿宋"/>
          <w:sz w:val="35"/>
          <w:szCs w:val="35"/>
          <w:highlight w:val="none"/>
          <w:lang w:eastAsia="zh-CN"/>
        </w:rPr>
        <w:t>场）</w:t>
      </w:r>
    </w:p>
    <w:p w14:paraId="60C9B40C">
      <w:pPr>
        <w:spacing w:before="2" w:line="369" w:lineRule="auto"/>
        <w:ind w:left="26" w:right="1152" w:hanging="1"/>
        <w:rPr>
          <w:rFonts w:hint="eastAsia" w:ascii="仿宋" w:hAnsi="仿宋" w:eastAsia="仿宋" w:cs="仿宋"/>
          <w:spacing w:val="5"/>
          <w:sz w:val="35"/>
          <w:szCs w:val="35"/>
          <w:highlight w:val="none"/>
          <w:lang w:eastAsia="zh-CN"/>
        </w:rPr>
      </w:pPr>
      <w:r>
        <w:rPr>
          <w:rFonts w:ascii="仿宋" w:hAnsi="仿宋" w:eastAsia="仿宋" w:cs="仿宋"/>
          <w:spacing w:val="5"/>
          <w:sz w:val="35"/>
          <w:szCs w:val="35"/>
          <w:highlight w:val="none"/>
        </w:rPr>
        <w:t>项目编号/包号：</w:t>
      </w:r>
      <w:r>
        <w:rPr>
          <w:rFonts w:hint="eastAsia" w:ascii="仿宋" w:hAnsi="仿宋" w:eastAsia="仿宋" w:cs="仿宋"/>
          <w:sz w:val="35"/>
          <w:szCs w:val="35"/>
          <w:highlight w:val="none"/>
        </w:rPr>
        <w:fldChar w:fldCharType="begin"/>
      </w:r>
      <w:r>
        <w:rPr>
          <w:rFonts w:hint="eastAsia" w:ascii="仿宋" w:hAnsi="仿宋" w:eastAsia="仿宋" w:cs="仿宋"/>
          <w:sz w:val="35"/>
          <w:szCs w:val="35"/>
          <w:highlight w:val="none"/>
        </w:rPr>
        <w:instrText xml:space="preserve"> HYPERLINK "http://219.232.204.193:8080/frontend/plan/project_detail.html?projectUuid=3b546835-1589-48a5-8e87-2e0575b62af9" </w:instrText>
      </w:r>
      <w:r>
        <w:rPr>
          <w:rFonts w:hint="eastAsia" w:ascii="仿宋" w:hAnsi="仿宋" w:eastAsia="仿宋" w:cs="仿宋"/>
          <w:sz w:val="35"/>
          <w:szCs w:val="35"/>
          <w:highlight w:val="none"/>
        </w:rPr>
        <w:fldChar w:fldCharType="separate"/>
      </w:r>
      <w:r>
        <w:rPr>
          <w:rFonts w:hint="default" w:ascii="仿宋" w:hAnsi="仿宋" w:eastAsia="仿宋" w:cs="仿宋"/>
          <w:sz w:val="35"/>
          <w:szCs w:val="35"/>
          <w:highlight w:val="none"/>
        </w:rPr>
        <w:t>11010526210200027252-XM001</w:t>
      </w:r>
      <w:r>
        <w:rPr>
          <w:rFonts w:hint="default" w:ascii="仿宋" w:hAnsi="仿宋" w:eastAsia="仿宋" w:cs="仿宋"/>
          <w:sz w:val="35"/>
          <w:szCs w:val="35"/>
          <w:highlight w:val="none"/>
        </w:rPr>
        <w:fldChar w:fldCharType="end"/>
      </w:r>
      <w:r>
        <w:rPr>
          <w:rFonts w:hint="eastAsia" w:ascii="仿宋" w:hAnsi="仿宋" w:eastAsia="仿宋" w:cs="仿宋"/>
          <w:sz w:val="35"/>
          <w:szCs w:val="35"/>
          <w:highlight w:val="none"/>
        </w:rPr>
        <w:t>/</w:t>
      </w:r>
      <w:r>
        <w:rPr>
          <w:rFonts w:ascii="仿宋" w:hAnsi="仿宋" w:eastAsia="仿宋" w:cs="仿宋"/>
          <w:spacing w:val="5"/>
          <w:sz w:val="35"/>
          <w:szCs w:val="35"/>
          <w:highlight w:val="none"/>
        </w:rPr>
        <w:t>0</w:t>
      </w:r>
      <w:r>
        <w:rPr>
          <w:rFonts w:hint="eastAsia" w:ascii="仿宋" w:hAnsi="仿宋" w:eastAsia="仿宋" w:cs="仿宋"/>
          <w:spacing w:val="5"/>
          <w:sz w:val="35"/>
          <w:szCs w:val="35"/>
          <w:highlight w:val="none"/>
          <w:lang w:val="en-US" w:eastAsia="zh-CN"/>
        </w:rPr>
        <w:t>2</w:t>
      </w:r>
    </w:p>
    <w:p w14:paraId="2C16CAF2">
      <w:pPr>
        <w:spacing w:before="2" w:line="369" w:lineRule="auto"/>
        <w:ind w:left="26" w:right="1152" w:hanging="1"/>
        <w:rPr>
          <w:rFonts w:ascii="仿宋" w:hAnsi="仿宋" w:eastAsia="仿宋" w:cs="仿宋"/>
          <w:sz w:val="35"/>
          <w:szCs w:val="35"/>
        </w:rPr>
      </w:pPr>
      <w:r>
        <w:rPr>
          <w:rFonts w:ascii="仿宋" w:hAnsi="仿宋" w:eastAsia="仿宋" w:cs="仿宋"/>
          <w:spacing w:val="6"/>
          <w:sz w:val="35"/>
          <w:szCs w:val="35"/>
        </w:rPr>
        <w:t>采 购</w:t>
      </w:r>
      <w:r>
        <w:rPr>
          <w:rFonts w:ascii="仿宋" w:hAnsi="仿宋" w:eastAsia="仿宋" w:cs="仿宋"/>
          <w:spacing w:val="44"/>
          <w:sz w:val="35"/>
          <w:szCs w:val="35"/>
        </w:rPr>
        <w:t xml:space="preserve"> </w:t>
      </w:r>
      <w:r>
        <w:rPr>
          <w:rFonts w:ascii="仿宋" w:hAnsi="仿宋" w:eastAsia="仿宋" w:cs="仿宋"/>
          <w:spacing w:val="6"/>
          <w:sz w:val="35"/>
          <w:szCs w:val="35"/>
        </w:rPr>
        <w:t>人：北京市朝阳区国防动员办公室</w:t>
      </w:r>
    </w:p>
    <w:p w14:paraId="004D2AC6">
      <w:pPr>
        <w:spacing w:before="1" w:line="227" w:lineRule="auto"/>
        <w:ind w:left="27"/>
        <w:rPr>
          <w:rFonts w:hint="eastAsia" w:ascii="仿宋" w:hAnsi="仿宋" w:eastAsia="仿宋" w:cs="仿宋"/>
          <w:sz w:val="35"/>
          <w:szCs w:val="35"/>
          <w:lang w:eastAsia="zh-CN"/>
        </w:rPr>
      </w:pPr>
      <w:r>
        <w:rPr>
          <w:rFonts w:ascii="仿宋" w:hAnsi="仿宋" w:eastAsia="仿宋" w:cs="仿宋"/>
          <w:spacing w:val="8"/>
          <w:sz w:val="35"/>
          <w:szCs w:val="35"/>
        </w:rPr>
        <w:t>采购代理机构：</w:t>
      </w:r>
      <w:r>
        <w:rPr>
          <w:rFonts w:hint="eastAsia" w:ascii="仿宋" w:hAnsi="仿宋" w:eastAsia="仿宋" w:cs="仿宋"/>
          <w:spacing w:val="8"/>
          <w:sz w:val="35"/>
          <w:szCs w:val="35"/>
          <w:lang w:eastAsia="zh-CN"/>
        </w:rPr>
        <w:t xml:space="preserve">京兴国际工程管理有限公司 </w:t>
      </w:r>
    </w:p>
    <w:p w14:paraId="3BDEF912">
      <w:pPr>
        <w:spacing w:line="227" w:lineRule="auto"/>
        <w:rPr>
          <w:rFonts w:ascii="仿宋" w:hAnsi="仿宋" w:eastAsia="仿宋" w:cs="仿宋"/>
          <w:sz w:val="35"/>
          <w:szCs w:val="35"/>
        </w:rPr>
        <w:sectPr>
          <w:headerReference r:id="rId5" w:type="default"/>
          <w:pgSz w:w="11907" w:h="16840"/>
          <w:pgMar w:top="1162" w:right="1133" w:bottom="0" w:left="1701" w:header="829" w:footer="0" w:gutter="0"/>
          <w:cols w:space="720" w:num="1"/>
        </w:sectPr>
      </w:pPr>
    </w:p>
    <w:p w14:paraId="6450037B">
      <w:pPr>
        <w:spacing w:before="304" w:line="228" w:lineRule="auto"/>
        <w:ind w:left="3718"/>
        <w:outlineLvl w:val="0"/>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12"/>
          <w:sz w:val="35"/>
          <w:szCs w:val="35"/>
        </w:rPr>
        <w:t xml:space="preserve">      </w:t>
      </w:r>
      <w:r>
        <w:rPr>
          <w:rFonts w:ascii="仿宋" w:hAnsi="仿宋" w:eastAsia="仿宋" w:cs="仿宋"/>
          <w:b/>
          <w:bCs/>
          <w:spacing w:val="-43"/>
          <w:sz w:val="35"/>
          <w:szCs w:val="35"/>
        </w:rPr>
        <w:t>录</w:t>
      </w:r>
    </w:p>
    <w:p w14:paraId="3748CF82">
      <w:pPr>
        <w:pStyle w:val="3"/>
        <w:spacing w:line="273" w:lineRule="auto"/>
      </w:pPr>
    </w:p>
    <w:p w14:paraId="1B4B03CD">
      <w:pPr>
        <w:pStyle w:val="3"/>
        <w:spacing w:line="273" w:lineRule="auto"/>
      </w:pPr>
    </w:p>
    <w:p w14:paraId="70B09B0D">
      <w:pPr>
        <w:pStyle w:val="3"/>
        <w:spacing w:line="273" w:lineRule="auto"/>
      </w:pPr>
    </w:p>
    <w:p w14:paraId="1692BF43">
      <w:pPr>
        <w:pStyle w:val="3"/>
        <w:spacing w:line="273" w:lineRule="auto"/>
      </w:pPr>
    </w:p>
    <w:p w14:paraId="44083246">
      <w:pPr>
        <w:pStyle w:val="3"/>
        <w:spacing w:line="274" w:lineRule="auto"/>
      </w:pPr>
    </w:p>
    <w:p w14:paraId="67680EBD">
      <w:pPr>
        <w:pStyle w:val="3"/>
        <w:spacing w:line="274" w:lineRule="auto"/>
      </w:pPr>
    </w:p>
    <w:sdt>
      <w:sdtPr>
        <w:rPr>
          <w:rFonts w:ascii="仿宋" w:hAnsi="仿宋" w:eastAsia="仿宋" w:cs="仿宋"/>
          <w:sz w:val="24"/>
          <w:szCs w:val="24"/>
        </w:rPr>
        <w:id w:val="147465685"/>
        <w:docPartObj>
          <w:docPartGallery w:val="Table of Contents"/>
          <w:docPartUnique/>
        </w:docPartObj>
      </w:sdtPr>
      <w:sdtEndPr>
        <w:rPr>
          <w:rFonts w:ascii="宋体" w:hAnsi="宋体" w:eastAsia="宋体" w:cs="宋体"/>
          <w:sz w:val="24"/>
          <w:szCs w:val="24"/>
        </w:rPr>
      </w:sdtEndPr>
      <w:sdtContent>
        <w:p w14:paraId="5CAF16E1">
          <w:pPr>
            <w:tabs>
              <w:tab w:val="right" w:leader="dot" w:pos="9070"/>
            </w:tabs>
            <w:spacing w:before="78" w:line="190" w:lineRule="auto"/>
            <w:ind w:left="26"/>
            <w:rPr>
              <w:rFonts w:ascii="宋体" w:hAnsi="宋体" w:eastAsia="宋体" w:cs="宋体"/>
              <w:sz w:val="24"/>
              <w:szCs w:val="24"/>
            </w:rPr>
          </w:pPr>
          <w:r>
            <w:fldChar w:fldCharType="begin"/>
          </w:r>
          <w:r>
            <w:instrText xml:space="preserve"> HYPERLINK \l "bookmark2" </w:instrText>
          </w:r>
          <w:r>
            <w:fldChar w:fldCharType="separate"/>
          </w:r>
          <w:r>
            <w:rPr>
              <w:rFonts w:ascii="仿宋" w:hAnsi="仿宋" w:eastAsia="仿宋" w:cs="仿宋"/>
              <w:b/>
              <w:bCs/>
              <w:spacing w:val="-9"/>
              <w:sz w:val="24"/>
              <w:szCs w:val="24"/>
            </w:rPr>
            <w:t>第一章</w:t>
          </w:r>
          <w:r>
            <w:rPr>
              <w:rFonts w:ascii="仿宋" w:hAnsi="仿宋" w:eastAsia="仿宋" w:cs="仿宋"/>
              <w:spacing w:val="7"/>
              <w:sz w:val="24"/>
              <w:szCs w:val="24"/>
            </w:rPr>
            <w:t xml:space="preserve">   </w:t>
          </w:r>
          <w:r>
            <w:rPr>
              <w:rFonts w:ascii="仿宋" w:hAnsi="仿宋" w:eastAsia="仿宋" w:cs="仿宋"/>
              <w:b/>
              <w:bCs/>
              <w:spacing w:val="-9"/>
              <w:sz w:val="24"/>
              <w:szCs w:val="24"/>
            </w:rPr>
            <w:t>采购邀请</w:t>
          </w:r>
          <w:r>
            <w:rPr>
              <w:rFonts w:ascii="仿宋" w:hAnsi="仿宋" w:eastAsia="仿宋" w:cs="仿宋"/>
              <w:spacing w:val="-40"/>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 </w:instrText>
          </w:r>
          <w:r>
            <w:fldChar w:fldCharType="separate"/>
          </w:r>
          <w:r>
            <w:rPr>
              <w:rFonts w:ascii="宋体" w:hAnsi="宋体" w:eastAsia="宋体" w:cs="宋体"/>
              <w:b/>
              <w:bCs/>
              <w:sz w:val="24"/>
              <w:szCs w:val="24"/>
            </w:rPr>
            <w:t>1</w:t>
          </w:r>
          <w:r>
            <w:rPr>
              <w:rFonts w:ascii="宋体" w:hAnsi="宋体" w:eastAsia="宋体" w:cs="宋体"/>
              <w:b/>
              <w:bCs/>
              <w:sz w:val="24"/>
              <w:szCs w:val="24"/>
            </w:rPr>
            <w:fldChar w:fldCharType="end"/>
          </w:r>
        </w:p>
        <w:p w14:paraId="474F896B">
          <w:pPr>
            <w:pStyle w:val="3"/>
            <w:spacing w:line="295" w:lineRule="auto"/>
          </w:pPr>
        </w:p>
        <w:p w14:paraId="2F2D0902">
          <w:pPr>
            <w:tabs>
              <w:tab w:val="right" w:leader="dot" w:pos="9070"/>
            </w:tabs>
            <w:spacing w:before="78" w:line="189" w:lineRule="auto"/>
            <w:ind w:left="26"/>
            <w:rPr>
              <w:rFonts w:ascii="宋体" w:hAnsi="宋体" w:eastAsia="宋体" w:cs="宋体"/>
              <w:sz w:val="24"/>
              <w:szCs w:val="24"/>
            </w:rPr>
          </w:pPr>
          <w:r>
            <w:fldChar w:fldCharType="begin"/>
          </w:r>
          <w:r>
            <w:instrText xml:space="preserve"> HYPERLINK \l "bookmark4" </w:instrText>
          </w:r>
          <w:r>
            <w:fldChar w:fldCharType="separate"/>
          </w:r>
          <w:r>
            <w:rPr>
              <w:rFonts w:ascii="仿宋" w:hAnsi="仿宋" w:eastAsia="仿宋" w:cs="仿宋"/>
              <w:b/>
              <w:bCs/>
              <w:spacing w:val="-7"/>
              <w:sz w:val="24"/>
              <w:szCs w:val="24"/>
            </w:rPr>
            <w:t>第二章</w:t>
          </w:r>
          <w:r>
            <w:rPr>
              <w:rFonts w:ascii="仿宋" w:hAnsi="仿宋" w:eastAsia="仿宋" w:cs="仿宋"/>
              <w:spacing w:val="5"/>
              <w:sz w:val="24"/>
              <w:szCs w:val="24"/>
            </w:rPr>
            <w:t xml:space="preserve">   </w:t>
          </w:r>
          <w:r>
            <w:rPr>
              <w:rFonts w:ascii="仿宋" w:hAnsi="仿宋" w:eastAsia="仿宋" w:cs="仿宋"/>
              <w:b/>
              <w:bCs/>
              <w:spacing w:val="-7"/>
              <w:sz w:val="24"/>
              <w:szCs w:val="24"/>
            </w:rPr>
            <w:t>供应商须知</w:t>
          </w:r>
          <w:r>
            <w:rPr>
              <w:rFonts w:ascii="仿宋" w:hAnsi="仿宋" w:eastAsia="仿宋" w:cs="仿宋"/>
              <w:spacing w:val="-44"/>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"bookmark3" </w:instrText>
          </w:r>
          <w:r>
            <w:fldChar w:fldCharType="separate"/>
          </w:r>
          <w:r>
            <w:rPr>
              <w:rFonts w:ascii="宋体" w:hAnsi="宋体" w:eastAsia="宋体" w:cs="宋体"/>
              <w:b/>
              <w:bCs/>
              <w:sz w:val="24"/>
              <w:szCs w:val="24"/>
            </w:rPr>
            <w:t>5</w:t>
          </w:r>
          <w:r>
            <w:rPr>
              <w:rFonts w:ascii="宋体" w:hAnsi="宋体" w:eastAsia="宋体" w:cs="宋体"/>
              <w:b/>
              <w:bCs/>
              <w:sz w:val="24"/>
              <w:szCs w:val="24"/>
            </w:rPr>
            <w:fldChar w:fldCharType="end"/>
          </w:r>
        </w:p>
        <w:p w14:paraId="2F1F772F">
          <w:pPr>
            <w:pStyle w:val="3"/>
            <w:spacing w:line="295" w:lineRule="auto"/>
          </w:pPr>
        </w:p>
        <w:p w14:paraId="22BAEB46">
          <w:pPr>
            <w:tabs>
              <w:tab w:val="right" w:leader="dot" w:pos="9072"/>
            </w:tabs>
            <w:spacing w:before="78" w:line="190" w:lineRule="auto"/>
            <w:ind w:left="26"/>
            <w:rPr>
              <w:rFonts w:ascii="宋体" w:hAnsi="宋体" w:eastAsia="宋体" w:cs="宋体"/>
              <w:sz w:val="24"/>
              <w:szCs w:val="24"/>
            </w:rPr>
          </w:pPr>
          <w:r>
            <w:fldChar w:fldCharType="begin"/>
          </w:r>
          <w:r>
            <w:instrText xml:space="preserve"> HYPERLINK \l "bookmark6" </w:instrText>
          </w:r>
          <w:r>
            <w:fldChar w:fldCharType="separate"/>
          </w:r>
          <w:r>
            <w:rPr>
              <w:rFonts w:ascii="仿宋" w:hAnsi="仿宋" w:eastAsia="仿宋" w:cs="仿宋"/>
              <w:b/>
              <w:bCs/>
              <w:spacing w:val="-4"/>
              <w:sz w:val="24"/>
              <w:szCs w:val="24"/>
            </w:rPr>
            <w:t>第三章</w:t>
          </w:r>
          <w:r>
            <w:rPr>
              <w:rFonts w:ascii="仿宋" w:hAnsi="仿宋" w:eastAsia="仿宋" w:cs="仿宋"/>
              <w:spacing w:val="-4"/>
              <w:sz w:val="24"/>
              <w:szCs w:val="24"/>
            </w:rPr>
            <w:t xml:space="preserve">   </w:t>
          </w:r>
          <w:r>
            <w:rPr>
              <w:rFonts w:ascii="仿宋" w:hAnsi="仿宋" w:eastAsia="仿宋" w:cs="仿宋"/>
              <w:b/>
              <w:bCs/>
              <w:spacing w:val="-4"/>
              <w:sz w:val="24"/>
              <w:szCs w:val="24"/>
            </w:rPr>
            <w:t>评审方法和评审标准</w:t>
          </w:r>
          <w:r>
            <w:rPr>
              <w:rFonts w:ascii="仿宋" w:hAnsi="仿宋" w:eastAsia="仿宋" w:cs="仿宋"/>
              <w:spacing w:val="-30"/>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"bookmark5" </w:instrText>
          </w:r>
          <w:r>
            <w:fldChar w:fldCharType="separate"/>
          </w:r>
          <w:r>
            <w:rPr>
              <w:rFonts w:ascii="仿宋" w:hAnsi="仿宋" w:eastAsia="仿宋" w:cs="仿宋"/>
              <w:spacing w:val="10"/>
              <w:sz w:val="24"/>
              <w:szCs w:val="24"/>
            </w:rPr>
            <w:t xml:space="preserve"> </w:t>
          </w:r>
          <w:r>
            <w:rPr>
              <w:rFonts w:ascii="宋体" w:hAnsi="宋体" w:eastAsia="宋体" w:cs="宋体"/>
              <w:b/>
              <w:bCs/>
              <w:spacing w:val="-8"/>
              <w:sz w:val="24"/>
              <w:szCs w:val="24"/>
            </w:rPr>
            <w:t>20</w:t>
          </w:r>
          <w:r>
            <w:rPr>
              <w:rFonts w:ascii="宋体" w:hAnsi="宋体" w:eastAsia="宋体" w:cs="宋体"/>
              <w:b/>
              <w:bCs/>
              <w:spacing w:val="-8"/>
              <w:sz w:val="24"/>
              <w:szCs w:val="24"/>
            </w:rPr>
            <w:fldChar w:fldCharType="end"/>
          </w:r>
        </w:p>
        <w:p w14:paraId="31F3E8E3">
          <w:pPr>
            <w:pStyle w:val="3"/>
            <w:spacing w:line="297" w:lineRule="auto"/>
          </w:pPr>
        </w:p>
        <w:p w14:paraId="619914B2">
          <w:pPr>
            <w:tabs>
              <w:tab w:val="right" w:leader="dot" w:pos="9072"/>
            </w:tabs>
            <w:spacing w:before="78" w:line="189" w:lineRule="auto"/>
            <w:ind w:left="26"/>
            <w:rPr>
              <w:rFonts w:ascii="宋体" w:hAnsi="宋体" w:eastAsia="宋体" w:cs="宋体"/>
              <w:sz w:val="24"/>
              <w:szCs w:val="24"/>
            </w:rPr>
          </w:pPr>
          <w:r>
            <w:fldChar w:fldCharType="begin"/>
          </w:r>
          <w:r>
            <w:instrText xml:space="preserve"> HYPERLINK \l "bookmark8" </w:instrText>
          </w:r>
          <w:r>
            <w:fldChar w:fldCharType="separate"/>
          </w:r>
          <w:r>
            <w:rPr>
              <w:rFonts w:ascii="仿宋" w:hAnsi="仿宋" w:eastAsia="仿宋" w:cs="仿宋"/>
              <w:b/>
              <w:bCs/>
              <w:spacing w:val="-9"/>
              <w:sz w:val="24"/>
              <w:szCs w:val="24"/>
            </w:rPr>
            <w:t>第四章</w:t>
          </w:r>
          <w:r>
            <w:rPr>
              <w:rFonts w:ascii="仿宋" w:hAnsi="仿宋" w:eastAsia="仿宋" w:cs="仿宋"/>
              <w:spacing w:val="7"/>
              <w:sz w:val="24"/>
              <w:szCs w:val="24"/>
            </w:rPr>
            <w:t xml:space="preserve">   </w:t>
          </w:r>
          <w:r>
            <w:rPr>
              <w:rFonts w:ascii="仿宋" w:hAnsi="仿宋" w:eastAsia="仿宋" w:cs="仿宋"/>
              <w:b/>
              <w:bCs/>
              <w:spacing w:val="-9"/>
              <w:sz w:val="24"/>
              <w:szCs w:val="24"/>
            </w:rPr>
            <w:t>采购需求</w:t>
          </w:r>
          <w:r>
            <w:rPr>
              <w:rFonts w:ascii="仿宋" w:hAnsi="仿宋" w:eastAsia="仿宋" w:cs="仿宋"/>
              <w:spacing w:val="-40"/>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"bookmark7" </w:instrText>
          </w:r>
          <w:r>
            <w:fldChar w:fldCharType="separate"/>
          </w:r>
          <w:r>
            <w:rPr>
              <w:rFonts w:ascii="宋体" w:hAnsi="宋体" w:eastAsia="宋体" w:cs="宋体"/>
              <w:b/>
              <w:bCs/>
              <w:sz w:val="24"/>
              <w:szCs w:val="24"/>
            </w:rPr>
            <w:t>30</w:t>
          </w:r>
          <w:r>
            <w:rPr>
              <w:rFonts w:ascii="宋体" w:hAnsi="宋体" w:eastAsia="宋体" w:cs="宋体"/>
              <w:b/>
              <w:bCs/>
              <w:sz w:val="24"/>
              <w:szCs w:val="24"/>
            </w:rPr>
            <w:fldChar w:fldCharType="end"/>
          </w:r>
        </w:p>
        <w:p w14:paraId="789D5A8B">
          <w:pPr>
            <w:pStyle w:val="3"/>
            <w:spacing w:line="295" w:lineRule="auto"/>
          </w:pPr>
        </w:p>
        <w:p w14:paraId="4E1069B1">
          <w:pPr>
            <w:tabs>
              <w:tab w:val="right" w:leader="dot" w:pos="9072"/>
            </w:tabs>
            <w:spacing w:before="78" w:line="190" w:lineRule="auto"/>
            <w:ind w:left="26"/>
            <w:rPr>
              <w:rFonts w:ascii="宋体" w:hAnsi="宋体" w:eastAsia="宋体" w:cs="宋体"/>
              <w:sz w:val="24"/>
              <w:szCs w:val="24"/>
            </w:rPr>
          </w:pPr>
          <w:r>
            <w:fldChar w:fldCharType="begin"/>
          </w:r>
          <w:r>
            <w:instrText xml:space="preserve"> HYPERLINK \l "bookmark10" </w:instrText>
          </w:r>
          <w:r>
            <w:fldChar w:fldCharType="separate"/>
          </w:r>
          <w:r>
            <w:rPr>
              <w:rFonts w:ascii="仿宋" w:hAnsi="仿宋" w:eastAsia="仿宋" w:cs="仿宋"/>
              <w:b/>
              <w:bCs/>
              <w:spacing w:val="-8"/>
              <w:sz w:val="24"/>
              <w:szCs w:val="24"/>
            </w:rPr>
            <w:t>第五章</w:t>
          </w:r>
          <w:r>
            <w:rPr>
              <w:rFonts w:ascii="仿宋" w:hAnsi="仿宋" w:eastAsia="仿宋" w:cs="仿宋"/>
              <w:spacing w:val="9"/>
              <w:sz w:val="24"/>
              <w:szCs w:val="24"/>
            </w:rPr>
            <w:t xml:space="preserve">   </w:t>
          </w:r>
          <w:r>
            <w:rPr>
              <w:rFonts w:ascii="仿宋" w:hAnsi="仿宋" w:eastAsia="仿宋" w:cs="仿宋"/>
              <w:b/>
              <w:bCs/>
              <w:spacing w:val="-8"/>
              <w:sz w:val="24"/>
              <w:szCs w:val="24"/>
            </w:rPr>
            <w:t>合同草案条款</w:t>
          </w:r>
          <w:r>
            <w:rPr>
              <w:rFonts w:ascii="仿宋" w:hAnsi="仿宋" w:eastAsia="仿宋" w:cs="仿宋"/>
              <w:spacing w:val="-42"/>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"bookmark9" </w:instrText>
          </w:r>
          <w:r>
            <w:fldChar w:fldCharType="separate"/>
          </w:r>
          <w:r>
            <w:rPr>
              <w:rFonts w:ascii="宋体" w:hAnsi="宋体" w:eastAsia="宋体" w:cs="宋体"/>
              <w:b/>
              <w:bCs/>
              <w:sz w:val="24"/>
              <w:szCs w:val="24"/>
            </w:rPr>
            <w:t>33</w:t>
          </w:r>
          <w:r>
            <w:rPr>
              <w:rFonts w:ascii="宋体" w:hAnsi="宋体" w:eastAsia="宋体" w:cs="宋体"/>
              <w:b/>
              <w:bCs/>
              <w:sz w:val="24"/>
              <w:szCs w:val="24"/>
            </w:rPr>
            <w:fldChar w:fldCharType="end"/>
          </w:r>
        </w:p>
        <w:p w14:paraId="721970D6">
          <w:pPr>
            <w:pStyle w:val="3"/>
            <w:spacing w:line="298" w:lineRule="auto"/>
          </w:pPr>
        </w:p>
        <w:p w14:paraId="6B158C1A">
          <w:pPr>
            <w:tabs>
              <w:tab w:val="right" w:leader="dot" w:pos="9072"/>
            </w:tabs>
            <w:spacing w:before="78" w:line="222" w:lineRule="auto"/>
            <w:ind w:left="26"/>
            <w:rPr>
              <w:rFonts w:ascii="宋体" w:hAnsi="宋体" w:eastAsia="宋体" w:cs="宋体"/>
              <w:sz w:val="24"/>
              <w:szCs w:val="24"/>
            </w:rPr>
          </w:pPr>
          <w:r>
            <w:fldChar w:fldCharType="begin"/>
          </w:r>
          <w:r>
            <w:instrText xml:space="preserve"> HYPERLINK \l "bookmark12" </w:instrText>
          </w:r>
          <w:r>
            <w:fldChar w:fldCharType="separate"/>
          </w:r>
          <w:r>
            <w:rPr>
              <w:rFonts w:ascii="仿宋" w:hAnsi="仿宋" w:eastAsia="仿宋" w:cs="仿宋"/>
              <w:b/>
              <w:bCs/>
              <w:spacing w:val="-8"/>
              <w:sz w:val="24"/>
              <w:szCs w:val="24"/>
            </w:rPr>
            <w:t>第六章</w:t>
          </w:r>
          <w:r>
            <w:rPr>
              <w:rFonts w:ascii="仿宋" w:hAnsi="仿宋" w:eastAsia="仿宋" w:cs="仿宋"/>
              <w:spacing w:val="9"/>
              <w:sz w:val="24"/>
              <w:szCs w:val="24"/>
            </w:rPr>
            <w:t xml:space="preserve">   </w:t>
          </w:r>
          <w:r>
            <w:rPr>
              <w:rFonts w:ascii="仿宋" w:hAnsi="仿宋" w:eastAsia="仿宋" w:cs="仿宋"/>
              <w:b/>
              <w:bCs/>
              <w:spacing w:val="-8"/>
              <w:sz w:val="24"/>
              <w:szCs w:val="24"/>
            </w:rPr>
            <w:t>响应文件格式</w:t>
          </w:r>
          <w:r>
            <w:rPr>
              <w:rFonts w:ascii="仿宋" w:hAnsi="仿宋" w:eastAsia="仿宋" w:cs="仿宋"/>
              <w:spacing w:val="-42"/>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"bookmark11" </w:instrText>
          </w:r>
          <w:r>
            <w:fldChar w:fldCharType="separate"/>
          </w:r>
          <w:r>
            <w:rPr>
              <w:rFonts w:ascii="宋体" w:hAnsi="宋体" w:eastAsia="宋体" w:cs="宋体"/>
              <w:b/>
              <w:bCs/>
              <w:sz w:val="24"/>
              <w:szCs w:val="24"/>
            </w:rPr>
            <w:t>37</w:t>
          </w:r>
          <w:r>
            <w:rPr>
              <w:rFonts w:ascii="宋体" w:hAnsi="宋体" w:eastAsia="宋体" w:cs="宋体"/>
              <w:b/>
              <w:bCs/>
              <w:sz w:val="24"/>
              <w:szCs w:val="24"/>
            </w:rPr>
            <w:fldChar w:fldCharType="end"/>
          </w:r>
        </w:p>
      </w:sdtContent>
    </w:sdt>
    <w:p w14:paraId="1B0543DC">
      <w:pPr>
        <w:spacing w:line="222" w:lineRule="auto"/>
        <w:rPr>
          <w:rFonts w:ascii="宋体" w:hAnsi="宋体" w:eastAsia="宋体" w:cs="宋体"/>
          <w:sz w:val="24"/>
          <w:szCs w:val="24"/>
        </w:rPr>
        <w:sectPr>
          <w:headerReference r:id="rId6" w:type="default"/>
          <w:pgSz w:w="11907" w:h="16840"/>
          <w:pgMar w:top="1166" w:right="1133" w:bottom="0" w:left="1701" w:header="829" w:footer="0" w:gutter="0"/>
          <w:cols w:space="720" w:num="1"/>
        </w:sectPr>
      </w:pPr>
    </w:p>
    <w:p w14:paraId="48BD845C">
      <w:pPr>
        <w:spacing w:before="307" w:line="226" w:lineRule="auto"/>
        <w:ind w:left="3152"/>
        <w:outlineLvl w:val="0"/>
        <w:rPr>
          <w:rFonts w:ascii="仿宋" w:hAnsi="仿宋" w:eastAsia="仿宋" w:cs="仿宋"/>
          <w:sz w:val="35"/>
          <w:szCs w:val="35"/>
        </w:rPr>
      </w:pPr>
      <w:bookmarkStart w:id="0" w:name="bookmark2"/>
      <w:bookmarkEnd w:id="0"/>
      <w:bookmarkStart w:id="1" w:name="bookmark1"/>
      <w:bookmarkEnd w:id="1"/>
      <w:r>
        <w:rPr>
          <w:rFonts w:ascii="仿宋" w:hAnsi="仿宋" w:eastAsia="仿宋" w:cs="仿宋"/>
          <w:b/>
          <w:bCs/>
          <w:spacing w:val="-3"/>
          <w:sz w:val="35"/>
          <w:szCs w:val="35"/>
        </w:rPr>
        <w:t>第一章</w:t>
      </w:r>
      <w:r>
        <w:rPr>
          <w:rFonts w:ascii="仿宋" w:hAnsi="仿宋" w:eastAsia="仿宋" w:cs="仿宋"/>
          <w:spacing w:val="16"/>
          <w:sz w:val="35"/>
          <w:szCs w:val="35"/>
        </w:rPr>
        <w:t xml:space="preserve">   </w:t>
      </w:r>
      <w:r>
        <w:rPr>
          <w:rFonts w:ascii="仿宋" w:hAnsi="仿宋" w:eastAsia="仿宋" w:cs="仿宋"/>
          <w:b/>
          <w:bCs/>
          <w:spacing w:val="-3"/>
          <w:sz w:val="35"/>
          <w:szCs w:val="35"/>
        </w:rPr>
        <w:t>采购邀请</w:t>
      </w:r>
    </w:p>
    <w:p w14:paraId="50CF4330">
      <w:pPr>
        <w:pStyle w:val="3"/>
        <w:spacing w:line="320" w:lineRule="auto"/>
      </w:pPr>
    </w:p>
    <w:p w14:paraId="0AED35AD">
      <w:pPr>
        <w:pStyle w:val="3"/>
        <w:spacing w:line="320" w:lineRule="auto"/>
      </w:pPr>
    </w:p>
    <w:p w14:paraId="2A96CC37">
      <w:pPr>
        <w:spacing w:before="78" w:line="222" w:lineRule="auto"/>
        <w:ind w:left="133"/>
        <w:outlineLvl w:val="1"/>
        <w:rPr>
          <w:rFonts w:ascii="仿宋" w:hAnsi="仿宋" w:eastAsia="仿宋" w:cs="仿宋"/>
          <w:sz w:val="24"/>
          <w:szCs w:val="24"/>
        </w:rPr>
      </w:pPr>
      <w:r>
        <w:rPr>
          <w:rFonts w:ascii="仿宋" w:hAnsi="仿宋" w:eastAsia="仿宋" w:cs="仿宋"/>
          <w:b/>
          <w:bCs/>
          <w:spacing w:val="-5"/>
          <w:sz w:val="24"/>
          <w:szCs w:val="24"/>
        </w:rPr>
        <w:t>一、项目基本情况</w:t>
      </w:r>
    </w:p>
    <w:p w14:paraId="3AF7DB0E">
      <w:pPr>
        <w:spacing w:before="178" w:line="224" w:lineRule="auto"/>
        <w:ind w:left="619"/>
        <w:rPr>
          <w:rFonts w:ascii="仿宋" w:hAnsi="仿宋" w:eastAsia="仿宋" w:cs="仿宋"/>
          <w:spacing w:val="-1"/>
          <w:sz w:val="24"/>
          <w:szCs w:val="24"/>
        </w:rPr>
      </w:pPr>
      <w:r>
        <w:rPr>
          <w:rFonts w:ascii="仿宋" w:hAnsi="仿宋" w:eastAsia="仿宋" w:cs="仿宋"/>
          <w:spacing w:val="-1"/>
          <w:sz w:val="24"/>
          <w:szCs w:val="24"/>
        </w:rPr>
        <w:t>1.项目编号：</w:t>
      </w: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"http://219.232.204.193:8080/frontend/plan/project_detail.html?projectUuid=3b546835-1589-48a5-8e87-2e0575b62af9" </w:instrText>
      </w:r>
      <w:r>
        <w:rPr>
          <w:rFonts w:hint="eastAsia" w:ascii="仿宋" w:hAnsi="仿宋" w:eastAsia="仿宋" w:cs="仿宋"/>
          <w:spacing w:val="-1"/>
          <w:sz w:val="24"/>
          <w:szCs w:val="24"/>
        </w:rPr>
        <w:fldChar w:fldCharType="separate"/>
      </w:r>
      <w:r>
        <w:rPr>
          <w:rFonts w:hint="default" w:ascii="仿宋" w:hAnsi="仿宋" w:eastAsia="仿宋" w:cs="仿宋"/>
          <w:spacing w:val="-1"/>
          <w:sz w:val="24"/>
          <w:szCs w:val="24"/>
        </w:rPr>
        <w:t>11010526210200027252-XM001</w:t>
      </w:r>
      <w:r>
        <w:rPr>
          <w:rFonts w:hint="default" w:ascii="仿宋" w:hAnsi="仿宋" w:eastAsia="仿宋" w:cs="仿宋"/>
          <w:spacing w:val="-1"/>
          <w:sz w:val="24"/>
          <w:szCs w:val="24"/>
        </w:rPr>
        <w:fldChar w:fldCharType="end"/>
      </w:r>
    </w:p>
    <w:p w14:paraId="081A0873">
      <w:pPr>
        <w:spacing w:before="178" w:line="224" w:lineRule="auto"/>
        <w:ind w:left="619"/>
        <w:rPr>
          <w:rFonts w:hint="default" w:ascii="仿宋" w:hAnsi="仿宋" w:eastAsia="仿宋" w:cs="仿宋"/>
          <w:spacing w:val="-5"/>
          <w:sz w:val="24"/>
          <w:szCs w:val="24"/>
          <w:lang w:val="en-US" w:eastAsia="zh-CN"/>
        </w:rPr>
      </w:pPr>
      <w:r>
        <w:rPr>
          <w:rFonts w:ascii="仿宋" w:hAnsi="仿宋" w:eastAsia="仿宋" w:cs="仿宋"/>
          <w:spacing w:val="-1"/>
          <w:sz w:val="24"/>
          <w:szCs w:val="24"/>
        </w:rPr>
        <w:t>2.项目名称：</w:t>
      </w:r>
      <w:r>
        <w:rPr>
          <w:rFonts w:hint="eastAsia" w:ascii="仿宋" w:hAnsi="仿宋" w:eastAsia="仿宋" w:cs="仿宋"/>
          <w:spacing w:val="-1"/>
          <w:sz w:val="24"/>
          <w:szCs w:val="24"/>
          <w:lang w:eastAsia="zh-CN"/>
        </w:rPr>
        <w:t>2026年250场“国防动员小社团”项目（中学80</w:t>
      </w:r>
      <w:r>
        <w:rPr>
          <w:rFonts w:hint="eastAsia" w:ascii="仿宋" w:hAnsi="仿宋" w:eastAsia="仿宋" w:cs="仿宋"/>
          <w:spacing w:val="-5"/>
          <w:sz w:val="24"/>
          <w:szCs w:val="24"/>
          <w:lang w:eastAsia="zh-CN"/>
        </w:rPr>
        <w:t>场）</w:t>
      </w:r>
    </w:p>
    <w:p w14:paraId="68BF93BF">
      <w:pPr>
        <w:spacing w:before="181" w:line="220" w:lineRule="auto"/>
        <w:ind w:left="606"/>
        <w:rPr>
          <w:rFonts w:ascii="仿宋" w:hAnsi="仿宋" w:eastAsia="仿宋" w:cs="仿宋"/>
          <w:sz w:val="24"/>
          <w:szCs w:val="24"/>
        </w:rPr>
      </w:pPr>
      <w:r>
        <w:rPr>
          <w:rFonts w:ascii="仿宋" w:hAnsi="仿宋" w:eastAsia="仿宋" w:cs="仿宋"/>
          <w:spacing w:val="-2"/>
          <w:sz w:val="24"/>
          <w:szCs w:val="24"/>
        </w:rPr>
        <w:t>3.采购方式：竞争性磋商</w:t>
      </w:r>
    </w:p>
    <w:p w14:paraId="073257FC">
      <w:pPr>
        <w:spacing w:before="178" w:line="222" w:lineRule="auto"/>
        <w:ind w:left="600"/>
        <w:rPr>
          <w:rFonts w:ascii="仿宋" w:hAnsi="仿宋" w:eastAsia="仿宋" w:cs="仿宋"/>
          <w:sz w:val="24"/>
          <w:szCs w:val="24"/>
        </w:rPr>
      </w:pPr>
      <w:r>
        <w:rPr>
          <w:rFonts w:ascii="仿宋" w:hAnsi="仿宋" w:eastAsia="仿宋" w:cs="仿宋"/>
          <w:spacing w:val="-2"/>
          <w:sz w:val="24"/>
          <w:szCs w:val="24"/>
        </w:rPr>
        <w:t>4.项目预算金额：</w:t>
      </w:r>
      <w:r>
        <w:rPr>
          <w:rFonts w:hint="eastAsia" w:ascii="仿宋" w:hAnsi="仿宋" w:eastAsia="仿宋" w:cs="仿宋"/>
          <w:spacing w:val="-2"/>
          <w:sz w:val="24"/>
          <w:szCs w:val="24"/>
          <w:lang w:val="en-US" w:eastAsia="zh-CN"/>
        </w:rPr>
        <w:t>56</w:t>
      </w:r>
      <w:r>
        <w:rPr>
          <w:rFonts w:ascii="仿宋" w:hAnsi="仿宋" w:eastAsia="仿宋" w:cs="仿宋"/>
          <w:spacing w:val="-2"/>
          <w:sz w:val="24"/>
          <w:szCs w:val="24"/>
        </w:rPr>
        <w:t>万元、项目最高限价（如有</w:t>
      </w:r>
      <w:r>
        <w:rPr>
          <w:rFonts w:ascii="仿宋" w:hAnsi="仿宋" w:eastAsia="仿宋" w:cs="仿宋"/>
          <w:spacing w:val="13"/>
          <w:sz w:val="24"/>
          <w:szCs w:val="24"/>
        </w:rPr>
        <w:t>）：</w:t>
      </w:r>
      <w:r>
        <w:rPr>
          <w:rFonts w:hint="eastAsia" w:ascii="仿宋" w:hAnsi="仿宋" w:eastAsia="仿宋" w:cs="仿宋"/>
          <w:spacing w:val="-2"/>
          <w:sz w:val="24"/>
          <w:szCs w:val="24"/>
          <w:lang w:val="en-US" w:eastAsia="zh-CN"/>
        </w:rPr>
        <w:t>56</w:t>
      </w:r>
      <w:r>
        <w:rPr>
          <w:rFonts w:ascii="仿宋" w:hAnsi="仿宋" w:eastAsia="仿宋" w:cs="仿宋"/>
          <w:spacing w:val="-42"/>
          <w:sz w:val="24"/>
          <w:szCs w:val="24"/>
        </w:rPr>
        <w:t xml:space="preserve"> </w:t>
      </w:r>
      <w:r>
        <w:rPr>
          <w:rFonts w:ascii="仿宋" w:hAnsi="仿宋" w:eastAsia="仿宋" w:cs="仿宋"/>
          <w:spacing w:val="-3"/>
          <w:sz w:val="24"/>
          <w:szCs w:val="24"/>
        </w:rPr>
        <w:t>万元</w:t>
      </w:r>
    </w:p>
    <w:p w14:paraId="0325CDC4">
      <w:pPr>
        <w:spacing w:before="181" w:line="222" w:lineRule="auto"/>
        <w:ind w:left="606"/>
        <w:rPr>
          <w:rFonts w:ascii="仿宋" w:hAnsi="仿宋" w:eastAsia="仿宋" w:cs="仿宋"/>
          <w:sz w:val="24"/>
          <w:szCs w:val="24"/>
        </w:rPr>
      </w:pPr>
      <w:r>
        <w:rPr>
          <w:rFonts w:ascii="仿宋" w:hAnsi="仿宋" w:eastAsia="仿宋" w:cs="仿宋"/>
          <w:spacing w:val="-2"/>
          <w:sz w:val="24"/>
          <w:szCs w:val="24"/>
        </w:rPr>
        <w:t>5.采购需求：</w:t>
      </w:r>
    </w:p>
    <w:p w14:paraId="388A4D55">
      <w:pPr>
        <w:spacing w:line="142" w:lineRule="exact"/>
      </w:pPr>
    </w:p>
    <w:tbl>
      <w:tblPr>
        <w:tblStyle w:val="9"/>
        <w:tblW w:w="9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2597"/>
        <w:gridCol w:w="1349"/>
        <w:gridCol w:w="1019"/>
        <w:gridCol w:w="3650"/>
      </w:tblGrid>
      <w:tr w14:paraId="07DC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92" w:type="dxa"/>
            <w:vAlign w:val="top"/>
          </w:tcPr>
          <w:p w14:paraId="106951DD">
            <w:pPr>
              <w:pStyle w:val="10"/>
              <w:spacing w:before="171" w:line="232" w:lineRule="auto"/>
              <w:ind w:left="156"/>
            </w:pPr>
            <w:r>
              <w:rPr>
                <w:spacing w:val="-3"/>
              </w:rPr>
              <w:t>包号</w:t>
            </w:r>
          </w:p>
        </w:tc>
        <w:tc>
          <w:tcPr>
            <w:tcW w:w="2597" w:type="dxa"/>
            <w:vAlign w:val="top"/>
          </w:tcPr>
          <w:p w14:paraId="5875861B">
            <w:pPr>
              <w:pStyle w:val="10"/>
              <w:spacing w:before="171" w:line="229" w:lineRule="auto"/>
              <w:ind w:left="888"/>
            </w:pPr>
            <w:r>
              <w:rPr>
                <w:spacing w:val="6"/>
              </w:rPr>
              <w:t>标的名称</w:t>
            </w:r>
          </w:p>
        </w:tc>
        <w:tc>
          <w:tcPr>
            <w:tcW w:w="1349" w:type="dxa"/>
            <w:vAlign w:val="top"/>
          </w:tcPr>
          <w:p w14:paraId="19FDD008">
            <w:pPr>
              <w:pStyle w:val="10"/>
              <w:spacing w:before="36" w:line="234" w:lineRule="auto"/>
              <w:ind w:left="118" w:right="18" w:firstLine="42"/>
            </w:pPr>
            <w:r>
              <w:rPr>
                <w:spacing w:val="6"/>
              </w:rPr>
              <w:t>采购包预算</w:t>
            </w:r>
            <w:r>
              <w:rPr>
                <w:spacing w:val="1"/>
              </w:rPr>
              <w:t>金额（万元）</w:t>
            </w:r>
          </w:p>
        </w:tc>
        <w:tc>
          <w:tcPr>
            <w:tcW w:w="1019" w:type="dxa"/>
            <w:vAlign w:val="top"/>
          </w:tcPr>
          <w:p w14:paraId="2349AE9F">
            <w:pPr>
              <w:pStyle w:val="10"/>
              <w:spacing w:before="170" w:line="232" w:lineRule="auto"/>
              <w:ind w:left="309"/>
            </w:pPr>
            <w:r>
              <w:rPr>
                <w:spacing w:val="2"/>
              </w:rPr>
              <w:t>数量</w:t>
            </w:r>
          </w:p>
        </w:tc>
        <w:tc>
          <w:tcPr>
            <w:tcW w:w="3650" w:type="dxa"/>
            <w:vAlign w:val="top"/>
          </w:tcPr>
          <w:p w14:paraId="14A1B418">
            <w:pPr>
              <w:pStyle w:val="10"/>
              <w:spacing w:before="171" w:line="229" w:lineRule="auto"/>
              <w:ind w:left="714"/>
            </w:pPr>
            <w:r>
              <w:rPr>
                <w:spacing w:val="7"/>
              </w:rPr>
              <w:t>简要技术需求或服务要求</w:t>
            </w:r>
          </w:p>
        </w:tc>
      </w:tr>
      <w:tr w14:paraId="53F5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692" w:type="dxa"/>
            <w:vAlign w:val="top"/>
          </w:tcPr>
          <w:p w14:paraId="21A77B47">
            <w:pPr>
              <w:spacing w:line="373" w:lineRule="auto"/>
              <w:rPr>
                <w:rFonts w:ascii="Arial"/>
                <w:sz w:val="21"/>
              </w:rPr>
            </w:pPr>
          </w:p>
          <w:p w14:paraId="64A1E55E">
            <w:pPr>
              <w:pStyle w:val="10"/>
              <w:spacing w:before="65" w:line="271" w:lineRule="exact"/>
              <w:ind w:left="246"/>
            </w:pPr>
            <w:r>
              <w:rPr>
                <w:position w:val="1"/>
              </w:rPr>
              <w:t>01</w:t>
            </w:r>
          </w:p>
        </w:tc>
        <w:tc>
          <w:tcPr>
            <w:tcW w:w="2597" w:type="dxa"/>
            <w:vAlign w:val="top"/>
          </w:tcPr>
          <w:p w14:paraId="1C7D3DB1">
            <w:pPr>
              <w:spacing w:before="181" w:line="220" w:lineRule="auto"/>
              <w:jc w:val="center"/>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2026年250场“国防动员小社团”项目（中学80场）</w:t>
            </w:r>
          </w:p>
          <w:p w14:paraId="76C6DAF0">
            <w:pPr>
              <w:spacing w:before="181" w:line="220" w:lineRule="auto"/>
              <w:ind w:left="606"/>
              <w:jc w:val="center"/>
              <w:rPr>
                <w:rFonts w:ascii="仿宋" w:hAnsi="仿宋" w:eastAsia="仿宋" w:cs="仿宋"/>
                <w:spacing w:val="-2"/>
                <w:sz w:val="24"/>
                <w:szCs w:val="24"/>
              </w:rPr>
            </w:pPr>
          </w:p>
        </w:tc>
        <w:tc>
          <w:tcPr>
            <w:tcW w:w="1349" w:type="dxa"/>
            <w:vAlign w:val="top"/>
          </w:tcPr>
          <w:p w14:paraId="1149744E">
            <w:pPr>
              <w:spacing w:before="181" w:line="220" w:lineRule="auto"/>
              <w:jc w:val="center"/>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56</w:t>
            </w:r>
          </w:p>
        </w:tc>
        <w:tc>
          <w:tcPr>
            <w:tcW w:w="1019" w:type="dxa"/>
            <w:vAlign w:val="top"/>
          </w:tcPr>
          <w:p w14:paraId="2661F593">
            <w:pPr>
              <w:spacing w:before="181" w:line="220" w:lineRule="auto"/>
              <w:jc w:val="center"/>
              <w:rPr>
                <w:rFonts w:ascii="仿宋" w:hAnsi="仿宋" w:eastAsia="仿宋" w:cs="仿宋"/>
                <w:spacing w:val="-2"/>
                <w:sz w:val="24"/>
                <w:szCs w:val="24"/>
              </w:rPr>
            </w:pPr>
            <w:r>
              <w:rPr>
                <w:rFonts w:ascii="仿宋" w:hAnsi="仿宋" w:eastAsia="仿宋" w:cs="仿宋"/>
                <w:spacing w:val="-2"/>
                <w:sz w:val="24"/>
                <w:szCs w:val="24"/>
              </w:rPr>
              <w:t>1项</w:t>
            </w:r>
          </w:p>
        </w:tc>
        <w:tc>
          <w:tcPr>
            <w:tcW w:w="3650" w:type="dxa"/>
            <w:vAlign w:val="top"/>
          </w:tcPr>
          <w:p w14:paraId="587662A9">
            <w:pPr>
              <w:spacing w:before="181" w:line="220" w:lineRule="auto"/>
              <w:jc w:val="left"/>
              <w:rPr>
                <w:rFonts w:ascii="仿宋" w:hAnsi="仿宋" w:eastAsia="仿宋" w:cs="仿宋"/>
                <w:spacing w:val="-2"/>
                <w:sz w:val="24"/>
                <w:szCs w:val="24"/>
              </w:rPr>
            </w:pPr>
            <w:r>
              <w:rPr>
                <w:rFonts w:hint="eastAsia" w:ascii="仿宋" w:hAnsi="仿宋" w:eastAsia="仿宋" w:cs="仿宋"/>
                <w:spacing w:val="-2"/>
                <w:sz w:val="24"/>
                <w:szCs w:val="24"/>
                <w:lang w:val="en-US" w:eastAsia="zh-CN"/>
              </w:rPr>
              <w:t xml:space="preserve">  通过竞争性磋商政府采购方式选取第三方专业机构，计划在试点中学“国防动员小社团”开展80场，具体详见磋商文件</w:t>
            </w:r>
            <w:r>
              <w:rPr>
                <w:rFonts w:hint="eastAsia" w:ascii="仿宋" w:hAnsi="仿宋" w:eastAsia="仿宋" w:cs="仿宋"/>
                <w:spacing w:val="-2"/>
                <w:sz w:val="24"/>
                <w:szCs w:val="24"/>
              </w:rPr>
              <w:t>第四章采购需求</w:t>
            </w:r>
            <w:r>
              <w:rPr>
                <w:rFonts w:hint="eastAsia" w:ascii="仿宋" w:hAnsi="仿宋" w:eastAsia="仿宋" w:cs="仿宋"/>
                <w:spacing w:val="-2"/>
                <w:sz w:val="24"/>
                <w:szCs w:val="24"/>
                <w:lang w:val="en-US" w:eastAsia="zh-CN"/>
              </w:rPr>
              <w:t>内容。</w:t>
            </w:r>
          </w:p>
        </w:tc>
      </w:tr>
    </w:tbl>
    <w:p w14:paraId="551C8C73">
      <w:pPr>
        <w:spacing w:before="35" w:line="221" w:lineRule="auto"/>
        <w:ind w:left="603"/>
        <w:rPr>
          <w:rFonts w:ascii="仿宋" w:hAnsi="仿宋" w:eastAsia="仿宋" w:cs="仿宋"/>
          <w:sz w:val="24"/>
          <w:szCs w:val="24"/>
        </w:rPr>
      </w:pPr>
      <w:r>
        <w:rPr>
          <w:rFonts w:ascii="仿宋" w:hAnsi="仿宋" w:eastAsia="仿宋" w:cs="仿宋"/>
          <w:spacing w:val="-6"/>
          <w:sz w:val="24"/>
          <w:szCs w:val="24"/>
        </w:rPr>
        <w:t>6.合同履行期限：合同签订之日起至</w:t>
      </w:r>
      <w:r>
        <w:rPr>
          <w:rFonts w:ascii="仿宋" w:hAnsi="仿宋" w:eastAsia="仿宋" w:cs="仿宋"/>
          <w:spacing w:val="-33"/>
          <w:sz w:val="24"/>
          <w:szCs w:val="24"/>
        </w:rPr>
        <w:t xml:space="preserve"> </w:t>
      </w:r>
      <w:r>
        <w:rPr>
          <w:rFonts w:ascii="仿宋" w:hAnsi="仿宋" w:eastAsia="仿宋" w:cs="仿宋"/>
          <w:spacing w:val="-6"/>
          <w:sz w:val="24"/>
          <w:szCs w:val="24"/>
        </w:rPr>
        <w:t>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w:t>
      </w:r>
      <w:r>
        <w:rPr>
          <w:rFonts w:ascii="仿宋" w:hAnsi="仿宋" w:eastAsia="仿宋" w:cs="仿宋"/>
          <w:spacing w:val="-34"/>
          <w:sz w:val="24"/>
          <w:szCs w:val="24"/>
        </w:rPr>
        <w:t xml:space="preserve"> </w:t>
      </w:r>
      <w:r>
        <w:rPr>
          <w:rFonts w:ascii="仿宋" w:hAnsi="仿宋" w:eastAsia="仿宋" w:cs="仿宋"/>
          <w:spacing w:val="-6"/>
          <w:sz w:val="24"/>
          <w:szCs w:val="24"/>
        </w:rPr>
        <w:t>12</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ascii="仿宋" w:hAnsi="仿宋" w:eastAsia="仿宋" w:cs="仿宋"/>
          <w:spacing w:val="-47"/>
          <w:sz w:val="24"/>
          <w:szCs w:val="24"/>
        </w:rPr>
        <w:t xml:space="preserve"> </w:t>
      </w:r>
      <w:r>
        <w:rPr>
          <w:rFonts w:ascii="仿宋" w:hAnsi="仿宋" w:eastAsia="仿宋" w:cs="仿宋"/>
          <w:spacing w:val="-6"/>
          <w:sz w:val="24"/>
          <w:szCs w:val="24"/>
        </w:rPr>
        <w:t>31 日止。</w:t>
      </w:r>
    </w:p>
    <w:p w14:paraId="68B016C0">
      <w:pPr>
        <w:spacing w:before="179" w:line="222" w:lineRule="auto"/>
        <w:ind w:left="607"/>
        <w:rPr>
          <w:rFonts w:ascii="仿宋" w:hAnsi="仿宋" w:eastAsia="仿宋" w:cs="仿宋"/>
          <w:sz w:val="24"/>
          <w:szCs w:val="24"/>
        </w:rPr>
      </w:pPr>
      <w:r>
        <w:rPr>
          <w:rFonts w:ascii="仿宋" w:hAnsi="仿宋" w:eastAsia="仿宋" w:cs="仿宋"/>
          <w:spacing w:val="-3"/>
          <w:sz w:val="24"/>
          <w:szCs w:val="24"/>
        </w:rPr>
        <w:t>7.本项目是否接受联合体：</w:t>
      </w:r>
      <w:r>
        <w:rPr>
          <w:rFonts w:ascii="仿宋" w:hAnsi="仿宋" w:eastAsia="仿宋" w:cs="仿宋"/>
          <w:spacing w:val="-80"/>
          <w:sz w:val="24"/>
          <w:szCs w:val="24"/>
        </w:rPr>
        <w:t xml:space="preserve"> </w:t>
      </w:r>
      <w:r>
        <w:rPr>
          <w:rFonts w:ascii="仿宋" w:hAnsi="仿宋" w:eastAsia="仿宋" w:cs="仿宋"/>
          <w:spacing w:val="-3"/>
          <w:sz w:val="20"/>
          <w:szCs w:val="20"/>
        </w:rPr>
        <w:t>□</w:t>
      </w:r>
      <w:r>
        <w:rPr>
          <w:rFonts w:ascii="仿宋" w:hAnsi="仿宋" w:eastAsia="仿宋" w:cs="仿宋"/>
          <w:spacing w:val="-3"/>
          <w:sz w:val="24"/>
          <w:szCs w:val="24"/>
        </w:rPr>
        <w:t xml:space="preserve">是  </w:t>
      </w:r>
      <w:r>
        <w:rPr>
          <w:rFonts w:ascii="MS Gothic" w:hAnsi="MS Gothic" w:eastAsia="MS Gothic" w:cs="MS Gothic"/>
          <w:spacing w:val="-3"/>
          <w:sz w:val="20"/>
          <w:szCs w:val="20"/>
        </w:rPr>
        <w:t>☑</w:t>
      </w:r>
      <w:r>
        <w:rPr>
          <w:rFonts w:ascii="仿宋" w:hAnsi="仿宋" w:eastAsia="仿宋" w:cs="仿宋"/>
          <w:spacing w:val="-3"/>
          <w:sz w:val="24"/>
          <w:szCs w:val="24"/>
        </w:rPr>
        <w:t>否。</w:t>
      </w:r>
    </w:p>
    <w:p w14:paraId="1B863B1C">
      <w:pPr>
        <w:pStyle w:val="3"/>
        <w:spacing w:line="283" w:lineRule="auto"/>
      </w:pPr>
    </w:p>
    <w:p w14:paraId="4526DA62">
      <w:pPr>
        <w:spacing w:before="79" w:line="220" w:lineRule="auto"/>
        <w:ind w:left="136"/>
        <w:outlineLvl w:val="1"/>
        <w:rPr>
          <w:rFonts w:ascii="仿宋" w:hAnsi="仿宋" w:eastAsia="仿宋" w:cs="仿宋"/>
          <w:sz w:val="24"/>
          <w:szCs w:val="24"/>
        </w:rPr>
      </w:pPr>
      <w:r>
        <w:rPr>
          <w:rFonts w:ascii="仿宋" w:hAnsi="仿宋" w:eastAsia="仿宋" w:cs="仿宋"/>
          <w:b/>
          <w:bCs/>
          <w:spacing w:val="-7"/>
          <w:sz w:val="24"/>
          <w:szCs w:val="24"/>
        </w:rPr>
        <w:t>二、</w:t>
      </w:r>
      <w:r>
        <w:rPr>
          <w:rFonts w:ascii="仿宋" w:hAnsi="仿宋" w:eastAsia="仿宋" w:cs="仿宋"/>
          <w:spacing w:val="-55"/>
          <w:sz w:val="24"/>
          <w:szCs w:val="24"/>
        </w:rPr>
        <w:t xml:space="preserve"> </w:t>
      </w:r>
      <w:r>
        <w:rPr>
          <w:rFonts w:ascii="仿宋" w:hAnsi="仿宋" w:eastAsia="仿宋" w:cs="仿宋"/>
          <w:b/>
          <w:bCs/>
          <w:spacing w:val="-7"/>
          <w:sz w:val="24"/>
          <w:szCs w:val="24"/>
        </w:rPr>
        <w:t>申请人的资格要求（须同时满足）</w:t>
      </w:r>
    </w:p>
    <w:p w14:paraId="05060E18">
      <w:pPr>
        <w:spacing w:before="178" w:line="222" w:lineRule="auto"/>
        <w:ind w:left="619"/>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14:paraId="1A3C5B52">
      <w:pPr>
        <w:spacing w:before="178" w:line="222" w:lineRule="auto"/>
        <w:ind w:left="604"/>
        <w:rPr>
          <w:rFonts w:ascii="仿宋" w:hAnsi="仿宋" w:eastAsia="仿宋" w:cs="仿宋"/>
          <w:sz w:val="24"/>
          <w:szCs w:val="24"/>
        </w:rPr>
      </w:pPr>
      <w:r>
        <w:rPr>
          <w:rFonts w:ascii="仿宋" w:hAnsi="仿宋" w:eastAsia="仿宋" w:cs="仿宋"/>
          <w:spacing w:val="-1"/>
          <w:sz w:val="24"/>
          <w:szCs w:val="24"/>
        </w:rPr>
        <w:t>2.落实政府采购政策需满足的资格要求：</w:t>
      </w:r>
    </w:p>
    <w:p w14:paraId="7B3BCA15">
      <w:pPr>
        <w:spacing w:before="180" w:line="222" w:lineRule="auto"/>
        <w:ind w:left="604"/>
        <w:rPr>
          <w:rFonts w:ascii="仿宋" w:hAnsi="仿宋" w:eastAsia="仿宋" w:cs="仿宋"/>
          <w:sz w:val="24"/>
          <w:szCs w:val="24"/>
        </w:rPr>
      </w:pPr>
      <w:r>
        <w:rPr>
          <w:rFonts w:ascii="仿宋" w:hAnsi="仿宋" w:eastAsia="仿宋" w:cs="仿宋"/>
          <w:spacing w:val="-7"/>
          <w:sz w:val="24"/>
          <w:szCs w:val="24"/>
        </w:rPr>
        <w:t>2.1</w:t>
      </w:r>
      <w:r>
        <w:rPr>
          <w:rFonts w:ascii="仿宋" w:hAnsi="仿宋" w:eastAsia="仿宋" w:cs="仿宋"/>
          <w:spacing w:val="50"/>
          <w:sz w:val="24"/>
          <w:szCs w:val="24"/>
        </w:rPr>
        <w:t xml:space="preserve"> </w:t>
      </w:r>
      <w:r>
        <w:rPr>
          <w:rFonts w:ascii="仿宋" w:hAnsi="仿宋" w:eastAsia="仿宋" w:cs="仿宋"/>
          <w:spacing w:val="-7"/>
          <w:sz w:val="24"/>
          <w:szCs w:val="24"/>
        </w:rPr>
        <w:t>中小企业政策</w:t>
      </w:r>
    </w:p>
    <w:p w14:paraId="1BDE9D59">
      <w:pPr>
        <w:spacing w:before="178" w:line="222" w:lineRule="auto"/>
        <w:ind w:left="550"/>
        <w:rPr>
          <w:rFonts w:ascii="仿宋" w:hAnsi="仿宋" w:eastAsia="仿宋" w:cs="仿宋"/>
          <w:sz w:val="24"/>
          <w:szCs w:val="24"/>
        </w:rPr>
      </w:pPr>
      <w:r>
        <w:rPr>
          <w:rFonts w:ascii="MS Gothic" w:hAnsi="MS Gothic" w:eastAsia="MS Gothic" w:cs="MS Gothic"/>
          <w:spacing w:val="-2"/>
          <w:sz w:val="20"/>
          <w:szCs w:val="20"/>
        </w:rPr>
        <w:t>☐</w:t>
      </w:r>
      <w:r>
        <w:rPr>
          <w:rFonts w:ascii="仿宋" w:hAnsi="仿宋" w:eastAsia="仿宋" w:cs="仿宋"/>
          <w:spacing w:val="-2"/>
          <w:sz w:val="24"/>
          <w:szCs w:val="24"/>
        </w:rPr>
        <w:t>本项目不专门面向中小企业预留采购份额。</w:t>
      </w:r>
    </w:p>
    <w:p w14:paraId="43975677">
      <w:pPr>
        <w:spacing w:before="178" w:line="359" w:lineRule="auto"/>
        <w:ind w:left="135" w:right="170" w:firstLine="414"/>
        <w:rPr>
          <w:rFonts w:ascii="仿宋" w:hAnsi="仿宋" w:eastAsia="仿宋" w:cs="仿宋"/>
          <w:sz w:val="24"/>
          <w:szCs w:val="24"/>
        </w:rPr>
      </w:pPr>
      <w:r>
        <w:rPr>
          <w:rFonts w:ascii="MS Gothic" w:hAnsi="MS Gothic" w:eastAsia="MS Gothic" w:cs="MS Gothic"/>
          <w:sz w:val="20"/>
          <w:szCs w:val="20"/>
        </w:rPr>
        <w:t>☑</w:t>
      </w:r>
      <w:r>
        <w:rPr>
          <w:rFonts w:ascii="仿宋" w:hAnsi="仿宋" w:eastAsia="仿宋" w:cs="仿宋"/>
          <w:sz w:val="24"/>
          <w:szCs w:val="24"/>
        </w:rPr>
        <w:t xml:space="preserve">本项目专门面向  </w:t>
      </w:r>
      <w:r>
        <w:rPr>
          <w:rFonts w:ascii="MS Gothic" w:hAnsi="MS Gothic" w:eastAsia="MS Gothic" w:cs="MS Gothic"/>
          <w:sz w:val="20"/>
          <w:szCs w:val="20"/>
        </w:rPr>
        <w:t>☑</w:t>
      </w:r>
      <w:r>
        <w:rPr>
          <w:rFonts w:ascii="仿宋" w:hAnsi="仿宋" w:eastAsia="仿宋" w:cs="仿宋"/>
          <w:sz w:val="24"/>
          <w:szCs w:val="24"/>
        </w:rPr>
        <w:t xml:space="preserve">中小 </w:t>
      </w:r>
      <w:r>
        <w:rPr>
          <w:rFonts w:ascii="MS Gothic" w:hAnsi="MS Gothic" w:eastAsia="MS Gothic" w:cs="MS Gothic"/>
          <w:sz w:val="20"/>
          <w:szCs w:val="20"/>
        </w:rPr>
        <w:t>☐</w:t>
      </w:r>
      <w:r>
        <w:rPr>
          <w:rFonts w:ascii="仿宋" w:hAnsi="仿宋" w:eastAsia="仿宋" w:cs="仿宋"/>
          <w:sz w:val="24"/>
          <w:szCs w:val="24"/>
        </w:rPr>
        <w:t>小微企业  采购。即：提供的货物全</w:t>
      </w:r>
      <w:r>
        <w:rPr>
          <w:rFonts w:ascii="仿宋" w:hAnsi="仿宋" w:eastAsia="仿宋" w:cs="仿宋"/>
          <w:spacing w:val="-1"/>
          <w:sz w:val="24"/>
          <w:szCs w:val="24"/>
        </w:rPr>
        <w:t>部由符合政策要求的中小/小微企业制造、服务全部由符合政策要求的中小/小微企业承接。</w:t>
      </w:r>
    </w:p>
    <w:p w14:paraId="4A4295E8">
      <w:pPr>
        <w:spacing w:before="1" w:line="359" w:lineRule="auto"/>
        <w:ind w:left="130" w:right="170" w:firstLine="420"/>
        <w:jc w:val="both"/>
        <w:rPr>
          <w:rFonts w:ascii="仿宋" w:hAnsi="仿宋" w:eastAsia="仿宋" w:cs="仿宋"/>
          <w:sz w:val="24"/>
          <w:szCs w:val="24"/>
        </w:rPr>
      </w:pPr>
      <w:r>
        <w:rPr>
          <w:rFonts w:ascii="MS Gothic" w:hAnsi="MS Gothic" w:eastAsia="MS Gothic" w:cs="MS Gothic"/>
          <w:spacing w:val="1"/>
          <w:sz w:val="20"/>
          <w:szCs w:val="20"/>
        </w:rPr>
        <w:t>☐</w:t>
      </w:r>
      <w:r>
        <w:rPr>
          <w:rFonts w:ascii="仿宋" w:hAnsi="仿宋" w:eastAsia="仿宋" w:cs="仿宋"/>
          <w:spacing w:val="1"/>
          <w:sz w:val="24"/>
          <w:szCs w:val="24"/>
        </w:rPr>
        <w:t>本项目预留部分采购项目预算专门面向中小企业采购。对于预留份</w:t>
      </w:r>
      <w:r>
        <w:rPr>
          <w:rFonts w:ascii="仿宋" w:hAnsi="仿宋" w:eastAsia="仿宋" w:cs="仿宋"/>
          <w:sz w:val="24"/>
          <w:szCs w:val="24"/>
        </w:rPr>
        <w:t>额，提供的货</w:t>
      </w:r>
      <w:r>
        <w:rPr>
          <w:rFonts w:ascii="仿宋" w:hAnsi="仿宋" w:eastAsia="仿宋" w:cs="仿宋"/>
          <w:spacing w:val="-2"/>
          <w:sz w:val="24"/>
          <w:szCs w:val="24"/>
        </w:rPr>
        <w:t>物由符合政策要求的中小企业制造、服务由符合政策要求的中小企业承接。预留份额通过以下措施进行：无。</w:t>
      </w:r>
    </w:p>
    <w:p w14:paraId="2A177EF9">
      <w:pPr>
        <w:spacing w:before="1" w:line="222" w:lineRule="auto"/>
        <w:ind w:left="604"/>
        <w:rPr>
          <w:rFonts w:ascii="仿宋" w:hAnsi="仿宋" w:eastAsia="仿宋" w:cs="仿宋"/>
          <w:sz w:val="24"/>
          <w:szCs w:val="24"/>
        </w:rPr>
      </w:pPr>
      <w:r>
        <w:rPr>
          <w:rFonts w:ascii="仿宋" w:hAnsi="仿宋" w:eastAsia="仿宋" w:cs="仿宋"/>
          <w:spacing w:val="-1"/>
          <w:sz w:val="24"/>
          <w:szCs w:val="24"/>
        </w:rPr>
        <w:t>2.2 其它落实政府采购政策的资格要求：无。</w:t>
      </w:r>
    </w:p>
    <w:p w14:paraId="32D768A8">
      <w:pPr>
        <w:spacing w:before="177" w:line="222" w:lineRule="auto"/>
        <w:ind w:left="606"/>
        <w:rPr>
          <w:rFonts w:ascii="仿宋" w:hAnsi="仿宋" w:eastAsia="仿宋" w:cs="仿宋"/>
          <w:sz w:val="24"/>
          <w:szCs w:val="24"/>
        </w:rPr>
      </w:pPr>
      <w:r>
        <w:rPr>
          <w:rFonts w:ascii="仿宋" w:hAnsi="仿宋" w:eastAsia="仿宋" w:cs="仿宋"/>
          <w:spacing w:val="-2"/>
          <w:sz w:val="24"/>
          <w:szCs w:val="24"/>
        </w:rPr>
        <w:t>3.本项目的特定资格要求：</w:t>
      </w:r>
    </w:p>
    <w:p w14:paraId="55C4A40B">
      <w:pPr>
        <w:spacing w:before="179" w:line="222" w:lineRule="auto"/>
        <w:ind w:left="606"/>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41"/>
          <w:sz w:val="24"/>
          <w:szCs w:val="24"/>
        </w:rPr>
        <w:t xml:space="preserve"> </w:t>
      </w:r>
      <w:r>
        <w:rPr>
          <w:rFonts w:ascii="仿宋" w:hAnsi="仿宋" w:eastAsia="仿宋" w:cs="仿宋"/>
          <w:spacing w:val="-2"/>
          <w:sz w:val="24"/>
          <w:szCs w:val="24"/>
        </w:rPr>
        <w:t>本项目是否属于政府购买服务：</w:t>
      </w:r>
    </w:p>
    <w:p w14:paraId="0C56D8E2">
      <w:pPr>
        <w:spacing w:before="177" w:line="224" w:lineRule="auto"/>
        <w:ind w:left="613"/>
        <w:rPr>
          <w:rFonts w:ascii="仿宋" w:hAnsi="仿宋" w:eastAsia="仿宋" w:cs="仿宋"/>
          <w:sz w:val="24"/>
          <w:szCs w:val="24"/>
        </w:rPr>
      </w:pPr>
      <w:r>
        <w:rPr>
          <w:rFonts w:ascii="MS Gothic" w:hAnsi="MS Gothic" w:eastAsia="MS Gothic" w:cs="MS Gothic"/>
          <w:spacing w:val="-24"/>
          <w:sz w:val="24"/>
          <w:szCs w:val="24"/>
        </w:rPr>
        <w:t>☐</w:t>
      </w:r>
      <w:r>
        <w:rPr>
          <w:rFonts w:ascii="仿宋" w:hAnsi="仿宋" w:eastAsia="仿宋" w:cs="仿宋"/>
          <w:spacing w:val="-24"/>
          <w:sz w:val="24"/>
          <w:szCs w:val="24"/>
        </w:rPr>
        <w:t>否</w:t>
      </w:r>
    </w:p>
    <w:p w14:paraId="0ADA6607">
      <w:pPr>
        <w:spacing w:before="177" w:line="220" w:lineRule="auto"/>
        <w:ind w:left="613"/>
        <w:rPr>
          <w:rFonts w:ascii="仿宋" w:hAnsi="仿宋" w:eastAsia="仿宋" w:cs="仿宋"/>
          <w:sz w:val="24"/>
          <w:szCs w:val="24"/>
        </w:rPr>
      </w:pPr>
      <w:r>
        <w:rPr>
          <w:rFonts w:ascii="MS Gothic" w:hAnsi="MS Gothic" w:eastAsia="MS Gothic" w:cs="MS Gothic"/>
          <w:spacing w:val="-2"/>
          <w:sz w:val="24"/>
          <w:szCs w:val="24"/>
        </w:rPr>
        <w:t>☑</w:t>
      </w:r>
      <w:r>
        <w:rPr>
          <w:rFonts w:ascii="仿宋" w:hAnsi="仿宋" w:eastAsia="仿宋" w:cs="仿宋"/>
          <w:spacing w:val="-2"/>
          <w:sz w:val="24"/>
          <w:szCs w:val="24"/>
        </w:rPr>
        <w:t>是，公益一类事业单位、使用事业编制且由财政拨款保障的群团组织，不得作为</w:t>
      </w:r>
    </w:p>
    <w:p w14:paraId="51A0F05B">
      <w:pPr>
        <w:spacing w:line="220" w:lineRule="auto"/>
        <w:rPr>
          <w:rFonts w:ascii="仿宋" w:hAnsi="仿宋" w:eastAsia="仿宋" w:cs="仿宋"/>
          <w:sz w:val="24"/>
          <w:szCs w:val="24"/>
        </w:rPr>
        <w:sectPr>
          <w:headerReference r:id="rId7" w:type="default"/>
          <w:footerReference r:id="rId8" w:type="default"/>
          <w:pgSz w:w="11907" w:h="16840"/>
          <w:pgMar w:top="1162" w:right="963" w:bottom="1057" w:left="1588" w:header="829" w:footer="822" w:gutter="0"/>
          <w:cols w:space="720" w:num="1"/>
        </w:sectPr>
      </w:pPr>
    </w:p>
    <w:p w14:paraId="68B9F0F5">
      <w:pPr>
        <w:spacing w:before="286" w:line="222" w:lineRule="auto"/>
        <w:ind w:left="16"/>
        <w:rPr>
          <w:rFonts w:ascii="仿宋" w:hAnsi="仿宋" w:eastAsia="仿宋" w:cs="仿宋"/>
          <w:sz w:val="24"/>
          <w:szCs w:val="24"/>
        </w:rPr>
      </w:pPr>
      <w:r>
        <w:rPr>
          <w:rFonts w:ascii="仿宋" w:hAnsi="仿宋" w:eastAsia="仿宋" w:cs="仿宋"/>
          <w:spacing w:val="-4"/>
          <w:sz w:val="24"/>
          <w:szCs w:val="24"/>
        </w:rPr>
        <w:t>承接主体；</w:t>
      </w:r>
    </w:p>
    <w:p w14:paraId="7B6511DD">
      <w:pPr>
        <w:spacing w:before="176" w:line="222" w:lineRule="auto"/>
        <w:ind w:left="493"/>
        <w:rPr>
          <w:rFonts w:ascii="仿宋" w:hAnsi="仿宋" w:eastAsia="仿宋" w:cs="仿宋"/>
          <w:sz w:val="24"/>
          <w:szCs w:val="24"/>
        </w:rPr>
      </w:pPr>
      <w:r>
        <w:rPr>
          <w:rFonts w:ascii="仿宋" w:hAnsi="仿宋" w:eastAsia="仿宋" w:cs="仿宋"/>
          <w:spacing w:val="-3"/>
          <w:sz w:val="24"/>
          <w:szCs w:val="24"/>
        </w:rPr>
        <w:t>3.2</w:t>
      </w:r>
      <w:r>
        <w:rPr>
          <w:rFonts w:ascii="仿宋" w:hAnsi="仿宋" w:eastAsia="仿宋" w:cs="仿宋"/>
          <w:spacing w:val="-33"/>
          <w:sz w:val="24"/>
          <w:szCs w:val="24"/>
        </w:rPr>
        <w:t xml:space="preserve"> </w:t>
      </w:r>
      <w:r>
        <w:rPr>
          <w:rFonts w:ascii="仿宋" w:hAnsi="仿宋" w:eastAsia="仿宋" w:cs="仿宋"/>
          <w:spacing w:val="-3"/>
          <w:sz w:val="24"/>
          <w:szCs w:val="24"/>
        </w:rPr>
        <w:t>其他特定资格要求：无。</w:t>
      </w:r>
    </w:p>
    <w:p w14:paraId="08D84D3F">
      <w:pPr>
        <w:pStyle w:val="3"/>
        <w:spacing w:line="283" w:lineRule="auto"/>
      </w:pPr>
    </w:p>
    <w:p w14:paraId="793B7113">
      <w:pPr>
        <w:pStyle w:val="3"/>
        <w:spacing w:line="283" w:lineRule="auto"/>
      </w:pPr>
    </w:p>
    <w:p w14:paraId="2C6494CF">
      <w:pPr>
        <w:spacing w:before="78" w:line="222" w:lineRule="auto"/>
        <w:ind w:left="23"/>
        <w:outlineLvl w:val="1"/>
        <w:rPr>
          <w:rFonts w:ascii="仿宋" w:hAnsi="仿宋" w:eastAsia="仿宋" w:cs="仿宋"/>
          <w:sz w:val="24"/>
          <w:szCs w:val="24"/>
        </w:rPr>
      </w:pPr>
      <w:r>
        <w:rPr>
          <w:rFonts w:ascii="仿宋" w:hAnsi="仿宋" w:eastAsia="仿宋" w:cs="仿宋"/>
          <w:b/>
          <w:bCs/>
          <w:spacing w:val="-5"/>
          <w:sz w:val="24"/>
          <w:szCs w:val="24"/>
        </w:rPr>
        <w:t>三、获取采购文件</w:t>
      </w:r>
    </w:p>
    <w:p w14:paraId="705EC335">
      <w:pPr>
        <w:spacing w:before="175" w:line="292" w:lineRule="auto"/>
        <w:ind w:left="19" w:right="2" w:firstLine="487"/>
        <w:rPr>
          <w:rFonts w:ascii="仿宋" w:hAnsi="仿宋" w:eastAsia="仿宋" w:cs="仿宋"/>
          <w:sz w:val="24"/>
          <w:szCs w:val="24"/>
        </w:rPr>
      </w:pPr>
      <w:r>
        <w:rPr>
          <w:rFonts w:ascii="仿宋" w:hAnsi="仿宋" w:eastAsia="仿宋" w:cs="仿宋"/>
          <w:spacing w:val="-7"/>
          <w:sz w:val="24"/>
          <w:szCs w:val="24"/>
        </w:rPr>
        <w:t>1.时间：202</w:t>
      </w:r>
      <w:r>
        <w:rPr>
          <w:rFonts w:hint="eastAsia" w:ascii="仿宋" w:hAnsi="仿宋" w:eastAsia="仿宋" w:cs="仿宋"/>
          <w:spacing w:val="-7"/>
          <w:sz w:val="24"/>
          <w:szCs w:val="24"/>
          <w:lang w:val="en-US" w:eastAsia="zh-CN"/>
        </w:rPr>
        <w:t>6</w:t>
      </w:r>
      <w:r>
        <w:rPr>
          <w:rFonts w:ascii="仿宋" w:hAnsi="仿宋" w:eastAsia="仿宋" w:cs="仿宋"/>
          <w:spacing w:val="-7"/>
          <w:sz w:val="24"/>
          <w:szCs w:val="24"/>
        </w:rPr>
        <w:t>年</w:t>
      </w:r>
      <w:r>
        <w:rPr>
          <w:rFonts w:ascii="仿宋" w:hAnsi="仿宋" w:eastAsia="仿宋" w:cs="仿宋"/>
          <w:spacing w:val="-48"/>
          <w:sz w:val="24"/>
          <w:szCs w:val="24"/>
        </w:rPr>
        <w:t xml:space="preserve"> </w:t>
      </w:r>
      <w:r>
        <w:rPr>
          <w:rFonts w:ascii="仿宋" w:hAnsi="仿宋" w:eastAsia="仿宋" w:cs="仿宋"/>
          <w:spacing w:val="-7"/>
          <w:sz w:val="24"/>
          <w:szCs w:val="24"/>
        </w:rPr>
        <w:t>01</w:t>
      </w:r>
      <w:r>
        <w:rPr>
          <w:rFonts w:ascii="仿宋" w:hAnsi="仿宋" w:eastAsia="仿宋" w:cs="仿宋"/>
          <w:spacing w:val="-28"/>
          <w:sz w:val="24"/>
          <w:szCs w:val="24"/>
        </w:rPr>
        <w:t xml:space="preserve"> </w:t>
      </w:r>
      <w:r>
        <w:rPr>
          <w:rFonts w:ascii="仿宋" w:hAnsi="仿宋" w:eastAsia="仿宋" w:cs="仿宋"/>
          <w:spacing w:val="-7"/>
          <w:sz w:val="24"/>
          <w:szCs w:val="24"/>
        </w:rPr>
        <w:t>月</w:t>
      </w:r>
      <w:r>
        <w:rPr>
          <w:rFonts w:ascii="仿宋" w:hAnsi="仿宋" w:eastAsia="仿宋" w:cs="仿宋"/>
          <w:spacing w:val="-31"/>
          <w:sz w:val="24"/>
          <w:szCs w:val="24"/>
        </w:rPr>
        <w:t xml:space="preserve"> </w:t>
      </w:r>
      <w:r>
        <w:rPr>
          <w:rFonts w:hint="eastAsia" w:ascii="仿宋" w:hAnsi="仿宋" w:eastAsia="仿宋" w:cs="仿宋"/>
          <w:spacing w:val="-7"/>
          <w:sz w:val="24"/>
          <w:szCs w:val="24"/>
          <w:lang w:val="en-US" w:eastAsia="zh-CN"/>
        </w:rPr>
        <w:t>29</w:t>
      </w:r>
      <w:r>
        <w:rPr>
          <w:rFonts w:ascii="仿宋" w:hAnsi="仿宋" w:eastAsia="仿宋" w:cs="仿宋"/>
          <w:spacing w:val="-7"/>
          <w:sz w:val="24"/>
          <w:szCs w:val="24"/>
        </w:rPr>
        <w:t>日至</w:t>
      </w:r>
      <w:r>
        <w:rPr>
          <w:rFonts w:ascii="仿宋" w:hAnsi="仿宋" w:eastAsia="仿宋" w:cs="仿宋"/>
          <w:spacing w:val="-47"/>
          <w:sz w:val="24"/>
          <w:szCs w:val="24"/>
        </w:rPr>
        <w:t xml:space="preserve"> </w:t>
      </w:r>
      <w:r>
        <w:rPr>
          <w:rFonts w:ascii="仿宋" w:hAnsi="仿宋" w:eastAsia="仿宋" w:cs="仿宋"/>
          <w:spacing w:val="-7"/>
          <w:sz w:val="24"/>
          <w:szCs w:val="24"/>
        </w:rPr>
        <w:t>202</w:t>
      </w:r>
      <w:r>
        <w:rPr>
          <w:rFonts w:hint="eastAsia" w:ascii="仿宋" w:hAnsi="仿宋" w:eastAsia="仿宋" w:cs="仿宋"/>
          <w:spacing w:val="-7"/>
          <w:sz w:val="24"/>
          <w:szCs w:val="24"/>
          <w:lang w:val="en-US" w:eastAsia="zh-CN"/>
        </w:rPr>
        <w:t>6</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ascii="仿宋" w:hAnsi="仿宋" w:eastAsia="仿宋" w:cs="仿宋"/>
          <w:spacing w:val="-47"/>
          <w:sz w:val="24"/>
          <w:szCs w:val="24"/>
        </w:rPr>
        <w:t xml:space="preserve"> </w:t>
      </w:r>
      <w:r>
        <w:rPr>
          <w:rFonts w:ascii="仿宋" w:hAnsi="仿宋" w:eastAsia="仿宋" w:cs="仿宋"/>
          <w:spacing w:val="-7"/>
          <w:sz w:val="24"/>
          <w:szCs w:val="24"/>
        </w:rPr>
        <w:t>0</w:t>
      </w:r>
      <w:r>
        <w:rPr>
          <w:rFonts w:hint="eastAsia" w:ascii="仿宋" w:hAnsi="仿宋" w:eastAsia="仿宋" w:cs="仿宋"/>
          <w:spacing w:val="-7"/>
          <w:sz w:val="24"/>
          <w:szCs w:val="24"/>
          <w:lang w:val="en-US" w:eastAsia="zh-CN"/>
        </w:rPr>
        <w:t>2</w:t>
      </w:r>
      <w:r>
        <w:rPr>
          <w:rFonts w:ascii="仿宋" w:hAnsi="仿宋" w:eastAsia="仿宋" w:cs="仿宋"/>
          <w:spacing w:val="-7"/>
          <w:sz w:val="24"/>
          <w:szCs w:val="24"/>
        </w:rPr>
        <w:t>月</w:t>
      </w:r>
      <w:r>
        <w:rPr>
          <w:rFonts w:hint="eastAsia" w:ascii="仿宋" w:hAnsi="仿宋" w:eastAsia="仿宋" w:cs="仿宋"/>
          <w:spacing w:val="-46"/>
          <w:sz w:val="24"/>
          <w:szCs w:val="24"/>
          <w:lang w:val="en-US" w:eastAsia="zh-CN"/>
        </w:rPr>
        <w:t>0 4</w:t>
      </w:r>
      <w:r>
        <w:rPr>
          <w:rFonts w:ascii="仿宋" w:hAnsi="仿宋" w:eastAsia="仿宋" w:cs="仿宋"/>
          <w:spacing w:val="-7"/>
          <w:sz w:val="24"/>
          <w:szCs w:val="24"/>
        </w:rPr>
        <w:t>日，每天上午</w:t>
      </w:r>
      <w:r>
        <w:rPr>
          <w:rFonts w:ascii="仿宋" w:hAnsi="仿宋" w:eastAsia="仿宋" w:cs="仿宋"/>
          <w:spacing w:val="-48"/>
          <w:sz w:val="24"/>
          <w:szCs w:val="24"/>
        </w:rPr>
        <w:t xml:space="preserve"> </w:t>
      </w:r>
      <w:r>
        <w:rPr>
          <w:rFonts w:ascii="仿宋" w:hAnsi="仿宋" w:eastAsia="仿宋" w:cs="仿宋"/>
          <w:spacing w:val="-7"/>
          <w:sz w:val="24"/>
          <w:szCs w:val="24"/>
        </w:rPr>
        <w:t>00:00</w:t>
      </w:r>
      <w:r>
        <w:rPr>
          <w:rFonts w:ascii="仿宋" w:hAnsi="仿宋" w:eastAsia="仿宋" w:cs="仿宋"/>
          <w:spacing w:val="-34"/>
          <w:sz w:val="24"/>
          <w:szCs w:val="24"/>
        </w:rPr>
        <w:t xml:space="preserve"> </w:t>
      </w:r>
      <w:r>
        <w:rPr>
          <w:rFonts w:ascii="仿宋" w:hAnsi="仿宋" w:eastAsia="仿宋" w:cs="仿宋"/>
          <w:spacing w:val="-7"/>
          <w:sz w:val="24"/>
          <w:szCs w:val="24"/>
        </w:rPr>
        <w:t>至</w:t>
      </w:r>
      <w:r>
        <w:rPr>
          <w:rFonts w:ascii="仿宋" w:hAnsi="仿宋" w:eastAsia="仿宋" w:cs="仿宋"/>
          <w:spacing w:val="-31"/>
          <w:sz w:val="24"/>
          <w:szCs w:val="24"/>
        </w:rPr>
        <w:t xml:space="preserve"> </w:t>
      </w:r>
      <w:r>
        <w:rPr>
          <w:rFonts w:ascii="仿宋" w:hAnsi="仿宋" w:eastAsia="仿宋" w:cs="仿宋"/>
          <w:spacing w:val="-7"/>
          <w:sz w:val="24"/>
          <w:szCs w:val="24"/>
        </w:rPr>
        <w:t>12:00，下午</w:t>
      </w:r>
      <w:r>
        <w:rPr>
          <w:rFonts w:ascii="仿宋" w:hAnsi="仿宋" w:eastAsia="仿宋" w:cs="仿宋"/>
          <w:spacing w:val="-31"/>
          <w:sz w:val="24"/>
          <w:szCs w:val="24"/>
        </w:rPr>
        <w:t xml:space="preserve"> </w:t>
      </w:r>
      <w:r>
        <w:rPr>
          <w:rFonts w:ascii="仿宋" w:hAnsi="仿宋" w:eastAsia="仿宋" w:cs="仿宋"/>
          <w:spacing w:val="-7"/>
          <w:sz w:val="24"/>
          <w:szCs w:val="24"/>
        </w:rPr>
        <w:t>12:00</w:t>
      </w:r>
      <w:r>
        <w:rPr>
          <w:rFonts w:ascii="仿宋" w:hAnsi="仿宋" w:eastAsia="仿宋" w:cs="仿宋"/>
          <w:spacing w:val="-36"/>
          <w:sz w:val="24"/>
          <w:szCs w:val="24"/>
        </w:rPr>
        <w:t xml:space="preserve"> </w:t>
      </w:r>
      <w:r>
        <w:rPr>
          <w:rFonts w:ascii="仿宋" w:hAnsi="仿宋" w:eastAsia="仿宋" w:cs="仿宋"/>
          <w:spacing w:val="-7"/>
          <w:sz w:val="24"/>
          <w:szCs w:val="24"/>
        </w:rPr>
        <w:t>至</w:t>
      </w:r>
      <w:r>
        <w:rPr>
          <w:rFonts w:ascii="仿宋" w:hAnsi="仿宋" w:eastAsia="仿宋" w:cs="仿宋"/>
          <w:spacing w:val="-49"/>
          <w:sz w:val="24"/>
          <w:szCs w:val="24"/>
        </w:rPr>
        <w:t xml:space="preserve"> </w:t>
      </w:r>
      <w:r>
        <w:rPr>
          <w:rFonts w:ascii="仿宋" w:hAnsi="仿宋" w:eastAsia="仿宋" w:cs="仿宋"/>
          <w:spacing w:val="-7"/>
          <w:sz w:val="24"/>
          <w:szCs w:val="24"/>
        </w:rPr>
        <w:t>24:00</w:t>
      </w:r>
    </w:p>
    <w:p w14:paraId="242B188B">
      <w:pPr>
        <w:spacing w:before="175" w:line="221" w:lineRule="auto"/>
        <w:ind w:left="491"/>
        <w:rPr>
          <w:rFonts w:ascii="仿宋" w:hAnsi="仿宋" w:eastAsia="仿宋" w:cs="仿宋"/>
          <w:sz w:val="24"/>
          <w:szCs w:val="24"/>
        </w:rPr>
      </w:pPr>
      <w:r>
        <w:rPr>
          <w:rFonts w:ascii="仿宋" w:hAnsi="仿宋" w:eastAsia="仿宋" w:cs="仿宋"/>
          <w:spacing w:val="-1"/>
          <w:sz w:val="24"/>
          <w:szCs w:val="24"/>
        </w:rPr>
        <w:t>2.地点：北京市政府采购电子交易平台</w:t>
      </w:r>
    </w:p>
    <w:p w14:paraId="58C7FBBF">
      <w:pPr>
        <w:spacing w:before="181" w:line="223" w:lineRule="auto"/>
        <w:ind w:left="493"/>
        <w:rPr>
          <w:rFonts w:ascii="仿宋" w:hAnsi="仿宋" w:eastAsia="仿宋" w:cs="仿宋"/>
          <w:sz w:val="24"/>
          <w:szCs w:val="24"/>
        </w:rPr>
      </w:pPr>
      <w:r>
        <w:rPr>
          <w:rFonts w:ascii="仿宋" w:hAnsi="仿宋" w:eastAsia="仿宋" w:cs="仿宋"/>
          <w:spacing w:val="-3"/>
          <w:sz w:val="24"/>
          <w:szCs w:val="24"/>
        </w:rPr>
        <w:t>3.方式：</w:t>
      </w:r>
    </w:p>
    <w:p w14:paraId="2316BFC1">
      <w:pPr>
        <w:spacing w:before="175" w:line="221" w:lineRule="auto"/>
        <w:ind w:left="497"/>
        <w:rPr>
          <w:rFonts w:ascii="仿宋" w:hAnsi="仿宋" w:eastAsia="仿宋" w:cs="仿宋"/>
          <w:sz w:val="24"/>
          <w:szCs w:val="24"/>
        </w:rPr>
      </w:pPr>
      <w:r>
        <w:rPr>
          <w:rFonts w:ascii="仿宋" w:hAnsi="仿宋" w:eastAsia="仿宋" w:cs="仿宋"/>
          <w:spacing w:val="1"/>
          <w:sz w:val="24"/>
          <w:szCs w:val="24"/>
        </w:rPr>
        <w:t>供应商使用</w:t>
      </w:r>
      <w:r>
        <w:rPr>
          <w:rFonts w:ascii="仿宋" w:hAnsi="仿宋" w:eastAsia="仿宋" w:cs="仿宋"/>
          <w:sz w:val="24"/>
          <w:szCs w:val="24"/>
        </w:rPr>
        <w:t>CA</w:t>
      </w:r>
      <w:r>
        <w:rPr>
          <w:rFonts w:ascii="仿宋" w:hAnsi="仿宋" w:eastAsia="仿宋" w:cs="仿宋"/>
          <w:spacing w:val="-45"/>
          <w:sz w:val="24"/>
          <w:szCs w:val="24"/>
        </w:rPr>
        <w:t xml:space="preserve"> </w:t>
      </w:r>
      <w:r>
        <w:rPr>
          <w:rFonts w:ascii="仿宋" w:hAnsi="仿宋" w:eastAsia="仿宋" w:cs="仿宋"/>
          <w:spacing w:val="1"/>
          <w:sz w:val="24"/>
          <w:szCs w:val="24"/>
        </w:rPr>
        <w:t>数字证书或电子营业执照登录北京市政府采购电子</w:t>
      </w:r>
      <w:r>
        <w:rPr>
          <w:rFonts w:ascii="仿宋" w:hAnsi="仿宋" w:eastAsia="仿宋" w:cs="仿宋"/>
          <w:sz w:val="24"/>
          <w:szCs w:val="24"/>
        </w:rPr>
        <w:t>交易平台</w:t>
      </w:r>
    </w:p>
    <w:p w14:paraId="197A96C3">
      <w:pPr>
        <w:spacing w:before="181" w:line="359" w:lineRule="auto"/>
        <w:ind w:left="12" w:right="72" w:firstLine="8"/>
        <w:rPr>
          <w:rFonts w:ascii="仿宋" w:hAnsi="仿宋" w:eastAsia="仿宋" w:cs="仿宋"/>
          <w:sz w:val="24"/>
          <w:szCs w:val="24"/>
        </w:rPr>
      </w:pPr>
      <w:r>
        <w:rPr>
          <w:rFonts w:ascii="仿宋" w:hAnsi="仿宋" w:eastAsia="仿宋" w:cs="仿宋"/>
          <w:sz w:val="24"/>
          <w:szCs w:val="24"/>
        </w:rPr>
        <w:t>（</w:t>
      </w:r>
      <w:r>
        <w:fldChar w:fldCharType="begin"/>
      </w:r>
      <w:r>
        <w:instrText xml:space="preserve"> HYPERLINK "http://zbcg-bjzc.zhongcy.com/bjczj-portal-site/index.html#/home" </w:instrText>
      </w:r>
      <w:r>
        <w:fldChar w:fldCharType="separate"/>
      </w:r>
      <w:r>
        <w:rPr>
          <w:rFonts w:ascii="仿宋" w:hAnsi="仿宋" w:eastAsia="仿宋" w:cs="仿宋"/>
          <w:sz w:val="24"/>
          <w:szCs w:val="24"/>
        </w:rPr>
        <w:t>http://zbcg-bjzc.zhongcy.com/bjczj-portal-site</w:t>
      </w:r>
      <w:r>
        <w:rPr>
          <w:rFonts w:ascii="仿宋" w:hAnsi="仿宋" w:eastAsia="仿宋" w:cs="仿宋"/>
          <w:spacing w:val="-1"/>
          <w:sz w:val="24"/>
          <w:szCs w:val="24"/>
        </w:rPr>
        <w:t>/index.html#/home</w:t>
      </w:r>
      <w:r>
        <w:rPr>
          <w:rFonts w:ascii="仿宋" w:hAnsi="仿宋" w:eastAsia="仿宋" w:cs="仿宋"/>
          <w:spacing w:val="-1"/>
          <w:sz w:val="24"/>
          <w:szCs w:val="24"/>
        </w:rPr>
        <w:fldChar w:fldCharType="end"/>
      </w:r>
      <w:r>
        <w:rPr>
          <w:rFonts w:ascii="仿宋" w:hAnsi="仿宋" w:eastAsia="仿宋" w:cs="仿宋"/>
          <w:spacing w:val="-1"/>
          <w:sz w:val="24"/>
          <w:szCs w:val="24"/>
        </w:rPr>
        <w:t>）获取电子</w:t>
      </w:r>
      <w:r>
        <w:rPr>
          <w:rFonts w:ascii="仿宋" w:hAnsi="仿宋" w:eastAsia="仿宋" w:cs="仿宋"/>
          <w:spacing w:val="-3"/>
          <w:sz w:val="24"/>
          <w:szCs w:val="24"/>
        </w:rPr>
        <w:t>版采购文件。</w:t>
      </w:r>
    </w:p>
    <w:p w14:paraId="63BA54FD">
      <w:pPr>
        <w:spacing w:before="2" w:line="220" w:lineRule="auto"/>
        <w:ind w:left="488"/>
        <w:rPr>
          <w:rFonts w:ascii="仿宋" w:hAnsi="仿宋" w:eastAsia="仿宋" w:cs="仿宋"/>
          <w:sz w:val="24"/>
          <w:szCs w:val="24"/>
        </w:rPr>
      </w:pPr>
      <w:r>
        <w:rPr>
          <w:rFonts w:ascii="仿宋" w:hAnsi="仿宋" w:eastAsia="仿宋" w:cs="仿宋"/>
          <w:spacing w:val="-4"/>
          <w:sz w:val="24"/>
          <w:szCs w:val="24"/>
        </w:rPr>
        <w:t>4.售价：人民币</w:t>
      </w:r>
      <w:r>
        <w:rPr>
          <w:rFonts w:ascii="仿宋" w:hAnsi="仿宋" w:eastAsia="仿宋" w:cs="仿宋"/>
          <w:spacing w:val="-45"/>
          <w:sz w:val="24"/>
          <w:szCs w:val="24"/>
        </w:rPr>
        <w:t xml:space="preserve"> </w:t>
      </w:r>
      <w:r>
        <w:rPr>
          <w:rFonts w:ascii="仿宋" w:hAnsi="仿宋" w:eastAsia="仿宋" w:cs="仿宋"/>
          <w:spacing w:val="-4"/>
          <w:sz w:val="24"/>
          <w:szCs w:val="24"/>
        </w:rPr>
        <w:t>0</w:t>
      </w:r>
      <w:r>
        <w:rPr>
          <w:rFonts w:ascii="仿宋" w:hAnsi="仿宋" w:eastAsia="仿宋" w:cs="仿宋"/>
          <w:spacing w:val="-40"/>
          <w:sz w:val="24"/>
          <w:szCs w:val="24"/>
        </w:rPr>
        <w:t xml:space="preserve"> </w:t>
      </w:r>
      <w:r>
        <w:rPr>
          <w:rFonts w:ascii="仿宋" w:hAnsi="仿宋" w:eastAsia="仿宋" w:cs="仿宋"/>
          <w:spacing w:val="-4"/>
          <w:sz w:val="24"/>
          <w:szCs w:val="24"/>
        </w:rPr>
        <w:t>元。</w:t>
      </w:r>
    </w:p>
    <w:p w14:paraId="55DA0D12">
      <w:pPr>
        <w:pStyle w:val="3"/>
        <w:spacing w:line="282" w:lineRule="auto"/>
      </w:pPr>
    </w:p>
    <w:p w14:paraId="125AFA9A">
      <w:pPr>
        <w:pStyle w:val="3"/>
        <w:spacing w:line="283" w:lineRule="auto"/>
      </w:pPr>
    </w:p>
    <w:p w14:paraId="25F18241">
      <w:pPr>
        <w:spacing w:before="78" w:line="222" w:lineRule="auto"/>
        <w:ind w:left="44"/>
        <w:outlineLvl w:val="1"/>
        <w:rPr>
          <w:rFonts w:ascii="仿宋" w:hAnsi="仿宋" w:eastAsia="仿宋" w:cs="仿宋"/>
          <w:sz w:val="24"/>
          <w:szCs w:val="24"/>
        </w:rPr>
      </w:pPr>
      <w:r>
        <w:rPr>
          <w:rFonts w:ascii="仿宋" w:hAnsi="仿宋" w:eastAsia="仿宋" w:cs="仿宋"/>
          <w:b/>
          <w:bCs/>
          <w:spacing w:val="-8"/>
          <w:sz w:val="24"/>
          <w:szCs w:val="24"/>
        </w:rPr>
        <w:t>四、响应文件提交</w:t>
      </w:r>
    </w:p>
    <w:p w14:paraId="1269D63A">
      <w:pPr>
        <w:spacing w:before="179" w:line="222" w:lineRule="auto"/>
        <w:ind w:left="496"/>
        <w:rPr>
          <w:rFonts w:ascii="仿宋" w:hAnsi="仿宋" w:eastAsia="仿宋" w:cs="仿宋"/>
          <w:sz w:val="24"/>
          <w:szCs w:val="24"/>
        </w:rPr>
      </w:pPr>
      <w:r>
        <w:rPr>
          <w:rFonts w:ascii="仿宋" w:hAnsi="仿宋" w:eastAsia="仿宋" w:cs="仿宋"/>
          <w:spacing w:val="-8"/>
          <w:sz w:val="24"/>
          <w:szCs w:val="24"/>
        </w:rPr>
        <w:t>截止时间：202</w:t>
      </w:r>
      <w:r>
        <w:rPr>
          <w:rFonts w:hint="eastAsia" w:ascii="仿宋" w:hAnsi="仿宋" w:eastAsia="仿宋" w:cs="仿宋"/>
          <w:spacing w:val="-8"/>
          <w:sz w:val="24"/>
          <w:szCs w:val="24"/>
          <w:lang w:val="en-US" w:eastAsia="zh-CN"/>
        </w:rPr>
        <w:t>6</w:t>
      </w:r>
      <w:r>
        <w:rPr>
          <w:rFonts w:ascii="仿宋" w:hAnsi="仿宋" w:eastAsia="仿宋" w:cs="仿宋"/>
          <w:spacing w:val="-8"/>
          <w:sz w:val="24"/>
          <w:szCs w:val="24"/>
        </w:rPr>
        <w:t>年</w:t>
      </w:r>
      <w:r>
        <w:rPr>
          <w:rFonts w:ascii="仿宋" w:hAnsi="仿宋" w:eastAsia="仿宋" w:cs="仿宋"/>
          <w:spacing w:val="-50"/>
          <w:sz w:val="24"/>
          <w:szCs w:val="24"/>
        </w:rPr>
        <w:t xml:space="preserve"> </w:t>
      </w:r>
      <w:r>
        <w:rPr>
          <w:rFonts w:ascii="仿宋" w:hAnsi="仿宋" w:eastAsia="仿宋" w:cs="仿宋"/>
          <w:spacing w:val="-8"/>
          <w:sz w:val="24"/>
          <w:szCs w:val="24"/>
        </w:rPr>
        <w:t>02</w:t>
      </w:r>
      <w:r>
        <w:rPr>
          <w:rFonts w:ascii="仿宋" w:hAnsi="仿宋" w:eastAsia="仿宋" w:cs="仿宋"/>
          <w:spacing w:val="-33"/>
          <w:sz w:val="24"/>
          <w:szCs w:val="24"/>
        </w:rPr>
        <w:t xml:space="preserve"> </w:t>
      </w:r>
      <w:r>
        <w:rPr>
          <w:rFonts w:ascii="仿宋" w:hAnsi="仿宋" w:eastAsia="仿宋" w:cs="仿宋"/>
          <w:spacing w:val="-8"/>
          <w:sz w:val="24"/>
          <w:szCs w:val="24"/>
        </w:rPr>
        <w:t>月</w:t>
      </w:r>
      <w:r>
        <w:rPr>
          <w:rFonts w:hint="eastAsia" w:ascii="仿宋" w:hAnsi="仿宋" w:eastAsia="仿宋" w:cs="仿宋"/>
          <w:spacing w:val="-8"/>
          <w:sz w:val="24"/>
          <w:szCs w:val="24"/>
          <w:lang w:val="en-US" w:eastAsia="zh-CN"/>
        </w:rPr>
        <w:t xml:space="preserve">09 </w:t>
      </w:r>
      <w:r>
        <w:rPr>
          <w:rFonts w:ascii="仿宋" w:hAnsi="仿宋" w:eastAsia="仿宋" w:cs="仿宋"/>
          <w:spacing w:val="-8"/>
          <w:sz w:val="24"/>
          <w:szCs w:val="24"/>
        </w:rPr>
        <w:t>日</w:t>
      </w:r>
      <w:r>
        <w:rPr>
          <w:rFonts w:ascii="仿宋" w:hAnsi="仿宋" w:eastAsia="仿宋" w:cs="仿宋"/>
          <w:spacing w:val="-33"/>
          <w:sz w:val="24"/>
          <w:szCs w:val="24"/>
        </w:rPr>
        <w:t xml:space="preserve"> </w:t>
      </w:r>
      <w:r>
        <w:rPr>
          <w:rFonts w:ascii="仿宋" w:hAnsi="仿宋" w:eastAsia="仿宋" w:cs="仿宋"/>
          <w:spacing w:val="-8"/>
          <w:sz w:val="24"/>
          <w:szCs w:val="24"/>
        </w:rPr>
        <w:t>10</w:t>
      </w:r>
      <w:r>
        <w:rPr>
          <w:rFonts w:ascii="仿宋" w:hAnsi="仿宋" w:eastAsia="仿宋" w:cs="仿宋"/>
          <w:spacing w:val="-31"/>
          <w:sz w:val="24"/>
          <w:szCs w:val="24"/>
        </w:rPr>
        <w:t xml:space="preserve"> </w:t>
      </w:r>
      <w:r>
        <w:rPr>
          <w:rFonts w:ascii="仿宋" w:hAnsi="仿宋" w:eastAsia="仿宋" w:cs="仿宋"/>
          <w:spacing w:val="-8"/>
          <w:sz w:val="24"/>
          <w:szCs w:val="24"/>
        </w:rPr>
        <w:t>点</w:t>
      </w:r>
      <w:r>
        <w:rPr>
          <w:rFonts w:ascii="仿宋" w:hAnsi="仿宋" w:eastAsia="仿宋" w:cs="仿宋"/>
          <w:spacing w:val="-50"/>
          <w:sz w:val="24"/>
          <w:szCs w:val="24"/>
        </w:rPr>
        <w:t xml:space="preserve"> </w:t>
      </w:r>
      <w:r>
        <w:rPr>
          <w:rFonts w:ascii="仿宋" w:hAnsi="仿宋" w:eastAsia="仿宋" w:cs="仿宋"/>
          <w:spacing w:val="-8"/>
          <w:sz w:val="24"/>
          <w:szCs w:val="24"/>
        </w:rPr>
        <w:t>00</w:t>
      </w:r>
      <w:r>
        <w:rPr>
          <w:rFonts w:ascii="仿宋" w:hAnsi="仿宋" w:eastAsia="仿宋" w:cs="仿宋"/>
          <w:spacing w:val="-41"/>
          <w:sz w:val="24"/>
          <w:szCs w:val="24"/>
        </w:rPr>
        <w:t xml:space="preserve"> </w:t>
      </w:r>
      <w:r>
        <w:rPr>
          <w:rFonts w:ascii="仿宋" w:hAnsi="仿宋" w:eastAsia="仿宋" w:cs="仿宋"/>
          <w:spacing w:val="-8"/>
          <w:sz w:val="24"/>
          <w:szCs w:val="24"/>
        </w:rPr>
        <w:t>分（</w:t>
      </w:r>
      <w:r>
        <w:rPr>
          <w:rFonts w:ascii="仿宋" w:hAnsi="仿宋" w:eastAsia="仿宋" w:cs="仿宋"/>
          <w:spacing w:val="-9"/>
          <w:sz w:val="24"/>
          <w:szCs w:val="24"/>
        </w:rPr>
        <w:t>北京时间）。</w:t>
      </w:r>
    </w:p>
    <w:p w14:paraId="6C8E2E97">
      <w:pPr>
        <w:spacing w:before="177" w:line="221" w:lineRule="auto"/>
        <w:ind w:left="497"/>
        <w:rPr>
          <w:rFonts w:hint="eastAsia" w:ascii="仿宋" w:hAnsi="仿宋" w:eastAsia="仿宋" w:cs="仿宋"/>
          <w:sz w:val="24"/>
          <w:szCs w:val="24"/>
          <w:lang w:eastAsia="zh-CN"/>
        </w:rPr>
      </w:pPr>
      <w:r>
        <w:rPr>
          <w:rFonts w:ascii="仿宋" w:hAnsi="仿宋" w:eastAsia="仿宋" w:cs="仿宋"/>
          <w:sz w:val="24"/>
          <w:szCs w:val="24"/>
        </w:rPr>
        <w:t>地点：</w:t>
      </w:r>
      <w:r>
        <w:rPr>
          <w:rFonts w:ascii="仿宋" w:hAnsi="仿宋" w:eastAsia="仿宋" w:cs="仿宋"/>
          <w:spacing w:val="-1"/>
          <w:sz w:val="24"/>
          <w:szCs w:val="24"/>
        </w:rPr>
        <w:t>北京市政府采购电子交易平台</w:t>
      </w:r>
    </w:p>
    <w:p w14:paraId="28E3A1E6">
      <w:pPr>
        <w:pStyle w:val="3"/>
        <w:spacing w:line="282" w:lineRule="auto"/>
      </w:pPr>
    </w:p>
    <w:p w14:paraId="04B71D93">
      <w:pPr>
        <w:pStyle w:val="3"/>
        <w:spacing w:line="283" w:lineRule="auto"/>
      </w:pPr>
    </w:p>
    <w:p w14:paraId="16B71731">
      <w:pPr>
        <w:spacing w:before="78" w:line="222" w:lineRule="auto"/>
        <w:ind w:left="20"/>
        <w:outlineLvl w:val="1"/>
        <w:rPr>
          <w:rFonts w:ascii="仿宋" w:hAnsi="仿宋" w:eastAsia="仿宋" w:cs="仿宋"/>
          <w:sz w:val="24"/>
          <w:szCs w:val="24"/>
        </w:rPr>
      </w:pPr>
      <w:r>
        <w:rPr>
          <w:rFonts w:ascii="仿宋" w:hAnsi="仿宋" w:eastAsia="仿宋" w:cs="仿宋"/>
          <w:b/>
          <w:bCs/>
          <w:spacing w:val="-7"/>
          <w:sz w:val="24"/>
          <w:szCs w:val="24"/>
        </w:rPr>
        <w:t>五、开启</w:t>
      </w:r>
    </w:p>
    <w:p w14:paraId="20A60D28">
      <w:pPr>
        <w:spacing w:before="177" w:line="222" w:lineRule="auto"/>
        <w:ind w:left="513"/>
        <w:rPr>
          <w:rFonts w:ascii="仿宋" w:hAnsi="仿宋" w:eastAsia="仿宋" w:cs="仿宋"/>
          <w:sz w:val="24"/>
          <w:szCs w:val="24"/>
        </w:rPr>
      </w:pPr>
      <w:r>
        <w:rPr>
          <w:rFonts w:ascii="仿宋" w:hAnsi="仿宋" w:eastAsia="仿宋" w:cs="仿宋"/>
          <w:spacing w:val="-10"/>
          <w:sz w:val="24"/>
          <w:szCs w:val="24"/>
        </w:rPr>
        <w:t>时间：202</w:t>
      </w:r>
      <w:r>
        <w:rPr>
          <w:rFonts w:hint="eastAsia" w:ascii="仿宋" w:hAnsi="仿宋" w:eastAsia="仿宋" w:cs="仿宋"/>
          <w:spacing w:val="-10"/>
          <w:sz w:val="24"/>
          <w:szCs w:val="24"/>
          <w:lang w:val="en-US" w:eastAsia="zh-CN"/>
        </w:rPr>
        <w:t>6</w:t>
      </w:r>
      <w:r>
        <w:rPr>
          <w:rFonts w:ascii="仿宋" w:hAnsi="仿宋" w:eastAsia="仿宋" w:cs="仿宋"/>
          <w:spacing w:val="-22"/>
          <w:sz w:val="24"/>
          <w:szCs w:val="24"/>
        </w:rPr>
        <w:t xml:space="preserve"> </w:t>
      </w:r>
      <w:r>
        <w:rPr>
          <w:rFonts w:ascii="仿宋" w:hAnsi="仿宋" w:eastAsia="仿宋" w:cs="仿宋"/>
          <w:spacing w:val="-10"/>
          <w:sz w:val="24"/>
          <w:szCs w:val="24"/>
        </w:rPr>
        <w:t>年</w:t>
      </w:r>
      <w:r>
        <w:rPr>
          <w:rFonts w:ascii="仿宋" w:hAnsi="仿宋" w:eastAsia="仿宋" w:cs="仿宋"/>
          <w:spacing w:val="-50"/>
          <w:sz w:val="24"/>
          <w:szCs w:val="24"/>
        </w:rPr>
        <w:t xml:space="preserve"> </w:t>
      </w:r>
      <w:r>
        <w:rPr>
          <w:rFonts w:ascii="仿宋" w:hAnsi="仿宋" w:eastAsia="仿宋" w:cs="仿宋"/>
          <w:spacing w:val="-10"/>
          <w:sz w:val="24"/>
          <w:szCs w:val="24"/>
        </w:rPr>
        <w:t>02</w:t>
      </w:r>
      <w:r>
        <w:rPr>
          <w:rFonts w:ascii="仿宋" w:hAnsi="仿宋" w:eastAsia="仿宋" w:cs="仿宋"/>
          <w:spacing w:val="-33"/>
          <w:sz w:val="24"/>
          <w:szCs w:val="24"/>
        </w:rPr>
        <w:t xml:space="preserve"> </w:t>
      </w:r>
      <w:r>
        <w:rPr>
          <w:rFonts w:ascii="仿宋" w:hAnsi="仿宋" w:eastAsia="仿宋" w:cs="仿宋"/>
          <w:spacing w:val="-10"/>
          <w:sz w:val="24"/>
          <w:szCs w:val="24"/>
        </w:rPr>
        <w:t>月</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09</w:t>
      </w:r>
      <w:r>
        <w:rPr>
          <w:rFonts w:ascii="仿宋" w:hAnsi="仿宋" w:eastAsia="仿宋" w:cs="仿宋"/>
          <w:spacing w:val="-10"/>
          <w:sz w:val="24"/>
          <w:szCs w:val="24"/>
        </w:rPr>
        <w:t>日</w:t>
      </w:r>
      <w:r>
        <w:rPr>
          <w:rFonts w:ascii="仿宋" w:hAnsi="仿宋" w:eastAsia="仿宋" w:cs="仿宋"/>
          <w:spacing w:val="-33"/>
          <w:sz w:val="24"/>
          <w:szCs w:val="24"/>
        </w:rPr>
        <w:t xml:space="preserve"> </w:t>
      </w:r>
      <w:r>
        <w:rPr>
          <w:rFonts w:ascii="仿宋" w:hAnsi="仿宋" w:eastAsia="仿宋" w:cs="仿宋"/>
          <w:spacing w:val="-10"/>
          <w:sz w:val="24"/>
          <w:szCs w:val="24"/>
        </w:rPr>
        <w:t>10</w:t>
      </w:r>
      <w:r>
        <w:rPr>
          <w:rFonts w:ascii="仿宋" w:hAnsi="仿宋" w:eastAsia="仿宋" w:cs="仿宋"/>
          <w:spacing w:val="-31"/>
          <w:sz w:val="24"/>
          <w:szCs w:val="24"/>
        </w:rPr>
        <w:t xml:space="preserve"> </w:t>
      </w:r>
      <w:r>
        <w:rPr>
          <w:rFonts w:ascii="仿宋" w:hAnsi="仿宋" w:eastAsia="仿宋" w:cs="仿宋"/>
          <w:spacing w:val="-10"/>
          <w:sz w:val="24"/>
          <w:szCs w:val="24"/>
        </w:rPr>
        <w:t>点</w:t>
      </w:r>
      <w:r>
        <w:rPr>
          <w:rFonts w:ascii="仿宋" w:hAnsi="仿宋" w:eastAsia="仿宋" w:cs="仿宋"/>
          <w:spacing w:val="-50"/>
          <w:sz w:val="24"/>
          <w:szCs w:val="24"/>
        </w:rPr>
        <w:t xml:space="preserve"> </w:t>
      </w:r>
      <w:r>
        <w:rPr>
          <w:rFonts w:ascii="仿宋" w:hAnsi="仿宋" w:eastAsia="仿宋" w:cs="仿宋"/>
          <w:spacing w:val="-10"/>
          <w:sz w:val="24"/>
          <w:szCs w:val="24"/>
        </w:rPr>
        <w:t>00</w:t>
      </w:r>
      <w:r>
        <w:rPr>
          <w:rFonts w:ascii="仿宋" w:hAnsi="仿宋" w:eastAsia="仿宋" w:cs="仿宋"/>
          <w:spacing w:val="-41"/>
          <w:sz w:val="24"/>
          <w:szCs w:val="24"/>
        </w:rPr>
        <w:t xml:space="preserve"> </w:t>
      </w:r>
      <w:r>
        <w:rPr>
          <w:rFonts w:ascii="仿宋" w:hAnsi="仿宋" w:eastAsia="仿宋" w:cs="仿宋"/>
          <w:spacing w:val="-10"/>
          <w:sz w:val="24"/>
          <w:szCs w:val="24"/>
        </w:rPr>
        <w:t>分（北京时间）。</w:t>
      </w:r>
    </w:p>
    <w:p w14:paraId="12C4B5A5">
      <w:pPr>
        <w:spacing w:before="179" w:line="221" w:lineRule="auto"/>
        <w:ind w:left="497"/>
        <w:rPr>
          <w:rFonts w:hint="eastAsia" w:ascii="仿宋" w:hAnsi="仿宋" w:eastAsia="仿宋" w:cs="仿宋"/>
          <w:sz w:val="24"/>
          <w:szCs w:val="24"/>
          <w:lang w:eastAsia="zh-CN"/>
        </w:rPr>
      </w:pPr>
      <w:r>
        <w:rPr>
          <w:rFonts w:ascii="仿宋" w:hAnsi="仿宋" w:eastAsia="仿宋" w:cs="仿宋"/>
          <w:sz w:val="24"/>
          <w:szCs w:val="24"/>
        </w:rPr>
        <w:t>地点：</w:t>
      </w:r>
      <w:r>
        <w:rPr>
          <w:rFonts w:hint="eastAsia" w:ascii="仿宋" w:hAnsi="仿宋" w:eastAsia="仿宋" w:cs="仿宋"/>
          <w:sz w:val="24"/>
          <w:szCs w:val="24"/>
        </w:rPr>
        <w:t>北京市政府采购电子交易平台</w:t>
      </w:r>
    </w:p>
    <w:p w14:paraId="50EA9750">
      <w:pPr>
        <w:pStyle w:val="3"/>
        <w:spacing w:line="282" w:lineRule="auto"/>
      </w:pPr>
    </w:p>
    <w:p w14:paraId="4E77CB5F">
      <w:pPr>
        <w:pStyle w:val="3"/>
        <w:spacing w:line="283" w:lineRule="auto"/>
      </w:pPr>
    </w:p>
    <w:p w14:paraId="44833E43">
      <w:pPr>
        <w:spacing w:before="78" w:line="222" w:lineRule="auto"/>
        <w:ind w:left="18"/>
        <w:outlineLvl w:val="1"/>
        <w:rPr>
          <w:rFonts w:ascii="仿宋" w:hAnsi="仿宋" w:eastAsia="仿宋" w:cs="仿宋"/>
          <w:sz w:val="24"/>
          <w:szCs w:val="24"/>
        </w:rPr>
      </w:pPr>
      <w:r>
        <w:rPr>
          <w:rFonts w:ascii="仿宋" w:hAnsi="仿宋" w:eastAsia="仿宋" w:cs="仿宋"/>
          <w:b/>
          <w:bCs/>
          <w:spacing w:val="-5"/>
          <w:sz w:val="24"/>
          <w:szCs w:val="24"/>
        </w:rPr>
        <w:t>六、公告期限</w:t>
      </w:r>
    </w:p>
    <w:p w14:paraId="37544D50">
      <w:pPr>
        <w:spacing w:before="180" w:line="220" w:lineRule="auto"/>
        <w:ind w:left="541"/>
        <w:rPr>
          <w:rFonts w:ascii="仿宋" w:hAnsi="仿宋" w:eastAsia="仿宋" w:cs="仿宋"/>
          <w:sz w:val="24"/>
          <w:szCs w:val="24"/>
        </w:rPr>
      </w:pPr>
      <w:r>
        <w:rPr>
          <w:rFonts w:ascii="仿宋" w:hAnsi="仿宋" w:eastAsia="仿宋" w:cs="仿宋"/>
          <w:spacing w:val="-2"/>
          <w:sz w:val="24"/>
          <w:szCs w:val="24"/>
        </w:rPr>
        <w:t>自本公告发布之日起3</w:t>
      </w:r>
      <w:r>
        <w:rPr>
          <w:rFonts w:ascii="仿宋" w:hAnsi="仿宋" w:eastAsia="仿宋" w:cs="仿宋"/>
          <w:spacing w:val="-32"/>
          <w:sz w:val="24"/>
          <w:szCs w:val="24"/>
        </w:rPr>
        <w:t xml:space="preserve"> </w:t>
      </w:r>
      <w:r>
        <w:rPr>
          <w:rFonts w:ascii="仿宋" w:hAnsi="仿宋" w:eastAsia="仿宋" w:cs="仿宋"/>
          <w:spacing w:val="-2"/>
          <w:sz w:val="24"/>
          <w:szCs w:val="24"/>
        </w:rPr>
        <w:t>个工作日。</w:t>
      </w:r>
    </w:p>
    <w:p w14:paraId="4BB345D0">
      <w:pPr>
        <w:pStyle w:val="3"/>
        <w:spacing w:line="282" w:lineRule="auto"/>
      </w:pPr>
    </w:p>
    <w:p w14:paraId="1DC98362">
      <w:pPr>
        <w:pStyle w:val="3"/>
        <w:spacing w:line="283" w:lineRule="auto"/>
      </w:pPr>
    </w:p>
    <w:p w14:paraId="246E53C2">
      <w:pPr>
        <w:spacing w:before="78" w:line="222" w:lineRule="auto"/>
        <w:ind w:left="21"/>
        <w:outlineLvl w:val="1"/>
        <w:rPr>
          <w:rFonts w:ascii="仿宋" w:hAnsi="仿宋" w:eastAsia="仿宋" w:cs="仿宋"/>
          <w:sz w:val="24"/>
          <w:szCs w:val="24"/>
        </w:rPr>
      </w:pPr>
      <w:r>
        <w:rPr>
          <w:rFonts w:ascii="仿宋" w:hAnsi="仿宋" w:eastAsia="仿宋" w:cs="仿宋"/>
          <w:b/>
          <w:bCs/>
          <w:spacing w:val="-5"/>
          <w:sz w:val="24"/>
          <w:szCs w:val="24"/>
        </w:rPr>
        <w:t>七、其他补充事宜</w:t>
      </w:r>
    </w:p>
    <w:p w14:paraId="01AA1043">
      <w:pPr>
        <w:spacing w:before="178" w:line="222" w:lineRule="auto"/>
        <w:ind w:left="506"/>
        <w:rPr>
          <w:rFonts w:ascii="仿宋" w:hAnsi="仿宋" w:eastAsia="仿宋" w:cs="仿宋"/>
          <w:sz w:val="24"/>
          <w:szCs w:val="24"/>
        </w:rPr>
      </w:pPr>
      <w:r>
        <w:rPr>
          <w:rFonts w:ascii="仿宋" w:hAnsi="仿宋" w:eastAsia="仿宋" w:cs="仿宋"/>
          <w:spacing w:val="-2"/>
          <w:sz w:val="24"/>
          <w:szCs w:val="24"/>
        </w:rPr>
        <w:t>1.本项目需要落实的政府采购政策：</w:t>
      </w:r>
    </w:p>
    <w:p w14:paraId="2320CCEB">
      <w:pPr>
        <w:spacing w:before="179" w:line="220" w:lineRule="auto"/>
        <w:ind w:left="506"/>
        <w:rPr>
          <w:rFonts w:ascii="仿宋" w:hAnsi="仿宋" w:eastAsia="仿宋" w:cs="仿宋"/>
          <w:sz w:val="24"/>
          <w:szCs w:val="24"/>
        </w:rPr>
      </w:pPr>
      <w:r>
        <w:rPr>
          <w:rFonts w:ascii="仿宋" w:hAnsi="仿宋" w:eastAsia="仿宋" w:cs="仿宋"/>
          <w:spacing w:val="-3"/>
          <w:sz w:val="24"/>
          <w:szCs w:val="24"/>
        </w:rPr>
        <w:t>1.1《关于开展政府采购信用担保试点工作的通知》</w:t>
      </w:r>
      <w:r>
        <w:rPr>
          <w:rFonts w:ascii="仿宋" w:hAnsi="仿宋" w:eastAsia="仿宋" w:cs="仿宋"/>
          <w:spacing w:val="-55"/>
          <w:sz w:val="24"/>
          <w:szCs w:val="24"/>
        </w:rPr>
        <w:t xml:space="preserve"> </w:t>
      </w:r>
      <w:r>
        <w:rPr>
          <w:rFonts w:ascii="仿宋" w:hAnsi="仿宋" w:eastAsia="仿宋" w:cs="仿宋"/>
          <w:spacing w:val="-3"/>
          <w:sz w:val="24"/>
          <w:szCs w:val="24"/>
        </w:rPr>
        <w:t>(财库〔2011〕124</w:t>
      </w:r>
      <w:r>
        <w:rPr>
          <w:rFonts w:ascii="仿宋" w:hAnsi="仿宋" w:eastAsia="仿宋" w:cs="仿宋"/>
          <w:spacing w:val="-39"/>
          <w:sz w:val="24"/>
          <w:szCs w:val="24"/>
        </w:rPr>
        <w:t xml:space="preserve"> </w:t>
      </w:r>
      <w:r>
        <w:rPr>
          <w:rFonts w:ascii="仿宋" w:hAnsi="仿宋" w:eastAsia="仿宋" w:cs="仿宋"/>
          <w:spacing w:val="-3"/>
          <w:sz w:val="24"/>
          <w:szCs w:val="24"/>
        </w:rPr>
        <w:t>号)</w:t>
      </w:r>
    </w:p>
    <w:p w14:paraId="3C3DED32">
      <w:pPr>
        <w:spacing w:before="180" w:line="222" w:lineRule="auto"/>
        <w:ind w:left="506"/>
        <w:rPr>
          <w:rFonts w:ascii="仿宋" w:hAnsi="仿宋" w:eastAsia="仿宋" w:cs="仿宋"/>
          <w:sz w:val="24"/>
          <w:szCs w:val="24"/>
        </w:rPr>
      </w:pPr>
      <w:r>
        <w:rPr>
          <w:rFonts w:ascii="仿宋" w:hAnsi="仿宋" w:eastAsia="仿宋" w:cs="仿宋"/>
          <w:spacing w:val="-1"/>
          <w:sz w:val="24"/>
          <w:szCs w:val="24"/>
        </w:rPr>
        <w:t>1.2《关于政府采购支持监狱企业发展有关问题的通知》（财库</w:t>
      </w:r>
      <w:r>
        <w:rPr>
          <w:rFonts w:ascii="仿宋" w:hAnsi="仿宋" w:eastAsia="仿宋" w:cs="仿宋"/>
          <w:spacing w:val="-2"/>
          <w:sz w:val="24"/>
          <w:szCs w:val="24"/>
        </w:rPr>
        <w:t>〔2014〕68</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66388102">
      <w:pPr>
        <w:spacing w:before="178" w:line="222" w:lineRule="auto"/>
        <w:ind w:left="506"/>
        <w:rPr>
          <w:rFonts w:ascii="仿宋" w:hAnsi="仿宋" w:eastAsia="仿宋" w:cs="仿宋"/>
          <w:sz w:val="24"/>
          <w:szCs w:val="24"/>
        </w:rPr>
      </w:pPr>
      <w:r>
        <w:rPr>
          <w:rFonts w:ascii="仿宋" w:hAnsi="仿宋" w:eastAsia="仿宋" w:cs="仿宋"/>
          <w:spacing w:val="-1"/>
          <w:sz w:val="24"/>
          <w:szCs w:val="24"/>
        </w:rPr>
        <w:t>1.3《关于促进残疾人就业政府采购政策的通知》（财</w:t>
      </w:r>
      <w:r>
        <w:rPr>
          <w:rFonts w:ascii="仿宋" w:hAnsi="仿宋" w:eastAsia="仿宋" w:cs="仿宋"/>
          <w:spacing w:val="-2"/>
          <w:sz w:val="24"/>
          <w:szCs w:val="24"/>
        </w:rPr>
        <w:t>库〔2017〕141</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28AF0A3F">
      <w:pPr>
        <w:spacing w:before="178" w:line="222" w:lineRule="auto"/>
        <w:ind w:left="506"/>
        <w:rPr>
          <w:rFonts w:ascii="仿宋" w:hAnsi="仿宋" w:eastAsia="仿宋" w:cs="仿宋"/>
          <w:sz w:val="24"/>
          <w:szCs w:val="24"/>
        </w:rPr>
      </w:pPr>
      <w:r>
        <w:rPr>
          <w:rFonts w:ascii="仿宋" w:hAnsi="仿宋" w:eastAsia="仿宋" w:cs="仿宋"/>
          <w:spacing w:val="-2"/>
          <w:sz w:val="24"/>
          <w:szCs w:val="24"/>
        </w:rPr>
        <w:t>1.4《政府采购质疑和投诉办法》</w:t>
      </w:r>
      <w:r>
        <w:rPr>
          <w:rFonts w:ascii="仿宋" w:hAnsi="仿宋" w:eastAsia="仿宋" w:cs="仿宋"/>
          <w:spacing w:val="-57"/>
          <w:sz w:val="24"/>
          <w:szCs w:val="24"/>
        </w:rPr>
        <w:t xml:space="preserve"> </w:t>
      </w:r>
      <w:r>
        <w:rPr>
          <w:rFonts w:ascii="仿宋" w:hAnsi="仿宋" w:eastAsia="仿宋" w:cs="仿宋"/>
          <w:spacing w:val="-2"/>
          <w:sz w:val="24"/>
          <w:szCs w:val="24"/>
        </w:rPr>
        <w:t>(财政部令第94</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44183DEF">
      <w:pPr>
        <w:spacing w:line="222" w:lineRule="auto"/>
        <w:rPr>
          <w:rFonts w:ascii="仿宋" w:hAnsi="仿宋" w:eastAsia="仿宋" w:cs="仿宋"/>
          <w:sz w:val="24"/>
          <w:szCs w:val="24"/>
        </w:rPr>
        <w:sectPr>
          <w:headerReference r:id="rId9" w:type="default"/>
          <w:footerReference r:id="rId10" w:type="default"/>
          <w:pgSz w:w="11907" w:h="16840"/>
          <w:pgMar w:top="1166" w:right="1133" w:bottom="1014" w:left="1701" w:header="829" w:footer="852" w:gutter="0"/>
          <w:cols w:space="720" w:num="1"/>
        </w:sectPr>
      </w:pPr>
    </w:p>
    <w:p w14:paraId="241DCD9D">
      <w:pPr>
        <w:spacing w:before="286" w:line="290" w:lineRule="auto"/>
        <w:ind w:left="21" w:right="185" w:firstLine="485"/>
        <w:rPr>
          <w:rFonts w:ascii="仿宋" w:hAnsi="仿宋" w:eastAsia="仿宋" w:cs="仿宋"/>
          <w:sz w:val="24"/>
          <w:szCs w:val="24"/>
        </w:rPr>
      </w:pPr>
      <w:bookmarkStart w:id="2" w:name="bookmark13"/>
      <w:bookmarkEnd w:id="2"/>
      <w:r>
        <w:rPr>
          <w:rFonts w:ascii="仿宋" w:hAnsi="仿宋" w:eastAsia="仿宋" w:cs="仿宋"/>
          <w:spacing w:val="1"/>
          <w:sz w:val="24"/>
          <w:szCs w:val="24"/>
        </w:rPr>
        <w:t>1.5《财政部、工业和信息化部关于印发&lt;政府采购促进中小企业发展管理办法&gt;的</w:t>
      </w:r>
      <w:r>
        <w:rPr>
          <w:rFonts w:ascii="仿宋" w:hAnsi="仿宋" w:eastAsia="仿宋" w:cs="仿宋"/>
          <w:spacing w:val="-3"/>
          <w:sz w:val="24"/>
          <w:szCs w:val="24"/>
        </w:rPr>
        <w:t>通知》（财库〔2020〕46</w:t>
      </w:r>
      <w:r>
        <w:rPr>
          <w:rFonts w:ascii="仿宋" w:hAnsi="仿宋" w:eastAsia="仿宋" w:cs="仿宋"/>
          <w:spacing w:val="-34"/>
          <w:sz w:val="24"/>
          <w:szCs w:val="24"/>
        </w:rPr>
        <w:t xml:space="preserve"> </w:t>
      </w:r>
      <w:r>
        <w:rPr>
          <w:rFonts w:ascii="仿宋" w:hAnsi="仿宋" w:eastAsia="仿宋" w:cs="仿宋"/>
          <w:spacing w:val="-3"/>
          <w:sz w:val="24"/>
          <w:szCs w:val="24"/>
        </w:rPr>
        <w:t>号）</w:t>
      </w:r>
    </w:p>
    <w:p w14:paraId="6D7B4F0C">
      <w:pPr>
        <w:spacing w:before="178" w:line="292" w:lineRule="auto"/>
        <w:ind w:left="22" w:right="187" w:firstLine="484"/>
        <w:rPr>
          <w:rFonts w:ascii="仿宋" w:hAnsi="仿宋" w:eastAsia="仿宋" w:cs="仿宋"/>
          <w:sz w:val="24"/>
          <w:szCs w:val="24"/>
        </w:rPr>
      </w:pPr>
      <w:r>
        <w:rPr>
          <w:rFonts w:ascii="仿宋" w:hAnsi="仿宋" w:eastAsia="仿宋" w:cs="仿宋"/>
          <w:spacing w:val="1"/>
          <w:sz w:val="24"/>
          <w:szCs w:val="24"/>
        </w:rPr>
        <w:t>1.6《财政部关于促进政府采购公平竞争优化营商环境的通知》（财库〔2019〕38</w:t>
      </w:r>
      <w:r>
        <w:rPr>
          <w:rFonts w:ascii="仿宋" w:hAnsi="仿宋" w:eastAsia="仿宋" w:cs="仿宋"/>
          <w:spacing w:val="-11"/>
          <w:sz w:val="24"/>
          <w:szCs w:val="24"/>
        </w:rPr>
        <w:t>号）</w:t>
      </w:r>
    </w:p>
    <w:p w14:paraId="1DEC063F">
      <w:pPr>
        <w:spacing w:before="174" w:line="222" w:lineRule="auto"/>
        <w:ind w:left="506"/>
        <w:rPr>
          <w:rFonts w:ascii="仿宋" w:hAnsi="仿宋" w:eastAsia="仿宋" w:cs="仿宋"/>
          <w:sz w:val="24"/>
          <w:szCs w:val="24"/>
        </w:rPr>
      </w:pPr>
      <w:r>
        <w:rPr>
          <w:rFonts w:ascii="仿宋" w:hAnsi="仿宋" w:eastAsia="仿宋" w:cs="仿宋"/>
          <w:spacing w:val="-3"/>
          <w:sz w:val="24"/>
          <w:szCs w:val="24"/>
        </w:rPr>
        <w:t>1.7《政府采购信息公告管理办法》（财政部令第</w:t>
      </w:r>
      <w:r>
        <w:rPr>
          <w:rFonts w:ascii="仿宋" w:hAnsi="仿宋" w:eastAsia="仿宋" w:cs="仿宋"/>
          <w:spacing w:val="-28"/>
          <w:sz w:val="24"/>
          <w:szCs w:val="24"/>
        </w:rPr>
        <w:t xml:space="preserve"> </w:t>
      </w:r>
      <w:r>
        <w:rPr>
          <w:rFonts w:ascii="仿宋" w:hAnsi="仿宋" w:eastAsia="仿宋" w:cs="仿宋"/>
          <w:spacing w:val="-3"/>
          <w:sz w:val="24"/>
          <w:szCs w:val="24"/>
        </w:rPr>
        <w:t>19</w:t>
      </w:r>
      <w:r>
        <w:rPr>
          <w:rFonts w:ascii="仿宋" w:hAnsi="仿宋" w:eastAsia="仿宋" w:cs="仿宋"/>
          <w:spacing w:val="-39"/>
          <w:sz w:val="24"/>
          <w:szCs w:val="24"/>
        </w:rPr>
        <w:t xml:space="preserve"> </w:t>
      </w:r>
      <w:r>
        <w:rPr>
          <w:rFonts w:ascii="仿宋" w:hAnsi="仿宋" w:eastAsia="仿宋" w:cs="仿宋"/>
          <w:spacing w:val="-3"/>
          <w:sz w:val="24"/>
          <w:szCs w:val="24"/>
        </w:rPr>
        <w:t>号）</w:t>
      </w:r>
    </w:p>
    <w:p w14:paraId="3AC6BF62">
      <w:pPr>
        <w:spacing w:before="180" w:line="290" w:lineRule="auto"/>
        <w:ind w:left="15" w:right="185" w:firstLine="491"/>
        <w:rPr>
          <w:rFonts w:ascii="仿宋" w:hAnsi="仿宋" w:eastAsia="仿宋" w:cs="仿宋"/>
          <w:sz w:val="24"/>
          <w:szCs w:val="24"/>
        </w:rPr>
      </w:pPr>
      <w:r>
        <w:rPr>
          <w:rFonts w:ascii="仿宋" w:hAnsi="仿宋" w:eastAsia="仿宋" w:cs="仿宋"/>
          <w:spacing w:val="1"/>
          <w:sz w:val="24"/>
          <w:szCs w:val="24"/>
        </w:rPr>
        <w:t>1.8《财政部、农业农村部、国家乡村振兴局关于运用政府采购政策支持乡村产业</w:t>
      </w:r>
      <w:r>
        <w:rPr>
          <w:rFonts w:ascii="仿宋" w:hAnsi="仿宋" w:eastAsia="仿宋" w:cs="仿宋"/>
          <w:spacing w:val="-5"/>
          <w:sz w:val="24"/>
          <w:szCs w:val="24"/>
        </w:rPr>
        <w:t>振兴的通知》</w:t>
      </w:r>
      <w:r>
        <w:rPr>
          <w:rFonts w:ascii="仿宋" w:hAnsi="仿宋" w:eastAsia="仿宋" w:cs="仿宋"/>
          <w:spacing w:val="-63"/>
          <w:sz w:val="24"/>
          <w:szCs w:val="24"/>
        </w:rPr>
        <w:t xml:space="preserve"> </w:t>
      </w:r>
      <w:r>
        <w:rPr>
          <w:rFonts w:ascii="仿宋" w:hAnsi="仿宋" w:eastAsia="仿宋" w:cs="仿宋"/>
          <w:spacing w:val="-5"/>
          <w:sz w:val="24"/>
          <w:szCs w:val="24"/>
        </w:rPr>
        <w:t>(财库〔2021〕19</w:t>
      </w:r>
      <w:r>
        <w:rPr>
          <w:rFonts w:ascii="仿宋" w:hAnsi="仿宋" w:eastAsia="仿宋" w:cs="仿宋"/>
          <w:spacing w:val="-39"/>
          <w:sz w:val="24"/>
          <w:szCs w:val="24"/>
        </w:rPr>
        <w:t xml:space="preserve"> </w:t>
      </w:r>
      <w:r>
        <w:rPr>
          <w:rFonts w:ascii="仿宋" w:hAnsi="仿宋" w:eastAsia="仿宋" w:cs="仿宋"/>
          <w:spacing w:val="-5"/>
          <w:sz w:val="24"/>
          <w:szCs w:val="24"/>
        </w:rPr>
        <w:t>号)</w:t>
      </w:r>
    </w:p>
    <w:p w14:paraId="2DDDBDC5">
      <w:pPr>
        <w:spacing w:before="179" w:line="220" w:lineRule="auto"/>
        <w:ind w:left="506"/>
        <w:rPr>
          <w:rFonts w:ascii="仿宋" w:hAnsi="仿宋" w:eastAsia="仿宋" w:cs="仿宋"/>
          <w:sz w:val="24"/>
          <w:szCs w:val="24"/>
        </w:rPr>
      </w:pPr>
      <w:r>
        <w:rPr>
          <w:rFonts w:ascii="仿宋" w:hAnsi="仿宋" w:eastAsia="仿宋" w:cs="仿宋"/>
          <w:spacing w:val="-1"/>
          <w:sz w:val="24"/>
          <w:szCs w:val="24"/>
        </w:rPr>
        <w:t>1.9《政府采购竞争性磋商采购方式管理暂行办法》（财库</w:t>
      </w:r>
      <w:r>
        <w:rPr>
          <w:rFonts w:ascii="仿宋" w:hAnsi="仿宋" w:eastAsia="仿宋" w:cs="仿宋"/>
          <w:spacing w:val="-2"/>
          <w:sz w:val="24"/>
          <w:szCs w:val="24"/>
        </w:rPr>
        <w:t>〔2014〕214</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594C25E0">
      <w:pPr>
        <w:spacing w:before="179" w:line="292" w:lineRule="auto"/>
        <w:ind w:left="14" w:right="109" w:firstLine="491"/>
        <w:rPr>
          <w:rFonts w:ascii="仿宋" w:hAnsi="仿宋" w:eastAsia="仿宋" w:cs="仿宋"/>
          <w:sz w:val="24"/>
          <w:szCs w:val="24"/>
        </w:rPr>
      </w:pPr>
      <w:r>
        <w:rPr>
          <w:rFonts w:ascii="仿宋" w:hAnsi="仿宋" w:eastAsia="仿宋" w:cs="仿宋"/>
          <w:spacing w:val="-6"/>
          <w:sz w:val="24"/>
          <w:szCs w:val="24"/>
        </w:rPr>
        <w:t>1.10《北京市财政局关于进一步优化政府采购营商环境的通知》（京财采购〔2021〕</w:t>
      </w:r>
      <w:r>
        <w:rPr>
          <w:rFonts w:ascii="仿宋" w:hAnsi="仿宋" w:eastAsia="仿宋" w:cs="仿宋"/>
          <w:spacing w:val="6"/>
          <w:sz w:val="24"/>
          <w:szCs w:val="24"/>
        </w:rPr>
        <w:t xml:space="preserve"> </w:t>
      </w:r>
      <w:r>
        <w:rPr>
          <w:rFonts w:ascii="仿宋" w:hAnsi="仿宋" w:eastAsia="仿宋" w:cs="仿宋"/>
          <w:spacing w:val="-8"/>
          <w:sz w:val="24"/>
          <w:szCs w:val="24"/>
        </w:rPr>
        <w:t>741</w:t>
      </w:r>
      <w:r>
        <w:rPr>
          <w:rFonts w:ascii="仿宋" w:hAnsi="仿宋" w:eastAsia="仿宋" w:cs="仿宋"/>
          <w:spacing w:val="-36"/>
          <w:sz w:val="24"/>
          <w:szCs w:val="24"/>
        </w:rPr>
        <w:t xml:space="preserve"> </w:t>
      </w:r>
      <w:r>
        <w:rPr>
          <w:rFonts w:ascii="仿宋" w:hAnsi="仿宋" w:eastAsia="仿宋" w:cs="仿宋"/>
          <w:spacing w:val="-8"/>
          <w:sz w:val="24"/>
          <w:szCs w:val="24"/>
        </w:rPr>
        <w:t>号）</w:t>
      </w:r>
    </w:p>
    <w:p w14:paraId="73574EC2">
      <w:pPr>
        <w:spacing w:before="175" w:line="291" w:lineRule="auto"/>
        <w:ind w:left="23" w:right="185" w:firstLine="483"/>
        <w:rPr>
          <w:rFonts w:ascii="仿宋" w:hAnsi="仿宋" w:eastAsia="仿宋" w:cs="仿宋"/>
          <w:sz w:val="24"/>
          <w:szCs w:val="24"/>
        </w:rPr>
      </w:pPr>
      <w:r>
        <w:rPr>
          <w:rFonts w:ascii="仿宋" w:hAnsi="仿宋" w:eastAsia="仿宋" w:cs="仿宋"/>
          <w:spacing w:val="-2"/>
          <w:sz w:val="24"/>
          <w:szCs w:val="24"/>
        </w:rPr>
        <w:t>1.11《北京市财政局转发财政部关于在政府采购活动中落实平等对待内外资企业有关政策的通知》（京财采购〔2021〕2163</w:t>
      </w:r>
      <w:r>
        <w:rPr>
          <w:rFonts w:ascii="仿宋" w:hAnsi="仿宋" w:eastAsia="仿宋" w:cs="仿宋"/>
          <w:spacing w:val="-36"/>
          <w:sz w:val="24"/>
          <w:szCs w:val="24"/>
        </w:rPr>
        <w:t xml:space="preserve"> </w:t>
      </w:r>
      <w:r>
        <w:rPr>
          <w:rFonts w:ascii="仿宋" w:hAnsi="仿宋" w:eastAsia="仿宋" w:cs="仿宋"/>
          <w:spacing w:val="-2"/>
          <w:sz w:val="24"/>
          <w:szCs w:val="24"/>
        </w:rPr>
        <w:t>号）</w:t>
      </w:r>
    </w:p>
    <w:p w14:paraId="56F47CB1">
      <w:pPr>
        <w:spacing w:before="176" w:line="292" w:lineRule="auto"/>
        <w:ind w:left="10" w:right="109" w:firstLine="495"/>
        <w:rPr>
          <w:rFonts w:ascii="仿宋" w:hAnsi="仿宋" w:eastAsia="仿宋" w:cs="仿宋"/>
          <w:sz w:val="24"/>
          <w:szCs w:val="24"/>
        </w:rPr>
      </w:pPr>
      <w:r>
        <w:rPr>
          <w:rFonts w:ascii="仿宋" w:hAnsi="仿宋" w:eastAsia="仿宋" w:cs="仿宋"/>
          <w:spacing w:val="-11"/>
          <w:sz w:val="24"/>
          <w:szCs w:val="24"/>
        </w:rPr>
        <w:t>1.12《北京市财政局关于持续深化政府采购营商环</w:t>
      </w:r>
      <w:r>
        <w:rPr>
          <w:rFonts w:ascii="仿宋" w:hAnsi="仿宋" w:eastAsia="仿宋" w:cs="仿宋"/>
          <w:spacing w:val="-12"/>
          <w:sz w:val="24"/>
          <w:szCs w:val="24"/>
        </w:rPr>
        <w:t>境改革的通知》（京财采购〔2022〕</w:t>
      </w:r>
      <w:r>
        <w:rPr>
          <w:rFonts w:ascii="仿宋" w:hAnsi="仿宋" w:eastAsia="仿宋" w:cs="仿宋"/>
          <w:sz w:val="24"/>
          <w:szCs w:val="24"/>
        </w:rPr>
        <w:t xml:space="preserve"> </w:t>
      </w:r>
      <w:r>
        <w:rPr>
          <w:rFonts w:ascii="仿宋" w:hAnsi="仿宋" w:eastAsia="仿宋" w:cs="仿宋"/>
          <w:spacing w:val="-7"/>
          <w:sz w:val="24"/>
          <w:szCs w:val="24"/>
        </w:rPr>
        <w:t>672</w:t>
      </w:r>
      <w:r>
        <w:rPr>
          <w:rFonts w:ascii="仿宋" w:hAnsi="仿宋" w:eastAsia="仿宋" w:cs="仿宋"/>
          <w:spacing w:val="-37"/>
          <w:sz w:val="24"/>
          <w:szCs w:val="24"/>
        </w:rPr>
        <w:t xml:space="preserve"> </w:t>
      </w:r>
      <w:r>
        <w:rPr>
          <w:rFonts w:ascii="仿宋" w:hAnsi="仿宋" w:eastAsia="仿宋" w:cs="仿宋"/>
          <w:spacing w:val="-7"/>
          <w:sz w:val="24"/>
          <w:szCs w:val="24"/>
        </w:rPr>
        <w:t>号）</w:t>
      </w:r>
    </w:p>
    <w:p w14:paraId="1AA5935F">
      <w:pPr>
        <w:spacing w:before="178" w:line="290" w:lineRule="auto"/>
        <w:ind w:left="18" w:right="185" w:firstLine="488"/>
        <w:rPr>
          <w:rFonts w:ascii="仿宋" w:hAnsi="仿宋" w:eastAsia="仿宋" w:cs="仿宋"/>
          <w:sz w:val="24"/>
          <w:szCs w:val="24"/>
        </w:rPr>
      </w:pPr>
      <w:r>
        <w:rPr>
          <w:rFonts w:ascii="仿宋" w:hAnsi="仿宋" w:eastAsia="仿宋" w:cs="仿宋"/>
          <w:spacing w:val="-4"/>
          <w:sz w:val="24"/>
          <w:szCs w:val="24"/>
        </w:rPr>
        <w:t>1.13《北京市财政局关于印发《北京市政府采购文件示范文本（2024</w:t>
      </w:r>
      <w:r>
        <w:rPr>
          <w:rFonts w:ascii="仿宋" w:hAnsi="仿宋" w:eastAsia="仿宋" w:cs="仿宋"/>
          <w:spacing w:val="-36"/>
          <w:sz w:val="24"/>
          <w:szCs w:val="24"/>
        </w:rPr>
        <w:t xml:space="preserve"> </w:t>
      </w:r>
      <w:r>
        <w:rPr>
          <w:rFonts w:ascii="仿宋" w:hAnsi="仿宋" w:eastAsia="仿宋" w:cs="仿宋"/>
          <w:spacing w:val="-4"/>
          <w:sz w:val="24"/>
          <w:szCs w:val="24"/>
        </w:rPr>
        <w:t>年版）》的通</w:t>
      </w:r>
      <w:r>
        <w:rPr>
          <w:rFonts w:ascii="仿宋" w:hAnsi="仿宋" w:eastAsia="仿宋" w:cs="仿宋"/>
          <w:spacing w:val="-3"/>
          <w:sz w:val="24"/>
          <w:szCs w:val="24"/>
        </w:rPr>
        <w:t>知》（京财采购〔2024〕1583</w:t>
      </w:r>
      <w:r>
        <w:rPr>
          <w:rFonts w:ascii="仿宋" w:hAnsi="仿宋" w:eastAsia="仿宋" w:cs="仿宋"/>
          <w:spacing w:val="-22"/>
          <w:sz w:val="24"/>
          <w:szCs w:val="24"/>
        </w:rPr>
        <w:t xml:space="preserve"> </w:t>
      </w:r>
      <w:r>
        <w:rPr>
          <w:rFonts w:ascii="仿宋" w:hAnsi="仿宋" w:eastAsia="仿宋" w:cs="仿宋"/>
          <w:spacing w:val="-3"/>
          <w:sz w:val="24"/>
          <w:szCs w:val="24"/>
        </w:rPr>
        <w:t>号）</w:t>
      </w:r>
    </w:p>
    <w:p w14:paraId="1D059960">
      <w:pPr>
        <w:spacing w:before="180" w:line="222" w:lineRule="auto"/>
        <w:ind w:left="491"/>
        <w:rPr>
          <w:rFonts w:ascii="仿宋" w:hAnsi="仿宋" w:eastAsia="仿宋" w:cs="仿宋"/>
          <w:sz w:val="24"/>
          <w:szCs w:val="24"/>
        </w:rPr>
      </w:pPr>
      <w:r>
        <w:rPr>
          <w:rFonts w:ascii="仿宋" w:hAnsi="仿宋" w:eastAsia="仿宋" w:cs="仿宋"/>
          <w:spacing w:val="-1"/>
          <w:sz w:val="24"/>
          <w:szCs w:val="24"/>
        </w:rPr>
        <w:t>2.本项目评审办法：综合评分法。</w:t>
      </w:r>
    </w:p>
    <w:p w14:paraId="05A95D54">
      <w:pPr>
        <w:spacing w:before="180" w:line="336" w:lineRule="auto"/>
        <w:ind w:left="16" w:firstLine="477"/>
        <w:rPr>
          <w:rFonts w:ascii="仿宋" w:hAnsi="仿宋" w:eastAsia="仿宋" w:cs="仿宋"/>
          <w:sz w:val="24"/>
          <w:szCs w:val="24"/>
        </w:rPr>
      </w:pPr>
      <w:r>
        <w:rPr>
          <w:rFonts w:ascii="仿宋" w:hAnsi="仿宋" w:eastAsia="仿宋" w:cs="仿宋"/>
          <w:spacing w:val="-2"/>
          <w:sz w:val="24"/>
          <w:szCs w:val="24"/>
        </w:rPr>
        <w:t>3.本项目采用</w:t>
      </w:r>
      <w:r>
        <w:rPr>
          <w:rFonts w:hint="eastAsia" w:ascii="仿宋" w:hAnsi="仿宋" w:eastAsia="仿宋" w:cs="仿宋"/>
          <w:spacing w:val="-2"/>
          <w:sz w:val="24"/>
          <w:szCs w:val="24"/>
          <w:lang w:val="en-US" w:eastAsia="zh-CN"/>
        </w:rPr>
        <w:t>全流程电子化</w:t>
      </w:r>
      <w:r>
        <w:rPr>
          <w:rFonts w:ascii="仿宋" w:hAnsi="仿宋" w:eastAsia="仿宋" w:cs="仿宋"/>
          <w:spacing w:val="-2"/>
          <w:sz w:val="24"/>
          <w:szCs w:val="24"/>
        </w:rPr>
        <w:t>采购方式</w:t>
      </w:r>
      <w:r>
        <w:rPr>
          <w:rFonts w:ascii="仿宋" w:hAnsi="仿宋" w:eastAsia="仿宋" w:cs="仿宋"/>
          <w:spacing w:val="-60"/>
          <w:w w:val="89"/>
          <w:sz w:val="24"/>
          <w:szCs w:val="24"/>
        </w:rPr>
        <w:t>，</w:t>
      </w:r>
      <w:r>
        <w:rPr>
          <w:rFonts w:ascii="仿宋" w:hAnsi="仿宋" w:eastAsia="仿宋" w:cs="仿宋"/>
          <w:spacing w:val="-2"/>
          <w:sz w:val="24"/>
          <w:szCs w:val="24"/>
        </w:rPr>
        <w:t>请供应商认真学习北京市政府采购电子交易平台发布的相关操作手册（供应商可在交易</w:t>
      </w:r>
      <w:r>
        <w:rPr>
          <w:rFonts w:ascii="仿宋" w:hAnsi="仿宋" w:eastAsia="仿宋" w:cs="仿宋"/>
          <w:sz w:val="24"/>
          <w:szCs w:val="24"/>
        </w:rPr>
        <w:t>平台下载相关手册</w:t>
      </w:r>
      <w:r>
        <w:rPr>
          <w:rFonts w:ascii="仿宋" w:hAnsi="仿宋" w:eastAsia="仿宋" w:cs="仿宋"/>
          <w:spacing w:val="14"/>
          <w:sz w:val="24"/>
          <w:szCs w:val="24"/>
        </w:rPr>
        <w:t>），</w:t>
      </w:r>
      <w:r>
        <w:rPr>
          <w:rFonts w:ascii="仿宋" w:hAnsi="仿宋" w:eastAsia="仿宋" w:cs="仿宋"/>
          <w:sz w:val="24"/>
          <w:szCs w:val="24"/>
        </w:rPr>
        <w:t>办理</w:t>
      </w:r>
      <w:r>
        <w:rPr>
          <w:rFonts w:ascii="仿宋" w:hAnsi="仿宋" w:eastAsia="仿宋" w:cs="仿宋"/>
          <w:spacing w:val="-51"/>
          <w:sz w:val="24"/>
          <w:szCs w:val="24"/>
        </w:rPr>
        <w:t xml:space="preserve"> </w:t>
      </w:r>
      <w:r>
        <w:rPr>
          <w:rFonts w:ascii="仿宋" w:hAnsi="仿宋" w:eastAsia="仿宋" w:cs="仿宋"/>
          <w:sz w:val="24"/>
          <w:szCs w:val="24"/>
        </w:rPr>
        <w:t>CA</w:t>
      </w:r>
      <w:r>
        <w:rPr>
          <w:rFonts w:ascii="仿宋" w:hAnsi="仿宋" w:eastAsia="仿宋" w:cs="仿宋"/>
          <w:spacing w:val="-43"/>
          <w:sz w:val="24"/>
          <w:szCs w:val="24"/>
        </w:rPr>
        <w:t xml:space="preserve"> </w:t>
      </w:r>
      <w:r>
        <w:rPr>
          <w:rFonts w:ascii="仿宋" w:hAnsi="仿宋" w:eastAsia="仿宋" w:cs="仿宋"/>
          <w:sz w:val="24"/>
          <w:szCs w:val="24"/>
        </w:rPr>
        <w:t>数字证书或电子营业执照、进行北京市政府采购电子交易平台注册绑定，并认真核实</w:t>
      </w:r>
      <w:r>
        <w:rPr>
          <w:rFonts w:ascii="仿宋" w:hAnsi="仿宋" w:eastAsia="仿宋" w:cs="仿宋"/>
          <w:spacing w:val="-56"/>
          <w:sz w:val="24"/>
          <w:szCs w:val="24"/>
        </w:rPr>
        <w:t xml:space="preserve"> </w:t>
      </w:r>
      <w:r>
        <w:rPr>
          <w:rFonts w:ascii="仿宋" w:hAnsi="仿宋" w:eastAsia="仿宋" w:cs="仿宋"/>
          <w:sz w:val="24"/>
          <w:szCs w:val="24"/>
        </w:rPr>
        <w:t>CA 数字证书或电子营业执照</w:t>
      </w:r>
      <w:r>
        <w:rPr>
          <w:rFonts w:ascii="仿宋" w:hAnsi="仿宋" w:eastAsia="仿宋" w:cs="仿宋"/>
          <w:spacing w:val="-1"/>
          <w:sz w:val="24"/>
          <w:szCs w:val="24"/>
        </w:rPr>
        <w:t>情况确认是否符合本项目采</w:t>
      </w:r>
      <w:r>
        <w:rPr>
          <w:rFonts w:ascii="仿宋" w:hAnsi="仿宋" w:eastAsia="仿宋" w:cs="仿宋"/>
          <w:spacing w:val="-3"/>
          <w:sz w:val="24"/>
          <w:szCs w:val="24"/>
        </w:rPr>
        <w:t>购流程要求。</w:t>
      </w:r>
    </w:p>
    <w:p w14:paraId="3C2D3883">
      <w:pPr>
        <w:spacing w:before="177" w:line="222" w:lineRule="auto"/>
        <w:ind w:left="487"/>
        <w:rPr>
          <w:rFonts w:ascii="仿宋" w:hAnsi="仿宋" w:eastAsia="仿宋" w:cs="仿宋"/>
          <w:sz w:val="24"/>
          <w:szCs w:val="24"/>
        </w:rPr>
      </w:pPr>
      <w:r>
        <w:rPr>
          <w:rFonts w:ascii="仿宋" w:hAnsi="仿宋" w:eastAsia="仿宋" w:cs="仿宋"/>
          <w:spacing w:val="-1"/>
          <w:sz w:val="24"/>
          <w:szCs w:val="24"/>
        </w:rPr>
        <w:t>CA</w:t>
      </w:r>
      <w:r>
        <w:rPr>
          <w:rFonts w:ascii="仿宋" w:hAnsi="仿宋" w:eastAsia="仿宋" w:cs="仿宋"/>
          <w:spacing w:val="-43"/>
          <w:sz w:val="24"/>
          <w:szCs w:val="24"/>
        </w:rPr>
        <w:t xml:space="preserve"> </w:t>
      </w:r>
      <w:r>
        <w:rPr>
          <w:rFonts w:ascii="仿宋" w:hAnsi="仿宋" w:eastAsia="仿宋" w:cs="仿宋"/>
          <w:spacing w:val="-1"/>
          <w:sz w:val="24"/>
          <w:szCs w:val="24"/>
        </w:rPr>
        <w:t>认证证书服务热线 010-585110</w:t>
      </w:r>
      <w:r>
        <w:rPr>
          <w:rFonts w:ascii="仿宋" w:hAnsi="仿宋" w:eastAsia="仿宋" w:cs="仿宋"/>
          <w:spacing w:val="-2"/>
          <w:sz w:val="24"/>
          <w:szCs w:val="24"/>
        </w:rPr>
        <w:t>86</w:t>
      </w:r>
    </w:p>
    <w:p w14:paraId="06F3A1B8">
      <w:pPr>
        <w:spacing w:before="179" w:line="222" w:lineRule="auto"/>
        <w:ind w:left="522"/>
        <w:rPr>
          <w:rFonts w:ascii="仿宋" w:hAnsi="仿宋" w:eastAsia="仿宋" w:cs="仿宋"/>
          <w:sz w:val="24"/>
          <w:szCs w:val="24"/>
        </w:rPr>
      </w:pPr>
      <w:r>
        <w:rPr>
          <w:rFonts w:ascii="仿宋" w:hAnsi="仿宋" w:eastAsia="仿宋" w:cs="仿宋"/>
          <w:spacing w:val="-2"/>
          <w:sz w:val="24"/>
          <w:szCs w:val="24"/>
        </w:rPr>
        <w:t>电子营业执照服务热线 400-699-7000</w:t>
      </w:r>
    </w:p>
    <w:p w14:paraId="034C07E9">
      <w:pPr>
        <w:spacing w:before="177" w:line="222" w:lineRule="auto"/>
        <w:ind w:left="497"/>
        <w:rPr>
          <w:rFonts w:ascii="仿宋" w:hAnsi="仿宋" w:eastAsia="仿宋" w:cs="仿宋"/>
          <w:sz w:val="24"/>
          <w:szCs w:val="24"/>
        </w:rPr>
      </w:pPr>
      <w:r>
        <w:rPr>
          <w:rFonts w:ascii="仿宋" w:hAnsi="仿宋" w:eastAsia="仿宋" w:cs="仿宋"/>
          <w:spacing w:val="-1"/>
          <w:sz w:val="24"/>
          <w:szCs w:val="24"/>
        </w:rPr>
        <w:t>技术支持服务热线 010-86483801</w:t>
      </w:r>
    </w:p>
    <w:p w14:paraId="2F902E16">
      <w:pPr>
        <w:spacing w:before="179" w:line="224" w:lineRule="auto"/>
        <w:ind w:left="493"/>
        <w:rPr>
          <w:rFonts w:ascii="仿宋" w:hAnsi="仿宋" w:eastAsia="仿宋" w:cs="仿宋"/>
          <w:sz w:val="24"/>
          <w:szCs w:val="24"/>
        </w:rPr>
      </w:pPr>
      <w:r>
        <w:rPr>
          <w:rFonts w:ascii="仿宋" w:hAnsi="仿宋" w:eastAsia="仿宋" w:cs="仿宋"/>
          <w:spacing w:val="-6"/>
          <w:sz w:val="24"/>
          <w:szCs w:val="24"/>
        </w:rPr>
        <w:t>3.1</w:t>
      </w:r>
      <w:r>
        <w:rPr>
          <w:rFonts w:ascii="仿宋" w:hAnsi="仿宋" w:eastAsia="仿宋" w:cs="仿宋"/>
          <w:spacing w:val="-32"/>
          <w:sz w:val="24"/>
          <w:szCs w:val="24"/>
        </w:rPr>
        <w:t xml:space="preserve"> </w:t>
      </w:r>
      <w:r>
        <w:rPr>
          <w:rFonts w:ascii="仿宋" w:hAnsi="仿宋" w:eastAsia="仿宋" w:cs="仿宋"/>
          <w:spacing w:val="-6"/>
          <w:sz w:val="24"/>
          <w:szCs w:val="24"/>
        </w:rPr>
        <w:t>办理</w:t>
      </w:r>
      <w:r>
        <w:rPr>
          <w:rFonts w:ascii="仿宋" w:hAnsi="仿宋" w:eastAsia="仿宋" w:cs="仿宋"/>
          <w:spacing w:val="-53"/>
          <w:sz w:val="24"/>
          <w:szCs w:val="24"/>
        </w:rPr>
        <w:t xml:space="preserve"> </w:t>
      </w:r>
      <w:r>
        <w:rPr>
          <w:rFonts w:ascii="仿宋" w:hAnsi="仿宋" w:eastAsia="仿宋" w:cs="仿宋"/>
          <w:spacing w:val="-6"/>
          <w:sz w:val="24"/>
          <w:szCs w:val="24"/>
        </w:rPr>
        <w:t>CA</w:t>
      </w:r>
      <w:r>
        <w:rPr>
          <w:rFonts w:ascii="仿宋" w:hAnsi="仿宋" w:eastAsia="仿宋" w:cs="仿宋"/>
          <w:spacing w:val="-44"/>
          <w:sz w:val="24"/>
          <w:szCs w:val="24"/>
        </w:rPr>
        <w:t xml:space="preserve"> </w:t>
      </w:r>
      <w:r>
        <w:rPr>
          <w:rFonts w:ascii="仿宋" w:hAnsi="仿宋" w:eastAsia="仿宋" w:cs="仿宋"/>
          <w:spacing w:val="-6"/>
          <w:sz w:val="24"/>
          <w:szCs w:val="24"/>
        </w:rPr>
        <w:t>认证证书</w:t>
      </w:r>
    </w:p>
    <w:p w14:paraId="5CB5012E">
      <w:pPr>
        <w:spacing w:before="175" w:line="359" w:lineRule="auto"/>
        <w:ind w:left="17" w:right="185" w:firstLine="480"/>
        <w:rPr>
          <w:rFonts w:ascii="仿宋" w:hAnsi="仿宋" w:eastAsia="仿宋" w:cs="仿宋"/>
          <w:sz w:val="24"/>
          <w:szCs w:val="24"/>
        </w:rPr>
      </w:pPr>
      <w:r>
        <w:rPr>
          <w:rFonts w:ascii="仿宋" w:hAnsi="仿宋" w:eastAsia="仿宋" w:cs="仿宋"/>
          <w:spacing w:val="-6"/>
          <w:sz w:val="24"/>
          <w:szCs w:val="24"/>
        </w:rPr>
        <w:t>供应商登录北京市政府采购电子交易平台查阅</w:t>
      </w:r>
      <w:r>
        <w:rPr>
          <w:rFonts w:ascii="仿宋" w:hAnsi="仿宋" w:eastAsia="仿宋" w:cs="仿宋"/>
          <w:spacing w:val="-34"/>
          <w:sz w:val="24"/>
          <w:szCs w:val="24"/>
        </w:rPr>
        <w:t xml:space="preserve"> </w:t>
      </w:r>
      <w:r>
        <w:rPr>
          <w:rFonts w:ascii="仿宋" w:hAnsi="仿宋" w:eastAsia="仿宋" w:cs="仿宋"/>
          <w:spacing w:val="-6"/>
          <w:sz w:val="24"/>
          <w:szCs w:val="24"/>
        </w:rPr>
        <w:t>“用户指南</w:t>
      </w:r>
      <w:r>
        <w:rPr>
          <w:rFonts w:ascii="仿宋" w:hAnsi="仿宋" w:eastAsia="仿宋" w:cs="仿宋"/>
          <w:spacing w:val="-88"/>
          <w:sz w:val="24"/>
          <w:szCs w:val="24"/>
        </w:rPr>
        <w:t xml:space="preserve"> </w:t>
      </w:r>
      <w:r>
        <w:rPr>
          <w:rFonts w:ascii="仿宋" w:hAnsi="仿宋" w:eastAsia="仿宋" w:cs="仿宋"/>
          <w:spacing w:val="-6"/>
          <w:sz w:val="24"/>
          <w:szCs w:val="24"/>
        </w:rPr>
        <w:t>”—“操作指南</w:t>
      </w:r>
      <w:r>
        <w:rPr>
          <w:rFonts w:ascii="仿宋" w:hAnsi="仿宋" w:eastAsia="仿宋" w:cs="仿宋"/>
          <w:spacing w:val="-88"/>
          <w:sz w:val="24"/>
          <w:szCs w:val="24"/>
        </w:rPr>
        <w:t xml:space="preserve"> </w:t>
      </w:r>
      <w:r>
        <w:rPr>
          <w:rFonts w:ascii="仿宋" w:hAnsi="仿宋" w:eastAsia="仿宋" w:cs="仿宋"/>
          <w:spacing w:val="-6"/>
          <w:sz w:val="24"/>
          <w:szCs w:val="24"/>
        </w:rPr>
        <w:t>”—“市</w:t>
      </w:r>
      <w:r>
        <w:rPr>
          <w:rFonts w:ascii="仿宋" w:hAnsi="仿宋" w:eastAsia="仿宋" w:cs="仿宋"/>
          <w:spacing w:val="-4"/>
          <w:sz w:val="24"/>
          <w:szCs w:val="24"/>
        </w:rPr>
        <w:t>场主体</w:t>
      </w:r>
      <w:r>
        <w:rPr>
          <w:rFonts w:ascii="仿宋" w:hAnsi="仿宋" w:eastAsia="仿宋" w:cs="仿宋"/>
          <w:spacing w:val="-35"/>
          <w:sz w:val="24"/>
          <w:szCs w:val="24"/>
        </w:rPr>
        <w:t xml:space="preserve"> </w:t>
      </w:r>
      <w:r>
        <w:rPr>
          <w:rFonts w:ascii="仿宋" w:hAnsi="仿宋" w:eastAsia="仿宋" w:cs="仿宋"/>
          <w:spacing w:val="-4"/>
          <w:sz w:val="24"/>
          <w:szCs w:val="24"/>
        </w:rPr>
        <w:t>CA</w:t>
      </w:r>
      <w:r>
        <w:rPr>
          <w:rFonts w:ascii="仿宋" w:hAnsi="仿宋" w:eastAsia="仿宋" w:cs="仿宋"/>
          <w:spacing w:val="-37"/>
          <w:sz w:val="24"/>
          <w:szCs w:val="24"/>
        </w:rPr>
        <w:t xml:space="preserve"> </w:t>
      </w:r>
      <w:r>
        <w:rPr>
          <w:rFonts w:ascii="仿宋" w:hAnsi="仿宋" w:eastAsia="仿宋" w:cs="仿宋"/>
          <w:spacing w:val="-4"/>
          <w:sz w:val="24"/>
          <w:szCs w:val="24"/>
        </w:rPr>
        <w:t>办理操作流程指引</w:t>
      </w:r>
      <w:r>
        <w:rPr>
          <w:rFonts w:ascii="仿宋" w:hAnsi="仿宋" w:eastAsia="仿宋" w:cs="仿宋"/>
          <w:spacing w:val="-88"/>
          <w:sz w:val="24"/>
          <w:szCs w:val="24"/>
        </w:rPr>
        <w:t xml:space="preserve"> </w:t>
      </w:r>
      <w:r>
        <w:rPr>
          <w:rFonts w:ascii="仿宋" w:hAnsi="仿宋" w:eastAsia="仿宋" w:cs="仿宋"/>
          <w:spacing w:val="-4"/>
          <w:sz w:val="24"/>
          <w:szCs w:val="24"/>
        </w:rPr>
        <w:t>”</w:t>
      </w:r>
      <w:r>
        <w:rPr>
          <w:rFonts w:ascii="仿宋" w:hAnsi="仿宋" w:eastAsia="仿宋" w:cs="仿宋"/>
          <w:spacing w:val="-24"/>
          <w:sz w:val="24"/>
          <w:szCs w:val="24"/>
        </w:rPr>
        <w:t xml:space="preserve"> </w:t>
      </w:r>
      <w:r>
        <w:rPr>
          <w:rFonts w:ascii="仿宋" w:hAnsi="仿宋" w:eastAsia="仿宋" w:cs="仿宋"/>
          <w:spacing w:val="-4"/>
          <w:sz w:val="24"/>
          <w:szCs w:val="24"/>
        </w:rPr>
        <w:t>/“</w:t>
      </w:r>
      <w:r>
        <w:rPr>
          <w:rFonts w:ascii="仿宋" w:hAnsi="仿宋" w:eastAsia="仿宋" w:cs="仿宋"/>
          <w:spacing w:val="-78"/>
          <w:sz w:val="24"/>
          <w:szCs w:val="24"/>
        </w:rPr>
        <w:t xml:space="preserve"> </w:t>
      </w:r>
      <w:r>
        <w:rPr>
          <w:rFonts w:ascii="仿宋" w:hAnsi="仿宋" w:eastAsia="仿宋" w:cs="仿宋"/>
          <w:spacing w:val="-4"/>
          <w:sz w:val="24"/>
          <w:szCs w:val="24"/>
        </w:rPr>
        <w:t>电子营业执照使用指南</w:t>
      </w:r>
      <w:r>
        <w:rPr>
          <w:rFonts w:ascii="仿宋" w:hAnsi="仿宋" w:eastAsia="仿宋" w:cs="仿宋"/>
          <w:spacing w:val="-88"/>
          <w:sz w:val="24"/>
          <w:szCs w:val="24"/>
        </w:rPr>
        <w:t xml:space="preserve"> </w:t>
      </w:r>
      <w:r>
        <w:rPr>
          <w:rFonts w:ascii="仿宋" w:hAnsi="仿宋" w:eastAsia="仿宋" w:cs="仿宋"/>
          <w:spacing w:val="-4"/>
          <w:sz w:val="24"/>
          <w:szCs w:val="24"/>
        </w:rPr>
        <w:t>”，按照程序要求办理。</w:t>
      </w:r>
    </w:p>
    <w:p w14:paraId="270AA086">
      <w:pPr>
        <w:spacing w:before="1" w:line="223" w:lineRule="auto"/>
        <w:ind w:left="493"/>
        <w:rPr>
          <w:rFonts w:ascii="仿宋" w:hAnsi="仿宋" w:eastAsia="仿宋" w:cs="仿宋"/>
          <w:sz w:val="24"/>
          <w:szCs w:val="24"/>
        </w:rPr>
      </w:pPr>
      <w:r>
        <w:rPr>
          <w:rFonts w:ascii="仿宋" w:hAnsi="仿宋" w:eastAsia="仿宋" w:cs="仿宋"/>
          <w:spacing w:val="-8"/>
          <w:sz w:val="24"/>
          <w:szCs w:val="24"/>
        </w:rPr>
        <w:t>3.2</w:t>
      </w:r>
      <w:r>
        <w:rPr>
          <w:rFonts w:ascii="仿宋" w:hAnsi="仿宋" w:eastAsia="仿宋" w:cs="仿宋"/>
          <w:spacing w:val="-35"/>
          <w:sz w:val="24"/>
          <w:szCs w:val="24"/>
        </w:rPr>
        <w:t xml:space="preserve"> </w:t>
      </w:r>
      <w:r>
        <w:rPr>
          <w:rFonts w:ascii="仿宋" w:hAnsi="仿宋" w:eastAsia="仿宋" w:cs="仿宋"/>
          <w:spacing w:val="-8"/>
          <w:sz w:val="24"/>
          <w:szCs w:val="24"/>
        </w:rPr>
        <w:t>注册</w:t>
      </w:r>
    </w:p>
    <w:p w14:paraId="10F0E672">
      <w:pPr>
        <w:spacing w:line="223" w:lineRule="auto"/>
        <w:rPr>
          <w:rFonts w:ascii="仿宋" w:hAnsi="仿宋" w:eastAsia="仿宋" w:cs="仿宋"/>
          <w:sz w:val="24"/>
          <w:szCs w:val="24"/>
        </w:rPr>
        <w:sectPr>
          <w:headerReference r:id="rId11" w:type="default"/>
          <w:footerReference r:id="rId12" w:type="default"/>
          <w:pgSz w:w="11907" w:h="16840"/>
          <w:pgMar w:top="1166" w:right="948" w:bottom="1014" w:left="1701" w:header="829" w:footer="852" w:gutter="0"/>
          <w:cols w:space="720" w:num="1"/>
        </w:sectPr>
      </w:pPr>
    </w:p>
    <w:p w14:paraId="7B1022B6">
      <w:pPr>
        <w:spacing w:before="286" w:line="358" w:lineRule="auto"/>
        <w:ind w:left="17" w:right="203" w:firstLine="480"/>
        <w:rPr>
          <w:rFonts w:ascii="仿宋" w:hAnsi="仿宋" w:eastAsia="仿宋" w:cs="仿宋"/>
          <w:sz w:val="24"/>
          <w:szCs w:val="24"/>
        </w:rPr>
      </w:pPr>
      <w:r>
        <w:rPr>
          <w:rFonts w:ascii="仿宋" w:hAnsi="仿宋" w:eastAsia="仿宋" w:cs="仿宋"/>
          <w:spacing w:val="-4"/>
          <w:sz w:val="24"/>
          <w:szCs w:val="24"/>
        </w:rPr>
        <w:t>供应商登录北京市政府采购电子交易平台“用户指南</w:t>
      </w:r>
      <w:r>
        <w:rPr>
          <w:rFonts w:ascii="仿宋" w:hAnsi="仿宋" w:eastAsia="仿宋" w:cs="仿宋"/>
          <w:spacing w:val="-74"/>
          <w:sz w:val="24"/>
          <w:szCs w:val="24"/>
        </w:rPr>
        <w:t xml:space="preserve"> </w:t>
      </w:r>
      <w:r>
        <w:rPr>
          <w:rFonts w:ascii="仿宋" w:hAnsi="仿宋" w:eastAsia="仿宋" w:cs="仿宋"/>
          <w:spacing w:val="-4"/>
          <w:sz w:val="24"/>
          <w:szCs w:val="24"/>
        </w:rPr>
        <w:t>”—“操作指南</w:t>
      </w:r>
      <w:r>
        <w:rPr>
          <w:rFonts w:ascii="仿宋" w:hAnsi="仿宋" w:eastAsia="仿宋" w:cs="仿宋"/>
          <w:spacing w:val="-88"/>
          <w:sz w:val="24"/>
          <w:szCs w:val="24"/>
        </w:rPr>
        <w:t xml:space="preserve"> </w:t>
      </w:r>
      <w:r>
        <w:rPr>
          <w:rFonts w:ascii="仿宋" w:hAnsi="仿宋" w:eastAsia="仿宋" w:cs="仿宋"/>
          <w:spacing w:val="-4"/>
          <w:sz w:val="24"/>
          <w:szCs w:val="24"/>
        </w:rPr>
        <w:t>”—“市场主</w:t>
      </w:r>
      <w:r>
        <w:rPr>
          <w:rFonts w:ascii="仿宋" w:hAnsi="仿宋" w:eastAsia="仿宋" w:cs="仿宋"/>
          <w:spacing w:val="-3"/>
          <w:sz w:val="24"/>
          <w:szCs w:val="24"/>
        </w:rPr>
        <w:t>体注册入库操作流程指引</w:t>
      </w:r>
      <w:r>
        <w:rPr>
          <w:rFonts w:ascii="仿宋" w:hAnsi="仿宋" w:eastAsia="仿宋" w:cs="仿宋"/>
          <w:spacing w:val="-75"/>
          <w:sz w:val="24"/>
          <w:szCs w:val="24"/>
        </w:rPr>
        <w:t xml:space="preserve"> </w:t>
      </w:r>
      <w:r>
        <w:rPr>
          <w:rFonts w:ascii="仿宋" w:hAnsi="仿宋" w:eastAsia="仿宋" w:cs="仿宋"/>
          <w:spacing w:val="-3"/>
          <w:sz w:val="24"/>
          <w:szCs w:val="24"/>
        </w:rPr>
        <w:t>”进行自助注册绑定。</w:t>
      </w:r>
    </w:p>
    <w:p w14:paraId="02A3A526">
      <w:pPr>
        <w:spacing w:before="3" w:line="222" w:lineRule="auto"/>
        <w:ind w:left="493"/>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2"/>
          <w:sz w:val="24"/>
          <w:szCs w:val="24"/>
        </w:rPr>
        <w:t xml:space="preserve"> </w:t>
      </w:r>
      <w:r>
        <w:rPr>
          <w:rFonts w:ascii="仿宋" w:hAnsi="仿宋" w:eastAsia="仿宋" w:cs="仿宋"/>
          <w:spacing w:val="-3"/>
          <w:sz w:val="24"/>
          <w:szCs w:val="24"/>
        </w:rPr>
        <w:t>驱动、客户端下载</w:t>
      </w:r>
    </w:p>
    <w:p w14:paraId="03974761">
      <w:pPr>
        <w:spacing w:before="178" w:line="359" w:lineRule="auto"/>
        <w:ind w:left="16" w:right="203" w:firstLine="480"/>
        <w:rPr>
          <w:rFonts w:ascii="仿宋" w:hAnsi="仿宋" w:eastAsia="仿宋" w:cs="仿宋"/>
          <w:sz w:val="24"/>
          <w:szCs w:val="24"/>
        </w:rPr>
      </w:pPr>
      <w:r>
        <w:rPr>
          <w:rFonts w:ascii="仿宋" w:hAnsi="仿宋" w:eastAsia="仿宋" w:cs="仿宋"/>
          <w:spacing w:val="-4"/>
          <w:sz w:val="24"/>
          <w:szCs w:val="24"/>
        </w:rPr>
        <w:t>供应商登录北京市政府采购电子交易平台“用户指南</w:t>
      </w:r>
      <w:r>
        <w:rPr>
          <w:rFonts w:ascii="仿宋" w:hAnsi="仿宋" w:eastAsia="仿宋" w:cs="仿宋"/>
          <w:spacing w:val="-74"/>
          <w:sz w:val="24"/>
          <w:szCs w:val="24"/>
        </w:rPr>
        <w:t xml:space="preserve"> </w:t>
      </w:r>
      <w:r>
        <w:rPr>
          <w:rFonts w:ascii="仿宋" w:hAnsi="仿宋" w:eastAsia="仿宋" w:cs="仿宋"/>
          <w:spacing w:val="-4"/>
          <w:sz w:val="24"/>
          <w:szCs w:val="24"/>
        </w:rPr>
        <w:t>”—“工具下载</w:t>
      </w:r>
      <w:r>
        <w:rPr>
          <w:rFonts w:ascii="仿宋" w:hAnsi="仿宋" w:eastAsia="仿宋" w:cs="仿宋"/>
          <w:spacing w:val="-88"/>
          <w:sz w:val="24"/>
          <w:szCs w:val="24"/>
        </w:rPr>
        <w:t xml:space="preserve"> </w:t>
      </w:r>
      <w:r>
        <w:rPr>
          <w:rFonts w:ascii="仿宋" w:hAnsi="仿宋" w:eastAsia="仿宋" w:cs="仿宋"/>
          <w:spacing w:val="-4"/>
          <w:sz w:val="24"/>
          <w:szCs w:val="24"/>
        </w:rPr>
        <w:t>”—“招标采</w:t>
      </w:r>
      <w:r>
        <w:rPr>
          <w:rFonts w:ascii="仿宋" w:hAnsi="仿宋" w:eastAsia="仿宋" w:cs="仿宋"/>
          <w:spacing w:val="-3"/>
          <w:sz w:val="24"/>
          <w:szCs w:val="24"/>
        </w:rPr>
        <w:t>购系统文件驱动安装包</w:t>
      </w:r>
      <w:r>
        <w:rPr>
          <w:rFonts w:ascii="仿宋" w:hAnsi="仿宋" w:eastAsia="仿宋" w:cs="仿宋"/>
          <w:spacing w:val="-83"/>
          <w:sz w:val="24"/>
          <w:szCs w:val="24"/>
        </w:rPr>
        <w:t xml:space="preserve"> </w:t>
      </w:r>
      <w:r>
        <w:rPr>
          <w:rFonts w:ascii="仿宋" w:hAnsi="仿宋" w:eastAsia="仿宋" w:cs="仿宋"/>
          <w:spacing w:val="-3"/>
          <w:sz w:val="24"/>
          <w:szCs w:val="24"/>
        </w:rPr>
        <w:t>”下载相关驱动。</w:t>
      </w:r>
    </w:p>
    <w:p w14:paraId="054FB1D5">
      <w:pPr>
        <w:spacing w:line="359" w:lineRule="auto"/>
        <w:ind w:left="16" w:right="203" w:firstLine="480"/>
        <w:rPr>
          <w:rFonts w:ascii="仿宋" w:hAnsi="仿宋" w:eastAsia="仿宋" w:cs="仿宋"/>
          <w:sz w:val="24"/>
          <w:szCs w:val="24"/>
        </w:rPr>
      </w:pPr>
      <w:r>
        <w:rPr>
          <w:rFonts w:ascii="仿宋" w:hAnsi="仿宋" w:eastAsia="仿宋" w:cs="仿宋"/>
          <w:spacing w:val="-4"/>
          <w:sz w:val="24"/>
          <w:szCs w:val="24"/>
        </w:rPr>
        <w:t>供应商登录北京市政府采购电子交易平台“用户指南</w:t>
      </w:r>
      <w:r>
        <w:rPr>
          <w:rFonts w:ascii="仿宋" w:hAnsi="仿宋" w:eastAsia="仿宋" w:cs="仿宋"/>
          <w:spacing w:val="-74"/>
          <w:sz w:val="24"/>
          <w:szCs w:val="24"/>
        </w:rPr>
        <w:t xml:space="preserve"> </w:t>
      </w:r>
      <w:r>
        <w:rPr>
          <w:rFonts w:ascii="仿宋" w:hAnsi="仿宋" w:eastAsia="仿宋" w:cs="仿宋"/>
          <w:spacing w:val="-4"/>
          <w:sz w:val="24"/>
          <w:szCs w:val="24"/>
        </w:rPr>
        <w:t>”—“工具下载</w:t>
      </w:r>
      <w:r>
        <w:rPr>
          <w:rFonts w:ascii="仿宋" w:hAnsi="仿宋" w:eastAsia="仿宋" w:cs="仿宋"/>
          <w:spacing w:val="-88"/>
          <w:sz w:val="24"/>
          <w:szCs w:val="24"/>
        </w:rPr>
        <w:t xml:space="preserve"> </w:t>
      </w:r>
      <w:r>
        <w:rPr>
          <w:rFonts w:ascii="仿宋" w:hAnsi="仿宋" w:eastAsia="仿宋" w:cs="仿宋"/>
          <w:spacing w:val="-4"/>
          <w:sz w:val="24"/>
          <w:szCs w:val="24"/>
        </w:rPr>
        <w:t>”—“投标文件编制工具</w:t>
      </w:r>
      <w:r>
        <w:rPr>
          <w:rFonts w:ascii="仿宋" w:hAnsi="仿宋" w:eastAsia="仿宋" w:cs="仿宋"/>
          <w:spacing w:val="-81"/>
          <w:sz w:val="24"/>
          <w:szCs w:val="24"/>
        </w:rPr>
        <w:t xml:space="preserve"> </w:t>
      </w:r>
      <w:r>
        <w:rPr>
          <w:rFonts w:ascii="仿宋" w:hAnsi="仿宋" w:eastAsia="仿宋" w:cs="仿宋"/>
          <w:spacing w:val="-4"/>
          <w:sz w:val="24"/>
          <w:szCs w:val="24"/>
        </w:rPr>
        <w:t>”下载相关客户端。</w:t>
      </w:r>
    </w:p>
    <w:p w14:paraId="41C40F8C">
      <w:pPr>
        <w:spacing w:before="1" w:line="222" w:lineRule="auto"/>
        <w:ind w:left="493"/>
        <w:rPr>
          <w:rFonts w:ascii="仿宋" w:hAnsi="仿宋" w:eastAsia="仿宋" w:cs="仿宋"/>
          <w:sz w:val="24"/>
          <w:szCs w:val="24"/>
        </w:rPr>
      </w:pPr>
      <w:r>
        <w:rPr>
          <w:rFonts w:ascii="仿宋" w:hAnsi="仿宋" w:eastAsia="仿宋" w:cs="仿宋"/>
          <w:spacing w:val="-2"/>
          <w:sz w:val="24"/>
          <w:szCs w:val="24"/>
        </w:rPr>
        <w:t>3.4 获取电子采购文件</w:t>
      </w:r>
    </w:p>
    <w:p w14:paraId="1E04D642">
      <w:pPr>
        <w:spacing w:before="175" w:line="360" w:lineRule="auto"/>
        <w:ind w:left="18" w:firstLine="479"/>
        <w:rPr>
          <w:rFonts w:ascii="仿宋" w:hAnsi="仿宋" w:eastAsia="仿宋" w:cs="仿宋"/>
          <w:sz w:val="24"/>
          <w:szCs w:val="24"/>
        </w:rPr>
      </w:pPr>
      <w:r>
        <w:rPr>
          <w:rFonts w:ascii="仿宋" w:hAnsi="仿宋" w:eastAsia="仿宋" w:cs="仿宋"/>
          <w:spacing w:val="1"/>
          <w:sz w:val="24"/>
          <w:szCs w:val="24"/>
        </w:rPr>
        <w:t>供应商持</w:t>
      </w:r>
      <w:r>
        <w:rPr>
          <w:rFonts w:ascii="仿宋" w:hAnsi="仿宋" w:eastAsia="仿宋" w:cs="仿宋"/>
          <w:spacing w:val="-53"/>
          <w:sz w:val="24"/>
          <w:szCs w:val="24"/>
        </w:rPr>
        <w:t xml:space="preserve"> </w:t>
      </w:r>
      <w:r>
        <w:rPr>
          <w:rFonts w:ascii="仿宋" w:hAnsi="仿宋" w:eastAsia="仿宋" w:cs="仿宋"/>
          <w:sz w:val="24"/>
          <w:szCs w:val="24"/>
        </w:rPr>
        <w:t>CA</w:t>
      </w:r>
      <w:r>
        <w:rPr>
          <w:rFonts w:ascii="仿宋" w:hAnsi="仿宋" w:eastAsia="仿宋" w:cs="仿宋"/>
          <w:spacing w:val="-43"/>
          <w:sz w:val="24"/>
          <w:szCs w:val="24"/>
        </w:rPr>
        <w:t xml:space="preserve"> </w:t>
      </w:r>
      <w:r>
        <w:rPr>
          <w:rFonts w:ascii="仿宋" w:hAnsi="仿宋" w:eastAsia="仿宋" w:cs="仿宋"/>
          <w:spacing w:val="1"/>
          <w:sz w:val="24"/>
          <w:szCs w:val="24"/>
        </w:rPr>
        <w:t>数字认证或电子营业执照登录北京市政府采购电子交易平</w:t>
      </w:r>
      <w:r>
        <w:rPr>
          <w:rFonts w:ascii="仿宋" w:hAnsi="仿宋" w:eastAsia="仿宋" w:cs="仿宋"/>
          <w:sz w:val="24"/>
          <w:szCs w:val="24"/>
        </w:rPr>
        <w:t>台获取电子</w:t>
      </w:r>
      <w:r>
        <w:rPr>
          <w:rFonts w:ascii="仿宋" w:hAnsi="仿宋" w:eastAsia="仿宋" w:cs="仿宋"/>
          <w:spacing w:val="-3"/>
          <w:sz w:val="24"/>
          <w:szCs w:val="24"/>
        </w:rPr>
        <w:t>采购文件。未在规定期限内通过北京市政府采购电子交易平台获取采购文件的响应无效。</w:t>
      </w:r>
    </w:p>
    <w:p w14:paraId="5759F9DE">
      <w:pPr>
        <w:pStyle w:val="3"/>
        <w:spacing w:line="386" w:lineRule="auto"/>
      </w:pPr>
    </w:p>
    <w:p w14:paraId="35DA8F92">
      <w:pPr>
        <w:spacing w:before="78" w:line="220" w:lineRule="auto"/>
        <w:ind w:left="15"/>
        <w:outlineLvl w:val="1"/>
        <w:rPr>
          <w:b/>
          <w:sz w:val="24"/>
        </w:rPr>
      </w:pPr>
      <w:r>
        <w:rPr>
          <w:rFonts w:ascii="仿宋" w:hAnsi="仿宋" w:eastAsia="仿宋" w:cs="仿宋"/>
          <w:b/>
          <w:bCs/>
          <w:spacing w:val="-3"/>
          <w:sz w:val="24"/>
          <w:szCs w:val="24"/>
        </w:rPr>
        <w:t>八、对本次采购提出询问，请按以下方式联系。</w:t>
      </w:r>
      <w:bookmarkStart w:id="3" w:name="_Toc28359009"/>
      <w:bookmarkStart w:id="4" w:name="_Toc28359086"/>
    </w:p>
    <w:p w14:paraId="54120E6A">
      <w:pPr>
        <w:spacing w:before="175" w:line="360" w:lineRule="auto"/>
        <w:ind w:left="18" w:firstLine="479"/>
        <w:rPr>
          <w:rFonts w:hint="default" w:ascii="仿宋" w:hAnsi="仿宋" w:eastAsia="仿宋" w:cs="仿宋"/>
          <w:spacing w:val="1"/>
          <w:sz w:val="24"/>
          <w:szCs w:val="24"/>
        </w:rPr>
      </w:pPr>
      <w:r>
        <w:rPr>
          <w:rFonts w:ascii="仿宋" w:hAnsi="仿宋" w:eastAsia="仿宋" w:cs="仿宋"/>
          <w:spacing w:val="1"/>
          <w:sz w:val="24"/>
          <w:szCs w:val="24"/>
        </w:rPr>
        <w:t>1.采购人信息</w:t>
      </w:r>
    </w:p>
    <w:p w14:paraId="75E9C24D">
      <w:pPr>
        <w:spacing w:before="175" w:line="360" w:lineRule="auto"/>
        <w:ind w:firstLine="484" w:firstLineChars="200"/>
        <w:rPr>
          <w:rFonts w:hint="default" w:ascii="仿宋" w:hAnsi="仿宋" w:eastAsia="仿宋" w:cs="仿宋"/>
          <w:spacing w:val="1"/>
          <w:sz w:val="24"/>
          <w:szCs w:val="24"/>
        </w:rPr>
      </w:pPr>
      <w:r>
        <w:rPr>
          <w:rFonts w:hint="default" w:ascii="仿宋" w:hAnsi="仿宋" w:eastAsia="仿宋" w:cs="仿宋"/>
          <w:spacing w:val="1"/>
          <w:sz w:val="24"/>
          <w:szCs w:val="24"/>
        </w:rPr>
        <w:t>名    称：</w:t>
      </w:r>
      <w:r>
        <w:rPr>
          <w:rFonts w:hint="eastAsia" w:ascii="仿宋" w:hAnsi="仿宋" w:eastAsia="仿宋" w:cs="仿宋"/>
          <w:spacing w:val="1"/>
          <w:sz w:val="24"/>
          <w:szCs w:val="24"/>
          <w:lang w:eastAsia="zh-CN"/>
        </w:rPr>
        <w:t>北京市朝阳区国防动员办公室</w:t>
      </w:r>
    </w:p>
    <w:p w14:paraId="7F834901">
      <w:pPr>
        <w:spacing w:before="175" w:line="360" w:lineRule="auto"/>
        <w:ind w:left="18" w:firstLine="479"/>
        <w:rPr>
          <w:rFonts w:hint="eastAsia" w:ascii="仿宋" w:hAnsi="仿宋" w:eastAsia="仿宋" w:cs="仿宋"/>
          <w:spacing w:val="1"/>
          <w:sz w:val="24"/>
          <w:szCs w:val="24"/>
          <w:lang w:val="en-US" w:eastAsia="zh-CN"/>
        </w:rPr>
      </w:pPr>
      <w:r>
        <w:rPr>
          <w:rFonts w:hint="default" w:ascii="仿宋" w:hAnsi="仿宋" w:eastAsia="仿宋" w:cs="仿宋"/>
          <w:spacing w:val="1"/>
          <w:sz w:val="24"/>
          <w:szCs w:val="24"/>
        </w:rPr>
        <w:t>地    址：</w:t>
      </w:r>
      <w:r>
        <w:rPr>
          <w:rFonts w:hint="eastAsia" w:ascii="仿宋" w:hAnsi="仿宋" w:eastAsia="仿宋" w:cs="仿宋"/>
          <w:spacing w:val="1"/>
          <w:sz w:val="24"/>
          <w:szCs w:val="24"/>
          <w:lang w:val="en-US" w:eastAsia="zh-CN"/>
        </w:rPr>
        <w:t>北京市朝阳区麦子店街道朝阳公园东5门内4号楼(朝阳规划艺术馆西侧)朝阳区国防动员办公室</w:t>
      </w:r>
    </w:p>
    <w:p w14:paraId="3E61B755">
      <w:pPr>
        <w:spacing w:before="175" w:line="360" w:lineRule="auto"/>
        <w:ind w:left="18" w:firstLine="479"/>
        <w:rPr>
          <w:rFonts w:hint="default" w:ascii="仿宋" w:hAnsi="仿宋" w:eastAsia="仿宋" w:cs="仿宋"/>
          <w:spacing w:val="1"/>
          <w:sz w:val="24"/>
          <w:szCs w:val="24"/>
          <w:lang w:val="en-US" w:eastAsia="zh-CN"/>
        </w:rPr>
      </w:pPr>
      <w:r>
        <w:rPr>
          <w:rFonts w:hint="default" w:ascii="仿宋" w:hAnsi="仿宋" w:eastAsia="仿宋" w:cs="仿宋"/>
          <w:spacing w:val="1"/>
          <w:sz w:val="24"/>
          <w:szCs w:val="24"/>
          <w:lang w:eastAsia="zh-CN"/>
        </w:rPr>
        <w:t>联系方式：</w:t>
      </w:r>
    </w:p>
    <w:p w14:paraId="22F04094">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2.采购代理机构信息</w:t>
      </w:r>
      <w:bookmarkEnd w:id="3"/>
      <w:bookmarkEnd w:id="4"/>
    </w:p>
    <w:p w14:paraId="234D16A3">
      <w:pPr>
        <w:spacing w:before="175" w:line="360" w:lineRule="auto"/>
        <w:ind w:left="18" w:firstLine="479"/>
        <w:rPr>
          <w:rFonts w:ascii="仿宋" w:hAnsi="仿宋" w:eastAsia="仿宋" w:cs="仿宋"/>
          <w:spacing w:val="1"/>
          <w:sz w:val="24"/>
          <w:szCs w:val="24"/>
        </w:rPr>
      </w:pPr>
      <w:bookmarkStart w:id="5" w:name="_Toc28359010"/>
      <w:bookmarkStart w:id="6" w:name="_Toc28359087"/>
      <w:r>
        <w:rPr>
          <w:rFonts w:ascii="仿宋" w:hAnsi="仿宋" w:eastAsia="仿宋" w:cs="仿宋"/>
          <w:spacing w:val="1"/>
          <w:sz w:val="24"/>
          <w:szCs w:val="24"/>
        </w:rPr>
        <w:t>名    称：</w:t>
      </w:r>
      <w:r>
        <w:rPr>
          <w:rFonts w:hint="eastAsia" w:ascii="仿宋" w:hAnsi="仿宋" w:eastAsia="仿宋" w:cs="仿宋"/>
          <w:spacing w:val="1"/>
          <w:sz w:val="24"/>
          <w:szCs w:val="24"/>
          <w:lang w:val="en-US" w:eastAsia="zh-CN"/>
        </w:rPr>
        <w:t>京兴国际工程管理有限公司</w:t>
      </w:r>
      <w:r>
        <w:rPr>
          <w:rFonts w:hint="eastAsia" w:ascii="仿宋" w:hAnsi="仿宋" w:eastAsia="仿宋" w:cs="仿宋"/>
          <w:spacing w:val="1"/>
          <w:sz w:val="24"/>
          <w:szCs w:val="24"/>
        </w:rPr>
        <w:t xml:space="preserve"> </w:t>
      </w:r>
    </w:p>
    <w:p w14:paraId="2094BED4">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地    址：</w:t>
      </w:r>
      <w:r>
        <w:rPr>
          <w:rFonts w:hint="eastAsia" w:ascii="仿宋" w:hAnsi="仿宋" w:eastAsia="仿宋" w:cs="仿宋"/>
          <w:spacing w:val="1"/>
          <w:sz w:val="24"/>
          <w:szCs w:val="24"/>
        </w:rPr>
        <w:t>北京市海淀区厂洼24号楼</w:t>
      </w:r>
    </w:p>
    <w:p w14:paraId="384650D5">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13264309829</w:t>
      </w:r>
    </w:p>
    <w:p w14:paraId="452D1110">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3.项目联系方式</w:t>
      </w:r>
      <w:bookmarkEnd w:id="5"/>
      <w:bookmarkEnd w:id="6"/>
    </w:p>
    <w:p w14:paraId="44D208C1">
      <w:pPr>
        <w:spacing w:before="175" w:line="360" w:lineRule="auto"/>
        <w:ind w:left="18" w:firstLine="479"/>
        <w:rPr>
          <w:rFonts w:hint="default" w:ascii="仿宋" w:hAnsi="仿宋" w:eastAsia="仿宋" w:cs="仿宋"/>
          <w:spacing w:val="1"/>
          <w:sz w:val="24"/>
          <w:szCs w:val="24"/>
          <w:lang w:val="en-US" w:eastAsia="zh-CN"/>
        </w:rPr>
      </w:pPr>
      <w:r>
        <w:rPr>
          <w:rFonts w:hint="default" w:ascii="仿宋" w:hAnsi="仿宋" w:eastAsia="仿宋" w:cs="仿宋"/>
          <w:spacing w:val="1"/>
          <w:sz w:val="24"/>
          <w:szCs w:val="24"/>
        </w:rPr>
        <w:t>项目联系人：</w:t>
      </w:r>
      <w:r>
        <w:rPr>
          <w:rFonts w:hint="eastAsia" w:ascii="仿宋" w:hAnsi="仿宋" w:eastAsia="仿宋" w:cs="仿宋"/>
          <w:spacing w:val="1"/>
          <w:sz w:val="24"/>
          <w:szCs w:val="24"/>
        </w:rPr>
        <w:t xml:space="preserve">赵鹏 </w:t>
      </w:r>
    </w:p>
    <w:p w14:paraId="6B00A2E8">
      <w:pPr>
        <w:spacing w:before="175" w:line="360" w:lineRule="auto"/>
        <w:ind w:left="18" w:firstLine="479"/>
        <w:rPr>
          <w:rFonts w:hint="default" w:ascii="仿宋" w:hAnsi="仿宋" w:eastAsia="仿宋" w:cs="仿宋"/>
          <w:spacing w:val="1"/>
          <w:sz w:val="24"/>
          <w:szCs w:val="24"/>
        </w:rPr>
        <w:sectPr>
          <w:headerReference r:id="rId13" w:type="default"/>
          <w:footerReference r:id="rId14" w:type="default"/>
          <w:pgSz w:w="11907" w:h="16840"/>
          <w:pgMar w:top="1166" w:right="930" w:bottom="1014" w:left="1701" w:header="829" w:footer="852" w:gutter="0"/>
          <w:cols w:space="720" w:num="1"/>
        </w:sectPr>
      </w:pPr>
      <w:r>
        <w:rPr>
          <w:rFonts w:hint="default" w:ascii="仿宋" w:hAnsi="仿宋" w:eastAsia="仿宋" w:cs="仿宋"/>
          <w:spacing w:val="1"/>
          <w:sz w:val="24"/>
          <w:szCs w:val="24"/>
        </w:rPr>
        <w:t>电      话：</w:t>
      </w:r>
      <w:r>
        <w:rPr>
          <w:rFonts w:hint="eastAsia" w:ascii="仿宋" w:hAnsi="仿宋" w:eastAsia="仿宋" w:cs="仿宋"/>
          <w:spacing w:val="1"/>
          <w:sz w:val="24"/>
          <w:szCs w:val="24"/>
        </w:rPr>
        <w:t>010-68203897</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13264309829</w:t>
      </w:r>
    </w:p>
    <w:p w14:paraId="3D770AE1">
      <w:pPr>
        <w:spacing w:before="307" w:line="228" w:lineRule="auto"/>
        <w:ind w:left="3297"/>
        <w:outlineLvl w:val="0"/>
        <w:rPr>
          <w:rFonts w:ascii="仿宋" w:hAnsi="仿宋" w:eastAsia="仿宋" w:cs="仿宋"/>
          <w:sz w:val="35"/>
          <w:szCs w:val="35"/>
        </w:rPr>
      </w:pPr>
      <w:bookmarkStart w:id="7" w:name="bookmark3"/>
      <w:bookmarkEnd w:id="7"/>
      <w:bookmarkStart w:id="8" w:name="bookmark4"/>
      <w:bookmarkEnd w:id="8"/>
      <w:r>
        <w:rPr>
          <w:rFonts w:ascii="仿宋" w:hAnsi="仿宋" w:eastAsia="仿宋" w:cs="仿宋"/>
          <w:b/>
          <w:bCs/>
          <w:spacing w:val="-1"/>
          <w:sz w:val="35"/>
          <w:szCs w:val="35"/>
        </w:rPr>
        <w:t>第二章</w:t>
      </w:r>
      <w:r>
        <w:rPr>
          <w:rFonts w:ascii="仿宋" w:hAnsi="仿宋" w:eastAsia="仿宋" w:cs="仿宋"/>
          <w:spacing w:val="15"/>
          <w:sz w:val="35"/>
          <w:szCs w:val="35"/>
        </w:rPr>
        <w:t xml:space="preserve">   </w:t>
      </w:r>
      <w:r>
        <w:rPr>
          <w:rFonts w:ascii="仿宋" w:hAnsi="仿宋" w:eastAsia="仿宋" w:cs="仿宋"/>
          <w:b/>
          <w:bCs/>
          <w:spacing w:val="-1"/>
          <w:sz w:val="35"/>
          <w:szCs w:val="35"/>
        </w:rPr>
        <w:t>供应商须知</w:t>
      </w:r>
    </w:p>
    <w:p w14:paraId="17DF977F">
      <w:pPr>
        <w:spacing w:before="257" w:line="221" w:lineRule="auto"/>
        <w:ind w:left="3870"/>
        <w:outlineLvl w:val="1"/>
        <w:rPr>
          <w:rFonts w:ascii="仿宋" w:hAnsi="仿宋" w:eastAsia="仿宋" w:cs="仿宋"/>
          <w:sz w:val="28"/>
          <w:szCs w:val="28"/>
        </w:rPr>
      </w:pPr>
      <w:r>
        <w:rPr>
          <w:rFonts w:ascii="仿宋" w:hAnsi="仿宋" w:eastAsia="仿宋" w:cs="仿宋"/>
          <w:b/>
          <w:bCs/>
          <w:spacing w:val="-5"/>
          <w:sz w:val="28"/>
          <w:szCs w:val="28"/>
        </w:rPr>
        <w:t>供应商须知资料表</w:t>
      </w:r>
    </w:p>
    <w:p w14:paraId="39116DA5">
      <w:pPr>
        <w:pStyle w:val="3"/>
        <w:spacing w:line="242" w:lineRule="auto"/>
      </w:pPr>
    </w:p>
    <w:p w14:paraId="72905EEB">
      <w:pPr>
        <w:pStyle w:val="3"/>
        <w:spacing w:line="242" w:lineRule="auto"/>
      </w:pPr>
    </w:p>
    <w:p w14:paraId="26108F4D">
      <w:pPr>
        <w:spacing w:before="78" w:line="346" w:lineRule="auto"/>
        <w:ind w:left="470" w:right="211" w:firstLine="466"/>
        <w:rPr>
          <w:rFonts w:ascii="仿宋" w:hAnsi="仿宋" w:eastAsia="仿宋" w:cs="仿宋"/>
          <w:sz w:val="24"/>
          <w:szCs w:val="24"/>
        </w:rPr>
      </w:pPr>
      <w:r>
        <w:pict>
          <v:shape id="_x0000_s1026" o:spid="_x0000_s1026" style="position:absolute;left:0pt;margin-left:491.65pt;margin-top:205.25pt;height:54.75pt;width:0.5pt;z-index:251660288;mso-width-relative:page;mso-height-relative:page;" filled="f" stroked="t" coordsize="10,1095" path="m4,0l4,1095e">
            <v:fill on="f" focussize="0,0"/>
            <v:stroke weight="0.48pt" color="#000000" miterlimit="2" joinstyle="bevel"/>
            <v:imagedata o:title=""/>
            <o:lock v:ext="edit"/>
          </v:shape>
        </w:pict>
      </w:r>
      <w:r>
        <w:pict>
          <v:shape id="_x0000_s1027" o:spid="_x0000_s1027" style="position:absolute;left:0pt;margin-left:140.3pt;margin-top:205.25pt;height:54.75pt;width:0.5pt;z-index:251659264;mso-width-relative:page;mso-height-relative:page;" filled="f" stroked="t" coordsize="10,1095" path="m4,0l4,1095e">
            <v:fill on="f" focussize="0,0"/>
            <v:stroke weight="0.48pt" color="#000000" miterlimit="2" joinstyle="bevel"/>
            <v:imagedata o:title=""/>
            <o:lock v:ext="edit"/>
          </v:shape>
        </w:pict>
      </w:r>
      <w:r>
        <w:rPr>
          <w:rFonts w:ascii="仿宋" w:hAnsi="仿宋" w:eastAsia="仿宋" w:cs="仿宋"/>
          <w:spacing w:val="-2"/>
          <w:sz w:val="24"/>
          <w:szCs w:val="24"/>
        </w:rPr>
        <w:t>本表是对供应商须知的具体补充和修改，如有矛盾，均以本资料表为准。标记“</w:t>
      </w:r>
      <w:r>
        <w:rPr>
          <w:rFonts w:ascii="MS Gothic" w:hAnsi="MS Gothic" w:eastAsia="MS Gothic" w:cs="MS Gothic"/>
          <w:spacing w:val="-2"/>
          <w:sz w:val="20"/>
          <w:szCs w:val="20"/>
        </w:rPr>
        <w:t>☑</w:t>
      </w:r>
      <w:r>
        <w:rPr>
          <w:rFonts w:ascii="MS Gothic" w:hAnsi="MS Gothic" w:eastAsia="MS Gothic" w:cs="MS Gothic"/>
          <w:spacing w:val="-57"/>
          <w:sz w:val="20"/>
          <w:szCs w:val="20"/>
        </w:rPr>
        <w:t xml:space="preserve"> </w:t>
      </w:r>
      <w:r>
        <w:rPr>
          <w:rFonts w:ascii="仿宋" w:hAnsi="仿宋" w:eastAsia="仿宋" w:cs="仿宋"/>
          <w:spacing w:val="-2"/>
          <w:sz w:val="24"/>
          <w:szCs w:val="24"/>
        </w:rPr>
        <w:t>”</w:t>
      </w:r>
      <w:r>
        <w:rPr>
          <w:rFonts w:ascii="仿宋" w:hAnsi="仿宋" w:eastAsia="仿宋" w:cs="仿宋"/>
          <w:spacing w:val="-3"/>
          <w:sz w:val="24"/>
          <w:szCs w:val="24"/>
        </w:rPr>
        <w:t>的选项意为适用于本项目，标记“</w:t>
      </w:r>
      <w:r>
        <w:rPr>
          <w:rFonts w:ascii="仿宋" w:hAnsi="仿宋" w:eastAsia="仿宋" w:cs="仿宋"/>
          <w:spacing w:val="-84"/>
          <w:sz w:val="24"/>
          <w:szCs w:val="24"/>
        </w:rPr>
        <w:t xml:space="preserve"> </w:t>
      </w:r>
      <w:r>
        <w:rPr>
          <w:rFonts w:ascii="仿宋" w:hAnsi="仿宋" w:eastAsia="仿宋" w:cs="仿宋"/>
          <w:spacing w:val="-3"/>
          <w:sz w:val="20"/>
          <w:szCs w:val="20"/>
        </w:rPr>
        <w:t>□</w:t>
      </w:r>
      <w:r>
        <w:rPr>
          <w:rFonts w:ascii="仿宋" w:hAnsi="仿宋" w:eastAsia="仿宋" w:cs="仿宋"/>
          <w:spacing w:val="-69"/>
          <w:sz w:val="20"/>
          <w:szCs w:val="20"/>
        </w:rPr>
        <w:t xml:space="preserve"> </w:t>
      </w:r>
      <w:r>
        <w:rPr>
          <w:rFonts w:ascii="仿宋" w:hAnsi="仿宋" w:eastAsia="仿宋" w:cs="仿宋"/>
          <w:spacing w:val="-3"/>
          <w:sz w:val="24"/>
          <w:szCs w:val="24"/>
        </w:rPr>
        <w:t>”的选项意为不适用于本项目。</w:t>
      </w:r>
    </w:p>
    <w:tbl>
      <w:tblPr>
        <w:tblStyle w:val="9"/>
        <w:tblW w:w="9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844"/>
        <w:gridCol w:w="3188"/>
        <w:gridCol w:w="3229"/>
      </w:tblGrid>
      <w:tr w14:paraId="1865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2DE01604">
            <w:pPr>
              <w:pStyle w:val="10"/>
              <w:spacing w:before="181" w:line="223" w:lineRule="auto"/>
              <w:ind w:left="149"/>
              <w:rPr>
                <w:sz w:val="24"/>
                <w:szCs w:val="24"/>
              </w:rPr>
            </w:pPr>
            <w:r>
              <w:rPr>
                <w:b/>
                <w:bCs/>
                <w:spacing w:val="-8"/>
                <w:sz w:val="24"/>
                <w:szCs w:val="24"/>
              </w:rPr>
              <w:t>条款号</w:t>
            </w:r>
          </w:p>
        </w:tc>
        <w:tc>
          <w:tcPr>
            <w:tcW w:w="1700" w:type="dxa"/>
            <w:vAlign w:val="top"/>
          </w:tcPr>
          <w:p w14:paraId="0F2DCAE1">
            <w:pPr>
              <w:pStyle w:val="10"/>
              <w:spacing w:before="180" w:line="224" w:lineRule="auto"/>
              <w:ind w:left="623"/>
              <w:rPr>
                <w:sz w:val="24"/>
                <w:szCs w:val="24"/>
              </w:rPr>
            </w:pPr>
            <w:r>
              <w:rPr>
                <w:b/>
                <w:bCs/>
                <w:spacing w:val="-12"/>
                <w:sz w:val="24"/>
                <w:szCs w:val="24"/>
              </w:rPr>
              <w:t>条目</w:t>
            </w:r>
          </w:p>
        </w:tc>
        <w:tc>
          <w:tcPr>
            <w:tcW w:w="7261" w:type="dxa"/>
            <w:gridSpan w:val="3"/>
            <w:vAlign w:val="top"/>
          </w:tcPr>
          <w:p w14:paraId="6AFA0C31">
            <w:pPr>
              <w:pStyle w:val="10"/>
              <w:spacing w:before="181" w:line="222" w:lineRule="auto"/>
              <w:ind w:left="3426"/>
              <w:rPr>
                <w:sz w:val="24"/>
                <w:szCs w:val="24"/>
              </w:rPr>
            </w:pPr>
            <w:r>
              <w:rPr>
                <w:b/>
                <w:bCs/>
                <w:spacing w:val="-26"/>
                <w:sz w:val="24"/>
                <w:szCs w:val="24"/>
              </w:rPr>
              <w:t>内容</w:t>
            </w:r>
          </w:p>
        </w:tc>
      </w:tr>
      <w:tr w14:paraId="3A83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2" w:type="dxa"/>
            <w:vAlign w:val="top"/>
          </w:tcPr>
          <w:p w14:paraId="1E269FCD">
            <w:pPr>
              <w:pStyle w:val="10"/>
              <w:spacing w:before="190"/>
              <w:ind w:left="324"/>
              <w:rPr>
                <w:sz w:val="24"/>
                <w:szCs w:val="24"/>
              </w:rPr>
            </w:pPr>
            <w:r>
              <w:rPr>
                <w:spacing w:val="-4"/>
                <w:sz w:val="24"/>
                <w:szCs w:val="24"/>
              </w:rPr>
              <w:t>2.2</w:t>
            </w:r>
          </w:p>
        </w:tc>
        <w:tc>
          <w:tcPr>
            <w:tcW w:w="1700" w:type="dxa"/>
            <w:vAlign w:val="top"/>
          </w:tcPr>
          <w:p w14:paraId="3789B189">
            <w:pPr>
              <w:pStyle w:val="10"/>
              <w:spacing w:before="190" w:line="220" w:lineRule="auto"/>
              <w:ind w:left="381"/>
              <w:rPr>
                <w:sz w:val="24"/>
                <w:szCs w:val="24"/>
              </w:rPr>
            </w:pPr>
            <w:r>
              <w:rPr>
                <w:spacing w:val="-5"/>
                <w:sz w:val="24"/>
                <w:szCs w:val="24"/>
              </w:rPr>
              <w:t>项目属性</w:t>
            </w:r>
          </w:p>
        </w:tc>
        <w:tc>
          <w:tcPr>
            <w:tcW w:w="7261" w:type="dxa"/>
            <w:gridSpan w:val="3"/>
            <w:vAlign w:val="top"/>
          </w:tcPr>
          <w:p w14:paraId="46338232">
            <w:pPr>
              <w:pStyle w:val="10"/>
              <w:spacing w:before="37" w:line="223" w:lineRule="auto"/>
              <w:ind w:left="121" w:right="6009"/>
              <w:rPr>
                <w:sz w:val="24"/>
                <w:szCs w:val="24"/>
              </w:rPr>
            </w:pPr>
            <w:r>
              <w:rPr>
                <w:spacing w:val="-16"/>
                <w:sz w:val="24"/>
                <w:szCs w:val="24"/>
              </w:rPr>
              <w:t>项目属性：</w:t>
            </w:r>
            <w:r>
              <w:rPr>
                <w:spacing w:val="3"/>
                <w:sz w:val="24"/>
                <w:szCs w:val="24"/>
              </w:rPr>
              <w:t xml:space="preserve"> </w:t>
            </w:r>
            <w:r>
              <w:rPr>
                <w:rFonts w:ascii="MS Gothic" w:hAnsi="MS Gothic" w:eastAsia="MS Gothic" w:cs="MS Gothic"/>
                <w:spacing w:val="-11"/>
              </w:rPr>
              <w:t>☑</w:t>
            </w:r>
            <w:r>
              <w:rPr>
                <w:spacing w:val="-11"/>
                <w:sz w:val="24"/>
                <w:szCs w:val="24"/>
              </w:rPr>
              <w:t>服务</w:t>
            </w:r>
          </w:p>
        </w:tc>
      </w:tr>
      <w:tr w14:paraId="58EF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Align w:val="top"/>
          </w:tcPr>
          <w:p w14:paraId="5C3877F3">
            <w:pPr>
              <w:pStyle w:val="10"/>
              <w:spacing w:before="191"/>
              <w:ind w:left="324"/>
              <w:rPr>
                <w:sz w:val="24"/>
                <w:szCs w:val="24"/>
              </w:rPr>
            </w:pPr>
            <w:r>
              <w:rPr>
                <w:spacing w:val="-4"/>
                <w:sz w:val="24"/>
                <w:szCs w:val="24"/>
              </w:rPr>
              <w:t>2.3</w:t>
            </w:r>
          </w:p>
        </w:tc>
        <w:tc>
          <w:tcPr>
            <w:tcW w:w="1700" w:type="dxa"/>
            <w:vAlign w:val="top"/>
          </w:tcPr>
          <w:p w14:paraId="66776856">
            <w:pPr>
              <w:pStyle w:val="10"/>
              <w:spacing w:before="191" w:line="222" w:lineRule="auto"/>
              <w:ind w:left="141"/>
              <w:rPr>
                <w:sz w:val="24"/>
                <w:szCs w:val="24"/>
              </w:rPr>
            </w:pPr>
            <w:r>
              <w:rPr>
                <w:spacing w:val="-3"/>
                <w:sz w:val="24"/>
                <w:szCs w:val="24"/>
              </w:rPr>
              <w:t>科研仪器设备</w:t>
            </w:r>
          </w:p>
        </w:tc>
        <w:tc>
          <w:tcPr>
            <w:tcW w:w="7261" w:type="dxa"/>
            <w:gridSpan w:val="3"/>
            <w:vAlign w:val="top"/>
          </w:tcPr>
          <w:p w14:paraId="36DA4C76">
            <w:pPr>
              <w:pStyle w:val="10"/>
              <w:spacing w:before="38" w:line="222" w:lineRule="auto"/>
              <w:ind w:left="121"/>
              <w:rPr>
                <w:sz w:val="24"/>
                <w:szCs w:val="24"/>
              </w:rPr>
            </w:pPr>
            <w:r>
              <w:rPr>
                <w:spacing w:val="-2"/>
                <w:sz w:val="24"/>
                <w:szCs w:val="24"/>
              </w:rPr>
              <w:t>是否属于科研仪器设备采购项目：</w:t>
            </w:r>
          </w:p>
          <w:p w14:paraId="6AD0A4C5">
            <w:pPr>
              <w:pStyle w:val="10"/>
              <w:spacing w:before="20" w:line="208" w:lineRule="auto"/>
              <w:ind w:left="122"/>
              <w:rPr>
                <w:sz w:val="24"/>
                <w:szCs w:val="24"/>
              </w:rPr>
            </w:pPr>
            <w:r>
              <w:rPr>
                <w:rFonts w:ascii="MS Gothic" w:hAnsi="MS Gothic" w:eastAsia="MS Gothic" w:cs="MS Gothic"/>
                <w:spacing w:val="-16"/>
              </w:rPr>
              <w:t>☑</w:t>
            </w:r>
            <w:r>
              <w:rPr>
                <w:spacing w:val="-16"/>
                <w:sz w:val="24"/>
                <w:szCs w:val="24"/>
              </w:rPr>
              <w:t>否</w:t>
            </w:r>
          </w:p>
        </w:tc>
      </w:tr>
      <w:tr w14:paraId="0CD9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92" w:type="dxa"/>
            <w:vMerge w:val="restart"/>
            <w:tcBorders>
              <w:bottom w:val="nil"/>
            </w:tcBorders>
            <w:vAlign w:val="top"/>
          </w:tcPr>
          <w:p w14:paraId="3C812AA9">
            <w:pPr>
              <w:spacing w:line="261" w:lineRule="auto"/>
              <w:rPr>
                <w:rFonts w:ascii="Arial"/>
                <w:sz w:val="21"/>
              </w:rPr>
            </w:pPr>
          </w:p>
          <w:p w14:paraId="31C4BBE8">
            <w:pPr>
              <w:pStyle w:val="10"/>
              <w:spacing w:before="78"/>
              <w:ind w:left="326"/>
              <w:rPr>
                <w:sz w:val="24"/>
                <w:szCs w:val="24"/>
              </w:rPr>
            </w:pPr>
            <w:r>
              <w:rPr>
                <w:spacing w:val="-5"/>
                <w:sz w:val="24"/>
                <w:szCs w:val="24"/>
              </w:rPr>
              <w:t>3.1</w:t>
            </w:r>
          </w:p>
        </w:tc>
        <w:tc>
          <w:tcPr>
            <w:tcW w:w="1700" w:type="dxa"/>
            <w:vAlign w:val="top"/>
          </w:tcPr>
          <w:p w14:paraId="4658622D">
            <w:pPr>
              <w:pStyle w:val="10"/>
              <w:spacing w:before="101" w:line="222" w:lineRule="auto"/>
              <w:ind w:left="380"/>
              <w:rPr>
                <w:sz w:val="24"/>
                <w:szCs w:val="24"/>
              </w:rPr>
            </w:pPr>
            <w:r>
              <w:rPr>
                <w:spacing w:val="-4"/>
                <w:sz w:val="24"/>
                <w:szCs w:val="24"/>
              </w:rPr>
              <w:t>现场考察</w:t>
            </w:r>
          </w:p>
        </w:tc>
        <w:tc>
          <w:tcPr>
            <w:tcW w:w="7261" w:type="dxa"/>
            <w:gridSpan w:val="3"/>
            <w:vAlign w:val="top"/>
          </w:tcPr>
          <w:p w14:paraId="24C78C96">
            <w:pPr>
              <w:pStyle w:val="10"/>
              <w:spacing w:before="101" w:line="225" w:lineRule="auto"/>
              <w:ind w:left="122"/>
              <w:rPr>
                <w:sz w:val="24"/>
                <w:szCs w:val="24"/>
              </w:rPr>
            </w:pPr>
            <w:r>
              <w:rPr>
                <w:rFonts w:ascii="MS Gothic" w:hAnsi="MS Gothic" w:eastAsia="MS Gothic" w:cs="MS Gothic"/>
                <w:spacing w:val="-8"/>
              </w:rPr>
              <w:t>☑</w:t>
            </w:r>
            <w:r>
              <w:rPr>
                <w:spacing w:val="-8"/>
                <w:sz w:val="24"/>
                <w:szCs w:val="24"/>
              </w:rPr>
              <w:t>不组织</w:t>
            </w:r>
          </w:p>
        </w:tc>
      </w:tr>
      <w:tr w14:paraId="7105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92" w:type="dxa"/>
            <w:vMerge w:val="continue"/>
            <w:tcBorders>
              <w:top w:val="nil"/>
            </w:tcBorders>
            <w:vAlign w:val="top"/>
          </w:tcPr>
          <w:p w14:paraId="795B8C8E">
            <w:pPr>
              <w:rPr>
                <w:rFonts w:ascii="Arial"/>
                <w:sz w:val="21"/>
              </w:rPr>
            </w:pPr>
          </w:p>
        </w:tc>
        <w:tc>
          <w:tcPr>
            <w:tcW w:w="1700" w:type="dxa"/>
            <w:vAlign w:val="top"/>
          </w:tcPr>
          <w:p w14:paraId="362939FF">
            <w:pPr>
              <w:pStyle w:val="10"/>
              <w:spacing w:before="113" w:line="222" w:lineRule="auto"/>
              <w:ind w:left="140"/>
              <w:rPr>
                <w:sz w:val="24"/>
                <w:szCs w:val="24"/>
              </w:rPr>
            </w:pPr>
            <w:r>
              <w:rPr>
                <w:spacing w:val="-3"/>
                <w:sz w:val="24"/>
                <w:szCs w:val="24"/>
              </w:rPr>
              <w:t>磋商前答疑会</w:t>
            </w:r>
          </w:p>
        </w:tc>
        <w:tc>
          <w:tcPr>
            <w:tcW w:w="7261" w:type="dxa"/>
            <w:gridSpan w:val="3"/>
            <w:vAlign w:val="top"/>
          </w:tcPr>
          <w:p w14:paraId="4BA094F0">
            <w:pPr>
              <w:pStyle w:val="10"/>
              <w:spacing w:before="114" w:line="222" w:lineRule="auto"/>
              <w:ind w:left="122"/>
              <w:rPr>
                <w:sz w:val="24"/>
                <w:szCs w:val="24"/>
              </w:rPr>
            </w:pPr>
            <w:r>
              <w:rPr>
                <w:rFonts w:ascii="MS Gothic" w:hAnsi="MS Gothic" w:eastAsia="MS Gothic" w:cs="MS Gothic"/>
                <w:spacing w:val="-8"/>
              </w:rPr>
              <w:t>☑</w:t>
            </w:r>
            <w:r>
              <w:rPr>
                <w:spacing w:val="-8"/>
                <w:sz w:val="24"/>
                <w:szCs w:val="24"/>
              </w:rPr>
              <w:t>不召开</w:t>
            </w:r>
          </w:p>
        </w:tc>
      </w:tr>
      <w:tr w14:paraId="22ED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92" w:type="dxa"/>
            <w:vMerge w:val="restart"/>
            <w:tcBorders>
              <w:bottom w:val="nil"/>
            </w:tcBorders>
            <w:vAlign w:val="top"/>
          </w:tcPr>
          <w:p w14:paraId="135BDF2F">
            <w:pPr>
              <w:spacing w:line="253" w:lineRule="auto"/>
              <w:rPr>
                <w:rFonts w:ascii="Arial"/>
                <w:sz w:val="21"/>
              </w:rPr>
            </w:pPr>
          </w:p>
          <w:p w14:paraId="2D2021D9">
            <w:pPr>
              <w:spacing w:line="253" w:lineRule="auto"/>
              <w:rPr>
                <w:rFonts w:ascii="Arial"/>
                <w:sz w:val="21"/>
              </w:rPr>
            </w:pPr>
          </w:p>
          <w:p w14:paraId="28A78BED">
            <w:pPr>
              <w:pStyle w:val="10"/>
              <w:spacing w:before="78"/>
              <w:ind w:left="200"/>
              <w:rPr>
                <w:sz w:val="24"/>
                <w:szCs w:val="24"/>
              </w:rPr>
            </w:pPr>
            <w:r>
              <w:rPr>
                <w:spacing w:val="-2"/>
                <w:sz w:val="24"/>
                <w:szCs w:val="24"/>
              </w:rPr>
              <w:t>4.2.5</w:t>
            </w:r>
          </w:p>
        </w:tc>
        <w:tc>
          <w:tcPr>
            <w:tcW w:w="1700" w:type="dxa"/>
            <w:vMerge w:val="restart"/>
            <w:tcBorders>
              <w:bottom w:val="nil"/>
            </w:tcBorders>
            <w:vAlign w:val="top"/>
          </w:tcPr>
          <w:p w14:paraId="1D17B089">
            <w:pPr>
              <w:spacing w:line="253" w:lineRule="auto"/>
              <w:rPr>
                <w:rFonts w:ascii="Arial"/>
                <w:sz w:val="21"/>
              </w:rPr>
            </w:pPr>
          </w:p>
          <w:p w14:paraId="5FF7C6A6">
            <w:pPr>
              <w:spacing w:line="253" w:lineRule="auto"/>
              <w:rPr>
                <w:rFonts w:ascii="Arial"/>
                <w:sz w:val="21"/>
              </w:rPr>
            </w:pPr>
          </w:p>
          <w:p w14:paraId="1B00ED74">
            <w:pPr>
              <w:pStyle w:val="10"/>
              <w:spacing w:before="78" w:line="221" w:lineRule="auto"/>
              <w:ind w:left="140"/>
              <w:rPr>
                <w:sz w:val="24"/>
                <w:szCs w:val="24"/>
              </w:rPr>
            </w:pPr>
            <w:r>
              <w:rPr>
                <w:spacing w:val="-3"/>
                <w:sz w:val="24"/>
                <w:szCs w:val="24"/>
              </w:rPr>
              <w:t>标的所属行业</w:t>
            </w:r>
          </w:p>
        </w:tc>
        <w:tc>
          <w:tcPr>
            <w:tcW w:w="7261" w:type="dxa"/>
            <w:gridSpan w:val="3"/>
            <w:vAlign w:val="top"/>
          </w:tcPr>
          <w:p w14:paraId="03D6ACF8">
            <w:pPr>
              <w:pStyle w:val="10"/>
              <w:spacing w:before="35" w:line="207" w:lineRule="auto"/>
              <w:ind w:left="121"/>
              <w:rPr>
                <w:sz w:val="24"/>
                <w:szCs w:val="24"/>
              </w:rPr>
            </w:pPr>
            <w:r>
              <w:rPr>
                <w:spacing w:val="-1"/>
                <w:sz w:val="24"/>
                <w:szCs w:val="24"/>
              </w:rPr>
              <w:t>本项目采购标的对应的中小企业划分标准所属行业：</w:t>
            </w:r>
          </w:p>
        </w:tc>
      </w:tr>
      <w:tr w14:paraId="46FE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vAlign w:val="top"/>
          </w:tcPr>
          <w:p w14:paraId="13439CBB">
            <w:pPr>
              <w:rPr>
                <w:rFonts w:ascii="Arial"/>
                <w:sz w:val="21"/>
              </w:rPr>
            </w:pPr>
          </w:p>
        </w:tc>
        <w:tc>
          <w:tcPr>
            <w:tcW w:w="1700" w:type="dxa"/>
            <w:vMerge w:val="continue"/>
            <w:tcBorders>
              <w:top w:val="nil"/>
              <w:bottom w:val="nil"/>
            </w:tcBorders>
            <w:vAlign w:val="top"/>
          </w:tcPr>
          <w:p w14:paraId="401E1E67">
            <w:pPr>
              <w:rPr>
                <w:rFonts w:ascii="Arial"/>
                <w:sz w:val="21"/>
              </w:rPr>
            </w:pPr>
          </w:p>
        </w:tc>
        <w:tc>
          <w:tcPr>
            <w:tcW w:w="844" w:type="dxa"/>
            <w:vAlign w:val="top"/>
          </w:tcPr>
          <w:p w14:paraId="03BFD588">
            <w:pPr>
              <w:pStyle w:val="10"/>
              <w:spacing w:before="106" w:line="224" w:lineRule="auto"/>
              <w:ind w:left="259"/>
              <w:rPr>
                <w:sz w:val="24"/>
                <w:szCs w:val="24"/>
              </w:rPr>
            </w:pPr>
            <w:r>
              <w:rPr>
                <w:spacing w:val="-13"/>
                <w:sz w:val="24"/>
                <w:szCs w:val="24"/>
              </w:rPr>
              <w:t>包号</w:t>
            </w:r>
          </w:p>
        </w:tc>
        <w:tc>
          <w:tcPr>
            <w:tcW w:w="3188" w:type="dxa"/>
            <w:vAlign w:val="top"/>
          </w:tcPr>
          <w:p w14:paraId="33CF3F40">
            <w:pPr>
              <w:pStyle w:val="10"/>
              <w:spacing w:before="106" w:line="221" w:lineRule="auto"/>
              <w:ind w:left="1126"/>
              <w:rPr>
                <w:sz w:val="24"/>
                <w:szCs w:val="24"/>
              </w:rPr>
            </w:pPr>
            <w:r>
              <w:rPr>
                <w:spacing w:val="-4"/>
                <w:sz w:val="24"/>
                <w:szCs w:val="24"/>
              </w:rPr>
              <w:t>标的名称</w:t>
            </w:r>
          </w:p>
        </w:tc>
        <w:tc>
          <w:tcPr>
            <w:tcW w:w="3229" w:type="dxa"/>
            <w:vAlign w:val="top"/>
          </w:tcPr>
          <w:p w14:paraId="15E0CEA1">
            <w:pPr>
              <w:pStyle w:val="10"/>
              <w:spacing w:before="106" w:line="221" w:lineRule="auto"/>
              <w:ind w:left="158"/>
              <w:rPr>
                <w:sz w:val="24"/>
                <w:szCs w:val="24"/>
              </w:rPr>
            </w:pPr>
            <w:r>
              <w:rPr>
                <w:spacing w:val="-4"/>
                <w:sz w:val="24"/>
                <w:szCs w:val="24"/>
              </w:rPr>
              <w:t>中小企业划分标准所属行业</w:t>
            </w:r>
          </w:p>
        </w:tc>
      </w:tr>
      <w:tr w14:paraId="0A83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Merge w:val="continue"/>
            <w:tcBorders>
              <w:top w:val="nil"/>
            </w:tcBorders>
            <w:vAlign w:val="top"/>
          </w:tcPr>
          <w:p w14:paraId="0AB1331F">
            <w:pPr>
              <w:rPr>
                <w:rFonts w:ascii="Arial"/>
                <w:sz w:val="21"/>
              </w:rPr>
            </w:pPr>
          </w:p>
        </w:tc>
        <w:tc>
          <w:tcPr>
            <w:tcW w:w="1700" w:type="dxa"/>
            <w:vMerge w:val="continue"/>
            <w:tcBorders>
              <w:top w:val="nil"/>
            </w:tcBorders>
            <w:vAlign w:val="top"/>
          </w:tcPr>
          <w:p w14:paraId="6564943F">
            <w:pPr>
              <w:rPr>
                <w:rFonts w:ascii="Arial"/>
                <w:sz w:val="21"/>
              </w:rPr>
            </w:pPr>
          </w:p>
        </w:tc>
        <w:tc>
          <w:tcPr>
            <w:tcW w:w="844" w:type="dxa"/>
            <w:vAlign w:val="top"/>
          </w:tcPr>
          <w:p w14:paraId="15A9F62E">
            <w:pPr>
              <w:pStyle w:val="10"/>
              <w:spacing w:before="192" w:line="241" w:lineRule="auto"/>
              <w:ind w:left="364"/>
              <w:rPr>
                <w:sz w:val="24"/>
                <w:szCs w:val="24"/>
              </w:rPr>
            </w:pPr>
            <w:r>
              <w:rPr>
                <w:spacing w:val="-6"/>
                <w:sz w:val="24"/>
                <w:szCs w:val="24"/>
              </w:rPr>
              <w:t>01</w:t>
            </w:r>
          </w:p>
        </w:tc>
        <w:tc>
          <w:tcPr>
            <w:tcW w:w="3188" w:type="dxa"/>
            <w:vAlign w:val="top"/>
          </w:tcPr>
          <w:p w14:paraId="33B3596A">
            <w:pPr>
              <w:pStyle w:val="10"/>
              <w:spacing w:before="35" w:line="224" w:lineRule="auto"/>
              <w:ind w:left="166" w:right="120" w:hanging="33"/>
              <w:rPr>
                <w:rFonts w:hint="eastAsia" w:eastAsia="仿宋"/>
                <w:sz w:val="24"/>
                <w:szCs w:val="24"/>
                <w:lang w:eastAsia="zh-CN"/>
              </w:rPr>
            </w:pPr>
            <w:r>
              <w:rPr>
                <w:rFonts w:hint="eastAsia"/>
                <w:spacing w:val="-7"/>
                <w:sz w:val="24"/>
                <w:szCs w:val="24"/>
                <w:lang w:eastAsia="zh-CN"/>
              </w:rPr>
              <w:t>2026年250场“国防动员小社团”项目（中学80场）</w:t>
            </w:r>
          </w:p>
        </w:tc>
        <w:tc>
          <w:tcPr>
            <w:tcW w:w="3229" w:type="dxa"/>
            <w:vAlign w:val="top"/>
          </w:tcPr>
          <w:p w14:paraId="5B15AAA7">
            <w:pPr>
              <w:pStyle w:val="10"/>
              <w:spacing w:before="192" w:line="221" w:lineRule="auto"/>
              <w:ind w:left="679"/>
              <w:rPr>
                <w:sz w:val="24"/>
                <w:szCs w:val="24"/>
              </w:rPr>
            </w:pPr>
            <w:r>
              <w:rPr>
                <w:spacing w:val="-3"/>
                <w:sz w:val="24"/>
                <w:szCs w:val="24"/>
              </w:rPr>
              <w:t>其他未列明行业</w:t>
            </w:r>
          </w:p>
        </w:tc>
      </w:tr>
      <w:tr w14:paraId="6B2E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992" w:type="dxa"/>
            <w:vAlign w:val="top"/>
          </w:tcPr>
          <w:p w14:paraId="55FB7A1F">
            <w:pPr>
              <w:spacing w:line="276" w:lineRule="auto"/>
              <w:rPr>
                <w:rFonts w:ascii="Arial"/>
                <w:sz w:val="21"/>
              </w:rPr>
            </w:pPr>
          </w:p>
          <w:p w14:paraId="7874B472">
            <w:pPr>
              <w:pStyle w:val="10"/>
              <w:spacing w:before="78"/>
              <w:ind w:left="279"/>
              <w:rPr>
                <w:sz w:val="24"/>
                <w:szCs w:val="24"/>
              </w:rPr>
            </w:pPr>
            <w:r>
              <w:rPr>
                <w:spacing w:val="-7"/>
                <w:sz w:val="24"/>
                <w:szCs w:val="24"/>
              </w:rPr>
              <w:t>10.2</w:t>
            </w:r>
          </w:p>
        </w:tc>
        <w:tc>
          <w:tcPr>
            <w:tcW w:w="1700" w:type="dxa"/>
            <w:vAlign w:val="top"/>
          </w:tcPr>
          <w:p w14:paraId="5F65EA5E">
            <w:pPr>
              <w:spacing w:line="276" w:lineRule="auto"/>
              <w:rPr>
                <w:rFonts w:ascii="Arial"/>
                <w:sz w:val="21"/>
              </w:rPr>
            </w:pPr>
          </w:p>
          <w:p w14:paraId="4F37F5DF">
            <w:pPr>
              <w:pStyle w:val="10"/>
              <w:spacing w:before="78" w:line="222" w:lineRule="auto"/>
              <w:ind w:left="620"/>
              <w:rPr>
                <w:sz w:val="24"/>
                <w:szCs w:val="24"/>
              </w:rPr>
            </w:pPr>
            <w:r>
              <w:rPr>
                <w:spacing w:val="-8"/>
                <w:sz w:val="24"/>
                <w:szCs w:val="24"/>
              </w:rPr>
              <w:t>报价</w:t>
            </w:r>
          </w:p>
        </w:tc>
        <w:tc>
          <w:tcPr>
            <w:tcW w:w="7261" w:type="dxa"/>
            <w:gridSpan w:val="3"/>
            <w:vAlign w:val="top"/>
          </w:tcPr>
          <w:p w14:paraId="722EA3F9">
            <w:pPr>
              <w:pStyle w:val="10"/>
              <w:spacing w:before="46" w:line="222" w:lineRule="auto"/>
              <w:ind w:left="120"/>
              <w:rPr>
                <w:sz w:val="24"/>
                <w:szCs w:val="24"/>
              </w:rPr>
            </w:pPr>
            <w:r>
              <w:rPr>
                <w:spacing w:val="-2"/>
                <w:sz w:val="24"/>
                <w:szCs w:val="24"/>
              </w:rPr>
              <w:t>报价的特殊规定：</w:t>
            </w:r>
          </w:p>
          <w:p w14:paraId="0C609351">
            <w:pPr>
              <w:pStyle w:val="10"/>
              <w:spacing w:before="24" w:line="225" w:lineRule="auto"/>
              <w:ind w:left="122"/>
              <w:rPr>
                <w:sz w:val="24"/>
                <w:szCs w:val="24"/>
              </w:rPr>
            </w:pPr>
            <w:r>
              <w:rPr>
                <w:rFonts w:ascii="MS Gothic" w:hAnsi="MS Gothic" w:eastAsia="MS Gothic" w:cs="MS Gothic"/>
                <w:spacing w:val="-16"/>
              </w:rPr>
              <w:t>☑</w:t>
            </w:r>
            <w:r>
              <w:rPr>
                <w:spacing w:val="-16"/>
                <w:sz w:val="24"/>
                <w:szCs w:val="24"/>
              </w:rPr>
              <w:t>无</w:t>
            </w:r>
          </w:p>
          <w:p w14:paraId="6AEB556F">
            <w:pPr>
              <w:pStyle w:val="10"/>
              <w:spacing w:before="16" w:line="208" w:lineRule="auto"/>
              <w:ind w:left="134"/>
              <w:rPr>
                <w:sz w:val="24"/>
                <w:szCs w:val="24"/>
              </w:rPr>
            </w:pPr>
            <w:r>
              <w:rPr>
                <w:spacing w:val="-3"/>
              </w:rPr>
              <w:t>□</w:t>
            </w:r>
            <w:r>
              <w:rPr>
                <w:spacing w:val="-3"/>
                <w:sz w:val="24"/>
                <w:szCs w:val="24"/>
              </w:rPr>
              <w:t>有，具体情形：/。</w:t>
            </w:r>
          </w:p>
        </w:tc>
      </w:tr>
      <w:tr w14:paraId="2CF1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Align w:val="top"/>
          </w:tcPr>
          <w:p w14:paraId="5A1855A1">
            <w:pPr>
              <w:pStyle w:val="10"/>
              <w:spacing w:before="193"/>
              <w:ind w:left="279"/>
              <w:rPr>
                <w:sz w:val="24"/>
                <w:szCs w:val="24"/>
              </w:rPr>
            </w:pPr>
            <w:r>
              <w:rPr>
                <w:spacing w:val="-7"/>
                <w:sz w:val="24"/>
                <w:szCs w:val="24"/>
              </w:rPr>
              <w:t>11.1</w:t>
            </w:r>
          </w:p>
        </w:tc>
        <w:tc>
          <w:tcPr>
            <w:tcW w:w="1700" w:type="dxa"/>
            <w:vMerge w:val="restart"/>
            <w:tcBorders>
              <w:bottom w:val="nil"/>
            </w:tcBorders>
            <w:vAlign w:val="top"/>
          </w:tcPr>
          <w:p w14:paraId="238447E6">
            <w:pPr>
              <w:spacing w:line="291" w:lineRule="auto"/>
              <w:rPr>
                <w:rFonts w:ascii="Arial"/>
                <w:sz w:val="21"/>
              </w:rPr>
            </w:pPr>
          </w:p>
          <w:p w14:paraId="04892FC2">
            <w:pPr>
              <w:spacing w:line="292" w:lineRule="auto"/>
              <w:rPr>
                <w:rFonts w:ascii="Arial"/>
                <w:sz w:val="21"/>
              </w:rPr>
            </w:pPr>
          </w:p>
          <w:p w14:paraId="611D907C">
            <w:pPr>
              <w:pStyle w:val="10"/>
              <w:spacing w:before="78" w:line="221" w:lineRule="auto"/>
              <w:ind w:left="260"/>
              <w:rPr>
                <w:sz w:val="24"/>
                <w:szCs w:val="24"/>
              </w:rPr>
            </w:pPr>
            <w:r>
              <w:rPr>
                <w:spacing w:val="-4"/>
                <w:sz w:val="24"/>
                <w:szCs w:val="24"/>
              </w:rPr>
              <w:t>磋商保证金</w:t>
            </w:r>
          </w:p>
        </w:tc>
        <w:tc>
          <w:tcPr>
            <w:tcW w:w="7261" w:type="dxa"/>
            <w:gridSpan w:val="3"/>
            <w:vAlign w:val="top"/>
          </w:tcPr>
          <w:p w14:paraId="49A4586A">
            <w:pPr>
              <w:pStyle w:val="10"/>
              <w:spacing w:before="36" w:line="221" w:lineRule="auto"/>
              <w:ind w:left="120"/>
              <w:rPr>
                <w:sz w:val="24"/>
                <w:szCs w:val="24"/>
              </w:rPr>
            </w:pPr>
            <w:r>
              <w:rPr>
                <w:spacing w:val="-4"/>
                <w:sz w:val="24"/>
                <w:szCs w:val="24"/>
              </w:rPr>
              <w:t>磋商保证金金额：0</w:t>
            </w:r>
            <w:r>
              <w:rPr>
                <w:spacing w:val="-33"/>
                <w:sz w:val="24"/>
                <w:szCs w:val="24"/>
              </w:rPr>
              <w:t xml:space="preserve"> </w:t>
            </w:r>
            <w:r>
              <w:rPr>
                <w:spacing w:val="-4"/>
                <w:sz w:val="24"/>
                <w:szCs w:val="24"/>
              </w:rPr>
              <w:t>元。</w:t>
            </w:r>
          </w:p>
          <w:p w14:paraId="0CF1323D">
            <w:pPr>
              <w:pStyle w:val="10"/>
              <w:spacing w:before="24" w:line="207" w:lineRule="auto"/>
              <w:ind w:left="121"/>
              <w:rPr>
                <w:sz w:val="24"/>
                <w:szCs w:val="24"/>
              </w:rPr>
            </w:pPr>
            <w:r>
              <w:rPr>
                <w:spacing w:val="-2"/>
                <w:sz w:val="24"/>
                <w:szCs w:val="24"/>
              </w:rPr>
              <w:t>本项目不设置磋商保证金。</w:t>
            </w:r>
          </w:p>
        </w:tc>
      </w:tr>
      <w:tr w14:paraId="03A7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4DE69AAD">
            <w:pPr>
              <w:spacing w:line="267" w:lineRule="auto"/>
              <w:rPr>
                <w:rFonts w:ascii="Arial"/>
                <w:sz w:val="21"/>
              </w:rPr>
            </w:pPr>
          </w:p>
          <w:p w14:paraId="06B880C7">
            <w:pPr>
              <w:pStyle w:val="10"/>
              <w:spacing w:before="78"/>
              <w:ind w:left="159"/>
              <w:rPr>
                <w:sz w:val="24"/>
                <w:szCs w:val="24"/>
              </w:rPr>
            </w:pPr>
            <w:r>
              <w:rPr>
                <w:spacing w:val="-5"/>
                <w:sz w:val="24"/>
                <w:szCs w:val="24"/>
              </w:rPr>
              <w:t>11.8.5</w:t>
            </w:r>
          </w:p>
        </w:tc>
        <w:tc>
          <w:tcPr>
            <w:tcW w:w="1700" w:type="dxa"/>
            <w:vMerge w:val="continue"/>
            <w:tcBorders>
              <w:top w:val="nil"/>
            </w:tcBorders>
            <w:vAlign w:val="top"/>
          </w:tcPr>
          <w:p w14:paraId="6C629F1F">
            <w:pPr>
              <w:rPr>
                <w:rFonts w:ascii="Arial"/>
                <w:sz w:val="21"/>
              </w:rPr>
            </w:pPr>
          </w:p>
        </w:tc>
        <w:tc>
          <w:tcPr>
            <w:tcW w:w="7261" w:type="dxa"/>
            <w:gridSpan w:val="3"/>
            <w:vAlign w:val="top"/>
          </w:tcPr>
          <w:p w14:paraId="238D27AB">
            <w:pPr>
              <w:pStyle w:val="10"/>
              <w:spacing w:before="37" w:line="221" w:lineRule="auto"/>
              <w:ind w:left="120"/>
              <w:rPr>
                <w:sz w:val="24"/>
                <w:szCs w:val="24"/>
              </w:rPr>
            </w:pPr>
            <w:r>
              <w:rPr>
                <w:spacing w:val="-2"/>
                <w:sz w:val="24"/>
                <w:szCs w:val="24"/>
              </w:rPr>
              <w:t>磋商保证金不予退还的其他情形：</w:t>
            </w:r>
          </w:p>
          <w:p w14:paraId="4E18AB0C">
            <w:pPr>
              <w:pStyle w:val="10"/>
              <w:spacing w:before="22" w:line="225" w:lineRule="auto"/>
              <w:ind w:left="122"/>
              <w:rPr>
                <w:sz w:val="24"/>
                <w:szCs w:val="24"/>
              </w:rPr>
            </w:pPr>
            <w:r>
              <w:rPr>
                <w:rFonts w:ascii="MS Gothic" w:hAnsi="MS Gothic" w:eastAsia="MS Gothic" w:cs="MS Gothic"/>
                <w:spacing w:val="-16"/>
              </w:rPr>
              <w:t>☑</w:t>
            </w:r>
            <w:r>
              <w:rPr>
                <w:spacing w:val="-16"/>
                <w:sz w:val="24"/>
                <w:szCs w:val="24"/>
              </w:rPr>
              <w:t>无</w:t>
            </w:r>
          </w:p>
          <w:p w14:paraId="079E73B5">
            <w:pPr>
              <w:pStyle w:val="10"/>
              <w:spacing w:before="19" w:line="207" w:lineRule="auto"/>
              <w:ind w:left="134"/>
              <w:rPr>
                <w:sz w:val="24"/>
                <w:szCs w:val="24"/>
              </w:rPr>
            </w:pPr>
            <w:r>
              <w:rPr>
                <w:spacing w:val="-3"/>
              </w:rPr>
              <w:t>□</w:t>
            </w:r>
            <w:r>
              <w:rPr>
                <w:spacing w:val="-3"/>
                <w:sz w:val="24"/>
                <w:szCs w:val="24"/>
              </w:rPr>
              <w:t>有，具体情形：/。</w:t>
            </w:r>
          </w:p>
        </w:tc>
      </w:tr>
      <w:tr w14:paraId="24D7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92" w:type="dxa"/>
            <w:vAlign w:val="top"/>
          </w:tcPr>
          <w:p w14:paraId="5C30CE80">
            <w:pPr>
              <w:pStyle w:val="10"/>
              <w:spacing w:before="98"/>
              <w:ind w:left="279"/>
              <w:rPr>
                <w:sz w:val="24"/>
                <w:szCs w:val="24"/>
              </w:rPr>
            </w:pPr>
            <w:r>
              <w:rPr>
                <w:spacing w:val="-7"/>
                <w:sz w:val="24"/>
                <w:szCs w:val="24"/>
              </w:rPr>
              <w:t>12.1</w:t>
            </w:r>
          </w:p>
        </w:tc>
        <w:tc>
          <w:tcPr>
            <w:tcW w:w="1700" w:type="dxa"/>
            <w:vAlign w:val="top"/>
          </w:tcPr>
          <w:p w14:paraId="6C2D9912">
            <w:pPr>
              <w:pStyle w:val="10"/>
              <w:spacing w:before="98" w:line="222" w:lineRule="auto"/>
              <w:ind w:left="268"/>
              <w:rPr>
                <w:sz w:val="24"/>
                <w:szCs w:val="24"/>
              </w:rPr>
            </w:pPr>
            <w:r>
              <w:rPr>
                <w:spacing w:val="-5"/>
                <w:sz w:val="24"/>
                <w:szCs w:val="24"/>
              </w:rPr>
              <w:t>响应有效期</w:t>
            </w:r>
          </w:p>
        </w:tc>
        <w:tc>
          <w:tcPr>
            <w:tcW w:w="7261" w:type="dxa"/>
            <w:gridSpan w:val="3"/>
            <w:vAlign w:val="top"/>
          </w:tcPr>
          <w:p w14:paraId="2ED8AE17">
            <w:pPr>
              <w:pStyle w:val="10"/>
              <w:spacing w:before="97" w:line="222" w:lineRule="auto"/>
              <w:ind w:left="165"/>
              <w:rPr>
                <w:sz w:val="24"/>
                <w:szCs w:val="24"/>
              </w:rPr>
            </w:pPr>
            <w:r>
              <w:rPr>
                <w:spacing w:val="-4"/>
                <w:sz w:val="24"/>
                <w:szCs w:val="24"/>
              </w:rPr>
              <w:t>自响应文件提交截止之日起算90 日历天。</w:t>
            </w:r>
          </w:p>
        </w:tc>
      </w:tr>
      <w:tr w14:paraId="0F40D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92" w:type="dxa"/>
            <w:vAlign w:val="top"/>
          </w:tcPr>
          <w:p w14:paraId="2448F28D">
            <w:pPr>
              <w:pStyle w:val="10"/>
              <w:spacing w:before="98"/>
              <w:ind w:left="279" w:leftChars="0"/>
              <w:rPr>
                <w:spacing w:val="-7"/>
                <w:sz w:val="24"/>
                <w:szCs w:val="24"/>
              </w:rPr>
            </w:pPr>
            <w:r>
              <w:rPr>
                <w:rFonts w:hint="eastAsia"/>
                <w:spacing w:val="-7"/>
                <w:sz w:val="24"/>
                <w:szCs w:val="24"/>
                <w:lang w:val="en-US" w:eastAsia="zh-CN"/>
              </w:rPr>
              <w:t>17.2</w:t>
            </w:r>
          </w:p>
        </w:tc>
        <w:tc>
          <w:tcPr>
            <w:tcW w:w="1700" w:type="dxa"/>
            <w:vAlign w:val="center"/>
          </w:tcPr>
          <w:p w14:paraId="1BB1BFC2">
            <w:pPr>
              <w:jc w:val="center"/>
              <w:rPr>
                <w:spacing w:val="-5"/>
                <w:sz w:val="24"/>
                <w:szCs w:val="24"/>
              </w:rPr>
            </w:pPr>
            <w:r>
              <w:rPr>
                <w:rFonts w:hint="eastAsia" w:ascii="仿宋" w:hAnsi="仿宋" w:eastAsia="仿宋" w:cs="仿宋"/>
                <w:snapToGrid w:val="0"/>
                <w:color w:val="000000"/>
                <w:spacing w:val="-5"/>
                <w:kern w:val="0"/>
                <w:sz w:val="24"/>
                <w:szCs w:val="24"/>
                <w:lang w:val="en-US" w:eastAsia="en-US" w:bidi="ar-SA"/>
              </w:rPr>
              <w:t>解密时间</w:t>
            </w:r>
          </w:p>
        </w:tc>
        <w:tc>
          <w:tcPr>
            <w:tcW w:w="7261" w:type="dxa"/>
            <w:gridSpan w:val="3"/>
            <w:vAlign w:val="center"/>
          </w:tcPr>
          <w:p w14:paraId="5D7205C5">
            <w:pPr>
              <w:jc w:val="left"/>
              <w:rPr>
                <w:spacing w:val="-4"/>
                <w:sz w:val="24"/>
                <w:szCs w:val="24"/>
              </w:rPr>
            </w:pPr>
            <w:r>
              <w:rPr>
                <w:rFonts w:hint="eastAsia" w:ascii="仿宋" w:hAnsi="仿宋" w:eastAsia="仿宋" w:cs="仿宋"/>
                <w:snapToGrid w:val="0"/>
                <w:color w:val="000000"/>
                <w:spacing w:val="-5"/>
                <w:kern w:val="0"/>
                <w:sz w:val="24"/>
                <w:szCs w:val="24"/>
                <w:lang w:val="en-US" w:eastAsia="en-US" w:bidi="ar-SA"/>
              </w:rPr>
              <w:t xml:space="preserve">解密时间： </w:t>
            </w:r>
            <w:r>
              <w:rPr>
                <w:rFonts w:hint="eastAsia" w:ascii="仿宋" w:hAnsi="仿宋" w:eastAsia="仿宋" w:cs="仿宋"/>
                <w:snapToGrid w:val="0"/>
                <w:color w:val="000000"/>
                <w:spacing w:val="-5"/>
                <w:kern w:val="0"/>
                <w:sz w:val="24"/>
                <w:szCs w:val="24"/>
                <w:lang w:val="en-US" w:eastAsia="zh-CN" w:bidi="ar-SA"/>
              </w:rPr>
              <w:t>30</w:t>
            </w:r>
            <w:r>
              <w:rPr>
                <w:rFonts w:hint="eastAsia" w:ascii="仿宋" w:hAnsi="仿宋" w:eastAsia="仿宋" w:cs="仿宋"/>
                <w:snapToGrid w:val="0"/>
                <w:color w:val="000000"/>
                <w:spacing w:val="-5"/>
                <w:kern w:val="0"/>
                <w:sz w:val="24"/>
                <w:szCs w:val="24"/>
                <w:lang w:val="en-US" w:eastAsia="en-US" w:bidi="ar-SA"/>
              </w:rPr>
              <w:t xml:space="preserve"> 分钟</w:t>
            </w:r>
          </w:p>
        </w:tc>
      </w:tr>
      <w:tr w14:paraId="161C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92" w:type="dxa"/>
            <w:vAlign w:val="top"/>
          </w:tcPr>
          <w:p w14:paraId="4027AD06">
            <w:pPr>
              <w:spacing w:line="289" w:lineRule="auto"/>
              <w:rPr>
                <w:rFonts w:ascii="Arial"/>
                <w:sz w:val="21"/>
              </w:rPr>
            </w:pPr>
          </w:p>
          <w:p w14:paraId="32DBF83F">
            <w:pPr>
              <w:spacing w:line="290" w:lineRule="auto"/>
              <w:rPr>
                <w:rFonts w:ascii="Arial"/>
                <w:sz w:val="21"/>
              </w:rPr>
            </w:pPr>
          </w:p>
          <w:p w14:paraId="6AD38FD7">
            <w:pPr>
              <w:pStyle w:val="10"/>
              <w:spacing w:before="78"/>
              <w:ind w:left="264"/>
              <w:rPr>
                <w:sz w:val="24"/>
                <w:szCs w:val="24"/>
              </w:rPr>
            </w:pPr>
            <w:r>
              <w:rPr>
                <w:spacing w:val="-3"/>
                <w:sz w:val="24"/>
                <w:szCs w:val="24"/>
              </w:rPr>
              <w:t>20.1</w:t>
            </w:r>
          </w:p>
        </w:tc>
        <w:tc>
          <w:tcPr>
            <w:tcW w:w="1700" w:type="dxa"/>
            <w:vAlign w:val="top"/>
          </w:tcPr>
          <w:p w14:paraId="72D928AE">
            <w:pPr>
              <w:spacing w:line="425" w:lineRule="auto"/>
              <w:rPr>
                <w:rFonts w:ascii="Arial"/>
                <w:sz w:val="21"/>
              </w:rPr>
            </w:pPr>
          </w:p>
          <w:p w14:paraId="03AE8E1F">
            <w:pPr>
              <w:pStyle w:val="10"/>
              <w:spacing w:before="78" w:line="239" w:lineRule="auto"/>
              <w:ind w:left="748" w:right="130" w:hanging="607"/>
              <w:rPr>
                <w:sz w:val="24"/>
                <w:szCs w:val="24"/>
              </w:rPr>
            </w:pPr>
            <w:r>
              <w:rPr>
                <w:spacing w:val="-3"/>
                <w:sz w:val="24"/>
                <w:szCs w:val="24"/>
              </w:rPr>
              <w:t>确定成交供应</w:t>
            </w:r>
            <w:r>
              <w:rPr>
                <w:sz w:val="24"/>
                <w:szCs w:val="24"/>
              </w:rPr>
              <w:t>商</w:t>
            </w:r>
          </w:p>
        </w:tc>
        <w:tc>
          <w:tcPr>
            <w:tcW w:w="7261" w:type="dxa"/>
            <w:gridSpan w:val="3"/>
            <w:vAlign w:val="top"/>
          </w:tcPr>
          <w:p w14:paraId="5B4D2D34">
            <w:pPr>
              <w:pStyle w:val="10"/>
              <w:spacing w:before="37" w:line="222" w:lineRule="auto"/>
              <w:ind w:left="122"/>
              <w:rPr>
                <w:sz w:val="24"/>
                <w:szCs w:val="24"/>
              </w:rPr>
            </w:pPr>
            <w:r>
              <w:rPr>
                <w:spacing w:val="-1"/>
                <w:sz w:val="24"/>
                <w:szCs w:val="24"/>
              </w:rPr>
              <w:t>采购人是否授权磋商小组直接确定成交供应商：</w:t>
            </w:r>
          </w:p>
          <w:p w14:paraId="6F36BF93">
            <w:pPr>
              <w:pStyle w:val="10"/>
              <w:spacing w:before="23" w:line="224" w:lineRule="auto"/>
              <w:ind w:left="122"/>
              <w:rPr>
                <w:sz w:val="24"/>
                <w:szCs w:val="24"/>
              </w:rPr>
            </w:pPr>
            <w:r>
              <w:rPr>
                <w:rFonts w:ascii="MS Gothic" w:hAnsi="MS Gothic" w:eastAsia="MS Gothic" w:cs="MS Gothic"/>
                <w:spacing w:val="-16"/>
              </w:rPr>
              <w:t>☑</w:t>
            </w:r>
            <w:r>
              <w:rPr>
                <w:spacing w:val="-16"/>
                <w:sz w:val="24"/>
                <w:szCs w:val="24"/>
              </w:rPr>
              <w:t>否</w:t>
            </w:r>
          </w:p>
          <w:p w14:paraId="2D6D384F">
            <w:pPr>
              <w:pStyle w:val="10"/>
              <w:spacing w:before="20" w:line="228" w:lineRule="auto"/>
              <w:ind w:left="134" w:right="191" w:hanging="10"/>
              <w:rPr>
                <w:sz w:val="24"/>
                <w:szCs w:val="24"/>
              </w:rPr>
            </w:pPr>
            <w:r>
              <w:rPr>
                <w:spacing w:val="-1"/>
                <w:sz w:val="24"/>
                <w:szCs w:val="24"/>
              </w:rPr>
              <w:t>成交候选人并列的，按照以下方式确定成交供应商：评审得分相同的，按照最后</w:t>
            </w:r>
            <w:bookmarkStart w:id="22" w:name="_GoBack"/>
            <w:bookmarkEnd w:id="22"/>
            <w:r>
              <w:rPr>
                <w:spacing w:val="-1"/>
                <w:sz w:val="24"/>
                <w:szCs w:val="24"/>
              </w:rPr>
              <w:t>报价由低到高的顺序推荐。评审得分且最后报</w:t>
            </w:r>
            <w:r>
              <w:rPr>
                <w:spacing w:val="-2"/>
                <w:sz w:val="24"/>
                <w:szCs w:val="24"/>
              </w:rPr>
              <w:t>价相同</w:t>
            </w:r>
            <w:r>
              <w:rPr>
                <w:spacing w:val="-3"/>
                <w:sz w:val="24"/>
                <w:szCs w:val="24"/>
              </w:rPr>
              <w:t>的，按照技术指标优劣顺序推荐。</w:t>
            </w:r>
          </w:p>
        </w:tc>
      </w:tr>
      <w:tr w14:paraId="52CED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92" w:type="dxa"/>
            <w:vAlign w:val="top"/>
          </w:tcPr>
          <w:p w14:paraId="53627CA8">
            <w:pPr>
              <w:pStyle w:val="10"/>
              <w:spacing w:before="221"/>
              <w:ind w:left="264"/>
              <w:rPr>
                <w:sz w:val="24"/>
                <w:szCs w:val="24"/>
              </w:rPr>
            </w:pPr>
            <w:r>
              <w:rPr>
                <w:spacing w:val="-3"/>
                <w:sz w:val="24"/>
                <w:szCs w:val="24"/>
              </w:rPr>
              <w:t>23.5</w:t>
            </w:r>
          </w:p>
        </w:tc>
        <w:tc>
          <w:tcPr>
            <w:tcW w:w="1700" w:type="dxa"/>
            <w:vAlign w:val="top"/>
          </w:tcPr>
          <w:p w14:paraId="7CB70839">
            <w:pPr>
              <w:pStyle w:val="10"/>
              <w:spacing w:before="220" w:line="224" w:lineRule="auto"/>
              <w:ind w:left="623"/>
              <w:rPr>
                <w:sz w:val="24"/>
                <w:szCs w:val="24"/>
              </w:rPr>
            </w:pPr>
            <w:r>
              <w:rPr>
                <w:spacing w:val="-10"/>
                <w:sz w:val="24"/>
                <w:szCs w:val="24"/>
              </w:rPr>
              <w:t>分包</w:t>
            </w:r>
          </w:p>
        </w:tc>
        <w:tc>
          <w:tcPr>
            <w:tcW w:w="7261" w:type="dxa"/>
            <w:gridSpan w:val="3"/>
            <w:vAlign w:val="top"/>
          </w:tcPr>
          <w:p w14:paraId="7B245E8E">
            <w:pPr>
              <w:pStyle w:val="10"/>
              <w:spacing w:before="65" w:line="222" w:lineRule="auto"/>
              <w:ind w:left="121"/>
              <w:rPr>
                <w:sz w:val="24"/>
                <w:szCs w:val="24"/>
              </w:rPr>
            </w:pPr>
            <w:r>
              <w:rPr>
                <w:spacing w:val="-2"/>
                <w:sz w:val="24"/>
                <w:szCs w:val="24"/>
              </w:rPr>
              <w:t>本项目是否允许分包：</w:t>
            </w:r>
          </w:p>
          <w:p w14:paraId="33081ACD">
            <w:pPr>
              <w:pStyle w:val="10"/>
              <w:spacing w:before="23" w:line="222" w:lineRule="auto"/>
              <w:ind w:left="122"/>
              <w:rPr>
                <w:sz w:val="24"/>
                <w:szCs w:val="24"/>
              </w:rPr>
            </w:pPr>
            <w:r>
              <w:rPr>
                <w:rFonts w:ascii="MS Gothic" w:hAnsi="MS Gothic" w:eastAsia="MS Gothic" w:cs="MS Gothic"/>
                <w:spacing w:val="-8"/>
              </w:rPr>
              <w:t>☑</w:t>
            </w:r>
            <w:r>
              <w:rPr>
                <w:spacing w:val="-8"/>
                <w:sz w:val="24"/>
                <w:szCs w:val="24"/>
              </w:rPr>
              <w:t>不允许</w:t>
            </w:r>
          </w:p>
        </w:tc>
      </w:tr>
      <w:tr w14:paraId="63BD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992" w:type="dxa"/>
            <w:vAlign w:val="top"/>
          </w:tcPr>
          <w:p w14:paraId="7D8DB58D">
            <w:pPr>
              <w:spacing w:line="244" w:lineRule="auto"/>
              <w:rPr>
                <w:rFonts w:ascii="Arial"/>
                <w:sz w:val="21"/>
              </w:rPr>
            </w:pPr>
          </w:p>
          <w:p w14:paraId="59C310FB">
            <w:pPr>
              <w:spacing w:line="244" w:lineRule="auto"/>
              <w:rPr>
                <w:rFonts w:ascii="Arial"/>
                <w:sz w:val="21"/>
              </w:rPr>
            </w:pPr>
          </w:p>
          <w:p w14:paraId="1F1DDE16">
            <w:pPr>
              <w:spacing w:line="245" w:lineRule="auto"/>
              <w:rPr>
                <w:rFonts w:ascii="Arial"/>
                <w:sz w:val="21"/>
              </w:rPr>
            </w:pPr>
          </w:p>
          <w:p w14:paraId="31F17BA3">
            <w:pPr>
              <w:pStyle w:val="10"/>
              <w:spacing w:before="78"/>
              <w:ind w:left="264"/>
              <w:rPr>
                <w:sz w:val="24"/>
                <w:szCs w:val="24"/>
              </w:rPr>
            </w:pPr>
            <w:r>
              <w:rPr>
                <w:spacing w:val="-3"/>
                <w:sz w:val="24"/>
                <w:szCs w:val="24"/>
              </w:rPr>
              <w:t>23.6</w:t>
            </w:r>
          </w:p>
        </w:tc>
        <w:tc>
          <w:tcPr>
            <w:tcW w:w="1700" w:type="dxa"/>
            <w:vAlign w:val="top"/>
          </w:tcPr>
          <w:p w14:paraId="125C1B79">
            <w:pPr>
              <w:spacing w:line="244" w:lineRule="auto"/>
              <w:rPr>
                <w:rFonts w:ascii="Arial"/>
                <w:sz w:val="21"/>
              </w:rPr>
            </w:pPr>
          </w:p>
          <w:p w14:paraId="4064D905">
            <w:pPr>
              <w:spacing w:line="244" w:lineRule="auto"/>
              <w:rPr>
                <w:rFonts w:ascii="Arial"/>
                <w:sz w:val="21"/>
              </w:rPr>
            </w:pPr>
          </w:p>
          <w:p w14:paraId="0FD65A43">
            <w:pPr>
              <w:spacing w:line="245" w:lineRule="auto"/>
              <w:rPr>
                <w:rFonts w:ascii="Arial"/>
                <w:sz w:val="21"/>
              </w:rPr>
            </w:pPr>
          </w:p>
          <w:p w14:paraId="4E7F501A">
            <w:pPr>
              <w:pStyle w:val="10"/>
              <w:spacing w:before="78" w:line="222" w:lineRule="auto"/>
              <w:ind w:left="501"/>
              <w:rPr>
                <w:sz w:val="24"/>
                <w:szCs w:val="24"/>
              </w:rPr>
            </w:pPr>
            <w:r>
              <w:rPr>
                <w:spacing w:val="-6"/>
                <w:sz w:val="24"/>
                <w:szCs w:val="24"/>
              </w:rPr>
              <w:t>政采贷</w:t>
            </w:r>
          </w:p>
        </w:tc>
        <w:tc>
          <w:tcPr>
            <w:tcW w:w="7261" w:type="dxa"/>
            <w:gridSpan w:val="3"/>
            <w:vAlign w:val="top"/>
          </w:tcPr>
          <w:p w14:paraId="6EBDFB6B">
            <w:pPr>
              <w:pStyle w:val="10"/>
              <w:spacing w:before="38" w:line="234" w:lineRule="auto"/>
              <w:ind w:left="120" w:firstLine="9"/>
              <w:rPr>
                <w:sz w:val="24"/>
                <w:szCs w:val="24"/>
              </w:rPr>
            </w:pPr>
            <w:r>
              <w:rPr>
                <w:spacing w:val="-5"/>
                <w:sz w:val="24"/>
                <w:szCs w:val="24"/>
              </w:rPr>
              <w:t>为更大力度激发市场活力和社会创造力，增强发展动力，按照《北</w:t>
            </w:r>
            <w:r>
              <w:rPr>
                <w:spacing w:val="1"/>
                <w:sz w:val="24"/>
                <w:szCs w:val="24"/>
              </w:rPr>
              <w:t xml:space="preserve"> </w:t>
            </w:r>
            <w:r>
              <w:rPr>
                <w:spacing w:val="-5"/>
                <w:sz w:val="24"/>
                <w:szCs w:val="24"/>
              </w:rPr>
              <w:t>京市全面优化营商环境助力企业高质量发展实施方案》（京政办发</w:t>
            </w:r>
            <w:r>
              <w:rPr>
                <w:spacing w:val="4"/>
                <w:sz w:val="24"/>
                <w:szCs w:val="24"/>
              </w:rPr>
              <w:t xml:space="preserve"> </w:t>
            </w:r>
            <w:r>
              <w:rPr>
                <w:spacing w:val="-3"/>
                <w:sz w:val="24"/>
                <w:szCs w:val="24"/>
              </w:rPr>
              <w:t>〔2023〕8 号）部署，进一步加强政府采购合同线上融资“一站式</w:t>
            </w:r>
            <w:r>
              <w:rPr>
                <w:spacing w:val="-87"/>
                <w:sz w:val="24"/>
                <w:szCs w:val="24"/>
              </w:rPr>
              <w:t xml:space="preserve"> </w:t>
            </w:r>
            <w:r>
              <w:rPr>
                <w:spacing w:val="-3"/>
                <w:sz w:val="24"/>
                <w:szCs w:val="24"/>
              </w:rPr>
              <w:t>”</w:t>
            </w:r>
            <w:r>
              <w:rPr>
                <w:spacing w:val="-6"/>
                <w:sz w:val="24"/>
                <w:szCs w:val="24"/>
              </w:rPr>
              <w:t>服务（以下简称“政采贷</w:t>
            </w:r>
            <w:r>
              <w:rPr>
                <w:spacing w:val="-88"/>
                <w:sz w:val="24"/>
                <w:szCs w:val="24"/>
              </w:rPr>
              <w:t xml:space="preserve"> </w:t>
            </w:r>
            <w:r>
              <w:rPr>
                <w:spacing w:val="-6"/>
                <w:sz w:val="24"/>
                <w:szCs w:val="24"/>
              </w:rPr>
              <w:t>”</w:t>
            </w:r>
            <w:r>
              <w:rPr>
                <w:spacing w:val="-1"/>
                <w:sz w:val="24"/>
                <w:szCs w:val="24"/>
              </w:rPr>
              <w:t>），</w:t>
            </w:r>
            <w:r>
              <w:rPr>
                <w:spacing w:val="-6"/>
                <w:sz w:val="24"/>
                <w:szCs w:val="24"/>
              </w:rPr>
              <w:t>北京市财政局、中国人民银行营业</w:t>
            </w:r>
            <w:r>
              <w:rPr>
                <w:sz w:val="24"/>
                <w:szCs w:val="24"/>
              </w:rPr>
              <w:t xml:space="preserve"> </w:t>
            </w:r>
            <w:r>
              <w:rPr>
                <w:spacing w:val="-6"/>
                <w:sz w:val="24"/>
                <w:szCs w:val="24"/>
              </w:rPr>
              <w:t>管理部联合发布《关于推进政府采购合同线上融资有关</w:t>
            </w:r>
            <w:r>
              <w:rPr>
                <w:spacing w:val="-7"/>
                <w:sz w:val="24"/>
                <w:szCs w:val="24"/>
              </w:rPr>
              <w:t>工作的通知》</w:t>
            </w:r>
            <w:r>
              <w:rPr>
                <w:sz w:val="24"/>
                <w:szCs w:val="24"/>
              </w:rPr>
              <w:t xml:space="preserve"> </w:t>
            </w:r>
            <w:r>
              <w:rPr>
                <w:spacing w:val="-4"/>
                <w:sz w:val="24"/>
                <w:szCs w:val="24"/>
              </w:rPr>
              <w:t>（京财采购〔2023〕637 号）。有需求的供应商，可按上述通知要</w:t>
            </w:r>
          </w:p>
        </w:tc>
      </w:tr>
    </w:tbl>
    <w:p w14:paraId="2A3F0339">
      <w:pPr>
        <w:pStyle w:val="3"/>
      </w:pPr>
    </w:p>
    <w:p w14:paraId="1DE061D6">
      <w:pPr>
        <w:sectPr>
          <w:headerReference r:id="rId15" w:type="default"/>
          <w:footerReference r:id="rId16" w:type="default"/>
          <w:pgSz w:w="11907" w:h="16840"/>
          <w:pgMar w:top="1162" w:right="686" w:bottom="1057" w:left="1261" w:header="829" w:footer="824" w:gutter="0"/>
          <w:cols w:space="720" w:num="1"/>
        </w:sectPr>
      </w:pPr>
    </w:p>
    <w:p w14:paraId="25B7EB0C">
      <w:pPr>
        <w:spacing w:before="9"/>
      </w:pPr>
    </w:p>
    <w:tbl>
      <w:tblPr>
        <w:tblStyle w:val="9"/>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685D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3" w:hRule="atLeast"/>
        </w:trPr>
        <w:tc>
          <w:tcPr>
            <w:tcW w:w="992" w:type="dxa"/>
            <w:vAlign w:val="top"/>
          </w:tcPr>
          <w:p w14:paraId="369B1A18">
            <w:pPr>
              <w:pStyle w:val="10"/>
              <w:spacing w:before="181" w:line="223" w:lineRule="auto"/>
              <w:ind w:left="149"/>
              <w:rPr>
                <w:sz w:val="24"/>
                <w:szCs w:val="24"/>
              </w:rPr>
            </w:pPr>
            <w:r>
              <w:rPr>
                <w:b/>
                <w:bCs/>
                <w:spacing w:val="-8"/>
                <w:sz w:val="24"/>
                <w:szCs w:val="24"/>
              </w:rPr>
              <w:t>条款号</w:t>
            </w:r>
          </w:p>
        </w:tc>
        <w:tc>
          <w:tcPr>
            <w:tcW w:w="1700" w:type="dxa"/>
            <w:vAlign w:val="top"/>
          </w:tcPr>
          <w:p w14:paraId="39B5D174">
            <w:pPr>
              <w:pStyle w:val="10"/>
              <w:spacing w:before="181" w:line="224" w:lineRule="auto"/>
              <w:ind w:left="623"/>
              <w:rPr>
                <w:sz w:val="24"/>
                <w:szCs w:val="24"/>
              </w:rPr>
            </w:pPr>
            <w:r>
              <w:rPr>
                <w:b/>
                <w:bCs/>
                <w:spacing w:val="-12"/>
                <w:sz w:val="24"/>
                <w:szCs w:val="24"/>
              </w:rPr>
              <w:t>条目</w:t>
            </w:r>
          </w:p>
        </w:tc>
        <w:tc>
          <w:tcPr>
            <w:tcW w:w="7254" w:type="dxa"/>
            <w:vAlign w:val="top"/>
          </w:tcPr>
          <w:p w14:paraId="0FB3CC19">
            <w:pPr>
              <w:pStyle w:val="10"/>
              <w:spacing w:before="181" w:line="222" w:lineRule="auto"/>
              <w:ind w:left="3426"/>
              <w:rPr>
                <w:sz w:val="24"/>
                <w:szCs w:val="24"/>
              </w:rPr>
            </w:pPr>
            <w:r>
              <w:rPr>
                <w:b/>
                <w:bCs/>
                <w:spacing w:val="-26"/>
                <w:sz w:val="24"/>
                <w:szCs w:val="24"/>
              </w:rPr>
              <w:t>内容</w:t>
            </w:r>
          </w:p>
        </w:tc>
      </w:tr>
      <w:tr w14:paraId="59E9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14:paraId="5588EF3F">
            <w:pPr>
              <w:rPr>
                <w:rFonts w:ascii="Arial"/>
                <w:sz w:val="21"/>
              </w:rPr>
            </w:pPr>
          </w:p>
        </w:tc>
        <w:tc>
          <w:tcPr>
            <w:tcW w:w="1700" w:type="dxa"/>
            <w:vAlign w:val="top"/>
          </w:tcPr>
          <w:p w14:paraId="3AD57E44">
            <w:pPr>
              <w:rPr>
                <w:rFonts w:ascii="Arial"/>
                <w:sz w:val="21"/>
              </w:rPr>
            </w:pPr>
          </w:p>
        </w:tc>
        <w:tc>
          <w:tcPr>
            <w:tcW w:w="7254" w:type="dxa"/>
            <w:vAlign w:val="top"/>
          </w:tcPr>
          <w:p w14:paraId="4C272A7E">
            <w:pPr>
              <w:pStyle w:val="10"/>
              <w:spacing w:before="36" w:line="207" w:lineRule="auto"/>
              <w:ind w:left="127"/>
              <w:rPr>
                <w:sz w:val="24"/>
                <w:szCs w:val="24"/>
              </w:rPr>
            </w:pPr>
            <w:r>
              <w:rPr>
                <w:spacing w:val="-3"/>
                <w:sz w:val="24"/>
                <w:szCs w:val="24"/>
              </w:rPr>
              <w:t>求办理“政采贷</w:t>
            </w:r>
            <w:r>
              <w:rPr>
                <w:spacing w:val="-83"/>
                <w:sz w:val="24"/>
                <w:szCs w:val="24"/>
              </w:rPr>
              <w:t xml:space="preserve"> </w:t>
            </w:r>
            <w:r>
              <w:rPr>
                <w:spacing w:val="-3"/>
                <w:sz w:val="24"/>
                <w:szCs w:val="24"/>
              </w:rPr>
              <w:t>”。</w:t>
            </w:r>
          </w:p>
        </w:tc>
      </w:tr>
      <w:tr w14:paraId="52E0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92" w:type="dxa"/>
            <w:vAlign w:val="top"/>
          </w:tcPr>
          <w:p w14:paraId="66C69E29">
            <w:pPr>
              <w:spacing w:line="267" w:lineRule="auto"/>
              <w:rPr>
                <w:rFonts w:ascii="Arial"/>
                <w:sz w:val="21"/>
              </w:rPr>
            </w:pPr>
          </w:p>
          <w:p w14:paraId="655B4CCF">
            <w:pPr>
              <w:pStyle w:val="10"/>
              <w:spacing w:before="78"/>
              <w:ind w:left="144"/>
              <w:rPr>
                <w:sz w:val="24"/>
                <w:szCs w:val="24"/>
              </w:rPr>
            </w:pPr>
            <w:r>
              <w:rPr>
                <w:spacing w:val="-2"/>
                <w:sz w:val="24"/>
                <w:szCs w:val="24"/>
              </w:rPr>
              <w:t>24.1.1</w:t>
            </w:r>
          </w:p>
        </w:tc>
        <w:tc>
          <w:tcPr>
            <w:tcW w:w="1700" w:type="dxa"/>
            <w:vAlign w:val="top"/>
          </w:tcPr>
          <w:p w14:paraId="3D39D778">
            <w:pPr>
              <w:spacing w:line="267" w:lineRule="auto"/>
              <w:rPr>
                <w:rFonts w:ascii="Arial"/>
                <w:sz w:val="21"/>
              </w:rPr>
            </w:pPr>
          </w:p>
          <w:p w14:paraId="7080CA68">
            <w:pPr>
              <w:pStyle w:val="10"/>
              <w:spacing w:before="78" w:line="222" w:lineRule="auto"/>
              <w:ind w:left="620"/>
              <w:rPr>
                <w:sz w:val="24"/>
                <w:szCs w:val="24"/>
              </w:rPr>
            </w:pPr>
            <w:r>
              <w:rPr>
                <w:spacing w:val="-8"/>
                <w:sz w:val="24"/>
                <w:szCs w:val="24"/>
              </w:rPr>
              <w:t>询问</w:t>
            </w:r>
          </w:p>
        </w:tc>
        <w:tc>
          <w:tcPr>
            <w:tcW w:w="7254" w:type="dxa"/>
            <w:vAlign w:val="top"/>
          </w:tcPr>
          <w:p w14:paraId="5417A34C">
            <w:pPr>
              <w:pStyle w:val="10"/>
              <w:spacing w:before="38" w:line="234" w:lineRule="auto"/>
              <w:ind w:left="120" w:firstLine="9"/>
              <w:rPr>
                <w:spacing w:val="-3"/>
                <w:sz w:val="24"/>
                <w:szCs w:val="24"/>
              </w:rPr>
            </w:pPr>
            <w:r>
              <w:rPr>
                <w:spacing w:val="-3"/>
                <w:sz w:val="24"/>
                <w:szCs w:val="24"/>
              </w:rPr>
              <w:t>询问提出形式：</w:t>
            </w:r>
            <w:r>
              <w:rPr>
                <w:rFonts w:hint="default"/>
                <w:spacing w:val="-3"/>
                <w:sz w:val="24"/>
                <w:szCs w:val="24"/>
              </w:rPr>
              <w:t>询问</w:t>
            </w:r>
            <w:r>
              <w:rPr>
                <w:spacing w:val="-3"/>
                <w:sz w:val="24"/>
                <w:szCs w:val="24"/>
              </w:rPr>
              <w:t>提出</w:t>
            </w:r>
            <w:r>
              <w:rPr>
                <w:rFonts w:hint="default"/>
                <w:spacing w:val="-3"/>
                <w:sz w:val="24"/>
                <w:szCs w:val="24"/>
              </w:rPr>
              <w:t>形式：邮件形式，将盖公章扫描件和可编辑word版一并发至邮箱dyr123456678@qq.com</w:t>
            </w:r>
            <w:r>
              <w:rPr>
                <w:rFonts w:hint="eastAsia"/>
                <w:spacing w:val="-3"/>
                <w:sz w:val="24"/>
                <w:szCs w:val="24"/>
                <w:lang w:eastAsia="zh-CN"/>
              </w:rPr>
              <w:t>。</w:t>
            </w:r>
          </w:p>
        </w:tc>
      </w:tr>
      <w:tr w14:paraId="3E91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992" w:type="dxa"/>
            <w:vAlign w:val="top"/>
          </w:tcPr>
          <w:p w14:paraId="64F5F96A">
            <w:pPr>
              <w:spacing w:line="422" w:lineRule="auto"/>
              <w:rPr>
                <w:rFonts w:ascii="Arial"/>
                <w:sz w:val="21"/>
              </w:rPr>
            </w:pPr>
          </w:p>
          <w:p w14:paraId="02D707CF">
            <w:pPr>
              <w:pStyle w:val="10"/>
              <w:spacing w:before="78"/>
              <w:ind w:left="264"/>
              <w:rPr>
                <w:sz w:val="24"/>
                <w:szCs w:val="24"/>
              </w:rPr>
            </w:pPr>
            <w:r>
              <w:rPr>
                <w:spacing w:val="-3"/>
                <w:sz w:val="24"/>
                <w:szCs w:val="24"/>
              </w:rPr>
              <w:t>24.3</w:t>
            </w:r>
          </w:p>
        </w:tc>
        <w:tc>
          <w:tcPr>
            <w:tcW w:w="1700" w:type="dxa"/>
            <w:vAlign w:val="top"/>
          </w:tcPr>
          <w:p w14:paraId="53778B61">
            <w:pPr>
              <w:spacing w:line="422" w:lineRule="auto"/>
              <w:rPr>
                <w:rFonts w:ascii="Arial"/>
                <w:sz w:val="21"/>
              </w:rPr>
            </w:pPr>
          </w:p>
          <w:p w14:paraId="43F421C7">
            <w:pPr>
              <w:pStyle w:val="10"/>
              <w:spacing w:before="78" w:line="223" w:lineRule="auto"/>
              <w:ind w:left="378"/>
              <w:rPr>
                <w:sz w:val="24"/>
                <w:szCs w:val="24"/>
              </w:rPr>
            </w:pPr>
            <w:r>
              <w:rPr>
                <w:spacing w:val="-4"/>
                <w:sz w:val="24"/>
                <w:szCs w:val="24"/>
              </w:rPr>
              <w:t>联系方式</w:t>
            </w:r>
          </w:p>
        </w:tc>
        <w:tc>
          <w:tcPr>
            <w:tcW w:w="7254" w:type="dxa"/>
            <w:vAlign w:val="top"/>
          </w:tcPr>
          <w:p w14:paraId="11634741">
            <w:pPr>
              <w:pStyle w:val="10"/>
              <w:spacing w:before="38" w:line="234" w:lineRule="auto"/>
              <w:ind w:left="120" w:firstLine="9"/>
              <w:rPr>
                <w:spacing w:val="-3"/>
                <w:sz w:val="24"/>
                <w:szCs w:val="24"/>
              </w:rPr>
            </w:pPr>
            <w:r>
              <w:rPr>
                <w:spacing w:val="-3"/>
                <w:sz w:val="24"/>
                <w:szCs w:val="24"/>
              </w:rPr>
              <w:t>接收询问和质疑的联系方式</w:t>
            </w:r>
          </w:p>
          <w:p w14:paraId="131A7DF5">
            <w:pPr>
              <w:pStyle w:val="10"/>
              <w:spacing w:before="38" w:line="234" w:lineRule="auto"/>
              <w:ind w:left="120" w:firstLine="9"/>
              <w:rPr>
                <w:spacing w:val="-3"/>
                <w:sz w:val="24"/>
                <w:szCs w:val="24"/>
              </w:rPr>
            </w:pPr>
            <w:r>
              <w:rPr>
                <w:spacing w:val="-3"/>
                <w:sz w:val="24"/>
                <w:szCs w:val="24"/>
              </w:rPr>
              <w:t>联系部门：</w:t>
            </w:r>
            <w:r>
              <w:rPr>
                <w:rFonts w:hint="eastAsia"/>
                <w:spacing w:val="-3"/>
                <w:sz w:val="24"/>
                <w:szCs w:val="24"/>
                <w:lang w:val="en-US" w:eastAsia="zh-CN"/>
              </w:rPr>
              <w:t>办公室</w:t>
            </w:r>
            <w:r>
              <w:rPr>
                <w:spacing w:val="-3"/>
                <w:sz w:val="24"/>
                <w:szCs w:val="24"/>
              </w:rPr>
              <w:t>；</w:t>
            </w:r>
          </w:p>
          <w:p w14:paraId="5FB6BA49">
            <w:pPr>
              <w:pStyle w:val="10"/>
              <w:spacing w:before="38" w:line="234" w:lineRule="auto"/>
              <w:ind w:left="120" w:firstLine="9"/>
              <w:rPr>
                <w:spacing w:val="-3"/>
                <w:sz w:val="24"/>
                <w:szCs w:val="24"/>
              </w:rPr>
            </w:pPr>
            <w:r>
              <w:rPr>
                <w:spacing w:val="-3"/>
                <w:sz w:val="24"/>
                <w:szCs w:val="24"/>
              </w:rPr>
              <w:t>联系电话：</w:t>
            </w:r>
            <w:r>
              <w:rPr>
                <w:rFonts w:hint="eastAsia"/>
                <w:spacing w:val="-3"/>
                <w:sz w:val="24"/>
                <w:szCs w:val="24"/>
                <w:lang w:val="en-US" w:eastAsia="zh-CN"/>
              </w:rPr>
              <w:t>13264309829</w:t>
            </w:r>
            <w:r>
              <w:rPr>
                <w:spacing w:val="-3"/>
                <w:sz w:val="24"/>
                <w:szCs w:val="24"/>
              </w:rPr>
              <w:t>；</w:t>
            </w:r>
          </w:p>
          <w:p w14:paraId="6ED3DE5F">
            <w:pPr>
              <w:pStyle w:val="10"/>
              <w:spacing w:before="38" w:line="234" w:lineRule="auto"/>
              <w:ind w:left="120" w:firstLine="9"/>
              <w:rPr>
                <w:spacing w:val="-3"/>
                <w:sz w:val="24"/>
                <w:szCs w:val="24"/>
              </w:rPr>
            </w:pPr>
            <w:r>
              <w:rPr>
                <w:spacing w:val="-3"/>
                <w:sz w:val="24"/>
                <w:szCs w:val="24"/>
              </w:rPr>
              <w:t>通讯地址：</w:t>
            </w:r>
            <w:r>
              <w:rPr>
                <w:rFonts w:hint="eastAsia"/>
                <w:spacing w:val="-3"/>
                <w:sz w:val="24"/>
                <w:szCs w:val="24"/>
              </w:rPr>
              <w:t>北京市海淀区厂洼24号楼</w:t>
            </w:r>
            <w:r>
              <w:rPr>
                <w:spacing w:val="-3"/>
                <w:sz w:val="24"/>
                <w:szCs w:val="24"/>
              </w:rPr>
              <w:t>。</w:t>
            </w:r>
          </w:p>
        </w:tc>
      </w:tr>
      <w:tr w14:paraId="645C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92" w:type="dxa"/>
            <w:vAlign w:val="top"/>
          </w:tcPr>
          <w:p w14:paraId="24FEB15B">
            <w:pPr>
              <w:spacing w:line="244" w:lineRule="auto"/>
              <w:rPr>
                <w:rFonts w:ascii="Arial"/>
                <w:sz w:val="21"/>
              </w:rPr>
            </w:pPr>
          </w:p>
          <w:p w14:paraId="0CAD6951">
            <w:pPr>
              <w:spacing w:line="244" w:lineRule="auto"/>
              <w:rPr>
                <w:rFonts w:ascii="Arial"/>
                <w:sz w:val="21"/>
              </w:rPr>
            </w:pPr>
          </w:p>
          <w:p w14:paraId="6CA07FB1">
            <w:pPr>
              <w:spacing w:line="245" w:lineRule="auto"/>
              <w:rPr>
                <w:rFonts w:ascii="Arial"/>
                <w:sz w:val="21"/>
              </w:rPr>
            </w:pPr>
          </w:p>
          <w:p w14:paraId="1B7B3E0B">
            <w:pPr>
              <w:pStyle w:val="10"/>
              <w:spacing w:before="78" w:line="241" w:lineRule="auto"/>
              <w:ind w:left="384"/>
              <w:rPr>
                <w:sz w:val="24"/>
                <w:szCs w:val="24"/>
              </w:rPr>
            </w:pPr>
            <w:r>
              <w:rPr>
                <w:spacing w:val="-6"/>
                <w:sz w:val="24"/>
                <w:szCs w:val="24"/>
              </w:rPr>
              <w:t>25</w:t>
            </w:r>
          </w:p>
        </w:tc>
        <w:tc>
          <w:tcPr>
            <w:tcW w:w="1700" w:type="dxa"/>
            <w:vAlign w:val="top"/>
          </w:tcPr>
          <w:p w14:paraId="314DF7B4">
            <w:pPr>
              <w:spacing w:line="244" w:lineRule="auto"/>
              <w:rPr>
                <w:rFonts w:ascii="Arial"/>
                <w:sz w:val="21"/>
              </w:rPr>
            </w:pPr>
          </w:p>
          <w:p w14:paraId="61ADD3B3">
            <w:pPr>
              <w:spacing w:line="244" w:lineRule="auto"/>
              <w:rPr>
                <w:rFonts w:ascii="Arial"/>
                <w:sz w:val="21"/>
              </w:rPr>
            </w:pPr>
          </w:p>
          <w:p w14:paraId="541E9C45">
            <w:pPr>
              <w:spacing w:line="245" w:lineRule="auto"/>
              <w:rPr>
                <w:rFonts w:ascii="Arial"/>
                <w:sz w:val="21"/>
              </w:rPr>
            </w:pPr>
          </w:p>
          <w:p w14:paraId="3FBD4A1E">
            <w:pPr>
              <w:pStyle w:val="10"/>
              <w:spacing w:before="78" w:line="223" w:lineRule="auto"/>
              <w:ind w:left="505"/>
              <w:rPr>
                <w:sz w:val="24"/>
                <w:szCs w:val="24"/>
              </w:rPr>
            </w:pPr>
            <w:r>
              <w:rPr>
                <w:spacing w:val="-7"/>
                <w:sz w:val="24"/>
                <w:szCs w:val="24"/>
              </w:rPr>
              <w:t>代理费</w:t>
            </w:r>
          </w:p>
        </w:tc>
        <w:tc>
          <w:tcPr>
            <w:tcW w:w="7254" w:type="dxa"/>
            <w:vAlign w:val="top"/>
          </w:tcPr>
          <w:p w14:paraId="7DE33809">
            <w:pPr>
              <w:pStyle w:val="10"/>
              <w:spacing w:before="38" w:line="223" w:lineRule="auto"/>
              <w:ind w:left="134"/>
              <w:rPr>
                <w:sz w:val="24"/>
                <w:szCs w:val="24"/>
              </w:rPr>
            </w:pPr>
            <w:r>
              <w:rPr>
                <w:spacing w:val="-6"/>
                <w:sz w:val="24"/>
                <w:szCs w:val="24"/>
              </w:rPr>
              <w:t>收费对象：</w:t>
            </w:r>
          </w:p>
          <w:p w14:paraId="4AC96A75">
            <w:pPr>
              <w:pStyle w:val="10"/>
              <w:spacing w:before="22" w:line="222" w:lineRule="auto"/>
              <w:ind w:left="122"/>
              <w:rPr>
                <w:sz w:val="24"/>
                <w:szCs w:val="24"/>
              </w:rPr>
            </w:pPr>
            <w:r>
              <w:rPr>
                <w:rFonts w:ascii="MS Gothic" w:hAnsi="MS Gothic" w:eastAsia="MS Gothic" w:cs="MS Gothic"/>
                <w:spacing w:val="-8"/>
              </w:rPr>
              <w:t>☐</w:t>
            </w:r>
            <w:r>
              <w:rPr>
                <w:spacing w:val="-8"/>
                <w:sz w:val="24"/>
                <w:szCs w:val="24"/>
              </w:rPr>
              <w:t>采购人</w:t>
            </w:r>
          </w:p>
          <w:p w14:paraId="3580FD31">
            <w:pPr>
              <w:pStyle w:val="10"/>
              <w:spacing w:before="20" w:line="223" w:lineRule="auto"/>
              <w:ind w:left="122"/>
              <w:rPr>
                <w:sz w:val="24"/>
                <w:szCs w:val="24"/>
              </w:rPr>
            </w:pPr>
            <w:r>
              <w:rPr>
                <w:rFonts w:ascii="MS Gothic" w:hAnsi="MS Gothic" w:eastAsia="MS Gothic" w:cs="MS Gothic"/>
                <w:spacing w:val="-6"/>
              </w:rPr>
              <w:t>☑</w:t>
            </w:r>
            <w:r>
              <w:rPr>
                <w:spacing w:val="-6"/>
                <w:sz w:val="24"/>
                <w:szCs w:val="24"/>
              </w:rPr>
              <w:t>成交供应商</w:t>
            </w:r>
          </w:p>
          <w:p w14:paraId="57EC85BC">
            <w:pPr>
              <w:pStyle w:val="10"/>
              <w:spacing w:before="22" w:line="239" w:lineRule="auto"/>
              <w:ind w:left="128" w:right="124" w:firstLine="5"/>
              <w:rPr>
                <w:sz w:val="24"/>
                <w:szCs w:val="24"/>
              </w:rPr>
            </w:pPr>
            <w:r>
              <w:rPr>
                <w:spacing w:val="-2"/>
                <w:sz w:val="24"/>
                <w:szCs w:val="24"/>
              </w:rPr>
              <w:t>收费标准：以成交金额为基数，参照计价格[2002]1980</w:t>
            </w:r>
            <w:r>
              <w:rPr>
                <w:spacing w:val="-23"/>
                <w:sz w:val="24"/>
                <w:szCs w:val="24"/>
              </w:rPr>
              <w:t xml:space="preserve"> </w:t>
            </w:r>
            <w:r>
              <w:rPr>
                <w:spacing w:val="-2"/>
                <w:sz w:val="24"/>
                <w:szCs w:val="24"/>
              </w:rPr>
              <w:t>号文及发改</w:t>
            </w:r>
            <w:r>
              <w:rPr>
                <w:spacing w:val="-3"/>
                <w:sz w:val="24"/>
                <w:szCs w:val="24"/>
              </w:rPr>
              <w:t>办价格[2003]857</w:t>
            </w:r>
            <w:r>
              <w:rPr>
                <w:spacing w:val="-22"/>
                <w:sz w:val="24"/>
                <w:szCs w:val="24"/>
              </w:rPr>
              <w:t xml:space="preserve"> </w:t>
            </w:r>
            <w:r>
              <w:rPr>
                <w:spacing w:val="-3"/>
                <w:sz w:val="24"/>
                <w:szCs w:val="24"/>
              </w:rPr>
              <w:t>号文规定标准收取；</w:t>
            </w:r>
          </w:p>
          <w:p w14:paraId="738C4A2E">
            <w:pPr>
              <w:pStyle w:val="10"/>
              <w:spacing w:line="206" w:lineRule="auto"/>
              <w:ind w:left="121"/>
              <w:rPr>
                <w:sz w:val="24"/>
                <w:szCs w:val="24"/>
              </w:rPr>
            </w:pPr>
            <w:r>
              <w:rPr>
                <w:spacing w:val="-1"/>
                <w:sz w:val="24"/>
                <w:szCs w:val="24"/>
              </w:rPr>
              <w:t>缴纳时间：领取成交通知书时一次性支付。</w:t>
            </w:r>
          </w:p>
        </w:tc>
      </w:tr>
      <w:tr w14:paraId="0111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46" w:type="dxa"/>
            <w:gridSpan w:val="3"/>
            <w:vAlign w:val="top"/>
          </w:tcPr>
          <w:p w14:paraId="6512233A">
            <w:pPr>
              <w:pStyle w:val="10"/>
              <w:spacing w:before="88" w:line="222" w:lineRule="auto"/>
              <w:ind w:left="4506"/>
              <w:rPr>
                <w:sz w:val="24"/>
                <w:szCs w:val="24"/>
              </w:rPr>
            </w:pPr>
            <w:r>
              <w:rPr>
                <w:b/>
                <w:bCs/>
                <w:spacing w:val="-7"/>
                <w:sz w:val="24"/>
                <w:szCs w:val="24"/>
              </w:rPr>
              <w:t>其他须知</w:t>
            </w:r>
          </w:p>
        </w:tc>
      </w:tr>
      <w:tr w14:paraId="132F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92" w:type="dxa"/>
            <w:vAlign w:val="top"/>
          </w:tcPr>
          <w:p w14:paraId="38AAC7E2">
            <w:pPr>
              <w:pStyle w:val="10"/>
              <w:spacing w:before="194" w:line="315" w:lineRule="exact"/>
              <w:ind w:left="444" w:leftChars="0"/>
              <w:rPr>
                <w:sz w:val="24"/>
                <w:szCs w:val="24"/>
              </w:rPr>
            </w:pPr>
            <w:r>
              <w:rPr>
                <w:rFonts w:hint="eastAsia"/>
                <w:position w:val="1"/>
                <w:sz w:val="24"/>
                <w:szCs w:val="24"/>
                <w:lang w:val="en-US" w:eastAsia="zh-CN"/>
              </w:rPr>
              <w:t>1</w:t>
            </w:r>
          </w:p>
        </w:tc>
        <w:tc>
          <w:tcPr>
            <w:tcW w:w="1700" w:type="dxa"/>
            <w:vAlign w:val="top"/>
          </w:tcPr>
          <w:p w14:paraId="1230BE7A">
            <w:pPr>
              <w:pStyle w:val="10"/>
              <w:spacing w:before="39" w:line="222" w:lineRule="auto"/>
              <w:ind w:left="380" w:leftChars="0" w:right="130" w:rightChars="0" w:hanging="237" w:firstLineChars="0"/>
              <w:rPr>
                <w:sz w:val="24"/>
                <w:szCs w:val="24"/>
              </w:rPr>
            </w:pPr>
            <w:r>
              <w:rPr>
                <w:spacing w:val="-4"/>
                <w:sz w:val="24"/>
                <w:szCs w:val="24"/>
                <w:highlight w:val="none"/>
              </w:rPr>
              <w:t>递交响应文件截止时间</w:t>
            </w:r>
          </w:p>
        </w:tc>
        <w:tc>
          <w:tcPr>
            <w:tcW w:w="7254" w:type="dxa"/>
            <w:vAlign w:val="top"/>
          </w:tcPr>
          <w:p w14:paraId="08C84A99">
            <w:pPr>
              <w:pStyle w:val="10"/>
              <w:spacing w:before="195" w:line="222" w:lineRule="auto"/>
              <w:ind w:left="116" w:leftChars="0"/>
              <w:rPr>
                <w:sz w:val="24"/>
                <w:szCs w:val="24"/>
              </w:rPr>
            </w:pPr>
            <w:r>
              <w:rPr>
                <w:spacing w:val="-10"/>
                <w:sz w:val="24"/>
                <w:szCs w:val="24"/>
                <w:highlight w:val="none"/>
              </w:rPr>
              <w:t>2025</w:t>
            </w:r>
            <w:r>
              <w:rPr>
                <w:spacing w:val="-40"/>
                <w:sz w:val="24"/>
                <w:szCs w:val="24"/>
                <w:highlight w:val="none"/>
              </w:rPr>
              <w:t xml:space="preserve"> </w:t>
            </w:r>
            <w:r>
              <w:rPr>
                <w:spacing w:val="-10"/>
                <w:sz w:val="24"/>
                <w:szCs w:val="24"/>
                <w:highlight w:val="none"/>
              </w:rPr>
              <w:t>年</w:t>
            </w:r>
            <w:r>
              <w:rPr>
                <w:spacing w:val="-50"/>
                <w:sz w:val="24"/>
                <w:szCs w:val="24"/>
                <w:highlight w:val="none"/>
              </w:rPr>
              <w:t xml:space="preserve"> </w:t>
            </w:r>
            <w:r>
              <w:rPr>
                <w:spacing w:val="-10"/>
                <w:sz w:val="24"/>
                <w:szCs w:val="24"/>
                <w:highlight w:val="none"/>
              </w:rPr>
              <w:t>02</w:t>
            </w:r>
            <w:r>
              <w:rPr>
                <w:spacing w:val="-33"/>
                <w:sz w:val="24"/>
                <w:szCs w:val="24"/>
                <w:highlight w:val="none"/>
              </w:rPr>
              <w:t xml:space="preserve"> </w:t>
            </w:r>
            <w:r>
              <w:rPr>
                <w:spacing w:val="-10"/>
                <w:sz w:val="24"/>
                <w:szCs w:val="24"/>
                <w:highlight w:val="none"/>
              </w:rPr>
              <w:t>月</w:t>
            </w:r>
            <w:r>
              <w:rPr>
                <w:spacing w:val="-34"/>
                <w:sz w:val="24"/>
                <w:szCs w:val="24"/>
                <w:highlight w:val="none"/>
              </w:rPr>
              <w:t xml:space="preserve"> </w:t>
            </w:r>
            <w:r>
              <w:rPr>
                <w:rFonts w:hint="eastAsia"/>
                <w:spacing w:val="-34"/>
                <w:sz w:val="24"/>
                <w:szCs w:val="24"/>
                <w:highlight w:val="none"/>
                <w:lang w:val="en-US" w:eastAsia="zh-CN"/>
              </w:rPr>
              <w:t>09</w:t>
            </w:r>
            <w:r>
              <w:rPr>
                <w:spacing w:val="-10"/>
                <w:sz w:val="24"/>
                <w:szCs w:val="24"/>
                <w:highlight w:val="none"/>
              </w:rPr>
              <w:t>日</w:t>
            </w:r>
            <w:r>
              <w:rPr>
                <w:spacing w:val="-34"/>
                <w:sz w:val="24"/>
                <w:szCs w:val="24"/>
                <w:highlight w:val="none"/>
              </w:rPr>
              <w:t xml:space="preserve"> </w:t>
            </w:r>
            <w:r>
              <w:rPr>
                <w:spacing w:val="-10"/>
                <w:sz w:val="24"/>
                <w:szCs w:val="24"/>
                <w:highlight w:val="none"/>
              </w:rPr>
              <w:t>10</w:t>
            </w:r>
            <w:r>
              <w:rPr>
                <w:spacing w:val="-31"/>
                <w:sz w:val="24"/>
                <w:szCs w:val="24"/>
                <w:highlight w:val="none"/>
              </w:rPr>
              <w:t xml:space="preserve"> </w:t>
            </w:r>
            <w:r>
              <w:rPr>
                <w:spacing w:val="-10"/>
                <w:sz w:val="24"/>
                <w:szCs w:val="24"/>
                <w:highlight w:val="none"/>
              </w:rPr>
              <w:t>点</w:t>
            </w:r>
            <w:r>
              <w:rPr>
                <w:spacing w:val="-50"/>
                <w:sz w:val="24"/>
                <w:szCs w:val="24"/>
                <w:highlight w:val="none"/>
              </w:rPr>
              <w:t xml:space="preserve"> </w:t>
            </w:r>
            <w:r>
              <w:rPr>
                <w:spacing w:val="-10"/>
                <w:sz w:val="24"/>
                <w:szCs w:val="24"/>
                <w:highlight w:val="none"/>
              </w:rPr>
              <w:t>00</w:t>
            </w:r>
            <w:r>
              <w:rPr>
                <w:spacing w:val="-41"/>
                <w:sz w:val="24"/>
                <w:szCs w:val="24"/>
                <w:highlight w:val="none"/>
              </w:rPr>
              <w:t xml:space="preserve"> </w:t>
            </w:r>
            <w:r>
              <w:rPr>
                <w:spacing w:val="-10"/>
                <w:sz w:val="24"/>
                <w:szCs w:val="24"/>
                <w:highlight w:val="none"/>
              </w:rPr>
              <w:t>分（北京时间）</w:t>
            </w:r>
          </w:p>
        </w:tc>
      </w:tr>
      <w:tr w14:paraId="28155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2" w:type="dxa"/>
            <w:vAlign w:val="top"/>
          </w:tcPr>
          <w:p w14:paraId="2B0D96D4">
            <w:pPr>
              <w:spacing w:line="270" w:lineRule="auto"/>
              <w:rPr>
                <w:rFonts w:ascii="Arial"/>
                <w:sz w:val="21"/>
              </w:rPr>
            </w:pPr>
          </w:p>
          <w:p w14:paraId="123CBB24">
            <w:pPr>
              <w:pStyle w:val="10"/>
              <w:spacing w:before="78" w:line="241" w:lineRule="auto"/>
              <w:ind w:left="446" w:leftChars="0"/>
              <w:rPr>
                <w:sz w:val="24"/>
                <w:szCs w:val="24"/>
              </w:rPr>
            </w:pPr>
            <w:r>
              <w:rPr>
                <w:rFonts w:hint="eastAsia"/>
                <w:sz w:val="24"/>
                <w:szCs w:val="24"/>
                <w:lang w:val="en-US" w:eastAsia="zh-CN"/>
              </w:rPr>
              <w:t>2</w:t>
            </w:r>
          </w:p>
        </w:tc>
        <w:tc>
          <w:tcPr>
            <w:tcW w:w="1700" w:type="dxa"/>
            <w:vAlign w:val="top"/>
          </w:tcPr>
          <w:p w14:paraId="7B3EB2A7">
            <w:pPr>
              <w:pStyle w:val="10"/>
              <w:spacing w:before="40" w:line="222" w:lineRule="auto"/>
              <w:ind w:left="148"/>
              <w:rPr>
                <w:sz w:val="24"/>
                <w:szCs w:val="24"/>
              </w:rPr>
            </w:pPr>
            <w:r>
              <w:rPr>
                <w:spacing w:val="-4"/>
                <w:sz w:val="24"/>
                <w:szCs w:val="24"/>
              </w:rPr>
              <w:t>响应文件递交</w:t>
            </w:r>
          </w:p>
          <w:p w14:paraId="5ECC586C">
            <w:pPr>
              <w:pStyle w:val="10"/>
              <w:spacing w:before="20" w:line="223" w:lineRule="auto"/>
              <w:ind w:left="141"/>
              <w:rPr>
                <w:sz w:val="24"/>
                <w:szCs w:val="24"/>
              </w:rPr>
            </w:pPr>
            <w:r>
              <w:rPr>
                <w:spacing w:val="-3"/>
                <w:sz w:val="24"/>
                <w:szCs w:val="24"/>
              </w:rPr>
              <w:t>地点及磋商地</w:t>
            </w:r>
          </w:p>
          <w:p w14:paraId="2BD6DF0D">
            <w:pPr>
              <w:pStyle w:val="10"/>
              <w:spacing w:before="21" w:line="206" w:lineRule="auto"/>
              <w:ind w:left="754" w:leftChars="0"/>
              <w:rPr>
                <w:sz w:val="24"/>
                <w:szCs w:val="24"/>
                <w:highlight w:val="none"/>
              </w:rPr>
            </w:pPr>
            <w:r>
              <w:rPr>
                <w:sz w:val="24"/>
                <w:szCs w:val="24"/>
              </w:rPr>
              <w:t>点</w:t>
            </w:r>
          </w:p>
        </w:tc>
        <w:tc>
          <w:tcPr>
            <w:tcW w:w="7254" w:type="dxa"/>
            <w:vAlign w:val="top"/>
          </w:tcPr>
          <w:p w14:paraId="49DB46FA">
            <w:pPr>
              <w:spacing w:line="270" w:lineRule="auto"/>
              <w:rPr>
                <w:rFonts w:ascii="Arial"/>
                <w:sz w:val="21"/>
              </w:rPr>
            </w:pPr>
          </w:p>
          <w:p w14:paraId="4096CCB1">
            <w:pPr>
              <w:pStyle w:val="10"/>
              <w:spacing w:before="78" w:line="221" w:lineRule="auto"/>
              <w:ind w:left="127" w:leftChars="0"/>
              <w:rPr>
                <w:sz w:val="24"/>
                <w:szCs w:val="24"/>
                <w:highlight w:val="none"/>
              </w:rPr>
            </w:pPr>
            <w:r>
              <w:rPr>
                <w:rFonts w:hint="eastAsia" w:eastAsia="仿宋"/>
                <w:sz w:val="24"/>
                <w:szCs w:val="24"/>
                <w:lang w:eastAsia="zh-CN"/>
              </w:rPr>
              <w:t>北京市政府采购电子交易平台</w:t>
            </w:r>
          </w:p>
        </w:tc>
      </w:tr>
      <w:tr w14:paraId="3243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top"/>
          </w:tcPr>
          <w:p w14:paraId="0E39292E">
            <w:pPr>
              <w:pStyle w:val="10"/>
              <w:spacing w:before="178" w:line="315" w:lineRule="exact"/>
              <w:ind w:left="440" w:leftChars="0"/>
              <w:rPr>
                <w:sz w:val="24"/>
                <w:szCs w:val="24"/>
              </w:rPr>
            </w:pPr>
            <w:r>
              <w:rPr>
                <w:rFonts w:hint="eastAsia"/>
                <w:position w:val="1"/>
                <w:sz w:val="24"/>
                <w:szCs w:val="24"/>
                <w:lang w:val="en-US" w:eastAsia="zh-CN"/>
              </w:rPr>
              <w:t>3</w:t>
            </w:r>
          </w:p>
        </w:tc>
        <w:tc>
          <w:tcPr>
            <w:tcW w:w="1700" w:type="dxa"/>
            <w:vAlign w:val="top"/>
          </w:tcPr>
          <w:p w14:paraId="408DFCBF">
            <w:pPr>
              <w:pStyle w:val="10"/>
              <w:spacing w:before="179" w:line="222" w:lineRule="auto"/>
              <w:ind w:left="381" w:leftChars="0"/>
              <w:rPr>
                <w:sz w:val="24"/>
                <w:szCs w:val="24"/>
              </w:rPr>
            </w:pPr>
            <w:r>
              <w:rPr>
                <w:spacing w:val="-5"/>
                <w:sz w:val="24"/>
                <w:szCs w:val="24"/>
              </w:rPr>
              <w:t>项目期限</w:t>
            </w:r>
          </w:p>
        </w:tc>
        <w:tc>
          <w:tcPr>
            <w:tcW w:w="7254" w:type="dxa"/>
            <w:vAlign w:val="top"/>
          </w:tcPr>
          <w:p w14:paraId="14CE5EF9">
            <w:pPr>
              <w:pStyle w:val="10"/>
              <w:spacing w:before="179" w:line="222" w:lineRule="auto"/>
              <w:ind w:left="127" w:leftChars="0"/>
              <w:rPr>
                <w:rFonts w:hint="eastAsia" w:eastAsia="仿宋"/>
                <w:sz w:val="24"/>
                <w:szCs w:val="24"/>
                <w:lang w:eastAsia="zh-CN"/>
              </w:rPr>
            </w:pPr>
            <w:r>
              <w:rPr>
                <w:spacing w:val="-9"/>
                <w:sz w:val="24"/>
                <w:szCs w:val="24"/>
              </w:rPr>
              <w:t>合同签订之日起至</w:t>
            </w:r>
            <w:r>
              <w:rPr>
                <w:spacing w:val="-33"/>
                <w:sz w:val="24"/>
                <w:szCs w:val="24"/>
              </w:rPr>
              <w:t xml:space="preserve"> </w:t>
            </w:r>
            <w:r>
              <w:rPr>
                <w:spacing w:val="-9"/>
                <w:sz w:val="24"/>
                <w:szCs w:val="24"/>
              </w:rPr>
              <w:t>202</w:t>
            </w:r>
            <w:r>
              <w:rPr>
                <w:rFonts w:hint="eastAsia"/>
                <w:spacing w:val="-9"/>
                <w:sz w:val="24"/>
                <w:szCs w:val="24"/>
                <w:lang w:val="en-US" w:eastAsia="zh-CN"/>
              </w:rPr>
              <w:t>6</w:t>
            </w:r>
            <w:r>
              <w:rPr>
                <w:spacing w:val="-40"/>
                <w:sz w:val="24"/>
                <w:szCs w:val="24"/>
              </w:rPr>
              <w:t xml:space="preserve"> </w:t>
            </w:r>
            <w:r>
              <w:rPr>
                <w:spacing w:val="-9"/>
                <w:sz w:val="24"/>
                <w:szCs w:val="24"/>
              </w:rPr>
              <w:t>年</w:t>
            </w:r>
            <w:r>
              <w:rPr>
                <w:spacing w:val="-33"/>
                <w:sz w:val="24"/>
                <w:szCs w:val="24"/>
              </w:rPr>
              <w:t xml:space="preserve"> </w:t>
            </w:r>
            <w:r>
              <w:rPr>
                <w:spacing w:val="-9"/>
                <w:sz w:val="24"/>
                <w:szCs w:val="24"/>
              </w:rPr>
              <w:t>12</w:t>
            </w:r>
            <w:r>
              <w:rPr>
                <w:spacing w:val="-33"/>
                <w:sz w:val="24"/>
                <w:szCs w:val="24"/>
              </w:rPr>
              <w:t xml:space="preserve"> </w:t>
            </w:r>
            <w:r>
              <w:rPr>
                <w:spacing w:val="-9"/>
                <w:sz w:val="24"/>
                <w:szCs w:val="24"/>
              </w:rPr>
              <w:t>月</w:t>
            </w:r>
            <w:r>
              <w:rPr>
                <w:spacing w:val="-47"/>
                <w:sz w:val="24"/>
                <w:szCs w:val="24"/>
              </w:rPr>
              <w:t xml:space="preserve"> </w:t>
            </w:r>
            <w:r>
              <w:rPr>
                <w:spacing w:val="-9"/>
                <w:sz w:val="24"/>
                <w:szCs w:val="24"/>
              </w:rPr>
              <w:t>31 日止。</w:t>
            </w:r>
          </w:p>
        </w:tc>
      </w:tr>
      <w:tr w14:paraId="1A2B1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2" w:type="dxa"/>
            <w:vAlign w:val="top"/>
          </w:tcPr>
          <w:p w14:paraId="09AF8927">
            <w:pPr>
              <w:pStyle w:val="10"/>
              <w:spacing w:before="192" w:line="241" w:lineRule="auto"/>
              <w:ind w:left="446" w:leftChars="0"/>
              <w:rPr>
                <w:sz w:val="24"/>
                <w:szCs w:val="24"/>
              </w:rPr>
            </w:pPr>
            <w:r>
              <w:rPr>
                <w:rFonts w:hint="eastAsia"/>
                <w:sz w:val="24"/>
                <w:szCs w:val="24"/>
                <w:lang w:val="en-US" w:eastAsia="zh-CN"/>
              </w:rPr>
              <w:t>4</w:t>
            </w:r>
          </w:p>
        </w:tc>
        <w:tc>
          <w:tcPr>
            <w:tcW w:w="1700" w:type="dxa"/>
            <w:vAlign w:val="top"/>
          </w:tcPr>
          <w:p w14:paraId="051884C8">
            <w:pPr>
              <w:pStyle w:val="10"/>
              <w:spacing w:before="193" w:line="222" w:lineRule="auto"/>
              <w:ind w:left="140" w:leftChars="0"/>
              <w:rPr>
                <w:sz w:val="24"/>
                <w:szCs w:val="24"/>
              </w:rPr>
            </w:pPr>
            <w:r>
              <w:rPr>
                <w:spacing w:val="-3"/>
                <w:sz w:val="24"/>
                <w:szCs w:val="24"/>
              </w:rPr>
              <w:t>磋商报价次数</w:t>
            </w:r>
          </w:p>
        </w:tc>
        <w:tc>
          <w:tcPr>
            <w:tcW w:w="7254" w:type="dxa"/>
            <w:vAlign w:val="top"/>
          </w:tcPr>
          <w:p w14:paraId="72E5B87B">
            <w:pPr>
              <w:pStyle w:val="10"/>
              <w:spacing w:before="39" w:line="222" w:lineRule="auto"/>
              <w:ind w:left="121" w:leftChars="0" w:right="109" w:rightChars="0" w:firstLine="6" w:firstLineChars="0"/>
              <w:rPr>
                <w:sz w:val="24"/>
                <w:szCs w:val="24"/>
              </w:rPr>
            </w:pPr>
            <w:r>
              <w:rPr>
                <w:spacing w:val="2"/>
                <w:sz w:val="24"/>
                <w:szCs w:val="24"/>
              </w:rPr>
              <w:t>二次报价。响应文件中的报价为一次报价，磋</w:t>
            </w:r>
            <w:r>
              <w:rPr>
                <w:spacing w:val="1"/>
                <w:sz w:val="24"/>
                <w:szCs w:val="24"/>
              </w:rPr>
              <w:t>商完成后，第二次报</w:t>
            </w:r>
            <w:r>
              <w:rPr>
                <w:spacing w:val="-2"/>
                <w:sz w:val="24"/>
                <w:szCs w:val="24"/>
              </w:rPr>
              <w:t>价即为最后磋商报价。</w:t>
            </w:r>
          </w:p>
        </w:tc>
      </w:tr>
      <w:tr w14:paraId="7983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2" w:type="dxa"/>
            <w:vAlign w:val="top"/>
          </w:tcPr>
          <w:p w14:paraId="290C5601">
            <w:pPr>
              <w:spacing w:line="425" w:lineRule="auto"/>
              <w:rPr>
                <w:rFonts w:ascii="Arial"/>
                <w:sz w:val="21"/>
              </w:rPr>
            </w:pPr>
          </w:p>
          <w:p w14:paraId="263E2E2E">
            <w:pPr>
              <w:pStyle w:val="10"/>
              <w:spacing w:before="78" w:line="241" w:lineRule="auto"/>
              <w:ind w:left="443" w:leftChars="0"/>
              <w:rPr>
                <w:sz w:val="24"/>
                <w:szCs w:val="24"/>
              </w:rPr>
            </w:pPr>
            <w:r>
              <w:rPr>
                <w:rFonts w:hint="eastAsia"/>
                <w:sz w:val="24"/>
                <w:szCs w:val="24"/>
                <w:lang w:val="en-US" w:eastAsia="zh-CN"/>
              </w:rPr>
              <w:t>5</w:t>
            </w:r>
          </w:p>
        </w:tc>
        <w:tc>
          <w:tcPr>
            <w:tcW w:w="1700" w:type="dxa"/>
            <w:vAlign w:val="top"/>
          </w:tcPr>
          <w:p w14:paraId="34A6E970">
            <w:pPr>
              <w:spacing w:line="426" w:lineRule="auto"/>
              <w:rPr>
                <w:rFonts w:ascii="Arial"/>
                <w:sz w:val="21"/>
              </w:rPr>
            </w:pPr>
          </w:p>
          <w:p w14:paraId="0F323E3F">
            <w:pPr>
              <w:pStyle w:val="10"/>
              <w:spacing w:before="78" w:line="222" w:lineRule="auto"/>
              <w:ind w:left="409" w:leftChars="0"/>
              <w:rPr>
                <w:sz w:val="24"/>
                <w:szCs w:val="24"/>
              </w:rPr>
            </w:pPr>
            <w:r>
              <w:rPr>
                <w:spacing w:val="-12"/>
                <w:sz w:val="24"/>
                <w:szCs w:val="24"/>
              </w:rPr>
              <w:t>同义解释</w:t>
            </w:r>
          </w:p>
        </w:tc>
        <w:tc>
          <w:tcPr>
            <w:tcW w:w="7254" w:type="dxa"/>
            <w:vAlign w:val="top"/>
          </w:tcPr>
          <w:p w14:paraId="789468FA">
            <w:pPr>
              <w:pStyle w:val="10"/>
              <w:spacing w:before="40" w:line="233" w:lineRule="auto"/>
              <w:ind w:left="120" w:firstLine="11"/>
              <w:rPr>
                <w:sz w:val="24"/>
                <w:szCs w:val="24"/>
              </w:rPr>
            </w:pPr>
            <w:r>
              <w:rPr>
                <w:spacing w:val="-1"/>
                <w:sz w:val="24"/>
                <w:szCs w:val="24"/>
              </w:rPr>
              <w:t>1.构成磋商文件组成部分的“合同条款</w:t>
            </w:r>
            <w:r>
              <w:rPr>
                <w:spacing w:val="-83"/>
                <w:sz w:val="24"/>
                <w:szCs w:val="24"/>
              </w:rPr>
              <w:t xml:space="preserve"> </w:t>
            </w:r>
            <w:r>
              <w:rPr>
                <w:spacing w:val="-1"/>
                <w:sz w:val="24"/>
                <w:szCs w:val="24"/>
              </w:rPr>
              <w:t>”“采购需求</w:t>
            </w:r>
            <w:r>
              <w:rPr>
                <w:spacing w:val="-86"/>
                <w:sz w:val="24"/>
                <w:szCs w:val="24"/>
              </w:rPr>
              <w:t xml:space="preserve"> </w:t>
            </w:r>
            <w:r>
              <w:rPr>
                <w:spacing w:val="-1"/>
                <w:sz w:val="24"/>
                <w:szCs w:val="24"/>
              </w:rPr>
              <w:t>”等章节中出现的措词“</w:t>
            </w:r>
            <w:r>
              <w:rPr>
                <w:spacing w:val="-69"/>
                <w:sz w:val="24"/>
                <w:szCs w:val="24"/>
              </w:rPr>
              <w:t xml:space="preserve"> </w:t>
            </w:r>
            <w:r>
              <w:rPr>
                <w:spacing w:val="-1"/>
                <w:sz w:val="24"/>
                <w:szCs w:val="24"/>
              </w:rPr>
              <w:t>甲方</w:t>
            </w:r>
            <w:r>
              <w:rPr>
                <w:spacing w:val="-83"/>
                <w:sz w:val="24"/>
                <w:szCs w:val="24"/>
              </w:rPr>
              <w:t xml:space="preserve"> </w:t>
            </w:r>
            <w:r>
              <w:rPr>
                <w:spacing w:val="-1"/>
                <w:sz w:val="24"/>
                <w:szCs w:val="24"/>
              </w:rPr>
              <w:t>”和“</w:t>
            </w:r>
            <w:r>
              <w:rPr>
                <w:spacing w:val="-85"/>
                <w:sz w:val="24"/>
                <w:szCs w:val="24"/>
              </w:rPr>
              <w:t xml:space="preserve"> </w:t>
            </w:r>
            <w:r>
              <w:rPr>
                <w:spacing w:val="-1"/>
                <w:sz w:val="24"/>
                <w:szCs w:val="24"/>
              </w:rPr>
              <w:t>乙方</w:t>
            </w:r>
            <w:r>
              <w:rPr>
                <w:spacing w:val="-83"/>
                <w:sz w:val="24"/>
                <w:szCs w:val="24"/>
              </w:rPr>
              <w:t xml:space="preserve"> </w:t>
            </w:r>
            <w:r>
              <w:rPr>
                <w:spacing w:val="-1"/>
                <w:sz w:val="24"/>
                <w:szCs w:val="24"/>
              </w:rPr>
              <w:t>”，在磋商阶段应当分别按“采购人</w:t>
            </w:r>
            <w:r>
              <w:rPr>
                <w:spacing w:val="-84"/>
                <w:sz w:val="24"/>
                <w:szCs w:val="24"/>
              </w:rPr>
              <w:t xml:space="preserve"> </w:t>
            </w:r>
            <w:r>
              <w:rPr>
                <w:spacing w:val="-1"/>
                <w:sz w:val="24"/>
                <w:szCs w:val="24"/>
              </w:rPr>
              <w:t>”</w:t>
            </w:r>
            <w:r>
              <w:rPr>
                <w:spacing w:val="-5"/>
                <w:sz w:val="24"/>
                <w:szCs w:val="24"/>
              </w:rPr>
              <w:t>和“供应商</w:t>
            </w:r>
            <w:r>
              <w:rPr>
                <w:spacing w:val="-84"/>
                <w:sz w:val="24"/>
                <w:szCs w:val="24"/>
              </w:rPr>
              <w:t xml:space="preserve"> </w:t>
            </w:r>
            <w:r>
              <w:rPr>
                <w:spacing w:val="-5"/>
                <w:sz w:val="24"/>
                <w:szCs w:val="24"/>
              </w:rPr>
              <w:t>”进行理解。</w:t>
            </w:r>
          </w:p>
          <w:p w14:paraId="3C88D983">
            <w:pPr>
              <w:pStyle w:val="10"/>
              <w:spacing w:before="22" w:line="205" w:lineRule="auto"/>
              <w:ind w:left="116" w:leftChars="0"/>
              <w:rPr>
                <w:sz w:val="24"/>
                <w:szCs w:val="24"/>
              </w:rPr>
            </w:pPr>
            <w:r>
              <w:rPr>
                <w:spacing w:val="-4"/>
                <w:sz w:val="24"/>
                <w:szCs w:val="24"/>
              </w:rPr>
              <w:t>2.磋商文件中“报价人</w:t>
            </w:r>
            <w:r>
              <w:rPr>
                <w:spacing w:val="-88"/>
                <w:sz w:val="24"/>
                <w:szCs w:val="24"/>
              </w:rPr>
              <w:t xml:space="preserve"> </w:t>
            </w:r>
            <w:r>
              <w:rPr>
                <w:spacing w:val="-4"/>
                <w:sz w:val="24"/>
                <w:szCs w:val="24"/>
              </w:rPr>
              <w:t>”与“响应人</w:t>
            </w:r>
            <w:r>
              <w:rPr>
                <w:spacing w:val="-88"/>
                <w:sz w:val="24"/>
                <w:szCs w:val="24"/>
              </w:rPr>
              <w:t xml:space="preserve"> </w:t>
            </w:r>
            <w:r>
              <w:rPr>
                <w:spacing w:val="-4"/>
                <w:sz w:val="24"/>
                <w:szCs w:val="24"/>
              </w:rPr>
              <w:t>”“供应</w:t>
            </w:r>
            <w:r>
              <w:rPr>
                <w:spacing w:val="-5"/>
                <w:sz w:val="24"/>
                <w:szCs w:val="24"/>
              </w:rPr>
              <w:t>商</w:t>
            </w:r>
            <w:r>
              <w:rPr>
                <w:spacing w:val="-88"/>
                <w:sz w:val="24"/>
                <w:szCs w:val="24"/>
              </w:rPr>
              <w:t xml:space="preserve"> </w:t>
            </w:r>
            <w:r>
              <w:rPr>
                <w:spacing w:val="-5"/>
                <w:sz w:val="24"/>
                <w:szCs w:val="24"/>
              </w:rPr>
              <w:t>”同义。</w:t>
            </w:r>
          </w:p>
        </w:tc>
      </w:tr>
      <w:tr w14:paraId="2CE3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top"/>
          </w:tcPr>
          <w:p w14:paraId="04F73FC4">
            <w:pPr>
              <w:spacing w:line="272" w:lineRule="auto"/>
              <w:rPr>
                <w:rFonts w:ascii="Arial"/>
                <w:sz w:val="21"/>
              </w:rPr>
            </w:pPr>
          </w:p>
          <w:p w14:paraId="598217F2">
            <w:pPr>
              <w:pStyle w:val="10"/>
              <w:spacing w:before="78" w:line="241" w:lineRule="auto"/>
              <w:ind w:left="447" w:leftChars="0"/>
              <w:rPr>
                <w:sz w:val="24"/>
                <w:szCs w:val="24"/>
              </w:rPr>
            </w:pPr>
            <w:r>
              <w:rPr>
                <w:rFonts w:hint="eastAsia"/>
                <w:sz w:val="24"/>
                <w:szCs w:val="24"/>
                <w:lang w:val="en-US" w:eastAsia="zh-CN"/>
              </w:rPr>
              <w:t>6</w:t>
            </w:r>
          </w:p>
        </w:tc>
        <w:tc>
          <w:tcPr>
            <w:tcW w:w="1700" w:type="dxa"/>
            <w:vAlign w:val="center"/>
          </w:tcPr>
          <w:p w14:paraId="6062C3C6">
            <w:pPr>
              <w:pStyle w:val="11"/>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sz w:val="24"/>
                <w:szCs w:val="24"/>
              </w:rPr>
            </w:pPr>
            <w:r>
              <w:rPr>
                <w:rFonts w:hint="eastAsia" w:ascii="仿宋" w:hAnsi="仿宋" w:eastAsia="仿宋" w:cs="仿宋"/>
                <w:spacing w:val="-2"/>
                <w:sz w:val="24"/>
                <w:szCs w:val="24"/>
                <w:highlight w:val="none"/>
                <w:lang w:val="en-US" w:eastAsia="zh-CN"/>
              </w:rPr>
              <w:t>开标方式</w:t>
            </w:r>
          </w:p>
        </w:tc>
        <w:tc>
          <w:tcPr>
            <w:tcW w:w="7254" w:type="dxa"/>
            <w:vAlign w:val="center"/>
          </w:tcPr>
          <w:p w14:paraId="31BC0DDD">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sz w:val="24"/>
                <w:szCs w:val="24"/>
              </w:rPr>
            </w:pPr>
            <w:r>
              <w:rPr>
                <w:rFonts w:hint="eastAsia" w:ascii="仿宋" w:hAnsi="仿宋" w:eastAsia="仿宋" w:cs="仿宋"/>
                <w:b/>
                <w:bCs/>
                <w:sz w:val="24"/>
                <w:szCs w:val="24"/>
                <w:highlight w:val="none"/>
                <w:lang w:val="en-US" w:eastAsia="zh-CN"/>
              </w:rPr>
              <w:t>电子开标。</w:t>
            </w:r>
            <w:r>
              <w:rPr>
                <w:rFonts w:hint="eastAsia" w:ascii="仿宋" w:hAnsi="仿宋" w:eastAsia="仿宋" w:cs="仿宋"/>
                <w:b/>
                <w:bCs/>
                <w:sz w:val="24"/>
                <w:szCs w:val="24"/>
                <w:highlight w:val="none"/>
              </w:rPr>
              <w:t>供应商应于投标截止时间前在北京市政府采购电子交易平台提交电子投标文件。本项目不需要供应商现场开标，开标地点北京市政府采购电子交易平台。供应商使用CA数字证书或电子营业执照登录北京市政府采购电子交易平台进行电子开标。参与本项目开标与投标文件解密的投标人不足三家的，不得开标。</w:t>
            </w:r>
          </w:p>
        </w:tc>
      </w:tr>
    </w:tbl>
    <w:p w14:paraId="28D54BC9">
      <w:pPr>
        <w:pStyle w:val="3"/>
      </w:pPr>
    </w:p>
    <w:p w14:paraId="22628624">
      <w:pPr>
        <w:sectPr>
          <w:headerReference r:id="rId17" w:type="default"/>
          <w:footerReference r:id="rId18" w:type="default"/>
          <w:pgSz w:w="11907" w:h="16840"/>
          <w:pgMar w:top="1166" w:right="694" w:bottom="1014" w:left="1261" w:header="829" w:footer="852" w:gutter="0"/>
          <w:cols w:space="720" w:num="1"/>
        </w:sectPr>
      </w:pPr>
    </w:p>
    <w:p w14:paraId="0158218C">
      <w:pPr>
        <w:pStyle w:val="3"/>
        <w:spacing w:line="299" w:lineRule="auto"/>
      </w:pPr>
    </w:p>
    <w:p w14:paraId="605435F2">
      <w:pPr>
        <w:pStyle w:val="3"/>
        <w:spacing w:line="300" w:lineRule="auto"/>
      </w:pPr>
    </w:p>
    <w:p w14:paraId="6E68413F">
      <w:pPr>
        <w:pStyle w:val="3"/>
        <w:spacing w:line="300" w:lineRule="auto"/>
      </w:pPr>
    </w:p>
    <w:p w14:paraId="2C312FD2">
      <w:pPr>
        <w:pStyle w:val="3"/>
        <w:spacing w:line="300" w:lineRule="auto"/>
      </w:pPr>
    </w:p>
    <w:p w14:paraId="5B66DAA5">
      <w:pPr>
        <w:spacing w:before="91" w:line="224" w:lineRule="auto"/>
        <w:ind w:left="3845"/>
        <w:rPr>
          <w:rFonts w:ascii="仿宋" w:hAnsi="仿宋" w:eastAsia="仿宋" w:cs="仿宋"/>
          <w:sz w:val="28"/>
          <w:szCs w:val="28"/>
        </w:rPr>
      </w:pPr>
      <w:r>
        <w:rPr>
          <w:rFonts w:ascii="仿宋" w:hAnsi="仿宋" w:eastAsia="仿宋" w:cs="仿宋"/>
          <w:b/>
          <w:bCs/>
          <w:spacing w:val="-7"/>
          <w:sz w:val="28"/>
          <w:szCs w:val="28"/>
        </w:rPr>
        <w:t>供应商须知</w:t>
      </w:r>
    </w:p>
    <w:p w14:paraId="24D24D2C">
      <w:pPr>
        <w:spacing w:before="266" w:line="224" w:lineRule="auto"/>
        <w:ind w:left="3834"/>
        <w:outlineLvl w:val="1"/>
        <w:rPr>
          <w:rFonts w:ascii="仿宋" w:hAnsi="仿宋" w:eastAsia="仿宋" w:cs="仿宋"/>
          <w:sz w:val="28"/>
          <w:szCs w:val="28"/>
        </w:rPr>
      </w:pPr>
      <w:r>
        <w:rPr>
          <w:rFonts w:ascii="仿宋" w:hAnsi="仿宋" w:eastAsia="仿宋" w:cs="仿宋"/>
          <w:b/>
          <w:bCs/>
          <w:spacing w:val="-17"/>
          <w:sz w:val="28"/>
          <w:szCs w:val="28"/>
        </w:rPr>
        <w:t>一</w:t>
      </w:r>
      <w:r>
        <w:rPr>
          <w:rFonts w:ascii="仿宋" w:hAnsi="仿宋" w:eastAsia="仿宋" w:cs="仿宋"/>
          <w:spacing w:val="6"/>
          <w:sz w:val="28"/>
          <w:szCs w:val="28"/>
        </w:rPr>
        <w:t xml:space="preserve">   </w:t>
      </w:r>
      <w:r>
        <w:rPr>
          <w:rFonts w:ascii="仿宋" w:hAnsi="仿宋" w:eastAsia="仿宋" w:cs="仿宋"/>
          <w:b/>
          <w:bCs/>
          <w:spacing w:val="-17"/>
          <w:sz w:val="28"/>
          <w:szCs w:val="28"/>
        </w:rPr>
        <w:t>说</w:t>
      </w:r>
      <w:r>
        <w:rPr>
          <w:rFonts w:ascii="仿宋" w:hAnsi="仿宋" w:eastAsia="仿宋" w:cs="仿宋"/>
          <w:spacing w:val="20"/>
          <w:sz w:val="28"/>
          <w:szCs w:val="28"/>
        </w:rPr>
        <w:t xml:space="preserve">  </w:t>
      </w:r>
      <w:r>
        <w:rPr>
          <w:rFonts w:ascii="仿宋" w:hAnsi="仿宋" w:eastAsia="仿宋" w:cs="仿宋"/>
          <w:b/>
          <w:bCs/>
          <w:spacing w:val="-17"/>
          <w:sz w:val="28"/>
          <w:szCs w:val="28"/>
        </w:rPr>
        <w:t>明</w:t>
      </w:r>
    </w:p>
    <w:p w14:paraId="0F97E332">
      <w:pPr>
        <w:spacing w:before="196" w:line="222" w:lineRule="auto"/>
        <w:ind w:left="18"/>
        <w:outlineLvl w:val="1"/>
        <w:rPr>
          <w:rFonts w:ascii="仿宋" w:hAnsi="仿宋" w:eastAsia="仿宋" w:cs="仿宋"/>
          <w:sz w:val="24"/>
          <w:szCs w:val="24"/>
        </w:rPr>
      </w:pPr>
      <w:r>
        <w:rPr>
          <w:rFonts w:ascii="仿宋" w:hAnsi="仿宋" w:eastAsia="仿宋" w:cs="仿宋"/>
          <w:spacing w:val="-2"/>
          <w:sz w:val="24"/>
          <w:szCs w:val="24"/>
        </w:rPr>
        <w:t>1  采购人、采购代理机构、供应商、联合体</w:t>
      </w:r>
    </w:p>
    <w:p w14:paraId="043F03EE">
      <w:pPr>
        <w:spacing w:before="178" w:line="313" w:lineRule="auto"/>
        <w:ind w:left="1087"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1.1       </w:t>
      </w:r>
      <w:r>
        <w:rPr>
          <w:rFonts w:ascii="仿宋" w:hAnsi="仿宋" w:eastAsia="仿宋" w:cs="仿宋"/>
          <w:spacing w:val="1"/>
          <w:sz w:val="24"/>
          <w:szCs w:val="24"/>
        </w:rPr>
        <w:t>采购人、采购代理机构：指依法进行政府采购的国家机关、事业单位、团体</w:t>
      </w:r>
      <w:r>
        <w:rPr>
          <w:rFonts w:ascii="仿宋" w:hAnsi="仿宋" w:eastAsia="仿宋" w:cs="仿宋"/>
          <w:spacing w:val="-5"/>
          <w:sz w:val="24"/>
          <w:szCs w:val="24"/>
        </w:rPr>
        <w:t>组织，及其委托的采购代理机构。本项目采</w:t>
      </w:r>
      <w:r>
        <w:rPr>
          <w:rFonts w:ascii="仿宋" w:hAnsi="仿宋" w:eastAsia="仿宋" w:cs="仿宋"/>
          <w:spacing w:val="-6"/>
          <w:sz w:val="24"/>
          <w:szCs w:val="24"/>
        </w:rPr>
        <w:t>购人、采购代理机构见第一章《采</w:t>
      </w:r>
      <w:r>
        <w:rPr>
          <w:rFonts w:ascii="仿宋" w:hAnsi="仿宋" w:eastAsia="仿宋" w:cs="仿宋"/>
          <w:spacing w:val="-4"/>
          <w:sz w:val="24"/>
          <w:szCs w:val="24"/>
        </w:rPr>
        <w:t>购邀请》。</w:t>
      </w:r>
    </w:p>
    <w:p w14:paraId="476B2965">
      <w:pPr>
        <w:spacing w:before="178" w:line="291" w:lineRule="auto"/>
        <w:ind w:left="1089" w:right="43" w:hanging="709"/>
        <w:rPr>
          <w:rFonts w:ascii="仿宋" w:hAnsi="仿宋" w:eastAsia="仿宋" w:cs="仿宋"/>
          <w:sz w:val="24"/>
          <w:szCs w:val="24"/>
        </w:rPr>
      </w:pPr>
      <w:r>
        <w:rPr>
          <w:rFonts w:ascii="Times New Roman" w:hAnsi="Times New Roman" w:eastAsia="Times New Roman" w:cs="Times New Roman"/>
          <w:spacing w:val="-2"/>
          <w:sz w:val="24"/>
          <w:szCs w:val="24"/>
        </w:rPr>
        <w:t xml:space="preserve">1.2       </w:t>
      </w:r>
      <w:r>
        <w:rPr>
          <w:rFonts w:ascii="仿宋" w:hAnsi="仿宋" w:eastAsia="仿宋" w:cs="仿宋"/>
          <w:spacing w:val="-2"/>
          <w:sz w:val="24"/>
          <w:szCs w:val="24"/>
        </w:rPr>
        <w:t>供应商（也称“</w:t>
      </w:r>
      <w:r>
        <w:rPr>
          <w:rFonts w:ascii="仿宋" w:hAnsi="仿宋" w:eastAsia="仿宋" w:cs="仿宋"/>
          <w:spacing w:val="-67"/>
          <w:sz w:val="24"/>
          <w:szCs w:val="24"/>
        </w:rPr>
        <w:t xml:space="preserve"> </w:t>
      </w:r>
      <w:r>
        <w:rPr>
          <w:rFonts w:ascii="仿宋" w:hAnsi="仿宋" w:eastAsia="仿宋" w:cs="仿宋"/>
          <w:spacing w:val="-2"/>
          <w:sz w:val="24"/>
          <w:szCs w:val="24"/>
        </w:rPr>
        <w:t>申请人</w:t>
      </w:r>
      <w:r>
        <w:rPr>
          <w:rFonts w:ascii="仿宋" w:hAnsi="仿宋" w:eastAsia="仿宋" w:cs="仿宋"/>
          <w:spacing w:val="-86"/>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w:t>
      </w:r>
      <w:r>
        <w:rPr>
          <w:rFonts w:ascii="仿宋" w:hAnsi="仿宋" w:eastAsia="仿宋" w:cs="仿宋"/>
          <w:spacing w:val="-2"/>
          <w:sz w:val="24"/>
          <w:szCs w:val="24"/>
        </w:rPr>
        <w:t>指向采购人提供货物、工程或者服务的法人、其他组织或者自然人。</w:t>
      </w:r>
    </w:p>
    <w:p w14:paraId="229CFD81">
      <w:pPr>
        <w:spacing w:before="181" w:line="290" w:lineRule="auto"/>
        <w:ind w:left="1088"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1.3       </w:t>
      </w:r>
      <w:r>
        <w:rPr>
          <w:rFonts w:ascii="仿宋" w:hAnsi="仿宋" w:eastAsia="仿宋" w:cs="仿宋"/>
          <w:spacing w:val="1"/>
          <w:sz w:val="24"/>
          <w:szCs w:val="24"/>
        </w:rPr>
        <w:t>联合体：指两个以上的自然人、法人或者其他组织组成一个联合体，以一个</w:t>
      </w:r>
      <w:r>
        <w:rPr>
          <w:rFonts w:ascii="仿宋" w:hAnsi="仿宋" w:eastAsia="仿宋" w:cs="仿宋"/>
          <w:spacing w:val="-2"/>
          <w:sz w:val="24"/>
          <w:szCs w:val="24"/>
        </w:rPr>
        <w:t>供应商的身份共同参加政府采购。</w:t>
      </w:r>
    </w:p>
    <w:p w14:paraId="505FB148">
      <w:pPr>
        <w:spacing w:before="177" w:line="220" w:lineRule="auto"/>
        <w:ind w:left="3"/>
        <w:outlineLvl w:val="1"/>
        <w:rPr>
          <w:rFonts w:ascii="仿宋" w:hAnsi="仿宋" w:eastAsia="仿宋" w:cs="仿宋"/>
          <w:sz w:val="24"/>
          <w:szCs w:val="24"/>
        </w:rPr>
      </w:pPr>
      <w:r>
        <w:rPr>
          <w:rFonts w:ascii="仿宋" w:hAnsi="仿宋" w:eastAsia="仿宋" w:cs="仿宋"/>
          <w:spacing w:val="-1"/>
          <w:sz w:val="24"/>
          <w:szCs w:val="24"/>
        </w:rPr>
        <w:t>2  资金来源、项目属性、科研仪器设备采购</w:t>
      </w:r>
    </w:p>
    <w:p w14:paraId="757D64EA">
      <w:pPr>
        <w:spacing w:before="182" w:line="290" w:lineRule="auto"/>
        <w:ind w:left="1091" w:hanging="734"/>
        <w:rPr>
          <w:rFonts w:ascii="仿宋" w:hAnsi="仿宋" w:eastAsia="仿宋" w:cs="仿宋"/>
          <w:sz w:val="24"/>
          <w:szCs w:val="24"/>
        </w:rPr>
      </w:pPr>
      <w:r>
        <w:rPr>
          <w:rFonts w:ascii="Times New Roman" w:hAnsi="Times New Roman" w:eastAsia="Times New Roman" w:cs="Times New Roman"/>
          <w:spacing w:val="4"/>
          <w:sz w:val="24"/>
          <w:szCs w:val="24"/>
        </w:rPr>
        <w:t xml:space="preserve">2.1       </w:t>
      </w:r>
      <w:r>
        <w:rPr>
          <w:rFonts w:ascii="仿宋" w:hAnsi="仿宋" w:eastAsia="仿宋" w:cs="仿宋"/>
          <w:spacing w:val="4"/>
          <w:sz w:val="24"/>
          <w:szCs w:val="24"/>
        </w:rPr>
        <w:t>资金来源为财政性资金和/或本项目采购中无法与财政性资金分割的非财政</w:t>
      </w:r>
      <w:r>
        <w:rPr>
          <w:rFonts w:ascii="仿宋" w:hAnsi="仿宋" w:eastAsia="仿宋" w:cs="仿宋"/>
          <w:spacing w:val="-5"/>
          <w:sz w:val="24"/>
          <w:szCs w:val="24"/>
        </w:rPr>
        <w:t>性资金。</w:t>
      </w:r>
    </w:p>
    <w:p w14:paraId="7DD59AF5">
      <w:pPr>
        <w:spacing w:before="179" w:line="220" w:lineRule="auto"/>
        <w:ind w:left="357"/>
        <w:rPr>
          <w:rFonts w:ascii="仿宋" w:hAnsi="仿宋" w:eastAsia="仿宋" w:cs="仿宋"/>
          <w:sz w:val="24"/>
          <w:szCs w:val="24"/>
        </w:rPr>
      </w:pPr>
      <w:r>
        <w:rPr>
          <w:rFonts w:ascii="Times New Roman" w:hAnsi="Times New Roman" w:eastAsia="Times New Roman" w:cs="Times New Roman"/>
          <w:sz w:val="24"/>
          <w:szCs w:val="24"/>
        </w:rPr>
        <w:t xml:space="preserve">2.2       </w:t>
      </w:r>
      <w:r>
        <w:rPr>
          <w:rFonts w:ascii="仿宋" w:hAnsi="仿宋" w:eastAsia="仿宋" w:cs="仿宋"/>
          <w:sz w:val="24"/>
          <w:szCs w:val="24"/>
        </w:rPr>
        <w:t>项目属性见《供应商</w:t>
      </w:r>
      <w:r>
        <w:rPr>
          <w:rFonts w:ascii="仿宋" w:hAnsi="仿宋" w:eastAsia="仿宋" w:cs="仿宋"/>
          <w:spacing w:val="-1"/>
          <w:sz w:val="24"/>
          <w:szCs w:val="24"/>
        </w:rPr>
        <w:t>须知资料表》。</w:t>
      </w:r>
    </w:p>
    <w:p w14:paraId="78519B04">
      <w:pPr>
        <w:spacing w:before="182" w:line="220" w:lineRule="auto"/>
        <w:ind w:left="357"/>
        <w:rPr>
          <w:rFonts w:ascii="仿宋" w:hAnsi="仿宋" w:eastAsia="仿宋" w:cs="仿宋"/>
          <w:sz w:val="24"/>
          <w:szCs w:val="24"/>
        </w:rPr>
      </w:pPr>
      <w:r>
        <w:rPr>
          <w:rFonts w:ascii="Times New Roman" w:hAnsi="Times New Roman" w:eastAsia="Times New Roman" w:cs="Times New Roman"/>
          <w:sz w:val="24"/>
          <w:szCs w:val="24"/>
        </w:rPr>
        <w:t xml:space="preserve">2.3       </w:t>
      </w:r>
      <w:r>
        <w:rPr>
          <w:rFonts w:ascii="仿宋" w:hAnsi="仿宋" w:eastAsia="仿宋" w:cs="仿宋"/>
          <w:sz w:val="24"/>
          <w:szCs w:val="24"/>
        </w:rPr>
        <w:t>是否属于科研仪器设备采购见《供应商</w:t>
      </w:r>
      <w:r>
        <w:rPr>
          <w:rFonts w:ascii="仿宋" w:hAnsi="仿宋" w:eastAsia="仿宋" w:cs="仿宋"/>
          <w:spacing w:val="-1"/>
          <w:sz w:val="24"/>
          <w:szCs w:val="24"/>
        </w:rPr>
        <w:t>须知资料表》。</w:t>
      </w:r>
    </w:p>
    <w:p w14:paraId="7ADE2771">
      <w:pPr>
        <w:spacing w:before="179" w:line="222" w:lineRule="auto"/>
        <w:ind w:left="5"/>
        <w:outlineLvl w:val="1"/>
        <w:rPr>
          <w:rFonts w:ascii="仿宋" w:hAnsi="仿宋" w:eastAsia="仿宋" w:cs="仿宋"/>
          <w:sz w:val="24"/>
          <w:szCs w:val="24"/>
        </w:rPr>
      </w:pPr>
      <w:r>
        <w:rPr>
          <w:rFonts w:ascii="仿宋" w:hAnsi="仿宋" w:eastAsia="仿宋" w:cs="仿宋"/>
          <w:spacing w:val="-2"/>
          <w:sz w:val="24"/>
          <w:szCs w:val="24"/>
        </w:rPr>
        <w:t>3  现场考察、磋商前答疑会</w:t>
      </w:r>
    </w:p>
    <w:p w14:paraId="5B9D3CE6">
      <w:pPr>
        <w:spacing w:before="180" w:line="289" w:lineRule="auto"/>
        <w:ind w:left="1088" w:hanging="726"/>
        <w:rPr>
          <w:rFonts w:ascii="仿宋" w:hAnsi="仿宋" w:eastAsia="仿宋" w:cs="仿宋"/>
          <w:sz w:val="24"/>
          <w:szCs w:val="24"/>
        </w:rPr>
      </w:pPr>
      <w:r>
        <w:rPr>
          <w:rFonts w:ascii="Times New Roman" w:hAnsi="Times New Roman" w:eastAsia="Times New Roman" w:cs="Times New Roman"/>
          <w:sz w:val="24"/>
          <w:szCs w:val="24"/>
        </w:rPr>
        <w:t xml:space="preserve">3.1       </w:t>
      </w:r>
      <w:r>
        <w:rPr>
          <w:rFonts w:ascii="仿宋" w:hAnsi="仿宋" w:eastAsia="仿宋" w:cs="仿宋"/>
          <w:sz w:val="24"/>
          <w:szCs w:val="24"/>
        </w:rPr>
        <w:t>若《供应商须知资料表》</w:t>
      </w:r>
      <w:r>
        <w:rPr>
          <w:rFonts w:ascii="仿宋" w:hAnsi="仿宋" w:eastAsia="仿宋" w:cs="仿宋"/>
          <w:spacing w:val="-60"/>
          <w:sz w:val="24"/>
          <w:szCs w:val="24"/>
        </w:rPr>
        <w:t xml:space="preserve"> </w:t>
      </w:r>
      <w:r>
        <w:rPr>
          <w:rFonts w:ascii="仿宋" w:hAnsi="仿宋" w:eastAsia="仿宋" w:cs="仿宋"/>
          <w:sz w:val="24"/>
          <w:szCs w:val="24"/>
        </w:rPr>
        <w:t>中规定了组织现场考察、召开磋商前答疑会，则供</w:t>
      </w:r>
      <w:r>
        <w:rPr>
          <w:rFonts w:ascii="仿宋" w:hAnsi="仿宋" w:eastAsia="仿宋" w:cs="仿宋"/>
          <w:spacing w:val="-1"/>
          <w:sz w:val="24"/>
          <w:szCs w:val="24"/>
        </w:rPr>
        <w:t>应商应按要求在规定的时间和地点参加。</w:t>
      </w:r>
    </w:p>
    <w:p w14:paraId="10B57644">
      <w:pPr>
        <w:spacing w:before="184" w:line="313" w:lineRule="auto"/>
        <w:ind w:left="1088" w:hanging="726"/>
        <w:rPr>
          <w:rFonts w:ascii="仿宋" w:hAnsi="仿宋" w:eastAsia="仿宋" w:cs="仿宋"/>
          <w:sz w:val="24"/>
          <w:szCs w:val="24"/>
        </w:rPr>
      </w:pPr>
      <w:r>
        <w:rPr>
          <w:rFonts w:ascii="Times New Roman" w:hAnsi="Times New Roman" w:eastAsia="Times New Roman" w:cs="Times New Roman"/>
          <w:spacing w:val="1"/>
          <w:sz w:val="24"/>
          <w:szCs w:val="24"/>
        </w:rPr>
        <w:t xml:space="preserve">3.2       </w:t>
      </w:r>
      <w:r>
        <w:rPr>
          <w:rFonts w:ascii="仿宋" w:hAnsi="仿宋" w:eastAsia="仿宋" w:cs="仿宋"/>
          <w:spacing w:val="1"/>
          <w:sz w:val="24"/>
          <w:szCs w:val="24"/>
        </w:rPr>
        <w:t>由于未参加现场考察或磋商前答疑会而导致对项目实际情况不了解，影响响</w:t>
      </w:r>
      <w:r>
        <w:rPr>
          <w:rFonts w:ascii="仿宋" w:hAnsi="仿宋" w:eastAsia="仿宋" w:cs="仿宋"/>
          <w:sz w:val="24"/>
          <w:szCs w:val="24"/>
        </w:rPr>
        <w:t>应文件编制、报价准确性、综合因素响应不全面等问题的，</w:t>
      </w:r>
      <w:r>
        <w:rPr>
          <w:rFonts w:ascii="仿宋" w:hAnsi="仿宋" w:eastAsia="仿宋" w:cs="仿宋"/>
          <w:spacing w:val="-66"/>
          <w:sz w:val="24"/>
          <w:szCs w:val="24"/>
        </w:rPr>
        <w:t xml:space="preserve"> </w:t>
      </w:r>
      <w:r>
        <w:rPr>
          <w:rFonts w:ascii="仿宋" w:hAnsi="仿宋" w:eastAsia="仿宋" w:cs="仿宋"/>
          <w:sz w:val="24"/>
          <w:szCs w:val="24"/>
        </w:rPr>
        <w:t>由供应商自行承</w:t>
      </w:r>
      <w:r>
        <w:rPr>
          <w:rFonts w:ascii="仿宋" w:hAnsi="仿宋" w:eastAsia="仿宋" w:cs="仿宋"/>
          <w:spacing w:val="-2"/>
          <w:sz w:val="24"/>
          <w:szCs w:val="24"/>
        </w:rPr>
        <w:t>担不利评审后果。</w:t>
      </w:r>
    </w:p>
    <w:p w14:paraId="481A9DA1">
      <w:pPr>
        <w:spacing w:before="176" w:line="222" w:lineRule="auto"/>
        <w:outlineLvl w:val="1"/>
        <w:rPr>
          <w:rFonts w:ascii="仿宋" w:hAnsi="仿宋" w:eastAsia="仿宋" w:cs="仿宋"/>
          <w:sz w:val="24"/>
          <w:szCs w:val="24"/>
        </w:rPr>
      </w:pPr>
      <w:r>
        <w:rPr>
          <w:rFonts w:ascii="仿宋" w:hAnsi="仿宋" w:eastAsia="仿宋" w:cs="仿宋"/>
          <w:spacing w:val="-1"/>
          <w:sz w:val="24"/>
          <w:szCs w:val="24"/>
        </w:rPr>
        <w:t>4  政府采购政策（包括但不限于下列具体政策要求）</w:t>
      </w:r>
    </w:p>
    <w:p w14:paraId="1ED273E1">
      <w:pPr>
        <w:spacing w:before="180" w:line="221" w:lineRule="auto"/>
        <w:ind w:left="356"/>
        <w:rPr>
          <w:rFonts w:ascii="仿宋" w:hAnsi="仿宋" w:eastAsia="仿宋" w:cs="仿宋"/>
          <w:sz w:val="24"/>
          <w:szCs w:val="24"/>
        </w:rPr>
      </w:pPr>
      <w:r>
        <w:rPr>
          <w:rFonts w:ascii="Times New Roman" w:hAnsi="Times New Roman" w:eastAsia="Times New Roman" w:cs="Times New Roman"/>
          <w:spacing w:val="-1"/>
          <w:sz w:val="24"/>
          <w:szCs w:val="24"/>
        </w:rPr>
        <w:t xml:space="preserve">4.1       </w:t>
      </w:r>
      <w:r>
        <w:rPr>
          <w:rFonts w:ascii="仿宋" w:hAnsi="仿宋" w:eastAsia="仿宋" w:cs="仿宋"/>
          <w:spacing w:val="-1"/>
          <w:sz w:val="24"/>
          <w:szCs w:val="24"/>
        </w:rPr>
        <w:t>采购本国货物、工程和服务</w:t>
      </w:r>
    </w:p>
    <w:p w14:paraId="3EABB67A">
      <w:pPr>
        <w:spacing w:before="182" w:line="290" w:lineRule="auto"/>
        <w:ind w:left="1988" w:hanging="909"/>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41"/>
          <w:sz w:val="24"/>
          <w:szCs w:val="24"/>
        </w:rPr>
        <w:t xml:space="preserve">  </w:t>
      </w:r>
      <w:r>
        <w:rPr>
          <w:rFonts w:ascii="仿宋" w:hAnsi="仿宋" w:eastAsia="仿宋" w:cs="仿宋"/>
          <w:spacing w:val="-4"/>
          <w:sz w:val="24"/>
          <w:szCs w:val="24"/>
        </w:rPr>
        <w:t>政府采购应当采购本国货物、工程和服务。但有《中华人民共和国政</w:t>
      </w:r>
      <w:r>
        <w:rPr>
          <w:rFonts w:ascii="仿宋" w:hAnsi="仿宋" w:eastAsia="仿宋" w:cs="仿宋"/>
          <w:spacing w:val="-2"/>
          <w:sz w:val="24"/>
          <w:szCs w:val="24"/>
        </w:rPr>
        <w:t>府采购法》第十条规定情形的除外。</w:t>
      </w:r>
    </w:p>
    <w:p w14:paraId="5735526E">
      <w:pPr>
        <w:spacing w:before="177" w:line="291" w:lineRule="auto"/>
        <w:ind w:left="1989" w:hanging="910"/>
        <w:rPr>
          <w:rFonts w:ascii="仿宋" w:hAnsi="仿宋" w:eastAsia="仿宋" w:cs="仿宋"/>
          <w:sz w:val="24"/>
          <w:szCs w:val="24"/>
        </w:rPr>
      </w:pPr>
      <w:r>
        <w:rPr>
          <w:rFonts w:ascii="仿宋" w:hAnsi="仿宋" w:eastAsia="仿宋" w:cs="仿宋"/>
          <w:spacing w:val="-4"/>
          <w:sz w:val="24"/>
          <w:szCs w:val="24"/>
        </w:rPr>
        <w:t>4.1.2</w:t>
      </w:r>
      <w:r>
        <w:rPr>
          <w:rFonts w:ascii="仿宋" w:hAnsi="仿宋" w:eastAsia="仿宋" w:cs="仿宋"/>
          <w:spacing w:val="41"/>
          <w:sz w:val="24"/>
          <w:szCs w:val="24"/>
        </w:rPr>
        <w:t xml:space="preserve">  </w:t>
      </w:r>
      <w:r>
        <w:rPr>
          <w:rFonts w:ascii="仿宋" w:hAnsi="仿宋" w:eastAsia="仿宋" w:cs="仿宋"/>
          <w:spacing w:val="-4"/>
          <w:sz w:val="24"/>
          <w:szCs w:val="24"/>
        </w:rPr>
        <w:t>本项目如接受非本国货物、工程、服务参与响应，则具体要求见第四</w:t>
      </w:r>
      <w:r>
        <w:rPr>
          <w:rFonts w:ascii="仿宋" w:hAnsi="仿宋" w:eastAsia="仿宋" w:cs="仿宋"/>
          <w:spacing w:val="-3"/>
          <w:sz w:val="24"/>
          <w:szCs w:val="24"/>
        </w:rPr>
        <w:t>章《采购需求》。</w:t>
      </w:r>
    </w:p>
    <w:p w14:paraId="3204205A">
      <w:pPr>
        <w:spacing w:before="176" w:line="291" w:lineRule="auto"/>
        <w:ind w:left="2013" w:hanging="934"/>
        <w:rPr>
          <w:rFonts w:ascii="仿宋" w:hAnsi="仿宋" w:eastAsia="仿宋" w:cs="仿宋"/>
          <w:sz w:val="24"/>
          <w:szCs w:val="24"/>
        </w:rPr>
      </w:pPr>
      <w:r>
        <w:rPr>
          <w:rFonts w:ascii="仿宋" w:hAnsi="仿宋" w:eastAsia="仿宋" w:cs="仿宋"/>
          <w:spacing w:val="3"/>
          <w:sz w:val="24"/>
          <w:szCs w:val="24"/>
        </w:rPr>
        <w:t>4.1.3</w:t>
      </w:r>
      <w:r>
        <w:rPr>
          <w:rFonts w:ascii="仿宋" w:hAnsi="仿宋" w:eastAsia="仿宋" w:cs="仿宋"/>
          <w:spacing w:val="39"/>
          <w:sz w:val="24"/>
          <w:szCs w:val="24"/>
        </w:rPr>
        <w:t xml:space="preserve">  </w:t>
      </w:r>
      <w:r>
        <w:rPr>
          <w:rFonts w:ascii="仿宋" w:hAnsi="仿宋" w:eastAsia="仿宋" w:cs="仿宋"/>
          <w:spacing w:val="3"/>
          <w:sz w:val="24"/>
          <w:szCs w:val="24"/>
        </w:rPr>
        <w:t>进口产品指通过中国海关报关验放进入中国境内且产自关境外的产</w:t>
      </w:r>
      <w:r>
        <w:rPr>
          <w:rFonts w:ascii="仿宋" w:hAnsi="仿宋" w:eastAsia="仿宋" w:cs="仿宋"/>
          <w:spacing w:val="-5"/>
          <w:sz w:val="24"/>
          <w:szCs w:val="24"/>
        </w:rPr>
        <w:t>品，包括已经进入中国境内的进口产品。关于进口产品的相关规</w:t>
      </w:r>
      <w:r>
        <w:rPr>
          <w:rFonts w:ascii="仿宋" w:hAnsi="仿宋" w:eastAsia="仿宋" w:cs="仿宋"/>
          <w:spacing w:val="-6"/>
          <w:sz w:val="24"/>
          <w:szCs w:val="24"/>
        </w:rPr>
        <w:t>定依</w:t>
      </w:r>
    </w:p>
    <w:p w14:paraId="0FF32BE6">
      <w:pPr>
        <w:spacing w:line="291" w:lineRule="auto"/>
        <w:rPr>
          <w:rFonts w:ascii="仿宋" w:hAnsi="仿宋" w:eastAsia="仿宋" w:cs="仿宋"/>
          <w:sz w:val="24"/>
          <w:szCs w:val="24"/>
        </w:rPr>
        <w:sectPr>
          <w:headerReference r:id="rId19" w:type="default"/>
          <w:footerReference r:id="rId20" w:type="default"/>
          <w:pgSz w:w="11907" w:h="16840"/>
          <w:pgMar w:top="400" w:right="1133" w:bottom="1057" w:left="1709" w:header="0" w:footer="824" w:gutter="0"/>
          <w:cols w:space="720" w:num="1"/>
        </w:sectPr>
      </w:pPr>
    </w:p>
    <w:p w14:paraId="3D0EAA9E">
      <w:pPr>
        <w:pStyle w:val="3"/>
        <w:spacing w:line="242" w:lineRule="auto"/>
      </w:pPr>
    </w:p>
    <w:p w14:paraId="6B283D72">
      <w:pPr>
        <w:pStyle w:val="3"/>
        <w:spacing w:line="242" w:lineRule="auto"/>
      </w:pPr>
    </w:p>
    <w:p w14:paraId="35259716">
      <w:pPr>
        <w:pStyle w:val="3"/>
        <w:spacing w:line="243" w:lineRule="auto"/>
      </w:pPr>
    </w:p>
    <w:p w14:paraId="206AFCE5">
      <w:pPr>
        <w:pStyle w:val="3"/>
        <w:spacing w:line="243" w:lineRule="auto"/>
      </w:pPr>
    </w:p>
    <w:p w14:paraId="78F273FC">
      <w:pPr>
        <w:spacing w:before="78" w:line="359" w:lineRule="auto"/>
        <w:ind w:left="1911" w:right="193"/>
        <w:jc w:val="both"/>
        <w:rPr>
          <w:rFonts w:ascii="仿宋" w:hAnsi="仿宋" w:eastAsia="仿宋" w:cs="仿宋"/>
          <w:sz w:val="24"/>
          <w:szCs w:val="24"/>
        </w:rPr>
      </w:pPr>
      <w:r>
        <w:rPr>
          <w:rFonts w:ascii="仿宋" w:hAnsi="仿宋" w:eastAsia="仿宋" w:cs="仿宋"/>
          <w:spacing w:val="-3"/>
          <w:sz w:val="24"/>
          <w:szCs w:val="24"/>
        </w:rPr>
        <w:t>据《政府采购进口产品管理办法》（财库〔2007〕119</w:t>
      </w:r>
      <w:r>
        <w:rPr>
          <w:rFonts w:ascii="仿宋" w:hAnsi="仿宋" w:eastAsia="仿宋" w:cs="仿宋"/>
          <w:spacing w:val="-27"/>
          <w:sz w:val="24"/>
          <w:szCs w:val="24"/>
        </w:rPr>
        <w:t xml:space="preserve"> </w:t>
      </w:r>
      <w:r>
        <w:rPr>
          <w:rFonts w:ascii="仿宋" w:hAnsi="仿宋" w:eastAsia="仿宋" w:cs="仿宋"/>
          <w:spacing w:val="-3"/>
          <w:sz w:val="24"/>
          <w:szCs w:val="24"/>
        </w:rPr>
        <w:t>号文）、《关于政府采购进口产品管理有关问题的通知》（财办库〔2008〕248</w:t>
      </w:r>
      <w:r>
        <w:rPr>
          <w:rFonts w:ascii="仿宋" w:hAnsi="仿宋" w:eastAsia="仿宋" w:cs="仿宋"/>
          <w:spacing w:val="-26"/>
          <w:sz w:val="24"/>
          <w:szCs w:val="24"/>
        </w:rPr>
        <w:t xml:space="preserve"> </w:t>
      </w:r>
      <w:r>
        <w:rPr>
          <w:rFonts w:ascii="仿宋" w:hAnsi="仿宋" w:eastAsia="仿宋" w:cs="仿宋"/>
          <w:spacing w:val="-3"/>
          <w:sz w:val="24"/>
          <w:szCs w:val="24"/>
        </w:rPr>
        <w:t>号</w:t>
      </w:r>
      <w:r>
        <w:rPr>
          <w:rFonts w:ascii="仿宋" w:hAnsi="仿宋" w:eastAsia="仿宋" w:cs="仿宋"/>
          <w:spacing w:val="-6"/>
          <w:sz w:val="24"/>
          <w:szCs w:val="24"/>
        </w:rPr>
        <w:t>文）。</w:t>
      </w:r>
    </w:p>
    <w:p w14:paraId="054A1F41">
      <w:pPr>
        <w:spacing w:line="220" w:lineRule="auto"/>
        <w:ind w:left="279"/>
        <w:rPr>
          <w:rFonts w:ascii="仿宋" w:hAnsi="仿宋" w:eastAsia="仿宋" w:cs="仿宋"/>
          <w:sz w:val="24"/>
          <w:szCs w:val="24"/>
        </w:rPr>
      </w:pPr>
      <w:r>
        <w:rPr>
          <w:rFonts w:ascii="Times New Roman" w:hAnsi="Times New Roman" w:eastAsia="Times New Roman" w:cs="Times New Roman"/>
          <w:spacing w:val="-3"/>
          <w:sz w:val="24"/>
          <w:szCs w:val="24"/>
        </w:rPr>
        <w:t>4.2</w:t>
      </w:r>
      <w:r>
        <w:rPr>
          <w:rFonts w:ascii="Times New Roman" w:hAnsi="Times New Roman" w:eastAsia="Times New Roman" w:cs="Times New Roman"/>
          <w:spacing w:val="8"/>
          <w:sz w:val="24"/>
          <w:szCs w:val="24"/>
        </w:rPr>
        <w:t xml:space="preserve">       </w:t>
      </w:r>
      <w:r>
        <w:rPr>
          <w:rFonts w:ascii="仿宋" w:hAnsi="仿宋" w:eastAsia="仿宋" w:cs="仿宋"/>
          <w:spacing w:val="-3"/>
          <w:sz w:val="24"/>
          <w:szCs w:val="24"/>
        </w:rPr>
        <w:t>中小企业、监狱企业及残疾人福利性单位</w:t>
      </w:r>
    </w:p>
    <w:p w14:paraId="6B5622DD">
      <w:pPr>
        <w:spacing w:before="179" w:line="222" w:lineRule="auto"/>
        <w:ind w:left="1002"/>
        <w:rPr>
          <w:rFonts w:ascii="仿宋" w:hAnsi="仿宋" w:eastAsia="仿宋" w:cs="仿宋"/>
          <w:sz w:val="24"/>
          <w:szCs w:val="24"/>
        </w:rPr>
      </w:pPr>
      <w:r>
        <w:rPr>
          <w:rFonts w:ascii="仿宋" w:hAnsi="仿宋" w:eastAsia="仿宋" w:cs="仿宋"/>
          <w:spacing w:val="-5"/>
          <w:sz w:val="24"/>
          <w:szCs w:val="24"/>
        </w:rPr>
        <w:t>4.2.1</w:t>
      </w:r>
      <w:r>
        <w:rPr>
          <w:rFonts w:ascii="仿宋" w:hAnsi="仿宋" w:eastAsia="仿宋" w:cs="仿宋"/>
          <w:spacing w:val="55"/>
          <w:sz w:val="24"/>
          <w:szCs w:val="24"/>
        </w:rPr>
        <w:t xml:space="preserve">  </w:t>
      </w:r>
      <w:r>
        <w:rPr>
          <w:rFonts w:ascii="仿宋" w:hAnsi="仿宋" w:eastAsia="仿宋" w:cs="仿宋"/>
          <w:spacing w:val="-5"/>
          <w:sz w:val="24"/>
          <w:szCs w:val="24"/>
        </w:rPr>
        <w:t>中小企业定义：</w:t>
      </w:r>
    </w:p>
    <w:p w14:paraId="6BFBEDA8">
      <w:pPr>
        <w:spacing w:before="186" w:line="347" w:lineRule="auto"/>
        <w:ind w:left="2814" w:hanging="907"/>
        <w:rPr>
          <w:rFonts w:ascii="仿宋" w:hAnsi="仿宋" w:eastAsia="仿宋" w:cs="仿宋"/>
          <w:sz w:val="24"/>
          <w:szCs w:val="24"/>
        </w:rPr>
      </w:pPr>
      <w:r>
        <w:rPr>
          <w:rFonts w:ascii="仿宋" w:hAnsi="仿宋" w:eastAsia="仿宋" w:cs="仿宋"/>
          <w:spacing w:val="-4"/>
          <w:sz w:val="24"/>
          <w:szCs w:val="24"/>
        </w:rPr>
        <w:t>4.2.1.1 中小企业是指在中华人民共和国境内依法设立，依据国务院</w:t>
      </w:r>
      <w:r>
        <w:rPr>
          <w:rFonts w:ascii="仿宋" w:hAnsi="仿宋" w:eastAsia="仿宋" w:cs="仿宋"/>
          <w:spacing w:val="-3"/>
          <w:sz w:val="24"/>
          <w:szCs w:val="24"/>
        </w:rPr>
        <w:t>批准的中小企业划分标准确定的中型企业、小型企业和微型企业， 但与大企业的负责人为同一人， 或者与大企业存在直接控股、管理关系的除外。符合中小企业划分标准的个体工商户，在政府采购活动中视同中小企业。关于中小企业的相关规定依据《中华人民共和国中小企业促进法》、《关于</w:t>
      </w:r>
      <w:r>
        <w:rPr>
          <w:rFonts w:ascii="仿宋" w:hAnsi="仿宋" w:eastAsia="仿宋" w:cs="仿宋"/>
          <w:spacing w:val="-12"/>
          <w:sz w:val="24"/>
          <w:szCs w:val="24"/>
        </w:rPr>
        <w:t>进一步加大政府采购支持中小企业力度的通知》（财库〔2022〕</w:t>
      </w:r>
      <w:r>
        <w:rPr>
          <w:rFonts w:ascii="仿宋" w:hAnsi="仿宋" w:eastAsia="仿宋" w:cs="仿宋"/>
          <w:spacing w:val="4"/>
          <w:sz w:val="24"/>
          <w:szCs w:val="24"/>
        </w:rPr>
        <w:t xml:space="preserve"> </w:t>
      </w:r>
      <w:r>
        <w:rPr>
          <w:rFonts w:ascii="仿宋" w:hAnsi="仿宋" w:eastAsia="仿宋" w:cs="仿宋"/>
          <w:spacing w:val="2"/>
          <w:sz w:val="24"/>
          <w:szCs w:val="24"/>
        </w:rPr>
        <w:t>19 号）、《政府采购促进中小企业发展管理办法</w:t>
      </w:r>
      <w:r>
        <w:rPr>
          <w:rFonts w:ascii="仿宋" w:hAnsi="仿宋" w:eastAsia="仿宋" w:cs="仿宋"/>
          <w:spacing w:val="1"/>
          <w:sz w:val="24"/>
          <w:szCs w:val="24"/>
        </w:rPr>
        <w:t>》（财库</w:t>
      </w:r>
      <w:r>
        <w:rPr>
          <w:rFonts w:ascii="仿宋" w:hAnsi="仿宋" w:eastAsia="仿宋" w:cs="仿宋"/>
          <w:spacing w:val="2"/>
          <w:sz w:val="24"/>
          <w:szCs w:val="24"/>
        </w:rPr>
        <w:t>〔2020〕46 号）、《关于印发中小</w:t>
      </w:r>
      <w:r>
        <w:rPr>
          <w:rFonts w:ascii="仿宋" w:hAnsi="仿宋" w:eastAsia="仿宋" w:cs="仿宋"/>
          <w:spacing w:val="1"/>
          <w:sz w:val="24"/>
          <w:szCs w:val="24"/>
        </w:rPr>
        <w:t>企业划型标准规定的通</w:t>
      </w:r>
      <w:r>
        <w:rPr>
          <w:rFonts w:ascii="仿宋" w:hAnsi="仿宋" w:eastAsia="仿宋" w:cs="仿宋"/>
          <w:spacing w:val="-2"/>
          <w:sz w:val="24"/>
          <w:szCs w:val="24"/>
        </w:rPr>
        <w:t>知》（工信部联企业〔2011〕300 号）</w:t>
      </w:r>
      <w:r>
        <w:rPr>
          <w:rFonts w:ascii="仿宋" w:hAnsi="仿宋" w:eastAsia="仿宋" w:cs="仿宋"/>
          <w:spacing w:val="-3"/>
          <w:sz w:val="24"/>
          <w:szCs w:val="24"/>
        </w:rPr>
        <w:t>、《金融业企业划型标准规定》（〔2015〕309 号）等国务院批准的中小企业划分标准执行。</w:t>
      </w:r>
    </w:p>
    <w:p w14:paraId="6722F175">
      <w:pPr>
        <w:spacing w:before="181" w:line="290" w:lineRule="auto"/>
        <w:ind w:left="2815" w:right="193" w:hanging="908"/>
        <w:rPr>
          <w:rFonts w:ascii="仿宋" w:hAnsi="仿宋" w:eastAsia="仿宋" w:cs="仿宋"/>
          <w:sz w:val="24"/>
          <w:szCs w:val="24"/>
        </w:rPr>
      </w:pPr>
      <w:r>
        <w:rPr>
          <w:rFonts w:ascii="仿宋" w:hAnsi="仿宋" w:eastAsia="仿宋" w:cs="仿宋"/>
          <w:spacing w:val="-2"/>
          <w:sz w:val="24"/>
          <w:szCs w:val="24"/>
        </w:rPr>
        <w:t>4.2.1.2</w:t>
      </w:r>
      <w:r>
        <w:rPr>
          <w:rFonts w:ascii="仿宋" w:hAnsi="仿宋" w:eastAsia="仿宋" w:cs="仿宋"/>
          <w:spacing w:val="-43"/>
          <w:sz w:val="24"/>
          <w:szCs w:val="24"/>
        </w:rPr>
        <w:t xml:space="preserve"> </w:t>
      </w:r>
      <w:r>
        <w:rPr>
          <w:rFonts w:ascii="仿宋" w:hAnsi="仿宋" w:eastAsia="仿宋" w:cs="仿宋"/>
          <w:spacing w:val="-2"/>
          <w:sz w:val="24"/>
          <w:szCs w:val="24"/>
        </w:rPr>
        <w:t>供应商提供的货物、工程或者</w:t>
      </w:r>
      <w:r>
        <w:rPr>
          <w:rFonts w:ascii="仿宋" w:hAnsi="仿宋" w:eastAsia="仿宋" w:cs="仿宋"/>
          <w:spacing w:val="-3"/>
          <w:sz w:val="24"/>
          <w:szCs w:val="24"/>
        </w:rPr>
        <w:t>服务符合下列情形的，享受中</w:t>
      </w:r>
      <w:r>
        <w:rPr>
          <w:rFonts w:ascii="仿宋" w:hAnsi="仿宋" w:eastAsia="仿宋" w:cs="仿宋"/>
          <w:spacing w:val="-2"/>
          <w:sz w:val="24"/>
          <w:szCs w:val="24"/>
        </w:rPr>
        <w:t>小企业扶持政策：</w:t>
      </w:r>
    </w:p>
    <w:p w14:paraId="15FAEBD4">
      <w:pPr>
        <w:spacing w:before="180" w:line="291" w:lineRule="auto"/>
        <w:ind w:left="2795" w:right="193" w:hanging="25"/>
        <w:rPr>
          <w:rFonts w:ascii="仿宋" w:hAnsi="仿宋" w:eastAsia="仿宋" w:cs="仿宋"/>
          <w:sz w:val="24"/>
          <w:szCs w:val="24"/>
        </w:rPr>
      </w:pPr>
      <w:r>
        <w:rPr>
          <w:rFonts w:ascii="仿宋" w:hAnsi="仿宋" w:eastAsia="仿宋" w:cs="仿宋"/>
          <w:spacing w:val="3"/>
          <w:sz w:val="24"/>
          <w:szCs w:val="24"/>
        </w:rPr>
        <w:t>（1）在货物采购项目中，货物由中小企业制造，即货物由</w:t>
      </w:r>
      <w:r>
        <w:rPr>
          <w:rFonts w:ascii="仿宋" w:hAnsi="仿宋" w:eastAsia="仿宋" w:cs="仿宋"/>
          <w:spacing w:val="-2"/>
          <w:sz w:val="24"/>
          <w:szCs w:val="24"/>
        </w:rPr>
        <w:t>中小企业生产且使用该中小企业商号或者注册商</w:t>
      </w:r>
      <w:r>
        <w:rPr>
          <w:rFonts w:ascii="仿宋" w:hAnsi="仿宋" w:eastAsia="仿宋" w:cs="仿宋"/>
          <w:spacing w:val="-3"/>
          <w:sz w:val="24"/>
          <w:szCs w:val="24"/>
        </w:rPr>
        <w:t>标；</w:t>
      </w:r>
    </w:p>
    <w:p w14:paraId="6B97FEDB">
      <w:pPr>
        <w:spacing w:before="175" w:line="290" w:lineRule="auto"/>
        <w:ind w:left="2770" w:right="193"/>
        <w:rPr>
          <w:rFonts w:ascii="仿宋" w:hAnsi="仿宋" w:eastAsia="仿宋" w:cs="仿宋"/>
          <w:sz w:val="24"/>
          <w:szCs w:val="24"/>
        </w:rPr>
      </w:pPr>
      <w:r>
        <w:rPr>
          <w:rFonts w:ascii="仿宋" w:hAnsi="仿宋" w:eastAsia="仿宋" w:cs="仿宋"/>
          <w:spacing w:val="3"/>
          <w:sz w:val="24"/>
          <w:szCs w:val="24"/>
        </w:rPr>
        <w:t>（2）在工程采购项目中，工程由中小企业承建，即工程施</w:t>
      </w:r>
      <w:r>
        <w:rPr>
          <w:rFonts w:ascii="仿宋" w:hAnsi="仿宋" w:eastAsia="仿宋" w:cs="仿宋"/>
          <w:spacing w:val="-3"/>
          <w:sz w:val="24"/>
          <w:szCs w:val="24"/>
        </w:rPr>
        <w:t>工单位为中小企业；</w:t>
      </w:r>
    </w:p>
    <w:p w14:paraId="7E05E57E">
      <w:pPr>
        <w:spacing w:before="180" w:line="314" w:lineRule="auto"/>
        <w:ind w:left="2770" w:right="193"/>
        <w:rPr>
          <w:rFonts w:ascii="仿宋" w:hAnsi="仿宋" w:eastAsia="仿宋" w:cs="仿宋"/>
          <w:sz w:val="24"/>
          <w:szCs w:val="24"/>
        </w:rPr>
      </w:pPr>
      <w:r>
        <w:rPr>
          <w:rFonts w:ascii="仿宋" w:hAnsi="仿宋" w:eastAsia="仿宋" w:cs="仿宋"/>
          <w:spacing w:val="3"/>
          <w:sz w:val="24"/>
          <w:szCs w:val="24"/>
        </w:rPr>
        <w:t>（3）在服务采购项目中，服务由中小企业承接，即提供服</w:t>
      </w:r>
      <w:r>
        <w:rPr>
          <w:rFonts w:ascii="仿宋" w:hAnsi="仿宋" w:eastAsia="仿宋" w:cs="仿宋"/>
          <w:spacing w:val="-1"/>
          <w:sz w:val="24"/>
          <w:szCs w:val="24"/>
        </w:rPr>
        <w:t>务的人员为中小企业依照《中华人民共和国劳动合同法》订</w:t>
      </w:r>
      <w:r>
        <w:rPr>
          <w:rFonts w:ascii="仿宋" w:hAnsi="仿宋" w:eastAsia="仿宋" w:cs="仿宋"/>
          <w:spacing w:val="-2"/>
          <w:sz w:val="24"/>
          <w:szCs w:val="24"/>
        </w:rPr>
        <w:t>立劳动合同的从业人员。</w:t>
      </w:r>
    </w:p>
    <w:p w14:paraId="49CD2A27">
      <w:pPr>
        <w:spacing w:before="177" w:line="290" w:lineRule="auto"/>
        <w:ind w:left="2816" w:right="177" w:hanging="909"/>
        <w:rPr>
          <w:rFonts w:ascii="仿宋" w:hAnsi="仿宋" w:eastAsia="仿宋" w:cs="仿宋"/>
          <w:sz w:val="24"/>
          <w:szCs w:val="24"/>
        </w:rPr>
      </w:pPr>
      <w:r>
        <w:rPr>
          <w:rFonts w:ascii="仿宋" w:hAnsi="仿宋" w:eastAsia="仿宋" w:cs="仿宋"/>
          <w:spacing w:val="-2"/>
          <w:sz w:val="24"/>
          <w:szCs w:val="24"/>
        </w:rPr>
        <w:t>4.2.1.3</w:t>
      </w:r>
      <w:r>
        <w:rPr>
          <w:rFonts w:ascii="仿宋" w:hAnsi="仿宋" w:eastAsia="仿宋" w:cs="仿宋"/>
          <w:spacing w:val="-42"/>
          <w:sz w:val="24"/>
          <w:szCs w:val="24"/>
        </w:rPr>
        <w:t xml:space="preserve"> </w:t>
      </w:r>
      <w:r>
        <w:rPr>
          <w:rFonts w:ascii="仿宋" w:hAnsi="仿宋" w:eastAsia="仿宋" w:cs="仿宋"/>
          <w:spacing w:val="-2"/>
          <w:sz w:val="24"/>
          <w:szCs w:val="24"/>
        </w:rPr>
        <w:t>在货物采购项目中，供应商</w:t>
      </w:r>
      <w:r>
        <w:rPr>
          <w:rFonts w:ascii="仿宋" w:hAnsi="仿宋" w:eastAsia="仿宋" w:cs="仿宋"/>
          <w:spacing w:val="-3"/>
          <w:sz w:val="24"/>
          <w:szCs w:val="24"/>
        </w:rPr>
        <w:t>提供的货物既有中小企业制造货</w:t>
      </w:r>
      <w:r>
        <w:rPr>
          <w:rFonts w:ascii="仿宋" w:hAnsi="仿宋" w:eastAsia="仿宋" w:cs="仿宋"/>
          <w:spacing w:val="-2"/>
          <w:sz w:val="24"/>
          <w:szCs w:val="24"/>
        </w:rPr>
        <w:t>物，也有大型企业制造货物的，不享受中小企业扶持</w:t>
      </w:r>
      <w:r>
        <w:rPr>
          <w:rFonts w:ascii="仿宋" w:hAnsi="仿宋" w:eastAsia="仿宋" w:cs="仿宋"/>
          <w:spacing w:val="-3"/>
          <w:sz w:val="24"/>
          <w:szCs w:val="24"/>
        </w:rPr>
        <w:t>政策。</w:t>
      </w:r>
    </w:p>
    <w:p w14:paraId="05E73D36">
      <w:pPr>
        <w:spacing w:before="181" w:line="290" w:lineRule="auto"/>
        <w:ind w:left="2829" w:right="193" w:hanging="922"/>
        <w:rPr>
          <w:rFonts w:ascii="仿宋" w:hAnsi="仿宋" w:eastAsia="仿宋" w:cs="仿宋"/>
          <w:sz w:val="24"/>
          <w:szCs w:val="24"/>
        </w:rPr>
      </w:pPr>
      <w:r>
        <w:rPr>
          <w:rFonts w:ascii="仿宋" w:hAnsi="仿宋" w:eastAsia="仿宋" w:cs="仿宋"/>
          <w:spacing w:val="-4"/>
          <w:sz w:val="24"/>
          <w:szCs w:val="24"/>
        </w:rPr>
        <w:t>4.2.1.4 以联合体形式参加政府采购活动，联合体各方均为中小企业</w:t>
      </w:r>
      <w:r>
        <w:rPr>
          <w:rFonts w:ascii="仿宋" w:hAnsi="仿宋" w:eastAsia="仿宋" w:cs="仿宋"/>
          <w:spacing w:val="-3"/>
          <w:sz w:val="24"/>
          <w:szCs w:val="24"/>
        </w:rPr>
        <w:t>的，联合体视同中小企业。其中，联合体各方</w:t>
      </w:r>
      <w:r>
        <w:rPr>
          <w:rFonts w:ascii="仿宋" w:hAnsi="仿宋" w:eastAsia="仿宋" w:cs="仿宋"/>
          <w:spacing w:val="-4"/>
          <w:sz w:val="24"/>
          <w:szCs w:val="24"/>
        </w:rPr>
        <w:t>均为小微企业</w:t>
      </w:r>
    </w:p>
    <w:p w14:paraId="79C4C679">
      <w:pPr>
        <w:spacing w:line="290" w:lineRule="auto"/>
        <w:rPr>
          <w:rFonts w:ascii="仿宋" w:hAnsi="仿宋" w:eastAsia="仿宋" w:cs="仿宋"/>
          <w:sz w:val="24"/>
          <w:szCs w:val="24"/>
        </w:rPr>
        <w:sectPr>
          <w:footerReference r:id="rId21" w:type="default"/>
          <w:pgSz w:w="11907" w:h="16840"/>
          <w:pgMar w:top="400" w:right="940" w:bottom="1057" w:left="1786" w:header="0" w:footer="824" w:gutter="0"/>
          <w:cols w:space="720" w:num="1"/>
        </w:sectPr>
      </w:pPr>
    </w:p>
    <w:p w14:paraId="2BE7C900">
      <w:pPr>
        <w:pStyle w:val="3"/>
        <w:spacing w:line="242" w:lineRule="auto"/>
      </w:pPr>
    </w:p>
    <w:p w14:paraId="468D8D81">
      <w:pPr>
        <w:pStyle w:val="3"/>
        <w:spacing w:line="242" w:lineRule="auto"/>
      </w:pPr>
    </w:p>
    <w:p w14:paraId="2A6EBB3C">
      <w:pPr>
        <w:pStyle w:val="3"/>
        <w:spacing w:line="242" w:lineRule="auto"/>
      </w:pPr>
    </w:p>
    <w:p w14:paraId="46A4BDC0">
      <w:pPr>
        <w:pStyle w:val="3"/>
        <w:spacing w:line="243" w:lineRule="auto"/>
      </w:pPr>
    </w:p>
    <w:p w14:paraId="00E960F3">
      <w:pPr>
        <w:spacing w:before="78" w:line="222" w:lineRule="auto"/>
        <w:ind w:left="2830"/>
        <w:rPr>
          <w:rFonts w:ascii="仿宋" w:hAnsi="仿宋" w:eastAsia="仿宋" w:cs="仿宋"/>
          <w:sz w:val="24"/>
          <w:szCs w:val="24"/>
        </w:rPr>
      </w:pPr>
      <w:r>
        <w:rPr>
          <w:rFonts w:ascii="仿宋" w:hAnsi="仿宋" w:eastAsia="仿宋" w:cs="仿宋"/>
          <w:spacing w:val="-3"/>
          <w:sz w:val="24"/>
          <w:szCs w:val="24"/>
        </w:rPr>
        <w:t>的，联合体视同小微企业。</w:t>
      </w:r>
    </w:p>
    <w:p w14:paraId="6548F817">
      <w:pPr>
        <w:spacing w:before="175" w:line="340" w:lineRule="auto"/>
        <w:ind w:left="1911" w:right="41" w:hanging="909"/>
        <w:rPr>
          <w:rFonts w:ascii="仿宋" w:hAnsi="仿宋" w:eastAsia="仿宋" w:cs="仿宋"/>
          <w:sz w:val="24"/>
          <w:szCs w:val="24"/>
        </w:rPr>
      </w:pPr>
      <w:r>
        <w:rPr>
          <w:rFonts w:ascii="仿宋" w:hAnsi="仿宋" w:eastAsia="仿宋" w:cs="仿宋"/>
          <w:spacing w:val="-2"/>
          <w:sz w:val="24"/>
          <w:szCs w:val="24"/>
        </w:rPr>
        <w:t>4.2.2</w:t>
      </w:r>
      <w:r>
        <w:rPr>
          <w:rFonts w:ascii="仿宋" w:hAnsi="仿宋" w:eastAsia="仿宋" w:cs="仿宋"/>
          <w:spacing w:val="39"/>
          <w:sz w:val="24"/>
          <w:szCs w:val="24"/>
        </w:rPr>
        <w:t xml:space="preserve">  </w:t>
      </w:r>
      <w:r>
        <w:rPr>
          <w:rFonts w:ascii="仿宋" w:hAnsi="仿宋" w:eastAsia="仿宋" w:cs="仿宋"/>
          <w:spacing w:val="-2"/>
          <w:sz w:val="24"/>
          <w:szCs w:val="24"/>
        </w:rPr>
        <w:t>在政府采购活动中，监狱企业视同小型、微型企业，享受预留份额、</w:t>
      </w:r>
      <w:r>
        <w:rPr>
          <w:rFonts w:ascii="仿宋" w:hAnsi="仿宋" w:eastAsia="仿宋" w:cs="仿宋"/>
          <w:spacing w:val="-4"/>
          <w:sz w:val="24"/>
          <w:szCs w:val="24"/>
        </w:rPr>
        <w:t>评审中价格扣除等政府采购促进中小企业发展的政府采</w:t>
      </w:r>
      <w:r>
        <w:rPr>
          <w:rFonts w:ascii="仿宋" w:hAnsi="仿宋" w:eastAsia="仿宋" w:cs="仿宋"/>
          <w:spacing w:val="-5"/>
          <w:sz w:val="24"/>
          <w:szCs w:val="24"/>
        </w:rPr>
        <w:t>购政策。监狱</w:t>
      </w:r>
      <w:r>
        <w:rPr>
          <w:rFonts w:ascii="仿宋" w:hAnsi="仿宋" w:eastAsia="仿宋" w:cs="仿宋"/>
          <w:spacing w:val="-4"/>
          <w:sz w:val="24"/>
          <w:szCs w:val="24"/>
        </w:rPr>
        <w:t>企业定义：是指由司法部认定的为罪犯、戒毒人员提供</w:t>
      </w:r>
      <w:r>
        <w:rPr>
          <w:rFonts w:ascii="仿宋" w:hAnsi="仿宋" w:eastAsia="仿宋" w:cs="仿宋"/>
          <w:spacing w:val="-5"/>
          <w:sz w:val="24"/>
          <w:szCs w:val="24"/>
        </w:rPr>
        <w:t>生产项目和劳</w:t>
      </w:r>
      <w:r>
        <w:rPr>
          <w:rFonts w:ascii="仿宋" w:hAnsi="仿宋" w:eastAsia="仿宋" w:cs="仿宋"/>
          <w:spacing w:val="-4"/>
          <w:sz w:val="24"/>
          <w:szCs w:val="24"/>
        </w:rPr>
        <w:t>动对象，且全部产权属于司法部监狱管理局、戒毒管理</w:t>
      </w:r>
      <w:r>
        <w:rPr>
          <w:rFonts w:ascii="仿宋" w:hAnsi="仿宋" w:eastAsia="仿宋" w:cs="仿宋"/>
          <w:spacing w:val="-5"/>
          <w:sz w:val="24"/>
          <w:szCs w:val="24"/>
        </w:rPr>
        <w:t>局、直属煤矿</w:t>
      </w:r>
      <w:r>
        <w:rPr>
          <w:rFonts w:ascii="仿宋" w:hAnsi="仿宋" w:eastAsia="仿宋" w:cs="仿宋"/>
          <w:spacing w:val="-4"/>
          <w:sz w:val="24"/>
          <w:szCs w:val="24"/>
        </w:rPr>
        <w:t>管理局，各省、自治区、直辖市监狱管理局、戒毒管理</w:t>
      </w:r>
      <w:r>
        <w:rPr>
          <w:rFonts w:ascii="仿宋" w:hAnsi="仿宋" w:eastAsia="仿宋" w:cs="仿宋"/>
          <w:spacing w:val="-5"/>
          <w:sz w:val="24"/>
          <w:szCs w:val="24"/>
        </w:rPr>
        <w:t>局，各地（设</w:t>
      </w:r>
      <w:r>
        <w:rPr>
          <w:rFonts w:ascii="仿宋" w:hAnsi="仿宋" w:eastAsia="仿宋" w:cs="仿宋"/>
          <w:spacing w:val="-4"/>
          <w:sz w:val="24"/>
          <w:szCs w:val="24"/>
        </w:rPr>
        <w:t>区的市）监狱、强制隔离戒毒所、戒毒康复所，以及新</w:t>
      </w:r>
      <w:r>
        <w:rPr>
          <w:rFonts w:ascii="仿宋" w:hAnsi="仿宋" w:eastAsia="仿宋" w:cs="仿宋"/>
          <w:spacing w:val="-5"/>
          <w:sz w:val="24"/>
          <w:szCs w:val="24"/>
        </w:rPr>
        <w:t>疆生产建设兵</w:t>
      </w:r>
      <w:r>
        <w:rPr>
          <w:rFonts w:ascii="仿宋" w:hAnsi="仿宋" w:eastAsia="仿宋" w:cs="仿宋"/>
          <w:spacing w:val="-2"/>
          <w:sz w:val="24"/>
          <w:szCs w:val="24"/>
        </w:rPr>
        <w:t>团监狱管理局、戒毒管理局的企业。</w:t>
      </w:r>
    </w:p>
    <w:p w14:paraId="06826713">
      <w:pPr>
        <w:spacing w:before="176" w:line="325" w:lineRule="auto"/>
        <w:ind w:left="1914" w:right="105" w:hanging="912"/>
        <w:rPr>
          <w:rFonts w:ascii="仿宋" w:hAnsi="仿宋" w:eastAsia="仿宋" w:cs="仿宋"/>
          <w:sz w:val="24"/>
          <w:szCs w:val="24"/>
        </w:rPr>
      </w:pPr>
      <w:r>
        <w:rPr>
          <w:rFonts w:ascii="仿宋" w:hAnsi="仿宋" w:eastAsia="仿宋" w:cs="仿宋"/>
          <w:spacing w:val="-4"/>
          <w:sz w:val="24"/>
          <w:szCs w:val="24"/>
        </w:rPr>
        <w:t>4.2.3</w:t>
      </w:r>
      <w:r>
        <w:rPr>
          <w:rFonts w:ascii="仿宋" w:hAnsi="仿宋" w:eastAsia="仿宋" w:cs="仿宋"/>
          <w:spacing w:val="41"/>
          <w:sz w:val="24"/>
          <w:szCs w:val="24"/>
        </w:rPr>
        <w:t xml:space="preserve">  </w:t>
      </w:r>
      <w:r>
        <w:rPr>
          <w:rFonts w:ascii="仿宋" w:hAnsi="仿宋" w:eastAsia="仿宋" w:cs="仿宋"/>
          <w:spacing w:val="-4"/>
          <w:sz w:val="24"/>
          <w:szCs w:val="24"/>
        </w:rPr>
        <w:t>在政府采购活动中，残疾人福利性单位视同小型、微型企业，享受预留份额、评审中价格扣除等促进中小企业发展的</w:t>
      </w:r>
      <w:r>
        <w:rPr>
          <w:rFonts w:ascii="仿宋" w:hAnsi="仿宋" w:eastAsia="仿宋" w:cs="仿宋"/>
          <w:spacing w:val="-5"/>
          <w:sz w:val="24"/>
          <w:szCs w:val="24"/>
        </w:rPr>
        <w:t>政府采购政策。残疾</w:t>
      </w:r>
      <w:r>
        <w:rPr>
          <w:rFonts w:ascii="仿宋" w:hAnsi="仿宋" w:eastAsia="仿宋" w:cs="仿宋"/>
          <w:spacing w:val="-4"/>
          <w:sz w:val="24"/>
          <w:szCs w:val="24"/>
        </w:rPr>
        <w:t>人福利性单位定义：享受政府采购支持政策的残</w:t>
      </w:r>
      <w:r>
        <w:rPr>
          <w:rFonts w:ascii="仿宋" w:hAnsi="仿宋" w:eastAsia="仿宋" w:cs="仿宋"/>
          <w:spacing w:val="-5"/>
          <w:sz w:val="24"/>
          <w:szCs w:val="24"/>
        </w:rPr>
        <w:t>疾人福利性单位应当</w:t>
      </w:r>
      <w:r>
        <w:rPr>
          <w:rFonts w:ascii="仿宋" w:hAnsi="仿宋" w:eastAsia="仿宋" w:cs="仿宋"/>
          <w:spacing w:val="-3"/>
          <w:sz w:val="24"/>
          <w:szCs w:val="24"/>
        </w:rPr>
        <w:t>同时满足以下条件：</w:t>
      </w:r>
    </w:p>
    <w:p w14:paraId="42609458">
      <w:pPr>
        <w:spacing w:before="176" w:line="290" w:lineRule="auto"/>
        <w:ind w:left="2810" w:right="110" w:hanging="903"/>
        <w:rPr>
          <w:rFonts w:ascii="仿宋" w:hAnsi="仿宋" w:eastAsia="仿宋" w:cs="仿宋"/>
          <w:sz w:val="24"/>
          <w:szCs w:val="24"/>
        </w:rPr>
      </w:pPr>
      <w:r>
        <w:rPr>
          <w:rFonts w:ascii="仿宋" w:hAnsi="仿宋" w:eastAsia="仿宋" w:cs="仿宋"/>
          <w:spacing w:val="1"/>
          <w:sz w:val="24"/>
          <w:szCs w:val="24"/>
        </w:rPr>
        <w:t>4.2.3.1</w:t>
      </w:r>
      <w:r>
        <w:rPr>
          <w:rFonts w:ascii="仿宋" w:hAnsi="仿宋" w:eastAsia="仿宋" w:cs="仿宋"/>
          <w:spacing w:val="-41"/>
          <w:sz w:val="24"/>
          <w:szCs w:val="24"/>
        </w:rPr>
        <w:t xml:space="preserve"> </w:t>
      </w:r>
      <w:r>
        <w:rPr>
          <w:rFonts w:ascii="仿宋" w:hAnsi="仿宋" w:eastAsia="仿宋" w:cs="仿宋"/>
          <w:spacing w:val="1"/>
          <w:sz w:val="24"/>
          <w:szCs w:val="24"/>
        </w:rPr>
        <w:t>安置的残疾人占本单位在职职工人数的比例不低于25%</w:t>
      </w:r>
      <w:r>
        <w:rPr>
          <w:rFonts w:ascii="仿宋" w:hAnsi="仿宋" w:eastAsia="仿宋" w:cs="仿宋"/>
          <w:sz w:val="24"/>
          <w:szCs w:val="24"/>
        </w:rPr>
        <w:t>（含</w:t>
      </w:r>
      <w:r>
        <w:rPr>
          <w:rFonts w:ascii="仿宋" w:hAnsi="仿宋" w:eastAsia="仿宋" w:cs="仿宋"/>
          <w:spacing w:val="-3"/>
          <w:sz w:val="24"/>
          <w:szCs w:val="24"/>
        </w:rPr>
        <w:t>25%</w:t>
      </w:r>
      <w:r>
        <w:rPr>
          <w:rFonts w:ascii="仿宋" w:hAnsi="仿宋" w:eastAsia="仿宋" w:cs="仿宋"/>
          <w:spacing w:val="-10"/>
          <w:sz w:val="24"/>
          <w:szCs w:val="24"/>
        </w:rPr>
        <w:t>），</w:t>
      </w:r>
      <w:r>
        <w:rPr>
          <w:rFonts w:ascii="仿宋" w:hAnsi="仿宋" w:eastAsia="仿宋" w:cs="仿宋"/>
          <w:spacing w:val="-3"/>
          <w:sz w:val="24"/>
          <w:szCs w:val="24"/>
        </w:rPr>
        <w:t>并且安置的残疾人人数不少于</w:t>
      </w:r>
      <w:r>
        <w:rPr>
          <w:rFonts w:ascii="仿宋" w:hAnsi="仿宋" w:eastAsia="仿宋" w:cs="仿宋"/>
          <w:spacing w:val="-32"/>
          <w:sz w:val="24"/>
          <w:szCs w:val="24"/>
        </w:rPr>
        <w:t xml:space="preserve"> </w:t>
      </w:r>
      <w:r>
        <w:rPr>
          <w:rFonts w:ascii="仿宋" w:hAnsi="仿宋" w:eastAsia="仿宋" w:cs="仿宋"/>
          <w:spacing w:val="-3"/>
          <w:sz w:val="24"/>
          <w:szCs w:val="24"/>
        </w:rPr>
        <w:t>10 人</w:t>
      </w:r>
      <w:r>
        <w:rPr>
          <w:rFonts w:ascii="仿宋" w:hAnsi="仿宋" w:eastAsia="仿宋" w:cs="仿宋"/>
          <w:spacing w:val="-4"/>
          <w:sz w:val="24"/>
          <w:szCs w:val="24"/>
        </w:rPr>
        <w:t>（含</w:t>
      </w:r>
      <w:r>
        <w:rPr>
          <w:rFonts w:ascii="仿宋" w:hAnsi="仿宋" w:eastAsia="仿宋" w:cs="仿宋"/>
          <w:spacing w:val="-34"/>
          <w:sz w:val="24"/>
          <w:szCs w:val="24"/>
        </w:rPr>
        <w:t xml:space="preserve"> </w:t>
      </w:r>
      <w:r>
        <w:rPr>
          <w:rFonts w:ascii="仿宋" w:hAnsi="仿宋" w:eastAsia="仿宋" w:cs="仿宋"/>
          <w:spacing w:val="-4"/>
          <w:sz w:val="24"/>
          <w:szCs w:val="24"/>
        </w:rPr>
        <w:t>10 人</w:t>
      </w:r>
      <w:r>
        <w:rPr>
          <w:rFonts w:ascii="仿宋" w:hAnsi="仿宋" w:eastAsia="仿宋" w:cs="仿宋"/>
          <w:spacing w:val="-10"/>
          <w:sz w:val="24"/>
          <w:szCs w:val="24"/>
        </w:rPr>
        <w:t>）；</w:t>
      </w:r>
    </w:p>
    <w:p w14:paraId="3E09D617">
      <w:pPr>
        <w:spacing w:before="180" w:line="291" w:lineRule="auto"/>
        <w:ind w:left="2822" w:right="105" w:hanging="915"/>
        <w:rPr>
          <w:rFonts w:ascii="仿宋" w:hAnsi="仿宋" w:eastAsia="仿宋" w:cs="仿宋"/>
          <w:sz w:val="24"/>
          <w:szCs w:val="24"/>
        </w:rPr>
      </w:pPr>
      <w:r>
        <w:rPr>
          <w:rFonts w:ascii="仿宋" w:hAnsi="仿宋" w:eastAsia="仿宋" w:cs="仿宋"/>
          <w:spacing w:val="-2"/>
          <w:sz w:val="24"/>
          <w:szCs w:val="24"/>
        </w:rPr>
        <w:t>4.2.3.2</w:t>
      </w:r>
      <w:r>
        <w:rPr>
          <w:rFonts w:ascii="仿宋" w:hAnsi="仿宋" w:eastAsia="仿宋" w:cs="仿宋"/>
          <w:spacing w:val="-43"/>
          <w:sz w:val="24"/>
          <w:szCs w:val="24"/>
        </w:rPr>
        <w:t xml:space="preserve"> </w:t>
      </w:r>
      <w:r>
        <w:rPr>
          <w:rFonts w:ascii="仿宋" w:hAnsi="仿宋" w:eastAsia="仿宋" w:cs="仿宋"/>
          <w:spacing w:val="-2"/>
          <w:sz w:val="24"/>
          <w:szCs w:val="24"/>
        </w:rPr>
        <w:t>依法与安置的每位残疾人签订</w:t>
      </w:r>
      <w:r>
        <w:rPr>
          <w:rFonts w:ascii="仿宋" w:hAnsi="仿宋" w:eastAsia="仿宋" w:cs="仿宋"/>
          <w:spacing w:val="-3"/>
          <w:sz w:val="24"/>
          <w:szCs w:val="24"/>
        </w:rPr>
        <w:t>了一年以上（含一年）的劳动合同或服务协议；</w:t>
      </w:r>
    </w:p>
    <w:p w14:paraId="6CB77BF7">
      <w:pPr>
        <w:spacing w:before="177" w:line="290" w:lineRule="auto"/>
        <w:ind w:left="2819" w:right="105" w:hanging="912"/>
        <w:rPr>
          <w:rFonts w:ascii="仿宋" w:hAnsi="仿宋" w:eastAsia="仿宋" w:cs="仿宋"/>
          <w:sz w:val="24"/>
          <w:szCs w:val="24"/>
        </w:rPr>
      </w:pPr>
      <w:r>
        <w:rPr>
          <w:rFonts w:ascii="仿宋" w:hAnsi="仿宋" w:eastAsia="仿宋" w:cs="仿宋"/>
          <w:spacing w:val="-3"/>
          <w:sz w:val="24"/>
          <w:szCs w:val="24"/>
        </w:rPr>
        <w:t>4.2.3.3</w:t>
      </w:r>
      <w:r>
        <w:rPr>
          <w:rFonts w:ascii="仿宋" w:hAnsi="仿宋" w:eastAsia="仿宋" w:cs="仿宋"/>
          <w:spacing w:val="-23"/>
          <w:sz w:val="24"/>
          <w:szCs w:val="24"/>
        </w:rPr>
        <w:t xml:space="preserve"> </w:t>
      </w:r>
      <w:r>
        <w:rPr>
          <w:rFonts w:ascii="仿宋" w:hAnsi="仿宋" w:eastAsia="仿宋" w:cs="仿宋"/>
          <w:spacing w:val="-3"/>
          <w:sz w:val="24"/>
          <w:szCs w:val="24"/>
        </w:rPr>
        <w:t>为安置的每位残疾人按月足额缴纳了基本养老保险、基本医</w:t>
      </w:r>
      <w:r>
        <w:rPr>
          <w:rFonts w:ascii="仿宋" w:hAnsi="仿宋" w:eastAsia="仿宋" w:cs="仿宋"/>
          <w:spacing w:val="-1"/>
          <w:sz w:val="24"/>
          <w:szCs w:val="24"/>
        </w:rPr>
        <w:t>疗保险、失业保险、工伤保险和生育保险等社会保险费；</w:t>
      </w:r>
    </w:p>
    <w:p w14:paraId="5928AAF1">
      <w:pPr>
        <w:spacing w:before="179" w:line="314" w:lineRule="auto"/>
        <w:ind w:left="2814" w:right="105" w:hanging="907"/>
        <w:rPr>
          <w:rFonts w:ascii="仿宋" w:hAnsi="仿宋" w:eastAsia="仿宋" w:cs="仿宋"/>
          <w:sz w:val="24"/>
          <w:szCs w:val="24"/>
        </w:rPr>
      </w:pPr>
      <w:r>
        <w:rPr>
          <w:rFonts w:ascii="仿宋" w:hAnsi="仿宋" w:eastAsia="仿宋" w:cs="仿宋"/>
          <w:spacing w:val="-3"/>
          <w:sz w:val="24"/>
          <w:szCs w:val="24"/>
        </w:rPr>
        <w:t>4.2.3.4</w:t>
      </w:r>
      <w:r>
        <w:rPr>
          <w:rFonts w:ascii="仿宋" w:hAnsi="仿宋" w:eastAsia="仿宋" w:cs="仿宋"/>
          <w:spacing w:val="-23"/>
          <w:sz w:val="24"/>
          <w:szCs w:val="24"/>
        </w:rPr>
        <w:t xml:space="preserve"> </w:t>
      </w:r>
      <w:r>
        <w:rPr>
          <w:rFonts w:ascii="仿宋" w:hAnsi="仿宋" w:eastAsia="仿宋" w:cs="仿宋"/>
          <w:spacing w:val="-3"/>
          <w:sz w:val="24"/>
          <w:szCs w:val="24"/>
        </w:rPr>
        <w:t>通过银行等金融机构向安置的每位残疾人，按月支付了不低</w:t>
      </w:r>
      <w:r>
        <w:rPr>
          <w:rFonts w:ascii="仿宋" w:hAnsi="仿宋" w:eastAsia="仿宋" w:cs="仿宋"/>
          <w:spacing w:val="7"/>
          <w:sz w:val="24"/>
          <w:szCs w:val="24"/>
        </w:rPr>
        <w:t>于单位所在区县适用的经省级人民政府批准的</w:t>
      </w:r>
      <w:r>
        <w:rPr>
          <w:rFonts w:ascii="仿宋" w:hAnsi="仿宋" w:eastAsia="仿宋" w:cs="仿宋"/>
          <w:spacing w:val="6"/>
          <w:sz w:val="24"/>
          <w:szCs w:val="24"/>
        </w:rPr>
        <w:t>月最低工资</w:t>
      </w:r>
      <w:r>
        <w:rPr>
          <w:rFonts w:ascii="仿宋" w:hAnsi="仿宋" w:eastAsia="仿宋" w:cs="仿宋"/>
          <w:spacing w:val="-3"/>
          <w:sz w:val="24"/>
          <w:szCs w:val="24"/>
        </w:rPr>
        <w:t>标准的工资；</w:t>
      </w:r>
    </w:p>
    <w:p w14:paraId="2AF8E486">
      <w:pPr>
        <w:spacing w:before="176" w:line="313" w:lineRule="auto"/>
        <w:ind w:left="2816" w:right="105" w:hanging="909"/>
        <w:rPr>
          <w:rFonts w:ascii="仿宋" w:hAnsi="仿宋" w:eastAsia="仿宋" w:cs="仿宋"/>
          <w:sz w:val="24"/>
          <w:szCs w:val="24"/>
        </w:rPr>
      </w:pPr>
      <w:r>
        <w:rPr>
          <w:rFonts w:ascii="仿宋" w:hAnsi="仿宋" w:eastAsia="仿宋" w:cs="仿宋"/>
          <w:spacing w:val="-2"/>
          <w:sz w:val="24"/>
          <w:szCs w:val="24"/>
        </w:rPr>
        <w:t>4.2.3.5</w:t>
      </w:r>
      <w:r>
        <w:rPr>
          <w:rFonts w:ascii="仿宋" w:hAnsi="仿宋" w:eastAsia="仿宋" w:cs="仿宋"/>
          <w:spacing w:val="-42"/>
          <w:sz w:val="24"/>
          <w:szCs w:val="24"/>
        </w:rPr>
        <w:t xml:space="preserve"> </w:t>
      </w:r>
      <w:r>
        <w:rPr>
          <w:rFonts w:ascii="仿宋" w:hAnsi="仿宋" w:eastAsia="仿宋" w:cs="仿宋"/>
          <w:spacing w:val="-2"/>
          <w:sz w:val="24"/>
          <w:szCs w:val="24"/>
        </w:rPr>
        <w:t>提供本单位制造的货物、承</w:t>
      </w:r>
      <w:r>
        <w:rPr>
          <w:rFonts w:ascii="仿宋" w:hAnsi="仿宋" w:eastAsia="仿宋" w:cs="仿宋"/>
          <w:spacing w:val="-3"/>
          <w:sz w:val="24"/>
          <w:szCs w:val="24"/>
        </w:rPr>
        <w:t>担的工程或者服务（以下简称产品</w:t>
      </w:r>
      <w:r>
        <w:rPr>
          <w:rFonts w:ascii="仿宋" w:hAnsi="仿宋" w:eastAsia="仿宋" w:cs="仿宋"/>
          <w:sz w:val="24"/>
          <w:szCs w:val="24"/>
        </w:rPr>
        <w:t>），</w:t>
      </w:r>
      <w:r>
        <w:rPr>
          <w:rFonts w:ascii="仿宋" w:hAnsi="仿宋" w:eastAsia="仿宋" w:cs="仿宋"/>
          <w:spacing w:val="-3"/>
          <w:sz w:val="24"/>
          <w:szCs w:val="24"/>
        </w:rPr>
        <w:t>或者提供其他残疾人福利性单位制造的货物（不包括</w:t>
      </w:r>
      <w:r>
        <w:rPr>
          <w:rFonts w:ascii="仿宋" w:hAnsi="仿宋" w:eastAsia="仿宋" w:cs="仿宋"/>
          <w:spacing w:val="-1"/>
          <w:sz w:val="24"/>
          <w:szCs w:val="24"/>
        </w:rPr>
        <w:t>使用非残疾人福利性单位注册商标的货物</w:t>
      </w:r>
      <w:r>
        <w:rPr>
          <w:rFonts w:ascii="仿宋" w:hAnsi="仿宋" w:eastAsia="仿宋" w:cs="仿宋"/>
          <w:sz w:val="24"/>
          <w:szCs w:val="24"/>
        </w:rPr>
        <w:t>）；</w:t>
      </w:r>
    </w:p>
    <w:p w14:paraId="4927529B">
      <w:pPr>
        <w:spacing w:before="180" w:line="332" w:lineRule="auto"/>
        <w:ind w:left="2814" w:hanging="907"/>
        <w:rPr>
          <w:rFonts w:ascii="仿宋" w:hAnsi="仿宋" w:eastAsia="仿宋" w:cs="仿宋"/>
          <w:sz w:val="24"/>
          <w:szCs w:val="24"/>
        </w:rPr>
      </w:pPr>
      <w:r>
        <w:rPr>
          <w:rFonts w:ascii="仿宋" w:hAnsi="仿宋" w:eastAsia="仿宋" w:cs="仿宋"/>
          <w:spacing w:val="-2"/>
          <w:sz w:val="24"/>
          <w:szCs w:val="24"/>
        </w:rPr>
        <w:t>4.2.3.6</w:t>
      </w:r>
      <w:r>
        <w:rPr>
          <w:rFonts w:ascii="仿宋" w:hAnsi="仿宋" w:eastAsia="仿宋" w:cs="仿宋"/>
          <w:spacing w:val="-42"/>
          <w:sz w:val="24"/>
          <w:szCs w:val="24"/>
        </w:rPr>
        <w:t xml:space="preserve"> </w:t>
      </w:r>
      <w:r>
        <w:rPr>
          <w:rFonts w:ascii="仿宋" w:hAnsi="仿宋" w:eastAsia="仿宋" w:cs="仿宋"/>
          <w:spacing w:val="-2"/>
          <w:sz w:val="24"/>
          <w:szCs w:val="24"/>
        </w:rPr>
        <w:t>前款所称残疾人是指法定劳</w:t>
      </w:r>
      <w:r>
        <w:rPr>
          <w:rFonts w:ascii="仿宋" w:hAnsi="仿宋" w:eastAsia="仿宋" w:cs="仿宋"/>
          <w:spacing w:val="-3"/>
          <w:sz w:val="24"/>
          <w:szCs w:val="24"/>
        </w:rPr>
        <w:t>动年龄内，持有《中华人民共和</w:t>
      </w:r>
      <w:r>
        <w:rPr>
          <w:rFonts w:ascii="仿宋" w:hAnsi="仿宋" w:eastAsia="仿宋" w:cs="仿宋"/>
          <w:spacing w:val="-20"/>
          <w:sz w:val="24"/>
          <w:szCs w:val="24"/>
        </w:rPr>
        <w:t>国残疾人证》或者《中华人民共和国残疾军人证（1</w:t>
      </w:r>
      <w:r>
        <w:rPr>
          <w:rFonts w:ascii="仿宋" w:hAnsi="仿宋" w:eastAsia="仿宋" w:cs="仿宋"/>
          <w:spacing w:val="28"/>
          <w:sz w:val="24"/>
          <w:szCs w:val="24"/>
        </w:rPr>
        <w:t xml:space="preserve"> </w:t>
      </w:r>
      <w:r>
        <w:rPr>
          <w:rFonts w:ascii="仿宋" w:hAnsi="仿宋" w:eastAsia="仿宋" w:cs="仿宋"/>
          <w:spacing w:val="-20"/>
          <w:sz w:val="24"/>
          <w:szCs w:val="24"/>
        </w:rPr>
        <w:t>至</w:t>
      </w:r>
      <w:r>
        <w:rPr>
          <w:rFonts w:ascii="仿宋" w:hAnsi="仿宋" w:eastAsia="仿宋" w:cs="仿宋"/>
          <w:spacing w:val="-51"/>
          <w:sz w:val="24"/>
          <w:szCs w:val="24"/>
        </w:rPr>
        <w:t xml:space="preserve"> </w:t>
      </w:r>
      <w:r>
        <w:rPr>
          <w:rFonts w:ascii="仿宋" w:hAnsi="仿宋" w:eastAsia="仿宋" w:cs="仿宋"/>
          <w:spacing w:val="-20"/>
          <w:sz w:val="24"/>
          <w:szCs w:val="24"/>
        </w:rPr>
        <w:t>8</w:t>
      </w:r>
      <w:r>
        <w:rPr>
          <w:rFonts w:ascii="仿宋" w:hAnsi="仿宋" w:eastAsia="仿宋" w:cs="仿宋"/>
          <w:spacing w:val="19"/>
          <w:sz w:val="24"/>
          <w:szCs w:val="24"/>
        </w:rPr>
        <w:t xml:space="preserve"> </w:t>
      </w:r>
      <w:r>
        <w:rPr>
          <w:rFonts w:ascii="仿宋" w:hAnsi="仿宋" w:eastAsia="仿宋" w:cs="仿宋"/>
          <w:spacing w:val="-20"/>
          <w:sz w:val="24"/>
          <w:szCs w:val="24"/>
        </w:rPr>
        <w:t>级）》</w:t>
      </w:r>
      <w:r>
        <w:rPr>
          <w:rFonts w:ascii="仿宋" w:hAnsi="仿宋" w:eastAsia="仿宋" w:cs="仿宋"/>
          <w:spacing w:val="-3"/>
          <w:sz w:val="24"/>
          <w:szCs w:val="24"/>
        </w:rPr>
        <w:t>的自然人，包括具有劳动条件和劳动意愿的精神残疾人。在</w:t>
      </w:r>
      <w:r>
        <w:rPr>
          <w:rFonts w:ascii="仿宋" w:hAnsi="仿宋" w:eastAsia="仿宋" w:cs="仿宋"/>
          <w:spacing w:val="7"/>
          <w:sz w:val="24"/>
          <w:szCs w:val="24"/>
        </w:rPr>
        <w:t>职职工人数是指与残疾人福利性单位建立劳动</w:t>
      </w:r>
      <w:r>
        <w:rPr>
          <w:rFonts w:ascii="仿宋" w:hAnsi="仿宋" w:eastAsia="仿宋" w:cs="仿宋"/>
          <w:spacing w:val="6"/>
          <w:sz w:val="24"/>
          <w:szCs w:val="24"/>
        </w:rPr>
        <w:t>关系并依法</w:t>
      </w:r>
      <w:r>
        <w:rPr>
          <w:rFonts w:ascii="仿宋" w:hAnsi="仿宋" w:eastAsia="仿宋" w:cs="仿宋"/>
          <w:spacing w:val="-1"/>
          <w:sz w:val="24"/>
          <w:szCs w:val="24"/>
        </w:rPr>
        <w:t>签订劳动合同或服务协议的雇员人数。</w:t>
      </w:r>
    </w:p>
    <w:p w14:paraId="29BA7701">
      <w:pPr>
        <w:spacing w:before="177" w:line="220" w:lineRule="auto"/>
        <w:jc w:val="right"/>
        <w:rPr>
          <w:rFonts w:ascii="仿宋" w:hAnsi="仿宋" w:eastAsia="仿宋" w:cs="仿宋"/>
          <w:sz w:val="24"/>
          <w:szCs w:val="24"/>
        </w:rPr>
      </w:pPr>
      <w:r>
        <w:rPr>
          <w:rFonts w:ascii="仿宋" w:hAnsi="仿宋" w:eastAsia="仿宋" w:cs="仿宋"/>
          <w:spacing w:val="-2"/>
          <w:sz w:val="24"/>
          <w:szCs w:val="24"/>
        </w:rPr>
        <w:t>4.2.4</w:t>
      </w:r>
      <w:r>
        <w:rPr>
          <w:rFonts w:ascii="仿宋" w:hAnsi="仿宋" w:eastAsia="仿宋" w:cs="仿宋"/>
          <w:spacing w:val="42"/>
          <w:sz w:val="24"/>
          <w:szCs w:val="24"/>
        </w:rPr>
        <w:t xml:space="preserve">  </w:t>
      </w:r>
      <w:r>
        <w:rPr>
          <w:rFonts w:ascii="仿宋" w:hAnsi="仿宋" w:eastAsia="仿宋" w:cs="仿宋"/>
          <w:spacing w:val="-2"/>
          <w:sz w:val="24"/>
          <w:szCs w:val="24"/>
        </w:rPr>
        <w:t>本项目是否专门面向中小企业预留采购份额见第一章《采购邀请》。</w:t>
      </w:r>
    </w:p>
    <w:p w14:paraId="6C61B5C7">
      <w:pPr>
        <w:spacing w:line="220" w:lineRule="auto"/>
        <w:rPr>
          <w:rFonts w:ascii="仿宋" w:hAnsi="仿宋" w:eastAsia="仿宋" w:cs="仿宋"/>
          <w:sz w:val="24"/>
          <w:szCs w:val="24"/>
        </w:rPr>
        <w:sectPr>
          <w:footerReference r:id="rId22" w:type="default"/>
          <w:pgSz w:w="11907" w:h="16840"/>
          <w:pgMar w:top="400" w:right="1027" w:bottom="1057" w:left="1786" w:header="0" w:footer="824" w:gutter="0"/>
          <w:cols w:space="720" w:num="1"/>
        </w:sectPr>
      </w:pPr>
    </w:p>
    <w:p w14:paraId="1863D080">
      <w:pPr>
        <w:pStyle w:val="3"/>
        <w:spacing w:line="242" w:lineRule="auto"/>
      </w:pPr>
    </w:p>
    <w:p w14:paraId="20BE724B">
      <w:pPr>
        <w:pStyle w:val="3"/>
        <w:spacing w:line="242" w:lineRule="auto"/>
      </w:pPr>
    </w:p>
    <w:p w14:paraId="3BE51DE4">
      <w:pPr>
        <w:pStyle w:val="3"/>
        <w:spacing w:line="242" w:lineRule="auto"/>
      </w:pPr>
    </w:p>
    <w:p w14:paraId="773BEA5C">
      <w:pPr>
        <w:pStyle w:val="3"/>
        <w:spacing w:line="243" w:lineRule="auto"/>
      </w:pPr>
    </w:p>
    <w:p w14:paraId="0E22880E">
      <w:pPr>
        <w:spacing w:before="78" w:line="220" w:lineRule="auto"/>
        <w:ind w:left="1002"/>
        <w:rPr>
          <w:rFonts w:ascii="仿宋" w:hAnsi="仿宋" w:eastAsia="仿宋" w:cs="仿宋"/>
          <w:sz w:val="24"/>
          <w:szCs w:val="24"/>
        </w:rPr>
      </w:pPr>
      <w:r>
        <w:rPr>
          <w:rFonts w:ascii="仿宋" w:hAnsi="仿宋" w:eastAsia="仿宋" w:cs="仿宋"/>
          <w:spacing w:val="-6"/>
          <w:sz w:val="24"/>
          <w:szCs w:val="24"/>
        </w:rPr>
        <w:t>4.2.5</w:t>
      </w:r>
      <w:r>
        <w:rPr>
          <w:rFonts w:ascii="仿宋" w:hAnsi="仿宋" w:eastAsia="仿宋" w:cs="仿宋"/>
          <w:spacing w:val="39"/>
          <w:sz w:val="24"/>
          <w:szCs w:val="24"/>
        </w:rPr>
        <w:t xml:space="preserve">  </w:t>
      </w:r>
      <w:r>
        <w:rPr>
          <w:rFonts w:ascii="仿宋" w:hAnsi="仿宋" w:eastAsia="仿宋" w:cs="仿宋"/>
          <w:spacing w:val="-6"/>
          <w:sz w:val="24"/>
          <w:szCs w:val="24"/>
        </w:rPr>
        <w:t>采购标的对应的中小企业划分标准所属行业见《供应商须知</w:t>
      </w:r>
      <w:r>
        <w:rPr>
          <w:rFonts w:ascii="仿宋" w:hAnsi="仿宋" w:eastAsia="仿宋" w:cs="仿宋"/>
          <w:spacing w:val="-7"/>
          <w:sz w:val="24"/>
          <w:szCs w:val="24"/>
        </w:rPr>
        <w:t>资料表》。</w:t>
      </w:r>
    </w:p>
    <w:p w14:paraId="45DB8DE9">
      <w:pPr>
        <w:spacing w:before="179" w:line="222" w:lineRule="auto"/>
        <w:jc w:val="right"/>
        <w:rPr>
          <w:rFonts w:ascii="仿宋" w:hAnsi="仿宋" w:eastAsia="仿宋" w:cs="仿宋"/>
          <w:sz w:val="24"/>
          <w:szCs w:val="24"/>
        </w:rPr>
      </w:pPr>
      <w:r>
        <w:rPr>
          <w:rFonts w:ascii="仿宋" w:hAnsi="仿宋" w:eastAsia="仿宋" w:cs="仿宋"/>
          <w:spacing w:val="-11"/>
          <w:sz w:val="24"/>
          <w:szCs w:val="24"/>
        </w:rPr>
        <w:t>4.2.6</w:t>
      </w:r>
      <w:r>
        <w:rPr>
          <w:rFonts w:ascii="仿宋" w:hAnsi="仿宋" w:eastAsia="仿宋" w:cs="仿宋"/>
          <w:spacing w:val="38"/>
          <w:sz w:val="24"/>
          <w:szCs w:val="24"/>
        </w:rPr>
        <w:t xml:space="preserve">  </w:t>
      </w:r>
      <w:r>
        <w:rPr>
          <w:rFonts w:ascii="仿宋" w:hAnsi="仿宋" w:eastAsia="仿宋" w:cs="仿宋"/>
          <w:spacing w:val="-11"/>
          <w:sz w:val="24"/>
          <w:szCs w:val="24"/>
        </w:rPr>
        <w:t>小微企业价格评审优惠的政策调整：见第三章《评审方法和评审标</w:t>
      </w:r>
      <w:r>
        <w:rPr>
          <w:rFonts w:ascii="仿宋" w:hAnsi="仿宋" w:eastAsia="仿宋" w:cs="仿宋"/>
          <w:spacing w:val="-12"/>
          <w:sz w:val="24"/>
          <w:szCs w:val="24"/>
        </w:rPr>
        <w:t>准》。</w:t>
      </w:r>
    </w:p>
    <w:p w14:paraId="635CD7F5">
      <w:pPr>
        <w:spacing w:before="178" w:line="222" w:lineRule="auto"/>
        <w:ind w:left="279"/>
        <w:rPr>
          <w:rFonts w:ascii="仿宋" w:hAnsi="仿宋" w:eastAsia="仿宋" w:cs="仿宋"/>
          <w:sz w:val="24"/>
          <w:szCs w:val="24"/>
        </w:rPr>
      </w:pPr>
      <w:r>
        <w:rPr>
          <w:rFonts w:ascii="Times New Roman" w:hAnsi="Times New Roman" w:eastAsia="Times New Roman" w:cs="Times New Roman"/>
          <w:sz w:val="24"/>
          <w:szCs w:val="24"/>
        </w:rPr>
        <w:t xml:space="preserve">4.3       </w:t>
      </w:r>
      <w:r>
        <w:rPr>
          <w:rFonts w:ascii="仿宋" w:hAnsi="仿宋" w:eastAsia="仿宋" w:cs="仿宋"/>
          <w:sz w:val="24"/>
          <w:szCs w:val="24"/>
        </w:rPr>
        <w:t>政府采购节能产品、环</w:t>
      </w:r>
      <w:r>
        <w:rPr>
          <w:rFonts w:ascii="仿宋" w:hAnsi="仿宋" w:eastAsia="仿宋" w:cs="仿宋"/>
          <w:spacing w:val="-1"/>
          <w:sz w:val="24"/>
          <w:szCs w:val="24"/>
        </w:rPr>
        <w:t>境标志产品</w:t>
      </w:r>
    </w:p>
    <w:p w14:paraId="7A989402">
      <w:pPr>
        <w:spacing w:before="182" w:line="331" w:lineRule="auto"/>
        <w:ind w:left="1911" w:right="203" w:hanging="909"/>
        <w:rPr>
          <w:rFonts w:ascii="仿宋" w:hAnsi="仿宋" w:eastAsia="仿宋" w:cs="仿宋"/>
          <w:sz w:val="24"/>
          <w:szCs w:val="24"/>
        </w:rPr>
      </w:pPr>
      <w:r>
        <w:rPr>
          <w:rFonts w:ascii="仿宋" w:hAnsi="仿宋" w:eastAsia="仿宋" w:cs="仿宋"/>
          <w:spacing w:val="-4"/>
          <w:sz w:val="24"/>
          <w:szCs w:val="24"/>
        </w:rPr>
        <w:t>4.3.1</w:t>
      </w:r>
      <w:r>
        <w:rPr>
          <w:rFonts w:ascii="仿宋" w:hAnsi="仿宋" w:eastAsia="仿宋" w:cs="仿宋"/>
          <w:spacing w:val="41"/>
          <w:sz w:val="24"/>
          <w:szCs w:val="24"/>
        </w:rPr>
        <w:t xml:space="preserve">  </w:t>
      </w:r>
      <w:r>
        <w:rPr>
          <w:rFonts w:ascii="仿宋" w:hAnsi="仿宋" w:eastAsia="仿宋" w:cs="仿宋"/>
          <w:spacing w:val="-4"/>
          <w:sz w:val="24"/>
          <w:szCs w:val="24"/>
        </w:rPr>
        <w:t>政府采购节能产品、环境标志产品实施品目清单管理。财政部、发展改革委、生态环境部等部门根据产品节能环保性能、技</w:t>
      </w:r>
      <w:r>
        <w:rPr>
          <w:rFonts w:ascii="仿宋" w:hAnsi="仿宋" w:eastAsia="仿宋" w:cs="仿宋"/>
          <w:spacing w:val="-5"/>
          <w:sz w:val="24"/>
          <w:szCs w:val="24"/>
        </w:rPr>
        <w:t>术水平和市场</w:t>
      </w:r>
      <w:r>
        <w:rPr>
          <w:rFonts w:ascii="仿宋" w:hAnsi="仿宋" w:eastAsia="仿宋" w:cs="仿宋"/>
          <w:spacing w:val="-4"/>
          <w:sz w:val="24"/>
          <w:szCs w:val="24"/>
        </w:rPr>
        <w:t>成熟程度等因素，确定实施政府优先采购和强制采购的</w:t>
      </w:r>
      <w:r>
        <w:rPr>
          <w:rFonts w:ascii="仿宋" w:hAnsi="仿宋" w:eastAsia="仿宋" w:cs="仿宋"/>
          <w:spacing w:val="-5"/>
          <w:sz w:val="24"/>
          <w:szCs w:val="24"/>
        </w:rPr>
        <w:t>产品类别及所</w:t>
      </w:r>
      <w:r>
        <w:rPr>
          <w:rFonts w:ascii="仿宋" w:hAnsi="仿宋" w:eastAsia="仿宋" w:cs="仿宋"/>
          <w:spacing w:val="-4"/>
          <w:sz w:val="24"/>
          <w:szCs w:val="24"/>
        </w:rPr>
        <w:t>依据的相关标准规范，以品目清单的形式发布并适时调</w:t>
      </w:r>
      <w:r>
        <w:rPr>
          <w:rFonts w:ascii="仿宋" w:hAnsi="仿宋" w:eastAsia="仿宋" w:cs="仿宋"/>
          <w:spacing w:val="-5"/>
          <w:sz w:val="24"/>
          <w:szCs w:val="24"/>
        </w:rPr>
        <w:t>整。依据品目</w:t>
      </w:r>
      <w:r>
        <w:rPr>
          <w:rFonts w:ascii="仿宋" w:hAnsi="仿宋" w:eastAsia="仿宋" w:cs="仿宋"/>
          <w:spacing w:val="-1"/>
          <w:sz w:val="24"/>
          <w:szCs w:val="24"/>
        </w:rPr>
        <w:t>清单和认证证书实施政府优先采购和强制采购。</w:t>
      </w:r>
    </w:p>
    <w:p w14:paraId="730E4C1D">
      <w:pPr>
        <w:spacing w:before="176" w:line="337" w:lineRule="auto"/>
        <w:ind w:left="1910" w:right="6" w:hanging="908"/>
        <w:rPr>
          <w:rFonts w:ascii="仿宋" w:hAnsi="仿宋" w:eastAsia="仿宋" w:cs="仿宋"/>
          <w:sz w:val="24"/>
          <w:szCs w:val="24"/>
        </w:rPr>
      </w:pPr>
      <w:r>
        <w:rPr>
          <w:rFonts w:ascii="仿宋" w:hAnsi="仿宋" w:eastAsia="仿宋" w:cs="仿宋"/>
          <w:spacing w:val="-4"/>
          <w:sz w:val="24"/>
          <w:szCs w:val="24"/>
        </w:rPr>
        <w:t>4.3.2</w:t>
      </w:r>
      <w:r>
        <w:rPr>
          <w:rFonts w:ascii="仿宋" w:hAnsi="仿宋" w:eastAsia="仿宋" w:cs="仿宋"/>
          <w:spacing w:val="41"/>
          <w:sz w:val="24"/>
          <w:szCs w:val="24"/>
        </w:rPr>
        <w:t xml:space="preserve">  </w:t>
      </w:r>
      <w:r>
        <w:rPr>
          <w:rFonts w:ascii="仿宋" w:hAnsi="仿宋" w:eastAsia="仿宋" w:cs="仿宋"/>
          <w:spacing w:val="-4"/>
          <w:sz w:val="24"/>
          <w:szCs w:val="24"/>
        </w:rPr>
        <w:t>采购人拟采购的产品属于品目清单范围的，采购人及其委托的采购代</w:t>
      </w:r>
      <w:r>
        <w:rPr>
          <w:rFonts w:ascii="仿宋" w:hAnsi="仿宋" w:eastAsia="仿宋" w:cs="仿宋"/>
          <w:spacing w:val="-6"/>
          <w:sz w:val="24"/>
          <w:szCs w:val="24"/>
        </w:rPr>
        <w:t>理机构依据国家确定的认证机构出具的、处于有效期之内的节能产品、</w:t>
      </w:r>
      <w:r>
        <w:rPr>
          <w:rFonts w:ascii="仿宋" w:hAnsi="仿宋" w:eastAsia="仿宋" w:cs="仿宋"/>
          <w:spacing w:val="-4"/>
          <w:sz w:val="24"/>
          <w:szCs w:val="24"/>
        </w:rPr>
        <w:t>环境标志产品认证证书，对获得证书的产品实施政府优先</w:t>
      </w:r>
      <w:r>
        <w:rPr>
          <w:rFonts w:ascii="仿宋" w:hAnsi="仿宋" w:eastAsia="仿宋" w:cs="仿宋"/>
          <w:spacing w:val="-5"/>
          <w:sz w:val="24"/>
          <w:szCs w:val="24"/>
        </w:rPr>
        <w:t>采购或强制</w:t>
      </w:r>
      <w:r>
        <w:rPr>
          <w:rFonts w:ascii="仿宋" w:hAnsi="仿宋" w:eastAsia="仿宋" w:cs="仿宋"/>
          <w:spacing w:val="-4"/>
          <w:sz w:val="24"/>
          <w:szCs w:val="24"/>
        </w:rPr>
        <w:t>采购。关于政府采购节能产品、环境标志产品的相关规定</w:t>
      </w:r>
      <w:r>
        <w:rPr>
          <w:rFonts w:ascii="仿宋" w:hAnsi="仿宋" w:eastAsia="仿宋" w:cs="仿宋"/>
          <w:spacing w:val="-5"/>
          <w:sz w:val="24"/>
          <w:szCs w:val="24"/>
        </w:rPr>
        <w:t>依据《关于</w:t>
      </w:r>
      <w:r>
        <w:rPr>
          <w:rFonts w:ascii="仿宋" w:hAnsi="仿宋" w:eastAsia="仿宋" w:cs="仿宋"/>
          <w:spacing w:val="-4"/>
          <w:sz w:val="24"/>
          <w:szCs w:val="24"/>
        </w:rPr>
        <w:t>调整优化节能产品、环境标志产品政府采购执行机制的通</w:t>
      </w:r>
      <w:r>
        <w:rPr>
          <w:rFonts w:ascii="仿宋" w:hAnsi="仿宋" w:eastAsia="仿宋" w:cs="仿宋"/>
          <w:spacing w:val="-5"/>
          <w:sz w:val="24"/>
          <w:szCs w:val="24"/>
        </w:rPr>
        <w:t>知》（财库</w:t>
      </w:r>
      <w:r>
        <w:rPr>
          <w:rFonts w:ascii="仿宋" w:hAnsi="仿宋" w:eastAsia="仿宋" w:cs="仿宋"/>
          <w:spacing w:val="-4"/>
          <w:sz w:val="24"/>
          <w:szCs w:val="24"/>
        </w:rPr>
        <w:t>〔2019〕9</w:t>
      </w:r>
      <w:r>
        <w:rPr>
          <w:rFonts w:ascii="仿宋" w:hAnsi="仿宋" w:eastAsia="仿宋" w:cs="仿宋"/>
          <w:spacing w:val="-37"/>
          <w:sz w:val="24"/>
          <w:szCs w:val="24"/>
        </w:rPr>
        <w:t xml:space="preserve"> </w:t>
      </w:r>
      <w:r>
        <w:rPr>
          <w:rFonts w:ascii="仿宋" w:hAnsi="仿宋" w:eastAsia="仿宋" w:cs="仿宋"/>
          <w:spacing w:val="-4"/>
          <w:sz w:val="24"/>
          <w:szCs w:val="24"/>
        </w:rPr>
        <w:t>号）。</w:t>
      </w:r>
    </w:p>
    <w:p w14:paraId="5D15A589">
      <w:pPr>
        <w:spacing w:before="178" w:line="313" w:lineRule="auto"/>
        <w:ind w:left="1913" w:right="149" w:hanging="911"/>
        <w:rPr>
          <w:rFonts w:ascii="仿宋" w:hAnsi="仿宋" w:eastAsia="仿宋" w:cs="仿宋"/>
          <w:sz w:val="24"/>
          <w:szCs w:val="24"/>
        </w:rPr>
      </w:pPr>
      <w:r>
        <w:rPr>
          <w:rFonts w:ascii="仿宋" w:hAnsi="仿宋" w:eastAsia="仿宋" w:cs="仿宋"/>
          <w:spacing w:val="-2"/>
          <w:sz w:val="24"/>
          <w:szCs w:val="24"/>
        </w:rPr>
        <w:t>4.3.3</w:t>
      </w:r>
      <w:r>
        <w:rPr>
          <w:rFonts w:ascii="仿宋" w:hAnsi="仿宋" w:eastAsia="仿宋" w:cs="仿宋"/>
          <w:spacing w:val="38"/>
          <w:sz w:val="24"/>
          <w:szCs w:val="24"/>
        </w:rPr>
        <w:t xml:space="preserve">  </w:t>
      </w:r>
      <w:r>
        <w:rPr>
          <w:rFonts w:ascii="仿宋" w:hAnsi="仿宋" w:eastAsia="仿宋" w:cs="仿宋"/>
          <w:spacing w:val="-2"/>
          <w:sz w:val="24"/>
          <w:szCs w:val="24"/>
        </w:rPr>
        <w:t>如本项目采购产品属于实施政府强制采购品</w:t>
      </w:r>
      <w:r>
        <w:rPr>
          <w:rFonts w:ascii="仿宋" w:hAnsi="仿宋" w:eastAsia="仿宋" w:cs="仿宋"/>
          <w:spacing w:val="-3"/>
          <w:sz w:val="24"/>
          <w:szCs w:val="24"/>
        </w:rPr>
        <w:t>目清单范围的节能产品，</w:t>
      </w:r>
      <w:r>
        <w:rPr>
          <w:rFonts w:ascii="仿宋" w:hAnsi="仿宋" w:eastAsia="仿宋" w:cs="仿宋"/>
          <w:spacing w:val="-4"/>
          <w:sz w:val="24"/>
          <w:szCs w:val="24"/>
        </w:rPr>
        <w:t>则供应商所报产品必须获得国家确定的认证机构出</w:t>
      </w:r>
      <w:r>
        <w:rPr>
          <w:rFonts w:ascii="仿宋" w:hAnsi="仿宋" w:eastAsia="仿宋" w:cs="仿宋"/>
          <w:spacing w:val="-5"/>
          <w:sz w:val="24"/>
          <w:szCs w:val="24"/>
        </w:rPr>
        <w:t>具的、处于有效期</w:t>
      </w:r>
      <w:r>
        <w:rPr>
          <w:rFonts w:ascii="仿宋" w:hAnsi="仿宋" w:eastAsia="仿宋" w:cs="仿宋"/>
          <w:spacing w:val="-2"/>
          <w:sz w:val="24"/>
          <w:szCs w:val="24"/>
        </w:rPr>
        <w:t>之内的节能产品认证证书，否则</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15533E51">
      <w:pPr>
        <w:spacing w:before="179" w:line="313" w:lineRule="auto"/>
        <w:ind w:left="1921" w:right="203" w:hanging="919"/>
        <w:rPr>
          <w:rFonts w:ascii="仿宋" w:hAnsi="仿宋" w:eastAsia="仿宋" w:cs="仿宋"/>
          <w:sz w:val="24"/>
          <w:szCs w:val="24"/>
        </w:rPr>
      </w:pPr>
      <w:r>
        <w:rPr>
          <w:rFonts w:ascii="仿宋" w:hAnsi="仿宋" w:eastAsia="仿宋" w:cs="仿宋"/>
          <w:spacing w:val="-4"/>
          <w:sz w:val="24"/>
          <w:szCs w:val="24"/>
        </w:rPr>
        <w:t>4.3.4</w:t>
      </w:r>
      <w:r>
        <w:rPr>
          <w:rFonts w:ascii="仿宋" w:hAnsi="仿宋" w:eastAsia="仿宋" w:cs="仿宋"/>
          <w:spacing w:val="41"/>
          <w:sz w:val="24"/>
          <w:szCs w:val="24"/>
        </w:rPr>
        <w:t xml:space="preserve">  </w:t>
      </w:r>
      <w:r>
        <w:rPr>
          <w:rFonts w:ascii="仿宋" w:hAnsi="仿宋" w:eastAsia="仿宋" w:cs="仿宋"/>
          <w:spacing w:val="-4"/>
          <w:sz w:val="24"/>
          <w:szCs w:val="24"/>
        </w:rPr>
        <w:t>非政府强制采购的节能产品或环境标志产品，依据品目清单和认证证</w:t>
      </w:r>
      <w:r>
        <w:rPr>
          <w:rFonts w:ascii="仿宋" w:hAnsi="仿宋" w:eastAsia="仿宋" w:cs="仿宋"/>
          <w:spacing w:val="-5"/>
          <w:sz w:val="24"/>
          <w:szCs w:val="24"/>
        </w:rPr>
        <w:t>书实施政府优先采购。优先采购的具体规定见第三章《评审方法和评</w:t>
      </w:r>
      <w:r>
        <w:rPr>
          <w:rFonts w:ascii="仿宋" w:hAnsi="仿宋" w:eastAsia="仿宋" w:cs="仿宋"/>
          <w:spacing w:val="-3"/>
          <w:sz w:val="24"/>
          <w:szCs w:val="24"/>
        </w:rPr>
        <w:t>审标准》（如涉及）。</w:t>
      </w:r>
    </w:p>
    <w:p w14:paraId="50DF261D">
      <w:pPr>
        <w:spacing w:before="180" w:line="222" w:lineRule="auto"/>
        <w:ind w:left="279"/>
        <w:rPr>
          <w:rFonts w:ascii="仿宋" w:hAnsi="仿宋" w:eastAsia="仿宋" w:cs="仿宋"/>
          <w:sz w:val="24"/>
          <w:szCs w:val="24"/>
        </w:rPr>
      </w:pPr>
      <w:r>
        <w:rPr>
          <w:rFonts w:ascii="Times New Roman" w:hAnsi="Times New Roman" w:eastAsia="Times New Roman" w:cs="Times New Roman"/>
          <w:spacing w:val="-4"/>
          <w:sz w:val="24"/>
          <w:szCs w:val="24"/>
        </w:rPr>
        <w:t>4.4</w:t>
      </w:r>
      <w:r>
        <w:rPr>
          <w:rFonts w:ascii="Times New Roman" w:hAnsi="Times New Roman" w:eastAsia="Times New Roman" w:cs="Times New Roman"/>
          <w:spacing w:val="3"/>
          <w:sz w:val="24"/>
          <w:szCs w:val="24"/>
        </w:rPr>
        <w:t xml:space="preserve">       </w:t>
      </w:r>
      <w:r>
        <w:rPr>
          <w:rFonts w:ascii="仿宋" w:hAnsi="仿宋" w:eastAsia="仿宋" w:cs="仿宋"/>
          <w:spacing w:val="-4"/>
          <w:sz w:val="24"/>
          <w:szCs w:val="24"/>
        </w:rPr>
        <w:t>正版软件</w:t>
      </w:r>
    </w:p>
    <w:p w14:paraId="3F349E35">
      <w:pPr>
        <w:spacing w:before="177" w:line="359" w:lineRule="auto"/>
        <w:ind w:left="1909" w:right="109" w:hanging="907"/>
        <w:rPr>
          <w:rFonts w:ascii="仿宋" w:hAnsi="仿宋" w:eastAsia="仿宋" w:cs="仿宋"/>
          <w:sz w:val="24"/>
          <w:szCs w:val="24"/>
        </w:rPr>
      </w:pPr>
      <w:r>
        <w:rPr>
          <w:rFonts w:ascii="仿宋" w:hAnsi="仿宋" w:eastAsia="仿宋" w:cs="仿宋"/>
          <w:spacing w:val="-4"/>
          <w:sz w:val="24"/>
          <w:szCs w:val="24"/>
        </w:rPr>
        <w:t>4.4.1</w:t>
      </w:r>
      <w:r>
        <w:rPr>
          <w:rFonts w:ascii="仿宋" w:hAnsi="仿宋" w:eastAsia="仿宋" w:cs="仿宋"/>
          <w:spacing w:val="41"/>
          <w:sz w:val="24"/>
          <w:szCs w:val="24"/>
        </w:rPr>
        <w:t xml:space="preserve">  </w:t>
      </w:r>
      <w:r>
        <w:rPr>
          <w:rFonts w:ascii="仿宋" w:hAnsi="仿宋" w:eastAsia="仿宋" w:cs="仿宋"/>
          <w:spacing w:val="-4"/>
          <w:sz w:val="24"/>
          <w:szCs w:val="24"/>
        </w:rPr>
        <w:t>各级政府部门在购置计算机办公设备时，必须采购预装正版操作系统软件的计算机产品，相关规定依据《国家版权局、信息产</w:t>
      </w:r>
      <w:r>
        <w:rPr>
          <w:rFonts w:ascii="仿宋" w:hAnsi="仿宋" w:eastAsia="仿宋" w:cs="仿宋"/>
          <w:spacing w:val="-5"/>
          <w:sz w:val="24"/>
          <w:szCs w:val="24"/>
        </w:rPr>
        <w:t>业部、财政</w:t>
      </w:r>
      <w:r>
        <w:rPr>
          <w:rFonts w:ascii="仿宋" w:hAnsi="仿宋" w:eastAsia="仿宋" w:cs="仿宋"/>
          <w:spacing w:val="-4"/>
          <w:sz w:val="24"/>
          <w:szCs w:val="24"/>
        </w:rPr>
        <w:t>部、国务院机关事务管理局关于政府部门购置计算机办公</w:t>
      </w:r>
      <w:r>
        <w:rPr>
          <w:rFonts w:ascii="仿宋" w:hAnsi="仿宋" w:eastAsia="仿宋" w:cs="仿宋"/>
          <w:spacing w:val="-5"/>
          <w:sz w:val="24"/>
          <w:szCs w:val="24"/>
        </w:rPr>
        <w:t>设备必须采</w:t>
      </w:r>
      <w:r>
        <w:rPr>
          <w:rFonts w:ascii="仿宋" w:hAnsi="仿宋" w:eastAsia="仿宋" w:cs="仿宋"/>
          <w:spacing w:val="-1"/>
          <w:sz w:val="24"/>
          <w:szCs w:val="24"/>
        </w:rPr>
        <w:t>购已预装正版操作系统软件产品的通知》（国权联〔2006〕1 号）、</w:t>
      </w:r>
      <w:r>
        <w:rPr>
          <w:rFonts w:ascii="仿宋" w:hAnsi="仿宋" w:eastAsia="仿宋" w:cs="仿宋"/>
          <w:spacing w:val="2"/>
          <w:sz w:val="24"/>
          <w:szCs w:val="24"/>
        </w:rPr>
        <w:t xml:space="preserve"> </w:t>
      </w:r>
      <w:r>
        <w:rPr>
          <w:rFonts w:ascii="仿宋" w:hAnsi="仿宋" w:eastAsia="仿宋" w:cs="仿宋"/>
          <w:spacing w:val="-1"/>
          <w:sz w:val="24"/>
          <w:szCs w:val="24"/>
        </w:rPr>
        <w:t>《国务院办公厅关于进一步做好政府机关使用正版软件工作的通知》</w:t>
      </w:r>
      <w:r>
        <w:rPr>
          <w:rFonts w:ascii="仿宋" w:hAnsi="仿宋" w:eastAsia="仿宋" w:cs="仿宋"/>
          <w:sz w:val="24"/>
          <w:szCs w:val="24"/>
        </w:rPr>
        <w:t xml:space="preserve"> （国办发〔2010〕47 号）、《财政部关于进一步做好政</w:t>
      </w:r>
      <w:r>
        <w:rPr>
          <w:rFonts w:ascii="仿宋" w:hAnsi="仿宋" w:eastAsia="仿宋" w:cs="仿宋"/>
          <w:spacing w:val="-1"/>
          <w:sz w:val="24"/>
          <w:szCs w:val="24"/>
        </w:rPr>
        <w:t>府机关使用正版软件工作的通知》（财预〔2010〕536 号）。</w:t>
      </w:r>
    </w:p>
    <w:p w14:paraId="30A9B5FB">
      <w:pPr>
        <w:spacing w:before="1" w:line="222" w:lineRule="auto"/>
        <w:ind w:left="279"/>
        <w:rPr>
          <w:rFonts w:ascii="仿宋" w:hAnsi="仿宋" w:eastAsia="仿宋" w:cs="仿宋"/>
          <w:sz w:val="24"/>
          <w:szCs w:val="24"/>
        </w:rPr>
      </w:pPr>
      <w:r>
        <w:rPr>
          <w:rFonts w:ascii="Times New Roman" w:hAnsi="Times New Roman" w:eastAsia="Times New Roman" w:cs="Times New Roman"/>
          <w:spacing w:val="-5"/>
          <w:sz w:val="24"/>
          <w:szCs w:val="24"/>
        </w:rPr>
        <w:t>4.5</w:t>
      </w:r>
      <w:r>
        <w:rPr>
          <w:rFonts w:ascii="Times New Roman" w:hAnsi="Times New Roman" w:eastAsia="Times New Roman" w:cs="Times New Roman"/>
          <w:spacing w:val="7"/>
          <w:sz w:val="24"/>
          <w:szCs w:val="24"/>
        </w:rPr>
        <w:t xml:space="preserve">       </w:t>
      </w:r>
      <w:r>
        <w:rPr>
          <w:rFonts w:ascii="仿宋" w:hAnsi="仿宋" w:eastAsia="仿宋" w:cs="仿宋"/>
          <w:spacing w:val="-5"/>
          <w:sz w:val="24"/>
          <w:szCs w:val="24"/>
        </w:rPr>
        <w:t>网络安全专用产品</w:t>
      </w:r>
    </w:p>
    <w:p w14:paraId="0AF674DD">
      <w:pPr>
        <w:spacing w:before="177" w:line="221" w:lineRule="auto"/>
        <w:ind w:left="1002"/>
        <w:rPr>
          <w:rFonts w:ascii="仿宋" w:hAnsi="仿宋" w:eastAsia="仿宋" w:cs="仿宋"/>
          <w:sz w:val="24"/>
          <w:szCs w:val="24"/>
        </w:rPr>
      </w:pPr>
      <w:r>
        <w:rPr>
          <w:rFonts w:ascii="仿宋" w:hAnsi="仿宋" w:eastAsia="仿宋" w:cs="仿宋"/>
          <w:spacing w:val="-4"/>
          <w:sz w:val="24"/>
          <w:szCs w:val="24"/>
        </w:rPr>
        <w:t>4.5.1</w:t>
      </w:r>
      <w:r>
        <w:rPr>
          <w:rFonts w:ascii="仿宋" w:hAnsi="仿宋" w:eastAsia="仿宋" w:cs="仿宋"/>
          <w:spacing w:val="45"/>
          <w:sz w:val="24"/>
          <w:szCs w:val="24"/>
        </w:rPr>
        <w:t xml:space="preserve">  </w:t>
      </w:r>
      <w:r>
        <w:rPr>
          <w:rFonts w:ascii="仿宋" w:hAnsi="仿宋" w:eastAsia="仿宋" w:cs="仿宋"/>
          <w:spacing w:val="-4"/>
          <w:sz w:val="24"/>
          <w:szCs w:val="24"/>
        </w:rPr>
        <w:t>根据《关于调整网络安全专用产品安全管理有关事项的公告》（2023</w:t>
      </w:r>
    </w:p>
    <w:p w14:paraId="624293F1">
      <w:pPr>
        <w:spacing w:line="221" w:lineRule="auto"/>
        <w:rPr>
          <w:rFonts w:ascii="仿宋" w:hAnsi="仿宋" w:eastAsia="仿宋" w:cs="仿宋"/>
          <w:sz w:val="24"/>
          <w:szCs w:val="24"/>
        </w:rPr>
        <w:sectPr>
          <w:footerReference r:id="rId23" w:type="default"/>
          <w:pgSz w:w="11907" w:h="16840"/>
          <w:pgMar w:top="400" w:right="930" w:bottom="1057" w:left="1786" w:header="0" w:footer="824" w:gutter="0"/>
          <w:cols w:space="720" w:num="1"/>
        </w:sectPr>
      </w:pPr>
    </w:p>
    <w:p w14:paraId="066931EA">
      <w:pPr>
        <w:pStyle w:val="3"/>
        <w:spacing w:line="242" w:lineRule="auto"/>
      </w:pPr>
    </w:p>
    <w:p w14:paraId="5F21A76E">
      <w:pPr>
        <w:pStyle w:val="3"/>
        <w:spacing w:line="242" w:lineRule="auto"/>
      </w:pPr>
    </w:p>
    <w:p w14:paraId="66697434">
      <w:pPr>
        <w:pStyle w:val="3"/>
        <w:spacing w:line="242" w:lineRule="auto"/>
      </w:pPr>
    </w:p>
    <w:p w14:paraId="7C50CA53">
      <w:pPr>
        <w:pStyle w:val="3"/>
        <w:spacing w:line="243" w:lineRule="auto"/>
      </w:pPr>
    </w:p>
    <w:p w14:paraId="077DEAD5">
      <w:pPr>
        <w:spacing w:before="78" w:line="359" w:lineRule="auto"/>
        <w:ind w:left="1984" w:right="83" w:firstLine="5"/>
        <w:jc w:val="both"/>
        <w:rPr>
          <w:rFonts w:ascii="仿宋" w:hAnsi="仿宋" w:eastAsia="仿宋" w:cs="仿宋"/>
          <w:sz w:val="24"/>
          <w:szCs w:val="24"/>
        </w:rPr>
      </w:pPr>
      <w:r>
        <w:rPr>
          <w:rFonts w:ascii="仿宋" w:hAnsi="仿宋" w:eastAsia="仿宋" w:cs="仿宋"/>
          <w:spacing w:val="-1"/>
          <w:sz w:val="24"/>
          <w:szCs w:val="24"/>
        </w:rPr>
        <w:t>年第 1 号</w:t>
      </w:r>
      <w:r>
        <w:rPr>
          <w:rFonts w:ascii="仿宋" w:hAnsi="仿宋" w:eastAsia="仿宋" w:cs="仿宋"/>
          <w:spacing w:val="9"/>
          <w:sz w:val="24"/>
          <w:szCs w:val="24"/>
        </w:rPr>
        <w:t>），</w:t>
      </w:r>
      <w:r>
        <w:rPr>
          <w:rFonts w:ascii="仿宋" w:hAnsi="仿宋" w:eastAsia="仿宋" w:cs="仿宋"/>
          <w:spacing w:val="-1"/>
          <w:sz w:val="24"/>
          <w:szCs w:val="24"/>
        </w:rPr>
        <w:t>所提供产品属于列入《网络关键设备和网络安</w:t>
      </w:r>
      <w:r>
        <w:rPr>
          <w:rFonts w:ascii="仿宋" w:hAnsi="仿宋" w:eastAsia="仿宋" w:cs="仿宋"/>
          <w:spacing w:val="-2"/>
          <w:sz w:val="24"/>
          <w:szCs w:val="24"/>
        </w:rPr>
        <w:t>全专用</w:t>
      </w:r>
      <w:r>
        <w:rPr>
          <w:rFonts w:ascii="仿宋" w:hAnsi="仿宋" w:eastAsia="仿宋" w:cs="仿宋"/>
          <w:spacing w:val="-4"/>
          <w:sz w:val="24"/>
          <w:szCs w:val="24"/>
        </w:rPr>
        <w:t>产品目录》的网络安全专用产品时，应当按照《信息安全</w:t>
      </w:r>
      <w:r>
        <w:rPr>
          <w:rFonts w:ascii="仿宋" w:hAnsi="仿宋" w:eastAsia="仿宋" w:cs="仿宋"/>
          <w:spacing w:val="-5"/>
          <w:sz w:val="24"/>
          <w:szCs w:val="24"/>
        </w:rPr>
        <w:t>技术网络安</w:t>
      </w:r>
      <w:r>
        <w:rPr>
          <w:rFonts w:ascii="仿宋" w:hAnsi="仿宋" w:eastAsia="仿宋" w:cs="仿宋"/>
          <w:spacing w:val="-4"/>
          <w:sz w:val="24"/>
          <w:szCs w:val="24"/>
        </w:rPr>
        <w:t>全专用产品安全技术要求》等相关国家标准的强制性要求</w:t>
      </w:r>
      <w:r>
        <w:rPr>
          <w:rFonts w:ascii="仿宋" w:hAnsi="仿宋" w:eastAsia="仿宋" w:cs="仿宋"/>
          <w:spacing w:val="-5"/>
          <w:sz w:val="24"/>
          <w:szCs w:val="24"/>
        </w:rPr>
        <w:t>，由具备资</w:t>
      </w:r>
      <w:r>
        <w:rPr>
          <w:rFonts w:ascii="仿宋" w:hAnsi="仿宋" w:eastAsia="仿宋" w:cs="仿宋"/>
          <w:spacing w:val="-1"/>
          <w:sz w:val="24"/>
          <w:szCs w:val="24"/>
        </w:rPr>
        <w:t>格的机构安全认证合格或者安全检测符合要求。</w:t>
      </w:r>
    </w:p>
    <w:p w14:paraId="6DDA86B9">
      <w:pPr>
        <w:spacing w:line="220" w:lineRule="auto"/>
        <w:ind w:left="353"/>
        <w:rPr>
          <w:rFonts w:ascii="仿宋" w:hAnsi="仿宋" w:eastAsia="仿宋" w:cs="仿宋"/>
          <w:sz w:val="24"/>
          <w:szCs w:val="24"/>
        </w:rPr>
      </w:pPr>
      <w:r>
        <w:rPr>
          <w:rFonts w:ascii="Times New Roman" w:hAnsi="Times New Roman" w:eastAsia="Times New Roman" w:cs="Times New Roman"/>
          <w:sz w:val="24"/>
          <w:szCs w:val="24"/>
        </w:rPr>
        <w:t xml:space="preserve">4.6       </w:t>
      </w:r>
      <w:r>
        <w:rPr>
          <w:rFonts w:ascii="仿宋" w:hAnsi="仿宋" w:eastAsia="仿宋" w:cs="仿宋"/>
          <w:sz w:val="24"/>
          <w:szCs w:val="24"/>
        </w:rPr>
        <w:t>推广使用低挥发性有机化合物（</w:t>
      </w:r>
      <w:r>
        <w:rPr>
          <w:rFonts w:ascii="仿宋" w:hAnsi="仿宋" w:eastAsia="仿宋" w:cs="仿宋"/>
          <w:spacing w:val="-1"/>
          <w:sz w:val="24"/>
          <w:szCs w:val="24"/>
        </w:rPr>
        <w:t>VOCs）</w:t>
      </w:r>
    </w:p>
    <w:p w14:paraId="64BD5E23">
      <w:pPr>
        <w:spacing w:before="182" w:line="359" w:lineRule="auto"/>
        <w:ind w:left="1984" w:right="27" w:hanging="907"/>
        <w:rPr>
          <w:rFonts w:ascii="仿宋" w:hAnsi="仿宋" w:eastAsia="仿宋" w:cs="仿宋"/>
          <w:sz w:val="24"/>
          <w:szCs w:val="24"/>
        </w:rPr>
      </w:pPr>
      <w:r>
        <w:rPr>
          <w:rFonts w:ascii="仿宋" w:hAnsi="仿宋" w:eastAsia="仿宋" w:cs="仿宋"/>
          <w:spacing w:val="-4"/>
          <w:sz w:val="24"/>
          <w:szCs w:val="24"/>
        </w:rPr>
        <w:t>4.6.1</w:t>
      </w:r>
      <w:r>
        <w:rPr>
          <w:rFonts w:ascii="仿宋" w:hAnsi="仿宋" w:eastAsia="仿宋" w:cs="仿宋"/>
          <w:spacing w:val="45"/>
          <w:sz w:val="24"/>
          <w:szCs w:val="24"/>
        </w:rPr>
        <w:t xml:space="preserve">  </w:t>
      </w:r>
      <w:r>
        <w:rPr>
          <w:rFonts w:ascii="仿宋" w:hAnsi="仿宋" w:eastAsia="仿宋" w:cs="仿宋"/>
          <w:spacing w:val="-4"/>
          <w:sz w:val="24"/>
          <w:szCs w:val="24"/>
        </w:rPr>
        <w:t>为全面推进本市挥发性有机物（VOCs）治理，贯彻落实挥发性有机物污染治理专项行动有关要求，相关规定依据《北京市财政</w:t>
      </w:r>
      <w:r>
        <w:rPr>
          <w:rFonts w:ascii="仿宋" w:hAnsi="仿宋" w:eastAsia="仿宋" w:cs="仿宋"/>
          <w:spacing w:val="-5"/>
          <w:sz w:val="24"/>
          <w:szCs w:val="24"/>
        </w:rPr>
        <w:t>局北京市生</w:t>
      </w:r>
      <w:r>
        <w:rPr>
          <w:rFonts w:ascii="仿宋" w:hAnsi="仿宋" w:eastAsia="仿宋" w:cs="仿宋"/>
          <w:spacing w:val="-4"/>
          <w:sz w:val="24"/>
          <w:szCs w:val="24"/>
        </w:rPr>
        <w:t>态环境局关于政府采购推广使用低挥发性有机化合物（VOCs）有关事</w:t>
      </w:r>
      <w:r>
        <w:rPr>
          <w:rFonts w:ascii="仿宋" w:hAnsi="仿宋" w:eastAsia="仿宋" w:cs="仿宋"/>
          <w:sz w:val="24"/>
          <w:szCs w:val="24"/>
        </w:rPr>
        <w:t>项的通知》（京财采购〔2020〕2381 号）。本项目</w:t>
      </w:r>
      <w:r>
        <w:rPr>
          <w:rFonts w:ascii="仿宋" w:hAnsi="仿宋" w:eastAsia="仿宋" w:cs="仿宋"/>
          <w:spacing w:val="-1"/>
          <w:sz w:val="24"/>
          <w:szCs w:val="24"/>
        </w:rPr>
        <w:t>中涉及涂料、胶</w:t>
      </w:r>
      <w:r>
        <w:rPr>
          <w:rFonts w:ascii="仿宋" w:hAnsi="仿宋" w:eastAsia="仿宋" w:cs="仿宋"/>
          <w:spacing w:val="-4"/>
          <w:sz w:val="24"/>
          <w:szCs w:val="24"/>
        </w:rPr>
        <w:t>黏剂、油墨、清洗剂等挥发性有机物产品的，属于强制性</w:t>
      </w:r>
      <w:r>
        <w:rPr>
          <w:rFonts w:ascii="仿宋" w:hAnsi="仿宋" w:eastAsia="仿宋" w:cs="仿宋"/>
          <w:spacing w:val="-5"/>
          <w:sz w:val="24"/>
          <w:szCs w:val="24"/>
        </w:rPr>
        <w:t>标准的，供</w:t>
      </w:r>
      <w:r>
        <w:rPr>
          <w:rFonts w:ascii="仿宋" w:hAnsi="仿宋" w:eastAsia="仿宋" w:cs="仿宋"/>
          <w:sz w:val="24"/>
          <w:szCs w:val="24"/>
        </w:rPr>
        <w:t>应商应执行符合本市和国家的VOCs 含量限制标准（具体</w:t>
      </w:r>
      <w:r>
        <w:rPr>
          <w:rFonts w:ascii="仿宋" w:hAnsi="仿宋" w:eastAsia="仿宋" w:cs="仿宋"/>
          <w:spacing w:val="-1"/>
          <w:sz w:val="24"/>
          <w:szCs w:val="24"/>
        </w:rPr>
        <w:t>标准见第四</w:t>
      </w:r>
      <w:r>
        <w:rPr>
          <w:rFonts w:ascii="仿宋" w:hAnsi="仿宋" w:eastAsia="仿宋" w:cs="仿宋"/>
          <w:spacing w:val="-3"/>
          <w:sz w:val="24"/>
          <w:szCs w:val="24"/>
        </w:rPr>
        <w:t>章《采购需求》</w:t>
      </w:r>
      <w:r>
        <w:rPr>
          <w:rFonts w:ascii="仿宋" w:hAnsi="仿宋" w:eastAsia="仿宋" w:cs="仿宋"/>
          <w:spacing w:val="2"/>
          <w:sz w:val="24"/>
          <w:szCs w:val="24"/>
        </w:rPr>
        <w:t>），</w:t>
      </w:r>
      <w:r>
        <w:rPr>
          <w:rFonts w:ascii="仿宋" w:hAnsi="仿宋" w:eastAsia="仿宋" w:cs="仿宋"/>
          <w:spacing w:val="-3"/>
          <w:sz w:val="24"/>
          <w:szCs w:val="24"/>
        </w:rPr>
        <w:t>否则</w:t>
      </w:r>
      <w:r>
        <w:rPr>
          <w:rFonts w:ascii="仿宋" w:hAnsi="仿宋" w:eastAsia="仿宋" w:cs="仿宋"/>
          <w:b/>
          <w:bCs/>
          <w:spacing w:val="-3"/>
          <w:sz w:val="24"/>
          <w:szCs w:val="24"/>
        </w:rPr>
        <w:t>响应无效</w:t>
      </w:r>
      <w:r>
        <w:rPr>
          <w:rFonts w:ascii="仿宋" w:hAnsi="仿宋" w:eastAsia="仿宋" w:cs="仿宋"/>
          <w:spacing w:val="-3"/>
          <w:sz w:val="24"/>
          <w:szCs w:val="24"/>
        </w:rPr>
        <w:t>；属于推荐性标准的，优先采购，</w:t>
      </w:r>
      <w:r>
        <w:rPr>
          <w:rFonts w:ascii="仿宋" w:hAnsi="仿宋" w:eastAsia="仿宋" w:cs="仿宋"/>
          <w:spacing w:val="-1"/>
          <w:sz w:val="24"/>
          <w:szCs w:val="24"/>
        </w:rPr>
        <w:t>具体见第三章《评审方法和评审标准》。</w:t>
      </w:r>
    </w:p>
    <w:p w14:paraId="34895BEA">
      <w:pPr>
        <w:spacing w:line="222" w:lineRule="auto"/>
        <w:ind w:left="353"/>
        <w:rPr>
          <w:rFonts w:ascii="仿宋" w:hAnsi="仿宋" w:eastAsia="仿宋" w:cs="仿宋"/>
          <w:sz w:val="24"/>
          <w:szCs w:val="24"/>
        </w:rPr>
      </w:pPr>
      <w:r>
        <w:rPr>
          <w:rFonts w:ascii="Times New Roman" w:hAnsi="Times New Roman" w:eastAsia="Times New Roman" w:cs="Times New Roman"/>
          <w:spacing w:val="-3"/>
          <w:sz w:val="24"/>
          <w:szCs w:val="24"/>
        </w:rPr>
        <w:t>4.7</w:t>
      </w:r>
      <w:r>
        <w:rPr>
          <w:rFonts w:ascii="Times New Roman" w:hAnsi="Times New Roman" w:eastAsia="Times New Roman" w:cs="Times New Roman"/>
          <w:spacing w:val="3"/>
          <w:sz w:val="24"/>
          <w:szCs w:val="24"/>
        </w:rPr>
        <w:t xml:space="preserve">       </w:t>
      </w:r>
      <w:r>
        <w:rPr>
          <w:rFonts w:ascii="仿宋" w:hAnsi="仿宋" w:eastAsia="仿宋" w:cs="仿宋"/>
          <w:spacing w:val="-3"/>
          <w:sz w:val="24"/>
          <w:szCs w:val="24"/>
        </w:rPr>
        <w:t>采购需求标准</w:t>
      </w:r>
    </w:p>
    <w:p w14:paraId="5CA86E8D">
      <w:pPr>
        <w:spacing w:before="178" w:line="221" w:lineRule="auto"/>
        <w:ind w:left="1077"/>
        <w:rPr>
          <w:rFonts w:ascii="仿宋" w:hAnsi="仿宋" w:eastAsia="仿宋" w:cs="仿宋"/>
          <w:sz w:val="24"/>
          <w:szCs w:val="24"/>
        </w:rPr>
      </w:pPr>
      <w:r>
        <w:rPr>
          <w:rFonts w:ascii="仿宋" w:hAnsi="仿宋" w:eastAsia="仿宋" w:cs="仿宋"/>
          <w:spacing w:val="-1"/>
          <w:sz w:val="24"/>
          <w:szCs w:val="24"/>
        </w:rPr>
        <w:t>4.7.1</w:t>
      </w:r>
      <w:r>
        <w:rPr>
          <w:rFonts w:ascii="仿宋" w:hAnsi="仿宋" w:eastAsia="仿宋" w:cs="仿宋"/>
          <w:spacing w:val="42"/>
          <w:sz w:val="24"/>
          <w:szCs w:val="24"/>
        </w:rPr>
        <w:t xml:space="preserve">  </w:t>
      </w:r>
      <w:r>
        <w:rPr>
          <w:rFonts w:ascii="仿宋" w:hAnsi="仿宋" w:eastAsia="仿宋" w:cs="仿宋"/>
          <w:spacing w:val="-1"/>
          <w:sz w:val="24"/>
          <w:szCs w:val="24"/>
        </w:rPr>
        <w:t>商品包装、快递包装政府采购需</w:t>
      </w:r>
      <w:r>
        <w:rPr>
          <w:rFonts w:ascii="仿宋" w:hAnsi="仿宋" w:eastAsia="仿宋" w:cs="仿宋"/>
          <w:spacing w:val="-2"/>
          <w:sz w:val="24"/>
          <w:szCs w:val="24"/>
        </w:rPr>
        <w:t>求标准（试行）</w:t>
      </w:r>
    </w:p>
    <w:p w14:paraId="06579524">
      <w:pPr>
        <w:spacing w:before="179" w:line="359" w:lineRule="auto"/>
        <w:ind w:left="2040" w:firstLine="8"/>
        <w:jc w:val="both"/>
        <w:rPr>
          <w:rFonts w:ascii="仿宋" w:hAnsi="仿宋" w:eastAsia="仿宋" w:cs="仿宋"/>
          <w:sz w:val="24"/>
          <w:szCs w:val="24"/>
        </w:rPr>
      </w:pPr>
      <w:r>
        <w:rPr>
          <w:rFonts w:ascii="仿宋" w:hAnsi="仿宋" w:eastAsia="仿宋" w:cs="仿宋"/>
          <w:spacing w:val="2"/>
          <w:sz w:val="24"/>
          <w:szCs w:val="24"/>
        </w:rPr>
        <w:t>为助力打好污染防治攻坚战，推广使用绿色</w:t>
      </w:r>
      <w:r>
        <w:rPr>
          <w:rFonts w:ascii="仿宋" w:hAnsi="仿宋" w:eastAsia="仿宋" w:cs="仿宋"/>
          <w:spacing w:val="1"/>
          <w:sz w:val="24"/>
          <w:szCs w:val="24"/>
        </w:rPr>
        <w:t>包装，根据财政部关于</w:t>
      </w:r>
      <w:r>
        <w:rPr>
          <w:rFonts w:ascii="仿宋" w:hAnsi="仿宋" w:eastAsia="仿宋" w:cs="仿宋"/>
          <w:spacing w:val="2"/>
          <w:sz w:val="24"/>
          <w:szCs w:val="24"/>
        </w:rPr>
        <w:t>印发《商品包装政府采购需求标准（试行）》、《快递包装政府采</w:t>
      </w:r>
      <w:r>
        <w:rPr>
          <w:rFonts w:ascii="仿宋" w:hAnsi="仿宋" w:eastAsia="仿宋" w:cs="仿宋"/>
          <w:spacing w:val="1"/>
          <w:sz w:val="24"/>
          <w:szCs w:val="24"/>
        </w:rPr>
        <w:t>购需求标准（试行）》的通知（财办库〔2020〕123 号</w:t>
      </w:r>
      <w:r>
        <w:rPr>
          <w:rFonts w:ascii="仿宋" w:hAnsi="仿宋" w:eastAsia="仿宋" w:cs="仿宋"/>
          <w:spacing w:val="13"/>
          <w:sz w:val="24"/>
          <w:szCs w:val="24"/>
        </w:rPr>
        <w:t>），</w:t>
      </w:r>
      <w:r>
        <w:rPr>
          <w:rFonts w:ascii="仿宋" w:hAnsi="仿宋" w:eastAsia="仿宋" w:cs="仿宋"/>
          <w:spacing w:val="1"/>
          <w:sz w:val="24"/>
          <w:szCs w:val="24"/>
        </w:rPr>
        <w:t>本项目</w:t>
      </w:r>
      <w:r>
        <w:rPr>
          <w:rFonts w:ascii="仿宋" w:hAnsi="仿宋" w:eastAsia="仿宋" w:cs="仿宋"/>
          <w:spacing w:val="-11"/>
          <w:sz w:val="24"/>
          <w:szCs w:val="24"/>
        </w:rPr>
        <w:t>如涉及商品包装和快递包装的，则其具体要求见第四章《采购需求》。</w:t>
      </w:r>
    </w:p>
    <w:p w14:paraId="2399820A">
      <w:pPr>
        <w:spacing w:before="1" w:line="221" w:lineRule="auto"/>
        <w:ind w:left="1077"/>
        <w:rPr>
          <w:rFonts w:ascii="仿宋" w:hAnsi="仿宋" w:eastAsia="仿宋" w:cs="仿宋"/>
          <w:sz w:val="24"/>
          <w:szCs w:val="24"/>
        </w:rPr>
      </w:pPr>
      <w:r>
        <w:rPr>
          <w:rFonts w:ascii="仿宋" w:hAnsi="仿宋" w:eastAsia="仿宋" w:cs="仿宋"/>
          <w:spacing w:val="-2"/>
          <w:sz w:val="24"/>
          <w:szCs w:val="24"/>
        </w:rPr>
        <w:t>4.7.2</w:t>
      </w:r>
      <w:r>
        <w:rPr>
          <w:rFonts w:ascii="仿宋" w:hAnsi="仿宋" w:eastAsia="仿宋" w:cs="仿宋"/>
          <w:spacing w:val="40"/>
          <w:sz w:val="24"/>
          <w:szCs w:val="24"/>
        </w:rPr>
        <w:t xml:space="preserve">  </w:t>
      </w:r>
      <w:r>
        <w:rPr>
          <w:rFonts w:ascii="仿宋" w:hAnsi="仿宋" w:eastAsia="仿宋" w:cs="仿宋"/>
          <w:spacing w:val="-2"/>
          <w:sz w:val="24"/>
          <w:szCs w:val="24"/>
        </w:rPr>
        <w:t>其他政府采购需求标准</w:t>
      </w:r>
    </w:p>
    <w:p w14:paraId="08454D7A">
      <w:pPr>
        <w:spacing w:before="179" w:line="359" w:lineRule="auto"/>
        <w:ind w:left="2040" w:right="85" w:firstLine="8"/>
        <w:jc w:val="both"/>
        <w:rPr>
          <w:rFonts w:ascii="仿宋" w:hAnsi="仿宋" w:eastAsia="仿宋" w:cs="仿宋"/>
          <w:sz w:val="24"/>
          <w:szCs w:val="24"/>
        </w:rPr>
      </w:pPr>
      <w:r>
        <w:rPr>
          <w:rFonts w:ascii="仿宋" w:hAnsi="仿宋" w:eastAsia="仿宋" w:cs="仿宋"/>
          <w:spacing w:val="2"/>
          <w:sz w:val="24"/>
          <w:szCs w:val="24"/>
        </w:rPr>
        <w:t>为贯彻落实《深化政府采购制度改革方案》</w:t>
      </w:r>
      <w:r>
        <w:rPr>
          <w:rFonts w:ascii="仿宋" w:hAnsi="仿宋" w:eastAsia="仿宋" w:cs="仿宋"/>
          <w:spacing w:val="1"/>
          <w:sz w:val="24"/>
          <w:szCs w:val="24"/>
        </w:rPr>
        <w:t>有关要求，推动政府采</w:t>
      </w:r>
      <w:r>
        <w:rPr>
          <w:rFonts w:ascii="仿宋" w:hAnsi="仿宋" w:eastAsia="仿宋" w:cs="仿宋"/>
          <w:spacing w:val="2"/>
          <w:sz w:val="24"/>
          <w:szCs w:val="24"/>
        </w:rPr>
        <w:t>购需求标准建设，财政部门会同有关部门制定发布的其他政府采购</w:t>
      </w:r>
      <w:r>
        <w:rPr>
          <w:rFonts w:ascii="仿宋" w:hAnsi="仿宋" w:eastAsia="仿宋" w:cs="仿宋"/>
          <w:spacing w:val="-1"/>
          <w:sz w:val="24"/>
          <w:szCs w:val="24"/>
        </w:rPr>
        <w:t>需求标准，本项目如涉及，则具体要求见第四章《采购需求》。</w:t>
      </w:r>
    </w:p>
    <w:p w14:paraId="41FA3E2A">
      <w:pPr>
        <w:spacing w:line="223" w:lineRule="auto"/>
        <w:ind w:left="2"/>
        <w:outlineLvl w:val="1"/>
        <w:rPr>
          <w:rFonts w:ascii="仿宋" w:hAnsi="仿宋" w:eastAsia="仿宋" w:cs="仿宋"/>
          <w:sz w:val="24"/>
          <w:szCs w:val="24"/>
        </w:rPr>
      </w:pPr>
      <w:r>
        <w:rPr>
          <w:rFonts w:ascii="仿宋" w:hAnsi="仿宋" w:eastAsia="仿宋" w:cs="仿宋"/>
          <w:spacing w:val="-8"/>
          <w:sz w:val="24"/>
          <w:szCs w:val="24"/>
        </w:rPr>
        <w:t>5</w:t>
      </w:r>
      <w:r>
        <w:rPr>
          <w:rFonts w:ascii="仿宋" w:hAnsi="仿宋" w:eastAsia="仿宋" w:cs="仿宋"/>
          <w:spacing w:val="10"/>
          <w:sz w:val="24"/>
          <w:szCs w:val="24"/>
        </w:rPr>
        <w:t xml:space="preserve">  </w:t>
      </w:r>
      <w:r>
        <w:rPr>
          <w:rFonts w:ascii="仿宋" w:hAnsi="仿宋" w:eastAsia="仿宋" w:cs="仿宋"/>
          <w:spacing w:val="-8"/>
          <w:sz w:val="24"/>
          <w:szCs w:val="24"/>
        </w:rPr>
        <w:t>响应费用</w:t>
      </w:r>
    </w:p>
    <w:p w14:paraId="449A79C3">
      <w:pPr>
        <w:spacing w:before="178" w:line="221" w:lineRule="auto"/>
        <w:jc w:val="right"/>
        <w:rPr>
          <w:rFonts w:ascii="仿宋" w:hAnsi="仿宋" w:eastAsia="仿宋" w:cs="仿宋"/>
          <w:sz w:val="24"/>
          <w:szCs w:val="24"/>
        </w:rPr>
      </w:pPr>
      <w:r>
        <w:rPr>
          <w:rFonts w:ascii="Times New Roman" w:hAnsi="Times New Roman" w:eastAsia="Times New Roman" w:cs="Times New Roman"/>
          <w:spacing w:val="-3"/>
          <w:sz w:val="24"/>
          <w:szCs w:val="24"/>
        </w:rPr>
        <w:t xml:space="preserve">5.1       </w:t>
      </w:r>
      <w:r>
        <w:rPr>
          <w:rFonts w:ascii="仿宋" w:hAnsi="仿宋" w:eastAsia="仿宋" w:cs="仿宋"/>
          <w:spacing w:val="-3"/>
          <w:sz w:val="24"/>
          <w:szCs w:val="24"/>
        </w:rPr>
        <w:t>供应商应自行承担所有与准备和参加磋商有关的费用，无论磋商的结果如何，</w:t>
      </w:r>
    </w:p>
    <w:p w14:paraId="4C9772FD">
      <w:pPr>
        <w:spacing w:before="179" w:line="219" w:lineRule="auto"/>
        <w:ind w:left="1087"/>
        <w:rPr>
          <w:rFonts w:ascii="仿宋" w:hAnsi="仿宋" w:eastAsia="仿宋" w:cs="仿宋"/>
          <w:sz w:val="24"/>
          <w:szCs w:val="24"/>
        </w:rPr>
      </w:pPr>
      <w:r>
        <w:rPr>
          <w:rFonts w:ascii="仿宋" w:hAnsi="仿宋" w:eastAsia="仿宋" w:cs="仿宋"/>
          <w:spacing w:val="-1"/>
          <w:sz w:val="24"/>
          <w:szCs w:val="24"/>
        </w:rPr>
        <w:t>采购人或采购代理机构在任何情况下均无承担这些费用的义务和责任。</w:t>
      </w:r>
    </w:p>
    <w:p w14:paraId="5B932B8A">
      <w:pPr>
        <w:pStyle w:val="3"/>
        <w:spacing w:line="318" w:lineRule="auto"/>
      </w:pPr>
    </w:p>
    <w:p w14:paraId="4B8A57F5">
      <w:pPr>
        <w:pStyle w:val="3"/>
        <w:spacing w:line="319" w:lineRule="auto"/>
      </w:pPr>
    </w:p>
    <w:p w14:paraId="7F5D2423">
      <w:pPr>
        <w:spacing w:before="92" w:line="221" w:lineRule="auto"/>
        <w:ind w:left="3216"/>
        <w:outlineLvl w:val="1"/>
        <w:rPr>
          <w:rFonts w:ascii="仿宋" w:hAnsi="仿宋" w:eastAsia="仿宋" w:cs="仿宋"/>
          <w:sz w:val="28"/>
          <w:szCs w:val="28"/>
        </w:rPr>
      </w:pPr>
      <w:r>
        <w:rPr>
          <w:rFonts w:ascii="仿宋" w:hAnsi="仿宋" w:eastAsia="仿宋" w:cs="仿宋"/>
          <w:b/>
          <w:bCs/>
          <w:spacing w:val="-9"/>
          <w:sz w:val="28"/>
          <w:szCs w:val="28"/>
        </w:rPr>
        <w:t>二</w:t>
      </w:r>
      <w:r>
        <w:rPr>
          <w:rFonts w:ascii="仿宋" w:hAnsi="仿宋" w:eastAsia="仿宋" w:cs="仿宋"/>
          <w:spacing w:val="10"/>
          <w:sz w:val="28"/>
          <w:szCs w:val="28"/>
        </w:rPr>
        <w:t xml:space="preserve">   </w:t>
      </w:r>
      <w:r>
        <w:rPr>
          <w:rFonts w:ascii="仿宋" w:hAnsi="仿宋" w:eastAsia="仿宋" w:cs="仿宋"/>
          <w:b/>
          <w:bCs/>
          <w:spacing w:val="-9"/>
          <w:sz w:val="28"/>
          <w:szCs w:val="28"/>
        </w:rPr>
        <w:t>竞争性磋商文件</w:t>
      </w:r>
    </w:p>
    <w:p w14:paraId="7E290A31">
      <w:pPr>
        <w:spacing w:before="204" w:line="220" w:lineRule="auto"/>
        <w:outlineLvl w:val="1"/>
        <w:rPr>
          <w:rFonts w:ascii="仿宋" w:hAnsi="仿宋" w:eastAsia="仿宋" w:cs="仿宋"/>
          <w:sz w:val="24"/>
          <w:szCs w:val="24"/>
        </w:rPr>
      </w:pPr>
      <w:r>
        <w:rPr>
          <w:rFonts w:ascii="仿宋" w:hAnsi="仿宋" w:eastAsia="仿宋" w:cs="仿宋"/>
          <w:spacing w:val="-2"/>
          <w:sz w:val="24"/>
          <w:szCs w:val="24"/>
        </w:rPr>
        <w:t>6  竞争性磋商文件构成</w:t>
      </w:r>
    </w:p>
    <w:p w14:paraId="420ECC55">
      <w:pPr>
        <w:spacing w:line="220" w:lineRule="auto"/>
        <w:rPr>
          <w:rFonts w:ascii="仿宋" w:hAnsi="仿宋" w:eastAsia="仿宋" w:cs="仿宋"/>
          <w:sz w:val="24"/>
          <w:szCs w:val="24"/>
        </w:rPr>
        <w:sectPr>
          <w:footerReference r:id="rId24" w:type="default"/>
          <w:pgSz w:w="11907" w:h="16840"/>
          <w:pgMar w:top="400" w:right="1050" w:bottom="1057" w:left="1711" w:header="0" w:footer="822" w:gutter="0"/>
          <w:cols w:space="720" w:num="1"/>
        </w:sectPr>
      </w:pPr>
    </w:p>
    <w:p w14:paraId="1408F240">
      <w:pPr>
        <w:pStyle w:val="3"/>
        <w:spacing w:line="242" w:lineRule="auto"/>
      </w:pPr>
    </w:p>
    <w:p w14:paraId="5720863B">
      <w:pPr>
        <w:pStyle w:val="3"/>
        <w:spacing w:line="242" w:lineRule="auto"/>
      </w:pPr>
    </w:p>
    <w:p w14:paraId="13A69690">
      <w:pPr>
        <w:pStyle w:val="3"/>
        <w:spacing w:line="242" w:lineRule="auto"/>
      </w:pPr>
    </w:p>
    <w:p w14:paraId="42C89F80">
      <w:pPr>
        <w:pStyle w:val="3"/>
        <w:spacing w:line="243" w:lineRule="auto"/>
      </w:pPr>
    </w:p>
    <w:p w14:paraId="3B71F01B">
      <w:pPr>
        <w:spacing w:before="78" w:line="220" w:lineRule="auto"/>
        <w:ind w:left="360"/>
        <w:rPr>
          <w:rFonts w:ascii="仿宋" w:hAnsi="仿宋" w:eastAsia="仿宋" w:cs="仿宋"/>
          <w:sz w:val="24"/>
          <w:szCs w:val="24"/>
        </w:rPr>
      </w:pPr>
      <w:r>
        <w:rPr>
          <w:rFonts w:ascii="Times New Roman" w:hAnsi="Times New Roman" w:eastAsia="Times New Roman" w:cs="Times New Roman"/>
          <w:spacing w:val="-1"/>
          <w:sz w:val="24"/>
          <w:szCs w:val="24"/>
        </w:rPr>
        <w:t xml:space="preserve">6.1       </w:t>
      </w:r>
      <w:r>
        <w:rPr>
          <w:rFonts w:ascii="仿宋" w:hAnsi="仿宋" w:eastAsia="仿宋" w:cs="仿宋"/>
          <w:spacing w:val="-1"/>
          <w:sz w:val="24"/>
          <w:szCs w:val="24"/>
        </w:rPr>
        <w:t>竞争性磋商文件包括以下部分：</w:t>
      </w:r>
    </w:p>
    <w:p w14:paraId="23DE5791">
      <w:pPr>
        <w:spacing w:before="179" w:line="220" w:lineRule="auto"/>
        <w:ind w:left="1461"/>
        <w:rPr>
          <w:rFonts w:ascii="仿宋" w:hAnsi="仿宋" w:eastAsia="仿宋" w:cs="仿宋"/>
          <w:sz w:val="24"/>
          <w:szCs w:val="24"/>
        </w:rPr>
      </w:pPr>
      <w:r>
        <w:rPr>
          <w:rFonts w:ascii="仿宋" w:hAnsi="仿宋" w:eastAsia="仿宋" w:cs="仿宋"/>
          <w:spacing w:val="-7"/>
          <w:sz w:val="24"/>
          <w:szCs w:val="24"/>
        </w:rPr>
        <w:t>第一章</w:t>
      </w:r>
      <w:r>
        <w:rPr>
          <w:rFonts w:ascii="仿宋" w:hAnsi="仿宋" w:eastAsia="仿宋" w:cs="仿宋"/>
          <w:spacing w:val="5"/>
          <w:sz w:val="24"/>
          <w:szCs w:val="24"/>
        </w:rPr>
        <w:t xml:space="preserve">   </w:t>
      </w:r>
      <w:r>
        <w:rPr>
          <w:rFonts w:ascii="仿宋" w:hAnsi="仿宋" w:eastAsia="仿宋" w:cs="仿宋"/>
          <w:spacing w:val="-7"/>
          <w:sz w:val="24"/>
          <w:szCs w:val="24"/>
        </w:rPr>
        <w:t>采购邀请</w:t>
      </w:r>
    </w:p>
    <w:p w14:paraId="7A2C0798">
      <w:pPr>
        <w:spacing w:before="182" w:line="222" w:lineRule="auto"/>
        <w:ind w:left="1461"/>
        <w:rPr>
          <w:rFonts w:ascii="仿宋" w:hAnsi="仿宋" w:eastAsia="仿宋" w:cs="仿宋"/>
          <w:sz w:val="24"/>
          <w:szCs w:val="24"/>
        </w:rPr>
      </w:pPr>
      <w:r>
        <w:rPr>
          <w:rFonts w:ascii="仿宋" w:hAnsi="仿宋" w:eastAsia="仿宋" w:cs="仿宋"/>
          <w:spacing w:val="-3"/>
          <w:sz w:val="24"/>
          <w:szCs w:val="24"/>
        </w:rPr>
        <w:t>第二章   供应商须知</w:t>
      </w:r>
    </w:p>
    <w:p w14:paraId="7F934E14">
      <w:pPr>
        <w:spacing w:before="179" w:line="222" w:lineRule="auto"/>
        <w:ind w:left="1461"/>
        <w:rPr>
          <w:rFonts w:ascii="仿宋" w:hAnsi="仿宋" w:eastAsia="仿宋" w:cs="仿宋"/>
          <w:sz w:val="24"/>
          <w:szCs w:val="24"/>
        </w:rPr>
      </w:pPr>
      <w:r>
        <w:rPr>
          <w:rFonts w:ascii="仿宋" w:hAnsi="仿宋" w:eastAsia="仿宋" w:cs="仿宋"/>
          <w:spacing w:val="-3"/>
          <w:sz w:val="24"/>
          <w:szCs w:val="24"/>
        </w:rPr>
        <w:t>第三章   评审方法和评审标准</w:t>
      </w:r>
    </w:p>
    <w:p w14:paraId="775B9FCF">
      <w:pPr>
        <w:spacing w:before="177" w:line="222" w:lineRule="auto"/>
        <w:ind w:left="1461"/>
        <w:rPr>
          <w:rFonts w:ascii="仿宋" w:hAnsi="仿宋" w:eastAsia="仿宋" w:cs="仿宋"/>
          <w:sz w:val="24"/>
          <w:szCs w:val="24"/>
        </w:rPr>
      </w:pPr>
      <w:r>
        <w:rPr>
          <w:rFonts w:ascii="仿宋" w:hAnsi="仿宋" w:eastAsia="仿宋" w:cs="仿宋"/>
          <w:spacing w:val="-7"/>
          <w:sz w:val="24"/>
          <w:szCs w:val="24"/>
        </w:rPr>
        <w:t>第四章</w:t>
      </w:r>
      <w:r>
        <w:rPr>
          <w:rFonts w:ascii="仿宋" w:hAnsi="仿宋" w:eastAsia="仿宋" w:cs="仿宋"/>
          <w:spacing w:val="5"/>
          <w:sz w:val="24"/>
          <w:szCs w:val="24"/>
        </w:rPr>
        <w:t xml:space="preserve">   </w:t>
      </w:r>
      <w:r>
        <w:rPr>
          <w:rFonts w:ascii="仿宋" w:hAnsi="仿宋" w:eastAsia="仿宋" w:cs="仿宋"/>
          <w:spacing w:val="-7"/>
          <w:sz w:val="24"/>
          <w:szCs w:val="24"/>
        </w:rPr>
        <w:t>采购需求</w:t>
      </w:r>
    </w:p>
    <w:p w14:paraId="1166215E">
      <w:pPr>
        <w:spacing w:before="179" w:line="222" w:lineRule="auto"/>
        <w:ind w:left="1461"/>
        <w:rPr>
          <w:rFonts w:ascii="仿宋" w:hAnsi="仿宋" w:eastAsia="仿宋" w:cs="仿宋"/>
          <w:sz w:val="24"/>
          <w:szCs w:val="24"/>
        </w:rPr>
      </w:pPr>
      <w:r>
        <w:rPr>
          <w:rFonts w:ascii="仿宋" w:hAnsi="仿宋" w:eastAsia="仿宋" w:cs="仿宋"/>
          <w:spacing w:val="-6"/>
          <w:sz w:val="24"/>
          <w:szCs w:val="24"/>
        </w:rPr>
        <w:t>第五章</w:t>
      </w:r>
      <w:r>
        <w:rPr>
          <w:rFonts w:ascii="仿宋" w:hAnsi="仿宋" w:eastAsia="仿宋" w:cs="仿宋"/>
          <w:spacing w:val="7"/>
          <w:sz w:val="24"/>
          <w:szCs w:val="24"/>
        </w:rPr>
        <w:t xml:space="preserve">   </w:t>
      </w:r>
      <w:r>
        <w:rPr>
          <w:rFonts w:ascii="仿宋" w:hAnsi="仿宋" w:eastAsia="仿宋" w:cs="仿宋"/>
          <w:spacing w:val="-6"/>
          <w:sz w:val="24"/>
          <w:szCs w:val="24"/>
        </w:rPr>
        <w:t>合同草案条款</w:t>
      </w:r>
    </w:p>
    <w:p w14:paraId="1C709FB8">
      <w:pPr>
        <w:spacing w:before="177" w:line="222" w:lineRule="auto"/>
        <w:ind w:left="1461"/>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7"/>
          <w:sz w:val="24"/>
          <w:szCs w:val="24"/>
        </w:rPr>
        <w:t xml:space="preserve">   </w:t>
      </w:r>
      <w:r>
        <w:rPr>
          <w:rFonts w:ascii="仿宋" w:hAnsi="仿宋" w:eastAsia="仿宋" w:cs="仿宋"/>
          <w:spacing w:val="-6"/>
          <w:sz w:val="24"/>
          <w:szCs w:val="24"/>
        </w:rPr>
        <w:t>响应文件格式</w:t>
      </w:r>
    </w:p>
    <w:p w14:paraId="1883919E">
      <w:pPr>
        <w:spacing w:before="178" w:line="359" w:lineRule="auto"/>
        <w:ind w:left="1085" w:right="65" w:hanging="725"/>
        <w:rPr>
          <w:rFonts w:ascii="仿宋" w:hAnsi="仿宋" w:eastAsia="仿宋" w:cs="仿宋"/>
          <w:sz w:val="24"/>
          <w:szCs w:val="24"/>
        </w:rPr>
      </w:pPr>
      <w:r>
        <w:rPr>
          <w:rFonts w:ascii="Times New Roman" w:hAnsi="Times New Roman" w:eastAsia="Times New Roman" w:cs="Times New Roman"/>
          <w:spacing w:val="1"/>
          <w:sz w:val="24"/>
          <w:szCs w:val="24"/>
        </w:rPr>
        <w:t xml:space="preserve">6.2       </w:t>
      </w:r>
      <w:r>
        <w:rPr>
          <w:rFonts w:ascii="仿宋" w:hAnsi="仿宋" w:eastAsia="仿宋" w:cs="仿宋"/>
          <w:spacing w:val="1"/>
          <w:sz w:val="24"/>
          <w:szCs w:val="24"/>
        </w:rPr>
        <w:t>供应商应认真阅读竞争性磋商文件的全部内容。供应商应按照竞争性磋商文</w:t>
      </w:r>
      <w:r>
        <w:rPr>
          <w:rFonts w:ascii="仿宋" w:hAnsi="仿宋" w:eastAsia="仿宋" w:cs="仿宋"/>
          <w:spacing w:val="2"/>
          <w:sz w:val="24"/>
          <w:szCs w:val="24"/>
        </w:rPr>
        <w:t>件要求提交响应文件并保证所提供的全部资料的</w:t>
      </w:r>
      <w:r>
        <w:rPr>
          <w:rFonts w:ascii="仿宋" w:hAnsi="仿宋" w:eastAsia="仿宋" w:cs="仿宋"/>
          <w:spacing w:val="1"/>
          <w:sz w:val="24"/>
          <w:szCs w:val="24"/>
        </w:rPr>
        <w:t>真实性，并对竞争性磋商文</w:t>
      </w:r>
      <w:r>
        <w:rPr>
          <w:rFonts w:ascii="仿宋" w:hAnsi="仿宋" w:eastAsia="仿宋" w:cs="仿宋"/>
          <w:spacing w:val="-2"/>
          <w:sz w:val="24"/>
          <w:szCs w:val="24"/>
        </w:rPr>
        <w:t>件做出实质性响应，否则</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576E1556">
      <w:pPr>
        <w:spacing w:line="220" w:lineRule="auto"/>
        <w:ind w:left="4"/>
        <w:outlineLvl w:val="1"/>
        <w:rPr>
          <w:rFonts w:ascii="仿宋" w:hAnsi="仿宋" w:eastAsia="仿宋" w:cs="仿宋"/>
          <w:sz w:val="24"/>
          <w:szCs w:val="24"/>
        </w:rPr>
      </w:pPr>
      <w:r>
        <w:rPr>
          <w:rFonts w:ascii="仿宋" w:hAnsi="仿宋" w:eastAsia="仿宋" w:cs="仿宋"/>
          <w:spacing w:val="-2"/>
          <w:sz w:val="24"/>
          <w:szCs w:val="24"/>
        </w:rPr>
        <w:t>7  对竞争性磋商文件的澄清或修改</w:t>
      </w:r>
    </w:p>
    <w:p w14:paraId="4E1D1F62">
      <w:pPr>
        <w:spacing w:before="180" w:line="313" w:lineRule="auto"/>
        <w:ind w:left="1087" w:right="65" w:hanging="728"/>
        <w:rPr>
          <w:rFonts w:ascii="仿宋" w:hAnsi="仿宋" w:eastAsia="仿宋" w:cs="仿宋"/>
          <w:sz w:val="24"/>
          <w:szCs w:val="24"/>
        </w:rPr>
      </w:pPr>
      <w:r>
        <w:rPr>
          <w:rFonts w:ascii="Times New Roman" w:hAnsi="Times New Roman" w:eastAsia="Times New Roman" w:cs="Times New Roman"/>
          <w:spacing w:val="1"/>
          <w:sz w:val="24"/>
          <w:szCs w:val="24"/>
        </w:rPr>
        <w:t xml:space="preserve">7.1       </w:t>
      </w:r>
      <w:r>
        <w:rPr>
          <w:rFonts w:ascii="仿宋" w:hAnsi="仿宋" w:eastAsia="仿宋" w:cs="仿宋"/>
          <w:spacing w:val="1"/>
          <w:sz w:val="24"/>
          <w:szCs w:val="24"/>
        </w:rPr>
        <w:t>采购人、采购代理机构或者磋商小组对已发出的竞争性磋商文件进行必要澄</w:t>
      </w:r>
      <w:r>
        <w:rPr>
          <w:rFonts w:ascii="仿宋" w:hAnsi="仿宋" w:eastAsia="仿宋" w:cs="仿宋"/>
          <w:spacing w:val="2"/>
          <w:sz w:val="24"/>
          <w:szCs w:val="24"/>
        </w:rPr>
        <w:t>清或者修改的，将以书面形式通知所有获取竞</w:t>
      </w:r>
      <w:r>
        <w:rPr>
          <w:rFonts w:ascii="仿宋" w:hAnsi="仿宋" w:eastAsia="仿宋" w:cs="仿宋"/>
          <w:spacing w:val="1"/>
          <w:sz w:val="24"/>
          <w:szCs w:val="24"/>
        </w:rPr>
        <w:t>争性磋商文件的潜在供应商。</w:t>
      </w:r>
      <w:r>
        <w:rPr>
          <w:rFonts w:ascii="仿宋" w:hAnsi="仿宋" w:eastAsia="仿宋" w:cs="仿宋"/>
          <w:spacing w:val="-1"/>
          <w:sz w:val="24"/>
          <w:szCs w:val="24"/>
        </w:rPr>
        <w:t>采用公告方式邀请供应商参与的，还将在原公告发布媒体上发布更正公告。</w:t>
      </w:r>
    </w:p>
    <w:p w14:paraId="7779E651">
      <w:pPr>
        <w:spacing w:before="182" w:line="314" w:lineRule="auto"/>
        <w:ind w:left="1087" w:hanging="728"/>
        <w:rPr>
          <w:rFonts w:ascii="仿宋" w:hAnsi="仿宋" w:eastAsia="仿宋" w:cs="仿宋"/>
          <w:sz w:val="24"/>
          <w:szCs w:val="24"/>
        </w:rPr>
      </w:pPr>
      <w:r>
        <w:rPr>
          <w:rFonts w:ascii="Times New Roman" w:hAnsi="Times New Roman" w:eastAsia="Times New Roman" w:cs="Times New Roman"/>
          <w:spacing w:val="-2"/>
          <w:sz w:val="24"/>
          <w:szCs w:val="24"/>
        </w:rPr>
        <w:t xml:space="preserve">7.2       </w:t>
      </w:r>
      <w:r>
        <w:rPr>
          <w:rFonts w:ascii="仿宋" w:hAnsi="仿宋" w:eastAsia="仿宋" w:cs="仿宋"/>
          <w:spacing w:val="-2"/>
          <w:sz w:val="24"/>
          <w:szCs w:val="24"/>
        </w:rPr>
        <w:t>上述书面通知，按照</w:t>
      </w:r>
      <w:r>
        <w:rPr>
          <w:rFonts w:ascii="仿宋" w:hAnsi="仿宋" w:eastAsia="仿宋" w:cs="仿宋"/>
          <w:spacing w:val="-3"/>
          <w:sz w:val="24"/>
          <w:szCs w:val="24"/>
        </w:rPr>
        <w:t>获取竞争性磋商文件的潜在供应商提供的联系方式发出，</w:t>
      </w:r>
      <w:r>
        <w:rPr>
          <w:rFonts w:ascii="仿宋" w:hAnsi="仿宋" w:eastAsia="仿宋" w:cs="仿宋"/>
          <w:spacing w:val="2"/>
          <w:sz w:val="24"/>
          <w:szCs w:val="24"/>
        </w:rPr>
        <w:t>因提供的信息有误导致通知延迟或无法通知</w:t>
      </w:r>
      <w:r>
        <w:rPr>
          <w:rFonts w:ascii="仿宋" w:hAnsi="仿宋" w:eastAsia="仿宋" w:cs="仿宋"/>
          <w:spacing w:val="1"/>
          <w:sz w:val="24"/>
          <w:szCs w:val="24"/>
        </w:rPr>
        <w:t>的，采购人或采购代理机构不承</w:t>
      </w:r>
      <w:r>
        <w:rPr>
          <w:rFonts w:ascii="仿宋" w:hAnsi="仿宋" w:eastAsia="仿宋" w:cs="仿宋"/>
          <w:spacing w:val="-5"/>
          <w:sz w:val="24"/>
          <w:szCs w:val="24"/>
        </w:rPr>
        <w:t>担责任。</w:t>
      </w:r>
    </w:p>
    <w:p w14:paraId="4785ABBB">
      <w:pPr>
        <w:spacing w:before="175" w:line="325" w:lineRule="auto"/>
        <w:ind w:left="1086" w:right="65" w:hanging="727"/>
        <w:rPr>
          <w:rFonts w:ascii="仿宋" w:hAnsi="仿宋" w:eastAsia="仿宋" w:cs="仿宋"/>
          <w:sz w:val="24"/>
          <w:szCs w:val="24"/>
        </w:rPr>
      </w:pPr>
      <w:r>
        <w:rPr>
          <w:rFonts w:ascii="Times New Roman" w:hAnsi="Times New Roman" w:eastAsia="Times New Roman" w:cs="Times New Roman"/>
          <w:spacing w:val="1"/>
          <w:sz w:val="24"/>
          <w:szCs w:val="24"/>
        </w:rPr>
        <w:t xml:space="preserve">7.3       </w:t>
      </w:r>
      <w:r>
        <w:rPr>
          <w:rFonts w:ascii="仿宋" w:hAnsi="仿宋" w:eastAsia="仿宋" w:cs="仿宋"/>
          <w:spacing w:val="1"/>
          <w:sz w:val="24"/>
          <w:szCs w:val="24"/>
        </w:rPr>
        <w:t>澄清或者修改的内容为竞争性磋商文件的组成部分，并对所有获取竞争性磋</w:t>
      </w:r>
      <w:r>
        <w:rPr>
          <w:rFonts w:ascii="仿宋" w:hAnsi="仿宋" w:eastAsia="仿宋" w:cs="仿宋"/>
          <w:spacing w:val="2"/>
          <w:sz w:val="24"/>
          <w:szCs w:val="24"/>
        </w:rPr>
        <w:t>商文件的潜在供应商具有约束力。澄清或者修</w:t>
      </w:r>
      <w:r>
        <w:rPr>
          <w:rFonts w:ascii="仿宋" w:hAnsi="仿宋" w:eastAsia="仿宋" w:cs="仿宋"/>
          <w:spacing w:val="1"/>
          <w:sz w:val="24"/>
          <w:szCs w:val="24"/>
        </w:rPr>
        <w:t>改的内容可能影响响应文件编制的，将在提交首次响应文件截止之日</w:t>
      </w:r>
      <w:r>
        <w:rPr>
          <w:rFonts w:ascii="仿宋" w:hAnsi="仿宋" w:eastAsia="仿宋" w:cs="仿宋"/>
          <w:spacing w:val="-45"/>
          <w:sz w:val="24"/>
          <w:szCs w:val="24"/>
        </w:rPr>
        <w:t xml:space="preserve"> </w:t>
      </w:r>
      <w:r>
        <w:rPr>
          <w:rFonts w:ascii="仿宋" w:hAnsi="仿宋" w:eastAsia="仿宋" w:cs="仿宋"/>
          <w:spacing w:val="1"/>
          <w:sz w:val="24"/>
          <w:szCs w:val="24"/>
        </w:rPr>
        <w:t>3</w:t>
      </w:r>
      <w:r>
        <w:rPr>
          <w:rFonts w:ascii="仿宋" w:hAnsi="仿宋" w:eastAsia="仿宋" w:cs="仿宋"/>
          <w:spacing w:val="-43"/>
          <w:sz w:val="24"/>
          <w:szCs w:val="24"/>
        </w:rPr>
        <w:t xml:space="preserve"> </w:t>
      </w:r>
      <w:r>
        <w:rPr>
          <w:rFonts w:ascii="仿宋" w:hAnsi="仿宋" w:eastAsia="仿宋" w:cs="仿宋"/>
          <w:spacing w:val="1"/>
          <w:sz w:val="24"/>
          <w:szCs w:val="24"/>
        </w:rPr>
        <w:t>个</w:t>
      </w:r>
      <w:r>
        <w:rPr>
          <w:rFonts w:ascii="仿宋" w:hAnsi="仿宋" w:eastAsia="仿宋" w:cs="仿宋"/>
          <w:sz w:val="24"/>
          <w:szCs w:val="24"/>
        </w:rPr>
        <w:t>工作日前，以书面形式通知所有</w:t>
      </w:r>
      <w:r>
        <w:rPr>
          <w:rFonts w:ascii="仿宋" w:hAnsi="仿宋" w:eastAsia="仿宋" w:cs="仿宋"/>
          <w:spacing w:val="-1"/>
          <w:sz w:val="24"/>
          <w:szCs w:val="24"/>
        </w:rPr>
        <w:t>获取磋商文件的供应商；不足上述时间的，将顺延提交响应文件截止时间。</w:t>
      </w:r>
    </w:p>
    <w:p w14:paraId="2B5FF7B8">
      <w:pPr>
        <w:pStyle w:val="3"/>
        <w:spacing w:line="316" w:lineRule="auto"/>
      </w:pPr>
    </w:p>
    <w:p w14:paraId="2FDF5798">
      <w:pPr>
        <w:pStyle w:val="3"/>
        <w:spacing w:line="317" w:lineRule="auto"/>
      </w:pPr>
    </w:p>
    <w:p w14:paraId="1D05F9C7">
      <w:pPr>
        <w:spacing w:before="91" w:line="222" w:lineRule="auto"/>
        <w:ind w:left="3216"/>
        <w:outlineLvl w:val="1"/>
        <w:rPr>
          <w:rFonts w:ascii="仿宋" w:hAnsi="仿宋" w:eastAsia="仿宋" w:cs="仿宋"/>
          <w:sz w:val="28"/>
          <w:szCs w:val="28"/>
        </w:rPr>
      </w:pPr>
      <w:r>
        <w:rPr>
          <w:rFonts w:ascii="仿宋" w:hAnsi="仿宋" w:eastAsia="仿宋" w:cs="仿宋"/>
          <w:b/>
          <w:bCs/>
          <w:spacing w:val="-9"/>
          <w:sz w:val="28"/>
          <w:szCs w:val="28"/>
        </w:rPr>
        <w:t>三</w:t>
      </w:r>
      <w:r>
        <w:rPr>
          <w:rFonts w:ascii="仿宋" w:hAnsi="仿宋" w:eastAsia="仿宋" w:cs="仿宋"/>
          <w:spacing w:val="10"/>
          <w:sz w:val="28"/>
          <w:szCs w:val="28"/>
        </w:rPr>
        <w:t xml:space="preserve">   </w:t>
      </w:r>
      <w:r>
        <w:rPr>
          <w:rFonts w:ascii="仿宋" w:hAnsi="仿宋" w:eastAsia="仿宋" w:cs="仿宋"/>
          <w:b/>
          <w:bCs/>
          <w:spacing w:val="-9"/>
          <w:sz w:val="28"/>
          <w:szCs w:val="28"/>
        </w:rPr>
        <w:t>响应文件的编制</w:t>
      </w:r>
    </w:p>
    <w:p w14:paraId="6B94FD82">
      <w:pPr>
        <w:spacing w:before="203" w:line="220" w:lineRule="auto"/>
        <w:outlineLvl w:val="1"/>
        <w:rPr>
          <w:rFonts w:ascii="仿宋" w:hAnsi="仿宋" w:eastAsia="仿宋" w:cs="仿宋"/>
          <w:sz w:val="24"/>
          <w:szCs w:val="24"/>
        </w:rPr>
      </w:pPr>
      <w:r>
        <w:rPr>
          <w:rFonts w:ascii="仿宋" w:hAnsi="仿宋" w:eastAsia="仿宋" w:cs="仿宋"/>
          <w:spacing w:val="-1"/>
          <w:sz w:val="24"/>
          <w:szCs w:val="24"/>
        </w:rPr>
        <w:t>8  响应范围、竞争性磋商文件中计量单位的使用及磋商语言</w:t>
      </w:r>
    </w:p>
    <w:p w14:paraId="7E3EA53B">
      <w:pPr>
        <w:spacing w:before="184" w:line="324" w:lineRule="auto"/>
        <w:ind w:left="1086" w:right="65" w:hanging="721"/>
        <w:rPr>
          <w:rFonts w:ascii="仿宋" w:hAnsi="仿宋" w:eastAsia="仿宋" w:cs="仿宋"/>
          <w:sz w:val="24"/>
          <w:szCs w:val="24"/>
        </w:rPr>
      </w:pPr>
      <w:r>
        <w:rPr>
          <w:rFonts w:ascii="Times New Roman" w:hAnsi="Times New Roman" w:eastAsia="Times New Roman" w:cs="Times New Roman"/>
          <w:spacing w:val="1"/>
          <w:sz w:val="24"/>
          <w:szCs w:val="24"/>
        </w:rPr>
        <w:t xml:space="preserve">8.1       </w:t>
      </w:r>
      <w:r>
        <w:rPr>
          <w:rFonts w:ascii="仿宋" w:hAnsi="仿宋" w:eastAsia="仿宋" w:cs="仿宋"/>
          <w:spacing w:val="1"/>
          <w:sz w:val="24"/>
          <w:szCs w:val="24"/>
        </w:rPr>
        <w:t>本项目如划分采购包，供应商可以对本项目的其中一个采购包进行响应，也</w:t>
      </w:r>
      <w:r>
        <w:rPr>
          <w:rFonts w:ascii="仿宋" w:hAnsi="仿宋" w:eastAsia="仿宋" w:cs="仿宋"/>
          <w:spacing w:val="2"/>
          <w:sz w:val="24"/>
          <w:szCs w:val="24"/>
        </w:rPr>
        <w:t>可同时对多个采购包进行响应。供应商应当</w:t>
      </w:r>
      <w:r>
        <w:rPr>
          <w:rFonts w:ascii="仿宋" w:hAnsi="仿宋" w:eastAsia="仿宋" w:cs="仿宋"/>
          <w:spacing w:val="1"/>
          <w:sz w:val="24"/>
          <w:szCs w:val="24"/>
        </w:rPr>
        <w:t>对所参与采购包对应第四章《采</w:t>
      </w:r>
      <w:r>
        <w:rPr>
          <w:rFonts w:ascii="仿宋" w:hAnsi="仿宋" w:eastAsia="仿宋" w:cs="仿宋"/>
          <w:spacing w:val="2"/>
          <w:sz w:val="24"/>
          <w:szCs w:val="24"/>
        </w:rPr>
        <w:t>购需求》所列的全部内容进行响应，不得将一个</w:t>
      </w:r>
      <w:r>
        <w:rPr>
          <w:rFonts w:ascii="仿宋" w:hAnsi="仿宋" w:eastAsia="仿宋" w:cs="仿宋"/>
          <w:spacing w:val="1"/>
          <w:sz w:val="24"/>
          <w:szCs w:val="24"/>
        </w:rPr>
        <w:t>采购包中的内容拆分响应，</w:t>
      </w:r>
      <w:r>
        <w:rPr>
          <w:rFonts w:ascii="仿宋" w:hAnsi="仿宋" w:eastAsia="仿宋" w:cs="仿宋"/>
          <w:spacing w:val="-1"/>
          <w:sz w:val="24"/>
          <w:szCs w:val="24"/>
        </w:rPr>
        <w:t>否则其对该采购包的响应将被认定为无效响应。</w:t>
      </w:r>
    </w:p>
    <w:p w14:paraId="56F06063">
      <w:pPr>
        <w:spacing w:before="180" w:line="220" w:lineRule="auto"/>
        <w:ind w:left="365"/>
        <w:rPr>
          <w:rFonts w:ascii="仿宋" w:hAnsi="仿宋" w:eastAsia="仿宋" w:cs="仿宋"/>
          <w:sz w:val="24"/>
          <w:szCs w:val="24"/>
        </w:rPr>
      </w:pPr>
      <w:r>
        <w:rPr>
          <w:rFonts w:ascii="Times New Roman" w:hAnsi="Times New Roman" w:eastAsia="Times New Roman" w:cs="Times New Roman"/>
          <w:spacing w:val="1"/>
          <w:sz w:val="24"/>
          <w:szCs w:val="24"/>
        </w:rPr>
        <w:t xml:space="preserve">8.2       </w:t>
      </w:r>
      <w:r>
        <w:rPr>
          <w:rFonts w:ascii="仿宋" w:hAnsi="仿宋" w:eastAsia="仿宋" w:cs="仿宋"/>
          <w:spacing w:val="1"/>
          <w:sz w:val="24"/>
          <w:szCs w:val="24"/>
        </w:rPr>
        <w:t>除竞争性磋商文件有特殊要求外，本项目磋商所使用的计量单位，应采用中</w:t>
      </w:r>
    </w:p>
    <w:p w14:paraId="4D5D71FC">
      <w:pPr>
        <w:spacing w:line="220" w:lineRule="auto"/>
        <w:rPr>
          <w:rFonts w:ascii="仿宋" w:hAnsi="仿宋" w:eastAsia="仿宋" w:cs="仿宋"/>
          <w:sz w:val="24"/>
          <w:szCs w:val="24"/>
        </w:rPr>
        <w:sectPr>
          <w:footerReference r:id="rId25" w:type="default"/>
          <w:pgSz w:w="11907" w:h="16840"/>
          <w:pgMar w:top="400" w:right="1068" w:bottom="1057" w:left="1710" w:header="0" w:footer="822" w:gutter="0"/>
          <w:cols w:space="720" w:num="1"/>
        </w:sectPr>
      </w:pPr>
    </w:p>
    <w:p w14:paraId="1B1BFD6F">
      <w:pPr>
        <w:pStyle w:val="3"/>
        <w:spacing w:line="242" w:lineRule="auto"/>
      </w:pPr>
    </w:p>
    <w:p w14:paraId="7019347D">
      <w:pPr>
        <w:pStyle w:val="3"/>
        <w:spacing w:line="242" w:lineRule="auto"/>
      </w:pPr>
    </w:p>
    <w:p w14:paraId="4DD84162">
      <w:pPr>
        <w:pStyle w:val="3"/>
        <w:spacing w:line="242" w:lineRule="auto"/>
      </w:pPr>
    </w:p>
    <w:p w14:paraId="67FD2BE8">
      <w:pPr>
        <w:pStyle w:val="3"/>
        <w:spacing w:line="243" w:lineRule="auto"/>
      </w:pPr>
    </w:p>
    <w:p w14:paraId="1915BF22">
      <w:pPr>
        <w:spacing w:before="78" w:line="221" w:lineRule="auto"/>
        <w:ind w:left="1093"/>
        <w:rPr>
          <w:rFonts w:ascii="仿宋" w:hAnsi="仿宋" w:eastAsia="仿宋" w:cs="仿宋"/>
          <w:sz w:val="24"/>
          <w:szCs w:val="24"/>
        </w:rPr>
      </w:pPr>
      <w:r>
        <w:rPr>
          <w:rFonts w:ascii="仿宋" w:hAnsi="仿宋" w:eastAsia="仿宋" w:cs="仿宋"/>
          <w:spacing w:val="-2"/>
          <w:sz w:val="24"/>
          <w:szCs w:val="24"/>
        </w:rPr>
        <w:t>华人民共和国法定计量单位。</w:t>
      </w:r>
    </w:p>
    <w:p w14:paraId="5653D65F">
      <w:pPr>
        <w:spacing w:before="180" w:line="359" w:lineRule="auto"/>
        <w:ind w:left="1086" w:right="87" w:hanging="721"/>
        <w:rPr>
          <w:rFonts w:ascii="仿宋" w:hAnsi="仿宋" w:eastAsia="仿宋" w:cs="仿宋"/>
          <w:sz w:val="24"/>
          <w:szCs w:val="24"/>
        </w:rPr>
      </w:pPr>
      <w:r>
        <w:rPr>
          <w:rFonts w:ascii="Times New Roman" w:hAnsi="Times New Roman" w:eastAsia="Times New Roman" w:cs="Times New Roman"/>
          <w:spacing w:val="1"/>
          <w:sz w:val="24"/>
          <w:szCs w:val="24"/>
        </w:rPr>
        <w:t xml:space="preserve">8.3       </w:t>
      </w:r>
      <w:r>
        <w:rPr>
          <w:rFonts w:ascii="仿宋" w:hAnsi="仿宋" w:eastAsia="仿宋" w:cs="仿宋"/>
          <w:spacing w:val="1"/>
          <w:sz w:val="24"/>
          <w:szCs w:val="24"/>
        </w:rPr>
        <w:t>除专用术语外，响应文件及来往函电均应使用中文书写。必要时专用术语应</w:t>
      </w:r>
      <w:r>
        <w:rPr>
          <w:rFonts w:ascii="仿宋" w:hAnsi="仿宋" w:eastAsia="仿宋" w:cs="仿宋"/>
          <w:spacing w:val="2"/>
          <w:sz w:val="24"/>
          <w:szCs w:val="24"/>
        </w:rPr>
        <w:t>附有中文解释。供应商提交的支持资料和已印制</w:t>
      </w:r>
      <w:r>
        <w:rPr>
          <w:rFonts w:ascii="仿宋" w:hAnsi="仿宋" w:eastAsia="仿宋" w:cs="仿宋"/>
          <w:spacing w:val="1"/>
          <w:sz w:val="24"/>
          <w:szCs w:val="24"/>
        </w:rPr>
        <w:t>的文献可以用外文，但相应</w:t>
      </w:r>
      <w:r>
        <w:rPr>
          <w:rFonts w:ascii="仿宋" w:hAnsi="仿宋" w:eastAsia="仿宋" w:cs="仿宋"/>
          <w:spacing w:val="2"/>
          <w:sz w:val="24"/>
          <w:szCs w:val="24"/>
        </w:rPr>
        <w:t>内容应附有中文翻译本，在解释响应文件时以中</w:t>
      </w:r>
      <w:r>
        <w:rPr>
          <w:rFonts w:ascii="仿宋" w:hAnsi="仿宋" w:eastAsia="仿宋" w:cs="仿宋"/>
          <w:spacing w:val="1"/>
          <w:sz w:val="24"/>
          <w:szCs w:val="24"/>
        </w:rPr>
        <w:t>文翻译本为准。未附中文翻</w:t>
      </w:r>
      <w:r>
        <w:rPr>
          <w:rFonts w:ascii="仿宋" w:hAnsi="仿宋" w:eastAsia="仿宋" w:cs="仿宋"/>
          <w:spacing w:val="2"/>
          <w:sz w:val="24"/>
          <w:szCs w:val="24"/>
        </w:rPr>
        <w:t>译本或翻译本中文内容明显与外文内容不一致的</w:t>
      </w:r>
      <w:r>
        <w:rPr>
          <w:rFonts w:ascii="仿宋" w:hAnsi="仿宋" w:eastAsia="仿宋" w:cs="仿宋"/>
          <w:spacing w:val="1"/>
          <w:sz w:val="24"/>
          <w:szCs w:val="24"/>
        </w:rPr>
        <w:t>，其不利后果由供应商自行</w:t>
      </w:r>
      <w:r>
        <w:rPr>
          <w:rFonts w:ascii="仿宋" w:hAnsi="仿宋" w:eastAsia="仿宋" w:cs="仿宋"/>
          <w:spacing w:val="-6"/>
          <w:sz w:val="24"/>
          <w:szCs w:val="24"/>
        </w:rPr>
        <w:t>承担。</w:t>
      </w:r>
    </w:p>
    <w:p w14:paraId="296BB7FF">
      <w:pPr>
        <w:spacing w:line="222" w:lineRule="auto"/>
        <w:outlineLvl w:val="1"/>
        <w:rPr>
          <w:rFonts w:ascii="仿宋" w:hAnsi="仿宋" w:eastAsia="仿宋" w:cs="仿宋"/>
          <w:sz w:val="24"/>
          <w:szCs w:val="24"/>
        </w:rPr>
      </w:pPr>
      <w:r>
        <w:rPr>
          <w:rFonts w:ascii="仿宋" w:hAnsi="仿宋" w:eastAsia="仿宋" w:cs="仿宋"/>
          <w:spacing w:val="-5"/>
          <w:sz w:val="24"/>
          <w:szCs w:val="24"/>
        </w:rPr>
        <w:t>9</w:t>
      </w:r>
      <w:r>
        <w:rPr>
          <w:rFonts w:ascii="仿宋" w:hAnsi="仿宋" w:eastAsia="仿宋" w:cs="仿宋"/>
          <w:spacing w:val="9"/>
          <w:sz w:val="24"/>
          <w:szCs w:val="24"/>
        </w:rPr>
        <w:t xml:space="preserve">  </w:t>
      </w:r>
      <w:r>
        <w:rPr>
          <w:rFonts w:ascii="仿宋" w:hAnsi="仿宋" w:eastAsia="仿宋" w:cs="仿宋"/>
          <w:spacing w:val="-5"/>
          <w:sz w:val="24"/>
          <w:szCs w:val="24"/>
        </w:rPr>
        <w:t>响应文件构成</w:t>
      </w:r>
    </w:p>
    <w:p w14:paraId="20F43432">
      <w:pPr>
        <w:spacing w:before="180" w:line="313" w:lineRule="auto"/>
        <w:ind w:left="1081" w:right="87" w:hanging="726"/>
        <w:rPr>
          <w:rFonts w:ascii="仿宋" w:hAnsi="仿宋" w:eastAsia="仿宋" w:cs="仿宋"/>
          <w:sz w:val="24"/>
          <w:szCs w:val="24"/>
        </w:rPr>
      </w:pPr>
      <w:r>
        <w:rPr>
          <w:rFonts w:ascii="Times New Roman" w:hAnsi="Times New Roman" w:eastAsia="Times New Roman" w:cs="Times New Roman"/>
          <w:spacing w:val="2"/>
          <w:sz w:val="24"/>
          <w:szCs w:val="24"/>
        </w:rPr>
        <w:t xml:space="preserve">9.1       </w:t>
      </w:r>
      <w:r>
        <w:rPr>
          <w:rFonts w:ascii="仿宋" w:hAnsi="仿宋" w:eastAsia="仿宋" w:cs="仿宋"/>
          <w:spacing w:val="2"/>
          <w:sz w:val="24"/>
          <w:szCs w:val="24"/>
        </w:rPr>
        <w:t>供应商应当按照竞争性磋商文</w:t>
      </w:r>
      <w:r>
        <w:rPr>
          <w:rFonts w:ascii="仿宋" w:hAnsi="仿宋" w:eastAsia="仿宋" w:cs="仿宋"/>
          <w:spacing w:val="1"/>
          <w:sz w:val="24"/>
          <w:szCs w:val="24"/>
        </w:rPr>
        <w:t>件的要求编制响应文件，并对其提交的响应文</w:t>
      </w:r>
      <w:r>
        <w:rPr>
          <w:rFonts w:ascii="仿宋" w:hAnsi="仿宋" w:eastAsia="仿宋" w:cs="仿宋"/>
          <w:spacing w:val="-5"/>
          <w:sz w:val="24"/>
          <w:szCs w:val="24"/>
        </w:rPr>
        <w:t>件的真实性、合法性承担法律责任。响应文件的部分</w:t>
      </w:r>
      <w:r>
        <w:rPr>
          <w:rFonts w:ascii="仿宋" w:hAnsi="仿宋" w:eastAsia="仿宋" w:cs="仿宋"/>
          <w:spacing w:val="-6"/>
          <w:sz w:val="24"/>
          <w:szCs w:val="24"/>
        </w:rPr>
        <w:t>格式要求，见第六章《响</w:t>
      </w:r>
      <w:r>
        <w:rPr>
          <w:rFonts w:ascii="仿宋" w:hAnsi="仿宋" w:eastAsia="仿宋" w:cs="仿宋"/>
          <w:spacing w:val="-3"/>
          <w:sz w:val="24"/>
          <w:szCs w:val="24"/>
        </w:rPr>
        <w:t>应文件格式》。</w:t>
      </w:r>
    </w:p>
    <w:p w14:paraId="2D159E4F">
      <w:pPr>
        <w:spacing w:before="175" w:line="332" w:lineRule="auto"/>
        <w:ind w:left="1081" w:right="87" w:hanging="726"/>
        <w:rPr>
          <w:rFonts w:ascii="仿宋" w:hAnsi="仿宋" w:eastAsia="仿宋" w:cs="仿宋"/>
          <w:sz w:val="24"/>
          <w:szCs w:val="24"/>
        </w:rPr>
      </w:pPr>
      <w:r>
        <w:rPr>
          <w:rFonts w:ascii="Times New Roman" w:hAnsi="Times New Roman" w:eastAsia="Times New Roman" w:cs="Times New Roman"/>
          <w:spacing w:val="1"/>
          <w:sz w:val="24"/>
          <w:szCs w:val="24"/>
        </w:rPr>
        <w:t xml:space="preserve">9.2       </w:t>
      </w:r>
      <w:r>
        <w:rPr>
          <w:rFonts w:ascii="仿宋" w:hAnsi="仿宋" w:eastAsia="仿宋" w:cs="仿宋"/>
          <w:spacing w:val="1"/>
          <w:sz w:val="24"/>
          <w:szCs w:val="24"/>
        </w:rPr>
        <w:t>对于竞争性磋商文件中标记了“实质性格式</w:t>
      </w:r>
      <w:r>
        <w:rPr>
          <w:rFonts w:ascii="仿宋" w:hAnsi="仿宋" w:eastAsia="仿宋" w:cs="仿宋"/>
          <w:spacing w:val="-85"/>
          <w:sz w:val="24"/>
          <w:szCs w:val="24"/>
        </w:rPr>
        <w:t xml:space="preserve"> </w:t>
      </w:r>
      <w:r>
        <w:rPr>
          <w:rFonts w:ascii="仿宋" w:hAnsi="仿宋" w:eastAsia="仿宋" w:cs="仿宋"/>
          <w:spacing w:val="1"/>
          <w:sz w:val="24"/>
          <w:szCs w:val="24"/>
        </w:rPr>
        <w:t>”文</w:t>
      </w:r>
      <w:r>
        <w:rPr>
          <w:rFonts w:ascii="仿宋" w:hAnsi="仿宋" w:eastAsia="仿宋" w:cs="仿宋"/>
          <w:sz w:val="24"/>
          <w:szCs w:val="24"/>
        </w:rPr>
        <w:t>件的，供应商不得改变格式</w:t>
      </w:r>
      <w:r>
        <w:rPr>
          <w:rFonts w:ascii="仿宋" w:hAnsi="仿宋" w:eastAsia="仿宋" w:cs="仿宋"/>
          <w:spacing w:val="2"/>
          <w:sz w:val="24"/>
          <w:szCs w:val="24"/>
        </w:rPr>
        <w:t>中给定的文字所表达的含义，不得删减格式中的实质性</w:t>
      </w:r>
      <w:r>
        <w:rPr>
          <w:rFonts w:ascii="仿宋" w:hAnsi="仿宋" w:eastAsia="仿宋" w:cs="仿宋"/>
          <w:spacing w:val="1"/>
          <w:sz w:val="24"/>
          <w:szCs w:val="24"/>
        </w:rPr>
        <w:t>内容，不得自行添加</w:t>
      </w:r>
      <w:r>
        <w:rPr>
          <w:rFonts w:ascii="仿宋" w:hAnsi="仿宋" w:eastAsia="仿宋" w:cs="仿宋"/>
          <w:spacing w:val="2"/>
          <w:sz w:val="24"/>
          <w:szCs w:val="24"/>
        </w:rPr>
        <w:t>与格式中给定的文字内容相矛盾的内容，不得对应当填</w:t>
      </w:r>
      <w:r>
        <w:rPr>
          <w:rFonts w:ascii="仿宋" w:hAnsi="仿宋" w:eastAsia="仿宋" w:cs="仿宋"/>
          <w:spacing w:val="1"/>
          <w:sz w:val="24"/>
          <w:szCs w:val="24"/>
        </w:rPr>
        <w:t>写的空格不填写或不</w:t>
      </w:r>
      <w:r>
        <w:rPr>
          <w:rFonts w:ascii="仿宋" w:hAnsi="仿宋" w:eastAsia="仿宋" w:cs="仿宋"/>
          <w:sz w:val="24"/>
          <w:szCs w:val="24"/>
        </w:rPr>
        <w:t>实质性响应，</w:t>
      </w:r>
      <w:r>
        <w:rPr>
          <w:rFonts w:ascii="仿宋" w:hAnsi="仿宋" w:eastAsia="仿宋" w:cs="仿宋"/>
          <w:b/>
          <w:bCs/>
          <w:sz w:val="24"/>
          <w:szCs w:val="24"/>
        </w:rPr>
        <w:t>否则响应无效</w:t>
      </w:r>
      <w:r>
        <w:rPr>
          <w:rFonts w:ascii="仿宋" w:hAnsi="仿宋" w:eastAsia="仿宋" w:cs="仿宋"/>
          <w:sz w:val="24"/>
          <w:szCs w:val="24"/>
        </w:rPr>
        <w:t>。未标记“实质性格式</w:t>
      </w:r>
      <w:r>
        <w:rPr>
          <w:rFonts w:ascii="仿宋" w:hAnsi="仿宋" w:eastAsia="仿宋" w:cs="仿宋"/>
          <w:spacing w:val="-78"/>
          <w:sz w:val="24"/>
          <w:szCs w:val="24"/>
        </w:rPr>
        <w:t xml:space="preserve"> </w:t>
      </w:r>
      <w:r>
        <w:rPr>
          <w:rFonts w:ascii="仿宋" w:hAnsi="仿宋" w:eastAsia="仿宋" w:cs="仿宋"/>
          <w:sz w:val="24"/>
          <w:szCs w:val="24"/>
        </w:rPr>
        <w:t>”的文件和竞争性磋商文</w:t>
      </w:r>
      <w:r>
        <w:rPr>
          <w:rFonts w:ascii="仿宋" w:hAnsi="仿宋" w:eastAsia="仿宋" w:cs="仿宋"/>
          <w:spacing w:val="-1"/>
          <w:sz w:val="24"/>
          <w:szCs w:val="24"/>
        </w:rPr>
        <w:t>件未提供格式的内容，可由供应商自行编写。</w:t>
      </w:r>
    </w:p>
    <w:p w14:paraId="241F5DEA">
      <w:pPr>
        <w:spacing w:before="178" w:line="222" w:lineRule="auto"/>
        <w:ind w:left="355"/>
        <w:rPr>
          <w:rFonts w:ascii="仿宋" w:hAnsi="仿宋" w:eastAsia="仿宋" w:cs="仿宋"/>
          <w:sz w:val="24"/>
          <w:szCs w:val="24"/>
        </w:rPr>
      </w:pPr>
      <w:r>
        <w:rPr>
          <w:rFonts w:ascii="Times New Roman" w:hAnsi="Times New Roman" w:eastAsia="Times New Roman" w:cs="Times New Roman"/>
          <w:sz w:val="24"/>
          <w:szCs w:val="24"/>
        </w:rPr>
        <w:t xml:space="preserve">9.3       </w:t>
      </w:r>
      <w:r>
        <w:rPr>
          <w:rFonts w:ascii="仿宋" w:hAnsi="仿宋" w:eastAsia="仿宋" w:cs="仿宋"/>
          <w:sz w:val="24"/>
          <w:szCs w:val="24"/>
        </w:rPr>
        <w:t>第三章《评审方法和评审标</w:t>
      </w:r>
      <w:r>
        <w:rPr>
          <w:rFonts w:ascii="仿宋" w:hAnsi="仿宋" w:eastAsia="仿宋" w:cs="仿宋"/>
          <w:spacing w:val="-1"/>
          <w:sz w:val="24"/>
          <w:szCs w:val="24"/>
        </w:rPr>
        <w:t>准》中涉及的证明文件。</w:t>
      </w:r>
    </w:p>
    <w:p w14:paraId="008FA15F">
      <w:pPr>
        <w:spacing w:before="179" w:line="313" w:lineRule="auto"/>
        <w:ind w:left="1081" w:right="89" w:hanging="726"/>
        <w:rPr>
          <w:rFonts w:ascii="仿宋" w:hAnsi="仿宋" w:eastAsia="仿宋" w:cs="仿宋"/>
          <w:sz w:val="24"/>
          <w:szCs w:val="24"/>
        </w:rPr>
      </w:pPr>
      <w:r>
        <w:rPr>
          <w:rFonts w:ascii="Times New Roman" w:hAnsi="Times New Roman" w:eastAsia="Times New Roman" w:cs="Times New Roman"/>
          <w:spacing w:val="1"/>
          <w:sz w:val="24"/>
          <w:szCs w:val="24"/>
        </w:rPr>
        <w:t xml:space="preserve">9.4       </w:t>
      </w:r>
      <w:r>
        <w:rPr>
          <w:rFonts w:ascii="仿宋" w:hAnsi="仿宋" w:eastAsia="仿宋" w:cs="仿宋"/>
          <w:spacing w:val="1"/>
          <w:sz w:val="24"/>
          <w:szCs w:val="24"/>
        </w:rPr>
        <w:t>对照第四章《采购需求》，说明所提供货物和服务已对第四章《采购需求》</w:t>
      </w:r>
      <w:r>
        <w:rPr>
          <w:rFonts w:ascii="仿宋" w:hAnsi="仿宋" w:eastAsia="仿宋" w:cs="仿宋"/>
          <w:spacing w:val="2"/>
          <w:sz w:val="24"/>
          <w:szCs w:val="24"/>
        </w:rPr>
        <w:t>做出了响应，或申明与第四章《采购需求》的偏差和例</w:t>
      </w:r>
      <w:r>
        <w:rPr>
          <w:rFonts w:ascii="仿宋" w:hAnsi="仿宋" w:eastAsia="仿宋" w:cs="仿宋"/>
          <w:spacing w:val="1"/>
          <w:sz w:val="24"/>
          <w:szCs w:val="24"/>
        </w:rPr>
        <w:t>外。如第四章《采购</w:t>
      </w:r>
      <w:r>
        <w:rPr>
          <w:rFonts w:ascii="仿宋" w:hAnsi="仿宋" w:eastAsia="仿宋" w:cs="仿宋"/>
          <w:spacing w:val="-1"/>
          <w:sz w:val="24"/>
          <w:szCs w:val="24"/>
        </w:rPr>
        <w:t>需求》中要求提供证明文件的，供应商应当按具体要求提供证明文件。</w:t>
      </w:r>
    </w:p>
    <w:p w14:paraId="328D3277">
      <w:pPr>
        <w:spacing w:before="179" w:line="220" w:lineRule="auto"/>
        <w:ind w:left="355"/>
        <w:rPr>
          <w:rFonts w:ascii="仿宋" w:hAnsi="仿宋" w:eastAsia="仿宋" w:cs="仿宋"/>
          <w:sz w:val="24"/>
          <w:szCs w:val="24"/>
        </w:rPr>
      </w:pPr>
      <w:r>
        <w:rPr>
          <w:rFonts w:ascii="Times New Roman" w:hAnsi="Times New Roman" w:eastAsia="Times New Roman" w:cs="Times New Roman"/>
          <w:spacing w:val="-1"/>
          <w:sz w:val="24"/>
          <w:szCs w:val="24"/>
        </w:rPr>
        <w:t xml:space="preserve">9.5       </w:t>
      </w:r>
      <w:r>
        <w:rPr>
          <w:rFonts w:ascii="仿宋" w:hAnsi="仿宋" w:eastAsia="仿宋" w:cs="仿宋"/>
          <w:spacing w:val="-1"/>
          <w:sz w:val="24"/>
          <w:szCs w:val="24"/>
        </w:rPr>
        <w:t>供应商认为应附的其他材料。</w:t>
      </w:r>
    </w:p>
    <w:p w14:paraId="6FA887C6">
      <w:pPr>
        <w:spacing w:before="182" w:line="222" w:lineRule="auto"/>
        <w:ind w:left="16"/>
        <w:outlineLvl w:val="1"/>
        <w:rPr>
          <w:rFonts w:ascii="仿宋" w:hAnsi="仿宋" w:eastAsia="仿宋" w:cs="仿宋"/>
          <w:sz w:val="24"/>
          <w:szCs w:val="24"/>
        </w:rPr>
      </w:pPr>
      <w:r>
        <w:rPr>
          <w:rFonts w:ascii="仿宋" w:hAnsi="仿宋" w:eastAsia="仿宋" w:cs="仿宋"/>
          <w:spacing w:val="-11"/>
          <w:sz w:val="24"/>
          <w:szCs w:val="24"/>
        </w:rPr>
        <w:t>10</w:t>
      </w:r>
      <w:r>
        <w:rPr>
          <w:rFonts w:ascii="仿宋" w:hAnsi="仿宋" w:eastAsia="仿宋" w:cs="仿宋"/>
          <w:spacing w:val="12"/>
          <w:sz w:val="24"/>
          <w:szCs w:val="24"/>
        </w:rPr>
        <w:t xml:space="preserve"> </w:t>
      </w:r>
      <w:r>
        <w:rPr>
          <w:rFonts w:ascii="仿宋" w:hAnsi="仿宋" w:eastAsia="仿宋" w:cs="仿宋"/>
          <w:spacing w:val="-11"/>
          <w:sz w:val="24"/>
          <w:szCs w:val="24"/>
        </w:rPr>
        <w:t>报价</w:t>
      </w:r>
    </w:p>
    <w:p w14:paraId="00CA4EC3">
      <w:pPr>
        <w:spacing w:before="177" w:line="222" w:lineRule="auto"/>
        <w:ind w:left="373"/>
        <w:rPr>
          <w:rFonts w:ascii="仿宋" w:hAnsi="仿宋" w:eastAsia="仿宋" w:cs="仿宋"/>
          <w:sz w:val="24"/>
          <w:szCs w:val="24"/>
        </w:rPr>
      </w:pPr>
      <w:r>
        <w:rPr>
          <w:rFonts w:ascii="Times New Roman" w:hAnsi="Times New Roman" w:eastAsia="Times New Roman" w:cs="Times New Roman"/>
          <w:spacing w:val="-2"/>
          <w:sz w:val="24"/>
          <w:szCs w:val="24"/>
        </w:rPr>
        <w:t xml:space="preserve">10.1     </w:t>
      </w:r>
      <w:r>
        <w:rPr>
          <w:rFonts w:ascii="仿宋" w:hAnsi="仿宋" w:eastAsia="仿宋" w:cs="仿宋"/>
          <w:spacing w:val="-2"/>
          <w:sz w:val="24"/>
          <w:szCs w:val="24"/>
        </w:rPr>
        <w:t>所有响应均以人民币为计价货币。</w:t>
      </w:r>
    </w:p>
    <w:p w14:paraId="54C88972">
      <w:pPr>
        <w:spacing w:before="178" w:line="313" w:lineRule="auto"/>
        <w:ind w:left="1080" w:right="89"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10.2     </w:t>
      </w:r>
      <w:r>
        <w:rPr>
          <w:rFonts w:ascii="仿宋" w:hAnsi="仿宋" w:eastAsia="仿宋" w:cs="仿宋"/>
          <w:spacing w:val="1"/>
          <w:sz w:val="24"/>
          <w:szCs w:val="24"/>
        </w:rPr>
        <w:t>供应商的报价应包括为完成本项目所发生的一切费用和税费，采购人将不再</w:t>
      </w:r>
      <w:r>
        <w:rPr>
          <w:rFonts w:ascii="仿宋" w:hAnsi="仿宋" w:eastAsia="仿宋" w:cs="仿宋"/>
          <w:spacing w:val="2"/>
          <w:sz w:val="24"/>
          <w:szCs w:val="24"/>
        </w:rPr>
        <w:t>支付报价以外的任何费用。供应商的报价应包括但不限</w:t>
      </w:r>
      <w:r>
        <w:rPr>
          <w:rFonts w:ascii="仿宋" w:hAnsi="仿宋" w:eastAsia="仿宋" w:cs="仿宋"/>
          <w:spacing w:val="1"/>
          <w:sz w:val="24"/>
          <w:szCs w:val="24"/>
        </w:rPr>
        <w:t>于下列内容，《供应</w:t>
      </w:r>
      <w:r>
        <w:rPr>
          <w:rFonts w:ascii="仿宋" w:hAnsi="仿宋" w:eastAsia="仿宋" w:cs="仿宋"/>
          <w:spacing w:val="-1"/>
          <w:sz w:val="24"/>
          <w:szCs w:val="24"/>
        </w:rPr>
        <w:t>商须知资料表》中有特殊规定的，从其规定。</w:t>
      </w:r>
    </w:p>
    <w:p w14:paraId="244D8968">
      <w:pPr>
        <w:spacing w:before="178" w:line="325" w:lineRule="auto"/>
        <w:ind w:left="1985" w:hanging="889"/>
        <w:rPr>
          <w:rFonts w:ascii="仿宋" w:hAnsi="仿宋" w:eastAsia="仿宋" w:cs="仿宋"/>
          <w:sz w:val="24"/>
          <w:szCs w:val="24"/>
        </w:rPr>
      </w:pPr>
      <w:r>
        <w:rPr>
          <w:rFonts w:ascii="仿宋" w:hAnsi="仿宋" w:eastAsia="仿宋" w:cs="仿宋"/>
          <w:spacing w:val="-4"/>
          <w:sz w:val="24"/>
          <w:szCs w:val="24"/>
        </w:rPr>
        <w:t>10.2.1</w:t>
      </w:r>
      <w:r>
        <w:rPr>
          <w:rFonts w:ascii="仿宋" w:hAnsi="仿宋" w:eastAsia="仿宋" w:cs="仿宋"/>
          <w:spacing w:val="83"/>
          <w:sz w:val="24"/>
          <w:szCs w:val="24"/>
        </w:rPr>
        <w:t xml:space="preserve"> </w:t>
      </w:r>
      <w:r>
        <w:rPr>
          <w:rFonts w:ascii="仿宋" w:hAnsi="仿宋" w:eastAsia="仿宋" w:cs="仿宋"/>
          <w:spacing w:val="-4"/>
          <w:sz w:val="24"/>
          <w:szCs w:val="24"/>
        </w:rPr>
        <w:t>响应货物及标准附件、备品备件、</w:t>
      </w:r>
      <w:r>
        <w:rPr>
          <w:rFonts w:ascii="仿宋" w:hAnsi="仿宋" w:eastAsia="仿宋" w:cs="仿宋"/>
          <w:spacing w:val="-5"/>
          <w:sz w:val="24"/>
          <w:szCs w:val="24"/>
        </w:rPr>
        <w:t>专用工具等的出厂价（包括已在中</w:t>
      </w:r>
      <w:r>
        <w:rPr>
          <w:rFonts w:ascii="仿宋" w:hAnsi="仿宋" w:eastAsia="仿宋" w:cs="仿宋"/>
          <w:spacing w:val="-1"/>
          <w:sz w:val="24"/>
          <w:szCs w:val="24"/>
        </w:rPr>
        <w:t>国国内的进口货物完税后的仓库交货价、展室交货</w:t>
      </w:r>
      <w:r>
        <w:rPr>
          <w:rFonts w:ascii="仿宋" w:hAnsi="仿宋" w:eastAsia="仿宋" w:cs="仿宋"/>
          <w:spacing w:val="-2"/>
          <w:sz w:val="24"/>
          <w:szCs w:val="24"/>
        </w:rPr>
        <w:t>价或货架交货价）</w:t>
      </w:r>
      <w:r>
        <w:rPr>
          <w:rFonts w:ascii="仿宋" w:hAnsi="仿宋" w:eastAsia="仿宋" w:cs="仿宋"/>
          <w:spacing w:val="-1"/>
          <w:sz w:val="24"/>
          <w:szCs w:val="24"/>
        </w:rPr>
        <w:t>和运至最终目的地的运输费和保险费，安装调试、</w:t>
      </w:r>
      <w:r>
        <w:rPr>
          <w:rFonts w:ascii="仿宋" w:hAnsi="仿宋" w:eastAsia="仿宋" w:cs="仿宋"/>
          <w:spacing w:val="-2"/>
          <w:sz w:val="24"/>
          <w:szCs w:val="24"/>
        </w:rPr>
        <w:t>检验、技术服务、</w:t>
      </w:r>
      <w:r>
        <w:rPr>
          <w:rFonts w:ascii="仿宋" w:hAnsi="仿宋" w:eastAsia="仿宋" w:cs="仿宋"/>
          <w:spacing w:val="-1"/>
          <w:sz w:val="24"/>
          <w:szCs w:val="24"/>
        </w:rPr>
        <w:t>培训、质量保证、售后服务、税费等。</w:t>
      </w:r>
    </w:p>
    <w:p w14:paraId="5611C192">
      <w:pPr>
        <w:spacing w:before="179" w:line="220" w:lineRule="auto"/>
        <w:ind w:left="1096"/>
        <w:rPr>
          <w:rFonts w:ascii="仿宋" w:hAnsi="仿宋" w:eastAsia="仿宋" w:cs="仿宋"/>
          <w:sz w:val="24"/>
          <w:szCs w:val="24"/>
        </w:rPr>
      </w:pPr>
      <w:r>
        <w:rPr>
          <w:rFonts w:ascii="仿宋" w:hAnsi="仿宋" w:eastAsia="仿宋" w:cs="仿宋"/>
          <w:spacing w:val="-2"/>
          <w:sz w:val="24"/>
          <w:szCs w:val="24"/>
        </w:rPr>
        <w:t>10.2.2</w:t>
      </w:r>
      <w:r>
        <w:rPr>
          <w:rFonts w:ascii="仿宋" w:hAnsi="仿宋" w:eastAsia="仿宋" w:cs="仿宋"/>
          <w:spacing w:val="92"/>
          <w:sz w:val="24"/>
          <w:szCs w:val="24"/>
        </w:rPr>
        <w:t xml:space="preserve"> </w:t>
      </w:r>
      <w:r>
        <w:rPr>
          <w:rFonts w:ascii="仿宋" w:hAnsi="仿宋" w:eastAsia="仿宋" w:cs="仿宋"/>
          <w:spacing w:val="-2"/>
          <w:sz w:val="24"/>
          <w:szCs w:val="24"/>
        </w:rPr>
        <w:t>按照竞争性磋商文件要求完成本项目的全部相关费用。</w:t>
      </w:r>
    </w:p>
    <w:p w14:paraId="4D8FF847">
      <w:pPr>
        <w:spacing w:line="220" w:lineRule="auto"/>
        <w:rPr>
          <w:rFonts w:ascii="仿宋" w:hAnsi="仿宋" w:eastAsia="仿宋" w:cs="仿宋"/>
          <w:sz w:val="24"/>
          <w:szCs w:val="24"/>
        </w:rPr>
        <w:sectPr>
          <w:footerReference r:id="rId26" w:type="default"/>
          <w:pgSz w:w="11907" w:h="16840"/>
          <w:pgMar w:top="400" w:right="1046" w:bottom="1057" w:left="1710" w:header="0" w:footer="824" w:gutter="0"/>
          <w:cols w:space="720" w:num="1"/>
        </w:sectPr>
      </w:pPr>
    </w:p>
    <w:p w14:paraId="0E5DD350">
      <w:pPr>
        <w:pStyle w:val="3"/>
        <w:spacing w:line="242" w:lineRule="auto"/>
      </w:pPr>
    </w:p>
    <w:p w14:paraId="48C144FD">
      <w:pPr>
        <w:pStyle w:val="3"/>
        <w:spacing w:line="242" w:lineRule="auto"/>
      </w:pPr>
    </w:p>
    <w:p w14:paraId="420AD926">
      <w:pPr>
        <w:pStyle w:val="3"/>
        <w:spacing w:line="242" w:lineRule="auto"/>
      </w:pPr>
    </w:p>
    <w:p w14:paraId="3F1E8403">
      <w:pPr>
        <w:pStyle w:val="3"/>
        <w:spacing w:line="242" w:lineRule="auto"/>
      </w:pPr>
    </w:p>
    <w:p w14:paraId="5632345C">
      <w:pPr>
        <w:spacing w:before="78" w:line="290" w:lineRule="auto"/>
        <w:ind w:left="1065" w:right="205"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10.3     </w:t>
      </w:r>
      <w:r>
        <w:rPr>
          <w:rFonts w:ascii="仿宋" w:hAnsi="仿宋" w:eastAsia="仿宋" w:cs="仿宋"/>
          <w:spacing w:val="1"/>
          <w:sz w:val="24"/>
          <w:szCs w:val="24"/>
        </w:rPr>
        <w:t>采购人不得向供应商索要或者接受其给予的赠品、回扣或者与采购无关的其</w:t>
      </w:r>
      <w:r>
        <w:rPr>
          <w:rFonts w:ascii="仿宋" w:hAnsi="仿宋" w:eastAsia="仿宋" w:cs="仿宋"/>
          <w:spacing w:val="-3"/>
          <w:sz w:val="24"/>
          <w:szCs w:val="24"/>
        </w:rPr>
        <w:t>他商品、服务。</w:t>
      </w:r>
    </w:p>
    <w:p w14:paraId="7D2F250D">
      <w:pPr>
        <w:spacing w:before="180" w:line="220" w:lineRule="auto"/>
        <w:ind w:left="361"/>
        <w:rPr>
          <w:rFonts w:ascii="仿宋" w:hAnsi="仿宋" w:eastAsia="仿宋" w:cs="仿宋"/>
          <w:sz w:val="24"/>
          <w:szCs w:val="24"/>
        </w:rPr>
      </w:pPr>
      <w:r>
        <w:rPr>
          <w:rFonts w:ascii="Times New Roman" w:hAnsi="Times New Roman" w:eastAsia="Times New Roman" w:cs="Times New Roman"/>
          <w:spacing w:val="-1"/>
          <w:sz w:val="24"/>
          <w:szCs w:val="24"/>
        </w:rPr>
        <w:t xml:space="preserve">10.4     </w:t>
      </w:r>
      <w:r>
        <w:rPr>
          <w:rFonts w:ascii="仿宋" w:hAnsi="仿宋" w:eastAsia="仿宋" w:cs="仿宋"/>
          <w:spacing w:val="-1"/>
          <w:sz w:val="24"/>
          <w:szCs w:val="24"/>
        </w:rPr>
        <w:t>供应商不能提供任何有选择性或可调整的最后报价，否则其</w:t>
      </w:r>
      <w:r>
        <w:rPr>
          <w:rFonts w:ascii="仿宋" w:hAnsi="仿宋" w:eastAsia="仿宋" w:cs="仿宋"/>
          <w:b/>
          <w:bCs/>
          <w:spacing w:val="-1"/>
          <w:sz w:val="24"/>
          <w:szCs w:val="24"/>
        </w:rPr>
        <w:t>响应无效</w:t>
      </w:r>
      <w:r>
        <w:rPr>
          <w:rFonts w:ascii="仿宋" w:hAnsi="仿宋" w:eastAsia="仿宋" w:cs="仿宋"/>
          <w:spacing w:val="-1"/>
          <w:sz w:val="24"/>
          <w:szCs w:val="24"/>
        </w:rPr>
        <w:t>。</w:t>
      </w:r>
    </w:p>
    <w:p w14:paraId="3A3C1732">
      <w:pPr>
        <w:spacing w:before="181" w:line="221" w:lineRule="auto"/>
        <w:outlineLvl w:val="1"/>
        <w:rPr>
          <w:rFonts w:ascii="仿宋" w:hAnsi="仿宋" w:eastAsia="仿宋" w:cs="仿宋"/>
          <w:sz w:val="24"/>
          <w:szCs w:val="24"/>
        </w:rPr>
      </w:pPr>
      <w:r>
        <w:rPr>
          <w:rFonts w:ascii="仿宋" w:hAnsi="仿宋" w:eastAsia="仿宋" w:cs="仿宋"/>
          <w:spacing w:val="-4"/>
          <w:sz w:val="24"/>
          <w:szCs w:val="24"/>
        </w:rPr>
        <w:t>11 磋商保证金</w:t>
      </w:r>
    </w:p>
    <w:p w14:paraId="52F08B95">
      <w:pPr>
        <w:spacing w:before="179" w:line="290" w:lineRule="auto"/>
        <w:ind w:left="1064" w:right="205" w:hanging="707"/>
        <w:rPr>
          <w:rFonts w:ascii="仿宋" w:hAnsi="仿宋" w:eastAsia="仿宋" w:cs="仿宋"/>
          <w:sz w:val="24"/>
          <w:szCs w:val="24"/>
        </w:rPr>
      </w:pPr>
      <w:r>
        <w:rPr>
          <w:rFonts w:ascii="Times New Roman" w:hAnsi="Times New Roman" w:eastAsia="Times New Roman" w:cs="Times New Roman"/>
          <w:sz w:val="24"/>
          <w:szCs w:val="24"/>
        </w:rPr>
        <w:t xml:space="preserve">11.1     </w:t>
      </w:r>
      <w:r>
        <w:rPr>
          <w:rFonts w:ascii="仿宋" w:hAnsi="仿宋" w:eastAsia="仿宋" w:cs="仿宋"/>
          <w:sz w:val="24"/>
          <w:szCs w:val="24"/>
        </w:rPr>
        <w:t>供应商应按《供应商须知资料表》</w:t>
      </w:r>
      <w:r>
        <w:rPr>
          <w:rFonts w:ascii="仿宋" w:hAnsi="仿宋" w:eastAsia="仿宋" w:cs="仿宋"/>
          <w:spacing w:val="-68"/>
          <w:sz w:val="24"/>
          <w:szCs w:val="24"/>
        </w:rPr>
        <w:t xml:space="preserve"> </w:t>
      </w:r>
      <w:r>
        <w:rPr>
          <w:rFonts w:ascii="仿宋" w:hAnsi="仿宋" w:eastAsia="仿宋" w:cs="仿宋"/>
          <w:sz w:val="24"/>
          <w:szCs w:val="24"/>
        </w:rPr>
        <w:t>中规定的金额及要求交纳</w:t>
      </w:r>
      <w:r>
        <w:rPr>
          <w:rFonts w:ascii="仿宋" w:hAnsi="仿宋" w:eastAsia="仿宋" w:cs="仿宋"/>
          <w:spacing w:val="-1"/>
          <w:sz w:val="24"/>
          <w:szCs w:val="24"/>
        </w:rPr>
        <w:t>磋商保证金。供应商自愿超额缴纳磋商保证金的，响应文件不做无效处理。</w:t>
      </w:r>
    </w:p>
    <w:p w14:paraId="2209228D">
      <w:pPr>
        <w:spacing w:before="179" w:line="290" w:lineRule="auto"/>
        <w:ind w:left="1091" w:right="126" w:hanging="734"/>
        <w:rPr>
          <w:rFonts w:ascii="仿宋" w:hAnsi="仿宋" w:eastAsia="仿宋" w:cs="仿宋"/>
          <w:sz w:val="24"/>
          <w:szCs w:val="24"/>
        </w:rPr>
      </w:pPr>
      <w:r>
        <w:rPr>
          <w:rFonts w:ascii="Times New Roman" w:hAnsi="Times New Roman" w:eastAsia="Times New Roman" w:cs="Times New Roman"/>
          <w:spacing w:val="-3"/>
          <w:sz w:val="24"/>
          <w:szCs w:val="24"/>
        </w:rPr>
        <w:t xml:space="preserve">11.2     </w:t>
      </w:r>
      <w:r>
        <w:rPr>
          <w:rFonts w:ascii="仿宋" w:hAnsi="仿宋" w:eastAsia="仿宋" w:cs="仿宋"/>
          <w:spacing w:val="-3"/>
          <w:sz w:val="24"/>
          <w:szCs w:val="24"/>
        </w:rPr>
        <w:t>交纳磋商保证金可采用的形式：政府采购法律法规接受的支票、汇票、本票、</w:t>
      </w:r>
      <w:r>
        <w:rPr>
          <w:rFonts w:ascii="仿宋" w:hAnsi="仿宋" w:eastAsia="仿宋" w:cs="仿宋"/>
          <w:spacing w:val="-2"/>
          <w:sz w:val="24"/>
          <w:szCs w:val="24"/>
        </w:rPr>
        <w:t>网上银行支付或者金融机构、担保机构出具的保函等非现金形式。</w:t>
      </w:r>
    </w:p>
    <w:p w14:paraId="303F1388">
      <w:pPr>
        <w:spacing w:before="175" w:line="340" w:lineRule="auto"/>
        <w:ind w:left="1064" w:right="205"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11.3     </w:t>
      </w:r>
      <w:r>
        <w:rPr>
          <w:rFonts w:ascii="仿宋" w:hAnsi="仿宋" w:eastAsia="仿宋" w:cs="仿宋"/>
          <w:spacing w:val="1"/>
          <w:sz w:val="24"/>
          <w:szCs w:val="24"/>
        </w:rPr>
        <w:t>磋商保证金到账（保函提交）截止时间同首次响应文件提交截止时间。以支</w:t>
      </w:r>
      <w:r>
        <w:rPr>
          <w:rFonts w:ascii="仿宋" w:hAnsi="仿宋" w:eastAsia="仿宋" w:cs="仿宋"/>
          <w:spacing w:val="2"/>
          <w:sz w:val="24"/>
          <w:szCs w:val="24"/>
        </w:rPr>
        <w:t>票、汇票、本票、网上银行支付等形式提交磋商保证金的</w:t>
      </w:r>
      <w:r>
        <w:rPr>
          <w:rFonts w:ascii="仿宋" w:hAnsi="仿宋" w:eastAsia="仿宋" w:cs="仿宋"/>
          <w:spacing w:val="1"/>
          <w:sz w:val="24"/>
          <w:szCs w:val="24"/>
        </w:rPr>
        <w:t>，应在首次响应文</w:t>
      </w:r>
      <w:r>
        <w:rPr>
          <w:rFonts w:ascii="仿宋" w:hAnsi="仿宋" w:eastAsia="仿宋" w:cs="仿宋"/>
          <w:spacing w:val="2"/>
          <w:sz w:val="24"/>
          <w:szCs w:val="24"/>
        </w:rPr>
        <w:t>件提交截止时间前到账；以金融机构、担保机构出具的纸</w:t>
      </w:r>
      <w:r>
        <w:rPr>
          <w:rFonts w:ascii="仿宋" w:hAnsi="仿宋" w:eastAsia="仿宋" w:cs="仿宋"/>
          <w:spacing w:val="1"/>
          <w:sz w:val="24"/>
          <w:szCs w:val="24"/>
        </w:rPr>
        <w:t>质保函等形式提交</w:t>
      </w:r>
      <w:r>
        <w:rPr>
          <w:rFonts w:ascii="仿宋" w:hAnsi="仿宋" w:eastAsia="仿宋" w:cs="仿宋"/>
          <w:spacing w:val="2"/>
          <w:sz w:val="24"/>
          <w:szCs w:val="24"/>
        </w:rPr>
        <w:t>磋商保证金的，应在首次响应文件提交截止时间前将原件</w:t>
      </w:r>
      <w:r>
        <w:rPr>
          <w:rFonts w:ascii="仿宋" w:hAnsi="仿宋" w:eastAsia="仿宋" w:cs="仿宋"/>
          <w:spacing w:val="1"/>
          <w:sz w:val="24"/>
          <w:szCs w:val="24"/>
        </w:rPr>
        <w:t>提交至采购代理机</w:t>
      </w:r>
      <w:r>
        <w:rPr>
          <w:rFonts w:ascii="仿宋" w:hAnsi="仿宋" w:eastAsia="仿宋" w:cs="仿宋"/>
          <w:spacing w:val="2"/>
          <w:sz w:val="24"/>
          <w:szCs w:val="24"/>
        </w:rPr>
        <w:t>构；以电子保函形式提交磋商保证金的，应在首次响应文</w:t>
      </w:r>
      <w:r>
        <w:rPr>
          <w:rFonts w:ascii="仿宋" w:hAnsi="仿宋" w:eastAsia="仿宋" w:cs="仿宋"/>
          <w:spacing w:val="1"/>
          <w:sz w:val="24"/>
          <w:szCs w:val="24"/>
        </w:rPr>
        <w:t>件提交截止时间前</w:t>
      </w:r>
      <w:r>
        <w:rPr>
          <w:rFonts w:ascii="仿宋" w:hAnsi="仿宋" w:eastAsia="仿宋" w:cs="仿宋"/>
          <w:spacing w:val="2"/>
          <w:sz w:val="24"/>
          <w:szCs w:val="24"/>
        </w:rPr>
        <w:t>通过北京市政府采购电子交易平台完成电子保函在线办理</w:t>
      </w:r>
      <w:r>
        <w:rPr>
          <w:rFonts w:ascii="仿宋" w:hAnsi="仿宋" w:eastAsia="仿宋" w:cs="仿宋"/>
          <w:spacing w:val="1"/>
          <w:sz w:val="24"/>
          <w:szCs w:val="24"/>
        </w:rPr>
        <w:t>。未按上述要求缴</w:t>
      </w:r>
      <w:r>
        <w:rPr>
          <w:rFonts w:ascii="仿宋" w:hAnsi="仿宋" w:eastAsia="仿宋" w:cs="仿宋"/>
          <w:spacing w:val="-2"/>
          <w:sz w:val="24"/>
          <w:szCs w:val="24"/>
        </w:rPr>
        <w:t>纳保证金的，其响应无效。</w:t>
      </w:r>
    </w:p>
    <w:p w14:paraId="134E7F7E">
      <w:pPr>
        <w:spacing w:before="179" w:line="313" w:lineRule="auto"/>
        <w:ind w:left="1064" w:right="203" w:hanging="707"/>
        <w:rPr>
          <w:rFonts w:ascii="仿宋" w:hAnsi="仿宋" w:eastAsia="仿宋" w:cs="仿宋"/>
          <w:sz w:val="24"/>
          <w:szCs w:val="24"/>
        </w:rPr>
      </w:pPr>
      <w:r>
        <w:rPr>
          <w:rFonts w:ascii="Times New Roman" w:hAnsi="Times New Roman" w:eastAsia="Times New Roman" w:cs="Times New Roman"/>
          <w:spacing w:val="-2"/>
          <w:sz w:val="24"/>
          <w:szCs w:val="24"/>
        </w:rPr>
        <w:t xml:space="preserve">11.4     </w:t>
      </w:r>
      <w:r>
        <w:rPr>
          <w:rFonts w:ascii="仿宋" w:hAnsi="仿宋" w:eastAsia="仿宋" w:cs="仿宋"/>
          <w:spacing w:val="-2"/>
          <w:sz w:val="24"/>
          <w:szCs w:val="24"/>
        </w:rPr>
        <w:t>供应商除需在响应文件中提供“磋</w:t>
      </w:r>
      <w:r>
        <w:rPr>
          <w:rFonts w:ascii="仿宋" w:hAnsi="仿宋" w:eastAsia="仿宋" w:cs="仿宋"/>
          <w:spacing w:val="-3"/>
          <w:sz w:val="24"/>
          <w:szCs w:val="24"/>
        </w:rPr>
        <w:t>商保证金凭证/交款单据电子件</w:t>
      </w:r>
      <w:r>
        <w:rPr>
          <w:rFonts w:ascii="仿宋" w:hAnsi="仿宋" w:eastAsia="仿宋" w:cs="仿宋"/>
          <w:spacing w:val="-88"/>
          <w:sz w:val="24"/>
          <w:szCs w:val="24"/>
        </w:rPr>
        <w:t xml:space="preserve"> </w:t>
      </w:r>
      <w:r>
        <w:rPr>
          <w:rFonts w:ascii="仿宋" w:hAnsi="仿宋" w:eastAsia="仿宋" w:cs="仿宋"/>
          <w:spacing w:val="-3"/>
          <w:sz w:val="24"/>
          <w:szCs w:val="24"/>
        </w:rPr>
        <w:t>”，还需在</w:t>
      </w:r>
      <w:r>
        <w:rPr>
          <w:rFonts w:ascii="仿宋" w:hAnsi="仿宋" w:eastAsia="仿宋" w:cs="仿宋"/>
          <w:spacing w:val="-2"/>
          <w:sz w:val="24"/>
          <w:szCs w:val="24"/>
        </w:rPr>
        <w:t>首次响应文件提交截止时间前，通过电子交易平台上传“磋商保证金凭证/交款单据电子件</w:t>
      </w:r>
      <w:r>
        <w:rPr>
          <w:rFonts w:ascii="仿宋" w:hAnsi="仿宋" w:eastAsia="仿宋" w:cs="仿宋"/>
          <w:spacing w:val="-87"/>
          <w:sz w:val="24"/>
          <w:szCs w:val="24"/>
        </w:rPr>
        <w:t xml:space="preserve"> </w:t>
      </w:r>
      <w:r>
        <w:rPr>
          <w:rFonts w:ascii="仿宋" w:hAnsi="仿宋" w:eastAsia="仿宋" w:cs="仿宋"/>
          <w:spacing w:val="-2"/>
          <w:sz w:val="24"/>
          <w:szCs w:val="24"/>
        </w:rPr>
        <w:t>”。</w:t>
      </w:r>
    </w:p>
    <w:p w14:paraId="0E198FEA">
      <w:pPr>
        <w:spacing w:before="178" w:line="221" w:lineRule="auto"/>
        <w:ind w:left="357"/>
        <w:rPr>
          <w:rFonts w:ascii="仿宋" w:hAnsi="仿宋" w:eastAsia="仿宋" w:cs="仿宋"/>
          <w:sz w:val="24"/>
          <w:szCs w:val="24"/>
        </w:rPr>
      </w:pPr>
      <w:r>
        <w:rPr>
          <w:rFonts w:ascii="Times New Roman" w:hAnsi="Times New Roman" w:eastAsia="Times New Roman" w:cs="Times New Roman"/>
          <w:spacing w:val="-2"/>
          <w:sz w:val="24"/>
          <w:szCs w:val="24"/>
        </w:rPr>
        <w:t xml:space="preserve">11.5     </w:t>
      </w:r>
      <w:r>
        <w:rPr>
          <w:rFonts w:ascii="仿宋" w:hAnsi="仿宋" w:eastAsia="仿宋" w:cs="仿宋"/>
          <w:spacing w:val="-2"/>
          <w:sz w:val="24"/>
          <w:szCs w:val="24"/>
        </w:rPr>
        <w:t>磋商保证金有效期同响应有效期。</w:t>
      </w:r>
    </w:p>
    <w:p w14:paraId="45CD6360">
      <w:pPr>
        <w:spacing w:before="181" w:line="290" w:lineRule="auto"/>
        <w:ind w:left="1066" w:right="260" w:hanging="709"/>
        <w:rPr>
          <w:rFonts w:ascii="仿宋" w:hAnsi="仿宋" w:eastAsia="仿宋" w:cs="仿宋"/>
          <w:sz w:val="24"/>
          <w:szCs w:val="24"/>
        </w:rPr>
      </w:pPr>
      <w:r>
        <w:rPr>
          <w:rFonts w:ascii="Times New Roman" w:hAnsi="Times New Roman" w:eastAsia="Times New Roman" w:cs="Times New Roman"/>
          <w:sz w:val="24"/>
          <w:szCs w:val="24"/>
        </w:rPr>
        <w:t xml:space="preserve">11.6     </w:t>
      </w:r>
      <w:r>
        <w:rPr>
          <w:rFonts w:ascii="仿宋" w:hAnsi="仿宋" w:eastAsia="仿宋" w:cs="仿宋"/>
          <w:sz w:val="24"/>
          <w:szCs w:val="24"/>
        </w:rPr>
        <w:t>供应商为联合体的，可以由联合体中的一方或者多方</w:t>
      </w:r>
      <w:r>
        <w:rPr>
          <w:rFonts w:ascii="仿宋" w:hAnsi="仿宋" w:eastAsia="仿宋" w:cs="仿宋"/>
          <w:spacing w:val="-1"/>
          <w:sz w:val="24"/>
          <w:szCs w:val="24"/>
        </w:rPr>
        <w:t>共同交纳磋商保证金，其交纳的保证金对联合体各方均具有约束力。</w:t>
      </w:r>
    </w:p>
    <w:p w14:paraId="73B9B971">
      <w:pPr>
        <w:spacing w:before="180" w:line="313" w:lineRule="auto"/>
        <w:ind w:left="1064" w:right="205"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11.7     </w:t>
      </w:r>
      <w:r>
        <w:rPr>
          <w:rFonts w:ascii="仿宋" w:hAnsi="仿宋" w:eastAsia="仿宋" w:cs="仿宋"/>
          <w:spacing w:val="1"/>
          <w:sz w:val="24"/>
          <w:szCs w:val="24"/>
        </w:rPr>
        <w:t>采购人、采购代理机构将及时退还供应商的保证金，采用银行保函、担保机</w:t>
      </w:r>
      <w:r>
        <w:rPr>
          <w:rFonts w:ascii="仿宋" w:hAnsi="仿宋" w:eastAsia="仿宋" w:cs="仿宋"/>
          <w:spacing w:val="2"/>
          <w:sz w:val="24"/>
          <w:szCs w:val="24"/>
        </w:rPr>
        <w:t>构担保函等形式递交的保证金，经供应商同意后采购人、</w:t>
      </w:r>
      <w:r>
        <w:rPr>
          <w:rFonts w:ascii="仿宋" w:hAnsi="仿宋" w:eastAsia="仿宋" w:cs="仿宋"/>
          <w:spacing w:val="1"/>
          <w:sz w:val="24"/>
          <w:szCs w:val="24"/>
        </w:rPr>
        <w:t>采购代理机构可以</w:t>
      </w:r>
      <w:r>
        <w:rPr>
          <w:rFonts w:ascii="仿宋" w:hAnsi="仿宋" w:eastAsia="仿宋" w:cs="仿宋"/>
          <w:spacing w:val="-1"/>
          <w:sz w:val="24"/>
          <w:szCs w:val="24"/>
        </w:rPr>
        <w:t>不再退还，但因供应商自身原因导致无法及时退还的除外：</w:t>
      </w:r>
    </w:p>
    <w:p w14:paraId="3D6CCEA3">
      <w:pPr>
        <w:spacing w:before="182" w:line="313" w:lineRule="auto"/>
        <w:ind w:left="1968" w:right="203" w:hanging="888"/>
        <w:rPr>
          <w:rFonts w:ascii="仿宋" w:hAnsi="仿宋" w:eastAsia="仿宋" w:cs="仿宋"/>
          <w:sz w:val="24"/>
          <w:szCs w:val="24"/>
        </w:rPr>
      </w:pPr>
      <w:r>
        <w:rPr>
          <w:rFonts w:ascii="仿宋" w:hAnsi="仿宋" w:eastAsia="仿宋" w:cs="仿宋"/>
          <w:spacing w:val="-5"/>
          <w:sz w:val="24"/>
          <w:szCs w:val="24"/>
        </w:rPr>
        <w:t>11.7.1</w:t>
      </w:r>
      <w:r>
        <w:rPr>
          <w:rFonts w:ascii="仿宋" w:hAnsi="仿宋" w:eastAsia="仿宋" w:cs="仿宋"/>
          <w:spacing w:val="106"/>
          <w:sz w:val="24"/>
          <w:szCs w:val="24"/>
        </w:rPr>
        <w:t xml:space="preserve"> </w:t>
      </w:r>
      <w:r>
        <w:rPr>
          <w:rFonts w:ascii="仿宋" w:hAnsi="仿宋" w:eastAsia="仿宋" w:cs="仿宋"/>
          <w:spacing w:val="-5"/>
          <w:sz w:val="24"/>
          <w:szCs w:val="24"/>
        </w:rPr>
        <w:t>已提交响应文件的供应商，在提交最后报价之前，可以根据磋商</w:t>
      </w:r>
      <w:r>
        <w:rPr>
          <w:rFonts w:ascii="仿宋" w:hAnsi="仿宋" w:eastAsia="仿宋" w:cs="仿宋"/>
          <w:spacing w:val="-6"/>
          <w:sz w:val="24"/>
          <w:szCs w:val="24"/>
        </w:rPr>
        <w:t>情况</w:t>
      </w:r>
      <w:r>
        <w:rPr>
          <w:rFonts w:ascii="仿宋" w:hAnsi="仿宋" w:eastAsia="仿宋" w:cs="仿宋"/>
          <w:spacing w:val="-4"/>
          <w:sz w:val="24"/>
          <w:szCs w:val="24"/>
        </w:rPr>
        <w:t>退出磋商。采购人、采购代理机构将退还退出磋商的供应</w:t>
      </w:r>
      <w:r>
        <w:rPr>
          <w:rFonts w:ascii="仿宋" w:hAnsi="仿宋" w:eastAsia="仿宋" w:cs="仿宋"/>
          <w:spacing w:val="-5"/>
          <w:sz w:val="24"/>
          <w:szCs w:val="24"/>
        </w:rPr>
        <w:t>商的磋商保</w:t>
      </w:r>
      <w:r>
        <w:rPr>
          <w:rFonts w:ascii="仿宋" w:hAnsi="仿宋" w:eastAsia="仿宋" w:cs="仿宋"/>
          <w:spacing w:val="-6"/>
          <w:sz w:val="24"/>
          <w:szCs w:val="24"/>
        </w:rPr>
        <w:t>证金；</w:t>
      </w:r>
    </w:p>
    <w:p w14:paraId="23FA6132">
      <w:pPr>
        <w:spacing w:before="177" w:line="291" w:lineRule="auto"/>
        <w:ind w:left="1970" w:right="203" w:hanging="890"/>
        <w:rPr>
          <w:rFonts w:ascii="仿宋" w:hAnsi="仿宋" w:eastAsia="仿宋" w:cs="仿宋"/>
          <w:sz w:val="24"/>
          <w:szCs w:val="24"/>
        </w:rPr>
      </w:pPr>
      <w:r>
        <w:rPr>
          <w:rFonts w:ascii="仿宋" w:hAnsi="仿宋" w:eastAsia="仿宋" w:cs="仿宋"/>
          <w:spacing w:val="-3"/>
          <w:sz w:val="24"/>
          <w:szCs w:val="24"/>
        </w:rPr>
        <w:t>11.7.2</w:t>
      </w:r>
      <w:r>
        <w:rPr>
          <w:rFonts w:ascii="仿宋" w:hAnsi="仿宋" w:eastAsia="仿宋" w:cs="仿宋"/>
          <w:spacing w:val="80"/>
          <w:sz w:val="24"/>
          <w:szCs w:val="24"/>
        </w:rPr>
        <w:t xml:space="preserve"> </w:t>
      </w:r>
      <w:r>
        <w:rPr>
          <w:rFonts w:ascii="仿宋" w:hAnsi="仿宋" w:eastAsia="仿宋" w:cs="仿宋"/>
          <w:spacing w:val="-3"/>
          <w:sz w:val="24"/>
          <w:szCs w:val="24"/>
        </w:rPr>
        <w:t>成交供应商的磋商保证金，在采购合同签订后5</w:t>
      </w:r>
      <w:r>
        <w:rPr>
          <w:rFonts w:ascii="仿宋" w:hAnsi="仿宋" w:eastAsia="仿宋" w:cs="仿宋"/>
          <w:spacing w:val="-44"/>
          <w:sz w:val="24"/>
          <w:szCs w:val="24"/>
        </w:rPr>
        <w:t xml:space="preserve"> </w:t>
      </w:r>
      <w:r>
        <w:rPr>
          <w:rFonts w:ascii="仿宋" w:hAnsi="仿宋" w:eastAsia="仿宋" w:cs="仿宋"/>
          <w:spacing w:val="-3"/>
          <w:sz w:val="24"/>
          <w:szCs w:val="24"/>
        </w:rPr>
        <w:t>个工作日内</w:t>
      </w:r>
      <w:r>
        <w:rPr>
          <w:rFonts w:ascii="仿宋" w:hAnsi="仿宋" w:eastAsia="仿宋" w:cs="仿宋"/>
          <w:spacing w:val="-4"/>
          <w:sz w:val="24"/>
          <w:szCs w:val="24"/>
        </w:rPr>
        <w:t>退还成交</w:t>
      </w:r>
      <w:r>
        <w:rPr>
          <w:rFonts w:ascii="仿宋" w:hAnsi="仿宋" w:eastAsia="仿宋" w:cs="仿宋"/>
          <w:spacing w:val="-5"/>
          <w:sz w:val="24"/>
          <w:szCs w:val="24"/>
        </w:rPr>
        <w:t>供应商；</w:t>
      </w:r>
    </w:p>
    <w:p w14:paraId="0F8E7954">
      <w:pPr>
        <w:spacing w:before="177" w:line="219" w:lineRule="auto"/>
        <w:jc w:val="right"/>
        <w:rPr>
          <w:rFonts w:ascii="仿宋" w:hAnsi="仿宋" w:eastAsia="仿宋" w:cs="仿宋"/>
          <w:sz w:val="24"/>
          <w:szCs w:val="24"/>
        </w:rPr>
      </w:pPr>
      <w:r>
        <w:rPr>
          <w:rFonts w:ascii="仿宋" w:hAnsi="仿宋" w:eastAsia="仿宋" w:cs="仿宋"/>
          <w:spacing w:val="-4"/>
          <w:sz w:val="24"/>
          <w:szCs w:val="24"/>
        </w:rPr>
        <w:t>11.7.3</w:t>
      </w:r>
      <w:r>
        <w:rPr>
          <w:rFonts w:ascii="仿宋" w:hAnsi="仿宋" w:eastAsia="仿宋" w:cs="仿宋"/>
          <w:spacing w:val="79"/>
          <w:sz w:val="24"/>
          <w:szCs w:val="24"/>
        </w:rPr>
        <w:t xml:space="preserve"> </w:t>
      </w:r>
      <w:r>
        <w:rPr>
          <w:rFonts w:ascii="仿宋" w:hAnsi="仿宋" w:eastAsia="仿宋" w:cs="仿宋"/>
          <w:spacing w:val="-4"/>
          <w:sz w:val="24"/>
          <w:szCs w:val="24"/>
        </w:rPr>
        <w:t>未成交供应商的磋商保证金，在成交通知书发出后5</w:t>
      </w:r>
      <w:r>
        <w:rPr>
          <w:rFonts w:ascii="仿宋" w:hAnsi="仿宋" w:eastAsia="仿宋" w:cs="仿宋"/>
          <w:spacing w:val="-44"/>
          <w:sz w:val="24"/>
          <w:szCs w:val="24"/>
        </w:rPr>
        <w:t xml:space="preserve"> </w:t>
      </w:r>
      <w:r>
        <w:rPr>
          <w:rFonts w:ascii="仿宋" w:hAnsi="仿宋" w:eastAsia="仿宋" w:cs="仿宋"/>
          <w:spacing w:val="-4"/>
          <w:sz w:val="24"/>
          <w:szCs w:val="24"/>
        </w:rPr>
        <w:t>个工作日内退还。</w:t>
      </w:r>
    </w:p>
    <w:p w14:paraId="05CF0A1C">
      <w:pPr>
        <w:spacing w:line="219" w:lineRule="auto"/>
        <w:rPr>
          <w:rFonts w:ascii="仿宋" w:hAnsi="仿宋" w:eastAsia="仿宋" w:cs="仿宋"/>
          <w:sz w:val="24"/>
          <w:szCs w:val="24"/>
        </w:rPr>
        <w:sectPr>
          <w:footerReference r:id="rId27" w:type="default"/>
          <w:pgSz w:w="11907" w:h="16840"/>
          <w:pgMar w:top="400" w:right="930" w:bottom="1057" w:left="1727" w:header="0" w:footer="822" w:gutter="0"/>
          <w:cols w:space="720" w:num="1"/>
        </w:sectPr>
      </w:pPr>
    </w:p>
    <w:p w14:paraId="207054F2">
      <w:pPr>
        <w:pStyle w:val="3"/>
        <w:spacing w:line="242" w:lineRule="auto"/>
      </w:pPr>
    </w:p>
    <w:p w14:paraId="2C79A961">
      <w:pPr>
        <w:pStyle w:val="3"/>
        <w:spacing w:line="242" w:lineRule="auto"/>
      </w:pPr>
    </w:p>
    <w:p w14:paraId="24AE2836">
      <w:pPr>
        <w:pStyle w:val="3"/>
        <w:spacing w:line="242" w:lineRule="auto"/>
      </w:pPr>
    </w:p>
    <w:p w14:paraId="789E4E5C">
      <w:pPr>
        <w:pStyle w:val="3"/>
        <w:spacing w:line="243" w:lineRule="auto"/>
      </w:pPr>
    </w:p>
    <w:p w14:paraId="3024C44D">
      <w:pPr>
        <w:spacing w:before="78" w:line="221" w:lineRule="auto"/>
        <w:ind w:left="357"/>
        <w:rPr>
          <w:rFonts w:ascii="仿宋" w:hAnsi="仿宋" w:eastAsia="仿宋" w:cs="仿宋"/>
          <w:sz w:val="24"/>
          <w:szCs w:val="24"/>
        </w:rPr>
      </w:pPr>
      <w:r>
        <w:rPr>
          <w:rFonts w:ascii="Times New Roman" w:hAnsi="Times New Roman" w:eastAsia="Times New Roman" w:cs="Times New Roman"/>
          <w:spacing w:val="-1"/>
          <w:sz w:val="24"/>
          <w:szCs w:val="24"/>
        </w:rPr>
        <w:t xml:space="preserve">11.8     </w:t>
      </w:r>
      <w:r>
        <w:rPr>
          <w:rFonts w:ascii="仿宋" w:hAnsi="仿宋" w:eastAsia="仿宋" w:cs="仿宋"/>
          <w:spacing w:val="-1"/>
          <w:sz w:val="24"/>
          <w:szCs w:val="24"/>
        </w:rPr>
        <w:t>有下列情形之一的，采购人或采购代理机构不予退还磋商保证金：</w:t>
      </w:r>
    </w:p>
    <w:p w14:paraId="5FD6A7BA">
      <w:pPr>
        <w:spacing w:before="179" w:line="219" w:lineRule="auto"/>
        <w:ind w:left="1080"/>
        <w:rPr>
          <w:rFonts w:ascii="仿宋" w:hAnsi="仿宋" w:eastAsia="仿宋" w:cs="仿宋"/>
          <w:sz w:val="24"/>
          <w:szCs w:val="24"/>
        </w:rPr>
      </w:pPr>
      <w:r>
        <w:rPr>
          <w:rFonts w:ascii="仿宋" w:hAnsi="仿宋" w:eastAsia="仿宋" w:cs="仿宋"/>
          <w:spacing w:val="-2"/>
          <w:sz w:val="24"/>
          <w:szCs w:val="24"/>
        </w:rPr>
        <w:t>11.8.1</w:t>
      </w:r>
      <w:r>
        <w:rPr>
          <w:rFonts w:ascii="仿宋" w:hAnsi="仿宋" w:eastAsia="仿宋" w:cs="仿宋"/>
          <w:spacing w:val="90"/>
          <w:sz w:val="24"/>
          <w:szCs w:val="24"/>
        </w:rPr>
        <w:t xml:space="preserve"> </w:t>
      </w:r>
      <w:r>
        <w:rPr>
          <w:rFonts w:ascii="仿宋" w:hAnsi="仿宋" w:eastAsia="仿宋" w:cs="仿宋"/>
          <w:spacing w:val="-2"/>
          <w:sz w:val="24"/>
          <w:szCs w:val="24"/>
        </w:rPr>
        <w:t>供应商在提交响应文件截止时间后撤回响应文件的；</w:t>
      </w:r>
    </w:p>
    <w:p w14:paraId="15A4B71F">
      <w:pPr>
        <w:spacing w:before="183" w:line="219" w:lineRule="auto"/>
        <w:ind w:left="1080"/>
        <w:rPr>
          <w:rFonts w:ascii="仿宋" w:hAnsi="仿宋" w:eastAsia="仿宋" w:cs="仿宋"/>
          <w:sz w:val="24"/>
          <w:szCs w:val="24"/>
        </w:rPr>
      </w:pPr>
      <w:r>
        <w:rPr>
          <w:rFonts w:ascii="仿宋" w:hAnsi="仿宋" w:eastAsia="仿宋" w:cs="仿宋"/>
          <w:spacing w:val="-2"/>
          <w:sz w:val="24"/>
          <w:szCs w:val="24"/>
        </w:rPr>
        <w:t>11.8.2</w:t>
      </w:r>
      <w:r>
        <w:rPr>
          <w:rFonts w:ascii="仿宋" w:hAnsi="仿宋" w:eastAsia="仿宋" w:cs="仿宋"/>
          <w:spacing w:val="78"/>
          <w:sz w:val="24"/>
          <w:szCs w:val="24"/>
        </w:rPr>
        <w:t xml:space="preserve"> </w:t>
      </w:r>
      <w:r>
        <w:rPr>
          <w:rFonts w:ascii="仿宋" w:hAnsi="仿宋" w:eastAsia="仿宋" w:cs="仿宋"/>
          <w:spacing w:val="-2"/>
          <w:sz w:val="24"/>
          <w:szCs w:val="24"/>
        </w:rPr>
        <w:t>供应商在响应文件中提供虚假材料的；</w:t>
      </w:r>
    </w:p>
    <w:p w14:paraId="453644CC">
      <w:pPr>
        <w:spacing w:before="183" w:line="290" w:lineRule="auto"/>
        <w:ind w:left="1970" w:right="83" w:hanging="890"/>
        <w:rPr>
          <w:rFonts w:ascii="仿宋" w:hAnsi="仿宋" w:eastAsia="仿宋" w:cs="仿宋"/>
          <w:sz w:val="24"/>
          <w:szCs w:val="24"/>
        </w:rPr>
      </w:pPr>
      <w:r>
        <w:rPr>
          <w:rFonts w:ascii="仿宋" w:hAnsi="仿宋" w:eastAsia="仿宋" w:cs="仿宋"/>
          <w:spacing w:val="-5"/>
          <w:sz w:val="24"/>
          <w:szCs w:val="24"/>
        </w:rPr>
        <w:t>11.8.3</w:t>
      </w:r>
      <w:r>
        <w:rPr>
          <w:rFonts w:ascii="仿宋" w:hAnsi="仿宋" w:eastAsia="仿宋" w:cs="仿宋"/>
          <w:spacing w:val="104"/>
          <w:sz w:val="24"/>
          <w:szCs w:val="24"/>
        </w:rPr>
        <w:t xml:space="preserve"> </w:t>
      </w:r>
      <w:r>
        <w:rPr>
          <w:rFonts w:ascii="仿宋" w:hAnsi="仿宋" w:eastAsia="仿宋" w:cs="仿宋"/>
          <w:spacing w:val="-5"/>
          <w:sz w:val="24"/>
          <w:szCs w:val="24"/>
        </w:rPr>
        <w:t>除因不可抗力或磋商文件认可的情形以外，成交供应商不与采购人签</w:t>
      </w:r>
      <w:r>
        <w:rPr>
          <w:rFonts w:ascii="仿宋" w:hAnsi="仿宋" w:eastAsia="仿宋" w:cs="仿宋"/>
          <w:spacing w:val="-4"/>
          <w:sz w:val="24"/>
          <w:szCs w:val="24"/>
        </w:rPr>
        <w:t>订合同的；</w:t>
      </w:r>
    </w:p>
    <w:p w14:paraId="505610FC">
      <w:pPr>
        <w:spacing w:before="179" w:line="219" w:lineRule="auto"/>
        <w:ind w:left="1080"/>
        <w:rPr>
          <w:rFonts w:ascii="仿宋" w:hAnsi="仿宋" w:eastAsia="仿宋" w:cs="仿宋"/>
          <w:sz w:val="24"/>
          <w:szCs w:val="24"/>
        </w:rPr>
      </w:pPr>
      <w:r>
        <w:rPr>
          <w:rFonts w:ascii="仿宋" w:hAnsi="仿宋" w:eastAsia="仿宋" w:cs="仿宋"/>
          <w:spacing w:val="-1"/>
          <w:sz w:val="24"/>
          <w:szCs w:val="24"/>
        </w:rPr>
        <w:t>11.8.4</w:t>
      </w:r>
      <w:r>
        <w:rPr>
          <w:rFonts w:ascii="仿宋" w:hAnsi="仿宋" w:eastAsia="仿宋" w:cs="仿宋"/>
          <w:spacing w:val="76"/>
          <w:sz w:val="24"/>
          <w:szCs w:val="24"/>
        </w:rPr>
        <w:t xml:space="preserve"> </w:t>
      </w:r>
      <w:r>
        <w:rPr>
          <w:rFonts w:ascii="仿宋" w:hAnsi="仿宋" w:eastAsia="仿宋" w:cs="仿宋"/>
          <w:spacing w:val="-1"/>
          <w:sz w:val="24"/>
          <w:szCs w:val="24"/>
        </w:rPr>
        <w:t>供应商与采购人、其他供应商或者采</w:t>
      </w:r>
      <w:r>
        <w:rPr>
          <w:rFonts w:ascii="仿宋" w:hAnsi="仿宋" w:eastAsia="仿宋" w:cs="仿宋"/>
          <w:spacing w:val="-2"/>
          <w:sz w:val="24"/>
          <w:szCs w:val="24"/>
        </w:rPr>
        <w:t>购代理机构恶意串通的；</w:t>
      </w:r>
    </w:p>
    <w:p w14:paraId="7E54217A">
      <w:pPr>
        <w:spacing w:before="180" w:line="220" w:lineRule="auto"/>
        <w:ind w:left="1080"/>
        <w:rPr>
          <w:rFonts w:ascii="仿宋" w:hAnsi="仿宋" w:eastAsia="仿宋" w:cs="仿宋"/>
          <w:sz w:val="24"/>
          <w:szCs w:val="24"/>
        </w:rPr>
      </w:pPr>
      <w:r>
        <w:rPr>
          <w:rFonts w:ascii="仿宋" w:hAnsi="仿宋" w:eastAsia="仿宋" w:cs="仿宋"/>
          <w:spacing w:val="-1"/>
          <w:sz w:val="24"/>
          <w:szCs w:val="24"/>
        </w:rPr>
        <w:t>11.8.5</w:t>
      </w:r>
      <w:r>
        <w:rPr>
          <w:rFonts w:ascii="仿宋" w:hAnsi="仿宋" w:eastAsia="仿宋" w:cs="仿宋"/>
          <w:spacing w:val="60"/>
          <w:sz w:val="24"/>
          <w:szCs w:val="24"/>
        </w:rPr>
        <w:t xml:space="preserve"> </w:t>
      </w:r>
      <w:r>
        <w:rPr>
          <w:rFonts w:ascii="仿宋" w:hAnsi="仿宋" w:eastAsia="仿宋" w:cs="仿宋"/>
          <w:spacing w:val="-1"/>
          <w:sz w:val="24"/>
          <w:szCs w:val="24"/>
        </w:rPr>
        <w:t>《供应商须知资料表》规定的其</w:t>
      </w:r>
      <w:r>
        <w:rPr>
          <w:rFonts w:ascii="仿宋" w:hAnsi="仿宋" w:eastAsia="仿宋" w:cs="仿宋"/>
          <w:spacing w:val="-2"/>
          <w:sz w:val="24"/>
          <w:szCs w:val="24"/>
        </w:rPr>
        <w:t>他情形。</w:t>
      </w:r>
    </w:p>
    <w:p w14:paraId="0C8E4122">
      <w:pPr>
        <w:spacing w:before="182" w:line="222" w:lineRule="auto"/>
        <w:outlineLvl w:val="1"/>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24"/>
          <w:sz w:val="24"/>
          <w:szCs w:val="24"/>
        </w:rPr>
        <w:t xml:space="preserve"> </w:t>
      </w:r>
      <w:r>
        <w:rPr>
          <w:rFonts w:ascii="仿宋" w:hAnsi="仿宋" w:eastAsia="仿宋" w:cs="仿宋"/>
          <w:spacing w:val="-8"/>
          <w:sz w:val="24"/>
          <w:szCs w:val="24"/>
        </w:rPr>
        <w:t>响应有效期</w:t>
      </w:r>
    </w:p>
    <w:p w14:paraId="0193E155">
      <w:pPr>
        <w:spacing w:before="176" w:line="359" w:lineRule="auto"/>
        <w:ind w:left="1094" w:right="85" w:hanging="737"/>
        <w:rPr>
          <w:rFonts w:ascii="仿宋" w:hAnsi="仿宋" w:eastAsia="仿宋" w:cs="仿宋"/>
          <w:sz w:val="24"/>
          <w:szCs w:val="24"/>
        </w:rPr>
      </w:pPr>
      <w:r>
        <w:rPr>
          <w:rFonts w:ascii="Times New Roman" w:hAnsi="Times New Roman" w:eastAsia="Times New Roman" w:cs="Times New Roman"/>
          <w:sz w:val="24"/>
          <w:szCs w:val="24"/>
        </w:rPr>
        <w:t xml:space="preserve">12.1     </w:t>
      </w:r>
      <w:r>
        <w:rPr>
          <w:rFonts w:ascii="仿宋" w:hAnsi="仿宋" w:eastAsia="仿宋" w:cs="仿宋"/>
          <w:sz w:val="24"/>
          <w:szCs w:val="24"/>
        </w:rPr>
        <w:t>响应文件应在本竞争性磋商文件《供应商须知资料表》</w:t>
      </w:r>
      <w:r>
        <w:rPr>
          <w:rFonts w:ascii="仿宋" w:hAnsi="仿宋" w:eastAsia="仿宋" w:cs="仿宋"/>
          <w:spacing w:val="-68"/>
          <w:sz w:val="24"/>
          <w:szCs w:val="24"/>
        </w:rPr>
        <w:t xml:space="preserve"> </w:t>
      </w:r>
      <w:r>
        <w:rPr>
          <w:rFonts w:ascii="仿宋" w:hAnsi="仿宋" w:eastAsia="仿宋" w:cs="仿宋"/>
          <w:sz w:val="24"/>
          <w:szCs w:val="24"/>
        </w:rPr>
        <w:t>中规</w:t>
      </w:r>
      <w:r>
        <w:rPr>
          <w:rFonts w:ascii="仿宋" w:hAnsi="仿宋" w:eastAsia="仿宋" w:cs="仿宋"/>
          <w:spacing w:val="-1"/>
          <w:sz w:val="24"/>
          <w:szCs w:val="24"/>
        </w:rPr>
        <w:t>定的响应有效期</w:t>
      </w:r>
      <w:r>
        <w:rPr>
          <w:rFonts w:ascii="仿宋" w:hAnsi="仿宋" w:eastAsia="仿宋" w:cs="仿宋"/>
          <w:spacing w:val="-2"/>
          <w:sz w:val="24"/>
          <w:szCs w:val="24"/>
        </w:rPr>
        <w:t>内保持有效，响应有效期少于竞争性磋商文件规定期限的，其</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7D1950A5">
      <w:pPr>
        <w:spacing w:before="1" w:line="222" w:lineRule="auto"/>
        <w:outlineLvl w:val="1"/>
        <w:rPr>
          <w:rFonts w:ascii="仿宋" w:hAnsi="仿宋" w:eastAsia="仿宋" w:cs="仿宋"/>
          <w:sz w:val="24"/>
          <w:szCs w:val="24"/>
        </w:rPr>
      </w:pPr>
      <w:r>
        <w:rPr>
          <w:rFonts w:ascii="仿宋" w:hAnsi="仿宋" w:eastAsia="仿宋" w:cs="仿宋"/>
          <w:spacing w:val="-3"/>
          <w:sz w:val="24"/>
          <w:szCs w:val="24"/>
        </w:rPr>
        <w:t>13 响应文件的签署、盖章</w:t>
      </w:r>
    </w:p>
    <w:p w14:paraId="6ADA3D20">
      <w:pPr>
        <w:spacing w:before="178" w:line="291" w:lineRule="auto"/>
        <w:ind w:left="1085" w:right="85" w:hanging="728"/>
        <w:rPr>
          <w:rFonts w:ascii="仿宋" w:hAnsi="仿宋" w:eastAsia="仿宋" w:cs="仿宋"/>
          <w:sz w:val="24"/>
          <w:szCs w:val="24"/>
        </w:rPr>
      </w:pPr>
      <w:r>
        <w:rPr>
          <w:rFonts w:ascii="Times New Roman" w:hAnsi="Times New Roman" w:eastAsia="Times New Roman" w:cs="Times New Roman"/>
          <w:spacing w:val="1"/>
          <w:sz w:val="24"/>
          <w:szCs w:val="24"/>
        </w:rPr>
        <w:t xml:space="preserve">13.1     </w:t>
      </w:r>
      <w:r>
        <w:rPr>
          <w:rFonts w:ascii="仿宋" w:hAnsi="仿宋" w:eastAsia="仿宋" w:cs="仿宋"/>
          <w:spacing w:val="1"/>
          <w:sz w:val="24"/>
          <w:szCs w:val="24"/>
        </w:rPr>
        <w:t>竞争性磋商文件要求签字的</w:t>
      </w:r>
      <w:r>
        <w:rPr>
          <w:rFonts w:ascii="仿宋" w:hAnsi="仿宋" w:eastAsia="仿宋" w:cs="仿宋"/>
          <w:sz w:val="24"/>
          <w:szCs w:val="24"/>
        </w:rPr>
        <w:t>内容（如授权委托书等</w:t>
      </w:r>
      <w:r>
        <w:rPr>
          <w:rFonts w:ascii="仿宋" w:hAnsi="仿宋" w:eastAsia="仿宋" w:cs="仿宋"/>
          <w:spacing w:val="12"/>
          <w:sz w:val="24"/>
          <w:szCs w:val="24"/>
        </w:rPr>
        <w:t>），</w:t>
      </w:r>
      <w:r>
        <w:rPr>
          <w:rFonts w:ascii="仿宋" w:hAnsi="仿宋" w:eastAsia="仿宋" w:cs="仿宋"/>
          <w:sz w:val="24"/>
          <w:szCs w:val="24"/>
        </w:rPr>
        <w:t>是指签字人用不退色</w:t>
      </w:r>
      <w:r>
        <w:rPr>
          <w:rFonts w:ascii="仿宋" w:hAnsi="仿宋" w:eastAsia="仿宋" w:cs="仿宋"/>
          <w:spacing w:val="-8"/>
          <w:sz w:val="24"/>
          <w:szCs w:val="24"/>
        </w:rPr>
        <w:t>墨水书写。</w:t>
      </w:r>
    </w:p>
    <w:p w14:paraId="441C28E8">
      <w:pPr>
        <w:spacing w:before="179" w:line="290" w:lineRule="auto"/>
        <w:ind w:left="1064" w:right="85"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13.2     </w:t>
      </w:r>
      <w:r>
        <w:rPr>
          <w:rFonts w:ascii="仿宋" w:hAnsi="仿宋" w:eastAsia="仿宋" w:cs="仿宋"/>
          <w:spacing w:val="1"/>
          <w:sz w:val="24"/>
          <w:szCs w:val="24"/>
        </w:rPr>
        <w:t>竞争性磋商文件要求盖章的内容，是指行政公章，加盖合同专用章、报价专</w:t>
      </w:r>
      <w:r>
        <w:rPr>
          <w:rFonts w:ascii="仿宋" w:hAnsi="仿宋" w:eastAsia="仿宋" w:cs="仿宋"/>
          <w:spacing w:val="-1"/>
          <w:sz w:val="24"/>
          <w:szCs w:val="24"/>
        </w:rPr>
        <w:t>用章等非行政公章的《响应文件》无效。</w:t>
      </w:r>
    </w:p>
    <w:p w14:paraId="682E7D60">
      <w:pPr>
        <w:pStyle w:val="3"/>
        <w:spacing w:line="248" w:lineRule="auto"/>
      </w:pPr>
    </w:p>
    <w:p w14:paraId="321FC1FB">
      <w:pPr>
        <w:pStyle w:val="3"/>
        <w:spacing w:line="249" w:lineRule="auto"/>
      </w:pPr>
    </w:p>
    <w:p w14:paraId="133AC9F2">
      <w:pPr>
        <w:spacing w:before="92" w:line="223" w:lineRule="auto"/>
        <w:ind w:left="3224"/>
        <w:outlineLvl w:val="1"/>
        <w:rPr>
          <w:rFonts w:ascii="仿宋" w:hAnsi="仿宋" w:eastAsia="仿宋" w:cs="仿宋"/>
          <w:sz w:val="28"/>
          <w:szCs w:val="28"/>
        </w:rPr>
      </w:pPr>
      <w:r>
        <w:rPr>
          <w:rFonts w:ascii="仿宋" w:hAnsi="仿宋" w:eastAsia="仿宋" w:cs="仿宋"/>
          <w:b/>
          <w:bCs/>
          <w:spacing w:val="-12"/>
          <w:sz w:val="28"/>
          <w:szCs w:val="28"/>
        </w:rPr>
        <w:t>四</w:t>
      </w:r>
      <w:r>
        <w:rPr>
          <w:rFonts w:ascii="仿宋" w:hAnsi="仿宋" w:eastAsia="仿宋" w:cs="仿宋"/>
          <w:spacing w:val="10"/>
          <w:sz w:val="28"/>
          <w:szCs w:val="28"/>
        </w:rPr>
        <w:t xml:space="preserve">   </w:t>
      </w:r>
      <w:r>
        <w:rPr>
          <w:rFonts w:ascii="仿宋" w:hAnsi="仿宋" w:eastAsia="仿宋" w:cs="仿宋"/>
          <w:b/>
          <w:bCs/>
          <w:spacing w:val="-12"/>
          <w:sz w:val="28"/>
          <w:szCs w:val="28"/>
        </w:rPr>
        <w:t>响应文件的提交</w:t>
      </w:r>
    </w:p>
    <w:p w14:paraId="50C51A70">
      <w:pPr>
        <w:spacing w:before="201" w:line="222" w:lineRule="auto"/>
        <w:outlineLvl w:val="1"/>
        <w:rPr>
          <w:rFonts w:ascii="仿宋" w:hAnsi="仿宋" w:eastAsia="仿宋" w:cs="仿宋"/>
          <w:sz w:val="24"/>
          <w:szCs w:val="24"/>
        </w:rPr>
      </w:pPr>
      <w:r>
        <w:rPr>
          <w:rFonts w:ascii="仿宋" w:hAnsi="仿宋" w:eastAsia="仿宋" w:cs="仿宋"/>
          <w:spacing w:val="-3"/>
          <w:sz w:val="24"/>
          <w:szCs w:val="24"/>
        </w:rPr>
        <w:t>14 响应文件的签署及提交</w:t>
      </w:r>
    </w:p>
    <w:p w14:paraId="2695959B">
      <w:pPr>
        <w:spacing w:before="181" w:line="313" w:lineRule="auto"/>
        <w:ind w:left="1064" w:right="83" w:hanging="707"/>
        <w:rPr>
          <w:rFonts w:ascii="仿宋" w:hAnsi="仿宋" w:eastAsia="仿宋" w:cs="仿宋"/>
          <w:sz w:val="24"/>
          <w:szCs w:val="24"/>
        </w:rPr>
      </w:pPr>
      <w:r>
        <w:rPr>
          <w:rFonts w:ascii="Times New Roman" w:hAnsi="Times New Roman" w:eastAsia="Times New Roman" w:cs="Times New Roman"/>
          <w:spacing w:val="-4"/>
          <w:sz w:val="24"/>
          <w:szCs w:val="24"/>
        </w:rPr>
        <w:t xml:space="preserve">14.1     </w:t>
      </w:r>
      <w:r>
        <w:rPr>
          <w:rFonts w:ascii="仿宋" w:hAnsi="仿宋" w:eastAsia="仿宋" w:cs="仿宋"/>
          <w:spacing w:val="-4"/>
          <w:sz w:val="24"/>
          <w:szCs w:val="24"/>
        </w:rPr>
        <w:t>竞争性磋商报价人应准备《响应文件》正本</w:t>
      </w:r>
      <w:r>
        <w:rPr>
          <w:rFonts w:ascii="仿宋" w:hAnsi="仿宋" w:eastAsia="仿宋" w:cs="仿宋"/>
          <w:spacing w:val="-33"/>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份和副本</w:t>
      </w:r>
      <w:r>
        <w:rPr>
          <w:rFonts w:ascii="仿宋" w:hAnsi="仿宋" w:eastAsia="仿宋" w:cs="仿宋"/>
          <w:spacing w:val="-34"/>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份（A4</w:t>
      </w:r>
      <w:r>
        <w:rPr>
          <w:rFonts w:ascii="仿宋" w:hAnsi="仿宋" w:eastAsia="仿宋" w:cs="仿宋"/>
          <w:spacing w:val="-34"/>
          <w:sz w:val="24"/>
          <w:szCs w:val="24"/>
        </w:rPr>
        <w:t xml:space="preserve"> </w:t>
      </w:r>
      <w:r>
        <w:rPr>
          <w:rFonts w:ascii="仿宋" w:hAnsi="仿宋" w:eastAsia="仿宋" w:cs="仿宋"/>
          <w:spacing w:val="-4"/>
          <w:sz w:val="24"/>
          <w:szCs w:val="24"/>
        </w:rPr>
        <w:t>幅面</w:t>
      </w:r>
      <w:r>
        <w:rPr>
          <w:rFonts w:ascii="仿宋" w:hAnsi="仿宋" w:eastAsia="仿宋" w:cs="仿宋"/>
          <w:spacing w:val="20"/>
          <w:sz w:val="24"/>
          <w:szCs w:val="24"/>
        </w:rPr>
        <w:t>），</w:t>
      </w:r>
      <w:r>
        <w:rPr>
          <w:rFonts w:ascii="仿宋" w:hAnsi="仿宋" w:eastAsia="仿宋" w:cs="仿宋"/>
          <w:spacing w:val="-4"/>
          <w:sz w:val="24"/>
          <w:szCs w:val="24"/>
        </w:rPr>
        <w:t>每</w:t>
      </w:r>
      <w:r>
        <w:rPr>
          <w:rFonts w:ascii="仿宋" w:hAnsi="仿宋" w:eastAsia="仿宋" w:cs="仿宋"/>
          <w:sz w:val="24"/>
          <w:szCs w:val="24"/>
        </w:rPr>
        <w:t>份《响应文件》须清楚地标明“正本</w:t>
      </w:r>
      <w:r>
        <w:rPr>
          <w:rFonts w:ascii="仿宋" w:hAnsi="仿宋" w:eastAsia="仿宋" w:cs="仿宋"/>
          <w:spacing w:val="-86"/>
          <w:sz w:val="24"/>
          <w:szCs w:val="24"/>
        </w:rPr>
        <w:t xml:space="preserve"> </w:t>
      </w:r>
      <w:r>
        <w:rPr>
          <w:rFonts w:ascii="仿宋" w:hAnsi="仿宋" w:eastAsia="仿宋" w:cs="仿宋"/>
          <w:sz w:val="24"/>
          <w:szCs w:val="24"/>
        </w:rPr>
        <w:t>”或“副本</w:t>
      </w:r>
      <w:r>
        <w:rPr>
          <w:rFonts w:ascii="仿宋" w:hAnsi="仿宋" w:eastAsia="仿宋" w:cs="仿宋"/>
          <w:spacing w:val="-86"/>
          <w:sz w:val="24"/>
          <w:szCs w:val="24"/>
        </w:rPr>
        <w:t xml:space="preserve"> </w:t>
      </w:r>
      <w:r>
        <w:rPr>
          <w:rFonts w:ascii="仿宋" w:hAnsi="仿宋" w:eastAsia="仿宋" w:cs="仿宋"/>
          <w:sz w:val="24"/>
          <w:szCs w:val="24"/>
        </w:rPr>
        <w:t>”。若</w:t>
      </w:r>
      <w:r>
        <w:rPr>
          <w:rFonts w:ascii="仿宋" w:hAnsi="仿宋" w:eastAsia="仿宋" w:cs="仿宋"/>
          <w:spacing w:val="-1"/>
          <w:sz w:val="24"/>
          <w:szCs w:val="24"/>
        </w:rPr>
        <w:t>正本和副本不符，以</w:t>
      </w:r>
      <w:r>
        <w:rPr>
          <w:rFonts w:ascii="仿宋" w:hAnsi="仿宋" w:eastAsia="仿宋" w:cs="仿宋"/>
          <w:spacing w:val="-4"/>
          <w:sz w:val="24"/>
          <w:szCs w:val="24"/>
        </w:rPr>
        <w:t>正本为准。</w:t>
      </w:r>
    </w:p>
    <w:p w14:paraId="5F96BF12">
      <w:pPr>
        <w:spacing w:before="178" w:line="313" w:lineRule="auto"/>
        <w:ind w:left="1064" w:right="83" w:hanging="707"/>
        <w:rPr>
          <w:rFonts w:ascii="仿宋" w:hAnsi="仿宋" w:eastAsia="仿宋" w:cs="仿宋"/>
          <w:sz w:val="24"/>
          <w:szCs w:val="24"/>
        </w:rPr>
      </w:pPr>
      <w:r>
        <w:rPr>
          <w:rFonts w:ascii="Times New Roman" w:hAnsi="Times New Roman" w:eastAsia="Times New Roman" w:cs="Times New Roman"/>
          <w:spacing w:val="3"/>
          <w:sz w:val="24"/>
          <w:szCs w:val="24"/>
        </w:rPr>
        <w:t xml:space="preserve">14.2    </w:t>
      </w:r>
      <w:r>
        <w:rPr>
          <w:rFonts w:ascii="仿宋" w:hAnsi="仿宋" w:eastAsia="仿宋" w:cs="仿宋"/>
          <w:spacing w:val="3"/>
          <w:sz w:val="24"/>
          <w:szCs w:val="24"/>
        </w:rPr>
        <w:t>《响应文件》的正本和副本需打印</w:t>
      </w:r>
      <w:r>
        <w:rPr>
          <w:rFonts w:ascii="仿宋" w:hAnsi="仿宋" w:eastAsia="仿宋" w:cs="仿宋"/>
          <w:spacing w:val="2"/>
          <w:sz w:val="24"/>
          <w:szCs w:val="24"/>
        </w:rPr>
        <w:t>或用不退色墨水书写，并由竞争性磋商报价人正式授权的代表在响应文件封面上签字或盖章并加盖单</w:t>
      </w:r>
      <w:r>
        <w:rPr>
          <w:rFonts w:ascii="仿宋" w:hAnsi="仿宋" w:eastAsia="仿宋" w:cs="仿宋"/>
          <w:spacing w:val="1"/>
          <w:sz w:val="24"/>
          <w:szCs w:val="24"/>
        </w:rPr>
        <w:t>位公章。《响应</w:t>
      </w:r>
      <w:r>
        <w:rPr>
          <w:rFonts w:ascii="仿宋" w:hAnsi="仿宋" w:eastAsia="仿宋" w:cs="仿宋"/>
          <w:spacing w:val="-1"/>
          <w:sz w:val="24"/>
          <w:szCs w:val="24"/>
        </w:rPr>
        <w:t>文件》的副本不可以采用正本的复印件。</w:t>
      </w:r>
    </w:p>
    <w:p w14:paraId="4C1BF4B1">
      <w:pPr>
        <w:spacing w:before="180" w:line="221" w:lineRule="auto"/>
        <w:ind w:left="357"/>
        <w:rPr>
          <w:rFonts w:ascii="仿宋" w:hAnsi="仿宋" w:eastAsia="仿宋" w:cs="仿宋"/>
          <w:sz w:val="24"/>
          <w:szCs w:val="24"/>
        </w:rPr>
      </w:pPr>
      <w:r>
        <w:rPr>
          <w:rFonts w:ascii="Times New Roman" w:hAnsi="Times New Roman" w:eastAsia="Times New Roman" w:cs="Times New Roman"/>
          <w:spacing w:val="-1"/>
          <w:sz w:val="24"/>
          <w:szCs w:val="24"/>
        </w:rPr>
        <w:t xml:space="preserve">14.3     </w:t>
      </w:r>
      <w:r>
        <w:rPr>
          <w:rFonts w:ascii="仿宋" w:hAnsi="仿宋" w:eastAsia="仿宋" w:cs="仿宋"/>
          <w:spacing w:val="-1"/>
          <w:sz w:val="24"/>
          <w:szCs w:val="24"/>
        </w:rPr>
        <w:t>任何行间插字、涂改和增删，必须由签字或盖章后才有效。</w:t>
      </w:r>
    </w:p>
    <w:p w14:paraId="299EE024">
      <w:pPr>
        <w:spacing w:before="178" w:line="220" w:lineRule="auto"/>
        <w:jc w:val="right"/>
        <w:rPr>
          <w:rFonts w:ascii="仿宋" w:hAnsi="仿宋" w:eastAsia="仿宋" w:cs="仿宋"/>
          <w:sz w:val="24"/>
          <w:szCs w:val="24"/>
        </w:rPr>
      </w:pPr>
      <w:r>
        <w:rPr>
          <w:rFonts w:ascii="Times New Roman" w:hAnsi="Times New Roman" w:eastAsia="Times New Roman" w:cs="Times New Roman"/>
          <w:spacing w:val="-2"/>
          <w:sz w:val="24"/>
          <w:szCs w:val="24"/>
        </w:rPr>
        <w:t xml:space="preserve">14.4     </w:t>
      </w:r>
      <w:r>
        <w:rPr>
          <w:rFonts w:ascii="仿宋" w:hAnsi="仿宋" w:eastAsia="仿宋" w:cs="仿宋"/>
          <w:spacing w:val="-2"/>
          <w:sz w:val="24"/>
          <w:szCs w:val="24"/>
        </w:rPr>
        <w:t>《响应文件》因字迹潦</w:t>
      </w:r>
      <w:r>
        <w:rPr>
          <w:rFonts w:ascii="仿宋" w:hAnsi="仿宋" w:eastAsia="仿宋" w:cs="仿宋"/>
          <w:spacing w:val="-3"/>
          <w:sz w:val="24"/>
          <w:szCs w:val="24"/>
        </w:rPr>
        <w:t>草或表达不清所引起的后果由竞争性磋商报价人负责。</w:t>
      </w:r>
    </w:p>
    <w:p w14:paraId="7476143E">
      <w:pPr>
        <w:spacing w:before="182" w:line="324" w:lineRule="auto"/>
        <w:ind w:left="1064" w:right="83" w:hanging="707"/>
        <w:rPr>
          <w:rFonts w:ascii="仿宋" w:hAnsi="仿宋" w:eastAsia="仿宋" w:cs="仿宋"/>
          <w:sz w:val="24"/>
          <w:szCs w:val="24"/>
        </w:rPr>
      </w:pPr>
      <w:r>
        <w:rPr>
          <w:rFonts w:ascii="Times New Roman" w:hAnsi="Times New Roman" w:eastAsia="Times New Roman" w:cs="Times New Roman"/>
          <w:spacing w:val="3"/>
          <w:sz w:val="24"/>
          <w:szCs w:val="24"/>
        </w:rPr>
        <w:t xml:space="preserve">14.5    </w:t>
      </w:r>
      <w:r>
        <w:rPr>
          <w:rFonts w:ascii="仿宋" w:hAnsi="仿宋" w:eastAsia="仿宋" w:cs="仿宋"/>
          <w:spacing w:val="3"/>
          <w:sz w:val="24"/>
          <w:szCs w:val="24"/>
        </w:rPr>
        <w:t>《响应文件》应采用左侧装订成册</w:t>
      </w:r>
      <w:r>
        <w:rPr>
          <w:rFonts w:ascii="仿宋" w:hAnsi="仿宋" w:eastAsia="仿宋" w:cs="仿宋"/>
          <w:spacing w:val="2"/>
          <w:sz w:val="24"/>
          <w:szCs w:val="24"/>
        </w:rPr>
        <w:t>，活页等非固定装订的《响应文件》将被拒绝或被视为无效。送达《响应文件》时，竞争性磋商报</w:t>
      </w:r>
      <w:r>
        <w:rPr>
          <w:rFonts w:ascii="仿宋" w:hAnsi="仿宋" w:eastAsia="仿宋" w:cs="仿宋"/>
          <w:spacing w:val="1"/>
          <w:sz w:val="24"/>
          <w:szCs w:val="24"/>
        </w:rPr>
        <w:t>价人应将《响应文件》密封。《响应文件》正本和副本单独密封，且在封面标</w:t>
      </w:r>
      <w:r>
        <w:rPr>
          <w:rFonts w:ascii="仿宋" w:hAnsi="仿宋" w:eastAsia="仿宋" w:cs="仿宋"/>
          <w:sz w:val="24"/>
          <w:szCs w:val="24"/>
        </w:rPr>
        <w:t>明“正本</w:t>
      </w:r>
      <w:r>
        <w:rPr>
          <w:rFonts w:ascii="仿宋" w:hAnsi="仿宋" w:eastAsia="仿宋" w:cs="仿宋"/>
          <w:spacing w:val="-86"/>
          <w:sz w:val="24"/>
          <w:szCs w:val="24"/>
        </w:rPr>
        <w:t xml:space="preserve"> </w:t>
      </w:r>
      <w:r>
        <w:rPr>
          <w:rFonts w:ascii="仿宋" w:hAnsi="仿宋" w:eastAsia="仿宋" w:cs="仿宋"/>
          <w:sz w:val="24"/>
          <w:szCs w:val="24"/>
        </w:rPr>
        <w:t>”“副</w:t>
      </w:r>
      <w:r>
        <w:rPr>
          <w:rFonts w:ascii="仿宋" w:hAnsi="仿宋" w:eastAsia="仿宋" w:cs="仿宋"/>
          <w:spacing w:val="-3"/>
          <w:sz w:val="24"/>
          <w:szCs w:val="24"/>
        </w:rPr>
        <w:t>本</w:t>
      </w:r>
      <w:r>
        <w:rPr>
          <w:rFonts w:ascii="仿宋" w:hAnsi="仿宋" w:eastAsia="仿宋" w:cs="仿宋"/>
          <w:spacing w:val="-88"/>
          <w:sz w:val="24"/>
          <w:szCs w:val="24"/>
        </w:rPr>
        <w:t xml:space="preserve"> </w:t>
      </w:r>
      <w:r>
        <w:rPr>
          <w:rFonts w:ascii="仿宋" w:hAnsi="仿宋" w:eastAsia="仿宋" w:cs="仿宋"/>
          <w:spacing w:val="-3"/>
          <w:sz w:val="24"/>
          <w:szCs w:val="24"/>
        </w:rPr>
        <w:t>”字样。《响应文件》电子版</w:t>
      </w:r>
      <w:r>
        <w:rPr>
          <w:rFonts w:ascii="仿宋" w:hAnsi="仿宋" w:eastAsia="仿宋" w:cs="仿宋"/>
          <w:spacing w:val="-55"/>
          <w:sz w:val="24"/>
          <w:szCs w:val="24"/>
        </w:rPr>
        <w:t xml:space="preserve"> </w:t>
      </w:r>
      <w:r>
        <w:rPr>
          <w:rFonts w:ascii="仿宋" w:hAnsi="仿宋" w:eastAsia="仿宋" w:cs="仿宋"/>
          <w:spacing w:val="-3"/>
          <w:sz w:val="24"/>
          <w:szCs w:val="24"/>
        </w:rPr>
        <w:t>u</w:t>
      </w:r>
      <w:r>
        <w:rPr>
          <w:rFonts w:ascii="仿宋" w:hAnsi="仿宋" w:eastAsia="仿宋" w:cs="仿宋"/>
          <w:spacing w:val="-36"/>
          <w:sz w:val="24"/>
          <w:szCs w:val="24"/>
        </w:rPr>
        <w:t xml:space="preserve"> </w:t>
      </w:r>
      <w:r>
        <w:rPr>
          <w:rFonts w:ascii="仿宋" w:hAnsi="仿宋" w:eastAsia="仿宋" w:cs="仿宋"/>
          <w:spacing w:val="-3"/>
          <w:sz w:val="24"/>
          <w:szCs w:val="24"/>
        </w:rPr>
        <w:t>盘应与正本一起</w:t>
      </w:r>
      <w:r>
        <w:rPr>
          <w:rFonts w:ascii="仿宋" w:hAnsi="仿宋" w:eastAsia="仿宋" w:cs="仿宋"/>
          <w:spacing w:val="-4"/>
          <w:sz w:val="24"/>
          <w:szCs w:val="24"/>
        </w:rPr>
        <w:t>密封。</w:t>
      </w:r>
    </w:p>
    <w:p w14:paraId="728C6664">
      <w:pPr>
        <w:spacing w:line="324" w:lineRule="auto"/>
        <w:rPr>
          <w:rFonts w:ascii="仿宋" w:hAnsi="仿宋" w:eastAsia="仿宋" w:cs="仿宋"/>
          <w:sz w:val="24"/>
          <w:szCs w:val="24"/>
        </w:rPr>
        <w:sectPr>
          <w:footerReference r:id="rId28" w:type="default"/>
          <w:pgSz w:w="11907" w:h="16840"/>
          <w:pgMar w:top="400" w:right="1050" w:bottom="1057" w:left="1727" w:header="0" w:footer="824" w:gutter="0"/>
          <w:cols w:space="720" w:num="1"/>
        </w:sectPr>
      </w:pPr>
    </w:p>
    <w:p w14:paraId="1B268F3A">
      <w:pPr>
        <w:pStyle w:val="3"/>
        <w:spacing w:line="242" w:lineRule="auto"/>
      </w:pPr>
    </w:p>
    <w:p w14:paraId="585CE59F">
      <w:pPr>
        <w:pStyle w:val="3"/>
        <w:spacing w:line="242" w:lineRule="auto"/>
      </w:pPr>
    </w:p>
    <w:p w14:paraId="7D28D1A2">
      <w:pPr>
        <w:pStyle w:val="3"/>
        <w:spacing w:line="242" w:lineRule="auto"/>
      </w:pPr>
    </w:p>
    <w:p w14:paraId="39B96BFC">
      <w:pPr>
        <w:pStyle w:val="3"/>
        <w:spacing w:line="243" w:lineRule="auto"/>
      </w:pPr>
    </w:p>
    <w:p w14:paraId="6AF663F3">
      <w:pPr>
        <w:spacing w:before="78" w:line="222" w:lineRule="auto"/>
        <w:ind w:left="357"/>
        <w:rPr>
          <w:rFonts w:ascii="仿宋" w:hAnsi="仿宋" w:eastAsia="仿宋" w:cs="仿宋"/>
          <w:sz w:val="24"/>
          <w:szCs w:val="24"/>
        </w:rPr>
      </w:pPr>
      <w:r>
        <w:rPr>
          <w:rFonts w:ascii="Times New Roman" w:hAnsi="Times New Roman" w:eastAsia="Times New Roman" w:cs="Times New Roman"/>
          <w:spacing w:val="-2"/>
          <w:sz w:val="24"/>
          <w:szCs w:val="24"/>
        </w:rPr>
        <w:t xml:space="preserve">14.6     </w:t>
      </w:r>
      <w:r>
        <w:rPr>
          <w:rFonts w:ascii="仿宋" w:hAnsi="仿宋" w:eastAsia="仿宋" w:cs="仿宋"/>
          <w:spacing w:val="-2"/>
          <w:sz w:val="24"/>
          <w:szCs w:val="24"/>
        </w:rPr>
        <w:t>所有密封包装上均应：</w:t>
      </w:r>
    </w:p>
    <w:p w14:paraId="4D3539C1">
      <w:pPr>
        <w:spacing w:before="175" w:line="290" w:lineRule="auto"/>
        <w:ind w:left="1053" w:right="60"/>
        <w:rPr>
          <w:rFonts w:ascii="仿宋" w:hAnsi="仿宋" w:eastAsia="仿宋" w:cs="仿宋"/>
          <w:sz w:val="24"/>
          <w:szCs w:val="24"/>
        </w:rPr>
      </w:pPr>
      <w:r>
        <w:rPr>
          <w:rFonts w:ascii="仿宋" w:hAnsi="仿宋" w:eastAsia="仿宋" w:cs="仿宋"/>
          <w:spacing w:val="-1"/>
          <w:sz w:val="24"/>
          <w:szCs w:val="24"/>
        </w:rPr>
        <w:t>（1）标明项目名称、项目编号和“在</w:t>
      </w:r>
      <w:r>
        <w:rPr>
          <w:rFonts w:ascii="仿宋" w:hAnsi="仿宋" w:eastAsia="仿宋" w:cs="仿宋"/>
          <w:spacing w:val="-49"/>
          <w:sz w:val="24"/>
          <w:szCs w:val="24"/>
        </w:rPr>
        <w:t xml:space="preserve"> </w:t>
      </w:r>
      <w:r>
        <w:rPr>
          <w:rFonts w:ascii="仿宋" w:hAnsi="仿宋" w:eastAsia="仿宋" w:cs="仿宋"/>
          <w:spacing w:val="-1"/>
          <w:sz w:val="24"/>
          <w:szCs w:val="24"/>
        </w:rPr>
        <w:t>20**年**月*</w:t>
      </w:r>
      <w:r>
        <w:rPr>
          <w:rFonts w:ascii="仿宋" w:hAnsi="仿宋" w:eastAsia="仿宋" w:cs="仿宋"/>
          <w:spacing w:val="-2"/>
          <w:sz w:val="24"/>
          <w:szCs w:val="24"/>
        </w:rPr>
        <w:t>*日****之前（开标时间）</w:t>
      </w:r>
      <w:r>
        <w:rPr>
          <w:rFonts w:ascii="仿宋" w:hAnsi="仿宋" w:eastAsia="仿宋" w:cs="仿宋"/>
          <w:spacing w:val="-6"/>
          <w:sz w:val="24"/>
          <w:szCs w:val="24"/>
        </w:rPr>
        <w:t>不得启封</w:t>
      </w:r>
      <w:r>
        <w:rPr>
          <w:rFonts w:ascii="仿宋" w:hAnsi="仿宋" w:eastAsia="仿宋" w:cs="仿宋"/>
          <w:spacing w:val="-89"/>
          <w:sz w:val="24"/>
          <w:szCs w:val="24"/>
        </w:rPr>
        <w:t xml:space="preserve"> </w:t>
      </w:r>
      <w:r>
        <w:rPr>
          <w:rFonts w:ascii="仿宋" w:hAnsi="仿宋" w:eastAsia="仿宋" w:cs="仿宋"/>
          <w:spacing w:val="-6"/>
          <w:sz w:val="24"/>
          <w:szCs w:val="24"/>
        </w:rPr>
        <w:t>”的字样。</w:t>
      </w:r>
    </w:p>
    <w:p w14:paraId="146321FC">
      <w:pPr>
        <w:spacing w:before="183" w:line="219" w:lineRule="auto"/>
        <w:ind w:left="1053"/>
        <w:rPr>
          <w:rFonts w:ascii="仿宋" w:hAnsi="仿宋" w:eastAsia="仿宋" w:cs="仿宋"/>
          <w:sz w:val="24"/>
          <w:szCs w:val="24"/>
        </w:rPr>
      </w:pPr>
      <w:r>
        <w:rPr>
          <w:rFonts w:ascii="仿宋" w:hAnsi="仿宋" w:eastAsia="仿宋" w:cs="仿宋"/>
          <w:spacing w:val="-1"/>
          <w:sz w:val="24"/>
          <w:szCs w:val="24"/>
        </w:rPr>
        <w:t>（2）在封装处加盖竞争性磋商报价人单位公章和法定代表人盖章。</w:t>
      </w:r>
    </w:p>
    <w:p w14:paraId="12914702">
      <w:pPr>
        <w:spacing w:before="180" w:line="290" w:lineRule="auto"/>
        <w:ind w:left="1047" w:right="126" w:firstLine="3"/>
        <w:rPr>
          <w:rFonts w:ascii="仿宋" w:hAnsi="仿宋" w:eastAsia="仿宋" w:cs="仿宋"/>
          <w:sz w:val="24"/>
          <w:szCs w:val="24"/>
        </w:rPr>
      </w:pPr>
      <w:r>
        <w:rPr>
          <w:rFonts w:ascii="仿宋" w:hAnsi="仿宋" w:eastAsia="仿宋" w:cs="仿宋"/>
          <w:spacing w:val="-1"/>
          <w:sz w:val="24"/>
          <w:szCs w:val="24"/>
        </w:rPr>
        <w:t>（3）密封包装上还应写明竞争性磋商报价人名称</w:t>
      </w:r>
      <w:r>
        <w:rPr>
          <w:rFonts w:ascii="仿宋" w:hAnsi="仿宋" w:eastAsia="仿宋" w:cs="仿宋"/>
          <w:spacing w:val="-2"/>
          <w:sz w:val="24"/>
          <w:szCs w:val="24"/>
        </w:rPr>
        <w:t>和地址，以便若其报价被宣</w:t>
      </w:r>
      <w:r>
        <w:rPr>
          <w:rFonts w:ascii="仿宋" w:hAnsi="仿宋" w:eastAsia="仿宋" w:cs="仿宋"/>
          <w:spacing w:val="-4"/>
          <w:sz w:val="24"/>
          <w:szCs w:val="24"/>
        </w:rPr>
        <w:t>布为“迟到</w:t>
      </w:r>
      <w:r>
        <w:rPr>
          <w:rFonts w:ascii="仿宋" w:hAnsi="仿宋" w:eastAsia="仿宋" w:cs="仿宋"/>
          <w:spacing w:val="-75"/>
          <w:sz w:val="24"/>
          <w:szCs w:val="24"/>
        </w:rPr>
        <w:t xml:space="preserve"> </w:t>
      </w:r>
      <w:r>
        <w:rPr>
          <w:rFonts w:ascii="仿宋" w:hAnsi="仿宋" w:eastAsia="仿宋" w:cs="仿宋"/>
          <w:spacing w:val="-4"/>
          <w:sz w:val="24"/>
          <w:szCs w:val="24"/>
        </w:rPr>
        <w:t>”报价时，能原封退回。</w:t>
      </w:r>
    </w:p>
    <w:p w14:paraId="7867777B">
      <w:pPr>
        <w:spacing w:before="179" w:line="359" w:lineRule="auto"/>
        <w:ind w:left="1064" w:right="126" w:hanging="707"/>
        <w:rPr>
          <w:rFonts w:ascii="仿宋" w:hAnsi="仿宋" w:eastAsia="仿宋" w:cs="仿宋"/>
          <w:sz w:val="24"/>
          <w:szCs w:val="24"/>
        </w:rPr>
      </w:pPr>
      <w:r>
        <w:rPr>
          <w:rFonts w:ascii="Times New Roman" w:hAnsi="Times New Roman" w:eastAsia="Times New Roman" w:cs="Times New Roman"/>
          <w:spacing w:val="-2"/>
          <w:sz w:val="24"/>
          <w:szCs w:val="24"/>
        </w:rPr>
        <w:t xml:space="preserve">14.7       </w:t>
      </w:r>
      <w:r>
        <w:rPr>
          <w:rFonts w:ascii="仿宋" w:hAnsi="仿宋" w:eastAsia="仿宋" w:cs="仿宋"/>
          <w:spacing w:val="-2"/>
          <w:sz w:val="24"/>
          <w:szCs w:val="24"/>
        </w:rPr>
        <w:t>如果竞争性磋商报价人未按上述要求密封及加写标记，采购人和代理机构有权拒绝《响应文件》。</w:t>
      </w:r>
    </w:p>
    <w:p w14:paraId="09E06D78">
      <w:pPr>
        <w:spacing w:before="1" w:line="222" w:lineRule="auto"/>
        <w:outlineLvl w:val="1"/>
        <w:rPr>
          <w:rFonts w:ascii="仿宋" w:hAnsi="仿宋" w:eastAsia="仿宋" w:cs="仿宋"/>
          <w:sz w:val="24"/>
          <w:szCs w:val="24"/>
        </w:rPr>
      </w:pPr>
      <w:r>
        <w:rPr>
          <w:rFonts w:ascii="仿宋" w:hAnsi="仿宋" w:eastAsia="仿宋" w:cs="仿宋"/>
          <w:spacing w:val="-3"/>
          <w:sz w:val="24"/>
          <w:szCs w:val="24"/>
        </w:rPr>
        <w:t>15 响应文件提交截止时间</w:t>
      </w:r>
    </w:p>
    <w:p w14:paraId="1CAE06CF">
      <w:pPr>
        <w:spacing w:before="179" w:line="358" w:lineRule="auto"/>
        <w:ind w:left="1072" w:right="128" w:hanging="715"/>
        <w:rPr>
          <w:rFonts w:ascii="仿宋" w:hAnsi="仿宋" w:eastAsia="仿宋" w:cs="仿宋"/>
          <w:sz w:val="24"/>
          <w:szCs w:val="24"/>
        </w:rPr>
      </w:pPr>
      <w:r>
        <w:rPr>
          <w:rFonts w:ascii="Times New Roman" w:hAnsi="Times New Roman" w:eastAsia="Times New Roman" w:cs="Times New Roman"/>
          <w:spacing w:val="1"/>
          <w:sz w:val="24"/>
          <w:szCs w:val="24"/>
        </w:rPr>
        <w:t xml:space="preserve">15.1     </w:t>
      </w:r>
      <w:r>
        <w:rPr>
          <w:rFonts w:ascii="仿宋" w:hAnsi="仿宋" w:eastAsia="仿宋" w:cs="仿宋"/>
          <w:spacing w:val="1"/>
          <w:sz w:val="24"/>
          <w:szCs w:val="24"/>
        </w:rPr>
        <w:t>供应商应在竞争性磋商文件要求提交响应文件截止时间前，将响应文件提交</w:t>
      </w:r>
      <w:r>
        <w:rPr>
          <w:rFonts w:ascii="仿宋" w:hAnsi="仿宋" w:eastAsia="仿宋" w:cs="仿宋"/>
          <w:spacing w:val="-2"/>
          <w:sz w:val="24"/>
          <w:szCs w:val="24"/>
        </w:rPr>
        <w:t>至指定地点，见《供应商须知资料表》。</w:t>
      </w:r>
    </w:p>
    <w:p w14:paraId="3386C429">
      <w:pPr>
        <w:spacing w:before="3" w:line="222" w:lineRule="auto"/>
        <w:outlineLvl w:val="1"/>
        <w:rPr>
          <w:rFonts w:ascii="仿宋" w:hAnsi="仿宋" w:eastAsia="仿宋" w:cs="仿宋"/>
          <w:sz w:val="24"/>
          <w:szCs w:val="24"/>
        </w:rPr>
      </w:pPr>
      <w:r>
        <w:rPr>
          <w:rFonts w:ascii="仿宋" w:hAnsi="仿宋" w:eastAsia="仿宋" w:cs="仿宋"/>
          <w:spacing w:val="-3"/>
          <w:sz w:val="24"/>
          <w:szCs w:val="24"/>
        </w:rPr>
        <w:t>16 响应文件的修改与撤回</w:t>
      </w:r>
    </w:p>
    <w:p w14:paraId="28091500">
      <w:pPr>
        <w:spacing w:before="176" w:line="314" w:lineRule="auto"/>
        <w:ind w:left="1064"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16.1     </w:t>
      </w:r>
      <w:r>
        <w:rPr>
          <w:rFonts w:ascii="仿宋" w:hAnsi="仿宋" w:eastAsia="仿宋" w:cs="仿宋"/>
          <w:spacing w:val="1"/>
          <w:sz w:val="24"/>
          <w:szCs w:val="24"/>
        </w:rPr>
        <w:t>采购人及代理机构有权按本须知的规定，通过修改《磋商文件》延长响应文</w:t>
      </w:r>
      <w:r>
        <w:rPr>
          <w:rFonts w:ascii="仿宋" w:hAnsi="仿宋" w:eastAsia="仿宋" w:cs="仿宋"/>
          <w:spacing w:val="2"/>
          <w:sz w:val="24"/>
          <w:szCs w:val="24"/>
        </w:rPr>
        <w:t>件送达截止日期和时间。在此情况下，采购人及代理机</w:t>
      </w:r>
      <w:r>
        <w:rPr>
          <w:rFonts w:ascii="仿宋" w:hAnsi="仿宋" w:eastAsia="仿宋" w:cs="仿宋"/>
          <w:spacing w:val="1"/>
          <w:sz w:val="24"/>
          <w:szCs w:val="24"/>
        </w:rPr>
        <w:t>构和竞争性磋商报价</w:t>
      </w:r>
      <w:r>
        <w:rPr>
          <w:rFonts w:ascii="仿宋" w:hAnsi="仿宋" w:eastAsia="仿宋" w:cs="仿宋"/>
          <w:spacing w:val="-2"/>
          <w:sz w:val="24"/>
          <w:szCs w:val="24"/>
        </w:rPr>
        <w:t>人受截止日期和时间制约的所有权利和义务均应延长至新的截止日期和时间。</w:t>
      </w:r>
    </w:p>
    <w:p w14:paraId="6CAB0462">
      <w:pPr>
        <w:spacing w:before="178" w:line="291" w:lineRule="auto"/>
        <w:ind w:left="1115" w:right="128" w:hanging="758"/>
        <w:rPr>
          <w:rFonts w:ascii="仿宋" w:hAnsi="仿宋" w:eastAsia="仿宋" w:cs="仿宋"/>
          <w:sz w:val="24"/>
          <w:szCs w:val="24"/>
        </w:rPr>
      </w:pPr>
      <w:r>
        <w:rPr>
          <w:rFonts w:ascii="Times New Roman" w:hAnsi="Times New Roman" w:eastAsia="Times New Roman" w:cs="Times New Roman"/>
          <w:spacing w:val="1"/>
          <w:sz w:val="24"/>
          <w:szCs w:val="24"/>
        </w:rPr>
        <w:t xml:space="preserve">16.2     </w:t>
      </w:r>
      <w:r>
        <w:rPr>
          <w:rFonts w:ascii="仿宋" w:hAnsi="仿宋" w:eastAsia="仿宋" w:cs="仿宋"/>
          <w:spacing w:val="1"/>
          <w:sz w:val="24"/>
          <w:szCs w:val="24"/>
        </w:rPr>
        <w:t>采购人及代理机构将拒绝并原封退回在本须知规定的《响应文件》送达截止</w:t>
      </w:r>
      <w:r>
        <w:rPr>
          <w:rFonts w:ascii="仿宋" w:hAnsi="仿宋" w:eastAsia="仿宋" w:cs="仿宋"/>
          <w:spacing w:val="-4"/>
          <w:sz w:val="24"/>
          <w:szCs w:val="24"/>
        </w:rPr>
        <w:t>日期和时间后收到的任何《响应文件》。</w:t>
      </w:r>
    </w:p>
    <w:p w14:paraId="3453D47D">
      <w:pPr>
        <w:spacing w:before="177" w:line="313" w:lineRule="auto"/>
        <w:ind w:left="1065" w:right="128"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16.3     </w:t>
      </w:r>
      <w:r>
        <w:rPr>
          <w:rFonts w:ascii="仿宋" w:hAnsi="仿宋" w:eastAsia="仿宋" w:cs="仿宋"/>
          <w:spacing w:val="1"/>
          <w:sz w:val="24"/>
          <w:szCs w:val="24"/>
        </w:rPr>
        <w:t>竞争性磋商报价人在递交了响应文件后，可以修改或撤回其响应文件，但必</w:t>
      </w:r>
      <w:r>
        <w:rPr>
          <w:rFonts w:ascii="仿宋" w:hAnsi="仿宋" w:eastAsia="仿宋" w:cs="仿宋"/>
          <w:spacing w:val="2"/>
          <w:sz w:val="24"/>
          <w:szCs w:val="24"/>
        </w:rPr>
        <w:t>须在规定的送达截止时间前，以书面形式通知采购代</w:t>
      </w:r>
      <w:r>
        <w:rPr>
          <w:rFonts w:ascii="仿宋" w:hAnsi="仿宋" w:eastAsia="仿宋" w:cs="仿宋"/>
          <w:spacing w:val="1"/>
          <w:sz w:val="24"/>
          <w:szCs w:val="24"/>
        </w:rPr>
        <w:t>理机构。在送达截止时</w:t>
      </w:r>
      <w:r>
        <w:rPr>
          <w:rFonts w:ascii="仿宋" w:hAnsi="仿宋" w:eastAsia="仿宋" w:cs="仿宋"/>
          <w:spacing w:val="-1"/>
          <w:sz w:val="24"/>
          <w:szCs w:val="24"/>
        </w:rPr>
        <w:t>间前送达磋商采购单位者，磋商采购单位将予以接受。</w:t>
      </w:r>
    </w:p>
    <w:p w14:paraId="5DE8C635">
      <w:pPr>
        <w:spacing w:before="182" w:line="313" w:lineRule="auto"/>
        <w:ind w:left="1064" w:right="49"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16.4     </w:t>
      </w:r>
      <w:r>
        <w:rPr>
          <w:rFonts w:ascii="仿宋" w:hAnsi="仿宋" w:eastAsia="仿宋" w:cs="仿宋"/>
          <w:spacing w:val="1"/>
          <w:sz w:val="24"/>
          <w:szCs w:val="24"/>
        </w:rPr>
        <w:t>竞争性磋商报价人的修改书或撤回通知书，应由其法定代表人或授权代表签</w:t>
      </w:r>
      <w:r>
        <w:rPr>
          <w:rFonts w:ascii="仿宋" w:hAnsi="仿宋" w:eastAsia="仿宋" w:cs="仿宋"/>
          <w:spacing w:val="-3"/>
          <w:sz w:val="24"/>
          <w:szCs w:val="24"/>
        </w:rPr>
        <w:t>署并盖单位印章。竞争性磋商报价人对响应文件的修改应按本须知规定编制、</w:t>
      </w:r>
      <w:r>
        <w:rPr>
          <w:rFonts w:ascii="仿宋" w:hAnsi="仿宋" w:eastAsia="仿宋" w:cs="仿宋"/>
          <w:spacing w:val="-2"/>
          <w:sz w:val="24"/>
          <w:szCs w:val="24"/>
        </w:rPr>
        <w:t>密封、标记和发送。</w:t>
      </w:r>
    </w:p>
    <w:p w14:paraId="0D9C6209">
      <w:pPr>
        <w:spacing w:before="178" w:line="219" w:lineRule="auto"/>
        <w:ind w:left="357"/>
        <w:rPr>
          <w:rFonts w:ascii="仿宋" w:hAnsi="仿宋" w:eastAsia="仿宋" w:cs="仿宋"/>
          <w:sz w:val="24"/>
          <w:szCs w:val="24"/>
        </w:rPr>
      </w:pPr>
      <w:r>
        <w:rPr>
          <w:rFonts w:ascii="Times New Roman" w:hAnsi="Times New Roman" w:eastAsia="Times New Roman" w:cs="Times New Roman"/>
          <w:spacing w:val="-1"/>
          <w:sz w:val="24"/>
          <w:szCs w:val="24"/>
        </w:rPr>
        <w:t xml:space="preserve">16.5     </w:t>
      </w:r>
      <w:r>
        <w:rPr>
          <w:rFonts w:ascii="仿宋" w:hAnsi="仿宋" w:eastAsia="仿宋" w:cs="仿宋"/>
          <w:spacing w:val="-1"/>
          <w:sz w:val="24"/>
          <w:szCs w:val="24"/>
        </w:rPr>
        <w:t>在送达截止期之后，竞争性磋商报价人不得对其响应文件做任何修改。</w:t>
      </w:r>
    </w:p>
    <w:p w14:paraId="36386513">
      <w:pPr>
        <w:spacing w:before="183" w:line="290" w:lineRule="auto"/>
        <w:ind w:left="1068" w:right="128" w:hanging="711"/>
        <w:rPr>
          <w:rFonts w:ascii="仿宋" w:hAnsi="仿宋" w:eastAsia="仿宋" w:cs="仿宋"/>
          <w:sz w:val="24"/>
          <w:szCs w:val="24"/>
        </w:rPr>
      </w:pPr>
      <w:r>
        <w:rPr>
          <w:rFonts w:ascii="Times New Roman" w:hAnsi="Times New Roman" w:eastAsia="Times New Roman" w:cs="Times New Roman"/>
          <w:spacing w:val="1"/>
          <w:sz w:val="24"/>
          <w:szCs w:val="24"/>
        </w:rPr>
        <w:t xml:space="preserve">16.6     </w:t>
      </w:r>
      <w:r>
        <w:rPr>
          <w:rFonts w:ascii="仿宋" w:hAnsi="仿宋" w:eastAsia="仿宋" w:cs="仿宋"/>
          <w:spacing w:val="1"/>
          <w:sz w:val="24"/>
          <w:szCs w:val="24"/>
        </w:rPr>
        <w:t>从送达截止期至竞争性磋商报价人在报价函中确定的报价有效期之间，报价</w:t>
      </w:r>
      <w:r>
        <w:rPr>
          <w:rFonts w:ascii="仿宋" w:hAnsi="仿宋" w:eastAsia="仿宋" w:cs="仿宋"/>
          <w:spacing w:val="-2"/>
          <w:sz w:val="24"/>
          <w:szCs w:val="24"/>
        </w:rPr>
        <w:t>人不得撤回其磋商响应。</w:t>
      </w:r>
    </w:p>
    <w:p w14:paraId="31A7200A">
      <w:pPr>
        <w:spacing w:before="185" w:line="223" w:lineRule="auto"/>
        <w:ind w:left="3899"/>
        <w:outlineLvl w:val="1"/>
        <w:rPr>
          <w:rFonts w:ascii="仿宋" w:hAnsi="仿宋" w:eastAsia="仿宋" w:cs="仿宋"/>
          <w:sz w:val="28"/>
          <w:szCs w:val="28"/>
        </w:rPr>
      </w:pPr>
      <w:r>
        <w:rPr>
          <w:rFonts w:ascii="仿宋" w:hAnsi="仿宋" w:eastAsia="仿宋" w:cs="仿宋"/>
          <w:b/>
          <w:bCs/>
          <w:spacing w:val="-17"/>
          <w:sz w:val="28"/>
          <w:szCs w:val="28"/>
        </w:rPr>
        <w:t>五</w:t>
      </w:r>
      <w:r>
        <w:rPr>
          <w:rFonts w:ascii="仿宋" w:hAnsi="仿宋" w:eastAsia="仿宋" w:cs="仿宋"/>
          <w:spacing w:val="6"/>
          <w:sz w:val="28"/>
          <w:szCs w:val="28"/>
        </w:rPr>
        <w:t xml:space="preserve">   </w:t>
      </w:r>
      <w:r>
        <w:rPr>
          <w:rFonts w:ascii="仿宋" w:hAnsi="仿宋" w:eastAsia="仿宋" w:cs="仿宋"/>
          <w:b/>
          <w:bCs/>
          <w:spacing w:val="-17"/>
          <w:sz w:val="28"/>
          <w:szCs w:val="28"/>
        </w:rPr>
        <w:t>评审</w:t>
      </w:r>
    </w:p>
    <w:p w14:paraId="6250A5E5">
      <w:pPr>
        <w:spacing w:before="201" w:line="222" w:lineRule="auto"/>
        <w:outlineLvl w:val="1"/>
        <w:rPr>
          <w:rFonts w:ascii="仿宋" w:hAnsi="仿宋" w:eastAsia="仿宋" w:cs="仿宋"/>
          <w:sz w:val="24"/>
          <w:szCs w:val="24"/>
        </w:rPr>
      </w:pPr>
      <w:r>
        <w:rPr>
          <w:rFonts w:ascii="仿宋" w:hAnsi="仿宋" w:eastAsia="仿宋" w:cs="仿宋"/>
          <w:spacing w:val="-3"/>
          <w:sz w:val="24"/>
          <w:szCs w:val="24"/>
        </w:rPr>
        <w:t>17 响应文件的解密与开启</w:t>
      </w:r>
    </w:p>
    <w:p w14:paraId="0C2006C5">
      <w:pPr>
        <w:spacing w:before="176" w:line="360" w:lineRule="auto"/>
        <w:ind w:left="1087" w:right="128" w:hanging="730"/>
        <w:rPr>
          <w:rFonts w:ascii="仿宋" w:hAnsi="仿宋" w:eastAsia="仿宋" w:cs="仿宋"/>
          <w:sz w:val="24"/>
          <w:szCs w:val="24"/>
        </w:rPr>
      </w:pPr>
      <w:r>
        <w:rPr>
          <w:rFonts w:ascii="Times New Roman" w:hAnsi="Times New Roman" w:eastAsia="Times New Roman" w:cs="Times New Roman"/>
          <w:spacing w:val="1"/>
          <w:sz w:val="24"/>
          <w:szCs w:val="24"/>
        </w:rPr>
        <w:t xml:space="preserve">17.1     </w:t>
      </w:r>
      <w:r>
        <w:rPr>
          <w:rFonts w:ascii="仿宋" w:hAnsi="仿宋" w:eastAsia="仿宋" w:cs="仿宋"/>
          <w:spacing w:val="1"/>
          <w:sz w:val="24"/>
          <w:szCs w:val="24"/>
        </w:rPr>
        <w:t>采购人或采购代理机构将按竞争性磋商文件的规定，在响应文件提交截止时间的同一时间和竞争性磋商文件预先确定的地点开启响应文件。并邀请所有</w:t>
      </w:r>
    </w:p>
    <w:p w14:paraId="6899EA86">
      <w:pPr>
        <w:spacing w:line="360" w:lineRule="auto"/>
        <w:rPr>
          <w:rFonts w:ascii="仿宋" w:hAnsi="仿宋" w:eastAsia="仿宋" w:cs="仿宋"/>
          <w:sz w:val="24"/>
          <w:szCs w:val="24"/>
        </w:rPr>
        <w:sectPr>
          <w:footerReference r:id="rId29" w:type="default"/>
          <w:pgSz w:w="11907" w:h="16840"/>
          <w:pgMar w:top="400" w:right="1007" w:bottom="1057" w:left="1727" w:header="0" w:footer="824" w:gutter="0"/>
          <w:cols w:space="720" w:num="1"/>
        </w:sectPr>
      </w:pPr>
    </w:p>
    <w:p w14:paraId="216FF3CB">
      <w:pPr>
        <w:pStyle w:val="3"/>
        <w:spacing w:line="242" w:lineRule="auto"/>
      </w:pPr>
    </w:p>
    <w:p w14:paraId="6C85D1B2">
      <w:pPr>
        <w:pStyle w:val="3"/>
        <w:spacing w:line="242" w:lineRule="auto"/>
      </w:pPr>
    </w:p>
    <w:p w14:paraId="67189928">
      <w:pPr>
        <w:pStyle w:val="3"/>
        <w:spacing w:line="242" w:lineRule="auto"/>
      </w:pPr>
    </w:p>
    <w:p w14:paraId="65569FD3">
      <w:pPr>
        <w:pStyle w:val="3"/>
        <w:spacing w:line="242" w:lineRule="auto"/>
      </w:pPr>
    </w:p>
    <w:p w14:paraId="7BB59B50">
      <w:pPr>
        <w:spacing w:before="78" w:line="359" w:lineRule="auto"/>
        <w:ind w:left="1079" w:right="2" w:firstLine="30"/>
        <w:jc w:val="both"/>
        <w:rPr>
          <w:rFonts w:ascii="仿宋" w:hAnsi="仿宋" w:eastAsia="仿宋" w:cs="仿宋"/>
          <w:sz w:val="24"/>
          <w:szCs w:val="24"/>
        </w:rPr>
      </w:pPr>
      <w:r>
        <w:rPr>
          <w:rFonts w:ascii="仿宋" w:hAnsi="仿宋" w:eastAsia="仿宋" w:cs="仿宋"/>
          <w:spacing w:val="1"/>
          <w:sz w:val="24"/>
          <w:szCs w:val="24"/>
        </w:rPr>
        <w:t>已获取磋商文件的竞争性磋商报价人代表参加。竞争性磋商</w:t>
      </w:r>
      <w:r>
        <w:rPr>
          <w:rFonts w:ascii="仿宋" w:hAnsi="仿宋" w:eastAsia="仿宋" w:cs="仿宋"/>
          <w:sz w:val="24"/>
          <w:szCs w:val="24"/>
        </w:rPr>
        <w:t>报价人代表应签</w:t>
      </w:r>
      <w:r>
        <w:rPr>
          <w:rFonts w:ascii="仿宋" w:hAnsi="仿宋" w:eastAsia="仿宋" w:cs="仿宋"/>
          <w:spacing w:val="2"/>
          <w:sz w:val="24"/>
          <w:szCs w:val="24"/>
        </w:rPr>
        <w:t>名报到以证明其出席，签到并递交《响应文件》后，竞</w:t>
      </w:r>
      <w:r>
        <w:rPr>
          <w:rFonts w:ascii="仿宋" w:hAnsi="仿宋" w:eastAsia="仿宋" w:cs="仿宋"/>
          <w:spacing w:val="1"/>
          <w:sz w:val="24"/>
          <w:szCs w:val="24"/>
        </w:rPr>
        <w:t>争性磋商报价人代表</w:t>
      </w:r>
      <w:r>
        <w:rPr>
          <w:rFonts w:ascii="仿宋" w:hAnsi="仿宋" w:eastAsia="仿宋" w:cs="仿宋"/>
          <w:spacing w:val="-2"/>
          <w:sz w:val="24"/>
          <w:szCs w:val="24"/>
        </w:rPr>
        <w:t>应在指定区域等待磋商通知。</w:t>
      </w:r>
    </w:p>
    <w:p w14:paraId="326F11E4">
      <w:pPr>
        <w:spacing w:before="1" w:line="313" w:lineRule="auto"/>
        <w:ind w:left="1081" w:right="2" w:hanging="710"/>
        <w:rPr>
          <w:rFonts w:ascii="仿宋" w:hAnsi="仿宋" w:eastAsia="仿宋" w:cs="仿宋"/>
          <w:sz w:val="24"/>
          <w:szCs w:val="24"/>
        </w:rPr>
      </w:pPr>
      <w:r>
        <w:rPr>
          <w:rFonts w:ascii="Times New Roman" w:hAnsi="Times New Roman" w:eastAsia="Times New Roman" w:cs="Times New Roman"/>
          <w:spacing w:val="1"/>
          <w:sz w:val="24"/>
          <w:szCs w:val="24"/>
        </w:rPr>
        <w:t xml:space="preserve">17.2     </w:t>
      </w:r>
      <w:r>
        <w:rPr>
          <w:rFonts w:ascii="仿宋" w:hAnsi="仿宋" w:eastAsia="仿宋" w:cs="仿宋"/>
          <w:spacing w:val="1"/>
          <w:sz w:val="24"/>
          <w:szCs w:val="24"/>
        </w:rPr>
        <w:t>供应商认为采购人员及相关人员与其他供应商有利害关系的，可以向采购人</w:t>
      </w:r>
      <w:r>
        <w:rPr>
          <w:rFonts w:ascii="仿宋" w:hAnsi="仿宋" w:eastAsia="仿宋" w:cs="仿宋"/>
          <w:spacing w:val="2"/>
          <w:sz w:val="24"/>
          <w:szCs w:val="24"/>
        </w:rPr>
        <w:t>或采购代理机构书面提出回避申请，并说明理由</w:t>
      </w:r>
      <w:r>
        <w:rPr>
          <w:rFonts w:ascii="仿宋" w:hAnsi="仿宋" w:eastAsia="仿宋" w:cs="仿宋"/>
          <w:spacing w:val="1"/>
          <w:sz w:val="24"/>
          <w:szCs w:val="24"/>
        </w:rPr>
        <w:t>。采购人或采购代理机构将</w:t>
      </w:r>
      <w:r>
        <w:rPr>
          <w:rFonts w:ascii="仿宋" w:hAnsi="仿宋" w:eastAsia="仿宋" w:cs="仿宋"/>
          <w:spacing w:val="-1"/>
          <w:sz w:val="24"/>
          <w:szCs w:val="24"/>
        </w:rPr>
        <w:t>及时询问被申请回避人员，有利害关系的被申请回避人员将回避。</w:t>
      </w:r>
    </w:p>
    <w:p w14:paraId="7DD556E2">
      <w:pPr>
        <w:spacing w:before="179" w:line="222" w:lineRule="auto"/>
        <w:ind w:left="371"/>
        <w:rPr>
          <w:rFonts w:ascii="仿宋" w:hAnsi="仿宋" w:eastAsia="仿宋" w:cs="仿宋"/>
          <w:sz w:val="24"/>
          <w:szCs w:val="24"/>
        </w:rPr>
      </w:pPr>
      <w:r>
        <w:rPr>
          <w:rFonts w:ascii="Times New Roman" w:hAnsi="Times New Roman" w:eastAsia="Times New Roman" w:cs="Times New Roman"/>
          <w:spacing w:val="-3"/>
          <w:sz w:val="24"/>
          <w:szCs w:val="24"/>
        </w:rPr>
        <w:t xml:space="preserve">17.3     </w:t>
      </w:r>
      <w:r>
        <w:rPr>
          <w:rFonts w:ascii="仿宋" w:hAnsi="仿宋" w:eastAsia="仿宋" w:cs="仿宋"/>
          <w:spacing w:val="-3"/>
          <w:sz w:val="24"/>
          <w:szCs w:val="24"/>
        </w:rPr>
        <w:t>供应商不足</w:t>
      </w:r>
      <w:r>
        <w:rPr>
          <w:rFonts w:ascii="仿宋" w:hAnsi="仿宋" w:eastAsia="仿宋" w:cs="仿宋"/>
          <w:spacing w:val="-39"/>
          <w:sz w:val="24"/>
          <w:szCs w:val="24"/>
        </w:rPr>
        <w:t xml:space="preserve"> </w:t>
      </w:r>
      <w:r>
        <w:rPr>
          <w:rFonts w:ascii="仿宋" w:hAnsi="仿宋" w:eastAsia="仿宋" w:cs="仿宋"/>
          <w:spacing w:val="-3"/>
          <w:sz w:val="24"/>
          <w:szCs w:val="24"/>
        </w:rPr>
        <w:t>3</w:t>
      </w:r>
      <w:r>
        <w:rPr>
          <w:rFonts w:ascii="仿宋" w:hAnsi="仿宋" w:eastAsia="仿宋" w:cs="仿宋"/>
          <w:spacing w:val="-42"/>
          <w:sz w:val="24"/>
          <w:szCs w:val="24"/>
        </w:rPr>
        <w:t xml:space="preserve"> </w:t>
      </w:r>
      <w:r>
        <w:rPr>
          <w:rFonts w:ascii="仿宋" w:hAnsi="仿宋" w:eastAsia="仿宋" w:cs="仿宋"/>
          <w:spacing w:val="-3"/>
          <w:sz w:val="24"/>
          <w:szCs w:val="24"/>
        </w:rPr>
        <w:t>家的，不予开启。</w:t>
      </w:r>
    </w:p>
    <w:p w14:paraId="07FD4A4C">
      <w:pPr>
        <w:spacing w:before="179" w:line="222" w:lineRule="auto"/>
        <w:ind w:left="371"/>
        <w:rPr>
          <w:rFonts w:ascii="仿宋" w:hAnsi="仿宋" w:eastAsia="仿宋" w:cs="仿宋"/>
          <w:sz w:val="24"/>
          <w:szCs w:val="24"/>
        </w:rPr>
      </w:pPr>
      <w:r>
        <w:rPr>
          <w:rFonts w:ascii="Times New Roman" w:hAnsi="Times New Roman" w:eastAsia="Times New Roman" w:cs="Times New Roman"/>
          <w:spacing w:val="-2"/>
          <w:sz w:val="24"/>
          <w:szCs w:val="24"/>
        </w:rPr>
        <w:t xml:space="preserve">17.4     </w:t>
      </w:r>
      <w:r>
        <w:rPr>
          <w:rFonts w:ascii="仿宋" w:hAnsi="仿宋" w:eastAsia="仿宋" w:cs="仿宋"/>
          <w:spacing w:val="-2"/>
          <w:sz w:val="24"/>
          <w:szCs w:val="24"/>
        </w:rPr>
        <w:t>本项目不公开报价。</w:t>
      </w:r>
    </w:p>
    <w:p w14:paraId="6CF49C15">
      <w:pPr>
        <w:spacing w:before="176" w:line="223" w:lineRule="auto"/>
        <w:ind w:left="14"/>
        <w:outlineLvl w:val="1"/>
        <w:rPr>
          <w:rFonts w:ascii="仿宋" w:hAnsi="仿宋" w:eastAsia="仿宋" w:cs="仿宋"/>
          <w:sz w:val="24"/>
          <w:szCs w:val="24"/>
        </w:rPr>
      </w:pPr>
      <w:r>
        <w:rPr>
          <w:rFonts w:ascii="仿宋" w:hAnsi="仿宋" w:eastAsia="仿宋" w:cs="仿宋"/>
          <w:spacing w:val="-7"/>
          <w:sz w:val="24"/>
          <w:szCs w:val="24"/>
        </w:rPr>
        <w:t>18</w:t>
      </w:r>
      <w:r>
        <w:rPr>
          <w:rFonts w:ascii="仿宋" w:hAnsi="仿宋" w:eastAsia="仿宋" w:cs="仿宋"/>
          <w:spacing w:val="10"/>
          <w:sz w:val="24"/>
          <w:szCs w:val="24"/>
        </w:rPr>
        <w:t xml:space="preserve"> </w:t>
      </w:r>
      <w:r>
        <w:rPr>
          <w:rFonts w:ascii="仿宋" w:hAnsi="仿宋" w:eastAsia="仿宋" w:cs="仿宋"/>
          <w:spacing w:val="-7"/>
          <w:sz w:val="24"/>
          <w:szCs w:val="24"/>
        </w:rPr>
        <w:t>磋商小组</w:t>
      </w:r>
    </w:p>
    <w:p w14:paraId="0A254C86">
      <w:pPr>
        <w:spacing w:before="177" w:line="290" w:lineRule="auto"/>
        <w:ind w:left="1080" w:right="2"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18.1     </w:t>
      </w:r>
      <w:r>
        <w:rPr>
          <w:rFonts w:ascii="仿宋" w:hAnsi="仿宋" w:eastAsia="仿宋" w:cs="仿宋"/>
          <w:spacing w:val="1"/>
          <w:sz w:val="24"/>
          <w:szCs w:val="24"/>
        </w:rPr>
        <w:t>磋商小组根据政府采购有关规定和本次采购项目的特点进行组建，并负责具</w:t>
      </w:r>
      <w:r>
        <w:rPr>
          <w:rFonts w:ascii="仿宋" w:hAnsi="仿宋" w:eastAsia="仿宋" w:cs="仿宋"/>
          <w:spacing w:val="-2"/>
          <w:sz w:val="24"/>
          <w:szCs w:val="24"/>
        </w:rPr>
        <w:t>体评审与磋商事务，独立履行职责。</w:t>
      </w:r>
    </w:p>
    <w:p w14:paraId="5308F334">
      <w:pPr>
        <w:spacing w:before="181" w:line="325" w:lineRule="auto"/>
        <w:ind w:left="1078"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18.2     </w:t>
      </w:r>
      <w:r>
        <w:rPr>
          <w:rFonts w:ascii="仿宋" w:hAnsi="仿宋" w:eastAsia="仿宋" w:cs="仿宋"/>
          <w:spacing w:val="1"/>
          <w:sz w:val="24"/>
          <w:szCs w:val="24"/>
        </w:rPr>
        <w:t>评审专家须符合《财政部关于在政府采购活动中查询及使用信用记录有关问</w:t>
      </w:r>
      <w:r>
        <w:rPr>
          <w:rFonts w:ascii="仿宋" w:hAnsi="仿宋" w:eastAsia="仿宋" w:cs="仿宋"/>
          <w:spacing w:val="-4"/>
          <w:sz w:val="24"/>
          <w:szCs w:val="24"/>
        </w:rPr>
        <w:t>题的通知》（财库〔2016〕125</w:t>
      </w:r>
      <w:r>
        <w:rPr>
          <w:rFonts w:ascii="仿宋" w:hAnsi="仿宋" w:eastAsia="仿宋" w:cs="仿宋"/>
          <w:spacing w:val="-33"/>
          <w:sz w:val="24"/>
          <w:szCs w:val="24"/>
        </w:rPr>
        <w:t xml:space="preserve"> </w:t>
      </w:r>
      <w:r>
        <w:rPr>
          <w:rFonts w:ascii="仿宋" w:hAnsi="仿宋" w:eastAsia="仿宋" w:cs="仿宋"/>
          <w:spacing w:val="-4"/>
          <w:sz w:val="24"/>
          <w:szCs w:val="24"/>
        </w:rPr>
        <w:t>号）的规定。依法自行选定评审专家的，采购</w:t>
      </w:r>
      <w:r>
        <w:rPr>
          <w:rFonts w:ascii="仿宋" w:hAnsi="仿宋" w:eastAsia="仿宋" w:cs="仿宋"/>
          <w:spacing w:val="2"/>
          <w:sz w:val="24"/>
          <w:szCs w:val="24"/>
        </w:rPr>
        <w:t>人和采购代理机构将查询有关信用记录，对具有行贿、</w:t>
      </w:r>
      <w:r>
        <w:rPr>
          <w:rFonts w:ascii="仿宋" w:hAnsi="仿宋" w:eastAsia="仿宋" w:cs="仿宋"/>
          <w:spacing w:val="1"/>
          <w:sz w:val="24"/>
          <w:szCs w:val="24"/>
        </w:rPr>
        <w:t>受贿、欺诈等不良信</w:t>
      </w:r>
      <w:r>
        <w:rPr>
          <w:rFonts w:ascii="仿宋" w:hAnsi="仿宋" w:eastAsia="仿宋" w:cs="仿宋"/>
          <w:spacing w:val="-1"/>
          <w:sz w:val="24"/>
          <w:szCs w:val="24"/>
        </w:rPr>
        <w:t>用记录的人员，拒绝其参与政府采购活动。</w:t>
      </w:r>
    </w:p>
    <w:p w14:paraId="771227BF">
      <w:pPr>
        <w:spacing w:before="177" w:line="222" w:lineRule="auto"/>
        <w:ind w:left="14"/>
        <w:outlineLvl w:val="1"/>
        <w:rPr>
          <w:rFonts w:ascii="仿宋" w:hAnsi="仿宋" w:eastAsia="仿宋" w:cs="仿宋"/>
          <w:sz w:val="24"/>
          <w:szCs w:val="24"/>
        </w:rPr>
      </w:pPr>
      <w:r>
        <w:rPr>
          <w:rFonts w:ascii="仿宋" w:hAnsi="仿宋" w:eastAsia="仿宋" w:cs="仿宋"/>
          <w:spacing w:val="-3"/>
          <w:sz w:val="24"/>
          <w:szCs w:val="24"/>
        </w:rPr>
        <w:t>19 评审方法和评审标准</w:t>
      </w:r>
    </w:p>
    <w:p w14:paraId="2E528AAC">
      <w:pPr>
        <w:spacing w:before="180" w:line="222" w:lineRule="auto"/>
        <w:ind w:left="371"/>
        <w:rPr>
          <w:rFonts w:ascii="仿宋" w:hAnsi="仿宋" w:eastAsia="仿宋" w:cs="仿宋"/>
          <w:sz w:val="24"/>
          <w:szCs w:val="24"/>
        </w:rPr>
      </w:pPr>
      <w:r>
        <w:rPr>
          <w:rFonts w:ascii="Times New Roman" w:hAnsi="Times New Roman" w:eastAsia="Times New Roman" w:cs="Times New Roman"/>
          <w:spacing w:val="-1"/>
          <w:sz w:val="24"/>
          <w:szCs w:val="24"/>
        </w:rPr>
        <w:t xml:space="preserve">19.1     </w:t>
      </w:r>
      <w:r>
        <w:rPr>
          <w:rFonts w:ascii="仿宋" w:hAnsi="仿宋" w:eastAsia="仿宋" w:cs="仿宋"/>
          <w:spacing w:val="-1"/>
          <w:sz w:val="24"/>
          <w:szCs w:val="24"/>
        </w:rPr>
        <w:t>见第三章《评审方法和评</w:t>
      </w:r>
      <w:r>
        <w:rPr>
          <w:rFonts w:ascii="仿宋" w:hAnsi="仿宋" w:eastAsia="仿宋" w:cs="仿宋"/>
          <w:spacing w:val="-2"/>
          <w:sz w:val="24"/>
          <w:szCs w:val="24"/>
        </w:rPr>
        <w:t>审标准》。</w:t>
      </w:r>
    </w:p>
    <w:p w14:paraId="65F1B52A">
      <w:pPr>
        <w:pStyle w:val="3"/>
        <w:spacing w:line="278" w:lineRule="auto"/>
      </w:pPr>
    </w:p>
    <w:p w14:paraId="1A837EB5">
      <w:pPr>
        <w:pStyle w:val="3"/>
        <w:spacing w:line="278" w:lineRule="auto"/>
      </w:pPr>
    </w:p>
    <w:p w14:paraId="2B7337CA">
      <w:pPr>
        <w:spacing w:before="91" w:line="224" w:lineRule="auto"/>
        <w:ind w:left="3631"/>
        <w:outlineLvl w:val="1"/>
        <w:rPr>
          <w:rFonts w:ascii="仿宋" w:hAnsi="仿宋" w:eastAsia="仿宋" w:cs="仿宋"/>
          <w:sz w:val="28"/>
          <w:szCs w:val="28"/>
        </w:rPr>
      </w:pPr>
      <w:r>
        <w:rPr>
          <w:rFonts w:ascii="仿宋" w:hAnsi="仿宋" w:eastAsia="仿宋" w:cs="仿宋"/>
          <w:b/>
          <w:bCs/>
          <w:spacing w:val="-11"/>
          <w:sz w:val="28"/>
          <w:szCs w:val="28"/>
        </w:rPr>
        <w:t>六</w:t>
      </w:r>
      <w:r>
        <w:rPr>
          <w:rFonts w:ascii="仿宋" w:hAnsi="仿宋" w:eastAsia="仿宋" w:cs="仿宋"/>
          <w:spacing w:val="7"/>
          <w:sz w:val="28"/>
          <w:szCs w:val="28"/>
        </w:rPr>
        <w:t xml:space="preserve">   </w:t>
      </w:r>
      <w:r>
        <w:rPr>
          <w:rFonts w:ascii="仿宋" w:hAnsi="仿宋" w:eastAsia="仿宋" w:cs="仿宋"/>
          <w:b/>
          <w:bCs/>
          <w:spacing w:val="-11"/>
          <w:sz w:val="28"/>
          <w:szCs w:val="28"/>
        </w:rPr>
        <w:t>确定成交</w:t>
      </w:r>
    </w:p>
    <w:p w14:paraId="1316E0CE">
      <w:pPr>
        <w:spacing w:before="199" w:line="223" w:lineRule="auto"/>
        <w:outlineLvl w:val="1"/>
        <w:rPr>
          <w:rFonts w:ascii="仿宋" w:hAnsi="仿宋" w:eastAsia="仿宋" w:cs="仿宋"/>
          <w:sz w:val="24"/>
          <w:szCs w:val="24"/>
        </w:rPr>
      </w:pPr>
      <w:r>
        <w:rPr>
          <w:rFonts w:ascii="仿宋" w:hAnsi="仿宋" w:eastAsia="仿宋" w:cs="仿宋"/>
          <w:spacing w:val="-2"/>
          <w:sz w:val="24"/>
          <w:szCs w:val="24"/>
        </w:rPr>
        <w:t>20 确定成交供应商</w:t>
      </w:r>
    </w:p>
    <w:p w14:paraId="343A469C">
      <w:pPr>
        <w:spacing w:before="174" w:line="359" w:lineRule="auto"/>
        <w:ind w:left="1078" w:right="2"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20.1     </w:t>
      </w:r>
      <w:r>
        <w:rPr>
          <w:rFonts w:ascii="仿宋" w:hAnsi="仿宋" w:eastAsia="仿宋" w:cs="仿宋"/>
          <w:spacing w:val="2"/>
          <w:sz w:val="24"/>
          <w:szCs w:val="24"/>
        </w:rPr>
        <w:t>采购人将在收到评审报告后，从评审报</w:t>
      </w:r>
      <w:r>
        <w:rPr>
          <w:rFonts w:ascii="仿宋" w:hAnsi="仿宋" w:eastAsia="仿宋" w:cs="仿宋"/>
          <w:spacing w:val="1"/>
          <w:sz w:val="24"/>
          <w:szCs w:val="24"/>
        </w:rPr>
        <w:t>告提出的成交候选供应商中，按照排</w:t>
      </w:r>
      <w:r>
        <w:rPr>
          <w:rFonts w:ascii="仿宋" w:hAnsi="仿宋" w:eastAsia="仿宋" w:cs="仿宋"/>
          <w:spacing w:val="2"/>
          <w:sz w:val="24"/>
          <w:szCs w:val="24"/>
        </w:rPr>
        <w:t>序由高到低的原则确定成交供应商。采购人是否授权磋</w:t>
      </w:r>
      <w:r>
        <w:rPr>
          <w:rFonts w:ascii="仿宋" w:hAnsi="仿宋" w:eastAsia="仿宋" w:cs="仿宋"/>
          <w:spacing w:val="1"/>
          <w:sz w:val="24"/>
          <w:szCs w:val="24"/>
        </w:rPr>
        <w:t>商小组直接确定成交</w:t>
      </w:r>
      <w:r>
        <w:rPr>
          <w:rFonts w:ascii="仿宋" w:hAnsi="仿宋" w:eastAsia="仿宋" w:cs="仿宋"/>
          <w:spacing w:val="2"/>
          <w:sz w:val="24"/>
          <w:szCs w:val="24"/>
        </w:rPr>
        <w:t>供应商，见《供应商须知资料表》。成交候选人并列的</w:t>
      </w:r>
      <w:r>
        <w:rPr>
          <w:rFonts w:ascii="仿宋" w:hAnsi="仿宋" w:eastAsia="仿宋" w:cs="仿宋"/>
          <w:spacing w:val="1"/>
          <w:sz w:val="24"/>
          <w:szCs w:val="24"/>
        </w:rPr>
        <w:t>，按照《供应商须知</w:t>
      </w:r>
      <w:r>
        <w:rPr>
          <w:rFonts w:ascii="仿宋" w:hAnsi="仿宋" w:eastAsia="仿宋" w:cs="仿宋"/>
          <w:spacing w:val="-2"/>
          <w:sz w:val="24"/>
          <w:szCs w:val="24"/>
        </w:rPr>
        <w:t>资料表》要求确定成交供应商。</w:t>
      </w:r>
    </w:p>
    <w:p w14:paraId="724BBC88">
      <w:pPr>
        <w:spacing w:before="2" w:line="223" w:lineRule="auto"/>
        <w:outlineLvl w:val="1"/>
        <w:rPr>
          <w:rFonts w:ascii="仿宋" w:hAnsi="仿宋" w:eastAsia="仿宋" w:cs="仿宋"/>
          <w:sz w:val="24"/>
          <w:szCs w:val="24"/>
        </w:rPr>
      </w:pPr>
      <w:r>
        <w:rPr>
          <w:rFonts w:ascii="仿宋" w:hAnsi="仿宋" w:eastAsia="仿宋" w:cs="仿宋"/>
          <w:spacing w:val="-2"/>
          <w:sz w:val="24"/>
          <w:szCs w:val="24"/>
        </w:rPr>
        <w:t>21 成交公告与成交通知书</w:t>
      </w:r>
    </w:p>
    <w:p w14:paraId="17E01CB0">
      <w:pPr>
        <w:spacing w:before="177" w:line="313" w:lineRule="auto"/>
        <w:ind w:left="1080" w:hanging="732"/>
        <w:rPr>
          <w:rFonts w:ascii="仿宋" w:hAnsi="仿宋" w:eastAsia="仿宋" w:cs="仿宋"/>
          <w:sz w:val="24"/>
          <w:szCs w:val="24"/>
        </w:rPr>
      </w:pPr>
      <w:r>
        <w:rPr>
          <w:rFonts w:ascii="Times New Roman" w:hAnsi="Times New Roman" w:eastAsia="Times New Roman" w:cs="Times New Roman"/>
          <w:spacing w:val="1"/>
          <w:sz w:val="24"/>
          <w:szCs w:val="24"/>
        </w:rPr>
        <w:t xml:space="preserve">21.1     </w:t>
      </w:r>
      <w:r>
        <w:rPr>
          <w:rFonts w:ascii="仿宋" w:hAnsi="仿宋" w:eastAsia="仿宋" w:cs="仿宋"/>
          <w:spacing w:val="1"/>
          <w:sz w:val="24"/>
          <w:szCs w:val="24"/>
        </w:rPr>
        <w:t>采购人或采购代理机构将在成交供应商确定后</w:t>
      </w:r>
      <w:r>
        <w:rPr>
          <w:rFonts w:ascii="仿宋" w:hAnsi="仿宋" w:eastAsia="仿宋" w:cs="仿宋"/>
          <w:spacing w:val="-46"/>
          <w:sz w:val="24"/>
          <w:szCs w:val="24"/>
        </w:rPr>
        <w:t xml:space="preserve"> </w:t>
      </w:r>
      <w:r>
        <w:rPr>
          <w:rFonts w:ascii="仿宋" w:hAnsi="仿宋" w:eastAsia="仿宋" w:cs="仿宋"/>
          <w:spacing w:val="1"/>
          <w:sz w:val="24"/>
          <w:szCs w:val="24"/>
        </w:rPr>
        <w:t>2</w:t>
      </w:r>
      <w:r>
        <w:rPr>
          <w:rFonts w:ascii="仿宋" w:hAnsi="仿宋" w:eastAsia="仿宋" w:cs="仿宋"/>
          <w:spacing w:val="-41"/>
          <w:sz w:val="24"/>
          <w:szCs w:val="24"/>
        </w:rPr>
        <w:t xml:space="preserve"> </w:t>
      </w:r>
      <w:r>
        <w:rPr>
          <w:rFonts w:ascii="仿宋" w:hAnsi="仿宋" w:eastAsia="仿宋" w:cs="仿宋"/>
          <w:spacing w:val="1"/>
          <w:sz w:val="24"/>
          <w:szCs w:val="24"/>
        </w:rPr>
        <w:t>个工作日内，在</w:t>
      </w:r>
      <w:r>
        <w:rPr>
          <w:rFonts w:ascii="仿宋" w:hAnsi="仿宋" w:eastAsia="仿宋" w:cs="仿宋"/>
          <w:sz w:val="24"/>
          <w:szCs w:val="24"/>
        </w:rPr>
        <w:t>《中国政府</w:t>
      </w:r>
      <w:r>
        <w:rPr>
          <w:rFonts w:ascii="仿宋" w:hAnsi="仿宋" w:eastAsia="仿宋" w:cs="仿宋"/>
          <w:spacing w:val="2"/>
          <w:sz w:val="24"/>
          <w:szCs w:val="24"/>
        </w:rPr>
        <w:t>采购网》、《北京市政府采购网》公告成交结果，同时</w:t>
      </w:r>
      <w:r>
        <w:rPr>
          <w:rFonts w:ascii="仿宋" w:hAnsi="仿宋" w:eastAsia="仿宋" w:cs="仿宋"/>
          <w:spacing w:val="1"/>
          <w:sz w:val="24"/>
          <w:szCs w:val="24"/>
        </w:rPr>
        <w:t>向成交供应商发出成</w:t>
      </w:r>
      <w:r>
        <w:rPr>
          <w:rFonts w:ascii="仿宋" w:hAnsi="仿宋" w:eastAsia="仿宋" w:cs="仿宋"/>
          <w:spacing w:val="-4"/>
          <w:sz w:val="24"/>
          <w:szCs w:val="24"/>
        </w:rPr>
        <w:t>交通知书，成交公告期限为</w:t>
      </w:r>
      <w:r>
        <w:rPr>
          <w:rFonts w:ascii="仿宋" w:hAnsi="仿宋" w:eastAsia="仿宋" w:cs="仿宋"/>
          <w:spacing w:val="-24"/>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个工作日。</w:t>
      </w:r>
    </w:p>
    <w:p w14:paraId="5601D066">
      <w:pPr>
        <w:spacing w:before="180" w:line="291" w:lineRule="auto"/>
        <w:ind w:left="1083"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21.2     </w:t>
      </w:r>
      <w:r>
        <w:rPr>
          <w:rFonts w:ascii="仿宋" w:hAnsi="仿宋" w:eastAsia="仿宋" w:cs="仿宋"/>
          <w:spacing w:val="2"/>
          <w:sz w:val="24"/>
          <w:szCs w:val="24"/>
        </w:rPr>
        <w:t>成交通知书对采购人和成交供应</w:t>
      </w:r>
      <w:r>
        <w:rPr>
          <w:rFonts w:ascii="仿宋" w:hAnsi="仿宋" w:eastAsia="仿宋" w:cs="仿宋"/>
          <w:spacing w:val="1"/>
          <w:sz w:val="24"/>
          <w:szCs w:val="24"/>
        </w:rPr>
        <w:t>商均具有法律效力。成交通知书发出后，采</w:t>
      </w:r>
      <w:r>
        <w:rPr>
          <w:rFonts w:ascii="仿宋" w:hAnsi="仿宋" w:eastAsia="仿宋" w:cs="仿宋"/>
          <w:spacing w:val="2"/>
          <w:sz w:val="24"/>
          <w:szCs w:val="24"/>
        </w:rPr>
        <w:t>购人改变成交结果的，或者成交供应商放弃成交项</w:t>
      </w:r>
      <w:r>
        <w:rPr>
          <w:rFonts w:ascii="仿宋" w:hAnsi="仿宋" w:eastAsia="仿宋" w:cs="仿宋"/>
          <w:spacing w:val="1"/>
          <w:sz w:val="24"/>
          <w:szCs w:val="24"/>
        </w:rPr>
        <w:t>目的，应当依法承担法律</w:t>
      </w:r>
    </w:p>
    <w:p w14:paraId="7214B8C8">
      <w:pPr>
        <w:spacing w:line="291" w:lineRule="auto"/>
        <w:rPr>
          <w:rFonts w:ascii="仿宋" w:hAnsi="仿宋" w:eastAsia="仿宋" w:cs="仿宋"/>
          <w:sz w:val="24"/>
          <w:szCs w:val="24"/>
        </w:rPr>
        <w:sectPr>
          <w:footerReference r:id="rId30" w:type="default"/>
          <w:pgSz w:w="11907" w:h="16840"/>
          <w:pgMar w:top="400" w:right="1133" w:bottom="1057" w:left="1712" w:header="0" w:footer="824" w:gutter="0"/>
          <w:cols w:space="720" w:num="1"/>
        </w:sectPr>
      </w:pPr>
    </w:p>
    <w:p w14:paraId="7BB48E6B">
      <w:pPr>
        <w:pStyle w:val="3"/>
        <w:spacing w:line="242" w:lineRule="auto"/>
      </w:pPr>
    </w:p>
    <w:p w14:paraId="3B946746">
      <w:pPr>
        <w:pStyle w:val="3"/>
        <w:spacing w:line="242" w:lineRule="auto"/>
      </w:pPr>
    </w:p>
    <w:p w14:paraId="153FD678">
      <w:pPr>
        <w:pStyle w:val="3"/>
        <w:spacing w:line="242" w:lineRule="auto"/>
      </w:pPr>
    </w:p>
    <w:p w14:paraId="176DABD5">
      <w:pPr>
        <w:pStyle w:val="3"/>
        <w:spacing w:line="243" w:lineRule="auto"/>
      </w:pPr>
    </w:p>
    <w:p w14:paraId="470EC587">
      <w:pPr>
        <w:spacing w:before="78" w:line="223" w:lineRule="auto"/>
        <w:ind w:left="1086"/>
        <w:rPr>
          <w:rFonts w:ascii="仿宋" w:hAnsi="仿宋" w:eastAsia="仿宋" w:cs="仿宋"/>
          <w:sz w:val="24"/>
          <w:szCs w:val="24"/>
        </w:rPr>
      </w:pPr>
      <w:bookmarkStart w:id="9" w:name="bookmark14"/>
      <w:bookmarkEnd w:id="9"/>
      <w:r>
        <w:rPr>
          <w:rFonts w:ascii="仿宋" w:hAnsi="仿宋" w:eastAsia="仿宋" w:cs="仿宋"/>
          <w:spacing w:val="-6"/>
          <w:sz w:val="24"/>
          <w:szCs w:val="24"/>
        </w:rPr>
        <w:t>责任。</w:t>
      </w:r>
    </w:p>
    <w:p w14:paraId="4D4E4CFC">
      <w:pPr>
        <w:spacing w:before="175" w:line="225" w:lineRule="auto"/>
        <w:outlineLvl w:val="1"/>
        <w:rPr>
          <w:rFonts w:ascii="仿宋" w:hAnsi="仿宋" w:eastAsia="仿宋" w:cs="仿宋"/>
          <w:sz w:val="24"/>
          <w:szCs w:val="24"/>
        </w:rPr>
      </w:pPr>
      <w:r>
        <w:rPr>
          <w:rFonts w:ascii="仿宋" w:hAnsi="仿宋" w:eastAsia="仿宋" w:cs="仿宋"/>
          <w:spacing w:val="-8"/>
          <w:sz w:val="24"/>
          <w:szCs w:val="24"/>
        </w:rPr>
        <w:t>22</w:t>
      </w:r>
      <w:r>
        <w:rPr>
          <w:rFonts w:ascii="仿宋" w:hAnsi="仿宋" w:eastAsia="仿宋" w:cs="仿宋"/>
          <w:spacing w:val="14"/>
          <w:sz w:val="24"/>
          <w:szCs w:val="24"/>
        </w:rPr>
        <w:t xml:space="preserve"> </w:t>
      </w:r>
      <w:r>
        <w:rPr>
          <w:rFonts w:ascii="仿宋" w:hAnsi="仿宋" w:eastAsia="仿宋" w:cs="仿宋"/>
          <w:spacing w:val="-8"/>
          <w:sz w:val="24"/>
          <w:szCs w:val="24"/>
        </w:rPr>
        <w:t>终止</w:t>
      </w:r>
    </w:p>
    <w:p w14:paraId="7DE0E542">
      <w:pPr>
        <w:spacing w:before="175" w:line="359" w:lineRule="auto"/>
        <w:ind w:left="1085" w:right="183" w:hanging="737"/>
        <w:rPr>
          <w:rFonts w:ascii="仿宋" w:hAnsi="仿宋" w:eastAsia="仿宋" w:cs="仿宋"/>
          <w:sz w:val="24"/>
          <w:szCs w:val="24"/>
        </w:rPr>
      </w:pPr>
      <w:r>
        <w:rPr>
          <w:rFonts w:ascii="Times New Roman" w:hAnsi="Times New Roman" w:eastAsia="Times New Roman" w:cs="Times New Roman"/>
          <w:sz w:val="24"/>
          <w:szCs w:val="24"/>
        </w:rPr>
        <w:t xml:space="preserve">22.1     </w:t>
      </w:r>
      <w:r>
        <w:rPr>
          <w:rFonts w:ascii="仿宋" w:hAnsi="仿宋" w:eastAsia="仿宋" w:cs="仿宋"/>
          <w:sz w:val="24"/>
          <w:szCs w:val="24"/>
        </w:rPr>
        <w:t>出现下列情形之一的，采购人或采购代理机构将终止竞争性磋商采购活动，</w:t>
      </w:r>
      <w:r>
        <w:rPr>
          <w:rFonts w:ascii="仿宋" w:hAnsi="仿宋" w:eastAsia="仿宋" w:cs="仿宋"/>
          <w:spacing w:val="-1"/>
          <w:sz w:val="24"/>
          <w:szCs w:val="24"/>
        </w:rPr>
        <w:t>发布项目终止公告并说明原因，重新开展采购活动：</w:t>
      </w:r>
    </w:p>
    <w:p w14:paraId="24BF0C23">
      <w:pPr>
        <w:spacing w:line="220" w:lineRule="auto"/>
        <w:ind w:left="1079"/>
        <w:rPr>
          <w:rFonts w:ascii="仿宋" w:hAnsi="仿宋" w:eastAsia="仿宋" w:cs="仿宋"/>
          <w:sz w:val="24"/>
          <w:szCs w:val="24"/>
        </w:rPr>
      </w:pPr>
      <w:r>
        <w:rPr>
          <w:rFonts w:ascii="仿宋" w:hAnsi="仿宋" w:eastAsia="仿宋" w:cs="仿宋"/>
          <w:spacing w:val="-2"/>
          <w:sz w:val="24"/>
          <w:szCs w:val="24"/>
        </w:rPr>
        <w:t>22.1.1</w:t>
      </w:r>
      <w:r>
        <w:rPr>
          <w:rFonts w:ascii="仿宋" w:hAnsi="仿宋" w:eastAsia="仿宋" w:cs="仿宋"/>
          <w:spacing w:val="115"/>
          <w:sz w:val="24"/>
          <w:szCs w:val="24"/>
        </w:rPr>
        <w:t xml:space="preserve"> </w:t>
      </w:r>
      <w:r>
        <w:rPr>
          <w:rFonts w:ascii="仿宋" w:hAnsi="仿宋" w:eastAsia="仿宋" w:cs="仿宋"/>
          <w:spacing w:val="-2"/>
          <w:sz w:val="24"/>
          <w:szCs w:val="24"/>
        </w:rPr>
        <w:t>因情况变化，不再符合规定的竞争性磋商采购方式适用情形的；</w:t>
      </w:r>
    </w:p>
    <w:p w14:paraId="3B43F1AB">
      <w:pPr>
        <w:spacing w:before="181" w:line="221" w:lineRule="auto"/>
        <w:ind w:left="1079"/>
        <w:rPr>
          <w:rFonts w:ascii="仿宋" w:hAnsi="仿宋" w:eastAsia="仿宋" w:cs="仿宋"/>
          <w:sz w:val="24"/>
          <w:szCs w:val="24"/>
        </w:rPr>
      </w:pPr>
      <w:r>
        <w:rPr>
          <w:rFonts w:ascii="仿宋" w:hAnsi="仿宋" w:eastAsia="仿宋" w:cs="仿宋"/>
          <w:spacing w:val="-2"/>
          <w:sz w:val="24"/>
          <w:szCs w:val="24"/>
        </w:rPr>
        <w:t>22.1.2</w:t>
      </w:r>
      <w:r>
        <w:rPr>
          <w:rFonts w:ascii="仿宋" w:hAnsi="仿宋" w:eastAsia="仿宋" w:cs="仿宋"/>
          <w:spacing w:val="100"/>
          <w:sz w:val="24"/>
          <w:szCs w:val="24"/>
        </w:rPr>
        <w:t xml:space="preserve"> </w:t>
      </w:r>
      <w:r>
        <w:rPr>
          <w:rFonts w:ascii="仿宋" w:hAnsi="仿宋" w:eastAsia="仿宋" w:cs="仿宋"/>
          <w:spacing w:val="-2"/>
          <w:sz w:val="24"/>
          <w:szCs w:val="24"/>
        </w:rPr>
        <w:t>出现影响采购公正的违法、违</w:t>
      </w:r>
      <w:r>
        <w:rPr>
          <w:rFonts w:ascii="仿宋" w:hAnsi="仿宋" w:eastAsia="仿宋" w:cs="仿宋"/>
          <w:spacing w:val="-3"/>
          <w:sz w:val="24"/>
          <w:szCs w:val="24"/>
        </w:rPr>
        <w:t>规行为的；</w:t>
      </w:r>
    </w:p>
    <w:p w14:paraId="3182F615">
      <w:pPr>
        <w:spacing w:before="175" w:line="337" w:lineRule="auto"/>
        <w:ind w:left="1983" w:right="27" w:hanging="904"/>
        <w:rPr>
          <w:rFonts w:ascii="仿宋" w:hAnsi="仿宋" w:eastAsia="仿宋" w:cs="仿宋"/>
          <w:sz w:val="24"/>
          <w:szCs w:val="24"/>
        </w:rPr>
      </w:pPr>
      <w:r>
        <w:rPr>
          <w:rFonts w:ascii="仿宋" w:hAnsi="仿宋" w:eastAsia="仿宋" w:cs="仿宋"/>
          <w:spacing w:val="-4"/>
          <w:sz w:val="24"/>
          <w:szCs w:val="24"/>
        </w:rPr>
        <w:t>22.1.3</w:t>
      </w:r>
      <w:r>
        <w:rPr>
          <w:rFonts w:ascii="仿宋" w:hAnsi="仿宋" w:eastAsia="仿宋" w:cs="仿宋"/>
          <w:spacing w:val="87"/>
          <w:sz w:val="24"/>
          <w:szCs w:val="24"/>
        </w:rPr>
        <w:t xml:space="preserve"> </w:t>
      </w:r>
      <w:r>
        <w:rPr>
          <w:rFonts w:ascii="仿宋" w:hAnsi="仿宋" w:eastAsia="仿宋" w:cs="仿宋"/>
          <w:spacing w:val="-4"/>
          <w:sz w:val="24"/>
          <w:szCs w:val="24"/>
        </w:rPr>
        <w:t>除了“市场竞争不充分的科研项目，以及需要扶持的科技成</w:t>
      </w:r>
      <w:r>
        <w:rPr>
          <w:rFonts w:ascii="仿宋" w:hAnsi="仿宋" w:eastAsia="仿宋" w:cs="仿宋"/>
          <w:spacing w:val="-5"/>
          <w:sz w:val="24"/>
          <w:szCs w:val="24"/>
        </w:rPr>
        <w:t>果转化项</w:t>
      </w:r>
      <w:r>
        <w:rPr>
          <w:rFonts w:ascii="仿宋" w:hAnsi="仿宋" w:eastAsia="仿宋" w:cs="仿宋"/>
          <w:spacing w:val="-3"/>
          <w:sz w:val="24"/>
          <w:szCs w:val="24"/>
        </w:rPr>
        <w:t>目，提交最后报价的供应商可以为2</w:t>
      </w:r>
      <w:r>
        <w:rPr>
          <w:rFonts w:ascii="仿宋" w:hAnsi="仿宋" w:eastAsia="仿宋" w:cs="仿宋"/>
          <w:spacing w:val="-35"/>
          <w:sz w:val="24"/>
          <w:szCs w:val="24"/>
        </w:rPr>
        <w:t xml:space="preserve"> </w:t>
      </w:r>
      <w:r>
        <w:rPr>
          <w:rFonts w:ascii="仿宋" w:hAnsi="仿宋" w:eastAsia="仿宋" w:cs="仿宋"/>
          <w:spacing w:val="-3"/>
          <w:sz w:val="24"/>
          <w:szCs w:val="24"/>
        </w:rPr>
        <w:t>家；政府购买服务项目（含政府</w:t>
      </w:r>
      <w:r>
        <w:rPr>
          <w:rFonts w:ascii="仿宋" w:hAnsi="仿宋" w:eastAsia="仿宋" w:cs="仿宋"/>
          <w:spacing w:val="-5"/>
          <w:sz w:val="24"/>
          <w:szCs w:val="24"/>
        </w:rPr>
        <w:t>和社会资本合作项目</w:t>
      </w:r>
      <w:r>
        <w:rPr>
          <w:rFonts w:ascii="仿宋" w:hAnsi="仿宋" w:eastAsia="仿宋" w:cs="仿宋"/>
          <w:spacing w:val="-61"/>
          <w:sz w:val="24"/>
          <w:szCs w:val="24"/>
        </w:rPr>
        <w:t>），</w:t>
      </w:r>
      <w:r>
        <w:rPr>
          <w:rFonts w:ascii="仿宋" w:hAnsi="仿宋" w:eastAsia="仿宋" w:cs="仿宋"/>
          <w:spacing w:val="-5"/>
          <w:sz w:val="24"/>
          <w:szCs w:val="24"/>
        </w:rPr>
        <w:t>在采购过程中符合要求的供应商（社会资本）</w:t>
      </w:r>
      <w:r>
        <w:rPr>
          <w:rFonts w:ascii="仿宋" w:hAnsi="仿宋" w:eastAsia="仿宋" w:cs="仿宋"/>
          <w:spacing w:val="-4"/>
          <w:sz w:val="24"/>
          <w:szCs w:val="24"/>
        </w:rPr>
        <w:t>只有2</w:t>
      </w:r>
      <w:r>
        <w:rPr>
          <w:rFonts w:ascii="仿宋" w:hAnsi="仿宋" w:eastAsia="仿宋" w:cs="仿宋"/>
          <w:spacing w:val="-37"/>
          <w:sz w:val="24"/>
          <w:szCs w:val="24"/>
        </w:rPr>
        <w:t xml:space="preserve"> </w:t>
      </w:r>
      <w:r>
        <w:rPr>
          <w:rFonts w:ascii="仿宋" w:hAnsi="仿宋" w:eastAsia="仿宋" w:cs="仿宋"/>
          <w:spacing w:val="-4"/>
          <w:sz w:val="24"/>
          <w:szCs w:val="24"/>
        </w:rPr>
        <w:t>家的，竞争性磋商采购活动可以继续进行</w:t>
      </w:r>
      <w:r>
        <w:rPr>
          <w:rFonts w:ascii="仿宋" w:hAnsi="仿宋" w:eastAsia="仿宋" w:cs="仿宋"/>
          <w:spacing w:val="-88"/>
          <w:sz w:val="24"/>
          <w:szCs w:val="24"/>
        </w:rPr>
        <w:t xml:space="preserve"> </w:t>
      </w:r>
      <w:r>
        <w:rPr>
          <w:rFonts w:ascii="仿宋" w:hAnsi="仿宋" w:eastAsia="仿宋" w:cs="仿宋"/>
          <w:spacing w:val="-4"/>
          <w:sz w:val="24"/>
          <w:szCs w:val="24"/>
        </w:rPr>
        <w:t>”的情形外，在采购</w:t>
      </w:r>
      <w:r>
        <w:rPr>
          <w:rFonts w:ascii="仿宋" w:hAnsi="仿宋" w:eastAsia="仿宋" w:cs="仿宋"/>
          <w:spacing w:val="5"/>
          <w:sz w:val="24"/>
          <w:szCs w:val="24"/>
        </w:rPr>
        <w:t>过程中符合要求的供应商或者报价未超过采购预算的供应商不足</w:t>
      </w:r>
      <w:r>
        <w:rPr>
          <w:rFonts w:ascii="仿宋" w:hAnsi="仿宋" w:eastAsia="仿宋" w:cs="仿宋"/>
          <w:spacing w:val="-33"/>
          <w:sz w:val="24"/>
          <w:szCs w:val="24"/>
        </w:rPr>
        <w:t xml:space="preserve"> </w:t>
      </w:r>
      <w:r>
        <w:rPr>
          <w:rFonts w:ascii="仿宋" w:hAnsi="仿宋" w:eastAsia="仿宋" w:cs="仿宋"/>
          <w:spacing w:val="5"/>
          <w:sz w:val="24"/>
          <w:szCs w:val="24"/>
        </w:rPr>
        <w:t>3</w:t>
      </w:r>
      <w:r>
        <w:rPr>
          <w:rFonts w:ascii="仿宋" w:hAnsi="仿宋" w:eastAsia="仿宋" w:cs="仿宋"/>
          <w:spacing w:val="-6"/>
          <w:sz w:val="24"/>
          <w:szCs w:val="24"/>
        </w:rPr>
        <w:t>家的。</w:t>
      </w:r>
    </w:p>
    <w:p w14:paraId="4F33C440">
      <w:pPr>
        <w:spacing w:before="175" w:line="224" w:lineRule="auto"/>
        <w:outlineLvl w:val="1"/>
        <w:rPr>
          <w:rFonts w:ascii="仿宋" w:hAnsi="仿宋" w:eastAsia="仿宋" w:cs="仿宋"/>
          <w:sz w:val="24"/>
          <w:szCs w:val="24"/>
        </w:rPr>
      </w:pPr>
      <w:r>
        <w:rPr>
          <w:rFonts w:ascii="仿宋" w:hAnsi="仿宋" w:eastAsia="仿宋" w:cs="仿宋"/>
          <w:spacing w:val="-6"/>
          <w:sz w:val="24"/>
          <w:szCs w:val="24"/>
        </w:rPr>
        <w:t>23</w:t>
      </w:r>
      <w:r>
        <w:rPr>
          <w:rFonts w:ascii="仿宋" w:hAnsi="仿宋" w:eastAsia="仿宋" w:cs="仿宋"/>
          <w:spacing w:val="18"/>
          <w:sz w:val="24"/>
          <w:szCs w:val="24"/>
        </w:rPr>
        <w:t xml:space="preserve"> </w:t>
      </w:r>
      <w:r>
        <w:rPr>
          <w:rFonts w:ascii="仿宋" w:hAnsi="仿宋" w:eastAsia="仿宋" w:cs="仿宋"/>
          <w:spacing w:val="-6"/>
          <w:sz w:val="24"/>
          <w:szCs w:val="24"/>
        </w:rPr>
        <w:t>签订合同</w:t>
      </w:r>
    </w:p>
    <w:p w14:paraId="41877D03">
      <w:pPr>
        <w:spacing w:before="179" w:line="313" w:lineRule="auto"/>
        <w:ind w:left="1083" w:right="126" w:hanging="735"/>
        <w:rPr>
          <w:rFonts w:ascii="仿宋" w:hAnsi="仿宋" w:eastAsia="仿宋" w:cs="仿宋"/>
          <w:sz w:val="24"/>
          <w:szCs w:val="24"/>
        </w:rPr>
      </w:pPr>
      <w:r>
        <w:rPr>
          <w:rFonts w:ascii="Times New Roman" w:hAnsi="Times New Roman" w:eastAsia="Times New Roman" w:cs="Times New Roman"/>
          <w:spacing w:val="-1"/>
          <w:sz w:val="24"/>
          <w:szCs w:val="24"/>
        </w:rPr>
        <w:t xml:space="preserve">23.1     </w:t>
      </w:r>
      <w:r>
        <w:rPr>
          <w:rFonts w:ascii="仿宋" w:hAnsi="仿宋" w:eastAsia="仿宋" w:cs="仿宋"/>
          <w:spacing w:val="-1"/>
          <w:sz w:val="24"/>
          <w:szCs w:val="24"/>
        </w:rPr>
        <w:t>采购人与成交供应商应当在成交通知书发出之日起30 日内，按</w:t>
      </w:r>
      <w:r>
        <w:rPr>
          <w:rFonts w:ascii="仿宋" w:hAnsi="仿宋" w:eastAsia="仿宋" w:cs="仿宋"/>
          <w:spacing w:val="-2"/>
          <w:sz w:val="24"/>
          <w:szCs w:val="24"/>
        </w:rPr>
        <w:t>照磋商文件确</w:t>
      </w:r>
      <w:r>
        <w:rPr>
          <w:rFonts w:ascii="仿宋" w:hAnsi="仿宋" w:eastAsia="仿宋" w:cs="仿宋"/>
          <w:spacing w:val="2"/>
          <w:sz w:val="24"/>
          <w:szCs w:val="24"/>
        </w:rPr>
        <w:t>定的合同文本以及采购标的、规格型号、采</w:t>
      </w:r>
      <w:r>
        <w:rPr>
          <w:rFonts w:ascii="仿宋" w:hAnsi="仿宋" w:eastAsia="仿宋" w:cs="仿宋"/>
          <w:spacing w:val="1"/>
          <w:sz w:val="24"/>
          <w:szCs w:val="24"/>
        </w:rPr>
        <w:t>购金额、采购数量、技术和服务</w:t>
      </w:r>
      <w:r>
        <w:rPr>
          <w:rFonts w:ascii="仿宋" w:hAnsi="仿宋" w:eastAsia="仿宋" w:cs="仿宋"/>
          <w:spacing w:val="-2"/>
          <w:sz w:val="24"/>
          <w:szCs w:val="24"/>
        </w:rPr>
        <w:t>要求等事项签订政府采购合同。</w:t>
      </w:r>
    </w:p>
    <w:p w14:paraId="1277F0A7">
      <w:pPr>
        <w:spacing w:before="179" w:line="313" w:lineRule="auto"/>
        <w:ind w:left="1078"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23.2     </w:t>
      </w:r>
      <w:r>
        <w:rPr>
          <w:rFonts w:ascii="仿宋" w:hAnsi="仿宋" w:eastAsia="仿宋" w:cs="仿宋"/>
          <w:spacing w:val="2"/>
          <w:sz w:val="24"/>
          <w:szCs w:val="24"/>
        </w:rPr>
        <w:t>成交供应商拒绝签订政府采购合同的，</w:t>
      </w:r>
      <w:r>
        <w:rPr>
          <w:rFonts w:ascii="仿宋" w:hAnsi="仿宋" w:eastAsia="仿宋" w:cs="仿宋"/>
          <w:spacing w:val="1"/>
          <w:sz w:val="24"/>
          <w:szCs w:val="24"/>
        </w:rPr>
        <w:t>采购人可以按照评审报告推荐的成交</w:t>
      </w:r>
      <w:r>
        <w:rPr>
          <w:rFonts w:ascii="仿宋" w:hAnsi="仿宋" w:eastAsia="仿宋" w:cs="仿宋"/>
          <w:spacing w:val="-2"/>
          <w:sz w:val="24"/>
          <w:szCs w:val="24"/>
        </w:rPr>
        <w:t>候选人名单排序，确定下一候选人为成交供应商，也可以重新开展采购活动。拒绝签订政府采购合同的成交供应商不得参加对该项目重新开展的采购活动。</w:t>
      </w:r>
    </w:p>
    <w:p w14:paraId="35698236">
      <w:pPr>
        <w:spacing w:before="179" w:line="290" w:lineRule="auto"/>
        <w:ind w:left="1078" w:right="128"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23.3     </w:t>
      </w:r>
      <w:r>
        <w:rPr>
          <w:rFonts w:ascii="仿宋" w:hAnsi="仿宋" w:eastAsia="仿宋" w:cs="仿宋"/>
          <w:spacing w:val="2"/>
          <w:sz w:val="24"/>
          <w:szCs w:val="24"/>
        </w:rPr>
        <w:t>联合体成交的，联合体各方应当共同与</w:t>
      </w:r>
      <w:r>
        <w:rPr>
          <w:rFonts w:ascii="仿宋" w:hAnsi="仿宋" w:eastAsia="仿宋" w:cs="仿宋"/>
          <w:spacing w:val="1"/>
          <w:sz w:val="24"/>
          <w:szCs w:val="24"/>
        </w:rPr>
        <w:t>采购人签订合同，就采购合同约定的</w:t>
      </w:r>
      <w:r>
        <w:rPr>
          <w:rFonts w:ascii="仿宋" w:hAnsi="仿宋" w:eastAsia="仿宋" w:cs="仿宋"/>
          <w:spacing w:val="-2"/>
          <w:sz w:val="24"/>
          <w:szCs w:val="24"/>
        </w:rPr>
        <w:t>事项向采购人承担连带责任。</w:t>
      </w:r>
    </w:p>
    <w:p w14:paraId="4FB33CEA">
      <w:pPr>
        <w:spacing w:before="179" w:line="219" w:lineRule="auto"/>
        <w:ind w:left="348"/>
        <w:rPr>
          <w:rFonts w:ascii="仿宋" w:hAnsi="仿宋" w:eastAsia="仿宋" w:cs="仿宋"/>
          <w:sz w:val="24"/>
          <w:szCs w:val="24"/>
        </w:rPr>
      </w:pPr>
      <w:r>
        <w:rPr>
          <w:rFonts w:ascii="Times New Roman" w:hAnsi="Times New Roman" w:eastAsia="Times New Roman" w:cs="Times New Roman"/>
          <w:spacing w:val="-1"/>
          <w:sz w:val="24"/>
          <w:szCs w:val="24"/>
        </w:rPr>
        <w:t xml:space="preserve">23.4     </w:t>
      </w:r>
      <w:r>
        <w:rPr>
          <w:rFonts w:ascii="仿宋" w:hAnsi="仿宋" w:eastAsia="仿宋" w:cs="仿宋"/>
          <w:spacing w:val="-1"/>
          <w:sz w:val="24"/>
          <w:szCs w:val="24"/>
        </w:rPr>
        <w:t>政府采购合同不能转包。</w:t>
      </w:r>
    </w:p>
    <w:p w14:paraId="129824F2">
      <w:pPr>
        <w:spacing w:before="182" w:line="332" w:lineRule="auto"/>
        <w:ind w:left="1078" w:right="126"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23.5     </w:t>
      </w:r>
      <w:r>
        <w:rPr>
          <w:rFonts w:ascii="仿宋" w:hAnsi="仿宋" w:eastAsia="仿宋" w:cs="仿宋"/>
          <w:spacing w:val="2"/>
          <w:sz w:val="24"/>
          <w:szCs w:val="24"/>
        </w:rPr>
        <w:t>采购人允许采用分包方式履行合同的，</w:t>
      </w:r>
      <w:r>
        <w:rPr>
          <w:rFonts w:ascii="仿宋" w:hAnsi="仿宋" w:eastAsia="仿宋" w:cs="仿宋"/>
          <w:spacing w:val="1"/>
          <w:sz w:val="24"/>
          <w:szCs w:val="24"/>
        </w:rPr>
        <w:t>成交供应商可以依法采取分包方式履</w:t>
      </w:r>
      <w:r>
        <w:rPr>
          <w:rFonts w:ascii="仿宋" w:hAnsi="仿宋" w:eastAsia="仿宋" w:cs="仿宋"/>
          <w:spacing w:val="2"/>
          <w:sz w:val="24"/>
          <w:szCs w:val="24"/>
        </w:rPr>
        <w:t>行合同。本项目是否允许分包，见《供应商须知资料表</w:t>
      </w:r>
      <w:r>
        <w:rPr>
          <w:rFonts w:ascii="仿宋" w:hAnsi="仿宋" w:eastAsia="仿宋" w:cs="仿宋"/>
          <w:spacing w:val="1"/>
          <w:sz w:val="24"/>
          <w:szCs w:val="24"/>
        </w:rPr>
        <w:t>》。政府采购合同分</w:t>
      </w:r>
      <w:r>
        <w:rPr>
          <w:rFonts w:ascii="仿宋" w:hAnsi="仿宋" w:eastAsia="仿宋" w:cs="仿宋"/>
          <w:spacing w:val="2"/>
          <w:sz w:val="24"/>
          <w:szCs w:val="24"/>
        </w:rPr>
        <w:t>包履行的，应当在响应文件中载明分包承担主体，分包</w:t>
      </w:r>
      <w:r>
        <w:rPr>
          <w:rFonts w:ascii="仿宋" w:hAnsi="仿宋" w:eastAsia="仿宋" w:cs="仿宋"/>
          <w:spacing w:val="1"/>
          <w:sz w:val="24"/>
          <w:szCs w:val="24"/>
        </w:rPr>
        <w:t>承担主体应当具备相应资质条件且不得再次分包，</w:t>
      </w:r>
      <w:r>
        <w:rPr>
          <w:rFonts w:ascii="仿宋" w:hAnsi="仿宋" w:eastAsia="仿宋" w:cs="仿宋"/>
          <w:b/>
          <w:bCs/>
          <w:spacing w:val="1"/>
          <w:sz w:val="24"/>
          <w:szCs w:val="24"/>
        </w:rPr>
        <w:t>否则响应无效</w:t>
      </w:r>
      <w:r>
        <w:rPr>
          <w:rFonts w:ascii="仿宋" w:hAnsi="仿宋" w:eastAsia="仿宋" w:cs="仿宋"/>
          <w:spacing w:val="1"/>
          <w:sz w:val="24"/>
          <w:szCs w:val="24"/>
        </w:rPr>
        <w:t>。成交供应商就采购项目和分包</w:t>
      </w:r>
      <w:r>
        <w:rPr>
          <w:rFonts w:ascii="仿宋" w:hAnsi="仿宋" w:eastAsia="仿宋" w:cs="仿宋"/>
          <w:spacing w:val="-1"/>
          <w:sz w:val="24"/>
          <w:szCs w:val="24"/>
        </w:rPr>
        <w:t>项目向采购人负责，分包供应商就分包项目承担责任。</w:t>
      </w:r>
    </w:p>
    <w:p w14:paraId="314C7276">
      <w:pPr>
        <w:spacing w:before="177" w:line="220" w:lineRule="auto"/>
        <w:ind w:left="348"/>
        <w:rPr>
          <w:rFonts w:ascii="仿宋" w:hAnsi="仿宋" w:eastAsia="仿宋" w:cs="仿宋"/>
          <w:sz w:val="24"/>
          <w:szCs w:val="24"/>
        </w:rPr>
      </w:pPr>
      <w:r>
        <w:rPr>
          <w:rFonts w:ascii="Times New Roman" w:hAnsi="Times New Roman" w:eastAsia="Times New Roman" w:cs="Times New Roman"/>
          <w:spacing w:val="-1"/>
          <w:sz w:val="24"/>
          <w:szCs w:val="24"/>
        </w:rPr>
        <w:t xml:space="preserve">23.6     </w:t>
      </w:r>
      <w:r>
        <w:rPr>
          <w:rFonts w:ascii="仿宋" w:hAnsi="仿宋" w:eastAsia="仿宋" w:cs="仿宋"/>
          <w:spacing w:val="-1"/>
          <w:sz w:val="24"/>
          <w:szCs w:val="24"/>
        </w:rPr>
        <w:t>“政采贷</w:t>
      </w:r>
      <w:r>
        <w:rPr>
          <w:rFonts w:ascii="仿宋" w:hAnsi="仿宋" w:eastAsia="仿宋" w:cs="仿宋"/>
          <w:spacing w:val="-89"/>
          <w:sz w:val="24"/>
          <w:szCs w:val="24"/>
        </w:rPr>
        <w:t xml:space="preserve"> </w:t>
      </w:r>
      <w:r>
        <w:rPr>
          <w:rFonts w:ascii="仿宋" w:hAnsi="仿宋" w:eastAsia="仿宋" w:cs="仿宋"/>
          <w:spacing w:val="-1"/>
          <w:sz w:val="24"/>
          <w:szCs w:val="24"/>
        </w:rPr>
        <w:t>”融资指引：详见《供应商须</w:t>
      </w:r>
      <w:r>
        <w:rPr>
          <w:rFonts w:ascii="仿宋" w:hAnsi="仿宋" w:eastAsia="仿宋" w:cs="仿宋"/>
          <w:spacing w:val="-2"/>
          <w:sz w:val="24"/>
          <w:szCs w:val="24"/>
        </w:rPr>
        <w:t>知资料表》。</w:t>
      </w:r>
    </w:p>
    <w:p w14:paraId="7D2019BA">
      <w:pPr>
        <w:spacing w:before="182" w:line="222" w:lineRule="auto"/>
        <w:outlineLvl w:val="1"/>
        <w:rPr>
          <w:rFonts w:ascii="仿宋" w:hAnsi="仿宋" w:eastAsia="仿宋" w:cs="仿宋"/>
          <w:sz w:val="24"/>
          <w:szCs w:val="24"/>
        </w:rPr>
      </w:pPr>
      <w:r>
        <w:rPr>
          <w:rFonts w:ascii="仿宋" w:hAnsi="仿宋" w:eastAsia="仿宋" w:cs="仿宋"/>
          <w:spacing w:val="-3"/>
          <w:sz w:val="24"/>
          <w:szCs w:val="24"/>
        </w:rPr>
        <w:t>24 询问与质疑</w:t>
      </w:r>
    </w:p>
    <w:p w14:paraId="3DCB3B56">
      <w:pPr>
        <w:spacing w:before="177" w:line="222" w:lineRule="auto"/>
        <w:ind w:left="348"/>
        <w:rPr>
          <w:rFonts w:ascii="仿宋" w:hAnsi="仿宋" w:eastAsia="仿宋" w:cs="仿宋"/>
          <w:sz w:val="24"/>
          <w:szCs w:val="24"/>
        </w:rPr>
      </w:pPr>
      <w:r>
        <w:rPr>
          <w:rFonts w:ascii="Times New Roman" w:hAnsi="Times New Roman" w:eastAsia="Times New Roman" w:cs="Times New Roman"/>
          <w:spacing w:val="-4"/>
          <w:sz w:val="24"/>
          <w:szCs w:val="24"/>
        </w:rPr>
        <w:t>24.1</w:t>
      </w:r>
      <w:r>
        <w:rPr>
          <w:rFonts w:ascii="Times New Roman" w:hAnsi="Times New Roman" w:eastAsia="Times New Roman" w:cs="Times New Roman"/>
          <w:spacing w:val="3"/>
          <w:sz w:val="24"/>
          <w:szCs w:val="24"/>
        </w:rPr>
        <w:t xml:space="preserve">     </w:t>
      </w:r>
      <w:r>
        <w:rPr>
          <w:rFonts w:ascii="仿宋" w:hAnsi="仿宋" w:eastAsia="仿宋" w:cs="仿宋"/>
          <w:spacing w:val="-4"/>
          <w:sz w:val="24"/>
          <w:szCs w:val="24"/>
        </w:rPr>
        <w:t>询问</w:t>
      </w:r>
    </w:p>
    <w:p w14:paraId="68E38EF5">
      <w:pPr>
        <w:spacing w:line="222" w:lineRule="auto"/>
        <w:rPr>
          <w:rFonts w:ascii="仿宋" w:hAnsi="仿宋" w:eastAsia="仿宋" w:cs="仿宋"/>
          <w:sz w:val="24"/>
          <w:szCs w:val="24"/>
        </w:rPr>
        <w:sectPr>
          <w:footerReference r:id="rId31" w:type="default"/>
          <w:pgSz w:w="11907" w:h="16840"/>
          <w:pgMar w:top="400" w:right="1007" w:bottom="1057" w:left="1712" w:header="0" w:footer="824" w:gutter="0"/>
          <w:cols w:space="720" w:num="1"/>
        </w:sectPr>
      </w:pPr>
    </w:p>
    <w:p w14:paraId="73501615">
      <w:pPr>
        <w:pStyle w:val="3"/>
        <w:spacing w:line="242" w:lineRule="auto"/>
      </w:pPr>
    </w:p>
    <w:p w14:paraId="4B0102F6">
      <w:pPr>
        <w:pStyle w:val="3"/>
        <w:spacing w:line="242" w:lineRule="auto"/>
      </w:pPr>
    </w:p>
    <w:p w14:paraId="50677837">
      <w:pPr>
        <w:pStyle w:val="3"/>
        <w:spacing w:line="242" w:lineRule="auto"/>
      </w:pPr>
    </w:p>
    <w:p w14:paraId="24FAC7B3">
      <w:pPr>
        <w:pStyle w:val="3"/>
        <w:spacing w:line="243" w:lineRule="auto"/>
      </w:pPr>
    </w:p>
    <w:p w14:paraId="78383FAF">
      <w:pPr>
        <w:spacing w:before="78" w:line="289" w:lineRule="auto"/>
        <w:ind w:left="1982" w:right="83" w:hanging="903"/>
        <w:rPr>
          <w:rFonts w:ascii="仿宋" w:hAnsi="仿宋" w:eastAsia="仿宋" w:cs="仿宋"/>
          <w:sz w:val="24"/>
          <w:szCs w:val="24"/>
        </w:rPr>
      </w:pPr>
      <w:r>
        <w:rPr>
          <w:rFonts w:ascii="仿宋" w:hAnsi="仿宋" w:eastAsia="仿宋" w:cs="仿宋"/>
          <w:spacing w:val="-4"/>
          <w:sz w:val="24"/>
          <w:szCs w:val="24"/>
        </w:rPr>
        <w:t>24.1.1</w:t>
      </w:r>
      <w:r>
        <w:rPr>
          <w:rFonts w:ascii="仿宋" w:hAnsi="仿宋" w:eastAsia="仿宋" w:cs="仿宋"/>
          <w:spacing w:val="83"/>
          <w:sz w:val="24"/>
          <w:szCs w:val="24"/>
        </w:rPr>
        <w:t xml:space="preserve"> </w:t>
      </w:r>
      <w:r>
        <w:rPr>
          <w:rFonts w:ascii="仿宋" w:hAnsi="仿宋" w:eastAsia="仿宋" w:cs="仿宋"/>
          <w:spacing w:val="-4"/>
          <w:sz w:val="24"/>
          <w:szCs w:val="24"/>
        </w:rPr>
        <w:t>供应商对政府采购活动事项有疑问的，可依法向采购人或采购代理机</w:t>
      </w:r>
      <w:r>
        <w:rPr>
          <w:rFonts w:ascii="仿宋" w:hAnsi="仿宋" w:eastAsia="仿宋" w:cs="仿宋"/>
          <w:spacing w:val="-1"/>
          <w:sz w:val="24"/>
          <w:szCs w:val="24"/>
        </w:rPr>
        <w:t>构提出询问，提出形式见《供应商须知资料表》。</w:t>
      </w:r>
    </w:p>
    <w:p w14:paraId="68103B0E">
      <w:pPr>
        <w:spacing w:before="181" w:line="291" w:lineRule="auto"/>
        <w:ind w:left="2008" w:right="83" w:hanging="929"/>
        <w:rPr>
          <w:rFonts w:ascii="仿宋" w:hAnsi="仿宋" w:eastAsia="仿宋" w:cs="仿宋"/>
          <w:sz w:val="24"/>
          <w:szCs w:val="24"/>
        </w:rPr>
      </w:pPr>
      <w:r>
        <w:rPr>
          <w:rFonts w:ascii="仿宋" w:hAnsi="仿宋" w:eastAsia="仿宋" w:cs="仿宋"/>
          <w:spacing w:val="-5"/>
          <w:sz w:val="24"/>
          <w:szCs w:val="24"/>
        </w:rPr>
        <w:t>24.1.2</w:t>
      </w:r>
      <w:r>
        <w:rPr>
          <w:rFonts w:ascii="仿宋" w:hAnsi="仿宋" w:eastAsia="仿宋" w:cs="仿宋"/>
          <w:spacing w:val="89"/>
          <w:sz w:val="24"/>
          <w:szCs w:val="24"/>
        </w:rPr>
        <w:t xml:space="preserve"> </w:t>
      </w:r>
      <w:r>
        <w:rPr>
          <w:rFonts w:ascii="仿宋" w:hAnsi="仿宋" w:eastAsia="仿宋" w:cs="仿宋"/>
          <w:spacing w:val="-5"/>
          <w:sz w:val="24"/>
          <w:szCs w:val="24"/>
        </w:rPr>
        <w:t>采购人或采购代理机构对供应商依法提出的询问，在</w:t>
      </w:r>
      <w:r>
        <w:rPr>
          <w:rFonts w:ascii="仿宋" w:hAnsi="仿宋" w:eastAsia="仿宋" w:cs="仿宋"/>
          <w:spacing w:val="-47"/>
          <w:sz w:val="24"/>
          <w:szCs w:val="24"/>
        </w:rPr>
        <w:t xml:space="preserve"> </w:t>
      </w:r>
      <w:r>
        <w:rPr>
          <w:rFonts w:ascii="仿宋" w:hAnsi="仿宋" w:eastAsia="仿宋" w:cs="仿宋"/>
          <w:spacing w:val="-5"/>
          <w:sz w:val="24"/>
          <w:szCs w:val="24"/>
        </w:rPr>
        <w:t>3</w:t>
      </w:r>
      <w:r>
        <w:rPr>
          <w:rFonts w:ascii="仿宋" w:hAnsi="仿宋" w:eastAsia="仿宋" w:cs="仿宋"/>
          <w:spacing w:val="-43"/>
          <w:sz w:val="24"/>
          <w:szCs w:val="24"/>
        </w:rPr>
        <w:t xml:space="preserve"> </w:t>
      </w:r>
      <w:r>
        <w:rPr>
          <w:rFonts w:ascii="仿宋" w:hAnsi="仿宋" w:eastAsia="仿宋" w:cs="仿宋"/>
          <w:spacing w:val="-5"/>
          <w:sz w:val="24"/>
          <w:szCs w:val="24"/>
        </w:rPr>
        <w:t>个工作日内作</w:t>
      </w:r>
      <w:r>
        <w:rPr>
          <w:rFonts w:ascii="仿宋" w:hAnsi="仿宋" w:eastAsia="仿宋" w:cs="仿宋"/>
          <w:spacing w:val="-3"/>
          <w:sz w:val="24"/>
          <w:szCs w:val="24"/>
        </w:rPr>
        <w:t>出答复，但答复的内容不得涉及商业秘密。</w:t>
      </w:r>
    </w:p>
    <w:p w14:paraId="55789168">
      <w:pPr>
        <w:spacing w:before="177" w:line="225" w:lineRule="auto"/>
        <w:ind w:left="348"/>
        <w:rPr>
          <w:rFonts w:ascii="仿宋" w:hAnsi="仿宋" w:eastAsia="仿宋" w:cs="仿宋"/>
          <w:sz w:val="24"/>
          <w:szCs w:val="24"/>
        </w:rPr>
      </w:pPr>
      <w:r>
        <w:rPr>
          <w:rFonts w:ascii="Times New Roman" w:hAnsi="Times New Roman" w:eastAsia="Times New Roman" w:cs="Times New Roman"/>
          <w:spacing w:val="-5"/>
          <w:sz w:val="24"/>
          <w:szCs w:val="24"/>
        </w:rPr>
        <w:t>24.2</w:t>
      </w:r>
      <w:r>
        <w:rPr>
          <w:rFonts w:ascii="Times New Roman" w:hAnsi="Times New Roman" w:eastAsia="Times New Roman" w:cs="Times New Roman"/>
          <w:spacing w:val="4"/>
          <w:sz w:val="24"/>
          <w:szCs w:val="24"/>
        </w:rPr>
        <w:t xml:space="preserve">     </w:t>
      </w:r>
      <w:r>
        <w:rPr>
          <w:rFonts w:ascii="仿宋" w:hAnsi="仿宋" w:eastAsia="仿宋" w:cs="仿宋"/>
          <w:spacing w:val="-5"/>
          <w:sz w:val="24"/>
          <w:szCs w:val="24"/>
        </w:rPr>
        <w:t>质疑</w:t>
      </w:r>
    </w:p>
    <w:p w14:paraId="7AAFBB48">
      <w:pPr>
        <w:spacing w:before="174" w:line="324" w:lineRule="auto"/>
        <w:ind w:left="1982" w:right="29" w:hanging="903"/>
        <w:rPr>
          <w:rFonts w:ascii="仿宋" w:hAnsi="仿宋" w:eastAsia="仿宋" w:cs="仿宋"/>
          <w:sz w:val="24"/>
          <w:szCs w:val="24"/>
        </w:rPr>
      </w:pPr>
      <w:r>
        <w:rPr>
          <w:rFonts w:ascii="仿宋" w:hAnsi="仿宋" w:eastAsia="仿宋" w:cs="仿宋"/>
          <w:spacing w:val="-4"/>
          <w:sz w:val="24"/>
          <w:szCs w:val="24"/>
        </w:rPr>
        <w:t>24.2.1</w:t>
      </w:r>
      <w:r>
        <w:rPr>
          <w:rFonts w:ascii="仿宋" w:hAnsi="仿宋" w:eastAsia="仿宋" w:cs="仿宋"/>
          <w:spacing w:val="83"/>
          <w:sz w:val="24"/>
          <w:szCs w:val="24"/>
        </w:rPr>
        <w:t xml:space="preserve"> </w:t>
      </w:r>
      <w:r>
        <w:rPr>
          <w:rFonts w:ascii="仿宋" w:hAnsi="仿宋" w:eastAsia="仿宋" w:cs="仿宋"/>
          <w:spacing w:val="-4"/>
          <w:sz w:val="24"/>
          <w:szCs w:val="24"/>
        </w:rPr>
        <w:t>供应商认为竞争性磋商文件、采购过程、成交结果使自己的权益受到损害的，可以在知道或者应知其权益受到损害之日起</w:t>
      </w:r>
      <w:r>
        <w:rPr>
          <w:rFonts w:ascii="仿宋" w:hAnsi="仿宋" w:eastAsia="仿宋" w:cs="仿宋"/>
          <w:spacing w:val="-28"/>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个工作日内，以书面形式向采购人、采购代理机构提出质疑。采购人、</w:t>
      </w:r>
      <w:r>
        <w:rPr>
          <w:rFonts w:ascii="仿宋" w:hAnsi="仿宋" w:eastAsia="仿宋" w:cs="仿宋"/>
          <w:spacing w:val="-5"/>
          <w:sz w:val="24"/>
          <w:szCs w:val="24"/>
        </w:rPr>
        <w:t>采购代理机</w:t>
      </w:r>
      <w:r>
        <w:rPr>
          <w:rFonts w:ascii="仿宋" w:hAnsi="仿宋" w:eastAsia="仿宋" w:cs="仿宋"/>
          <w:spacing w:val="-3"/>
          <w:sz w:val="24"/>
          <w:szCs w:val="24"/>
        </w:rPr>
        <w:t>构在收到质疑函后</w:t>
      </w:r>
      <w:r>
        <w:rPr>
          <w:rFonts w:ascii="仿宋" w:hAnsi="仿宋" w:eastAsia="仿宋" w:cs="仿宋"/>
          <w:spacing w:val="-36"/>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个工作日内作出答复。</w:t>
      </w:r>
    </w:p>
    <w:p w14:paraId="13CAB340">
      <w:pPr>
        <w:spacing w:before="182" w:line="313" w:lineRule="auto"/>
        <w:ind w:left="1985" w:right="83" w:hanging="906"/>
        <w:rPr>
          <w:rFonts w:ascii="仿宋" w:hAnsi="仿宋" w:eastAsia="仿宋" w:cs="仿宋"/>
          <w:sz w:val="24"/>
          <w:szCs w:val="24"/>
        </w:rPr>
      </w:pPr>
      <w:r>
        <w:rPr>
          <w:rFonts w:ascii="仿宋" w:hAnsi="仿宋" w:eastAsia="仿宋" w:cs="仿宋"/>
          <w:spacing w:val="-4"/>
          <w:sz w:val="24"/>
          <w:szCs w:val="24"/>
        </w:rPr>
        <w:t>24.2.2</w:t>
      </w:r>
      <w:r>
        <w:rPr>
          <w:rFonts w:ascii="仿宋" w:hAnsi="仿宋" w:eastAsia="仿宋" w:cs="仿宋"/>
          <w:spacing w:val="83"/>
          <w:sz w:val="24"/>
          <w:szCs w:val="24"/>
        </w:rPr>
        <w:t xml:space="preserve"> </w:t>
      </w:r>
      <w:r>
        <w:rPr>
          <w:rFonts w:ascii="仿宋" w:hAnsi="仿宋" w:eastAsia="仿宋" w:cs="仿宋"/>
          <w:spacing w:val="-4"/>
          <w:sz w:val="24"/>
          <w:szCs w:val="24"/>
        </w:rPr>
        <w:t>质疑函须使用财政部制定的范本文件。供应商为自然人的，质疑函应当由本人签字；供应商为法人或者其他组织的，质疑</w:t>
      </w:r>
      <w:r>
        <w:rPr>
          <w:rFonts w:ascii="仿宋" w:hAnsi="仿宋" w:eastAsia="仿宋" w:cs="仿宋"/>
          <w:spacing w:val="-5"/>
          <w:sz w:val="24"/>
          <w:szCs w:val="24"/>
        </w:rPr>
        <w:t>函应当由法定代</w:t>
      </w:r>
      <w:r>
        <w:rPr>
          <w:rFonts w:ascii="仿宋" w:hAnsi="仿宋" w:eastAsia="仿宋" w:cs="仿宋"/>
          <w:spacing w:val="-1"/>
          <w:sz w:val="24"/>
          <w:szCs w:val="24"/>
        </w:rPr>
        <w:t>表人、主要负责人，或者其授权代表签字或者盖章，并加盖公章。</w:t>
      </w:r>
    </w:p>
    <w:p w14:paraId="30A4E814">
      <w:pPr>
        <w:spacing w:before="177" w:line="332" w:lineRule="auto"/>
        <w:ind w:left="1983" w:right="6" w:hanging="904"/>
        <w:rPr>
          <w:rFonts w:ascii="仿宋" w:hAnsi="仿宋" w:eastAsia="仿宋" w:cs="仿宋"/>
          <w:sz w:val="24"/>
          <w:szCs w:val="24"/>
        </w:rPr>
      </w:pPr>
      <w:r>
        <w:rPr>
          <w:rFonts w:ascii="仿宋" w:hAnsi="仿宋" w:eastAsia="仿宋" w:cs="仿宋"/>
          <w:spacing w:val="-4"/>
          <w:sz w:val="24"/>
          <w:szCs w:val="24"/>
        </w:rPr>
        <w:t>24.2.3</w:t>
      </w:r>
      <w:r>
        <w:rPr>
          <w:rFonts w:ascii="仿宋" w:hAnsi="仿宋" w:eastAsia="仿宋" w:cs="仿宋"/>
          <w:spacing w:val="83"/>
          <w:sz w:val="24"/>
          <w:szCs w:val="24"/>
        </w:rPr>
        <w:t xml:space="preserve"> </w:t>
      </w:r>
      <w:r>
        <w:rPr>
          <w:rFonts w:ascii="仿宋" w:hAnsi="仿宋" w:eastAsia="仿宋" w:cs="仿宋"/>
          <w:spacing w:val="-4"/>
          <w:sz w:val="24"/>
          <w:szCs w:val="24"/>
        </w:rPr>
        <w:t>供应商委托代理人进行质疑的，应当随质疑函同时提交供应商签署的</w:t>
      </w:r>
      <w:r>
        <w:rPr>
          <w:rFonts w:ascii="仿宋" w:hAnsi="仿宋" w:eastAsia="仿宋" w:cs="仿宋"/>
          <w:spacing w:val="-9"/>
          <w:sz w:val="24"/>
          <w:szCs w:val="24"/>
        </w:rPr>
        <w:t>授权委托书。授权委托书应当载明代理人的姓名</w:t>
      </w:r>
      <w:r>
        <w:rPr>
          <w:rFonts w:ascii="仿宋" w:hAnsi="仿宋" w:eastAsia="仿宋" w:cs="仿宋"/>
          <w:spacing w:val="-10"/>
          <w:sz w:val="24"/>
          <w:szCs w:val="24"/>
        </w:rPr>
        <w:t>或者名称、代理事项、</w:t>
      </w:r>
      <w:r>
        <w:rPr>
          <w:rFonts w:ascii="仿宋" w:hAnsi="仿宋" w:eastAsia="仿宋" w:cs="仿宋"/>
          <w:spacing w:val="-2"/>
          <w:sz w:val="24"/>
          <w:szCs w:val="24"/>
        </w:rPr>
        <w:t>具体权限、期限和相关事项。供应商为自然人的，应当由本人签字；</w:t>
      </w:r>
      <w:r>
        <w:rPr>
          <w:rFonts w:ascii="仿宋" w:hAnsi="仿宋" w:eastAsia="仿宋" w:cs="仿宋"/>
          <w:spacing w:val="-4"/>
          <w:sz w:val="24"/>
          <w:szCs w:val="24"/>
        </w:rPr>
        <w:t>供应商为法人或者其他组织的，应当由法定代表人、主要</w:t>
      </w:r>
      <w:r>
        <w:rPr>
          <w:rFonts w:ascii="仿宋" w:hAnsi="仿宋" w:eastAsia="仿宋" w:cs="仿宋"/>
          <w:spacing w:val="-5"/>
          <w:sz w:val="24"/>
          <w:szCs w:val="24"/>
        </w:rPr>
        <w:t>负责人签字</w:t>
      </w:r>
      <w:r>
        <w:rPr>
          <w:rFonts w:ascii="仿宋" w:hAnsi="仿宋" w:eastAsia="仿宋" w:cs="仿宋"/>
          <w:spacing w:val="-2"/>
          <w:sz w:val="24"/>
          <w:szCs w:val="24"/>
        </w:rPr>
        <w:t>或者盖章，并加盖公章。</w:t>
      </w:r>
    </w:p>
    <w:p w14:paraId="4420E876">
      <w:pPr>
        <w:spacing w:before="181" w:line="313" w:lineRule="auto"/>
        <w:ind w:left="1988" w:right="29" w:hanging="909"/>
        <w:rPr>
          <w:rFonts w:ascii="仿宋" w:hAnsi="仿宋" w:eastAsia="仿宋" w:cs="仿宋"/>
          <w:sz w:val="24"/>
          <w:szCs w:val="24"/>
        </w:rPr>
      </w:pPr>
      <w:r>
        <w:rPr>
          <w:rFonts w:ascii="仿宋" w:hAnsi="仿宋" w:eastAsia="仿宋" w:cs="仿宋"/>
          <w:spacing w:val="-2"/>
          <w:sz w:val="24"/>
          <w:szCs w:val="24"/>
        </w:rPr>
        <w:t>24.2.4</w:t>
      </w:r>
      <w:r>
        <w:rPr>
          <w:rFonts w:ascii="仿宋" w:hAnsi="仿宋" w:eastAsia="仿宋" w:cs="仿宋"/>
          <w:spacing w:val="77"/>
          <w:sz w:val="24"/>
          <w:szCs w:val="24"/>
        </w:rPr>
        <w:t xml:space="preserve"> </w:t>
      </w:r>
      <w:r>
        <w:rPr>
          <w:rFonts w:ascii="仿宋" w:hAnsi="仿宋" w:eastAsia="仿宋" w:cs="仿宋"/>
          <w:spacing w:val="-2"/>
          <w:sz w:val="24"/>
          <w:szCs w:val="24"/>
        </w:rPr>
        <w:t>供应商应在法定质疑期内一次性提出针对</w:t>
      </w:r>
      <w:r>
        <w:rPr>
          <w:rFonts w:ascii="仿宋" w:hAnsi="仿宋" w:eastAsia="仿宋" w:cs="仿宋"/>
          <w:spacing w:val="-3"/>
          <w:sz w:val="24"/>
          <w:szCs w:val="24"/>
        </w:rPr>
        <w:t>同一采购程序环节的质疑，</w:t>
      </w:r>
      <w:r>
        <w:rPr>
          <w:rFonts w:ascii="仿宋" w:hAnsi="仿宋" w:eastAsia="仿宋" w:cs="仿宋"/>
          <w:spacing w:val="-4"/>
          <w:sz w:val="24"/>
          <w:szCs w:val="24"/>
        </w:rPr>
        <w:t>法定质疑期内针对同一采购程序环节再次提出</w:t>
      </w:r>
      <w:r>
        <w:rPr>
          <w:rFonts w:ascii="仿宋" w:hAnsi="仿宋" w:eastAsia="仿宋" w:cs="仿宋"/>
          <w:spacing w:val="-5"/>
          <w:sz w:val="24"/>
          <w:szCs w:val="24"/>
        </w:rPr>
        <w:t>的质疑，采购人、采购</w:t>
      </w:r>
      <w:r>
        <w:rPr>
          <w:rFonts w:ascii="仿宋" w:hAnsi="仿宋" w:eastAsia="仿宋" w:cs="仿宋"/>
          <w:spacing w:val="-2"/>
          <w:sz w:val="24"/>
          <w:szCs w:val="24"/>
        </w:rPr>
        <w:t>代理机构有权不予答复。</w:t>
      </w:r>
    </w:p>
    <w:p w14:paraId="23B79DCD">
      <w:pPr>
        <w:spacing w:before="180" w:line="220" w:lineRule="auto"/>
        <w:jc w:val="right"/>
        <w:rPr>
          <w:rFonts w:ascii="仿宋" w:hAnsi="仿宋" w:eastAsia="仿宋" w:cs="仿宋"/>
          <w:sz w:val="24"/>
          <w:szCs w:val="24"/>
        </w:rPr>
      </w:pPr>
      <w:r>
        <w:rPr>
          <w:rFonts w:ascii="Times New Roman" w:hAnsi="Times New Roman" w:eastAsia="Times New Roman" w:cs="Times New Roman"/>
          <w:spacing w:val="-2"/>
          <w:sz w:val="24"/>
          <w:szCs w:val="24"/>
        </w:rPr>
        <w:t xml:space="preserve">24.3     </w:t>
      </w:r>
      <w:r>
        <w:rPr>
          <w:rFonts w:ascii="仿宋" w:hAnsi="仿宋" w:eastAsia="仿宋" w:cs="仿宋"/>
          <w:spacing w:val="-2"/>
          <w:sz w:val="24"/>
          <w:szCs w:val="24"/>
        </w:rPr>
        <w:t>接收询问和质疑的联系部门、联系电话和通讯地址见《供应商须知资料表》。</w:t>
      </w:r>
    </w:p>
    <w:p w14:paraId="7A6BD238">
      <w:pPr>
        <w:spacing w:before="179" w:line="223" w:lineRule="auto"/>
        <w:outlineLvl w:val="1"/>
        <w:rPr>
          <w:rFonts w:ascii="仿宋" w:hAnsi="仿宋" w:eastAsia="仿宋" w:cs="仿宋"/>
          <w:sz w:val="24"/>
          <w:szCs w:val="24"/>
        </w:rPr>
      </w:pPr>
      <w:r>
        <w:rPr>
          <w:rFonts w:ascii="仿宋" w:hAnsi="仿宋" w:eastAsia="仿宋" w:cs="仿宋"/>
          <w:spacing w:val="-7"/>
          <w:sz w:val="24"/>
          <w:szCs w:val="24"/>
        </w:rPr>
        <w:t>25</w:t>
      </w:r>
      <w:r>
        <w:rPr>
          <w:rFonts w:ascii="仿宋" w:hAnsi="仿宋" w:eastAsia="仿宋" w:cs="仿宋"/>
          <w:spacing w:val="17"/>
          <w:sz w:val="24"/>
          <w:szCs w:val="24"/>
        </w:rPr>
        <w:t xml:space="preserve"> </w:t>
      </w:r>
      <w:r>
        <w:rPr>
          <w:rFonts w:ascii="仿宋" w:hAnsi="仿宋" w:eastAsia="仿宋" w:cs="仿宋"/>
          <w:spacing w:val="-7"/>
          <w:sz w:val="24"/>
          <w:szCs w:val="24"/>
        </w:rPr>
        <w:t>代理费</w:t>
      </w:r>
    </w:p>
    <w:p w14:paraId="3E03D854">
      <w:pPr>
        <w:spacing w:before="178" w:line="358" w:lineRule="auto"/>
        <w:ind w:left="1078" w:right="85" w:hanging="730"/>
        <w:rPr>
          <w:rFonts w:ascii="仿宋" w:hAnsi="仿宋" w:eastAsia="仿宋" w:cs="仿宋"/>
          <w:sz w:val="24"/>
          <w:szCs w:val="24"/>
        </w:rPr>
      </w:pPr>
      <w:r>
        <w:rPr>
          <w:rFonts w:ascii="Times New Roman" w:hAnsi="Times New Roman" w:eastAsia="Times New Roman" w:cs="Times New Roman"/>
          <w:sz w:val="24"/>
          <w:szCs w:val="24"/>
        </w:rPr>
        <w:t xml:space="preserve">25.1     </w:t>
      </w:r>
      <w:r>
        <w:rPr>
          <w:rFonts w:ascii="仿宋" w:hAnsi="仿宋" w:eastAsia="仿宋" w:cs="仿宋"/>
          <w:sz w:val="24"/>
          <w:szCs w:val="24"/>
        </w:rPr>
        <w:t>收费对象、收费标准及缴纳时间见《供应商须知资料表》。</w:t>
      </w:r>
      <w:r>
        <w:rPr>
          <w:rFonts w:ascii="仿宋" w:hAnsi="仿宋" w:eastAsia="仿宋" w:cs="仿宋"/>
          <w:spacing w:val="-52"/>
          <w:sz w:val="24"/>
          <w:szCs w:val="24"/>
        </w:rPr>
        <w:t xml:space="preserve"> </w:t>
      </w:r>
      <w:r>
        <w:rPr>
          <w:rFonts w:ascii="仿宋" w:hAnsi="仿宋" w:eastAsia="仿宋" w:cs="仿宋"/>
          <w:sz w:val="24"/>
          <w:szCs w:val="24"/>
        </w:rPr>
        <w:t>由成交供应商支</w:t>
      </w:r>
      <w:r>
        <w:rPr>
          <w:rFonts w:ascii="仿宋" w:hAnsi="仿宋" w:eastAsia="仿宋" w:cs="仿宋"/>
          <w:spacing w:val="-1"/>
          <w:sz w:val="24"/>
          <w:szCs w:val="24"/>
        </w:rPr>
        <w:t>付的，成交供应商须一次性向采购代理机构缴纳代理费。</w:t>
      </w:r>
    </w:p>
    <w:p w14:paraId="764862DE">
      <w:pPr>
        <w:spacing w:line="358" w:lineRule="auto"/>
        <w:rPr>
          <w:rFonts w:ascii="仿宋" w:hAnsi="仿宋" w:eastAsia="仿宋" w:cs="仿宋"/>
          <w:sz w:val="24"/>
          <w:szCs w:val="24"/>
        </w:rPr>
        <w:sectPr>
          <w:footerReference r:id="rId32" w:type="default"/>
          <w:pgSz w:w="11907" w:h="16840"/>
          <w:pgMar w:top="400" w:right="1050" w:bottom="1057" w:left="1712" w:header="0" w:footer="824" w:gutter="0"/>
          <w:cols w:space="720" w:num="1"/>
        </w:sectPr>
      </w:pPr>
    </w:p>
    <w:p w14:paraId="0C7F1AFE">
      <w:pPr>
        <w:pStyle w:val="3"/>
        <w:spacing w:line="316" w:lineRule="auto"/>
      </w:pPr>
    </w:p>
    <w:p w14:paraId="3CC0BD3B">
      <w:pPr>
        <w:pStyle w:val="3"/>
        <w:spacing w:line="317" w:lineRule="auto"/>
      </w:pPr>
    </w:p>
    <w:p w14:paraId="4371077C">
      <w:pPr>
        <w:pStyle w:val="3"/>
        <w:spacing w:line="317" w:lineRule="auto"/>
      </w:pPr>
    </w:p>
    <w:p w14:paraId="4B512BAD">
      <w:pPr>
        <w:spacing w:before="113" w:line="228" w:lineRule="auto"/>
        <w:ind w:left="2247"/>
        <w:outlineLvl w:val="0"/>
        <w:rPr>
          <w:rFonts w:ascii="仿宋" w:hAnsi="仿宋" w:eastAsia="仿宋" w:cs="仿宋"/>
          <w:sz w:val="35"/>
          <w:szCs w:val="35"/>
        </w:rPr>
      </w:pPr>
      <w:bookmarkStart w:id="10" w:name="bookmark6"/>
      <w:bookmarkEnd w:id="10"/>
      <w:bookmarkStart w:id="11" w:name="bookmark5"/>
      <w:bookmarkEnd w:id="11"/>
      <w:r>
        <w:rPr>
          <w:rFonts w:ascii="仿宋" w:hAnsi="仿宋" w:eastAsia="仿宋" w:cs="仿宋"/>
          <w:b/>
          <w:bCs/>
          <w:spacing w:val="4"/>
          <w:sz w:val="35"/>
          <w:szCs w:val="35"/>
        </w:rPr>
        <w:t>第三章</w:t>
      </w:r>
      <w:r>
        <w:rPr>
          <w:rFonts w:ascii="仿宋" w:hAnsi="仿宋" w:eastAsia="仿宋" w:cs="仿宋"/>
          <w:spacing w:val="4"/>
          <w:sz w:val="35"/>
          <w:szCs w:val="35"/>
        </w:rPr>
        <w:t xml:space="preserve">   </w:t>
      </w:r>
      <w:r>
        <w:rPr>
          <w:rFonts w:ascii="仿宋" w:hAnsi="仿宋" w:eastAsia="仿宋" w:cs="仿宋"/>
          <w:b/>
          <w:bCs/>
          <w:spacing w:val="4"/>
          <w:sz w:val="35"/>
          <w:szCs w:val="35"/>
        </w:rPr>
        <w:t>评审方法和评审标准</w:t>
      </w:r>
    </w:p>
    <w:p w14:paraId="07FD710E">
      <w:pPr>
        <w:spacing w:before="252" w:line="222" w:lineRule="auto"/>
        <w:ind w:left="3584"/>
        <w:outlineLvl w:val="1"/>
        <w:rPr>
          <w:rFonts w:ascii="仿宋" w:hAnsi="仿宋" w:eastAsia="仿宋" w:cs="仿宋"/>
          <w:sz w:val="24"/>
          <w:szCs w:val="24"/>
        </w:rPr>
      </w:pPr>
      <w:r>
        <w:rPr>
          <w:rFonts w:ascii="仿宋" w:hAnsi="仿宋" w:eastAsia="仿宋" w:cs="仿宋"/>
          <w:b/>
          <w:bCs/>
          <w:spacing w:val="-4"/>
          <w:sz w:val="24"/>
          <w:szCs w:val="24"/>
        </w:rPr>
        <w:t>一、评审程序和方法</w:t>
      </w:r>
    </w:p>
    <w:p w14:paraId="543E4BCB">
      <w:pPr>
        <w:pStyle w:val="3"/>
        <w:spacing w:line="408" w:lineRule="auto"/>
      </w:pPr>
    </w:p>
    <w:p w14:paraId="47C23B12">
      <w:pPr>
        <w:spacing w:before="78" w:line="220" w:lineRule="auto"/>
        <w:ind w:left="139"/>
        <w:outlineLvl w:val="1"/>
        <w:rPr>
          <w:rFonts w:ascii="仿宋" w:hAnsi="仿宋" w:eastAsia="仿宋" w:cs="仿宋"/>
          <w:sz w:val="24"/>
          <w:szCs w:val="24"/>
        </w:rPr>
      </w:pPr>
      <w:r>
        <w:rPr>
          <w:rFonts w:ascii="仿宋" w:hAnsi="仿宋" w:eastAsia="仿宋" w:cs="仿宋"/>
          <w:spacing w:val="-2"/>
          <w:sz w:val="24"/>
          <w:szCs w:val="24"/>
        </w:rPr>
        <w:t>1  响应文件的资格审查和符合性审查</w:t>
      </w:r>
    </w:p>
    <w:p w14:paraId="27D2A111">
      <w:pPr>
        <w:spacing w:before="180" w:line="332" w:lineRule="auto"/>
        <w:ind w:left="1203" w:right="112" w:hanging="707"/>
        <w:rPr>
          <w:rFonts w:ascii="仿宋" w:hAnsi="仿宋" w:eastAsia="仿宋" w:cs="仿宋"/>
          <w:sz w:val="24"/>
          <w:szCs w:val="24"/>
        </w:rPr>
      </w:pPr>
      <w:r>
        <w:rPr>
          <w:rFonts w:ascii="Times New Roman" w:hAnsi="Times New Roman" w:eastAsia="Times New Roman" w:cs="Times New Roman"/>
          <w:sz w:val="24"/>
          <w:szCs w:val="24"/>
        </w:rPr>
        <w:t xml:space="preserve">1.1       </w:t>
      </w:r>
      <w:r>
        <w:rPr>
          <w:rFonts w:ascii="仿宋" w:hAnsi="仿宋" w:eastAsia="仿宋" w:cs="仿宋"/>
          <w:sz w:val="24"/>
          <w:szCs w:val="24"/>
        </w:rPr>
        <w:t>磋商小组将根据《资格审查要求》和《符合性审查要求》</w:t>
      </w:r>
      <w:r>
        <w:rPr>
          <w:rFonts w:ascii="仿宋" w:hAnsi="仿宋" w:eastAsia="仿宋" w:cs="仿宋"/>
          <w:spacing w:val="-68"/>
          <w:sz w:val="24"/>
          <w:szCs w:val="24"/>
        </w:rPr>
        <w:t xml:space="preserve"> </w:t>
      </w:r>
      <w:r>
        <w:rPr>
          <w:rFonts w:ascii="仿宋" w:hAnsi="仿宋" w:eastAsia="仿宋" w:cs="仿宋"/>
          <w:sz w:val="24"/>
          <w:szCs w:val="24"/>
        </w:rPr>
        <w:t>中规定</w:t>
      </w:r>
      <w:r>
        <w:rPr>
          <w:rFonts w:ascii="仿宋" w:hAnsi="仿宋" w:eastAsia="仿宋" w:cs="仿宋"/>
          <w:spacing w:val="-1"/>
          <w:sz w:val="24"/>
          <w:szCs w:val="24"/>
        </w:rPr>
        <w:t>的内容，对</w:t>
      </w:r>
      <w:r>
        <w:rPr>
          <w:rFonts w:ascii="仿宋" w:hAnsi="仿宋" w:eastAsia="仿宋" w:cs="仿宋"/>
          <w:spacing w:val="2"/>
          <w:sz w:val="24"/>
          <w:szCs w:val="24"/>
        </w:rPr>
        <w:t>供应商进行检查，并形成检查结果。供应商《响应文件</w:t>
      </w:r>
      <w:r>
        <w:rPr>
          <w:rFonts w:ascii="仿宋" w:hAnsi="仿宋" w:eastAsia="仿宋" w:cs="仿宋"/>
          <w:spacing w:val="1"/>
          <w:sz w:val="24"/>
          <w:szCs w:val="24"/>
        </w:rPr>
        <w:t>》有任何一项不符合</w:t>
      </w:r>
      <w:r>
        <w:rPr>
          <w:rFonts w:ascii="仿宋" w:hAnsi="仿宋" w:eastAsia="仿宋" w:cs="仿宋"/>
          <w:spacing w:val="2"/>
          <w:sz w:val="24"/>
          <w:szCs w:val="24"/>
        </w:rPr>
        <w:t>《资格审查要求》和《符合性审查要求》要求的，视为</w:t>
      </w:r>
      <w:r>
        <w:rPr>
          <w:rFonts w:ascii="仿宋" w:hAnsi="仿宋" w:eastAsia="仿宋" w:cs="仿宋"/>
          <w:spacing w:val="1"/>
          <w:sz w:val="24"/>
          <w:szCs w:val="24"/>
        </w:rPr>
        <w:t>未实质性响应磋商文件。未实质性响应磋商文件的响应文件按</w:t>
      </w:r>
      <w:r>
        <w:rPr>
          <w:rFonts w:ascii="仿宋" w:hAnsi="仿宋" w:eastAsia="仿宋" w:cs="仿宋"/>
          <w:b/>
          <w:bCs/>
          <w:spacing w:val="1"/>
          <w:sz w:val="24"/>
          <w:szCs w:val="24"/>
        </w:rPr>
        <w:t>无效响应</w:t>
      </w:r>
      <w:r>
        <w:rPr>
          <w:rFonts w:ascii="仿宋" w:hAnsi="仿宋" w:eastAsia="仿宋" w:cs="仿宋"/>
          <w:spacing w:val="1"/>
          <w:sz w:val="24"/>
          <w:szCs w:val="24"/>
        </w:rPr>
        <w:t>处理，磋商小组应当告知</w:t>
      </w:r>
      <w:r>
        <w:rPr>
          <w:rFonts w:ascii="仿宋" w:hAnsi="仿宋" w:eastAsia="仿宋" w:cs="仿宋"/>
          <w:spacing w:val="-2"/>
          <w:sz w:val="24"/>
          <w:szCs w:val="24"/>
        </w:rPr>
        <w:t>提交响应文件的供应商。</w:t>
      </w:r>
    </w:p>
    <w:p w14:paraId="7D2EBD33">
      <w:pPr>
        <w:spacing w:before="176" w:line="290" w:lineRule="auto"/>
        <w:ind w:left="1183" w:right="114" w:hanging="687"/>
        <w:rPr>
          <w:rFonts w:ascii="仿宋" w:hAnsi="仿宋" w:eastAsia="仿宋" w:cs="仿宋"/>
          <w:sz w:val="24"/>
          <w:szCs w:val="24"/>
        </w:rPr>
      </w:pPr>
      <w:r>
        <w:rPr>
          <w:rFonts w:ascii="Times New Roman" w:hAnsi="Times New Roman" w:eastAsia="Times New Roman" w:cs="Times New Roman"/>
          <w:sz w:val="24"/>
          <w:szCs w:val="24"/>
        </w:rPr>
        <w:t xml:space="preserve">1.2       </w:t>
      </w:r>
      <w:r>
        <w:rPr>
          <w:rFonts w:ascii="仿宋" w:hAnsi="仿宋" w:eastAsia="仿宋" w:cs="仿宋"/>
          <w:sz w:val="24"/>
          <w:szCs w:val="24"/>
        </w:rPr>
        <w:t>《资格审查要求》</w:t>
      </w:r>
      <w:r>
        <w:rPr>
          <w:rFonts w:ascii="仿宋" w:hAnsi="仿宋" w:eastAsia="仿宋" w:cs="仿宋"/>
          <w:spacing w:val="-68"/>
          <w:sz w:val="24"/>
          <w:szCs w:val="24"/>
        </w:rPr>
        <w:t xml:space="preserve"> </w:t>
      </w:r>
      <w:r>
        <w:rPr>
          <w:rFonts w:ascii="仿宋" w:hAnsi="仿宋" w:eastAsia="仿宋" w:cs="仿宋"/>
          <w:sz w:val="24"/>
          <w:szCs w:val="24"/>
        </w:rPr>
        <w:t>中对格式有要求的，除竞争性磋商文件另</w:t>
      </w:r>
      <w:r>
        <w:rPr>
          <w:rFonts w:ascii="仿宋" w:hAnsi="仿宋" w:eastAsia="仿宋" w:cs="仿宋"/>
          <w:spacing w:val="-1"/>
          <w:sz w:val="24"/>
          <w:szCs w:val="24"/>
        </w:rPr>
        <w:t>有规定外，均为</w:t>
      </w:r>
      <w:r>
        <w:rPr>
          <w:rFonts w:ascii="仿宋" w:hAnsi="仿宋" w:eastAsia="仿宋" w:cs="仿宋"/>
          <w:spacing w:val="-3"/>
          <w:sz w:val="24"/>
          <w:szCs w:val="24"/>
        </w:rPr>
        <w:t>“实质性格式</w:t>
      </w:r>
      <w:r>
        <w:rPr>
          <w:rFonts w:ascii="仿宋" w:hAnsi="仿宋" w:eastAsia="仿宋" w:cs="仿宋"/>
          <w:spacing w:val="-87"/>
          <w:sz w:val="24"/>
          <w:szCs w:val="24"/>
        </w:rPr>
        <w:t xml:space="preserve"> </w:t>
      </w:r>
      <w:r>
        <w:rPr>
          <w:rFonts w:ascii="仿宋" w:hAnsi="仿宋" w:eastAsia="仿宋" w:cs="仿宋"/>
          <w:spacing w:val="-3"/>
          <w:sz w:val="24"/>
          <w:szCs w:val="24"/>
        </w:rPr>
        <w:t>”文件。</w:t>
      </w:r>
    </w:p>
    <w:p w14:paraId="16956B55">
      <w:pPr>
        <w:spacing w:before="180" w:line="222" w:lineRule="auto"/>
        <w:ind w:left="496"/>
        <w:rPr>
          <w:rFonts w:ascii="仿宋" w:hAnsi="仿宋" w:eastAsia="仿宋" w:cs="仿宋"/>
          <w:sz w:val="24"/>
          <w:szCs w:val="24"/>
        </w:rPr>
      </w:pPr>
      <w:r>
        <w:rPr>
          <w:rFonts w:ascii="Times New Roman" w:hAnsi="Times New Roman" w:eastAsia="Times New Roman" w:cs="Times New Roman"/>
          <w:spacing w:val="-2"/>
          <w:sz w:val="24"/>
          <w:szCs w:val="24"/>
        </w:rPr>
        <w:t xml:space="preserve">1.3       </w:t>
      </w:r>
      <w:r>
        <w:rPr>
          <w:rFonts w:ascii="仿宋" w:hAnsi="仿宋" w:eastAsia="仿宋" w:cs="仿宋"/>
          <w:spacing w:val="-2"/>
          <w:sz w:val="24"/>
          <w:szCs w:val="24"/>
        </w:rPr>
        <w:t>《资格审查要求》见下表：</w:t>
      </w:r>
    </w:p>
    <w:p w14:paraId="4F7CD981">
      <w:pPr>
        <w:spacing w:before="179" w:line="222" w:lineRule="auto"/>
        <w:ind w:left="3856"/>
        <w:rPr>
          <w:rFonts w:ascii="仿宋" w:hAnsi="仿宋" w:eastAsia="仿宋" w:cs="仿宋"/>
          <w:sz w:val="24"/>
          <w:szCs w:val="24"/>
        </w:rPr>
      </w:pPr>
      <w:r>
        <w:rPr>
          <w:rFonts w:ascii="仿宋" w:hAnsi="仿宋" w:eastAsia="仿宋" w:cs="仿宋"/>
          <w:b/>
          <w:bCs/>
          <w:spacing w:val="-7"/>
          <w:sz w:val="24"/>
          <w:szCs w:val="24"/>
        </w:rPr>
        <w:t>资格审查要求</w:t>
      </w:r>
    </w:p>
    <w:p w14:paraId="35F9A89D">
      <w:pPr>
        <w:spacing w:line="142" w:lineRule="exact"/>
      </w:pP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0BC5F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5A356982">
            <w:pPr>
              <w:pStyle w:val="10"/>
              <w:spacing w:before="118" w:line="222" w:lineRule="auto"/>
              <w:ind w:left="198"/>
              <w:rPr>
                <w:sz w:val="24"/>
                <w:szCs w:val="24"/>
              </w:rPr>
            </w:pPr>
            <w:r>
              <w:rPr>
                <w:b/>
                <w:bCs/>
                <w:spacing w:val="-11"/>
                <w:sz w:val="24"/>
                <w:szCs w:val="24"/>
              </w:rPr>
              <w:t>序号</w:t>
            </w:r>
          </w:p>
        </w:tc>
        <w:tc>
          <w:tcPr>
            <w:tcW w:w="1741" w:type="dxa"/>
            <w:vAlign w:val="top"/>
          </w:tcPr>
          <w:p w14:paraId="2881B38D">
            <w:pPr>
              <w:pStyle w:val="10"/>
              <w:spacing w:before="118" w:line="220" w:lineRule="auto"/>
              <w:ind w:left="401"/>
              <w:rPr>
                <w:sz w:val="24"/>
                <w:szCs w:val="24"/>
              </w:rPr>
            </w:pPr>
            <w:r>
              <w:rPr>
                <w:b/>
                <w:bCs/>
                <w:spacing w:val="-7"/>
                <w:sz w:val="24"/>
                <w:szCs w:val="24"/>
              </w:rPr>
              <w:t>检查因素</w:t>
            </w:r>
          </w:p>
        </w:tc>
        <w:tc>
          <w:tcPr>
            <w:tcW w:w="4788" w:type="dxa"/>
            <w:vAlign w:val="top"/>
          </w:tcPr>
          <w:p w14:paraId="47520AFC">
            <w:pPr>
              <w:pStyle w:val="10"/>
              <w:spacing w:before="118" w:line="220" w:lineRule="auto"/>
              <w:ind w:left="1927"/>
              <w:rPr>
                <w:sz w:val="24"/>
                <w:szCs w:val="24"/>
              </w:rPr>
            </w:pPr>
            <w:r>
              <w:rPr>
                <w:b/>
                <w:bCs/>
                <w:spacing w:val="-7"/>
                <w:sz w:val="24"/>
                <w:szCs w:val="24"/>
              </w:rPr>
              <w:t>检查内容</w:t>
            </w:r>
          </w:p>
        </w:tc>
        <w:tc>
          <w:tcPr>
            <w:tcW w:w="1913" w:type="dxa"/>
            <w:vAlign w:val="top"/>
          </w:tcPr>
          <w:p w14:paraId="4AC7707F">
            <w:pPr>
              <w:pStyle w:val="10"/>
              <w:spacing w:before="118" w:line="222" w:lineRule="auto"/>
              <w:ind w:left="486"/>
              <w:rPr>
                <w:sz w:val="24"/>
                <w:szCs w:val="24"/>
              </w:rPr>
            </w:pPr>
            <w:r>
              <w:rPr>
                <w:b/>
                <w:bCs/>
                <w:spacing w:val="-6"/>
                <w:sz w:val="24"/>
                <w:szCs w:val="24"/>
              </w:rPr>
              <w:t>格式要求</w:t>
            </w:r>
          </w:p>
        </w:tc>
      </w:tr>
      <w:tr w14:paraId="6380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9" w:hRule="atLeast"/>
        </w:trPr>
        <w:tc>
          <w:tcPr>
            <w:tcW w:w="850" w:type="dxa"/>
            <w:vAlign w:val="top"/>
          </w:tcPr>
          <w:p w14:paraId="20537EFD">
            <w:pPr>
              <w:spacing w:line="422" w:lineRule="auto"/>
              <w:rPr>
                <w:rFonts w:ascii="Arial"/>
                <w:sz w:val="21"/>
              </w:rPr>
            </w:pPr>
          </w:p>
          <w:p w14:paraId="44849052">
            <w:pPr>
              <w:pStyle w:val="10"/>
              <w:spacing w:before="78" w:line="315" w:lineRule="exact"/>
              <w:ind w:left="388"/>
              <w:rPr>
                <w:sz w:val="24"/>
                <w:szCs w:val="24"/>
              </w:rPr>
            </w:pPr>
            <w:r>
              <w:rPr>
                <w:position w:val="1"/>
                <w:sz w:val="24"/>
                <w:szCs w:val="24"/>
              </w:rPr>
              <w:t>1</w:t>
            </w:r>
          </w:p>
        </w:tc>
        <w:tc>
          <w:tcPr>
            <w:tcW w:w="1741" w:type="dxa"/>
            <w:vAlign w:val="top"/>
          </w:tcPr>
          <w:p w14:paraId="6E3F2F7B">
            <w:pPr>
              <w:pStyle w:val="10"/>
              <w:spacing w:before="36" w:line="222" w:lineRule="auto"/>
              <w:ind w:left="163"/>
              <w:rPr>
                <w:sz w:val="24"/>
                <w:szCs w:val="24"/>
              </w:rPr>
            </w:pPr>
            <w:r>
              <w:rPr>
                <w:spacing w:val="-3"/>
                <w:sz w:val="24"/>
                <w:szCs w:val="24"/>
              </w:rPr>
              <w:t>满足《中华人</w:t>
            </w:r>
          </w:p>
          <w:p w14:paraId="7151FE8C">
            <w:pPr>
              <w:pStyle w:val="10"/>
              <w:spacing w:before="21" w:line="223" w:lineRule="auto"/>
              <w:ind w:left="193"/>
              <w:rPr>
                <w:sz w:val="24"/>
                <w:szCs w:val="24"/>
              </w:rPr>
            </w:pPr>
            <w:r>
              <w:rPr>
                <w:spacing w:val="-8"/>
                <w:sz w:val="24"/>
                <w:szCs w:val="24"/>
              </w:rPr>
              <w:t>民共和国政府</w:t>
            </w:r>
          </w:p>
          <w:p w14:paraId="5191FF19">
            <w:pPr>
              <w:pStyle w:val="10"/>
              <w:spacing w:before="22" w:line="222" w:lineRule="auto"/>
              <w:ind w:left="164"/>
              <w:rPr>
                <w:sz w:val="24"/>
                <w:szCs w:val="24"/>
              </w:rPr>
            </w:pPr>
            <w:r>
              <w:rPr>
                <w:sz w:val="24"/>
                <w:szCs w:val="24"/>
              </w:rPr>
              <w:t>采购法》第二</w:t>
            </w:r>
          </w:p>
          <w:p w14:paraId="3CDC4302">
            <w:pPr>
              <w:pStyle w:val="10"/>
              <w:spacing w:before="23" w:line="206" w:lineRule="auto"/>
              <w:ind w:left="288"/>
              <w:rPr>
                <w:sz w:val="24"/>
                <w:szCs w:val="24"/>
              </w:rPr>
            </w:pPr>
            <w:r>
              <w:rPr>
                <w:spacing w:val="-5"/>
                <w:sz w:val="24"/>
                <w:szCs w:val="24"/>
              </w:rPr>
              <w:t>十二条规定</w:t>
            </w:r>
          </w:p>
        </w:tc>
        <w:tc>
          <w:tcPr>
            <w:tcW w:w="4788" w:type="dxa"/>
            <w:vAlign w:val="top"/>
          </w:tcPr>
          <w:p w14:paraId="78803EDC">
            <w:pPr>
              <w:spacing w:line="422" w:lineRule="auto"/>
              <w:rPr>
                <w:rFonts w:ascii="Arial"/>
                <w:sz w:val="21"/>
              </w:rPr>
            </w:pPr>
          </w:p>
          <w:p w14:paraId="3062C971">
            <w:pPr>
              <w:pStyle w:val="10"/>
              <w:spacing w:before="78" w:line="220" w:lineRule="auto"/>
              <w:ind w:left="123"/>
              <w:rPr>
                <w:sz w:val="24"/>
                <w:szCs w:val="24"/>
              </w:rPr>
            </w:pPr>
            <w:r>
              <w:rPr>
                <w:spacing w:val="-2"/>
                <w:sz w:val="24"/>
                <w:szCs w:val="24"/>
              </w:rPr>
              <w:t>具体规定见第一章《采购邀请》</w:t>
            </w:r>
          </w:p>
        </w:tc>
        <w:tc>
          <w:tcPr>
            <w:tcW w:w="1913" w:type="dxa"/>
            <w:vAlign w:val="top"/>
          </w:tcPr>
          <w:p w14:paraId="7EE801C2">
            <w:pPr>
              <w:rPr>
                <w:rFonts w:ascii="Arial"/>
                <w:sz w:val="21"/>
              </w:rPr>
            </w:pPr>
          </w:p>
        </w:tc>
      </w:tr>
      <w:tr w14:paraId="6E12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8" w:hRule="atLeast"/>
        </w:trPr>
        <w:tc>
          <w:tcPr>
            <w:tcW w:w="850" w:type="dxa"/>
            <w:vAlign w:val="top"/>
          </w:tcPr>
          <w:p w14:paraId="7F25EA0A">
            <w:pPr>
              <w:spacing w:line="249" w:lineRule="auto"/>
              <w:rPr>
                <w:rFonts w:ascii="Arial"/>
                <w:sz w:val="21"/>
              </w:rPr>
            </w:pPr>
          </w:p>
          <w:p w14:paraId="137CE6F5">
            <w:pPr>
              <w:spacing w:line="249" w:lineRule="auto"/>
              <w:rPr>
                <w:rFonts w:ascii="Arial"/>
                <w:sz w:val="21"/>
              </w:rPr>
            </w:pPr>
          </w:p>
          <w:p w14:paraId="3B58CDF0">
            <w:pPr>
              <w:spacing w:line="249" w:lineRule="auto"/>
              <w:rPr>
                <w:rFonts w:ascii="Arial"/>
                <w:sz w:val="21"/>
              </w:rPr>
            </w:pPr>
          </w:p>
          <w:p w14:paraId="18A97640">
            <w:pPr>
              <w:spacing w:line="249" w:lineRule="auto"/>
              <w:rPr>
                <w:rFonts w:ascii="Arial"/>
                <w:sz w:val="21"/>
              </w:rPr>
            </w:pPr>
          </w:p>
          <w:p w14:paraId="5505D324">
            <w:pPr>
              <w:spacing w:line="249" w:lineRule="auto"/>
              <w:rPr>
                <w:rFonts w:ascii="Arial"/>
                <w:sz w:val="21"/>
              </w:rPr>
            </w:pPr>
          </w:p>
          <w:p w14:paraId="2E940318">
            <w:pPr>
              <w:spacing w:line="249" w:lineRule="auto"/>
              <w:rPr>
                <w:rFonts w:ascii="Arial"/>
                <w:sz w:val="21"/>
              </w:rPr>
            </w:pPr>
          </w:p>
          <w:p w14:paraId="39FE1B04">
            <w:pPr>
              <w:spacing w:line="249" w:lineRule="auto"/>
              <w:rPr>
                <w:rFonts w:ascii="Arial"/>
                <w:sz w:val="21"/>
              </w:rPr>
            </w:pPr>
          </w:p>
          <w:p w14:paraId="5533B52F">
            <w:pPr>
              <w:spacing w:line="249" w:lineRule="auto"/>
              <w:rPr>
                <w:rFonts w:ascii="Arial"/>
                <w:sz w:val="21"/>
              </w:rPr>
            </w:pPr>
          </w:p>
          <w:p w14:paraId="4EA734A4">
            <w:pPr>
              <w:spacing w:line="249" w:lineRule="auto"/>
              <w:rPr>
                <w:rFonts w:ascii="Arial"/>
                <w:sz w:val="21"/>
              </w:rPr>
            </w:pPr>
          </w:p>
          <w:p w14:paraId="374A6E9E">
            <w:pPr>
              <w:spacing w:line="250" w:lineRule="auto"/>
              <w:rPr>
                <w:rFonts w:ascii="Arial"/>
                <w:sz w:val="21"/>
              </w:rPr>
            </w:pPr>
          </w:p>
          <w:p w14:paraId="27E64267">
            <w:pPr>
              <w:spacing w:line="250" w:lineRule="auto"/>
              <w:rPr>
                <w:rFonts w:ascii="Arial"/>
                <w:sz w:val="21"/>
              </w:rPr>
            </w:pPr>
          </w:p>
          <w:p w14:paraId="4E658453">
            <w:pPr>
              <w:pStyle w:val="10"/>
              <w:spacing w:before="78" w:line="316" w:lineRule="exact"/>
              <w:ind w:left="268"/>
              <w:rPr>
                <w:sz w:val="24"/>
                <w:szCs w:val="24"/>
              </w:rPr>
            </w:pPr>
            <w:r>
              <w:rPr>
                <w:spacing w:val="-9"/>
                <w:position w:val="1"/>
                <w:sz w:val="24"/>
                <w:szCs w:val="24"/>
              </w:rPr>
              <w:t>1-1</w:t>
            </w:r>
          </w:p>
        </w:tc>
        <w:tc>
          <w:tcPr>
            <w:tcW w:w="1741" w:type="dxa"/>
            <w:vAlign w:val="top"/>
          </w:tcPr>
          <w:p w14:paraId="1CA065AF">
            <w:pPr>
              <w:spacing w:line="258" w:lineRule="auto"/>
              <w:rPr>
                <w:rFonts w:ascii="Arial"/>
                <w:sz w:val="21"/>
              </w:rPr>
            </w:pPr>
          </w:p>
          <w:p w14:paraId="03477AA6">
            <w:pPr>
              <w:spacing w:line="259" w:lineRule="auto"/>
              <w:rPr>
                <w:rFonts w:ascii="Arial"/>
                <w:sz w:val="21"/>
              </w:rPr>
            </w:pPr>
          </w:p>
          <w:p w14:paraId="120291F9">
            <w:pPr>
              <w:spacing w:line="259" w:lineRule="auto"/>
              <w:rPr>
                <w:rFonts w:ascii="Arial"/>
                <w:sz w:val="21"/>
              </w:rPr>
            </w:pPr>
          </w:p>
          <w:p w14:paraId="2FCA159F">
            <w:pPr>
              <w:spacing w:line="259" w:lineRule="auto"/>
              <w:rPr>
                <w:rFonts w:ascii="Arial"/>
                <w:sz w:val="21"/>
              </w:rPr>
            </w:pPr>
          </w:p>
          <w:p w14:paraId="6D989F49">
            <w:pPr>
              <w:spacing w:line="259" w:lineRule="auto"/>
              <w:rPr>
                <w:rFonts w:ascii="Arial"/>
                <w:sz w:val="21"/>
              </w:rPr>
            </w:pPr>
          </w:p>
          <w:p w14:paraId="21B350B2">
            <w:pPr>
              <w:spacing w:line="259" w:lineRule="auto"/>
              <w:rPr>
                <w:rFonts w:ascii="Arial"/>
                <w:sz w:val="21"/>
              </w:rPr>
            </w:pPr>
          </w:p>
          <w:p w14:paraId="3681FDD9">
            <w:pPr>
              <w:spacing w:line="259" w:lineRule="auto"/>
              <w:rPr>
                <w:rFonts w:ascii="Arial"/>
                <w:sz w:val="21"/>
              </w:rPr>
            </w:pPr>
          </w:p>
          <w:p w14:paraId="797884CF">
            <w:pPr>
              <w:spacing w:line="259" w:lineRule="auto"/>
              <w:rPr>
                <w:rFonts w:ascii="Arial"/>
                <w:sz w:val="21"/>
              </w:rPr>
            </w:pPr>
          </w:p>
          <w:p w14:paraId="6CFC3113">
            <w:pPr>
              <w:spacing w:line="259" w:lineRule="auto"/>
              <w:rPr>
                <w:rFonts w:ascii="Arial"/>
                <w:sz w:val="21"/>
              </w:rPr>
            </w:pPr>
          </w:p>
          <w:p w14:paraId="0C796A14">
            <w:pPr>
              <w:spacing w:line="259" w:lineRule="auto"/>
              <w:rPr>
                <w:rFonts w:ascii="Arial"/>
                <w:sz w:val="21"/>
              </w:rPr>
            </w:pPr>
          </w:p>
          <w:p w14:paraId="5558A7AA">
            <w:pPr>
              <w:pStyle w:val="10"/>
              <w:spacing w:before="78" w:line="239" w:lineRule="auto"/>
              <w:ind w:left="536" w:right="149" w:hanging="368"/>
              <w:rPr>
                <w:sz w:val="24"/>
                <w:szCs w:val="24"/>
              </w:rPr>
            </w:pPr>
            <w:r>
              <w:rPr>
                <w:spacing w:val="-4"/>
                <w:sz w:val="24"/>
                <w:szCs w:val="24"/>
              </w:rPr>
              <w:t>营业执照等证</w:t>
            </w:r>
            <w:r>
              <w:rPr>
                <w:spacing w:val="-11"/>
                <w:sz w:val="24"/>
                <w:szCs w:val="24"/>
              </w:rPr>
              <w:t>明文件</w:t>
            </w:r>
          </w:p>
        </w:tc>
        <w:tc>
          <w:tcPr>
            <w:tcW w:w="4788" w:type="dxa"/>
            <w:vAlign w:val="top"/>
          </w:tcPr>
          <w:p w14:paraId="1D70EBED">
            <w:pPr>
              <w:pStyle w:val="10"/>
              <w:spacing w:before="38" w:line="239" w:lineRule="auto"/>
              <w:ind w:left="117" w:right="104" w:firstLine="3"/>
              <w:rPr>
                <w:sz w:val="24"/>
                <w:szCs w:val="24"/>
              </w:rPr>
            </w:pPr>
            <w:r>
              <w:rPr>
                <w:spacing w:val="-1"/>
                <w:sz w:val="24"/>
                <w:szCs w:val="24"/>
              </w:rPr>
              <w:t>供应商为企业（包括合伙企业）的，应提供</w:t>
            </w:r>
            <w:r>
              <w:rPr>
                <w:spacing w:val="-2"/>
                <w:sz w:val="24"/>
                <w:szCs w:val="24"/>
              </w:rPr>
              <w:t>有效的“营业执照</w:t>
            </w:r>
            <w:r>
              <w:rPr>
                <w:spacing w:val="-82"/>
                <w:sz w:val="24"/>
                <w:szCs w:val="24"/>
              </w:rPr>
              <w:t xml:space="preserve"> </w:t>
            </w:r>
            <w:r>
              <w:rPr>
                <w:spacing w:val="-2"/>
                <w:sz w:val="24"/>
                <w:szCs w:val="24"/>
              </w:rPr>
              <w:t>”；</w:t>
            </w:r>
          </w:p>
          <w:p w14:paraId="3EF02D16">
            <w:pPr>
              <w:pStyle w:val="10"/>
              <w:spacing w:before="1" w:line="238" w:lineRule="auto"/>
              <w:ind w:left="124" w:right="104" w:hanging="3"/>
              <w:rPr>
                <w:sz w:val="24"/>
                <w:szCs w:val="24"/>
              </w:rPr>
            </w:pPr>
            <w:r>
              <w:rPr>
                <w:spacing w:val="-1"/>
                <w:sz w:val="24"/>
                <w:szCs w:val="24"/>
              </w:rPr>
              <w:t>供应商为事业单位的，应提供有效的“事业</w:t>
            </w:r>
            <w:r>
              <w:rPr>
                <w:spacing w:val="-3"/>
                <w:sz w:val="24"/>
                <w:szCs w:val="24"/>
              </w:rPr>
              <w:t>单位法人证书</w:t>
            </w:r>
            <w:r>
              <w:rPr>
                <w:spacing w:val="-85"/>
                <w:sz w:val="24"/>
                <w:szCs w:val="24"/>
              </w:rPr>
              <w:t xml:space="preserve"> </w:t>
            </w:r>
            <w:r>
              <w:rPr>
                <w:spacing w:val="-3"/>
                <w:sz w:val="24"/>
                <w:szCs w:val="24"/>
              </w:rPr>
              <w:t>”；</w:t>
            </w:r>
          </w:p>
          <w:p w14:paraId="71964F84">
            <w:pPr>
              <w:pStyle w:val="10"/>
              <w:spacing w:before="1"/>
              <w:ind w:left="120" w:right="104"/>
              <w:rPr>
                <w:sz w:val="24"/>
                <w:szCs w:val="24"/>
              </w:rPr>
            </w:pPr>
            <w:r>
              <w:rPr>
                <w:spacing w:val="-1"/>
                <w:sz w:val="24"/>
                <w:szCs w:val="24"/>
              </w:rPr>
              <w:t>供应商是非企业机构的，应提供有效的“执</w:t>
            </w:r>
            <w:r>
              <w:rPr>
                <w:spacing w:val="-5"/>
                <w:sz w:val="24"/>
                <w:szCs w:val="24"/>
              </w:rPr>
              <w:t>业许可证</w:t>
            </w:r>
            <w:r>
              <w:rPr>
                <w:spacing w:val="-79"/>
                <w:sz w:val="24"/>
                <w:szCs w:val="24"/>
              </w:rPr>
              <w:t xml:space="preserve"> </w:t>
            </w:r>
            <w:r>
              <w:rPr>
                <w:spacing w:val="-5"/>
                <w:sz w:val="24"/>
                <w:szCs w:val="24"/>
              </w:rPr>
              <w:t>”、“登记证书</w:t>
            </w:r>
            <w:r>
              <w:rPr>
                <w:spacing w:val="-88"/>
                <w:sz w:val="24"/>
                <w:szCs w:val="24"/>
              </w:rPr>
              <w:t xml:space="preserve"> </w:t>
            </w:r>
            <w:r>
              <w:rPr>
                <w:spacing w:val="-5"/>
                <w:sz w:val="24"/>
                <w:szCs w:val="24"/>
              </w:rPr>
              <w:t>”等证明文件；</w:t>
            </w:r>
          </w:p>
          <w:p w14:paraId="7823A9EE">
            <w:pPr>
              <w:pStyle w:val="10"/>
              <w:spacing w:line="239" w:lineRule="auto"/>
              <w:ind w:left="121" w:right="104"/>
              <w:rPr>
                <w:sz w:val="24"/>
                <w:szCs w:val="24"/>
              </w:rPr>
            </w:pPr>
            <w:r>
              <w:rPr>
                <w:spacing w:val="-1"/>
                <w:sz w:val="24"/>
                <w:szCs w:val="24"/>
              </w:rPr>
              <w:t>供应商是个体工商户的，应提供有效的“个</w:t>
            </w:r>
            <w:r>
              <w:rPr>
                <w:spacing w:val="-2"/>
                <w:sz w:val="24"/>
                <w:szCs w:val="24"/>
              </w:rPr>
              <w:t>体工商户营业执照</w:t>
            </w:r>
            <w:r>
              <w:rPr>
                <w:spacing w:val="-85"/>
                <w:sz w:val="24"/>
                <w:szCs w:val="24"/>
              </w:rPr>
              <w:t xml:space="preserve"> </w:t>
            </w:r>
            <w:r>
              <w:rPr>
                <w:spacing w:val="-2"/>
                <w:sz w:val="24"/>
                <w:szCs w:val="24"/>
              </w:rPr>
              <w:t>”；</w:t>
            </w:r>
          </w:p>
          <w:p w14:paraId="2A2102EE">
            <w:pPr>
              <w:pStyle w:val="10"/>
              <w:spacing w:line="239" w:lineRule="auto"/>
              <w:ind w:left="120" w:right="104"/>
              <w:rPr>
                <w:sz w:val="24"/>
                <w:szCs w:val="24"/>
              </w:rPr>
            </w:pPr>
            <w:r>
              <w:rPr>
                <w:spacing w:val="-1"/>
                <w:sz w:val="24"/>
                <w:szCs w:val="24"/>
              </w:rPr>
              <w:t>供应商是自然人的，应提供有效的自然人身</w:t>
            </w:r>
            <w:r>
              <w:rPr>
                <w:spacing w:val="-4"/>
                <w:sz w:val="24"/>
                <w:szCs w:val="24"/>
              </w:rPr>
              <w:t>份证明。</w:t>
            </w:r>
          </w:p>
          <w:p w14:paraId="21345D78">
            <w:pPr>
              <w:pStyle w:val="10"/>
              <w:spacing w:before="9" w:line="235" w:lineRule="auto"/>
              <w:ind w:left="119" w:right="41" w:firstLine="3"/>
              <w:rPr>
                <w:sz w:val="24"/>
                <w:szCs w:val="24"/>
              </w:rPr>
            </w:pPr>
            <w:r>
              <w:rPr>
                <w:spacing w:val="-1"/>
                <w:sz w:val="24"/>
                <w:szCs w:val="24"/>
              </w:rPr>
              <w:t>分支机构参加响应的，应提供该分支机构或</w:t>
            </w:r>
            <w:r>
              <w:rPr>
                <w:spacing w:val="-7"/>
                <w:sz w:val="24"/>
                <w:szCs w:val="24"/>
              </w:rPr>
              <w:t>其所属法人/其他组织的相应证明文件；同时</w:t>
            </w:r>
            <w:r>
              <w:rPr>
                <w:spacing w:val="-1"/>
                <w:sz w:val="24"/>
                <w:szCs w:val="24"/>
              </w:rPr>
              <w:t>还应提供其所属法人/其他组织出具的授权其参与本项目的授权书（格式自拟，须加盖</w:t>
            </w:r>
            <w:r>
              <w:rPr>
                <w:spacing w:val="-5"/>
                <w:sz w:val="24"/>
                <w:szCs w:val="24"/>
              </w:rPr>
              <w:t>其所属法人/其他组织的公章</w:t>
            </w:r>
            <w:r>
              <w:rPr>
                <w:spacing w:val="15"/>
                <w:sz w:val="24"/>
                <w:szCs w:val="24"/>
              </w:rPr>
              <w:t>）；</w:t>
            </w:r>
            <w:r>
              <w:rPr>
                <w:spacing w:val="-5"/>
                <w:sz w:val="24"/>
                <w:szCs w:val="24"/>
              </w:rPr>
              <w:t>对于银行、</w:t>
            </w:r>
            <w:r>
              <w:rPr>
                <w:spacing w:val="-1"/>
                <w:sz w:val="24"/>
                <w:szCs w:val="24"/>
              </w:rPr>
              <w:t>保险、石油石化、电力、电信等行业的分支机构，可以提供上述授权，也可以提供其所属法人/其他组织的有关文件或制度等能够证明授权其独立开展业务的证明材料。</w:t>
            </w:r>
          </w:p>
        </w:tc>
        <w:tc>
          <w:tcPr>
            <w:tcW w:w="1913" w:type="dxa"/>
            <w:vAlign w:val="top"/>
          </w:tcPr>
          <w:p w14:paraId="5EECECF2">
            <w:pPr>
              <w:spacing w:line="258" w:lineRule="auto"/>
              <w:rPr>
                <w:rFonts w:ascii="Arial"/>
                <w:sz w:val="21"/>
              </w:rPr>
            </w:pPr>
          </w:p>
          <w:p w14:paraId="0BB0507F">
            <w:pPr>
              <w:spacing w:line="258" w:lineRule="auto"/>
              <w:rPr>
                <w:rFonts w:ascii="Arial"/>
                <w:sz w:val="21"/>
              </w:rPr>
            </w:pPr>
          </w:p>
          <w:p w14:paraId="2660B666">
            <w:pPr>
              <w:spacing w:line="259" w:lineRule="auto"/>
              <w:rPr>
                <w:rFonts w:ascii="Arial"/>
                <w:sz w:val="21"/>
              </w:rPr>
            </w:pPr>
          </w:p>
          <w:p w14:paraId="73EB5ADE">
            <w:pPr>
              <w:spacing w:line="259" w:lineRule="auto"/>
              <w:rPr>
                <w:rFonts w:ascii="Arial"/>
                <w:sz w:val="21"/>
              </w:rPr>
            </w:pPr>
          </w:p>
          <w:p w14:paraId="621ADF56">
            <w:pPr>
              <w:spacing w:line="259" w:lineRule="auto"/>
              <w:rPr>
                <w:rFonts w:ascii="Arial"/>
                <w:sz w:val="21"/>
              </w:rPr>
            </w:pPr>
          </w:p>
          <w:p w14:paraId="5206BB6D">
            <w:pPr>
              <w:spacing w:line="259" w:lineRule="auto"/>
              <w:rPr>
                <w:rFonts w:ascii="Arial"/>
                <w:sz w:val="21"/>
              </w:rPr>
            </w:pPr>
          </w:p>
          <w:p w14:paraId="76A83970">
            <w:pPr>
              <w:spacing w:line="259" w:lineRule="auto"/>
              <w:rPr>
                <w:rFonts w:ascii="Arial"/>
                <w:sz w:val="21"/>
              </w:rPr>
            </w:pPr>
          </w:p>
          <w:p w14:paraId="290C1BB2">
            <w:pPr>
              <w:spacing w:line="259" w:lineRule="auto"/>
              <w:rPr>
                <w:rFonts w:ascii="Arial"/>
                <w:sz w:val="21"/>
              </w:rPr>
            </w:pPr>
          </w:p>
          <w:p w14:paraId="4614D193">
            <w:pPr>
              <w:spacing w:line="259" w:lineRule="auto"/>
              <w:rPr>
                <w:rFonts w:ascii="Arial"/>
                <w:sz w:val="21"/>
              </w:rPr>
            </w:pPr>
          </w:p>
          <w:p w14:paraId="3C45EB81">
            <w:pPr>
              <w:spacing w:line="259" w:lineRule="auto"/>
              <w:rPr>
                <w:rFonts w:ascii="Arial"/>
                <w:sz w:val="21"/>
              </w:rPr>
            </w:pPr>
          </w:p>
          <w:p w14:paraId="2D2DEA43">
            <w:pPr>
              <w:pStyle w:val="10"/>
              <w:spacing w:before="78" w:line="239" w:lineRule="auto"/>
              <w:ind w:left="140" w:right="113" w:hanging="9"/>
              <w:rPr>
                <w:sz w:val="24"/>
                <w:szCs w:val="24"/>
              </w:rPr>
            </w:pPr>
            <w:r>
              <w:rPr>
                <w:spacing w:val="-3"/>
                <w:sz w:val="24"/>
                <w:szCs w:val="24"/>
              </w:rPr>
              <w:t>提供证明文件的</w:t>
            </w:r>
            <w:r>
              <w:rPr>
                <w:spacing w:val="-4"/>
                <w:sz w:val="24"/>
                <w:szCs w:val="24"/>
              </w:rPr>
              <w:t>复印件或扫描件</w:t>
            </w:r>
          </w:p>
        </w:tc>
      </w:tr>
    </w:tbl>
    <w:p w14:paraId="3E76C13D">
      <w:pPr>
        <w:pStyle w:val="3"/>
      </w:pPr>
    </w:p>
    <w:p w14:paraId="1107ACE6">
      <w:pPr>
        <w:sectPr>
          <w:footerReference r:id="rId33" w:type="default"/>
          <w:pgSz w:w="11907" w:h="16840"/>
          <w:pgMar w:top="400" w:right="1021" w:bottom="1057" w:left="1588" w:header="0" w:footer="824" w:gutter="0"/>
          <w:cols w:space="720" w:num="1"/>
        </w:sectPr>
      </w:pPr>
    </w:p>
    <w:p w14:paraId="0C2344AF">
      <w:pPr>
        <w:spacing w:before="13"/>
      </w:pPr>
    </w:p>
    <w:p w14:paraId="728610AC">
      <w:pPr>
        <w:spacing w:before="13"/>
      </w:pPr>
    </w:p>
    <w:p w14:paraId="5E44E999">
      <w:pPr>
        <w:spacing w:before="13"/>
      </w:pPr>
    </w:p>
    <w:p w14:paraId="13F79413">
      <w:pPr>
        <w:spacing w:before="13"/>
      </w:pP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2D49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3E8A2ED2">
            <w:pPr>
              <w:pStyle w:val="10"/>
              <w:spacing w:before="119" w:line="222" w:lineRule="auto"/>
              <w:ind w:left="198"/>
              <w:rPr>
                <w:sz w:val="24"/>
                <w:szCs w:val="24"/>
              </w:rPr>
            </w:pPr>
            <w:r>
              <w:rPr>
                <w:b/>
                <w:bCs/>
                <w:spacing w:val="-11"/>
                <w:sz w:val="24"/>
                <w:szCs w:val="24"/>
              </w:rPr>
              <w:t>序号</w:t>
            </w:r>
          </w:p>
        </w:tc>
        <w:tc>
          <w:tcPr>
            <w:tcW w:w="1741" w:type="dxa"/>
            <w:vAlign w:val="top"/>
          </w:tcPr>
          <w:p w14:paraId="3AA63E33">
            <w:pPr>
              <w:pStyle w:val="10"/>
              <w:spacing w:before="119" w:line="220" w:lineRule="auto"/>
              <w:ind w:left="401"/>
              <w:rPr>
                <w:sz w:val="24"/>
                <w:szCs w:val="24"/>
              </w:rPr>
            </w:pPr>
            <w:r>
              <w:rPr>
                <w:b/>
                <w:bCs/>
                <w:spacing w:val="-7"/>
                <w:sz w:val="24"/>
                <w:szCs w:val="24"/>
              </w:rPr>
              <w:t>检查因素</w:t>
            </w:r>
          </w:p>
        </w:tc>
        <w:tc>
          <w:tcPr>
            <w:tcW w:w="4788" w:type="dxa"/>
            <w:vAlign w:val="top"/>
          </w:tcPr>
          <w:p w14:paraId="3AFCC905">
            <w:pPr>
              <w:pStyle w:val="10"/>
              <w:spacing w:before="119" w:line="220" w:lineRule="auto"/>
              <w:ind w:left="1927"/>
              <w:rPr>
                <w:sz w:val="24"/>
                <w:szCs w:val="24"/>
              </w:rPr>
            </w:pPr>
            <w:r>
              <w:rPr>
                <w:b/>
                <w:bCs/>
                <w:spacing w:val="-7"/>
                <w:sz w:val="24"/>
                <w:szCs w:val="24"/>
              </w:rPr>
              <w:t>检查内容</w:t>
            </w:r>
          </w:p>
        </w:tc>
        <w:tc>
          <w:tcPr>
            <w:tcW w:w="1913" w:type="dxa"/>
            <w:vAlign w:val="top"/>
          </w:tcPr>
          <w:p w14:paraId="34110C55">
            <w:pPr>
              <w:pStyle w:val="10"/>
              <w:spacing w:before="119" w:line="222" w:lineRule="auto"/>
              <w:ind w:left="486"/>
              <w:rPr>
                <w:sz w:val="24"/>
                <w:szCs w:val="24"/>
              </w:rPr>
            </w:pPr>
            <w:r>
              <w:rPr>
                <w:b/>
                <w:bCs/>
                <w:spacing w:val="-6"/>
                <w:sz w:val="24"/>
                <w:szCs w:val="24"/>
              </w:rPr>
              <w:t>格式要求</w:t>
            </w:r>
          </w:p>
        </w:tc>
      </w:tr>
      <w:tr w14:paraId="7930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Align w:val="top"/>
          </w:tcPr>
          <w:p w14:paraId="7E56B926">
            <w:pPr>
              <w:pStyle w:val="10"/>
              <w:spacing w:before="191" w:line="315" w:lineRule="exact"/>
              <w:ind w:left="268"/>
              <w:rPr>
                <w:sz w:val="24"/>
                <w:szCs w:val="24"/>
              </w:rPr>
            </w:pPr>
            <w:r>
              <w:rPr>
                <w:spacing w:val="-9"/>
                <w:position w:val="1"/>
                <w:sz w:val="24"/>
                <w:szCs w:val="24"/>
              </w:rPr>
              <w:t>1-2</w:t>
            </w:r>
          </w:p>
        </w:tc>
        <w:tc>
          <w:tcPr>
            <w:tcW w:w="1741" w:type="dxa"/>
            <w:vAlign w:val="top"/>
          </w:tcPr>
          <w:p w14:paraId="4F2E827C">
            <w:pPr>
              <w:pStyle w:val="10"/>
              <w:spacing w:before="38" w:line="223" w:lineRule="auto"/>
              <w:ind w:left="657" w:right="149" w:hanging="494"/>
              <w:rPr>
                <w:sz w:val="24"/>
                <w:szCs w:val="24"/>
              </w:rPr>
            </w:pPr>
            <w:r>
              <w:rPr>
                <w:spacing w:val="-3"/>
                <w:sz w:val="24"/>
                <w:szCs w:val="24"/>
              </w:rPr>
              <w:t>供应商资格声</w:t>
            </w:r>
            <w:r>
              <w:rPr>
                <w:spacing w:val="-16"/>
                <w:sz w:val="24"/>
                <w:szCs w:val="24"/>
              </w:rPr>
              <w:t>明书</w:t>
            </w:r>
          </w:p>
        </w:tc>
        <w:tc>
          <w:tcPr>
            <w:tcW w:w="4788" w:type="dxa"/>
            <w:vAlign w:val="top"/>
          </w:tcPr>
          <w:p w14:paraId="34CEEEDB">
            <w:pPr>
              <w:pStyle w:val="10"/>
              <w:spacing w:before="38" w:line="223" w:lineRule="auto"/>
              <w:ind w:left="132" w:right="118" w:hanging="10"/>
              <w:rPr>
                <w:sz w:val="24"/>
                <w:szCs w:val="24"/>
              </w:rPr>
            </w:pPr>
            <w:r>
              <w:rPr>
                <w:spacing w:val="-1"/>
                <w:sz w:val="24"/>
                <w:szCs w:val="24"/>
              </w:rPr>
              <w:t>提供了符合竞争性磋商文件要求的《供应商</w:t>
            </w:r>
            <w:r>
              <w:rPr>
                <w:spacing w:val="-5"/>
                <w:sz w:val="24"/>
                <w:szCs w:val="24"/>
              </w:rPr>
              <w:t>资格声明书》。</w:t>
            </w:r>
          </w:p>
        </w:tc>
        <w:tc>
          <w:tcPr>
            <w:tcW w:w="1913" w:type="dxa"/>
            <w:vAlign w:val="top"/>
          </w:tcPr>
          <w:p w14:paraId="31082C18">
            <w:pPr>
              <w:pStyle w:val="10"/>
              <w:spacing w:before="38" w:line="223" w:lineRule="auto"/>
              <w:ind w:left="489" w:right="113" w:hanging="360"/>
              <w:rPr>
                <w:sz w:val="24"/>
                <w:szCs w:val="24"/>
              </w:rPr>
            </w:pPr>
            <w:r>
              <w:rPr>
                <w:spacing w:val="-3"/>
                <w:sz w:val="24"/>
                <w:szCs w:val="24"/>
              </w:rPr>
              <w:t>格式见《响应文</w:t>
            </w:r>
            <w:r>
              <w:rPr>
                <w:spacing w:val="-4"/>
                <w:sz w:val="24"/>
                <w:szCs w:val="24"/>
              </w:rPr>
              <w:t>件格式》</w:t>
            </w:r>
          </w:p>
        </w:tc>
      </w:tr>
      <w:tr w14:paraId="4D20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0" w:hRule="atLeast"/>
        </w:trPr>
        <w:tc>
          <w:tcPr>
            <w:tcW w:w="850" w:type="dxa"/>
            <w:vAlign w:val="top"/>
          </w:tcPr>
          <w:p w14:paraId="6CEC5D3E">
            <w:pPr>
              <w:spacing w:line="245" w:lineRule="auto"/>
              <w:rPr>
                <w:rFonts w:ascii="Arial"/>
                <w:sz w:val="21"/>
              </w:rPr>
            </w:pPr>
          </w:p>
          <w:p w14:paraId="66E3B644">
            <w:pPr>
              <w:spacing w:line="245" w:lineRule="auto"/>
              <w:rPr>
                <w:rFonts w:ascii="Arial"/>
                <w:sz w:val="21"/>
              </w:rPr>
            </w:pPr>
          </w:p>
          <w:p w14:paraId="3651952E">
            <w:pPr>
              <w:spacing w:line="246" w:lineRule="auto"/>
              <w:rPr>
                <w:rFonts w:ascii="Arial"/>
                <w:sz w:val="21"/>
              </w:rPr>
            </w:pPr>
          </w:p>
          <w:p w14:paraId="28AED279">
            <w:pPr>
              <w:spacing w:line="246" w:lineRule="auto"/>
              <w:rPr>
                <w:rFonts w:ascii="Arial"/>
                <w:sz w:val="21"/>
              </w:rPr>
            </w:pPr>
          </w:p>
          <w:p w14:paraId="7917720E">
            <w:pPr>
              <w:spacing w:line="246" w:lineRule="auto"/>
              <w:rPr>
                <w:rFonts w:ascii="Arial"/>
                <w:sz w:val="21"/>
              </w:rPr>
            </w:pPr>
          </w:p>
          <w:p w14:paraId="6D7CBA79">
            <w:pPr>
              <w:spacing w:line="246" w:lineRule="auto"/>
              <w:rPr>
                <w:rFonts w:ascii="Arial"/>
                <w:sz w:val="21"/>
              </w:rPr>
            </w:pPr>
          </w:p>
          <w:p w14:paraId="113B9C2D">
            <w:pPr>
              <w:spacing w:line="246" w:lineRule="auto"/>
              <w:rPr>
                <w:rFonts w:ascii="Arial"/>
                <w:sz w:val="21"/>
              </w:rPr>
            </w:pPr>
          </w:p>
          <w:p w14:paraId="046A66E5">
            <w:pPr>
              <w:spacing w:line="246" w:lineRule="auto"/>
              <w:rPr>
                <w:rFonts w:ascii="Arial"/>
                <w:sz w:val="21"/>
              </w:rPr>
            </w:pPr>
          </w:p>
          <w:p w14:paraId="48F318FB">
            <w:pPr>
              <w:pStyle w:val="10"/>
              <w:spacing w:before="78" w:line="241" w:lineRule="auto"/>
              <w:ind w:left="268"/>
              <w:rPr>
                <w:sz w:val="24"/>
                <w:szCs w:val="24"/>
              </w:rPr>
            </w:pPr>
            <w:r>
              <w:rPr>
                <w:spacing w:val="-9"/>
                <w:sz w:val="24"/>
                <w:szCs w:val="24"/>
              </w:rPr>
              <w:t>1-3</w:t>
            </w:r>
          </w:p>
        </w:tc>
        <w:tc>
          <w:tcPr>
            <w:tcW w:w="1741" w:type="dxa"/>
            <w:vAlign w:val="top"/>
          </w:tcPr>
          <w:p w14:paraId="0A1B218C">
            <w:pPr>
              <w:spacing w:line="258" w:lineRule="auto"/>
              <w:rPr>
                <w:rFonts w:ascii="Arial"/>
                <w:sz w:val="21"/>
              </w:rPr>
            </w:pPr>
          </w:p>
          <w:p w14:paraId="60287648">
            <w:pPr>
              <w:spacing w:line="259" w:lineRule="auto"/>
              <w:rPr>
                <w:rFonts w:ascii="Arial"/>
                <w:sz w:val="21"/>
              </w:rPr>
            </w:pPr>
          </w:p>
          <w:p w14:paraId="538935CE">
            <w:pPr>
              <w:spacing w:line="259" w:lineRule="auto"/>
              <w:rPr>
                <w:rFonts w:ascii="Arial"/>
                <w:sz w:val="21"/>
              </w:rPr>
            </w:pPr>
          </w:p>
          <w:p w14:paraId="02943129">
            <w:pPr>
              <w:spacing w:line="259" w:lineRule="auto"/>
              <w:rPr>
                <w:rFonts w:ascii="Arial"/>
                <w:sz w:val="21"/>
              </w:rPr>
            </w:pPr>
          </w:p>
          <w:p w14:paraId="6C4E08FA">
            <w:pPr>
              <w:spacing w:line="259" w:lineRule="auto"/>
              <w:rPr>
                <w:rFonts w:ascii="Arial"/>
                <w:sz w:val="21"/>
              </w:rPr>
            </w:pPr>
          </w:p>
          <w:p w14:paraId="0F554A83">
            <w:pPr>
              <w:spacing w:line="259" w:lineRule="auto"/>
              <w:rPr>
                <w:rFonts w:ascii="Arial"/>
                <w:sz w:val="21"/>
              </w:rPr>
            </w:pPr>
          </w:p>
          <w:p w14:paraId="78C32F87">
            <w:pPr>
              <w:spacing w:line="259" w:lineRule="auto"/>
              <w:rPr>
                <w:rFonts w:ascii="Arial"/>
                <w:sz w:val="21"/>
              </w:rPr>
            </w:pPr>
          </w:p>
          <w:p w14:paraId="3AD4172F">
            <w:pPr>
              <w:pStyle w:val="10"/>
              <w:spacing w:before="78"/>
              <w:ind w:left="770" w:right="149" w:hanging="607"/>
              <w:rPr>
                <w:sz w:val="24"/>
                <w:szCs w:val="24"/>
              </w:rPr>
            </w:pPr>
            <w:r>
              <w:rPr>
                <w:spacing w:val="-3"/>
                <w:sz w:val="24"/>
                <w:szCs w:val="24"/>
              </w:rPr>
              <w:t>供应商信用记</w:t>
            </w:r>
            <w:r>
              <w:rPr>
                <w:sz w:val="24"/>
                <w:szCs w:val="24"/>
              </w:rPr>
              <w:t>录</w:t>
            </w:r>
          </w:p>
        </w:tc>
        <w:tc>
          <w:tcPr>
            <w:tcW w:w="4788" w:type="dxa"/>
            <w:vAlign w:val="top"/>
          </w:tcPr>
          <w:p w14:paraId="324A56B0">
            <w:pPr>
              <w:pStyle w:val="10"/>
              <w:spacing w:before="37" w:line="239" w:lineRule="auto"/>
              <w:ind w:left="120" w:right="10" w:firstLine="1"/>
              <w:rPr>
                <w:sz w:val="24"/>
                <w:szCs w:val="24"/>
              </w:rPr>
            </w:pPr>
            <w:r>
              <w:rPr>
                <w:spacing w:val="-1"/>
                <w:sz w:val="24"/>
                <w:szCs w:val="24"/>
              </w:rPr>
              <w:t>查询渠道：信用中国网站和中国政府采购网</w:t>
            </w:r>
            <w:r>
              <w:rPr>
                <w:spacing w:val="13"/>
                <w:sz w:val="24"/>
                <w:szCs w:val="24"/>
              </w:rPr>
              <w:t>（</w:t>
            </w:r>
            <w:r>
              <w:fldChar w:fldCharType="begin"/>
            </w:r>
            <w:r>
              <w:instrText xml:space="preserve"> HYPERLINK "https://www.creditchina.gov.cn" </w:instrText>
            </w:r>
            <w:r>
              <w:fldChar w:fldCharType="separate"/>
            </w:r>
            <w:r>
              <w:t>www</w:t>
            </w:r>
            <w:r>
              <w:rPr>
                <w:spacing w:val="13"/>
              </w:rPr>
              <w:t>.</w:t>
            </w:r>
            <w:r>
              <w:t>creditchina</w:t>
            </w:r>
            <w:r>
              <w:rPr>
                <w:spacing w:val="13"/>
              </w:rPr>
              <w:t>.</w:t>
            </w:r>
            <w:r>
              <w:t>gov</w:t>
            </w:r>
            <w:r>
              <w:rPr>
                <w:spacing w:val="13"/>
              </w:rPr>
              <w:t>.</w:t>
            </w:r>
            <w:r>
              <w:t>cn</w:t>
            </w:r>
            <w:r>
              <w:fldChar w:fldCharType="end"/>
            </w:r>
            <w:r>
              <w:rPr>
                <w:spacing w:val="13"/>
                <w:sz w:val="24"/>
                <w:szCs w:val="24"/>
              </w:rPr>
              <w:t>、</w:t>
            </w:r>
            <w:r>
              <w:fldChar w:fldCharType="begin"/>
            </w:r>
            <w:r>
              <w:instrText xml:space="preserve"> HYPERLINK "https://www.ccgp.gov.cn" </w:instrText>
            </w:r>
            <w:r>
              <w:fldChar w:fldCharType="separate"/>
            </w:r>
            <w:r>
              <w:t>www</w:t>
            </w:r>
            <w:r>
              <w:rPr>
                <w:spacing w:val="13"/>
              </w:rPr>
              <w:t>.</w:t>
            </w:r>
            <w:r>
              <w:t>ccgp</w:t>
            </w:r>
            <w:r>
              <w:rPr>
                <w:spacing w:val="13"/>
              </w:rPr>
              <w:t>.</w:t>
            </w:r>
            <w:r>
              <w:t>gov</w:t>
            </w:r>
            <w:r>
              <w:rPr>
                <w:spacing w:val="13"/>
              </w:rPr>
              <w:t>.</w:t>
            </w:r>
            <w:r>
              <w:t>cn</w:t>
            </w:r>
            <w:r>
              <w:fldChar w:fldCharType="end"/>
            </w:r>
            <w:r>
              <w:rPr>
                <w:spacing w:val="-57"/>
                <w:sz w:val="24"/>
                <w:szCs w:val="24"/>
              </w:rPr>
              <w:t>）；</w:t>
            </w:r>
            <w:r>
              <w:rPr>
                <w:spacing w:val="-8"/>
                <w:sz w:val="24"/>
                <w:szCs w:val="24"/>
              </w:rPr>
              <w:t>截止时点：首次响应文件提交截止时间以后、</w:t>
            </w:r>
            <w:r>
              <w:rPr>
                <w:spacing w:val="-1"/>
                <w:sz w:val="24"/>
                <w:szCs w:val="24"/>
              </w:rPr>
              <w:t>资格性检查阶段采购人或采购代理机构的实</w:t>
            </w:r>
            <w:r>
              <w:rPr>
                <w:spacing w:val="-2"/>
                <w:sz w:val="24"/>
                <w:szCs w:val="24"/>
              </w:rPr>
              <w:t>际查询时间为准；</w:t>
            </w:r>
          </w:p>
          <w:p w14:paraId="44709A42">
            <w:pPr>
              <w:pStyle w:val="10"/>
              <w:spacing w:before="3" w:line="238" w:lineRule="auto"/>
              <w:ind w:left="119" w:right="104"/>
              <w:rPr>
                <w:sz w:val="24"/>
                <w:szCs w:val="24"/>
              </w:rPr>
            </w:pPr>
            <w:r>
              <w:rPr>
                <w:spacing w:val="-1"/>
                <w:sz w:val="24"/>
                <w:szCs w:val="24"/>
              </w:rPr>
              <w:t>信用信息查询记录和证据留存具体方式：查询结果网页打印页作为查询记录和证据，与</w:t>
            </w:r>
            <w:r>
              <w:rPr>
                <w:spacing w:val="-2"/>
                <w:sz w:val="24"/>
                <w:szCs w:val="24"/>
              </w:rPr>
              <w:t>其他竞争性磋商文件一并保存；</w:t>
            </w:r>
          </w:p>
          <w:p w14:paraId="3A675B36">
            <w:pPr>
              <w:pStyle w:val="10"/>
              <w:spacing w:before="2" w:line="234" w:lineRule="auto"/>
              <w:ind w:left="120" w:right="104"/>
              <w:rPr>
                <w:sz w:val="24"/>
                <w:szCs w:val="24"/>
              </w:rPr>
            </w:pPr>
            <w:r>
              <w:rPr>
                <w:spacing w:val="-1"/>
                <w:sz w:val="24"/>
                <w:szCs w:val="24"/>
              </w:rPr>
              <w:t>信用信息的使用原则：经认定的被列入失信被执行人、重大税收违法案件当事人名单、政府采购严重违法失信行为记录名单的供应商，其</w:t>
            </w:r>
            <w:r>
              <w:rPr>
                <w:b/>
                <w:bCs/>
                <w:spacing w:val="-1"/>
                <w:sz w:val="24"/>
                <w:szCs w:val="24"/>
              </w:rPr>
              <w:t>响应无效</w:t>
            </w:r>
            <w:r>
              <w:rPr>
                <w:spacing w:val="-1"/>
                <w:sz w:val="24"/>
                <w:szCs w:val="24"/>
              </w:rPr>
              <w:t>。联合体形式磋商的，联合体成员存在不良信用记录，视同联合体存在</w:t>
            </w:r>
            <w:r>
              <w:rPr>
                <w:spacing w:val="-3"/>
                <w:sz w:val="24"/>
                <w:szCs w:val="24"/>
              </w:rPr>
              <w:t>不良信用记录。</w:t>
            </w:r>
          </w:p>
        </w:tc>
        <w:tc>
          <w:tcPr>
            <w:tcW w:w="1913" w:type="dxa"/>
            <w:vAlign w:val="top"/>
          </w:tcPr>
          <w:p w14:paraId="6CEA0CB6">
            <w:pPr>
              <w:spacing w:line="250" w:lineRule="auto"/>
              <w:rPr>
                <w:rFonts w:ascii="Arial"/>
                <w:sz w:val="21"/>
              </w:rPr>
            </w:pPr>
          </w:p>
          <w:p w14:paraId="769402DC">
            <w:pPr>
              <w:spacing w:line="250" w:lineRule="auto"/>
              <w:rPr>
                <w:rFonts w:ascii="Arial"/>
                <w:sz w:val="21"/>
              </w:rPr>
            </w:pPr>
          </w:p>
          <w:p w14:paraId="7BBC1ACE">
            <w:pPr>
              <w:spacing w:line="251" w:lineRule="auto"/>
              <w:rPr>
                <w:rFonts w:ascii="Arial"/>
                <w:sz w:val="21"/>
              </w:rPr>
            </w:pPr>
          </w:p>
          <w:p w14:paraId="246E76FC">
            <w:pPr>
              <w:spacing w:line="251" w:lineRule="auto"/>
              <w:rPr>
                <w:rFonts w:ascii="Arial"/>
                <w:sz w:val="21"/>
              </w:rPr>
            </w:pPr>
          </w:p>
          <w:p w14:paraId="4C504C3F">
            <w:pPr>
              <w:spacing w:line="251" w:lineRule="auto"/>
              <w:rPr>
                <w:rFonts w:ascii="Arial"/>
                <w:sz w:val="21"/>
              </w:rPr>
            </w:pPr>
          </w:p>
          <w:p w14:paraId="5424AF11">
            <w:pPr>
              <w:spacing w:line="251" w:lineRule="auto"/>
              <w:rPr>
                <w:rFonts w:ascii="Arial"/>
                <w:sz w:val="21"/>
              </w:rPr>
            </w:pPr>
          </w:p>
          <w:p w14:paraId="25CC9558">
            <w:pPr>
              <w:pStyle w:val="10"/>
              <w:spacing w:before="78" w:line="223" w:lineRule="auto"/>
              <w:ind w:left="252"/>
              <w:rPr>
                <w:sz w:val="24"/>
                <w:szCs w:val="24"/>
              </w:rPr>
            </w:pPr>
            <w:r>
              <w:rPr>
                <w:spacing w:val="-4"/>
                <w:sz w:val="24"/>
                <w:szCs w:val="24"/>
              </w:rPr>
              <w:t>无须供应商提</w:t>
            </w:r>
          </w:p>
          <w:p w14:paraId="5A234F8D">
            <w:pPr>
              <w:pStyle w:val="10"/>
              <w:spacing w:before="22" w:line="222" w:lineRule="auto"/>
              <w:ind w:left="130"/>
              <w:rPr>
                <w:sz w:val="24"/>
                <w:szCs w:val="24"/>
              </w:rPr>
            </w:pPr>
            <w:r>
              <w:rPr>
                <w:spacing w:val="-3"/>
                <w:sz w:val="24"/>
                <w:szCs w:val="24"/>
              </w:rPr>
              <w:t>供，由采购人或</w:t>
            </w:r>
          </w:p>
          <w:p w14:paraId="38B9FFF2">
            <w:pPr>
              <w:pStyle w:val="10"/>
              <w:spacing w:before="20" w:line="222" w:lineRule="auto"/>
              <w:ind w:left="131"/>
              <w:rPr>
                <w:sz w:val="24"/>
                <w:szCs w:val="24"/>
              </w:rPr>
            </w:pPr>
            <w:r>
              <w:rPr>
                <w:spacing w:val="-3"/>
                <w:sz w:val="24"/>
                <w:szCs w:val="24"/>
              </w:rPr>
              <w:t>采购代理机构查</w:t>
            </w:r>
          </w:p>
          <w:p w14:paraId="72441CD8">
            <w:pPr>
              <w:pStyle w:val="10"/>
              <w:spacing w:before="23" w:line="223" w:lineRule="auto"/>
              <w:ind w:left="729"/>
              <w:rPr>
                <w:sz w:val="24"/>
                <w:szCs w:val="24"/>
              </w:rPr>
            </w:pPr>
            <w:r>
              <w:rPr>
                <w:spacing w:val="-8"/>
                <w:sz w:val="24"/>
                <w:szCs w:val="24"/>
              </w:rPr>
              <w:t>询。</w:t>
            </w:r>
          </w:p>
        </w:tc>
      </w:tr>
      <w:tr w14:paraId="59E7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0" w:type="dxa"/>
            <w:vAlign w:val="top"/>
          </w:tcPr>
          <w:p w14:paraId="5966C388">
            <w:pPr>
              <w:spacing w:line="268" w:lineRule="auto"/>
              <w:rPr>
                <w:rFonts w:ascii="Arial"/>
                <w:sz w:val="21"/>
              </w:rPr>
            </w:pPr>
          </w:p>
          <w:p w14:paraId="10911FED">
            <w:pPr>
              <w:pStyle w:val="10"/>
              <w:spacing w:before="78" w:line="316" w:lineRule="exact"/>
              <w:ind w:left="268"/>
              <w:rPr>
                <w:sz w:val="24"/>
                <w:szCs w:val="24"/>
              </w:rPr>
            </w:pPr>
            <w:r>
              <w:rPr>
                <w:spacing w:val="-9"/>
                <w:position w:val="1"/>
                <w:sz w:val="24"/>
                <w:szCs w:val="24"/>
              </w:rPr>
              <w:t>1-4</w:t>
            </w:r>
          </w:p>
        </w:tc>
        <w:tc>
          <w:tcPr>
            <w:tcW w:w="1741" w:type="dxa"/>
            <w:vAlign w:val="top"/>
          </w:tcPr>
          <w:p w14:paraId="03FC6A53">
            <w:pPr>
              <w:pStyle w:val="10"/>
              <w:spacing w:before="38" w:line="221" w:lineRule="auto"/>
              <w:ind w:left="169"/>
              <w:rPr>
                <w:sz w:val="24"/>
                <w:szCs w:val="24"/>
              </w:rPr>
            </w:pPr>
            <w:r>
              <w:rPr>
                <w:spacing w:val="-4"/>
                <w:sz w:val="24"/>
                <w:szCs w:val="24"/>
              </w:rPr>
              <w:t>法律、行政法</w:t>
            </w:r>
          </w:p>
          <w:p w14:paraId="6B1EB530">
            <w:pPr>
              <w:pStyle w:val="10"/>
              <w:spacing w:before="23" w:line="224" w:lineRule="auto"/>
              <w:ind w:left="221"/>
              <w:rPr>
                <w:sz w:val="24"/>
                <w:szCs w:val="24"/>
              </w:rPr>
            </w:pPr>
            <w:r>
              <w:rPr>
                <w:spacing w:val="-7"/>
                <w:sz w:val="24"/>
                <w:szCs w:val="24"/>
              </w:rPr>
              <w:t>规</w:t>
            </w:r>
            <w:r>
              <w:rPr>
                <w:spacing w:val="18"/>
                <w:sz w:val="24"/>
                <w:szCs w:val="24"/>
              </w:rPr>
              <w:t xml:space="preserve"> </w:t>
            </w:r>
            <w:r>
              <w:rPr>
                <w:spacing w:val="-7"/>
                <w:sz w:val="24"/>
                <w:szCs w:val="24"/>
              </w:rPr>
              <w:t>规定的其</w:t>
            </w:r>
          </w:p>
          <w:p w14:paraId="568624C8">
            <w:pPr>
              <w:pStyle w:val="10"/>
              <w:spacing w:before="20" w:line="206" w:lineRule="auto"/>
              <w:ind w:left="523"/>
              <w:rPr>
                <w:sz w:val="24"/>
                <w:szCs w:val="24"/>
              </w:rPr>
            </w:pPr>
            <w:r>
              <w:rPr>
                <w:spacing w:val="-6"/>
                <w:sz w:val="24"/>
                <w:szCs w:val="24"/>
              </w:rPr>
              <w:t>他条件</w:t>
            </w:r>
          </w:p>
        </w:tc>
        <w:tc>
          <w:tcPr>
            <w:tcW w:w="4788" w:type="dxa"/>
            <w:vAlign w:val="top"/>
          </w:tcPr>
          <w:p w14:paraId="7C9FBF6C">
            <w:pPr>
              <w:spacing w:line="268" w:lineRule="auto"/>
              <w:rPr>
                <w:rFonts w:ascii="Arial"/>
                <w:sz w:val="21"/>
              </w:rPr>
            </w:pPr>
          </w:p>
          <w:p w14:paraId="7BCBC9EE">
            <w:pPr>
              <w:pStyle w:val="10"/>
              <w:spacing w:before="78" w:line="221" w:lineRule="auto"/>
              <w:ind w:left="128"/>
              <w:rPr>
                <w:sz w:val="24"/>
                <w:szCs w:val="24"/>
              </w:rPr>
            </w:pPr>
            <w:r>
              <w:rPr>
                <w:spacing w:val="-2"/>
                <w:sz w:val="24"/>
                <w:szCs w:val="24"/>
              </w:rPr>
              <w:t>法律、行政法规规定的其他条件（如有）</w:t>
            </w:r>
          </w:p>
        </w:tc>
        <w:tc>
          <w:tcPr>
            <w:tcW w:w="1913" w:type="dxa"/>
            <w:vAlign w:val="top"/>
          </w:tcPr>
          <w:p w14:paraId="5C768013">
            <w:pPr>
              <w:spacing w:line="268" w:lineRule="auto"/>
              <w:rPr>
                <w:rFonts w:ascii="Arial"/>
                <w:sz w:val="21"/>
              </w:rPr>
            </w:pPr>
          </w:p>
          <w:p w14:paraId="1D897CD8">
            <w:pPr>
              <w:pStyle w:val="10"/>
              <w:spacing w:before="78" w:line="226" w:lineRule="auto"/>
              <w:ind w:left="901"/>
              <w:rPr>
                <w:sz w:val="24"/>
                <w:szCs w:val="24"/>
              </w:rPr>
            </w:pPr>
            <w:r>
              <w:rPr>
                <w:sz w:val="24"/>
                <w:szCs w:val="24"/>
              </w:rPr>
              <w:t>/</w:t>
            </w:r>
          </w:p>
        </w:tc>
      </w:tr>
      <w:tr w14:paraId="23BD7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0" w:type="dxa"/>
            <w:vAlign w:val="top"/>
          </w:tcPr>
          <w:p w14:paraId="4AB9E979">
            <w:pPr>
              <w:spacing w:line="268" w:lineRule="auto"/>
              <w:rPr>
                <w:rFonts w:ascii="Arial"/>
                <w:sz w:val="21"/>
              </w:rPr>
            </w:pPr>
          </w:p>
          <w:p w14:paraId="3DEAF5C9">
            <w:pPr>
              <w:pStyle w:val="10"/>
              <w:spacing w:before="78" w:line="315" w:lineRule="exact"/>
              <w:ind w:left="374"/>
              <w:rPr>
                <w:sz w:val="24"/>
                <w:szCs w:val="24"/>
              </w:rPr>
            </w:pPr>
            <w:r>
              <w:rPr>
                <w:position w:val="1"/>
                <w:sz w:val="24"/>
                <w:szCs w:val="24"/>
              </w:rPr>
              <w:t>2</w:t>
            </w:r>
          </w:p>
        </w:tc>
        <w:tc>
          <w:tcPr>
            <w:tcW w:w="1741" w:type="dxa"/>
            <w:vAlign w:val="top"/>
          </w:tcPr>
          <w:p w14:paraId="68E9E753">
            <w:pPr>
              <w:pStyle w:val="10"/>
              <w:spacing w:before="38" w:line="222" w:lineRule="auto"/>
              <w:ind w:left="173"/>
              <w:rPr>
                <w:sz w:val="24"/>
                <w:szCs w:val="24"/>
              </w:rPr>
            </w:pPr>
            <w:r>
              <w:rPr>
                <w:spacing w:val="-5"/>
                <w:sz w:val="24"/>
                <w:szCs w:val="24"/>
              </w:rPr>
              <w:t>落实政府采购</w:t>
            </w:r>
          </w:p>
          <w:p w14:paraId="163E7A85">
            <w:pPr>
              <w:pStyle w:val="10"/>
              <w:spacing w:before="21" w:line="222" w:lineRule="auto"/>
              <w:ind w:left="163"/>
              <w:rPr>
                <w:sz w:val="24"/>
                <w:szCs w:val="24"/>
              </w:rPr>
            </w:pPr>
            <w:r>
              <w:rPr>
                <w:spacing w:val="-3"/>
                <w:sz w:val="24"/>
                <w:szCs w:val="24"/>
              </w:rPr>
              <w:t>政策需满足的</w:t>
            </w:r>
          </w:p>
          <w:p w14:paraId="1C043461">
            <w:pPr>
              <w:pStyle w:val="10"/>
              <w:spacing w:before="23" w:line="207" w:lineRule="auto"/>
              <w:ind w:left="414"/>
              <w:rPr>
                <w:sz w:val="24"/>
                <w:szCs w:val="24"/>
              </w:rPr>
            </w:pPr>
            <w:r>
              <w:rPr>
                <w:spacing w:val="-8"/>
                <w:sz w:val="24"/>
                <w:szCs w:val="24"/>
              </w:rPr>
              <w:t>资格要求</w:t>
            </w:r>
          </w:p>
        </w:tc>
        <w:tc>
          <w:tcPr>
            <w:tcW w:w="4788" w:type="dxa"/>
            <w:vAlign w:val="top"/>
          </w:tcPr>
          <w:p w14:paraId="07B0AEB8">
            <w:pPr>
              <w:spacing w:line="268" w:lineRule="auto"/>
              <w:rPr>
                <w:rFonts w:ascii="Arial"/>
                <w:sz w:val="21"/>
              </w:rPr>
            </w:pPr>
          </w:p>
          <w:p w14:paraId="24BA5B39">
            <w:pPr>
              <w:pStyle w:val="10"/>
              <w:spacing w:before="78" w:line="220" w:lineRule="auto"/>
              <w:ind w:left="123"/>
              <w:rPr>
                <w:sz w:val="24"/>
                <w:szCs w:val="24"/>
              </w:rPr>
            </w:pPr>
            <w:r>
              <w:rPr>
                <w:spacing w:val="-2"/>
                <w:sz w:val="24"/>
                <w:szCs w:val="24"/>
              </w:rPr>
              <w:t>具体要求见第一章《采购邀请》</w:t>
            </w:r>
          </w:p>
        </w:tc>
        <w:tc>
          <w:tcPr>
            <w:tcW w:w="1913" w:type="dxa"/>
            <w:vAlign w:val="top"/>
          </w:tcPr>
          <w:p w14:paraId="17EF35A6">
            <w:pPr>
              <w:rPr>
                <w:rFonts w:ascii="Arial"/>
                <w:sz w:val="21"/>
              </w:rPr>
            </w:pPr>
          </w:p>
        </w:tc>
      </w:tr>
      <w:tr w14:paraId="14533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50" w:type="dxa"/>
            <w:vAlign w:val="top"/>
          </w:tcPr>
          <w:p w14:paraId="0C09A41D">
            <w:pPr>
              <w:pStyle w:val="10"/>
              <w:spacing w:before="203" w:line="315" w:lineRule="exact"/>
              <w:ind w:left="254"/>
              <w:rPr>
                <w:sz w:val="24"/>
                <w:szCs w:val="24"/>
              </w:rPr>
            </w:pPr>
            <w:r>
              <w:rPr>
                <w:spacing w:val="-4"/>
                <w:position w:val="1"/>
                <w:sz w:val="24"/>
                <w:szCs w:val="24"/>
              </w:rPr>
              <w:t>2-1</w:t>
            </w:r>
          </w:p>
        </w:tc>
        <w:tc>
          <w:tcPr>
            <w:tcW w:w="1741" w:type="dxa"/>
            <w:vAlign w:val="top"/>
          </w:tcPr>
          <w:p w14:paraId="130A78CB">
            <w:pPr>
              <w:pStyle w:val="10"/>
              <w:spacing w:before="49" w:line="227" w:lineRule="auto"/>
              <w:ind w:left="401" w:right="149" w:hanging="208"/>
              <w:rPr>
                <w:sz w:val="24"/>
                <w:szCs w:val="24"/>
              </w:rPr>
            </w:pPr>
            <w:r>
              <w:rPr>
                <w:spacing w:val="-8"/>
                <w:sz w:val="24"/>
                <w:szCs w:val="24"/>
              </w:rPr>
              <w:t>中小企业政策</w:t>
            </w:r>
            <w:r>
              <w:rPr>
                <w:spacing w:val="-4"/>
                <w:sz w:val="24"/>
                <w:szCs w:val="24"/>
              </w:rPr>
              <w:t>证明文件</w:t>
            </w:r>
          </w:p>
        </w:tc>
        <w:tc>
          <w:tcPr>
            <w:tcW w:w="4788" w:type="dxa"/>
            <w:vAlign w:val="top"/>
          </w:tcPr>
          <w:p w14:paraId="206FF26E">
            <w:pPr>
              <w:pStyle w:val="10"/>
              <w:spacing w:before="203" w:line="220" w:lineRule="auto"/>
              <w:ind w:left="123"/>
              <w:rPr>
                <w:sz w:val="24"/>
                <w:szCs w:val="24"/>
              </w:rPr>
            </w:pPr>
            <w:r>
              <w:rPr>
                <w:spacing w:val="-2"/>
                <w:sz w:val="24"/>
                <w:szCs w:val="24"/>
              </w:rPr>
              <w:t>具体要求见第一章《采购邀请》</w:t>
            </w:r>
          </w:p>
        </w:tc>
        <w:tc>
          <w:tcPr>
            <w:tcW w:w="1913" w:type="dxa"/>
            <w:vAlign w:val="top"/>
          </w:tcPr>
          <w:p w14:paraId="52D48276">
            <w:pPr>
              <w:rPr>
                <w:rFonts w:ascii="Arial"/>
                <w:sz w:val="21"/>
              </w:rPr>
            </w:pPr>
          </w:p>
        </w:tc>
      </w:tr>
      <w:tr w14:paraId="49B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3" w:hRule="atLeast"/>
        </w:trPr>
        <w:tc>
          <w:tcPr>
            <w:tcW w:w="850" w:type="dxa"/>
            <w:vAlign w:val="top"/>
          </w:tcPr>
          <w:p w14:paraId="7C4E052D">
            <w:pPr>
              <w:spacing w:line="253" w:lineRule="auto"/>
              <w:rPr>
                <w:rFonts w:ascii="Arial"/>
                <w:sz w:val="21"/>
              </w:rPr>
            </w:pPr>
          </w:p>
          <w:p w14:paraId="0D5DAEDE">
            <w:pPr>
              <w:spacing w:line="253" w:lineRule="auto"/>
              <w:rPr>
                <w:rFonts w:ascii="Arial"/>
                <w:sz w:val="21"/>
              </w:rPr>
            </w:pPr>
          </w:p>
          <w:p w14:paraId="5B77C8A9">
            <w:pPr>
              <w:spacing w:line="253" w:lineRule="auto"/>
              <w:rPr>
                <w:rFonts w:ascii="Arial"/>
                <w:sz w:val="21"/>
              </w:rPr>
            </w:pPr>
          </w:p>
          <w:p w14:paraId="53BCB39F">
            <w:pPr>
              <w:spacing w:line="253" w:lineRule="auto"/>
              <w:rPr>
                <w:rFonts w:ascii="Arial"/>
                <w:sz w:val="21"/>
              </w:rPr>
            </w:pPr>
          </w:p>
          <w:p w14:paraId="5AC71EBC">
            <w:pPr>
              <w:spacing w:line="253" w:lineRule="auto"/>
              <w:rPr>
                <w:rFonts w:ascii="Arial"/>
                <w:sz w:val="21"/>
              </w:rPr>
            </w:pPr>
          </w:p>
          <w:p w14:paraId="25D8480C">
            <w:pPr>
              <w:spacing w:line="253" w:lineRule="auto"/>
              <w:rPr>
                <w:rFonts w:ascii="Arial"/>
                <w:sz w:val="21"/>
              </w:rPr>
            </w:pPr>
          </w:p>
          <w:p w14:paraId="62C4DD07">
            <w:pPr>
              <w:spacing w:line="254" w:lineRule="auto"/>
              <w:rPr>
                <w:rFonts w:ascii="Arial"/>
                <w:sz w:val="21"/>
              </w:rPr>
            </w:pPr>
          </w:p>
          <w:p w14:paraId="4ECE24ED">
            <w:pPr>
              <w:spacing w:line="254" w:lineRule="auto"/>
              <w:rPr>
                <w:rFonts w:ascii="Arial"/>
                <w:sz w:val="21"/>
              </w:rPr>
            </w:pPr>
          </w:p>
          <w:p w14:paraId="5D461341">
            <w:pPr>
              <w:spacing w:line="254" w:lineRule="auto"/>
              <w:rPr>
                <w:rFonts w:ascii="Arial"/>
                <w:sz w:val="21"/>
              </w:rPr>
            </w:pPr>
          </w:p>
          <w:p w14:paraId="54BBDBBE">
            <w:pPr>
              <w:pStyle w:val="10"/>
              <w:spacing w:before="78" w:line="316" w:lineRule="exact"/>
              <w:ind w:left="134"/>
              <w:rPr>
                <w:sz w:val="24"/>
                <w:szCs w:val="24"/>
              </w:rPr>
            </w:pPr>
            <w:r>
              <w:rPr>
                <w:spacing w:val="-3"/>
                <w:position w:val="1"/>
                <w:sz w:val="24"/>
                <w:szCs w:val="24"/>
              </w:rPr>
              <w:t>2-1-1</w:t>
            </w:r>
          </w:p>
        </w:tc>
        <w:tc>
          <w:tcPr>
            <w:tcW w:w="1741" w:type="dxa"/>
            <w:vAlign w:val="top"/>
          </w:tcPr>
          <w:p w14:paraId="367DF5A6">
            <w:pPr>
              <w:spacing w:line="265" w:lineRule="auto"/>
              <w:rPr>
                <w:rFonts w:ascii="Arial"/>
                <w:sz w:val="21"/>
              </w:rPr>
            </w:pPr>
          </w:p>
          <w:p w14:paraId="4C8324B5">
            <w:pPr>
              <w:spacing w:line="265" w:lineRule="auto"/>
              <w:rPr>
                <w:rFonts w:ascii="Arial"/>
                <w:sz w:val="21"/>
              </w:rPr>
            </w:pPr>
          </w:p>
          <w:p w14:paraId="796153AE">
            <w:pPr>
              <w:spacing w:line="266" w:lineRule="auto"/>
              <w:rPr>
                <w:rFonts w:ascii="Arial"/>
                <w:sz w:val="21"/>
              </w:rPr>
            </w:pPr>
          </w:p>
          <w:p w14:paraId="473B6EEB">
            <w:pPr>
              <w:spacing w:line="266" w:lineRule="auto"/>
              <w:rPr>
                <w:rFonts w:ascii="Arial"/>
                <w:sz w:val="21"/>
              </w:rPr>
            </w:pPr>
          </w:p>
          <w:p w14:paraId="0EB83544">
            <w:pPr>
              <w:spacing w:line="266" w:lineRule="auto"/>
              <w:rPr>
                <w:rFonts w:ascii="Arial"/>
                <w:sz w:val="21"/>
              </w:rPr>
            </w:pPr>
          </w:p>
          <w:p w14:paraId="4F17EEF2">
            <w:pPr>
              <w:spacing w:line="266" w:lineRule="auto"/>
              <w:rPr>
                <w:rFonts w:ascii="Arial"/>
                <w:sz w:val="21"/>
              </w:rPr>
            </w:pPr>
          </w:p>
          <w:p w14:paraId="3836E287">
            <w:pPr>
              <w:spacing w:line="266" w:lineRule="auto"/>
              <w:rPr>
                <w:rFonts w:ascii="Arial"/>
                <w:sz w:val="21"/>
              </w:rPr>
            </w:pPr>
          </w:p>
          <w:p w14:paraId="0D53A9D0">
            <w:pPr>
              <w:spacing w:line="266" w:lineRule="auto"/>
              <w:rPr>
                <w:rFonts w:ascii="Arial"/>
                <w:sz w:val="21"/>
              </w:rPr>
            </w:pPr>
          </w:p>
          <w:p w14:paraId="681EFC0D">
            <w:pPr>
              <w:pStyle w:val="10"/>
              <w:spacing w:before="78" w:line="239" w:lineRule="auto"/>
              <w:ind w:left="642" w:right="149" w:hanging="449"/>
              <w:rPr>
                <w:sz w:val="24"/>
                <w:szCs w:val="24"/>
              </w:rPr>
            </w:pPr>
            <w:r>
              <w:rPr>
                <w:spacing w:val="-8"/>
                <w:sz w:val="24"/>
                <w:szCs w:val="24"/>
              </w:rPr>
              <w:t>中小企业证明文件</w:t>
            </w:r>
          </w:p>
        </w:tc>
        <w:tc>
          <w:tcPr>
            <w:tcW w:w="4788" w:type="dxa"/>
            <w:vAlign w:val="top"/>
          </w:tcPr>
          <w:p w14:paraId="0EA21D2F">
            <w:pPr>
              <w:pStyle w:val="10"/>
              <w:spacing w:before="37" w:line="239" w:lineRule="auto"/>
              <w:ind w:left="121" w:right="118" w:firstLine="24"/>
              <w:rPr>
                <w:sz w:val="24"/>
                <w:szCs w:val="24"/>
              </w:rPr>
            </w:pPr>
            <w:r>
              <w:rPr>
                <w:spacing w:val="-3"/>
                <w:sz w:val="24"/>
                <w:szCs w:val="24"/>
              </w:rPr>
              <w:t>当本项目（包）涉及预留份额专门面向中小</w:t>
            </w:r>
            <w:r>
              <w:rPr>
                <w:spacing w:val="-2"/>
                <w:sz w:val="24"/>
                <w:szCs w:val="24"/>
              </w:rPr>
              <w:t>企业采购，提供如下资料：</w:t>
            </w:r>
          </w:p>
          <w:p w14:paraId="1F2FE14C">
            <w:pPr>
              <w:pStyle w:val="10"/>
              <w:spacing w:line="236" w:lineRule="auto"/>
              <w:ind w:left="120" w:right="104" w:firstLine="10"/>
              <w:rPr>
                <w:sz w:val="24"/>
                <w:szCs w:val="24"/>
              </w:rPr>
            </w:pPr>
            <w:r>
              <w:rPr>
                <w:spacing w:val="-7"/>
                <w:sz w:val="24"/>
                <w:szCs w:val="24"/>
              </w:rPr>
              <w:t>1、供应商单独响应的，应提供《中小企业声</w:t>
            </w:r>
            <w:r>
              <w:rPr>
                <w:spacing w:val="-1"/>
                <w:sz w:val="24"/>
                <w:szCs w:val="24"/>
              </w:rPr>
              <w:t>明函》或《残疾人福利性单位声明函》或由省级以上监狱管理局、戒毒管理局（含新疆生产建设兵团）出具的属于监狱企业的证明</w:t>
            </w:r>
            <w:r>
              <w:rPr>
                <w:spacing w:val="-6"/>
                <w:sz w:val="24"/>
                <w:szCs w:val="24"/>
              </w:rPr>
              <w:t>文件。</w:t>
            </w:r>
          </w:p>
          <w:p w14:paraId="31744810">
            <w:pPr>
              <w:pStyle w:val="10"/>
              <w:spacing w:before="17" w:line="236" w:lineRule="auto"/>
              <w:ind w:left="119" w:right="104" w:hanging="4"/>
              <w:rPr>
                <w:sz w:val="24"/>
                <w:szCs w:val="24"/>
              </w:rPr>
            </w:pPr>
            <w:r>
              <w:rPr>
                <w:spacing w:val="-6"/>
                <w:sz w:val="24"/>
                <w:szCs w:val="24"/>
              </w:rPr>
              <w:t>2、如磋商文件要求以联合体形式参加或者要</w:t>
            </w:r>
            <w:r>
              <w:rPr>
                <w:spacing w:val="-1"/>
                <w:sz w:val="24"/>
                <w:szCs w:val="24"/>
              </w:rPr>
              <w:t>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w:t>
            </w:r>
            <w:r>
              <w:rPr>
                <w:spacing w:val="-2"/>
                <w:sz w:val="24"/>
                <w:szCs w:val="24"/>
              </w:rPr>
              <w:t>关于预留份额的要求。</w:t>
            </w:r>
          </w:p>
        </w:tc>
        <w:tc>
          <w:tcPr>
            <w:tcW w:w="1913" w:type="dxa"/>
            <w:vAlign w:val="top"/>
          </w:tcPr>
          <w:p w14:paraId="4A75EE88">
            <w:pPr>
              <w:spacing w:line="265" w:lineRule="auto"/>
              <w:rPr>
                <w:rFonts w:ascii="Arial"/>
                <w:sz w:val="21"/>
              </w:rPr>
            </w:pPr>
          </w:p>
          <w:p w14:paraId="21DF53CB">
            <w:pPr>
              <w:spacing w:line="265" w:lineRule="auto"/>
              <w:rPr>
                <w:rFonts w:ascii="Arial"/>
                <w:sz w:val="21"/>
              </w:rPr>
            </w:pPr>
          </w:p>
          <w:p w14:paraId="2E8A875B">
            <w:pPr>
              <w:spacing w:line="266" w:lineRule="auto"/>
              <w:rPr>
                <w:rFonts w:ascii="Arial"/>
                <w:sz w:val="21"/>
              </w:rPr>
            </w:pPr>
          </w:p>
          <w:p w14:paraId="0A6DF981">
            <w:pPr>
              <w:spacing w:line="266" w:lineRule="auto"/>
              <w:rPr>
                <w:rFonts w:ascii="Arial"/>
                <w:sz w:val="21"/>
              </w:rPr>
            </w:pPr>
          </w:p>
          <w:p w14:paraId="4A9D1405">
            <w:pPr>
              <w:spacing w:line="266" w:lineRule="auto"/>
              <w:rPr>
                <w:rFonts w:ascii="Arial"/>
                <w:sz w:val="21"/>
              </w:rPr>
            </w:pPr>
          </w:p>
          <w:p w14:paraId="5348325C">
            <w:pPr>
              <w:spacing w:line="266" w:lineRule="auto"/>
              <w:rPr>
                <w:rFonts w:ascii="Arial"/>
                <w:sz w:val="21"/>
              </w:rPr>
            </w:pPr>
          </w:p>
          <w:p w14:paraId="13BAD607">
            <w:pPr>
              <w:spacing w:line="266" w:lineRule="auto"/>
              <w:rPr>
                <w:rFonts w:ascii="Arial"/>
                <w:sz w:val="21"/>
              </w:rPr>
            </w:pPr>
          </w:p>
          <w:p w14:paraId="7E49C8D0">
            <w:pPr>
              <w:spacing w:line="266" w:lineRule="auto"/>
              <w:rPr>
                <w:rFonts w:ascii="Arial"/>
                <w:sz w:val="21"/>
              </w:rPr>
            </w:pPr>
          </w:p>
          <w:p w14:paraId="0D00A2D8">
            <w:pPr>
              <w:pStyle w:val="10"/>
              <w:spacing w:before="78" w:line="239" w:lineRule="auto"/>
              <w:ind w:left="489" w:right="113" w:hanging="360"/>
              <w:rPr>
                <w:sz w:val="24"/>
                <w:szCs w:val="24"/>
              </w:rPr>
            </w:pPr>
            <w:r>
              <w:rPr>
                <w:spacing w:val="-3"/>
                <w:sz w:val="24"/>
                <w:szCs w:val="24"/>
              </w:rPr>
              <w:t>格式见《响应文</w:t>
            </w:r>
            <w:r>
              <w:rPr>
                <w:spacing w:val="-4"/>
                <w:sz w:val="24"/>
                <w:szCs w:val="24"/>
              </w:rPr>
              <w:t>件格式》</w:t>
            </w:r>
          </w:p>
        </w:tc>
      </w:tr>
      <w:tr w14:paraId="413B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0" w:type="dxa"/>
            <w:vAlign w:val="top"/>
          </w:tcPr>
          <w:p w14:paraId="3ECAF937">
            <w:pPr>
              <w:spacing w:line="269" w:lineRule="auto"/>
              <w:rPr>
                <w:rFonts w:ascii="Arial"/>
                <w:sz w:val="21"/>
              </w:rPr>
            </w:pPr>
          </w:p>
          <w:p w14:paraId="3ED2B789">
            <w:pPr>
              <w:pStyle w:val="10"/>
              <w:spacing w:before="78" w:line="315" w:lineRule="exact"/>
              <w:ind w:left="254"/>
              <w:rPr>
                <w:sz w:val="24"/>
                <w:szCs w:val="24"/>
              </w:rPr>
            </w:pPr>
            <w:r>
              <w:rPr>
                <w:spacing w:val="-4"/>
                <w:position w:val="1"/>
                <w:sz w:val="24"/>
                <w:szCs w:val="24"/>
              </w:rPr>
              <w:t>2-2</w:t>
            </w:r>
          </w:p>
        </w:tc>
        <w:tc>
          <w:tcPr>
            <w:tcW w:w="1741" w:type="dxa"/>
            <w:vAlign w:val="top"/>
          </w:tcPr>
          <w:p w14:paraId="65CF59AF">
            <w:pPr>
              <w:pStyle w:val="10"/>
              <w:spacing w:before="39" w:line="222" w:lineRule="auto"/>
              <w:ind w:left="164"/>
              <w:rPr>
                <w:sz w:val="24"/>
                <w:szCs w:val="24"/>
              </w:rPr>
            </w:pPr>
            <w:r>
              <w:rPr>
                <w:spacing w:val="-3"/>
                <w:sz w:val="24"/>
                <w:szCs w:val="24"/>
              </w:rPr>
              <w:t>其它落实政府</w:t>
            </w:r>
          </w:p>
          <w:p w14:paraId="66B86801">
            <w:pPr>
              <w:pStyle w:val="10"/>
              <w:spacing w:before="23" w:line="222" w:lineRule="auto"/>
              <w:ind w:left="164"/>
              <w:rPr>
                <w:sz w:val="24"/>
                <w:szCs w:val="24"/>
              </w:rPr>
            </w:pPr>
            <w:r>
              <w:rPr>
                <w:spacing w:val="-3"/>
                <w:sz w:val="24"/>
                <w:szCs w:val="24"/>
              </w:rPr>
              <w:t>采购政策的资</w:t>
            </w:r>
          </w:p>
          <w:p w14:paraId="41F750E3">
            <w:pPr>
              <w:pStyle w:val="10"/>
              <w:spacing w:before="20" w:line="207" w:lineRule="auto"/>
              <w:ind w:left="521"/>
              <w:rPr>
                <w:sz w:val="24"/>
                <w:szCs w:val="24"/>
              </w:rPr>
            </w:pPr>
            <w:r>
              <w:rPr>
                <w:spacing w:val="-6"/>
                <w:sz w:val="24"/>
                <w:szCs w:val="24"/>
              </w:rPr>
              <w:t>格要求</w:t>
            </w:r>
          </w:p>
        </w:tc>
        <w:tc>
          <w:tcPr>
            <w:tcW w:w="4788" w:type="dxa"/>
            <w:vAlign w:val="top"/>
          </w:tcPr>
          <w:p w14:paraId="35BFBF50">
            <w:pPr>
              <w:spacing w:line="269" w:lineRule="auto"/>
              <w:rPr>
                <w:rFonts w:ascii="Arial"/>
                <w:sz w:val="21"/>
              </w:rPr>
            </w:pPr>
          </w:p>
          <w:p w14:paraId="41D48D46">
            <w:pPr>
              <w:pStyle w:val="10"/>
              <w:spacing w:before="78" w:line="220" w:lineRule="auto"/>
              <w:ind w:left="122"/>
              <w:rPr>
                <w:sz w:val="24"/>
                <w:szCs w:val="24"/>
              </w:rPr>
            </w:pPr>
            <w:r>
              <w:rPr>
                <w:spacing w:val="-2"/>
                <w:sz w:val="24"/>
                <w:szCs w:val="24"/>
              </w:rPr>
              <w:t>如有，见第一章《采购邀请》</w:t>
            </w:r>
          </w:p>
        </w:tc>
        <w:tc>
          <w:tcPr>
            <w:tcW w:w="1913" w:type="dxa"/>
            <w:vAlign w:val="top"/>
          </w:tcPr>
          <w:p w14:paraId="69725F8A">
            <w:pPr>
              <w:pStyle w:val="10"/>
              <w:spacing w:before="40" w:line="228" w:lineRule="auto"/>
              <w:ind w:left="140" w:right="113" w:hanging="9"/>
              <w:jc w:val="both"/>
              <w:rPr>
                <w:sz w:val="24"/>
                <w:szCs w:val="24"/>
              </w:rPr>
            </w:pPr>
            <w:r>
              <w:rPr>
                <w:spacing w:val="-3"/>
                <w:sz w:val="24"/>
                <w:szCs w:val="24"/>
              </w:rPr>
              <w:t>提供证明文件的</w:t>
            </w:r>
            <w:r>
              <w:rPr>
                <w:spacing w:val="-4"/>
                <w:sz w:val="24"/>
                <w:szCs w:val="24"/>
              </w:rPr>
              <w:t>复印件或扫描件</w:t>
            </w:r>
            <w:r>
              <w:rPr>
                <w:spacing w:val="15"/>
                <w:sz w:val="24"/>
                <w:szCs w:val="24"/>
              </w:rPr>
              <w:t>（本项目无）</w:t>
            </w:r>
          </w:p>
        </w:tc>
      </w:tr>
    </w:tbl>
    <w:p w14:paraId="21B43EAB">
      <w:pPr>
        <w:pStyle w:val="3"/>
      </w:pPr>
    </w:p>
    <w:p w14:paraId="1A212E62">
      <w:pPr>
        <w:sectPr>
          <w:footerReference r:id="rId34" w:type="default"/>
          <w:pgSz w:w="11907" w:h="16840"/>
          <w:pgMar w:top="400" w:right="1021" w:bottom="1057" w:left="1588" w:header="0" w:footer="822" w:gutter="0"/>
          <w:cols w:space="720" w:num="1"/>
        </w:sectPr>
      </w:pPr>
    </w:p>
    <w:p w14:paraId="09AD59BA">
      <w:pPr>
        <w:spacing w:before="13"/>
      </w:pPr>
    </w:p>
    <w:p w14:paraId="35DD9F48">
      <w:pPr>
        <w:spacing w:before="13"/>
      </w:pPr>
    </w:p>
    <w:p w14:paraId="3EDF2BB5">
      <w:pPr>
        <w:spacing w:before="13"/>
      </w:pPr>
    </w:p>
    <w:p w14:paraId="7ED8EF21">
      <w:pPr>
        <w:spacing w:before="13"/>
      </w:pP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0E7E5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55E90CF0">
            <w:pPr>
              <w:pStyle w:val="10"/>
              <w:spacing w:before="119" w:line="222" w:lineRule="auto"/>
              <w:ind w:left="198"/>
              <w:rPr>
                <w:sz w:val="24"/>
                <w:szCs w:val="24"/>
              </w:rPr>
            </w:pPr>
            <w:r>
              <w:rPr>
                <w:b/>
                <w:bCs/>
                <w:spacing w:val="-11"/>
                <w:sz w:val="24"/>
                <w:szCs w:val="24"/>
              </w:rPr>
              <w:t>序号</w:t>
            </w:r>
          </w:p>
        </w:tc>
        <w:tc>
          <w:tcPr>
            <w:tcW w:w="1741" w:type="dxa"/>
            <w:vAlign w:val="top"/>
          </w:tcPr>
          <w:p w14:paraId="70CEF26C">
            <w:pPr>
              <w:pStyle w:val="10"/>
              <w:spacing w:before="119" w:line="220" w:lineRule="auto"/>
              <w:ind w:left="401"/>
              <w:rPr>
                <w:sz w:val="24"/>
                <w:szCs w:val="24"/>
              </w:rPr>
            </w:pPr>
            <w:r>
              <w:rPr>
                <w:b/>
                <w:bCs/>
                <w:spacing w:val="-7"/>
                <w:sz w:val="24"/>
                <w:szCs w:val="24"/>
              </w:rPr>
              <w:t>检查因素</w:t>
            </w:r>
          </w:p>
        </w:tc>
        <w:tc>
          <w:tcPr>
            <w:tcW w:w="4788" w:type="dxa"/>
            <w:vAlign w:val="top"/>
          </w:tcPr>
          <w:p w14:paraId="7DE7548A">
            <w:pPr>
              <w:pStyle w:val="10"/>
              <w:spacing w:before="119" w:line="220" w:lineRule="auto"/>
              <w:ind w:left="1927"/>
              <w:rPr>
                <w:sz w:val="24"/>
                <w:szCs w:val="24"/>
              </w:rPr>
            </w:pPr>
            <w:r>
              <w:rPr>
                <w:b/>
                <w:bCs/>
                <w:spacing w:val="-7"/>
                <w:sz w:val="24"/>
                <w:szCs w:val="24"/>
              </w:rPr>
              <w:t>检查内容</w:t>
            </w:r>
          </w:p>
        </w:tc>
        <w:tc>
          <w:tcPr>
            <w:tcW w:w="1913" w:type="dxa"/>
            <w:vAlign w:val="top"/>
          </w:tcPr>
          <w:p w14:paraId="36CD59EC">
            <w:pPr>
              <w:pStyle w:val="10"/>
              <w:spacing w:before="119" w:line="222" w:lineRule="auto"/>
              <w:ind w:left="486"/>
              <w:rPr>
                <w:sz w:val="24"/>
                <w:szCs w:val="24"/>
              </w:rPr>
            </w:pPr>
            <w:r>
              <w:rPr>
                <w:b/>
                <w:bCs/>
                <w:spacing w:val="-6"/>
                <w:sz w:val="24"/>
                <w:szCs w:val="24"/>
              </w:rPr>
              <w:t>格式要求</w:t>
            </w:r>
          </w:p>
        </w:tc>
      </w:tr>
      <w:tr w14:paraId="3D1D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0" w:type="dxa"/>
            <w:vAlign w:val="top"/>
          </w:tcPr>
          <w:p w14:paraId="03E8F82A">
            <w:pPr>
              <w:pStyle w:val="10"/>
              <w:spacing w:before="191" w:line="241" w:lineRule="auto"/>
              <w:ind w:left="376"/>
              <w:rPr>
                <w:sz w:val="24"/>
                <w:szCs w:val="24"/>
              </w:rPr>
            </w:pPr>
            <w:r>
              <w:rPr>
                <w:sz w:val="24"/>
                <w:szCs w:val="24"/>
              </w:rPr>
              <w:t>3</w:t>
            </w:r>
          </w:p>
        </w:tc>
        <w:tc>
          <w:tcPr>
            <w:tcW w:w="1741" w:type="dxa"/>
            <w:vAlign w:val="top"/>
          </w:tcPr>
          <w:p w14:paraId="59BE0B85">
            <w:pPr>
              <w:pStyle w:val="10"/>
              <w:spacing w:before="37" w:line="223" w:lineRule="auto"/>
              <w:ind w:left="414" w:right="149" w:hanging="251"/>
              <w:rPr>
                <w:sz w:val="24"/>
                <w:szCs w:val="24"/>
              </w:rPr>
            </w:pPr>
            <w:r>
              <w:rPr>
                <w:spacing w:val="-3"/>
                <w:sz w:val="24"/>
                <w:szCs w:val="24"/>
              </w:rPr>
              <w:t>本项目的特定</w:t>
            </w:r>
            <w:r>
              <w:rPr>
                <w:spacing w:val="-8"/>
                <w:sz w:val="24"/>
                <w:szCs w:val="24"/>
              </w:rPr>
              <w:t>资格要求</w:t>
            </w:r>
          </w:p>
        </w:tc>
        <w:tc>
          <w:tcPr>
            <w:tcW w:w="4788" w:type="dxa"/>
            <w:vAlign w:val="top"/>
          </w:tcPr>
          <w:p w14:paraId="770EB3E3">
            <w:pPr>
              <w:pStyle w:val="10"/>
              <w:spacing w:before="191" w:line="220" w:lineRule="auto"/>
              <w:ind w:left="122"/>
              <w:rPr>
                <w:sz w:val="24"/>
                <w:szCs w:val="24"/>
              </w:rPr>
            </w:pPr>
            <w:r>
              <w:rPr>
                <w:spacing w:val="-2"/>
                <w:sz w:val="24"/>
                <w:szCs w:val="24"/>
              </w:rPr>
              <w:t>如有，见第一章《采购邀请》</w:t>
            </w:r>
          </w:p>
        </w:tc>
        <w:tc>
          <w:tcPr>
            <w:tcW w:w="1913" w:type="dxa"/>
            <w:vAlign w:val="top"/>
          </w:tcPr>
          <w:p w14:paraId="05478CE1">
            <w:pPr>
              <w:rPr>
                <w:rFonts w:ascii="Arial"/>
                <w:sz w:val="21"/>
              </w:rPr>
            </w:pPr>
          </w:p>
        </w:tc>
      </w:tr>
      <w:tr w14:paraId="0C69F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0" w:type="dxa"/>
            <w:vAlign w:val="top"/>
          </w:tcPr>
          <w:p w14:paraId="59672078">
            <w:pPr>
              <w:spacing w:line="422" w:lineRule="auto"/>
              <w:rPr>
                <w:rFonts w:ascii="Arial"/>
                <w:sz w:val="21"/>
              </w:rPr>
            </w:pPr>
          </w:p>
          <w:p w14:paraId="13FD9271">
            <w:pPr>
              <w:pStyle w:val="10"/>
              <w:spacing w:before="78" w:line="241" w:lineRule="auto"/>
              <w:ind w:left="256"/>
              <w:rPr>
                <w:sz w:val="24"/>
                <w:szCs w:val="24"/>
              </w:rPr>
            </w:pPr>
            <w:r>
              <w:rPr>
                <w:spacing w:val="-5"/>
                <w:sz w:val="24"/>
                <w:szCs w:val="24"/>
              </w:rPr>
              <w:t>3-1</w:t>
            </w:r>
          </w:p>
        </w:tc>
        <w:tc>
          <w:tcPr>
            <w:tcW w:w="1741" w:type="dxa"/>
            <w:vAlign w:val="top"/>
          </w:tcPr>
          <w:p w14:paraId="57CC2489">
            <w:pPr>
              <w:pStyle w:val="10"/>
              <w:spacing w:before="191" w:line="222" w:lineRule="auto"/>
              <w:ind w:left="163"/>
              <w:rPr>
                <w:sz w:val="24"/>
                <w:szCs w:val="24"/>
              </w:rPr>
            </w:pPr>
            <w:r>
              <w:rPr>
                <w:spacing w:val="-3"/>
                <w:sz w:val="24"/>
                <w:szCs w:val="24"/>
              </w:rPr>
              <w:t>政府购买服务</w:t>
            </w:r>
          </w:p>
          <w:p w14:paraId="65B8EC99">
            <w:pPr>
              <w:pStyle w:val="10"/>
              <w:spacing w:before="23" w:line="222" w:lineRule="auto"/>
              <w:ind w:left="162"/>
              <w:rPr>
                <w:sz w:val="24"/>
                <w:szCs w:val="24"/>
              </w:rPr>
            </w:pPr>
            <w:r>
              <w:rPr>
                <w:spacing w:val="-3"/>
                <w:sz w:val="24"/>
                <w:szCs w:val="24"/>
              </w:rPr>
              <w:t>承接主体的要</w:t>
            </w:r>
          </w:p>
          <w:p w14:paraId="0067BDF7">
            <w:pPr>
              <w:pStyle w:val="10"/>
              <w:spacing w:before="23" w:line="222" w:lineRule="auto"/>
              <w:ind w:left="768"/>
              <w:rPr>
                <w:sz w:val="24"/>
                <w:szCs w:val="24"/>
              </w:rPr>
            </w:pPr>
            <w:r>
              <w:rPr>
                <w:sz w:val="24"/>
                <w:szCs w:val="24"/>
              </w:rPr>
              <w:t>求</w:t>
            </w:r>
          </w:p>
        </w:tc>
        <w:tc>
          <w:tcPr>
            <w:tcW w:w="4788" w:type="dxa"/>
            <w:vAlign w:val="top"/>
          </w:tcPr>
          <w:p w14:paraId="36CBE8A3">
            <w:pPr>
              <w:pStyle w:val="10"/>
              <w:spacing w:before="191"/>
              <w:ind w:left="120" w:right="104" w:firstLine="1"/>
              <w:jc w:val="both"/>
              <w:rPr>
                <w:sz w:val="24"/>
                <w:szCs w:val="24"/>
              </w:rPr>
            </w:pPr>
            <w:r>
              <w:rPr>
                <w:spacing w:val="-1"/>
                <w:sz w:val="24"/>
                <w:szCs w:val="24"/>
              </w:rPr>
              <w:t>如本项目属于政府购买服务，供应商不属于公益一类事业单位、使用事业编制且由财政</w:t>
            </w:r>
            <w:r>
              <w:rPr>
                <w:spacing w:val="-2"/>
                <w:sz w:val="24"/>
                <w:szCs w:val="24"/>
              </w:rPr>
              <w:t>拨款保障的群团组织。</w:t>
            </w:r>
          </w:p>
        </w:tc>
        <w:tc>
          <w:tcPr>
            <w:tcW w:w="1913" w:type="dxa"/>
            <w:vAlign w:val="top"/>
          </w:tcPr>
          <w:p w14:paraId="49C5E1AC">
            <w:pPr>
              <w:pStyle w:val="10"/>
              <w:spacing w:before="37" w:line="222" w:lineRule="auto"/>
              <w:ind w:left="129"/>
              <w:rPr>
                <w:sz w:val="24"/>
                <w:szCs w:val="24"/>
              </w:rPr>
            </w:pPr>
            <w:r>
              <w:rPr>
                <w:spacing w:val="-3"/>
                <w:sz w:val="24"/>
                <w:szCs w:val="24"/>
              </w:rPr>
              <w:t>格式见《响应文</w:t>
            </w:r>
          </w:p>
          <w:p w14:paraId="2C98EFED">
            <w:pPr>
              <w:pStyle w:val="10"/>
              <w:spacing w:before="21" w:line="222" w:lineRule="auto"/>
              <w:ind w:left="122"/>
              <w:rPr>
                <w:sz w:val="24"/>
                <w:szCs w:val="24"/>
              </w:rPr>
            </w:pPr>
            <w:r>
              <w:rPr>
                <w:spacing w:val="-6"/>
                <w:sz w:val="24"/>
                <w:szCs w:val="24"/>
              </w:rPr>
              <w:t>件格式》“</w:t>
            </w:r>
            <w:r>
              <w:rPr>
                <w:spacing w:val="31"/>
                <w:sz w:val="24"/>
                <w:szCs w:val="24"/>
              </w:rPr>
              <w:t xml:space="preserve"> </w:t>
            </w:r>
            <w:r>
              <w:rPr>
                <w:spacing w:val="-6"/>
                <w:sz w:val="24"/>
                <w:szCs w:val="24"/>
              </w:rPr>
              <w:t>1-2</w:t>
            </w:r>
          </w:p>
          <w:p w14:paraId="1BF6A2D0">
            <w:pPr>
              <w:pStyle w:val="10"/>
              <w:spacing w:before="23" w:line="222" w:lineRule="auto"/>
              <w:ind w:left="130"/>
              <w:rPr>
                <w:sz w:val="24"/>
                <w:szCs w:val="24"/>
              </w:rPr>
            </w:pPr>
            <w:r>
              <w:rPr>
                <w:spacing w:val="-3"/>
                <w:sz w:val="24"/>
                <w:szCs w:val="24"/>
              </w:rPr>
              <w:t>供应商资格声明</w:t>
            </w:r>
          </w:p>
          <w:p w14:paraId="3D5403A6">
            <w:pPr>
              <w:pStyle w:val="10"/>
              <w:spacing w:before="23" w:line="206" w:lineRule="auto"/>
              <w:ind w:left="741"/>
              <w:rPr>
                <w:sz w:val="24"/>
                <w:szCs w:val="24"/>
              </w:rPr>
            </w:pPr>
            <w:r>
              <w:rPr>
                <w:spacing w:val="27"/>
                <w:sz w:val="24"/>
                <w:szCs w:val="24"/>
              </w:rPr>
              <w:t>书</w:t>
            </w:r>
            <w:r>
              <w:rPr>
                <w:spacing w:val="-88"/>
                <w:sz w:val="24"/>
                <w:szCs w:val="24"/>
              </w:rPr>
              <w:t xml:space="preserve"> </w:t>
            </w:r>
            <w:r>
              <w:rPr>
                <w:spacing w:val="27"/>
                <w:sz w:val="24"/>
                <w:szCs w:val="24"/>
              </w:rPr>
              <w:t>”</w:t>
            </w:r>
          </w:p>
        </w:tc>
      </w:tr>
      <w:tr w14:paraId="73E6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0" w:type="dxa"/>
            <w:vAlign w:val="top"/>
          </w:tcPr>
          <w:p w14:paraId="619A52E0">
            <w:pPr>
              <w:spacing w:line="268" w:lineRule="auto"/>
              <w:rPr>
                <w:rFonts w:ascii="Arial"/>
                <w:sz w:val="21"/>
              </w:rPr>
            </w:pPr>
          </w:p>
          <w:p w14:paraId="722E3BAE">
            <w:pPr>
              <w:pStyle w:val="10"/>
              <w:spacing w:before="78" w:line="241" w:lineRule="auto"/>
              <w:ind w:left="256"/>
              <w:rPr>
                <w:sz w:val="24"/>
                <w:szCs w:val="24"/>
              </w:rPr>
            </w:pPr>
            <w:r>
              <w:rPr>
                <w:spacing w:val="-5"/>
                <w:sz w:val="24"/>
                <w:szCs w:val="24"/>
              </w:rPr>
              <w:t>3-2</w:t>
            </w:r>
          </w:p>
        </w:tc>
        <w:tc>
          <w:tcPr>
            <w:tcW w:w="1741" w:type="dxa"/>
            <w:vAlign w:val="top"/>
          </w:tcPr>
          <w:p w14:paraId="2BAB9760">
            <w:pPr>
              <w:pStyle w:val="10"/>
              <w:spacing w:before="191" w:line="241" w:lineRule="auto"/>
              <w:ind w:left="646" w:right="149" w:hanging="482"/>
              <w:rPr>
                <w:sz w:val="24"/>
                <w:szCs w:val="24"/>
              </w:rPr>
            </w:pPr>
            <w:r>
              <w:rPr>
                <w:spacing w:val="-3"/>
                <w:sz w:val="24"/>
                <w:szCs w:val="24"/>
              </w:rPr>
              <w:t>其他特定资格</w:t>
            </w:r>
            <w:r>
              <w:rPr>
                <w:spacing w:val="-11"/>
                <w:sz w:val="24"/>
                <w:szCs w:val="24"/>
              </w:rPr>
              <w:t>要求</w:t>
            </w:r>
          </w:p>
        </w:tc>
        <w:tc>
          <w:tcPr>
            <w:tcW w:w="4788" w:type="dxa"/>
            <w:vAlign w:val="top"/>
          </w:tcPr>
          <w:p w14:paraId="2C61423C">
            <w:pPr>
              <w:spacing w:line="268" w:lineRule="auto"/>
              <w:rPr>
                <w:rFonts w:ascii="Arial"/>
                <w:sz w:val="21"/>
              </w:rPr>
            </w:pPr>
          </w:p>
          <w:p w14:paraId="0D1C36D6">
            <w:pPr>
              <w:pStyle w:val="10"/>
              <w:spacing w:before="78" w:line="220" w:lineRule="auto"/>
              <w:ind w:left="122"/>
              <w:rPr>
                <w:sz w:val="24"/>
                <w:szCs w:val="24"/>
              </w:rPr>
            </w:pPr>
            <w:r>
              <w:rPr>
                <w:spacing w:val="-2"/>
                <w:sz w:val="24"/>
                <w:szCs w:val="24"/>
              </w:rPr>
              <w:t>如有，见第一章《采购邀请》</w:t>
            </w:r>
          </w:p>
        </w:tc>
        <w:tc>
          <w:tcPr>
            <w:tcW w:w="1913" w:type="dxa"/>
            <w:vAlign w:val="top"/>
          </w:tcPr>
          <w:p w14:paraId="22213438">
            <w:pPr>
              <w:pStyle w:val="10"/>
              <w:spacing w:before="37" w:line="228" w:lineRule="auto"/>
              <w:ind w:left="140" w:right="113" w:hanging="9"/>
              <w:jc w:val="both"/>
              <w:rPr>
                <w:sz w:val="24"/>
                <w:szCs w:val="24"/>
              </w:rPr>
            </w:pPr>
            <w:r>
              <w:rPr>
                <w:spacing w:val="-3"/>
                <w:sz w:val="24"/>
                <w:szCs w:val="24"/>
              </w:rPr>
              <w:t>提供证明文件的</w:t>
            </w:r>
            <w:r>
              <w:rPr>
                <w:spacing w:val="-4"/>
                <w:sz w:val="24"/>
                <w:szCs w:val="24"/>
              </w:rPr>
              <w:t>复印件或扫描件</w:t>
            </w:r>
            <w:r>
              <w:rPr>
                <w:spacing w:val="15"/>
                <w:sz w:val="24"/>
                <w:szCs w:val="24"/>
              </w:rPr>
              <w:t>（本项目无）</w:t>
            </w:r>
          </w:p>
        </w:tc>
      </w:tr>
      <w:tr w14:paraId="4E12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850" w:type="dxa"/>
            <w:vAlign w:val="top"/>
          </w:tcPr>
          <w:p w14:paraId="3C96C00E">
            <w:pPr>
              <w:spacing w:line="289" w:lineRule="auto"/>
              <w:rPr>
                <w:rFonts w:ascii="Arial"/>
                <w:sz w:val="21"/>
              </w:rPr>
            </w:pPr>
          </w:p>
          <w:p w14:paraId="4A3BF11A">
            <w:pPr>
              <w:spacing w:line="290" w:lineRule="auto"/>
              <w:rPr>
                <w:rFonts w:ascii="Arial"/>
                <w:sz w:val="21"/>
              </w:rPr>
            </w:pPr>
          </w:p>
          <w:p w14:paraId="4942A7D3">
            <w:pPr>
              <w:pStyle w:val="10"/>
              <w:spacing w:before="78" w:line="315" w:lineRule="exact"/>
              <w:ind w:left="370"/>
              <w:rPr>
                <w:sz w:val="24"/>
                <w:szCs w:val="24"/>
              </w:rPr>
            </w:pPr>
            <w:r>
              <w:rPr>
                <w:position w:val="1"/>
                <w:sz w:val="24"/>
                <w:szCs w:val="24"/>
              </w:rPr>
              <w:t>4</w:t>
            </w:r>
          </w:p>
        </w:tc>
        <w:tc>
          <w:tcPr>
            <w:tcW w:w="1741" w:type="dxa"/>
            <w:vAlign w:val="top"/>
          </w:tcPr>
          <w:p w14:paraId="63271790">
            <w:pPr>
              <w:spacing w:line="289" w:lineRule="auto"/>
              <w:rPr>
                <w:rFonts w:ascii="Arial"/>
                <w:sz w:val="21"/>
              </w:rPr>
            </w:pPr>
          </w:p>
          <w:p w14:paraId="3B3BE7E0">
            <w:pPr>
              <w:spacing w:line="290" w:lineRule="auto"/>
              <w:rPr>
                <w:rFonts w:ascii="Arial"/>
                <w:sz w:val="21"/>
              </w:rPr>
            </w:pPr>
          </w:p>
          <w:p w14:paraId="10BC4713">
            <w:pPr>
              <w:pStyle w:val="10"/>
              <w:spacing w:before="78" w:line="222" w:lineRule="auto"/>
              <w:ind w:left="166"/>
              <w:rPr>
                <w:sz w:val="24"/>
                <w:szCs w:val="24"/>
              </w:rPr>
            </w:pPr>
            <w:r>
              <w:rPr>
                <w:spacing w:val="-4"/>
                <w:sz w:val="24"/>
                <w:szCs w:val="24"/>
              </w:rPr>
              <w:t>获取磋商文件</w:t>
            </w:r>
          </w:p>
        </w:tc>
        <w:tc>
          <w:tcPr>
            <w:tcW w:w="4788" w:type="dxa"/>
            <w:vAlign w:val="top"/>
          </w:tcPr>
          <w:p w14:paraId="247CF87A">
            <w:pPr>
              <w:pStyle w:val="10"/>
              <w:spacing w:before="39" w:line="239" w:lineRule="auto"/>
              <w:ind w:left="120" w:right="118" w:firstLine="1"/>
              <w:rPr>
                <w:sz w:val="24"/>
                <w:szCs w:val="24"/>
              </w:rPr>
            </w:pPr>
            <w:r>
              <w:rPr>
                <w:spacing w:val="-1"/>
                <w:sz w:val="24"/>
                <w:szCs w:val="24"/>
              </w:rPr>
              <w:t>在规定期限内通过北京市政府采购电子交易</w:t>
            </w:r>
            <w:r>
              <w:rPr>
                <w:spacing w:val="-2"/>
                <w:sz w:val="24"/>
                <w:szCs w:val="24"/>
              </w:rPr>
              <w:t>平台获取所参与包的磋商文件。</w:t>
            </w:r>
          </w:p>
          <w:p w14:paraId="36FEA1ED">
            <w:pPr>
              <w:pStyle w:val="10"/>
              <w:spacing w:line="229" w:lineRule="auto"/>
              <w:ind w:left="119" w:right="118" w:firstLine="7"/>
              <w:rPr>
                <w:sz w:val="24"/>
                <w:szCs w:val="24"/>
              </w:rPr>
            </w:pPr>
            <w:r>
              <w:rPr>
                <w:spacing w:val="-2"/>
                <w:sz w:val="24"/>
                <w:szCs w:val="24"/>
              </w:rPr>
              <w:t>注：如本项目接受联合体，且供应商为联合</w:t>
            </w:r>
            <w:r>
              <w:rPr>
                <w:spacing w:val="-1"/>
                <w:sz w:val="24"/>
                <w:szCs w:val="24"/>
              </w:rPr>
              <w:t>体时，联合体中任一成员获取文件即视为满</w:t>
            </w:r>
            <w:r>
              <w:rPr>
                <w:spacing w:val="-4"/>
                <w:sz w:val="24"/>
                <w:szCs w:val="24"/>
              </w:rPr>
              <w:t>足要求。</w:t>
            </w:r>
          </w:p>
        </w:tc>
        <w:tc>
          <w:tcPr>
            <w:tcW w:w="1913" w:type="dxa"/>
            <w:vAlign w:val="top"/>
          </w:tcPr>
          <w:p w14:paraId="203092BE">
            <w:pPr>
              <w:rPr>
                <w:rFonts w:ascii="Arial"/>
                <w:sz w:val="21"/>
              </w:rPr>
            </w:pPr>
          </w:p>
        </w:tc>
      </w:tr>
    </w:tbl>
    <w:p w14:paraId="0FA66C3A">
      <w:pPr>
        <w:pStyle w:val="3"/>
      </w:pPr>
    </w:p>
    <w:p w14:paraId="1DBFF344">
      <w:pPr>
        <w:sectPr>
          <w:footerReference r:id="rId35" w:type="default"/>
          <w:pgSz w:w="11907" w:h="16840"/>
          <w:pgMar w:top="400" w:right="1021" w:bottom="1057" w:left="1588" w:header="0" w:footer="822" w:gutter="0"/>
          <w:cols w:space="720" w:num="1"/>
        </w:sectPr>
      </w:pPr>
    </w:p>
    <w:p w14:paraId="65253145">
      <w:pPr>
        <w:pStyle w:val="3"/>
        <w:spacing w:line="242" w:lineRule="auto"/>
      </w:pPr>
    </w:p>
    <w:p w14:paraId="72DC8E03">
      <w:pPr>
        <w:pStyle w:val="3"/>
        <w:spacing w:line="242" w:lineRule="auto"/>
      </w:pPr>
    </w:p>
    <w:p w14:paraId="5311DF54">
      <w:pPr>
        <w:pStyle w:val="3"/>
        <w:spacing w:line="242" w:lineRule="auto"/>
      </w:pPr>
    </w:p>
    <w:p w14:paraId="5790A868">
      <w:pPr>
        <w:pStyle w:val="3"/>
        <w:spacing w:line="243" w:lineRule="auto"/>
      </w:pPr>
    </w:p>
    <w:p w14:paraId="7068CADD">
      <w:pPr>
        <w:spacing w:before="78" w:line="220" w:lineRule="auto"/>
        <w:ind w:left="496"/>
        <w:rPr>
          <w:rFonts w:ascii="仿宋" w:hAnsi="仿宋" w:eastAsia="仿宋" w:cs="仿宋"/>
          <w:sz w:val="24"/>
          <w:szCs w:val="24"/>
        </w:rPr>
      </w:pPr>
      <w:r>
        <w:rPr>
          <w:rFonts w:ascii="Times New Roman" w:hAnsi="Times New Roman" w:eastAsia="Times New Roman" w:cs="Times New Roman"/>
          <w:spacing w:val="-2"/>
          <w:sz w:val="24"/>
          <w:szCs w:val="24"/>
        </w:rPr>
        <w:t xml:space="preserve">1.4       </w:t>
      </w:r>
      <w:r>
        <w:rPr>
          <w:rFonts w:ascii="仿宋" w:hAnsi="仿宋" w:eastAsia="仿宋" w:cs="仿宋"/>
          <w:spacing w:val="-2"/>
          <w:sz w:val="24"/>
          <w:szCs w:val="24"/>
        </w:rPr>
        <w:t>《符合性审查要求》见下表：</w:t>
      </w:r>
    </w:p>
    <w:p w14:paraId="16FD35EE">
      <w:pPr>
        <w:spacing w:before="179" w:line="220" w:lineRule="auto"/>
        <w:ind w:left="3826"/>
        <w:rPr>
          <w:rFonts w:ascii="仿宋" w:hAnsi="仿宋" w:eastAsia="仿宋" w:cs="仿宋"/>
          <w:sz w:val="24"/>
          <w:szCs w:val="24"/>
        </w:rPr>
      </w:pPr>
      <w:r>
        <w:rPr>
          <w:rFonts w:ascii="仿宋" w:hAnsi="仿宋" w:eastAsia="仿宋" w:cs="仿宋"/>
          <w:b/>
          <w:bCs/>
          <w:spacing w:val="-5"/>
          <w:sz w:val="24"/>
          <w:szCs w:val="24"/>
        </w:rPr>
        <w:t>符合性审查要求</w:t>
      </w:r>
    </w:p>
    <w:p w14:paraId="04AFBA0E">
      <w:pPr>
        <w:spacing w:line="146" w:lineRule="exact"/>
      </w:pP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710"/>
        <w:gridCol w:w="4536"/>
        <w:gridCol w:w="2033"/>
      </w:tblGrid>
      <w:tr w14:paraId="2E5D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3" w:type="dxa"/>
            <w:vAlign w:val="top"/>
          </w:tcPr>
          <w:p w14:paraId="0A109158">
            <w:pPr>
              <w:pStyle w:val="10"/>
              <w:spacing w:before="227" w:line="222" w:lineRule="auto"/>
              <w:ind w:left="277"/>
              <w:rPr>
                <w:sz w:val="24"/>
                <w:szCs w:val="24"/>
              </w:rPr>
            </w:pPr>
            <w:r>
              <w:rPr>
                <w:b/>
                <w:bCs/>
                <w:spacing w:val="-11"/>
                <w:sz w:val="24"/>
                <w:szCs w:val="24"/>
              </w:rPr>
              <w:t>序号</w:t>
            </w:r>
          </w:p>
        </w:tc>
        <w:tc>
          <w:tcPr>
            <w:tcW w:w="1710" w:type="dxa"/>
            <w:vAlign w:val="top"/>
          </w:tcPr>
          <w:p w14:paraId="51192F1C">
            <w:pPr>
              <w:pStyle w:val="10"/>
              <w:spacing w:before="226" w:line="220" w:lineRule="auto"/>
              <w:ind w:left="387"/>
              <w:rPr>
                <w:sz w:val="24"/>
                <w:szCs w:val="24"/>
              </w:rPr>
            </w:pPr>
            <w:r>
              <w:rPr>
                <w:b/>
                <w:bCs/>
                <w:spacing w:val="-7"/>
                <w:sz w:val="24"/>
                <w:szCs w:val="24"/>
              </w:rPr>
              <w:t>检查因素</w:t>
            </w:r>
          </w:p>
        </w:tc>
        <w:tc>
          <w:tcPr>
            <w:tcW w:w="4536" w:type="dxa"/>
            <w:vAlign w:val="top"/>
          </w:tcPr>
          <w:p w14:paraId="67ADAA64">
            <w:pPr>
              <w:pStyle w:val="10"/>
              <w:spacing w:before="226" w:line="220" w:lineRule="auto"/>
              <w:ind w:left="1802"/>
              <w:rPr>
                <w:sz w:val="24"/>
                <w:szCs w:val="24"/>
              </w:rPr>
            </w:pPr>
            <w:r>
              <w:rPr>
                <w:b/>
                <w:bCs/>
                <w:spacing w:val="-7"/>
                <w:sz w:val="24"/>
                <w:szCs w:val="24"/>
              </w:rPr>
              <w:t>检查内容</w:t>
            </w:r>
          </w:p>
        </w:tc>
        <w:tc>
          <w:tcPr>
            <w:tcW w:w="2033" w:type="dxa"/>
            <w:vAlign w:val="top"/>
          </w:tcPr>
          <w:p w14:paraId="5B0CD2CF">
            <w:pPr>
              <w:pStyle w:val="10"/>
              <w:spacing w:before="70" w:line="236" w:lineRule="auto"/>
              <w:ind w:left="441" w:right="109" w:hanging="318"/>
              <w:rPr>
                <w:sz w:val="24"/>
                <w:szCs w:val="24"/>
              </w:rPr>
            </w:pPr>
            <w:r>
              <w:rPr>
                <w:b/>
                <w:bCs/>
                <w:spacing w:val="-19"/>
                <w:sz w:val="24"/>
                <w:szCs w:val="24"/>
              </w:rPr>
              <w:t>是否允许澄清、说</w:t>
            </w:r>
            <w:r>
              <w:rPr>
                <w:b/>
                <w:bCs/>
                <w:spacing w:val="-8"/>
                <w:sz w:val="24"/>
                <w:szCs w:val="24"/>
              </w:rPr>
              <w:t>明或者更正</w:t>
            </w:r>
          </w:p>
        </w:tc>
      </w:tr>
      <w:tr w14:paraId="7E9F6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791226C2">
            <w:pPr>
              <w:pStyle w:val="10"/>
              <w:spacing w:before="238" w:line="315" w:lineRule="exact"/>
              <w:ind w:left="470"/>
              <w:rPr>
                <w:sz w:val="24"/>
                <w:szCs w:val="24"/>
              </w:rPr>
            </w:pPr>
            <w:r>
              <w:rPr>
                <w:position w:val="1"/>
                <w:sz w:val="24"/>
                <w:szCs w:val="24"/>
              </w:rPr>
              <w:t>1</w:t>
            </w:r>
          </w:p>
        </w:tc>
        <w:tc>
          <w:tcPr>
            <w:tcW w:w="1710" w:type="dxa"/>
            <w:vAlign w:val="top"/>
          </w:tcPr>
          <w:p w14:paraId="4B9F1752">
            <w:pPr>
              <w:pStyle w:val="10"/>
              <w:spacing w:before="238" w:line="222" w:lineRule="auto"/>
              <w:ind w:left="625"/>
              <w:rPr>
                <w:sz w:val="24"/>
                <w:szCs w:val="24"/>
              </w:rPr>
            </w:pPr>
            <w:r>
              <w:rPr>
                <w:spacing w:val="-8"/>
                <w:sz w:val="24"/>
                <w:szCs w:val="24"/>
              </w:rPr>
              <w:t>报价</w:t>
            </w:r>
          </w:p>
        </w:tc>
        <w:tc>
          <w:tcPr>
            <w:tcW w:w="4536" w:type="dxa"/>
            <w:vAlign w:val="top"/>
          </w:tcPr>
          <w:p w14:paraId="7B8B3EED">
            <w:pPr>
              <w:pStyle w:val="10"/>
              <w:spacing w:before="238" w:line="222" w:lineRule="auto"/>
              <w:ind w:left="122"/>
              <w:rPr>
                <w:sz w:val="24"/>
                <w:szCs w:val="24"/>
              </w:rPr>
            </w:pPr>
            <w:r>
              <w:rPr>
                <w:spacing w:val="-1"/>
                <w:sz w:val="24"/>
                <w:szCs w:val="24"/>
              </w:rPr>
              <w:t>只有一个有效报价且未超过磋商最高限价</w:t>
            </w:r>
          </w:p>
        </w:tc>
        <w:tc>
          <w:tcPr>
            <w:tcW w:w="2033" w:type="dxa"/>
            <w:vAlign w:val="top"/>
          </w:tcPr>
          <w:p w14:paraId="7B89E310">
            <w:pPr>
              <w:pStyle w:val="10"/>
              <w:spacing w:before="221" w:line="224" w:lineRule="auto"/>
              <w:ind w:left="915"/>
              <w:rPr>
                <w:sz w:val="24"/>
                <w:szCs w:val="24"/>
              </w:rPr>
            </w:pPr>
            <w:r>
              <w:rPr>
                <w:sz w:val="24"/>
                <w:szCs w:val="24"/>
              </w:rPr>
              <w:t>否</w:t>
            </w:r>
          </w:p>
        </w:tc>
      </w:tr>
      <w:tr w14:paraId="23769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0926727E">
            <w:pPr>
              <w:pStyle w:val="10"/>
              <w:spacing w:before="237" w:line="315" w:lineRule="exact"/>
              <w:ind w:left="455"/>
              <w:rPr>
                <w:sz w:val="24"/>
                <w:szCs w:val="24"/>
              </w:rPr>
            </w:pPr>
            <w:r>
              <w:rPr>
                <w:position w:val="1"/>
                <w:sz w:val="24"/>
                <w:szCs w:val="24"/>
              </w:rPr>
              <w:t>2</w:t>
            </w:r>
          </w:p>
        </w:tc>
        <w:tc>
          <w:tcPr>
            <w:tcW w:w="1710" w:type="dxa"/>
            <w:vAlign w:val="top"/>
          </w:tcPr>
          <w:p w14:paraId="76F93AB1">
            <w:pPr>
              <w:pStyle w:val="10"/>
              <w:spacing w:before="223" w:line="222" w:lineRule="auto"/>
              <w:ind w:left="386"/>
              <w:rPr>
                <w:sz w:val="24"/>
                <w:szCs w:val="24"/>
              </w:rPr>
            </w:pPr>
            <w:r>
              <w:rPr>
                <w:spacing w:val="-5"/>
                <w:sz w:val="24"/>
                <w:szCs w:val="24"/>
              </w:rPr>
              <w:t>项目期限</w:t>
            </w:r>
          </w:p>
        </w:tc>
        <w:tc>
          <w:tcPr>
            <w:tcW w:w="4536" w:type="dxa"/>
            <w:vAlign w:val="top"/>
          </w:tcPr>
          <w:p w14:paraId="3A8F4243">
            <w:pPr>
              <w:pStyle w:val="10"/>
              <w:spacing w:before="223" w:line="222" w:lineRule="auto"/>
              <w:ind w:left="121"/>
              <w:rPr>
                <w:sz w:val="24"/>
                <w:szCs w:val="24"/>
              </w:rPr>
            </w:pPr>
            <w:r>
              <w:rPr>
                <w:spacing w:val="-3"/>
                <w:sz w:val="24"/>
                <w:szCs w:val="24"/>
              </w:rPr>
              <w:t>满足磋商文件要求</w:t>
            </w:r>
          </w:p>
        </w:tc>
        <w:tc>
          <w:tcPr>
            <w:tcW w:w="2033" w:type="dxa"/>
            <w:vAlign w:val="top"/>
          </w:tcPr>
          <w:p w14:paraId="0DF40DAA">
            <w:pPr>
              <w:pStyle w:val="10"/>
              <w:spacing w:before="223" w:line="224" w:lineRule="auto"/>
              <w:ind w:left="915"/>
              <w:rPr>
                <w:sz w:val="24"/>
                <w:szCs w:val="24"/>
              </w:rPr>
            </w:pPr>
            <w:r>
              <w:rPr>
                <w:sz w:val="24"/>
                <w:szCs w:val="24"/>
              </w:rPr>
              <w:t>否</w:t>
            </w:r>
          </w:p>
        </w:tc>
      </w:tr>
      <w:tr w14:paraId="1CF53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204C56D9">
            <w:pPr>
              <w:pStyle w:val="10"/>
              <w:spacing w:before="239" w:line="241" w:lineRule="auto"/>
              <w:ind w:left="457"/>
              <w:rPr>
                <w:sz w:val="24"/>
                <w:szCs w:val="24"/>
              </w:rPr>
            </w:pPr>
            <w:r>
              <w:rPr>
                <w:sz w:val="24"/>
                <w:szCs w:val="24"/>
              </w:rPr>
              <w:t>3</w:t>
            </w:r>
          </w:p>
        </w:tc>
        <w:tc>
          <w:tcPr>
            <w:tcW w:w="1710" w:type="dxa"/>
            <w:vAlign w:val="top"/>
          </w:tcPr>
          <w:p w14:paraId="46AD35F5">
            <w:pPr>
              <w:pStyle w:val="10"/>
              <w:spacing w:before="223" w:line="222" w:lineRule="auto"/>
              <w:ind w:left="273"/>
              <w:rPr>
                <w:sz w:val="24"/>
                <w:szCs w:val="24"/>
              </w:rPr>
            </w:pPr>
            <w:r>
              <w:rPr>
                <w:spacing w:val="-5"/>
                <w:sz w:val="24"/>
                <w:szCs w:val="24"/>
              </w:rPr>
              <w:t>响应有效期</w:t>
            </w:r>
          </w:p>
        </w:tc>
        <w:tc>
          <w:tcPr>
            <w:tcW w:w="4536" w:type="dxa"/>
            <w:vAlign w:val="top"/>
          </w:tcPr>
          <w:p w14:paraId="6A28C991">
            <w:pPr>
              <w:pStyle w:val="10"/>
              <w:spacing w:before="223" w:line="222" w:lineRule="auto"/>
              <w:ind w:left="128"/>
              <w:rPr>
                <w:sz w:val="24"/>
                <w:szCs w:val="24"/>
              </w:rPr>
            </w:pPr>
            <w:r>
              <w:rPr>
                <w:spacing w:val="-2"/>
                <w:sz w:val="24"/>
                <w:szCs w:val="24"/>
              </w:rPr>
              <w:t>响应有效期满足磋商文件要求</w:t>
            </w:r>
          </w:p>
        </w:tc>
        <w:tc>
          <w:tcPr>
            <w:tcW w:w="2033" w:type="dxa"/>
            <w:vAlign w:val="top"/>
          </w:tcPr>
          <w:p w14:paraId="645A5705">
            <w:pPr>
              <w:pStyle w:val="10"/>
              <w:spacing w:before="223" w:line="224" w:lineRule="auto"/>
              <w:ind w:left="915"/>
              <w:rPr>
                <w:sz w:val="24"/>
                <w:szCs w:val="24"/>
              </w:rPr>
            </w:pPr>
            <w:r>
              <w:rPr>
                <w:sz w:val="24"/>
                <w:szCs w:val="24"/>
              </w:rPr>
              <w:t>否</w:t>
            </w:r>
          </w:p>
        </w:tc>
      </w:tr>
      <w:tr w14:paraId="27AF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3D1C8D18">
            <w:pPr>
              <w:pStyle w:val="10"/>
              <w:spacing w:before="241" w:line="315" w:lineRule="exact"/>
              <w:ind w:left="451"/>
              <w:rPr>
                <w:sz w:val="24"/>
                <w:szCs w:val="24"/>
              </w:rPr>
            </w:pPr>
            <w:r>
              <w:rPr>
                <w:position w:val="1"/>
                <w:sz w:val="24"/>
                <w:szCs w:val="24"/>
              </w:rPr>
              <w:t>4</w:t>
            </w:r>
          </w:p>
        </w:tc>
        <w:tc>
          <w:tcPr>
            <w:tcW w:w="1710" w:type="dxa"/>
            <w:vAlign w:val="top"/>
          </w:tcPr>
          <w:p w14:paraId="2A2F4F1D">
            <w:pPr>
              <w:pStyle w:val="10"/>
              <w:spacing w:before="225" w:line="222" w:lineRule="auto"/>
              <w:ind w:left="395"/>
              <w:rPr>
                <w:sz w:val="24"/>
                <w:szCs w:val="24"/>
              </w:rPr>
            </w:pPr>
            <w:r>
              <w:rPr>
                <w:spacing w:val="-7"/>
                <w:sz w:val="24"/>
                <w:szCs w:val="24"/>
              </w:rPr>
              <w:t>附加条件</w:t>
            </w:r>
          </w:p>
        </w:tc>
        <w:tc>
          <w:tcPr>
            <w:tcW w:w="4536" w:type="dxa"/>
            <w:vAlign w:val="top"/>
          </w:tcPr>
          <w:p w14:paraId="79C3C1EC">
            <w:pPr>
              <w:pStyle w:val="10"/>
              <w:spacing w:before="68" w:line="235" w:lineRule="auto"/>
              <w:ind w:left="120" w:right="104" w:firstLine="7"/>
              <w:rPr>
                <w:sz w:val="24"/>
                <w:szCs w:val="24"/>
              </w:rPr>
            </w:pPr>
            <w:r>
              <w:rPr>
                <w:spacing w:val="-2"/>
                <w:sz w:val="24"/>
                <w:szCs w:val="24"/>
              </w:rPr>
              <w:t>响应文件不含有采购人不能接受的附加条</w:t>
            </w:r>
            <w:r>
              <w:rPr>
                <w:sz w:val="24"/>
                <w:szCs w:val="24"/>
              </w:rPr>
              <w:t>件</w:t>
            </w:r>
          </w:p>
        </w:tc>
        <w:tc>
          <w:tcPr>
            <w:tcW w:w="2033" w:type="dxa"/>
            <w:vAlign w:val="top"/>
          </w:tcPr>
          <w:p w14:paraId="621261AD">
            <w:pPr>
              <w:pStyle w:val="10"/>
              <w:spacing w:before="225" w:line="224" w:lineRule="auto"/>
              <w:ind w:left="915"/>
              <w:rPr>
                <w:sz w:val="24"/>
                <w:szCs w:val="24"/>
              </w:rPr>
            </w:pPr>
            <w:r>
              <w:rPr>
                <w:sz w:val="24"/>
                <w:szCs w:val="24"/>
              </w:rPr>
              <w:t>否</w:t>
            </w:r>
          </w:p>
        </w:tc>
      </w:tr>
      <w:tr w14:paraId="0E89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13" w:type="dxa"/>
            <w:vAlign w:val="top"/>
          </w:tcPr>
          <w:p w14:paraId="291F085F">
            <w:pPr>
              <w:pStyle w:val="10"/>
              <w:spacing w:before="241" w:line="241" w:lineRule="auto"/>
              <w:ind w:left="457"/>
              <w:rPr>
                <w:sz w:val="24"/>
                <w:szCs w:val="24"/>
              </w:rPr>
            </w:pPr>
            <w:r>
              <w:rPr>
                <w:sz w:val="24"/>
                <w:szCs w:val="24"/>
              </w:rPr>
              <w:t>5</w:t>
            </w:r>
          </w:p>
        </w:tc>
        <w:tc>
          <w:tcPr>
            <w:tcW w:w="1710" w:type="dxa"/>
            <w:vAlign w:val="top"/>
          </w:tcPr>
          <w:p w14:paraId="67FF1C94">
            <w:pPr>
              <w:pStyle w:val="10"/>
              <w:spacing w:before="227" w:line="219" w:lineRule="auto"/>
              <w:ind w:left="414"/>
              <w:rPr>
                <w:sz w:val="24"/>
                <w:szCs w:val="24"/>
              </w:rPr>
            </w:pPr>
            <w:r>
              <w:rPr>
                <w:spacing w:val="-12"/>
                <w:sz w:val="24"/>
                <w:szCs w:val="24"/>
              </w:rPr>
              <w:t>串通磋商</w:t>
            </w:r>
          </w:p>
        </w:tc>
        <w:tc>
          <w:tcPr>
            <w:tcW w:w="4536" w:type="dxa"/>
            <w:vAlign w:val="top"/>
          </w:tcPr>
          <w:p w14:paraId="1DF448FE">
            <w:pPr>
              <w:pStyle w:val="10"/>
              <w:spacing w:before="227" w:line="219" w:lineRule="auto"/>
              <w:ind w:left="126"/>
              <w:rPr>
                <w:sz w:val="24"/>
                <w:szCs w:val="24"/>
              </w:rPr>
            </w:pPr>
            <w:r>
              <w:rPr>
                <w:spacing w:val="-2"/>
                <w:sz w:val="24"/>
                <w:szCs w:val="24"/>
              </w:rPr>
              <w:t>不存在视为响应人串通磋商的情形</w:t>
            </w:r>
          </w:p>
        </w:tc>
        <w:tc>
          <w:tcPr>
            <w:tcW w:w="2033" w:type="dxa"/>
            <w:vAlign w:val="top"/>
          </w:tcPr>
          <w:p w14:paraId="6C26EAD0">
            <w:pPr>
              <w:pStyle w:val="10"/>
              <w:spacing w:before="227" w:line="224" w:lineRule="auto"/>
              <w:ind w:left="915"/>
              <w:rPr>
                <w:sz w:val="24"/>
                <w:szCs w:val="24"/>
              </w:rPr>
            </w:pPr>
            <w:r>
              <w:rPr>
                <w:sz w:val="24"/>
                <w:szCs w:val="24"/>
              </w:rPr>
              <w:t>否</w:t>
            </w:r>
          </w:p>
        </w:tc>
      </w:tr>
      <w:tr w14:paraId="55BC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13" w:type="dxa"/>
            <w:vAlign w:val="top"/>
          </w:tcPr>
          <w:p w14:paraId="69DA8CA7">
            <w:pPr>
              <w:pStyle w:val="10"/>
              <w:spacing w:before="242" w:line="241" w:lineRule="auto"/>
              <w:ind w:left="454"/>
              <w:rPr>
                <w:sz w:val="24"/>
                <w:szCs w:val="24"/>
              </w:rPr>
            </w:pPr>
            <w:r>
              <w:rPr>
                <w:sz w:val="24"/>
                <w:szCs w:val="24"/>
              </w:rPr>
              <w:t>6</w:t>
            </w:r>
          </w:p>
        </w:tc>
        <w:tc>
          <w:tcPr>
            <w:tcW w:w="1710" w:type="dxa"/>
            <w:vAlign w:val="top"/>
          </w:tcPr>
          <w:p w14:paraId="55947E3F">
            <w:pPr>
              <w:pStyle w:val="10"/>
              <w:spacing w:before="71" w:line="234" w:lineRule="auto"/>
              <w:ind w:left="394" w:right="255" w:hanging="121"/>
              <w:rPr>
                <w:sz w:val="24"/>
                <w:szCs w:val="24"/>
              </w:rPr>
            </w:pPr>
            <w:r>
              <w:rPr>
                <w:spacing w:val="-5"/>
                <w:sz w:val="24"/>
                <w:szCs w:val="24"/>
              </w:rPr>
              <w:t>响应文件签</w:t>
            </w:r>
            <w:r>
              <w:rPr>
                <w:spacing w:val="-7"/>
                <w:sz w:val="24"/>
                <w:szCs w:val="24"/>
              </w:rPr>
              <w:t>字、盖章</w:t>
            </w:r>
          </w:p>
        </w:tc>
        <w:tc>
          <w:tcPr>
            <w:tcW w:w="4536" w:type="dxa"/>
            <w:vAlign w:val="top"/>
          </w:tcPr>
          <w:p w14:paraId="053EEA5D">
            <w:pPr>
              <w:pStyle w:val="10"/>
              <w:spacing w:before="225" w:line="221" w:lineRule="auto"/>
              <w:ind w:left="126"/>
              <w:rPr>
                <w:sz w:val="24"/>
                <w:szCs w:val="24"/>
              </w:rPr>
            </w:pPr>
            <w:r>
              <w:rPr>
                <w:spacing w:val="-2"/>
                <w:sz w:val="24"/>
                <w:szCs w:val="24"/>
              </w:rPr>
              <w:t>符合磋商文件规定要求签字、盖章的</w:t>
            </w:r>
          </w:p>
        </w:tc>
        <w:tc>
          <w:tcPr>
            <w:tcW w:w="2033" w:type="dxa"/>
            <w:vAlign w:val="top"/>
          </w:tcPr>
          <w:p w14:paraId="5EF7F7E2">
            <w:pPr>
              <w:pStyle w:val="10"/>
              <w:spacing w:before="226" w:line="224" w:lineRule="auto"/>
              <w:ind w:left="915"/>
              <w:rPr>
                <w:sz w:val="24"/>
                <w:szCs w:val="24"/>
              </w:rPr>
            </w:pPr>
            <w:r>
              <w:rPr>
                <w:sz w:val="24"/>
                <w:szCs w:val="24"/>
              </w:rPr>
              <w:t>否</w:t>
            </w:r>
          </w:p>
        </w:tc>
      </w:tr>
      <w:tr w14:paraId="4408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13" w:type="dxa"/>
            <w:vAlign w:val="top"/>
          </w:tcPr>
          <w:p w14:paraId="5FE70AE7">
            <w:pPr>
              <w:pStyle w:val="10"/>
              <w:spacing w:before="240" w:line="241" w:lineRule="auto"/>
              <w:ind w:left="458"/>
              <w:rPr>
                <w:sz w:val="24"/>
                <w:szCs w:val="24"/>
              </w:rPr>
            </w:pPr>
            <w:r>
              <w:rPr>
                <w:sz w:val="24"/>
                <w:szCs w:val="24"/>
              </w:rPr>
              <w:t>7</w:t>
            </w:r>
          </w:p>
        </w:tc>
        <w:tc>
          <w:tcPr>
            <w:tcW w:w="1710" w:type="dxa"/>
            <w:vAlign w:val="top"/>
          </w:tcPr>
          <w:p w14:paraId="249A1D71">
            <w:pPr>
              <w:pStyle w:val="10"/>
              <w:spacing w:before="226" w:line="223" w:lineRule="auto"/>
              <w:ind w:left="633"/>
              <w:rPr>
                <w:sz w:val="24"/>
                <w:szCs w:val="24"/>
              </w:rPr>
            </w:pPr>
            <w:r>
              <w:rPr>
                <w:spacing w:val="-12"/>
                <w:sz w:val="24"/>
                <w:szCs w:val="24"/>
              </w:rPr>
              <w:t>响应</w:t>
            </w:r>
          </w:p>
        </w:tc>
        <w:tc>
          <w:tcPr>
            <w:tcW w:w="4536" w:type="dxa"/>
            <w:vAlign w:val="top"/>
          </w:tcPr>
          <w:p w14:paraId="0A3811A2">
            <w:pPr>
              <w:pStyle w:val="10"/>
              <w:spacing w:before="227" w:line="219" w:lineRule="auto"/>
              <w:ind w:left="126"/>
              <w:rPr>
                <w:sz w:val="24"/>
                <w:szCs w:val="24"/>
              </w:rPr>
            </w:pPr>
            <w:r>
              <w:rPr>
                <w:spacing w:val="-2"/>
                <w:sz w:val="24"/>
                <w:szCs w:val="24"/>
              </w:rPr>
              <w:t>不存在未实质性响应磋商文件的情形</w:t>
            </w:r>
          </w:p>
        </w:tc>
        <w:tc>
          <w:tcPr>
            <w:tcW w:w="2033" w:type="dxa"/>
            <w:vAlign w:val="top"/>
          </w:tcPr>
          <w:p w14:paraId="68D34004">
            <w:pPr>
              <w:pStyle w:val="10"/>
              <w:spacing w:before="227" w:line="224" w:lineRule="auto"/>
              <w:ind w:left="915"/>
              <w:rPr>
                <w:sz w:val="24"/>
                <w:szCs w:val="24"/>
              </w:rPr>
            </w:pPr>
            <w:r>
              <w:rPr>
                <w:sz w:val="24"/>
                <w:szCs w:val="24"/>
              </w:rPr>
              <w:t>否</w:t>
            </w:r>
          </w:p>
        </w:tc>
      </w:tr>
      <w:tr w14:paraId="2097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3" w:type="dxa"/>
            <w:vAlign w:val="top"/>
          </w:tcPr>
          <w:p w14:paraId="66FAC9E0">
            <w:pPr>
              <w:pStyle w:val="10"/>
              <w:spacing w:before="241" w:line="241" w:lineRule="auto"/>
              <w:ind w:left="453"/>
              <w:rPr>
                <w:sz w:val="24"/>
                <w:szCs w:val="24"/>
              </w:rPr>
            </w:pPr>
            <w:r>
              <w:rPr>
                <w:sz w:val="24"/>
                <w:szCs w:val="24"/>
              </w:rPr>
              <w:t>8</w:t>
            </w:r>
          </w:p>
        </w:tc>
        <w:tc>
          <w:tcPr>
            <w:tcW w:w="1710" w:type="dxa"/>
            <w:vAlign w:val="top"/>
          </w:tcPr>
          <w:p w14:paraId="04DE1968">
            <w:pPr>
              <w:pStyle w:val="10"/>
              <w:spacing w:before="225" w:line="224" w:lineRule="auto"/>
              <w:ind w:left="627"/>
              <w:rPr>
                <w:sz w:val="24"/>
                <w:szCs w:val="24"/>
              </w:rPr>
            </w:pPr>
            <w:r>
              <w:rPr>
                <w:spacing w:val="-9"/>
                <w:sz w:val="24"/>
                <w:szCs w:val="24"/>
              </w:rPr>
              <w:t>其它</w:t>
            </w:r>
          </w:p>
        </w:tc>
        <w:tc>
          <w:tcPr>
            <w:tcW w:w="4536" w:type="dxa"/>
            <w:vAlign w:val="top"/>
          </w:tcPr>
          <w:p w14:paraId="66615716">
            <w:pPr>
              <w:pStyle w:val="10"/>
              <w:spacing w:before="70" w:line="236" w:lineRule="auto"/>
              <w:ind w:left="123" w:right="104" w:firstLine="2"/>
              <w:rPr>
                <w:sz w:val="24"/>
                <w:szCs w:val="24"/>
              </w:rPr>
            </w:pPr>
            <w:r>
              <w:rPr>
                <w:spacing w:val="-2"/>
                <w:sz w:val="24"/>
                <w:szCs w:val="24"/>
              </w:rPr>
              <w:t>不存在法律、法规和磋商文件规定的其他</w:t>
            </w:r>
            <w:r>
              <w:rPr>
                <w:spacing w:val="-5"/>
                <w:sz w:val="24"/>
                <w:szCs w:val="24"/>
              </w:rPr>
              <w:t>无效情形</w:t>
            </w:r>
          </w:p>
        </w:tc>
        <w:tc>
          <w:tcPr>
            <w:tcW w:w="2033" w:type="dxa"/>
            <w:vAlign w:val="top"/>
          </w:tcPr>
          <w:p w14:paraId="69C5817B">
            <w:pPr>
              <w:pStyle w:val="10"/>
              <w:spacing w:before="225" w:line="224" w:lineRule="auto"/>
              <w:ind w:left="915"/>
              <w:rPr>
                <w:sz w:val="24"/>
                <w:szCs w:val="24"/>
              </w:rPr>
            </w:pPr>
            <w:r>
              <w:rPr>
                <w:sz w:val="24"/>
                <w:szCs w:val="24"/>
              </w:rPr>
              <w:t>否</w:t>
            </w:r>
          </w:p>
        </w:tc>
      </w:tr>
    </w:tbl>
    <w:p w14:paraId="52730A54">
      <w:pPr>
        <w:pStyle w:val="3"/>
        <w:spacing w:line="422" w:lineRule="auto"/>
      </w:pPr>
    </w:p>
    <w:p w14:paraId="7A2F8CFC">
      <w:pPr>
        <w:spacing w:before="78" w:line="222" w:lineRule="auto"/>
        <w:ind w:left="124"/>
        <w:outlineLvl w:val="1"/>
        <w:rPr>
          <w:rFonts w:ascii="仿宋" w:hAnsi="仿宋" w:eastAsia="仿宋" w:cs="仿宋"/>
          <w:sz w:val="24"/>
          <w:szCs w:val="24"/>
        </w:rPr>
      </w:pPr>
      <w:r>
        <w:rPr>
          <w:rFonts w:ascii="仿宋" w:hAnsi="仿宋" w:eastAsia="仿宋" w:cs="仿宋"/>
          <w:spacing w:val="-1"/>
          <w:sz w:val="24"/>
          <w:szCs w:val="24"/>
        </w:rPr>
        <w:t>2  磋商、响应文件有关事项的澄清、说明或者更正和最后报价</w:t>
      </w:r>
    </w:p>
    <w:p w14:paraId="1745EF79">
      <w:pPr>
        <w:spacing w:before="179" w:line="290" w:lineRule="auto"/>
        <w:ind w:left="1217" w:right="114" w:hanging="744"/>
        <w:rPr>
          <w:rFonts w:ascii="仿宋" w:hAnsi="仿宋" w:eastAsia="仿宋" w:cs="仿宋"/>
          <w:sz w:val="24"/>
          <w:szCs w:val="24"/>
        </w:rPr>
      </w:pPr>
      <w:r>
        <w:rPr>
          <w:rFonts w:ascii="Times New Roman" w:hAnsi="Times New Roman" w:eastAsia="Times New Roman" w:cs="Times New Roman"/>
          <w:spacing w:val="2"/>
          <w:sz w:val="24"/>
          <w:szCs w:val="24"/>
        </w:rPr>
        <w:t xml:space="preserve">2.1       </w:t>
      </w:r>
      <w:r>
        <w:rPr>
          <w:rFonts w:ascii="仿宋" w:hAnsi="仿宋" w:eastAsia="仿宋" w:cs="仿宋"/>
          <w:spacing w:val="2"/>
          <w:sz w:val="24"/>
          <w:szCs w:val="24"/>
        </w:rPr>
        <w:t>磋商小组所有成员将集中与单一供</w:t>
      </w:r>
      <w:r>
        <w:rPr>
          <w:rFonts w:ascii="仿宋" w:hAnsi="仿宋" w:eastAsia="仿宋" w:cs="仿宋"/>
          <w:spacing w:val="1"/>
          <w:sz w:val="24"/>
          <w:szCs w:val="24"/>
        </w:rPr>
        <w:t>应商分别进行磋商，并给予所有参加磋商</w:t>
      </w:r>
      <w:r>
        <w:rPr>
          <w:rFonts w:ascii="仿宋" w:hAnsi="仿宋" w:eastAsia="仿宋" w:cs="仿宋"/>
          <w:spacing w:val="-3"/>
          <w:sz w:val="24"/>
          <w:szCs w:val="24"/>
        </w:rPr>
        <w:t>的供应商平等的磋商机会。</w:t>
      </w:r>
    </w:p>
    <w:p w14:paraId="110C0FA3">
      <w:pPr>
        <w:spacing w:before="178" w:line="313" w:lineRule="auto"/>
        <w:ind w:left="1208" w:right="29" w:hanging="735"/>
        <w:rPr>
          <w:rFonts w:ascii="仿宋" w:hAnsi="仿宋" w:eastAsia="仿宋" w:cs="仿宋"/>
          <w:sz w:val="24"/>
          <w:szCs w:val="24"/>
        </w:rPr>
      </w:pPr>
      <w:r>
        <w:rPr>
          <w:rFonts w:ascii="Times New Roman" w:hAnsi="Times New Roman" w:eastAsia="Times New Roman" w:cs="Times New Roman"/>
          <w:spacing w:val="2"/>
          <w:sz w:val="24"/>
          <w:szCs w:val="24"/>
        </w:rPr>
        <w:t xml:space="preserve">2.2       </w:t>
      </w:r>
      <w:r>
        <w:rPr>
          <w:rFonts w:ascii="仿宋" w:hAnsi="仿宋" w:eastAsia="仿宋" w:cs="仿宋"/>
          <w:spacing w:val="2"/>
          <w:sz w:val="24"/>
          <w:szCs w:val="24"/>
        </w:rPr>
        <w:t>在磋商过程中，磋商小组可以根据</w:t>
      </w:r>
      <w:r>
        <w:rPr>
          <w:rFonts w:ascii="仿宋" w:hAnsi="仿宋" w:eastAsia="仿宋" w:cs="仿宋"/>
          <w:spacing w:val="1"/>
          <w:sz w:val="24"/>
          <w:szCs w:val="24"/>
        </w:rPr>
        <w:t>磋商文件和磋商情况实质性变动采购需求</w:t>
      </w:r>
      <w:r>
        <w:rPr>
          <w:rFonts w:ascii="仿宋" w:hAnsi="仿宋" w:eastAsia="仿宋" w:cs="仿宋"/>
          <w:spacing w:val="-3"/>
          <w:sz w:val="24"/>
          <w:szCs w:val="24"/>
        </w:rPr>
        <w:t>中的技术、服务要求以及合同草案条款，但不得变动磋商文件中的其他内容。</w:t>
      </w:r>
      <w:r>
        <w:rPr>
          <w:rFonts w:ascii="仿宋" w:hAnsi="仿宋" w:eastAsia="仿宋" w:cs="仿宋"/>
          <w:spacing w:val="-2"/>
          <w:sz w:val="24"/>
          <w:szCs w:val="24"/>
        </w:rPr>
        <w:t>实质性变动的内容，须经采购人代表确认。</w:t>
      </w:r>
    </w:p>
    <w:p w14:paraId="1588F7D5">
      <w:pPr>
        <w:spacing w:before="180" w:line="291" w:lineRule="auto"/>
        <w:ind w:left="1220" w:right="114" w:hanging="747"/>
        <w:rPr>
          <w:rFonts w:ascii="仿宋" w:hAnsi="仿宋" w:eastAsia="仿宋" w:cs="仿宋"/>
          <w:sz w:val="24"/>
          <w:szCs w:val="24"/>
        </w:rPr>
      </w:pPr>
      <w:r>
        <w:rPr>
          <w:rFonts w:ascii="Times New Roman" w:hAnsi="Times New Roman" w:eastAsia="Times New Roman" w:cs="Times New Roman"/>
          <w:spacing w:val="2"/>
          <w:sz w:val="24"/>
          <w:szCs w:val="24"/>
        </w:rPr>
        <w:t xml:space="preserve">2.3       </w:t>
      </w:r>
      <w:r>
        <w:rPr>
          <w:rFonts w:ascii="仿宋" w:hAnsi="仿宋" w:eastAsia="仿宋" w:cs="仿宋"/>
          <w:spacing w:val="2"/>
          <w:sz w:val="24"/>
          <w:szCs w:val="24"/>
        </w:rPr>
        <w:t>对磋商文件作出的实质性变动是磋</w:t>
      </w:r>
      <w:r>
        <w:rPr>
          <w:rFonts w:ascii="仿宋" w:hAnsi="仿宋" w:eastAsia="仿宋" w:cs="仿宋"/>
          <w:spacing w:val="1"/>
          <w:sz w:val="24"/>
          <w:szCs w:val="24"/>
        </w:rPr>
        <w:t>商文件的有效组成部分，磋商小组应当及</w:t>
      </w:r>
      <w:r>
        <w:rPr>
          <w:rFonts w:ascii="仿宋" w:hAnsi="仿宋" w:eastAsia="仿宋" w:cs="仿宋"/>
          <w:spacing w:val="-2"/>
          <w:sz w:val="24"/>
          <w:szCs w:val="24"/>
        </w:rPr>
        <w:t>时以书面形式同时通知所有参加磋商的供应商。</w:t>
      </w:r>
    </w:p>
    <w:p w14:paraId="36B533EE">
      <w:pPr>
        <w:spacing w:before="174" w:line="325" w:lineRule="auto"/>
        <w:ind w:left="1203" w:right="112"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2.4       </w:t>
      </w:r>
      <w:r>
        <w:rPr>
          <w:rFonts w:ascii="仿宋" w:hAnsi="仿宋" w:eastAsia="仿宋" w:cs="仿宋"/>
          <w:spacing w:val="2"/>
          <w:sz w:val="24"/>
          <w:szCs w:val="24"/>
        </w:rPr>
        <w:t>供应商应当按照磋商文件的变动情况和</w:t>
      </w:r>
      <w:r>
        <w:rPr>
          <w:rFonts w:ascii="仿宋" w:hAnsi="仿宋" w:eastAsia="仿宋" w:cs="仿宋"/>
          <w:spacing w:val="1"/>
          <w:sz w:val="24"/>
          <w:szCs w:val="24"/>
        </w:rPr>
        <w:t>磋商小组的要求重新提交响应文件，</w:t>
      </w:r>
      <w:r>
        <w:rPr>
          <w:rFonts w:ascii="仿宋" w:hAnsi="仿宋" w:eastAsia="仿宋" w:cs="仿宋"/>
          <w:spacing w:val="2"/>
          <w:sz w:val="24"/>
          <w:szCs w:val="24"/>
        </w:rPr>
        <w:t>并由其法定代表人（若供应商为事业单位或其他组织或分支</w:t>
      </w:r>
      <w:r>
        <w:rPr>
          <w:rFonts w:ascii="仿宋" w:hAnsi="仿宋" w:eastAsia="仿宋" w:cs="仿宋"/>
          <w:spacing w:val="1"/>
          <w:sz w:val="24"/>
          <w:szCs w:val="24"/>
        </w:rPr>
        <w:t>机构，可为单位</w:t>
      </w:r>
      <w:r>
        <w:rPr>
          <w:rFonts w:ascii="仿宋" w:hAnsi="仿宋" w:eastAsia="仿宋" w:cs="仿宋"/>
          <w:sz w:val="24"/>
          <w:szCs w:val="24"/>
        </w:rPr>
        <w:t>负责人）或授权代表签字或者加盖公章。</w:t>
      </w:r>
      <w:r>
        <w:rPr>
          <w:rFonts w:ascii="仿宋" w:hAnsi="仿宋" w:eastAsia="仿宋" w:cs="仿宋"/>
          <w:spacing w:val="-63"/>
          <w:sz w:val="24"/>
          <w:szCs w:val="24"/>
        </w:rPr>
        <w:t xml:space="preserve"> </w:t>
      </w:r>
      <w:r>
        <w:rPr>
          <w:rFonts w:ascii="仿宋" w:hAnsi="仿宋" w:eastAsia="仿宋" w:cs="仿宋"/>
          <w:sz w:val="24"/>
          <w:szCs w:val="24"/>
        </w:rPr>
        <w:t>由授权代表签字的，应当附授权委</w:t>
      </w:r>
      <w:r>
        <w:rPr>
          <w:rFonts w:ascii="仿宋" w:hAnsi="仿宋" w:eastAsia="仿宋" w:cs="仿宋"/>
          <w:spacing w:val="-1"/>
          <w:sz w:val="24"/>
          <w:szCs w:val="24"/>
        </w:rPr>
        <w:t>托书。供应商为自然人的，应当由本人签字并附身份证明。</w:t>
      </w:r>
    </w:p>
    <w:p w14:paraId="766FDB97">
      <w:pPr>
        <w:spacing w:before="183" w:line="222" w:lineRule="auto"/>
        <w:ind w:left="473"/>
        <w:rPr>
          <w:rFonts w:ascii="仿宋" w:hAnsi="仿宋" w:eastAsia="仿宋" w:cs="仿宋"/>
          <w:sz w:val="24"/>
          <w:szCs w:val="24"/>
        </w:rPr>
      </w:pPr>
      <w:r>
        <w:rPr>
          <w:rFonts w:ascii="Times New Roman" w:hAnsi="Times New Roman" w:eastAsia="Times New Roman" w:cs="Times New Roman"/>
          <w:spacing w:val="-1"/>
          <w:sz w:val="24"/>
          <w:szCs w:val="24"/>
        </w:rPr>
        <w:t xml:space="preserve">2.5       </w:t>
      </w:r>
      <w:r>
        <w:rPr>
          <w:rFonts w:ascii="仿宋" w:hAnsi="仿宋" w:eastAsia="仿宋" w:cs="仿宋"/>
          <w:spacing w:val="-1"/>
          <w:sz w:val="24"/>
          <w:szCs w:val="24"/>
        </w:rPr>
        <w:t>响应文件的澄清、说明或者更正：</w:t>
      </w:r>
    </w:p>
    <w:p w14:paraId="3A453667">
      <w:pPr>
        <w:spacing w:line="222" w:lineRule="auto"/>
        <w:rPr>
          <w:rFonts w:ascii="仿宋" w:hAnsi="仿宋" w:eastAsia="仿宋" w:cs="仿宋"/>
          <w:sz w:val="24"/>
          <w:szCs w:val="24"/>
        </w:rPr>
        <w:sectPr>
          <w:footerReference r:id="rId36" w:type="default"/>
          <w:pgSz w:w="11907" w:h="16840"/>
          <w:pgMar w:top="400" w:right="1021" w:bottom="1057" w:left="1588" w:header="0" w:footer="824" w:gutter="0"/>
          <w:cols w:space="720" w:num="1"/>
        </w:sectPr>
      </w:pPr>
    </w:p>
    <w:p w14:paraId="1EBF949D">
      <w:pPr>
        <w:pStyle w:val="3"/>
        <w:spacing w:line="242" w:lineRule="auto"/>
      </w:pPr>
    </w:p>
    <w:p w14:paraId="189BD6FE">
      <w:pPr>
        <w:pStyle w:val="3"/>
        <w:spacing w:line="242" w:lineRule="auto"/>
      </w:pPr>
    </w:p>
    <w:p w14:paraId="125BD642">
      <w:pPr>
        <w:pStyle w:val="3"/>
        <w:spacing w:line="242" w:lineRule="auto"/>
      </w:pPr>
    </w:p>
    <w:p w14:paraId="70D3E007">
      <w:pPr>
        <w:pStyle w:val="3"/>
        <w:spacing w:line="242" w:lineRule="auto"/>
      </w:pPr>
    </w:p>
    <w:p w14:paraId="2B0301E4">
      <w:pPr>
        <w:spacing w:before="78" w:line="313" w:lineRule="auto"/>
        <w:ind w:left="1925" w:right="99" w:hanging="919"/>
        <w:rPr>
          <w:rFonts w:ascii="仿宋" w:hAnsi="仿宋" w:eastAsia="仿宋" w:cs="仿宋"/>
          <w:sz w:val="24"/>
          <w:szCs w:val="24"/>
        </w:rPr>
      </w:pPr>
      <w:r>
        <w:rPr>
          <w:rFonts w:ascii="仿宋" w:hAnsi="仿宋" w:eastAsia="仿宋" w:cs="仿宋"/>
          <w:spacing w:val="-4"/>
          <w:sz w:val="24"/>
          <w:szCs w:val="24"/>
        </w:rPr>
        <w:t>2.5.1</w:t>
      </w:r>
      <w:r>
        <w:rPr>
          <w:rFonts w:ascii="仿宋" w:hAnsi="仿宋" w:eastAsia="仿宋" w:cs="仿宋"/>
          <w:spacing w:val="39"/>
          <w:sz w:val="24"/>
          <w:szCs w:val="24"/>
        </w:rPr>
        <w:t xml:space="preserve">  </w:t>
      </w:r>
      <w:r>
        <w:rPr>
          <w:rFonts w:ascii="仿宋" w:hAnsi="仿宋" w:eastAsia="仿宋" w:cs="仿宋"/>
          <w:spacing w:val="-4"/>
          <w:sz w:val="24"/>
          <w:szCs w:val="24"/>
        </w:rPr>
        <w:t>磋商小组在对响应文件的有效性、完整性和响应程度进行审查时，可</w:t>
      </w:r>
      <w:r>
        <w:rPr>
          <w:rFonts w:ascii="仿宋" w:hAnsi="仿宋" w:eastAsia="仿宋" w:cs="仿宋"/>
          <w:spacing w:val="-5"/>
          <w:sz w:val="24"/>
          <w:szCs w:val="24"/>
        </w:rPr>
        <w:t>以要求供应商对响应文件中含义不明确、同类问题表述不一致或者有</w:t>
      </w:r>
      <w:r>
        <w:rPr>
          <w:rFonts w:ascii="仿宋" w:hAnsi="仿宋" w:eastAsia="仿宋" w:cs="仿宋"/>
          <w:spacing w:val="-1"/>
          <w:sz w:val="24"/>
          <w:szCs w:val="24"/>
        </w:rPr>
        <w:t>明显文字和计算错误的内容等作出必要的澄清、说明或</w:t>
      </w:r>
      <w:r>
        <w:rPr>
          <w:rFonts w:ascii="仿宋" w:hAnsi="仿宋" w:eastAsia="仿宋" w:cs="仿宋"/>
          <w:spacing w:val="-2"/>
          <w:sz w:val="24"/>
          <w:szCs w:val="24"/>
        </w:rPr>
        <w:t>者更正。</w:t>
      </w:r>
    </w:p>
    <w:p w14:paraId="04810484">
      <w:pPr>
        <w:spacing w:before="185" w:line="339" w:lineRule="auto"/>
        <w:ind w:left="1911" w:right="99" w:hanging="905"/>
        <w:rPr>
          <w:rFonts w:ascii="仿宋" w:hAnsi="仿宋" w:eastAsia="仿宋" w:cs="仿宋"/>
          <w:sz w:val="24"/>
          <w:szCs w:val="24"/>
        </w:rPr>
      </w:pPr>
      <w:r>
        <w:rPr>
          <w:rFonts w:ascii="仿宋" w:hAnsi="仿宋" w:eastAsia="仿宋" w:cs="仿宋"/>
          <w:spacing w:val="-4"/>
          <w:sz w:val="24"/>
          <w:szCs w:val="24"/>
        </w:rPr>
        <w:t>2.5.2</w:t>
      </w:r>
      <w:r>
        <w:rPr>
          <w:rFonts w:ascii="仿宋" w:hAnsi="仿宋" w:eastAsia="仿宋" w:cs="仿宋"/>
          <w:spacing w:val="39"/>
          <w:sz w:val="24"/>
          <w:szCs w:val="24"/>
        </w:rPr>
        <w:t xml:space="preserve">  </w:t>
      </w:r>
      <w:r>
        <w:rPr>
          <w:rFonts w:ascii="仿宋" w:hAnsi="仿宋" w:eastAsia="仿宋" w:cs="仿宋"/>
          <w:spacing w:val="-4"/>
          <w:sz w:val="24"/>
          <w:szCs w:val="24"/>
        </w:rPr>
        <w:t>磋商小组对响应文件进行审查，如发现供应商提交的响应文件存在不</w:t>
      </w:r>
      <w:r>
        <w:rPr>
          <w:rFonts w:ascii="仿宋" w:hAnsi="仿宋" w:eastAsia="仿宋" w:cs="仿宋"/>
          <w:spacing w:val="-5"/>
          <w:sz w:val="24"/>
          <w:szCs w:val="24"/>
        </w:rPr>
        <w:t>满足《符合性审查要求》的内容，如属于表中“不</w:t>
      </w:r>
      <w:r>
        <w:rPr>
          <w:rFonts w:ascii="仿宋" w:hAnsi="仿宋" w:eastAsia="仿宋" w:cs="仿宋"/>
          <w:spacing w:val="-6"/>
          <w:sz w:val="24"/>
          <w:szCs w:val="24"/>
        </w:rPr>
        <w:t>允许</w:t>
      </w:r>
      <w:r>
        <w:rPr>
          <w:rFonts w:ascii="仿宋" w:hAnsi="仿宋" w:eastAsia="仿宋" w:cs="仿宋"/>
          <w:spacing w:val="-88"/>
          <w:sz w:val="24"/>
          <w:szCs w:val="24"/>
        </w:rPr>
        <w:t xml:space="preserve"> </w:t>
      </w:r>
      <w:r>
        <w:rPr>
          <w:rFonts w:ascii="仿宋" w:hAnsi="仿宋" w:eastAsia="仿宋" w:cs="仿宋"/>
          <w:spacing w:val="-6"/>
          <w:sz w:val="24"/>
          <w:szCs w:val="24"/>
        </w:rPr>
        <w:t>”澄清、说明</w:t>
      </w:r>
      <w:r>
        <w:rPr>
          <w:rFonts w:ascii="仿宋" w:hAnsi="仿宋" w:eastAsia="仿宋" w:cs="仿宋"/>
          <w:spacing w:val="-5"/>
          <w:sz w:val="24"/>
          <w:szCs w:val="24"/>
        </w:rPr>
        <w:t>或者更正的内容，则供应商响应文件按</w:t>
      </w:r>
      <w:r>
        <w:rPr>
          <w:rFonts w:ascii="仿宋" w:hAnsi="仿宋" w:eastAsia="仿宋" w:cs="仿宋"/>
          <w:b/>
          <w:bCs/>
          <w:spacing w:val="-5"/>
          <w:sz w:val="24"/>
          <w:szCs w:val="24"/>
        </w:rPr>
        <w:t>无效处理</w:t>
      </w:r>
      <w:r>
        <w:rPr>
          <w:rFonts w:ascii="仿宋" w:hAnsi="仿宋" w:eastAsia="仿宋" w:cs="仿宋"/>
          <w:spacing w:val="-5"/>
          <w:sz w:val="24"/>
          <w:szCs w:val="24"/>
        </w:rPr>
        <w:t>；如属于表中的“允许</w:t>
      </w:r>
      <w:r>
        <w:rPr>
          <w:rFonts w:ascii="仿宋" w:hAnsi="仿宋" w:eastAsia="仿宋" w:cs="仿宋"/>
          <w:spacing w:val="-88"/>
          <w:sz w:val="24"/>
          <w:szCs w:val="24"/>
        </w:rPr>
        <w:t xml:space="preserve"> </w:t>
      </w:r>
      <w:r>
        <w:rPr>
          <w:rFonts w:ascii="仿宋" w:hAnsi="仿宋" w:eastAsia="仿宋" w:cs="仿宋"/>
          <w:spacing w:val="-5"/>
          <w:sz w:val="24"/>
          <w:szCs w:val="24"/>
        </w:rPr>
        <w:t>”澄清、说明或更正的内容，磋商小组将要求供</w:t>
      </w:r>
      <w:r>
        <w:rPr>
          <w:rFonts w:ascii="仿宋" w:hAnsi="仿宋" w:eastAsia="仿宋" w:cs="仿宋"/>
          <w:spacing w:val="-6"/>
          <w:sz w:val="24"/>
          <w:szCs w:val="24"/>
        </w:rPr>
        <w:t>应商在规定的时间</w:t>
      </w:r>
      <w:r>
        <w:rPr>
          <w:rFonts w:ascii="仿宋" w:hAnsi="仿宋" w:eastAsia="仿宋" w:cs="仿宋"/>
          <w:spacing w:val="-4"/>
          <w:sz w:val="24"/>
          <w:szCs w:val="24"/>
        </w:rPr>
        <w:t>内对响应文件进行澄清、说明或者更正。如供应商在磋</w:t>
      </w:r>
      <w:r>
        <w:rPr>
          <w:rFonts w:ascii="仿宋" w:hAnsi="仿宋" w:eastAsia="仿宋" w:cs="仿宋"/>
          <w:spacing w:val="-5"/>
          <w:sz w:val="24"/>
          <w:szCs w:val="24"/>
        </w:rPr>
        <w:t>商小组规定的</w:t>
      </w:r>
      <w:r>
        <w:rPr>
          <w:rFonts w:ascii="仿宋" w:hAnsi="仿宋" w:eastAsia="仿宋" w:cs="仿宋"/>
          <w:spacing w:val="-4"/>
          <w:sz w:val="24"/>
          <w:szCs w:val="24"/>
        </w:rPr>
        <w:t>时间内未作出必要的澄清、说明或者更正，或澄清、说</w:t>
      </w:r>
      <w:r>
        <w:rPr>
          <w:rFonts w:ascii="仿宋" w:hAnsi="仿宋" w:eastAsia="仿宋" w:cs="仿宋"/>
          <w:spacing w:val="-5"/>
          <w:sz w:val="24"/>
          <w:szCs w:val="24"/>
        </w:rPr>
        <w:t>明或者更正后</w:t>
      </w:r>
      <w:r>
        <w:rPr>
          <w:rFonts w:ascii="仿宋" w:hAnsi="仿宋" w:eastAsia="仿宋" w:cs="仿宋"/>
          <w:spacing w:val="-1"/>
          <w:sz w:val="24"/>
          <w:szCs w:val="24"/>
        </w:rPr>
        <w:t>仍不能满足采购文件要求的，则供应商的响应文件按</w:t>
      </w:r>
      <w:r>
        <w:rPr>
          <w:rFonts w:ascii="仿宋" w:hAnsi="仿宋" w:eastAsia="仿宋" w:cs="仿宋"/>
          <w:b/>
          <w:bCs/>
          <w:spacing w:val="-1"/>
          <w:sz w:val="24"/>
          <w:szCs w:val="24"/>
        </w:rPr>
        <w:t>无效处理</w:t>
      </w:r>
      <w:r>
        <w:rPr>
          <w:rFonts w:ascii="仿宋" w:hAnsi="仿宋" w:eastAsia="仿宋" w:cs="仿宋"/>
          <w:spacing w:val="-1"/>
          <w:sz w:val="24"/>
          <w:szCs w:val="24"/>
        </w:rPr>
        <w:t>。</w:t>
      </w:r>
    </w:p>
    <w:p w14:paraId="6B7E4A76">
      <w:pPr>
        <w:spacing w:before="182" w:line="339" w:lineRule="auto"/>
        <w:ind w:left="1910" w:hanging="904"/>
        <w:rPr>
          <w:rFonts w:ascii="仿宋" w:hAnsi="仿宋" w:eastAsia="仿宋" w:cs="仿宋"/>
          <w:sz w:val="24"/>
          <w:szCs w:val="24"/>
        </w:rPr>
      </w:pPr>
      <w:r>
        <w:rPr>
          <w:rFonts w:ascii="仿宋" w:hAnsi="仿宋" w:eastAsia="仿宋" w:cs="仿宋"/>
          <w:spacing w:val="-4"/>
          <w:sz w:val="24"/>
          <w:szCs w:val="24"/>
        </w:rPr>
        <w:t>2.5.3</w:t>
      </w:r>
      <w:r>
        <w:rPr>
          <w:rFonts w:ascii="仿宋" w:hAnsi="仿宋" w:eastAsia="仿宋" w:cs="仿宋"/>
          <w:spacing w:val="39"/>
          <w:sz w:val="24"/>
          <w:szCs w:val="24"/>
        </w:rPr>
        <w:t xml:space="preserve">  </w:t>
      </w:r>
      <w:r>
        <w:rPr>
          <w:rFonts w:ascii="仿宋" w:hAnsi="仿宋" w:eastAsia="仿宋" w:cs="仿宋"/>
          <w:spacing w:val="-4"/>
          <w:sz w:val="24"/>
          <w:szCs w:val="24"/>
        </w:rPr>
        <w:t>供应商的澄清、说明或者更正不得超出响应文件的范围或者改变响应文件的实质性内容。磋商小组要求供应商澄清、说明或者</w:t>
      </w:r>
      <w:r>
        <w:rPr>
          <w:rFonts w:ascii="仿宋" w:hAnsi="仿宋" w:eastAsia="仿宋" w:cs="仿宋"/>
          <w:spacing w:val="-5"/>
          <w:sz w:val="24"/>
          <w:szCs w:val="24"/>
        </w:rPr>
        <w:t>更正响应文</w:t>
      </w:r>
      <w:r>
        <w:rPr>
          <w:rFonts w:ascii="仿宋" w:hAnsi="仿宋" w:eastAsia="仿宋" w:cs="仿宋"/>
          <w:spacing w:val="-4"/>
          <w:sz w:val="24"/>
          <w:szCs w:val="24"/>
        </w:rPr>
        <w:t>件应当以书面形式作出。供应商的澄清、说明或者更正应</w:t>
      </w:r>
      <w:r>
        <w:rPr>
          <w:rFonts w:ascii="仿宋" w:hAnsi="仿宋" w:eastAsia="仿宋" w:cs="仿宋"/>
          <w:spacing w:val="-5"/>
          <w:sz w:val="24"/>
          <w:szCs w:val="24"/>
        </w:rPr>
        <w:t>当由法定代</w:t>
      </w:r>
      <w:r>
        <w:rPr>
          <w:rFonts w:ascii="仿宋" w:hAnsi="仿宋" w:eastAsia="仿宋" w:cs="仿宋"/>
          <w:spacing w:val="-9"/>
          <w:sz w:val="24"/>
          <w:szCs w:val="24"/>
        </w:rPr>
        <w:t>表人（若供应商为事业单位或其他组织或分支机构，可为单位负责人）</w:t>
      </w:r>
      <w:r>
        <w:rPr>
          <w:rFonts w:ascii="仿宋" w:hAnsi="仿宋" w:eastAsia="仿宋" w:cs="仿宋"/>
          <w:spacing w:val="-4"/>
          <w:sz w:val="24"/>
          <w:szCs w:val="24"/>
        </w:rPr>
        <w:t>或其授权代表签字或者加盖公章。由授权代表签字的，应</w:t>
      </w:r>
      <w:r>
        <w:rPr>
          <w:rFonts w:ascii="仿宋" w:hAnsi="仿宋" w:eastAsia="仿宋" w:cs="仿宋"/>
          <w:spacing w:val="-5"/>
          <w:sz w:val="24"/>
          <w:szCs w:val="24"/>
        </w:rPr>
        <w:t>当附授权委</w:t>
      </w:r>
      <w:r>
        <w:rPr>
          <w:rFonts w:ascii="仿宋" w:hAnsi="仿宋" w:eastAsia="仿宋" w:cs="仿宋"/>
          <w:spacing w:val="-4"/>
          <w:sz w:val="24"/>
          <w:szCs w:val="24"/>
        </w:rPr>
        <w:t>托书。供应商为自然人的，应当由本人签字并附身份证明</w:t>
      </w:r>
      <w:r>
        <w:rPr>
          <w:rFonts w:ascii="仿宋" w:hAnsi="仿宋" w:eastAsia="仿宋" w:cs="仿宋"/>
          <w:spacing w:val="-5"/>
          <w:sz w:val="24"/>
          <w:szCs w:val="24"/>
        </w:rPr>
        <w:t>。澄清、说</w:t>
      </w:r>
      <w:r>
        <w:rPr>
          <w:rFonts w:ascii="仿宋" w:hAnsi="仿宋" w:eastAsia="仿宋" w:cs="仿宋"/>
          <w:spacing w:val="-1"/>
          <w:sz w:val="24"/>
          <w:szCs w:val="24"/>
        </w:rPr>
        <w:t>明或者更正文件将作为响应文件内容的一部分。</w:t>
      </w:r>
    </w:p>
    <w:p w14:paraId="49D5EB1C">
      <w:pPr>
        <w:spacing w:before="180" w:line="315" w:lineRule="auto"/>
        <w:ind w:left="1007" w:right="101" w:hanging="732"/>
        <w:rPr>
          <w:rFonts w:ascii="仿宋" w:hAnsi="仿宋" w:eastAsia="仿宋" w:cs="仿宋"/>
          <w:sz w:val="24"/>
          <w:szCs w:val="24"/>
        </w:rPr>
      </w:pPr>
      <w:r>
        <w:rPr>
          <w:rFonts w:ascii="Times New Roman" w:hAnsi="Times New Roman" w:eastAsia="Times New Roman" w:cs="Times New Roman"/>
          <w:spacing w:val="2"/>
          <w:sz w:val="24"/>
          <w:szCs w:val="24"/>
        </w:rPr>
        <w:t xml:space="preserve">2.6       </w:t>
      </w:r>
      <w:r>
        <w:rPr>
          <w:rFonts w:ascii="仿宋" w:hAnsi="仿宋" w:eastAsia="仿宋" w:cs="仿宋"/>
          <w:spacing w:val="2"/>
          <w:sz w:val="24"/>
          <w:szCs w:val="24"/>
        </w:rPr>
        <w:t>磋商结束后，磋商小组将要求所有</w:t>
      </w:r>
      <w:r>
        <w:rPr>
          <w:rFonts w:ascii="仿宋" w:hAnsi="仿宋" w:eastAsia="仿宋" w:cs="仿宋"/>
          <w:spacing w:val="1"/>
          <w:sz w:val="24"/>
          <w:szCs w:val="24"/>
        </w:rPr>
        <w:t>实质性响应的供应商在规定时间内提交最</w:t>
      </w:r>
      <w:r>
        <w:rPr>
          <w:rFonts w:ascii="仿宋" w:hAnsi="仿宋" w:eastAsia="仿宋" w:cs="仿宋"/>
          <w:spacing w:val="2"/>
          <w:sz w:val="24"/>
          <w:szCs w:val="24"/>
        </w:rPr>
        <w:t>后报价。最后报价时间为磋商小组指定的时间，具</w:t>
      </w:r>
      <w:r>
        <w:rPr>
          <w:rFonts w:ascii="仿宋" w:hAnsi="仿宋" w:eastAsia="仿宋" w:cs="仿宋"/>
          <w:spacing w:val="1"/>
          <w:sz w:val="24"/>
          <w:szCs w:val="24"/>
        </w:rPr>
        <w:t>体时间根据磋商进度另行</w:t>
      </w:r>
      <w:r>
        <w:rPr>
          <w:rFonts w:ascii="仿宋" w:hAnsi="仿宋" w:eastAsia="仿宋" w:cs="仿宋"/>
          <w:spacing w:val="-6"/>
          <w:sz w:val="24"/>
          <w:szCs w:val="24"/>
        </w:rPr>
        <w:t>通知。</w:t>
      </w:r>
    </w:p>
    <w:p w14:paraId="122A66A4">
      <w:pPr>
        <w:spacing w:before="168" w:line="344" w:lineRule="auto"/>
        <w:ind w:left="1005" w:right="16"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2.7       </w:t>
      </w:r>
      <w:r>
        <w:rPr>
          <w:rFonts w:ascii="仿宋" w:hAnsi="仿宋" w:eastAsia="仿宋" w:cs="仿宋"/>
          <w:spacing w:val="2"/>
          <w:sz w:val="24"/>
          <w:szCs w:val="24"/>
        </w:rPr>
        <w:t>磋商文件能够详细列明采购标的的</w:t>
      </w:r>
      <w:r>
        <w:rPr>
          <w:rFonts w:ascii="仿宋" w:hAnsi="仿宋" w:eastAsia="仿宋" w:cs="仿宋"/>
          <w:spacing w:val="1"/>
          <w:sz w:val="24"/>
          <w:szCs w:val="24"/>
        </w:rPr>
        <w:t>技术、服务要求的，磋商结束后，磋商小</w:t>
      </w:r>
      <w:r>
        <w:rPr>
          <w:rFonts w:ascii="仿宋" w:hAnsi="仿宋" w:eastAsia="仿宋" w:cs="仿宋"/>
          <w:spacing w:val="2"/>
          <w:sz w:val="24"/>
          <w:szCs w:val="24"/>
        </w:rPr>
        <w:t>组应当要求所有实质性响应的供应商在规定时间内提交</w:t>
      </w:r>
      <w:r>
        <w:rPr>
          <w:rFonts w:ascii="仿宋" w:hAnsi="仿宋" w:eastAsia="仿宋" w:cs="仿宋"/>
          <w:spacing w:val="1"/>
          <w:sz w:val="24"/>
          <w:szCs w:val="24"/>
        </w:rPr>
        <w:t>最后报价，提交最后报价的供应商不得少于</w:t>
      </w:r>
      <w:r>
        <w:rPr>
          <w:rFonts w:ascii="仿宋" w:hAnsi="仿宋" w:eastAsia="仿宋" w:cs="仿宋"/>
          <w:spacing w:val="-44"/>
          <w:sz w:val="24"/>
          <w:szCs w:val="24"/>
        </w:rPr>
        <w:t xml:space="preserve"> </w:t>
      </w:r>
      <w:r>
        <w:rPr>
          <w:rFonts w:ascii="仿宋" w:hAnsi="仿宋" w:eastAsia="仿宋" w:cs="仿宋"/>
          <w:spacing w:val="1"/>
          <w:sz w:val="24"/>
          <w:szCs w:val="24"/>
        </w:rPr>
        <w:t>3</w:t>
      </w:r>
      <w:r>
        <w:rPr>
          <w:rFonts w:ascii="仿宋" w:hAnsi="仿宋" w:eastAsia="仿宋" w:cs="仿宋"/>
          <w:spacing w:val="-39"/>
          <w:sz w:val="24"/>
          <w:szCs w:val="24"/>
        </w:rPr>
        <w:t xml:space="preserve"> </w:t>
      </w:r>
      <w:r>
        <w:rPr>
          <w:rFonts w:ascii="仿宋" w:hAnsi="仿宋" w:eastAsia="仿宋" w:cs="仿宋"/>
          <w:spacing w:val="1"/>
          <w:sz w:val="24"/>
          <w:szCs w:val="24"/>
        </w:rPr>
        <w:t>家。磋商文件不能详细列</w:t>
      </w:r>
      <w:r>
        <w:rPr>
          <w:rFonts w:ascii="仿宋" w:hAnsi="仿宋" w:eastAsia="仿宋" w:cs="仿宋"/>
          <w:sz w:val="24"/>
          <w:szCs w:val="24"/>
        </w:rPr>
        <w:t>明采购标的的技术、服务</w:t>
      </w:r>
      <w:r>
        <w:rPr>
          <w:rFonts w:ascii="仿宋" w:hAnsi="仿宋" w:eastAsia="仿宋" w:cs="仿宋"/>
          <w:spacing w:val="2"/>
          <w:sz w:val="24"/>
          <w:szCs w:val="24"/>
        </w:rPr>
        <w:t>要求，需经磋商由供应商提供最终设计方案或解决方案</w:t>
      </w:r>
      <w:r>
        <w:rPr>
          <w:rFonts w:ascii="仿宋" w:hAnsi="仿宋" w:eastAsia="仿宋" w:cs="仿宋"/>
          <w:spacing w:val="1"/>
          <w:sz w:val="24"/>
          <w:szCs w:val="24"/>
        </w:rPr>
        <w:t>的，磋商结束后，磋商小组应当按照少数服从多数的原则投票推荐</w:t>
      </w:r>
      <w:r>
        <w:rPr>
          <w:rFonts w:ascii="仿宋" w:hAnsi="仿宋" w:eastAsia="仿宋" w:cs="仿宋"/>
          <w:spacing w:val="-44"/>
          <w:sz w:val="24"/>
          <w:szCs w:val="24"/>
        </w:rPr>
        <w:t xml:space="preserve"> </w:t>
      </w:r>
      <w:r>
        <w:rPr>
          <w:rFonts w:ascii="仿宋" w:hAnsi="仿宋" w:eastAsia="仿宋" w:cs="仿宋"/>
          <w:spacing w:val="1"/>
          <w:sz w:val="24"/>
          <w:szCs w:val="24"/>
        </w:rPr>
        <w:t>3</w:t>
      </w:r>
      <w:r>
        <w:rPr>
          <w:rFonts w:ascii="仿宋" w:hAnsi="仿宋" w:eastAsia="仿宋" w:cs="仿宋"/>
          <w:spacing w:val="-39"/>
          <w:sz w:val="24"/>
          <w:szCs w:val="24"/>
        </w:rPr>
        <w:t xml:space="preserve"> </w:t>
      </w:r>
      <w:r>
        <w:rPr>
          <w:rFonts w:ascii="仿宋" w:hAnsi="仿宋" w:eastAsia="仿宋" w:cs="仿宋"/>
          <w:spacing w:val="1"/>
          <w:sz w:val="24"/>
          <w:szCs w:val="24"/>
        </w:rPr>
        <w:t>家</w:t>
      </w:r>
      <w:r>
        <w:rPr>
          <w:rFonts w:ascii="仿宋" w:hAnsi="仿宋" w:eastAsia="仿宋" w:cs="仿宋"/>
          <w:sz w:val="24"/>
          <w:szCs w:val="24"/>
        </w:rPr>
        <w:t>以上供应商的设计方案或</w:t>
      </w:r>
      <w:r>
        <w:rPr>
          <w:rFonts w:ascii="仿宋" w:hAnsi="仿宋" w:eastAsia="仿宋" w:cs="仿宋"/>
          <w:spacing w:val="2"/>
          <w:sz w:val="24"/>
          <w:szCs w:val="24"/>
        </w:rPr>
        <w:t>者解决方案，并要求其在规定时间内提交最后报价。市场竞</w:t>
      </w:r>
      <w:r>
        <w:rPr>
          <w:rFonts w:ascii="仿宋" w:hAnsi="仿宋" w:eastAsia="仿宋" w:cs="仿宋"/>
          <w:spacing w:val="1"/>
          <w:sz w:val="24"/>
          <w:szCs w:val="24"/>
        </w:rPr>
        <w:t>争不充分的科研</w:t>
      </w:r>
      <w:r>
        <w:rPr>
          <w:rFonts w:ascii="仿宋" w:hAnsi="仿宋" w:eastAsia="仿宋" w:cs="仿宋"/>
          <w:spacing w:val="3"/>
          <w:sz w:val="24"/>
          <w:szCs w:val="24"/>
        </w:rPr>
        <w:t>项目，以及需要扶持的科技成果转化项目，提交最后报价的供应商可以为</w:t>
      </w:r>
      <w:r>
        <w:rPr>
          <w:rFonts w:ascii="仿宋" w:hAnsi="仿宋" w:eastAsia="仿宋" w:cs="仿宋"/>
          <w:spacing w:val="-40"/>
          <w:sz w:val="24"/>
          <w:szCs w:val="24"/>
        </w:rPr>
        <w:t xml:space="preserve"> </w:t>
      </w:r>
      <w:r>
        <w:rPr>
          <w:rFonts w:ascii="仿宋" w:hAnsi="仿宋" w:eastAsia="仿宋" w:cs="仿宋"/>
          <w:spacing w:val="3"/>
          <w:sz w:val="24"/>
          <w:szCs w:val="24"/>
        </w:rPr>
        <w:t>2</w:t>
      </w:r>
      <w:r>
        <w:rPr>
          <w:rFonts w:ascii="仿宋" w:hAnsi="仿宋" w:eastAsia="仿宋" w:cs="仿宋"/>
          <w:spacing w:val="1"/>
          <w:sz w:val="24"/>
          <w:szCs w:val="24"/>
        </w:rPr>
        <w:t>家；政府购买服务项目（含政府和社会资本合作项目</w:t>
      </w:r>
      <w:r>
        <w:rPr>
          <w:rFonts w:ascii="仿宋" w:hAnsi="仿宋" w:eastAsia="仿宋" w:cs="仿宋"/>
          <w:spacing w:val="13"/>
          <w:sz w:val="24"/>
          <w:szCs w:val="24"/>
        </w:rPr>
        <w:t>），</w:t>
      </w:r>
      <w:r>
        <w:rPr>
          <w:rFonts w:ascii="仿宋" w:hAnsi="仿宋" w:eastAsia="仿宋" w:cs="仿宋"/>
          <w:spacing w:val="1"/>
          <w:sz w:val="24"/>
          <w:szCs w:val="24"/>
        </w:rPr>
        <w:t>在采购过程中符合</w:t>
      </w:r>
      <w:r>
        <w:rPr>
          <w:rFonts w:ascii="仿宋" w:hAnsi="仿宋" w:eastAsia="仿宋" w:cs="仿宋"/>
          <w:spacing w:val="-2"/>
          <w:sz w:val="24"/>
          <w:szCs w:val="24"/>
        </w:rPr>
        <w:t>要求的供应商（社会资本）只有2</w:t>
      </w:r>
      <w:r>
        <w:rPr>
          <w:rFonts w:ascii="仿宋" w:hAnsi="仿宋" w:eastAsia="仿宋" w:cs="仿宋"/>
          <w:spacing w:val="-29"/>
          <w:sz w:val="24"/>
          <w:szCs w:val="24"/>
        </w:rPr>
        <w:t xml:space="preserve"> </w:t>
      </w:r>
      <w:r>
        <w:rPr>
          <w:rFonts w:ascii="仿宋" w:hAnsi="仿宋" w:eastAsia="仿宋" w:cs="仿宋"/>
          <w:spacing w:val="-2"/>
          <w:sz w:val="24"/>
          <w:szCs w:val="24"/>
        </w:rPr>
        <w:t>家的，竞争性磋商采购活动可以继续进行。</w:t>
      </w:r>
    </w:p>
    <w:p w14:paraId="7789A8DE">
      <w:pPr>
        <w:spacing w:before="179" w:line="222" w:lineRule="auto"/>
        <w:ind w:left="275"/>
        <w:rPr>
          <w:rFonts w:ascii="仿宋" w:hAnsi="仿宋" w:eastAsia="仿宋" w:cs="仿宋"/>
          <w:sz w:val="24"/>
          <w:szCs w:val="24"/>
        </w:rPr>
      </w:pPr>
      <w:r>
        <w:rPr>
          <w:rFonts w:ascii="Times New Roman" w:hAnsi="Times New Roman" w:eastAsia="Times New Roman" w:cs="Times New Roman"/>
          <w:sz w:val="24"/>
          <w:szCs w:val="24"/>
        </w:rPr>
        <w:t xml:space="preserve">2.8       </w:t>
      </w:r>
      <w:r>
        <w:rPr>
          <w:rFonts w:ascii="仿宋" w:hAnsi="仿宋" w:eastAsia="仿宋" w:cs="仿宋"/>
          <w:sz w:val="24"/>
          <w:szCs w:val="24"/>
        </w:rPr>
        <w:t>最后报价是供应商响应文件的</w:t>
      </w:r>
      <w:r>
        <w:rPr>
          <w:rFonts w:ascii="仿宋" w:hAnsi="仿宋" w:eastAsia="仿宋" w:cs="仿宋"/>
          <w:spacing w:val="-1"/>
          <w:sz w:val="24"/>
          <w:szCs w:val="24"/>
        </w:rPr>
        <w:t>有效组成部分。</w:t>
      </w:r>
    </w:p>
    <w:p w14:paraId="2B0B2C1D">
      <w:pPr>
        <w:spacing w:line="222" w:lineRule="auto"/>
        <w:rPr>
          <w:rFonts w:ascii="仿宋" w:hAnsi="仿宋" w:eastAsia="仿宋" w:cs="仿宋"/>
          <w:sz w:val="24"/>
          <w:szCs w:val="24"/>
        </w:rPr>
        <w:sectPr>
          <w:footerReference r:id="rId37" w:type="default"/>
          <w:pgSz w:w="11907" w:h="16840"/>
          <w:pgMar w:top="400" w:right="1034" w:bottom="1057" w:left="1786" w:header="0" w:footer="822" w:gutter="0"/>
          <w:cols w:space="720" w:num="1"/>
        </w:sectPr>
      </w:pPr>
    </w:p>
    <w:p w14:paraId="6AF4FB76">
      <w:pPr>
        <w:pStyle w:val="3"/>
        <w:spacing w:line="242" w:lineRule="auto"/>
      </w:pPr>
    </w:p>
    <w:p w14:paraId="0C4DA78B">
      <w:pPr>
        <w:pStyle w:val="3"/>
        <w:spacing w:line="242" w:lineRule="auto"/>
      </w:pPr>
    </w:p>
    <w:p w14:paraId="47C322C5">
      <w:pPr>
        <w:pStyle w:val="3"/>
        <w:spacing w:line="242" w:lineRule="auto"/>
      </w:pPr>
    </w:p>
    <w:p w14:paraId="65391022">
      <w:pPr>
        <w:pStyle w:val="3"/>
        <w:spacing w:line="243" w:lineRule="auto"/>
      </w:pPr>
    </w:p>
    <w:p w14:paraId="3EE4DD0C">
      <w:pPr>
        <w:spacing w:before="78" w:line="359" w:lineRule="auto"/>
        <w:ind w:left="1086" w:right="65" w:hanging="739"/>
        <w:rPr>
          <w:rFonts w:ascii="仿宋" w:hAnsi="仿宋" w:eastAsia="仿宋" w:cs="仿宋"/>
          <w:sz w:val="24"/>
          <w:szCs w:val="24"/>
        </w:rPr>
      </w:pPr>
      <w:r>
        <w:rPr>
          <w:rFonts w:ascii="Times New Roman" w:hAnsi="Times New Roman" w:eastAsia="Times New Roman" w:cs="Times New Roman"/>
          <w:spacing w:val="2"/>
          <w:sz w:val="24"/>
          <w:szCs w:val="24"/>
        </w:rPr>
        <w:t xml:space="preserve">2.9       </w:t>
      </w:r>
      <w:r>
        <w:rPr>
          <w:rFonts w:ascii="仿宋" w:hAnsi="仿宋" w:eastAsia="仿宋" w:cs="仿宋"/>
          <w:spacing w:val="2"/>
          <w:sz w:val="24"/>
          <w:szCs w:val="24"/>
        </w:rPr>
        <w:t>已提交响应文件的供应商，在提交</w:t>
      </w:r>
      <w:r>
        <w:rPr>
          <w:rFonts w:ascii="仿宋" w:hAnsi="仿宋" w:eastAsia="仿宋" w:cs="仿宋"/>
          <w:spacing w:val="1"/>
          <w:sz w:val="24"/>
          <w:szCs w:val="24"/>
        </w:rPr>
        <w:t>最后报价之前，可以根据磋商情况退出磋</w:t>
      </w:r>
      <w:r>
        <w:rPr>
          <w:rFonts w:ascii="仿宋" w:hAnsi="仿宋" w:eastAsia="仿宋" w:cs="仿宋"/>
          <w:spacing w:val="-13"/>
          <w:sz w:val="24"/>
          <w:szCs w:val="24"/>
        </w:rPr>
        <w:t>商。</w:t>
      </w:r>
    </w:p>
    <w:p w14:paraId="1E326FF0">
      <w:pPr>
        <w:spacing w:line="221" w:lineRule="auto"/>
        <w:outlineLvl w:val="1"/>
        <w:rPr>
          <w:rFonts w:ascii="仿宋" w:hAnsi="仿宋" w:eastAsia="仿宋" w:cs="仿宋"/>
          <w:sz w:val="24"/>
          <w:szCs w:val="24"/>
        </w:rPr>
      </w:pPr>
      <w:r>
        <w:rPr>
          <w:rFonts w:ascii="仿宋" w:hAnsi="仿宋" w:eastAsia="仿宋" w:cs="仿宋"/>
          <w:spacing w:val="-1"/>
          <w:sz w:val="24"/>
          <w:szCs w:val="24"/>
        </w:rPr>
        <w:t>3  最后报价的算术修正及政策调整</w:t>
      </w:r>
    </w:p>
    <w:p w14:paraId="2C6E6EFE">
      <w:pPr>
        <w:spacing w:before="178" w:line="325" w:lineRule="auto"/>
        <w:ind w:left="1078" w:right="65" w:hanging="727"/>
        <w:rPr>
          <w:rFonts w:ascii="仿宋" w:hAnsi="仿宋" w:eastAsia="仿宋" w:cs="仿宋"/>
          <w:sz w:val="24"/>
          <w:szCs w:val="24"/>
        </w:rPr>
      </w:pPr>
      <w:r>
        <w:rPr>
          <w:rFonts w:ascii="Times New Roman" w:hAnsi="Times New Roman" w:eastAsia="Times New Roman" w:cs="Times New Roman"/>
          <w:spacing w:val="2"/>
          <w:sz w:val="24"/>
          <w:szCs w:val="24"/>
        </w:rPr>
        <w:t xml:space="preserve">3.1       </w:t>
      </w:r>
      <w:r>
        <w:rPr>
          <w:rFonts w:ascii="仿宋" w:hAnsi="仿宋" w:eastAsia="仿宋" w:cs="仿宋"/>
          <w:spacing w:val="2"/>
          <w:sz w:val="24"/>
          <w:szCs w:val="24"/>
        </w:rPr>
        <w:t>最后报价须包含竞争性</w:t>
      </w:r>
      <w:r>
        <w:rPr>
          <w:rFonts w:ascii="仿宋" w:hAnsi="仿宋" w:eastAsia="仿宋" w:cs="仿宋"/>
          <w:spacing w:val="1"/>
          <w:sz w:val="24"/>
          <w:szCs w:val="24"/>
        </w:rPr>
        <w:t>磋商文件全部内容，如最后分项报价表有缺漏视为已</w:t>
      </w:r>
      <w:r>
        <w:rPr>
          <w:rFonts w:ascii="仿宋" w:hAnsi="仿宋" w:eastAsia="仿宋" w:cs="仿宋"/>
          <w:spacing w:val="2"/>
          <w:sz w:val="24"/>
          <w:szCs w:val="24"/>
        </w:rPr>
        <w:t>含在其他各项报价中，将不对最后报价进行调整。</w:t>
      </w:r>
      <w:r>
        <w:rPr>
          <w:rFonts w:ascii="仿宋" w:hAnsi="仿宋" w:eastAsia="仿宋" w:cs="仿宋"/>
          <w:spacing w:val="1"/>
          <w:sz w:val="24"/>
          <w:szCs w:val="24"/>
        </w:rPr>
        <w:t>磋商小组有权要求供应商</w:t>
      </w:r>
      <w:r>
        <w:rPr>
          <w:rFonts w:ascii="仿宋" w:hAnsi="仿宋" w:eastAsia="仿宋" w:cs="仿宋"/>
          <w:spacing w:val="2"/>
          <w:sz w:val="24"/>
          <w:szCs w:val="24"/>
        </w:rPr>
        <w:t>在评审现场合理的时间内对此进行书面确认，供应</w:t>
      </w:r>
      <w:r>
        <w:rPr>
          <w:rFonts w:ascii="仿宋" w:hAnsi="仿宋" w:eastAsia="仿宋" w:cs="仿宋"/>
          <w:spacing w:val="1"/>
          <w:sz w:val="24"/>
          <w:szCs w:val="24"/>
        </w:rPr>
        <w:t>商不确认的，视为将一个</w:t>
      </w:r>
      <w:r>
        <w:rPr>
          <w:rFonts w:ascii="仿宋" w:hAnsi="仿宋" w:eastAsia="仿宋" w:cs="仿宋"/>
          <w:spacing w:val="-2"/>
          <w:sz w:val="24"/>
          <w:szCs w:val="24"/>
        </w:rPr>
        <w:t>采购包中的内容拆分响应，其</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0D703B58">
      <w:pPr>
        <w:spacing w:before="178" w:line="222"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3.2       </w:t>
      </w:r>
      <w:r>
        <w:rPr>
          <w:rFonts w:ascii="仿宋" w:hAnsi="仿宋" w:eastAsia="仿宋" w:cs="仿宋"/>
          <w:sz w:val="24"/>
          <w:szCs w:val="24"/>
        </w:rPr>
        <w:t>最后报价出现前后不一致</w:t>
      </w:r>
      <w:r>
        <w:rPr>
          <w:rFonts w:ascii="仿宋" w:hAnsi="仿宋" w:eastAsia="仿宋" w:cs="仿宋"/>
          <w:spacing w:val="-1"/>
          <w:sz w:val="24"/>
          <w:szCs w:val="24"/>
        </w:rPr>
        <w:t>的，按照下列规定修正：</w:t>
      </w:r>
    </w:p>
    <w:p w14:paraId="7BF5A5B2">
      <w:pPr>
        <w:spacing w:before="177" w:line="220" w:lineRule="auto"/>
        <w:ind w:left="1135"/>
        <w:rPr>
          <w:rFonts w:ascii="仿宋" w:hAnsi="仿宋" w:eastAsia="仿宋" w:cs="仿宋"/>
          <w:sz w:val="24"/>
          <w:szCs w:val="24"/>
        </w:rPr>
      </w:pPr>
      <w:r>
        <w:rPr>
          <w:rFonts w:ascii="仿宋" w:hAnsi="仿宋" w:eastAsia="仿宋" w:cs="仿宋"/>
          <w:spacing w:val="-1"/>
          <w:sz w:val="24"/>
          <w:szCs w:val="24"/>
        </w:rPr>
        <w:t>3.2.1  竞争性磋商文件对于报价修正是否另有规定：</w:t>
      </w:r>
    </w:p>
    <w:p w14:paraId="65C82431">
      <w:pPr>
        <w:spacing w:before="182" w:line="218" w:lineRule="auto"/>
        <w:ind w:left="2055"/>
        <w:rPr>
          <w:rFonts w:ascii="仿宋" w:hAnsi="仿宋" w:eastAsia="仿宋" w:cs="仿宋"/>
          <w:sz w:val="24"/>
          <w:szCs w:val="24"/>
        </w:rPr>
      </w:pPr>
      <w:r>
        <w:rPr>
          <w:rFonts w:ascii="仿宋" w:hAnsi="仿宋" w:eastAsia="仿宋" w:cs="仿宋"/>
          <w:spacing w:val="-2"/>
          <w:sz w:val="24"/>
          <w:szCs w:val="24"/>
        </w:rPr>
        <w:t>□有，具体规定为：___________</w:t>
      </w:r>
    </w:p>
    <w:p w14:paraId="03E0BE75">
      <w:pPr>
        <w:spacing w:before="182" w:line="222" w:lineRule="auto"/>
        <w:ind w:left="2042"/>
        <w:rPr>
          <w:rFonts w:ascii="仿宋" w:hAnsi="仿宋" w:eastAsia="仿宋" w:cs="仿宋"/>
          <w:sz w:val="24"/>
          <w:szCs w:val="24"/>
        </w:rPr>
      </w:pPr>
      <w:r>
        <w:rPr>
          <w:rFonts w:ascii="MS Gothic" w:hAnsi="MS Gothic" w:eastAsia="MS Gothic" w:cs="MS Gothic"/>
          <w:spacing w:val="-4"/>
          <w:sz w:val="24"/>
          <w:szCs w:val="24"/>
        </w:rPr>
        <w:t>☑</w:t>
      </w:r>
      <w:r>
        <w:rPr>
          <w:rFonts w:ascii="仿宋" w:hAnsi="仿宋" w:eastAsia="仿宋" w:cs="仿宋"/>
          <w:spacing w:val="-4"/>
          <w:sz w:val="24"/>
          <w:szCs w:val="24"/>
        </w:rPr>
        <w:t>无，按下述</w:t>
      </w:r>
      <w:r>
        <w:rPr>
          <w:rFonts w:ascii="仿宋" w:hAnsi="仿宋" w:eastAsia="仿宋" w:cs="仿宋"/>
          <w:spacing w:val="-35"/>
          <w:sz w:val="24"/>
          <w:szCs w:val="24"/>
        </w:rPr>
        <w:t xml:space="preserve"> </w:t>
      </w:r>
      <w:r>
        <w:rPr>
          <w:rFonts w:ascii="仿宋" w:hAnsi="仿宋" w:eastAsia="仿宋" w:cs="仿宋"/>
          <w:spacing w:val="-4"/>
          <w:sz w:val="24"/>
          <w:szCs w:val="24"/>
        </w:rPr>
        <w:t>3.2.2-3.2.6</w:t>
      </w:r>
      <w:r>
        <w:rPr>
          <w:rFonts w:ascii="仿宋" w:hAnsi="仿宋" w:eastAsia="仿宋" w:cs="仿宋"/>
          <w:spacing w:val="-43"/>
          <w:sz w:val="24"/>
          <w:szCs w:val="24"/>
        </w:rPr>
        <w:t xml:space="preserve"> </w:t>
      </w:r>
      <w:r>
        <w:rPr>
          <w:rFonts w:ascii="仿宋" w:hAnsi="仿宋" w:eastAsia="仿宋" w:cs="仿宋"/>
          <w:spacing w:val="-4"/>
          <w:sz w:val="24"/>
          <w:szCs w:val="24"/>
        </w:rPr>
        <w:t>项规定修正。</w:t>
      </w:r>
    </w:p>
    <w:p w14:paraId="406E1529">
      <w:pPr>
        <w:spacing w:before="180" w:line="222" w:lineRule="auto"/>
        <w:ind w:left="1135"/>
        <w:rPr>
          <w:rFonts w:ascii="仿宋" w:hAnsi="仿宋" w:eastAsia="仿宋" w:cs="仿宋"/>
          <w:sz w:val="24"/>
          <w:szCs w:val="24"/>
        </w:rPr>
      </w:pPr>
      <w:r>
        <w:rPr>
          <w:rFonts w:ascii="仿宋" w:hAnsi="仿宋" w:eastAsia="仿宋" w:cs="仿宋"/>
          <w:sz w:val="24"/>
          <w:szCs w:val="24"/>
        </w:rPr>
        <w:t>3.2.2  大写金额和小写金额不一致</w:t>
      </w:r>
      <w:r>
        <w:rPr>
          <w:rFonts w:ascii="仿宋" w:hAnsi="仿宋" w:eastAsia="仿宋" w:cs="仿宋"/>
          <w:spacing w:val="-1"/>
          <w:sz w:val="24"/>
          <w:szCs w:val="24"/>
        </w:rPr>
        <w:t>的，以大写金额为准；</w:t>
      </w:r>
    </w:p>
    <w:p w14:paraId="6B2CEE26">
      <w:pPr>
        <w:spacing w:before="177" w:line="220" w:lineRule="auto"/>
        <w:jc w:val="right"/>
        <w:rPr>
          <w:rFonts w:ascii="仿宋" w:hAnsi="仿宋" w:eastAsia="仿宋" w:cs="仿宋"/>
          <w:sz w:val="24"/>
          <w:szCs w:val="24"/>
        </w:rPr>
      </w:pPr>
      <w:r>
        <w:rPr>
          <w:rFonts w:ascii="仿宋" w:hAnsi="仿宋" w:eastAsia="仿宋" w:cs="仿宋"/>
          <w:spacing w:val="-8"/>
          <w:sz w:val="24"/>
          <w:szCs w:val="24"/>
        </w:rPr>
        <w:t>3.2.3  单价金额小数点或者百分比有明显错位的，以总价为准，并修改单价；</w:t>
      </w:r>
    </w:p>
    <w:p w14:paraId="63E3C807">
      <w:pPr>
        <w:spacing w:before="181" w:line="221" w:lineRule="auto"/>
        <w:ind w:left="1135"/>
        <w:rPr>
          <w:rFonts w:ascii="仿宋" w:hAnsi="仿宋" w:eastAsia="仿宋" w:cs="仿宋"/>
          <w:sz w:val="24"/>
          <w:szCs w:val="24"/>
        </w:rPr>
      </w:pPr>
      <w:r>
        <w:rPr>
          <w:rFonts w:ascii="仿宋" w:hAnsi="仿宋" w:eastAsia="仿宋" w:cs="仿宋"/>
          <w:sz w:val="24"/>
          <w:szCs w:val="24"/>
        </w:rPr>
        <w:t>3.2.4  总价金额与按单价汇总金额不一致的，以单</w:t>
      </w:r>
      <w:r>
        <w:rPr>
          <w:rFonts w:ascii="仿宋" w:hAnsi="仿宋" w:eastAsia="仿宋" w:cs="仿宋"/>
          <w:spacing w:val="-1"/>
          <w:sz w:val="24"/>
          <w:szCs w:val="24"/>
        </w:rPr>
        <w:t>价金额计算结果为准。</w:t>
      </w:r>
    </w:p>
    <w:p w14:paraId="68B8702F">
      <w:pPr>
        <w:spacing w:before="181" w:line="221" w:lineRule="auto"/>
        <w:ind w:left="1135"/>
        <w:rPr>
          <w:rFonts w:ascii="仿宋" w:hAnsi="仿宋" w:eastAsia="仿宋" w:cs="仿宋"/>
          <w:sz w:val="24"/>
          <w:szCs w:val="24"/>
        </w:rPr>
      </w:pPr>
      <w:r>
        <w:rPr>
          <w:rFonts w:ascii="仿宋" w:hAnsi="仿宋" w:eastAsia="仿宋" w:cs="仿宋"/>
          <w:sz w:val="24"/>
          <w:szCs w:val="24"/>
        </w:rPr>
        <w:t>3.2.5  同时出现两种以上不一致的，按照</w:t>
      </w:r>
      <w:r>
        <w:rPr>
          <w:rFonts w:ascii="仿宋" w:hAnsi="仿宋" w:eastAsia="仿宋" w:cs="仿宋"/>
          <w:spacing w:val="-1"/>
          <w:sz w:val="24"/>
          <w:szCs w:val="24"/>
        </w:rPr>
        <w:t>前款规定的顺序修正。</w:t>
      </w:r>
    </w:p>
    <w:p w14:paraId="18C48938">
      <w:pPr>
        <w:spacing w:before="177" w:line="292" w:lineRule="auto"/>
        <w:ind w:left="2045" w:right="64" w:hanging="910"/>
        <w:rPr>
          <w:rFonts w:ascii="仿宋" w:hAnsi="仿宋" w:eastAsia="仿宋" w:cs="仿宋"/>
          <w:sz w:val="24"/>
          <w:szCs w:val="24"/>
        </w:rPr>
      </w:pPr>
      <w:r>
        <w:rPr>
          <w:rFonts w:ascii="仿宋" w:hAnsi="仿宋" w:eastAsia="仿宋" w:cs="仿宋"/>
          <w:spacing w:val="-3"/>
          <w:sz w:val="24"/>
          <w:szCs w:val="24"/>
        </w:rPr>
        <w:t>3.2.6  修正后的报价经供应商书面确认后产生约</w:t>
      </w:r>
      <w:r>
        <w:rPr>
          <w:rFonts w:ascii="仿宋" w:hAnsi="仿宋" w:eastAsia="仿宋" w:cs="仿宋"/>
          <w:spacing w:val="-4"/>
          <w:sz w:val="24"/>
          <w:szCs w:val="24"/>
        </w:rPr>
        <w:t>束力，供应商不确认的，</w:t>
      </w:r>
      <w:r>
        <w:rPr>
          <w:rFonts w:ascii="仿宋" w:hAnsi="仿宋" w:eastAsia="仿宋" w:cs="仿宋"/>
          <w:b/>
          <w:bCs/>
          <w:spacing w:val="-4"/>
          <w:sz w:val="24"/>
          <w:szCs w:val="24"/>
        </w:rPr>
        <w:t>其</w:t>
      </w:r>
      <w:r>
        <w:rPr>
          <w:rFonts w:ascii="仿宋" w:hAnsi="仿宋" w:eastAsia="仿宋" w:cs="仿宋"/>
          <w:b/>
          <w:bCs/>
          <w:spacing w:val="-7"/>
          <w:sz w:val="24"/>
          <w:szCs w:val="24"/>
        </w:rPr>
        <w:t>响应无效</w:t>
      </w:r>
      <w:r>
        <w:rPr>
          <w:rFonts w:ascii="仿宋" w:hAnsi="仿宋" w:eastAsia="仿宋" w:cs="仿宋"/>
          <w:spacing w:val="-7"/>
          <w:sz w:val="24"/>
          <w:szCs w:val="24"/>
        </w:rPr>
        <w:t>。</w:t>
      </w:r>
    </w:p>
    <w:p w14:paraId="113B5431">
      <w:pPr>
        <w:spacing w:before="177" w:line="359" w:lineRule="auto"/>
        <w:ind w:left="1077" w:right="62" w:hanging="726"/>
        <w:rPr>
          <w:rFonts w:ascii="仿宋" w:hAnsi="仿宋" w:eastAsia="仿宋" w:cs="仿宋"/>
          <w:sz w:val="24"/>
          <w:szCs w:val="24"/>
        </w:rPr>
      </w:pPr>
      <w:r>
        <w:rPr>
          <w:rFonts w:ascii="Times New Roman" w:hAnsi="Times New Roman" w:eastAsia="Times New Roman" w:cs="Times New Roman"/>
          <w:spacing w:val="-3"/>
          <w:sz w:val="24"/>
          <w:szCs w:val="24"/>
        </w:rPr>
        <w:t xml:space="preserve">3.3       </w:t>
      </w:r>
      <w:r>
        <w:rPr>
          <w:rFonts w:ascii="仿宋" w:hAnsi="仿宋" w:eastAsia="仿宋" w:cs="仿宋"/>
          <w:spacing w:val="-3"/>
          <w:sz w:val="24"/>
          <w:szCs w:val="24"/>
        </w:rPr>
        <w:t>落实政府采购政策的价格调整：只有符合第二章《供应商须知》4.2</w:t>
      </w:r>
      <w:r>
        <w:rPr>
          <w:rFonts w:ascii="仿宋" w:hAnsi="仿宋" w:eastAsia="仿宋" w:cs="仿宋"/>
          <w:spacing w:val="-40"/>
          <w:sz w:val="24"/>
          <w:szCs w:val="24"/>
        </w:rPr>
        <w:t xml:space="preserve"> </w:t>
      </w:r>
      <w:r>
        <w:rPr>
          <w:rFonts w:ascii="仿宋" w:hAnsi="仿宋" w:eastAsia="仿宋" w:cs="仿宋"/>
          <w:spacing w:val="-3"/>
          <w:sz w:val="24"/>
          <w:szCs w:val="24"/>
        </w:rPr>
        <w:t>条规定情</w:t>
      </w:r>
      <w:r>
        <w:rPr>
          <w:rFonts w:ascii="仿宋" w:hAnsi="仿宋" w:eastAsia="仿宋" w:cs="仿宋"/>
          <w:spacing w:val="2"/>
          <w:sz w:val="24"/>
          <w:szCs w:val="24"/>
        </w:rPr>
        <w:t>形的，可以享受中小企业扶持政策，用扣除后的价格参</w:t>
      </w:r>
      <w:r>
        <w:rPr>
          <w:rFonts w:ascii="仿宋" w:hAnsi="仿宋" w:eastAsia="仿宋" w:cs="仿宋"/>
          <w:spacing w:val="1"/>
          <w:sz w:val="24"/>
          <w:szCs w:val="24"/>
        </w:rPr>
        <w:t>加评审；否则，评审</w:t>
      </w:r>
      <w:r>
        <w:rPr>
          <w:rFonts w:ascii="仿宋" w:hAnsi="仿宋" w:eastAsia="仿宋" w:cs="仿宋"/>
          <w:spacing w:val="-2"/>
          <w:sz w:val="24"/>
          <w:szCs w:val="24"/>
        </w:rPr>
        <w:t>时价格不予扣除。</w:t>
      </w:r>
    </w:p>
    <w:p w14:paraId="5DECB2B0">
      <w:pPr>
        <w:spacing w:before="2" w:line="313" w:lineRule="auto"/>
        <w:ind w:left="2039" w:right="62" w:hanging="904"/>
        <w:rPr>
          <w:rFonts w:ascii="仿宋" w:hAnsi="仿宋" w:eastAsia="仿宋" w:cs="仿宋"/>
          <w:sz w:val="24"/>
          <w:szCs w:val="24"/>
        </w:rPr>
      </w:pPr>
      <w:r>
        <w:rPr>
          <w:rFonts w:ascii="仿宋" w:hAnsi="仿宋" w:eastAsia="仿宋" w:cs="仿宋"/>
          <w:spacing w:val="-3"/>
          <w:sz w:val="24"/>
          <w:szCs w:val="24"/>
        </w:rPr>
        <w:t>3.3.1  对于未预留份额专门面向中小企业采购的采购项目，</w:t>
      </w:r>
      <w:r>
        <w:rPr>
          <w:rFonts w:ascii="仿宋" w:hAnsi="仿宋" w:eastAsia="仿宋" w:cs="仿宋"/>
          <w:spacing w:val="-4"/>
          <w:sz w:val="24"/>
          <w:szCs w:val="24"/>
        </w:rPr>
        <w:t>以及预留份额项</w:t>
      </w:r>
      <w:r>
        <w:rPr>
          <w:rFonts w:ascii="仿宋" w:hAnsi="仿宋" w:eastAsia="仿宋" w:cs="仿宋"/>
          <w:sz w:val="24"/>
          <w:szCs w:val="24"/>
        </w:rPr>
        <w:t>目</w:t>
      </w:r>
      <w:r>
        <w:rPr>
          <w:rFonts w:ascii="仿宋" w:hAnsi="仿宋" w:eastAsia="仿宋" w:cs="仿宋"/>
          <w:spacing w:val="-63"/>
          <w:sz w:val="24"/>
          <w:szCs w:val="24"/>
        </w:rPr>
        <w:t xml:space="preserve"> </w:t>
      </w:r>
      <w:r>
        <w:rPr>
          <w:rFonts w:ascii="仿宋" w:hAnsi="仿宋" w:eastAsia="仿宋" w:cs="仿宋"/>
          <w:sz w:val="24"/>
          <w:szCs w:val="24"/>
        </w:rPr>
        <w:t>中的非预留部分采购包，对小微企业报价给予/%的扣除，用扣除</w:t>
      </w:r>
      <w:r>
        <w:rPr>
          <w:rFonts w:ascii="仿宋" w:hAnsi="仿宋" w:eastAsia="仿宋" w:cs="仿宋"/>
          <w:spacing w:val="-2"/>
          <w:sz w:val="24"/>
          <w:szCs w:val="24"/>
        </w:rPr>
        <w:t>后的价格参加评审。</w:t>
      </w:r>
    </w:p>
    <w:p w14:paraId="38E95DA9">
      <w:pPr>
        <w:spacing w:before="180" w:line="336" w:lineRule="auto"/>
        <w:ind w:left="2038" w:right="62" w:hanging="903"/>
        <w:rPr>
          <w:rFonts w:ascii="仿宋" w:hAnsi="仿宋" w:eastAsia="仿宋" w:cs="仿宋"/>
          <w:sz w:val="24"/>
          <w:szCs w:val="24"/>
        </w:rPr>
      </w:pPr>
      <w:r>
        <w:rPr>
          <w:rFonts w:ascii="仿宋" w:hAnsi="仿宋" w:eastAsia="仿宋" w:cs="仿宋"/>
          <w:spacing w:val="-3"/>
          <w:sz w:val="24"/>
          <w:szCs w:val="24"/>
        </w:rPr>
        <w:t>3.3.2  对于未预留份额专门面向中小企业采购的采购项目，</w:t>
      </w:r>
      <w:r>
        <w:rPr>
          <w:rFonts w:ascii="仿宋" w:hAnsi="仿宋" w:eastAsia="仿宋" w:cs="仿宋"/>
          <w:spacing w:val="-4"/>
          <w:sz w:val="24"/>
          <w:szCs w:val="24"/>
        </w:rPr>
        <w:t>以及预留份额项</w:t>
      </w:r>
      <w:r>
        <w:rPr>
          <w:rFonts w:ascii="仿宋" w:hAnsi="仿宋" w:eastAsia="仿宋" w:cs="仿宋"/>
          <w:sz w:val="24"/>
          <w:szCs w:val="24"/>
        </w:rPr>
        <w:t>目</w:t>
      </w:r>
      <w:r>
        <w:rPr>
          <w:rFonts w:ascii="仿宋" w:hAnsi="仿宋" w:eastAsia="仿宋" w:cs="仿宋"/>
          <w:spacing w:val="-62"/>
          <w:sz w:val="24"/>
          <w:szCs w:val="24"/>
        </w:rPr>
        <w:t xml:space="preserve"> </w:t>
      </w:r>
      <w:r>
        <w:rPr>
          <w:rFonts w:ascii="仿宋" w:hAnsi="仿宋" w:eastAsia="仿宋" w:cs="仿宋"/>
          <w:sz w:val="24"/>
          <w:szCs w:val="24"/>
        </w:rPr>
        <w:t>中的非预留部分采购包，且接受大中型企业与小微企业组成联合</w:t>
      </w:r>
      <w:r>
        <w:rPr>
          <w:rFonts w:ascii="仿宋" w:hAnsi="仿宋" w:eastAsia="仿宋" w:cs="仿宋"/>
          <w:spacing w:val="2"/>
          <w:sz w:val="24"/>
          <w:szCs w:val="24"/>
        </w:rPr>
        <w:t>体或者允许大中型企业向一家或者多家小微企业分包的采购项目，对于联合协议或者分包意向协议约定小微企业的合同份额占到合同总金额 30%以上的联合体或者大中型企业的报价给予/</w:t>
      </w:r>
      <w:r>
        <w:rPr>
          <w:rFonts w:ascii="仿宋" w:hAnsi="仿宋" w:eastAsia="仿宋" w:cs="仿宋"/>
          <w:spacing w:val="1"/>
          <w:sz w:val="24"/>
          <w:szCs w:val="24"/>
        </w:rPr>
        <w:t>%的扣除，用</w:t>
      </w:r>
      <w:r>
        <w:rPr>
          <w:rFonts w:ascii="仿宋" w:hAnsi="仿宋" w:eastAsia="仿宋" w:cs="仿宋"/>
          <w:spacing w:val="-2"/>
          <w:sz w:val="24"/>
          <w:szCs w:val="24"/>
        </w:rPr>
        <w:t>扣除后的价格参加评审。</w:t>
      </w:r>
    </w:p>
    <w:p w14:paraId="5442DA78">
      <w:pPr>
        <w:spacing w:before="176" w:line="222" w:lineRule="auto"/>
        <w:ind w:left="1135"/>
        <w:rPr>
          <w:rFonts w:ascii="仿宋" w:hAnsi="仿宋" w:eastAsia="仿宋" w:cs="仿宋"/>
          <w:sz w:val="24"/>
          <w:szCs w:val="24"/>
        </w:rPr>
      </w:pPr>
      <w:r>
        <w:rPr>
          <w:rFonts w:ascii="仿宋" w:hAnsi="仿宋" w:eastAsia="仿宋" w:cs="仿宋"/>
          <w:spacing w:val="-3"/>
          <w:sz w:val="24"/>
          <w:szCs w:val="24"/>
        </w:rPr>
        <w:t>3.3.3  组成联合体或者接受分包的小微企业与联合体内其他</w:t>
      </w:r>
      <w:r>
        <w:rPr>
          <w:rFonts w:ascii="仿宋" w:hAnsi="仿宋" w:eastAsia="仿宋" w:cs="仿宋"/>
          <w:spacing w:val="-4"/>
          <w:sz w:val="24"/>
          <w:szCs w:val="24"/>
        </w:rPr>
        <w:t>企业、分包企业</w:t>
      </w:r>
    </w:p>
    <w:p w14:paraId="4C7FDED1">
      <w:pPr>
        <w:spacing w:line="222" w:lineRule="auto"/>
        <w:rPr>
          <w:rFonts w:ascii="仿宋" w:hAnsi="仿宋" w:eastAsia="仿宋" w:cs="仿宋"/>
          <w:sz w:val="24"/>
          <w:szCs w:val="24"/>
        </w:rPr>
        <w:sectPr>
          <w:footerReference r:id="rId38" w:type="default"/>
          <w:pgSz w:w="11907" w:h="16840"/>
          <w:pgMar w:top="400" w:right="1070" w:bottom="1057" w:left="1714" w:header="0" w:footer="824" w:gutter="0"/>
          <w:cols w:space="720" w:num="1"/>
        </w:sectPr>
      </w:pPr>
    </w:p>
    <w:p w14:paraId="10F8E42E">
      <w:pPr>
        <w:pStyle w:val="3"/>
        <w:spacing w:line="242" w:lineRule="auto"/>
      </w:pPr>
    </w:p>
    <w:p w14:paraId="4E4D2444">
      <w:pPr>
        <w:pStyle w:val="3"/>
        <w:spacing w:line="242" w:lineRule="auto"/>
      </w:pPr>
    </w:p>
    <w:p w14:paraId="2729B4C8">
      <w:pPr>
        <w:pStyle w:val="3"/>
        <w:spacing w:line="242" w:lineRule="auto"/>
      </w:pPr>
    </w:p>
    <w:p w14:paraId="7E4F67D7">
      <w:pPr>
        <w:pStyle w:val="3"/>
        <w:spacing w:line="243" w:lineRule="auto"/>
      </w:pPr>
    </w:p>
    <w:p w14:paraId="4616517D">
      <w:pPr>
        <w:spacing w:before="78" w:line="219" w:lineRule="auto"/>
        <w:ind w:left="2046"/>
        <w:rPr>
          <w:rFonts w:ascii="仿宋" w:hAnsi="仿宋" w:eastAsia="仿宋" w:cs="仿宋"/>
          <w:sz w:val="24"/>
          <w:szCs w:val="24"/>
        </w:rPr>
      </w:pPr>
      <w:r>
        <w:rPr>
          <w:rFonts w:ascii="仿宋" w:hAnsi="仿宋" w:eastAsia="仿宋" w:cs="仿宋"/>
          <w:spacing w:val="-1"/>
          <w:sz w:val="24"/>
          <w:szCs w:val="24"/>
        </w:rPr>
        <w:t>之间存在直接控股、管理关系的，不享受价格扣除优惠政策。</w:t>
      </w:r>
    </w:p>
    <w:p w14:paraId="0852F9B2">
      <w:pPr>
        <w:spacing w:before="180" w:line="220" w:lineRule="auto"/>
        <w:ind w:left="1140"/>
        <w:rPr>
          <w:rFonts w:ascii="仿宋" w:hAnsi="仿宋" w:eastAsia="仿宋" w:cs="仿宋"/>
          <w:sz w:val="24"/>
          <w:szCs w:val="24"/>
        </w:rPr>
      </w:pPr>
      <w:r>
        <w:rPr>
          <w:rFonts w:ascii="仿宋" w:hAnsi="仿宋" w:eastAsia="仿宋" w:cs="仿宋"/>
          <w:sz w:val="24"/>
          <w:szCs w:val="24"/>
        </w:rPr>
        <w:t>3.3.4  价格扣除比例对小型企业和微型企业</w:t>
      </w:r>
      <w:r>
        <w:rPr>
          <w:rFonts w:ascii="仿宋" w:hAnsi="仿宋" w:eastAsia="仿宋" w:cs="仿宋"/>
          <w:spacing w:val="-1"/>
          <w:sz w:val="24"/>
          <w:szCs w:val="24"/>
        </w:rPr>
        <w:t>同等对待，不作区分。</w:t>
      </w:r>
    </w:p>
    <w:p w14:paraId="5CBF019B">
      <w:pPr>
        <w:spacing w:before="181" w:line="291" w:lineRule="auto"/>
        <w:ind w:left="2045" w:hanging="905"/>
        <w:rPr>
          <w:rFonts w:ascii="仿宋" w:hAnsi="仿宋" w:eastAsia="仿宋" w:cs="仿宋"/>
          <w:sz w:val="24"/>
          <w:szCs w:val="24"/>
        </w:rPr>
      </w:pPr>
      <w:r>
        <w:rPr>
          <w:rFonts w:ascii="仿宋" w:hAnsi="仿宋" w:eastAsia="仿宋" w:cs="仿宋"/>
          <w:spacing w:val="-3"/>
          <w:sz w:val="24"/>
          <w:szCs w:val="24"/>
        </w:rPr>
        <w:t>3.3.5  中小企业参加政府采购活动，应当按照竞争性磋商文</w:t>
      </w:r>
      <w:r>
        <w:rPr>
          <w:rFonts w:ascii="仿宋" w:hAnsi="仿宋" w:eastAsia="仿宋" w:cs="仿宋"/>
          <w:spacing w:val="-4"/>
          <w:sz w:val="24"/>
          <w:szCs w:val="24"/>
        </w:rPr>
        <w:t>件给定的格式出</w:t>
      </w:r>
      <w:r>
        <w:rPr>
          <w:rFonts w:ascii="仿宋" w:hAnsi="仿宋" w:eastAsia="仿宋" w:cs="仿宋"/>
          <w:spacing w:val="-1"/>
          <w:sz w:val="24"/>
          <w:szCs w:val="24"/>
        </w:rPr>
        <w:t>具《中小企业声明函》，否则不得享受相关中小企业扶持政策。</w:t>
      </w:r>
    </w:p>
    <w:p w14:paraId="38D47D2C">
      <w:pPr>
        <w:spacing w:before="177" w:line="291" w:lineRule="auto"/>
        <w:ind w:left="2041" w:hanging="901"/>
        <w:rPr>
          <w:rFonts w:ascii="仿宋" w:hAnsi="仿宋" w:eastAsia="仿宋" w:cs="仿宋"/>
          <w:sz w:val="24"/>
          <w:szCs w:val="24"/>
        </w:rPr>
      </w:pPr>
      <w:r>
        <w:rPr>
          <w:rFonts w:ascii="仿宋" w:hAnsi="仿宋" w:eastAsia="仿宋" w:cs="仿宋"/>
          <w:spacing w:val="-3"/>
          <w:sz w:val="24"/>
          <w:szCs w:val="24"/>
        </w:rPr>
        <w:t>3.3.6  监狱企业提供了由省级以上监狱管理局、戒毒管理局</w:t>
      </w:r>
      <w:r>
        <w:rPr>
          <w:rFonts w:ascii="仿宋" w:hAnsi="仿宋" w:eastAsia="仿宋" w:cs="仿宋"/>
          <w:spacing w:val="-4"/>
          <w:sz w:val="24"/>
          <w:szCs w:val="24"/>
        </w:rPr>
        <w:t>（含新疆生产建</w:t>
      </w:r>
      <w:r>
        <w:rPr>
          <w:rFonts w:ascii="仿宋" w:hAnsi="仿宋" w:eastAsia="仿宋" w:cs="仿宋"/>
          <w:spacing w:val="-1"/>
          <w:sz w:val="24"/>
          <w:szCs w:val="24"/>
        </w:rPr>
        <w:t>设兵团）出具的属于监狱企业的证明文件的，视同小微企业。</w:t>
      </w:r>
    </w:p>
    <w:p w14:paraId="7E9BD4C6">
      <w:pPr>
        <w:spacing w:before="175" w:line="292" w:lineRule="auto"/>
        <w:ind w:left="2041" w:hanging="901"/>
        <w:rPr>
          <w:rFonts w:ascii="仿宋" w:hAnsi="仿宋" w:eastAsia="仿宋" w:cs="仿宋"/>
          <w:sz w:val="24"/>
          <w:szCs w:val="24"/>
        </w:rPr>
      </w:pPr>
      <w:r>
        <w:rPr>
          <w:rFonts w:ascii="仿宋" w:hAnsi="仿宋" w:eastAsia="仿宋" w:cs="仿宋"/>
          <w:spacing w:val="-3"/>
          <w:sz w:val="24"/>
          <w:szCs w:val="24"/>
        </w:rPr>
        <w:t>3.3.7  残疾人福利性单位按竞争性磋商文件要求提供了《残</w:t>
      </w:r>
      <w:r>
        <w:rPr>
          <w:rFonts w:ascii="仿宋" w:hAnsi="仿宋" w:eastAsia="仿宋" w:cs="仿宋"/>
          <w:spacing w:val="-4"/>
          <w:sz w:val="24"/>
          <w:szCs w:val="24"/>
        </w:rPr>
        <w:t>疾人福利性单位</w:t>
      </w:r>
      <w:r>
        <w:rPr>
          <w:rFonts w:ascii="仿宋" w:hAnsi="仿宋" w:eastAsia="仿宋" w:cs="仿宋"/>
          <w:spacing w:val="-2"/>
          <w:sz w:val="24"/>
          <w:szCs w:val="24"/>
        </w:rPr>
        <w:t>声明函》的，视同小微企业。</w:t>
      </w:r>
    </w:p>
    <w:p w14:paraId="69356665">
      <w:pPr>
        <w:spacing w:before="177" w:line="290" w:lineRule="auto"/>
        <w:ind w:left="2056" w:hanging="916"/>
        <w:rPr>
          <w:rFonts w:ascii="仿宋" w:hAnsi="仿宋" w:eastAsia="仿宋" w:cs="仿宋"/>
          <w:sz w:val="24"/>
          <w:szCs w:val="24"/>
        </w:rPr>
      </w:pPr>
      <w:r>
        <w:rPr>
          <w:rFonts w:ascii="仿宋" w:hAnsi="仿宋" w:eastAsia="仿宋" w:cs="仿宋"/>
          <w:spacing w:val="-3"/>
          <w:sz w:val="24"/>
          <w:szCs w:val="24"/>
        </w:rPr>
        <w:t>3.3.8  若供应商同时属于小型或微型企业、监狱企业、残疾</w:t>
      </w:r>
      <w:r>
        <w:rPr>
          <w:rFonts w:ascii="仿宋" w:hAnsi="仿宋" w:eastAsia="仿宋" w:cs="仿宋"/>
          <w:spacing w:val="-4"/>
          <w:sz w:val="24"/>
          <w:szCs w:val="24"/>
        </w:rPr>
        <w:t>人福利性单位中</w:t>
      </w:r>
      <w:r>
        <w:rPr>
          <w:rFonts w:ascii="仿宋" w:hAnsi="仿宋" w:eastAsia="仿宋" w:cs="仿宋"/>
          <w:spacing w:val="-1"/>
          <w:sz w:val="24"/>
          <w:szCs w:val="24"/>
        </w:rPr>
        <w:t>的两种及以上，将不重复享受小微企业价格扣减的</w:t>
      </w:r>
      <w:r>
        <w:rPr>
          <w:rFonts w:ascii="仿宋" w:hAnsi="仿宋" w:eastAsia="仿宋" w:cs="仿宋"/>
          <w:spacing w:val="-2"/>
          <w:sz w:val="24"/>
          <w:szCs w:val="24"/>
        </w:rPr>
        <w:t>优惠政策。</w:t>
      </w:r>
    </w:p>
    <w:p w14:paraId="1C251EC3">
      <w:pPr>
        <w:spacing w:before="178" w:line="222" w:lineRule="auto"/>
        <w:ind w:left="1140"/>
        <w:rPr>
          <w:rFonts w:ascii="仿宋" w:hAnsi="仿宋" w:eastAsia="仿宋" w:cs="仿宋"/>
          <w:sz w:val="24"/>
          <w:szCs w:val="24"/>
        </w:rPr>
      </w:pPr>
      <w:r>
        <w:rPr>
          <w:rFonts w:ascii="仿宋" w:hAnsi="仿宋" w:eastAsia="仿宋" w:cs="仿宋"/>
          <w:spacing w:val="-1"/>
          <w:sz w:val="24"/>
          <w:szCs w:val="24"/>
        </w:rPr>
        <w:t>3.3.9  其他为落实政府采购政策实施的优先采购：/。</w:t>
      </w:r>
    </w:p>
    <w:p w14:paraId="52A9AEF5">
      <w:pPr>
        <w:spacing w:before="180" w:line="222" w:lineRule="auto"/>
        <w:outlineLvl w:val="1"/>
        <w:rPr>
          <w:rFonts w:ascii="仿宋" w:hAnsi="仿宋" w:eastAsia="仿宋" w:cs="仿宋"/>
          <w:sz w:val="24"/>
          <w:szCs w:val="24"/>
        </w:rPr>
      </w:pPr>
      <w:r>
        <w:rPr>
          <w:rFonts w:ascii="仿宋" w:hAnsi="仿宋" w:eastAsia="仿宋" w:cs="仿宋"/>
          <w:spacing w:val="-1"/>
          <w:sz w:val="24"/>
          <w:szCs w:val="24"/>
        </w:rPr>
        <w:t>4  磋商环节及提交最后报价后如出现以下情况的，供应商的</w:t>
      </w:r>
      <w:r>
        <w:rPr>
          <w:rFonts w:ascii="仿宋" w:hAnsi="仿宋" w:eastAsia="仿宋" w:cs="仿宋"/>
          <w:b/>
          <w:bCs/>
          <w:spacing w:val="-1"/>
          <w:sz w:val="24"/>
          <w:szCs w:val="24"/>
        </w:rPr>
        <w:t>响应文件无效</w:t>
      </w:r>
      <w:r>
        <w:rPr>
          <w:rFonts w:ascii="仿宋" w:hAnsi="仿宋" w:eastAsia="仿宋" w:cs="仿宋"/>
          <w:spacing w:val="-1"/>
          <w:sz w:val="24"/>
          <w:szCs w:val="24"/>
        </w:rPr>
        <w:t>：</w:t>
      </w:r>
    </w:p>
    <w:p w14:paraId="3D74A2A3">
      <w:pPr>
        <w:spacing w:before="177" w:line="220"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4.1       </w:t>
      </w:r>
      <w:r>
        <w:rPr>
          <w:rFonts w:ascii="仿宋" w:hAnsi="仿宋" w:eastAsia="仿宋" w:cs="仿宋"/>
          <w:sz w:val="24"/>
          <w:szCs w:val="24"/>
        </w:rPr>
        <w:t>供应商对实质性变动不</w:t>
      </w:r>
      <w:r>
        <w:rPr>
          <w:rFonts w:ascii="仿宋" w:hAnsi="仿宋" w:eastAsia="仿宋" w:cs="仿宋"/>
          <w:spacing w:val="-1"/>
          <w:sz w:val="24"/>
          <w:szCs w:val="24"/>
        </w:rPr>
        <w:t>予确认的；</w:t>
      </w:r>
    </w:p>
    <w:p w14:paraId="4C15CF1B">
      <w:pPr>
        <w:spacing w:before="182" w:line="291" w:lineRule="auto"/>
        <w:ind w:left="1089" w:right="2" w:hanging="738"/>
        <w:rPr>
          <w:rFonts w:ascii="仿宋" w:hAnsi="仿宋" w:eastAsia="仿宋" w:cs="仿宋"/>
          <w:sz w:val="24"/>
          <w:szCs w:val="24"/>
        </w:rPr>
      </w:pPr>
      <w:r>
        <w:rPr>
          <w:rFonts w:ascii="Times New Roman" w:hAnsi="Times New Roman" w:eastAsia="Times New Roman" w:cs="Times New Roman"/>
          <w:spacing w:val="1"/>
          <w:sz w:val="24"/>
          <w:szCs w:val="24"/>
        </w:rPr>
        <w:t xml:space="preserve">4.2       </w:t>
      </w:r>
      <w:r>
        <w:rPr>
          <w:rFonts w:ascii="仿宋" w:hAnsi="仿宋" w:eastAsia="仿宋" w:cs="仿宋"/>
          <w:spacing w:val="1"/>
          <w:sz w:val="24"/>
          <w:szCs w:val="24"/>
        </w:rPr>
        <w:t>不满足磋商文件主要条</w:t>
      </w:r>
      <w:r>
        <w:rPr>
          <w:rFonts w:ascii="仿宋" w:hAnsi="仿宋" w:eastAsia="仿宋" w:cs="仿宋"/>
          <w:sz w:val="24"/>
          <w:szCs w:val="24"/>
        </w:rPr>
        <w:t>款或磋商文件技术指标超出磋商文件《采购需求》</w:t>
      </w:r>
      <w:r>
        <w:rPr>
          <w:rFonts w:ascii="仿宋" w:hAnsi="仿宋" w:eastAsia="仿宋" w:cs="仿宋"/>
          <w:spacing w:val="-71"/>
          <w:sz w:val="24"/>
          <w:szCs w:val="24"/>
        </w:rPr>
        <w:t xml:space="preserve"> </w:t>
      </w:r>
      <w:r>
        <w:rPr>
          <w:rFonts w:ascii="仿宋" w:hAnsi="仿宋" w:eastAsia="仿宋" w:cs="仿宋"/>
          <w:sz w:val="24"/>
          <w:szCs w:val="24"/>
        </w:rPr>
        <w:t>中</w:t>
      </w:r>
      <w:r>
        <w:rPr>
          <w:rFonts w:ascii="仿宋" w:hAnsi="仿宋" w:eastAsia="仿宋" w:cs="仿宋"/>
          <w:spacing w:val="-2"/>
          <w:sz w:val="24"/>
          <w:szCs w:val="24"/>
        </w:rPr>
        <w:t>主要技术参数允许偏差的最大范围的（如有</w:t>
      </w:r>
      <w:r>
        <w:rPr>
          <w:rFonts w:ascii="仿宋" w:hAnsi="仿宋" w:eastAsia="仿宋" w:cs="仿宋"/>
          <w:spacing w:val="7"/>
          <w:sz w:val="24"/>
          <w:szCs w:val="24"/>
        </w:rPr>
        <w:t>）；</w:t>
      </w:r>
    </w:p>
    <w:p w14:paraId="1FBE2745">
      <w:pPr>
        <w:spacing w:before="177" w:line="222"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4.3       </w:t>
      </w:r>
      <w:r>
        <w:rPr>
          <w:rFonts w:ascii="仿宋" w:hAnsi="仿宋" w:eastAsia="仿宋" w:cs="仿宋"/>
          <w:sz w:val="24"/>
          <w:szCs w:val="24"/>
        </w:rPr>
        <w:t>未按照磋商小组规定的时间、逾期提交最</w:t>
      </w:r>
      <w:r>
        <w:rPr>
          <w:rFonts w:ascii="仿宋" w:hAnsi="仿宋" w:eastAsia="仿宋" w:cs="仿宋"/>
          <w:spacing w:val="-1"/>
          <w:sz w:val="24"/>
          <w:szCs w:val="24"/>
        </w:rPr>
        <w:t>后报价的；</w:t>
      </w:r>
    </w:p>
    <w:p w14:paraId="10FE801A">
      <w:pPr>
        <w:spacing w:before="180" w:line="290" w:lineRule="auto"/>
        <w:ind w:left="1086" w:hanging="735"/>
        <w:rPr>
          <w:rFonts w:ascii="仿宋" w:hAnsi="仿宋" w:eastAsia="仿宋" w:cs="仿宋"/>
          <w:sz w:val="24"/>
          <w:szCs w:val="24"/>
        </w:rPr>
      </w:pPr>
      <w:r>
        <w:rPr>
          <w:rFonts w:ascii="Times New Roman" w:hAnsi="Times New Roman" w:eastAsia="Times New Roman" w:cs="Times New Roman"/>
          <w:spacing w:val="5"/>
          <w:sz w:val="24"/>
          <w:szCs w:val="24"/>
        </w:rPr>
        <w:t xml:space="preserve">4.4       </w:t>
      </w:r>
      <w:r>
        <w:rPr>
          <w:rFonts w:ascii="仿宋" w:hAnsi="仿宋" w:eastAsia="仿宋" w:cs="仿宋"/>
          <w:spacing w:val="5"/>
          <w:sz w:val="24"/>
          <w:szCs w:val="24"/>
        </w:rPr>
        <w:t>如供应商的最后报价</w:t>
      </w:r>
      <w:r>
        <w:rPr>
          <w:rFonts w:ascii="仿宋" w:hAnsi="仿宋" w:eastAsia="仿宋" w:cs="仿宋"/>
          <w:spacing w:val="4"/>
          <w:sz w:val="24"/>
          <w:szCs w:val="24"/>
        </w:rPr>
        <w:t>超过竞争性磋商文件中规定的项目/采购包预算金额或</w:t>
      </w:r>
      <w:r>
        <w:rPr>
          <w:rFonts w:ascii="仿宋" w:hAnsi="仿宋" w:eastAsia="仿宋" w:cs="仿宋"/>
          <w:spacing w:val="-2"/>
          <w:sz w:val="24"/>
          <w:szCs w:val="24"/>
        </w:rPr>
        <w:t>者项目/采购包最高限价的；</w:t>
      </w:r>
    </w:p>
    <w:p w14:paraId="357EE6FF">
      <w:pPr>
        <w:spacing w:before="177" w:line="291" w:lineRule="auto"/>
        <w:ind w:left="1085" w:right="2" w:hanging="734"/>
        <w:rPr>
          <w:rFonts w:ascii="仿宋" w:hAnsi="仿宋" w:eastAsia="仿宋" w:cs="仿宋"/>
          <w:sz w:val="24"/>
          <w:szCs w:val="24"/>
        </w:rPr>
      </w:pPr>
      <w:r>
        <w:rPr>
          <w:rFonts w:ascii="Times New Roman" w:hAnsi="Times New Roman" w:eastAsia="Times New Roman" w:cs="Times New Roman"/>
          <w:spacing w:val="2"/>
          <w:sz w:val="24"/>
          <w:szCs w:val="24"/>
        </w:rPr>
        <w:t xml:space="preserve">4.5       </w:t>
      </w:r>
      <w:r>
        <w:rPr>
          <w:rFonts w:ascii="仿宋" w:hAnsi="仿宋" w:eastAsia="仿宋" w:cs="仿宋"/>
          <w:spacing w:val="2"/>
          <w:sz w:val="24"/>
          <w:szCs w:val="24"/>
        </w:rPr>
        <w:t>响应文件中出现可选择性或可调整的</w:t>
      </w:r>
      <w:r>
        <w:rPr>
          <w:rFonts w:ascii="仿宋" w:hAnsi="仿宋" w:eastAsia="仿宋" w:cs="仿宋"/>
          <w:spacing w:val="1"/>
          <w:sz w:val="24"/>
          <w:szCs w:val="24"/>
        </w:rPr>
        <w:t>报价的（竞争性磋商文件另有规定的除</w:t>
      </w:r>
      <w:r>
        <w:rPr>
          <w:rFonts w:ascii="仿宋" w:hAnsi="仿宋" w:eastAsia="仿宋" w:cs="仿宋"/>
          <w:spacing w:val="-19"/>
          <w:sz w:val="24"/>
          <w:szCs w:val="24"/>
        </w:rPr>
        <w:t>外</w:t>
      </w:r>
      <w:r>
        <w:rPr>
          <w:rFonts w:ascii="仿宋" w:hAnsi="仿宋" w:eastAsia="仿宋" w:cs="仿宋"/>
          <w:sz w:val="24"/>
          <w:szCs w:val="24"/>
        </w:rPr>
        <w:t>）；</w:t>
      </w:r>
    </w:p>
    <w:p w14:paraId="609EE7DA">
      <w:pPr>
        <w:spacing w:before="179" w:line="222"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4.6       </w:t>
      </w:r>
      <w:r>
        <w:rPr>
          <w:rFonts w:ascii="仿宋" w:hAnsi="仿宋" w:eastAsia="仿宋" w:cs="仿宋"/>
          <w:sz w:val="24"/>
          <w:szCs w:val="24"/>
        </w:rPr>
        <w:t>最后报价出现前后不一致，供应商对修正后的报价不</w:t>
      </w:r>
      <w:r>
        <w:rPr>
          <w:rFonts w:ascii="仿宋" w:hAnsi="仿宋" w:eastAsia="仿宋" w:cs="仿宋"/>
          <w:spacing w:val="-1"/>
          <w:sz w:val="24"/>
          <w:szCs w:val="24"/>
        </w:rPr>
        <w:t>予确认的；</w:t>
      </w:r>
    </w:p>
    <w:p w14:paraId="0B88DF41">
      <w:pPr>
        <w:spacing w:before="177" w:line="222" w:lineRule="auto"/>
        <w:ind w:left="351"/>
        <w:rPr>
          <w:rFonts w:ascii="仿宋" w:hAnsi="仿宋" w:eastAsia="仿宋" w:cs="仿宋"/>
          <w:sz w:val="24"/>
          <w:szCs w:val="24"/>
        </w:rPr>
      </w:pPr>
      <w:r>
        <w:rPr>
          <w:rFonts w:ascii="Times New Roman" w:hAnsi="Times New Roman" w:eastAsia="Times New Roman" w:cs="Times New Roman"/>
          <w:spacing w:val="-3"/>
          <w:sz w:val="24"/>
          <w:szCs w:val="24"/>
        </w:rPr>
        <w:t>4.7</w:t>
      </w:r>
      <w:r>
        <w:rPr>
          <w:rFonts w:ascii="Times New Roman" w:hAnsi="Times New Roman" w:eastAsia="Times New Roman" w:cs="Times New Roman"/>
          <w:spacing w:val="2"/>
          <w:sz w:val="24"/>
          <w:szCs w:val="24"/>
        </w:rPr>
        <w:t xml:space="preserve">       </w:t>
      </w:r>
      <w:r>
        <w:rPr>
          <w:rFonts w:ascii="仿宋" w:hAnsi="仿宋" w:eastAsia="仿宋" w:cs="仿宋"/>
          <w:spacing w:val="-3"/>
          <w:sz w:val="24"/>
          <w:szCs w:val="24"/>
        </w:rPr>
        <w:t>其他：/。</w:t>
      </w:r>
    </w:p>
    <w:p w14:paraId="124B4F40">
      <w:pPr>
        <w:spacing w:before="180" w:line="222" w:lineRule="auto"/>
        <w:ind w:left="5"/>
        <w:outlineLvl w:val="1"/>
        <w:rPr>
          <w:rFonts w:ascii="仿宋" w:hAnsi="仿宋" w:eastAsia="仿宋" w:cs="仿宋"/>
          <w:sz w:val="24"/>
          <w:szCs w:val="24"/>
        </w:rPr>
      </w:pPr>
      <w:r>
        <w:rPr>
          <w:rFonts w:ascii="仿宋" w:hAnsi="仿宋" w:eastAsia="仿宋" w:cs="仿宋"/>
          <w:spacing w:val="-2"/>
          <w:sz w:val="24"/>
          <w:szCs w:val="24"/>
        </w:rPr>
        <w:t>5  评审方法和评审标准</w:t>
      </w:r>
    </w:p>
    <w:p w14:paraId="7B28A34E">
      <w:pPr>
        <w:spacing w:before="177" w:line="313" w:lineRule="auto"/>
        <w:ind w:left="1083" w:right="2" w:hanging="724"/>
        <w:rPr>
          <w:rFonts w:ascii="仿宋" w:hAnsi="仿宋" w:eastAsia="仿宋" w:cs="仿宋"/>
          <w:sz w:val="24"/>
          <w:szCs w:val="24"/>
        </w:rPr>
      </w:pPr>
      <w:r>
        <w:rPr>
          <w:rFonts w:ascii="Times New Roman" w:hAnsi="Times New Roman" w:eastAsia="Times New Roman" w:cs="Times New Roman"/>
          <w:spacing w:val="1"/>
          <w:sz w:val="24"/>
          <w:szCs w:val="24"/>
        </w:rPr>
        <w:t xml:space="preserve">5.1       </w:t>
      </w:r>
      <w:r>
        <w:rPr>
          <w:rFonts w:ascii="仿宋" w:hAnsi="仿宋" w:eastAsia="仿宋" w:cs="仿宋"/>
          <w:spacing w:val="1"/>
          <w:sz w:val="24"/>
          <w:szCs w:val="24"/>
        </w:rPr>
        <w:t>本项目采用的评审方法为：本项目的评审采用综合评分法。综合评分法，是</w:t>
      </w:r>
      <w:r>
        <w:rPr>
          <w:rFonts w:ascii="仿宋" w:hAnsi="仿宋" w:eastAsia="仿宋" w:cs="仿宋"/>
          <w:spacing w:val="2"/>
          <w:sz w:val="24"/>
          <w:szCs w:val="24"/>
        </w:rPr>
        <w:t>指响应文件满足磋商文件全部实质性要求且按评审因素</w:t>
      </w:r>
      <w:r>
        <w:rPr>
          <w:rFonts w:ascii="仿宋" w:hAnsi="仿宋" w:eastAsia="仿宋" w:cs="仿宋"/>
          <w:spacing w:val="1"/>
          <w:sz w:val="24"/>
          <w:szCs w:val="24"/>
        </w:rPr>
        <w:t>的量化指标评审得分</w:t>
      </w:r>
      <w:r>
        <w:rPr>
          <w:rFonts w:ascii="仿宋" w:hAnsi="仿宋" w:eastAsia="仿宋" w:cs="仿宋"/>
          <w:spacing w:val="-1"/>
          <w:sz w:val="24"/>
          <w:szCs w:val="24"/>
        </w:rPr>
        <w:t>最高的供应商为成交候选供应商的评审方法。</w:t>
      </w:r>
    </w:p>
    <w:p w14:paraId="38DD89C5">
      <w:pPr>
        <w:spacing w:before="181" w:line="220" w:lineRule="auto"/>
        <w:ind w:left="359"/>
        <w:rPr>
          <w:rFonts w:ascii="仿宋" w:hAnsi="仿宋" w:eastAsia="仿宋" w:cs="仿宋"/>
          <w:sz w:val="24"/>
          <w:szCs w:val="24"/>
        </w:rPr>
      </w:pPr>
      <w:r>
        <w:rPr>
          <w:rFonts w:ascii="Times New Roman" w:hAnsi="Times New Roman" w:eastAsia="Times New Roman" w:cs="Times New Roman"/>
          <w:sz w:val="24"/>
          <w:szCs w:val="24"/>
        </w:rPr>
        <w:t xml:space="preserve">5.2       </w:t>
      </w:r>
      <w:r>
        <w:rPr>
          <w:rFonts w:ascii="仿宋" w:hAnsi="仿宋" w:eastAsia="仿宋" w:cs="仿宋"/>
          <w:sz w:val="24"/>
          <w:szCs w:val="24"/>
        </w:rPr>
        <w:t>竞争性磋商文件中没有规定的</w:t>
      </w:r>
      <w:r>
        <w:rPr>
          <w:rFonts w:ascii="仿宋" w:hAnsi="仿宋" w:eastAsia="仿宋" w:cs="仿宋"/>
          <w:spacing w:val="-1"/>
          <w:sz w:val="24"/>
          <w:szCs w:val="24"/>
        </w:rPr>
        <w:t>评审标准不得作为评审依据。</w:t>
      </w:r>
    </w:p>
    <w:p w14:paraId="39449B32">
      <w:pPr>
        <w:spacing w:before="179" w:line="291" w:lineRule="auto"/>
        <w:ind w:left="1084" w:right="2" w:hanging="725"/>
        <w:rPr>
          <w:rFonts w:ascii="仿宋" w:hAnsi="仿宋" w:eastAsia="仿宋" w:cs="仿宋"/>
          <w:sz w:val="24"/>
          <w:szCs w:val="24"/>
        </w:rPr>
      </w:pPr>
      <w:r>
        <w:rPr>
          <w:rFonts w:ascii="Times New Roman" w:hAnsi="Times New Roman" w:eastAsia="Times New Roman" w:cs="Times New Roman"/>
          <w:spacing w:val="1"/>
          <w:sz w:val="24"/>
          <w:szCs w:val="24"/>
        </w:rPr>
        <w:t xml:space="preserve">5.3       </w:t>
      </w:r>
      <w:r>
        <w:rPr>
          <w:rFonts w:ascii="仿宋" w:hAnsi="仿宋" w:eastAsia="仿宋" w:cs="仿宋"/>
          <w:spacing w:val="1"/>
          <w:sz w:val="24"/>
          <w:szCs w:val="24"/>
        </w:rPr>
        <w:t>非政府强制采购的节能产品或环境标志产品，依据品目清单和认证证书实施</w:t>
      </w:r>
      <w:r>
        <w:rPr>
          <w:rFonts w:ascii="仿宋" w:hAnsi="仿宋" w:eastAsia="仿宋" w:cs="仿宋"/>
          <w:spacing w:val="-1"/>
          <w:sz w:val="24"/>
          <w:szCs w:val="24"/>
        </w:rPr>
        <w:t>政府优先采购。优先采购的具体规定（如涉及）</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5B4609AF">
      <w:pPr>
        <w:spacing w:before="177" w:line="221" w:lineRule="auto"/>
        <w:ind w:right="2"/>
        <w:jc w:val="right"/>
        <w:rPr>
          <w:rFonts w:ascii="仿宋" w:hAnsi="仿宋" w:eastAsia="仿宋" w:cs="仿宋"/>
          <w:sz w:val="24"/>
          <w:szCs w:val="24"/>
        </w:rPr>
      </w:pPr>
      <w:r>
        <w:rPr>
          <w:rFonts w:ascii="Times New Roman" w:hAnsi="Times New Roman" w:eastAsia="Times New Roman" w:cs="Times New Roman"/>
          <w:spacing w:val="1"/>
          <w:sz w:val="24"/>
          <w:szCs w:val="24"/>
        </w:rPr>
        <w:t xml:space="preserve">5.4       </w:t>
      </w:r>
      <w:r>
        <w:rPr>
          <w:rFonts w:ascii="仿宋" w:hAnsi="仿宋" w:eastAsia="仿宋" w:cs="仿宋"/>
          <w:spacing w:val="1"/>
          <w:sz w:val="24"/>
          <w:szCs w:val="24"/>
        </w:rPr>
        <w:t>关于无线局域网认证产品政府采购清单中的产品，优先采购的具体规定（如</w:t>
      </w:r>
    </w:p>
    <w:p w14:paraId="47596449">
      <w:pPr>
        <w:spacing w:line="221" w:lineRule="auto"/>
        <w:rPr>
          <w:rFonts w:ascii="仿宋" w:hAnsi="仿宋" w:eastAsia="仿宋" w:cs="仿宋"/>
          <w:sz w:val="24"/>
          <w:szCs w:val="24"/>
        </w:rPr>
        <w:sectPr>
          <w:footerReference r:id="rId39" w:type="default"/>
          <w:pgSz w:w="11907" w:h="16840"/>
          <w:pgMar w:top="400" w:right="1133" w:bottom="1057" w:left="1709" w:header="0" w:footer="824" w:gutter="0"/>
          <w:cols w:space="720" w:num="1"/>
        </w:sectPr>
      </w:pPr>
    </w:p>
    <w:p w14:paraId="763AD74C">
      <w:pPr>
        <w:pStyle w:val="3"/>
        <w:spacing w:line="242" w:lineRule="auto"/>
      </w:pPr>
    </w:p>
    <w:p w14:paraId="66B92A3A">
      <w:pPr>
        <w:pStyle w:val="3"/>
        <w:spacing w:line="242" w:lineRule="auto"/>
      </w:pPr>
    </w:p>
    <w:p w14:paraId="62B078D1">
      <w:pPr>
        <w:pStyle w:val="3"/>
        <w:spacing w:line="242" w:lineRule="auto"/>
      </w:pPr>
    </w:p>
    <w:p w14:paraId="2B8E2A4A">
      <w:pPr>
        <w:pStyle w:val="3"/>
        <w:spacing w:line="243" w:lineRule="auto"/>
      </w:pPr>
    </w:p>
    <w:p w14:paraId="1AC7362F">
      <w:pPr>
        <w:spacing w:before="78" w:line="223" w:lineRule="auto"/>
        <w:ind w:left="1083"/>
        <w:rPr>
          <w:rFonts w:ascii="仿宋" w:hAnsi="仿宋" w:eastAsia="仿宋" w:cs="仿宋"/>
          <w:sz w:val="24"/>
          <w:szCs w:val="24"/>
        </w:rPr>
      </w:pPr>
      <w:r>
        <w:rPr>
          <w:rFonts w:ascii="仿宋" w:hAnsi="仿宋" w:eastAsia="仿宋" w:cs="仿宋"/>
          <w:spacing w:val="-4"/>
          <w:sz w:val="24"/>
          <w:szCs w:val="24"/>
        </w:rPr>
        <w:t>涉及）</w:t>
      </w:r>
      <w:r>
        <w:rPr>
          <w:rFonts w:ascii="仿宋" w:hAnsi="仿宋" w:eastAsia="仿宋" w:cs="仿宋"/>
          <w:spacing w:val="-4"/>
          <w:sz w:val="24"/>
          <w:szCs w:val="24"/>
          <w:u w:val="single" w:color="auto"/>
        </w:rPr>
        <w:t>/</w:t>
      </w:r>
      <w:r>
        <w:rPr>
          <w:rFonts w:ascii="仿宋" w:hAnsi="仿宋" w:eastAsia="仿宋" w:cs="仿宋"/>
          <w:spacing w:val="-4"/>
          <w:sz w:val="24"/>
          <w:szCs w:val="24"/>
        </w:rPr>
        <w:t>。</w:t>
      </w:r>
    </w:p>
    <w:p w14:paraId="675D24D2">
      <w:pPr>
        <w:spacing w:before="175" w:line="221" w:lineRule="auto"/>
        <w:outlineLvl w:val="1"/>
        <w:rPr>
          <w:rFonts w:ascii="仿宋" w:hAnsi="仿宋" w:eastAsia="仿宋" w:cs="仿宋"/>
          <w:sz w:val="24"/>
          <w:szCs w:val="24"/>
        </w:rPr>
      </w:pPr>
      <w:r>
        <w:rPr>
          <w:rFonts w:ascii="仿宋" w:hAnsi="仿宋" w:eastAsia="仿宋" w:cs="仿宋"/>
          <w:spacing w:val="-1"/>
          <w:sz w:val="24"/>
          <w:szCs w:val="24"/>
        </w:rPr>
        <w:t>6  确定成交候选人名单</w:t>
      </w:r>
    </w:p>
    <w:p w14:paraId="4CCAE2E1">
      <w:pPr>
        <w:spacing w:before="176" w:line="340" w:lineRule="auto"/>
        <w:ind w:left="1079" w:right="2" w:hanging="724"/>
        <w:rPr>
          <w:rFonts w:ascii="仿宋" w:hAnsi="仿宋" w:eastAsia="仿宋" w:cs="仿宋"/>
          <w:sz w:val="24"/>
          <w:szCs w:val="24"/>
        </w:rPr>
      </w:pPr>
      <w:r>
        <w:rPr>
          <w:rFonts w:ascii="Times New Roman" w:hAnsi="Times New Roman" w:eastAsia="Times New Roman" w:cs="Times New Roman"/>
          <w:spacing w:val="2"/>
          <w:sz w:val="24"/>
          <w:szCs w:val="24"/>
        </w:rPr>
        <w:t xml:space="preserve">6.1       </w:t>
      </w:r>
      <w:r>
        <w:rPr>
          <w:rFonts w:ascii="仿宋" w:hAnsi="仿宋" w:eastAsia="仿宋" w:cs="仿宋"/>
          <w:spacing w:val="2"/>
          <w:sz w:val="24"/>
          <w:szCs w:val="24"/>
        </w:rPr>
        <w:t>磋商小组将根据各供</w:t>
      </w:r>
      <w:r>
        <w:rPr>
          <w:rFonts w:ascii="仿宋" w:hAnsi="仿宋" w:eastAsia="仿宋" w:cs="仿宋"/>
          <w:spacing w:val="1"/>
          <w:sz w:val="24"/>
          <w:szCs w:val="24"/>
        </w:rPr>
        <w:t>应商的评审排序以及磋商文件中关于成交候选人的相关</w:t>
      </w:r>
      <w:r>
        <w:rPr>
          <w:rFonts w:ascii="仿宋" w:hAnsi="仿宋" w:eastAsia="仿宋" w:cs="仿宋"/>
          <w:spacing w:val="2"/>
          <w:sz w:val="24"/>
          <w:szCs w:val="24"/>
        </w:rPr>
        <w:t>规定，确定本项目成交候选人名单，按照评审得分由高到</w:t>
      </w:r>
      <w:r>
        <w:rPr>
          <w:rFonts w:ascii="仿宋" w:hAnsi="仿宋" w:eastAsia="仿宋" w:cs="仿宋"/>
          <w:spacing w:val="1"/>
          <w:sz w:val="24"/>
          <w:szCs w:val="24"/>
        </w:rPr>
        <w:t>低顺序推荐成交候</w:t>
      </w:r>
      <w:r>
        <w:rPr>
          <w:rFonts w:ascii="仿宋" w:hAnsi="仿宋" w:eastAsia="仿宋" w:cs="仿宋"/>
          <w:spacing w:val="2"/>
          <w:sz w:val="24"/>
          <w:szCs w:val="24"/>
        </w:rPr>
        <w:t>选人的排名顺序。评审得分相同的，按照最后报价由低到</w:t>
      </w:r>
      <w:r>
        <w:rPr>
          <w:rFonts w:ascii="仿宋" w:hAnsi="仿宋" w:eastAsia="仿宋" w:cs="仿宋"/>
          <w:spacing w:val="1"/>
          <w:sz w:val="24"/>
          <w:szCs w:val="24"/>
        </w:rPr>
        <w:t>高的顺序推荐。评</w:t>
      </w:r>
      <w:r>
        <w:rPr>
          <w:rFonts w:ascii="仿宋" w:hAnsi="仿宋" w:eastAsia="仿宋" w:cs="仿宋"/>
          <w:spacing w:val="2"/>
          <w:sz w:val="24"/>
          <w:szCs w:val="24"/>
        </w:rPr>
        <w:t>审得分且最后报价相同的，按照技术指标优劣顺序推荐。</w:t>
      </w:r>
      <w:r>
        <w:rPr>
          <w:rFonts w:ascii="仿宋" w:hAnsi="仿宋" w:eastAsia="仿宋" w:cs="仿宋"/>
          <w:spacing w:val="1"/>
          <w:sz w:val="24"/>
          <w:szCs w:val="24"/>
        </w:rPr>
        <w:t>响应文件满足竞争</w:t>
      </w:r>
      <w:r>
        <w:rPr>
          <w:rFonts w:ascii="仿宋" w:hAnsi="仿宋" w:eastAsia="仿宋" w:cs="仿宋"/>
          <w:spacing w:val="2"/>
          <w:sz w:val="24"/>
          <w:szCs w:val="24"/>
        </w:rPr>
        <w:t>性磋商文件全部实质性要求，且按照评审因素的量化指标</w:t>
      </w:r>
      <w:r>
        <w:rPr>
          <w:rFonts w:ascii="仿宋" w:hAnsi="仿宋" w:eastAsia="仿宋" w:cs="仿宋"/>
          <w:spacing w:val="1"/>
          <w:sz w:val="24"/>
          <w:szCs w:val="24"/>
        </w:rPr>
        <w:t>评审得分最高的供</w:t>
      </w:r>
      <w:r>
        <w:rPr>
          <w:rFonts w:ascii="仿宋" w:hAnsi="仿宋" w:eastAsia="仿宋" w:cs="仿宋"/>
          <w:spacing w:val="2"/>
          <w:sz w:val="24"/>
          <w:szCs w:val="24"/>
        </w:rPr>
        <w:t>应商为排名第一的成交候选人。评分分值计算保留小数点</w:t>
      </w:r>
      <w:r>
        <w:rPr>
          <w:rFonts w:ascii="仿宋" w:hAnsi="仿宋" w:eastAsia="仿宋" w:cs="仿宋"/>
          <w:spacing w:val="1"/>
          <w:sz w:val="24"/>
          <w:szCs w:val="24"/>
        </w:rPr>
        <w:t>后两位，第三位四</w:t>
      </w:r>
      <w:r>
        <w:rPr>
          <w:rFonts w:ascii="仿宋" w:hAnsi="仿宋" w:eastAsia="仿宋" w:cs="仿宋"/>
          <w:spacing w:val="-4"/>
          <w:sz w:val="24"/>
          <w:szCs w:val="24"/>
        </w:rPr>
        <w:t>舍五入。</w:t>
      </w:r>
    </w:p>
    <w:p w14:paraId="63551B01">
      <w:pPr>
        <w:spacing w:before="178" w:line="313" w:lineRule="auto"/>
        <w:ind w:left="1080" w:hanging="725"/>
        <w:rPr>
          <w:rFonts w:ascii="仿宋" w:hAnsi="仿宋" w:eastAsia="仿宋" w:cs="仿宋"/>
          <w:sz w:val="24"/>
          <w:szCs w:val="24"/>
        </w:rPr>
      </w:pPr>
      <w:r>
        <w:rPr>
          <w:rFonts w:ascii="Times New Roman" w:hAnsi="Times New Roman" w:eastAsia="Times New Roman" w:cs="Times New Roman"/>
          <w:spacing w:val="1"/>
          <w:sz w:val="24"/>
          <w:szCs w:val="24"/>
        </w:rPr>
        <w:t xml:space="preserve">6.2       </w:t>
      </w:r>
      <w:r>
        <w:rPr>
          <w:rFonts w:ascii="仿宋" w:hAnsi="仿宋" w:eastAsia="仿宋" w:cs="仿宋"/>
          <w:spacing w:val="1"/>
          <w:sz w:val="24"/>
          <w:szCs w:val="24"/>
        </w:rPr>
        <w:t>磋商小组根据上述供应商排序，依次推荐排序</w:t>
      </w:r>
      <w:r>
        <w:rPr>
          <w:rFonts w:ascii="仿宋" w:hAnsi="仿宋" w:eastAsia="仿宋" w:cs="仿宋"/>
          <w:sz w:val="24"/>
          <w:szCs w:val="24"/>
        </w:rPr>
        <w:t>前</w:t>
      </w:r>
      <w:r>
        <w:rPr>
          <w:rFonts w:ascii="仿宋" w:hAnsi="仿宋" w:eastAsia="仿宋" w:cs="仿宋"/>
          <w:spacing w:val="-44"/>
          <w:sz w:val="24"/>
          <w:szCs w:val="24"/>
        </w:rPr>
        <w:t xml:space="preserve"> </w:t>
      </w:r>
      <w:r>
        <w:rPr>
          <w:rFonts w:ascii="仿宋" w:hAnsi="仿宋" w:eastAsia="仿宋" w:cs="仿宋"/>
          <w:sz w:val="24"/>
          <w:szCs w:val="24"/>
          <w:u w:val="single" w:color="auto"/>
        </w:rPr>
        <w:t>3</w:t>
      </w:r>
      <w:r>
        <w:rPr>
          <w:rFonts w:ascii="仿宋" w:hAnsi="仿宋" w:eastAsia="仿宋" w:cs="仿宋"/>
          <w:spacing w:val="-41"/>
          <w:sz w:val="24"/>
          <w:szCs w:val="24"/>
          <w:u w:val="single" w:color="auto"/>
        </w:rPr>
        <w:t xml:space="preserve"> </w:t>
      </w:r>
      <w:r>
        <w:rPr>
          <w:rFonts w:ascii="仿宋" w:hAnsi="仿宋" w:eastAsia="仿宋" w:cs="仿宋"/>
          <w:sz w:val="24"/>
          <w:szCs w:val="24"/>
        </w:rPr>
        <w:t>名的供应商为成交候选供</w:t>
      </w:r>
      <w:r>
        <w:rPr>
          <w:rFonts w:ascii="仿宋" w:hAnsi="仿宋" w:eastAsia="仿宋" w:cs="仿宋"/>
          <w:spacing w:val="2"/>
          <w:sz w:val="24"/>
          <w:szCs w:val="24"/>
        </w:rPr>
        <w:t>应商（若在磋商文件允许的情形下提交最后报价的供应</w:t>
      </w:r>
      <w:r>
        <w:rPr>
          <w:rFonts w:ascii="仿宋" w:hAnsi="仿宋" w:eastAsia="仿宋" w:cs="仿宋"/>
          <w:spacing w:val="1"/>
          <w:sz w:val="24"/>
          <w:szCs w:val="24"/>
        </w:rPr>
        <w:t>商为二家，则依次推</w:t>
      </w:r>
      <w:r>
        <w:rPr>
          <w:rFonts w:ascii="仿宋" w:hAnsi="仿宋" w:eastAsia="仿宋" w:cs="仿宋"/>
          <w:spacing w:val="-2"/>
          <w:sz w:val="24"/>
          <w:szCs w:val="24"/>
        </w:rPr>
        <w:t>荐二名供应商为成交候选供应商</w:t>
      </w:r>
      <w:r>
        <w:rPr>
          <w:rFonts w:ascii="仿宋" w:hAnsi="仿宋" w:eastAsia="仿宋" w:cs="仿宋"/>
          <w:spacing w:val="13"/>
          <w:sz w:val="24"/>
          <w:szCs w:val="24"/>
        </w:rPr>
        <w:t>），</w:t>
      </w:r>
      <w:r>
        <w:rPr>
          <w:rFonts w:ascii="仿宋" w:hAnsi="仿宋" w:eastAsia="仿宋" w:cs="仿宋"/>
          <w:spacing w:val="-2"/>
          <w:sz w:val="24"/>
          <w:szCs w:val="24"/>
        </w:rPr>
        <w:t>并编写评审报告。</w:t>
      </w:r>
    </w:p>
    <w:p w14:paraId="1FBA3850">
      <w:pPr>
        <w:spacing w:before="180" w:line="290" w:lineRule="auto"/>
        <w:ind w:left="1088" w:right="46" w:hanging="733"/>
        <w:rPr>
          <w:rFonts w:ascii="仿宋" w:hAnsi="仿宋" w:eastAsia="仿宋" w:cs="仿宋"/>
          <w:sz w:val="24"/>
          <w:szCs w:val="24"/>
        </w:rPr>
      </w:pPr>
      <w:r>
        <w:rPr>
          <w:rFonts w:ascii="Times New Roman" w:hAnsi="Times New Roman" w:eastAsia="Times New Roman" w:cs="Times New Roman"/>
          <w:spacing w:val="1"/>
          <w:sz w:val="24"/>
          <w:szCs w:val="24"/>
        </w:rPr>
        <w:t xml:space="preserve">6.3       </w:t>
      </w:r>
      <w:r>
        <w:rPr>
          <w:rFonts w:ascii="仿宋" w:hAnsi="仿宋" w:eastAsia="仿宋" w:cs="仿宋"/>
          <w:spacing w:val="1"/>
          <w:sz w:val="24"/>
          <w:szCs w:val="24"/>
        </w:rPr>
        <w:t>磋商小组要对评分汇</w:t>
      </w:r>
      <w:r>
        <w:rPr>
          <w:rFonts w:ascii="仿宋" w:hAnsi="仿宋" w:eastAsia="仿宋" w:cs="仿宋"/>
          <w:sz w:val="24"/>
          <w:szCs w:val="24"/>
        </w:rPr>
        <w:t>总情况进行复核，特别是对排名第一的、报价最低的、</w:t>
      </w:r>
      <w:r>
        <w:rPr>
          <w:rFonts w:ascii="仿宋" w:hAnsi="仿宋" w:eastAsia="仿宋" w:cs="仿宋"/>
          <w:spacing w:val="-2"/>
          <w:sz w:val="24"/>
          <w:szCs w:val="24"/>
        </w:rPr>
        <w:t>响应文件被认定为无效的情形进行重点复核。</w:t>
      </w:r>
    </w:p>
    <w:p w14:paraId="773C7D58">
      <w:pPr>
        <w:spacing w:before="180" w:line="221" w:lineRule="auto"/>
        <w:ind w:left="3"/>
        <w:outlineLvl w:val="1"/>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9"/>
          <w:sz w:val="24"/>
          <w:szCs w:val="24"/>
        </w:rPr>
        <w:t xml:space="preserve">  </w:t>
      </w:r>
      <w:r>
        <w:rPr>
          <w:rFonts w:ascii="仿宋" w:hAnsi="仿宋" w:eastAsia="仿宋" w:cs="仿宋"/>
          <w:spacing w:val="-5"/>
          <w:sz w:val="24"/>
          <w:szCs w:val="24"/>
        </w:rPr>
        <w:t>报告违法行为</w:t>
      </w:r>
    </w:p>
    <w:p w14:paraId="75A6C96F">
      <w:pPr>
        <w:spacing w:before="178" w:line="361" w:lineRule="auto"/>
        <w:ind w:left="1088" w:right="2" w:hanging="735"/>
        <w:rPr>
          <w:rFonts w:ascii="仿宋" w:hAnsi="仿宋" w:eastAsia="仿宋" w:cs="仿宋"/>
          <w:sz w:val="24"/>
          <w:szCs w:val="24"/>
        </w:rPr>
      </w:pPr>
      <w:r>
        <w:rPr>
          <w:rFonts w:ascii="Times New Roman" w:hAnsi="Times New Roman" w:eastAsia="Times New Roman" w:cs="Times New Roman"/>
          <w:spacing w:val="2"/>
          <w:sz w:val="24"/>
          <w:szCs w:val="24"/>
        </w:rPr>
        <w:t xml:space="preserve">7.1       </w:t>
      </w:r>
      <w:r>
        <w:rPr>
          <w:rFonts w:ascii="仿宋" w:hAnsi="仿宋" w:eastAsia="仿宋" w:cs="仿宋"/>
          <w:spacing w:val="2"/>
          <w:sz w:val="24"/>
          <w:szCs w:val="24"/>
        </w:rPr>
        <w:t>磋商小组在评审过程中发</w:t>
      </w:r>
      <w:r>
        <w:rPr>
          <w:rFonts w:ascii="仿宋" w:hAnsi="仿宋" w:eastAsia="仿宋" w:cs="仿宋"/>
          <w:spacing w:val="1"/>
          <w:sz w:val="24"/>
          <w:szCs w:val="24"/>
        </w:rPr>
        <w:t>现供应商有行贿、提供虚假材料或者串通等违法行</w:t>
      </w:r>
      <w:r>
        <w:rPr>
          <w:rFonts w:ascii="仿宋" w:hAnsi="仿宋" w:eastAsia="仿宋" w:cs="仿宋"/>
          <w:spacing w:val="-2"/>
          <w:sz w:val="24"/>
          <w:szCs w:val="24"/>
        </w:rPr>
        <w:t>为时，应当及时向财政部门报告。</w:t>
      </w:r>
    </w:p>
    <w:p w14:paraId="0319EFD8">
      <w:pPr>
        <w:spacing w:line="361" w:lineRule="auto"/>
        <w:rPr>
          <w:rFonts w:ascii="仿宋" w:hAnsi="仿宋" w:eastAsia="仿宋" w:cs="仿宋"/>
          <w:sz w:val="24"/>
          <w:szCs w:val="24"/>
        </w:rPr>
        <w:sectPr>
          <w:footerReference r:id="rId40" w:type="default"/>
          <w:pgSz w:w="11907" w:h="16840"/>
          <w:pgMar w:top="400" w:right="1133" w:bottom="1057" w:left="1711" w:header="0" w:footer="824" w:gutter="0"/>
          <w:cols w:space="720" w:num="1"/>
        </w:sectPr>
      </w:pPr>
    </w:p>
    <w:p w14:paraId="6695F4C0">
      <w:pPr>
        <w:pStyle w:val="3"/>
        <w:spacing w:line="242" w:lineRule="auto"/>
      </w:pPr>
    </w:p>
    <w:p w14:paraId="3C96F58A">
      <w:pPr>
        <w:pStyle w:val="3"/>
        <w:spacing w:line="242" w:lineRule="auto"/>
      </w:pPr>
    </w:p>
    <w:p w14:paraId="46EC0561">
      <w:pPr>
        <w:pStyle w:val="3"/>
        <w:spacing w:line="242" w:lineRule="auto"/>
      </w:pPr>
    </w:p>
    <w:p w14:paraId="1EF94C43">
      <w:pPr>
        <w:pStyle w:val="3"/>
        <w:spacing w:line="243" w:lineRule="auto"/>
      </w:pPr>
    </w:p>
    <w:p w14:paraId="369F5047">
      <w:pPr>
        <w:spacing w:before="78" w:line="222" w:lineRule="auto"/>
        <w:ind w:left="4276"/>
        <w:rPr>
          <w:rFonts w:ascii="仿宋" w:hAnsi="仿宋" w:eastAsia="仿宋" w:cs="仿宋"/>
          <w:sz w:val="24"/>
          <w:szCs w:val="24"/>
        </w:rPr>
      </w:pPr>
      <w:bookmarkStart w:id="12" w:name="bookmark15"/>
      <w:bookmarkEnd w:id="12"/>
      <w:r>
        <w:rPr>
          <w:rFonts w:ascii="仿宋" w:hAnsi="仿宋" w:eastAsia="仿宋" w:cs="仿宋"/>
          <w:b/>
          <w:bCs/>
          <w:spacing w:val="-6"/>
          <w:sz w:val="24"/>
          <w:szCs w:val="24"/>
        </w:rPr>
        <w:t>二、评审标准</w:t>
      </w:r>
    </w:p>
    <w:p w14:paraId="1DD9E1F5">
      <w:pPr>
        <w:spacing w:line="142" w:lineRule="exact"/>
      </w:pPr>
    </w:p>
    <w:tbl>
      <w:tblPr>
        <w:tblStyle w:val="9"/>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3"/>
        <w:gridCol w:w="6419"/>
      </w:tblGrid>
      <w:tr w14:paraId="424B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0F29D660">
            <w:pPr>
              <w:pStyle w:val="10"/>
              <w:spacing w:before="40" w:line="208" w:lineRule="auto"/>
              <w:ind w:left="205"/>
              <w:rPr>
                <w:sz w:val="24"/>
                <w:szCs w:val="24"/>
              </w:rPr>
            </w:pPr>
            <w:r>
              <w:rPr>
                <w:b/>
                <w:bCs/>
                <w:spacing w:val="-11"/>
                <w:sz w:val="24"/>
                <w:szCs w:val="24"/>
              </w:rPr>
              <w:t>序号</w:t>
            </w:r>
          </w:p>
        </w:tc>
        <w:tc>
          <w:tcPr>
            <w:tcW w:w="1461" w:type="dxa"/>
            <w:vAlign w:val="top"/>
          </w:tcPr>
          <w:p w14:paraId="54D70768">
            <w:pPr>
              <w:pStyle w:val="10"/>
              <w:spacing w:before="40" w:line="208" w:lineRule="auto"/>
              <w:ind w:left="274"/>
              <w:rPr>
                <w:sz w:val="24"/>
                <w:szCs w:val="24"/>
              </w:rPr>
            </w:pPr>
            <w:r>
              <w:rPr>
                <w:b/>
                <w:bCs/>
                <w:spacing w:val="-7"/>
                <w:sz w:val="24"/>
                <w:szCs w:val="24"/>
              </w:rPr>
              <w:t>评分因素</w:t>
            </w:r>
          </w:p>
        </w:tc>
        <w:tc>
          <w:tcPr>
            <w:tcW w:w="913" w:type="dxa"/>
            <w:vAlign w:val="top"/>
          </w:tcPr>
          <w:p w14:paraId="19CECB42">
            <w:pPr>
              <w:pStyle w:val="10"/>
              <w:spacing w:before="40" w:line="208" w:lineRule="auto"/>
              <w:ind w:left="243"/>
              <w:rPr>
                <w:sz w:val="24"/>
                <w:szCs w:val="24"/>
              </w:rPr>
            </w:pPr>
            <w:r>
              <w:rPr>
                <w:b/>
                <w:bCs/>
                <w:spacing w:val="-12"/>
                <w:sz w:val="24"/>
                <w:szCs w:val="24"/>
              </w:rPr>
              <w:t>分值</w:t>
            </w:r>
          </w:p>
        </w:tc>
        <w:tc>
          <w:tcPr>
            <w:tcW w:w="6419" w:type="dxa"/>
            <w:vAlign w:val="top"/>
          </w:tcPr>
          <w:p w14:paraId="23F85B64">
            <w:pPr>
              <w:pStyle w:val="10"/>
              <w:spacing w:before="40" w:line="208" w:lineRule="auto"/>
              <w:ind w:left="2741"/>
              <w:rPr>
                <w:sz w:val="24"/>
                <w:szCs w:val="24"/>
              </w:rPr>
            </w:pPr>
            <w:r>
              <w:rPr>
                <w:b/>
                <w:bCs/>
                <w:spacing w:val="-7"/>
                <w:sz w:val="24"/>
                <w:szCs w:val="24"/>
              </w:rPr>
              <w:t>评分标准</w:t>
            </w:r>
          </w:p>
        </w:tc>
      </w:tr>
      <w:tr w14:paraId="04AD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632" w:type="dxa"/>
            <w:gridSpan w:val="4"/>
            <w:vAlign w:val="top"/>
          </w:tcPr>
          <w:p w14:paraId="24081B62">
            <w:pPr>
              <w:pStyle w:val="10"/>
              <w:spacing w:before="65" w:line="222" w:lineRule="auto"/>
              <w:ind w:left="3845"/>
              <w:rPr>
                <w:sz w:val="24"/>
                <w:szCs w:val="24"/>
              </w:rPr>
            </w:pPr>
            <w:r>
              <w:rPr>
                <w:b/>
                <w:bCs/>
                <w:spacing w:val="-7"/>
                <w:sz w:val="24"/>
                <w:szCs w:val="24"/>
              </w:rPr>
              <w:t>商务得分（10</w:t>
            </w:r>
            <w:r>
              <w:rPr>
                <w:spacing w:val="-41"/>
                <w:sz w:val="24"/>
                <w:szCs w:val="24"/>
              </w:rPr>
              <w:t xml:space="preserve"> </w:t>
            </w:r>
            <w:r>
              <w:rPr>
                <w:b/>
                <w:bCs/>
                <w:spacing w:val="-7"/>
                <w:sz w:val="24"/>
                <w:szCs w:val="24"/>
              </w:rPr>
              <w:t>分）</w:t>
            </w:r>
          </w:p>
        </w:tc>
      </w:tr>
      <w:tr w14:paraId="3796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839" w:type="dxa"/>
            <w:vAlign w:val="top"/>
          </w:tcPr>
          <w:p w14:paraId="5BEB04B4">
            <w:pPr>
              <w:spacing w:line="425" w:lineRule="auto"/>
              <w:rPr>
                <w:rFonts w:ascii="Arial"/>
                <w:sz w:val="21"/>
              </w:rPr>
            </w:pPr>
          </w:p>
          <w:p w14:paraId="32AF2881">
            <w:pPr>
              <w:pStyle w:val="10"/>
              <w:spacing w:before="78" w:line="315" w:lineRule="exact"/>
              <w:ind w:left="383"/>
              <w:rPr>
                <w:sz w:val="24"/>
                <w:szCs w:val="24"/>
              </w:rPr>
            </w:pPr>
            <w:r>
              <w:rPr>
                <w:position w:val="1"/>
                <w:sz w:val="24"/>
                <w:szCs w:val="24"/>
              </w:rPr>
              <w:t>1</w:t>
            </w:r>
          </w:p>
        </w:tc>
        <w:tc>
          <w:tcPr>
            <w:tcW w:w="1461" w:type="dxa"/>
            <w:vAlign w:val="top"/>
          </w:tcPr>
          <w:p w14:paraId="68731945">
            <w:pPr>
              <w:spacing w:line="274" w:lineRule="auto"/>
              <w:rPr>
                <w:rFonts w:ascii="Arial"/>
                <w:sz w:val="21"/>
              </w:rPr>
            </w:pPr>
          </w:p>
          <w:p w14:paraId="7750F9E9">
            <w:pPr>
              <w:pStyle w:val="10"/>
              <w:spacing w:before="78" w:line="239" w:lineRule="auto"/>
              <w:ind w:left="501" w:right="130" w:hanging="352"/>
              <w:rPr>
                <w:sz w:val="24"/>
                <w:szCs w:val="24"/>
              </w:rPr>
            </w:pPr>
            <w:r>
              <w:rPr>
                <w:spacing w:val="-5"/>
                <w:sz w:val="24"/>
                <w:szCs w:val="24"/>
              </w:rPr>
              <w:t>响应人类似</w:t>
            </w:r>
            <w:r>
              <w:rPr>
                <w:spacing w:val="-8"/>
                <w:sz w:val="24"/>
                <w:szCs w:val="24"/>
              </w:rPr>
              <w:t>业绩</w:t>
            </w:r>
          </w:p>
        </w:tc>
        <w:tc>
          <w:tcPr>
            <w:tcW w:w="913" w:type="dxa"/>
            <w:vAlign w:val="top"/>
          </w:tcPr>
          <w:p w14:paraId="01CE81F6">
            <w:pPr>
              <w:spacing w:line="425" w:lineRule="auto"/>
              <w:rPr>
                <w:rFonts w:ascii="Arial"/>
                <w:sz w:val="21"/>
              </w:rPr>
            </w:pPr>
          </w:p>
          <w:p w14:paraId="13305A26">
            <w:pPr>
              <w:pStyle w:val="10"/>
              <w:spacing w:before="78" w:line="241" w:lineRule="auto"/>
              <w:ind w:left="358"/>
              <w:rPr>
                <w:sz w:val="24"/>
                <w:szCs w:val="24"/>
              </w:rPr>
            </w:pPr>
            <w:r>
              <w:rPr>
                <w:spacing w:val="-14"/>
                <w:sz w:val="24"/>
                <w:szCs w:val="24"/>
              </w:rPr>
              <w:t>10</w:t>
            </w:r>
          </w:p>
        </w:tc>
        <w:tc>
          <w:tcPr>
            <w:tcW w:w="6419" w:type="dxa"/>
            <w:vAlign w:val="top"/>
          </w:tcPr>
          <w:p w14:paraId="356F5569">
            <w:pPr>
              <w:pStyle w:val="10"/>
              <w:spacing w:before="42" w:line="232" w:lineRule="auto"/>
              <w:ind w:left="125" w:right="106" w:firstLine="1"/>
              <w:jc w:val="both"/>
              <w:rPr>
                <w:sz w:val="24"/>
                <w:szCs w:val="24"/>
              </w:rPr>
            </w:pPr>
            <w:r>
              <w:rPr>
                <w:spacing w:val="-4"/>
                <w:sz w:val="24"/>
                <w:szCs w:val="24"/>
              </w:rPr>
              <w:t>响应人近三年（2022</w:t>
            </w:r>
            <w:r>
              <w:rPr>
                <w:spacing w:val="-26"/>
                <w:sz w:val="24"/>
                <w:szCs w:val="24"/>
              </w:rPr>
              <w:t xml:space="preserve"> </w:t>
            </w:r>
            <w:r>
              <w:rPr>
                <w:spacing w:val="-4"/>
                <w:sz w:val="24"/>
                <w:szCs w:val="24"/>
              </w:rPr>
              <w:t>年</w:t>
            </w:r>
            <w:r>
              <w:rPr>
                <w:spacing w:val="-34"/>
                <w:sz w:val="24"/>
                <w:szCs w:val="24"/>
              </w:rPr>
              <w:t xml:space="preserve"> </w:t>
            </w:r>
            <w:r>
              <w:rPr>
                <w:spacing w:val="-4"/>
                <w:sz w:val="24"/>
                <w:szCs w:val="24"/>
              </w:rPr>
              <w:t>1</w:t>
            </w:r>
            <w:r>
              <w:rPr>
                <w:spacing w:val="-33"/>
                <w:sz w:val="24"/>
                <w:szCs w:val="24"/>
              </w:rPr>
              <w:t xml:space="preserve"> </w:t>
            </w:r>
            <w:r>
              <w:rPr>
                <w:spacing w:val="-4"/>
                <w:sz w:val="24"/>
                <w:szCs w:val="24"/>
              </w:rPr>
              <w:t>月-至今）类似项目业绩，能提供</w:t>
            </w:r>
            <w:r>
              <w:rPr>
                <w:spacing w:val="-5"/>
                <w:sz w:val="24"/>
                <w:szCs w:val="24"/>
              </w:rPr>
              <w:t>1</w:t>
            </w:r>
            <w:r>
              <w:rPr>
                <w:spacing w:val="-43"/>
                <w:sz w:val="24"/>
                <w:szCs w:val="24"/>
              </w:rPr>
              <w:t xml:space="preserve"> </w:t>
            </w:r>
            <w:r>
              <w:rPr>
                <w:spacing w:val="-5"/>
                <w:sz w:val="24"/>
                <w:szCs w:val="24"/>
              </w:rPr>
              <w:t>个项目合同关键页得2</w:t>
            </w:r>
            <w:r>
              <w:rPr>
                <w:spacing w:val="-41"/>
                <w:sz w:val="24"/>
                <w:szCs w:val="24"/>
              </w:rPr>
              <w:t xml:space="preserve"> </w:t>
            </w:r>
            <w:r>
              <w:rPr>
                <w:spacing w:val="-5"/>
                <w:sz w:val="24"/>
                <w:szCs w:val="24"/>
              </w:rPr>
              <w:t>分，最高</w:t>
            </w:r>
            <w:r>
              <w:rPr>
                <w:spacing w:val="-34"/>
                <w:sz w:val="24"/>
                <w:szCs w:val="24"/>
              </w:rPr>
              <w:t xml:space="preserve"> </w:t>
            </w:r>
            <w:r>
              <w:rPr>
                <w:spacing w:val="-5"/>
                <w:sz w:val="24"/>
                <w:szCs w:val="24"/>
              </w:rPr>
              <w:t>10</w:t>
            </w:r>
            <w:r>
              <w:rPr>
                <w:spacing w:val="-41"/>
                <w:sz w:val="24"/>
                <w:szCs w:val="24"/>
              </w:rPr>
              <w:t xml:space="preserve"> </w:t>
            </w:r>
            <w:r>
              <w:rPr>
                <w:spacing w:val="-5"/>
                <w:sz w:val="24"/>
                <w:szCs w:val="24"/>
              </w:rPr>
              <w:t>分，不提供</w:t>
            </w:r>
            <w:r>
              <w:rPr>
                <w:spacing w:val="-6"/>
                <w:sz w:val="24"/>
                <w:szCs w:val="24"/>
              </w:rPr>
              <w:t>合同关键页</w:t>
            </w:r>
            <w:r>
              <w:rPr>
                <w:spacing w:val="-2"/>
                <w:sz w:val="24"/>
                <w:szCs w:val="24"/>
              </w:rPr>
              <w:t>不得分（附合同首页、金额页、内容页、签</w:t>
            </w:r>
            <w:r>
              <w:rPr>
                <w:spacing w:val="-3"/>
                <w:sz w:val="24"/>
                <w:szCs w:val="24"/>
              </w:rPr>
              <w:t>字页等合同关键</w:t>
            </w:r>
            <w:r>
              <w:rPr>
                <w:spacing w:val="-2"/>
                <w:sz w:val="24"/>
                <w:szCs w:val="24"/>
              </w:rPr>
              <w:t>页复印件或扫描件，须加盖响应人公章）。</w:t>
            </w:r>
          </w:p>
        </w:tc>
      </w:tr>
      <w:tr w14:paraId="4AA0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2" w:type="dxa"/>
            <w:gridSpan w:val="4"/>
            <w:vAlign w:val="top"/>
          </w:tcPr>
          <w:p w14:paraId="3F9E901C">
            <w:pPr>
              <w:pStyle w:val="10"/>
              <w:spacing w:before="36" w:line="207" w:lineRule="auto"/>
              <w:ind w:left="3818"/>
              <w:rPr>
                <w:sz w:val="24"/>
                <w:szCs w:val="24"/>
              </w:rPr>
            </w:pPr>
            <w:r>
              <w:rPr>
                <w:b/>
                <w:bCs/>
                <w:spacing w:val="-6"/>
                <w:sz w:val="24"/>
                <w:szCs w:val="24"/>
              </w:rPr>
              <w:t>价格得分（10</w:t>
            </w:r>
            <w:r>
              <w:rPr>
                <w:spacing w:val="-42"/>
                <w:sz w:val="24"/>
                <w:szCs w:val="24"/>
              </w:rPr>
              <w:t xml:space="preserve"> </w:t>
            </w:r>
            <w:r>
              <w:rPr>
                <w:b/>
                <w:bCs/>
                <w:spacing w:val="-6"/>
                <w:sz w:val="24"/>
                <w:szCs w:val="24"/>
              </w:rPr>
              <w:t>分）</w:t>
            </w:r>
          </w:p>
        </w:tc>
      </w:tr>
      <w:tr w14:paraId="4F0F0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9" w:type="dxa"/>
            <w:vAlign w:val="top"/>
          </w:tcPr>
          <w:p w14:paraId="0595CAFB">
            <w:pPr>
              <w:spacing w:line="295" w:lineRule="auto"/>
              <w:rPr>
                <w:rFonts w:ascii="Arial"/>
                <w:sz w:val="21"/>
              </w:rPr>
            </w:pPr>
          </w:p>
          <w:p w14:paraId="2D8047A3">
            <w:pPr>
              <w:spacing w:line="296" w:lineRule="auto"/>
              <w:rPr>
                <w:rFonts w:ascii="Arial"/>
                <w:sz w:val="21"/>
              </w:rPr>
            </w:pPr>
          </w:p>
          <w:p w14:paraId="6D035D48">
            <w:pPr>
              <w:spacing w:line="296" w:lineRule="auto"/>
              <w:rPr>
                <w:rFonts w:ascii="Arial"/>
                <w:sz w:val="21"/>
              </w:rPr>
            </w:pPr>
          </w:p>
          <w:p w14:paraId="7DDADA89">
            <w:pPr>
              <w:pStyle w:val="10"/>
              <w:spacing w:before="78" w:line="315" w:lineRule="exact"/>
              <w:ind w:left="383"/>
              <w:rPr>
                <w:sz w:val="24"/>
                <w:szCs w:val="24"/>
              </w:rPr>
            </w:pPr>
            <w:r>
              <w:rPr>
                <w:position w:val="1"/>
                <w:sz w:val="24"/>
                <w:szCs w:val="24"/>
              </w:rPr>
              <w:t>1</w:t>
            </w:r>
          </w:p>
        </w:tc>
        <w:tc>
          <w:tcPr>
            <w:tcW w:w="1461" w:type="dxa"/>
            <w:vAlign w:val="top"/>
          </w:tcPr>
          <w:p w14:paraId="68E422A5">
            <w:pPr>
              <w:spacing w:line="295" w:lineRule="auto"/>
              <w:rPr>
                <w:rFonts w:ascii="Arial"/>
                <w:sz w:val="21"/>
              </w:rPr>
            </w:pPr>
          </w:p>
          <w:p w14:paraId="30D3D44C">
            <w:pPr>
              <w:spacing w:line="296" w:lineRule="auto"/>
              <w:rPr>
                <w:rFonts w:ascii="Arial"/>
                <w:sz w:val="21"/>
              </w:rPr>
            </w:pPr>
          </w:p>
          <w:p w14:paraId="3BDA9458">
            <w:pPr>
              <w:spacing w:line="296" w:lineRule="auto"/>
              <w:rPr>
                <w:rFonts w:ascii="Arial"/>
                <w:sz w:val="21"/>
              </w:rPr>
            </w:pPr>
          </w:p>
          <w:p w14:paraId="12F9247D">
            <w:pPr>
              <w:pStyle w:val="10"/>
              <w:spacing w:before="78" w:line="222" w:lineRule="auto"/>
              <w:ind w:left="501"/>
              <w:rPr>
                <w:sz w:val="24"/>
                <w:szCs w:val="24"/>
              </w:rPr>
            </w:pPr>
            <w:r>
              <w:rPr>
                <w:spacing w:val="-8"/>
                <w:sz w:val="24"/>
                <w:szCs w:val="24"/>
              </w:rPr>
              <w:t>报价</w:t>
            </w:r>
          </w:p>
        </w:tc>
        <w:tc>
          <w:tcPr>
            <w:tcW w:w="913" w:type="dxa"/>
            <w:vAlign w:val="top"/>
          </w:tcPr>
          <w:p w14:paraId="2E8ED29E">
            <w:pPr>
              <w:spacing w:line="295" w:lineRule="auto"/>
              <w:rPr>
                <w:rFonts w:ascii="Arial"/>
                <w:sz w:val="21"/>
              </w:rPr>
            </w:pPr>
          </w:p>
          <w:p w14:paraId="48852DA0">
            <w:pPr>
              <w:spacing w:line="296" w:lineRule="auto"/>
              <w:rPr>
                <w:rFonts w:ascii="Arial"/>
                <w:sz w:val="21"/>
              </w:rPr>
            </w:pPr>
          </w:p>
          <w:p w14:paraId="0C023658">
            <w:pPr>
              <w:spacing w:line="296" w:lineRule="auto"/>
              <w:rPr>
                <w:rFonts w:ascii="Arial"/>
                <w:sz w:val="21"/>
              </w:rPr>
            </w:pPr>
          </w:p>
          <w:p w14:paraId="1D56F489">
            <w:pPr>
              <w:pStyle w:val="10"/>
              <w:spacing w:before="78" w:line="241" w:lineRule="auto"/>
              <w:ind w:left="358"/>
              <w:rPr>
                <w:sz w:val="24"/>
                <w:szCs w:val="24"/>
              </w:rPr>
            </w:pPr>
            <w:r>
              <w:rPr>
                <w:spacing w:val="-14"/>
                <w:sz w:val="24"/>
                <w:szCs w:val="24"/>
              </w:rPr>
              <w:t>10</w:t>
            </w:r>
          </w:p>
        </w:tc>
        <w:tc>
          <w:tcPr>
            <w:tcW w:w="6419" w:type="dxa"/>
            <w:vAlign w:val="top"/>
          </w:tcPr>
          <w:p w14:paraId="441D9A1A">
            <w:pPr>
              <w:pStyle w:val="10"/>
              <w:spacing w:before="38" w:line="239" w:lineRule="auto"/>
              <w:ind w:left="119" w:right="106"/>
              <w:rPr>
                <w:sz w:val="24"/>
                <w:szCs w:val="24"/>
              </w:rPr>
            </w:pPr>
            <w:r>
              <w:rPr>
                <w:spacing w:val="7"/>
                <w:sz w:val="24"/>
                <w:szCs w:val="24"/>
              </w:rPr>
              <w:t>满足磋商文件要求的最后报价最低的供应商的价格为磋商</w:t>
            </w:r>
            <w:r>
              <w:rPr>
                <w:spacing w:val="-2"/>
                <w:sz w:val="24"/>
                <w:szCs w:val="24"/>
              </w:rPr>
              <w:t>基准价，其价格分为满分。其他供应商的价格分统一按照下</w:t>
            </w:r>
            <w:r>
              <w:rPr>
                <w:spacing w:val="-3"/>
                <w:sz w:val="24"/>
                <w:szCs w:val="24"/>
              </w:rPr>
              <w:t>列公式计算：</w:t>
            </w:r>
          </w:p>
          <w:p w14:paraId="7E24F169">
            <w:pPr>
              <w:pStyle w:val="10"/>
              <w:spacing w:line="222" w:lineRule="auto"/>
              <w:ind w:left="118"/>
              <w:rPr>
                <w:sz w:val="24"/>
                <w:szCs w:val="24"/>
              </w:rPr>
            </w:pPr>
            <w:r>
              <w:rPr>
                <w:spacing w:val="-3"/>
                <w:sz w:val="24"/>
                <w:szCs w:val="24"/>
              </w:rPr>
              <w:t>磋商报价得分=（磋商基准价/最后报价）</w:t>
            </w:r>
            <w:r>
              <w:rPr>
                <w:spacing w:val="-71"/>
                <w:sz w:val="24"/>
                <w:szCs w:val="24"/>
              </w:rPr>
              <w:t xml:space="preserve"> </w:t>
            </w:r>
            <w:r>
              <w:rPr>
                <w:spacing w:val="-3"/>
                <w:sz w:val="24"/>
                <w:szCs w:val="24"/>
              </w:rPr>
              <w:t>×分值</w:t>
            </w:r>
          </w:p>
          <w:p w14:paraId="7226AA7D">
            <w:pPr>
              <w:pStyle w:val="10"/>
              <w:spacing w:before="24" w:line="228" w:lineRule="auto"/>
              <w:ind w:left="121" w:right="106" w:hanging="1"/>
              <w:rPr>
                <w:sz w:val="24"/>
                <w:szCs w:val="24"/>
              </w:rPr>
            </w:pPr>
            <w:r>
              <w:rPr>
                <w:spacing w:val="-2"/>
                <w:sz w:val="24"/>
                <w:szCs w:val="24"/>
              </w:rPr>
              <w:t>说明：此处最后报价指经过报价修正，及因落实政府采</w:t>
            </w:r>
            <w:r>
              <w:rPr>
                <w:spacing w:val="-3"/>
                <w:sz w:val="24"/>
                <w:szCs w:val="24"/>
              </w:rPr>
              <w:t>购政</w:t>
            </w:r>
            <w:r>
              <w:rPr>
                <w:spacing w:val="-2"/>
                <w:sz w:val="24"/>
                <w:szCs w:val="24"/>
              </w:rPr>
              <w:t>策进行价格调整后的报价，详见第三章《评审方法</w:t>
            </w:r>
            <w:r>
              <w:rPr>
                <w:spacing w:val="-3"/>
                <w:sz w:val="24"/>
                <w:szCs w:val="24"/>
              </w:rPr>
              <w:t>和评审标</w:t>
            </w:r>
            <w:r>
              <w:rPr>
                <w:spacing w:val="-2"/>
                <w:sz w:val="24"/>
                <w:szCs w:val="24"/>
              </w:rPr>
              <w:t>准》3.2、3.3。</w:t>
            </w:r>
          </w:p>
        </w:tc>
      </w:tr>
      <w:tr w14:paraId="378D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2" w:type="dxa"/>
            <w:gridSpan w:val="4"/>
            <w:vAlign w:val="top"/>
          </w:tcPr>
          <w:p w14:paraId="0F11CFD6">
            <w:pPr>
              <w:pStyle w:val="10"/>
              <w:spacing w:before="38" w:line="206" w:lineRule="auto"/>
              <w:ind w:left="3818"/>
              <w:rPr>
                <w:sz w:val="24"/>
                <w:szCs w:val="24"/>
              </w:rPr>
            </w:pPr>
            <w:r>
              <w:rPr>
                <w:b/>
                <w:bCs/>
                <w:spacing w:val="-6"/>
                <w:sz w:val="24"/>
                <w:szCs w:val="24"/>
              </w:rPr>
              <w:t>技术得分（80</w:t>
            </w:r>
            <w:r>
              <w:rPr>
                <w:spacing w:val="-42"/>
                <w:sz w:val="24"/>
                <w:szCs w:val="24"/>
              </w:rPr>
              <w:t xml:space="preserve"> </w:t>
            </w:r>
            <w:r>
              <w:rPr>
                <w:b/>
                <w:bCs/>
                <w:spacing w:val="-6"/>
                <w:sz w:val="24"/>
                <w:szCs w:val="24"/>
              </w:rPr>
              <w:t>分）</w:t>
            </w:r>
          </w:p>
        </w:tc>
      </w:tr>
      <w:tr w14:paraId="0DF0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839" w:type="dxa"/>
            <w:vAlign w:val="top"/>
          </w:tcPr>
          <w:p w14:paraId="12A30392">
            <w:pPr>
              <w:spacing w:line="299" w:lineRule="auto"/>
              <w:rPr>
                <w:rFonts w:ascii="Arial"/>
                <w:sz w:val="21"/>
              </w:rPr>
            </w:pPr>
          </w:p>
          <w:p w14:paraId="02F014B9">
            <w:pPr>
              <w:spacing w:line="299" w:lineRule="auto"/>
              <w:rPr>
                <w:rFonts w:ascii="Arial"/>
                <w:sz w:val="21"/>
              </w:rPr>
            </w:pPr>
          </w:p>
          <w:p w14:paraId="01F11041">
            <w:pPr>
              <w:spacing w:line="299" w:lineRule="auto"/>
              <w:rPr>
                <w:rFonts w:ascii="Arial"/>
                <w:sz w:val="21"/>
              </w:rPr>
            </w:pPr>
          </w:p>
          <w:p w14:paraId="22B567DE">
            <w:pPr>
              <w:spacing w:line="299" w:lineRule="auto"/>
              <w:rPr>
                <w:rFonts w:ascii="Arial"/>
                <w:sz w:val="21"/>
              </w:rPr>
            </w:pPr>
          </w:p>
          <w:p w14:paraId="62AE8CE9">
            <w:pPr>
              <w:pStyle w:val="10"/>
              <w:spacing w:before="78" w:line="315" w:lineRule="exact"/>
              <w:ind w:left="383"/>
              <w:rPr>
                <w:sz w:val="24"/>
                <w:szCs w:val="24"/>
              </w:rPr>
            </w:pPr>
            <w:r>
              <w:rPr>
                <w:position w:val="1"/>
                <w:sz w:val="24"/>
                <w:szCs w:val="24"/>
              </w:rPr>
              <w:t>1</w:t>
            </w:r>
          </w:p>
        </w:tc>
        <w:tc>
          <w:tcPr>
            <w:tcW w:w="1461" w:type="dxa"/>
            <w:vAlign w:val="top"/>
          </w:tcPr>
          <w:p w14:paraId="7104574A">
            <w:pPr>
              <w:spacing w:line="295" w:lineRule="auto"/>
              <w:rPr>
                <w:rFonts w:ascii="Arial"/>
                <w:sz w:val="21"/>
              </w:rPr>
            </w:pPr>
          </w:p>
          <w:p w14:paraId="683903DB">
            <w:pPr>
              <w:spacing w:line="295" w:lineRule="auto"/>
              <w:rPr>
                <w:rFonts w:ascii="Arial"/>
                <w:sz w:val="21"/>
              </w:rPr>
            </w:pPr>
          </w:p>
          <w:p w14:paraId="396722A1">
            <w:pPr>
              <w:spacing w:line="296" w:lineRule="auto"/>
              <w:rPr>
                <w:rFonts w:ascii="Arial"/>
                <w:sz w:val="21"/>
              </w:rPr>
            </w:pPr>
          </w:p>
          <w:p w14:paraId="54C9D320">
            <w:pPr>
              <w:pStyle w:val="10"/>
              <w:spacing w:before="78" w:line="222" w:lineRule="auto"/>
              <w:ind w:left="141"/>
              <w:rPr>
                <w:sz w:val="24"/>
                <w:szCs w:val="24"/>
              </w:rPr>
            </w:pPr>
            <w:r>
              <w:rPr>
                <w:spacing w:val="-4"/>
                <w:sz w:val="24"/>
                <w:szCs w:val="24"/>
              </w:rPr>
              <w:t>整体设想策</w:t>
            </w:r>
          </w:p>
          <w:p w14:paraId="27A10C96">
            <w:pPr>
              <w:pStyle w:val="10"/>
              <w:spacing w:before="23" w:line="223" w:lineRule="auto"/>
              <w:ind w:left="144"/>
              <w:rPr>
                <w:sz w:val="24"/>
                <w:szCs w:val="24"/>
              </w:rPr>
            </w:pPr>
            <w:r>
              <w:rPr>
                <w:spacing w:val="-4"/>
                <w:sz w:val="24"/>
                <w:szCs w:val="24"/>
              </w:rPr>
              <w:t>划和对项目</w:t>
            </w:r>
          </w:p>
          <w:p w14:paraId="6CC3B86E">
            <w:pPr>
              <w:pStyle w:val="10"/>
              <w:spacing w:before="22" w:line="222" w:lineRule="auto"/>
              <w:ind w:left="271"/>
              <w:rPr>
                <w:sz w:val="24"/>
                <w:szCs w:val="24"/>
              </w:rPr>
            </w:pPr>
            <w:r>
              <w:rPr>
                <w:spacing w:val="-7"/>
                <w:sz w:val="24"/>
                <w:szCs w:val="24"/>
              </w:rPr>
              <w:t>需求理解</w:t>
            </w:r>
          </w:p>
        </w:tc>
        <w:tc>
          <w:tcPr>
            <w:tcW w:w="913" w:type="dxa"/>
            <w:vAlign w:val="top"/>
          </w:tcPr>
          <w:p w14:paraId="53852E98">
            <w:pPr>
              <w:spacing w:line="299" w:lineRule="auto"/>
              <w:rPr>
                <w:rFonts w:ascii="Arial"/>
                <w:sz w:val="21"/>
              </w:rPr>
            </w:pPr>
          </w:p>
          <w:p w14:paraId="327B3128">
            <w:pPr>
              <w:spacing w:line="299" w:lineRule="auto"/>
              <w:rPr>
                <w:rFonts w:ascii="Arial"/>
                <w:sz w:val="21"/>
              </w:rPr>
            </w:pPr>
          </w:p>
          <w:p w14:paraId="72924631">
            <w:pPr>
              <w:spacing w:line="299" w:lineRule="auto"/>
              <w:rPr>
                <w:rFonts w:ascii="Arial"/>
                <w:sz w:val="21"/>
              </w:rPr>
            </w:pPr>
          </w:p>
          <w:p w14:paraId="71D18F2B">
            <w:pPr>
              <w:spacing w:line="299" w:lineRule="auto"/>
              <w:rPr>
                <w:rFonts w:ascii="Arial"/>
                <w:sz w:val="21"/>
              </w:rPr>
            </w:pPr>
          </w:p>
          <w:p w14:paraId="28B31A45">
            <w:pPr>
              <w:pStyle w:val="10"/>
              <w:spacing w:before="78" w:line="241" w:lineRule="auto"/>
              <w:ind w:left="358"/>
              <w:rPr>
                <w:sz w:val="24"/>
                <w:szCs w:val="24"/>
              </w:rPr>
            </w:pPr>
            <w:r>
              <w:rPr>
                <w:spacing w:val="-14"/>
                <w:sz w:val="24"/>
                <w:szCs w:val="24"/>
              </w:rPr>
              <w:t>10</w:t>
            </w:r>
          </w:p>
        </w:tc>
        <w:tc>
          <w:tcPr>
            <w:tcW w:w="6419" w:type="dxa"/>
            <w:vAlign w:val="top"/>
          </w:tcPr>
          <w:p w14:paraId="6446D4D7">
            <w:pPr>
              <w:pStyle w:val="10"/>
              <w:spacing w:before="38" w:line="239" w:lineRule="auto"/>
              <w:ind w:left="161" w:right="108" w:hanging="41"/>
              <w:rPr>
                <w:sz w:val="24"/>
                <w:szCs w:val="24"/>
              </w:rPr>
            </w:pPr>
            <w:r>
              <w:rPr>
                <w:spacing w:val="7"/>
                <w:sz w:val="24"/>
                <w:szCs w:val="24"/>
              </w:rPr>
              <w:t>评委根据响应人提供的对本项目服务整体设想策划和对项</w:t>
            </w:r>
            <w:r>
              <w:rPr>
                <w:spacing w:val="-6"/>
                <w:sz w:val="24"/>
                <w:szCs w:val="24"/>
              </w:rPr>
              <w:t>目需求理解综合评判。</w:t>
            </w:r>
          </w:p>
          <w:p w14:paraId="7C0EDB04">
            <w:pPr>
              <w:pStyle w:val="10"/>
              <w:spacing w:line="220" w:lineRule="auto"/>
              <w:ind w:left="118"/>
              <w:rPr>
                <w:sz w:val="24"/>
                <w:szCs w:val="24"/>
              </w:rPr>
            </w:pPr>
            <w:r>
              <w:rPr>
                <w:spacing w:val="-3"/>
                <w:sz w:val="24"/>
                <w:szCs w:val="24"/>
              </w:rPr>
              <w:t>设想全面、合理、针对性强、理解深刻得</w:t>
            </w:r>
            <w:r>
              <w:rPr>
                <w:spacing w:val="-29"/>
                <w:sz w:val="24"/>
                <w:szCs w:val="24"/>
              </w:rPr>
              <w:t xml:space="preserve"> </w:t>
            </w:r>
            <w:r>
              <w:rPr>
                <w:spacing w:val="-3"/>
                <w:sz w:val="24"/>
                <w:szCs w:val="24"/>
              </w:rPr>
              <w:t>10</w:t>
            </w:r>
            <w:r>
              <w:rPr>
                <w:spacing w:val="-42"/>
                <w:sz w:val="24"/>
                <w:szCs w:val="24"/>
              </w:rPr>
              <w:t xml:space="preserve"> </w:t>
            </w:r>
            <w:r>
              <w:rPr>
                <w:spacing w:val="-3"/>
                <w:sz w:val="24"/>
                <w:szCs w:val="24"/>
              </w:rPr>
              <w:t>分；</w:t>
            </w:r>
          </w:p>
          <w:p w14:paraId="2069E210">
            <w:pPr>
              <w:pStyle w:val="10"/>
              <w:spacing w:before="23"/>
              <w:ind w:left="117" w:right="106" w:firstLine="1"/>
              <w:rPr>
                <w:sz w:val="24"/>
                <w:szCs w:val="24"/>
              </w:rPr>
            </w:pPr>
            <w:r>
              <w:rPr>
                <w:spacing w:val="-3"/>
                <w:sz w:val="24"/>
                <w:szCs w:val="24"/>
              </w:rPr>
              <w:t>设想较好、较全面合理、针对性较强、理</w:t>
            </w:r>
            <w:r>
              <w:rPr>
                <w:spacing w:val="-4"/>
                <w:sz w:val="24"/>
                <w:szCs w:val="24"/>
              </w:rPr>
              <w:t>解较深刻得</w:t>
            </w:r>
            <w:r>
              <w:rPr>
                <w:spacing w:val="-45"/>
                <w:sz w:val="24"/>
                <w:szCs w:val="24"/>
              </w:rPr>
              <w:t xml:space="preserve"> </w:t>
            </w:r>
            <w:r>
              <w:rPr>
                <w:spacing w:val="-4"/>
                <w:sz w:val="24"/>
                <w:szCs w:val="24"/>
              </w:rPr>
              <w:t>7</w:t>
            </w:r>
            <w:r>
              <w:rPr>
                <w:spacing w:val="-42"/>
                <w:sz w:val="24"/>
                <w:szCs w:val="24"/>
              </w:rPr>
              <w:t xml:space="preserve"> </w:t>
            </w:r>
            <w:r>
              <w:rPr>
                <w:spacing w:val="-4"/>
                <w:sz w:val="24"/>
                <w:szCs w:val="24"/>
              </w:rPr>
              <w:t>分；</w:t>
            </w:r>
            <w:r>
              <w:rPr>
                <w:spacing w:val="-2"/>
                <w:sz w:val="24"/>
                <w:szCs w:val="24"/>
              </w:rPr>
              <w:t>设想满足项目需求、较合理、有一定针对性、理解较全面得</w:t>
            </w:r>
            <w:r>
              <w:rPr>
                <w:spacing w:val="-11"/>
                <w:sz w:val="24"/>
                <w:szCs w:val="24"/>
              </w:rPr>
              <w:t>5</w:t>
            </w:r>
            <w:r>
              <w:rPr>
                <w:spacing w:val="-42"/>
                <w:sz w:val="24"/>
                <w:szCs w:val="24"/>
              </w:rPr>
              <w:t xml:space="preserve"> </w:t>
            </w:r>
            <w:r>
              <w:rPr>
                <w:spacing w:val="-11"/>
                <w:sz w:val="24"/>
                <w:szCs w:val="24"/>
              </w:rPr>
              <w:t>分；</w:t>
            </w:r>
          </w:p>
          <w:p w14:paraId="5F0146CF">
            <w:pPr>
              <w:pStyle w:val="10"/>
              <w:spacing w:line="239" w:lineRule="auto"/>
              <w:ind w:left="119" w:right="106" w:hanging="1"/>
              <w:rPr>
                <w:sz w:val="24"/>
                <w:szCs w:val="24"/>
              </w:rPr>
            </w:pPr>
            <w:r>
              <w:rPr>
                <w:spacing w:val="-2"/>
                <w:sz w:val="24"/>
                <w:szCs w:val="24"/>
              </w:rPr>
              <w:t>设想基本符合项目需求、合理性一般、针对性一般、理解一</w:t>
            </w:r>
            <w:r>
              <w:rPr>
                <w:spacing w:val="-10"/>
                <w:sz w:val="24"/>
                <w:szCs w:val="24"/>
              </w:rPr>
              <w:t>般得</w:t>
            </w:r>
            <w:r>
              <w:rPr>
                <w:spacing w:val="-47"/>
                <w:sz w:val="24"/>
                <w:szCs w:val="24"/>
              </w:rPr>
              <w:t xml:space="preserve"> </w:t>
            </w:r>
            <w:r>
              <w:rPr>
                <w:spacing w:val="-10"/>
                <w:sz w:val="24"/>
                <w:szCs w:val="24"/>
              </w:rPr>
              <w:t>3</w:t>
            </w:r>
            <w:r>
              <w:rPr>
                <w:spacing w:val="-41"/>
                <w:sz w:val="24"/>
                <w:szCs w:val="24"/>
              </w:rPr>
              <w:t xml:space="preserve"> </w:t>
            </w:r>
            <w:r>
              <w:rPr>
                <w:spacing w:val="-10"/>
                <w:sz w:val="24"/>
                <w:szCs w:val="24"/>
              </w:rPr>
              <w:t>分；</w:t>
            </w:r>
          </w:p>
          <w:p w14:paraId="1D09C840">
            <w:pPr>
              <w:pStyle w:val="10"/>
              <w:spacing w:line="206" w:lineRule="auto"/>
              <w:ind w:left="118"/>
              <w:rPr>
                <w:sz w:val="24"/>
                <w:szCs w:val="24"/>
              </w:rPr>
            </w:pPr>
            <w:r>
              <w:rPr>
                <w:spacing w:val="1"/>
                <w:sz w:val="24"/>
                <w:szCs w:val="24"/>
              </w:rPr>
              <w:t>设想较差或不合理或有明显缺陷，理解较差得0</w:t>
            </w:r>
            <w:r>
              <w:rPr>
                <w:spacing w:val="-40"/>
                <w:sz w:val="24"/>
                <w:szCs w:val="24"/>
              </w:rPr>
              <w:t xml:space="preserve"> </w:t>
            </w:r>
            <w:r>
              <w:rPr>
                <w:spacing w:val="1"/>
                <w:sz w:val="24"/>
                <w:szCs w:val="24"/>
              </w:rPr>
              <w:t>分。</w:t>
            </w:r>
          </w:p>
        </w:tc>
      </w:tr>
      <w:tr w14:paraId="254A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839" w:type="dxa"/>
            <w:vAlign w:val="top"/>
          </w:tcPr>
          <w:p w14:paraId="291AEC36">
            <w:pPr>
              <w:spacing w:line="259" w:lineRule="auto"/>
              <w:rPr>
                <w:rFonts w:ascii="Arial"/>
                <w:sz w:val="21"/>
              </w:rPr>
            </w:pPr>
          </w:p>
          <w:p w14:paraId="715E6EFD">
            <w:pPr>
              <w:spacing w:line="259" w:lineRule="auto"/>
              <w:rPr>
                <w:rFonts w:ascii="Arial"/>
                <w:sz w:val="21"/>
              </w:rPr>
            </w:pPr>
          </w:p>
          <w:p w14:paraId="2FE5A2CF">
            <w:pPr>
              <w:spacing w:line="259" w:lineRule="auto"/>
              <w:rPr>
                <w:rFonts w:ascii="Arial"/>
                <w:sz w:val="21"/>
              </w:rPr>
            </w:pPr>
          </w:p>
          <w:p w14:paraId="65B72886">
            <w:pPr>
              <w:spacing w:line="259" w:lineRule="auto"/>
              <w:rPr>
                <w:rFonts w:ascii="Arial"/>
                <w:sz w:val="21"/>
              </w:rPr>
            </w:pPr>
          </w:p>
          <w:p w14:paraId="00E19BBD">
            <w:pPr>
              <w:spacing w:line="259" w:lineRule="auto"/>
              <w:rPr>
                <w:rFonts w:ascii="Arial"/>
                <w:sz w:val="21"/>
              </w:rPr>
            </w:pPr>
          </w:p>
          <w:p w14:paraId="5ED79384">
            <w:pPr>
              <w:spacing w:line="260" w:lineRule="auto"/>
              <w:rPr>
                <w:rFonts w:ascii="Arial"/>
                <w:sz w:val="21"/>
              </w:rPr>
            </w:pPr>
          </w:p>
          <w:p w14:paraId="4AF5E18D">
            <w:pPr>
              <w:spacing w:line="260" w:lineRule="auto"/>
              <w:rPr>
                <w:rFonts w:ascii="Arial"/>
                <w:sz w:val="21"/>
              </w:rPr>
            </w:pPr>
          </w:p>
          <w:p w14:paraId="10B6E5B1">
            <w:pPr>
              <w:pStyle w:val="10"/>
              <w:spacing w:before="78" w:line="316" w:lineRule="exact"/>
              <w:ind w:left="368"/>
              <w:rPr>
                <w:sz w:val="24"/>
                <w:szCs w:val="24"/>
              </w:rPr>
            </w:pPr>
            <w:r>
              <w:rPr>
                <w:position w:val="1"/>
                <w:sz w:val="24"/>
                <w:szCs w:val="24"/>
              </w:rPr>
              <w:t>2</w:t>
            </w:r>
          </w:p>
        </w:tc>
        <w:tc>
          <w:tcPr>
            <w:tcW w:w="1461" w:type="dxa"/>
            <w:vAlign w:val="top"/>
          </w:tcPr>
          <w:p w14:paraId="1F02455D">
            <w:pPr>
              <w:spacing w:line="276" w:lineRule="auto"/>
              <w:rPr>
                <w:rFonts w:ascii="Arial"/>
                <w:sz w:val="21"/>
              </w:rPr>
            </w:pPr>
          </w:p>
          <w:p w14:paraId="4B653A4C">
            <w:pPr>
              <w:spacing w:line="276" w:lineRule="auto"/>
              <w:rPr>
                <w:rFonts w:ascii="Arial"/>
                <w:sz w:val="21"/>
              </w:rPr>
            </w:pPr>
          </w:p>
          <w:p w14:paraId="00CE3CFB">
            <w:pPr>
              <w:spacing w:line="276" w:lineRule="auto"/>
              <w:rPr>
                <w:rFonts w:ascii="Arial"/>
                <w:sz w:val="21"/>
              </w:rPr>
            </w:pPr>
          </w:p>
          <w:p w14:paraId="557177CF">
            <w:pPr>
              <w:spacing w:line="277" w:lineRule="auto"/>
              <w:rPr>
                <w:rFonts w:ascii="Arial"/>
                <w:sz w:val="21"/>
              </w:rPr>
            </w:pPr>
          </w:p>
          <w:p w14:paraId="646BE8FC">
            <w:pPr>
              <w:spacing w:line="277" w:lineRule="auto"/>
              <w:rPr>
                <w:rFonts w:ascii="Arial"/>
                <w:sz w:val="21"/>
              </w:rPr>
            </w:pPr>
          </w:p>
          <w:p w14:paraId="22522833">
            <w:pPr>
              <w:spacing w:line="277" w:lineRule="auto"/>
              <w:rPr>
                <w:rFonts w:ascii="Arial"/>
                <w:sz w:val="21"/>
              </w:rPr>
            </w:pPr>
          </w:p>
          <w:p w14:paraId="423AE36E">
            <w:pPr>
              <w:pStyle w:val="10"/>
              <w:spacing w:before="78"/>
              <w:ind w:left="621" w:right="130" w:hanging="480"/>
              <w:rPr>
                <w:sz w:val="24"/>
                <w:szCs w:val="24"/>
              </w:rPr>
            </w:pPr>
            <w:r>
              <w:rPr>
                <w:spacing w:val="-4"/>
                <w:sz w:val="24"/>
                <w:szCs w:val="24"/>
              </w:rPr>
              <w:t>整体服务方</w:t>
            </w:r>
            <w:r>
              <w:rPr>
                <w:sz w:val="24"/>
                <w:szCs w:val="24"/>
              </w:rPr>
              <w:t>案</w:t>
            </w:r>
          </w:p>
        </w:tc>
        <w:tc>
          <w:tcPr>
            <w:tcW w:w="913" w:type="dxa"/>
            <w:vAlign w:val="top"/>
          </w:tcPr>
          <w:p w14:paraId="577150B7">
            <w:pPr>
              <w:spacing w:line="259" w:lineRule="auto"/>
              <w:rPr>
                <w:rFonts w:ascii="Arial"/>
                <w:sz w:val="21"/>
              </w:rPr>
            </w:pPr>
          </w:p>
          <w:p w14:paraId="135C4D37">
            <w:pPr>
              <w:spacing w:line="259" w:lineRule="auto"/>
              <w:rPr>
                <w:rFonts w:ascii="Arial"/>
                <w:sz w:val="21"/>
              </w:rPr>
            </w:pPr>
          </w:p>
          <w:p w14:paraId="5309B3B7">
            <w:pPr>
              <w:spacing w:line="259" w:lineRule="auto"/>
              <w:rPr>
                <w:rFonts w:ascii="Arial"/>
                <w:sz w:val="21"/>
              </w:rPr>
            </w:pPr>
          </w:p>
          <w:p w14:paraId="6EF9BDBF">
            <w:pPr>
              <w:spacing w:line="259" w:lineRule="auto"/>
              <w:rPr>
                <w:rFonts w:ascii="Arial"/>
                <w:sz w:val="21"/>
              </w:rPr>
            </w:pPr>
          </w:p>
          <w:p w14:paraId="56BE0C68">
            <w:pPr>
              <w:spacing w:line="259" w:lineRule="auto"/>
              <w:rPr>
                <w:rFonts w:ascii="Arial"/>
                <w:sz w:val="21"/>
              </w:rPr>
            </w:pPr>
          </w:p>
          <w:p w14:paraId="6BF9EA11">
            <w:pPr>
              <w:spacing w:line="260" w:lineRule="auto"/>
              <w:rPr>
                <w:rFonts w:ascii="Arial"/>
                <w:sz w:val="21"/>
              </w:rPr>
            </w:pPr>
          </w:p>
          <w:p w14:paraId="476C5A3F">
            <w:pPr>
              <w:spacing w:line="260" w:lineRule="auto"/>
              <w:rPr>
                <w:rFonts w:ascii="Arial"/>
                <w:sz w:val="21"/>
              </w:rPr>
            </w:pPr>
          </w:p>
          <w:p w14:paraId="7C0D6050">
            <w:pPr>
              <w:pStyle w:val="10"/>
              <w:spacing w:before="78" w:line="241" w:lineRule="auto"/>
              <w:ind w:left="344"/>
              <w:rPr>
                <w:sz w:val="24"/>
                <w:szCs w:val="24"/>
              </w:rPr>
            </w:pPr>
            <w:r>
              <w:rPr>
                <w:spacing w:val="-6"/>
                <w:sz w:val="24"/>
                <w:szCs w:val="24"/>
              </w:rPr>
              <w:t>20</w:t>
            </w:r>
          </w:p>
        </w:tc>
        <w:tc>
          <w:tcPr>
            <w:tcW w:w="6419" w:type="dxa"/>
            <w:vAlign w:val="top"/>
          </w:tcPr>
          <w:p w14:paraId="4A969499">
            <w:pPr>
              <w:pStyle w:val="10"/>
              <w:spacing w:before="38" w:line="239" w:lineRule="auto"/>
              <w:ind w:left="132" w:right="113" w:hanging="12"/>
              <w:rPr>
                <w:sz w:val="24"/>
                <w:szCs w:val="24"/>
              </w:rPr>
            </w:pPr>
            <w:r>
              <w:rPr>
                <w:spacing w:val="-3"/>
                <w:sz w:val="24"/>
                <w:szCs w:val="24"/>
              </w:rPr>
              <w:t>评委根据响应人提供的本项目服务方案、实施计划、技术、</w:t>
            </w:r>
            <w:r>
              <w:rPr>
                <w:spacing w:val="-4"/>
                <w:sz w:val="24"/>
                <w:szCs w:val="24"/>
              </w:rPr>
              <w:t>管理等综合评判。</w:t>
            </w:r>
          </w:p>
          <w:p w14:paraId="490ED549">
            <w:pPr>
              <w:pStyle w:val="10"/>
              <w:ind w:left="127" w:right="106" w:hanging="2"/>
              <w:rPr>
                <w:sz w:val="24"/>
                <w:szCs w:val="24"/>
              </w:rPr>
            </w:pPr>
            <w:r>
              <w:rPr>
                <w:spacing w:val="-2"/>
                <w:sz w:val="24"/>
                <w:szCs w:val="24"/>
              </w:rPr>
              <w:t>方案全面、科学、合理、针对性强、技术可</w:t>
            </w:r>
            <w:r>
              <w:rPr>
                <w:spacing w:val="-3"/>
                <w:sz w:val="24"/>
                <w:szCs w:val="24"/>
              </w:rPr>
              <w:t>行，完全满足磋</w:t>
            </w:r>
            <w:r>
              <w:rPr>
                <w:spacing w:val="1"/>
                <w:sz w:val="24"/>
                <w:szCs w:val="24"/>
              </w:rPr>
              <w:t>商文件要求得20</w:t>
            </w:r>
            <w:r>
              <w:rPr>
                <w:spacing w:val="-36"/>
                <w:sz w:val="24"/>
                <w:szCs w:val="24"/>
              </w:rPr>
              <w:t xml:space="preserve"> </w:t>
            </w:r>
            <w:r>
              <w:rPr>
                <w:spacing w:val="1"/>
                <w:sz w:val="24"/>
                <w:szCs w:val="24"/>
              </w:rPr>
              <w:t>分；</w:t>
            </w:r>
          </w:p>
          <w:p w14:paraId="5B2D764F">
            <w:pPr>
              <w:pStyle w:val="10"/>
              <w:spacing w:line="239" w:lineRule="auto"/>
              <w:ind w:left="127" w:right="106" w:hanging="2"/>
              <w:rPr>
                <w:sz w:val="24"/>
                <w:szCs w:val="24"/>
              </w:rPr>
            </w:pPr>
            <w:r>
              <w:rPr>
                <w:spacing w:val="-2"/>
                <w:sz w:val="24"/>
                <w:szCs w:val="24"/>
              </w:rPr>
              <w:t>方案较好、较全面合理、针对性较强、技术</w:t>
            </w:r>
            <w:r>
              <w:rPr>
                <w:spacing w:val="-3"/>
                <w:sz w:val="24"/>
                <w:szCs w:val="24"/>
              </w:rPr>
              <w:t>较可行，满足磋</w:t>
            </w:r>
            <w:r>
              <w:rPr>
                <w:spacing w:val="-7"/>
                <w:sz w:val="24"/>
                <w:szCs w:val="24"/>
              </w:rPr>
              <w:t>商文件要求得</w:t>
            </w:r>
            <w:r>
              <w:rPr>
                <w:spacing w:val="-34"/>
                <w:sz w:val="24"/>
                <w:szCs w:val="24"/>
              </w:rPr>
              <w:t xml:space="preserve"> </w:t>
            </w:r>
            <w:r>
              <w:rPr>
                <w:spacing w:val="-7"/>
                <w:sz w:val="24"/>
                <w:szCs w:val="24"/>
              </w:rPr>
              <w:t>16</w:t>
            </w:r>
            <w:r>
              <w:rPr>
                <w:spacing w:val="-42"/>
                <w:sz w:val="24"/>
                <w:szCs w:val="24"/>
              </w:rPr>
              <w:t xml:space="preserve"> </w:t>
            </w:r>
            <w:r>
              <w:rPr>
                <w:spacing w:val="-7"/>
                <w:sz w:val="24"/>
                <w:szCs w:val="24"/>
              </w:rPr>
              <w:t>分；</w:t>
            </w:r>
          </w:p>
          <w:p w14:paraId="6231BD12">
            <w:pPr>
              <w:pStyle w:val="10"/>
              <w:spacing w:line="239" w:lineRule="auto"/>
              <w:ind w:left="129" w:right="106" w:hanging="4"/>
              <w:rPr>
                <w:sz w:val="24"/>
                <w:szCs w:val="24"/>
              </w:rPr>
            </w:pPr>
            <w:r>
              <w:rPr>
                <w:spacing w:val="-2"/>
                <w:sz w:val="24"/>
                <w:szCs w:val="24"/>
              </w:rPr>
              <w:t>方案满足项目需求、较合理、有一定针对性</w:t>
            </w:r>
            <w:r>
              <w:rPr>
                <w:spacing w:val="-3"/>
                <w:sz w:val="24"/>
                <w:szCs w:val="24"/>
              </w:rPr>
              <w:t>、技术较可行得</w:t>
            </w:r>
            <w:r>
              <w:rPr>
                <w:spacing w:val="-12"/>
                <w:sz w:val="24"/>
                <w:szCs w:val="24"/>
              </w:rPr>
              <w:t>12</w:t>
            </w:r>
            <w:r>
              <w:rPr>
                <w:spacing w:val="-40"/>
                <w:sz w:val="24"/>
                <w:szCs w:val="24"/>
              </w:rPr>
              <w:t xml:space="preserve"> </w:t>
            </w:r>
            <w:r>
              <w:rPr>
                <w:spacing w:val="-12"/>
                <w:sz w:val="24"/>
                <w:szCs w:val="24"/>
              </w:rPr>
              <w:t>分；</w:t>
            </w:r>
          </w:p>
          <w:p w14:paraId="33D8F263">
            <w:pPr>
              <w:pStyle w:val="10"/>
              <w:spacing w:before="2" w:line="239" w:lineRule="auto"/>
              <w:ind w:left="121" w:right="106" w:firstLine="3"/>
              <w:rPr>
                <w:sz w:val="24"/>
                <w:szCs w:val="24"/>
              </w:rPr>
            </w:pPr>
            <w:r>
              <w:rPr>
                <w:spacing w:val="-2"/>
                <w:sz w:val="24"/>
                <w:szCs w:val="24"/>
              </w:rPr>
              <w:t>方案基本符合项目需求、合理性一般、针对</w:t>
            </w:r>
            <w:r>
              <w:rPr>
                <w:spacing w:val="-3"/>
                <w:sz w:val="24"/>
                <w:szCs w:val="24"/>
              </w:rPr>
              <w:t>性一般、技术可</w:t>
            </w:r>
            <w:r>
              <w:rPr>
                <w:spacing w:val="2"/>
                <w:sz w:val="24"/>
                <w:szCs w:val="24"/>
              </w:rPr>
              <w:t>行性一般得8</w:t>
            </w:r>
            <w:r>
              <w:rPr>
                <w:spacing w:val="-35"/>
                <w:sz w:val="24"/>
                <w:szCs w:val="24"/>
              </w:rPr>
              <w:t xml:space="preserve"> </w:t>
            </w:r>
            <w:r>
              <w:rPr>
                <w:spacing w:val="2"/>
                <w:sz w:val="24"/>
                <w:szCs w:val="24"/>
              </w:rPr>
              <w:t>分；</w:t>
            </w:r>
          </w:p>
          <w:p w14:paraId="5207242B">
            <w:pPr>
              <w:pStyle w:val="10"/>
              <w:spacing w:line="238" w:lineRule="auto"/>
              <w:ind w:left="120" w:right="29" w:firstLine="4"/>
              <w:rPr>
                <w:sz w:val="24"/>
                <w:szCs w:val="24"/>
              </w:rPr>
            </w:pPr>
            <w:r>
              <w:rPr>
                <w:spacing w:val="-8"/>
                <w:sz w:val="24"/>
                <w:szCs w:val="24"/>
              </w:rPr>
              <w:t>方案离满足项目需求有一定差距、合理性一般、</w:t>
            </w:r>
            <w:r>
              <w:rPr>
                <w:spacing w:val="-9"/>
                <w:sz w:val="24"/>
                <w:szCs w:val="24"/>
              </w:rPr>
              <w:t>针对性较差、</w:t>
            </w:r>
            <w:r>
              <w:rPr>
                <w:spacing w:val="2"/>
                <w:sz w:val="24"/>
                <w:szCs w:val="24"/>
              </w:rPr>
              <w:t>技术可行性有差距得4</w:t>
            </w:r>
            <w:r>
              <w:rPr>
                <w:spacing w:val="-42"/>
                <w:sz w:val="24"/>
                <w:szCs w:val="24"/>
              </w:rPr>
              <w:t xml:space="preserve"> </w:t>
            </w:r>
            <w:r>
              <w:rPr>
                <w:spacing w:val="2"/>
                <w:sz w:val="24"/>
                <w:szCs w:val="24"/>
              </w:rPr>
              <w:t>分；</w:t>
            </w:r>
          </w:p>
          <w:p w14:paraId="03DBBB3B">
            <w:pPr>
              <w:pStyle w:val="10"/>
              <w:spacing w:before="2" w:line="205" w:lineRule="auto"/>
              <w:ind w:left="125"/>
              <w:rPr>
                <w:sz w:val="24"/>
                <w:szCs w:val="24"/>
              </w:rPr>
            </w:pPr>
            <w:r>
              <w:rPr>
                <w:spacing w:val="1"/>
                <w:sz w:val="24"/>
                <w:szCs w:val="24"/>
              </w:rPr>
              <w:t>方案较差或不合理或有明显缺陷得0</w:t>
            </w:r>
            <w:r>
              <w:rPr>
                <w:spacing w:val="-41"/>
                <w:sz w:val="24"/>
                <w:szCs w:val="24"/>
              </w:rPr>
              <w:t xml:space="preserve"> </w:t>
            </w:r>
            <w:r>
              <w:rPr>
                <w:spacing w:val="1"/>
                <w:sz w:val="24"/>
                <w:szCs w:val="24"/>
              </w:rPr>
              <w:t>分。</w:t>
            </w:r>
          </w:p>
        </w:tc>
      </w:tr>
      <w:tr w14:paraId="6A05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39" w:type="dxa"/>
            <w:vAlign w:val="top"/>
          </w:tcPr>
          <w:p w14:paraId="0284A690">
            <w:pPr>
              <w:spacing w:line="289" w:lineRule="auto"/>
              <w:rPr>
                <w:rFonts w:ascii="Arial"/>
                <w:sz w:val="21"/>
              </w:rPr>
            </w:pPr>
          </w:p>
          <w:p w14:paraId="4C1F9E4C">
            <w:pPr>
              <w:spacing w:line="290" w:lineRule="auto"/>
              <w:rPr>
                <w:rFonts w:ascii="Arial"/>
                <w:sz w:val="21"/>
              </w:rPr>
            </w:pPr>
          </w:p>
          <w:p w14:paraId="34D5CFCF">
            <w:pPr>
              <w:pStyle w:val="10"/>
              <w:spacing w:before="78" w:line="241" w:lineRule="auto"/>
              <w:ind w:left="370"/>
              <w:rPr>
                <w:sz w:val="24"/>
                <w:szCs w:val="24"/>
              </w:rPr>
            </w:pPr>
            <w:r>
              <w:rPr>
                <w:sz w:val="24"/>
                <w:szCs w:val="24"/>
              </w:rPr>
              <w:t>3</w:t>
            </w:r>
          </w:p>
        </w:tc>
        <w:tc>
          <w:tcPr>
            <w:tcW w:w="1461" w:type="dxa"/>
            <w:vAlign w:val="top"/>
          </w:tcPr>
          <w:p w14:paraId="706B93F8">
            <w:pPr>
              <w:spacing w:line="425" w:lineRule="auto"/>
              <w:rPr>
                <w:rFonts w:ascii="Arial"/>
                <w:sz w:val="21"/>
              </w:rPr>
            </w:pPr>
          </w:p>
          <w:p w14:paraId="0C3A8363">
            <w:pPr>
              <w:pStyle w:val="10"/>
              <w:spacing w:before="78" w:line="241" w:lineRule="auto"/>
              <w:ind w:left="621" w:right="130" w:hanging="475"/>
              <w:rPr>
                <w:sz w:val="24"/>
                <w:szCs w:val="24"/>
              </w:rPr>
            </w:pPr>
            <w:r>
              <w:rPr>
                <w:spacing w:val="-5"/>
                <w:sz w:val="24"/>
                <w:szCs w:val="24"/>
              </w:rPr>
              <w:t>单位管理制</w:t>
            </w:r>
            <w:r>
              <w:rPr>
                <w:sz w:val="24"/>
                <w:szCs w:val="24"/>
              </w:rPr>
              <w:t>度</w:t>
            </w:r>
          </w:p>
        </w:tc>
        <w:tc>
          <w:tcPr>
            <w:tcW w:w="913" w:type="dxa"/>
            <w:vAlign w:val="top"/>
          </w:tcPr>
          <w:p w14:paraId="45D21C5D">
            <w:pPr>
              <w:spacing w:line="289" w:lineRule="auto"/>
              <w:rPr>
                <w:rFonts w:ascii="Arial"/>
                <w:sz w:val="21"/>
              </w:rPr>
            </w:pPr>
          </w:p>
          <w:p w14:paraId="31B9E539">
            <w:pPr>
              <w:spacing w:line="290" w:lineRule="auto"/>
              <w:rPr>
                <w:rFonts w:ascii="Arial"/>
                <w:sz w:val="21"/>
              </w:rPr>
            </w:pPr>
          </w:p>
          <w:p w14:paraId="50F9BBBD">
            <w:pPr>
              <w:pStyle w:val="10"/>
              <w:spacing w:before="78" w:line="241" w:lineRule="auto"/>
              <w:ind w:left="402"/>
              <w:rPr>
                <w:sz w:val="24"/>
                <w:szCs w:val="24"/>
              </w:rPr>
            </w:pPr>
            <w:r>
              <w:rPr>
                <w:sz w:val="24"/>
                <w:szCs w:val="24"/>
              </w:rPr>
              <w:t>8</w:t>
            </w:r>
          </w:p>
        </w:tc>
        <w:tc>
          <w:tcPr>
            <w:tcW w:w="6419" w:type="dxa"/>
            <w:vAlign w:val="top"/>
          </w:tcPr>
          <w:p w14:paraId="419027C5">
            <w:pPr>
              <w:pStyle w:val="10"/>
              <w:spacing w:before="41" w:line="239" w:lineRule="auto"/>
              <w:ind w:left="122" w:right="106" w:hanging="2"/>
              <w:jc w:val="both"/>
              <w:rPr>
                <w:sz w:val="24"/>
                <w:szCs w:val="24"/>
              </w:rPr>
            </w:pPr>
            <w:r>
              <w:rPr>
                <w:spacing w:val="-2"/>
                <w:sz w:val="24"/>
                <w:szCs w:val="24"/>
              </w:rPr>
              <w:t>评委根据响应人提供的保障服务质量的管理制度、项目</w:t>
            </w:r>
            <w:r>
              <w:rPr>
                <w:spacing w:val="-3"/>
                <w:sz w:val="24"/>
                <w:szCs w:val="24"/>
              </w:rPr>
              <w:t>负责</w:t>
            </w:r>
            <w:r>
              <w:rPr>
                <w:spacing w:val="-4"/>
                <w:sz w:val="24"/>
                <w:szCs w:val="24"/>
              </w:rPr>
              <w:t>人的管理职责、内部管理的职责分工、</w:t>
            </w:r>
            <w:r>
              <w:rPr>
                <w:spacing w:val="-70"/>
                <w:sz w:val="24"/>
                <w:szCs w:val="24"/>
              </w:rPr>
              <w:t xml:space="preserve"> </w:t>
            </w:r>
            <w:r>
              <w:rPr>
                <w:spacing w:val="-4"/>
                <w:sz w:val="24"/>
                <w:szCs w:val="24"/>
              </w:rPr>
              <w:t>日常管理制度</w:t>
            </w:r>
            <w:r>
              <w:rPr>
                <w:spacing w:val="-5"/>
                <w:sz w:val="24"/>
                <w:szCs w:val="24"/>
              </w:rPr>
              <w:t>和考核</w:t>
            </w:r>
            <w:r>
              <w:rPr>
                <w:spacing w:val="-3"/>
                <w:sz w:val="24"/>
                <w:szCs w:val="24"/>
              </w:rPr>
              <w:t>办法等综合评判。</w:t>
            </w:r>
          </w:p>
          <w:p w14:paraId="53FD88A5">
            <w:pPr>
              <w:pStyle w:val="10"/>
              <w:spacing w:before="1" w:line="220" w:lineRule="auto"/>
              <w:ind w:left="126"/>
              <w:rPr>
                <w:sz w:val="24"/>
                <w:szCs w:val="24"/>
              </w:rPr>
            </w:pPr>
            <w:r>
              <w:rPr>
                <w:spacing w:val="-4"/>
                <w:sz w:val="24"/>
                <w:szCs w:val="24"/>
              </w:rPr>
              <w:t>合理、完整、明确、可行得</w:t>
            </w:r>
            <w:r>
              <w:rPr>
                <w:spacing w:val="-43"/>
                <w:sz w:val="24"/>
                <w:szCs w:val="24"/>
              </w:rPr>
              <w:t xml:space="preserve"> </w:t>
            </w:r>
            <w:r>
              <w:rPr>
                <w:spacing w:val="-4"/>
                <w:sz w:val="24"/>
                <w:szCs w:val="24"/>
              </w:rPr>
              <w:t>8</w:t>
            </w:r>
            <w:r>
              <w:rPr>
                <w:spacing w:val="-41"/>
                <w:sz w:val="24"/>
                <w:szCs w:val="24"/>
              </w:rPr>
              <w:t xml:space="preserve"> </w:t>
            </w:r>
            <w:r>
              <w:rPr>
                <w:spacing w:val="-4"/>
                <w:sz w:val="24"/>
                <w:szCs w:val="24"/>
              </w:rPr>
              <w:t>分；</w:t>
            </w:r>
          </w:p>
          <w:p w14:paraId="088903A3">
            <w:pPr>
              <w:pStyle w:val="10"/>
              <w:spacing w:before="24" w:line="206" w:lineRule="auto"/>
              <w:ind w:left="120"/>
              <w:rPr>
                <w:sz w:val="24"/>
                <w:szCs w:val="24"/>
              </w:rPr>
            </w:pPr>
            <w:r>
              <w:rPr>
                <w:spacing w:val="1"/>
                <w:sz w:val="24"/>
                <w:szCs w:val="24"/>
              </w:rPr>
              <w:t>较合理可行、较明确完整得6</w:t>
            </w:r>
            <w:r>
              <w:rPr>
                <w:spacing w:val="-33"/>
                <w:sz w:val="24"/>
                <w:szCs w:val="24"/>
              </w:rPr>
              <w:t xml:space="preserve"> </w:t>
            </w:r>
            <w:r>
              <w:rPr>
                <w:spacing w:val="1"/>
                <w:sz w:val="24"/>
                <w:szCs w:val="24"/>
              </w:rPr>
              <w:t>分；</w:t>
            </w:r>
          </w:p>
        </w:tc>
      </w:tr>
    </w:tbl>
    <w:p w14:paraId="40009EFD">
      <w:pPr>
        <w:pStyle w:val="3"/>
      </w:pPr>
    </w:p>
    <w:p w14:paraId="46486741">
      <w:pPr>
        <w:sectPr>
          <w:footerReference r:id="rId41" w:type="default"/>
          <w:pgSz w:w="11907" w:h="16840"/>
          <w:pgMar w:top="400" w:right="851" w:bottom="1057" w:left="1418" w:header="0" w:footer="824" w:gutter="0"/>
          <w:cols w:space="720" w:num="1"/>
        </w:sectPr>
      </w:pPr>
    </w:p>
    <w:p w14:paraId="6DF637E3">
      <w:pPr>
        <w:spacing w:before="13"/>
      </w:pPr>
    </w:p>
    <w:p w14:paraId="3978B571">
      <w:pPr>
        <w:spacing w:before="13"/>
      </w:pPr>
    </w:p>
    <w:p w14:paraId="79411802">
      <w:pPr>
        <w:spacing w:before="13"/>
      </w:pPr>
    </w:p>
    <w:p w14:paraId="786F5ED8">
      <w:pPr>
        <w:spacing w:before="13"/>
      </w:pPr>
    </w:p>
    <w:tbl>
      <w:tblPr>
        <w:tblStyle w:val="9"/>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3"/>
        <w:gridCol w:w="6419"/>
      </w:tblGrid>
      <w:tr w14:paraId="787C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39" w:type="dxa"/>
            <w:vAlign w:val="top"/>
          </w:tcPr>
          <w:p w14:paraId="6EFD10DA">
            <w:pPr>
              <w:rPr>
                <w:rFonts w:ascii="Arial"/>
                <w:sz w:val="21"/>
              </w:rPr>
            </w:pPr>
          </w:p>
        </w:tc>
        <w:tc>
          <w:tcPr>
            <w:tcW w:w="1461" w:type="dxa"/>
            <w:vAlign w:val="top"/>
          </w:tcPr>
          <w:p w14:paraId="65E5BFBB">
            <w:pPr>
              <w:rPr>
                <w:rFonts w:ascii="Arial"/>
                <w:sz w:val="21"/>
              </w:rPr>
            </w:pPr>
          </w:p>
        </w:tc>
        <w:tc>
          <w:tcPr>
            <w:tcW w:w="913" w:type="dxa"/>
            <w:vAlign w:val="top"/>
          </w:tcPr>
          <w:p w14:paraId="6A34ED8C">
            <w:pPr>
              <w:rPr>
                <w:rFonts w:ascii="Arial"/>
                <w:sz w:val="21"/>
              </w:rPr>
            </w:pPr>
          </w:p>
        </w:tc>
        <w:tc>
          <w:tcPr>
            <w:tcW w:w="6419" w:type="dxa"/>
            <w:vAlign w:val="top"/>
          </w:tcPr>
          <w:p w14:paraId="1BD19783">
            <w:pPr>
              <w:pStyle w:val="10"/>
              <w:spacing w:before="39"/>
              <w:ind w:left="119" w:right="1087" w:firstLine="6"/>
              <w:rPr>
                <w:sz w:val="24"/>
                <w:szCs w:val="24"/>
              </w:rPr>
            </w:pPr>
            <w:r>
              <w:rPr>
                <w:spacing w:val="-2"/>
                <w:sz w:val="24"/>
                <w:szCs w:val="24"/>
              </w:rPr>
              <w:t>合理可行一般、完整度一般、明确性一般得4</w:t>
            </w:r>
            <w:r>
              <w:rPr>
                <w:spacing w:val="-38"/>
                <w:sz w:val="24"/>
                <w:szCs w:val="24"/>
              </w:rPr>
              <w:t xml:space="preserve"> </w:t>
            </w:r>
            <w:r>
              <w:rPr>
                <w:spacing w:val="-2"/>
                <w:sz w:val="24"/>
                <w:szCs w:val="24"/>
              </w:rPr>
              <w:t>分；</w:t>
            </w:r>
            <w:r>
              <w:rPr>
                <w:spacing w:val="1"/>
                <w:sz w:val="24"/>
                <w:szCs w:val="24"/>
              </w:rPr>
              <w:t>基本合理、可行、基本符合项目需求得2</w:t>
            </w:r>
            <w:r>
              <w:rPr>
                <w:spacing w:val="-37"/>
                <w:sz w:val="24"/>
                <w:szCs w:val="24"/>
              </w:rPr>
              <w:t xml:space="preserve"> </w:t>
            </w:r>
            <w:r>
              <w:rPr>
                <w:spacing w:val="1"/>
                <w:sz w:val="24"/>
                <w:szCs w:val="24"/>
              </w:rPr>
              <w:t>分；</w:t>
            </w:r>
          </w:p>
          <w:p w14:paraId="5D861B7A">
            <w:pPr>
              <w:pStyle w:val="10"/>
              <w:spacing w:line="207" w:lineRule="auto"/>
              <w:ind w:left="120"/>
              <w:rPr>
                <w:sz w:val="24"/>
                <w:szCs w:val="24"/>
              </w:rPr>
            </w:pPr>
            <w:r>
              <w:rPr>
                <w:spacing w:val="1"/>
                <w:sz w:val="24"/>
                <w:szCs w:val="24"/>
              </w:rPr>
              <w:t>较差或不满足磋商文件基本要求得0</w:t>
            </w:r>
            <w:r>
              <w:rPr>
                <w:spacing w:val="-36"/>
                <w:sz w:val="24"/>
                <w:szCs w:val="24"/>
              </w:rPr>
              <w:t xml:space="preserve"> </w:t>
            </w:r>
            <w:r>
              <w:rPr>
                <w:spacing w:val="1"/>
                <w:sz w:val="24"/>
                <w:szCs w:val="24"/>
              </w:rPr>
              <w:t>分。</w:t>
            </w:r>
          </w:p>
        </w:tc>
      </w:tr>
      <w:tr w14:paraId="4CD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39" w:type="dxa"/>
            <w:vAlign w:val="top"/>
          </w:tcPr>
          <w:p w14:paraId="6F6DDBFB">
            <w:pPr>
              <w:spacing w:line="298" w:lineRule="auto"/>
              <w:rPr>
                <w:rFonts w:ascii="Arial"/>
                <w:sz w:val="21"/>
              </w:rPr>
            </w:pPr>
          </w:p>
          <w:p w14:paraId="26110E86">
            <w:pPr>
              <w:spacing w:line="299" w:lineRule="auto"/>
              <w:rPr>
                <w:rFonts w:ascii="Arial"/>
                <w:sz w:val="21"/>
              </w:rPr>
            </w:pPr>
          </w:p>
          <w:p w14:paraId="6F0D8928">
            <w:pPr>
              <w:spacing w:line="299" w:lineRule="auto"/>
              <w:rPr>
                <w:rFonts w:ascii="Arial"/>
                <w:sz w:val="21"/>
              </w:rPr>
            </w:pPr>
          </w:p>
          <w:p w14:paraId="68F3E27B">
            <w:pPr>
              <w:spacing w:line="299" w:lineRule="auto"/>
              <w:rPr>
                <w:rFonts w:ascii="Arial"/>
                <w:sz w:val="21"/>
              </w:rPr>
            </w:pPr>
          </w:p>
          <w:p w14:paraId="1AE02F1D">
            <w:pPr>
              <w:pStyle w:val="10"/>
              <w:spacing w:before="78" w:line="315" w:lineRule="exact"/>
              <w:ind w:left="365"/>
              <w:rPr>
                <w:sz w:val="24"/>
                <w:szCs w:val="24"/>
              </w:rPr>
            </w:pPr>
            <w:r>
              <w:rPr>
                <w:position w:val="1"/>
                <w:sz w:val="24"/>
                <w:szCs w:val="24"/>
              </w:rPr>
              <w:t>4</w:t>
            </w:r>
          </w:p>
        </w:tc>
        <w:tc>
          <w:tcPr>
            <w:tcW w:w="1461" w:type="dxa"/>
            <w:vAlign w:val="top"/>
          </w:tcPr>
          <w:p w14:paraId="531AF00D">
            <w:pPr>
              <w:spacing w:line="295" w:lineRule="auto"/>
              <w:rPr>
                <w:rFonts w:ascii="Arial"/>
                <w:sz w:val="21"/>
              </w:rPr>
            </w:pPr>
          </w:p>
          <w:p w14:paraId="1EBD62C1">
            <w:pPr>
              <w:spacing w:line="295" w:lineRule="auto"/>
              <w:rPr>
                <w:rFonts w:ascii="Arial"/>
                <w:sz w:val="21"/>
              </w:rPr>
            </w:pPr>
          </w:p>
          <w:p w14:paraId="17F279BE">
            <w:pPr>
              <w:spacing w:line="295" w:lineRule="auto"/>
              <w:rPr>
                <w:rFonts w:ascii="Arial"/>
                <w:sz w:val="21"/>
              </w:rPr>
            </w:pPr>
          </w:p>
          <w:p w14:paraId="33E27DC3">
            <w:pPr>
              <w:pStyle w:val="10"/>
              <w:spacing w:before="78" w:line="222" w:lineRule="auto"/>
              <w:ind w:left="149"/>
              <w:rPr>
                <w:sz w:val="24"/>
                <w:szCs w:val="24"/>
              </w:rPr>
            </w:pPr>
            <w:r>
              <w:rPr>
                <w:spacing w:val="-5"/>
                <w:sz w:val="24"/>
                <w:szCs w:val="24"/>
              </w:rPr>
              <w:t>重大情况方</w:t>
            </w:r>
          </w:p>
          <w:p w14:paraId="0BFFA224">
            <w:pPr>
              <w:pStyle w:val="10"/>
              <w:spacing w:before="23" w:line="223" w:lineRule="auto"/>
              <w:ind w:left="142"/>
              <w:rPr>
                <w:sz w:val="24"/>
                <w:szCs w:val="24"/>
              </w:rPr>
            </w:pPr>
            <w:r>
              <w:rPr>
                <w:spacing w:val="-4"/>
                <w:sz w:val="24"/>
                <w:szCs w:val="24"/>
              </w:rPr>
              <w:t>案及应急预</w:t>
            </w:r>
          </w:p>
          <w:p w14:paraId="7772F73A">
            <w:pPr>
              <w:pStyle w:val="10"/>
              <w:spacing w:before="19" w:line="223" w:lineRule="auto"/>
              <w:ind w:left="622"/>
              <w:rPr>
                <w:sz w:val="24"/>
                <w:szCs w:val="24"/>
              </w:rPr>
            </w:pPr>
            <w:r>
              <w:rPr>
                <w:sz w:val="24"/>
                <w:szCs w:val="24"/>
              </w:rPr>
              <w:t>案</w:t>
            </w:r>
          </w:p>
        </w:tc>
        <w:tc>
          <w:tcPr>
            <w:tcW w:w="913" w:type="dxa"/>
            <w:vAlign w:val="top"/>
          </w:tcPr>
          <w:p w14:paraId="22A7B376">
            <w:pPr>
              <w:spacing w:line="298" w:lineRule="auto"/>
              <w:rPr>
                <w:rFonts w:ascii="Arial"/>
                <w:sz w:val="21"/>
              </w:rPr>
            </w:pPr>
          </w:p>
          <w:p w14:paraId="47865E19">
            <w:pPr>
              <w:spacing w:line="299" w:lineRule="auto"/>
              <w:rPr>
                <w:rFonts w:ascii="Arial"/>
                <w:sz w:val="21"/>
              </w:rPr>
            </w:pPr>
          </w:p>
          <w:p w14:paraId="5E29E07C">
            <w:pPr>
              <w:spacing w:line="299" w:lineRule="auto"/>
              <w:rPr>
                <w:rFonts w:ascii="Arial"/>
                <w:sz w:val="21"/>
              </w:rPr>
            </w:pPr>
          </w:p>
          <w:p w14:paraId="64CEB9EF">
            <w:pPr>
              <w:spacing w:line="299" w:lineRule="auto"/>
              <w:rPr>
                <w:rFonts w:ascii="Arial"/>
                <w:sz w:val="21"/>
              </w:rPr>
            </w:pPr>
          </w:p>
          <w:p w14:paraId="0EEAF48A">
            <w:pPr>
              <w:pStyle w:val="10"/>
              <w:spacing w:before="78" w:line="241" w:lineRule="auto"/>
              <w:ind w:left="358"/>
              <w:rPr>
                <w:sz w:val="24"/>
                <w:szCs w:val="24"/>
              </w:rPr>
            </w:pPr>
            <w:r>
              <w:rPr>
                <w:spacing w:val="-14"/>
                <w:sz w:val="24"/>
                <w:szCs w:val="24"/>
              </w:rPr>
              <w:t>10</w:t>
            </w:r>
          </w:p>
        </w:tc>
        <w:tc>
          <w:tcPr>
            <w:tcW w:w="6419" w:type="dxa"/>
            <w:vAlign w:val="top"/>
          </w:tcPr>
          <w:p w14:paraId="29FD5C00">
            <w:pPr>
              <w:pStyle w:val="10"/>
              <w:spacing w:before="35" w:line="239" w:lineRule="auto"/>
              <w:ind w:left="126" w:right="106" w:hanging="6"/>
              <w:rPr>
                <w:sz w:val="24"/>
                <w:szCs w:val="24"/>
              </w:rPr>
            </w:pPr>
            <w:r>
              <w:rPr>
                <w:spacing w:val="-2"/>
                <w:sz w:val="24"/>
                <w:szCs w:val="24"/>
              </w:rPr>
              <w:t>评委根据响应人结合本项目的具体情况及服务特点，提</w:t>
            </w:r>
            <w:r>
              <w:rPr>
                <w:spacing w:val="-3"/>
                <w:sz w:val="24"/>
                <w:szCs w:val="24"/>
              </w:rPr>
              <w:t>供的</w:t>
            </w:r>
            <w:r>
              <w:rPr>
                <w:spacing w:val="-2"/>
                <w:sz w:val="24"/>
                <w:szCs w:val="24"/>
              </w:rPr>
              <w:t>重大情况方案、应急预案等综合判定。</w:t>
            </w:r>
          </w:p>
          <w:p w14:paraId="68C03DE3">
            <w:pPr>
              <w:pStyle w:val="10"/>
              <w:spacing w:line="220" w:lineRule="auto"/>
              <w:ind w:left="125"/>
              <w:rPr>
                <w:sz w:val="24"/>
                <w:szCs w:val="24"/>
              </w:rPr>
            </w:pPr>
            <w:r>
              <w:rPr>
                <w:spacing w:val="-3"/>
                <w:sz w:val="24"/>
                <w:szCs w:val="24"/>
              </w:rPr>
              <w:t>方案全面、科学、合理、针对性强、技术可行得</w:t>
            </w:r>
            <w:r>
              <w:rPr>
                <w:spacing w:val="-27"/>
                <w:sz w:val="24"/>
                <w:szCs w:val="24"/>
              </w:rPr>
              <w:t xml:space="preserve"> </w:t>
            </w:r>
            <w:r>
              <w:rPr>
                <w:spacing w:val="-3"/>
                <w:sz w:val="24"/>
                <w:szCs w:val="24"/>
              </w:rPr>
              <w:t>10</w:t>
            </w:r>
            <w:r>
              <w:rPr>
                <w:spacing w:val="-41"/>
                <w:sz w:val="24"/>
                <w:szCs w:val="24"/>
              </w:rPr>
              <w:t xml:space="preserve"> </w:t>
            </w:r>
            <w:r>
              <w:rPr>
                <w:spacing w:val="-3"/>
                <w:sz w:val="24"/>
                <w:szCs w:val="24"/>
              </w:rPr>
              <w:t>分；</w:t>
            </w:r>
          </w:p>
          <w:p w14:paraId="0DC57292">
            <w:pPr>
              <w:pStyle w:val="10"/>
              <w:spacing w:before="27" w:line="239" w:lineRule="auto"/>
              <w:ind w:left="120" w:right="106" w:firstLine="4"/>
              <w:rPr>
                <w:sz w:val="24"/>
                <w:szCs w:val="24"/>
              </w:rPr>
            </w:pPr>
            <w:r>
              <w:rPr>
                <w:spacing w:val="-4"/>
                <w:sz w:val="24"/>
                <w:szCs w:val="24"/>
              </w:rPr>
              <w:t>方案较好、较全面合理、针对性较强、技术较可行得</w:t>
            </w:r>
            <w:r>
              <w:rPr>
                <w:spacing w:val="-34"/>
                <w:sz w:val="24"/>
                <w:szCs w:val="24"/>
              </w:rPr>
              <w:t xml:space="preserve"> </w:t>
            </w:r>
            <w:r>
              <w:rPr>
                <w:spacing w:val="-4"/>
                <w:sz w:val="24"/>
                <w:szCs w:val="24"/>
              </w:rPr>
              <w:t>7</w:t>
            </w:r>
            <w:r>
              <w:rPr>
                <w:spacing w:val="-41"/>
                <w:sz w:val="24"/>
                <w:szCs w:val="24"/>
              </w:rPr>
              <w:t xml:space="preserve"> </w:t>
            </w:r>
            <w:r>
              <w:rPr>
                <w:spacing w:val="-4"/>
                <w:sz w:val="24"/>
                <w:szCs w:val="24"/>
              </w:rPr>
              <w:t>分；</w:t>
            </w:r>
            <w:r>
              <w:rPr>
                <w:spacing w:val="-2"/>
                <w:sz w:val="24"/>
                <w:szCs w:val="24"/>
              </w:rPr>
              <w:t>方案满足项目需求、较合理、有一定针对性、技术基本</w:t>
            </w:r>
            <w:r>
              <w:rPr>
                <w:spacing w:val="-3"/>
                <w:sz w:val="24"/>
                <w:szCs w:val="24"/>
              </w:rPr>
              <w:t>可行</w:t>
            </w:r>
            <w:r>
              <w:rPr>
                <w:spacing w:val="-13"/>
                <w:sz w:val="24"/>
                <w:szCs w:val="24"/>
              </w:rPr>
              <w:t>得</w:t>
            </w:r>
            <w:r>
              <w:rPr>
                <w:spacing w:val="-45"/>
                <w:sz w:val="24"/>
                <w:szCs w:val="24"/>
              </w:rPr>
              <w:t xml:space="preserve"> </w:t>
            </w:r>
            <w:r>
              <w:rPr>
                <w:spacing w:val="-13"/>
                <w:sz w:val="24"/>
                <w:szCs w:val="24"/>
              </w:rPr>
              <w:t>5</w:t>
            </w:r>
            <w:r>
              <w:rPr>
                <w:spacing w:val="-41"/>
                <w:sz w:val="24"/>
                <w:szCs w:val="24"/>
              </w:rPr>
              <w:t xml:space="preserve"> </w:t>
            </w:r>
            <w:r>
              <w:rPr>
                <w:spacing w:val="-13"/>
                <w:sz w:val="24"/>
                <w:szCs w:val="24"/>
              </w:rPr>
              <w:t>分；</w:t>
            </w:r>
          </w:p>
          <w:p w14:paraId="631025F7">
            <w:pPr>
              <w:pStyle w:val="10"/>
              <w:spacing w:before="2" w:line="239" w:lineRule="auto"/>
              <w:ind w:left="121" w:right="106" w:firstLine="3"/>
              <w:rPr>
                <w:sz w:val="24"/>
                <w:szCs w:val="24"/>
              </w:rPr>
            </w:pPr>
            <w:r>
              <w:rPr>
                <w:spacing w:val="-2"/>
                <w:sz w:val="24"/>
                <w:szCs w:val="24"/>
              </w:rPr>
              <w:t>方案基本符合项目需求、合理性一般、针对</w:t>
            </w:r>
            <w:r>
              <w:rPr>
                <w:spacing w:val="-3"/>
                <w:sz w:val="24"/>
                <w:szCs w:val="24"/>
              </w:rPr>
              <w:t>性一般、技术可</w:t>
            </w:r>
            <w:r>
              <w:rPr>
                <w:spacing w:val="2"/>
                <w:sz w:val="24"/>
                <w:szCs w:val="24"/>
              </w:rPr>
              <w:t>行性一般得3</w:t>
            </w:r>
            <w:r>
              <w:rPr>
                <w:spacing w:val="-35"/>
                <w:sz w:val="24"/>
                <w:szCs w:val="24"/>
              </w:rPr>
              <w:t xml:space="preserve"> </w:t>
            </w:r>
            <w:r>
              <w:rPr>
                <w:spacing w:val="2"/>
                <w:sz w:val="24"/>
                <w:szCs w:val="24"/>
              </w:rPr>
              <w:t>分；</w:t>
            </w:r>
          </w:p>
          <w:p w14:paraId="7849FC50">
            <w:pPr>
              <w:pStyle w:val="10"/>
              <w:spacing w:before="1" w:line="206" w:lineRule="auto"/>
              <w:ind w:left="125"/>
              <w:rPr>
                <w:sz w:val="24"/>
                <w:szCs w:val="24"/>
              </w:rPr>
            </w:pPr>
            <w:r>
              <w:rPr>
                <w:spacing w:val="1"/>
                <w:sz w:val="24"/>
                <w:szCs w:val="24"/>
              </w:rPr>
              <w:t>方案较差或不合理或有明显缺陷得0</w:t>
            </w:r>
            <w:r>
              <w:rPr>
                <w:spacing w:val="-41"/>
                <w:sz w:val="24"/>
                <w:szCs w:val="24"/>
              </w:rPr>
              <w:t xml:space="preserve"> </w:t>
            </w:r>
            <w:r>
              <w:rPr>
                <w:spacing w:val="1"/>
                <w:sz w:val="24"/>
                <w:szCs w:val="24"/>
              </w:rPr>
              <w:t>分。</w:t>
            </w:r>
          </w:p>
        </w:tc>
      </w:tr>
      <w:tr w14:paraId="5931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9" w:type="dxa"/>
            <w:vAlign w:val="top"/>
          </w:tcPr>
          <w:p w14:paraId="2EE9B7D2">
            <w:pPr>
              <w:spacing w:line="296" w:lineRule="auto"/>
              <w:rPr>
                <w:rFonts w:ascii="Arial"/>
                <w:sz w:val="21"/>
              </w:rPr>
            </w:pPr>
          </w:p>
          <w:p w14:paraId="4EF3BFF4">
            <w:pPr>
              <w:spacing w:line="296" w:lineRule="auto"/>
              <w:rPr>
                <w:rFonts w:ascii="Arial"/>
                <w:sz w:val="21"/>
              </w:rPr>
            </w:pPr>
          </w:p>
          <w:p w14:paraId="181FC4E4">
            <w:pPr>
              <w:spacing w:line="296" w:lineRule="auto"/>
              <w:rPr>
                <w:rFonts w:ascii="Arial"/>
                <w:sz w:val="21"/>
              </w:rPr>
            </w:pPr>
          </w:p>
          <w:p w14:paraId="00596D7C">
            <w:pPr>
              <w:pStyle w:val="10"/>
              <w:spacing w:before="78" w:line="241" w:lineRule="auto"/>
              <w:ind w:left="370"/>
              <w:rPr>
                <w:sz w:val="24"/>
                <w:szCs w:val="24"/>
              </w:rPr>
            </w:pPr>
            <w:r>
              <w:rPr>
                <w:sz w:val="24"/>
                <w:szCs w:val="24"/>
              </w:rPr>
              <w:t>5</w:t>
            </w:r>
          </w:p>
        </w:tc>
        <w:tc>
          <w:tcPr>
            <w:tcW w:w="1461" w:type="dxa"/>
            <w:vAlign w:val="top"/>
          </w:tcPr>
          <w:p w14:paraId="3F9AE7E9">
            <w:pPr>
              <w:spacing w:line="288" w:lineRule="auto"/>
              <w:rPr>
                <w:rFonts w:ascii="Arial"/>
                <w:sz w:val="21"/>
              </w:rPr>
            </w:pPr>
          </w:p>
          <w:p w14:paraId="19963319">
            <w:pPr>
              <w:spacing w:line="289" w:lineRule="auto"/>
              <w:rPr>
                <w:rFonts w:ascii="Arial"/>
                <w:sz w:val="21"/>
              </w:rPr>
            </w:pPr>
          </w:p>
          <w:p w14:paraId="6E51C610">
            <w:pPr>
              <w:pStyle w:val="10"/>
              <w:spacing w:before="78" w:line="221" w:lineRule="auto"/>
              <w:ind w:left="140"/>
              <w:rPr>
                <w:sz w:val="24"/>
                <w:szCs w:val="24"/>
              </w:rPr>
            </w:pPr>
            <w:r>
              <w:rPr>
                <w:spacing w:val="-4"/>
                <w:sz w:val="24"/>
                <w:szCs w:val="24"/>
              </w:rPr>
              <w:t>服务质量保</w:t>
            </w:r>
          </w:p>
          <w:p w14:paraId="2DB448F2">
            <w:pPr>
              <w:pStyle w:val="10"/>
              <w:spacing w:before="24" w:line="222" w:lineRule="auto"/>
              <w:ind w:left="154"/>
              <w:rPr>
                <w:sz w:val="24"/>
                <w:szCs w:val="24"/>
              </w:rPr>
            </w:pPr>
            <w:r>
              <w:rPr>
                <w:spacing w:val="-6"/>
                <w:sz w:val="24"/>
                <w:szCs w:val="24"/>
              </w:rPr>
              <w:t>障措施和承</w:t>
            </w:r>
          </w:p>
          <w:p w14:paraId="3D5EF40F">
            <w:pPr>
              <w:pStyle w:val="10"/>
              <w:spacing w:before="22" w:line="224" w:lineRule="auto"/>
              <w:ind w:left="620"/>
              <w:rPr>
                <w:sz w:val="24"/>
                <w:szCs w:val="24"/>
              </w:rPr>
            </w:pPr>
            <w:r>
              <w:rPr>
                <w:sz w:val="24"/>
                <w:szCs w:val="24"/>
              </w:rPr>
              <w:t>诺</w:t>
            </w:r>
          </w:p>
        </w:tc>
        <w:tc>
          <w:tcPr>
            <w:tcW w:w="913" w:type="dxa"/>
            <w:vAlign w:val="top"/>
          </w:tcPr>
          <w:p w14:paraId="5DC7E215">
            <w:pPr>
              <w:spacing w:line="296" w:lineRule="auto"/>
              <w:rPr>
                <w:rFonts w:ascii="Arial"/>
                <w:sz w:val="21"/>
              </w:rPr>
            </w:pPr>
          </w:p>
          <w:p w14:paraId="5CCCC28B">
            <w:pPr>
              <w:spacing w:line="296" w:lineRule="auto"/>
              <w:rPr>
                <w:rFonts w:ascii="Arial"/>
                <w:sz w:val="21"/>
              </w:rPr>
            </w:pPr>
          </w:p>
          <w:p w14:paraId="0F055705">
            <w:pPr>
              <w:spacing w:line="296" w:lineRule="auto"/>
              <w:rPr>
                <w:rFonts w:ascii="Arial"/>
                <w:sz w:val="21"/>
              </w:rPr>
            </w:pPr>
          </w:p>
          <w:p w14:paraId="719216A1">
            <w:pPr>
              <w:pStyle w:val="10"/>
              <w:spacing w:before="78" w:line="241" w:lineRule="auto"/>
              <w:ind w:left="358"/>
              <w:rPr>
                <w:sz w:val="24"/>
                <w:szCs w:val="24"/>
              </w:rPr>
            </w:pPr>
            <w:r>
              <w:rPr>
                <w:spacing w:val="-14"/>
                <w:sz w:val="24"/>
                <w:szCs w:val="24"/>
              </w:rPr>
              <w:t>10</w:t>
            </w:r>
          </w:p>
        </w:tc>
        <w:tc>
          <w:tcPr>
            <w:tcW w:w="6419" w:type="dxa"/>
            <w:vAlign w:val="top"/>
          </w:tcPr>
          <w:p w14:paraId="7B707F56">
            <w:pPr>
              <w:pStyle w:val="10"/>
              <w:spacing w:before="38" w:line="239" w:lineRule="auto"/>
              <w:ind w:left="122" w:right="113" w:hanging="2"/>
              <w:rPr>
                <w:sz w:val="24"/>
                <w:szCs w:val="24"/>
              </w:rPr>
            </w:pPr>
            <w:r>
              <w:rPr>
                <w:spacing w:val="-3"/>
                <w:sz w:val="24"/>
                <w:szCs w:val="24"/>
              </w:rPr>
              <w:t>评委根据响应人提供的服务质量保障措施和承诺的合理性、</w:t>
            </w:r>
            <w:r>
              <w:rPr>
                <w:spacing w:val="-2"/>
                <w:sz w:val="24"/>
                <w:szCs w:val="24"/>
              </w:rPr>
              <w:t>可行性、完善性等情况综合评判。</w:t>
            </w:r>
          </w:p>
          <w:p w14:paraId="196F8D96">
            <w:pPr>
              <w:pStyle w:val="10"/>
              <w:spacing w:before="1" w:line="220" w:lineRule="auto"/>
              <w:ind w:left="126"/>
              <w:rPr>
                <w:sz w:val="24"/>
                <w:szCs w:val="24"/>
              </w:rPr>
            </w:pPr>
            <w:r>
              <w:rPr>
                <w:spacing w:val="-4"/>
                <w:sz w:val="24"/>
                <w:szCs w:val="24"/>
              </w:rPr>
              <w:t>合理、可行，服务体系完善得</w:t>
            </w:r>
            <w:r>
              <w:rPr>
                <w:spacing w:val="-34"/>
                <w:sz w:val="24"/>
                <w:szCs w:val="24"/>
              </w:rPr>
              <w:t xml:space="preserve"> </w:t>
            </w:r>
            <w:r>
              <w:rPr>
                <w:spacing w:val="-4"/>
                <w:sz w:val="24"/>
                <w:szCs w:val="24"/>
              </w:rPr>
              <w:t>10</w:t>
            </w:r>
            <w:r>
              <w:rPr>
                <w:spacing w:val="-42"/>
                <w:sz w:val="24"/>
                <w:szCs w:val="24"/>
              </w:rPr>
              <w:t xml:space="preserve"> </w:t>
            </w:r>
            <w:r>
              <w:rPr>
                <w:spacing w:val="-4"/>
                <w:sz w:val="24"/>
                <w:szCs w:val="24"/>
              </w:rPr>
              <w:t>分；</w:t>
            </w:r>
          </w:p>
          <w:p w14:paraId="73CB44B5">
            <w:pPr>
              <w:pStyle w:val="10"/>
              <w:spacing w:before="24" w:line="221" w:lineRule="auto"/>
              <w:ind w:left="120"/>
              <w:rPr>
                <w:sz w:val="24"/>
                <w:szCs w:val="24"/>
              </w:rPr>
            </w:pPr>
            <w:r>
              <w:rPr>
                <w:spacing w:val="-3"/>
                <w:sz w:val="24"/>
                <w:szCs w:val="24"/>
              </w:rPr>
              <w:t>较合理、可行，服务体系较完善得</w:t>
            </w:r>
            <w:r>
              <w:rPr>
                <w:spacing w:val="-43"/>
                <w:sz w:val="24"/>
                <w:szCs w:val="24"/>
              </w:rPr>
              <w:t xml:space="preserve"> </w:t>
            </w:r>
            <w:r>
              <w:rPr>
                <w:spacing w:val="-3"/>
                <w:sz w:val="24"/>
                <w:szCs w:val="24"/>
              </w:rPr>
              <w:t>7</w:t>
            </w:r>
            <w:r>
              <w:rPr>
                <w:spacing w:val="-41"/>
                <w:sz w:val="24"/>
                <w:szCs w:val="24"/>
              </w:rPr>
              <w:t xml:space="preserve"> </w:t>
            </w:r>
            <w:r>
              <w:rPr>
                <w:spacing w:val="-3"/>
                <w:sz w:val="24"/>
                <w:szCs w:val="24"/>
              </w:rPr>
              <w:t>分；</w:t>
            </w:r>
          </w:p>
          <w:p w14:paraId="47AB9CDF">
            <w:pPr>
              <w:pStyle w:val="10"/>
              <w:spacing w:before="24" w:line="221" w:lineRule="auto"/>
              <w:ind w:left="126"/>
              <w:rPr>
                <w:sz w:val="24"/>
                <w:szCs w:val="24"/>
              </w:rPr>
            </w:pPr>
            <w:r>
              <w:rPr>
                <w:spacing w:val="1"/>
                <w:sz w:val="24"/>
                <w:szCs w:val="24"/>
              </w:rPr>
              <w:t>合理、可行一般，服务体系一般得5</w:t>
            </w:r>
            <w:r>
              <w:rPr>
                <w:spacing w:val="-42"/>
                <w:sz w:val="24"/>
                <w:szCs w:val="24"/>
              </w:rPr>
              <w:t xml:space="preserve"> </w:t>
            </w:r>
            <w:r>
              <w:rPr>
                <w:spacing w:val="1"/>
                <w:sz w:val="24"/>
                <w:szCs w:val="24"/>
              </w:rPr>
              <w:t>分；</w:t>
            </w:r>
          </w:p>
          <w:p w14:paraId="45428F05">
            <w:pPr>
              <w:pStyle w:val="10"/>
              <w:spacing w:before="22" w:line="221" w:lineRule="auto"/>
              <w:ind w:left="119"/>
              <w:rPr>
                <w:sz w:val="24"/>
                <w:szCs w:val="24"/>
              </w:rPr>
            </w:pPr>
            <w:r>
              <w:rPr>
                <w:spacing w:val="1"/>
                <w:sz w:val="24"/>
                <w:szCs w:val="24"/>
              </w:rPr>
              <w:t>基本合理、可行，服务体系基本符合得2</w:t>
            </w:r>
            <w:r>
              <w:rPr>
                <w:spacing w:val="-37"/>
                <w:sz w:val="24"/>
                <w:szCs w:val="24"/>
              </w:rPr>
              <w:t xml:space="preserve"> </w:t>
            </w:r>
            <w:r>
              <w:rPr>
                <w:spacing w:val="1"/>
                <w:sz w:val="24"/>
                <w:szCs w:val="24"/>
              </w:rPr>
              <w:t>分；</w:t>
            </w:r>
          </w:p>
          <w:p w14:paraId="30D1C9DD">
            <w:pPr>
              <w:pStyle w:val="10"/>
              <w:spacing w:before="25" w:line="206" w:lineRule="auto"/>
              <w:ind w:left="120"/>
              <w:rPr>
                <w:sz w:val="24"/>
                <w:szCs w:val="24"/>
              </w:rPr>
            </w:pPr>
            <w:r>
              <w:rPr>
                <w:spacing w:val="1"/>
                <w:sz w:val="24"/>
                <w:szCs w:val="24"/>
              </w:rPr>
              <w:t>较差或不满足磋商文件基本要求得0</w:t>
            </w:r>
            <w:r>
              <w:rPr>
                <w:spacing w:val="-36"/>
                <w:sz w:val="24"/>
                <w:szCs w:val="24"/>
              </w:rPr>
              <w:t xml:space="preserve"> </w:t>
            </w:r>
            <w:r>
              <w:rPr>
                <w:spacing w:val="1"/>
                <w:sz w:val="24"/>
                <w:szCs w:val="24"/>
              </w:rPr>
              <w:t>分。</w:t>
            </w:r>
          </w:p>
        </w:tc>
      </w:tr>
      <w:tr w14:paraId="6882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39" w:type="dxa"/>
            <w:vAlign w:val="top"/>
          </w:tcPr>
          <w:p w14:paraId="692AEC05">
            <w:pPr>
              <w:spacing w:line="299" w:lineRule="auto"/>
              <w:rPr>
                <w:rFonts w:ascii="Arial"/>
                <w:sz w:val="21"/>
              </w:rPr>
            </w:pPr>
          </w:p>
          <w:p w14:paraId="0DF77297">
            <w:pPr>
              <w:spacing w:line="299" w:lineRule="auto"/>
              <w:rPr>
                <w:rFonts w:ascii="Arial"/>
                <w:sz w:val="21"/>
              </w:rPr>
            </w:pPr>
          </w:p>
          <w:p w14:paraId="4A443A1C">
            <w:pPr>
              <w:spacing w:line="299" w:lineRule="auto"/>
              <w:rPr>
                <w:rFonts w:ascii="Arial"/>
                <w:sz w:val="21"/>
              </w:rPr>
            </w:pPr>
          </w:p>
          <w:p w14:paraId="45B291D3">
            <w:pPr>
              <w:spacing w:line="299" w:lineRule="auto"/>
              <w:rPr>
                <w:rFonts w:ascii="Arial"/>
                <w:sz w:val="21"/>
              </w:rPr>
            </w:pPr>
          </w:p>
          <w:p w14:paraId="09ABEEB4">
            <w:pPr>
              <w:pStyle w:val="10"/>
              <w:spacing w:before="78" w:line="241" w:lineRule="auto"/>
              <w:ind w:left="367"/>
              <w:rPr>
                <w:sz w:val="24"/>
                <w:szCs w:val="24"/>
              </w:rPr>
            </w:pPr>
            <w:r>
              <w:rPr>
                <w:sz w:val="24"/>
                <w:szCs w:val="24"/>
              </w:rPr>
              <w:t>6</w:t>
            </w:r>
          </w:p>
        </w:tc>
        <w:tc>
          <w:tcPr>
            <w:tcW w:w="1461" w:type="dxa"/>
            <w:vAlign w:val="top"/>
          </w:tcPr>
          <w:p w14:paraId="7A94B64B">
            <w:pPr>
              <w:spacing w:line="299" w:lineRule="auto"/>
              <w:rPr>
                <w:rFonts w:ascii="Arial"/>
                <w:sz w:val="21"/>
              </w:rPr>
            </w:pPr>
          </w:p>
          <w:p w14:paraId="09636BC5">
            <w:pPr>
              <w:spacing w:line="299" w:lineRule="auto"/>
              <w:rPr>
                <w:rFonts w:ascii="Arial"/>
                <w:sz w:val="21"/>
              </w:rPr>
            </w:pPr>
          </w:p>
          <w:p w14:paraId="6FD8976D">
            <w:pPr>
              <w:spacing w:line="299" w:lineRule="auto"/>
              <w:rPr>
                <w:rFonts w:ascii="Arial"/>
                <w:sz w:val="21"/>
              </w:rPr>
            </w:pPr>
          </w:p>
          <w:p w14:paraId="30D2D5FC">
            <w:pPr>
              <w:spacing w:line="299" w:lineRule="auto"/>
              <w:rPr>
                <w:rFonts w:ascii="Arial"/>
                <w:sz w:val="21"/>
              </w:rPr>
            </w:pPr>
          </w:p>
          <w:p w14:paraId="224D2432">
            <w:pPr>
              <w:pStyle w:val="10"/>
              <w:spacing w:before="78" w:line="222" w:lineRule="auto"/>
              <w:ind w:left="148"/>
              <w:rPr>
                <w:sz w:val="24"/>
                <w:szCs w:val="24"/>
              </w:rPr>
            </w:pPr>
            <w:r>
              <w:rPr>
                <w:spacing w:val="-5"/>
                <w:sz w:val="24"/>
                <w:szCs w:val="24"/>
              </w:rPr>
              <w:t>合理化建议</w:t>
            </w:r>
          </w:p>
        </w:tc>
        <w:tc>
          <w:tcPr>
            <w:tcW w:w="913" w:type="dxa"/>
            <w:vAlign w:val="top"/>
          </w:tcPr>
          <w:p w14:paraId="00ED9508">
            <w:pPr>
              <w:spacing w:line="299" w:lineRule="auto"/>
              <w:rPr>
                <w:rFonts w:ascii="Arial"/>
                <w:sz w:val="21"/>
              </w:rPr>
            </w:pPr>
          </w:p>
          <w:p w14:paraId="20140E7B">
            <w:pPr>
              <w:spacing w:line="299" w:lineRule="auto"/>
              <w:rPr>
                <w:rFonts w:ascii="Arial"/>
                <w:sz w:val="21"/>
              </w:rPr>
            </w:pPr>
          </w:p>
          <w:p w14:paraId="53DB7410">
            <w:pPr>
              <w:spacing w:line="299" w:lineRule="auto"/>
              <w:rPr>
                <w:rFonts w:ascii="Arial"/>
                <w:sz w:val="21"/>
              </w:rPr>
            </w:pPr>
          </w:p>
          <w:p w14:paraId="1F07C2D2">
            <w:pPr>
              <w:spacing w:line="299" w:lineRule="auto"/>
              <w:rPr>
                <w:rFonts w:ascii="Arial"/>
                <w:sz w:val="21"/>
              </w:rPr>
            </w:pPr>
          </w:p>
          <w:p w14:paraId="63390042">
            <w:pPr>
              <w:pStyle w:val="10"/>
              <w:spacing w:before="78" w:line="241" w:lineRule="auto"/>
              <w:ind w:left="403"/>
              <w:rPr>
                <w:sz w:val="24"/>
                <w:szCs w:val="24"/>
              </w:rPr>
            </w:pPr>
            <w:r>
              <w:rPr>
                <w:sz w:val="24"/>
                <w:szCs w:val="24"/>
              </w:rPr>
              <w:t>6</w:t>
            </w:r>
          </w:p>
        </w:tc>
        <w:tc>
          <w:tcPr>
            <w:tcW w:w="6419" w:type="dxa"/>
            <w:vAlign w:val="top"/>
          </w:tcPr>
          <w:p w14:paraId="6C43DE28">
            <w:pPr>
              <w:pStyle w:val="10"/>
              <w:spacing w:before="38" w:line="221" w:lineRule="auto"/>
              <w:ind w:left="120"/>
              <w:rPr>
                <w:sz w:val="24"/>
                <w:szCs w:val="24"/>
              </w:rPr>
            </w:pPr>
            <w:r>
              <w:rPr>
                <w:spacing w:val="-1"/>
                <w:sz w:val="24"/>
                <w:szCs w:val="24"/>
              </w:rPr>
              <w:t>评委根据响应人提供的合理化建议情况综合评判。</w:t>
            </w:r>
          </w:p>
          <w:p w14:paraId="203DFDFA">
            <w:pPr>
              <w:pStyle w:val="10"/>
              <w:spacing w:before="22" w:line="239" w:lineRule="auto"/>
              <w:ind w:left="119" w:right="106" w:hanging="2"/>
              <w:rPr>
                <w:sz w:val="24"/>
                <w:szCs w:val="24"/>
              </w:rPr>
            </w:pPr>
            <w:r>
              <w:rPr>
                <w:spacing w:val="-2"/>
                <w:sz w:val="24"/>
                <w:szCs w:val="24"/>
              </w:rPr>
              <w:t>有针对本项目特点提出合理化建议且层次分明，服务承诺完</w:t>
            </w:r>
            <w:r>
              <w:rPr>
                <w:spacing w:val="1"/>
                <w:sz w:val="24"/>
                <w:szCs w:val="24"/>
              </w:rPr>
              <w:t>整，完全满足本项目要求得6</w:t>
            </w:r>
            <w:r>
              <w:rPr>
                <w:spacing w:val="-32"/>
                <w:sz w:val="24"/>
                <w:szCs w:val="24"/>
              </w:rPr>
              <w:t xml:space="preserve"> </w:t>
            </w:r>
            <w:r>
              <w:rPr>
                <w:spacing w:val="1"/>
                <w:sz w:val="24"/>
                <w:szCs w:val="24"/>
              </w:rPr>
              <w:t>分；</w:t>
            </w:r>
          </w:p>
          <w:p w14:paraId="59E4E40A">
            <w:pPr>
              <w:pStyle w:val="10"/>
              <w:spacing w:before="2" w:line="239" w:lineRule="auto"/>
              <w:ind w:left="126" w:right="106" w:hanging="9"/>
              <w:rPr>
                <w:sz w:val="24"/>
                <w:szCs w:val="24"/>
              </w:rPr>
            </w:pPr>
            <w:r>
              <w:rPr>
                <w:spacing w:val="-2"/>
                <w:sz w:val="24"/>
                <w:szCs w:val="24"/>
              </w:rPr>
              <w:t>有针对本项目特点提出合理化建议，服务承诺满足本项目要</w:t>
            </w:r>
            <w:r>
              <w:rPr>
                <w:spacing w:val="-10"/>
                <w:sz w:val="24"/>
                <w:szCs w:val="24"/>
              </w:rPr>
              <w:t>求得</w:t>
            </w:r>
            <w:r>
              <w:rPr>
                <w:spacing w:val="-53"/>
                <w:sz w:val="24"/>
                <w:szCs w:val="24"/>
              </w:rPr>
              <w:t xml:space="preserve"> </w:t>
            </w:r>
            <w:r>
              <w:rPr>
                <w:spacing w:val="-10"/>
                <w:sz w:val="24"/>
                <w:szCs w:val="24"/>
              </w:rPr>
              <w:t>4</w:t>
            </w:r>
            <w:r>
              <w:rPr>
                <w:spacing w:val="-41"/>
                <w:sz w:val="24"/>
                <w:szCs w:val="24"/>
              </w:rPr>
              <w:t xml:space="preserve"> </w:t>
            </w:r>
            <w:r>
              <w:rPr>
                <w:spacing w:val="-10"/>
                <w:sz w:val="24"/>
                <w:szCs w:val="24"/>
              </w:rPr>
              <w:t>分；</w:t>
            </w:r>
          </w:p>
          <w:p w14:paraId="759E6505">
            <w:pPr>
              <w:pStyle w:val="10"/>
              <w:spacing w:line="239" w:lineRule="auto"/>
              <w:ind w:left="117" w:right="607"/>
              <w:rPr>
                <w:sz w:val="24"/>
                <w:szCs w:val="24"/>
              </w:rPr>
            </w:pPr>
            <w:r>
              <w:rPr>
                <w:spacing w:val="-2"/>
                <w:sz w:val="24"/>
                <w:szCs w:val="24"/>
              </w:rPr>
              <w:t>有针对本项目特点提出合理化建议和服务承诺得3</w:t>
            </w:r>
            <w:r>
              <w:rPr>
                <w:spacing w:val="-24"/>
                <w:sz w:val="24"/>
                <w:szCs w:val="24"/>
              </w:rPr>
              <w:t xml:space="preserve"> </w:t>
            </w:r>
            <w:r>
              <w:rPr>
                <w:spacing w:val="-2"/>
                <w:sz w:val="24"/>
                <w:szCs w:val="24"/>
              </w:rPr>
              <w:t>分；</w:t>
            </w:r>
            <w:r>
              <w:rPr>
                <w:spacing w:val="1"/>
                <w:sz w:val="24"/>
                <w:szCs w:val="24"/>
              </w:rPr>
              <w:t>有合理化建议和服务承诺要求得2</w:t>
            </w:r>
            <w:r>
              <w:rPr>
                <w:spacing w:val="-32"/>
                <w:sz w:val="24"/>
                <w:szCs w:val="24"/>
              </w:rPr>
              <w:t xml:space="preserve"> </w:t>
            </w:r>
            <w:r>
              <w:rPr>
                <w:spacing w:val="1"/>
                <w:sz w:val="24"/>
                <w:szCs w:val="24"/>
              </w:rPr>
              <w:t>分；</w:t>
            </w:r>
          </w:p>
          <w:p w14:paraId="6A1CEE47">
            <w:pPr>
              <w:pStyle w:val="10"/>
              <w:spacing w:line="222" w:lineRule="auto"/>
              <w:ind w:left="117"/>
              <w:rPr>
                <w:sz w:val="24"/>
                <w:szCs w:val="24"/>
              </w:rPr>
            </w:pPr>
            <w:r>
              <w:rPr>
                <w:spacing w:val="-4"/>
                <w:sz w:val="24"/>
                <w:szCs w:val="24"/>
              </w:rPr>
              <w:t>有合理化建议或者服务承诺得</w:t>
            </w:r>
            <w:r>
              <w:rPr>
                <w:spacing w:val="-29"/>
                <w:sz w:val="24"/>
                <w:szCs w:val="24"/>
              </w:rPr>
              <w:t xml:space="preserve"> </w:t>
            </w:r>
            <w:r>
              <w:rPr>
                <w:spacing w:val="-4"/>
                <w:sz w:val="24"/>
                <w:szCs w:val="24"/>
              </w:rPr>
              <w:t>1</w:t>
            </w:r>
            <w:r>
              <w:rPr>
                <w:spacing w:val="-42"/>
                <w:sz w:val="24"/>
                <w:szCs w:val="24"/>
              </w:rPr>
              <w:t xml:space="preserve"> </w:t>
            </w:r>
            <w:r>
              <w:rPr>
                <w:spacing w:val="-4"/>
                <w:sz w:val="24"/>
                <w:szCs w:val="24"/>
              </w:rPr>
              <w:t>分；</w:t>
            </w:r>
          </w:p>
          <w:p w14:paraId="0016379E">
            <w:pPr>
              <w:pStyle w:val="10"/>
              <w:spacing w:before="23" w:line="206" w:lineRule="auto"/>
              <w:ind w:left="122"/>
              <w:rPr>
                <w:sz w:val="24"/>
                <w:szCs w:val="24"/>
              </w:rPr>
            </w:pPr>
            <w:r>
              <w:rPr>
                <w:spacing w:val="3"/>
                <w:sz w:val="24"/>
                <w:szCs w:val="24"/>
              </w:rPr>
              <w:t>没有得0</w:t>
            </w:r>
            <w:r>
              <w:rPr>
                <w:spacing w:val="-38"/>
                <w:sz w:val="24"/>
                <w:szCs w:val="24"/>
              </w:rPr>
              <w:t xml:space="preserve"> </w:t>
            </w:r>
            <w:r>
              <w:rPr>
                <w:spacing w:val="3"/>
                <w:sz w:val="24"/>
                <w:szCs w:val="24"/>
              </w:rPr>
              <w:t>分。</w:t>
            </w:r>
          </w:p>
        </w:tc>
      </w:tr>
      <w:tr w14:paraId="39F5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39" w:type="dxa"/>
            <w:vAlign w:val="top"/>
          </w:tcPr>
          <w:p w14:paraId="2E222AB3">
            <w:pPr>
              <w:spacing w:line="244" w:lineRule="auto"/>
              <w:rPr>
                <w:rFonts w:ascii="Arial"/>
                <w:sz w:val="21"/>
              </w:rPr>
            </w:pPr>
          </w:p>
          <w:p w14:paraId="79420E0B">
            <w:pPr>
              <w:spacing w:line="245" w:lineRule="auto"/>
              <w:rPr>
                <w:rFonts w:ascii="Arial"/>
                <w:sz w:val="21"/>
              </w:rPr>
            </w:pPr>
          </w:p>
          <w:p w14:paraId="5DFD85FA">
            <w:pPr>
              <w:spacing w:line="245" w:lineRule="auto"/>
              <w:rPr>
                <w:rFonts w:ascii="Arial"/>
                <w:sz w:val="21"/>
              </w:rPr>
            </w:pPr>
          </w:p>
          <w:p w14:paraId="59DF2C89">
            <w:pPr>
              <w:pStyle w:val="10"/>
              <w:spacing w:before="78" w:line="241" w:lineRule="auto"/>
              <w:ind w:left="371"/>
              <w:rPr>
                <w:sz w:val="24"/>
                <w:szCs w:val="24"/>
              </w:rPr>
            </w:pPr>
            <w:r>
              <w:rPr>
                <w:sz w:val="24"/>
                <w:szCs w:val="24"/>
              </w:rPr>
              <w:t>7</w:t>
            </w:r>
          </w:p>
        </w:tc>
        <w:tc>
          <w:tcPr>
            <w:tcW w:w="1461" w:type="dxa"/>
            <w:vAlign w:val="top"/>
          </w:tcPr>
          <w:p w14:paraId="4C96F43C">
            <w:pPr>
              <w:spacing w:line="244" w:lineRule="auto"/>
              <w:rPr>
                <w:rFonts w:ascii="Arial"/>
                <w:sz w:val="21"/>
              </w:rPr>
            </w:pPr>
          </w:p>
          <w:p w14:paraId="5EC4B3FF">
            <w:pPr>
              <w:spacing w:line="245" w:lineRule="auto"/>
              <w:rPr>
                <w:rFonts w:ascii="Arial"/>
                <w:sz w:val="21"/>
              </w:rPr>
            </w:pPr>
          </w:p>
          <w:p w14:paraId="29D24EC7">
            <w:pPr>
              <w:spacing w:line="245" w:lineRule="auto"/>
              <w:rPr>
                <w:rFonts w:ascii="Arial"/>
                <w:sz w:val="21"/>
              </w:rPr>
            </w:pPr>
          </w:p>
          <w:p w14:paraId="1902361B">
            <w:pPr>
              <w:pStyle w:val="10"/>
              <w:spacing w:before="78" w:line="223" w:lineRule="auto"/>
              <w:ind w:left="262"/>
              <w:rPr>
                <w:sz w:val="24"/>
                <w:szCs w:val="24"/>
              </w:rPr>
            </w:pPr>
            <w:r>
              <w:rPr>
                <w:spacing w:val="-5"/>
                <w:sz w:val="24"/>
                <w:szCs w:val="24"/>
              </w:rPr>
              <w:t>培训方案</w:t>
            </w:r>
          </w:p>
        </w:tc>
        <w:tc>
          <w:tcPr>
            <w:tcW w:w="913" w:type="dxa"/>
            <w:vAlign w:val="top"/>
          </w:tcPr>
          <w:p w14:paraId="24532FCC">
            <w:pPr>
              <w:spacing w:line="244" w:lineRule="auto"/>
              <w:rPr>
                <w:rFonts w:ascii="Arial"/>
                <w:sz w:val="21"/>
              </w:rPr>
            </w:pPr>
          </w:p>
          <w:p w14:paraId="7142D273">
            <w:pPr>
              <w:spacing w:line="245" w:lineRule="auto"/>
              <w:rPr>
                <w:rFonts w:ascii="Arial"/>
                <w:sz w:val="21"/>
              </w:rPr>
            </w:pPr>
          </w:p>
          <w:p w14:paraId="46BE3908">
            <w:pPr>
              <w:spacing w:line="245" w:lineRule="auto"/>
              <w:rPr>
                <w:rFonts w:ascii="Arial"/>
                <w:sz w:val="21"/>
              </w:rPr>
            </w:pPr>
          </w:p>
          <w:p w14:paraId="0468D20F">
            <w:pPr>
              <w:pStyle w:val="10"/>
              <w:spacing w:before="78" w:line="241" w:lineRule="auto"/>
              <w:ind w:left="403"/>
              <w:rPr>
                <w:sz w:val="24"/>
                <w:szCs w:val="24"/>
              </w:rPr>
            </w:pPr>
            <w:r>
              <w:rPr>
                <w:sz w:val="24"/>
                <w:szCs w:val="24"/>
              </w:rPr>
              <w:t>6</w:t>
            </w:r>
          </w:p>
        </w:tc>
        <w:tc>
          <w:tcPr>
            <w:tcW w:w="6419" w:type="dxa"/>
            <w:vAlign w:val="top"/>
          </w:tcPr>
          <w:p w14:paraId="59D25064">
            <w:pPr>
              <w:pStyle w:val="10"/>
              <w:spacing w:before="39" w:line="239" w:lineRule="auto"/>
              <w:ind w:left="120" w:right="108"/>
              <w:rPr>
                <w:sz w:val="24"/>
                <w:szCs w:val="24"/>
              </w:rPr>
            </w:pPr>
            <w:r>
              <w:rPr>
                <w:spacing w:val="7"/>
                <w:sz w:val="24"/>
                <w:szCs w:val="24"/>
              </w:rPr>
              <w:t>评委根据响应人针对本项目服务内容和要求提供的团队培</w:t>
            </w:r>
            <w:r>
              <w:rPr>
                <w:spacing w:val="-2"/>
                <w:sz w:val="24"/>
                <w:szCs w:val="24"/>
              </w:rPr>
              <w:t>训方案等综合判定。</w:t>
            </w:r>
          </w:p>
          <w:p w14:paraId="26570206">
            <w:pPr>
              <w:pStyle w:val="10"/>
              <w:spacing w:line="220" w:lineRule="auto"/>
              <w:ind w:left="125"/>
              <w:rPr>
                <w:sz w:val="24"/>
                <w:szCs w:val="24"/>
              </w:rPr>
            </w:pPr>
            <w:r>
              <w:rPr>
                <w:spacing w:val="1"/>
                <w:sz w:val="24"/>
                <w:szCs w:val="24"/>
              </w:rPr>
              <w:t>方案全面、可行、针对性强得6</w:t>
            </w:r>
            <w:r>
              <w:rPr>
                <w:spacing w:val="-39"/>
                <w:sz w:val="24"/>
                <w:szCs w:val="24"/>
              </w:rPr>
              <w:t xml:space="preserve"> </w:t>
            </w:r>
            <w:r>
              <w:rPr>
                <w:spacing w:val="1"/>
                <w:sz w:val="24"/>
                <w:szCs w:val="24"/>
              </w:rPr>
              <w:t>分；</w:t>
            </w:r>
          </w:p>
          <w:p w14:paraId="7984119B">
            <w:pPr>
              <w:pStyle w:val="10"/>
              <w:spacing w:before="25" w:line="220" w:lineRule="auto"/>
              <w:ind w:left="125"/>
              <w:rPr>
                <w:sz w:val="24"/>
                <w:szCs w:val="24"/>
              </w:rPr>
            </w:pPr>
            <w:r>
              <w:rPr>
                <w:spacing w:val="1"/>
                <w:sz w:val="24"/>
                <w:szCs w:val="24"/>
              </w:rPr>
              <w:t>方案较好、较可行、有一定针对性得4</w:t>
            </w:r>
            <w:r>
              <w:rPr>
                <w:spacing w:val="-42"/>
                <w:sz w:val="24"/>
                <w:szCs w:val="24"/>
              </w:rPr>
              <w:t xml:space="preserve"> </w:t>
            </w:r>
            <w:r>
              <w:rPr>
                <w:spacing w:val="1"/>
                <w:sz w:val="24"/>
                <w:szCs w:val="24"/>
              </w:rPr>
              <w:t>分；</w:t>
            </w:r>
          </w:p>
          <w:p w14:paraId="7F3ABC6D">
            <w:pPr>
              <w:pStyle w:val="10"/>
              <w:spacing w:before="26" w:line="220" w:lineRule="auto"/>
              <w:ind w:left="125"/>
              <w:rPr>
                <w:sz w:val="24"/>
                <w:szCs w:val="24"/>
              </w:rPr>
            </w:pPr>
            <w:r>
              <w:rPr>
                <w:sz w:val="24"/>
                <w:szCs w:val="24"/>
              </w:rPr>
              <w:t>方案一般，可行性一般、针对性一般得2</w:t>
            </w:r>
            <w:r>
              <w:rPr>
                <w:spacing w:val="-23"/>
                <w:sz w:val="24"/>
                <w:szCs w:val="24"/>
              </w:rPr>
              <w:t xml:space="preserve"> </w:t>
            </w:r>
            <w:r>
              <w:rPr>
                <w:sz w:val="24"/>
                <w:szCs w:val="24"/>
              </w:rPr>
              <w:t>分；</w:t>
            </w:r>
          </w:p>
          <w:p w14:paraId="194F3BC4">
            <w:pPr>
              <w:pStyle w:val="10"/>
              <w:spacing w:before="25" w:line="204" w:lineRule="auto"/>
              <w:ind w:left="125"/>
              <w:rPr>
                <w:sz w:val="24"/>
                <w:szCs w:val="24"/>
              </w:rPr>
            </w:pPr>
            <w:r>
              <w:rPr>
                <w:spacing w:val="1"/>
                <w:sz w:val="24"/>
                <w:szCs w:val="24"/>
              </w:rPr>
              <w:t>方案较差或不合理得0</w:t>
            </w:r>
            <w:r>
              <w:rPr>
                <w:spacing w:val="-35"/>
                <w:sz w:val="24"/>
                <w:szCs w:val="24"/>
              </w:rPr>
              <w:t xml:space="preserve"> </w:t>
            </w:r>
            <w:r>
              <w:rPr>
                <w:spacing w:val="1"/>
                <w:sz w:val="24"/>
                <w:szCs w:val="24"/>
              </w:rPr>
              <w:t>分。</w:t>
            </w:r>
          </w:p>
        </w:tc>
      </w:tr>
      <w:tr w14:paraId="27F1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9" w:type="dxa"/>
            <w:vAlign w:val="top"/>
          </w:tcPr>
          <w:p w14:paraId="49769AA6">
            <w:pPr>
              <w:spacing w:line="261" w:lineRule="auto"/>
              <w:rPr>
                <w:rFonts w:ascii="Arial"/>
                <w:sz w:val="21"/>
              </w:rPr>
            </w:pPr>
          </w:p>
          <w:p w14:paraId="717F1FA7">
            <w:pPr>
              <w:spacing w:line="261" w:lineRule="auto"/>
              <w:rPr>
                <w:rFonts w:ascii="Arial"/>
                <w:sz w:val="21"/>
              </w:rPr>
            </w:pPr>
          </w:p>
          <w:p w14:paraId="2005FD3A">
            <w:pPr>
              <w:spacing w:line="261" w:lineRule="auto"/>
              <w:rPr>
                <w:rFonts w:ascii="Arial"/>
                <w:sz w:val="21"/>
              </w:rPr>
            </w:pPr>
          </w:p>
          <w:p w14:paraId="55E36C0E">
            <w:pPr>
              <w:spacing w:line="261" w:lineRule="auto"/>
              <w:rPr>
                <w:rFonts w:ascii="Arial"/>
                <w:sz w:val="21"/>
              </w:rPr>
            </w:pPr>
          </w:p>
          <w:p w14:paraId="045FF260">
            <w:pPr>
              <w:pStyle w:val="10"/>
              <w:spacing w:before="78" w:line="241" w:lineRule="auto"/>
              <w:ind w:left="366"/>
              <w:rPr>
                <w:sz w:val="24"/>
                <w:szCs w:val="24"/>
              </w:rPr>
            </w:pPr>
            <w:r>
              <w:rPr>
                <w:sz w:val="24"/>
                <w:szCs w:val="24"/>
              </w:rPr>
              <w:t>8</w:t>
            </w:r>
          </w:p>
        </w:tc>
        <w:tc>
          <w:tcPr>
            <w:tcW w:w="1461" w:type="dxa"/>
            <w:vAlign w:val="top"/>
          </w:tcPr>
          <w:p w14:paraId="50053342">
            <w:pPr>
              <w:spacing w:line="296" w:lineRule="auto"/>
              <w:rPr>
                <w:rFonts w:ascii="Arial"/>
                <w:sz w:val="21"/>
              </w:rPr>
            </w:pPr>
          </w:p>
          <w:p w14:paraId="0BC52D9B">
            <w:pPr>
              <w:spacing w:line="296" w:lineRule="auto"/>
              <w:rPr>
                <w:rFonts w:ascii="Arial"/>
                <w:sz w:val="21"/>
              </w:rPr>
            </w:pPr>
          </w:p>
          <w:p w14:paraId="4EB660D7">
            <w:pPr>
              <w:spacing w:line="297" w:lineRule="auto"/>
              <w:rPr>
                <w:rFonts w:ascii="Arial"/>
                <w:sz w:val="21"/>
              </w:rPr>
            </w:pPr>
          </w:p>
          <w:p w14:paraId="485CC5EB">
            <w:pPr>
              <w:pStyle w:val="10"/>
              <w:spacing w:before="78" w:line="242" w:lineRule="auto"/>
              <w:ind w:left="622" w:right="130" w:hanging="480"/>
              <w:rPr>
                <w:sz w:val="24"/>
                <w:szCs w:val="24"/>
              </w:rPr>
            </w:pPr>
            <w:r>
              <w:rPr>
                <w:spacing w:val="-4"/>
                <w:sz w:val="24"/>
                <w:szCs w:val="24"/>
              </w:rPr>
              <w:t>培训团队配</w:t>
            </w:r>
            <w:r>
              <w:rPr>
                <w:sz w:val="24"/>
                <w:szCs w:val="24"/>
              </w:rPr>
              <w:t>备</w:t>
            </w:r>
          </w:p>
        </w:tc>
        <w:tc>
          <w:tcPr>
            <w:tcW w:w="913" w:type="dxa"/>
            <w:vAlign w:val="top"/>
          </w:tcPr>
          <w:p w14:paraId="343CA963">
            <w:pPr>
              <w:spacing w:line="261" w:lineRule="auto"/>
              <w:rPr>
                <w:rFonts w:ascii="Arial"/>
                <w:sz w:val="21"/>
              </w:rPr>
            </w:pPr>
          </w:p>
          <w:p w14:paraId="3A528318">
            <w:pPr>
              <w:spacing w:line="261" w:lineRule="auto"/>
              <w:rPr>
                <w:rFonts w:ascii="Arial"/>
                <w:sz w:val="21"/>
              </w:rPr>
            </w:pPr>
          </w:p>
          <w:p w14:paraId="6F690A95">
            <w:pPr>
              <w:spacing w:line="261" w:lineRule="auto"/>
              <w:rPr>
                <w:rFonts w:ascii="Arial"/>
                <w:sz w:val="21"/>
              </w:rPr>
            </w:pPr>
          </w:p>
          <w:p w14:paraId="20506C93">
            <w:pPr>
              <w:spacing w:line="261" w:lineRule="auto"/>
              <w:rPr>
                <w:rFonts w:ascii="Arial"/>
                <w:sz w:val="21"/>
              </w:rPr>
            </w:pPr>
          </w:p>
          <w:p w14:paraId="086C8764">
            <w:pPr>
              <w:pStyle w:val="10"/>
              <w:spacing w:before="78" w:line="241" w:lineRule="auto"/>
              <w:ind w:left="358"/>
              <w:rPr>
                <w:sz w:val="24"/>
                <w:szCs w:val="24"/>
              </w:rPr>
            </w:pPr>
            <w:r>
              <w:rPr>
                <w:spacing w:val="-14"/>
                <w:sz w:val="24"/>
                <w:szCs w:val="24"/>
              </w:rPr>
              <w:t>10</w:t>
            </w:r>
          </w:p>
        </w:tc>
        <w:tc>
          <w:tcPr>
            <w:tcW w:w="6419" w:type="dxa"/>
            <w:vAlign w:val="top"/>
          </w:tcPr>
          <w:p w14:paraId="1E41BF9C">
            <w:pPr>
              <w:pStyle w:val="10"/>
              <w:spacing w:before="40" w:line="239" w:lineRule="auto"/>
              <w:ind w:left="120" w:right="106"/>
              <w:jc w:val="both"/>
              <w:rPr>
                <w:sz w:val="24"/>
                <w:szCs w:val="24"/>
              </w:rPr>
            </w:pPr>
            <w:r>
              <w:rPr>
                <w:spacing w:val="-2"/>
                <w:sz w:val="24"/>
                <w:szCs w:val="24"/>
              </w:rPr>
              <w:t>评委根据响应人提供的培训团队配备是否健全合理，人</w:t>
            </w:r>
            <w:r>
              <w:rPr>
                <w:spacing w:val="-3"/>
                <w:sz w:val="24"/>
                <w:szCs w:val="24"/>
              </w:rPr>
              <w:t>员配</w:t>
            </w:r>
            <w:r>
              <w:rPr>
                <w:spacing w:val="-2"/>
                <w:sz w:val="24"/>
                <w:szCs w:val="24"/>
              </w:rPr>
              <w:t>备是否齐全、专业性强、经验丰富，是否符合本项目管</w:t>
            </w:r>
            <w:r>
              <w:rPr>
                <w:spacing w:val="-3"/>
                <w:sz w:val="24"/>
                <w:szCs w:val="24"/>
              </w:rPr>
              <w:t>理情况等综合判定。</w:t>
            </w:r>
          </w:p>
          <w:p w14:paraId="69741384">
            <w:pPr>
              <w:pStyle w:val="10"/>
              <w:spacing w:before="2" w:line="239" w:lineRule="auto"/>
              <w:ind w:left="123" w:right="487"/>
              <w:rPr>
                <w:sz w:val="24"/>
                <w:szCs w:val="24"/>
              </w:rPr>
            </w:pPr>
            <w:r>
              <w:rPr>
                <w:spacing w:val="-5"/>
                <w:sz w:val="24"/>
                <w:szCs w:val="24"/>
              </w:rPr>
              <w:t>人员配置健全科学合理、专业性强、经验丰富得</w:t>
            </w:r>
            <w:r>
              <w:rPr>
                <w:spacing w:val="-32"/>
                <w:sz w:val="24"/>
                <w:szCs w:val="24"/>
              </w:rPr>
              <w:t xml:space="preserve"> </w:t>
            </w:r>
            <w:r>
              <w:rPr>
                <w:spacing w:val="-5"/>
                <w:sz w:val="24"/>
                <w:szCs w:val="24"/>
              </w:rPr>
              <w:t>10</w:t>
            </w:r>
            <w:r>
              <w:rPr>
                <w:spacing w:val="-42"/>
                <w:sz w:val="24"/>
                <w:szCs w:val="24"/>
              </w:rPr>
              <w:t xml:space="preserve"> </w:t>
            </w:r>
            <w:r>
              <w:rPr>
                <w:spacing w:val="-5"/>
                <w:sz w:val="24"/>
                <w:szCs w:val="24"/>
              </w:rPr>
              <w:t>分；</w:t>
            </w:r>
            <w:r>
              <w:rPr>
                <w:spacing w:val="-3"/>
                <w:sz w:val="24"/>
                <w:szCs w:val="24"/>
              </w:rPr>
              <w:t>人员配置较健全、较合理、专业性较强得</w:t>
            </w:r>
            <w:r>
              <w:rPr>
                <w:spacing w:val="-37"/>
                <w:sz w:val="24"/>
                <w:szCs w:val="24"/>
              </w:rPr>
              <w:t xml:space="preserve"> </w:t>
            </w:r>
            <w:r>
              <w:rPr>
                <w:spacing w:val="-3"/>
                <w:sz w:val="24"/>
                <w:szCs w:val="24"/>
              </w:rPr>
              <w:t>7</w:t>
            </w:r>
            <w:r>
              <w:rPr>
                <w:spacing w:val="-41"/>
                <w:sz w:val="24"/>
                <w:szCs w:val="24"/>
              </w:rPr>
              <w:t xml:space="preserve"> </w:t>
            </w:r>
            <w:r>
              <w:rPr>
                <w:spacing w:val="-3"/>
                <w:sz w:val="24"/>
                <w:szCs w:val="24"/>
              </w:rPr>
              <w:t>分；</w:t>
            </w:r>
          </w:p>
          <w:p w14:paraId="77D55B94">
            <w:pPr>
              <w:pStyle w:val="10"/>
              <w:spacing w:before="2" w:line="227" w:lineRule="auto"/>
              <w:ind w:left="123" w:right="43"/>
              <w:jc w:val="both"/>
              <w:rPr>
                <w:sz w:val="24"/>
                <w:szCs w:val="24"/>
              </w:rPr>
            </w:pPr>
            <w:r>
              <w:rPr>
                <w:spacing w:val="-7"/>
                <w:sz w:val="24"/>
                <w:szCs w:val="24"/>
              </w:rPr>
              <w:t>人员配置满足项目需求、较合理、岗责符合项目需求</w:t>
            </w:r>
            <w:r>
              <w:rPr>
                <w:spacing w:val="-8"/>
                <w:sz w:val="24"/>
                <w:szCs w:val="24"/>
              </w:rPr>
              <w:t>得5</w:t>
            </w:r>
            <w:r>
              <w:rPr>
                <w:spacing w:val="-42"/>
                <w:sz w:val="24"/>
                <w:szCs w:val="24"/>
              </w:rPr>
              <w:t xml:space="preserve"> </w:t>
            </w:r>
            <w:r>
              <w:rPr>
                <w:spacing w:val="-8"/>
                <w:sz w:val="24"/>
                <w:szCs w:val="24"/>
              </w:rPr>
              <w:t>分；</w:t>
            </w:r>
            <w:r>
              <w:rPr>
                <w:spacing w:val="2"/>
                <w:sz w:val="24"/>
                <w:szCs w:val="24"/>
              </w:rPr>
              <w:t>人员配置较健全、合理性一般，基本符合项目要</w:t>
            </w:r>
            <w:r>
              <w:rPr>
                <w:spacing w:val="1"/>
                <w:sz w:val="24"/>
                <w:szCs w:val="24"/>
              </w:rPr>
              <w:t>求得3</w:t>
            </w:r>
            <w:r>
              <w:rPr>
                <w:spacing w:val="-42"/>
                <w:sz w:val="24"/>
                <w:szCs w:val="24"/>
              </w:rPr>
              <w:t xml:space="preserve"> </w:t>
            </w:r>
            <w:r>
              <w:rPr>
                <w:spacing w:val="1"/>
                <w:sz w:val="24"/>
                <w:szCs w:val="24"/>
              </w:rPr>
              <w:t>分；人员配置较差的或不合理得0</w:t>
            </w:r>
            <w:r>
              <w:rPr>
                <w:spacing w:val="-36"/>
                <w:sz w:val="24"/>
                <w:szCs w:val="24"/>
              </w:rPr>
              <w:t xml:space="preserve"> </w:t>
            </w:r>
            <w:r>
              <w:rPr>
                <w:spacing w:val="1"/>
                <w:sz w:val="24"/>
                <w:szCs w:val="24"/>
              </w:rPr>
              <w:t>分。</w:t>
            </w:r>
          </w:p>
        </w:tc>
      </w:tr>
      <w:tr w14:paraId="0F54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00" w:type="dxa"/>
            <w:gridSpan w:val="2"/>
            <w:vAlign w:val="top"/>
          </w:tcPr>
          <w:p w14:paraId="4757A629">
            <w:pPr>
              <w:pStyle w:val="10"/>
              <w:spacing w:before="101" w:line="222" w:lineRule="auto"/>
              <w:ind w:left="944"/>
              <w:rPr>
                <w:sz w:val="24"/>
                <w:szCs w:val="24"/>
              </w:rPr>
            </w:pPr>
            <w:r>
              <w:rPr>
                <w:spacing w:val="-12"/>
                <w:sz w:val="24"/>
                <w:szCs w:val="24"/>
              </w:rPr>
              <w:t>合计</w:t>
            </w:r>
          </w:p>
        </w:tc>
        <w:tc>
          <w:tcPr>
            <w:tcW w:w="913" w:type="dxa"/>
            <w:vAlign w:val="top"/>
          </w:tcPr>
          <w:p w14:paraId="0DCC9BF4">
            <w:pPr>
              <w:pStyle w:val="10"/>
              <w:spacing w:before="100" w:line="241" w:lineRule="auto"/>
              <w:ind w:left="313"/>
              <w:rPr>
                <w:sz w:val="24"/>
                <w:szCs w:val="24"/>
              </w:rPr>
            </w:pPr>
            <w:r>
              <w:rPr>
                <w:spacing w:val="-9"/>
                <w:sz w:val="24"/>
                <w:szCs w:val="24"/>
              </w:rPr>
              <w:t>100</w:t>
            </w:r>
          </w:p>
        </w:tc>
        <w:tc>
          <w:tcPr>
            <w:tcW w:w="6419" w:type="dxa"/>
            <w:vAlign w:val="top"/>
          </w:tcPr>
          <w:p w14:paraId="1C88F9E6">
            <w:pPr>
              <w:rPr>
                <w:rFonts w:ascii="Arial"/>
                <w:sz w:val="21"/>
              </w:rPr>
            </w:pPr>
          </w:p>
        </w:tc>
      </w:tr>
    </w:tbl>
    <w:p w14:paraId="4B7520B6">
      <w:pPr>
        <w:pStyle w:val="3"/>
      </w:pPr>
    </w:p>
    <w:p w14:paraId="6D178934">
      <w:pPr>
        <w:sectPr>
          <w:footerReference r:id="rId42" w:type="default"/>
          <w:pgSz w:w="11907" w:h="16840"/>
          <w:pgMar w:top="400" w:right="851" w:bottom="1057" w:left="1418" w:header="0" w:footer="824" w:gutter="0"/>
          <w:cols w:space="720" w:num="1"/>
        </w:sectPr>
      </w:pPr>
    </w:p>
    <w:p w14:paraId="61B5DFA8">
      <w:pPr>
        <w:pStyle w:val="3"/>
        <w:spacing w:line="316" w:lineRule="auto"/>
      </w:pPr>
    </w:p>
    <w:p w14:paraId="247B0482">
      <w:pPr>
        <w:pStyle w:val="3"/>
        <w:spacing w:line="317" w:lineRule="auto"/>
      </w:pPr>
    </w:p>
    <w:p w14:paraId="29E0F6CF">
      <w:pPr>
        <w:pStyle w:val="3"/>
        <w:spacing w:line="317" w:lineRule="auto"/>
      </w:pPr>
    </w:p>
    <w:p w14:paraId="6F5CCCBB">
      <w:pPr>
        <w:spacing w:before="113" w:line="228" w:lineRule="auto"/>
        <w:ind w:left="3031"/>
        <w:outlineLvl w:val="0"/>
        <w:rPr>
          <w:rFonts w:ascii="仿宋" w:hAnsi="仿宋" w:eastAsia="仿宋" w:cs="仿宋"/>
          <w:sz w:val="35"/>
          <w:szCs w:val="35"/>
        </w:rPr>
      </w:pPr>
      <w:bookmarkStart w:id="13" w:name="bookmark8"/>
      <w:bookmarkEnd w:id="13"/>
      <w:bookmarkStart w:id="14" w:name="bookmark7"/>
      <w:bookmarkEnd w:id="14"/>
      <w:r>
        <w:rPr>
          <w:rFonts w:ascii="仿宋" w:hAnsi="仿宋" w:eastAsia="仿宋" w:cs="仿宋"/>
          <w:b/>
          <w:bCs/>
          <w:spacing w:val="-3"/>
          <w:sz w:val="35"/>
          <w:szCs w:val="35"/>
        </w:rPr>
        <w:t>第四章</w:t>
      </w:r>
      <w:r>
        <w:rPr>
          <w:rFonts w:ascii="仿宋" w:hAnsi="仿宋" w:eastAsia="仿宋" w:cs="仿宋"/>
          <w:spacing w:val="16"/>
          <w:sz w:val="35"/>
          <w:szCs w:val="35"/>
        </w:rPr>
        <w:t xml:space="preserve">   </w:t>
      </w:r>
      <w:r>
        <w:rPr>
          <w:rFonts w:ascii="仿宋" w:hAnsi="仿宋" w:eastAsia="仿宋" w:cs="仿宋"/>
          <w:b/>
          <w:bCs/>
          <w:spacing w:val="-3"/>
          <w:sz w:val="35"/>
          <w:szCs w:val="35"/>
        </w:rPr>
        <w:t>采购需求</w:t>
      </w:r>
    </w:p>
    <w:p w14:paraId="5F6E9FB9">
      <w:pPr>
        <w:spacing w:before="257" w:line="223" w:lineRule="auto"/>
        <w:ind w:left="15"/>
        <w:rPr>
          <w:rFonts w:ascii="仿宋" w:hAnsi="仿宋" w:eastAsia="仿宋" w:cs="仿宋"/>
          <w:sz w:val="28"/>
          <w:szCs w:val="28"/>
        </w:rPr>
      </w:pPr>
      <w:r>
        <w:rPr>
          <w:rFonts w:ascii="仿宋" w:hAnsi="仿宋" w:eastAsia="仿宋" w:cs="仿宋"/>
          <w:b/>
          <w:bCs/>
          <w:spacing w:val="-6"/>
          <w:sz w:val="28"/>
          <w:szCs w:val="28"/>
        </w:rPr>
        <w:t>一、采购标的</w:t>
      </w:r>
    </w:p>
    <w:p w14:paraId="253CD3B9">
      <w:pPr>
        <w:spacing w:line="165" w:lineRule="exact"/>
      </w:pPr>
    </w:p>
    <w:tbl>
      <w:tblPr>
        <w:tblStyle w:val="9"/>
        <w:tblW w:w="9410"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41"/>
        <w:gridCol w:w="1519"/>
        <w:gridCol w:w="831"/>
        <w:gridCol w:w="3719"/>
      </w:tblGrid>
      <w:tr w14:paraId="64A3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341" w:type="dxa"/>
            <w:vAlign w:val="top"/>
          </w:tcPr>
          <w:p w14:paraId="1C6EFED6">
            <w:pPr>
              <w:pStyle w:val="10"/>
              <w:spacing w:before="170" w:line="229" w:lineRule="auto"/>
              <w:ind w:left="1204"/>
              <w:jc w:val="center"/>
            </w:pPr>
            <w:r>
              <w:rPr>
                <w:spacing w:val="6"/>
              </w:rPr>
              <w:t>标的名称</w:t>
            </w:r>
          </w:p>
        </w:tc>
        <w:tc>
          <w:tcPr>
            <w:tcW w:w="1519" w:type="dxa"/>
            <w:vAlign w:val="top"/>
          </w:tcPr>
          <w:p w14:paraId="369BE51B">
            <w:pPr>
              <w:pStyle w:val="10"/>
              <w:spacing w:before="36" w:line="234" w:lineRule="auto"/>
              <w:ind w:left="117" w:right="45" w:firstLine="68"/>
              <w:jc w:val="center"/>
            </w:pPr>
            <w:r>
              <w:rPr>
                <w:spacing w:val="6"/>
              </w:rPr>
              <w:t>采购包预算</w:t>
            </w:r>
            <w:r>
              <w:rPr>
                <w:spacing w:val="4"/>
              </w:rPr>
              <w:t>金额（万元）</w:t>
            </w:r>
          </w:p>
        </w:tc>
        <w:tc>
          <w:tcPr>
            <w:tcW w:w="831" w:type="dxa"/>
            <w:vAlign w:val="top"/>
          </w:tcPr>
          <w:p w14:paraId="181902DE">
            <w:pPr>
              <w:pStyle w:val="10"/>
              <w:spacing w:before="169" w:line="232" w:lineRule="auto"/>
              <w:ind w:left="165"/>
              <w:jc w:val="center"/>
            </w:pPr>
            <w:r>
              <w:rPr>
                <w:spacing w:val="2"/>
              </w:rPr>
              <w:t>数量</w:t>
            </w:r>
          </w:p>
        </w:tc>
        <w:tc>
          <w:tcPr>
            <w:tcW w:w="3719" w:type="dxa"/>
            <w:vAlign w:val="top"/>
          </w:tcPr>
          <w:p w14:paraId="6FC4962D">
            <w:pPr>
              <w:pStyle w:val="10"/>
              <w:spacing w:before="170" w:line="229" w:lineRule="auto"/>
              <w:ind w:left="695"/>
              <w:jc w:val="center"/>
            </w:pPr>
            <w:r>
              <w:rPr>
                <w:spacing w:val="7"/>
              </w:rPr>
              <w:t>简要技术需求或服务要求</w:t>
            </w:r>
          </w:p>
        </w:tc>
      </w:tr>
      <w:tr w14:paraId="37A02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3341" w:type="dxa"/>
            <w:vAlign w:val="top"/>
          </w:tcPr>
          <w:p w14:paraId="1405E56F">
            <w:pPr>
              <w:pStyle w:val="10"/>
              <w:spacing w:before="101" w:line="251" w:lineRule="auto"/>
              <w:ind w:left="163" w:right="150" w:hanging="1"/>
              <w:jc w:val="center"/>
              <w:rPr>
                <w:rFonts w:hint="default"/>
                <w:spacing w:val="8"/>
                <w:lang w:val="en-US"/>
              </w:rPr>
            </w:pPr>
            <w:r>
              <w:rPr>
                <w:rFonts w:hint="eastAsia"/>
                <w:spacing w:val="8"/>
                <w:lang w:val="en-US" w:eastAsia="zh-CN"/>
              </w:rPr>
              <w:t>2026年250场“国防动员小社团”项目（中学80场）</w:t>
            </w:r>
          </w:p>
          <w:p w14:paraId="506C3E9B">
            <w:pPr>
              <w:pStyle w:val="10"/>
              <w:spacing w:before="20" w:line="232" w:lineRule="auto"/>
              <w:ind w:left="680"/>
            </w:pPr>
          </w:p>
        </w:tc>
        <w:tc>
          <w:tcPr>
            <w:tcW w:w="1519" w:type="dxa"/>
            <w:vAlign w:val="top"/>
          </w:tcPr>
          <w:p w14:paraId="51DD48FD">
            <w:pPr>
              <w:spacing w:line="308" w:lineRule="auto"/>
              <w:rPr>
                <w:rFonts w:ascii="Arial"/>
                <w:sz w:val="21"/>
              </w:rPr>
            </w:pPr>
          </w:p>
          <w:p w14:paraId="1B7438FF">
            <w:pPr>
              <w:pStyle w:val="10"/>
              <w:spacing w:before="65" w:line="270" w:lineRule="exact"/>
              <w:ind w:left="455"/>
              <w:rPr>
                <w:rFonts w:hint="default" w:eastAsia="仿宋"/>
                <w:lang w:val="en-US" w:eastAsia="zh-CN"/>
              </w:rPr>
            </w:pPr>
            <w:r>
              <w:rPr>
                <w:rFonts w:hint="eastAsia"/>
                <w:position w:val="1"/>
                <w:lang w:val="en-US" w:eastAsia="zh-CN"/>
              </w:rPr>
              <w:t>56</w:t>
            </w:r>
          </w:p>
        </w:tc>
        <w:tc>
          <w:tcPr>
            <w:tcW w:w="831" w:type="dxa"/>
            <w:vAlign w:val="top"/>
          </w:tcPr>
          <w:p w14:paraId="1BCA3872">
            <w:pPr>
              <w:spacing w:line="308" w:lineRule="auto"/>
              <w:rPr>
                <w:rFonts w:ascii="Arial"/>
                <w:sz w:val="21"/>
              </w:rPr>
            </w:pPr>
          </w:p>
          <w:p w14:paraId="06806EB1">
            <w:pPr>
              <w:pStyle w:val="10"/>
              <w:spacing w:before="65" w:line="232" w:lineRule="auto"/>
              <w:ind w:left="201"/>
            </w:pPr>
            <w:r>
              <w:rPr>
                <w:spacing w:val="-10"/>
              </w:rPr>
              <w:t>1</w:t>
            </w:r>
            <w:r>
              <w:rPr>
                <w:spacing w:val="-34"/>
              </w:rPr>
              <w:t xml:space="preserve"> </w:t>
            </w:r>
            <w:r>
              <w:rPr>
                <w:spacing w:val="-10"/>
              </w:rPr>
              <w:t>项</w:t>
            </w:r>
          </w:p>
        </w:tc>
        <w:tc>
          <w:tcPr>
            <w:tcW w:w="3719" w:type="dxa"/>
            <w:vAlign w:val="top"/>
          </w:tcPr>
          <w:p w14:paraId="43554D01">
            <w:pPr>
              <w:pStyle w:val="10"/>
              <w:spacing w:before="101" w:line="251" w:lineRule="auto"/>
              <w:ind w:left="163" w:right="150" w:hanging="1"/>
              <w:jc w:val="both"/>
            </w:pPr>
            <w:r>
              <w:rPr>
                <w:rFonts w:hint="eastAsia"/>
                <w:spacing w:val="8"/>
                <w:lang w:val="en-US" w:eastAsia="zh-CN"/>
              </w:rPr>
              <w:t>通过竞争性磋商政府采购方式选取第三方专业机构，计划在试点中学“国防动员小社团”开展80场，具体详见磋商文件第四章采购需求内容。</w:t>
            </w:r>
          </w:p>
        </w:tc>
      </w:tr>
    </w:tbl>
    <w:p w14:paraId="76A7D818">
      <w:pPr>
        <w:spacing w:before="41" w:line="223" w:lineRule="auto"/>
        <w:ind w:left="20"/>
        <w:rPr>
          <w:rFonts w:ascii="仿宋" w:hAnsi="仿宋" w:eastAsia="仿宋" w:cs="仿宋"/>
          <w:sz w:val="28"/>
          <w:szCs w:val="28"/>
        </w:rPr>
      </w:pPr>
      <w:r>
        <w:rPr>
          <w:rFonts w:ascii="仿宋" w:hAnsi="仿宋" w:eastAsia="仿宋" w:cs="仿宋"/>
          <w:b/>
          <w:bCs/>
          <w:spacing w:val="-7"/>
          <w:sz w:val="28"/>
          <w:szCs w:val="28"/>
        </w:rPr>
        <w:t>二、商务要求</w:t>
      </w:r>
    </w:p>
    <w:p w14:paraId="36478B69">
      <w:pPr>
        <w:spacing w:before="201" w:line="222" w:lineRule="auto"/>
        <w:ind w:left="18"/>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b/>
          <w:bCs/>
          <w:spacing w:val="-7"/>
          <w:sz w:val="24"/>
          <w:szCs w:val="24"/>
        </w:rPr>
        <w:t>项目期限</w:t>
      </w:r>
    </w:p>
    <w:p w14:paraId="5413823E">
      <w:pPr>
        <w:spacing w:before="179" w:line="222" w:lineRule="auto"/>
        <w:ind w:left="15"/>
        <w:rPr>
          <w:rFonts w:ascii="仿宋" w:hAnsi="仿宋" w:eastAsia="仿宋" w:cs="仿宋"/>
          <w:sz w:val="24"/>
          <w:szCs w:val="24"/>
        </w:rPr>
      </w:pPr>
      <w:r>
        <w:rPr>
          <w:rFonts w:ascii="仿宋" w:hAnsi="仿宋" w:eastAsia="仿宋" w:cs="仿宋"/>
          <w:spacing w:val="-9"/>
          <w:sz w:val="24"/>
          <w:szCs w:val="24"/>
        </w:rPr>
        <w:t>合同签订之日起至</w:t>
      </w:r>
      <w:r>
        <w:rPr>
          <w:rFonts w:ascii="仿宋" w:hAnsi="仿宋" w:eastAsia="仿宋" w:cs="仿宋"/>
          <w:spacing w:val="-33"/>
          <w:sz w:val="24"/>
          <w:szCs w:val="24"/>
        </w:rPr>
        <w:t xml:space="preserve"> </w:t>
      </w:r>
      <w:r>
        <w:rPr>
          <w:rFonts w:ascii="仿宋" w:hAnsi="仿宋" w:eastAsia="仿宋" w:cs="仿宋"/>
          <w:spacing w:val="-9"/>
          <w:sz w:val="24"/>
          <w:szCs w:val="24"/>
        </w:rPr>
        <w:t>202</w:t>
      </w:r>
      <w:r>
        <w:rPr>
          <w:rFonts w:hint="eastAsia" w:ascii="仿宋" w:hAnsi="仿宋" w:eastAsia="仿宋" w:cs="仿宋"/>
          <w:spacing w:val="-9"/>
          <w:sz w:val="24"/>
          <w:szCs w:val="24"/>
          <w:lang w:val="en-US" w:eastAsia="zh-CN"/>
        </w:rPr>
        <w:t>6</w:t>
      </w:r>
      <w:r>
        <w:rPr>
          <w:rFonts w:ascii="仿宋" w:hAnsi="仿宋" w:eastAsia="仿宋" w:cs="仿宋"/>
          <w:spacing w:val="-40"/>
          <w:sz w:val="24"/>
          <w:szCs w:val="24"/>
        </w:rPr>
        <w:t xml:space="preserve"> </w:t>
      </w:r>
      <w:r>
        <w:rPr>
          <w:rFonts w:ascii="仿宋" w:hAnsi="仿宋" w:eastAsia="仿宋" w:cs="仿宋"/>
          <w:spacing w:val="-9"/>
          <w:sz w:val="24"/>
          <w:szCs w:val="24"/>
        </w:rPr>
        <w:t>年</w:t>
      </w:r>
      <w:r>
        <w:rPr>
          <w:rFonts w:ascii="仿宋" w:hAnsi="仿宋" w:eastAsia="仿宋" w:cs="仿宋"/>
          <w:spacing w:val="-33"/>
          <w:sz w:val="24"/>
          <w:szCs w:val="24"/>
        </w:rPr>
        <w:t xml:space="preserve"> </w:t>
      </w:r>
      <w:r>
        <w:rPr>
          <w:rFonts w:ascii="仿宋" w:hAnsi="仿宋" w:eastAsia="仿宋" w:cs="仿宋"/>
          <w:spacing w:val="-9"/>
          <w:sz w:val="24"/>
          <w:szCs w:val="24"/>
        </w:rPr>
        <w:t>12</w:t>
      </w:r>
      <w:r>
        <w:rPr>
          <w:rFonts w:ascii="仿宋" w:hAnsi="仿宋" w:eastAsia="仿宋" w:cs="仿宋"/>
          <w:spacing w:val="-33"/>
          <w:sz w:val="24"/>
          <w:szCs w:val="24"/>
        </w:rPr>
        <w:t xml:space="preserve"> </w:t>
      </w:r>
      <w:r>
        <w:rPr>
          <w:rFonts w:ascii="仿宋" w:hAnsi="仿宋" w:eastAsia="仿宋" w:cs="仿宋"/>
          <w:spacing w:val="-9"/>
          <w:sz w:val="24"/>
          <w:szCs w:val="24"/>
        </w:rPr>
        <w:t>月</w:t>
      </w:r>
      <w:r>
        <w:rPr>
          <w:rFonts w:ascii="仿宋" w:hAnsi="仿宋" w:eastAsia="仿宋" w:cs="仿宋"/>
          <w:spacing w:val="-47"/>
          <w:sz w:val="24"/>
          <w:szCs w:val="24"/>
        </w:rPr>
        <w:t xml:space="preserve"> </w:t>
      </w:r>
      <w:r>
        <w:rPr>
          <w:rFonts w:ascii="仿宋" w:hAnsi="仿宋" w:eastAsia="仿宋" w:cs="仿宋"/>
          <w:spacing w:val="-9"/>
          <w:sz w:val="24"/>
          <w:szCs w:val="24"/>
        </w:rPr>
        <w:t>31 日止。</w:t>
      </w:r>
    </w:p>
    <w:p w14:paraId="2F888486">
      <w:pPr>
        <w:spacing w:before="177" w:line="222" w:lineRule="auto"/>
        <w:ind w:left="3"/>
        <w:rPr>
          <w:rFonts w:ascii="仿宋" w:hAnsi="仿宋" w:eastAsia="仿宋" w:cs="仿宋"/>
          <w:sz w:val="24"/>
          <w:szCs w:val="24"/>
        </w:rPr>
      </w:pPr>
      <w:r>
        <w:rPr>
          <w:rFonts w:ascii="仿宋" w:hAnsi="仿宋" w:eastAsia="仿宋" w:cs="仿宋"/>
          <w:b/>
          <w:bCs/>
          <w:spacing w:val="-3"/>
          <w:sz w:val="24"/>
          <w:szCs w:val="24"/>
        </w:rPr>
        <w:t>2、付款条件（进度和方式）</w:t>
      </w:r>
    </w:p>
    <w:p w14:paraId="2E798FB8">
      <w:pPr>
        <w:spacing w:before="180" w:line="358" w:lineRule="auto"/>
        <w:ind w:left="12" w:right="11" w:hanging="3"/>
        <w:rPr>
          <w:rFonts w:ascii="仿宋" w:hAnsi="仿宋" w:eastAsia="仿宋" w:cs="仿宋"/>
          <w:sz w:val="24"/>
          <w:szCs w:val="24"/>
        </w:rPr>
      </w:pPr>
      <w:r>
        <w:rPr>
          <w:rFonts w:ascii="仿宋" w:hAnsi="仿宋" w:eastAsia="仿宋" w:cs="仿宋"/>
          <w:sz w:val="24"/>
          <w:szCs w:val="24"/>
        </w:rPr>
        <w:t>协议签订后支付</w:t>
      </w:r>
      <w:r>
        <w:rPr>
          <w:rFonts w:ascii="仿宋" w:hAnsi="仿宋" w:eastAsia="仿宋" w:cs="仿宋"/>
          <w:spacing w:val="-45"/>
          <w:sz w:val="24"/>
          <w:szCs w:val="24"/>
        </w:rPr>
        <w:t xml:space="preserve"> </w:t>
      </w:r>
      <w:r>
        <w:rPr>
          <w:rFonts w:ascii="仿宋" w:hAnsi="仿宋" w:eastAsia="仿宋" w:cs="仿宋"/>
          <w:sz w:val="24"/>
          <w:szCs w:val="24"/>
        </w:rPr>
        <w:t>50%首付款；协议执行过</w:t>
      </w:r>
      <w:r>
        <w:rPr>
          <w:rFonts w:ascii="仿宋" w:hAnsi="仿宋" w:eastAsia="仿宋" w:cs="仿宋"/>
          <w:spacing w:val="-1"/>
          <w:sz w:val="24"/>
          <w:szCs w:val="24"/>
        </w:rPr>
        <w:t>程中于</w:t>
      </w:r>
      <w:r>
        <w:rPr>
          <w:rFonts w:ascii="仿宋" w:hAnsi="仿宋" w:eastAsia="仿宋" w:cs="仿宋"/>
          <w:spacing w:val="-46"/>
          <w:sz w:val="24"/>
          <w:szCs w:val="24"/>
        </w:rPr>
        <w:t xml:space="preserve"> </w:t>
      </w:r>
      <w:r>
        <w:rPr>
          <w:rFonts w:ascii="仿宋" w:hAnsi="仿宋" w:eastAsia="仿宋" w:cs="仿宋"/>
          <w:spacing w:val="-1"/>
          <w:sz w:val="24"/>
          <w:szCs w:val="24"/>
        </w:rPr>
        <w:t>9</w:t>
      </w:r>
      <w:r>
        <w:rPr>
          <w:rFonts w:ascii="仿宋" w:hAnsi="仿宋" w:eastAsia="仿宋" w:cs="仿宋"/>
          <w:spacing w:val="-30"/>
          <w:sz w:val="24"/>
          <w:szCs w:val="24"/>
        </w:rPr>
        <w:t xml:space="preserve"> </w:t>
      </w:r>
      <w:r>
        <w:rPr>
          <w:rFonts w:ascii="仿宋" w:hAnsi="仿宋" w:eastAsia="仿宋" w:cs="仿宋"/>
          <w:spacing w:val="-1"/>
          <w:sz w:val="24"/>
          <w:szCs w:val="24"/>
        </w:rPr>
        <w:t>月底前支付</w:t>
      </w:r>
      <w:r>
        <w:rPr>
          <w:rFonts w:ascii="仿宋" w:hAnsi="仿宋" w:eastAsia="仿宋" w:cs="仿宋"/>
          <w:spacing w:val="-44"/>
          <w:sz w:val="24"/>
          <w:szCs w:val="24"/>
        </w:rPr>
        <w:t xml:space="preserve"> </w:t>
      </w:r>
      <w:r>
        <w:rPr>
          <w:rFonts w:ascii="仿宋" w:hAnsi="仿宋" w:eastAsia="仿宋" w:cs="仿宋"/>
          <w:spacing w:val="-1"/>
          <w:sz w:val="24"/>
          <w:szCs w:val="24"/>
        </w:rPr>
        <w:t>30%进度款，待合同执行</w:t>
      </w:r>
      <w:r>
        <w:rPr>
          <w:rFonts w:ascii="仿宋" w:hAnsi="仿宋" w:eastAsia="仿宋" w:cs="仿宋"/>
          <w:spacing w:val="1"/>
          <w:sz w:val="24"/>
          <w:szCs w:val="24"/>
        </w:rPr>
        <w:t>完毕后向乙方支付20%项目尾款，支票或银行汇款结算。</w:t>
      </w:r>
    </w:p>
    <w:p w14:paraId="24D136A8">
      <w:pPr>
        <w:spacing w:before="7" w:line="223" w:lineRule="auto"/>
        <w:ind w:left="18"/>
        <w:rPr>
          <w:rFonts w:ascii="仿宋" w:hAnsi="仿宋" w:eastAsia="仿宋" w:cs="仿宋"/>
          <w:sz w:val="28"/>
          <w:szCs w:val="28"/>
        </w:rPr>
      </w:pPr>
      <w:r>
        <w:rPr>
          <w:rFonts w:ascii="仿宋" w:hAnsi="仿宋" w:eastAsia="仿宋" w:cs="仿宋"/>
          <w:b/>
          <w:bCs/>
          <w:spacing w:val="-7"/>
          <w:sz w:val="28"/>
          <w:szCs w:val="28"/>
        </w:rPr>
        <w:t>三、技术要求</w:t>
      </w:r>
    </w:p>
    <w:p w14:paraId="7262FED2">
      <w:pPr>
        <w:spacing w:before="202" w:line="222" w:lineRule="auto"/>
        <w:ind w:left="18"/>
        <w:rPr>
          <w:rFonts w:ascii="仿宋" w:hAnsi="仿宋" w:eastAsia="仿宋" w:cs="仿宋"/>
          <w:sz w:val="24"/>
          <w:szCs w:val="24"/>
        </w:rPr>
      </w:pPr>
      <w:r>
        <w:rPr>
          <w:rFonts w:ascii="仿宋" w:hAnsi="仿宋" w:eastAsia="仿宋" w:cs="仿宋"/>
          <w:b/>
          <w:bCs/>
          <w:spacing w:val="-7"/>
          <w:sz w:val="24"/>
          <w:szCs w:val="24"/>
        </w:rPr>
        <w:t>1、服务内容</w:t>
      </w:r>
    </w:p>
    <w:p w14:paraId="3FD52EA3">
      <w:pPr>
        <w:spacing w:before="180" w:line="358" w:lineRule="auto"/>
        <w:ind w:left="12" w:right="11" w:hanging="3"/>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为进一步巩固教育成果，落实好中央、北京市关于国防教育要求，朝阳区国动办根据区委宣传部《朝阳区关于加强和改进新时代全民国防教育工作的实施方案》文件精神，朝阳区国动办在实验小学、第二实验小学、清华附小、陈经纶中学、八十中学、传媒附中等重点中小学开展“国防动员小社团”，常态化普及国防知识教育，将国防教育与学校安全工作、德育教育相结合。国防小社团形成了一套以国防教育为主线，弘扬爱国主义精神，强化国防意识、传授国防技能、提升安全能力的特色系统化课程体系，实现了国防教育常态化。自国防小社团开设以来共6万余人次中小学生接受了系统化的国防教育。</w:t>
      </w:r>
    </w:p>
    <w:p w14:paraId="277F0E9B">
      <w:pPr>
        <w:spacing w:before="1" w:line="222" w:lineRule="auto"/>
        <w:ind w:left="3"/>
        <w:rPr>
          <w:rFonts w:ascii="仿宋" w:hAnsi="仿宋" w:eastAsia="仿宋" w:cs="仿宋"/>
          <w:sz w:val="24"/>
          <w:szCs w:val="24"/>
        </w:rPr>
      </w:pPr>
      <w:r>
        <w:rPr>
          <w:rFonts w:ascii="仿宋" w:hAnsi="仿宋" w:eastAsia="仿宋" w:cs="仿宋"/>
          <w:b/>
          <w:bCs/>
          <w:spacing w:val="-5"/>
          <w:sz w:val="24"/>
          <w:szCs w:val="24"/>
        </w:rPr>
        <w:t>2、具体要求</w:t>
      </w:r>
    </w:p>
    <w:p w14:paraId="78E8DA6E">
      <w:pPr>
        <w:spacing w:before="176" w:line="222" w:lineRule="auto"/>
        <w:ind w:left="18"/>
        <w:rPr>
          <w:rFonts w:ascii="仿宋" w:hAnsi="仿宋" w:eastAsia="仿宋" w:cs="仿宋"/>
          <w:sz w:val="24"/>
          <w:szCs w:val="24"/>
        </w:rPr>
      </w:pPr>
      <w:r>
        <w:rPr>
          <w:rFonts w:ascii="仿宋" w:hAnsi="仿宋" w:eastAsia="仿宋" w:cs="仿宋"/>
          <w:spacing w:val="-1"/>
          <w:sz w:val="24"/>
          <w:szCs w:val="24"/>
        </w:rPr>
        <w:t>1.训练方式：现场授课、场景模拟训练、技</w:t>
      </w:r>
      <w:r>
        <w:rPr>
          <w:rFonts w:ascii="仿宋" w:hAnsi="仿宋" w:eastAsia="仿宋" w:cs="仿宋"/>
          <w:spacing w:val="-2"/>
          <w:sz w:val="24"/>
          <w:szCs w:val="24"/>
        </w:rPr>
        <w:t>能实操。</w:t>
      </w:r>
    </w:p>
    <w:p w14:paraId="3F9C4F92">
      <w:pPr>
        <w:spacing w:before="180" w:line="222" w:lineRule="auto"/>
        <w:ind w:left="3"/>
        <w:rPr>
          <w:rFonts w:ascii="仿宋" w:hAnsi="仿宋" w:eastAsia="仿宋" w:cs="仿宋"/>
          <w:sz w:val="24"/>
          <w:szCs w:val="24"/>
        </w:rPr>
      </w:pPr>
      <w:r>
        <w:rPr>
          <w:rFonts w:ascii="仿宋" w:hAnsi="仿宋" w:eastAsia="仿宋" w:cs="仿宋"/>
          <w:spacing w:val="-1"/>
          <w:sz w:val="24"/>
          <w:szCs w:val="24"/>
        </w:rPr>
        <w:t>2.训练地点：甲方指定地点。</w:t>
      </w:r>
    </w:p>
    <w:p w14:paraId="207B47F4">
      <w:pPr>
        <w:spacing w:before="178" w:line="313" w:lineRule="auto"/>
        <w:ind w:left="7" w:right="11" w:hanging="2"/>
        <w:rPr>
          <w:rFonts w:ascii="仿宋" w:hAnsi="仿宋" w:eastAsia="仿宋" w:cs="仿宋"/>
          <w:sz w:val="24"/>
          <w:szCs w:val="24"/>
        </w:rPr>
      </w:pPr>
      <w:r>
        <w:rPr>
          <w:rFonts w:ascii="仿宋" w:hAnsi="仿宋" w:eastAsia="仿宋" w:cs="仿宋"/>
          <w:spacing w:val="-2"/>
          <w:sz w:val="24"/>
          <w:szCs w:val="24"/>
        </w:rPr>
        <w:t>3.甲方委托供应商针对在校小学生的不同认知需求，制定详细专业的国防动员小社团训练课程体系及应掌握的各项技能，创新技能训练方法，制定出一套与小学生相适应的国</w:t>
      </w:r>
      <w:r>
        <w:rPr>
          <w:rFonts w:ascii="仿宋" w:hAnsi="仿宋" w:eastAsia="仿宋" w:cs="仿宋"/>
          <w:spacing w:val="-1"/>
          <w:sz w:val="24"/>
          <w:szCs w:val="24"/>
        </w:rPr>
        <w:t>防人防课程体系，策划不同形式的训练活动方式。</w:t>
      </w:r>
    </w:p>
    <w:p w14:paraId="6F4C043C">
      <w:pPr>
        <w:spacing w:before="179" w:line="221" w:lineRule="auto"/>
        <w:rPr>
          <w:rFonts w:ascii="仿宋" w:hAnsi="仿宋" w:eastAsia="仿宋" w:cs="仿宋"/>
          <w:sz w:val="24"/>
          <w:szCs w:val="24"/>
        </w:rPr>
      </w:pPr>
      <w:r>
        <w:rPr>
          <w:rFonts w:ascii="仿宋" w:hAnsi="仿宋" w:eastAsia="仿宋" w:cs="仿宋"/>
          <w:sz w:val="24"/>
          <w:szCs w:val="24"/>
        </w:rPr>
        <w:t>4.供应商按照甲方要求提供专业的国防人防教官，执</w:t>
      </w:r>
      <w:r>
        <w:rPr>
          <w:rFonts w:ascii="仿宋" w:hAnsi="仿宋" w:eastAsia="仿宋" w:cs="仿宋"/>
          <w:spacing w:val="-1"/>
          <w:sz w:val="24"/>
          <w:szCs w:val="24"/>
        </w:rPr>
        <w:t>行小社团训练活动。</w:t>
      </w:r>
    </w:p>
    <w:p w14:paraId="03EAD364">
      <w:pPr>
        <w:spacing w:before="179" w:line="219" w:lineRule="auto"/>
        <w:jc w:val="right"/>
        <w:rPr>
          <w:rFonts w:ascii="仿宋" w:hAnsi="仿宋" w:eastAsia="仿宋" w:cs="仿宋"/>
          <w:sz w:val="24"/>
          <w:szCs w:val="24"/>
        </w:rPr>
      </w:pPr>
      <w:r>
        <w:rPr>
          <w:rFonts w:ascii="仿宋" w:hAnsi="仿宋" w:eastAsia="仿宋" w:cs="仿宋"/>
          <w:spacing w:val="-1"/>
          <w:sz w:val="24"/>
          <w:szCs w:val="24"/>
        </w:rPr>
        <w:t>5.供应商按照甲方要求在活动执行完毕后将训练材料整理</w:t>
      </w:r>
      <w:r>
        <w:rPr>
          <w:rFonts w:ascii="仿宋" w:hAnsi="仿宋" w:eastAsia="仿宋" w:cs="仿宋"/>
          <w:spacing w:val="-2"/>
          <w:sz w:val="24"/>
          <w:szCs w:val="24"/>
        </w:rPr>
        <w:t>归档，并制作成册交付甲方。</w:t>
      </w:r>
    </w:p>
    <w:p w14:paraId="275FE7C6">
      <w:pPr>
        <w:spacing w:before="183" w:line="220" w:lineRule="auto"/>
        <w:ind w:left="2"/>
      </w:pPr>
      <w:r>
        <w:rPr>
          <w:rFonts w:ascii="仿宋" w:hAnsi="仿宋" w:eastAsia="仿宋" w:cs="仿宋"/>
          <w:spacing w:val="-2"/>
          <w:sz w:val="24"/>
          <w:szCs w:val="24"/>
        </w:rPr>
        <w:t>6.供应商应具有专业的培训课程服务体系，并配备专家的培训服务人员，并能够针对训</w:t>
      </w:r>
    </w:p>
    <w:p w14:paraId="1BBD6FF8">
      <w:pPr>
        <w:spacing w:before="78" w:line="220" w:lineRule="auto"/>
        <w:rPr>
          <w:rFonts w:ascii="仿宋" w:hAnsi="仿宋" w:eastAsia="仿宋" w:cs="仿宋"/>
          <w:sz w:val="24"/>
          <w:szCs w:val="24"/>
        </w:rPr>
      </w:pPr>
      <w:bookmarkStart w:id="15" w:name="bookmark16"/>
      <w:bookmarkEnd w:id="15"/>
      <w:r>
        <w:rPr>
          <w:rFonts w:ascii="仿宋" w:hAnsi="仿宋" w:eastAsia="仿宋" w:cs="仿宋"/>
          <w:spacing w:val="-1"/>
          <w:sz w:val="24"/>
          <w:szCs w:val="24"/>
        </w:rPr>
        <w:t>练的需求，提供有针对性的课程内容。</w:t>
      </w:r>
    </w:p>
    <w:p w14:paraId="4758F4B5">
      <w:pPr>
        <w:spacing w:before="179" w:line="221" w:lineRule="auto"/>
        <w:ind w:left="34"/>
        <w:rPr>
          <w:rFonts w:ascii="仿宋" w:hAnsi="仿宋" w:eastAsia="仿宋" w:cs="仿宋"/>
          <w:sz w:val="24"/>
          <w:szCs w:val="24"/>
        </w:rPr>
      </w:pPr>
      <w:r>
        <w:rPr>
          <w:rFonts w:ascii="仿宋" w:hAnsi="仿宋" w:eastAsia="仿宋" w:cs="仿宋"/>
          <w:spacing w:val="-1"/>
          <w:sz w:val="24"/>
          <w:szCs w:val="24"/>
        </w:rPr>
        <w:t>7.供应商须保质保量完成训练目标和学习任务。</w:t>
      </w:r>
    </w:p>
    <w:p w14:paraId="43CE27A5">
      <w:pPr>
        <w:spacing w:before="181" w:line="222" w:lineRule="auto"/>
        <w:ind w:left="29"/>
        <w:rPr>
          <w:rFonts w:ascii="仿宋" w:hAnsi="仿宋" w:eastAsia="仿宋" w:cs="仿宋"/>
          <w:sz w:val="24"/>
          <w:szCs w:val="24"/>
        </w:rPr>
      </w:pPr>
      <w:r>
        <w:rPr>
          <w:rFonts w:ascii="仿宋" w:hAnsi="仿宋" w:eastAsia="仿宋" w:cs="仿宋"/>
          <w:spacing w:val="-1"/>
          <w:sz w:val="24"/>
          <w:szCs w:val="24"/>
        </w:rPr>
        <w:t>8.供应商应与甲方共同讨论、确定、落实有效训练计划。</w:t>
      </w:r>
    </w:p>
    <w:p w14:paraId="134CEE6B">
      <w:pPr>
        <w:spacing w:before="179" w:line="220" w:lineRule="auto"/>
        <w:ind w:left="29"/>
        <w:rPr>
          <w:rFonts w:ascii="仿宋" w:hAnsi="仿宋" w:eastAsia="仿宋" w:cs="仿宋"/>
          <w:sz w:val="24"/>
          <w:szCs w:val="24"/>
        </w:rPr>
      </w:pPr>
      <w:r>
        <w:rPr>
          <w:rFonts w:ascii="仿宋" w:hAnsi="仿宋" w:eastAsia="仿宋" w:cs="仿宋"/>
          <w:spacing w:val="-1"/>
          <w:sz w:val="24"/>
          <w:szCs w:val="24"/>
        </w:rPr>
        <w:t>9.供应商提供训练过程中需要的物资、物料、器材、设备等。</w:t>
      </w:r>
    </w:p>
    <w:p w14:paraId="1FDFC286">
      <w:pPr>
        <w:spacing w:before="178" w:line="222" w:lineRule="auto"/>
        <w:ind w:left="46"/>
        <w:rPr>
          <w:rFonts w:ascii="仿宋" w:hAnsi="仿宋" w:eastAsia="仿宋" w:cs="仿宋"/>
          <w:sz w:val="24"/>
          <w:szCs w:val="24"/>
        </w:rPr>
      </w:pPr>
      <w:r>
        <w:rPr>
          <w:rFonts w:ascii="仿宋" w:hAnsi="仿宋" w:eastAsia="仿宋" w:cs="仿宋"/>
          <w:spacing w:val="-1"/>
          <w:sz w:val="24"/>
          <w:szCs w:val="24"/>
        </w:rPr>
        <w:t>10.供应商服从甲方的各项规章制度，服从甲方监督管理。</w:t>
      </w:r>
    </w:p>
    <w:p w14:paraId="03D9656C">
      <w:pPr>
        <w:spacing w:before="180" w:line="290" w:lineRule="auto"/>
        <w:ind w:left="33" w:firstLine="12"/>
        <w:rPr>
          <w:rFonts w:ascii="仿宋" w:hAnsi="仿宋" w:eastAsia="仿宋" w:cs="仿宋"/>
          <w:sz w:val="24"/>
          <w:szCs w:val="24"/>
        </w:rPr>
      </w:pPr>
      <w:r>
        <w:rPr>
          <w:rFonts w:ascii="仿宋" w:hAnsi="仿宋" w:eastAsia="仿宋" w:cs="仿宋"/>
          <w:spacing w:val="-3"/>
          <w:sz w:val="24"/>
          <w:szCs w:val="24"/>
        </w:rPr>
        <w:t>11.供应商在训练过程中，若发现安全隐患，可以暂停训练，双方</w:t>
      </w:r>
      <w:r>
        <w:rPr>
          <w:rFonts w:ascii="仿宋" w:hAnsi="仿宋" w:eastAsia="仿宋" w:cs="仿宋"/>
          <w:spacing w:val="-4"/>
          <w:sz w:val="24"/>
          <w:szCs w:val="24"/>
        </w:rPr>
        <w:t>再行商定可实施方案，</w:t>
      </w:r>
      <w:r>
        <w:rPr>
          <w:rFonts w:ascii="仿宋" w:hAnsi="仿宋" w:eastAsia="仿宋" w:cs="仿宋"/>
          <w:spacing w:val="-1"/>
          <w:sz w:val="24"/>
          <w:szCs w:val="24"/>
        </w:rPr>
        <w:t>排除安全隐患后继续开展训练。</w:t>
      </w:r>
    </w:p>
    <w:p w14:paraId="06EBC45D">
      <w:pPr>
        <w:spacing w:before="180" w:line="291" w:lineRule="auto"/>
        <w:ind w:left="36" w:right="65" w:firstLine="10"/>
        <w:rPr>
          <w:rFonts w:ascii="仿宋" w:hAnsi="仿宋" w:eastAsia="仿宋" w:cs="仿宋"/>
          <w:sz w:val="24"/>
          <w:szCs w:val="24"/>
        </w:rPr>
      </w:pPr>
      <w:r>
        <w:rPr>
          <w:rFonts w:ascii="仿宋" w:hAnsi="仿宋" w:eastAsia="仿宋" w:cs="仿宋"/>
          <w:spacing w:val="1"/>
          <w:sz w:val="24"/>
          <w:szCs w:val="24"/>
        </w:rPr>
        <w:t>12.供应商有义务配合甲方对原有的预案等相关制度、设备设施进行完善或提出合理化</w:t>
      </w:r>
      <w:r>
        <w:rPr>
          <w:rFonts w:ascii="仿宋" w:hAnsi="仿宋" w:eastAsia="仿宋" w:cs="仿宋"/>
          <w:spacing w:val="-6"/>
          <w:sz w:val="24"/>
          <w:szCs w:val="24"/>
        </w:rPr>
        <w:t>建议。</w:t>
      </w:r>
    </w:p>
    <w:p w14:paraId="2103C10D">
      <w:pPr>
        <w:spacing w:before="176" w:line="221" w:lineRule="auto"/>
        <w:ind w:left="46"/>
        <w:rPr>
          <w:rFonts w:ascii="仿宋" w:hAnsi="仿宋" w:eastAsia="仿宋" w:cs="仿宋"/>
          <w:sz w:val="24"/>
          <w:szCs w:val="24"/>
        </w:rPr>
      </w:pPr>
      <w:r>
        <w:rPr>
          <w:rFonts w:ascii="仿宋" w:hAnsi="仿宋" w:eastAsia="仿宋" w:cs="仿宋"/>
          <w:spacing w:val="-1"/>
          <w:sz w:val="24"/>
          <w:szCs w:val="24"/>
        </w:rPr>
        <w:t>13.因甲方原因无法按时完成训练，由甲乙双方协商具体时间，课程延后执行。</w:t>
      </w:r>
    </w:p>
    <w:p w14:paraId="20B93BA5">
      <w:pPr>
        <w:spacing w:before="179" w:line="222" w:lineRule="auto"/>
        <w:ind w:left="33"/>
        <w:rPr>
          <w:rFonts w:ascii="仿宋" w:hAnsi="仿宋" w:eastAsia="仿宋" w:cs="仿宋"/>
          <w:sz w:val="24"/>
          <w:szCs w:val="24"/>
        </w:rPr>
      </w:pPr>
      <w:r>
        <w:rPr>
          <w:rFonts w:ascii="仿宋" w:hAnsi="仿宋" w:eastAsia="仿宋" w:cs="仿宋"/>
          <w:b/>
          <w:bCs/>
          <w:spacing w:val="-4"/>
          <w:sz w:val="24"/>
          <w:szCs w:val="24"/>
        </w:rPr>
        <w:t>3、需求明细（仅供参考）</w:t>
      </w:r>
    </w:p>
    <w:p w14:paraId="0FFADEBA">
      <w:pPr>
        <w:spacing w:line="144" w:lineRule="exact"/>
      </w:pPr>
    </w:p>
    <w:tbl>
      <w:tblPr>
        <w:tblStyle w:val="9"/>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57"/>
        <w:gridCol w:w="670"/>
        <w:gridCol w:w="670"/>
        <w:gridCol w:w="5807"/>
      </w:tblGrid>
      <w:tr w14:paraId="0440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77" w:type="dxa"/>
            <w:gridSpan w:val="5"/>
            <w:vAlign w:val="top"/>
          </w:tcPr>
          <w:p w14:paraId="09D4AC76">
            <w:pPr>
              <w:pStyle w:val="10"/>
              <w:spacing w:before="192" w:line="228" w:lineRule="auto"/>
              <w:ind w:left="1086"/>
              <w:rPr>
                <w:sz w:val="31"/>
                <w:szCs w:val="31"/>
                <w:highlight w:val="none"/>
              </w:rPr>
            </w:pPr>
            <w:r>
              <w:rPr>
                <w:b/>
                <w:bCs/>
                <w:spacing w:val="4"/>
                <w:sz w:val="31"/>
                <w:szCs w:val="31"/>
                <w:highlight w:val="none"/>
              </w:rPr>
              <w:t>202</w:t>
            </w:r>
            <w:r>
              <w:rPr>
                <w:rFonts w:hint="eastAsia"/>
                <w:b/>
                <w:bCs/>
                <w:spacing w:val="4"/>
                <w:sz w:val="31"/>
                <w:szCs w:val="31"/>
                <w:highlight w:val="none"/>
                <w:lang w:val="en-US" w:eastAsia="zh-CN"/>
              </w:rPr>
              <w:t>6</w:t>
            </w:r>
            <w:r>
              <w:rPr>
                <w:spacing w:val="-32"/>
                <w:sz w:val="31"/>
                <w:szCs w:val="31"/>
                <w:highlight w:val="none"/>
              </w:rPr>
              <w:t xml:space="preserve"> </w:t>
            </w:r>
            <w:r>
              <w:rPr>
                <w:b/>
                <w:bCs/>
                <w:spacing w:val="4"/>
                <w:sz w:val="31"/>
                <w:szCs w:val="31"/>
                <w:highlight w:val="none"/>
              </w:rPr>
              <w:t>年国防动员小社团训练活动需求明细（场）</w:t>
            </w:r>
          </w:p>
        </w:tc>
      </w:tr>
      <w:tr w14:paraId="4357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73" w:type="dxa"/>
            <w:shd w:val="clear" w:color="auto" w:fill="D9D9D9"/>
            <w:vAlign w:val="top"/>
          </w:tcPr>
          <w:p w14:paraId="0B9CC271">
            <w:pPr>
              <w:pStyle w:val="10"/>
              <w:spacing w:before="217" w:line="223" w:lineRule="auto"/>
              <w:ind w:left="128"/>
              <w:rPr>
                <w:sz w:val="22"/>
                <w:szCs w:val="22"/>
                <w:highlight w:val="none"/>
              </w:rPr>
            </w:pPr>
            <w:r>
              <w:rPr>
                <w:spacing w:val="-7"/>
                <w:sz w:val="22"/>
                <w:szCs w:val="22"/>
                <w:highlight w:val="none"/>
              </w:rPr>
              <w:t>序号</w:t>
            </w:r>
          </w:p>
        </w:tc>
        <w:tc>
          <w:tcPr>
            <w:tcW w:w="1157" w:type="dxa"/>
            <w:shd w:val="clear" w:color="auto" w:fill="D9D9D9"/>
            <w:vAlign w:val="top"/>
          </w:tcPr>
          <w:p w14:paraId="145D0B52">
            <w:pPr>
              <w:pStyle w:val="10"/>
              <w:spacing w:before="216" w:line="225" w:lineRule="auto"/>
              <w:ind w:left="370"/>
              <w:rPr>
                <w:sz w:val="22"/>
                <w:szCs w:val="22"/>
                <w:highlight w:val="none"/>
              </w:rPr>
            </w:pPr>
            <w:r>
              <w:rPr>
                <w:spacing w:val="-7"/>
                <w:sz w:val="22"/>
                <w:szCs w:val="22"/>
                <w:highlight w:val="none"/>
              </w:rPr>
              <w:t>项目</w:t>
            </w:r>
          </w:p>
        </w:tc>
        <w:tc>
          <w:tcPr>
            <w:tcW w:w="670" w:type="dxa"/>
            <w:shd w:val="clear" w:color="auto" w:fill="D9D9D9"/>
            <w:vAlign w:val="top"/>
          </w:tcPr>
          <w:p w14:paraId="65971DC9">
            <w:pPr>
              <w:pStyle w:val="10"/>
              <w:spacing w:before="217" w:line="222" w:lineRule="auto"/>
              <w:ind w:left="131"/>
              <w:rPr>
                <w:sz w:val="22"/>
                <w:szCs w:val="22"/>
                <w:highlight w:val="none"/>
              </w:rPr>
            </w:pPr>
            <w:r>
              <w:rPr>
                <w:spacing w:val="-9"/>
                <w:sz w:val="22"/>
                <w:szCs w:val="22"/>
                <w:highlight w:val="none"/>
              </w:rPr>
              <w:t>单位</w:t>
            </w:r>
          </w:p>
        </w:tc>
        <w:tc>
          <w:tcPr>
            <w:tcW w:w="670" w:type="dxa"/>
            <w:shd w:val="clear" w:color="auto" w:fill="D9D9D9"/>
            <w:vAlign w:val="top"/>
          </w:tcPr>
          <w:p w14:paraId="6867895E">
            <w:pPr>
              <w:pStyle w:val="10"/>
              <w:spacing w:before="217" w:line="224" w:lineRule="auto"/>
              <w:ind w:left="126"/>
              <w:rPr>
                <w:sz w:val="22"/>
                <w:szCs w:val="22"/>
                <w:highlight w:val="none"/>
              </w:rPr>
            </w:pPr>
            <w:r>
              <w:rPr>
                <w:spacing w:val="-7"/>
                <w:sz w:val="22"/>
                <w:szCs w:val="22"/>
                <w:highlight w:val="none"/>
              </w:rPr>
              <w:t>数量</w:t>
            </w:r>
          </w:p>
        </w:tc>
        <w:tc>
          <w:tcPr>
            <w:tcW w:w="5807" w:type="dxa"/>
            <w:shd w:val="clear" w:color="auto" w:fill="D9D9D9"/>
            <w:vAlign w:val="top"/>
          </w:tcPr>
          <w:p w14:paraId="2767C1CC">
            <w:pPr>
              <w:pStyle w:val="10"/>
              <w:spacing w:before="217" w:line="225" w:lineRule="auto"/>
              <w:ind w:left="2696"/>
              <w:rPr>
                <w:sz w:val="22"/>
                <w:szCs w:val="22"/>
                <w:highlight w:val="none"/>
              </w:rPr>
            </w:pPr>
            <w:r>
              <w:rPr>
                <w:spacing w:val="-8"/>
                <w:sz w:val="22"/>
                <w:szCs w:val="22"/>
                <w:highlight w:val="none"/>
              </w:rPr>
              <w:t>备注</w:t>
            </w:r>
          </w:p>
        </w:tc>
      </w:tr>
      <w:tr w14:paraId="11B69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673" w:type="dxa"/>
            <w:vAlign w:val="top"/>
          </w:tcPr>
          <w:p w14:paraId="1D244C8D">
            <w:pPr>
              <w:spacing w:line="277" w:lineRule="auto"/>
              <w:rPr>
                <w:rFonts w:ascii="Arial"/>
                <w:sz w:val="21"/>
                <w:highlight w:val="none"/>
              </w:rPr>
            </w:pPr>
          </w:p>
          <w:p w14:paraId="024B3DBD">
            <w:pPr>
              <w:spacing w:line="278" w:lineRule="auto"/>
              <w:rPr>
                <w:rFonts w:ascii="Arial"/>
                <w:sz w:val="21"/>
                <w:highlight w:val="none"/>
              </w:rPr>
            </w:pPr>
          </w:p>
          <w:p w14:paraId="0FAF8AB9">
            <w:pPr>
              <w:pStyle w:val="10"/>
              <w:spacing w:before="71" w:line="290" w:lineRule="exact"/>
              <w:ind w:left="303"/>
              <w:rPr>
                <w:sz w:val="22"/>
                <w:szCs w:val="22"/>
                <w:highlight w:val="none"/>
              </w:rPr>
            </w:pPr>
            <w:r>
              <w:rPr>
                <w:position w:val="1"/>
                <w:sz w:val="22"/>
                <w:szCs w:val="22"/>
                <w:highlight w:val="none"/>
              </w:rPr>
              <w:t>1</w:t>
            </w:r>
          </w:p>
        </w:tc>
        <w:tc>
          <w:tcPr>
            <w:tcW w:w="1157" w:type="dxa"/>
            <w:vAlign w:val="top"/>
          </w:tcPr>
          <w:p w14:paraId="25532BF1">
            <w:pPr>
              <w:spacing w:line="277" w:lineRule="auto"/>
              <w:rPr>
                <w:rFonts w:ascii="Arial"/>
                <w:sz w:val="21"/>
                <w:highlight w:val="none"/>
              </w:rPr>
            </w:pPr>
          </w:p>
          <w:p w14:paraId="41848FAC">
            <w:pPr>
              <w:spacing w:line="278" w:lineRule="auto"/>
              <w:rPr>
                <w:rFonts w:ascii="Arial"/>
                <w:sz w:val="21"/>
                <w:highlight w:val="none"/>
              </w:rPr>
            </w:pPr>
          </w:p>
          <w:p w14:paraId="0969CC9D">
            <w:pPr>
              <w:pStyle w:val="10"/>
              <w:spacing w:before="71" w:line="224" w:lineRule="auto"/>
              <w:ind w:left="155"/>
              <w:rPr>
                <w:sz w:val="22"/>
                <w:szCs w:val="22"/>
                <w:highlight w:val="none"/>
              </w:rPr>
            </w:pPr>
            <w:r>
              <w:rPr>
                <w:spacing w:val="-5"/>
                <w:sz w:val="22"/>
                <w:szCs w:val="22"/>
                <w:highlight w:val="none"/>
              </w:rPr>
              <w:t>主讲教官</w:t>
            </w:r>
          </w:p>
        </w:tc>
        <w:tc>
          <w:tcPr>
            <w:tcW w:w="670" w:type="dxa"/>
            <w:vAlign w:val="top"/>
          </w:tcPr>
          <w:p w14:paraId="10358109">
            <w:pPr>
              <w:spacing w:line="277" w:lineRule="auto"/>
              <w:rPr>
                <w:rFonts w:ascii="Arial"/>
                <w:sz w:val="21"/>
                <w:highlight w:val="none"/>
              </w:rPr>
            </w:pPr>
          </w:p>
          <w:p w14:paraId="0D7ED5B6">
            <w:pPr>
              <w:spacing w:line="277" w:lineRule="auto"/>
              <w:rPr>
                <w:rFonts w:ascii="Arial"/>
                <w:sz w:val="21"/>
                <w:highlight w:val="none"/>
              </w:rPr>
            </w:pPr>
          </w:p>
          <w:p w14:paraId="37370589">
            <w:pPr>
              <w:pStyle w:val="10"/>
              <w:spacing w:before="72" w:line="228" w:lineRule="auto"/>
              <w:ind w:left="238"/>
              <w:rPr>
                <w:sz w:val="22"/>
                <w:szCs w:val="22"/>
                <w:highlight w:val="none"/>
              </w:rPr>
            </w:pPr>
            <w:r>
              <w:rPr>
                <w:sz w:val="22"/>
                <w:szCs w:val="22"/>
                <w:highlight w:val="none"/>
              </w:rPr>
              <w:t>人</w:t>
            </w:r>
          </w:p>
        </w:tc>
        <w:tc>
          <w:tcPr>
            <w:tcW w:w="670" w:type="dxa"/>
            <w:vAlign w:val="top"/>
          </w:tcPr>
          <w:p w14:paraId="252CC1CD">
            <w:pPr>
              <w:spacing w:line="277" w:lineRule="auto"/>
              <w:rPr>
                <w:rFonts w:ascii="Arial"/>
                <w:sz w:val="21"/>
                <w:highlight w:val="none"/>
              </w:rPr>
            </w:pPr>
          </w:p>
          <w:p w14:paraId="02D16C12">
            <w:pPr>
              <w:spacing w:line="278" w:lineRule="auto"/>
              <w:rPr>
                <w:rFonts w:ascii="Arial"/>
                <w:sz w:val="21"/>
                <w:highlight w:val="none"/>
              </w:rPr>
            </w:pPr>
          </w:p>
          <w:p w14:paraId="34386387">
            <w:pPr>
              <w:pStyle w:val="10"/>
              <w:spacing w:before="71" w:line="290" w:lineRule="exact"/>
              <w:ind w:left="301"/>
              <w:rPr>
                <w:sz w:val="22"/>
                <w:szCs w:val="22"/>
                <w:highlight w:val="none"/>
              </w:rPr>
            </w:pPr>
            <w:r>
              <w:rPr>
                <w:position w:val="1"/>
                <w:sz w:val="22"/>
                <w:szCs w:val="22"/>
                <w:highlight w:val="none"/>
              </w:rPr>
              <w:t>1</w:t>
            </w:r>
          </w:p>
        </w:tc>
        <w:tc>
          <w:tcPr>
            <w:tcW w:w="5807" w:type="dxa"/>
            <w:vAlign w:val="top"/>
          </w:tcPr>
          <w:p w14:paraId="29C8E50A">
            <w:pPr>
              <w:spacing w:line="274" w:lineRule="auto"/>
              <w:rPr>
                <w:rFonts w:ascii="Arial"/>
                <w:sz w:val="21"/>
                <w:highlight w:val="none"/>
              </w:rPr>
            </w:pPr>
          </w:p>
          <w:p w14:paraId="5B68E56D">
            <w:pPr>
              <w:pStyle w:val="10"/>
              <w:spacing w:before="72" w:line="239" w:lineRule="auto"/>
              <w:ind w:left="122" w:right="196"/>
              <w:jc w:val="both"/>
              <w:rPr>
                <w:sz w:val="22"/>
                <w:szCs w:val="22"/>
                <w:highlight w:val="none"/>
              </w:rPr>
            </w:pPr>
            <w:r>
              <w:rPr>
                <w:spacing w:val="-1"/>
                <w:sz w:val="22"/>
                <w:szCs w:val="22"/>
                <w:highlight w:val="none"/>
              </w:rPr>
              <w:t>配合参与课程的制定与开发，更新和拓展课程。根据课程要求提供具有实用性、实操性、专业性和趣味性的国防人</w:t>
            </w:r>
            <w:r>
              <w:rPr>
                <w:spacing w:val="-2"/>
                <w:sz w:val="22"/>
                <w:szCs w:val="22"/>
                <w:highlight w:val="none"/>
              </w:rPr>
              <w:t>防训练活动的主要讲解。</w:t>
            </w:r>
          </w:p>
        </w:tc>
      </w:tr>
      <w:tr w14:paraId="29530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673" w:type="dxa"/>
            <w:vAlign w:val="top"/>
          </w:tcPr>
          <w:p w14:paraId="2044B125">
            <w:pPr>
              <w:spacing w:line="261" w:lineRule="auto"/>
              <w:rPr>
                <w:rFonts w:ascii="Arial"/>
                <w:sz w:val="21"/>
                <w:highlight w:val="none"/>
              </w:rPr>
            </w:pPr>
          </w:p>
          <w:p w14:paraId="3DF642E4">
            <w:pPr>
              <w:spacing w:line="262" w:lineRule="auto"/>
              <w:rPr>
                <w:rFonts w:ascii="Arial"/>
                <w:sz w:val="21"/>
                <w:highlight w:val="none"/>
              </w:rPr>
            </w:pPr>
          </w:p>
          <w:p w14:paraId="6FD5807F">
            <w:pPr>
              <w:pStyle w:val="10"/>
              <w:spacing w:before="71" w:line="290" w:lineRule="exact"/>
              <w:ind w:left="289"/>
              <w:rPr>
                <w:sz w:val="22"/>
                <w:szCs w:val="22"/>
                <w:highlight w:val="none"/>
              </w:rPr>
            </w:pPr>
            <w:r>
              <w:rPr>
                <w:position w:val="1"/>
                <w:sz w:val="22"/>
                <w:szCs w:val="22"/>
                <w:highlight w:val="none"/>
              </w:rPr>
              <w:t>2</w:t>
            </w:r>
          </w:p>
        </w:tc>
        <w:tc>
          <w:tcPr>
            <w:tcW w:w="1157" w:type="dxa"/>
            <w:vAlign w:val="top"/>
          </w:tcPr>
          <w:p w14:paraId="316E2748">
            <w:pPr>
              <w:spacing w:line="261" w:lineRule="auto"/>
              <w:rPr>
                <w:rFonts w:ascii="Arial"/>
                <w:sz w:val="21"/>
                <w:highlight w:val="none"/>
              </w:rPr>
            </w:pPr>
          </w:p>
          <w:p w14:paraId="22498C27">
            <w:pPr>
              <w:spacing w:line="261" w:lineRule="auto"/>
              <w:rPr>
                <w:rFonts w:ascii="Arial"/>
                <w:sz w:val="21"/>
                <w:highlight w:val="none"/>
              </w:rPr>
            </w:pPr>
          </w:p>
          <w:p w14:paraId="1B7D2D8E">
            <w:pPr>
              <w:pStyle w:val="10"/>
              <w:spacing w:before="72" w:line="222" w:lineRule="auto"/>
              <w:ind w:left="147"/>
              <w:rPr>
                <w:sz w:val="22"/>
                <w:szCs w:val="22"/>
                <w:highlight w:val="none"/>
              </w:rPr>
            </w:pPr>
            <w:r>
              <w:rPr>
                <w:spacing w:val="-4"/>
                <w:sz w:val="22"/>
                <w:szCs w:val="22"/>
                <w:highlight w:val="none"/>
              </w:rPr>
              <w:t>辅助教官</w:t>
            </w:r>
          </w:p>
        </w:tc>
        <w:tc>
          <w:tcPr>
            <w:tcW w:w="670" w:type="dxa"/>
            <w:vAlign w:val="top"/>
          </w:tcPr>
          <w:p w14:paraId="799B1FDF">
            <w:pPr>
              <w:spacing w:line="261" w:lineRule="auto"/>
              <w:rPr>
                <w:rFonts w:ascii="Arial"/>
                <w:sz w:val="21"/>
                <w:highlight w:val="none"/>
              </w:rPr>
            </w:pPr>
          </w:p>
          <w:p w14:paraId="0BD2CADE">
            <w:pPr>
              <w:spacing w:line="261" w:lineRule="auto"/>
              <w:rPr>
                <w:rFonts w:ascii="Arial"/>
                <w:sz w:val="21"/>
                <w:highlight w:val="none"/>
              </w:rPr>
            </w:pPr>
          </w:p>
          <w:p w14:paraId="54D29184">
            <w:pPr>
              <w:pStyle w:val="10"/>
              <w:spacing w:before="72" w:line="228" w:lineRule="auto"/>
              <w:ind w:left="238"/>
              <w:rPr>
                <w:sz w:val="22"/>
                <w:szCs w:val="22"/>
                <w:highlight w:val="none"/>
              </w:rPr>
            </w:pPr>
            <w:r>
              <w:rPr>
                <w:sz w:val="22"/>
                <w:szCs w:val="22"/>
                <w:highlight w:val="none"/>
              </w:rPr>
              <w:t>人</w:t>
            </w:r>
          </w:p>
        </w:tc>
        <w:tc>
          <w:tcPr>
            <w:tcW w:w="670" w:type="dxa"/>
            <w:vAlign w:val="top"/>
          </w:tcPr>
          <w:p w14:paraId="2232C60C">
            <w:pPr>
              <w:spacing w:line="261" w:lineRule="auto"/>
              <w:rPr>
                <w:rFonts w:ascii="Arial"/>
                <w:sz w:val="21"/>
                <w:highlight w:val="none"/>
              </w:rPr>
            </w:pPr>
          </w:p>
          <w:p w14:paraId="39DDCF99">
            <w:pPr>
              <w:spacing w:line="262" w:lineRule="auto"/>
              <w:rPr>
                <w:rFonts w:ascii="Arial"/>
                <w:sz w:val="21"/>
                <w:highlight w:val="none"/>
              </w:rPr>
            </w:pPr>
          </w:p>
          <w:p w14:paraId="616CCD27">
            <w:pPr>
              <w:pStyle w:val="10"/>
              <w:spacing w:before="71" w:line="290" w:lineRule="exact"/>
              <w:ind w:left="288"/>
              <w:rPr>
                <w:sz w:val="22"/>
                <w:szCs w:val="22"/>
                <w:highlight w:val="none"/>
              </w:rPr>
            </w:pPr>
            <w:r>
              <w:rPr>
                <w:position w:val="1"/>
                <w:sz w:val="22"/>
                <w:szCs w:val="22"/>
                <w:highlight w:val="none"/>
              </w:rPr>
              <w:t>2</w:t>
            </w:r>
          </w:p>
        </w:tc>
        <w:tc>
          <w:tcPr>
            <w:tcW w:w="5807" w:type="dxa"/>
            <w:vAlign w:val="top"/>
          </w:tcPr>
          <w:p w14:paraId="3F688484">
            <w:pPr>
              <w:pStyle w:val="10"/>
              <w:spacing w:before="310" w:line="239" w:lineRule="auto"/>
              <w:ind w:left="120" w:right="196"/>
              <w:jc w:val="both"/>
              <w:rPr>
                <w:sz w:val="22"/>
                <w:szCs w:val="22"/>
                <w:highlight w:val="none"/>
              </w:rPr>
            </w:pPr>
            <w:r>
              <w:rPr>
                <w:spacing w:val="-1"/>
                <w:sz w:val="22"/>
                <w:szCs w:val="22"/>
                <w:highlight w:val="none"/>
              </w:rPr>
              <w:t>课前将所需教学物资放到指定位置，配合主讲教官完成课程。根据课程要求提供具有实用性、实操性、专业性和趣味性的国防人防训练活动的辅助讲解。</w:t>
            </w:r>
          </w:p>
        </w:tc>
      </w:tr>
      <w:tr w14:paraId="34FF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673" w:type="dxa"/>
            <w:vAlign w:val="top"/>
          </w:tcPr>
          <w:p w14:paraId="64994C79">
            <w:pPr>
              <w:spacing w:line="280" w:lineRule="auto"/>
              <w:rPr>
                <w:rFonts w:ascii="Arial"/>
                <w:sz w:val="21"/>
                <w:highlight w:val="none"/>
              </w:rPr>
            </w:pPr>
          </w:p>
          <w:p w14:paraId="681CF023">
            <w:pPr>
              <w:spacing w:line="280" w:lineRule="auto"/>
              <w:rPr>
                <w:rFonts w:ascii="Arial"/>
                <w:sz w:val="21"/>
                <w:highlight w:val="none"/>
              </w:rPr>
            </w:pPr>
          </w:p>
          <w:p w14:paraId="1302D97F">
            <w:pPr>
              <w:pStyle w:val="10"/>
              <w:spacing w:before="72" w:line="242" w:lineRule="auto"/>
              <w:ind w:left="291"/>
              <w:rPr>
                <w:sz w:val="22"/>
                <w:szCs w:val="22"/>
                <w:highlight w:val="none"/>
              </w:rPr>
            </w:pPr>
            <w:r>
              <w:rPr>
                <w:sz w:val="22"/>
                <w:szCs w:val="22"/>
                <w:highlight w:val="none"/>
              </w:rPr>
              <w:t>3</w:t>
            </w:r>
          </w:p>
        </w:tc>
        <w:tc>
          <w:tcPr>
            <w:tcW w:w="1157" w:type="dxa"/>
            <w:vAlign w:val="top"/>
          </w:tcPr>
          <w:p w14:paraId="0BE8670C">
            <w:pPr>
              <w:spacing w:line="280" w:lineRule="auto"/>
              <w:rPr>
                <w:rFonts w:ascii="Arial"/>
                <w:sz w:val="21"/>
                <w:highlight w:val="none"/>
              </w:rPr>
            </w:pPr>
          </w:p>
          <w:p w14:paraId="0FA932EA">
            <w:pPr>
              <w:spacing w:line="280" w:lineRule="auto"/>
              <w:rPr>
                <w:rFonts w:ascii="Arial"/>
                <w:sz w:val="21"/>
                <w:highlight w:val="none"/>
              </w:rPr>
            </w:pPr>
          </w:p>
          <w:p w14:paraId="0FB55BCA">
            <w:pPr>
              <w:pStyle w:val="10"/>
              <w:spacing w:before="71" w:line="222" w:lineRule="auto"/>
              <w:ind w:left="149"/>
              <w:rPr>
                <w:sz w:val="22"/>
                <w:szCs w:val="22"/>
                <w:highlight w:val="none"/>
              </w:rPr>
            </w:pPr>
            <w:r>
              <w:rPr>
                <w:spacing w:val="-4"/>
                <w:sz w:val="22"/>
                <w:szCs w:val="22"/>
                <w:highlight w:val="none"/>
              </w:rPr>
              <w:t>保障教官</w:t>
            </w:r>
          </w:p>
        </w:tc>
        <w:tc>
          <w:tcPr>
            <w:tcW w:w="670" w:type="dxa"/>
            <w:vAlign w:val="top"/>
          </w:tcPr>
          <w:p w14:paraId="2FB7E4FE">
            <w:pPr>
              <w:spacing w:line="280" w:lineRule="auto"/>
              <w:rPr>
                <w:rFonts w:ascii="Arial"/>
                <w:sz w:val="21"/>
                <w:highlight w:val="none"/>
              </w:rPr>
            </w:pPr>
          </w:p>
          <w:p w14:paraId="4CC6D33F">
            <w:pPr>
              <w:spacing w:line="280" w:lineRule="auto"/>
              <w:rPr>
                <w:rFonts w:ascii="Arial"/>
                <w:sz w:val="21"/>
                <w:highlight w:val="none"/>
              </w:rPr>
            </w:pPr>
          </w:p>
          <w:p w14:paraId="1D8F0248">
            <w:pPr>
              <w:pStyle w:val="10"/>
              <w:spacing w:before="71" w:line="228" w:lineRule="auto"/>
              <w:ind w:left="238"/>
              <w:rPr>
                <w:sz w:val="22"/>
                <w:szCs w:val="22"/>
                <w:highlight w:val="none"/>
              </w:rPr>
            </w:pPr>
            <w:r>
              <w:rPr>
                <w:sz w:val="22"/>
                <w:szCs w:val="22"/>
                <w:highlight w:val="none"/>
              </w:rPr>
              <w:t>人</w:t>
            </w:r>
          </w:p>
        </w:tc>
        <w:tc>
          <w:tcPr>
            <w:tcW w:w="670" w:type="dxa"/>
            <w:vAlign w:val="top"/>
          </w:tcPr>
          <w:p w14:paraId="61E7B9C2">
            <w:pPr>
              <w:spacing w:line="280" w:lineRule="auto"/>
              <w:rPr>
                <w:rFonts w:ascii="Arial"/>
                <w:sz w:val="21"/>
                <w:highlight w:val="none"/>
              </w:rPr>
            </w:pPr>
          </w:p>
          <w:p w14:paraId="10F61C0D">
            <w:pPr>
              <w:spacing w:line="280" w:lineRule="auto"/>
              <w:rPr>
                <w:rFonts w:ascii="Arial"/>
                <w:sz w:val="21"/>
                <w:highlight w:val="none"/>
              </w:rPr>
            </w:pPr>
          </w:p>
          <w:p w14:paraId="08554B90">
            <w:pPr>
              <w:pStyle w:val="10"/>
              <w:spacing w:before="72" w:line="290" w:lineRule="exact"/>
              <w:ind w:left="301"/>
              <w:rPr>
                <w:sz w:val="22"/>
                <w:szCs w:val="22"/>
                <w:highlight w:val="none"/>
              </w:rPr>
            </w:pPr>
            <w:r>
              <w:rPr>
                <w:position w:val="1"/>
                <w:sz w:val="22"/>
                <w:szCs w:val="22"/>
                <w:highlight w:val="none"/>
              </w:rPr>
              <w:t>1</w:t>
            </w:r>
          </w:p>
        </w:tc>
        <w:tc>
          <w:tcPr>
            <w:tcW w:w="5807" w:type="dxa"/>
            <w:vAlign w:val="top"/>
          </w:tcPr>
          <w:p w14:paraId="155D012E">
            <w:pPr>
              <w:spacing w:line="275" w:lineRule="auto"/>
              <w:rPr>
                <w:rFonts w:ascii="Arial"/>
                <w:sz w:val="21"/>
                <w:highlight w:val="none"/>
              </w:rPr>
            </w:pPr>
          </w:p>
          <w:p w14:paraId="19228033">
            <w:pPr>
              <w:pStyle w:val="10"/>
              <w:spacing w:before="71"/>
              <w:ind w:left="120" w:right="196"/>
              <w:jc w:val="both"/>
              <w:rPr>
                <w:sz w:val="22"/>
                <w:szCs w:val="22"/>
                <w:highlight w:val="none"/>
              </w:rPr>
            </w:pPr>
            <w:r>
              <w:rPr>
                <w:spacing w:val="-1"/>
                <w:sz w:val="22"/>
                <w:szCs w:val="22"/>
                <w:highlight w:val="none"/>
              </w:rPr>
              <w:t>课前将所需教学物资放到指定位置，配合主讲教官完成课程。根据课程要求提供具有实用性、实操性、专业性和趣味性的国防人防训练活动的辅助讲解。</w:t>
            </w:r>
          </w:p>
        </w:tc>
      </w:tr>
      <w:tr w14:paraId="75C9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73" w:type="dxa"/>
            <w:vAlign w:val="top"/>
          </w:tcPr>
          <w:p w14:paraId="66F2FCE5">
            <w:pPr>
              <w:spacing w:line="443" w:lineRule="auto"/>
              <w:rPr>
                <w:rFonts w:ascii="Arial"/>
                <w:sz w:val="21"/>
                <w:highlight w:val="none"/>
              </w:rPr>
            </w:pPr>
          </w:p>
          <w:p w14:paraId="60042F98">
            <w:pPr>
              <w:pStyle w:val="10"/>
              <w:spacing w:before="71" w:line="290" w:lineRule="exact"/>
              <w:ind w:left="286"/>
              <w:rPr>
                <w:sz w:val="22"/>
                <w:szCs w:val="22"/>
                <w:highlight w:val="none"/>
              </w:rPr>
            </w:pPr>
            <w:r>
              <w:rPr>
                <w:position w:val="1"/>
                <w:sz w:val="22"/>
                <w:szCs w:val="22"/>
                <w:highlight w:val="none"/>
              </w:rPr>
              <w:t>4</w:t>
            </w:r>
          </w:p>
        </w:tc>
        <w:tc>
          <w:tcPr>
            <w:tcW w:w="1157" w:type="dxa"/>
            <w:vAlign w:val="top"/>
          </w:tcPr>
          <w:p w14:paraId="58E9326F">
            <w:pPr>
              <w:spacing w:line="301" w:lineRule="auto"/>
              <w:rPr>
                <w:rFonts w:ascii="Arial"/>
                <w:sz w:val="21"/>
                <w:highlight w:val="none"/>
              </w:rPr>
            </w:pPr>
          </w:p>
          <w:p w14:paraId="606A4492">
            <w:pPr>
              <w:pStyle w:val="10"/>
              <w:spacing w:before="72" w:line="239" w:lineRule="auto"/>
              <w:ind w:left="261" w:right="136" w:hanging="112"/>
              <w:rPr>
                <w:sz w:val="22"/>
                <w:szCs w:val="22"/>
                <w:highlight w:val="none"/>
              </w:rPr>
            </w:pPr>
            <w:r>
              <w:rPr>
                <w:spacing w:val="-4"/>
                <w:sz w:val="22"/>
                <w:szCs w:val="22"/>
                <w:highlight w:val="none"/>
              </w:rPr>
              <w:t>课程研发</w:t>
            </w:r>
            <w:r>
              <w:rPr>
                <w:spacing w:val="-6"/>
                <w:sz w:val="22"/>
                <w:szCs w:val="22"/>
                <w:highlight w:val="none"/>
              </w:rPr>
              <w:t>及设计</w:t>
            </w:r>
          </w:p>
        </w:tc>
        <w:tc>
          <w:tcPr>
            <w:tcW w:w="670" w:type="dxa"/>
            <w:vAlign w:val="top"/>
          </w:tcPr>
          <w:p w14:paraId="43937E7F">
            <w:pPr>
              <w:spacing w:line="443" w:lineRule="auto"/>
              <w:rPr>
                <w:rFonts w:ascii="Arial"/>
                <w:sz w:val="21"/>
                <w:highlight w:val="none"/>
              </w:rPr>
            </w:pPr>
          </w:p>
          <w:p w14:paraId="129C2C3A">
            <w:pPr>
              <w:pStyle w:val="10"/>
              <w:spacing w:before="71" w:line="227" w:lineRule="auto"/>
              <w:ind w:left="235"/>
              <w:rPr>
                <w:sz w:val="22"/>
                <w:szCs w:val="22"/>
                <w:highlight w:val="none"/>
              </w:rPr>
            </w:pPr>
            <w:r>
              <w:rPr>
                <w:sz w:val="22"/>
                <w:szCs w:val="22"/>
                <w:highlight w:val="none"/>
              </w:rPr>
              <w:t>套</w:t>
            </w:r>
          </w:p>
        </w:tc>
        <w:tc>
          <w:tcPr>
            <w:tcW w:w="670" w:type="dxa"/>
            <w:vAlign w:val="top"/>
          </w:tcPr>
          <w:p w14:paraId="4832C30C">
            <w:pPr>
              <w:spacing w:line="443" w:lineRule="auto"/>
              <w:rPr>
                <w:rFonts w:ascii="Arial"/>
                <w:sz w:val="21"/>
                <w:highlight w:val="none"/>
              </w:rPr>
            </w:pPr>
          </w:p>
          <w:p w14:paraId="5DDED3BE">
            <w:pPr>
              <w:pStyle w:val="10"/>
              <w:spacing w:before="71" w:line="290" w:lineRule="exact"/>
              <w:ind w:left="301"/>
              <w:rPr>
                <w:sz w:val="22"/>
                <w:szCs w:val="22"/>
                <w:highlight w:val="none"/>
              </w:rPr>
            </w:pPr>
            <w:r>
              <w:rPr>
                <w:position w:val="1"/>
                <w:sz w:val="22"/>
                <w:szCs w:val="22"/>
                <w:highlight w:val="none"/>
              </w:rPr>
              <w:t>1</w:t>
            </w:r>
          </w:p>
        </w:tc>
        <w:tc>
          <w:tcPr>
            <w:tcW w:w="5807" w:type="dxa"/>
            <w:vAlign w:val="top"/>
          </w:tcPr>
          <w:p w14:paraId="4163116F">
            <w:pPr>
              <w:pStyle w:val="10"/>
              <w:spacing w:before="232"/>
              <w:ind w:left="116" w:right="196" w:firstLine="8"/>
              <w:jc w:val="both"/>
              <w:rPr>
                <w:sz w:val="22"/>
                <w:szCs w:val="22"/>
                <w:highlight w:val="none"/>
              </w:rPr>
            </w:pPr>
            <w:r>
              <w:rPr>
                <w:spacing w:val="-1"/>
                <w:sz w:val="22"/>
                <w:szCs w:val="22"/>
                <w:highlight w:val="none"/>
              </w:rPr>
              <w:t>负责国防人防培训课程及相关训练课程的设计，和课程安排的可行性分析，根据区国动办工作实际，研发与制作课</w:t>
            </w:r>
            <w:r>
              <w:rPr>
                <w:spacing w:val="-6"/>
                <w:sz w:val="22"/>
                <w:szCs w:val="22"/>
                <w:highlight w:val="none"/>
              </w:rPr>
              <w:t>件。</w:t>
            </w:r>
          </w:p>
        </w:tc>
      </w:tr>
      <w:tr w14:paraId="4349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673" w:type="dxa"/>
            <w:vAlign w:val="top"/>
          </w:tcPr>
          <w:p w14:paraId="4311D02E">
            <w:pPr>
              <w:spacing w:line="244" w:lineRule="auto"/>
              <w:rPr>
                <w:rFonts w:ascii="Arial"/>
                <w:sz w:val="21"/>
                <w:highlight w:val="none"/>
              </w:rPr>
            </w:pPr>
          </w:p>
          <w:p w14:paraId="52E02B5F">
            <w:pPr>
              <w:spacing w:line="244" w:lineRule="auto"/>
              <w:rPr>
                <w:rFonts w:ascii="Arial"/>
                <w:sz w:val="21"/>
                <w:highlight w:val="none"/>
              </w:rPr>
            </w:pPr>
          </w:p>
          <w:p w14:paraId="1B9D6684">
            <w:pPr>
              <w:pStyle w:val="10"/>
              <w:spacing w:before="72" w:line="242" w:lineRule="auto"/>
              <w:ind w:left="291"/>
              <w:rPr>
                <w:sz w:val="22"/>
                <w:szCs w:val="22"/>
                <w:highlight w:val="none"/>
              </w:rPr>
            </w:pPr>
            <w:r>
              <w:rPr>
                <w:sz w:val="22"/>
                <w:szCs w:val="22"/>
                <w:highlight w:val="none"/>
              </w:rPr>
              <w:t>5</w:t>
            </w:r>
          </w:p>
        </w:tc>
        <w:tc>
          <w:tcPr>
            <w:tcW w:w="1157" w:type="dxa"/>
            <w:vAlign w:val="top"/>
          </w:tcPr>
          <w:p w14:paraId="2C5FC51C">
            <w:pPr>
              <w:spacing w:line="244" w:lineRule="auto"/>
              <w:rPr>
                <w:rFonts w:ascii="Arial"/>
                <w:sz w:val="21"/>
                <w:highlight w:val="none"/>
              </w:rPr>
            </w:pPr>
          </w:p>
          <w:p w14:paraId="3C0AFD4F">
            <w:pPr>
              <w:spacing w:line="244" w:lineRule="auto"/>
              <w:rPr>
                <w:rFonts w:ascii="Arial"/>
                <w:sz w:val="21"/>
                <w:highlight w:val="none"/>
              </w:rPr>
            </w:pPr>
          </w:p>
          <w:p w14:paraId="41147B59">
            <w:pPr>
              <w:pStyle w:val="10"/>
              <w:spacing w:before="72" w:line="221" w:lineRule="auto"/>
              <w:ind w:left="149"/>
              <w:rPr>
                <w:sz w:val="22"/>
                <w:szCs w:val="22"/>
                <w:highlight w:val="none"/>
              </w:rPr>
            </w:pPr>
            <w:r>
              <w:rPr>
                <w:spacing w:val="-4"/>
                <w:sz w:val="22"/>
                <w:szCs w:val="22"/>
                <w:highlight w:val="none"/>
              </w:rPr>
              <w:t>课件制作</w:t>
            </w:r>
          </w:p>
        </w:tc>
        <w:tc>
          <w:tcPr>
            <w:tcW w:w="670" w:type="dxa"/>
            <w:vAlign w:val="top"/>
          </w:tcPr>
          <w:p w14:paraId="0C66A726">
            <w:pPr>
              <w:spacing w:line="244" w:lineRule="auto"/>
              <w:rPr>
                <w:rFonts w:ascii="Arial"/>
                <w:sz w:val="21"/>
                <w:highlight w:val="none"/>
              </w:rPr>
            </w:pPr>
          </w:p>
          <w:p w14:paraId="5D4106F2">
            <w:pPr>
              <w:spacing w:line="244" w:lineRule="auto"/>
              <w:rPr>
                <w:rFonts w:ascii="Arial"/>
                <w:sz w:val="21"/>
                <w:highlight w:val="none"/>
              </w:rPr>
            </w:pPr>
          </w:p>
          <w:p w14:paraId="1848433B">
            <w:pPr>
              <w:pStyle w:val="10"/>
              <w:spacing w:before="71" w:line="227" w:lineRule="auto"/>
              <w:ind w:left="235"/>
              <w:rPr>
                <w:sz w:val="22"/>
                <w:szCs w:val="22"/>
                <w:highlight w:val="none"/>
              </w:rPr>
            </w:pPr>
            <w:r>
              <w:rPr>
                <w:sz w:val="22"/>
                <w:szCs w:val="22"/>
                <w:highlight w:val="none"/>
              </w:rPr>
              <w:t>套</w:t>
            </w:r>
          </w:p>
        </w:tc>
        <w:tc>
          <w:tcPr>
            <w:tcW w:w="670" w:type="dxa"/>
            <w:vAlign w:val="top"/>
          </w:tcPr>
          <w:p w14:paraId="4A5BCF6D">
            <w:pPr>
              <w:spacing w:line="244" w:lineRule="auto"/>
              <w:rPr>
                <w:rFonts w:ascii="Arial"/>
                <w:sz w:val="21"/>
                <w:highlight w:val="none"/>
              </w:rPr>
            </w:pPr>
          </w:p>
          <w:p w14:paraId="5C522783">
            <w:pPr>
              <w:spacing w:line="244" w:lineRule="auto"/>
              <w:rPr>
                <w:rFonts w:ascii="Arial"/>
                <w:sz w:val="21"/>
                <w:highlight w:val="none"/>
              </w:rPr>
            </w:pPr>
          </w:p>
          <w:p w14:paraId="681A9FCB">
            <w:pPr>
              <w:pStyle w:val="10"/>
              <w:spacing w:before="72" w:line="290" w:lineRule="exact"/>
              <w:ind w:left="301"/>
              <w:rPr>
                <w:sz w:val="22"/>
                <w:szCs w:val="22"/>
                <w:highlight w:val="none"/>
              </w:rPr>
            </w:pPr>
            <w:r>
              <w:rPr>
                <w:position w:val="1"/>
                <w:sz w:val="22"/>
                <w:szCs w:val="22"/>
                <w:highlight w:val="none"/>
              </w:rPr>
              <w:t>1</w:t>
            </w:r>
          </w:p>
        </w:tc>
        <w:tc>
          <w:tcPr>
            <w:tcW w:w="5807" w:type="dxa"/>
            <w:vAlign w:val="top"/>
          </w:tcPr>
          <w:p w14:paraId="4B21116E">
            <w:pPr>
              <w:pStyle w:val="10"/>
              <w:spacing w:before="275"/>
              <w:ind w:left="120" w:right="43"/>
              <w:jc w:val="both"/>
              <w:rPr>
                <w:sz w:val="22"/>
                <w:szCs w:val="22"/>
                <w:highlight w:val="none"/>
              </w:rPr>
            </w:pPr>
            <w:r>
              <w:rPr>
                <w:spacing w:val="-1"/>
                <w:sz w:val="22"/>
                <w:szCs w:val="22"/>
                <w:highlight w:val="none"/>
              </w:rPr>
              <w:t>根据课程要求进行课程的制定与开发，制定培训计划及课</w:t>
            </w:r>
            <w:r>
              <w:rPr>
                <w:spacing w:val="-3"/>
                <w:sz w:val="22"/>
                <w:szCs w:val="22"/>
                <w:highlight w:val="none"/>
              </w:rPr>
              <w:t>程大纲，制定国防动员小社团培训实施方案及培</w:t>
            </w:r>
            <w:r>
              <w:rPr>
                <w:spacing w:val="-4"/>
                <w:sz w:val="22"/>
                <w:szCs w:val="22"/>
                <w:highlight w:val="none"/>
              </w:rPr>
              <w:t>训计划表，</w:t>
            </w:r>
            <w:r>
              <w:rPr>
                <w:spacing w:val="-1"/>
                <w:sz w:val="22"/>
                <w:szCs w:val="22"/>
                <w:highlight w:val="none"/>
              </w:rPr>
              <w:t>确定具体工作的实施，完成活动前的所有准备工作。</w:t>
            </w:r>
          </w:p>
        </w:tc>
      </w:tr>
    </w:tbl>
    <w:p w14:paraId="5F341861">
      <w:pPr>
        <w:pStyle w:val="3"/>
        <w:rPr>
          <w:highlight w:val="none"/>
        </w:rPr>
      </w:pPr>
    </w:p>
    <w:p w14:paraId="7BB649F4">
      <w:pPr>
        <w:rPr>
          <w:highlight w:val="none"/>
        </w:rPr>
        <w:sectPr>
          <w:footerReference r:id="rId43" w:type="default"/>
          <w:pgSz w:w="11907" w:h="16840"/>
          <w:pgMar w:top="400" w:right="1068" w:bottom="1019" w:left="1681" w:header="0" w:footer="857" w:gutter="0"/>
          <w:cols w:space="720" w:num="1"/>
        </w:sectPr>
      </w:pPr>
    </w:p>
    <w:p w14:paraId="4230BFED">
      <w:pPr>
        <w:spacing w:before="13"/>
        <w:rPr>
          <w:highlight w:val="none"/>
        </w:rPr>
      </w:pPr>
    </w:p>
    <w:p w14:paraId="55FB5ABF">
      <w:pPr>
        <w:spacing w:before="13"/>
        <w:rPr>
          <w:highlight w:val="none"/>
        </w:rPr>
      </w:pPr>
    </w:p>
    <w:p w14:paraId="515E7006">
      <w:pPr>
        <w:spacing w:before="13"/>
        <w:rPr>
          <w:highlight w:val="none"/>
        </w:rPr>
      </w:pPr>
    </w:p>
    <w:p w14:paraId="26AAC5E0">
      <w:pPr>
        <w:spacing w:before="13"/>
        <w:rPr>
          <w:highlight w:val="none"/>
        </w:rPr>
      </w:pPr>
    </w:p>
    <w:tbl>
      <w:tblPr>
        <w:tblStyle w:val="9"/>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57"/>
        <w:gridCol w:w="670"/>
        <w:gridCol w:w="670"/>
        <w:gridCol w:w="5807"/>
      </w:tblGrid>
      <w:tr w14:paraId="6406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673" w:type="dxa"/>
            <w:vAlign w:val="top"/>
          </w:tcPr>
          <w:p w14:paraId="1D42DAC0">
            <w:pPr>
              <w:spacing w:line="265" w:lineRule="auto"/>
              <w:rPr>
                <w:rFonts w:ascii="Arial"/>
                <w:sz w:val="21"/>
                <w:highlight w:val="none"/>
              </w:rPr>
            </w:pPr>
          </w:p>
          <w:p w14:paraId="2798252E">
            <w:pPr>
              <w:spacing w:line="265" w:lineRule="auto"/>
              <w:rPr>
                <w:rFonts w:ascii="Arial"/>
                <w:sz w:val="21"/>
                <w:highlight w:val="none"/>
              </w:rPr>
            </w:pPr>
          </w:p>
          <w:p w14:paraId="7FDE61FA">
            <w:pPr>
              <w:spacing w:line="265" w:lineRule="auto"/>
              <w:rPr>
                <w:rFonts w:ascii="Arial"/>
                <w:sz w:val="21"/>
                <w:highlight w:val="none"/>
              </w:rPr>
            </w:pPr>
          </w:p>
          <w:p w14:paraId="66FE1679">
            <w:pPr>
              <w:pStyle w:val="10"/>
              <w:spacing w:before="72" w:line="242" w:lineRule="auto"/>
              <w:ind w:left="288"/>
              <w:rPr>
                <w:sz w:val="22"/>
                <w:szCs w:val="22"/>
                <w:highlight w:val="none"/>
              </w:rPr>
            </w:pPr>
            <w:r>
              <w:rPr>
                <w:sz w:val="22"/>
                <w:szCs w:val="22"/>
                <w:highlight w:val="none"/>
              </w:rPr>
              <w:t>6</w:t>
            </w:r>
          </w:p>
        </w:tc>
        <w:tc>
          <w:tcPr>
            <w:tcW w:w="1157" w:type="dxa"/>
            <w:vAlign w:val="top"/>
          </w:tcPr>
          <w:p w14:paraId="6078E058">
            <w:pPr>
              <w:spacing w:line="369" w:lineRule="auto"/>
              <w:rPr>
                <w:rFonts w:ascii="Arial"/>
                <w:sz w:val="21"/>
                <w:highlight w:val="none"/>
              </w:rPr>
            </w:pPr>
          </w:p>
          <w:p w14:paraId="2EBC267A">
            <w:pPr>
              <w:pStyle w:val="10"/>
              <w:spacing w:before="71"/>
              <w:ind w:left="148" w:right="136" w:firstLine="1"/>
              <w:jc w:val="both"/>
              <w:rPr>
                <w:sz w:val="22"/>
                <w:szCs w:val="22"/>
                <w:highlight w:val="none"/>
              </w:rPr>
            </w:pPr>
            <w:r>
              <w:rPr>
                <w:spacing w:val="-4"/>
                <w:sz w:val="22"/>
                <w:szCs w:val="22"/>
                <w:highlight w:val="none"/>
              </w:rPr>
              <w:t>训练教具费用（训练物资及</w:t>
            </w:r>
            <w:r>
              <w:rPr>
                <w:spacing w:val="32"/>
                <w:sz w:val="22"/>
                <w:szCs w:val="22"/>
                <w:highlight w:val="none"/>
              </w:rPr>
              <w:t>耗材）</w:t>
            </w:r>
          </w:p>
        </w:tc>
        <w:tc>
          <w:tcPr>
            <w:tcW w:w="670" w:type="dxa"/>
            <w:vAlign w:val="top"/>
          </w:tcPr>
          <w:p w14:paraId="4E0493A4">
            <w:pPr>
              <w:spacing w:line="265" w:lineRule="auto"/>
              <w:rPr>
                <w:rFonts w:ascii="Arial"/>
                <w:sz w:val="21"/>
                <w:highlight w:val="none"/>
              </w:rPr>
            </w:pPr>
          </w:p>
          <w:p w14:paraId="1ACBC9A8">
            <w:pPr>
              <w:spacing w:line="265" w:lineRule="auto"/>
              <w:rPr>
                <w:rFonts w:ascii="Arial"/>
                <w:sz w:val="21"/>
                <w:highlight w:val="none"/>
              </w:rPr>
            </w:pPr>
          </w:p>
          <w:p w14:paraId="6D33E2A3">
            <w:pPr>
              <w:spacing w:line="265" w:lineRule="auto"/>
              <w:rPr>
                <w:rFonts w:ascii="Arial"/>
                <w:sz w:val="21"/>
                <w:highlight w:val="none"/>
              </w:rPr>
            </w:pPr>
          </w:p>
          <w:p w14:paraId="235A6150">
            <w:pPr>
              <w:pStyle w:val="10"/>
              <w:spacing w:before="72" w:line="224" w:lineRule="auto"/>
              <w:ind w:left="128"/>
              <w:rPr>
                <w:sz w:val="22"/>
                <w:szCs w:val="22"/>
                <w:highlight w:val="none"/>
              </w:rPr>
            </w:pPr>
            <w:r>
              <w:rPr>
                <w:spacing w:val="-7"/>
                <w:sz w:val="22"/>
                <w:szCs w:val="22"/>
                <w:highlight w:val="none"/>
              </w:rPr>
              <w:t>场次</w:t>
            </w:r>
          </w:p>
        </w:tc>
        <w:tc>
          <w:tcPr>
            <w:tcW w:w="670" w:type="dxa"/>
            <w:vAlign w:val="top"/>
          </w:tcPr>
          <w:p w14:paraId="58DA78B0">
            <w:pPr>
              <w:spacing w:line="265" w:lineRule="auto"/>
              <w:rPr>
                <w:rFonts w:ascii="Arial"/>
                <w:sz w:val="21"/>
                <w:highlight w:val="none"/>
              </w:rPr>
            </w:pPr>
          </w:p>
          <w:p w14:paraId="667C948C">
            <w:pPr>
              <w:spacing w:line="265" w:lineRule="auto"/>
              <w:rPr>
                <w:rFonts w:ascii="Arial"/>
                <w:sz w:val="21"/>
                <w:highlight w:val="none"/>
              </w:rPr>
            </w:pPr>
          </w:p>
          <w:p w14:paraId="04A72FD6">
            <w:pPr>
              <w:spacing w:line="265" w:lineRule="auto"/>
              <w:rPr>
                <w:rFonts w:ascii="Arial"/>
                <w:sz w:val="21"/>
                <w:highlight w:val="none"/>
              </w:rPr>
            </w:pPr>
          </w:p>
          <w:p w14:paraId="5FD7462A">
            <w:pPr>
              <w:pStyle w:val="10"/>
              <w:spacing w:before="72" w:line="290" w:lineRule="exact"/>
              <w:ind w:left="301"/>
              <w:rPr>
                <w:sz w:val="22"/>
                <w:szCs w:val="22"/>
                <w:highlight w:val="none"/>
              </w:rPr>
            </w:pPr>
            <w:r>
              <w:rPr>
                <w:position w:val="1"/>
                <w:sz w:val="22"/>
                <w:szCs w:val="22"/>
                <w:highlight w:val="none"/>
              </w:rPr>
              <w:t>1</w:t>
            </w:r>
          </w:p>
        </w:tc>
        <w:tc>
          <w:tcPr>
            <w:tcW w:w="5807" w:type="dxa"/>
            <w:vAlign w:val="top"/>
          </w:tcPr>
          <w:p w14:paraId="06685B3A">
            <w:pPr>
              <w:spacing w:line="370" w:lineRule="auto"/>
              <w:rPr>
                <w:rFonts w:ascii="Arial"/>
                <w:sz w:val="21"/>
                <w:highlight w:val="none"/>
              </w:rPr>
            </w:pPr>
          </w:p>
          <w:p w14:paraId="33109A74">
            <w:pPr>
              <w:pStyle w:val="10"/>
              <w:spacing w:before="72" w:line="222" w:lineRule="auto"/>
              <w:ind w:left="120"/>
              <w:rPr>
                <w:sz w:val="22"/>
                <w:szCs w:val="22"/>
                <w:highlight w:val="none"/>
              </w:rPr>
            </w:pPr>
            <w:r>
              <w:rPr>
                <w:spacing w:val="-1"/>
                <w:sz w:val="22"/>
                <w:szCs w:val="22"/>
                <w:highlight w:val="none"/>
              </w:rPr>
              <w:t>根据研发的课程要求和训练科目准备培训所需物资及教</w:t>
            </w:r>
          </w:p>
          <w:p w14:paraId="32E27F80">
            <w:pPr>
              <w:pStyle w:val="10"/>
              <w:spacing w:before="18"/>
              <w:ind w:left="123" w:right="33" w:hanging="2"/>
              <w:rPr>
                <w:sz w:val="22"/>
                <w:szCs w:val="22"/>
                <w:highlight w:val="none"/>
              </w:rPr>
            </w:pPr>
            <w:r>
              <w:rPr>
                <w:spacing w:val="1"/>
                <w:sz w:val="22"/>
                <w:szCs w:val="22"/>
                <w:highlight w:val="none"/>
              </w:rPr>
              <w:t>具；根据参训人数（预计30-40</w:t>
            </w:r>
            <w:r>
              <w:rPr>
                <w:spacing w:val="-39"/>
                <w:sz w:val="22"/>
                <w:szCs w:val="22"/>
                <w:highlight w:val="none"/>
              </w:rPr>
              <w:t xml:space="preserve"> </w:t>
            </w:r>
            <w:r>
              <w:rPr>
                <w:spacing w:val="1"/>
                <w:sz w:val="22"/>
                <w:szCs w:val="22"/>
                <w:highlight w:val="none"/>
              </w:rPr>
              <w:t>人）提供教</w:t>
            </w:r>
            <w:r>
              <w:rPr>
                <w:sz w:val="22"/>
                <w:szCs w:val="22"/>
                <w:highlight w:val="none"/>
              </w:rPr>
              <w:t>具、技能训练</w:t>
            </w:r>
            <w:r>
              <w:rPr>
                <w:spacing w:val="-3"/>
                <w:sz w:val="22"/>
                <w:szCs w:val="22"/>
                <w:highlight w:val="none"/>
              </w:rPr>
              <w:t>等所需物资物资和应急保障物资。其中包括国防人防物资、</w:t>
            </w:r>
            <w:r>
              <w:rPr>
                <w:spacing w:val="-2"/>
                <w:sz w:val="22"/>
                <w:szCs w:val="22"/>
                <w:highlight w:val="none"/>
              </w:rPr>
              <w:t>消防物资、应急物资、保障物资等。</w:t>
            </w:r>
          </w:p>
        </w:tc>
      </w:tr>
      <w:tr w14:paraId="4AF8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3" w:type="dxa"/>
            <w:vAlign w:val="top"/>
          </w:tcPr>
          <w:p w14:paraId="79E1AB04">
            <w:pPr>
              <w:pStyle w:val="10"/>
              <w:spacing w:before="301" w:line="242" w:lineRule="auto"/>
              <w:ind w:left="292"/>
              <w:rPr>
                <w:sz w:val="22"/>
                <w:szCs w:val="22"/>
                <w:highlight w:val="none"/>
              </w:rPr>
            </w:pPr>
            <w:r>
              <w:rPr>
                <w:sz w:val="22"/>
                <w:szCs w:val="22"/>
                <w:highlight w:val="none"/>
              </w:rPr>
              <w:t>7</w:t>
            </w:r>
          </w:p>
        </w:tc>
        <w:tc>
          <w:tcPr>
            <w:tcW w:w="1157" w:type="dxa"/>
            <w:vAlign w:val="top"/>
          </w:tcPr>
          <w:p w14:paraId="7A1EC1EA">
            <w:pPr>
              <w:pStyle w:val="10"/>
              <w:spacing w:before="160" w:line="238" w:lineRule="auto"/>
              <w:ind w:left="153" w:right="136" w:hanging="3"/>
              <w:rPr>
                <w:sz w:val="22"/>
                <w:szCs w:val="22"/>
                <w:highlight w:val="none"/>
              </w:rPr>
            </w:pPr>
            <w:r>
              <w:rPr>
                <w:spacing w:val="-4"/>
                <w:sz w:val="22"/>
                <w:szCs w:val="22"/>
                <w:highlight w:val="none"/>
              </w:rPr>
              <w:t>训练教具</w:t>
            </w:r>
            <w:r>
              <w:rPr>
                <w:spacing w:val="-5"/>
                <w:sz w:val="22"/>
                <w:szCs w:val="22"/>
                <w:highlight w:val="none"/>
              </w:rPr>
              <w:t>消毒清洁</w:t>
            </w:r>
          </w:p>
        </w:tc>
        <w:tc>
          <w:tcPr>
            <w:tcW w:w="670" w:type="dxa"/>
            <w:vAlign w:val="top"/>
          </w:tcPr>
          <w:p w14:paraId="237D3EBF">
            <w:pPr>
              <w:pStyle w:val="10"/>
              <w:spacing w:before="301" w:line="224" w:lineRule="auto"/>
              <w:ind w:left="235"/>
              <w:rPr>
                <w:sz w:val="22"/>
                <w:szCs w:val="22"/>
                <w:highlight w:val="none"/>
              </w:rPr>
            </w:pPr>
            <w:r>
              <w:rPr>
                <w:sz w:val="22"/>
                <w:szCs w:val="22"/>
                <w:highlight w:val="none"/>
              </w:rPr>
              <w:t>次</w:t>
            </w:r>
          </w:p>
        </w:tc>
        <w:tc>
          <w:tcPr>
            <w:tcW w:w="670" w:type="dxa"/>
            <w:vAlign w:val="top"/>
          </w:tcPr>
          <w:p w14:paraId="2F4CE15E">
            <w:pPr>
              <w:pStyle w:val="10"/>
              <w:spacing w:before="301" w:line="290" w:lineRule="exact"/>
              <w:ind w:left="301"/>
              <w:rPr>
                <w:sz w:val="22"/>
                <w:szCs w:val="22"/>
                <w:highlight w:val="none"/>
              </w:rPr>
            </w:pPr>
            <w:r>
              <w:rPr>
                <w:position w:val="1"/>
                <w:sz w:val="22"/>
                <w:szCs w:val="22"/>
                <w:highlight w:val="none"/>
              </w:rPr>
              <w:t>1</w:t>
            </w:r>
          </w:p>
        </w:tc>
        <w:tc>
          <w:tcPr>
            <w:tcW w:w="5807" w:type="dxa"/>
            <w:vAlign w:val="top"/>
          </w:tcPr>
          <w:p w14:paraId="476EA845">
            <w:pPr>
              <w:pStyle w:val="10"/>
              <w:spacing w:before="301" w:line="222" w:lineRule="auto"/>
              <w:ind w:left="120"/>
              <w:rPr>
                <w:sz w:val="22"/>
                <w:szCs w:val="22"/>
                <w:highlight w:val="none"/>
              </w:rPr>
            </w:pPr>
            <w:r>
              <w:rPr>
                <w:spacing w:val="-2"/>
                <w:sz w:val="22"/>
                <w:szCs w:val="22"/>
                <w:highlight w:val="none"/>
              </w:rPr>
              <w:t>训练教具消毒清洁</w:t>
            </w:r>
          </w:p>
        </w:tc>
      </w:tr>
      <w:tr w14:paraId="6213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673" w:type="dxa"/>
            <w:vAlign w:val="top"/>
          </w:tcPr>
          <w:p w14:paraId="2238F6B7">
            <w:pPr>
              <w:spacing w:line="388" w:lineRule="auto"/>
              <w:rPr>
                <w:rFonts w:ascii="Arial"/>
                <w:sz w:val="21"/>
                <w:highlight w:val="none"/>
              </w:rPr>
            </w:pPr>
          </w:p>
          <w:p w14:paraId="2674C3D3">
            <w:pPr>
              <w:pStyle w:val="10"/>
              <w:spacing w:before="72" w:line="242" w:lineRule="auto"/>
              <w:ind w:left="288"/>
              <w:rPr>
                <w:sz w:val="22"/>
                <w:szCs w:val="22"/>
                <w:highlight w:val="none"/>
              </w:rPr>
            </w:pPr>
            <w:r>
              <w:rPr>
                <w:sz w:val="22"/>
                <w:szCs w:val="22"/>
                <w:highlight w:val="none"/>
              </w:rPr>
              <w:t>8</w:t>
            </w:r>
          </w:p>
        </w:tc>
        <w:tc>
          <w:tcPr>
            <w:tcW w:w="1157" w:type="dxa"/>
            <w:vAlign w:val="top"/>
          </w:tcPr>
          <w:p w14:paraId="7B0B383D">
            <w:pPr>
              <w:pStyle w:val="10"/>
              <w:spacing w:before="35" w:line="224" w:lineRule="auto"/>
              <w:ind w:left="148"/>
              <w:rPr>
                <w:sz w:val="22"/>
                <w:szCs w:val="22"/>
                <w:highlight w:val="none"/>
              </w:rPr>
            </w:pPr>
            <w:r>
              <w:rPr>
                <w:spacing w:val="-4"/>
                <w:sz w:val="22"/>
                <w:szCs w:val="22"/>
                <w:highlight w:val="none"/>
              </w:rPr>
              <w:t>教具费用</w:t>
            </w:r>
          </w:p>
          <w:p w14:paraId="28DAA320">
            <w:pPr>
              <w:pStyle w:val="10"/>
              <w:spacing w:before="18" w:line="222" w:lineRule="auto"/>
              <w:ind w:left="149"/>
              <w:rPr>
                <w:sz w:val="22"/>
                <w:szCs w:val="22"/>
                <w:highlight w:val="none"/>
              </w:rPr>
            </w:pPr>
            <w:r>
              <w:rPr>
                <w:spacing w:val="-4"/>
                <w:sz w:val="22"/>
                <w:szCs w:val="22"/>
                <w:highlight w:val="none"/>
              </w:rPr>
              <w:t>（物资运</w:t>
            </w:r>
          </w:p>
          <w:p w14:paraId="183791BF">
            <w:pPr>
              <w:pStyle w:val="10"/>
              <w:spacing w:before="18" w:line="222" w:lineRule="auto"/>
              <w:ind w:left="261"/>
              <w:rPr>
                <w:sz w:val="22"/>
                <w:szCs w:val="22"/>
                <w:highlight w:val="none"/>
              </w:rPr>
            </w:pPr>
            <w:r>
              <w:rPr>
                <w:spacing w:val="-5"/>
                <w:sz w:val="22"/>
                <w:szCs w:val="22"/>
                <w:highlight w:val="none"/>
              </w:rPr>
              <w:t>输及保</w:t>
            </w:r>
          </w:p>
          <w:p w14:paraId="6D63E87D">
            <w:pPr>
              <w:pStyle w:val="10"/>
              <w:spacing w:before="21" w:line="206" w:lineRule="auto"/>
              <w:ind w:left="369"/>
              <w:rPr>
                <w:sz w:val="22"/>
                <w:szCs w:val="22"/>
                <w:highlight w:val="none"/>
              </w:rPr>
            </w:pPr>
            <w:r>
              <w:rPr>
                <w:spacing w:val="-7"/>
                <w:sz w:val="22"/>
                <w:szCs w:val="22"/>
                <w:highlight w:val="none"/>
              </w:rPr>
              <w:t>养）</w:t>
            </w:r>
          </w:p>
        </w:tc>
        <w:tc>
          <w:tcPr>
            <w:tcW w:w="670" w:type="dxa"/>
            <w:vAlign w:val="top"/>
          </w:tcPr>
          <w:p w14:paraId="7707841B">
            <w:pPr>
              <w:spacing w:line="388" w:lineRule="auto"/>
              <w:rPr>
                <w:rFonts w:ascii="Arial"/>
                <w:sz w:val="21"/>
                <w:highlight w:val="none"/>
              </w:rPr>
            </w:pPr>
          </w:p>
          <w:p w14:paraId="2768AB81">
            <w:pPr>
              <w:pStyle w:val="10"/>
              <w:spacing w:before="71" w:line="225" w:lineRule="auto"/>
              <w:ind w:left="236"/>
              <w:rPr>
                <w:sz w:val="22"/>
                <w:szCs w:val="22"/>
                <w:highlight w:val="none"/>
              </w:rPr>
            </w:pPr>
            <w:r>
              <w:rPr>
                <w:sz w:val="22"/>
                <w:szCs w:val="22"/>
                <w:highlight w:val="none"/>
              </w:rPr>
              <w:t>项</w:t>
            </w:r>
          </w:p>
        </w:tc>
        <w:tc>
          <w:tcPr>
            <w:tcW w:w="670" w:type="dxa"/>
            <w:vAlign w:val="top"/>
          </w:tcPr>
          <w:p w14:paraId="1815E3DB">
            <w:pPr>
              <w:spacing w:line="388" w:lineRule="auto"/>
              <w:rPr>
                <w:rFonts w:ascii="Arial"/>
                <w:sz w:val="21"/>
                <w:highlight w:val="none"/>
              </w:rPr>
            </w:pPr>
          </w:p>
          <w:p w14:paraId="3224C4C3">
            <w:pPr>
              <w:pStyle w:val="10"/>
              <w:spacing w:before="72" w:line="290" w:lineRule="exact"/>
              <w:ind w:left="301"/>
              <w:rPr>
                <w:sz w:val="22"/>
                <w:szCs w:val="22"/>
                <w:highlight w:val="none"/>
              </w:rPr>
            </w:pPr>
            <w:r>
              <w:rPr>
                <w:position w:val="1"/>
                <w:sz w:val="22"/>
                <w:szCs w:val="22"/>
                <w:highlight w:val="none"/>
              </w:rPr>
              <w:t>1</w:t>
            </w:r>
          </w:p>
        </w:tc>
        <w:tc>
          <w:tcPr>
            <w:tcW w:w="5807" w:type="dxa"/>
            <w:vAlign w:val="top"/>
          </w:tcPr>
          <w:p w14:paraId="59D56BB0">
            <w:pPr>
              <w:pStyle w:val="10"/>
              <w:spacing w:before="175"/>
              <w:ind w:left="122" w:right="196" w:firstLine="4"/>
              <w:jc w:val="both"/>
              <w:rPr>
                <w:sz w:val="22"/>
                <w:szCs w:val="22"/>
                <w:highlight w:val="none"/>
              </w:rPr>
            </w:pPr>
            <w:r>
              <w:rPr>
                <w:spacing w:val="-1"/>
                <w:sz w:val="22"/>
                <w:szCs w:val="22"/>
                <w:highlight w:val="none"/>
              </w:rPr>
              <w:t>每次上课之前将消毒后的非一次性教具、技能训练物资运送至指定地点并整理，等待课程培训使用，课后对非一次</w:t>
            </w:r>
            <w:r>
              <w:rPr>
                <w:spacing w:val="-2"/>
                <w:sz w:val="22"/>
                <w:szCs w:val="22"/>
                <w:highlight w:val="none"/>
              </w:rPr>
              <w:t>性教具进行消毒杀菌及整理。</w:t>
            </w:r>
          </w:p>
        </w:tc>
      </w:tr>
      <w:tr w14:paraId="789F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673" w:type="dxa"/>
            <w:vAlign w:val="top"/>
          </w:tcPr>
          <w:p w14:paraId="1150ABAB">
            <w:pPr>
              <w:spacing w:line="471" w:lineRule="auto"/>
              <w:rPr>
                <w:rFonts w:ascii="Arial"/>
                <w:sz w:val="21"/>
                <w:highlight w:val="none"/>
              </w:rPr>
            </w:pPr>
          </w:p>
          <w:p w14:paraId="6C751B9F">
            <w:pPr>
              <w:pStyle w:val="10"/>
              <w:spacing w:before="72" w:line="242" w:lineRule="auto"/>
              <w:ind w:left="288"/>
              <w:rPr>
                <w:sz w:val="22"/>
                <w:szCs w:val="22"/>
                <w:highlight w:val="none"/>
              </w:rPr>
            </w:pPr>
            <w:r>
              <w:rPr>
                <w:sz w:val="22"/>
                <w:szCs w:val="22"/>
                <w:highlight w:val="none"/>
              </w:rPr>
              <w:t>9</w:t>
            </w:r>
          </w:p>
        </w:tc>
        <w:tc>
          <w:tcPr>
            <w:tcW w:w="1157" w:type="dxa"/>
            <w:vAlign w:val="top"/>
          </w:tcPr>
          <w:p w14:paraId="165E7843">
            <w:pPr>
              <w:spacing w:line="471" w:lineRule="auto"/>
              <w:rPr>
                <w:rFonts w:ascii="Arial"/>
                <w:sz w:val="21"/>
                <w:highlight w:val="none"/>
              </w:rPr>
            </w:pPr>
          </w:p>
          <w:p w14:paraId="7F8315EE">
            <w:pPr>
              <w:pStyle w:val="10"/>
              <w:spacing w:before="72" w:line="221" w:lineRule="auto"/>
              <w:ind w:left="270"/>
              <w:rPr>
                <w:sz w:val="22"/>
                <w:szCs w:val="22"/>
                <w:highlight w:val="none"/>
              </w:rPr>
            </w:pPr>
            <w:r>
              <w:rPr>
                <w:spacing w:val="-9"/>
                <w:sz w:val="22"/>
                <w:szCs w:val="22"/>
                <w:highlight w:val="none"/>
              </w:rPr>
              <w:t>资料费</w:t>
            </w:r>
          </w:p>
        </w:tc>
        <w:tc>
          <w:tcPr>
            <w:tcW w:w="670" w:type="dxa"/>
            <w:vAlign w:val="top"/>
          </w:tcPr>
          <w:p w14:paraId="6EBF2B36">
            <w:pPr>
              <w:spacing w:line="471" w:lineRule="auto"/>
              <w:rPr>
                <w:rFonts w:ascii="Arial"/>
                <w:sz w:val="21"/>
                <w:highlight w:val="none"/>
              </w:rPr>
            </w:pPr>
          </w:p>
          <w:p w14:paraId="588EAB0F">
            <w:pPr>
              <w:pStyle w:val="10"/>
              <w:spacing w:before="72" w:line="224" w:lineRule="auto"/>
              <w:ind w:left="235"/>
              <w:rPr>
                <w:sz w:val="22"/>
                <w:szCs w:val="22"/>
                <w:highlight w:val="none"/>
              </w:rPr>
            </w:pPr>
            <w:r>
              <w:rPr>
                <w:sz w:val="22"/>
                <w:szCs w:val="22"/>
                <w:highlight w:val="none"/>
              </w:rPr>
              <w:t>次</w:t>
            </w:r>
          </w:p>
        </w:tc>
        <w:tc>
          <w:tcPr>
            <w:tcW w:w="670" w:type="dxa"/>
            <w:vAlign w:val="top"/>
          </w:tcPr>
          <w:p w14:paraId="71DAFCCD">
            <w:pPr>
              <w:spacing w:line="471" w:lineRule="auto"/>
              <w:rPr>
                <w:rFonts w:ascii="Arial"/>
                <w:sz w:val="21"/>
                <w:highlight w:val="none"/>
              </w:rPr>
            </w:pPr>
          </w:p>
          <w:p w14:paraId="71FDECBC">
            <w:pPr>
              <w:pStyle w:val="10"/>
              <w:spacing w:before="72" w:line="290" w:lineRule="exact"/>
              <w:ind w:left="301"/>
              <w:rPr>
                <w:sz w:val="22"/>
                <w:szCs w:val="22"/>
                <w:highlight w:val="none"/>
              </w:rPr>
            </w:pPr>
            <w:r>
              <w:rPr>
                <w:position w:val="1"/>
                <w:sz w:val="22"/>
                <w:szCs w:val="22"/>
                <w:highlight w:val="none"/>
              </w:rPr>
              <w:t>1</w:t>
            </w:r>
          </w:p>
        </w:tc>
        <w:tc>
          <w:tcPr>
            <w:tcW w:w="5807" w:type="dxa"/>
            <w:vAlign w:val="top"/>
          </w:tcPr>
          <w:p w14:paraId="08EF1EAE">
            <w:pPr>
              <w:spacing w:line="327" w:lineRule="auto"/>
              <w:rPr>
                <w:rFonts w:ascii="Arial"/>
                <w:sz w:val="21"/>
                <w:highlight w:val="none"/>
              </w:rPr>
            </w:pPr>
          </w:p>
          <w:p w14:paraId="7A7E7686">
            <w:pPr>
              <w:pStyle w:val="10"/>
              <w:spacing w:before="71"/>
              <w:ind w:left="120" w:right="33"/>
              <w:rPr>
                <w:sz w:val="22"/>
                <w:szCs w:val="22"/>
                <w:highlight w:val="none"/>
              </w:rPr>
            </w:pPr>
            <w:r>
              <w:rPr>
                <w:spacing w:val="-3"/>
                <w:sz w:val="22"/>
                <w:szCs w:val="22"/>
                <w:highlight w:val="none"/>
              </w:rPr>
              <w:t>课程培训资料的收集及后期的归档整理，包含：活动方案、课程大纲、签到表、反馈表、</w:t>
            </w:r>
            <w:r>
              <w:rPr>
                <w:spacing w:val="-52"/>
                <w:sz w:val="22"/>
                <w:szCs w:val="22"/>
                <w:highlight w:val="none"/>
              </w:rPr>
              <w:t xml:space="preserve"> </w:t>
            </w:r>
            <w:r>
              <w:rPr>
                <w:spacing w:val="-3"/>
                <w:sz w:val="22"/>
                <w:szCs w:val="22"/>
                <w:highlight w:val="none"/>
              </w:rPr>
              <w:t>自评报告及相关音像资料。</w:t>
            </w:r>
          </w:p>
        </w:tc>
      </w:tr>
      <w:tr w14:paraId="01DBF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3" w:type="dxa"/>
            <w:vAlign w:val="top"/>
          </w:tcPr>
          <w:p w14:paraId="2CA2B474">
            <w:pPr>
              <w:pStyle w:val="10"/>
              <w:spacing w:before="74" w:line="237" w:lineRule="auto"/>
              <w:ind w:left="248"/>
              <w:rPr>
                <w:sz w:val="22"/>
                <w:szCs w:val="22"/>
                <w:highlight w:val="none"/>
              </w:rPr>
            </w:pPr>
            <w:r>
              <w:rPr>
                <w:spacing w:val="-12"/>
                <w:sz w:val="22"/>
                <w:szCs w:val="22"/>
                <w:highlight w:val="none"/>
              </w:rPr>
              <w:t>10</w:t>
            </w:r>
          </w:p>
        </w:tc>
        <w:tc>
          <w:tcPr>
            <w:tcW w:w="1157" w:type="dxa"/>
            <w:vAlign w:val="top"/>
          </w:tcPr>
          <w:p w14:paraId="28B568FA">
            <w:pPr>
              <w:pStyle w:val="10"/>
              <w:spacing w:before="74" w:line="223" w:lineRule="auto"/>
              <w:ind w:left="258"/>
              <w:rPr>
                <w:sz w:val="22"/>
                <w:szCs w:val="22"/>
                <w:highlight w:val="none"/>
              </w:rPr>
            </w:pPr>
            <w:r>
              <w:rPr>
                <w:spacing w:val="-5"/>
                <w:sz w:val="22"/>
                <w:szCs w:val="22"/>
                <w:highlight w:val="none"/>
              </w:rPr>
              <w:t>服务费</w:t>
            </w:r>
          </w:p>
        </w:tc>
        <w:tc>
          <w:tcPr>
            <w:tcW w:w="670" w:type="dxa"/>
            <w:vAlign w:val="top"/>
          </w:tcPr>
          <w:p w14:paraId="5E7A7806">
            <w:pPr>
              <w:rPr>
                <w:rFonts w:ascii="Arial"/>
                <w:sz w:val="21"/>
                <w:highlight w:val="none"/>
              </w:rPr>
            </w:pPr>
          </w:p>
        </w:tc>
        <w:tc>
          <w:tcPr>
            <w:tcW w:w="670" w:type="dxa"/>
            <w:vAlign w:val="top"/>
          </w:tcPr>
          <w:p w14:paraId="1856E867">
            <w:pPr>
              <w:rPr>
                <w:rFonts w:ascii="Arial"/>
                <w:sz w:val="21"/>
                <w:highlight w:val="none"/>
              </w:rPr>
            </w:pPr>
          </w:p>
        </w:tc>
        <w:tc>
          <w:tcPr>
            <w:tcW w:w="5807" w:type="dxa"/>
            <w:vAlign w:val="top"/>
          </w:tcPr>
          <w:p w14:paraId="30568E9C">
            <w:pPr>
              <w:rPr>
                <w:rFonts w:ascii="Arial"/>
                <w:sz w:val="21"/>
                <w:highlight w:val="none"/>
              </w:rPr>
            </w:pPr>
          </w:p>
        </w:tc>
      </w:tr>
      <w:tr w14:paraId="52FF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73" w:type="dxa"/>
            <w:vAlign w:val="top"/>
          </w:tcPr>
          <w:p w14:paraId="363B01F5">
            <w:pPr>
              <w:pStyle w:val="10"/>
              <w:spacing w:before="74"/>
              <w:ind w:left="248"/>
              <w:rPr>
                <w:sz w:val="22"/>
                <w:szCs w:val="22"/>
                <w:highlight w:val="none"/>
              </w:rPr>
            </w:pPr>
            <w:r>
              <w:rPr>
                <w:spacing w:val="-12"/>
                <w:sz w:val="22"/>
                <w:szCs w:val="22"/>
                <w:highlight w:val="none"/>
              </w:rPr>
              <w:t>11</w:t>
            </w:r>
          </w:p>
        </w:tc>
        <w:tc>
          <w:tcPr>
            <w:tcW w:w="1157" w:type="dxa"/>
            <w:vAlign w:val="top"/>
          </w:tcPr>
          <w:p w14:paraId="4F318A82">
            <w:pPr>
              <w:pStyle w:val="10"/>
              <w:spacing w:before="74" w:line="223" w:lineRule="auto"/>
              <w:ind w:left="369"/>
              <w:rPr>
                <w:sz w:val="22"/>
                <w:szCs w:val="22"/>
                <w:highlight w:val="none"/>
              </w:rPr>
            </w:pPr>
            <w:r>
              <w:rPr>
                <w:spacing w:val="-7"/>
                <w:sz w:val="22"/>
                <w:szCs w:val="22"/>
                <w:highlight w:val="none"/>
              </w:rPr>
              <w:t>税金</w:t>
            </w:r>
          </w:p>
        </w:tc>
        <w:tc>
          <w:tcPr>
            <w:tcW w:w="670" w:type="dxa"/>
            <w:vAlign w:val="top"/>
          </w:tcPr>
          <w:p w14:paraId="300B91D6">
            <w:pPr>
              <w:rPr>
                <w:rFonts w:ascii="Arial"/>
                <w:sz w:val="21"/>
                <w:highlight w:val="none"/>
              </w:rPr>
            </w:pPr>
          </w:p>
        </w:tc>
        <w:tc>
          <w:tcPr>
            <w:tcW w:w="670" w:type="dxa"/>
            <w:vAlign w:val="top"/>
          </w:tcPr>
          <w:p w14:paraId="0361B804">
            <w:pPr>
              <w:rPr>
                <w:rFonts w:ascii="Arial"/>
                <w:sz w:val="21"/>
                <w:highlight w:val="none"/>
              </w:rPr>
            </w:pPr>
          </w:p>
        </w:tc>
        <w:tc>
          <w:tcPr>
            <w:tcW w:w="5807" w:type="dxa"/>
            <w:vAlign w:val="top"/>
          </w:tcPr>
          <w:p w14:paraId="1A57F6C2">
            <w:pPr>
              <w:rPr>
                <w:rFonts w:ascii="Arial"/>
                <w:sz w:val="21"/>
                <w:highlight w:val="none"/>
              </w:rPr>
            </w:pPr>
          </w:p>
        </w:tc>
      </w:tr>
    </w:tbl>
    <w:p w14:paraId="5990B18F">
      <w:pPr>
        <w:pStyle w:val="3"/>
      </w:pPr>
    </w:p>
    <w:p w14:paraId="4364599B">
      <w:pPr>
        <w:sectPr>
          <w:footerReference r:id="rId44" w:type="default"/>
          <w:pgSz w:w="11907" w:h="16840"/>
          <w:pgMar w:top="400" w:right="1243" w:bottom="1019" w:left="1681" w:header="0" w:footer="857" w:gutter="0"/>
          <w:cols w:space="720" w:num="1"/>
        </w:sectPr>
      </w:pPr>
    </w:p>
    <w:p w14:paraId="00E7D2C7">
      <w:pPr>
        <w:pStyle w:val="3"/>
        <w:spacing w:line="316" w:lineRule="auto"/>
      </w:pPr>
    </w:p>
    <w:p w14:paraId="3EF42B59">
      <w:pPr>
        <w:pStyle w:val="3"/>
        <w:spacing w:line="317" w:lineRule="auto"/>
      </w:pPr>
    </w:p>
    <w:p w14:paraId="2B85D12E">
      <w:pPr>
        <w:pStyle w:val="3"/>
        <w:spacing w:line="317" w:lineRule="auto"/>
      </w:pPr>
    </w:p>
    <w:p w14:paraId="09C546A8">
      <w:pPr>
        <w:spacing w:before="113" w:line="228" w:lineRule="auto"/>
        <w:ind w:left="2752"/>
        <w:outlineLvl w:val="0"/>
        <w:rPr>
          <w:rFonts w:ascii="仿宋" w:hAnsi="仿宋" w:eastAsia="仿宋" w:cs="仿宋"/>
          <w:sz w:val="35"/>
          <w:szCs w:val="35"/>
        </w:rPr>
      </w:pPr>
      <w:bookmarkStart w:id="16" w:name="bookmark17"/>
      <w:bookmarkEnd w:id="16"/>
      <w:r>
        <w:rPr>
          <w:rFonts w:ascii="仿宋" w:hAnsi="仿宋" w:eastAsia="仿宋" w:cs="仿宋"/>
          <w:b/>
          <w:bCs/>
          <w:spacing w:val="-1"/>
          <w:sz w:val="35"/>
          <w:szCs w:val="35"/>
        </w:rPr>
        <w:t>第五章</w:t>
      </w:r>
      <w:r>
        <w:rPr>
          <w:rFonts w:ascii="仿宋" w:hAnsi="仿宋" w:eastAsia="仿宋" w:cs="仿宋"/>
          <w:spacing w:val="23"/>
          <w:sz w:val="35"/>
          <w:szCs w:val="35"/>
        </w:rPr>
        <w:t xml:space="preserve">  </w:t>
      </w:r>
      <w:r>
        <w:rPr>
          <w:rFonts w:ascii="仿宋" w:hAnsi="仿宋" w:eastAsia="仿宋" w:cs="仿宋"/>
          <w:b/>
          <w:bCs/>
          <w:spacing w:val="-1"/>
          <w:sz w:val="35"/>
          <w:szCs w:val="35"/>
        </w:rPr>
        <w:t>合同草案条款</w:t>
      </w:r>
    </w:p>
    <w:p w14:paraId="2FDE97CA">
      <w:pPr>
        <w:pStyle w:val="3"/>
        <w:spacing w:line="268" w:lineRule="auto"/>
      </w:pPr>
    </w:p>
    <w:p w14:paraId="4BF5A329">
      <w:pPr>
        <w:pStyle w:val="3"/>
        <w:spacing w:line="269" w:lineRule="auto"/>
      </w:pPr>
    </w:p>
    <w:p w14:paraId="11FC5AFA">
      <w:pPr>
        <w:pStyle w:val="3"/>
        <w:spacing w:line="269" w:lineRule="auto"/>
      </w:pPr>
    </w:p>
    <w:p w14:paraId="660EA0C9">
      <w:pPr>
        <w:pStyle w:val="3"/>
        <w:spacing w:line="269" w:lineRule="auto"/>
      </w:pPr>
    </w:p>
    <w:p w14:paraId="7FC62162">
      <w:pPr>
        <w:spacing w:before="78" w:line="219" w:lineRule="auto"/>
        <w:ind w:left="820"/>
        <w:outlineLvl w:val="0"/>
        <w:rPr>
          <w:rFonts w:ascii="仿宋" w:hAnsi="仿宋" w:eastAsia="仿宋" w:cs="仿宋"/>
          <w:sz w:val="24"/>
          <w:szCs w:val="24"/>
        </w:rPr>
      </w:pPr>
      <w:r>
        <w:rPr>
          <w:rFonts w:ascii="仿宋" w:hAnsi="仿宋" w:eastAsia="仿宋" w:cs="仿宋"/>
          <w:spacing w:val="-1"/>
          <w:sz w:val="24"/>
          <w:szCs w:val="24"/>
        </w:rPr>
        <w:t>（以下合同仅作为参考样本，具体合同要求以签订前采购人规定为准）</w:t>
      </w:r>
    </w:p>
    <w:p w14:paraId="558858C9">
      <w:pPr>
        <w:pStyle w:val="3"/>
        <w:spacing w:line="287" w:lineRule="auto"/>
      </w:pPr>
    </w:p>
    <w:p w14:paraId="1C76DB4A">
      <w:pPr>
        <w:pStyle w:val="3"/>
        <w:spacing w:line="287" w:lineRule="auto"/>
      </w:pPr>
    </w:p>
    <w:p w14:paraId="6E3741FA">
      <w:pPr>
        <w:pStyle w:val="3"/>
        <w:spacing w:line="288" w:lineRule="auto"/>
      </w:pPr>
    </w:p>
    <w:p w14:paraId="6EDD5029">
      <w:pPr>
        <w:pStyle w:val="3"/>
        <w:spacing w:line="288" w:lineRule="auto"/>
      </w:pPr>
    </w:p>
    <w:p w14:paraId="24F5C02A">
      <w:pPr>
        <w:pStyle w:val="3"/>
        <w:spacing w:line="288" w:lineRule="auto"/>
      </w:pPr>
    </w:p>
    <w:p w14:paraId="5621BBDB">
      <w:pPr>
        <w:spacing w:before="139" w:line="226" w:lineRule="auto"/>
        <w:ind w:left="67"/>
        <w:rPr>
          <w:rFonts w:ascii="仿宋" w:hAnsi="仿宋" w:eastAsia="仿宋" w:cs="仿宋"/>
          <w:sz w:val="43"/>
          <w:szCs w:val="43"/>
        </w:rPr>
      </w:pPr>
      <w:bookmarkStart w:id="17" w:name="bookmark10"/>
      <w:bookmarkEnd w:id="17"/>
      <w:bookmarkStart w:id="18" w:name="bookmark9"/>
      <w:bookmarkEnd w:id="18"/>
      <w:r>
        <w:rPr>
          <w:rFonts w:ascii="仿宋" w:hAnsi="仿宋" w:eastAsia="仿宋" w:cs="仿宋"/>
          <w:b/>
          <w:bCs/>
          <w:spacing w:val="-3"/>
          <w:sz w:val="43"/>
          <w:szCs w:val="43"/>
        </w:rPr>
        <w:t>202</w:t>
      </w:r>
      <w:r>
        <w:rPr>
          <w:rFonts w:hint="eastAsia" w:ascii="仿宋" w:hAnsi="仿宋" w:eastAsia="仿宋" w:cs="仿宋"/>
          <w:b/>
          <w:bCs/>
          <w:spacing w:val="-3"/>
          <w:sz w:val="43"/>
          <w:szCs w:val="43"/>
          <w:lang w:val="en-US" w:eastAsia="zh-CN"/>
        </w:rPr>
        <w:t>6</w:t>
      </w:r>
      <w:r>
        <w:rPr>
          <w:rFonts w:ascii="仿宋" w:hAnsi="仿宋" w:eastAsia="仿宋" w:cs="仿宋"/>
          <w:spacing w:val="-66"/>
          <w:sz w:val="43"/>
          <w:szCs w:val="43"/>
        </w:rPr>
        <w:t xml:space="preserve"> </w:t>
      </w:r>
      <w:r>
        <w:rPr>
          <w:rFonts w:ascii="仿宋" w:hAnsi="仿宋" w:eastAsia="仿宋" w:cs="仿宋"/>
          <w:b/>
          <w:bCs/>
          <w:spacing w:val="-3"/>
          <w:sz w:val="43"/>
          <w:szCs w:val="43"/>
        </w:rPr>
        <w:t>年朝阳区国动办“</w:t>
      </w:r>
      <w:r>
        <w:rPr>
          <w:rFonts w:ascii="仿宋" w:hAnsi="仿宋" w:eastAsia="仿宋" w:cs="仿宋"/>
          <w:spacing w:val="-133"/>
          <w:sz w:val="43"/>
          <w:szCs w:val="43"/>
        </w:rPr>
        <w:t xml:space="preserve"> </w:t>
      </w:r>
      <w:r>
        <w:rPr>
          <w:rFonts w:ascii="仿宋" w:hAnsi="仿宋" w:eastAsia="仿宋" w:cs="仿宋"/>
          <w:b/>
          <w:bCs/>
          <w:spacing w:val="-3"/>
          <w:sz w:val="43"/>
          <w:szCs w:val="43"/>
        </w:rPr>
        <w:t>国防动员小社团</w:t>
      </w:r>
      <w:r>
        <w:rPr>
          <w:rFonts w:ascii="仿宋" w:hAnsi="仿宋" w:eastAsia="仿宋" w:cs="仿宋"/>
          <w:spacing w:val="-154"/>
          <w:sz w:val="43"/>
          <w:szCs w:val="43"/>
        </w:rPr>
        <w:t xml:space="preserve"> </w:t>
      </w:r>
      <w:r>
        <w:rPr>
          <w:rFonts w:ascii="仿宋" w:hAnsi="仿宋" w:eastAsia="仿宋" w:cs="仿宋"/>
          <w:b/>
          <w:bCs/>
          <w:spacing w:val="-4"/>
          <w:sz w:val="43"/>
          <w:szCs w:val="43"/>
        </w:rPr>
        <w:t>”训练</w:t>
      </w:r>
    </w:p>
    <w:p w14:paraId="2E0AE885">
      <w:pPr>
        <w:spacing w:before="42" w:line="226" w:lineRule="auto"/>
        <w:ind w:left="2340"/>
        <w:rPr>
          <w:rFonts w:ascii="仿宋" w:hAnsi="仿宋" w:eastAsia="仿宋" w:cs="仿宋"/>
          <w:sz w:val="43"/>
          <w:szCs w:val="43"/>
        </w:rPr>
      </w:pPr>
      <w:r>
        <w:rPr>
          <w:rFonts w:ascii="仿宋" w:hAnsi="仿宋" w:eastAsia="仿宋" w:cs="仿宋"/>
          <w:b/>
          <w:bCs/>
          <w:spacing w:val="2"/>
          <w:sz w:val="43"/>
          <w:szCs w:val="43"/>
        </w:rPr>
        <w:t>技术服务合同</w:t>
      </w:r>
    </w:p>
    <w:p w14:paraId="6D4FD00F">
      <w:pPr>
        <w:pStyle w:val="3"/>
        <w:spacing w:line="329" w:lineRule="auto"/>
      </w:pPr>
    </w:p>
    <w:p w14:paraId="6BF40860">
      <w:pPr>
        <w:pStyle w:val="3"/>
        <w:spacing w:line="330" w:lineRule="auto"/>
      </w:pPr>
    </w:p>
    <w:p w14:paraId="3F5C293D">
      <w:pPr>
        <w:spacing w:before="78" w:line="222" w:lineRule="auto"/>
        <w:ind w:left="31"/>
        <w:rPr>
          <w:rFonts w:ascii="仿宋" w:hAnsi="仿宋" w:eastAsia="仿宋" w:cs="仿宋"/>
          <w:sz w:val="24"/>
          <w:szCs w:val="24"/>
        </w:rPr>
      </w:pPr>
      <w:r>
        <w:rPr>
          <w:rFonts w:ascii="仿宋" w:hAnsi="仿宋" w:eastAsia="仿宋" w:cs="仿宋"/>
          <w:b/>
          <w:bCs/>
          <w:spacing w:val="-5"/>
          <w:sz w:val="24"/>
          <w:szCs w:val="24"/>
        </w:rPr>
        <w:t>甲方：北京市朝阳区国防动员办公室</w:t>
      </w:r>
    </w:p>
    <w:p w14:paraId="48CB7708">
      <w:pPr>
        <w:spacing w:before="177" w:line="224" w:lineRule="auto"/>
        <w:ind w:left="17"/>
        <w:rPr>
          <w:rFonts w:ascii="仿宋" w:hAnsi="仿宋" w:eastAsia="仿宋" w:cs="仿宋"/>
          <w:sz w:val="24"/>
          <w:szCs w:val="24"/>
        </w:rPr>
      </w:pPr>
      <w:r>
        <w:rPr>
          <w:rFonts w:ascii="仿宋" w:hAnsi="仿宋" w:eastAsia="仿宋" w:cs="仿宋"/>
          <w:b/>
          <w:bCs/>
          <w:spacing w:val="-14"/>
          <w:sz w:val="24"/>
          <w:szCs w:val="24"/>
        </w:rPr>
        <w:t>乙方：</w:t>
      </w:r>
    </w:p>
    <w:p w14:paraId="2EB3EEE2">
      <w:pPr>
        <w:pStyle w:val="3"/>
        <w:spacing w:line="280" w:lineRule="auto"/>
      </w:pPr>
    </w:p>
    <w:p w14:paraId="1535136C">
      <w:pPr>
        <w:pStyle w:val="3"/>
        <w:spacing w:line="281" w:lineRule="auto"/>
      </w:pPr>
    </w:p>
    <w:p w14:paraId="28FC18E8">
      <w:pPr>
        <w:spacing w:before="79" w:line="360" w:lineRule="auto"/>
        <w:ind w:left="2" w:firstLine="478"/>
        <w:jc w:val="both"/>
        <w:rPr>
          <w:rFonts w:ascii="仿宋" w:hAnsi="仿宋" w:eastAsia="仿宋" w:cs="仿宋"/>
          <w:sz w:val="24"/>
          <w:szCs w:val="24"/>
        </w:rPr>
      </w:pPr>
      <w:r>
        <w:rPr>
          <w:rFonts w:ascii="仿宋" w:hAnsi="仿宋" w:eastAsia="仿宋" w:cs="仿宋"/>
          <w:spacing w:val="-6"/>
          <w:sz w:val="24"/>
          <w:szCs w:val="24"/>
        </w:rPr>
        <w:t>根据《中华人民共和国民法典》等有关法律法规的规定，本着整合</w:t>
      </w:r>
      <w:r>
        <w:rPr>
          <w:rFonts w:ascii="仿宋" w:hAnsi="仿宋" w:eastAsia="仿宋" w:cs="仿宋"/>
          <w:spacing w:val="-7"/>
          <w:sz w:val="24"/>
          <w:szCs w:val="24"/>
        </w:rPr>
        <w:t>资源、优势互补、</w:t>
      </w:r>
      <w:r>
        <w:rPr>
          <w:rFonts w:ascii="仿宋" w:hAnsi="仿宋" w:eastAsia="仿宋" w:cs="仿宋"/>
          <w:spacing w:val="-2"/>
          <w:sz w:val="24"/>
          <w:szCs w:val="24"/>
        </w:rPr>
        <w:t>互惠互利、合作发展、平等自愿的原则，就甲方委托乙方 202</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年朝阳区国动</w:t>
      </w:r>
      <w:r>
        <w:rPr>
          <w:rFonts w:ascii="仿宋" w:hAnsi="仿宋" w:eastAsia="仿宋" w:cs="仿宋"/>
          <w:spacing w:val="-3"/>
          <w:sz w:val="24"/>
          <w:szCs w:val="24"/>
        </w:rPr>
        <w:t>办“</w:t>
      </w:r>
      <w:r>
        <w:rPr>
          <w:rFonts w:ascii="仿宋" w:hAnsi="仿宋" w:eastAsia="仿宋" w:cs="仿宋"/>
          <w:spacing w:val="-77"/>
          <w:sz w:val="24"/>
          <w:szCs w:val="24"/>
        </w:rPr>
        <w:t xml:space="preserve"> </w:t>
      </w:r>
      <w:r>
        <w:rPr>
          <w:rFonts w:ascii="仿宋" w:hAnsi="仿宋" w:eastAsia="仿宋" w:cs="仿宋"/>
          <w:spacing w:val="-3"/>
          <w:sz w:val="24"/>
          <w:szCs w:val="24"/>
        </w:rPr>
        <w:t>国防</w:t>
      </w:r>
      <w:r>
        <w:rPr>
          <w:rFonts w:ascii="仿宋" w:hAnsi="仿宋" w:eastAsia="仿宋" w:cs="仿宋"/>
          <w:spacing w:val="-2"/>
          <w:sz w:val="24"/>
          <w:szCs w:val="24"/>
        </w:rPr>
        <w:t>动员小社团</w:t>
      </w:r>
      <w:r>
        <w:rPr>
          <w:rFonts w:ascii="仿宋" w:hAnsi="仿宋" w:eastAsia="仿宋" w:cs="仿宋"/>
          <w:spacing w:val="-76"/>
          <w:sz w:val="24"/>
          <w:szCs w:val="24"/>
        </w:rPr>
        <w:t xml:space="preserve"> </w:t>
      </w:r>
      <w:r>
        <w:rPr>
          <w:rFonts w:ascii="仿宋" w:hAnsi="仿宋" w:eastAsia="仿宋" w:cs="仿宋"/>
          <w:spacing w:val="-2"/>
          <w:sz w:val="24"/>
          <w:szCs w:val="24"/>
        </w:rPr>
        <w:t>”训练项目，经双方友好协商达成如下条款，以供共同遵守。</w:t>
      </w:r>
    </w:p>
    <w:p w14:paraId="5E25727B">
      <w:pPr>
        <w:pStyle w:val="3"/>
        <w:spacing w:line="381" w:lineRule="auto"/>
      </w:pPr>
    </w:p>
    <w:p w14:paraId="6DFAE364">
      <w:pPr>
        <w:spacing w:before="79" w:line="222" w:lineRule="auto"/>
        <w:ind w:left="10"/>
        <w:rPr>
          <w:rFonts w:ascii="仿宋" w:hAnsi="仿宋" w:eastAsia="仿宋" w:cs="仿宋"/>
          <w:sz w:val="24"/>
          <w:szCs w:val="24"/>
        </w:rPr>
      </w:pPr>
      <w:r>
        <w:rPr>
          <w:rFonts w:ascii="仿宋" w:hAnsi="仿宋" w:eastAsia="仿宋" w:cs="仿宋"/>
          <w:b/>
          <w:bCs/>
          <w:spacing w:val="-4"/>
          <w:sz w:val="24"/>
          <w:szCs w:val="24"/>
        </w:rPr>
        <w:t>第一条：训练服务目标及遵守准则</w:t>
      </w:r>
    </w:p>
    <w:p w14:paraId="5CBB6DE3">
      <w:pPr>
        <w:spacing w:before="182" w:line="359" w:lineRule="auto"/>
        <w:ind w:right="71" w:firstLine="484"/>
        <w:jc w:val="both"/>
        <w:rPr>
          <w:rFonts w:ascii="仿宋" w:hAnsi="仿宋" w:eastAsia="仿宋" w:cs="仿宋"/>
          <w:sz w:val="24"/>
          <w:szCs w:val="24"/>
        </w:rPr>
      </w:pPr>
      <w:r>
        <w:rPr>
          <w:rFonts w:ascii="仿宋" w:hAnsi="仿宋" w:eastAsia="仿宋" w:cs="仿宋"/>
          <w:spacing w:val="-4"/>
          <w:sz w:val="24"/>
          <w:szCs w:val="24"/>
        </w:rPr>
        <w:t>通过“</w:t>
      </w:r>
      <w:r>
        <w:rPr>
          <w:rFonts w:ascii="仿宋" w:hAnsi="仿宋" w:eastAsia="仿宋" w:cs="仿宋"/>
          <w:spacing w:val="-77"/>
          <w:sz w:val="24"/>
          <w:szCs w:val="24"/>
        </w:rPr>
        <w:t xml:space="preserve"> </w:t>
      </w:r>
      <w:r>
        <w:rPr>
          <w:rFonts w:ascii="仿宋" w:hAnsi="仿宋" w:eastAsia="仿宋" w:cs="仿宋"/>
          <w:spacing w:val="-4"/>
          <w:sz w:val="24"/>
          <w:szCs w:val="24"/>
        </w:rPr>
        <w:t>国防动员小社团</w:t>
      </w:r>
      <w:r>
        <w:rPr>
          <w:rFonts w:ascii="仿宋" w:hAnsi="仿宋" w:eastAsia="仿宋" w:cs="仿宋"/>
          <w:spacing w:val="-89"/>
          <w:sz w:val="24"/>
          <w:szCs w:val="24"/>
        </w:rPr>
        <w:t xml:space="preserve"> </w:t>
      </w:r>
      <w:r>
        <w:rPr>
          <w:rFonts w:ascii="仿宋" w:hAnsi="仿宋" w:eastAsia="仿宋" w:cs="仿宋"/>
          <w:spacing w:val="-4"/>
          <w:sz w:val="24"/>
          <w:szCs w:val="24"/>
        </w:rPr>
        <w:t>”训练服务，</w:t>
      </w:r>
      <w:r>
        <w:rPr>
          <w:rFonts w:ascii="仿宋" w:hAnsi="仿宋" w:eastAsia="仿宋" w:cs="仿宋"/>
          <w:color w:val="222222"/>
          <w:spacing w:val="-4"/>
          <w:sz w:val="24"/>
          <w:szCs w:val="24"/>
        </w:rPr>
        <w:t>加强朝阳区在校小学生的国防教育，增强国防</w:t>
      </w:r>
      <w:r>
        <w:rPr>
          <w:rFonts w:ascii="仿宋" w:hAnsi="仿宋" w:eastAsia="仿宋" w:cs="仿宋"/>
          <w:color w:val="222222"/>
          <w:spacing w:val="-2"/>
          <w:sz w:val="24"/>
          <w:szCs w:val="24"/>
        </w:rPr>
        <w:t>观念，</w:t>
      </w:r>
      <w:r>
        <w:rPr>
          <w:rFonts w:ascii="仿宋" w:hAnsi="仿宋" w:eastAsia="仿宋" w:cs="仿宋"/>
          <w:color w:val="333333"/>
          <w:spacing w:val="-2"/>
          <w:sz w:val="24"/>
          <w:szCs w:val="24"/>
        </w:rPr>
        <w:t>切实提高小学生们关注国防、了解国防、建设国防的意识与保卫祖国的使命感、责任感。通过一系列技能实操训练，</w:t>
      </w:r>
      <w:r>
        <w:rPr>
          <w:rFonts w:ascii="仿宋" w:hAnsi="仿宋" w:eastAsia="仿宋" w:cs="仿宋"/>
          <w:spacing w:val="-2"/>
          <w:sz w:val="24"/>
          <w:szCs w:val="24"/>
        </w:rPr>
        <w:t>引导学生正确了解、认识防空防灾知识，提升应对空袭、战争及突发事件的能力，懂得如何自救、互救，确保突发事件发生后能够高效、迅速、有序、安全地开展应急疏散避难工作，提升学校应对突发事件的管理水平和应急</w:t>
      </w:r>
      <w:r>
        <w:rPr>
          <w:rFonts w:ascii="仿宋" w:hAnsi="仿宋" w:eastAsia="仿宋" w:cs="仿宋"/>
          <w:spacing w:val="-6"/>
          <w:sz w:val="24"/>
          <w:szCs w:val="24"/>
        </w:rPr>
        <w:t>能力。</w:t>
      </w:r>
    </w:p>
    <w:p w14:paraId="085089B0">
      <w:pPr>
        <w:spacing w:line="222" w:lineRule="auto"/>
        <w:ind w:left="10"/>
        <w:rPr>
          <w:rFonts w:ascii="仿宋" w:hAnsi="仿宋" w:eastAsia="仿宋" w:cs="仿宋"/>
          <w:sz w:val="24"/>
          <w:szCs w:val="24"/>
        </w:rPr>
      </w:pPr>
      <w:r>
        <w:rPr>
          <w:rFonts w:ascii="仿宋" w:hAnsi="仿宋" w:eastAsia="仿宋" w:cs="仿宋"/>
          <w:b/>
          <w:bCs/>
          <w:spacing w:val="-4"/>
          <w:sz w:val="24"/>
          <w:szCs w:val="24"/>
        </w:rPr>
        <w:t>第二条：训练周期、方式及地点</w:t>
      </w:r>
    </w:p>
    <w:p w14:paraId="5BB07341">
      <w:pPr>
        <w:spacing w:before="176" w:line="290" w:lineRule="auto"/>
        <w:ind w:right="76" w:firstLine="489"/>
        <w:rPr>
          <w:rFonts w:ascii="仿宋" w:hAnsi="仿宋" w:eastAsia="仿宋" w:cs="仿宋"/>
          <w:sz w:val="24"/>
          <w:szCs w:val="24"/>
        </w:rPr>
      </w:pPr>
      <w:r>
        <w:rPr>
          <w:rFonts w:ascii="仿宋" w:hAnsi="仿宋" w:eastAsia="仿宋" w:cs="仿宋"/>
          <w:spacing w:val="-6"/>
          <w:sz w:val="24"/>
          <w:szCs w:val="24"/>
        </w:rPr>
        <w:t>1、训练周期：合同签订之日起至</w:t>
      </w:r>
      <w:r>
        <w:rPr>
          <w:rFonts w:ascii="仿宋" w:hAnsi="仿宋" w:eastAsia="仿宋" w:cs="仿宋"/>
          <w:spacing w:val="-43"/>
          <w:sz w:val="24"/>
          <w:szCs w:val="24"/>
        </w:rPr>
        <w:t xml:space="preserve"> </w:t>
      </w:r>
      <w:r>
        <w:rPr>
          <w:rFonts w:ascii="仿宋" w:hAnsi="仿宋" w:eastAsia="仿宋" w:cs="仿宋"/>
          <w:spacing w:val="-6"/>
          <w:sz w:val="24"/>
          <w:szCs w:val="24"/>
        </w:rPr>
        <w:t>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w:t>
      </w:r>
      <w:r>
        <w:rPr>
          <w:rFonts w:ascii="仿宋" w:hAnsi="仿宋" w:eastAsia="仿宋" w:cs="仿宋"/>
          <w:spacing w:val="-34"/>
          <w:sz w:val="24"/>
          <w:szCs w:val="24"/>
        </w:rPr>
        <w:t xml:space="preserve"> </w:t>
      </w:r>
      <w:r>
        <w:rPr>
          <w:rFonts w:ascii="仿宋" w:hAnsi="仿宋" w:eastAsia="仿宋" w:cs="仿宋"/>
          <w:spacing w:val="-6"/>
          <w:sz w:val="24"/>
          <w:szCs w:val="24"/>
        </w:rPr>
        <w:t>12</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ascii="仿宋" w:hAnsi="仿宋" w:eastAsia="仿宋" w:cs="仿宋"/>
          <w:spacing w:val="-47"/>
          <w:sz w:val="24"/>
          <w:szCs w:val="24"/>
        </w:rPr>
        <w:t xml:space="preserve"> </w:t>
      </w:r>
      <w:r>
        <w:rPr>
          <w:rFonts w:ascii="仿宋" w:hAnsi="仿宋" w:eastAsia="仿宋" w:cs="仿宋"/>
          <w:spacing w:val="-6"/>
          <w:sz w:val="24"/>
          <w:szCs w:val="24"/>
        </w:rPr>
        <w:t>31 日止，具体为自签订之日起至本</w:t>
      </w:r>
      <w:r>
        <w:rPr>
          <w:rFonts w:ascii="仿宋" w:hAnsi="仿宋" w:eastAsia="仿宋" w:cs="仿宋"/>
          <w:spacing w:val="-2"/>
          <w:sz w:val="24"/>
          <w:szCs w:val="24"/>
        </w:rPr>
        <w:t>协议规定内容执行完毕止。</w:t>
      </w:r>
    </w:p>
    <w:p w14:paraId="3C285E37">
      <w:pPr>
        <w:spacing w:before="180" w:line="222" w:lineRule="auto"/>
        <w:ind w:left="475"/>
        <w:rPr>
          <w:rFonts w:ascii="仿宋" w:hAnsi="仿宋" w:eastAsia="仿宋" w:cs="仿宋"/>
          <w:sz w:val="24"/>
          <w:szCs w:val="24"/>
        </w:rPr>
      </w:pPr>
      <w:r>
        <w:rPr>
          <w:rFonts w:ascii="仿宋" w:hAnsi="仿宋" w:eastAsia="仿宋" w:cs="仿宋"/>
          <w:spacing w:val="-1"/>
          <w:sz w:val="24"/>
          <w:szCs w:val="24"/>
        </w:rPr>
        <w:t>2、训练方式：现场授课、场景模拟训练、技能实操。</w:t>
      </w:r>
    </w:p>
    <w:p w14:paraId="37E2FBF0">
      <w:pPr>
        <w:spacing w:line="222" w:lineRule="auto"/>
        <w:rPr>
          <w:rFonts w:ascii="仿宋" w:hAnsi="仿宋" w:eastAsia="仿宋" w:cs="仿宋"/>
          <w:sz w:val="24"/>
          <w:szCs w:val="24"/>
        </w:rPr>
        <w:sectPr>
          <w:footerReference r:id="rId45" w:type="default"/>
          <w:pgSz w:w="11907" w:h="16840"/>
          <w:pgMar w:top="400" w:right="1056" w:bottom="1292" w:left="1717" w:header="0" w:footer="1059" w:gutter="0"/>
          <w:cols w:space="720" w:num="1"/>
        </w:sectPr>
      </w:pPr>
    </w:p>
    <w:p w14:paraId="6288CCC4">
      <w:pPr>
        <w:pStyle w:val="3"/>
        <w:spacing w:line="242" w:lineRule="auto"/>
      </w:pPr>
    </w:p>
    <w:p w14:paraId="1115440A">
      <w:pPr>
        <w:pStyle w:val="3"/>
        <w:spacing w:line="242" w:lineRule="auto"/>
      </w:pPr>
    </w:p>
    <w:p w14:paraId="6444522E">
      <w:pPr>
        <w:pStyle w:val="3"/>
        <w:spacing w:line="242" w:lineRule="auto"/>
      </w:pPr>
    </w:p>
    <w:p w14:paraId="58EF0E51">
      <w:pPr>
        <w:pStyle w:val="3"/>
        <w:spacing w:line="243" w:lineRule="auto"/>
      </w:pPr>
    </w:p>
    <w:p w14:paraId="3CB98030">
      <w:pPr>
        <w:spacing w:before="78" w:line="222" w:lineRule="auto"/>
        <w:ind w:left="478"/>
        <w:rPr>
          <w:rFonts w:ascii="仿宋" w:hAnsi="仿宋" w:eastAsia="仿宋" w:cs="仿宋"/>
          <w:sz w:val="24"/>
          <w:szCs w:val="24"/>
        </w:rPr>
      </w:pPr>
      <w:r>
        <w:rPr>
          <w:rFonts w:ascii="仿宋" w:hAnsi="仿宋" w:eastAsia="仿宋" w:cs="仿宋"/>
          <w:spacing w:val="-1"/>
          <w:sz w:val="24"/>
          <w:szCs w:val="24"/>
        </w:rPr>
        <w:t>3、训练地点：甲方指定地点。</w:t>
      </w:r>
    </w:p>
    <w:p w14:paraId="678DC7FB">
      <w:pPr>
        <w:spacing w:before="177" w:line="222" w:lineRule="auto"/>
        <w:ind w:left="11"/>
        <w:rPr>
          <w:rFonts w:ascii="仿宋" w:hAnsi="仿宋" w:eastAsia="仿宋" w:cs="仿宋"/>
          <w:sz w:val="24"/>
          <w:szCs w:val="24"/>
        </w:rPr>
      </w:pPr>
      <w:r>
        <w:rPr>
          <w:rFonts w:ascii="仿宋" w:hAnsi="仿宋" w:eastAsia="仿宋" w:cs="仿宋"/>
          <w:b/>
          <w:bCs/>
          <w:spacing w:val="-4"/>
          <w:sz w:val="24"/>
          <w:szCs w:val="24"/>
        </w:rPr>
        <w:t>第三条：小社团训练主要内容</w:t>
      </w:r>
    </w:p>
    <w:p w14:paraId="3904BA0C">
      <w:pPr>
        <w:spacing w:before="179" w:line="313" w:lineRule="auto"/>
        <w:ind w:firstLine="490"/>
        <w:rPr>
          <w:rFonts w:ascii="仿宋" w:hAnsi="仿宋" w:eastAsia="仿宋" w:cs="仿宋"/>
          <w:sz w:val="24"/>
          <w:szCs w:val="24"/>
        </w:rPr>
      </w:pPr>
      <w:r>
        <w:rPr>
          <w:rFonts w:ascii="仿宋" w:hAnsi="仿宋" w:eastAsia="仿宋" w:cs="仿宋"/>
          <w:spacing w:val="1"/>
          <w:sz w:val="24"/>
          <w:szCs w:val="24"/>
        </w:rPr>
        <w:t>1、甲方委托乙方针对在校小学生的不同认知需求，制定详细专业的国防小社团训</w:t>
      </w:r>
      <w:r>
        <w:rPr>
          <w:rFonts w:ascii="仿宋" w:hAnsi="仿宋" w:eastAsia="仿宋" w:cs="仿宋"/>
          <w:spacing w:val="-2"/>
          <w:sz w:val="24"/>
          <w:szCs w:val="24"/>
        </w:rPr>
        <w:t>练课程体系及应掌握的各项技能，创新技能训练方法，制定出一套与小学生相适应的国</w:t>
      </w:r>
      <w:r>
        <w:rPr>
          <w:rFonts w:ascii="仿宋" w:hAnsi="仿宋" w:eastAsia="仿宋" w:cs="仿宋"/>
          <w:spacing w:val="-1"/>
          <w:sz w:val="24"/>
          <w:szCs w:val="24"/>
        </w:rPr>
        <w:t>防人防课程体系，策划不同形式的训练活动方式。</w:t>
      </w:r>
    </w:p>
    <w:p w14:paraId="6DB5C87C">
      <w:pPr>
        <w:spacing w:before="179" w:line="221" w:lineRule="auto"/>
        <w:ind w:left="476"/>
        <w:rPr>
          <w:rFonts w:ascii="仿宋" w:hAnsi="仿宋" w:eastAsia="仿宋" w:cs="仿宋"/>
          <w:sz w:val="24"/>
          <w:szCs w:val="24"/>
        </w:rPr>
      </w:pPr>
      <w:r>
        <w:rPr>
          <w:rFonts w:ascii="仿宋" w:hAnsi="仿宋" w:eastAsia="仿宋" w:cs="仿宋"/>
          <w:sz w:val="24"/>
          <w:szCs w:val="24"/>
        </w:rPr>
        <w:t>2、乙方按照甲方要求提供专业的国防人防</w:t>
      </w:r>
      <w:r>
        <w:rPr>
          <w:rFonts w:ascii="仿宋" w:hAnsi="仿宋" w:eastAsia="仿宋" w:cs="仿宋"/>
          <w:spacing w:val="-1"/>
          <w:sz w:val="24"/>
          <w:szCs w:val="24"/>
        </w:rPr>
        <w:t>教官，执行小社团训练活动。</w:t>
      </w:r>
    </w:p>
    <w:p w14:paraId="5D25EF96">
      <w:pPr>
        <w:spacing w:before="179" w:line="292" w:lineRule="auto"/>
        <w:ind w:left="6" w:right="2" w:firstLine="471"/>
        <w:rPr>
          <w:rFonts w:ascii="仿宋" w:hAnsi="仿宋" w:eastAsia="仿宋" w:cs="仿宋"/>
          <w:sz w:val="24"/>
          <w:szCs w:val="24"/>
        </w:rPr>
      </w:pPr>
      <w:r>
        <w:rPr>
          <w:rFonts w:ascii="仿宋" w:hAnsi="仿宋" w:eastAsia="仿宋" w:cs="仿宋"/>
          <w:spacing w:val="2"/>
          <w:sz w:val="24"/>
          <w:szCs w:val="24"/>
        </w:rPr>
        <w:t>3、乙方按照甲方要求在活动执行完毕后将</w:t>
      </w:r>
      <w:r>
        <w:rPr>
          <w:rFonts w:ascii="仿宋" w:hAnsi="仿宋" w:eastAsia="仿宋" w:cs="仿宋"/>
          <w:spacing w:val="1"/>
          <w:sz w:val="24"/>
          <w:szCs w:val="24"/>
        </w:rPr>
        <w:t>训练材料整理归档，并制作成册交付甲</w:t>
      </w:r>
      <w:r>
        <w:rPr>
          <w:rFonts w:ascii="仿宋" w:hAnsi="仿宋" w:eastAsia="仿宋" w:cs="仿宋"/>
          <w:spacing w:val="-11"/>
          <w:sz w:val="24"/>
          <w:szCs w:val="24"/>
        </w:rPr>
        <w:t>方。</w:t>
      </w:r>
    </w:p>
    <w:p w14:paraId="05A98A51">
      <w:pPr>
        <w:spacing w:before="174" w:line="222" w:lineRule="auto"/>
        <w:ind w:left="11"/>
        <w:rPr>
          <w:rFonts w:ascii="仿宋" w:hAnsi="仿宋" w:eastAsia="仿宋" w:cs="仿宋"/>
          <w:sz w:val="24"/>
          <w:szCs w:val="24"/>
        </w:rPr>
      </w:pPr>
      <w:r>
        <w:rPr>
          <w:rFonts w:ascii="仿宋" w:hAnsi="仿宋" w:eastAsia="仿宋" w:cs="仿宋"/>
          <w:b/>
          <w:bCs/>
          <w:spacing w:val="-4"/>
          <w:sz w:val="24"/>
          <w:szCs w:val="24"/>
        </w:rPr>
        <w:t>第四条：小社团训练服务费用及支付方式</w:t>
      </w:r>
    </w:p>
    <w:p w14:paraId="0CFEF099">
      <w:pPr>
        <w:spacing w:before="180" w:line="222" w:lineRule="auto"/>
        <w:ind w:left="491"/>
        <w:rPr>
          <w:rFonts w:ascii="仿宋" w:hAnsi="仿宋" w:eastAsia="仿宋" w:cs="仿宋"/>
          <w:sz w:val="24"/>
          <w:szCs w:val="24"/>
        </w:rPr>
      </w:pPr>
      <w:r>
        <w:rPr>
          <w:rFonts w:ascii="仿宋" w:hAnsi="仿宋" w:eastAsia="仿宋" w:cs="仿宋"/>
          <w:spacing w:val="-5"/>
          <w:sz w:val="24"/>
          <w:szCs w:val="24"/>
        </w:rPr>
        <w:t>1、费用合计</w:t>
      </w:r>
    </w:p>
    <w:p w14:paraId="0E35B012">
      <w:pPr>
        <w:pStyle w:val="3"/>
        <w:spacing w:before="176" w:line="359" w:lineRule="auto"/>
        <w:ind w:left="31" w:firstLine="450"/>
        <w:rPr>
          <w:rFonts w:ascii="仿宋" w:hAnsi="仿宋" w:eastAsia="仿宋" w:cs="仿宋"/>
          <w:sz w:val="24"/>
          <w:szCs w:val="24"/>
        </w:rPr>
      </w:pPr>
      <w:r>
        <w:rPr>
          <w:rFonts w:ascii="仿宋" w:hAnsi="仿宋" w:eastAsia="仿宋" w:cs="仿宋"/>
          <w:spacing w:val="-2"/>
          <w:sz w:val="24"/>
          <w:szCs w:val="24"/>
        </w:rPr>
        <w:t>本协议规定国防人防训练活动场次</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场，单场次价格为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元，总费用为</w:t>
      </w:r>
      <w:r>
        <w:rPr>
          <w:spacing w:val="-3"/>
          <w:sz w:val="24"/>
          <w:szCs w:val="24"/>
          <w:u w:val="single" w:color="auto"/>
        </w:rPr>
        <w:t xml:space="preserve">¥   </w:t>
      </w:r>
      <w:r>
        <w:rPr>
          <w:spacing w:val="-46"/>
          <w:sz w:val="24"/>
          <w:szCs w:val="24"/>
        </w:rPr>
        <w:t xml:space="preserve"> </w:t>
      </w:r>
      <w:r>
        <w:rPr>
          <w:rFonts w:ascii="仿宋" w:hAnsi="仿宋" w:eastAsia="仿宋" w:cs="仿宋"/>
          <w:spacing w:val="-3"/>
          <w:sz w:val="24"/>
          <w:szCs w:val="24"/>
        </w:rPr>
        <w:t>元，人民币大写</w:t>
      </w:r>
      <w:r>
        <w:rPr>
          <w:rFonts w:ascii="仿宋" w:hAnsi="仿宋" w:eastAsia="仿宋" w:cs="仿宋"/>
          <w:spacing w:val="-3"/>
          <w:sz w:val="24"/>
          <w:szCs w:val="24"/>
          <w:u w:val="single" w:color="auto"/>
        </w:rPr>
        <w:t xml:space="preserve">   元</w:t>
      </w:r>
      <w:r>
        <w:rPr>
          <w:rFonts w:ascii="仿宋" w:hAnsi="仿宋" w:eastAsia="仿宋" w:cs="仿宋"/>
          <w:spacing w:val="-3"/>
          <w:sz w:val="24"/>
          <w:szCs w:val="24"/>
        </w:rPr>
        <w:t>。价格明细请见附件。</w:t>
      </w:r>
    </w:p>
    <w:p w14:paraId="33F50CF7">
      <w:pPr>
        <w:spacing w:line="223" w:lineRule="auto"/>
        <w:ind w:left="476"/>
        <w:rPr>
          <w:rFonts w:ascii="仿宋" w:hAnsi="仿宋" w:eastAsia="仿宋" w:cs="仿宋"/>
          <w:sz w:val="24"/>
          <w:szCs w:val="24"/>
        </w:rPr>
      </w:pPr>
      <w:r>
        <w:rPr>
          <w:rFonts w:ascii="仿宋" w:hAnsi="仿宋" w:eastAsia="仿宋" w:cs="仿宋"/>
          <w:spacing w:val="-2"/>
          <w:sz w:val="24"/>
          <w:szCs w:val="24"/>
        </w:rPr>
        <w:t>2、支付方式</w:t>
      </w:r>
    </w:p>
    <w:p w14:paraId="3B0E33B5">
      <w:pPr>
        <w:pStyle w:val="3"/>
        <w:spacing w:before="179" w:line="359" w:lineRule="auto"/>
        <w:ind w:left="1" w:firstLine="480"/>
        <w:rPr>
          <w:rFonts w:ascii="仿宋" w:hAnsi="仿宋" w:eastAsia="仿宋" w:cs="仿宋"/>
          <w:sz w:val="24"/>
          <w:szCs w:val="24"/>
        </w:rPr>
      </w:pPr>
      <w:r>
        <w:rPr>
          <w:rFonts w:ascii="仿宋" w:hAnsi="仿宋" w:eastAsia="仿宋" w:cs="仿宋"/>
          <w:spacing w:val="1"/>
          <w:sz w:val="24"/>
          <w:szCs w:val="24"/>
        </w:rPr>
        <w:t>协议签订后支付</w:t>
      </w:r>
      <w:r>
        <w:rPr>
          <w:rFonts w:ascii="仿宋" w:hAnsi="仿宋" w:eastAsia="仿宋" w:cs="仿宋"/>
          <w:spacing w:val="-40"/>
          <w:sz w:val="24"/>
          <w:szCs w:val="24"/>
        </w:rPr>
        <w:t xml:space="preserve"> </w:t>
      </w:r>
      <w:r>
        <w:rPr>
          <w:rFonts w:ascii="仿宋" w:hAnsi="仿宋" w:eastAsia="仿宋" w:cs="仿宋"/>
          <w:spacing w:val="1"/>
          <w:sz w:val="24"/>
          <w:szCs w:val="24"/>
        </w:rPr>
        <w:t>50%首付款为</w:t>
      </w:r>
      <w:r>
        <w:rPr>
          <w:spacing w:val="1"/>
          <w:sz w:val="24"/>
          <w:szCs w:val="24"/>
          <w:u w:val="single" w:color="auto"/>
        </w:rPr>
        <w:t xml:space="preserve">¥     </w:t>
      </w:r>
      <w:r>
        <w:rPr>
          <w:spacing w:val="-47"/>
          <w:sz w:val="24"/>
          <w:szCs w:val="24"/>
        </w:rPr>
        <w:t xml:space="preserve"> </w:t>
      </w:r>
      <w:r>
        <w:rPr>
          <w:rFonts w:ascii="仿宋" w:hAnsi="仿宋" w:eastAsia="仿宋" w:cs="仿宋"/>
          <w:spacing w:val="1"/>
          <w:sz w:val="24"/>
          <w:szCs w:val="24"/>
        </w:rPr>
        <w:t>元，人民币大写</w:t>
      </w:r>
      <w:r>
        <w:rPr>
          <w:rFonts w:ascii="仿宋" w:hAnsi="仿宋" w:eastAsia="仿宋" w:cs="仿宋"/>
          <w:spacing w:val="1"/>
          <w:sz w:val="24"/>
          <w:szCs w:val="24"/>
          <w:u w:val="single" w:color="auto"/>
        </w:rPr>
        <w:t xml:space="preserve"> 元</w:t>
      </w:r>
      <w:r>
        <w:rPr>
          <w:rFonts w:ascii="仿宋" w:hAnsi="仿宋" w:eastAsia="仿宋" w:cs="仿宋"/>
          <w:spacing w:val="1"/>
          <w:sz w:val="24"/>
          <w:szCs w:val="24"/>
        </w:rPr>
        <w:t>；协议执行过程中于</w:t>
      </w:r>
      <w:r>
        <w:rPr>
          <w:rFonts w:ascii="仿宋" w:hAnsi="仿宋" w:eastAsia="仿宋" w:cs="仿宋"/>
          <w:spacing w:val="-46"/>
          <w:sz w:val="24"/>
          <w:szCs w:val="24"/>
        </w:rPr>
        <w:t xml:space="preserve"> </w:t>
      </w:r>
      <w:r>
        <w:rPr>
          <w:rFonts w:ascii="仿宋" w:hAnsi="仿宋" w:eastAsia="仿宋" w:cs="仿宋"/>
          <w:spacing w:val="1"/>
          <w:sz w:val="24"/>
          <w:szCs w:val="24"/>
        </w:rPr>
        <w:t>9</w:t>
      </w:r>
      <w:r>
        <w:rPr>
          <w:rFonts w:ascii="仿宋" w:hAnsi="仿宋" w:eastAsia="仿宋" w:cs="仿宋"/>
          <w:spacing w:val="-30"/>
          <w:sz w:val="24"/>
          <w:szCs w:val="24"/>
        </w:rPr>
        <w:t xml:space="preserve"> </w:t>
      </w:r>
      <w:r>
        <w:rPr>
          <w:rFonts w:ascii="仿宋" w:hAnsi="仿宋" w:eastAsia="仿宋" w:cs="仿宋"/>
          <w:spacing w:val="1"/>
          <w:sz w:val="24"/>
          <w:szCs w:val="24"/>
        </w:rPr>
        <w:t>月底</w:t>
      </w:r>
      <w:r>
        <w:rPr>
          <w:rFonts w:ascii="仿宋" w:hAnsi="仿宋" w:eastAsia="仿宋" w:cs="仿宋"/>
          <w:sz w:val="24"/>
          <w:szCs w:val="24"/>
        </w:rPr>
        <w:t>前支付30%进度款</w:t>
      </w:r>
      <w:r>
        <w:rPr>
          <w:rFonts w:ascii="仿宋" w:hAnsi="仿宋" w:eastAsia="仿宋" w:cs="仿宋"/>
          <w:spacing w:val="44"/>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z w:val="24"/>
          <w:szCs w:val="24"/>
        </w:rPr>
        <w:t>元，待合同执行完毕后向乙方支付20%项目尾款</w:t>
      </w:r>
      <w:r>
        <w:rPr>
          <w:rFonts w:ascii="仿宋" w:hAnsi="仿宋" w:eastAsia="仿宋" w:cs="仿宋"/>
          <w:spacing w:val="29"/>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z w:val="24"/>
          <w:szCs w:val="24"/>
        </w:rPr>
        <w:t>元，支票或</w:t>
      </w:r>
      <w:r>
        <w:rPr>
          <w:rFonts w:ascii="仿宋" w:hAnsi="仿宋" w:eastAsia="仿宋" w:cs="仿宋"/>
          <w:spacing w:val="-3"/>
          <w:sz w:val="24"/>
          <w:szCs w:val="24"/>
        </w:rPr>
        <w:t>银行汇款结算。</w:t>
      </w:r>
    </w:p>
    <w:p w14:paraId="62534B6E">
      <w:pPr>
        <w:spacing w:before="1" w:line="222" w:lineRule="auto"/>
        <w:ind w:left="11"/>
        <w:rPr>
          <w:rFonts w:ascii="仿宋" w:hAnsi="仿宋" w:eastAsia="仿宋" w:cs="仿宋"/>
          <w:sz w:val="24"/>
          <w:szCs w:val="24"/>
        </w:rPr>
      </w:pPr>
      <w:r>
        <w:rPr>
          <w:rFonts w:ascii="仿宋" w:hAnsi="仿宋" w:eastAsia="仿宋" w:cs="仿宋"/>
          <w:b/>
          <w:bCs/>
          <w:spacing w:val="-9"/>
          <w:sz w:val="24"/>
          <w:szCs w:val="24"/>
        </w:rPr>
        <w:t>第五条：</w:t>
      </w:r>
      <w:r>
        <w:rPr>
          <w:rFonts w:ascii="仿宋" w:hAnsi="仿宋" w:eastAsia="仿宋" w:cs="仿宋"/>
          <w:spacing w:val="-67"/>
          <w:sz w:val="24"/>
          <w:szCs w:val="24"/>
        </w:rPr>
        <w:t xml:space="preserve"> </w:t>
      </w:r>
      <w:r>
        <w:rPr>
          <w:rFonts w:ascii="仿宋" w:hAnsi="仿宋" w:eastAsia="仿宋" w:cs="仿宋"/>
          <w:b/>
          <w:bCs/>
          <w:spacing w:val="-9"/>
          <w:sz w:val="24"/>
          <w:szCs w:val="24"/>
        </w:rPr>
        <w:t>甲方责任与义务</w:t>
      </w:r>
    </w:p>
    <w:p w14:paraId="208177EB">
      <w:pPr>
        <w:spacing w:before="176" w:line="291" w:lineRule="auto"/>
        <w:ind w:left="28" w:right="2" w:firstLine="462"/>
        <w:rPr>
          <w:rFonts w:ascii="仿宋" w:hAnsi="仿宋" w:eastAsia="仿宋" w:cs="仿宋"/>
          <w:sz w:val="24"/>
          <w:szCs w:val="24"/>
        </w:rPr>
      </w:pPr>
      <w:r>
        <w:rPr>
          <w:rFonts w:ascii="仿宋" w:hAnsi="仿宋" w:eastAsia="仿宋" w:cs="仿宋"/>
          <w:spacing w:val="1"/>
          <w:sz w:val="24"/>
          <w:szCs w:val="24"/>
        </w:rPr>
        <w:t>1、甲方提供小社团训练场地，指导乙方开展国防动员小社团训练活动，提供相关</w:t>
      </w:r>
      <w:r>
        <w:rPr>
          <w:rFonts w:ascii="仿宋" w:hAnsi="仿宋" w:eastAsia="仿宋" w:cs="仿宋"/>
          <w:spacing w:val="-4"/>
          <w:sz w:val="24"/>
          <w:szCs w:val="24"/>
        </w:rPr>
        <w:t>国防人防知识素材及专业指导。</w:t>
      </w:r>
    </w:p>
    <w:p w14:paraId="24641B1F">
      <w:pPr>
        <w:spacing w:before="178" w:line="222" w:lineRule="auto"/>
        <w:ind w:left="476"/>
        <w:rPr>
          <w:rFonts w:ascii="仿宋" w:hAnsi="仿宋" w:eastAsia="仿宋" w:cs="仿宋"/>
          <w:sz w:val="24"/>
          <w:szCs w:val="24"/>
        </w:rPr>
      </w:pPr>
      <w:r>
        <w:rPr>
          <w:rFonts w:ascii="仿宋" w:hAnsi="仿宋" w:eastAsia="仿宋" w:cs="仿宋"/>
          <w:spacing w:val="-1"/>
          <w:sz w:val="24"/>
          <w:szCs w:val="24"/>
        </w:rPr>
        <w:t>2、甲方与乙方共同讨论、确定、落实小社团训练计划。</w:t>
      </w:r>
    </w:p>
    <w:p w14:paraId="27C35444">
      <w:pPr>
        <w:spacing w:before="180" w:line="289" w:lineRule="auto"/>
        <w:ind w:right="2" w:firstLine="477"/>
        <w:rPr>
          <w:rFonts w:ascii="仿宋" w:hAnsi="仿宋" w:eastAsia="仿宋" w:cs="仿宋"/>
          <w:sz w:val="24"/>
          <w:szCs w:val="24"/>
        </w:rPr>
      </w:pPr>
      <w:r>
        <w:rPr>
          <w:rFonts w:ascii="仿宋" w:hAnsi="仿宋" w:eastAsia="仿宋" w:cs="仿宋"/>
          <w:spacing w:val="2"/>
          <w:sz w:val="24"/>
          <w:szCs w:val="24"/>
        </w:rPr>
        <w:t>3、甲方有权在小社团训练过程中对乙方进</w:t>
      </w:r>
      <w:r>
        <w:rPr>
          <w:rFonts w:ascii="仿宋" w:hAnsi="仿宋" w:eastAsia="仿宋" w:cs="仿宋"/>
          <w:spacing w:val="1"/>
          <w:sz w:val="24"/>
          <w:szCs w:val="24"/>
        </w:rPr>
        <w:t>行监督、检查，安排专人核查乙方组织</w:t>
      </w:r>
      <w:r>
        <w:rPr>
          <w:rFonts w:ascii="仿宋" w:hAnsi="仿宋" w:eastAsia="仿宋" w:cs="仿宋"/>
          <w:spacing w:val="-1"/>
          <w:sz w:val="24"/>
          <w:szCs w:val="24"/>
        </w:rPr>
        <w:t>开展训练活动的质量和效果，并给予建设性意见。</w:t>
      </w:r>
    </w:p>
    <w:p w14:paraId="5CBE72F5">
      <w:pPr>
        <w:spacing w:before="180" w:line="290" w:lineRule="auto"/>
        <w:ind w:right="57" w:firstLine="472"/>
        <w:rPr>
          <w:rFonts w:ascii="仿宋" w:hAnsi="仿宋" w:eastAsia="仿宋" w:cs="仿宋"/>
          <w:sz w:val="24"/>
          <w:szCs w:val="24"/>
        </w:rPr>
      </w:pPr>
      <w:r>
        <w:rPr>
          <w:rFonts w:ascii="仿宋" w:hAnsi="仿宋" w:eastAsia="仿宋" w:cs="仿宋"/>
          <w:sz w:val="24"/>
          <w:szCs w:val="24"/>
        </w:rPr>
        <w:t>4、甲方可以在训练过程中根据需要合理调整训练计划，训练计划调整产生费用，</w:t>
      </w:r>
      <w:r>
        <w:rPr>
          <w:rFonts w:ascii="仿宋" w:hAnsi="仿宋" w:eastAsia="仿宋" w:cs="仿宋"/>
          <w:spacing w:val="-3"/>
          <w:sz w:val="24"/>
          <w:szCs w:val="24"/>
        </w:rPr>
        <w:t>双方再行协商。</w:t>
      </w:r>
    </w:p>
    <w:p w14:paraId="0D9D1396">
      <w:pPr>
        <w:spacing w:before="181" w:line="221" w:lineRule="auto"/>
        <w:ind w:left="478"/>
        <w:rPr>
          <w:rFonts w:ascii="仿宋" w:hAnsi="仿宋" w:eastAsia="仿宋" w:cs="仿宋"/>
          <w:sz w:val="24"/>
          <w:szCs w:val="24"/>
        </w:rPr>
      </w:pPr>
      <w:r>
        <w:rPr>
          <w:rFonts w:ascii="仿宋" w:hAnsi="仿宋" w:eastAsia="仿宋" w:cs="仿宋"/>
          <w:sz w:val="24"/>
          <w:szCs w:val="24"/>
        </w:rPr>
        <w:t>5、因甲方原因无法按时完成训练，由甲乙双</w:t>
      </w:r>
      <w:r>
        <w:rPr>
          <w:rFonts w:ascii="仿宋" w:hAnsi="仿宋" w:eastAsia="仿宋" w:cs="仿宋"/>
          <w:spacing w:val="-1"/>
          <w:sz w:val="24"/>
          <w:szCs w:val="24"/>
        </w:rPr>
        <w:t>方协商具体时间，课程延后执行。</w:t>
      </w:r>
    </w:p>
    <w:p w14:paraId="244E2D95">
      <w:pPr>
        <w:spacing w:before="178" w:line="222" w:lineRule="auto"/>
        <w:ind w:left="475"/>
        <w:rPr>
          <w:rFonts w:ascii="仿宋" w:hAnsi="仿宋" w:eastAsia="仿宋" w:cs="仿宋"/>
          <w:sz w:val="24"/>
          <w:szCs w:val="24"/>
        </w:rPr>
      </w:pPr>
      <w:r>
        <w:rPr>
          <w:rFonts w:ascii="仿宋" w:hAnsi="仿宋" w:eastAsia="仿宋" w:cs="仿宋"/>
          <w:spacing w:val="-1"/>
          <w:sz w:val="24"/>
          <w:szCs w:val="24"/>
        </w:rPr>
        <w:t>6、甲方按照服务协议支付乙方相关费用。</w:t>
      </w:r>
    </w:p>
    <w:p w14:paraId="63973202">
      <w:pPr>
        <w:spacing w:before="180" w:line="222" w:lineRule="auto"/>
        <w:ind w:left="11"/>
        <w:rPr>
          <w:rFonts w:ascii="仿宋" w:hAnsi="仿宋" w:eastAsia="仿宋" w:cs="仿宋"/>
          <w:sz w:val="24"/>
          <w:szCs w:val="24"/>
        </w:rPr>
      </w:pPr>
      <w:r>
        <w:rPr>
          <w:rFonts w:ascii="仿宋" w:hAnsi="仿宋" w:eastAsia="仿宋" w:cs="仿宋"/>
          <w:b/>
          <w:bCs/>
          <w:spacing w:val="-5"/>
          <w:sz w:val="24"/>
          <w:szCs w:val="24"/>
        </w:rPr>
        <w:t>第六条：乙方责任与义务</w:t>
      </w:r>
    </w:p>
    <w:p w14:paraId="3DBC3754">
      <w:pPr>
        <w:spacing w:before="177" w:line="221" w:lineRule="auto"/>
        <w:ind w:left="491"/>
        <w:rPr>
          <w:rFonts w:ascii="仿宋" w:hAnsi="仿宋" w:eastAsia="仿宋" w:cs="仿宋"/>
          <w:sz w:val="24"/>
          <w:szCs w:val="24"/>
        </w:rPr>
      </w:pPr>
      <w:r>
        <w:rPr>
          <w:rFonts w:ascii="仿宋" w:hAnsi="仿宋" w:eastAsia="仿宋" w:cs="仿宋"/>
          <w:spacing w:val="-2"/>
          <w:sz w:val="24"/>
          <w:szCs w:val="24"/>
        </w:rPr>
        <w:t>1、乙方保质保量完成训练目标和学习任务。</w:t>
      </w:r>
    </w:p>
    <w:p w14:paraId="022C0946">
      <w:pPr>
        <w:spacing w:before="181" w:line="222" w:lineRule="auto"/>
        <w:ind w:left="476"/>
        <w:rPr>
          <w:rFonts w:ascii="仿宋" w:hAnsi="仿宋" w:eastAsia="仿宋" w:cs="仿宋"/>
          <w:sz w:val="24"/>
          <w:szCs w:val="24"/>
        </w:rPr>
      </w:pPr>
      <w:r>
        <w:rPr>
          <w:rFonts w:ascii="仿宋" w:hAnsi="仿宋" w:eastAsia="仿宋" w:cs="仿宋"/>
          <w:spacing w:val="-1"/>
          <w:sz w:val="24"/>
          <w:szCs w:val="24"/>
        </w:rPr>
        <w:t>2、乙方与甲方共同讨论、确定、落实有效训练计划。</w:t>
      </w:r>
    </w:p>
    <w:p w14:paraId="21D68403">
      <w:pPr>
        <w:spacing w:before="177" w:line="220" w:lineRule="auto"/>
        <w:ind w:left="478"/>
        <w:rPr>
          <w:rFonts w:ascii="仿宋" w:hAnsi="仿宋" w:eastAsia="仿宋" w:cs="仿宋"/>
          <w:sz w:val="24"/>
          <w:szCs w:val="24"/>
        </w:rPr>
      </w:pPr>
      <w:r>
        <w:rPr>
          <w:rFonts w:ascii="仿宋" w:hAnsi="仿宋" w:eastAsia="仿宋" w:cs="仿宋"/>
          <w:spacing w:val="-1"/>
          <w:sz w:val="24"/>
          <w:szCs w:val="24"/>
        </w:rPr>
        <w:t>3、乙方提供训练过程中需要的物资、物料、器材、设备等。</w:t>
      </w:r>
    </w:p>
    <w:p w14:paraId="6883A7D9">
      <w:pPr>
        <w:spacing w:line="220" w:lineRule="auto"/>
        <w:rPr>
          <w:rFonts w:ascii="仿宋" w:hAnsi="仿宋" w:eastAsia="仿宋" w:cs="仿宋"/>
          <w:sz w:val="24"/>
          <w:szCs w:val="24"/>
        </w:rPr>
        <w:sectPr>
          <w:footerReference r:id="rId46" w:type="default"/>
          <w:pgSz w:w="11907" w:h="16840"/>
          <w:pgMar w:top="400" w:right="1133" w:bottom="1292" w:left="1716" w:header="0" w:footer="1059" w:gutter="0"/>
          <w:cols w:space="720" w:num="1"/>
        </w:sectPr>
      </w:pPr>
    </w:p>
    <w:p w14:paraId="143728AA">
      <w:pPr>
        <w:pStyle w:val="3"/>
        <w:spacing w:line="242" w:lineRule="auto"/>
      </w:pPr>
    </w:p>
    <w:p w14:paraId="142E65F7">
      <w:pPr>
        <w:pStyle w:val="3"/>
        <w:spacing w:line="242" w:lineRule="auto"/>
      </w:pPr>
    </w:p>
    <w:p w14:paraId="11BB2397">
      <w:pPr>
        <w:pStyle w:val="3"/>
        <w:spacing w:line="242" w:lineRule="auto"/>
      </w:pPr>
    </w:p>
    <w:p w14:paraId="61A28D0B">
      <w:pPr>
        <w:pStyle w:val="3"/>
        <w:spacing w:line="242" w:lineRule="auto"/>
      </w:pPr>
    </w:p>
    <w:p w14:paraId="7B29182D">
      <w:pPr>
        <w:spacing w:before="78" w:line="222" w:lineRule="auto"/>
        <w:ind w:left="474"/>
        <w:rPr>
          <w:rFonts w:ascii="仿宋" w:hAnsi="仿宋" w:eastAsia="仿宋" w:cs="仿宋"/>
          <w:sz w:val="24"/>
          <w:szCs w:val="24"/>
        </w:rPr>
      </w:pPr>
      <w:bookmarkStart w:id="19" w:name="bookmark18"/>
      <w:bookmarkEnd w:id="19"/>
      <w:r>
        <w:rPr>
          <w:rFonts w:ascii="仿宋" w:hAnsi="仿宋" w:eastAsia="仿宋" w:cs="仿宋"/>
          <w:spacing w:val="-1"/>
          <w:sz w:val="24"/>
          <w:szCs w:val="24"/>
        </w:rPr>
        <w:t>4、乙方服从甲方的各项规章制度，服从甲方监督管理。</w:t>
      </w:r>
    </w:p>
    <w:p w14:paraId="364B06A0">
      <w:pPr>
        <w:spacing w:before="177" w:line="291" w:lineRule="auto"/>
        <w:ind w:left="3" w:right="85" w:firstLine="476"/>
        <w:rPr>
          <w:rFonts w:ascii="仿宋" w:hAnsi="仿宋" w:eastAsia="仿宋" w:cs="仿宋"/>
          <w:sz w:val="24"/>
          <w:szCs w:val="24"/>
        </w:rPr>
      </w:pPr>
      <w:r>
        <w:rPr>
          <w:rFonts w:ascii="仿宋" w:hAnsi="仿宋" w:eastAsia="仿宋" w:cs="仿宋"/>
          <w:spacing w:val="2"/>
          <w:sz w:val="24"/>
          <w:szCs w:val="24"/>
        </w:rPr>
        <w:t>5、乙方在训练过程中，若发现安全隐患，</w:t>
      </w:r>
      <w:r>
        <w:rPr>
          <w:rFonts w:ascii="仿宋" w:hAnsi="仿宋" w:eastAsia="仿宋" w:cs="仿宋"/>
          <w:spacing w:val="1"/>
          <w:sz w:val="24"/>
          <w:szCs w:val="24"/>
        </w:rPr>
        <w:t>可以暂停训练，双方再行商定可实施方</w:t>
      </w:r>
      <w:r>
        <w:rPr>
          <w:rFonts w:ascii="仿宋" w:hAnsi="仿宋" w:eastAsia="仿宋" w:cs="仿宋"/>
          <w:spacing w:val="-2"/>
          <w:sz w:val="24"/>
          <w:szCs w:val="24"/>
        </w:rPr>
        <w:t>案，排除安全隐患后继续开展训练。</w:t>
      </w:r>
    </w:p>
    <w:p w14:paraId="38D847DC">
      <w:pPr>
        <w:spacing w:before="179" w:line="290" w:lineRule="auto"/>
        <w:ind w:left="3" w:right="85" w:firstLine="473"/>
        <w:rPr>
          <w:rFonts w:ascii="仿宋" w:hAnsi="仿宋" w:eastAsia="仿宋" w:cs="仿宋"/>
          <w:sz w:val="24"/>
          <w:szCs w:val="24"/>
        </w:rPr>
      </w:pPr>
      <w:r>
        <w:rPr>
          <w:rFonts w:ascii="仿宋" w:hAnsi="仿宋" w:eastAsia="仿宋" w:cs="仿宋"/>
          <w:spacing w:val="2"/>
          <w:sz w:val="24"/>
          <w:szCs w:val="24"/>
        </w:rPr>
        <w:t>6、乙方有义务配合甲方对原有的预案等相关制度</w:t>
      </w:r>
      <w:r>
        <w:rPr>
          <w:rFonts w:ascii="仿宋" w:hAnsi="仿宋" w:eastAsia="仿宋" w:cs="仿宋"/>
          <w:spacing w:val="1"/>
          <w:sz w:val="24"/>
          <w:szCs w:val="24"/>
        </w:rPr>
        <w:t>、设备设施进行完善或提出合理</w:t>
      </w:r>
      <w:r>
        <w:rPr>
          <w:rFonts w:ascii="仿宋" w:hAnsi="仿宋" w:eastAsia="仿宋" w:cs="仿宋"/>
          <w:spacing w:val="-5"/>
          <w:sz w:val="24"/>
          <w:szCs w:val="24"/>
        </w:rPr>
        <w:t>化建议。</w:t>
      </w:r>
    </w:p>
    <w:p w14:paraId="48593929">
      <w:pPr>
        <w:spacing w:before="179" w:line="221" w:lineRule="auto"/>
        <w:ind w:left="480"/>
        <w:rPr>
          <w:rFonts w:ascii="仿宋" w:hAnsi="仿宋" w:eastAsia="仿宋" w:cs="仿宋"/>
          <w:sz w:val="24"/>
          <w:szCs w:val="24"/>
        </w:rPr>
      </w:pPr>
      <w:r>
        <w:rPr>
          <w:rFonts w:ascii="仿宋" w:hAnsi="仿宋" w:eastAsia="仿宋" w:cs="仿宋"/>
          <w:sz w:val="24"/>
          <w:szCs w:val="24"/>
        </w:rPr>
        <w:t>7、因甲方原因无法按时完成训练，由甲乙</w:t>
      </w:r>
      <w:r>
        <w:rPr>
          <w:rFonts w:ascii="仿宋" w:hAnsi="仿宋" w:eastAsia="仿宋" w:cs="仿宋"/>
          <w:spacing w:val="-1"/>
          <w:sz w:val="24"/>
          <w:szCs w:val="24"/>
        </w:rPr>
        <w:t>双方协商具体时间，课程延后执行。</w:t>
      </w:r>
    </w:p>
    <w:p w14:paraId="1C3F226A">
      <w:pPr>
        <w:spacing w:before="178" w:line="291" w:lineRule="auto"/>
        <w:ind w:left="15" w:right="85" w:firstLine="460"/>
        <w:rPr>
          <w:rFonts w:ascii="仿宋" w:hAnsi="仿宋" w:eastAsia="仿宋" w:cs="仿宋"/>
          <w:sz w:val="24"/>
          <w:szCs w:val="24"/>
        </w:rPr>
      </w:pPr>
      <w:r>
        <w:rPr>
          <w:rFonts w:ascii="仿宋" w:hAnsi="仿宋" w:eastAsia="仿宋" w:cs="仿宋"/>
          <w:spacing w:val="-1"/>
          <w:sz w:val="24"/>
          <w:szCs w:val="24"/>
        </w:rPr>
        <w:t>8、乙方必须完全遵守《中华人民共和国妇女权益保障法》</w:t>
      </w:r>
      <w:r>
        <w:rPr>
          <w:rFonts w:ascii="仿宋" w:hAnsi="仿宋" w:eastAsia="仿宋" w:cs="仿宋"/>
          <w:spacing w:val="-56"/>
          <w:sz w:val="24"/>
          <w:szCs w:val="24"/>
        </w:rPr>
        <w:t xml:space="preserve"> </w:t>
      </w:r>
      <w:r>
        <w:rPr>
          <w:rFonts w:ascii="仿宋" w:hAnsi="仿宋" w:eastAsia="仿宋" w:cs="仿宋"/>
          <w:spacing w:val="-1"/>
          <w:sz w:val="24"/>
          <w:szCs w:val="24"/>
        </w:rPr>
        <w:t>中关于“</w:t>
      </w:r>
      <w:r>
        <w:rPr>
          <w:rFonts w:ascii="仿宋" w:hAnsi="仿宋" w:eastAsia="仿宋" w:cs="仿宋"/>
          <w:spacing w:val="-89"/>
          <w:sz w:val="24"/>
          <w:szCs w:val="24"/>
        </w:rPr>
        <w:t xml:space="preserve"> </w:t>
      </w:r>
      <w:r>
        <w:rPr>
          <w:rFonts w:ascii="仿宋" w:hAnsi="仿宋" w:eastAsia="仿宋" w:cs="仿宋"/>
          <w:spacing w:val="-1"/>
          <w:sz w:val="24"/>
          <w:szCs w:val="24"/>
        </w:rPr>
        <w:t>劳动和社会保</w:t>
      </w:r>
      <w:r>
        <w:rPr>
          <w:rFonts w:ascii="仿宋" w:hAnsi="仿宋" w:eastAsia="仿宋" w:cs="仿宋"/>
          <w:spacing w:val="-7"/>
          <w:sz w:val="24"/>
          <w:szCs w:val="24"/>
        </w:rPr>
        <w:t>障权益</w:t>
      </w:r>
      <w:r>
        <w:rPr>
          <w:rFonts w:ascii="仿宋" w:hAnsi="仿宋" w:eastAsia="仿宋" w:cs="仿宋"/>
          <w:spacing w:val="-81"/>
          <w:sz w:val="24"/>
          <w:szCs w:val="24"/>
        </w:rPr>
        <w:t xml:space="preserve"> </w:t>
      </w:r>
      <w:r>
        <w:rPr>
          <w:rFonts w:ascii="仿宋" w:hAnsi="仿宋" w:eastAsia="仿宋" w:cs="仿宋"/>
          <w:spacing w:val="-7"/>
          <w:sz w:val="24"/>
          <w:szCs w:val="24"/>
        </w:rPr>
        <w:t>”的有关要求。</w:t>
      </w:r>
    </w:p>
    <w:p w14:paraId="1BC97A18">
      <w:pPr>
        <w:spacing w:before="177" w:line="222" w:lineRule="auto"/>
        <w:ind w:left="12"/>
        <w:rPr>
          <w:rFonts w:ascii="仿宋" w:hAnsi="仿宋" w:eastAsia="仿宋" w:cs="仿宋"/>
          <w:sz w:val="24"/>
          <w:szCs w:val="24"/>
        </w:rPr>
      </w:pPr>
      <w:r>
        <w:rPr>
          <w:rFonts w:ascii="仿宋" w:hAnsi="仿宋" w:eastAsia="仿宋" w:cs="仿宋"/>
          <w:b/>
          <w:bCs/>
          <w:spacing w:val="-5"/>
          <w:sz w:val="24"/>
          <w:szCs w:val="24"/>
        </w:rPr>
        <w:t>第七条：违约责任</w:t>
      </w:r>
    </w:p>
    <w:p w14:paraId="4BFBED94">
      <w:pPr>
        <w:spacing w:before="178" w:line="291" w:lineRule="auto"/>
        <w:ind w:left="19" w:right="85" w:firstLine="473"/>
        <w:rPr>
          <w:rFonts w:ascii="仿宋" w:hAnsi="仿宋" w:eastAsia="仿宋" w:cs="仿宋"/>
          <w:sz w:val="24"/>
          <w:szCs w:val="24"/>
        </w:rPr>
      </w:pPr>
      <w:r>
        <w:rPr>
          <w:rFonts w:ascii="仿宋" w:hAnsi="仿宋" w:eastAsia="仿宋" w:cs="仿宋"/>
          <w:sz w:val="24"/>
          <w:szCs w:val="24"/>
        </w:rPr>
        <w:t>1、在训练期结束时，如因乙方原因未完成训练计划中的训练内</w:t>
      </w:r>
      <w:r>
        <w:rPr>
          <w:rFonts w:ascii="仿宋" w:hAnsi="仿宋" w:eastAsia="仿宋" w:cs="仿宋"/>
          <w:spacing w:val="-1"/>
          <w:sz w:val="24"/>
          <w:szCs w:val="24"/>
        </w:rPr>
        <w:t>容，</w:t>
      </w:r>
      <w:r>
        <w:rPr>
          <w:rFonts w:ascii="仿宋" w:hAnsi="仿宋" w:eastAsia="仿宋" w:cs="仿宋"/>
          <w:spacing w:val="-70"/>
          <w:sz w:val="24"/>
          <w:szCs w:val="24"/>
        </w:rPr>
        <w:t xml:space="preserve"> </w:t>
      </w:r>
      <w:r>
        <w:rPr>
          <w:rFonts w:ascii="仿宋" w:hAnsi="仿宋" w:eastAsia="仿宋" w:cs="仿宋"/>
          <w:spacing w:val="-1"/>
          <w:sz w:val="24"/>
          <w:szCs w:val="24"/>
        </w:rPr>
        <w:t>甲方有权扣除</w:t>
      </w:r>
      <w:r>
        <w:rPr>
          <w:rFonts w:ascii="仿宋" w:hAnsi="仿宋" w:eastAsia="仿宋" w:cs="仿宋"/>
          <w:spacing w:val="-6"/>
          <w:sz w:val="24"/>
          <w:szCs w:val="24"/>
        </w:rPr>
        <w:t>乙方训练费用的</w:t>
      </w:r>
      <w:r>
        <w:rPr>
          <w:rFonts w:ascii="仿宋" w:hAnsi="仿宋" w:eastAsia="仿宋" w:cs="仿宋"/>
          <w:spacing w:val="-28"/>
          <w:sz w:val="24"/>
          <w:szCs w:val="24"/>
        </w:rPr>
        <w:t xml:space="preserve"> </w:t>
      </w:r>
      <w:r>
        <w:rPr>
          <w:rFonts w:ascii="仿宋" w:hAnsi="仿宋" w:eastAsia="仿宋" w:cs="仿宋"/>
          <w:spacing w:val="-6"/>
          <w:sz w:val="24"/>
          <w:szCs w:val="24"/>
        </w:rPr>
        <w:t>10%。</w:t>
      </w:r>
    </w:p>
    <w:p w14:paraId="434FA6A7">
      <w:pPr>
        <w:spacing w:before="179" w:line="289" w:lineRule="auto"/>
        <w:ind w:left="1" w:right="85" w:firstLine="476"/>
        <w:rPr>
          <w:rFonts w:ascii="仿宋" w:hAnsi="仿宋" w:eastAsia="仿宋" w:cs="仿宋"/>
          <w:sz w:val="24"/>
          <w:szCs w:val="24"/>
        </w:rPr>
      </w:pPr>
      <w:r>
        <w:rPr>
          <w:rFonts w:ascii="仿宋" w:hAnsi="仿宋" w:eastAsia="仿宋" w:cs="仿宋"/>
          <w:sz w:val="24"/>
          <w:szCs w:val="24"/>
        </w:rPr>
        <w:t>2、在训练期间，乙方违反甲方管理制度及规定，经甲方指正但不改正的，</w:t>
      </w:r>
      <w:r>
        <w:rPr>
          <w:rFonts w:ascii="仿宋" w:hAnsi="仿宋" w:eastAsia="仿宋" w:cs="仿宋"/>
          <w:spacing w:val="-63"/>
          <w:sz w:val="24"/>
          <w:szCs w:val="24"/>
        </w:rPr>
        <w:t xml:space="preserve"> </w:t>
      </w:r>
      <w:r>
        <w:rPr>
          <w:rFonts w:ascii="仿宋" w:hAnsi="仿宋" w:eastAsia="仿宋" w:cs="仿宋"/>
          <w:sz w:val="24"/>
          <w:szCs w:val="24"/>
        </w:rPr>
        <w:t>甲方有</w:t>
      </w:r>
      <w:r>
        <w:rPr>
          <w:rFonts w:ascii="仿宋" w:hAnsi="仿宋" w:eastAsia="仿宋" w:cs="仿宋"/>
          <w:spacing w:val="-1"/>
          <w:sz w:val="24"/>
          <w:szCs w:val="24"/>
        </w:rPr>
        <w:t>权终止合同，甲方不承担任何连带责任，乙方须退回全部训练费用。</w:t>
      </w:r>
    </w:p>
    <w:p w14:paraId="6283EEFE">
      <w:pPr>
        <w:spacing w:before="182" w:line="291" w:lineRule="auto"/>
        <w:ind w:left="3" w:right="85" w:firstLine="476"/>
        <w:rPr>
          <w:rFonts w:ascii="仿宋" w:hAnsi="仿宋" w:eastAsia="仿宋" w:cs="仿宋"/>
          <w:sz w:val="24"/>
          <w:szCs w:val="24"/>
        </w:rPr>
      </w:pPr>
      <w:r>
        <w:rPr>
          <w:rFonts w:ascii="仿宋" w:hAnsi="仿宋" w:eastAsia="仿宋" w:cs="仿宋"/>
          <w:spacing w:val="2"/>
          <w:sz w:val="24"/>
          <w:szCs w:val="24"/>
        </w:rPr>
        <w:t>3、除不可抗力原因外，训练中乙方自行提</w:t>
      </w:r>
      <w:r>
        <w:rPr>
          <w:rFonts w:ascii="仿宋" w:hAnsi="仿宋" w:eastAsia="仿宋" w:cs="仿宋"/>
          <w:spacing w:val="1"/>
          <w:sz w:val="24"/>
          <w:szCs w:val="24"/>
        </w:rPr>
        <w:t>出终止训练协议的，乙方须退还甲方全</w:t>
      </w:r>
      <w:r>
        <w:rPr>
          <w:rFonts w:ascii="仿宋" w:hAnsi="仿宋" w:eastAsia="仿宋" w:cs="仿宋"/>
          <w:spacing w:val="-3"/>
          <w:sz w:val="24"/>
          <w:szCs w:val="24"/>
        </w:rPr>
        <w:t>部训练费用。</w:t>
      </w:r>
    </w:p>
    <w:p w14:paraId="1ADC40F5">
      <w:pPr>
        <w:spacing w:before="176" w:line="291" w:lineRule="auto"/>
        <w:ind w:left="1" w:right="85" w:firstLine="472"/>
        <w:rPr>
          <w:rFonts w:ascii="仿宋" w:hAnsi="仿宋" w:eastAsia="仿宋" w:cs="仿宋"/>
          <w:sz w:val="24"/>
          <w:szCs w:val="24"/>
        </w:rPr>
      </w:pPr>
      <w:r>
        <w:rPr>
          <w:rFonts w:ascii="仿宋" w:hAnsi="仿宋" w:eastAsia="仿宋" w:cs="仿宋"/>
          <w:sz w:val="24"/>
          <w:szCs w:val="24"/>
        </w:rPr>
        <w:t>4、除不可抗力原因外，训练中甲方自行提出终止训练协议的，</w:t>
      </w:r>
      <w:r>
        <w:rPr>
          <w:rFonts w:ascii="仿宋" w:hAnsi="仿宋" w:eastAsia="仿宋" w:cs="仿宋"/>
          <w:spacing w:val="-60"/>
          <w:sz w:val="24"/>
          <w:szCs w:val="24"/>
        </w:rPr>
        <w:t xml:space="preserve"> </w:t>
      </w:r>
      <w:r>
        <w:rPr>
          <w:rFonts w:ascii="仿宋" w:hAnsi="仿宋" w:eastAsia="仿宋" w:cs="仿宋"/>
          <w:sz w:val="24"/>
          <w:szCs w:val="24"/>
        </w:rPr>
        <w:t>甲方须支付乙方终</w:t>
      </w:r>
      <w:r>
        <w:rPr>
          <w:rFonts w:ascii="仿宋" w:hAnsi="仿宋" w:eastAsia="仿宋" w:cs="仿宋"/>
          <w:spacing w:val="-2"/>
          <w:sz w:val="24"/>
          <w:szCs w:val="24"/>
        </w:rPr>
        <w:t>止节点前的所有训练费用。</w:t>
      </w:r>
    </w:p>
    <w:p w14:paraId="69A9AA42">
      <w:pPr>
        <w:spacing w:before="178" w:line="222" w:lineRule="auto"/>
        <w:ind w:left="12"/>
        <w:rPr>
          <w:rFonts w:ascii="仿宋" w:hAnsi="仿宋" w:eastAsia="仿宋" w:cs="仿宋"/>
          <w:sz w:val="24"/>
          <w:szCs w:val="24"/>
        </w:rPr>
      </w:pPr>
      <w:r>
        <w:rPr>
          <w:rFonts w:ascii="仿宋" w:hAnsi="仿宋" w:eastAsia="仿宋" w:cs="仿宋"/>
          <w:b/>
          <w:bCs/>
          <w:spacing w:val="-5"/>
          <w:sz w:val="24"/>
          <w:szCs w:val="24"/>
        </w:rPr>
        <w:t>第八条：法律效力</w:t>
      </w:r>
    </w:p>
    <w:p w14:paraId="06C95B97">
      <w:pPr>
        <w:spacing w:before="175" w:line="314" w:lineRule="auto"/>
        <w:ind w:firstLine="492"/>
        <w:rPr>
          <w:rFonts w:ascii="仿宋" w:hAnsi="仿宋" w:eastAsia="仿宋" w:cs="仿宋"/>
          <w:sz w:val="24"/>
          <w:szCs w:val="24"/>
        </w:rPr>
      </w:pPr>
      <w:r>
        <w:rPr>
          <w:rFonts w:ascii="仿宋" w:hAnsi="仿宋" w:eastAsia="仿宋" w:cs="仿宋"/>
          <w:spacing w:val="-3"/>
          <w:sz w:val="24"/>
          <w:szCs w:val="24"/>
        </w:rPr>
        <w:t>1、本协议的解释、效力、履行及其它事宜，均受中华人民共和国法律、法规管</w:t>
      </w:r>
      <w:r>
        <w:rPr>
          <w:rFonts w:ascii="仿宋" w:hAnsi="仿宋" w:eastAsia="仿宋" w:cs="仿宋"/>
          <w:spacing w:val="-4"/>
          <w:sz w:val="24"/>
          <w:szCs w:val="24"/>
        </w:rPr>
        <w:t>辖。</w:t>
      </w:r>
      <w:r>
        <w:rPr>
          <w:rFonts w:ascii="仿宋" w:hAnsi="仿宋" w:eastAsia="仿宋" w:cs="仿宋"/>
          <w:sz w:val="24"/>
          <w:szCs w:val="24"/>
        </w:rPr>
        <w:t>甲乙双方因协议发生争执，要求调解、仲裁、起诉的，可按协议条款的约定，采用</w:t>
      </w:r>
      <w:r>
        <w:rPr>
          <w:rFonts w:ascii="仿宋" w:hAnsi="仿宋" w:eastAsia="仿宋" w:cs="仿宋"/>
          <w:spacing w:val="57"/>
          <w:sz w:val="24"/>
          <w:szCs w:val="24"/>
          <w:u w:val="single" w:color="auto"/>
        </w:rPr>
        <w:t xml:space="preserve"> </w:t>
      </w:r>
      <w:r>
        <w:rPr>
          <w:rFonts w:ascii="仿宋" w:hAnsi="仿宋" w:eastAsia="仿宋" w:cs="仿宋"/>
          <w:sz w:val="24"/>
          <w:szCs w:val="24"/>
          <w:u w:val="single" w:color="auto"/>
        </w:rPr>
        <w:t>向</w:t>
      </w:r>
      <w:r>
        <w:rPr>
          <w:rFonts w:ascii="仿宋" w:hAnsi="仿宋" w:eastAsia="仿宋" w:cs="仿宋"/>
          <w:spacing w:val="-1"/>
          <w:sz w:val="24"/>
          <w:szCs w:val="24"/>
          <w:u w:val="single" w:color="auto"/>
        </w:rPr>
        <w:t xml:space="preserve">有管辖权的人民法院起诉 </w:t>
      </w:r>
      <w:r>
        <w:rPr>
          <w:rFonts w:ascii="仿宋" w:hAnsi="仿宋" w:eastAsia="仿宋" w:cs="仿宋"/>
          <w:spacing w:val="-1"/>
          <w:sz w:val="24"/>
          <w:szCs w:val="24"/>
        </w:rPr>
        <w:t>方式解决。</w:t>
      </w:r>
    </w:p>
    <w:p w14:paraId="7D398BF7">
      <w:pPr>
        <w:spacing w:before="179" w:line="291" w:lineRule="auto"/>
        <w:ind w:left="4" w:right="85" w:firstLine="473"/>
        <w:rPr>
          <w:rFonts w:ascii="仿宋" w:hAnsi="仿宋" w:eastAsia="仿宋" w:cs="仿宋"/>
          <w:sz w:val="24"/>
          <w:szCs w:val="24"/>
        </w:rPr>
      </w:pPr>
      <w:r>
        <w:rPr>
          <w:rFonts w:ascii="仿宋" w:hAnsi="仿宋" w:eastAsia="仿宋" w:cs="仿宋"/>
          <w:spacing w:val="2"/>
          <w:sz w:val="24"/>
          <w:szCs w:val="24"/>
        </w:rPr>
        <w:t>2、本协议条款及其附件构成甲乙双方就本协议</w:t>
      </w:r>
      <w:r>
        <w:rPr>
          <w:rFonts w:ascii="仿宋" w:hAnsi="仿宋" w:eastAsia="仿宋" w:cs="仿宋"/>
          <w:spacing w:val="1"/>
          <w:sz w:val="24"/>
          <w:szCs w:val="24"/>
        </w:rPr>
        <w:t>的全部约定。本协议双方签字盖章</w:t>
      </w:r>
      <w:r>
        <w:rPr>
          <w:rFonts w:ascii="仿宋" w:hAnsi="仿宋" w:eastAsia="仿宋" w:cs="仿宋"/>
          <w:spacing w:val="-3"/>
          <w:sz w:val="24"/>
          <w:szCs w:val="24"/>
        </w:rPr>
        <w:t>后即时生效。</w:t>
      </w:r>
    </w:p>
    <w:p w14:paraId="3349843B">
      <w:pPr>
        <w:spacing w:before="177" w:line="220" w:lineRule="auto"/>
        <w:ind w:left="480"/>
        <w:rPr>
          <w:rFonts w:ascii="仿宋" w:hAnsi="仿宋" w:eastAsia="仿宋" w:cs="仿宋"/>
          <w:sz w:val="24"/>
          <w:szCs w:val="24"/>
        </w:rPr>
      </w:pPr>
      <w:r>
        <w:rPr>
          <w:rFonts w:ascii="仿宋" w:hAnsi="仿宋" w:eastAsia="仿宋" w:cs="仿宋"/>
          <w:spacing w:val="-1"/>
          <w:sz w:val="24"/>
          <w:szCs w:val="24"/>
        </w:rPr>
        <w:t>3、本协议的变更必须双方协商一致，并以书面形式确认。</w:t>
      </w:r>
    </w:p>
    <w:p w14:paraId="57AD16DE">
      <w:pPr>
        <w:spacing w:before="182" w:line="222" w:lineRule="auto"/>
        <w:ind w:left="474"/>
        <w:rPr>
          <w:rFonts w:ascii="仿宋" w:hAnsi="仿宋" w:eastAsia="仿宋" w:cs="仿宋"/>
          <w:sz w:val="24"/>
          <w:szCs w:val="24"/>
        </w:rPr>
      </w:pPr>
      <w:r>
        <w:rPr>
          <w:rFonts w:ascii="仿宋" w:hAnsi="仿宋" w:eastAsia="仿宋" w:cs="仿宋"/>
          <w:sz w:val="24"/>
          <w:szCs w:val="24"/>
        </w:rPr>
        <w:t>4、本协议一式肆份，甲乙双方各执贰份，</w:t>
      </w:r>
      <w:r>
        <w:rPr>
          <w:rFonts w:ascii="仿宋" w:hAnsi="仿宋" w:eastAsia="仿宋" w:cs="仿宋"/>
          <w:spacing w:val="-1"/>
          <w:sz w:val="24"/>
          <w:szCs w:val="24"/>
        </w:rPr>
        <w:t>具有同等法律效力。</w:t>
      </w:r>
    </w:p>
    <w:p w14:paraId="6D9A74AF">
      <w:pPr>
        <w:spacing w:before="177" w:line="291" w:lineRule="auto"/>
        <w:ind w:left="1" w:right="85" w:firstLine="478"/>
        <w:rPr>
          <w:rFonts w:ascii="仿宋" w:hAnsi="仿宋" w:eastAsia="仿宋" w:cs="仿宋"/>
          <w:sz w:val="24"/>
          <w:szCs w:val="24"/>
        </w:rPr>
      </w:pPr>
      <w:r>
        <w:rPr>
          <w:rFonts w:ascii="仿宋" w:hAnsi="仿宋" w:eastAsia="仿宋" w:cs="仿宋"/>
          <w:spacing w:val="2"/>
          <w:sz w:val="24"/>
          <w:szCs w:val="24"/>
        </w:rPr>
        <w:t>5、未尽事宜，须由双方共同协商，另签补</w:t>
      </w:r>
      <w:r>
        <w:rPr>
          <w:rFonts w:ascii="仿宋" w:hAnsi="仿宋" w:eastAsia="仿宋" w:cs="仿宋"/>
          <w:spacing w:val="1"/>
          <w:sz w:val="24"/>
          <w:szCs w:val="24"/>
        </w:rPr>
        <w:t>充协议，补充协议与本协议具有同等法</w:t>
      </w:r>
      <w:r>
        <w:rPr>
          <w:rFonts w:ascii="仿宋" w:hAnsi="仿宋" w:eastAsia="仿宋" w:cs="仿宋"/>
          <w:spacing w:val="-4"/>
          <w:sz w:val="24"/>
          <w:szCs w:val="24"/>
        </w:rPr>
        <w:t>律效力。</w:t>
      </w:r>
    </w:p>
    <w:p w14:paraId="0E0A3883">
      <w:pPr>
        <w:pStyle w:val="3"/>
        <w:spacing w:line="281" w:lineRule="auto"/>
      </w:pPr>
    </w:p>
    <w:p w14:paraId="40A2B525">
      <w:pPr>
        <w:pStyle w:val="3"/>
        <w:spacing w:line="282" w:lineRule="auto"/>
      </w:pPr>
    </w:p>
    <w:p w14:paraId="499B614B">
      <w:pPr>
        <w:spacing w:before="79" w:line="222" w:lineRule="auto"/>
        <w:ind w:left="487"/>
        <w:rPr>
          <w:rFonts w:ascii="仿宋" w:hAnsi="仿宋" w:eastAsia="仿宋" w:cs="仿宋"/>
          <w:sz w:val="24"/>
          <w:szCs w:val="24"/>
        </w:rPr>
      </w:pPr>
      <w:r>
        <w:rPr>
          <w:rFonts w:ascii="仿宋" w:hAnsi="仿宋" w:eastAsia="仿宋" w:cs="仿宋"/>
          <w:spacing w:val="-3"/>
          <w:sz w:val="24"/>
          <w:szCs w:val="24"/>
        </w:rPr>
        <w:t>（以下为盖章页）</w:t>
      </w:r>
    </w:p>
    <w:p w14:paraId="6EFB5577">
      <w:pPr>
        <w:spacing w:line="222" w:lineRule="auto"/>
        <w:rPr>
          <w:rFonts w:ascii="仿宋" w:hAnsi="仿宋" w:eastAsia="仿宋" w:cs="仿宋"/>
          <w:sz w:val="24"/>
          <w:szCs w:val="24"/>
        </w:rPr>
        <w:sectPr>
          <w:footerReference r:id="rId47" w:type="default"/>
          <w:pgSz w:w="11907" w:h="16840"/>
          <w:pgMar w:top="400" w:right="1050" w:bottom="1292" w:left="1714" w:header="0" w:footer="1059" w:gutter="0"/>
          <w:cols w:space="720" w:num="1"/>
        </w:sectPr>
      </w:pPr>
    </w:p>
    <w:p w14:paraId="46FE24FE">
      <w:pPr>
        <w:pStyle w:val="3"/>
        <w:spacing w:line="242" w:lineRule="auto"/>
      </w:pPr>
    </w:p>
    <w:p w14:paraId="0A205E0D">
      <w:pPr>
        <w:pStyle w:val="3"/>
        <w:spacing w:line="242" w:lineRule="auto"/>
      </w:pPr>
    </w:p>
    <w:p w14:paraId="2AD22C73">
      <w:pPr>
        <w:pStyle w:val="3"/>
        <w:spacing w:line="242" w:lineRule="auto"/>
      </w:pPr>
    </w:p>
    <w:p w14:paraId="08D32E47">
      <w:pPr>
        <w:pStyle w:val="3"/>
        <w:spacing w:line="243" w:lineRule="auto"/>
      </w:pPr>
    </w:p>
    <w:p w14:paraId="6481A32C">
      <w:pPr>
        <w:spacing w:before="78" w:line="359" w:lineRule="auto"/>
        <w:ind w:right="3619" w:firstLine="26"/>
        <w:rPr>
          <w:rFonts w:ascii="仿宋" w:hAnsi="仿宋" w:eastAsia="仿宋" w:cs="仿宋"/>
          <w:sz w:val="24"/>
          <w:szCs w:val="24"/>
        </w:rPr>
      </w:pPr>
      <w:r>
        <w:rPr>
          <w:rFonts w:ascii="仿宋" w:hAnsi="仿宋" w:eastAsia="仿宋" w:cs="仿宋"/>
          <w:spacing w:val="-4"/>
          <w:sz w:val="24"/>
          <w:szCs w:val="24"/>
        </w:rPr>
        <w:t>甲方（盖章</w:t>
      </w:r>
      <w:r>
        <w:rPr>
          <w:rFonts w:ascii="仿宋" w:hAnsi="仿宋" w:eastAsia="仿宋" w:cs="仿宋"/>
          <w:spacing w:val="11"/>
          <w:sz w:val="24"/>
          <w:szCs w:val="24"/>
        </w:rPr>
        <w:t>）：</w:t>
      </w:r>
      <w:r>
        <w:rPr>
          <w:rFonts w:ascii="仿宋" w:hAnsi="仿宋" w:eastAsia="仿宋" w:cs="仿宋"/>
          <w:spacing w:val="-4"/>
          <w:sz w:val="24"/>
          <w:szCs w:val="24"/>
        </w:rPr>
        <w:t>北京市朝阳区国防动员办公室</w:t>
      </w:r>
      <w:r>
        <w:rPr>
          <w:rFonts w:ascii="仿宋" w:hAnsi="仿宋" w:eastAsia="仿宋" w:cs="仿宋"/>
          <w:spacing w:val="-8"/>
          <w:sz w:val="24"/>
          <w:szCs w:val="24"/>
        </w:rPr>
        <w:t>签字：</w:t>
      </w:r>
    </w:p>
    <w:p w14:paraId="31CF6626">
      <w:pPr>
        <w:spacing w:line="222" w:lineRule="auto"/>
        <w:ind w:left="11"/>
        <w:rPr>
          <w:rFonts w:ascii="仿宋" w:hAnsi="仿宋" w:eastAsia="仿宋" w:cs="仿宋"/>
          <w:sz w:val="24"/>
          <w:szCs w:val="24"/>
        </w:rPr>
      </w:pPr>
      <w:r>
        <w:rPr>
          <w:rFonts w:ascii="仿宋" w:hAnsi="仿宋" w:eastAsia="仿宋" w:cs="仿宋"/>
          <w:spacing w:val="-14"/>
          <w:sz w:val="24"/>
          <w:szCs w:val="24"/>
        </w:rPr>
        <w:t>时间：</w:t>
      </w:r>
      <w:r>
        <w:rPr>
          <w:rFonts w:ascii="仿宋" w:hAnsi="仿宋" w:eastAsia="仿宋" w:cs="仿宋"/>
          <w:spacing w:val="7"/>
          <w:sz w:val="24"/>
          <w:szCs w:val="24"/>
        </w:rPr>
        <w:t xml:space="preserve">   </w:t>
      </w:r>
      <w:r>
        <w:rPr>
          <w:rFonts w:ascii="仿宋" w:hAnsi="仿宋" w:eastAsia="仿宋" w:cs="仿宋"/>
          <w:spacing w:val="-14"/>
          <w:sz w:val="24"/>
          <w:szCs w:val="24"/>
        </w:rPr>
        <w:t>年</w:t>
      </w:r>
      <w:r>
        <w:rPr>
          <w:rFonts w:ascii="仿宋" w:hAnsi="仿宋" w:eastAsia="仿宋" w:cs="仿宋"/>
          <w:spacing w:val="7"/>
          <w:sz w:val="24"/>
          <w:szCs w:val="24"/>
        </w:rPr>
        <w:t xml:space="preserve">    </w:t>
      </w:r>
      <w:r>
        <w:rPr>
          <w:rFonts w:ascii="仿宋" w:hAnsi="仿宋" w:eastAsia="仿宋" w:cs="仿宋"/>
          <w:spacing w:val="-14"/>
          <w:sz w:val="24"/>
          <w:szCs w:val="24"/>
        </w:rPr>
        <w:t>月</w:t>
      </w:r>
      <w:r>
        <w:rPr>
          <w:rFonts w:ascii="仿宋" w:hAnsi="仿宋" w:eastAsia="仿宋" w:cs="仿宋"/>
          <w:spacing w:val="16"/>
          <w:sz w:val="24"/>
          <w:szCs w:val="24"/>
        </w:rPr>
        <w:t xml:space="preserve">    </w:t>
      </w:r>
      <w:r>
        <w:rPr>
          <w:rFonts w:ascii="仿宋" w:hAnsi="仿宋" w:eastAsia="仿宋" w:cs="仿宋"/>
          <w:spacing w:val="-14"/>
          <w:sz w:val="24"/>
          <w:szCs w:val="24"/>
        </w:rPr>
        <w:t>日</w:t>
      </w:r>
    </w:p>
    <w:p w14:paraId="195A6C8D">
      <w:pPr>
        <w:pStyle w:val="3"/>
        <w:spacing w:line="257" w:lineRule="auto"/>
      </w:pPr>
    </w:p>
    <w:p w14:paraId="28163AEE">
      <w:pPr>
        <w:pStyle w:val="3"/>
        <w:spacing w:line="257" w:lineRule="auto"/>
      </w:pPr>
    </w:p>
    <w:p w14:paraId="760A5E38">
      <w:pPr>
        <w:pStyle w:val="3"/>
        <w:spacing w:line="257" w:lineRule="auto"/>
      </w:pPr>
    </w:p>
    <w:p w14:paraId="14C0DD2E">
      <w:pPr>
        <w:pStyle w:val="3"/>
        <w:spacing w:line="257" w:lineRule="auto"/>
      </w:pPr>
    </w:p>
    <w:p w14:paraId="0F187013">
      <w:pPr>
        <w:spacing w:before="78" w:line="222" w:lineRule="auto"/>
        <w:ind w:left="11"/>
        <w:rPr>
          <w:rFonts w:ascii="仿宋" w:hAnsi="仿宋" w:eastAsia="仿宋" w:cs="仿宋"/>
          <w:sz w:val="24"/>
          <w:szCs w:val="24"/>
        </w:rPr>
      </w:pPr>
      <w:r>
        <w:rPr>
          <w:rFonts w:ascii="仿宋" w:hAnsi="仿宋" w:eastAsia="仿宋" w:cs="仿宋"/>
          <w:spacing w:val="-7"/>
          <w:sz w:val="24"/>
          <w:szCs w:val="24"/>
        </w:rPr>
        <w:t>乙方（盖章</w:t>
      </w:r>
      <w:r>
        <w:rPr>
          <w:rFonts w:ascii="仿宋" w:hAnsi="仿宋" w:eastAsia="仿宋" w:cs="仿宋"/>
          <w:sz w:val="24"/>
          <w:szCs w:val="24"/>
        </w:rPr>
        <w:t>）：</w:t>
      </w:r>
    </w:p>
    <w:p w14:paraId="66D1A9C0">
      <w:pPr>
        <w:spacing w:before="177" w:line="224" w:lineRule="auto"/>
        <w:rPr>
          <w:rFonts w:ascii="仿宋" w:hAnsi="仿宋" w:eastAsia="仿宋" w:cs="仿宋"/>
          <w:sz w:val="24"/>
          <w:szCs w:val="24"/>
        </w:rPr>
      </w:pPr>
      <w:r>
        <w:rPr>
          <w:rFonts w:ascii="仿宋" w:hAnsi="仿宋" w:eastAsia="仿宋" w:cs="仿宋"/>
          <w:spacing w:val="-8"/>
          <w:sz w:val="24"/>
          <w:szCs w:val="24"/>
        </w:rPr>
        <w:t>签字：</w:t>
      </w:r>
    </w:p>
    <w:p w14:paraId="133E1279">
      <w:pPr>
        <w:spacing w:before="176" w:line="222" w:lineRule="auto"/>
        <w:ind w:left="11"/>
        <w:rPr>
          <w:rFonts w:ascii="仿宋" w:hAnsi="仿宋" w:eastAsia="仿宋" w:cs="仿宋"/>
          <w:sz w:val="24"/>
          <w:szCs w:val="24"/>
        </w:rPr>
      </w:pPr>
      <w:r>
        <w:rPr>
          <w:rFonts w:ascii="仿宋" w:hAnsi="仿宋" w:eastAsia="仿宋" w:cs="仿宋"/>
          <w:spacing w:val="-14"/>
          <w:sz w:val="24"/>
          <w:szCs w:val="24"/>
        </w:rPr>
        <w:t>时间：</w:t>
      </w:r>
      <w:r>
        <w:rPr>
          <w:rFonts w:ascii="仿宋" w:hAnsi="仿宋" w:eastAsia="仿宋" w:cs="仿宋"/>
          <w:spacing w:val="7"/>
          <w:sz w:val="24"/>
          <w:szCs w:val="24"/>
        </w:rPr>
        <w:t xml:space="preserve">   </w:t>
      </w:r>
      <w:r>
        <w:rPr>
          <w:rFonts w:ascii="仿宋" w:hAnsi="仿宋" w:eastAsia="仿宋" w:cs="仿宋"/>
          <w:spacing w:val="-14"/>
          <w:sz w:val="24"/>
          <w:szCs w:val="24"/>
        </w:rPr>
        <w:t>年</w:t>
      </w:r>
      <w:r>
        <w:rPr>
          <w:rFonts w:ascii="仿宋" w:hAnsi="仿宋" w:eastAsia="仿宋" w:cs="仿宋"/>
          <w:spacing w:val="7"/>
          <w:sz w:val="24"/>
          <w:szCs w:val="24"/>
        </w:rPr>
        <w:t xml:space="preserve">    </w:t>
      </w:r>
      <w:r>
        <w:rPr>
          <w:rFonts w:ascii="仿宋" w:hAnsi="仿宋" w:eastAsia="仿宋" w:cs="仿宋"/>
          <w:spacing w:val="-14"/>
          <w:sz w:val="24"/>
          <w:szCs w:val="24"/>
        </w:rPr>
        <w:t>月</w:t>
      </w:r>
      <w:r>
        <w:rPr>
          <w:rFonts w:ascii="仿宋" w:hAnsi="仿宋" w:eastAsia="仿宋" w:cs="仿宋"/>
          <w:spacing w:val="16"/>
          <w:sz w:val="24"/>
          <w:szCs w:val="24"/>
        </w:rPr>
        <w:t xml:space="preserve">    </w:t>
      </w:r>
      <w:r>
        <w:rPr>
          <w:rFonts w:ascii="仿宋" w:hAnsi="仿宋" w:eastAsia="仿宋" w:cs="仿宋"/>
          <w:spacing w:val="-14"/>
          <w:sz w:val="24"/>
          <w:szCs w:val="24"/>
        </w:rPr>
        <w:t>日</w:t>
      </w:r>
    </w:p>
    <w:p w14:paraId="1E816F06">
      <w:pPr>
        <w:spacing w:line="222" w:lineRule="auto"/>
        <w:rPr>
          <w:rFonts w:ascii="仿宋" w:hAnsi="仿宋" w:eastAsia="仿宋" w:cs="仿宋"/>
          <w:sz w:val="24"/>
          <w:szCs w:val="24"/>
        </w:rPr>
        <w:sectPr>
          <w:footerReference r:id="rId48" w:type="default"/>
          <w:pgSz w:w="11907" w:h="16840"/>
          <w:pgMar w:top="400" w:right="1786" w:bottom="1292" w:left="1723" w:header="0" w:footer="1059" w:gutter="0"/>
          <w:cols w:space="720" w:num="1"/>
        </w:sectPr>
      </w:pPr>
    </w:p>
    <w:p w14:paraId="20D91277">
      <w:pPr>
        <w:pStyle w:val="3"/>
        <w:spacing w:line="316" w:lineRule="auto"/>
      </w:pPr>
    </w:p>
    <w:p w14:paraId="02DF0B5C">
      <w:pPr>
        <w:pStyle w:val="3"/>
        <w:spacing w:line="317" w:lineRule="auto"/>
      </w:pPr>
    </w:p>
    <w:p w14:paraId="0C9A467E">
      <w:pPr>
        <w:pStyle w:val="3"/>
        <w:spacing w:line="317" w:lineRule="auto"/>
      </w:pPr>
    </w:p>
    <w:p w14:paraId="7B753FED">
      <w:pPr>
        <w:spacing w:before="113" w:line="228" w:lineRule="auto"/>
        <w:ind w:left="2659"/>
        <w:outlineLvl w:val="0"/>
        <w:rPr>
          <w:rFonts w:ascii="仿宋" w:hAnsi="仿宋" w:eastAsia="仿宋" w:cs="仿宋"/>
          <w:sz w:val="35"/>
          <w:szCs w:val="35"/>
        </w:rPr>
      </w:pPr>
      <w:bookmarkStart w:id="20" w:name="bookmark12"/>
      <w:bookmarkEnd w:id="20"/>
      <w:bookmarkStart w:id="21" w:name="bookmark11"/>
      <w:bookmarkEnd w:id="21"/>
      <w:r>
        <w:rPr>
          <w:rFonts w:ascii="仿宋" w:hAnsi="仿宋" w:eastAsia="仿宋" w:cs="仿宋"/>
          <w:b/>
          <w:bCs/>
          <w:spacing w:val="-1"/>
          <w:sz w:val="35"/>
          <w:szCs w:val="35"/>
        </w:rPr>
        <w:t>第六章</w:t>
      </w:r>
      <w:r>
        <w:rPr>
          <w:rFonts w:ascii="仿宋" w:hAnsi="仿宋" w:eastAsia="仿宋" w:cs="仿宋"/>
          <w:spacing w:val="17"/>
          <w:sz w:val="35"/>
          <w:szCs w:val="35"/>
        </w:rPr>
        <w:t xml:space="preserve">   </w:t>
      </w:r>
      <w:r>
        <w:rPr>
          <w:rFonts w:ascii="仿宋" w:hAnsi="仿宋" w:eastAsia="仿宋" w:cs="仿宋"/>
          <w:b/>
          <w:bCs/>
          <w:spacing w:val="-1"/>
          <w:sz w:val="35"/>
          <w:szCs w:val="35"/>
        </w:rPr>
        <w:t>响应文件格式</w:t>
      </w:r>
    </w:p>
    <w:p w14:paraId="5C4F7118">
      <w:pPr>
        <w:pStyle w:val="3"/>
        <w:spacing w:line="275" w:lineRule="auto"/>
      </w:pPr>
    </w:p>
    <w:p w14:paraId="44815C41">
      <w:pPr>
        <w:pStyle w:val="3"/>
        <w:spacing w:line="275" w:lineRule="auto"/>
      </w:pPr>
    </w:p>
    <w:p w14:paraId="44029968">
      <w:pPr>
        <w:pStyle w:val="3"/>
        <w:spacing w:line="275" w:lineRule="auto"/>
      </w:pPr>
    </w:p>
    <w:p w14:paraId="11396D81">
      <w:pPr>
        <w:pStyle w:val="3"/>
        <w:spacing w:line="275" w:lineRule="auto"/>
      </w:pPr>
    </w:p>
    <w:p w14:paraId="22EBFF18">
      <w:pPr>
        <w:spacing w:before="78" w:line="222" w:lineRule="auto"/>
        <w:ind w:left="3522"/>
        <w:rPr>
          <w:rFonts w:ascii="仿宋" w:hAnsi="仿宋" w:eastAsia="仿宋" w:cs="仿宋"/>
          <w:sz w:val="24"/>
          <w:szCs w:val="24"/>
        </w:rPr>
      </w:pPr>
      <w:r>
        <w:rPr>
          <w:rFonts w:ascii="仿宋" w:hAnsi="仿宋" w:eastAsia="仿宋" w:cs="仿宋"/>
          <w:b/>
          <w:bCs/>
          <w:spacing w:val="-4"/>
          <w:sz w:val="24"/>
          <w:szCs w:val="24"/>
        </w:rPr>
        <w:t>供应商编制文件须知</w:t>
      </w:r>
    </w:p>
    <w:p w14:paraId="58044E14">
      <w:pPr>
        <w:spacing w:before="177" w:line="291" w:lineRule="auto"/>
        <w:ind w:firstLine="487"/>
        <w:rPr>
          <w:rFonts w:ascii="仿宋" w:hAnsi="仿宋" w:eastAsia="仿宋" w:cs="仿宋"/>
          <w:sz w:val="24"/>
          <w:szCs w:val="24"/>
        </w:rPr>
      </w:pPr>
      <w:r>
        <w:rPr>
          <w:rFonts w:ascii="仿宋" w:hAnsi="仿宋" w:eastAsia="仿宋" w:cs="仿宋"/>
          <w:spacing w:val="1"/>
          <w:sz w:val="24"/>
          <w:szCs w:val="24"/>
        </w:rPr>
        <w:t>1、供应商按照本部分的顺序编制响应文件，编制中涉及格式资料的，应按照本部</w:t>
      </w:r>
      <w:r>
        <w:rPr>
          <w:rFonts w:ascii="仿宋" w:hAnsi="仿宋" w:eastAsia="仿宋" w:cs="仿宋"/>
          <w:spacing w:val="-1"/>
          <w:sz w:val="24"/>
          <w:szCs w:val="24"/>
        </w:rPr>
        <w:t>分提供的内容和格式（所有表格的格式可扩展）填写提交。</w:t>
      </w:r>
    </w:p>
    <w:p w14:paraId="78BD76CF">
      <w:pPr>
        <w:spacing w:before="175" w:line="332" w:lineRule="auto"/>
        <w:ind w:firstLine="473"/>
        <w:rPr>
          <w:rFonts w:ascii="仿宋" w:hAnsi="仿宋" w:eastAsia="仿宋" w:cs="仿宋"/>
          <w:sz w:val="24"/>
          <w:szCs w:val="24"/>
        </w:rPr>
      </w:pPr>
      <w:r>
        <w:rPr>
          <w:rFonts w:ascii="仿宋" w:hAnsi="仿宋" w:eastAsia="仿宋" w:cs="仿宋"/>
          <w:spacing w:val="1"/>
          <w:sz w:val="24"/>
          <w:szCs w:val="24"/>
        </w:rPr>
        <w:t>2、对于竞争性磋商文件中标记了“实质性格</w:t>
      </w:r>
      <w:r>
        <w:rPr>
          <w:rFonts w:ascii="仿宋" w:hAnsi="仿宋" w:eastAsia="仿宋" w:cs="仿宋"/>
          <w:sz w:val="24"/>
          <w:szCs w:val="24"/>
        </w:rPr>
        <w:t>式</w:t>
      </w:r>
      <w:r>
        <w:rPr>
          <w:rFonts w:ascii="仿宋" w:hAnsi="仿宋" w:eastAsia="仿宋" w:cs="仿宋"/>
          <w:spacing w:val="-83"/>
          <w:sz w:val="24"/>
          <w:szCs w:val="24"/>
        </w:rPr>
        <w:t xml:space="preserve"> </w:t>
      </w:r>
      <w:r>
        <w:rPr>
          <w:rFonts w:ascii="仿宋" w:hAnsi="仿宋" w:eastAsia="仿宋" w:cs="仿宋"/>
          <w:sz w:val="24"/>
          <w:szCs w:val="24"/>
        </w:rPr>
        <w:t>”文件的，供应商不得改变格式中</w:t>
      </w:r>
      <w:r>
        <w:rPr>
          <w:rFonts w:ascii="仿宋" w:hAnsi="仿宋" w:eastAsia="仿宋" w:cs="仿宋"/>
          <w:spacing w:val="-2"/>
          <w:sz w:val="24"/>
          <w:szCs w:val="24"/>
        </w:rPr>
        <w:t>给定的文字所表达的含义，不得删减格式中的实质性内容，不得自行添加与格式中给定的文字内容相矛盾的内容，不得对应当填写的空格不填写或不实质性响应，</w:t>
      </w:r>
      <w:r>
        <w:rPr>
          <w:rFonts w:ascii="仿宋" w:hAnsi="仿宋" w:eastAsia="仿宋" w:cs="仿宋"/>
          <w:b/>
          <w:bCs/>
          <w:spacing w:val="-2"/>
          <w:sz w:val="24"/>
          <w:szCs w:val="24"/>
        </w:rPr>
        <w:t>否</w:t>
      </w:r>
      <w:r>
        <w:rPr>
          <w:rFonts w:ascii="仿宋" w:hAnsi="仿宋" w:eastAsia="仿宋" w:cs="仿宋"/>
          <w:b/>
          <w:bCs/>
          <w:spacing w:val="-3"/>
          <w:sz w:val="24"/>
          <w:szCs w:val="24"/>
        </w:rPr>
        <w:t>则响应无效</w:t>
      </w:r>
      <w:r>
        <w:rPr>
          <w:rFonts w:ascii="仿宋" w:hAnsi="仿宋" w:eastAsia="仿宋" w:cs="仿宋"/>
          <w:spacing w:val="-3"/>
          <w:sz w:val="24"/>
          <w:szCs w:val="24"/>
        </w:rPr>
        <w:t>。未标记“实质性格式</w:t>
      </w:r>
      <w:r>
        <w:rPr>
          <w:rFonts w:ascii="仿宋" w:hAnsi="仿宋" w:eastAsia="仿宋" w:cs="仿宋"/>
          <w:spacing w:val="-76"/>
          <w:sz w:val="24"/>
          <w:szCs w:val="24"/>
        </w:rPr>
        <w:t xml:space="preserve"> </w:t>
      </w:r>
      <w:r>
        <w:rPr>
          <w:rFonts w:ascii="仿宋" w:hAnsi="仿宋" w:eastAsia="仿宋" w:cs="仿宋"/>
          <w:spacing w:val="-3"/>
          <w:sz w:val="24"/>
          <w:szCs w:val="24"/>
        </w:rPr>
        <w:t>”的文件和竞争性磋商文件未提供格式的内容，可由供应商自</w:t>
      </w:r>
      <w:r>
        <w:rPr>
          <w:rFonts w:ascii="仿宋" w:hAnsi="仿宋" w:eastAsia="仿宋" w:cs="仿宋"/>
          <w:spacing w:val="-5"/>
          <w:sz w:val="24"/>
          <w:szCs w:val="24"/>
        </w:rPr>
        <w:t>行编写。</w:t>
      </w:r>
    </w:p>
    <w:p w14:paraId="29F9193B">
      <w:pPr>
        <w:spacing w:before="179" w:line="220" w:lineRule="auto"/>
        <w:ind w:left="475"/>
        <w:rPr>
          <w:rFonts w:ascii="仿宋" w:hAnsi="仿宋" w:eastAsia="仿宋" w:cs="仿宋"/>
          <w:sz w:val="24"/>
          <w:szCs w:val="24"/>
        </w:rPr>
      </w:pPr>
      <w:r>
        <w:rPr>
          <w:rFonts w:ascii="仿宋" w:hAnsi="仿宋" w:eastAsia="仿宋" w:cs="仿宋"/>
          <w:spacing w:val="-1"/>
          <w:sz w:val="24"/>
          <w:szCs w:val="24"/>
        </w:rPr>
        <w:t>3、全部声明和问题的回答及所附材料必须是真实的、准确的和完整的。</w:t>
      </w:r>
    </w:p>
    <w:p w14:paraId="2824B072">
      <w:pPr>
        <w:spacing w:line="220" w:lineRule="auto"/>
        <w:rPr>
          <w:rFonts w:ascii="仿宋" w:hAnsi="仿宋" w:eastAsia="仿宋" w:cs="仿宋"/>
          <w:sz w:val="24"/>
          <w:szCs w:val="24"/>
        </w:rPr>
        <w:sectPr>
          <w:footerReference r:id="rId49" w:type="default"/>
          <w:pgSz w:w="11907" w:h="16840"/>
          <w:pgMar w:top="400" w:right="1133" w:bottom="1292" w:left="1719" w:header="0" w:footer="1059" w:gutter="0"/>
          <w:cols w:space="720" w:num="1"/>
        </w:sectPr>
      </w:pPr>
    </w:p>
    <w:p w14:paraId="5C67F3A5">
      <w:pPr>
        <w:pStyle w:val="3"/>
        <w:spacing w:line="242" w:lineRule="auto"/>
      </w:pPr>
    </w:p>
    <w:p w14:paraId="401E8FBF">
      <w:pPr>
        <w:pStyle w:val="3"/>
        <w:spacing w:line="242" w:lineRule="auto"/>
      </w:pPr>
    </w:p>
    <w:p w14:paraId="1F4C42F9">
      <w:pPr>
        <w:pStyle w:val="3"/>
        <w:spacing w:line="242" w:lineRule="auto"/>
      </w:pPr>
    </w:p>
    <w:p w14:paraId="0E977F73">
      <w:pPr>
        <w:pStyle w:val="3"/>
        <w:spacing w:line="243" w:lineRule="auto"/>
      </w:pPr>
    </w:p>
    <w:p w14:paraId="19D2F153">
      <w:pPr>
        <w:spacing w:before="78" w:line="220" w:lineRule="auto"/>
        <w:rPr>
          <w:rFonts w:ascii="仿宋" w:hAnsi="仿宋" w:eastAsia="仿宋" w:cs="仿宋"/>
          <w:sz w:val="24"/>
          <w:szCs w:val="24"/>
        </w:rPr>
      </w:pPr>
      <w:r>
        <w:rPr>
          <w:rFonts w:ascii="仿宋" w:hAnsi="仿宋" w:eastAsia="仿宋" w:cs="仿宋"/>
          <w:b/>
          <w:bCs/>
          <w:spacing w:val="-9"/>
          <w:sz w:val="24"/>
          <w:szCs w:val="24"/>
        </w:rPr>
        <w:t>响</w:t>
      </w:r>
      <w:r>
        <w:rPr>
          <w:rFonts w:ascii="仿宋" w:hAnsi="仿宋" w:eastAsia="仿宋" w:cs="仿宋"/>
          <w:spacing w:val="-56"/>
          <w:sz w:val="24"/>
          <w:szCs w:val="24"/>
        </w:rPr>
        <w:t xml:space="preserve"> </w:t>
      </w:r>
      <w:r>
        <w:rPr>
          <w:rFonts w:ascii="仿宋" w:hAnsi="仿宋" w:eastAsia="仿宋" w:cs="仿宋"/>
          <w:b/>
          <w:bCs/>
          <w:spacing w:val="-9"/>
          <w:sz w:val="24"/>
          <w:szCs w:val="24"/>
        </w:rPr>
        <w:t>应</w:t>
      </w:r>
      <w:r>
        <w:rPr>
          <w:rFonts w:ascii="仿宋" w:hAnsi="仿宋" w:eastAsia="仿宋" w:cs="仿宋"/>
          <w:spacing w:val="-63"/>
          <w:sz w:val="24"/>
          <w:szCs w:val="24"/>
        </w:rPr>
        <w:t xml:space="preserve"> </w:t>
      </w:r>
      <w:r>
        <w:rPr>
          <w:rFonts w:ascii="仿宋" w:hAnsi="仿宋" w:eastAsia="仿宋" w:cs="仿宋"/>
          <w:b/>
          <w:bCs/>
          <w:spacing w:val="-9"/>
          <w:sz w:val="24"/>
          <w:szCs w:val="24"/>
        </w:rPr>
        <w:t>文</w:t>
      </w:r>
      <w:r>
        <w:rPr>
          <w:rFonts w:ascii="仿宋" w:hAnsi="仿宋" w:eastAsia="仿宋" w:cs="仿宋"/>
          <w:spacing w:val="-63"/>
          <w:sz w:val="24"/>
          <w:szCs w:val="24"/>
        </w:rPr>
        <w:t xml:space="preserve"> </w:t>
      </w:r>
      <w:r>
        <w:rPr>
          <w:rFonts w:ascii="仿宋" w:hAnsi="仿宋" w:eastAsia="仿宋" w:cs="仿宋"/>
          <w:b/>
          <w:bCs/>
          <w:spacing w:val="-9"/>
          <w:sz w:val="24"/>
          <w:szCs w:val="24"/>
        </w:rPr>
        <w:t>件</w:t>
      </w:r>
      <w:r>
        <w:rPr>
          <w:rFonts w:ascii="仿宋" w:hAnsi="仿宋" w:eastAsia="仿宋" w:cs="仿宋"/>
          <w:spacing w:val="-62"/>
          <w:sz w:val="24"/>
          <w:szCs w:val="24"/>
        </w:rPr>
        <w:t xml:space="preserve"> </w:t>
      </w:r>
      <w:r>
        <w:rPr>
          <w:rFonts w:ascii="仿宋" w:hAnsi="仿宋" w:eastAsia="仿宋" w:cs="仿宋"/>
          <w:b/>
          <w:bCs/>
          <w:spacing w:val="-9"/>
          <w:sz w:val="24"/>
          <w:szCs w:val="24"/>
        </w:rPr>
        <w:t>封面（非实质性格式）</w:t>
      </w:r>
    </w:p>
    <w:p w14:paraId="653F2307">
      <w:pPr>
        <w:pStyle w:val="3"/>
        <w:spacing w:line="299" w:lineRule="auto"/>
      </w:pPr>
    </w:p>
    <w:p w14:paraId="50AF58A5">
      <w:pPr>
        <w:pStyle w:val="3"/>
        <w:spacing w:line="299" w:lineRule="auto"/>
      </w:pPr>
    </w:p>
    <w:p w14:paraId="7E2ADEF9">
      <w:pPr>
        <w:pStyle w:val="3"/>
        <w:spacing w:line="299" w:lineRule="auto"/>
      </w:pPr>
    </w:p>
    <w:p w14:paraId="4CD01870">
      <w:pPr>
        <w:pStyle w:val="3"/>
        <w:spacing w:line="300" w:lineRule="auto"/>
      </w:pPr>
    </w:p>
    <w:p w14:paraId="63F5AF09">
      <w:pPr>
        <w:spacing w:before="269" w:line="225" w:lineRule="auto"/>
        <w:ind w:left="1853"/>
        <w:rPr>
          <w:rFonts w:ascii="仿宋" w:hAnsi="仿宋" w:eastAsia="仿宋" w:cs="仿宋"/>
          <w:sz w:val="83"/>
          <w:szCs w:val="83"/>
        </w:rPr>
      </w:pPr>
      <w:r>
        <w:rPr>
          <w:rFonts w:ascii="仿宋" w:hAnsi="仿宋" w:eastAsia="仿宋" w:cs="仿宋"/>
          <w:b/>
          <w:bCs/>
          <w:spacing w:val="-50"/>
          <w:sz w:val="83"/>
          <w:szCs w:val="83"/>
        </w:rPr>
        <w:t>响</w:t>
      </w:r>
      <w:r>
        <w:rPr>
          <w:rFonts w:ascii="仿宋" w:hAnsi="仿宋" w:eastAsia="仿宋" w:cs="仿宋"/>
          <w:spacing w:val="306"/>
          <w:sz w:val="83"/>
          <w:szCs w:val="83"/>
        </w:rPr>
        <w:t xml:space="preserve"> </w:t>
      </w:r>
      <w:r>
        <w:rPr>
          <w:rFonts w:ascii="仿宋" w:hAnsi="仿宋" w:eastAsia="仿宋" w:cs="仿宋"/>
          <w:b/>
          <w:bCs/>
          <w:spacing w:val="-50"/>
          <w:sz w:val="83"/>
          <w:szCs w:val="83"/>
        </w:rPr>
        <w:t>应</w:t>
      </w:r>
      <w:r>
        <w:rPr>
          <w:rFonts w:ascii="仿宋" w:hAnsi="仿宋" w:eastAsia="仿宋" w:cs="仿宋"/>
          <w:spacing w:val="305"/>
          <w:sz w:val="83"/>
          <w:szCs w:val="83"/>
        </w:rPr>
        <w:t xml:space="preserve"> </w:t>
      </w:r>
      <w:r>
        <w:rPr>
          <w:rFonts w:ascii="仿宋" w:hAnsi="仿宋" w:eastAsia="仿宋" w:cs="仿宋"/>
          <w:b/>
          <w:bCs/>
          <w:spacing w:val="-50"/>
          <w:sz w:val="83"/>
          <w:szCs w:val="83"/>
        </w:rPr>
        <w:t>文</w:t>
      </w:r>
      <w:r>
        <w:rPr>
          <w:rFonts w:ascii="仿宋" w:hAnsi="仿宋" w:eastAsia="仿宋" w:cs="仿宋"/>
          <w:spacing w:val="305"/>
          <w:sz w:val="83"/>
          <w:szCs w:val="83"/>
        </w:rPr>
        <w:t xml:space="preserve"> </w:t>
      </w:r>
      <w:r>
        <w:rPr>
          <w:rFonts w:ascii="仿宋" w:hAnsi="仿宋" w:eastAsia="仿宋" w:cs="仿宋"/>
          <w:b/>
          <w:bCs/>
          <w:spacing w:val="-50"/>
          <w:sz w:val="83"/>
          <w:szCs w:val="83"/>
        </w:rPr>
        <w:t>件</w:t>
      </w:r>
    </w:p>
    <w:p w14:paraId="0DDDF097">
      <w:pPr>
        <w:pStyle w:val="3"/>
        <w:spacing w:line="279" w:lineRule="auto"/>
      </w:pPr>
    </w:p>
    <w:p w14:paraId="6A463D8D">
      <w:pPr>
        <w:pStyle w:val="3"/>
        <w:spacing w:line="279" w:lineRule="auto"/>
      </w:pPr>
    </w:p>
    <w:p w14:paraId="0E991CD0">
      <w:pPr>
        <w:pStyle w:val="3"/>
        <w:spacing w:line="279" w:lineRule="auto"/>
      </w:pPr>
    </w:p>
    <w:p w14:paraId="0C0E1A90">
      <w:pPr>
        <w:pStyle w:val="3"/>
        <w:spacing w:line="280" w:lineRule="auto"/>
      </w:pPr>
    </w:p>
    <w:p w14:paraId="2BAD9211">
      <w:pPr>
        <w:pStyle w:val="3"/>
        <w:spacing w:line="280" w:lineRule="auto"/>
      </w:pPr>
    </w:p>
    <w:p w14:paraId="22BFB8FF">
      <w:pPr>
        <w:spacing w:before="101" w:line="226" w:lineRule="auto"/>
        <w:ind w:left="538"/>
        <w:rPr>
          <w:rFonts w:ascii="仿宋" w:hAnsi="仿宋" w:eastAsia="仿宋" w:cs="仿宋"/>
          <w:sz w:val="31"/>
          <w:szCs w:val="31"/>
        </w:rPr>
      </w:pPr>
      <w:r>
        <w:rPr>
          <w:rFonts w:ascii="仿宋" w:hAnsi="仿宋" w:eastAsia="仿宋" w:cs="仿宋"/>
          <w:b/>
          <w:bCs/>
          <w:spacing w:val="42"/>
          <w:sz w:val="31"/>
          <w:szCs w:val="31"/>
        </w:rPr>
        <w:t>项目名称:</w:t>
      </w:r>
    </w:p>
    <w:p w14:paraId="588BE178">
      <w:pPr>
        <w:spacing w:before="35" w:line="229" w:lineRule="auto"/>
        <w:ind w:left="538"/>
        <w:rPr>
          <w:rFonts w:ascii="仿宋" w:hAnsi="仿宋" w:eastAsia="仿宋" w:cs="仿宋"/>
          <w:sz w:val="31"/>
          <w:szCs w:val="31"/>
        </w:rPr>
      </w:pPr>
      <w:r>
        <w:rPr>
          <w:rFonts w:ascii="仿宋" w:hAnsi="仿宋" w:eastAsia="仿宋" w:cs="仿宋"/>
          <w:b/>
          <w:bCs/>
          <w:spacing w:val="-11"/>
          <w:sz w:val="31"/>
          <w:szCs w:val="31"/>
        </w:rPr>
        <w:t>项</w:t>
      </w:r>
      <w:r>
        <w:rPr>
          <w:rFonts w:ascii="仿宋" w:hAnsi="仿宋" w:eastAsia="仿宋" w:cs="仿宋"/>
          <w:spacing w:val="-34"/>
          <w:sz w:val="31"/>
          <w:szCs w:val="31"/>
        </w:rPr>
        <w:t xml:space="preserve"> </w:t>
      </w:r>
      <w:r>
        <w:rPr>
          <w:rFonts w:ascii="仿宋" w:hAnsi="仿宋" w:eastAsia="仿宋" w:cs="仿宋"/>
          <w:b/>
          <w:bCs/>
          <w:spacing w:val="-11"/>
          <w:sz w:val="31"/>
          <w:szCs w:val="31"/>
        </w:rPr>
        <w:t>目</w:t>
      </w:r>
      <w:r>
        <w:rPr>
          <w:rFonts w:ascii="仿宋" w:hAnsi="仿宋" w:eastAsia="仿宋" w:cs="仿宋"/>
          <w:spacing w:val="-91"/>
          <w:sz w:val="31"/>
          <w:szCs w:val="31"/>
        </w:rPr>
        <w:t xml:space="preserve"> </w:t>
      </w:r>
      <w:r>
        <w:rPr>
          <w:rFonts w:ascii="仿宋" w:hAnsi="仿宋" w:eastAsia="仿宋" w:cs="仿宋"/>
          <w:b/>
          <w:bCs/>
          <w:spacing w:val="-11"/>
          <w:sz w:val="31"/>
          <w:szCs w:val="31"/>
        </w:rPr>
        <w:t>编</w:t>
      </w:r>
      <w:r>
        <w:rPr>
          <w:rFonts w:ascii="仿宋" w:hAnsi="仿宋" w:eastAsia="仿宋" w:cs="仿宋"/>
          <w:spacing w:val="-83"/>
          <w:sz w:val="31"/>
          <w:szCs w:val="31"/>
        </w:rPr>
        <w:t xml:space="preserve"> </w:t>
      </w:r>
      <w:r>
        <w:rPr>
          <w:rFonts w:ascii="仿宋" w:hAnsi="仿宋" w:eastAsia="仿宋" w:cs="仿宋"/>
          <w:b/>
          <w:bCs/>
          <w:spacing w:val="-11"/>
          <w:sz w:val="31"/>
          <w:szCs w:val="31"/>
        </w:rPr>
        <w:t>号/包</w:t>
      </w:r>
      <w:r>
        <w:rPr>
          <w:rFonts w:ascii="仿宋" w:hAnsi="仿宋" w:eastAsia="仿宋" w:cs="仿宋"/>
          <w:spacing w:val="-83"/>
          <w:sz w:val="31"/>
          <w:szCs w:val="31"/>
        </w:rPr>
        <w:t xml:space="preserve"> </w:t>
      </w:r>
      <w:r>
        <w:rPr>
          <w:rFonts w:ascii="仿宋" w:hAnsi="仿宋" w:eastAsia="仿宋" w:cs="仿宋"/>
          <w:b/>
          <w:bCs/>
          <w:spacing w:val="-11"/>
          <w:sz w:val="31"/>
          <w:szCs w:val="31"/>
        </w:rPr>
        <w:t>号：</w:t>
      </w:r>
    </w:p>
    <w:p w14:paraId="026792EB">
      <w:pPr>
        <w:pStyle w:val="3"/>
        <w:spacing w:line="248" w:lineRule="auto"/>
      </w:pPr>
    </w:p>
    <w:p w14:paraId="1946449F">
      <w:pPr>
        <w:pStyle w:val="3"/>
        <w:spacing w:line="248" w:lineRule="auto"/>
      </w:pPr>
    </w:p>
    <w:p w14:paraId="288F337F">
      <w:pPr>
        <w:pStyle w:val="3"/>
        <w:spacing w:line="248" w:lineRule="auto"/>
      </w:pPr>
    </w:p>
    <w:p w14:paraId="04C7EFD9">
      <w:pPr>
        <w:pStyle w:val="3"/>
        <w:spacing w:line="248" w:lineRule="auto"/>
      </w:pPr>
    </w:p>
    <w:p w14:paraId="74F9395B">
      <w:pPr>
        <w:pStyle w:val="3"/>
        <w:spacing w:line="248" w:lineRule="auto"/>
      </w:pPr>
    </w:p>
    <w:p w14:paraId="4CF6D7BE">
      <w:pPr>
        <w:pStyle w:val="3"/>
        <w:spacing w:line="248" w:lineRule="auto"/>
      </w:pPr>
    </w:p>
    <w:p w14:paraId="0E1993E3">
      <w:pPr>
        <w:pStyle w:val="3"/>
        <w:spacing w:line="249" w:lineRule="auto"/>
      </w:pPr>
    </w:p>
    <w:p w14:paraId="6160D6E3">
      <w:pPr>
        <w:pStyle w:val="3"/>
        <w:spacing w:line="249" w:lineRule="auto"/>
      </w:pPr>
    </w:p>
    <w:p w14:paraId="131B6FDD">
      <w:pPr>
        <w:pStyle w:val="3"/>
        <w:spacing w:line="249" w:lineRule="auto"/>
      </w:pPr>
    </w:p>
    <w:p w14:paraId="3241D8C6">
      <w:pPr>
        <w:pStyle w:val="3"/>
        <w:spacing w:line="249" w:lineRule="auto"/>
      </w:pPr>
    </w:p>
    <w:p w14:paraId="7B0C710C">
      <w:pPr>
        <w:pStyle w:val="3"/>
        <w:spacing w:line="249" w:lineRule="auto"/>
      </w:pPr>
    </w:p>
    <w:p w14:paraId="4D1B05A2">
      <w:pPr>
        <w:pStyle w:val="3"/>
        <w:spacing w:line="249" w:lineRule="auto"/>
      </w:pPr>
    </w:p>
    <w:p w14:paraId="452E28BB">
      <w:pPr>
        <w:pStyle w:val="3"/>
        <w:spacing w:line="249" w:lineRule="auto"/>
      </w:pPr>
    </w:p>
    <w:p w14:paraId="2B0A3D76">
      <w:pPr>
        <w:spacing w:before="101" w:line="226" w:lineRule="auto"/>
        <w:ind w:left="1438"/>
        <w:rPr>
          <w:rFonts w:ascii="仿宋" w:hAnsi="仿宋" w:eastAsia="仿宋" w:cs="仿宋"/>
          <w:sz w:val="31"/>
          <w:szCs w:val="31"/>
        </w:rPr>
      </w:pPr>
      <w:r>
        <w:rPr>
          <w:rFonts w:ascii="仿宋" w:hAnsi="仿宋" w:eastAsia="仿宋" w:cs="仿宋"/>
          <w:b/>
          <w:bCs/>
          <w:spacing w:val="27"/>
          <w:sz w:val="31"/>
          <w:szCs w:val="31"/>
        </w:rPr>
        <w:t>供应商名称</w:t>
      </w:r>
      <w:r>
        <w:rPr>
          <w:rFonts w:ascii="仿宋" w:hAnsi="仿宋" w:eastAsia="仿宋" w:cs="仿宋"/>
          <w:b/>
          <w:bCs/>
          <w:spacing w:val="-23"/>
          <w:sz w:val="31"/>
          <w:szCs w:val="31"/>
        </w:rPr>
        <w:t>：</w:t>
      </w:r>
      <w:r>
        <w:rPr>
          <w:rFonts w:ascii="仿宋" w:hAnsi="仿宋" w:eastAsia="仿宋" w:cs="仿宋"/>
          <w:spacing w:val="3"/>
          <w:sz w:val="31"/>
          <w:szCs w:val="31"/>
        </w:rPr>
        <w:t xml:space="preserve">            </w:t>
      </w:r>
      <w:r>
        <w:rPr>
          <w:rFonts w:ascii="仿宋" w:hAnsi="仿宋" w:eastAsia="仿宋" w:cs="仿宋"/>
          <w:b/>
          <w:bCs/>
          <w:spacing w:val="-23"/>
          <w:sz w:val="31"/>
          <w:szCs w:val="31"/>
        </w:rPr>
        <w:t>（</w:t>
      </w:r>
      <w:r>
        <w:rPr>
          <w:rFonts w:ascii="仿宋" w:hAnsi="仿宋" w:eastAsia="仿宋" w:cs="仿宋"/>
          <w:spacing w:val="-30"/>
          <w:sz w:val="31"/>
          <w:szCs w:val="31"/>
        </w:rPr>
        <w:t xml:space="preserve"> </w:t>
      </w:r>
      <w:r>
        <w:rPr>
          <w:rFonts w:ascii="仿宋" w:hAnsi="仿宋" w:eastAsia="仿宋" w:cs="仿宋"/>
          <w:b/>
          <w:bCs/>
          <w:spacing w:val="27"/>
          <w:sz w:val="31"/>
          <w:szCs w:val="31"/>
        </w:rPr>
        <w:t>盖章）</w:t>
      </w:r>
    </w:p>
    <w:p w14:paraId="09655822">
      <w:pPr>
        <w:pStyle w:val="3"/>
        <w:spacing w:line="252" w:lineRule="auto"/>
      </w:pPr>
    </w:p>
    <w:p w14:paraId="0F198E24">
      <w:pPr>
        <w:pStyle w:val="3"/>
        <w:spacing w:line="252" w:lineRule="auto"/>
      </w:pPr>
    </w:p>
    <w:p w14:paraId="530AB083">
      <w:pPr>
        <w:pStyle w:val="3"/>
        <w:spacing w:line="253" w:lineRule="auto"/>
      </w:pPr>
    </w:p>
    <w:p w14:paraId="7A276806">
      <w:pPr>
        <w:spacing w:before="102" w:line="228" w:lineRule="auto"/>
        <w:jc w:val="right"/>
        <w:rPr>
          <w:rFonts w:ascii="仿宋" w:hAnsi="仿宋" w:eastAsia="仿宋" w:cs="仿宋"/>
          <w:sz w:val="31"/>
          <w:szCs w:val="31"/>
        </w:rPr>
      </w:pPr>
      <w:r>
        <w:rPr>
          <w:rFonts w:ascii="仿宋" w:hAnsi="仿宋" w:eastAsia="仿宋" w:cs="仿宋"/>
          <w:b/>
          <w:bCs/>
          <w:spacing w:val="44"/>
          <w:sz w:val="31"/>
          <w:szCs w:val="31"/>
        </w:rPr>
        <w:t>法定代表人或授权代表</w:t>
      </w:r>
      <w:r>
        <w:rPr>
          <w:rFonts w:ascii="仿宋" w:hAnsi="仿宋" w:eastAsia="仿宋" w:cs="仿宋"/>
          <w:b/>
          <w:bCs/>
          <w:spacing w:val="-20"/>
          <w:sz w:val="31"/>
          <w:szCs w:val="31"/>
        </w:rPr>
        <w:t>：</w:t>
      </w:r>
      <w:r>
        <w:rPr>
          <w:rFonts w:ascii="仿宋" w:hAnsi="仿宋" w:eastAsia="仿宋" w:cs="仿宋"/>
          <w:spacing w:val="25"/>
          <w:sz w:val="31"/>
          <w:szCs w:val="31"/>
        </w:rPr>
        <w:t xml:space="preserve">     </w:t>
      </w:r>
      <w:r>
        <w:rPr>
          <w:rFonts w:ascii="仿宋" w:hAnsi="仿宋" w:eastAsia="仿宋" w:cs="仿宋"/>
          <w:b/>
          <w:bCs/>
          <w:spacing w:val="-20"/>
          <w:sz w:val="31"/>
          <w:szCs w:val="31"/>
        </w:rPr>
        <w:t>（</w:t>
      </w:r>
      <w:r>
        <w:rPr>
          <w:rFonts w:ascii="仿宋" w:hAnsi="仿宋" w:eastAsia="仿宋" w:cs="仿宋"/>
          <w:b/>
          <w:bCs/>
          <w:spacing w:val="44"/>
          <w:sz w:val="31"/>
          <w:szCs w:val="31"/>
        </w:rPr>
        <w:t>签字或盖章）</w:t>
      </w:r>
    </w:p>
    <w:p w14:paraId="48DE0FCE">
      <w:pPr>
        <w:pStyle w:val="3"/>
        <w:spacing w:line="252" w:lineRule="auto"/>
      </w:pPr>
    </w:p>
    <w:p w14:paraId="50CE9322">
      <w:pPr>
        <w:pStyle w:val="3"/>
        <w:spacing w:line="252" w:lineRule="auto"/>
      </w:pPr>
    </w:p>
    <w:p w14:paraId="3687817F">
      <w:pPr>
        <w:pStyle w:val="3"/>
        <w:spacing w:line="252" w:lineRule="auto"/>
      </w:pPr>
    </w:p>
    <w:p w14:paraId="1A9BDD41">
      <w:pPr>
        <w:spacing w:before="101" w:line="229" w:lineRule="auto"/>
        <w:ind w:left="1504"/>
        <w:rPr>
          <w:rFonts w:ascii="仿宋" w:hAnsi="仿宋" w:eastAsia="仿宋" w:cs="仿宋"/>
          <w:sz w:val="31"/>
          <w:szCs w:val="31"/>
        </w:rPr>
      </w:pPr>
      <w:r>
        <w:rPr>
          <w:rFonts w:ascii="仿宋" w:hAnsi="仿宋" w:eastAsia="仿宋" w:cs="仿宋"/>
          <w:b/>
          <w:bCs/>
          <w:spacing w:val="1"/>
          <w:sz w:val="31"/>
          <w:szCs w:val="31"/>
        </w:rPr>
        <w:t>日期：</w:t>
      </w:r>
    </w:p>
    <w:p w14:paraId="717C0634">
      <w:pPr>
        <w:spacing w:line="229" w:lineRule="auto"/>
        <w:rPr>
          <w:rFonts w:ascii="仿宋" w:hAnsi="仿宋" w:eastAsia="仿宋" w:cs="仿宋"/>
          <w:sz w:val="31"/>
          <w:szCs w:val="31"/>
        </w:rPr>
        <w:sectPr>
          <w:footerReference r:id="rId50" w:type="default"/>
          <w:pgSz w:w="11907" w:h="16840"/>
          <w:pgMar w:top="400" w:right="1528" w:bottom="1292" w:left="1725" w:header="0" w:footer="1059" w:gutter="0"/>
          <w:cols w:space="720" w:num="1"/>
        </w:sectPr>
      </w:pPr>
    </w:p>
    <w:p w14:paraId="437406BD">
      <w:pPr>
        <w:pStyle w:val="3"/>
        <w:spacing w:line="242" w:lineRule="auto"/>
      </w:pPr>
    </w:p>
    <w:p w14:paraId="490419AC">
      <w:pPr>
        <w:pStyle w:val="3"/>
        <w:spacing w:line="242" w:lineRule="auto"/>
      </w:pPr>
    </w:p>
    <w:p w14:paraId="48A9E29E">
      <w:pPr>
        <w:pStyle w:val="3"/>
        <w:spacing w:line="242" w:lineRule="auto"/>
      </w:pPr>
    </w:p>
    <w:p w14:paraId="3FDAFE17">
      <w:pPr>
        <w:pStyle w:val="3"/>
        <w:spacing w:line="242" w:lineRule="auto"/>
      </w:pPr>
    </w:p>
    <w:p w14:paraId="0B8BBD81">
      <w:pPr>
        <w:spacing w:before="78" w:line="222" w:lineRule="auto"/>
        <w:rPr>
          <w:rFonts w:ascii="仿宋" w:hAnsi="仿宋" w:eastAsia="仿宋" w:cs="仿宋"/>
          <w:sz w:val="24"/>
          <w:szCs w:val="24"/>
        </w:rPr>
      </w:pPr>
      <w:r>
        <w:rPr>
          <w:rFonts w:ascii="仿宋" w:hAnsi="仿宋" w:eastAsia="仿宋" w:cs="仿宋"/>
          <w:spacing w:val="-1"/>
          <w:sz w:val="24"/>
          <w:szCs w:val="24"/>
        </w:rPr>
        <w:t>1 满足《中华人民共和国政府采购法》第二十二</w:t>
      </w:r>
      <w:r>
        <w:rPr>
          <w:rFonts w:ascii="仿宋" w:hAnsi="仿宋" w:eastAsia="仿宋" w:cs="仿宋"/>
          <w:spacing w:val="-2"/>
          <w:sz w:val="24"/>
          <w:szCs w:val="24"/>
        </w:rPr>
        <w:t>条规定</w:t>
      </w:r>
    </w:p>
    <w:p w14:paraId="069CB80E">
      <w:pPr>
        <w:spacing w:before="177" w:line="222" w:lineRule="auto"/>
        <w:outlineLvl w:val="1"/>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spacing w:val="-28"/>
          <w:sz w:val="24"/>
          <w:szCs w:val="24"/>
        </w:rPr>
        <w:t xml:space="preserve"> </w:t>
      </w:r>
      <w:r>
        <w:rPr>
          <w:rFonts w:ascii="仿宋" w:hAnsi="仿宋" w:eastAsia="仿宋" w:cs="仿宋"/>
          <w:spacing w:val="-5"/>
          <w:sz w:val="24"/>
          <w:szCs w:val="24"/>
        </w:rPr>
        <w:t>营业执照等证明文件</w:t>
      </w:r>
    </w:p>
    <w:p w14:paraId="4C126E8C">
      <w:pPr>
        <w:spacing w:line="222" w:lineRule="auto"/>
        <w:rPr>
          <w:rFonts w:ascii="仿宋" w:hAnsi="仿宋" w:eastAsia="仿宋" w:cs="仿宋"/>
          <w:sz w:val="24"/>
          <w:szCs w:val="24"/>
        </w:rPr>
        <w:sectPr>
          <w:footerReference r:id="rId51" w:type="default"/>
          <w:pgSz w:w="11907" w:h="16840"/>
          <w:pgMar w:top="400" w:right="1786" w:bottom="1292" w:left="1727" w:header="0" w:footer="1059" w:gutter="0"/>
          <w:cols w:space="720" w:num="1"/>
        </w:sectPr>
      </w:pPr>
    </w:p>
    <w:p w14:paraId="6B61F6E9">
      <w:pPr>
        <w:pStyle w:val="3"/>
        <w:spacing w:line="242" w:lineRule="auto"/>
      </w:pPr>
    </w:p>
    <w:p w14:paraId="3DF0454F">
      <w:pPr>
        <w:pStyle w:val="3"/>
        <w:spacing w:line="242" w:lineRule="auto"/>
      </w:pPr>
    </w:p>
    <w:p w14:paraId="307B0D65">
      <w:pPr>
        <w:pStyle w:val="3"/>
        <w:spacing w:line="242" w:lineRule="auto"/>
      </w:pPr>
    </w:p>
    <w:p w14:paraId="406ED239">
      <w:pPr>
        <w:pStyle w:val="3"/>
        <w:spacing w:line="243" w:lineRule="auto"/>
      </w:pPr>
    </w:p>
    <w:p w14:paraId="10EB49E5">
      <w:pPr>
        <w:spacing w:before="78" w:line="222" w:lineRule="auto"/>
        <w:ind w:left="11"/>
        <w:rPr>
          <w:rFonts w:ascii="仿宋" w:hAnsi="仿宋" w:eastAsia="仿宋" w:cs="仿宋"/>
          <w:sz w:val="24"/>
          <w:szCs w:val="24"/>
        </w:rPr>
      </w:pPr>
      <w:r>
        <w:rPr>
          <w:rFonts w:ascii="仿宋" w:hAnsi="仿宋" w:eastAsia="仿宋" w:cs="仿宋"/>
          <w:spacing w:val="-3"/>
          <w:sz w:val="24"/>
          <w:szCs w:val="24"/>
        </w:rPr>
        <w:t>1-2 供应商资格声明书</w:t>
      </w:r>
    </w:p>
    <w:p w14:paraId="08DA0BBC">
      <w:pPr>
        <w:pStyle w:val="3"/>
        <w:spacing w:line="388" w:lineRule="auto"/>
      </w:pPr>
    </w:p>
    <w:p w14:paraId="135E4BC2">
      <w:pPr>
        <w:spacing w:before="114" w:line="228" w:lineRule="auto"/>
        <w:ind w:left="3098"/>
        <w:rPr>
          <w:rFonts w:ascii="仿宋" w:hAnsi="仿宋" w:eastAsia="仿宋" w:cs="仿宋"/>
          <w:sz w:val="35"/>
          <w:szCs w:val="35"/>
        </w:rPr>
      </w:pPr>
      <w:r>
        <w:rPr>
          <w:rFonts w:ascii="仿宋" w:hAnsi="仿宋" w:eastAsia="仿宋" w:cs="仿宋"/>
          <w:b/>
          <w:bCs/>
          <w:spacing w:val="4"/>
          <w:sz w:val="35"/>
          <w:szCs w:val="35"/>
        </w:rPr>
        <w:t>供应商资格声明书</w:t>
      </w:r>
    </w:p>
    <w:p w14:paraId="268CB1DC">
      <w:pPr>
        <w:pStyle w:val="3"/>
        <w:spacing w:line="404" w:lineRule="auto"/>
      </w:pPr>
    </w:p>
    <w:p w14:paraId="3A5F6980">
      <w:pPr>
        <w:spacing w:before="78" w:line="222" w:lineRule="auto"/>
        <w:ind w:left="3"/>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采购人或采购代理机构</w:t>
      </w:r>
    </w:p>
    <w:p w14:paraId="5EDFC826">
      <w:pPr>
        <w:spacing w:before="179" w:line="219" w:lineRule="auto"/>
        <w:ind w:left="482"/>
        <w:rPr>
          <w:rFonts w:ascii="仿宋" w:hAnsi="仿宋" w:eastAsia="仿宋" w:cs="仿宋"/>
          <w:sz w:val="24"/>
          <w:szCs w:val="24"/>
        </w:rPr>
      </w:pPr>
      <w:r>
        <w:rPr>
          <w:rFonts w:ascii="仿宋" w:hAnsi="仿宋" w:eastAsia="仿宋" w:cs="仿宋"/>
          <w:spacing w:val="-2"/>
          <w:sz w:val="24"/>
          <w:szCs w:val="24"/>
        </w:rPr>
        <w:t>在参与本次项目磋商中，我单位承诺：</w:t>
      </w:r>
    </w:p>
    <w:p w14:paraId="4AE501BC">
      <w:pPr>
        <w:spacing w:before="180" w:line="222" w:lineRule="auto"/>
        <w:ind w:left="485"/>
        <w:rPr>
          <w:rFonts w:ascii="仿宋" w:hAnsi="仿宋" w:eastAsia="仿宋" w:cs="仿宋"/>
          <w:sz w:val="24"/>
          <w:szCs w:val="24"/>
        </w:rPr>
      </w:pPr>
      <w:r>
        <w:rPr>
          <w:rFonts w:ascii="仿宋" w:hAnsi="仿宋" w:eastAsia="仿宋" w:cs="仿宋"/>
          <w:spacing w:val="-2"/>
          <w:sz w:val="24"/>
          <w:szCs w:val="24"/>
        </w:rPr>
        <w:t>（一）</w:t>
      </w:r>
      <w:r>
        <w:rPr>
          <w:rFonts w:ascii="仿宋" w:hAnsi="仿宋" w:eastAsia="仿宋" w:cs="仿宋"/>
          <w:spacing w:val="-36"/>
          <w:sz w:val="24"/>
          <w:szCs w:val="24"/>
        </w:rPr>
        <w:t xml:space="preserve"> </w:t>
      </w:r>
      <w:r>
        <w:rPr>
          <w:rFonts w:ascii="仿宋" w:hAnsi="仿宋" w:eastAsia="仿宋" w:cs="仿宋"/>
          <w:spacing w:val="-2"/>
          <w:sz w:val="24"/>
          <w:szCs w:val="24"/>
        </w:rPr>
        <w:t>具有良好的商业信誉和健全的财务会计制度；</w:t>
      </w:r>
    </w:p>
    <w:p w14:paraId="532108B1">
      <w:pPr>
        <w:spacing w:before="180" w:line="221" w:lineRule="auto"/>
        <w:ind w:left="485"/>
        <w:rPr>
          <w:rFonts w:ascii="仿宋" w:hAnsi="仿宋" w:eastAsia="仿宋" w:cs="仿宋"/>
          <w:sz w:val="24"/>
          <w:szCs w:val="24"/>
        </w:rPr>
      </w:pPr>
      <w:r>
        <w:rPr>
          <w:rFonts w:ascii="仿宋" w:hAnsi="仿宋" w:eastAsia="仿宋" w:cs="仿宋"/>
          <w:spacing w:val="-2"/>
          <w:sz w:val="24"/>
          <w:szCs w:val="24"/>
        </w:rPr>
        <w:t>（二）</w:t>
      </w:r>
      <w:r>
        <w:rPr>
          <w:rFonts w:ascii="仿宋" w:hAnsi="仿宋" w:eastAsia="仿宋" w:cs="仿宋"/>
          <w:spacing w:val="-36"/>
          <w:sz w:val="24"/>
          <w:szCs w:val="24"/>
        </w:rPr>
        <w:t xml:space="preserve"> </w:t>
      </w:r>
      <w:r>
        <w:rPr>
          <w:rFonts w:ascii="仿宋" w:hAnsi="仿宋" w:eastAsia="仿宋" w:cs="仿宋"/>
          <w:spacing w:val="-2"/>
          <w:sz w:val="24"/>
          <w:szCs w:val="24"/>
        </w:rPr>
        <w:t>具有履行合同所必需的设备和专业技术能力；</w:t>
      </w:r>
    </w:p>
    <w:p w14:paraId="00146F5D">
      <w:pPr>
        <w:spacing w:before="178" w:line="221" w:lineRule="auto"/>
        <w:ind w:left="485"/>
        <w:rPr>
          <w:rFonts w:ascii="仿宋" w:hAnsi="仿宋" w:eastAsia="仿宋" w:cs="仿宋"/>
          <w:sz w:val="24"/>
          <w:szCs w:val="24"/>
        </w:rPr>
      </w:pPr>
      <w:r>
        <w:rPr>
          <w:rFonts w:ascii="仿宋" w:hAnsi="仿宋" w:eastAsia="仿宋" w:cs="仿宋"/>
          <w:spacing w:val="-2"/>
          <w:sz w:val="24"/>
          <w:szCs w:val="24"/>
        </w:rPr>
        <w:t>（三）</w:t>
      </w:r>
      <w:r>
        <w:rPr>
          <w:rFonts w:ascii="仿宋" w:hAnsi="仿宋" w:eastAsia="仿宋" w:cs="仿宋"/>
          <w:spacing w:val="-36"/>
          <w:sz w:val="24"/>
          <w:szCs w:val="24"/>
        </w:rPr>
        <w:t xml:space="preserve"> </w:t>
      </w:r>
      <w:r>
        <w:rPr>
          <w:rFonts w:ascii="仿宋" w:hAnsi="仿宋" w:eastAsia="仿宋" w:cs="仿宋"/>
          <w:spacing w:val="-2"/>
          <w:sz w:val="24"/>
          <w:szCs w:val="24"/>
        </w:rPr>
        <w:t>有依法缴纳税收和社会保障资金的良好记录；</w:t>
      </w:r>
    </w:p>
    <w:p w14:paraId="30170975">
      <w:pPr>
        <w:spacing w:before="179" w:line="325" w:lineRule="auto"/>
        <w:ind w:left="1" w:firstLine="484"/>
        <w:rPr>
          <w:rFonts w:ascii="仿宋" w:hAnsi="仿宋" w:eastAsia="仿宋" w:cs="仿宋"/>
          <w:sz w:val="24"/>
          <w:szCs w:val="24"/>
        </w:rPr>
      </w:pPr>
      <w:r>
        <w:rPr>
          <w:rFonts w:ascii="仿宋" w:hAnsi="仿宋" w:eastAsia="仿宋" w:cs="仿宋"/>
          <w:spacing w:val="-4"/>
          <w:sz w:val="24"/>
          <w:szCs w:val="24"/>
        </w:rPr>
        <w:t>（四）</w:t>
      </w:r>
      <w:r>
        <w:rPr>
          <w:rFonts w:ascii="仿宋" w:hAnsi="仿宋" w:eastAsia="仿宋" w:cs="仿宋"/>
          <w:spacing w:val="-40"/>
          <w:sz w:val="24"/>
          <w:szCs w:val="24"/>
        </w:rPr>
        <w:t xml:space="preserve"> </w:t>
      </w:r>
      <w:r>
        <w:rPr>
          <w:rFonts w:ascii="仿宋" w:hAnsi="仿宋" w:eastAsia="仿宋" w:cs="仿宋"/>
          <w:spacing w:val="-4"/>
          <w:sz w:val="24"/>
          <w:szCs w:val="24"/>
        </w:rPr>
        <w:t>参加政府采购活动前三年内，在经营活动中没有重大违法记录</w:t>
      </w:r>
      <w:r>
        <w:rPr>
          <w:rFonts w:ascii="仿宋" w:hAnsi="仿宋" w:eastAsia="仿宋" w:cs="仿宋"/>
          <w:spacing w:val="-5"/>
          <w:sz w:val="24"/>
          <w:szCs w:val="24"/>
        </w:rPr>
        <w:t>（重大违法记</w:t>
      </w:r>
      <w:r>
        <w:rPr>
          <w:rFonts w:ascii="仿宋" w:hAnsi="仿宋" w:eastAsia="仿宋" w:cs="仿宋"/>
          <w:spacing w:val="-2"/>
          <w:sz w:val="24"/>
          <w:szCs w:val="24"/>
        </w:rPr>
        <w:t>录指因违法经营受到刑事处罚或者责令停产停业、吊销许可证或者执照、较大数额罚款等行政处罚，不包括因违法经营被禁止在一定期限内参加政府采购活动，但期限已经届</w:t>
      </w:r>
      <w:r>
        <w:rPr>
          <w:rFonts w:ascii="仿宋" w:hAnsi="仿宋" w:eastAsia="仿宋" w:cs="仿宋"/>
          <w:spacing w:val="-5"/>
          <w:sz w:val="24"/>
          <w:szCs w:val="24"/>
        </w:rPr>
        <w:t>满的情形</w:t>
      </w:r>
      <w:r>
        <w:rPr>
          <w:rFonts w:ascii="仿宋" w:hAnsi="仿宋" w:eastAsia="仿宋" w:cs="仿宋"/>
          <w:spacing w:val="1"/>
          <w:sz w:val="24"/>
          <w:szCs w:val="24"/>
        </w:rPr>
        <w:t>）；</w:t>
      </w:r>
    </w:p>
    <w:p w14:paraId="6528DF0C">
      <w:pPr>
        <w:spacing w:before="180" w:line="290" w:lineRule="auto"/>
        <w:ind w:firstLine="485"/>
        <w:rPr>
          <w:rFonts w:ascii="仿宋" w:hAnsi="仿宋" w:eastAsia="仿宋" w:cs="仿宋"/>
          <w:sz w:val="24"/>
          <w:szCs w:val="24"/>
        </w:rPr>
      </w:pPr>
      <w:r>
        <w:rPr>
          <w:rFonts w:ascii="仿宋" w:hAnsi="仿宋" w:eastAsia="仿宋" w:cs="仿宋"/>
          <w:spacing w:val="-4"/>
          <w:sz w:val="24"/>
          <w:szCs w:val="24"/>
        </w:rPr>
        <w:t>（五）</w:t>
      </w:r>
      <w:r>
        <w:rPr>
          <w:rFonts w:ascii="仿宋" w:hAnsi="仿宋" w:eastAsia="仿宋" w:cs="仿宋"/>
          <w:spacing w:val="-35"/>
          <w:sz w:val="24"/>
          <w:szCs w:val="24"/>
        </w:rPr>
        <w:t xml:space="preserve"> </w:t>
      </w:r>
      <w:r>
        <w:rPr>
          <w:rFonts w:ascii="仿宋" w:hAnsi="仿宋" w:eastAsia="仿宋" w:cs="仿宋"/>
          <w:spacing w:val="-4"/>
          <w:sz w:val="24"/>
          <w:szCs w:val="24"/>
        </w:rPr>
        <w:t>我单位不属于政府采购法律、行政法规规定的公益</w:t>
      </w:r>
      <w:r>
        <w:rPr>
          <w:rFonts w:ascii="仿宋" w:hAnsi="仿宋" w:eastAsia="仿宋" w:cs="仿宋"/>
          <w:spacing w:val="-5"/>
          <w:sz w:val="24"/>
          <w:szCs w:val="24"/>
        </w:rPr>
        <w:t>一类事业单位、或使用事</w:t>
      </w:r>
      <w:r>
        <w:rPr>
          <w:rFonts w:ascii="仿宋" w:hAnsi="仿宋" w:eastAsia="仿宋" w:cs="仿宋"/>
          <w:spacing w:val="-1"/>
          <w:sz w:val="24"/>
          <w:szCs w:val="24"/>
        </w:rPr>
        <w:t>业编制且由财政拨款保障的群团组织（仅适用于政府购买服务项目</w:t>
      </w:r>
      <w:r>
        <w:rPr>
          <w:rFonts w:ascii="仿宋" w:hAnsi="仿宋" w:eastAsia="仿宋" w:cs="仿宋"/>
          <w:spacing w:val="6"/>
          <w:sz w:val="24"/>
          <w:szCs w:val="24"/>
        </w:rPr>
        <w:t>）；</w:t>
      </w:r>
    </w:p>
    <w:p w14:paraId="031B24A5">
      <w:pPr>
        <w:spacing w:before="180" w:line="290" w:lineRule="auto"/>
        <w:ind w:firstLine="485"/>
        <w:rPr>
          <w:rFonts w:ascii="仿宋" w:hAnsi="仿宋" w:eastAsia="仿宋" w:cs="仿宋"/>
          <w:sz w:val="24"/>
          <w:szCs w:val="24"/>
        </w:rPr>
      </w:pPr>
      <w:r>
        <w:rPr>
          <w:rFonts w:ascii="仿宋" w:hAnsi="仿宋" w:eastAsia="仿宋" w:cs="仿宋"/>
          <w:spacing w:val="-4"/>
          <w:sz w:val="24"/>
          <w:szCs w:val="24"/>
        </w:rPr>
        <w:t>（六）</w:t>
      </w:r>
      <w:r>
        <w:rPr>
          <w:rFonts w:ascii="仿宋" w:hAnsi="仿宋" w:eastAsia="仿宋" w:cs="仿宋"/>
          <w:spacing w:val="-35"/>
          <w:sz w:val="24"/>
          <w:szCs w:val="24"/>
        </w:rPr>
        <w:t xml:space="preserve"> </w:t>
      </w:r>
      <w:r>
        <w:rPr>
          <w:rFonts w:ascii="仿宋" w:hAnsi="仿宋" w:eastAsia="仿宋" w:cs="仿宋"/>
          <w:spacing w:val="-4"/>
          <w:sz w:val="24"/>
          <w:szCs w:val="24"/>
        </w:rPr>
        <w:t>我单位不存在为采购项目提供整体设计、规范编制</w:t>
      </w:r>
      <w:r>
        <w:rPr>
          <w:rFonts w:ascii="仿宋" w:hAnsi="仿宋" w:eastAsia="仿宋" w:cs="仿宋"/>
          <w:spacing w:val="-5"/>
          <w:sz w:val="24"/>
          <w:szCs w:val="24"/>
        </w:rPr>
        <w:t>或者项目管理、监理、检</w:t>
      </w:r>
      <w:r>
        <w:rPr>
          <w:rFonts w:ascii="仿宋" w:hAnsi="仿宋" w:eastAsia="仿宋" w:cs="仿宋"/>
          <w:spacing w:val="-1"/>
          <w:sz w:val="24"/>
          <w:szCs w:val="24"/>
        </w:rPr>
        <w:t>测等服务后，再参加该采购项目的其他采购活动的情形（单一来源采购项目除外</w:t>
      </w:r>
      <w:r>
        <w:rPr>
          <w:rFonts w:ascii="仿宋" w:hAnsi="仿宋" w:eastAsia="仿宋" w:cs="仿宋"/>
          <w:spacing w:val="9"/>
          <w:sz w:val="24"/>
          <w:szCs w:val="24"/>
        </w:rPr>
        <w:t>）；</w:t>
      </w:r>
    </w:p>
    <w:p w14:paraId="59A1F4F6">
      <w:pPr>
        <w:spacing w:before="179" w:line="290" w:lineRule="auto"/>
        <w:ind w:left="8" w:firstLine="477"/>
        <w:rPr>
          <w:rFonts w:ascii="仿宋" w:hAnsi="仿宋" w:eastAsia="仿宋" w:cs="仿宋"/>
          <w:sz w:val="24"/>
          <w:szCs w:val="24"/>
        </w:rPr>
      </w:pPr>
      <w:r>
        <w:rPr>
          <w:rFonts w:ascii="仿宋" w:hAnsi="仿宋" w:eastAsia="仿宋" w:cs="仿宋"/>
          <w:spacing w:val="-5"/>
          <w:sz w:val="24"/>
          <w:szCs w:val="24"/>
        </w:rPr>
        <w:t>（七）</w:t>
      </w:r>
      <w:r>
        <w:rPr>
          <w:rFonts w:ascii="仿宋" w:hAnsi="仿宋" w:eastAsia="仿宋" w:cs="仿宋"/>
          <w:spacing w:val="-35"/>
          <w:sz w:val="24"/>
          <w:szCs w:val="24"/>
        </w:rPr>
        <w:t xml:space="preserve"> </w:t>
      </w:r>
      <w:r>
        <w:rPr>
          <w:rFonts w:ascii="仿宋" w:hAnsi="仿宋" w:eastAsia="仿宋" w:cs="仿宋"/>
          <w:spacing w:val="-5"/>
          <w:sz w:val="24"/>
          <w:szCs w:val="24"/>
        </w:rPr>
        <w:t>与我单位存在“单位负责人为同一人或者存在直接控股、管</w:t>
      </w:r>
      <w:r>
        <w:rPr>
          <w:rFonts w:ascii="仿宋" w:hAnsi="仿宋" w:eastAsia="仿宋" w:cs="仿宋"/>
          <w:spacing w:val="-6"/>
          <w:sz w:val="24"/>
          <w:szCs w:val="24"/>
        </w:rPr>
        <w:t>理关系</w:t>
      </w:r>
      <w:r>
        <w:rPr>
          <w:rFonts w:ascii="仿宋" w:hAnsi="仿宋" w:eastAsia="仿宋" w:cs="仿宋"/>
          <w:spacing w:val="-88"/>
          <w:sz w:val="24"/>
          <w:szCs w:val="24"/>
        </w:rPr>
        <w:t xml:space="preserve"> </w:t>
      </w:r>
      <w:r>
        <w:rPr>
          <w:rFonts w:ascii="仿宋" w:hAnsi="仿宋" w:eastAsia="仿宋" w:cs="仿宋"/>
          <w:spacing w:val="-6"/>
          <w:sz w:val="24"/>
          <w:szCs w:val="24"/>
        </w:rPr>
        <w:t>”的其他</w:t>
      </w:r>
      <w:r>
        <w:rPr>
          <w:rFonts w:ascii="仿宋" w:hAnsi="仿宋" w:eastAsia="仿宋" w:cs="仿宋"/>
          <w:spacing w:val="-1"/>
          <w:sz w:val="24"/>
          <w:szCs w:val="24"/>
        </w:rPr>
        <w:t>法人单位信息如下（如有，不论其是否参加同一合同项下的政府采购活动均须填写</w:t>
      </w:r>
      <w:r>
        <w:rPr>
          <w:rFonts w:ascii="仿宋" w:hAnsi="仿宋" w:eastAsia="仿宋" w:cs="仿宋"/>
          <w:spacing w:val="-22"/>
          <w:sz w:val="24"/>
          <w:szCs w:val="24"/>
        </w:rPr>
        <w:t>）：</w:t>
      </w:r>
    </w:p>
    <w:p w14:paraId="7DCC8FEE">
      <w:pPr>
        <w:spacing w:line="144" w:lineRule="exact"/>
      </w:pPr>
    </w:p>
    <w:tbl>
      <w:tblPr>
        <w:tblStyle w:val="9"/>
        <w:tblW w:w="8504" w:type="dxa"/>
        <w:tblInd w:w="2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36F1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2D3B096">
            <w:pPr>
              <w:pStyle w:val="10"/>
              <w:spacing w:before="99" w:line="222" w:lineRule="auto"/>
              <w:ind w:left="251"/>
              <w:rPr>
                <w:sz w:val="24"/>
                <w:szCs w:val="24"/>
              </w:rPr>
            </w:pPr>
            <w:r>
              <w:rPr>
                <w:spacing w:val="-8"/>
                <w:sz w:val="24"/>
                <w:szCs w:val="24"/>
              </w:rPr>
              <w:t>序号</w:t>
            </w:r>
          </w:p>
        </w:tc>
        <w:tc>
          <w:tcPr>
            <w:tcW w:w="4571" w:type="dxa"/>
            <w:vAlign w:val="top"/>
          </w:tcPr>
          <w:p w14:paraId="4608A899">
            <w:pPr>
              <w:pStyle w:val="10"/>
              <w:spacing w:before="99" w:line="221" w:lineRule="auto"/>
              <w:ind w:left="1824"/>
              <w:rPr>
                <w:sz w:val="24"/>
                <w:szCs w:val="24"/>
              </w:rPr>
            </w:pPr>
            <w:r>
              <w:rPr>
                <w:spacing w:val="-6"/>
                <w:sz w:val="24"/>
                <w:szCs w:val="24"/>
              </w:rPr>
              <w:t>单位名称</w:t>
            </w:r>
          </w:p>
        </w:tc>
        <w:tc>
          <w:tcPr>
            <w:tcW w:w="2979" w:type="dxa"/>
            <w:vAlign w:val="top"/>
          </w:tcPr>
          <w:p w14:paraId="2C7F16E3">
            <w:pPr>
              <w:pStyle w:val="10"/>
              <w:spacing w:before="98" w:line="222" w:lineRule="auto"/>
              <w:ind w:left="1025"/>
              <w:rPr>
                <w:sz w:val="24"/>
                <w:szCs w:val="24"/>
              </w:rPr>
            </w:pPr>
            <w:r>
              <w:rPr>
                <w:spacing w:val="-5"/>
                <w:sz w:val="24"/>
                <w:szCs w:val="24"/>
              </w:rPr>
              <w:t>相互关系</w:t>
            </w:r>
          </w:p>
        </w:tc>
      </w:tr>
      <w:tr w14:paraId="064A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770F08B">
            <w:pPr>
              <w:pStyle w:val="10"/>
              <w:spacing w:before="97" w:line="316" w:lineRule="exact"/>
              <w:ind w:left="441"/>
              <w:rPr>
                <w:sz w:val="24"/>
                <w:szCs w:val="24"/>
              </w:rPr>
            </w:pPr>
            <w:r>
              <w:rPr>
                <w:position w:val="1"/>
                <w:sz w:val="24"/>
                <w:szCs w:val="24"/>
              </w:rPr>
              <w:t>1</w:t>
            </w:r>
          </w:p>
        </w:tc>
        <w:tc>
          <w:tcPr>
            <w:tcW w:w="4571" w:type="dxa"/>
            <w:vAlign w:val="top"/>
          </w:tcPr>
          <w:p w14:paraId="48BA9B2F">
            <w:pPr>
              <w:rPr>
                <w:rFonts w:ascii="Arial"/>
                <w:sz w:val="21"/>
              </w:rPr>
            </w:pPr>
          </w:p>
        </w:tc>
        <w:tc>
          <w:tcPr>
            <w:tcW w:w="2979" w:type="dxa"/>
            <w:vAlign w:val="top"/>
          </w:tcPr>
          <w:p w14:paraId="50227759">
            <w:pPr>
              <w:rPr>
                <w:rFonts w:ascii="Arial"/>
                <w:sz w:val="21"/>
              </w:rPr>
            </w:pPr>
          </w:p>
        </w:tc>
      </w:tr>
      <w:tr w14:paraId="0874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C6B228C">
            <w:pPr>
              <w:pStyle w:val="10"/>
              <w:spacing w:before="98" w:line="315" w:lineRule="exact"/>
              <w:ind w:left="426"/>
              <w:rPr>
                <w:sz w:val="24"/>
                <w:szCs w:val="24"/>
              </w:rPr>
            </w:pPr>
            <w:r>
              <w:rPr>
                <w:position w:val="1"/>
                <w:sz w:val="24"/>
                <w:szCs w:val="24"/>
              </w:rPr>
              <w:t>2</w:t>
            </w:r>
          </w:p>
        </w:tc>
        <w:tc>
          <w:tcPr>
            <w:tcW w:w="4571" w:type="dxa"/>
            <w:vAlign w:val="top"/>
          </w:tcPr>
          <w:p w14:paraId="5F94985C">
            <w:pPr>
              <w:rPr>
                <w:rFonts w:ascii="Arial"/>
                <w:sz w:val="21"/>
              </w:rPr>
            </w:pPr>
          </w:p>
        </w:tc>
        <w:tc>
          <w:tcPr>
            <w:tcW w:w="2979" w:type="dxa"/>
            <w:vAlign w:val="top"/>
          </w:tcPr>
          <w:p w14:paraId="6591426A">
            <w:pPr>
              <w:rPr>
                <w:rFonts w:ascii="Arial"/>
                <w:sz w:val="21"/>
              </w:rPr>
            </w:pPr>
          </w:p>
        </w:tc>
      </w:tr>
      <w:tr w14:paraId="3D3F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20F2AC1">
            <w:pPr>
              <w:pStyle w:val="10"/>
              <w:spacing w:before="98" w:line="329" w:lineRule="exact"/>
              <w:ind w:left="380"/>
              <w:rPr>
                <w:sz w:val="24"/>
                <w:szCs w:val="24"/>
              </w:rPr>
            </w:pPr>
            <w:r>
              <w:rPr>
                <w:position w:val="1"/>
                <w:sz w:val="24"/>
                <w:szCs w:val="24"/>
              </w:rPr>
              <w:t>…</w:t>
            </w:r>
          </w:p>
        </w:tc>
        <w:tc>
          <w:tcPr>
            <w:tcW w:w="4571" w:type="dxa"/>
            <w:vAlign w:val="top"/>
          </w:tcPr>
          <w:p w14:paraId="52F197CA">
            <w:pPr>
              <w:rPr>
                <w:rFonts w:ascii="Arial"/>
                <w:sz w:val="21"/>
              </w:rPr>
            </w:pPr>
          </w:p>
        </w:tc>
        <w:tc>
          <w:tcPr>
            <w:tcW w:w="2979" w:type="dxa"/>
            <w:vAlign w:val="top"/>
          </w:tcPr>
          <w:p w14:paraId="2ECD3488">
            <w:pPr>
              <w:rPr>
                <w:rFonts w:ascii="Arial"/>
                <w:sz w:val="21"/>
              </w:rPr>
            </w:pPr>
          </w:p>
        </w:tc>
      </w:tr>
    </w:tbl>
    <w:p w14:paraId="1FB5C446">
      <w:pPr>
        <w:spacing w:before="308" w:line="222" w:lineRule="auto"/>
        <w:ind w:left="482"/>
        <w:rPr>
          <w:rFonts w:ascii="仿宋" w:hAnsi="仿宋" w:eastAsia="仿宋" w:cs="仿宋"/>
          <w:sz w:val="24"/>
          <w:szCs w:val="24"/>
        </w:rPr>
      </w:pPr>
      <w:r>
        <w:rPr>
          <w:rFonts w:ascii="仿宋" w:hAnsi="仿宋" w:eastAsia="仿宋" w:cs="仿宋"/>
          <w:spacing w:val="-1"/>
          <w:sz w:val="24"/>
          <w:szCs w:val="24"/>
        </w:rPr>
        <w:t>上述声明真实有效，否则我方负全部责任。</w:t>
      </w:r>
    </w:p>
    <w:p w14:paraId="5583AFF3">
      <w:pPr>
        <w:pStyle w:val="3"/>
        <w:spacing w:line="434" w:lineRule="auto"/>
      </w:pPr>
    </w:p>
    <w:p w14:paraId="4D9E3E48">
      <w:pPr>
        <w:spacing w:before="78" w:line="218" w:lineRule="auto"/>
        <w:ind w:left="5113"/>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19DC58B5">
      <w:pPr>
        <w:spacing w:before="209" w:line="218" w:lineRule="auto"/>
        <w:ind w:left="5883"/>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50"/>
          <w:sz w:val="24"/>
          <w:szCs w:val="24"/>
        </w:rPr>
        <w:t xml:space="preserve"> </w:t>
      </w:r>
      <w:r>
        <w:rPr>
          <w:rFonts w:ascii="仿宋" w:hAnsi="仿宋" w:eastAsia="仿宋" w:cs="仿宋"/>
          <w:spacing w:val="-4"/>
          <w:sz w:val="24"/>
          <w:szCs w:val="24"/>
        </w:rPr>
        <w:t>日</w:t>
      </w:r>
    </w:p>
    <w:p w14:paraId="3F1B659F">
      <w:pPr>
        <w:spacing w:before="182" w:line="361" w:lineRule="auto"/>
        <w:ind w:firstLine="481"/>
        <w:rPr>
          <w:rFonts w:ascii="仿宋" w:hAnsi="仿宋" w:eastAsia="仿宋" w:cs="仿宋"/>
          <w:sz w:val="24"/>
          <w:szCs w:val="24"/>
        </w:rPr>
      </w:pPr>
      <w:r>
        <w:rPr>
          <w:rFonts w:ascii="仿宋" w:hAnsi="仿宋" w:eastAsia="仿宋" w:cs="仿宋"/>
          <w:spacing w:val="-2"/>
          <w:sz w:val="24"/>
          <w:szCs w:val="24"/>
        </w:rPr>
        <w:t>说明：供应商承诺不实的，依据《政府采购法》第七十七条“提供虚假材料谋取中</w:t>
      </w:r>
      <w:r>
        <w:rPr>
          <w:rFonts w:ascii="仿宋" w:hAnsi="仿宋" w:eastAsia="仿宋" w:cs="仿宋"/>
          <w:spacing w:val="-4"/>
          <w:sz w:val="24"/>
          <w:szCs w:val="24"/>
        </w:rPr>
        <w:t>标、成交的</w:t>
      </w:r>
      <w:r>
        <w:rPr>
          <w:rFonts w:ascii="仿宋" w:hAnsi="仿宋" w:eastAsia="仿宋" w:cs="仿宋"/>
          <w:spacing w:val="-77"/>
          <w:sz w:val="24"/>
          <w:szCs w:val="24"/>
        </w:rPr>
        <w:t xml:space="preserve"> </w:t>
      </w:r>
      <w:r>
        <w:rPr>
          <w:rFonts w:ascii="仿宋" w:hAnsi="仿宋" w:eastAsia="仿宋" w:cs="仿宋"/>
          <w:spacing w:val="-4"/>
          <w:sz w:val="24"/>
          <w:szCs w:val="24"/>
        </w:rPr>
        <w:t>”有关规定予以处理。</w:t>
      </w:r>
    </w:p>
    <w:p w14:paraId="01DE4723">
      <w:pPr>
        <w:spacing w:line="361" w:lineRule="auto"/>
        <w:rPr>
          <w:rFonts w:ascii="仿宋" w:hAnsi="仿宋" w:eastAsia="仿宋" w:cs="仿宋"/>
          <w:sz w:val="24"/>
          <w:szCs w:val="24"/>
        </w:rPr>
        <w:sectPr>
          <w:footerReference r:id="rId52" w:type="default"/>
          <w:pgSz w:w="11907" w:h="16840"/>
          <w:pgMar w:top="400" w:right="1133" w:bottom="1292" w:left="1716" w:header="0" w:footer="1059" w:gutter="0"/>
          <w:cols w:space="720" w:num="1"/>
        </w:sectPr>
      </w:pPr>
    </w:p>
    <w:p w14:paraId="3F0D82F3">
      <w:pPr>
        <w:pStyle w:val="3"/>
        <w:spacing w:line="267" w:lineRule="auto"/>
      </w:pPr>
    </w:p>
    <w:p w14:paraId="531CAB0A">
      <w:pPr>
        <w:pStyle w:val="3"/>
        <w:spacing w:line="267" w:lineRule="auto"/>
      </w:pPr>
    </w:p>
    <w:p w14:paraId="6420973B">
      <w:pPr>
        <w:pStyle w:val="3"/>
        <w:spacing w:line="267" w:lineRule="auto"/>
      </w:pPr>
    </w:p>
    <w:p w14:paraId="1007E7CA">
      <w:pPr>
        <w:pStyle w:val="3"/>
        <w:spacing w:line="268" w:lineRule="auto"/>
      </w:pPr>
    </w:p>
    <w:p w14:paraId="4CE1A45A">
      <w:pPr>
        <w:spacing w:before="78" w:line="222" w:lineRule="auto"/>
        <w:rPr>
          <w:rFonts w:ascii="仿宋" w:hAnsi="仿宋" w:eastAsia="仿宋" w:cs="仿宋"/>
          <w:sz w:val="24"/>
          <w:szCs w:val="24"/>
        </w:rPr>
      </w:pPr>
      <w:r>
        <w:rPr>
          <w:rFonts w:ascii="仿宋" w:hAnsi="仿宋" w:eastAsia="仿宋" w:cs="仿宋"/>
          <w:spacing w:val="-1"/>
          <w:sz w:val="24"/>
          <w:szCs w:val="24"/>
        </w:rPr>
        <w:t>2 落实政府采购政策需满足的资格要求</w:t>
      </w:r>
    </w:p>
    <w:p w14:paraId="636F102C">
      <w:pPr>
        <w:spacing w:before="178" w:line="360" w:lineRule="auto"/>
        <w:ind w:left="5" w:right="6151" w:hanging="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52"/>
          <w:sz w:val="24"/>
          <w:szCs w:val="24"/>
        </w:rPr>
        <w:t xml:space="preserve"> </w:t>
      </w:r>
      <w:r>
        <w:rPr>
          <w:rFonts w:ascii="仿宋" w:hAnsi="仿宋" w:eastAsia="仿宋" w:cs="仿宋"/>
          <w:spacing w:val="-5"/>
          <w:sz w:val="24"/>
          <w:szCs w:val="24"/>
        </w:rPr>
        <w:t>中小企业政策证明文件</w:t>
      </w:r>
      <w:r>
        <w:rPr>
          <w:rFonts w:ascii="仿宋" w:hAnsi="仿宋" w:eastAsia="仿宋" w:cs="仿宋"/>
          <w:spacing w:val="-6"/>
          <w:sz w:val="24"/>
          <w:szCs w:val="24"/>
        </w:rPr>
        <w:t>说明：</w:t>
      </w:r>
    </w:p>
    <w:p w14:paraId="1E0550FB">
      <w:pPr>
        <w:spacing w:before="2" w:line="325" w:lineRule="auto"/>
        <w:ind w:left="3" w:firstLine="5"/>
        <w:rPr>
          <w:rFonts w:ascii="仿宋" w:hAnsi="仿宋" w:eastAsia="仿宋" w:cs="仿宋"/>
          <w:sz w:val="24"/>
          <w:szCs w:val="24"/>
        </w:rPr>
      </w:pPr>
      <w:r>
        <w:rPr>
          <w:rFonts w:ascii="仿宋" w:hAnsi="仿宋" w:eastAsia="仿宋" w:cs="仿宋"/>
          <w:spacing w:val="-1"/>
          <w:sz w:val="24"/>
          <w:szCs w:val="24"/>
        </w:rPr>
        <w:t>（1）如本项目（包）不专门面向中小企业预留采购份额，供应商无须提供《中小企业</w:t>
      </w:r>
      <w:r>
        <w:rPr>
          <w:rFonts w:ascii="仿宋" w:hAnsi="仿宋" w:eastAsia="仿宋" w:cs="仿宋"/>
          <w:spacing w:val="-3"/>
          <w:sz w:val="24"/>
          <w:szCs w:val="24"/>
        </w:rPr>
        <w:t>声明函》或《残疾人福利性单位声明函》或由省级以上监狱管理局、戒毒管理局（含新疆生产建设兵团）出具的属于监狱企业的证明文件；当供应商拟享受中小企业扶持政策</w:t>
      </w:r>
      <w:r>
        <w:rPr>
          <w:rFonts w:ascii="仿宋" w:hAnsi="仿宋" w:eastAsia="仿宋" w:cs="仿宋"/>
          <w:spacing w:val="-1"/>
          <w:sz w:val="24"/>
          <w:szCs w:val="24"/>
        </w:rPr>
        <w:t>时，仍应提供上述证明文件，否则不享受相关中小企业扶持政策。</w:t>
      </w:r>
    </w:p>
    <w:p w14:paraId="500A7003">
      <w:pPr>
        <w:spacing w:before="180" w:line="314" w:lineRule="auto"/>
        <w:ind w:left="8" w:firstLine="1"/>
        <w:rPr>
          <w:rFonts w:ascii="仿宋" w:hAnsi="仿宋" w:eastAsia="仿宋" w:cs="仿宋"/>
          <w:sz w:val="24"/>
          <w:szCs w:val="24"/>
        </w:rPr>
      </w:pPr>
      <w:r>
        <w:rPr>
          <w:rFonts w:ascii="仿宋" w:hAnsi="仿宋" w:eastAsia="仿宋" w:cs="仿宋"/>
          <w:spacing w:val="-1"/>
          <w:sz w:val="24"/>
          <w:szCs w:val="24"/>
        </w:rPr>
        <w:t>（2）如本项目（包）专门面向中小企业采购，响应文件中须提供《中小企业声明函》</w:t>
      </w:r>
      <w:r>
        <w:rPr>
          <w:rFonts w:ascii="仿宋" w:hAnsi="仿宋" w:eastAsia="仿宋" w:cs="仿宋"/>
          <w:spacing w:val="-3"/>
          <w:sz w:val="24"/>
          <w:szCs w:val="24"/>
        </w:rPr>
        <w:t>或《残疾人福利性单位声明函》，或提供由省级以上监狱管理局、戒毒管理局（含新疆</w:t>
      </w:r>
      <w:r>
        <w:rPr>
          <w:rFonts w:ascii="仿宋" w:hAnsi="仿宋" w:eastAsia="仿宋" w:cs="仿宋"/>
          <w:spacing w:val="-1"/>
          <w:sz w:val="24"/>
          <w:szCs w:val="24"/>
        </w:rPr>
        <w:t>生产建设兵团）出具的属于监狱企业的证明文件。</w:t>
      </w:r>
    </w:p>
    <w:p w14:paraId="5516AB8E">
      <w:pPr>
        <w:spacing w:before="182" w:line="332" w:lineRule="auto"/>
        <w:ind w:left="1" w:firstLine="7"/>
        <w:rPr>
          <w:rFonts w:ascii="仿宋" w:hAnsi="仿宋" w:eastAsia="仿宋" w:cs="仿宋"/>
          <w:sz w:val="24"/>
          <w:szCs w:val="24"/>
        </w:rPr>
      </w:pPr>
      <w:r>
        <w:rPr>
          <w:rFonts w:ascii="仿宋" w:hAnsi="仿宋" w:eastAsia="仿宋" w:cs="仿宋"/>
          <w:spacing w:val="-1"/>
          <w:sz w:val="24"/>
          <w:szCs w:val="24"/>
        </w:rPr>
        <w:t>（3）如本项目（包）预留部分采购项目预算专门面向中小企业采购，且要求获得采购</w:t>
      </w:r>
      <w:r>
        <w:rPr>
          <w:rFonts w:ascii="仿宋" w:hAnsi="仿宋" w:eastAsia="仿宋" w:cs="仿宋"/>
          <w:sz w:val="24"/>
          <w:szCs w:val="24"/>
        </w:rPr>
        <w:t>合同的供应商将采购项目中的一定比例分包给一家</w:t>
      </w:r>
      <w:r>
        <w:rPr>
          <w:rFonts w:ascii="仿宋" w:hAnsi="仿宋" w:eastAsia="仿宋" w:cs="仿宋"/>
          <w:spacing w:val="-1"/>
          <w:sz w:val="24"/>
          <w:szCs w:val="24"/>
        </w:rPr>
        <w:t>或者多家中小企业或要求供应商以</w:t>
      </w:r>
      <w:r>
        <w:rPr>
          <w:rFonts w:ascii="仿宋" w:hAnsi="仿宋" w:eastAsia="仿宋" w:cs="仿宋"/>
          <w:spacing w:val="-3"/>
          <w:sz w:val="24"/>
          <w:szCs w:val="24"/>
        </w:rPr>
        <w:t>联合体形式参加采购活动，响应文件中须提供《中小企业声明函》或《残疾人福利性单位声明函》或由省级以上监狱管理局、戒毒管理局（含新疆生产建设兵团）出具的属于</w:t>
      </w:r>
      <w:r>
        <w:rPr>
          <w:rFonts w:ascii="仿宋" w:hAnsi="仿宋" w:eastAsia="仿宋" w:cs="仿宋"/>
          <w:spacing w:val="-2"/>
          <w:sz w:val="24"/>
          <w:szCs w:val="24"/>
        </w:rPr>
        <w:t>监狱企业的证明文件。</w:t>
      </w:r>
    </w:p>
    <w:p w14:paraId="0D79A331">
      <w:pPr>
        <w:spacing w:before="179" w:line="222" w:lineRule="auto"/>
        <w:ind w:left="9"/>
        <w:rPr>
          <w:rFonts w:ascii="仿宋" w:hAnsi="仿宋" w:eastAsia="仿宋" w:cs="仿宋"/>
          <w:sz w:val="24"/>
          <w:szCs w:val="24"/>
        </w:rPr>
      </w:pPr>
      <w:r>
        <w:rPr>
          <w:rFonts w:ascii="仿宋" w:hAnsi="仿宋" w:eastAsia="仿宋" w:cs="仿宋"/>
          <w:spacing w:val="-2"/>
          <w:sz w:val="24"/>
          <w:szCs w:val="24"/>
        </w:rPr>
        <w:t>（4）中小企业声明函填写注意事项</w:t>
      </w:r>
    </w:p>
    <w:p w14:paraId="7DD3B7C1">
      <w:pPr>
        <w:spacing w:before="178" w:line="292" w:lineRule="auto"/>
        <w:ind w:left="4" w:right="31" w:firstLine="10"/>
        <w:rPr>
          <w:rFonts w:ascii="仿宋" w:hAnsi="仿宋" w:eastAsia="仿宋" w:cs="仿宋"/>
          <w:sz w:val="24"/>
          <w:szCs w:val="24"/>
        </w:rPr>
      </w:pPr>
      <w:r>
        <w:rPr>
          <w:rFonts w:ascii="仿宋" w:hAnsi="仿宋" w:eastAsia="仿宋" w:cs="仿宋"/>
          <w:spacing w:val="-1"/>
          <w:sz w:val="24"/>
          <w:szCs w:val="24"/>
        </w:rPr>
        <w:t>1）《中小企业声明函》由参加政府采购活动的供应商出具。联合体参与的，《中小企</w:t>
      </w:r>
      <w:r>
        <w:rPr>
          <w:rFonts w:ascii="仿宋" w:hAnsi="仿宋" w:eastAsia="仿宋" w:cs="仿宋"/>
          <w:spacing w:val="-2"/>
          <w:sz w:val="24"/>
          <w:szCs w:val="24"/>
        </w:rPr>
        <w:t>业声明函》可由牵头人出具。</w:t>
      </w:r>
    </w:p>
    <w:p w14:paraId="6BBBFB91">
      <w:pPr>
        <w:spacing w:before="178" w:line="314" w:lineRule="auto"/>
        <w:ind w:left="4" w:hanging="4"/>
        <w:rPr>
          <w:rFonts w:ascii="仿宋" w:hAnsi="仿宋" w:eastAsia="仿宋" w:cs="仿宋"/>
          <w:sz w:val="24"/>
          <w:szCs w:val="24"/>
        </w:rPr>
      </w:pPr>
      <w:r>
        <w:rPr>
          <w:rFonts w:ascii="仿宋" w:hAnsi="仿宋" w:eastAsia="仿宋" w:cs="仿宋"/>
          <w:sz w:val="24"/>
          <w:szCs w:val="24"/>
        </w:rPr>
        <w:t>2）对于联合体中由中小企业承担的部分，或者分包给中</w:t>
      </w:r>
      <w:r>
        <w:rPr>
          <w:rFonts w:ascii="仿宋" w:hAnsi="仿宋" w:eastAsia="仿宋" w:cs="仿宋"/>
          <w:spacing w:val="-1"/>
          <w:sz w:val="24"/>
          <w:szCs w:val="24"/>
        </w:rPr>
        <w:t>小企业的部分，必须全部由中</w:t>
      </w:r>
      <w:r>
        <w:rPr>
          <w:rFonts w:ascii="仿宋" w:hAnsi="仿宋" w:eastAsia="仿宋" w:cs="仿宋"/>
          <w:spacing w:val="-4"/>
          <w:sz w:val="24"/>
          <w:szCs w:val="24"/>
        </w:rPr>
        <w:t>小企业制造、承建或者承接。供应商应当在声明函“标的名称</w:t>
      </w:r>
      <w:r>
        <w:rPr>
          <w:rFonts w:ascii="仿宋" w:hAnsi="仿宋" w:eastAsia="仿宋" w:cs="仿宋"/>
          <w:spacing w:val="-74"/>
          <w:sz w:val="24"/>
          <w:szCs w:val="24"/>
        </w:rPr>
        <w:t xml:space="preserve"> </w:t>
      </w:r>
      <w:r>
        <w:rPr>
          <w:rFonts w:ascii="仿宋" w:hAnsi="仿宋" w:eastAsia="仿宋" w:cs="仿宋"/>
          <w:spacing w:val="-4"/>
          <w:sz w:val="24"/>
          <w:szCs w:val="24"/>
        </w:rPr>
        <w:t>”部分标明联合体中中小</w:t>
      </w:r>
      <w:r>
        <w:rPr>
          <w:rFonts w:ascii="仿宋" w:hAnsi="仿宋" w:eastAsia="仿宋" w:cs="仿宋"/>
          <w:spacing w:val="-1"/>
          <w:sz w:val="24"/>
          <w:szCs w:val="24"/>
        </w:rPr>
        <w:t>企业承担的具体内容或者中小企业的具体分包内容。</w:t>
      </w:r>
    </w:p>
    <w:p w14:paraId="18DE7941">
      <w:pPr>
        <w:spacing w:before="179" w:line="291" w:lineRule="auto"/>
        <w:ind w:left="10" w:right="31" w:hanging="9"/>
        <w:rPr>
          <w:rFonts w:ascii="仿宋" w:hAnsi="仿宋" w:eastAsia="仿宋" w:cs="仿宋"/>
          <w:sz w:val="24"/>
          <w:szCs w:val="24"/>
        </w:rPr>
      </w:pPr>
      <w:r>
        <w:rPr>
          <w:rFonts w:ascii="仿宋" w:hAnsi="仿宋" w:eastAsia="仿宋" w:cs="仿宋"/>
          <w:sz w:val="24"/>
          <w:szCs w:val="24"/>
        </w:rPr>
        <w:t>3）对于多标的采购项目，供应商应充分、准确地了</w:t>
      </w:r>
      <w:r>
        <w:rPr>
          <w:rFonts w:ascii="仿宋" w:hAnsi="仿宋" w:eastAsia="仿宋" w:cs="仿宋"/>
          <w:spacing w:val="-1"/>
          <w:sz w:val="24"/>
          <w:szCs w:val="24"/>
        </w:rPr>
        <w:t>解所提供货物的制造企业、提供服务的承接企业信息。对相关情况了解不清楚的，不建议填报本声明函。</w:t>
      </w:r>
    </w:p>
    <w:p w14:paraId="791E9518">
      <w:pPr>
        <w:spacing w:before="180" w:line="360" w:lineRule="auto"/>
        <w:ind w:left="4" w:firstLine="5"/>
        <w:jc w:val="both"/>
        <w:rPr>
          <w:rFonts w:ascii="仿宋" w:hAnsi="仿宋" w:eastAsia="仿宋" w:cs="仿宋"/>
          <w:sz w:val="24"/>
          <w:szCs w:val="24"/>
        </w:rPr>
      </w:pPr>
      <w:r>
        <w:rPr>
          <w:rFonts w:ascii="仿宋" w:hAnsi="仿宋" w:eastAsia="仿宋" w:cs="仿宋"/>
          <w:spacing w:val="-1"/>
          <w:sz w:val="24"/>
          <w:szCs w:val="24"/>
        </w:rPr>
        <w:t>（5）温馨提示：为方便广大中小企业识别企业规模类型，工业和信息化部组织开发了</w:t>
      </w:r>
      <w:r>
        <w:rPr>
          <w:rFonts w:ascii="仿宋" w:hAnsi="仿宋" w:eastAsia="仿宋" w:cs="仿宋"/>
          <w:spacing w:val="-3"/>
          <w:sz w:val="24"/>
          <w:szCs w:val="24"/>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w:t>
      </w:r>
    </w:p>
    <w:p w14:paraId="49408679">
      <w:pPr>
        <w:spacing w:line="360" w:lineRule="auto"/>
        <w:rPr>
          <w:rFonts w:ascii="仿宋" w:hAnsi="仿宋" w:eastAsia="仿宋" w:cs="仿宋"/>
          <w:sz w:val="24"/>
          <w:szCs w:val="24"/>
        </w:rPr>
        <w:sectPr>
          <w:footerReference r:id="rId53" w:type="default"/>
          <w:pgSz w:w="11906" w:h="16839"/>
          <w:pgMar w:top="400" w:right="1285" w:bottom="1432" w:left="1600" w:header="0" w:footer="1197" w:gutter="0"/>
          <w:cols w:space="720" w:num="1"/>
        </w:sectPr>
      </w:pPr>
    </w:p>
    <w:p w14:paraId="759177AE">
      <w:pPr>
        <w:pStyle w:val="3"/>
        <w:spacing w:line="267" w:lineRule="auto"/>
      </w:pPr>
    </w:p>
    <w:p w14:paraId="3BE5CEB8">
      <w:pPr>
        <w:pStyle w:val="3"/>
        <w:spacing w:line="267" w:lineRule="auto"/>
      </w:pPr>
    </w:p>
    <w:p w14:paraId="1446548D">
      <w:pPr>
        <w:pStyle w:val="3"/>
        <w:spacing w:line="268" w:lineRule="auto"/>
      </w:pPr>
    </w:p>
    <w:p w14:paraId="640217A2">
      <w:pPr>
        <w:pStyle w:val="3"/>
        <w:spacing w:line="268" w:lineRule="auto"/>
      </w:pPr>
    </w:p>
    <w:p w14:paraId="7874467F">
      <w:pPr>
        <w:spacing w:before="78" w:line="360" w:lineRule="auto"/>
        <w:ind w:left="27" w:hanging="27"/>
        <w:rPr>
          <w:rFonts w:ascii="仿宋" w:hAnsi="仿宋" w:eastAsia="仿宋" w:cs="仿宋"/>
          <w:sz w:val="24"/>
          <w:szCs w:val="24"/>
        </w:rPr>
      </w:pPr>
      <w:r>
        <w:rPr>
          <w:rFonts w:ascii="仿宋" w:hAnsi="仿宋" w:eastAsia="仿宋" w:cs="仿宋"/>
          <w:spacing w:val="-2"/>
          <w:sz w:val="24"/>
          <w:szCs w:val="24"/>
        </w:rPr>
        <w:t>信部联企业﹝2011﹞300 号）》及《金融业企业划型标准规定》</w:t>
      </w:r>
      <w:r>
        <w:rPr>
          <w:rFonts w:ascii="仿宋" w:hAnsi="仿宋" w:eastAsia="仿宋" w:cs="仿宋"/>
          <w:spacing w:val="-3"/>
          <w:sz w:val="24"/>
          <w:szCs w:val="24"/>
        </w:rPr>
        <w:t>（〔2015〕309 号）等国务院批准的中小企业划分标准执行。</w:t>
      </w:r>
    </w:p>
    <w:p w14:paraId="7C83E7BC">
      <w:pPr>
        <w:spacing w:line="360" w:lineRule="auto"/>
        <w:rPr>
          <w:rFonts w:ascii="仿宋" w:hAnsi="仿宋" w:eastAsia="仿宋" w:cs="仿宋"/>
          <w:sz w:val="24"/>
          <w:szCs w:val="24"/>
        </w:rPr>
        <w:sectPr>
          <w:footerReference r:id="rId54" w:type="default"/>
          <w:pgSz w:w="11906" w:h="16839"/>
          <w:pgMar w:top="400" w:right="1285" w:bottom="1432" w:left="1604" w:header="0" w:footer="1197" w:gutter="0"/>
          <w:cols w:space="720" w:num="1"/>
        </w:sectPr>
      </w:pPr>
    </w:p>
    <w:p w14:paraId="3C0F1333">
      <w:pPr>
        <w:pStyle w:val="3"/>
        <w:spacing w:line="248" w:lineRule="auto"/>
      </w:pPr>
    </w:p>
    <w:p w14:paraId="21CAD06C">
      <w:pPr>
        <w:pStyle w:val="3"/>
        <w:spacing w:line="248" w:lineRule="auto"/>
      </w:pPr>
    </w:p>
    <w:p w14:paraId="545D7A42">
      <w:pPr>
        <w:pStyle w:val="3"/>
        <w:spacing w:line="248" w:lineRule="auto"/>
      </w:pPr>
    </w:p>
    <w:p w14:paraId="674DB92E">
      <w:pPr>
        <w:pStyle w:val="3"/>
        <w:spacing w:line="249" w:lineRule="auto"/>
      </w:pPr>
    </w:p>
    <w:p w14:paraId="31C131BF">
      <w:pPr>
        <w:spacing w:before="78" w:line="222" w:lineRule="auto"/>
        <w:ind w:left="120"/>
        <w:rPr>
          <w:rFonts w:ascii="仿宋" w:hAnsi="仿宋" w:eastAsia="仿宋" w:cs="仿宋"/>
          <w:sz w:val="24"/>
          <w:szCs w:val="24"/>
        </w:rPr>
      </w:pPr>
      <w:r>
        <w:rPr>
          <w:rFonts w:ascii="仿宋" w:hAnsi="仿宋" w:eastAsia="仿宋" w:cs="仿宋"/>
          <w:b/>
          <w:bCs/>
          <w:spacing w:val="-7"/>
          <w:sz w:val="24"/>
          <w:szCs w:val="24"/>
        </w:rPr>
        <w:t>2-1-1</w:t>
      </w:r>
      <w:r>
        <w:rPr>
          <w:rFonts w:ascii="仿宋" w:hAnsi="仿宋" w:eastAsia="仿宋" w:cs="仿宋"/>
          <w:spacing w:val="57"/>
          <w:sz w:val="24"/>
          <w:szCs w:val="24"/>
        </w:rPr>
        <w:t xml:space="preserve"> </w:t>
      </w:r>
      <w:r>
        <w:rPr>
          <w:rFonts w:ascii="仿宋" w:hAnsi="仿宋" w:eastAsia="仿宋" w:cs="仿宋"/>
          <w:b/>
          <w:bCs/>
          <w:spacing w:val="-7"/>
          <w:sz w:val="24"/>
          <w:szCs w:val="24"/>
        </w:rPr>
        <w:t>中小企业证明文件</w:t>
      </w:r>
    </w:p>
    <w:p w14:paraId="05688956">
      <w:pPr>
        <w:pStyle w:val="3"/>
        <w:spacing w:line="311" w:lineRule="auto"/>
      </w:pPr>
    </w:p>
    <w:p w14:paraId="0B40F0EF">
      <w:pPr>
        <w:pStyle w:val="3"/>
        <w:spacing w:line="311" w:lineRule="auto"/>
      </w:pPr>
    </w:p>
    <w:p w14:paraId="1BFB8643">
      <w:pPr>
        <w:spacing w:before="114" w:line="228" w:lineRule="auto"/>
        <w:ind w:left="1801"/>
        <w:rPr>
          <w:rFonts w:ascii="仿宋" w:hAnsi="仿宋" w:eastAsia="仿宋" w:cs="仿宋"/>
          <w:sz w:val="35"/>
          <w:szCs w:val="35"/>
        </w:rPr>
      </w:pPr>
      <w:r>
        <w:rPr>
          <w:rFonts w:ascii="仿宋" w:hAnsi="仿宋" w:eastAsia="仿宋" w:cs="仿宋"/>
          <w:b/>
          <w:bCs/>
          <w:spacing w:val="3"/>
          <w:sz w:val="35"/>
          <w:szCs w:val="35"/>
        </w:rPr>
        <w:t>中小企业声明函（工程、服务）格式</w:t>
      </w:r>
    </w:p>
    <w:p w14:paraId="75B2AF4C">
      <w:pPr>
        <w:pStyle w:val="3"/>
        <w:spacing w:line="406" w:lineRule="auto"/>
      </w:pPr>
    </w:p>
    <w:p w14:paraId="2DFED51D">
      <w:pPr>
        <w:spacing w:before="78" w:line="360" w:lineRule="auto"/>
        <w:ind w:left="125" w:right="2" w:firstLine="503"/>
        <w:jc w:val="both"/>
        <w:rPr>
          <w:rFonts w:ascii="仿宋" w:hAnsi="仿宋" w:eastAsia="仿宋" w:cs="仿宋"/>
          <w:sz w:val="24"/>
          <w:szCs w:val="24"/>
        </w:rPr>
      </w:pPr>
      <w:r>
        <w:rPr>
          <w:rFonts w:ascii="仿宋" w:hAnsi="仿宋" w:eastAsia="仿宋" w:cs="仿宋"/>
          <w:spacing w:val="3"/>
          <w:sz w:val="24"/>
          <w:szCs w:val="24"/>
        </w:rPr>
        <w:t>本公司（联合体）郑重声明，根据《政府采购促进中小企业发</w:t>
      </w:r>
      <w:r>
        <w:rPr>
          <w:rFonts w:ascii="仿宋" w:hAnsi="仿宋" w:eastAsia="仿宋" w:cs="仿宋"/>
          <w:spacing w:val="2"/>
          <w:sz w:val="24"/>
          <w:szCs w:val="24"/>
        </w:rPr>
        <w:t>展管理办法》（财</w:t>
      </w:r>
      <w:r>
        <w:rPr>
          <w:rFonts w:ascii="仿宋" w:hAnsi="仿宋" w:eastAsia="仿宋" w:cs="仿宋"/>
          <w:spacing w:val="4"/>
          <w:sz w:val="24"/>
          <w:szCs w:val="24"/>
        </w:rPr>
        <w:t>库﹝2020</w:t>
      </w:r>
      <w:r>
        <w:rPr>
          <w:rFonts w:ascii="仿宋" w:hAnsi="仿宋" w:eastAsia="仿宋" w:cs="仿宋"/>
          <w:spacing w:val="-86"/>
          <w:sz w:val="24"/>
          <w:szCs w:val="24"/>
        </w:rPr>
        <w:t xml:space="preserve"> </w:t>
      </w:r>
      <w:r>
        <w:rPr>
          <w:rFonts w:ascii="仿宋" w:hAnsi="仿宋" w:eastAsia="仿宋" w:cs="仿宋"/>
          <w:spacing w:val="4"/>
          <w:sz w:val="24"/>
          <w:szCs w:val="24"/>
        </w:rPr>
        <w:t>﹞46</w:t>
      </w:r>
      <w:r>
        <w:rPr>
          <w:rFonts w:ascii="仿宋" w:hAnsi="仿宋" w:eastAsia="仿宋" w:cs="仿宋"/>
          <w:spacing w:val="46"/>
          <w:sz w:val="24"/>
          <w:szCs w:val="24"/>
        </w:rPr>
        <w:t xml:space="preserve"> </w:t>
      </w:r>
      <w:r>
        <w:rPr>
          <w:rFonts w:ascii="仿宋" w:hAnsi="仿宋" w:eastAsia="仿宋" w:cs="仿宋"/>
          <w:spacing w:val="4"/>
          <w:sz w:val="24"/>
          <w:szCs w:val="24"/>
        </w:rPr>
        <w:t>号）</w:t>
      </w:r>
      <w:r>
        <w:rPr>
          <w:rFonts w:ascii="仿宋" w:hAnsi="仿宋" w:eastAsia="仿宋" w:cs="仿宋"/>
          <w:spacing w:val="-61"/>
          <w:sz w:val="24"/>
          <w:szCs w:val="24"/>
        </w:rPr>
        <w:t xml:space="preserve"> </w:t>
      </w:r>
      <w:r>
        <w:rPr>
          <w:rFonts w:ascii="仿宋" w:hAnsi="仿宋" w:eastAsia="仿宋" w:cs="仿宋"/>
          <w:spacing w:val="4"/>
          <w:sz w:val="24"/>
          <w:szCs w:val="24"/>
        </w:rPr>
        <w:t>的规定，本公司（联合体）</w:t>
      </w:r>
      <w:r>
        <w:rPr>
          <w:rFonts w:ascii="仿宋" w:hAnsi="仿宋" w:eastAsia="仿宋" w:cs="仿宋"/>
          <w:spacing w:val="-72"/>
          <w:sz w:val="24"/>
          <w:szCs w:val="24"/>
        </w:rPr>
        <w:t xml:space="preserve"> </w:t>
      </w:r>
      <w:r>
        <w:rPr>
          <w:rFonts w:ascii="仿宋" w:hAnsi="仿宋" w:eastAsia="仿宋" w:cs="仿宋"/>
          <w:spacing w:val="4"/>
          <w:sz w:val="24"/>
          <w:szCs w:val="24"/>
        </w:rPr>
        <w:t>参加（单位名称</w:t>
      </w: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的（项</w:t>
      </w:r>
      <w:r>
        <w:rPr>
          <w:rFonts w:ascii="仿宋" w:hAnsi="仿宋" w:eastAsia="仿宋" w:cs="仿宋"/>
          <w:spacing w:val="-48"/>
          <w:sz w:val="24"/>
          <w:szCs w:val="24"/>
        </w:rPr>
        <w:t xml:space="preserve"> </w:t>
      </w:r>
      <w:r>
        <w:rPr>
          <w:rFonts w:ascii="仿宋" w:hAnsi="仿宋" w:eastAsia="仿宋" w:cs="仿宋"/>
          <w:spacing w:val="3"/>
          <w:sz w:val="24"/>
          <w:szCs w:val="24"/>
        </w:rPr>
        <w:t>目名称）</w:t>
      </w:r>
      <w:r>
        <w:rPr>
          <w:rFonts w:ascii="仿宋" w:hAnsi="仿宋" w:eastAsia="仿宋" w:cs="仿宋"/>
          <w:spacing w:val="10"/>
          <w:sz w:val="24"/>
          <w:szCs w:val="24"/>
        </w:rPr>
        <w:t>采购活动，工程的施工单位全部为符合政策要求的中小企业（或者：服务全部</w:t>
      </w:r>
      <w:r>
        <w:rPr>
          <w:rFonts w:ascii="仿宋" w:hAnsi="仿宋" w:eastAsia="仿宋" w:cs="仿宋"/>
          <w:spacing w:val="9"/>
          <w:sz w:val="24"/>
          <w:szCs w:val="24"/>
        </w:rPr>
        <w:t>由符</w:t>
      </w:r>
      <w:r>
        <w:rPr>
          <w:rFonts w:ascii="仿宋" w:hAnsi="仿宋" w:eastAsia="仿宋" w:cs="仿宋"/>
          <w:spacing w:val="10"/>
          <w:sz w:val="24"/>
          <w:szCs w:val="24"/>
        </w:rPr>
        <w:t>合政策要求的中小企业承接）。相关企业（含联合体中的中小企业、签订分包意向</w:t>
      </w:r>
      <w:r>
        <w:rPr>
          <w:rFonts w:ascii="仿宋" w:hAnsi="仿宋" w:eastAsia="仿宋" w:cs="仿宋"/>
          <w:spacing w:val="6"/>
          <w:sz w:val="24"/>
          <w:szCs w:val="24"/>
        </w:rPr>
        <w:t>协议的中小企业）</w:t>
      </w:r>
      <w:r>
        <w:rPr>
          <w:rFonts w:ascii="仿宋" w:hAnsi="仿宋" w:eastAsia="仿宋" w:cs="仿宋"/>
          <w:spacing w:val="-66"/>
          <w:sz w:val="24"/>
          <w:szCs w:val="24"/>
        </w:rPr>
        <w:t xml:space="preserve"> </w:t>
      </w:r>
      <w:r>
        <w:rPr>
          <w:rFonts w:ascii="仿宋" w:hAnsi="仿宋" w:eastAsia="仿宋" w:cs="仿宋"/>
          <w:spacing w:val="6"/>
          <w:sz w:val="24"/>
          <w:szCs w:val="24"/>
        </w:rPr>
        <w:t>的具体情况如下：</w:t>
      </w:r>
    </w:p>
    <w:p w14:paraId="0F0CD226">
      <w:pPr>
        <w:spacing w:line="314" w:lineRule="auto"/>
        <w:ind w:left="124" w:firstLine="514"/>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9"/>
          <w:sz w:val="24"/>
          <w:szCs w:val="24"/>
          <w:u w:val="single" w:color="auto"/>
        </w:rPr>
        <w:t>（标的名称</w:t>
      </w:r>
      <w:r>
        <w:rPr>
          <w:rFonts w:ascii="仿宋" w:hAnsi="仿宋" w:eastAsia="仿宋" w:cs="仿宋"/>
          <w:spacing w:val="-5"/>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9"/>
          <w:sz w:val="24"/>
          <w:szCs w:val="24"/>
        </w:rPr>
        <w:t>属于</w:t>
      </w:r>
      <w:r>
        <w:rPr>
          <w:rFonts w:ascii="仿宋" w:hAnsi="仿宋" w:eastAsia="仿宋" w:cs="仿宋"/>
          <w:spacing w:val="9"/>
          <w:sz w:val="24"/>
          <w:szCs w:val="24"/>
          <w:u w:val="single" w:color="auto"/>
        </w:rPr>
        <w:t>（采购文件中明确的所属行</w:t>
      </w:r>
      <w:r>
        <w:rPr>
          <w:rFonts w:ascii="仿宋" w:hAnsi="仿宋" w:eastAsia="仿宋" w:cs="仿宋"/>
          <w:spacing w:val="8"/>
          <w:sz w:val="24"/>
          <w:szCs w:val="24"/>
          <w:u w:val="single" w:color="auto"/>
        </w:rPr>
        <w:t>业）</w:t>
      </w:r>
      <w:r>
        <w:rPr>
          <w:rFonts w:ascii="仿宋" w:hAnsi="仿宋" w:eastAsia="仿宋" w:cs="仿宋"/>
          <w:spacing w:val="8"/>
          <w:sz w:val="24"/>
          <w:szCs w:val="24"/>
        </w:rPr>
        <w:t>行业；承建（承接）企</w:t>
      </w:r>
      <w:r>
        <w:rPr>
          <w:rFonts w:ascii="仿宋" w:hAnsi="仿宋" w:eastAsia="仿宋" w:cs="仿宋"/>
          <w:spacing w:val="4"/>
          <w:sz w:val="24"/>
          <w:szCs w:val="24"/>
        </w:rPr>
        <w:t>业为</w:t>
      </w:r>
      <w:r>
        <w:rPr>
          <w:rFonts w:ascii="仿宋" w:hAnsi="仿宋" w:eastAsia="仿宋" w:cs="仿宋"/>
          <w:spacing w:val="4"/>
          <w:sz w:val="24"/>
          <w:szCs w:val="24"/>
          <w:u w:val="single" w:color="auto"/>
        </w:rPr>
        <w:t>（企业名称</w:t>
      </w:r>
      <w:r>
        <w:rPr>
          <w:rFonts w:ascii="仿宋" w:hAnsi="仿宋" w:eastAsia="仿宋" w:cs="仿宋"/>
          <w:spacing w:val="-26"/>
          <w:sz w:val="24"/>
          <w:szCs w:val="24"/>
          <w:u w:val="single" w:color="auto"/>
        </w:rPr>
        <w:t>）</w:t>
      </w:r>
      <w:r>
        <w:rPr>
          <w:rFonts w:ascii="仿宋" w:hAnsi="仿宋" w:eastAsia="仿宋" w:cs="仿宋"/>
          <w:spacing w:val="-26"/>
          <w:sz w:val="24"/>
          <w:szCs w:val="24"/>
        </w:rPr>
        <w:t>，</w:t>
      </w:r>
      <w:r>
        <w:rPr>
          <w:rFonts w:ascii="仿宋" w:hAnsi="仿宋" w:eastAsia="仿宋" w:cs="仿宋"/>
          <w:spacing w:val="4"/>
          <w:sz w:val="24"/>
          <w:szCs w:val="24"/>
        </w:rPr>
        <w:t>从业人员______人，营业收入为______万元，资产总额为______</w:t>
      </w:r>
      <w:r>
        <w:rPr>
          <w:rFonts w:ascii="仿宋" w:hAnsi="仿宋" w:eastAsia="仿宋" w:cs="仿宋"/>
          <w:spacing w:val="2"/>
          <w:sz w:val="24"/>
          <w:szCs w:val="24"/>
        </w:rPr>
        <w:t>万元</w:t>
      </w:r>
      <w:r>
        <w:rPr>
          <w:rFonts w:ascii="仿宋" w:hAnsi="仿宋" w:eastAsia="仿宋" w:cs="仿宋"/>
          <w:spacing w:val="-31"/>
          <w:sz w:val="24"/>
          <w:szCs w:val="24"/>
        </w:rPr>
        <w:t xml:space="preserve"> </w:t>
      </w:r>
      <w:r>
        <w:rPr>
          <w:rFonts w:ascii="仿宋" w:hAnsi="仿宋" w:eastAsia="仿宋" w:cs="仿宋"/>
          <w:spacing w:val="2"/>
          <w:position w:val="11"/>
          <w:sz w:val="12"/>
          <w:szCs w:val="12"/>
        </w:rPr>
        <w:t>1</w:t>
      </w:r>
      <w:r>
        <w:rPr>
          <w:rFonts w:ascii="仿宋" w:hAnsi="仿宋" w:eastAsia="仿宋" w:cs="仿宋"/>
          <w:spacing w:val="-23"/>
          <w:position w:val="11"/>
          <w:sz w:val="12"/>
          <w:szCs w:val="12"/>
        </w:rPr>
        <w:t xml:space="preserve"> </w:t>
      </w:r>
      <w:r>
        <w:rPr>
          <w:rFonts w:ascii="仿宋" w:hAnsi="仿宋" w:eastAsia="仿宋" w:cs="仿宋"/>
          <w:spacing w:val="2"/>
          <w:sz w:val="24"/>
          <w:szCs w:val="24"/>
        </w:rPr>
        <w:t>，属于（</w:t>
      </w:r>
      <w:r>
        <w:rPr>
          <w:rFonts w:ascii="仿宋" w:hAnsi="仿宋" w:eastAsia="仿宋" w:cs="仿宋"/>
          <w:spacing w:val="-26"/>
          <w:sz w:val="24"/>
          <w:szCs w:val="24"/>
        </w:rPr>
        <w:t xml:space="preserve"> </w:t>
      </w:r>
      <w:r>
        <w:rPr>
          <w:rFonts w:ascii="仿宋" w:hAnsi="仿宋" w:eastAsia="仿宋" w:cs="仿宋"/>
          <w:spacing w:val="2"/>
          <w:sz w:val="24"/>
          <w:szCs w:val="24"/>
        </w:rPr>
        <w:t>中型企业、小型企业、微型企业</w:t>
      </w:r>
      <w:r>
        <w:rPr>
          <w:rFonts w:ascii="仿宋" w:hAnsi="仿宋" w:eastAsia="仿宋" w:cs="仿宋"/>
          <w:spacing w:val="20"/>
          <w:sz w:val="24"/>
          <w:szCs w:val="24"/>
        </w:rPr>
        <w:t>）；</w:t>
      </w:r>
    </w:p>
    <w:p w14:paraId="083C23B4">
      <w:pPr>
        <w:spacing w:before="179" w:line="314" w:lineRule="auto"/>
        <w:ind w:left="124" w:firstLine="499"/>
        <w:rPr>
          <w:rFonts w:ascii="仿宋" w:hAnsi="仿宋" w:eastAsia="仿宋" w:cs="仿宋"/>
          <w:sz w:val="24"/>
          <w:szCs w:val="24"/>
        </w:rPr>
      </w:pPr>
      <w:r>
        <w:rPr>
          <w:rFonts w:ascii="仿宋" w:hAnsi="仿宋" w:eastAsia="仿宋" w:cs="仿宋"/>
          <w:spacing w:val="9"/>
          <w:sz w:val="24"/>
          <w:szCs w:val="24"/>
        </w:rPr>
        <w:t>2.</w:t>
      </w:r>
      <w:r>
        <w:rPr>
          <w:rFonts w:ascii="仿宋" w:hAnsi="仿宋" w:eastAsia="仿宋" w:cs="仿宋"/>
          <w:spacing w:val="9"/>
          <w:sz w:val="24"/>
          <w:szCs w:val="24"/>
          <w:u w:val="single" w:color="auto"/>
        </w:rPr>
        <w:t>（标的名称</w:t>
      </w:r>
      <w:r>
        <w:rPr>
          <w:rFonts w:ascii="仿宋" w:hAnsi="仿宋" w:eastAsia="仿宋" w:cs="仿宋"/>
          <w:spacing w:val="-4"/>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4"/>
          <w:sz w:val="24"/>
          <w:szCs w:val="24"/>
        </w:rPr>
        <w:t>，</w:t>
      </w:r>
      <w:r>
        <w:rPr>
          <w:rFonts w:ascii="仿宋" w:hAnsi="仿宋" w:eastAsia="仿宋" w:cs="仿宋"/>
          <w:spacing w:val="9"/>
          <w:sz w:val="24"/>
          <w:szCs w:val="24"/>
        </w:rPr>
        <w:t>属于</w:t>
      </w:r>
      <w:r>
        <w:rPr>
          <w:rFonts w:ascii="仿宋" w:hAnsi="仿宋" w:eastAsia="仿宋" w:cs="仿宋"/>
          <w:spacing w:val="9"/>
          <w:sz w:val="24"/>
          <w:szCs w:val="24"/>
          <w:u w:val="single" w:color="auto"/>
        </w:rPr>
        <w:t>（采购文件中明确的所属行业）</w:t>
      </w:r>
      <w:r>
        <w:rPr>
          <w:rFonts w:ascii="仿宋" w:hAnsi="仿宋" w:eastAsia="仿宋" w:cs="仿宋"/>
          <w:spacing w:val="9"/>
          <w:sz w:val="24"/>
          <w:szCs w:val="24"/>
        </w:rPr>
        <w:t>行业；承建（承接）企</w:t>
      </w:r>
      <w:r>
        <w:rPr>
          <w:rFonts w:ascii="仿宋" w:hAnsi="仿宋" w:eastAsia="仿宋" w:cs="仿宋"/>
          <w:spacing w:val="4"/>
          <w:sz w:val="24"/>
          <w:szCs w:val="24"/>
        </w:rPr>
        <w:t>业为</w:t>
      </w:r>
      <w:r>
        <w:rPr>
          <w:rFonts w:ascii="仿宋" w:hAnsi="仿宋" w:eastAsia="仿宋" w:cs="仿宋"/>
          <w:spacing w:val="4"/>
          <w:sz w:val="24"/>
          <w:szCs w:val="24"/>
          <w:u w:val="single" w:color="auto"/>
        </w:rPr>
        <w:t>（企业名称</w:t>
      </w:r>
      <w:r>
        <w:rPr>
          <w:rFonts w:ascii="仿宋" w:hAnsi="仿宋" w:eastAsia="仿宋" w:cs="仿宋"/>
          <w:spacing w:val="-26"/>
          <w:sz w:val="24"/>
          <w:szCs w:val="24"/>
          <w:u w:val="single" w:color="auto"/>
        </w:rPr>
        <w:t>）</w:t>
      </w:r>
      <w:r>
        <w:rPr>
          <w:rFonts w:ascii="仿宋" w:hAnsi="仿宋" w:eastAsia="仿宋" w:cs="仿宋"/>
          <w:spacing w:val="-26"/>
          <w:sz w:val="24"/>
          <w:szCs w:val="24"/>
        </w:rPr>
        <w:t>，</w:t>
      </w:r>
      <w:r>
        <w:rPr>
          <w:rFonts w:ascii="仿宋" w:hAnsi="仿宋" w:eastAsia="仿宋" w:cs="仿宋"/>
          <w:spacing w:val="4"/>
          <w:sz w:val="24"/>
          <w:szCs w:val="24"/>
        </w:rPr>
        <w:t>从业人员______人，营业收入为______万元，资产总额为______</w:t>
      </w:r>
      <w:r>
        <w:rPr>
          <w:rFonts w:ascii="仿宋" w:hAnsi="仿宋" w:eastAsia="仿宋" w:cs="仿宋"/>
          <w:spacing w:val="5"/>
          <w:sz w:val="24"/>
          <w:szCs w:val="24"/>
        </w:rPr>
        <w:t>万元，属于</w:t>
      </w:r>
      <w:r>
        <w:rPr>
          <w:rFonts w:ascii="仿宋" w:hAnsi="仿宋" w:eastAsia="仿宋" w:cs="仿宋"/>
          <w:spacing w:val="5"/>
          <w:sz w:val="24"/>
          <w:szCs w:val="24"/>
          <w:u w:val="single" w:color="auto"/>
        </w:rPr>
        <w:t>（</w:t>
      </w:r>
      <w:r>
        <w:rPr>
          <w:rFonts w:ascii="仿宋" w:hAnsi="仿宋" w:eastAsia="仿宋" w:cs="仿宋"/>
          <w:spacing w:val="-25"/>
          <w:sz w:val="24"/>
          <w:szCs w:val="24"/>
          <w:u w:val="single" w:color="auto"/>
        </w:rPr>
        <w:t xml:space="preserve"> </w:t>
      </w:r>
      <w:r>
        <w:rPr>
          <w:rFonts w:ascii="仿宋" w:hAnsi="仿宋" w:eastAsia="仿宋" w:cs="仿宋"/>
          <w:spacing w:val="5"/>
          <w:sz w:val="24"/>
          <w:szCs w:val="24"/>
          <w:u w:val="single" w:color="auto"/>
        </w:rPr>
        <w:t>中型企业、小型企业、微型企业</w:t>
      </w:r>
      <w:r>
        <w:rPr>
          <w:rFonts w:ascii="仿宋" w:hAnsi="仿宋" w:eastAsia="仿宋" w:cs="仿宋"/>
          <w:spacing w:val="20"/>
          <w:sz w:val="24"/>
          <w:szCs w:val="24"/>
          <w:u w:val="single" w:color="auto"/>
        </w:rPr>
        <w:t>）</w:t>
      </w:r>
      <w:r>
        <w:rPr>
          <w:rFonts w:ascii="仿宋" w:hAnsi="仿宋" w:eastAsia="仿宋" w:cs="仿宋"/>
          <w:spacing w:val="20"/>
          <w:sz w:val="24"/>
          <w:szCs w:val="24"/>
        </w:rPr>
        <w:t>；</w:t>
      </w:r>
    </w:p>
    <w:p w14:paraId="1E48FCEC">
      <w:pPr>
        <w:pStyle w:val="3"/>
        <w:spacing w:line="282" w:lineRule="auto"/>
      </w:pPr>
    </w:p>
    <w:p w14:paraId="32B6EF22">
      <w:pPr>
        <w:pStyle w:val="3"/>
        <w:spacing w:line="283" w:lineRule="auto"/>
      </w:pPr>
    </w:p>
    <w:p w14:paraId="7C856D2B">
      <w:pPr>
        <w:spacing w:before="79" w:line="382" w:lineRule="exact"/>
        <w:ind w:left="638"/>
        <w:rPr>
          <w:rFonts w:ascii="仿宋" w:hAnsi="仿宋" w:eastAsia="仿宋" w:cs="仿宋"/>
          <w:sz w:val="24"/>
          <w:szCs w:val="24"/>
        </w:rPr>
      </w:pPr>
      <w:r>
        <w:rPr>
          <w:rFonts w:ascii="仿宋" w:hAnsi="仿宋" w:eastAsia="仿宋" w:cs="仿宋"/>
          <w:spacing w:val="-7"/>
          <w:position w:val="3"/>
          <w:sz w:val="24"/>
          <w:szCs w:val="24"/>
        </w:rPr>
        <w:t>……</w:t>
      </w:r>
    </w:p>
    <w:p w14:paraId="7AF99508">
      <w:pPr>
        <w:spacing w:before="84" w:line="360" w:lineRule="auto"/>
        <w:ind w:left="128" w:right="4" w:firstLine="524"/>
        <w:rPr>
          <w:rFonts w:ascii="仿宋" w:hAnsi="仿宋" w:eastAsia="仿宋" w:cs="仿宋"/>
          <w:sz w:val="24"/>
          <w:szCs w:val="24"/>
        </w:rPr>
      </w:pPr>
      <w:r>
        <w:rPr>
          <w:rFonts w:ascii="仿宋" w:hAnsi="仿宋" w:eastAsia="仿宋" w:cs="仿宋"/>
          <w:spacing w:val="9"/>
          <w:sz w:val="24"/>
          <w:szCs w:val="24"/>
        </w:rPr>
        <w:t>以上企业，不属于大企业的分支机构，不存在控股股东为大企业的情形，也不存在与大企业的负责人为同一人的情形。</w:t>
      </w:r>
    </w:p>
    <w:p w14:paraId="377A2817">
      <w:pPr>
        <w:spacing w:before="2" w:line="220" w:lineRule="auto"/>
        <w:ind w:left="629"/>
        <w:rPr>
          <w:rFonts w:ascii="仿宋" w:hAnsi="仿宋" w:eastAsia="仿宋" w:cs="仿宋"/>
          <w:sz w:val="24"/>
          <w:szCs w:val="24"/>
        </w:rPr>
      </w:pPr>
      <w:r>
        <w:rPr>
          <w:rFonts w:ascii="仿宋" w:hAnsi="仿宋" w:eastAsia="仿宋" w:cs="仿宋"/>
          <w:spacing w:val="11"/>
          <w:sz w:val="24"/>
          <w:szCs w:val="24"/>
        </w:rPr>
        <w:t>本企业对上述声明内容的真实性负责。如有虚假，</w:t>
      </w:r>
      <w:r>
        <w:rPr>
          <w:rFonts w:ascii="仿宋" w:hAnsi="仿宋" w:eastAsia="仿宋" w:cs="仿宋"/>
          <w:spacing w:val="10"/>
          <w:sz w:val="24"/>
          <w:szCs w:val="24"/>
        </w:rPr>
        <w:t>将依法承担相应责任。</w:t>
      </w:r>
    </w:p>
    <w:p w14:paraId="34361BAC">
      <w:pPr>
        <w:pStyle w:val="3"/>
        <w:spacing w:line="284" w:lineRule="auto"/>
      </w:pPr>
    </w:p>
    <w:p w14:paraId="13AD6C3D">
      <w:pPr>
        <w:pStyle w:val="3"/>
        <w:spacing w:line="284" w:lineRule="auto"/>
      </w:pPr>
    </w:p>
    <w:p w14:paraId="3167B7F2">
      <w:pPr>
        <w:spacing w:before="78" w:line="218" w:lineRule="auto"/>
        <w:ind w:left="5676"/>
        <w:rPr>
          <w:rFonts w:ascii="仿宋" w:hAnsi="仿宋" w:eastAsia="仿宋" w:cs="仿宋"/>
          <w:sz w:val="24"/>
          <w:szCs w:val="24"/>
        </w:rPr>
      </w:pPr>
      <w:r>
        <w:rPr>
          <w:rFonts w:ascii="仿宋" w:hAnsi="仿宋" w:eastAsia="仿宋" w:cs="仿宋"/>
          <w:spacing w:val="-2"/>
          <w:sz w:val="24"/>
          <w:szCs w:val="24"/>
        </w:rPr>
        <w:t>企业名称（盖章</w:t>
      </w:r>
      <w:r>
        <w:rPr>
          <w:rFonts w:ascii="仿宋" w:hAnsi="仿宋" w:eastAsia="仿宋" w:cs="仿宋"/>
          <w:spacing w:val="6"/>
          <w:sz w:val="24"/>
          <w:szCs w:val="24"/>
        </w:rPr>
        <w:t>）：</w:t>
      </w:r>
      <w:r>
        <w:rPr>
          <w:rFonts w:ascii="仿宋" w:hAnsi="仿宋" w:eastAsia="仿宋" w:cs="仿宋"/>
          <w:spacing w:val="-2"/>
          <w:sz w:val="24"/>
          <w:szCs w:val="24"/>
        </w:rPr>
        <w:t>________</w:t>
      </w:r>
    </w:p>
    <w:p w14:paraId="269D971C">
      <w:pPr>
        <w:spacing w:before="185" w:line="218" w:lineRule="auto"/>
        <w:ind w:left="7046"/>
        <w:rPr>
          <w:rFonts w:ascii="仿宋" w:hAnsi="仿宋" w:eastAsia="仿宋" w:cs="仿宋"/>
          <w:sz w:val="24"/>
          <w:szCs w:val="24"/>
        </w:rPr>
      </w:pPr>
      <w:r>
        <w:rPr>
          <w:rFonts w:ascii="仿宋" w:hAnsi="仿宋" w:eastAsia="仿宋" w:cs="仿宋"/>
          <w:spacing w:val="-8"/>
          <w:sz w:val="24"/>
          <w:szCs w:val="24"/>
        </w:rPr>
        <w:t>日</w:t>
      </w:r>
      <w:r>
        <w:rPr>
          <w:rFonts w:ascii="仿宋" w:hAnsi="仿宋" w:eastAsia="仿宋" w:cs="仿宋"/>
          <w:spacing w:val="20"/>
          <w:sz w:val="24"/>
          <w:szCs w:val="24"/>
        </w:rPr>
        <w:t xml:space="preserve"> </w:t>
      </w:r>
      <w:r>
        <w:rPr>
          <w:rFonts w:ascii="仿宋" w:hAnsi="仿宋" w:eastAsia="仿宋" w:cs="仿宋"/>
          <w:spacing w:val="-8"/>
          <w:sz w:val="24"/>
          <w:szCs w:val="24"/>
        </w:rPr>
        <w:t>期：________</w:t>
      </w:r>
    </w:p>
    <w:p w14:paraId="668EF6D8">
      <w:pPr>
        <w:pStyle w:val="3"/>
        <w:spacing w:line="319" w:lineRule="auto"/>
      </w:pPr>
    </w:p>
    <w:p w14:paraId="7F2600EF">
      <w:pPr>
        <w:pStyle w:val="3"/>
        <w:spacing w:line="319" w:lineRule="auto"/>
      </w:pPr>
    </w:p>
    <w:p w14:paraId="6FB369C1">
      <w:pPr>
        <w:pStyle w:val="3"/>
        <w:spacing w:line="320" w:lineRule="auto"/>
      </w:pPr>
      <w:r>
        <w:pict>
          <v:shape id="_x0000_s1028" o:spid="_x0000_s1028" style="position:absolute;left:0pt;margin-left:0.2pt;margin-top:18.35pt;height:0.5pt;width:447.3pt;z-index:251666432;mso-width-relative:page;mso-height-relative:page;" filled="f" stroked="t" coordsize="8945,10" path="m0,4l8945,4e">
            <v:fill on="f" focussize="0,0"/>
            <v:stroke weight="0.48pt" color="#000000" miterlimit="2" joinstyle="bevel"/>
            <v:imagedata o:title=""/>
            <o:lock v:ext="edit"/>
          </v:shape>
        </w:pict>
      </w:r>
    </w:p>
    <w:p w14:paraId="36954531">
      <w:pPr>
        <w:spacing w:before="65" w:line="265" w:lineRule="exact"/>
        <w:ind w:left="120"/>
        <w:rPr>
          <w:rFonts w:ascii="仿宋" w:hAnsi="仿宋" w:eastAsia="仿宋" w:cs="仿宋"/>
          <w:sz w:val="20"/>
          <w:szCs w:val="20"/>
        </w:rPr>
      </w:pPr>
      <w:r>
        <w:rPr>
          <w:rFonts w:ascii="仿宋" w:hAnsi="仿宋" w:eastAsia="仿宋" w:cs="仿宋"/>
          <w:spacing w:val="9"/>
          <w:position w:val="11"/>
          <w:sz w:val="10"/>
          <w:szCs w:val="10"/>
        </w:rPr>
        <w:t>1</w:t>
      </w:r>
      <w:r>
        <w:rPr>
          <w:rFonts w:ascii="仿宋" w:hAnsi="仿宋" w:eastAsia="仿宋" w:cs="仿宋"/>
          <w:spacing w:val="-13"/>
          <w:position w:val="11"/>
          <w:sz w:val="10"/>
          <w:szCs w:val="10"/>
        </w:rPr>
        <w:t xml:space="preserve"> </w:t>
      </w:r>
      <w:r>
        <w:rPr>
          <w:rFonts w:ascii="仿宋" w:hAnsi="仿宋" w:eastAsia="仿宋" w:cs="仿宋"/>
          <w:spacing w:val="9"/>
          <w:position w:val="1"/>
          <w:sz w:val="20"/>
          <w:szCs w:val="20"/>
        </w:rPr>
        <w:t>从业人员、营业收入、资产总额填报上一年度数据，无上一年度数据的新成立企业可</w:t>
      </w:r>
      <w:r>
        <w:rPr>
          <w:rFonts w:ascii="仿宋" w:hAnsi="仿宋" w:eastAsia="仿宋" w:cs="仿宋"/>
          <w:spacing w:val="8"/>
          <w:position w:val="1"/>
          <w:sz w:val="20"/>
          <w:szCs w:val="20"/>
        </w:rPr>
        <w:t>不填报。</w:t>
      </w:r>
    </w:p>
    <w:p w14:paraId="6832F01D">
      <w:pPr>
        <w:spacing w:line="265" w:lineRule="exact"/>
        <w:rPr>
          <w:rFonts w:ascii="仿宋" w:hAnsi="仿宋" w:eastAsia="仿宋" w:cs="仿宋"/>
          <w:sz w:val="20"/>
          <w:szCs w:val="20"/>
        </w:rPr>
        <w:sectPr>
          <w:footerReference r:id="rId55" w:type="default"/>
          <w:pgSz w:w="11906" w:h="16839"/>
          <w:pgMar w:top="400" w:right="1295" w:bottom="1199" w:left="1480" w:header="0" w:footer="966" w:gutter="0"/>
          <w:cols w:space="720" w:num="1"/>
        </w:sectPr>
      </w:pPr>
    </w:p>
    <w:p w14:paraId="401D8B44">
      <w:pPr>
        <w:pStyle w:val="3"/>
        <w:spacing w:line="262" w:lineRule="auto"/>
      </w:pPr>
    </w:p>
    <w:p w14:paraId="5FE4ECE2">
      <w:pPr>
        <w:pStyle w:val="3"/>
        <w:spacing w:line="262" w:lineRule="auto"/>
      </w:pPr>
    </w:p>
    <w:p w14:paraId="46FB96BA">
      <w:pPr>
        <w:pStyle w:val="3"/>
        <w:spacing w:line="262" w:lineRule="auto"/>
      </w:pPr>
    </w:p>
    <w:p w14:paraId="4DA15364">
      <w:pPr>
        <w:pStyle w:val="3"/>
        <w:spacing w:line="263" w:lineRule="auto"/>
      </w:pPr>
    </w:p>
    <w:p w14:paraId="0E55EF44">
      <w:pPr>
        <w:spacing w:before="114" w:line="226" w:lineRule="auto"/>
        <w:ind w:left="2426"/>
        <w:rPr>
          <w:rFonts w:ascii="仿宋" w:hAnsi="仿宋" w:eastAsia="仿宋" w:cs="仿宋"/>
          <w:sz w:val="35"/>
          <w:szCs w:val="35"/>
        </w:rPr>
      </w:pPr>
      <w:r>
        <w:rPr>
          <w:rFonts w:ascii="仿宋" w:hAnsi="仿宋" w:eastAsia="仿宋" w:cs="仿宋"/>
          <w:b/>
          <w:bCs/>
          <w:spacing w:val="5"/>
          <w:sz w:val="35"/>
          <w:szCs w:val="35"/>
        </w:rPr>
        <w:t>残疾人福利性单位声明函格式</w:t>
      </w:r>
    </w:p>
    <w:p w14:paraId="18E898D3">
      <w:pPr>
        <w:pStyle w:val="3"/>
        <w:spacing w:line="251" w:lineRule="auto"/>
      </w:pPr>
    </w:p>
    <w:p w14:paraId="63BDF16A">
      <w:pPr>
        <w:spacing w:before="78" w:line="452" w:lineRule="auto"/>
        <w:ind w:right="21" w:firstLine="504"/>
        <w:rPr>
          <w:rFonts w:ascii="仿宋" w:hAnsi="仿宋" w:eastAsia="仿宋" w:cs="仿宋"/>
          <w:sz w:val="24"/>
          <w:szCs w:val="24"/>
        </w:rPr>
      </w:pPr>
      <w:r>
        <w:rPr>
          <w:rFonts w:ascii="仿宋" w:hAnsi="仿宋" w:eastAsia="仿宋" w:cs="仿宋"/>
          <w:spacing w:val="4"/>
          <w:sz w:val="24"/>
          <w:szCs w:val="24"/>
        </w:rPr>
        <w:t>本单位郑重声明，根据《财政部</w:t>
      </w:r>
      <w:r>
        <w:rPr>
          <w:rFonts w:ascii="仿宋" w:hAnsi="仿宋" w:eastAsia="仿宋" w:cs="仿宋"/>
          <w:spacing w:val="79"/>
          <w:sz w:val="24"/>
          <w:szCs w:val="24"/>
        </w:rPr>
        <w:t xml:space="preserve"> </w:t>
      </w:r>
      <w:r>
        <w:rPr>
          <w:rFonts w:ascii="仿宋" w:hAnsi="仿宋" w:eastAsia="仿宋" w:cs="仿宋"/>
          <w:spacing w:val="4"/>
          <w:sz w:val="24"/>
          <w:szCs w:val="24"/>
        </w:rPr>
        <w:t>民政部</w:t>
      </w:r>
      <w:r>
        <w:rPr>
          <w:rFonts w:ascii="仿宋" w:hAnsi="仿宋" w:eastAsia="仿宋" w:cs="仿宋"/>
          <w:spacing w:val="71"/>
          <w:sz w:val="24"/>
          <w:szCs w:val="24"/>
        </w:rPr>
        <w:t xml:space="preserve"> </w:t>
      </w:r>
      <w:r>
        <w:rPr>
          <w:rFonts w:ascii="仿宋" w:hAnsi="仿宋" w:eastAsia="仿宋" w:cs="仿宋"/>
          <w:spacing w:val="4"/>
          <w:sz w:val="24"/>
          <w:szCs w:val="24"/>
        </w:rPr>
        <w:t>中</w:t>
      </w:r>
      <w:r>
        <w:rPr>
          <w:rFonts w:ascii="仿宋" w:hAnsi="仿宋" w:eastAsia="仿宋" w:cs="仿宋"/>
          <w:spacing w:val="-65"/>
          <w:sz w:val="24"/>
          <w:szCs w:val="24"/>
        </w:rPr>
        <w:t xml:space="preserve"> </w:t>
      </w:r>
      <w:r>
        <w:rPr>
          <w:rFonts w:ascii="仿宋" w:hAnsi="仿宋" w:eastAsia="仿宋" w:cs="仿宋"/>
          <w:spacing w:val="4"/>
          <w:sz w:val="24"/>
          <w:szCs w:val="24"/>
        </w:rPr>
        <w:t>国残疾人联合会关于促进残疾人就业政府采购政策的通知》（财库〔2017〕 141</w:t>
      </w:r>
      <w:r>
        <w:rPr>
          <w:rFonts w:ascii="仿宋" w:hAnsi="仿宋" w:eastAsia="仿宋" w:cs="仿宋"/>
          <w:spacing w:val="-38"/>
          <w:sz w:val="24"/>
          <w:szCs w:val="24"/>
        </w:rPr>
        <w:t xml:space="preserve"> </w:t>
      </w:r>
      <w:r>
        <w:rPr>
          <w:rFonts w:ascii="仿宋" w:hAnsi="仿宋" w:eastAsia="仿宋" w:cs="仿宋"/>
          <w:spacing w:val="4"/>
          <w:sz w:val="24"/>
          <w:szCs w:val="24"/>
        </w:rPr>
        <w:t>号）的规定，本单位</w:t>
      </w:r>
      <w:r>
        <w:rPr>
          <w:rFonts w:ascii="仿宋" w:hAnsi="仿宋" w:eastAsia="仿宋" w:cs="仿宋"/>
          <w:b/>
          <w:bCs/>
          <w:spacing w:val="4"/>
          <w:sz w:val="24"/>
          <w:szCs w:val="24"/>
        </w:rPr>
        <w:t>（请进行选择</w:t>
      </w:r>
      <w:r>
        <w:rPr>
          <w:rFonts w:ascii="仿宋" w:hAnsi="仿宋" w:eastAsia="仿宋" w:cs="仿宋"/>
          <w:b/>
          <w:bCs/>
          <w:spacing w:val="-34"/>
          <w:sz w:val="24"/>
          <w:szCs w:val="24"/>
        </w:rPr>
        <w:t>）</w:t>
      </w:r>
      <w:r>
        <w:rPr>
          <w:rFonts w:ascii="仿宋" w:hAnsi="仿宋" w:eastAsia="仿宋" w:cs="仿宋"/>
          <w:spacing w:val="-34"/>
          <w:sz w:val="24"/>
          <w:szCs w:val="24"/>
        </w:rPr>
        <w:t>：</w:t>
      </w:r>
    </w:p>
    <w:p w14:paraId="563208B9">
      <w:pPr>
        <w:spacing w:line="220" w:lineRule="auto"/>
        <w:ind w:left="498"/>
        <w:rPr>
          <w:rFonts w:ascii="仿宋" w:hAnsi="仿宋" w:eastAsia="仿宋" w:cs="仿宋"/>
          <w:sz w:val="24"/>
          <w:szCs w:val="24"/>
        </w:rPr>
      </w:pPr>
      <w:r>
        <w:rPr>
          <w:rFonts w:ascii="仿宋" w:hAnsi="仿宋" w:eastAsia="仿宋" w:cs="仿宋"/>
          <w:b/>
          <w:bCs/>
          <w:spacing w:val="6"/>
          <w:sz w:val="24"/>
          <w:szCs w:val="24"/>
        </w:rPr>
        <w:t>□不属于符合条件的残疾人福利性单位。</w:t>
      </w:r>
    </w:p>
    <w:p w14:paraId="65293BA8">
      <w:pPr>
        <w:spacing w:before="301" w:line="375" w:lineRule="auto"/>
        <w:ind w:firstLine="497"/>
        <w:rPr>
          <w:rFonts w:ascii="仿宋" w:hAnsi="仿宋" w:eastAsia="仿宋" w:cs="仿宋"/>
          <w:sz w:val="24"/>
          <w:szCs w:val="24"/>
        </w:rPr>
      </w:pPr>
      <w:r>
        <w:rPr>
          <w:rFonts w:ascii="仿宋" w:hAnsi="仿宋" w:eastAsia="仿宋" w:cs="仿宋"/>
          <w:b/>
          <w:bCs/>
          <w:spacing w:val="6"/>
          <w:sz w:val="24"/>
          <w:szCs w:val="24"/>
        </w:rPr>
        <w:t>□属于符合条件的残疾人福利性单位，</w:t>
      </w:r>
      <w:r>
        <w:rPr>
          <w:rFonts w:ascii="仿宋" w:hAnsi="仿宋" w:eastAsia="仿宋" w:cs="仿宋"/>
          <w:spacing w:val="6"/>
          <w:sz w:val="24"/>
          <w:szCs w:val="24"/>
        </w:rPr>
        <w:t>且本单位参加______</w:t>
      </w:r>
      <w:r>
        <w:rPr>
          <w:rFonts w:ascii="仿宋" w:hAnsi="仿宋" w:eastAsia="仿宋" w:cs="仿宋"/>
          <w:spacing w:val="5"/>
          <w:sz w:val="24"/>
          <w:szCs w:val="24"/>
        </w:rPr>
        <w:t>单位的______项</w:t>
      </w:r>
      <w:r>
        <w:rPr>
          <w:rFonts w:ascii="仿宋" w:hAnsi="仿宋" w:eastAsia="仿宋" w:cs="仿宋"/>
          <w:spacing w:val="-48"/>
          <w:sz w:val="24"/>
          <w:szCs w:val="24"/>
        </w:rPr>
        <w:t xml:space="preserve"> </w:t>
      </w:r>
      <w:r>
        <w:rPr>
          <w:rFonts w:ascii="仿宋" w:hAnsi="仿宋" w:eastAsia="仿宋" w:cs="仿宋"/>
          <w:spacing w:val="5"/>
          <w:sz w:val="24"/>
          <w:szCs w:val="24"/>
        </w:rPr>
        <w:t>目</w:t>
      </w:r>
      <w:r>
        <w:rPr>
          <w:rFonts w:ascii="仿宋" w:hAnsi="仿宋" w:eastAsia="仿宋" w:cs="仿宋"/>
          <w:spacing w:val="9"/>
          <w:sz w:val="24"/>
          <w:szCs w:val="24"/>
        </w:rPr>
        <w:t>采购活动提供本单位制造的货物（</w:t>
      </w:r>
      <w:r>
        <w:rPr>
          <w:rFonts w:ascii="仿宋" w:hAnsi="仿宋" w:eastAsia="仿宋" w:cs="仿宋"/>
          <w:spacing w:val="-23"/>
          <w:sz w:val="24"/>
          <w:szCs w:val="24"/>
        </w:rPr>
        <w:t xml:space="preserve"> </w:t>
      </w:r>
      <w:r>
        <w:rPr>
          <w:rFonts w:ascii="仿宋" w:hAnsi="仿宋" w:eastAsia="仿宋" w:cs="仿宋"/>
          <w:spacing w:val="9"/>
          <w:sz w:val="24"/>
          <w:szCs w:val="24"/>
        </w:rPr>
        <w:t>由本单位承担工程/提供服务</w:t>
      </w:r>
      <w:r>
        <w:rPr>
          <w:rFonts w:ascii="仿宋" w:hAnsi="仿宋" w:eastAsia="仿宋" w:cs="仿宋"/>
          <w:spacing w:val="7"/>
          <w:sz w:val="24"/>
          <w:szCs w:val="24"/>
        </w:rPr>
        <w:t>）</w:t>
      </w:r>
      <w:r>
        <w:rPr>
          <w:rFonts w:ascii="仿宋" w:hAnsi="仿宋" w:eastAsia="仿宋" w:cs="仿宋"/>
          <w:spacing w:val="-59"/>
          <w:sz w:val="24"/>
          <w:szCs w:val="24"/>
        </w:rPr>
        <w:t xml:space="preserve"> </w:t>
      </w:r>
      <w:r>
        <w:rPr>
          <w:rFonts w:ascii="仿宋" w:hAnsi="仿宋" w:eastAsia="仿宋" w:cs="仿宋"/>
          <w:spacing w:val="7"/>
          <w:sz w:val="24"/>
          <w:szCs w:val="24"/>
        </w:rPr>
        <w:t>，</w:t>
      </w:r>
      <w:r>
        <w:rPr>
          <w:rFonts w:ascii="仿宋" w:hAnsi="仿宋" w:eastAsia="仿宋" w:cs="仿宋"/>
          <w:spacing w:val="9"/>
          <w:sz w:val="24"/>
          <w:szCs w:val="24"/>
        </w:rPr>
        <w:t>或者提供其他</w:t>
      </w:r>
      <w:r>
        <w:rPr>
          <w:rFonts w:ascii="仿宋" w:hAnsi="仿宋" w:eastAsia="仿宋" w:cs="仿宋"/>
          <w:spacing w:val="6"/>
          <w:sz w:val="24"/>
          <w:szCs w:val="24"/>
        </w:rPr>
        <w:t>残疾人福利性单位制造的货物（不包括使用非残疾人福</w:t>
      </w:r>
      <w:r>
        <w:rPr>
          <w:rFonts w:ascii="仿宋" w:hAnsi="仿宋" w:eastAsia="仿宋" w:cs="仿宋"/>
          <w:spacing w:val="5"/>
          <w:sz w:val="24"/>
          <w:szCs w:val="24"/>
        </w:rPr>
        <w:t>利性单位注册商标的货物）。</w:t>
      </w:r>
    </w:p>
    <w:p w14:paraId="2AF65395">
      <w:pPr>
        <w:spacing w:before="302" w:line="220" w:lineRule="auto"/>
        <w:ind w:left="504"/>
        <w:rPr>
          <w:rFonts w:ascii="仿宋" w:hAnsi="仿宋" w:eastAsia="仿宋" w:cs="仿宋"/>
          <w:sz w:val="24"/>
          <w:szCs w:val="24"/>
        </w:rPr>
      </w:pPr>
      <w:r>
        <w:rPr>
          <w:rFonts w:ascii="仿宋" w:hAnsi="仿宋" w:eastAsia="仿宋" w:cs="仿宋"/>
          <w:b/>
          <w:bCs/>
          <w:spacing w:val="9"/>
          <w:sz w:val="24"/>
          <w:szCs w:val="24"/>
        </w:rPr>
        <w:t>本单位对上述声明的真实性负责。如有虚假，将依法承担相应责</w:t>
      </w:r>
      <w:r>
        <w:rPr>
          <w:rFonts w:ascii="仿宋" w:hAnsi="仿宋" w:eastAsia="仿宋" w:cs="仿宋"/>
          <w:b/>
          <w:bCs/>
          <w:spacing w:val="8"/>
          <w:sz w:val="24"/>
          <w:szCs w:val="24"/>
        </w:rPr>
        <w:t>任。</w:t>
      </w:r>
    </w:p>
    <w:p w14:paraId="2011D91F">
      <w:pPr>
        <w:pStyle w:val="3"/>
        <w:spacing w:line="278" w:lineRule="auto"/>
      </w:pPr>
    </w:p>
    <w:p w14:paraId="6CE82EAE">
      <w:pPr>
        <w:pStyle w:val="3"/>
        <w:spacing w:line="278" w:lineRule="auto"/>
      </w:pPr>
    </w:p>
    <w:p w14:paraId="15A2B844">
      <w:pPr>
        <w:pStyle w:val="3"/>
        <w:spacing w:line="278" w:lineRule="auto"/>
      </w:pPr>
    </w:p>
    <w:p w14:paraId="56769448">
      <w:pPr>
        <w:pStyle w:val="3"/>
        <w:spacing w:line="278" w:lineRule="auto"/>
      </w:pPr>
    </w:p>
    <w:p w14:paraId="648C944E">
      <w:pPr>
        <w:pStyle w:val="3"/>
        <w:spacing w:line="279" w:lineRule="auto"/>
      </w:pPr>
    </w:p>
    <w:p w14:paraId="2BA33D15">
      <w:pPr>
        <w:spacing w:before="78" w:line="218" w:lineRule="auto"/>
        <w:ind w:left="4488"/>
        <w:rPr>
          <w:rFonts w:ascii="仿宋" w:hAnsi="仿宋" w:eastAsia="仿宋" w:cs="仿宋"/>
          <w:sz w:val="24"/>
          <w:szCs w:val="24"/>
        </w:rPr>
      </w:pPr>
      <w:r>
        <w:rPr>
          <w:rFonts w:ascii="仿宋" w:hAnsi="仿宋" w:eastAsia="仿宋" w:cs="仿宋"/>
          <w:spacing w:val="3"/>
          <w:sz w:val="24"/>
          <w:szCs w:val="24"/>
        </w:rPr>
        <w:t>单位名称（盖章</w:t>
      </w:r>
      <w:r>
        <w:rPr>
          <w:rFonts w:ascii="仿宋" w:hAnsi="仿宋" w:eastAsia="仿宋" w:cs="仿宋"/>
          <w:spacing w:val="-6"/>
          <w:sz w:val="24"/>
          <w:szCs w:val="24"/>
        </w:rPr>
        <w:t>）</w:t>
      </w:r>
      <w:r>
        <w:rPr>
          <w:rFonts w:ascii="仿宋" w:hAnsi="仿宋" w:eastAsia="仿宋" w:cs="仿宋"/>
          <w:spacing w:val="-61"/>
          <w:sz w:val="24"/>
          <w:szCs w:val="24"/>
        </w:rPr>
        <w:t xml:space="preserve"> </w:t>
      </w:r>
      <w:r>
        <w:rPr>
          <w:rFonts w:ascii="仿宋" w:hAnsi="仿宋" w:eastAsia="仿宋" w:cs="仿宋"/>
          <w:spacing w:val="-6"/>
          <w:sz w:val="24"/>
          <w:szCs w:val="24"/>
        </w:rPr>
        <w:t>：</w:t>
      </w:r>
      <w:r>
        <w:rPr>
          <w:rFonts w:ascii="仿宋" w:hAnsi="仿宋" w:eastAsia="仿宋" w:cs="仿宋"/>
          <w:spacing w:val="3"/>
          <w:sz w:val="24"/>
          <w:szCs w:val="24"/>
        </w:rPr>
        <w:t>______</w:t>
      </w:r>
    </w:p>
    <w:p w14:paraId="20F9236F">
      <w:pPr>
        <w:spacing w:before="305" w:line="218" w:lineRule="auto"/>
        <w:ind w:left="5781"/>
        <w:rPr>
          <w:rFonts w:ascii="仿宋" w:hAnsi="仿宋" w:eastAsia="仿宋" w:cs="仿宋"/>
          <w:sz w:val="24"/>
          <w:szCs w:val="24"/>
        </w:rPr>
      </w:pPr>
      <w:r>
        <w:rPr>
          <w:rFonts w:ascii="仿宋" w:hAnsi="仿宋" w:eastAsia="仿宋" w:cs="仿宋"/>
          <w:spacing w:val="-7"/>
          <w:sz w:val="24"/>
          <w:szCs w:val="24"/>
        </w:rPr>
        <w:t>日</w:t>
      </w:r>
      <w:r>
        <w:rPr>
          <w:rFonts w:ascii="仿宋" w:hAnsi="仿宋" w:eastAsia="仿宋" w:cs="仿宋"/>
          <w:spacing w:val="27"/>
          <w:sz w:val="24"/>
          <w:szCs w:val="24"/>
        </w:rPr>
        <w:t xml:space="preserve">  </w:t>
      </w:r>
      <w:r>
        <w:rPr>
          <w:rFonts w:ascii="仿宋" w:hAnsi="仿宋" w:eastAsia="仿宋" w:cs="仿宋"/>
          <w:spacing w:val="-7"/>
          <w:sz w:val="24"/>
          <w:szCs w:val="24"/>
        </w:rPr>
        <w:t>期：______</w:t>
      </w:r>
    </w:p>
    <w:p w14:paraId="4776A658">
      <w:pPr>
        <w:spacing w:line="218" w:lineRule="auto"/>
        <w:rPr>
          <w:rFonts w:ascii="仿宋" w:hAnsi="仿宋" w:eastAsia="仿宋" w:cs="仿宋"/>
          <w:sz w:val="24"/>
          <w:szCs w:val="24"/>
        </w:rPr>
        <w:sectPr>
          <w:footerReference r:id="rId56" w:type="default"/>
          <w:pgSz w:w="11906" w:h="16839"/>
          <w:pgMar w:top="400" w:right="1210" w:bottom="1199" w:left="1604" w:header="0" w:footer="964" w:gutter="0"/>
          <w:cols w:space="720" w:num="1"/>
        </w:sectPr>
      </w:pPr>
    </w:p>
    <w:p w14:paraId="57E34C88">
      <w:pPr>
        <w:pStyle w:val="3"/>
        <w:spacing w:line="248" w:lineRule="auto"/>
      </w:pPr>
    </w:p>
    <w:p w14:paraId="3D234232">
      <w:pPr>
        <w:pStyle w:val="3"/>
        <w:spacing w:line="248" w:lineRule="auto"/>
      </w:pPr>
    </w:p>
    <w:p w14:paraId="65409FDF">
      <w:pPr>
        <w:pStyle w:val="3"/>
        <w:spacing w:line="248" w:lineRule="auto"/>
      </w:pPr>
    </w:p>
    <w:p w14:paraId="119FBD1C">
      <w:pPr>
        <w:pStyle w:val="3"/>
        <w:spacing w:line="249" w:lineRule="auto"/>
      </w:pPr>
    </w:p>
    <w:p w14:paraId="175AF192">
      <w:pPr>
        <w:spacing w:before="78" w:line="222" w:lineRule="auto"/>
        <w:rPr>
          <w:rFonts w:ascii="仿宋" w:hAnsi="仿宋" w:eastAsia="仿宋" w:cs="仿宋"/>
          <w:sz w:val="24"/>
          <w:szCs w:val="24"/>
        </w:rPr>
      </w:pPr>
      <w:r>
        <w:rPr>
          <w:rFonts w:ascii="仿宋" w:hAnsi="仿宋" w:eastAsia="仿宋" w:cs="仿宋"/>
          <w:spacing w:val="-1"/>
          <w:sz w:val="24"/>
          <w:szCs w:val="24"/>
        </w:rPr>
        <w:t>2-2 其它落实政府采购政策的资格要求（如有）</w:t>
      </w:r>
    </w:p>
    <w:p w14:paraId="5A8085B0">
      <w:pPr>
        <w:spacing w:line="222" w:lineRule="auto"/>
        <w:rPr>
          <w:rFonts w:ascii="仿宋" w:hAnsi="仿宋" w:eastAsia="仿宋" w:cs="仿宋"/>
          <w:sz w:val="24"/>
          <w:szCs w:val="24"/>
        </w:rPr>
        <w:sectPr>
          <w:footerReference r:id="rId57" w:type="default"/>
          <w:pgSz w:w="11906" w:h="16839"/>
          <w:pgMar w:top="400" w:right="1785" w:bottom="1199" w:left="1600" w:header="0" w:footer="966" w:gutter="0"/>
          <w:cols w:space="720" w:num="1"/>
        </w:sectPr>
      </w:pPr>
    </w:p>
    <w:p w14:paraId="2916A639">
      <w:pPr>
        <w:pStyle w:val="3"/>
        <w:spacing w:line="248" w:lineRule="auto"/>
      </w:pPr>
    </w:p>
    <w:p w14:paraId="6B03FA85">
      <w:pPr>
        <w:pStyle w:val="3"/>
        <w:spacing w:line="248" w:lineRule="auto"/>
      </w:pPr>
    </w:p>
    <w:p w14:paraId="419D7948">
      <w:pPr>
        <w:pStyle w:val="3"/>
        <w:spacing w:line="248" w:lineRule="auto"/>
      </w:pPr>
    </w:p>
    <w:p w14:paraId="7BF58A3C">
      <w:pPr>
        <w:pStyle w:val="3"/>
        <w:spacing w:line="249" w:lineRule="auto"/>
      </w:pPr>
    </w:p>
    <w:p w14:paraId="49E0F646">
      <w:pPr>
        <w:spacing w:before="78" w:line="222" w:lineRule="auto"/>
        <w:rPr>
          <w:rFonts w:ascii="仿宋" w:hAnsi="仿宋" w:eastAsia="仿宋" w:cs="仿宋"/>
          <w:sz w:val="24"/>
          <w:szCs w:val="24"/>
        </w:rPr>
      </w:pPr>
      <w:r>
        <w:rPr>
          <w:rFonts w:ascii="仿宋" w:hAnsi="仿宋" w:eastAsia="仿宋" w:cs="仿宋"/>
          <w:spacing w:val="-2"/>
          <w:sz w:val="24"/>
          <w:szCs w:val="24"/>
        </w:rPr>
        <w:t>3 本项目的特定资格要求</w:t>
      </w:r>
    </w:p>
    <w:p w14:paraId="4AFB3013">
      <w:pPr>
        <w:pStyle w:val="3"/>
        <w:spacing w:line="253" w:lineRule="auto"/>
      </w:pPr>
    </w:p>
    <w:p w14:paraId="5CDFDEA1">
      <w:pPr>
        <w:spacing w:before="78" w:line="222" w:lineRule="auto"/>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43"/>
          <w:sz w:val="24"/>
          <w:szCs w:val="24"/>
        </w:rPr>
        <w:t xml:space="preserve"> </w:t>
      </w:r>
      <w:r>
        <w:rPr>
          <w:rFonts w:ascii="仿宋" w:hAnsi="仿宋" w:eastAsia="仿宋" w:cs="仿宋"/>
          <w:spacing w:val="-2"/>
          <w:sz w:val="24"/>
          <w:szCs w:val="24"/>
        </w:rPr>
        <w:t>政府购买服务承接主体的要求</w:t>
      </w:r>
    </w:p>
    <w:p w14:paraId="6F7E953B">
      <w:pPr>
        <w:spacing w:before="180" w:line="358" w:lineRule="auto"/>
        <w:ind w:left="2" w:firstLine="1"/>
        <w:rPr>
          <w:rFonts w:ascii="仿宋" w:hAnsi="仿宋" w:eastAsia="仿宋" w:cs="仿宋"/>
          <w:sz w:val="24"/>
          <w:szCs w:val="24"/>
        </w:rPr>
      </w:pPr>
      <w:r>
        <w:rPr>
          <w:rFonts w:ascii="仿宋" w:hAnsi="仿宋" w:eastAsia="仿宋" w:cs="仿宋"/>
          <w:spacing w:val="-3"/>
          <w:sz w:val="24"/>
          <w:szCs w:val="24"/>
        </w:rPr>
        <w:t>如本项目属于政府购买服务，供应商不属于公益一类事业单位、使用事业编制且由财政</w:t>
      </w:r>
      <w:r>
        <w:rPr>
          <w:rFonts w:ascii="仿宋" w:hAnsi="仿宋" w:eastAsia="仿宋" w:cs="仿宋"/>
          <w:spacing w:val="-1"/>
          <w:sz w:val="24"/>
          <w:szCs w:val="24"/>
        </w:rPr>
        <w:t>拨款保障的群团组织。（无须单独或重复承诺，格式见“</w:t>
      </w:r>
      <w:r>
        <w:rPr>
          <w:rFonts w:ascii="仿宋" w:hAnsi="仿宋" w:eastAsia="仿宋" w:cs="仿宋"/>
          <w:spacing w:val="-93"/>
          <w:sz w:val="24"/>
          <w:szCs w:val="24"/>
        </w:rPr>
        <w:t xml:space="preserve"> </w:t>
      </w:r>
      <w:r>
        <w:rPr>
          <w:rFonts w:ascii="仿宋" w:hAnsi="仿宋" w:eastAsia="仿宋" w:cs="仿宋"/>
          <w:spacing w:val="-1"/>
          <w:sz w:val="24"/>
          <w:szCs w:val="24"/>
        </w:rPr>
        <w:t>1-2 供应商资格声明书</w:t>
      </w:r>
      <w:r>
        <w:rPr>
          <w:rFonts w:ascii="仿宋" w:hAnsi="仿宋" w:eastAsia="仿宋" w:cs="仿宋"/>
          <w:spacing w:val="-89"/>
          <w:sz w:val="24"/>
          <w:szCs w:val="24"/>
        </w:rPr>
        <w:t xml:space="preserve"> </w:t>
      </w:r>
      <w:r>
        <w:rPr>
          <w:rFonts w:ascii="仿宋" w:hAnsi="仿宋" w:eastAsia="仿宋" w:cs="仿宋"/>
          <w:spacing w:val="-2"/>
          <w:sz w:val="24"/>
          <w:szCs w:val="24"/>
        </w:rPr>
        <w:t>”）</w:t>
      </w:r>
    </w:p>
    <w:p w14:paraId="73A41A91">
      <w:pPr>
        <w:pStyle w:val="3"/>
        <w:spacing w:line="271" w:lineRule="auto"/>
      </w:pPr>
    </w:p>
    <w:p w14:paraId="3603E2BC">
      <w:pPr>
        <w:pStyle w:val="3"/>
        <w:spacing w:line="272" w:lineRule="auto"/>
      </w:pPr>
    </w:p>
    <w:p w14:paraId="1DC28030">
      <w:pPr>
        <w:spacing w:before="78" w:line="222" w:lineRule="auto"/>
        <w:rPr>
          <w:rFonts w:ascii="仿宋" w:hAnsi="仿宋" w:eastAsia="仿宋" w:cs="仿宋"/>
          <w:sz w:val="24"/>
          <w:szCs w:val="24"/>
        </w:rPr>
      </w:pPr>
      <w:r>
        <w:rPr>
          <w:rFonts w:ascii="仿宋" w:hAnsi="仿宋" w:eastAsia="仿宋" w:cs="仿宋"/>
          <w:spacing w:val="-1"/>
          <w:sz w:val="24"/>
          <w:szCs w:val="24"/>
        </w:rPr>
        <w:t>3-2 其他特定资格要求（如有）</w:t>
      </w:r>
    </w:p>
    <w:p w14:paraId="5AFFC9A7">
      <w:pPr>
        <w:spacing w:line="222" w:lineRule="auto"/>
        <w:rPr>
          <w:rFonts w:ascii="仿宋" w:hAnsi="仿宋" w:eastAsia="仿宋" w:cs="仿宋"/>
          <w:sz w:val="24"/>
          <w:szCs w:val="24"/>
        </w:rPr>
        <w:sectPr>
          <w:footerReference r:id="rId58" w:type="default"/>
          <w:pgSz w:w="11906" w:h="16839"/>
          <w:pgMar w:top="400" w:right="1285" w:bottom="1199" w:left="1602" w:header="0" w:footer="966" w:gutter="0"/>
          <w:cols w:space="720" w:num="1"/>
        </w:sectPr>
      </w:pPr>
    </w:p>
    <w:p w14:paraId="2EEF9E21">
      <w:pPr>
        <w:pStyle w:val="3"/>
        <w:spacing w:line="248" w:lineRule="auto"/>
      </w:pPr>
    </w:p>
    <w:p w14:paraId="245A4A2F">
      <w:pPr>
        <w:pStyle w:val="3"/>
        <w:spacing w:line="248" w:lineRule="auto"/>
      </w:pPr>
    </w:p>
    <w:p w14:paraId="693B6833">
      <w:pPr>
        <w:pStyle w:val="3"/>
        <w:spacing w:line="248" w:lineRule="auto"/>
      </w:pPr>
    </w:p>
    <w:p w14:paraId="7C66AA9E">
      <w:pPr>
        <w:pStyle w:val="3"/>
        <w:spacing w:line="249" w:lineRule="auto"/>
      </w:pPr>
    </w:p>
    <w:p w14:paraId="7DA9CC8A">
      <w:pPr>
        <w:spacing w:before="78" w:line="220" w:lineRule="auto"/>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12"/>
          <w:sz w:val="24"/>
          <w:szCs w:val="24"/>
        </w:rPr>
        <w:t xml:space="preserve">  </w:t>
      </w:r>
      <w:r>
        <w:rPr>
          <w:rFonts w:ascii="仿宋" w:hAnsi="仿宋" w:eastAsia="仿宋" w:cs="仿宋"/>
          <w:spacing w:val="-3"/>
          <w:sz w:val="24"/>
          <w:szCs w:val="24"/>
        </w:rPr>
        <w:t>响应书（实质性格式）</w:t>
      </w:r>
    </w:p>
    <w:p w14:paraId="4C21322C">
      <w:pPr>
        <w:pStyle w:val="3"/>
        <w:spacing w:line="471" w:lineRule="auto"/>
      </w:pPr>
    </w:p>
    <w:p w14:paraId="64F48C9E">
      <w:pPr>
        <w:spacing w:before="114" w:line="228" w:lineRule="auto"/>
        <w:ind w:left="3999"/>
        <w:rPr>
          <w:rFonts w:ascii="仿宋" w:hAnsi="仿宋" w:eastAsia="仿宋" w:cs="仿宋"/>
          <w:sz w:val="35"/>
          <w:szCs w:val="35"/>
        </w:rPr>
      </w:pPr>
      <w:r>
        <w:rPr>
          <w:rFonts w:ascii="仿宋" w:hAnsi="仿宋" w:eastAsia="仿宋" w:cs="仿宋"/>
          <w:b/>
          <w:bCs/>
          <w:spacing w:val="-5"/>
          <w:sz w:val="35"/>
          <w:szCs w:val="35"/>
        </w:rPr>
        <w:t>响应书</w:t>
      </w:r>
    </w:p>
    <w:p w14:paraId="4A797790">
      <w:pPr>
        <w:spacing w:before="174" w:line="222" w:lineRule="auto"/>
        <w:ind w:left="11"/>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34"/>
          <w:sz w:val="24"/>
          <w:szCs w:val="24"/>
        </w:rPr>
        <w:t>：</w:t>
      </w:r>
      <w:r>
        <w:rPr>
          <w:rFonts w:ascii="仿宋" w:hAnsi="仿宋" w:eastAsia="仿宋" w:cs="仿宋"/>
          <w:spacing w:val="-34"/>
          <w:sz w:val="24"/>
          <w:szCs w:val="24"/>
          <w:u w:val="single" w:color="auto"/>
        </w:rPr>
        <w:t>（</w:t>
      </w:r>
      <w:r>
        <w:rPr>
          <w:rFonts w:ascii="仿宋" w:hAnsi="仿宋" w:eastAsia="仿宋" w:cs="仿宋"/>
          <w:spacing w:val="4"/>
          <w:sz w:val="24"/>
          <w:szCs w:val="24"/>
          <w:u w:val="single" w:color="auto"/>
        </w:rPr>
        <w:t>采购人或采购代理机构）</w:t>
      </w:r>
    </w:p>
    <w:p w14:paraId="3A3AA032">
      <w:pPr>
        <w:pStyle w:val="3"/>
        <w:spacing w:line="282" w:lineRule="auto"/>
      </w:pPr>
    </w:p>
    <w:p w14:paraId="075AA353">
      <w:pPr>
        <w:pStyle w:val="3"/>
        <w:spacing w:line="283" w:lineRule="auto"/>
      </w:pPr>
    </w:p>
    <w:p w14:paraId="2BDD9754">
      <w:pPr>
        <w:spacing w:before="78" w:line="360" w:lineRule="auto"/>
        <w:ind w:left="50" w:firstLine="374"/>
        <w:rPr>
          <w:rFonts w:ascii="仿宋" w:hAnsi="仿宋" w:eastAsia="仿宋" w:cs="仿宋"/>
          <w:sz w:val="24"/>
          <w:szCs w:val="24"/>
        </w:rPr>
      </w:pPr>
      <w:r>
        <w:rPr>
          <w:rFonts w:ascii="仿宋" w:hAnsi="仿宋" w:eastAsia="仿宋" w:cs="仿宋"/>
          <w:spacing w:val="2"/>
          <w:sz w:val="24"/>
          <w:szCs w:val="24"/>
        </w:rPr>
        <w:t>我方参加你方就______（项目名称，项目编号/包号）组织的采购活动，并对此项</w:t>
      </w:r>
      <w:r>
        <w:rPr>
          <w:rFonts w:ascii="仿宋" w:hAnsi="仿宋" w:eastAsia="仿宋" w:cs="仿宋"/>
          <w:spacing w:val="-10"/>
          <w:sz w:val="24"/>
          <w:szCs w:val="24"/>
        </w:rPr>
        <w:t>目进行磋商。</w:t>
      </w:r>
    </w:p>
    <w:p w14:paraId="5E6EE15F">
      <w:pPr>
        <w:spacing w:line="220" w:lineRule="auto"/>
        <w:ind w:left="426"/>
        <w:rPr>
          <w:rFonts w:ascii="仿宋" w:hAnsi="仿宋" w:eastAsia="仿宋" w:cs="仿宋"/>
          <w:sz w:val="24"/>
          <w:szCs w:val="24"/>
        </w:rPr>
      </w:pPr>
      <w:r>
        <w:rPr>
          <w:rFonts w:ascii="仿宋" w:hAnsi="仿宋" w:eastAsia="仿宋" w:cs="仿宋"/>
          <w:spacing w:val="-3"/>
          <w:sz w:val="24"/>
          <w:szCs w:val="24"/>
        </w:rPr>
        <w:t>1. 我方已详细审查全部竞争性磋商文件，</w:t>
      </w:r>
      <w:r>
        <w:rPr>
          <w:rFonts w:ascii="仿宋" w:hAnsi="仿宋" w:eastAsia="仿宋" w:cs="仿宋"/>
          <w:spacing w:val="-52"/>
          <w:sz w:val="24"/>
          <w:szCs w:val="24"/>
        </w:rPr>
        <w:t xml:space="preserve"> </w:t>
      </w:r>
      <w:r>
        <w:rPr>
          <w:rFonts w:ascii="仿宋" w:hAnsi="仿宋" w:eastAsia="仿宋" w:cs="仿宋"/>
          <w:spacing w:val="-3"/>
          <w:sz w:val="24"/>
          <w:szCs w:val="24"/>
        </w:rPr>
        <w:t>自愿参与磋商并承诺如下：</w:t>
      </w:r>
    </w:p>
    <w:p w14:paraId="703048AC">
      <w:pPr>
        <w:spacing w:before="181" w:line="218" w:lineRule="auto"/>
        <w:ind w:left="445"/>
        <w:rPr>
          <w:rFonts w:ascii="仿宋" w:hAnsi="仿宋" w:eastAsia="仿宋" w:cs="仿宋"/>
          <w:sz w:val="24"/>
          <w:szCs w:val="24"/>
        </w:rPr>
      </w:pPr>
      <w:r>
        <w:rPr>
          <w:rFonts w:ascii="仿宋" w:hAnsi="仿宋" w:eastAsia="仿宋" w:cs="仿宋"/>
          <w:spacing w:val="-1"/>
          <w:sz w:val="24"/>
          <w:szCs w:val="24"/>
        </w:rPr>
        <w:t>（1）本响应有效期为自响应文件提交截止之日起______个日历日。</w:t>
      </w:r>
    </w:p>
    <w:p w14:paraId="2D2F9B3D">
      <w:pPr>
        <w:spacing w:before="185" w:line="291" w:lineRule="auto"/>
        <w:ind w:left="369" w:right="2" w:firstLine="76"/>
        <w:rPr>
          <w:rFonts w:ascii="仿宋" w:hAnsi="仿宋" w:eastAsia="仿宋" w:cs="仿宋"/>
          <w:sz w:val="24"/>
          <w:szCs w:val="24"/>
        </w:rPr>
      </w:pPr>
      <w:r>
        <w:rPr>
          <w:rFonts w:ascii="仿宋" w:hAnsi="仿宋" w:eastAsia="仿宋" w:cs="仿宋"/>
          <w:spacing w:val="1"/>
          <w:sz w:val="24"/>
          <w:szCs w:val="24"/>
        </w:rPr>
        <w:t>（2）除合同条款及采购需求偏离表列出的偏离外，我方响应竞争性磋商文件的全</w:t>
      </w:r>
      <w:r>
        <w:rPr>
          <w:rFonts w:ascii="仿宋" w:hAnsi="仿宋" w:eastAsia="仿宋" w:cs="仿宋"/>
          <w:spacing w:val="-5"/>
          <w:sz w:val="24"/>
          <w:szCs w:val="24"/>
        </w:rPr>
        <w:t>部要求。</w:t>
      </w:r>
    </w:p>
    <w:p w14:paraId="1AF6BF9E">
      <w:pPr>
        <w:spacing w:before="179" w:line="220" w:lineRule="auto"/>
        <w:ind w:left="433"/>
        <w:rPr>
          <w:rFonts w:ascii="仿宋" w:hAnsi="仿宋" w:eastAsia="仿宋" w:cs="仿宋"/>
          <w:sz w:val="24"/>
          <w:szCs w:val="24"/>
        </w:rPr>
      </w:pPr>
      <w:r>
        <w:rPr>
          <w:rFonts w:ascii="仿宋" w:hAnsi="仿宋" w:eastAsia="仿宋" w:cs="仿宋"/>
          <w:spacing w:val="-1"/>
          <w:sz w:val="24"/>
          <w:szCs w:val="24"/>
        </w:rPr>
        <w:t>（3）我方已提供的全部文件资料是真实、准确的，并对此承担一切法律后果。</w:t>
      </w:r>
    </w:p>
    <w:p w14:paraId="3021B215">
      <w:pPr>
        <w:spacing w:before="181" w:line="290" w:lineRule="auto"/>
        <w:ind w:left="8" w:firstLine="425"/>
        <w:rPr>
          <w:rFonts w:ascii="仿宋" w:hAnsi="仿宋" w:eastAsia="仿宋" w:cs="仿宋"/>
          <w:sz w:val="24"/>
          <w:szCs w:val="24"/>
        </w:rPr>
      </w:pPr>
      <w:r>
        <w:rPr>
          <w:rFonts w:ascii="仿宋" w:hAnsi="仿宋" w:eastAsia="仿宋" w:cs="仿宋"/>
          <w:spacing w:val="2"/>
          <w:sz w:val="24"/>
          <w:szCs w:val="24"/>
        </w:rPr>
        <w:t>（4）如我方成交，我方将在法律规定的期限内与你方签订合同，按照竞争</w:t>
      </w:r>
      <w:r>
        <w:rPr>
          <w:rFonts w:ascii="仿宋" w:hAnsi="仿宋" w:eastAsia="仿宋" w:cs="仿宋"/>
          <w:spacing w:val="1"/>
          <w:sz w:val="24"/>
          <w:szCs w:val="24"/>
        </w:rPr>
        <w:t>性磋商</w:t>
      </w:r>
      <w:r>
        <w:rPr>
          <w:rFonts w:ascii="仿宋" w:hAnsi="仿宋" w:eastAsia="仿宋" w:cs="仿宋"/>
          <w:spacing w:val="-1"/>
          <w:sz w:val="24"/>
          <w:szCs w:val="24"/>
        </w:rPr>
        <w:t>文件要求提交履约保证金，并在合同约定的期限内完成合同规定的全部义务。</w:t>
      </w:r>
    </w:p>
    <w:p w14:paraId="2CC45FF5">
      <w:pPr>
        <w:spacing w:before="183" w:line="218" w:lineRule="auto"/>
        <w:ind w:left="423"/>
        <w:rPr>
          <w:rFonts w:ascii="仿宋" w:hAnsi="仿宋" w:eastAsia="仿宋" w:cs="仿宋"/>
          <w:sz w:val="24"/>
          <w:szCs w:val="24"/>
        </w:rPr>
      </w:pPr>
      <w:r>
        <w:rPr>
          <w:rFonts w:ascii="仿宋" w:hAnsi="仿宋" w:eastAsia="仿宋" w:cs="仿宋"/>
          <w:spacing w:val="-1"/>
          <w:sz w:val="24"/>
          <w:szCs w:val="24"/>
        </w:rPr>
        <w:t>2. 其他补充条款（如有</w:t>
      </w:r>
      <w:r>
        <w:rPr>
          <w:rFonts w:ascii="仿宋" w:hAnsi="仿宋" w:eastAsia="仿宋" w:cs="仿宋"/>
          <w:spacing w:val="3"/>
          <w:sz w:val="24"/>
          <w:szCs w:val="24"/>
        </w:rPr>
        <w:t>）：</w:t>
      </w:r>
      <w:r>
        <w:rPr>
          <w:rFonts w:ascii="仿宋" w:hAnsi="仿宋" w:eastAsia="仿宋" w:cs="仿宋"/>
          <w:spacing w:val="-1"/>
          <w:sz w:val="24"/>
          <w:szCs w:val="24"/>
        </w:rPr>
        <w:t>______。</w:t>
      </w:r>
    </w:p>
    <w:p w14:paraId="3059FCD3">
      <w:pPr>
        <w:spacing w:before="185" w:line="220" w:lineRule="auto"/>
        <w:ind w:left="497"/>
        <w:rPr>
          <w:rFonts w:ascii="仿宋" w:hAnsi="仿宋" w:eastAsia="仿宋" w:cs="仿宋"/>
          <w:sz w:val="24"/>
          <w:szCs w:val="24"/>
        </w:rPr>
      </w:pPr>
      <w:r>
        <w:rPr>
          <w:rFonts w:ascii="仿宋" w:hAnsi="仿宋" w:eastAsia="仿宋" w:cs="仿宋"/>
          <w:spacing w:val="-2"/>
          <w:sz w:val="24"/>
          <w:szCs w:val="24"/>
        </w:rPr>
        <w:t>与本磋商有关的一切正式往来信函请寄：</w:t>
      </w:r>
    </w:p>
    <w:p w14:paraId="67B7FAC8">
      <w:pPr>
        <w:pStyle w:val="3"/>
        <w:spacing w:line="284" w:lineRule="auto"/>
      </w:pPr>
    </w:p>
    <w:p w14:paraId="52C53278">
      <w:pPr>
        <w:pStyle w:val="3"/>
        <w:spacing w:line="284" w:lineRule="auto"/>
      </w:pPr>
    </w:p>
    <w:p w14:paraId="170A9987">
      <w:pPr>
        <w:spacing w:before="78" w:line="218" w:lineRule="auto"/>
        <w:ind w:left="429"/>
        <w:rPr>
          <w:rFonts w:ascii="仿宋" w:hAnsi="仿宋" w:eastAsia="仿宋" w:cs="仿宋"/>
          <w:sz w:val="24"/>
          <w:szCs w:val="24"/>
        </w:rPr>
      </w:pPr>
      <w:r>
        <w:rPr>
          <w:rFonts w:ascii="仿宋" w:hAnsi="仿宋" w:eastAsia="仿宋" w:cs="仿宋"/>
          <w:sz w:val="24"/>
          <w:szCs w:val="24"/>
        </w:rPr>
        <w:t>地址_________________________      传   真_______</w:t>
      </w:r>
      <w:r>
        <w:rPr>
          <w:rFonts w:ascii="仿宋" w:hAnsi="仿宋" w:eastAsia="仿宋" w:cs="仿宋"/>
          <w:spacing w:val="-1"/>
          <w:sz w:val="24"/>
          <w:szCs w:val="24"/>
        </w:rPr>
        <w:t>__________________</w:t>
      </w:r>
    </w:p>
    <w:p w14:paraId="262A4C98">
      <w:pPr>
        <w:spacing w:before="185" w:line="218" w:lineRule="auto"/>
        <w:ind w:left="454"/>
        <w:rPr>
          <w:rFonts w:ascii="仿宋" w:hAnsi="仿宋" w:eastAsia="仿宋" w:cs="仿宋"/>
          <w:sz w:val="24"/>
          <w:szCs w:val="24"/>
        </w:rPr>
      </w:pPr>
      <w:r>
        <w:rPr>
          <w:rFonts w:ascii="仿宋" w:hAnsi="仿宋" w:eastAsia="仿宋" w:cs="仿宋"/>
          <w:spacing w:val="-1"/>
          <w:sz w:val="24"/>
          <w:szCs w:val="24"/>
        </w:rPr>
        <w:t>电话_________________________      电子函件_________________________</w:t>
      </w:r>
    </w:p>
    <w:p w14:paraId="343AC3C9">
      <w:pPr>
        <w:pStyle w:val="3"/>
        <w:spacing w:line="241" w:lineRule="auto"/>
      </w:pPr>
    </w:p>
    <w:p w14:paraId="773F8BF5">
      <w:pPr>
        <w:pStyle w:val="3"/>
        <w:spacing w:line="241" w:lineRule="auto"/>
      </w:pPr>
    </w:p>
    <w:p w14:paraId="644625DD">
      <w:pPr>
        <w:pStyle w:val="3"/>
        <w:spacing w:line="241" w:lineRule="auto"/>
      </w:pPr>
    </w:p>
    <w:p w14:paraId="3D5F50CF">
      <w:pPr>
        <w:pStyle w:val="3"/>
        <w:spacing w:line="241" w:lineRule="auto"/>
      </w:pPr>
    </w:p>
    <w:p w14:paraId="56967669">
      <w:pPr>
        <w:pStyle w:val="3"/>
        <w:spacing w:line="242" w:lineRule="auto"/>
      </w:pPr>
    </w:p>
    <w:p w14:paraId="367B9992">
      <w:pPr>
        <w:pStyle w:val="3"/>
        <w:spacing w:line="242" w:lineRule="auto"/>
      </w:pPr>
    </w:p>
    <w:p w14:paraId="58325871">
      <w:pPr>
        <w:spacing w:before="79" w:line="218" w:lineRule="auto"/>
        <w:ind w:left="369"/>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54BCC50B">
      <w:pPr>
        <w:spacing w:before="285" w:line="218" w:lineRule="auto"/>
        <w:ind w:left="41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4594BCDB">
      <w:pPr>
        <w:spacing w:line="218" w:lineRule="auto"/>
        <w:rPr>
          <w:rFonts w:ascii="仿宋" w:hAnsi="仿宋" w:eastAsia="仿宋" w:cs="仿宋"/>
          <w:sz w:val="24"/>
          <w:szCs w:val="24"/>
        </w:rPr>
        <w:sectPr>
          <w:footerReference r:id="rId59" w:type="default"/>
          <w:pgSz w:w="11906" w:h="16839"/>
          <w:pgMar w:top="400" w:right="1286" w:bottom="1199" w:left="1596" w:header="0" w:footer="966" w:gutter="0"/>
          <w:cols w:space="720" w:num="1"/>
        </w:sectPr>
      </w:pPr>
    </w:p>
    <w:p w14:paraId="604BE26B">
      <w:pPr>
        <w:pStyle w:val="3"/>
        <w:spacing w:line="248" w:lineRule="auto"/>
      </w:pPr>
    </w:p>
    <w:p w14:paraId="34998E81">
      <w:pPr>
        <w:pStyle w:val="3"/>
        <w:spacing w:line="248" w:lineRule="auto"/>
      </w:pPr>
    </w:p>
    <w:p w14:paraId="12358627">
      <w:pPr>
        <w:pStyle w:val="3"/>
        <w:spacing w:line="248" w:lineRule="auto"/>
      </w:pPr>
    </w:p>
    <w:p w14:paraId="3F649695">
      <w:pPr>
        <w:pStyle w:val="3"/>
        <w:spacing w:line="249" w:lineRule="auto"/>
      </w:pPr>
    </w:p>
    <w:p w14:paraId="6F588FEA">
      <w:pPr>
        <w:spacing w:before="78" w:line="220" w:lineRule="auto"/>
        <w:ind w:left="126"/>
        <w:rPr>
          <w:rFonts w:ascii="仿宋" w:hAnsi="仿宋" w:eastAsia="仿宋" w:cs="仿宋"/>
          <w:sz w:val="24"/>
          <w:szCs w:val="24"/>
        </w:rPr>
      </w:pPr>
      <w:r>
        <w:rPr>
          <w:rFonts w:ascii="仿宋" w:hAnsi="仿宋" w:eastAsia="仿宋" w:cs="仿宋"/>
          <w:spacing w:val="-1"/>
          <w:sz w:val="24"/>
          <w:szCs w:val="24"/>
        </w:rPr>
        <w:t>5  授权委托书（实质性格式）</w:t>
      </w:r>
    </w:p>
    <w:p w14:paraId="207C3C8B">
      <w:pPr>
        <w:spacing w:before="118" w:line="228" w:lineRule="auto"/>
        <w:ind w:left="3826"/>
        <w:rPr>
          <w:rFonts w:ascii="仿宋" w:hAnsi="仿宋" w:eastAsia="仿宋" w:cs="仿宋"/>
          <w:sz w:val="35"/>
          <w:szCs w:val="35"/>
        </w:rPr>
      </w:pPr>
      <w:r>
        <w:rPr>
          <w:rFonts w:ascii="仿宋" w:hAnsi="仿宋" w:eastAsia="仿宋" w:cs="仿宋"/>
          <w:b/>
          <w:bCs/>
          <w:spacing w:val="2"/>
          <w:sz w:val="35"/>
          <w:szCs w:val="35"/>
        </w:rPr>
        <w:t>授权委托书</w:t>
      </w:r>
    </w:p>
    <w:p w14:paraId="67B67C2E">
      <w:pPr>
        <w:spacing w:before="176" w:line="359" w:lineRule="auto"/>
        <w:ind w:left="128" w:right="28" w:firstLine="421"/>
        <w:jc w:val="both"/>
        <w:rPr>
          <w:rFonts w:ascii="仿宋" w:hAnsi="仿宋" w:eastAsia="仿宋" w:cs="仿宋"/>
          <w:sz w:val="24"/>
          <w:szCs w:val="24"/>
        </w:rPr>
      </w:pPr>
      <w:r>
        <w:rPr>
          <w:rFonts w:ascii="仿宋" w:hAnsi="仿宋" w:eastAsia="仿宋" w:cs="仿宋"/>
          <w:spacing w:val="-7"/>
          <w:sz w:val="24"/>
          <w:szCs w:val="24"/>
        </w:rPr>
        <w:t>本人____（姓名）系____（供应商名称）的法</w:t>
      </w:r>
      <w:r>
        <w:rPr>
          <w:rFonts w:ascii="仿宋" w:hAnsi="仿宋" w:eastAsia="仿宋" w:cs="仿宋"/>
          <w:spacing w:val="-8"/>
          <w:sz w:val="24"/>
          <w:szCs w:val="24"/>
        </w:rPr>
        <w:t>定代表人（单位负责人</w:t>
      </w:r>
      <w:r>
        <w:rPr>
          <w:rFonts w:ascii="仿宋" w:hAnsi="仿宋" w:eastAsia="仿宋" w:cs="仿宋"/>
          <w:spacing w:val="-48"/>
          <w:sz w:val="24"/>
          <w:szCs w:val="24"/>
        </w:rPr>
        <w:t>），</w:t>
      </w:r>
      <w:r>
        <w:rPr>
          <w:rFonts w:ascii="仿宋" w:hAnsi="仿宋" w:eastAsia="仿宋" w:cs="仿宋"/>
          <w:spacing w:val="-8"/>
          <w:sz w:val="24"/>
          <w:szCs w:val="24"/>
        </w:rPr>
        <w:t>现委托_____</w:t>
      </w:r>
      <w:r>
        <w:rPr>
          <w:rFonts w:ascii="仿宋" w:hAnsi="仿宋" w:eastAsia="仿宋" w:cs="仿宋"/>
          <w:spacing w:val="1"/>
          <w:sz w:val="24"/>
          <w:szCs w:val="24"/>
        </w:rPr>
        <w:t xml:space="preserve"> </w:t>
      </w:r>
      <w:r>
        <w:rPr>
          <w:rFonts w:ascii="仿宋" w:hAnsi="仿宋" w:eastAsia="仿宋" w:cs="仿宋"/>
          <w:spacing w:val="-2"/>
          <w:sz w:val="24"/>
          <w:szCs w:val="24"/>
        </w:rPr>
        <w:t>（姓名）为我方代理人。代理人根据授权，以我方名义签署、澄清确认、提交、撤回、</w:t>
      </w:r>
      <w:r>
        <w:rPr>
          <w:rFonts w:ascii="仿宋" w:hAnsi="仿宋" w:eastAsia="仿宋" w:cs="仿宋"/>
          <w:spacing w:val="-1"/>
          <w:sz w:val="24"/>
          <w:szCs w:val="24"/>
        </w:rPr>
        <w:t>修改____（项目名称）响应文件和处理有关事宜，其法律后果由我方承担。</w:t>
      </w:r>
    </w:p>
    <w:p w14:paraId="31946195">
      <w:pPr>
        <w:spacing w:before="3" w:line="222" w:lineRule="auto"/>
        <w:ind w:left="558"/>
        <w:rPr>
          <w:rFonts w:ascii="仿宋" w:hAnsi="仿宋" w:eastAsia="仿宋" w:cs="仿宋"/>
          <w:sz w:val="24"/>
          <w:szCs w:val="24"/>
        </w:rPr>
      </w:pPr>
      <w:r>
        <w:rPr>
          <w:rFonts w:ascii="仿宋" w:hAnsi="仿宋" w:eastAsia="仿宋" w:cs="仿宋"/>
          <w:spacing w:val="-3"/>
          <w:sz w:val="24"/>
          <w:szCs w:val="24"/>
        </w:rPr>
        <w:t>委托期限：</w:t>
      </w:r>
      <w:r>
        <w:rPr>
          <w:rFonts w:ascii="仿宋" w:hAnsi="仿宋" w:eastAsia="仿宋" w:cs="仿宋"/>
          <w:spacing w:val="-59"/>
          <w:sz w:val="24"/>
          <w:szCs w:val="24"/>
        </w:rPr>
        <w:t xml:space="preserve"> </w:t>
      </w:r>
      <w:r>
        <w:rPr>
          <w:rFonts w:ascii="仿宋" w:hAnsi="仿宋" w:eastAsia="仿宋" w:cs="仿宋"/>
          <w:spacing w:val="-3"/>
          <w:sz w:val="24"/>
          <w:szCs w:val="24"/>
        </w:rPr>
        <w:t>自本授权委托书签署之日起至响应有效期届满之日止。</w:t>
      </w:r>
    </w:p>
    <w:p w14:paraId="5E4D88A6">
      <w:pPr>
        <w:spacing w:before="178" w:line="219" w:lineRule="auto"/>
        <w:ind w:left="554"/>
        <w:rPr>
          <w:rFonts w:ascii="仿宋" w:hAnsi="仿宋" w:eastAsia="仿宋" w:cs="仿宋"/>
          <w:sz w:val="24"/>
          <w:szCs w:val="24"/>
        </w:rPr>
      </w:pPr>
      <w:r>
        <w:rPr>
          <w:rFonts w:ascii="仿宋" w:hAnsi="仿宋" w:eastAsia="仿宋" w:cs="仿宋"/>
          <w:spacing w:val="-3"/>
          <w:sz w:val="24"/>
          <w:szCs w:val="24"/>
        </w:rPr>
        <w:t>代理人无转委托权。</w:t>
      </w:r>
    </w:p>
    <w:p w14:paraId="0C77FB0B">
      <w:pPr>
        <w:pStyle w:val="3"/>
        <w:spacing w:line="285" w:lineRule="auto"/>
      </w:pPr>
    </w:p>
    <w:p w14:paraId="25EB7D22">
      <w:pPr>
        <w:pStyle w:val="3"/>
        <w:spacing w:line="285" w:lineRule="auto"/>
      </w:pPr>
    </w:p>
    <w:p w14:paraId="2F086B01">
      <w:pPr>
        <w:spacing w:before="78" w:line="218" w:lineRule="auto"/>
        <w:ind w:left="130"/>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3"/>
          <w:sz w:val="24"/>
          <w:szCs w:val="24"/>
        </w:rPr>
        <w:t>）：</w:t>
      </w:r>
      <w:r>
        <w:rPr>
          <w:rFonts w:ascii="仿宋" w:hAnsi="仿宋" w:eastAsia="仿宋" w:cs="仿宋"/>
          <w:spacing w:val="-1"/>
          <w:sz w:val="24"/>
          <w:szCs w:val="24"/>
        </w:rPr>
        <w:t>______________</w:t>
      </w:r>
    </w:p>
    <w:p w14:paraId="7D81C2F3">
      <w:pPr>
        <w:spacing w:before="185" w:line="218" w:lineRule="auto"/>
        <w:ind w:left="137"/>
        <w:rPr>
          <w:rFonts w:ascii="仿宋" w:hAnsi="仿宋" w:eastAsia="仿宋" w:cs="仿宋"/>
          <w:sz w:val="24"/>
          <w:szCs w:val="24"/>
        </w:rPr>
      </w:pPr>
      <w:r>
        <w:rPr>
          <w:rFonts w:ascii="仿宋" w:hAnsi="仿宋" w:eastAsia="仿宋" w:cs="仿宋"/>
          <w:sz w:val="24"/>
          <w:szCs w:val="24"/>
        </w:rPr>
        <w:t>法定代表人（单位负责人</w:t>
      </w:r>
      <w:r>
        <w:rPr>
          <w:rFonts w:ascii="仿宋" w:hAnsi="仿宋" w:eastAsia="仿宋" w:cs="仿宋"/>
          <w:spacing w:val="-7"/>
          <w:sz w:val="24"/>
          <w:szCs w:val="24"/>
        </w:rPr>
        <w:t>）（</w:t>
      </w:r>
      <w:r>
        <w:rPr>
          <w:rFonts w:ascii="仿宋" w:hAnsi="仿宋" w:eastAsia="仿宋" w:cs="仿宋"/>
          <w:sz w:val="24"/>
          <w:szCs w:val="24"/>
        </w:rPr>
        <w:t>签字或签章</w:t>
      </w:r>
      <w:r>
        <w:rPr>
          <w:rFonts w:ascii="仿宋" w:hAnsi="仿宋" w:eastAsia="仿宋" w:cs="仿宋"/>
          <w:spacing w:val="-7"/>
          <w:sz w:val="24"/>
          <w:szCs w:val="24"/>
        </w:rPr>
        <w:t>）：</w:t>
      </w:r>
      <w:r>
        <w:rPr>
          <w:rFonts w:ascii="仿宋" w:hAnsi="仿宋" w:eastAsia="仿宋" w:cs="仿宋"/>
          <w:sz w:val="24"/>
          <w:szCs w:val="24"/>
        </w:rPr>
        <w:t>______________</w:t>
      </w:r>
    </w:p>
    <w:p w14:paraId="1E1E8872">
      <w:pPr>
        <w:spacing w:before="184" w:line="218" w:lineRule="auto"/>
        <w:ind w:left="138"/>
        <w:rPr>
          <w:rFonts w:ascii="仿宋" w:hAnsi="仿宋" w:eastAsia="仿宋" w:cs="仿宋"/>
          <w:sz w:val="24"/>
          <w:szCs w:val="24"/>
        </w:rPr>
      </w:pPr>
      <w:r>
        <w:rPr>
          <w:rFonts w:ascii="仿宋" w:hAnsi="仿宋" w:eastAsia="仿宋" w:cs="仿宋"/>
          <w:spacing w:val="-1"/>
          <w:sz w:val="24"/>
          <w:szCs w:val="24"/>
        </w:rPr>
        <w:t>委托代理人（签字或签章</w:t>
      </w:r>
      <w:r>
        <w:rPr>
          <w:rFonts w:ascii="仿宋" w:hAnsi="仿宋" w:eastAsia="仿宋" w:cs="仿宋"/>
          <w:sz w:val="24"/>
          <w:szCs w:val="24"/>
        </w:rPr>
        <w:t>）：</w:t>
      </w:r>
      <w:r>
        <w:rPr>
          <w:rFonts w:ascii="仿宋" w:hAnsi="仿宋" w:eastAsia="仿宋" w:cs="仿宋"/>
          <w:spacing w:val="-1"/>
          <w:sz w:val="24"/>
          <w:szCs w:val="24"/>
        </w:rPr>
        <w:t>____________</w:t>
      </w:r>
      <w:r>
        <w:rPr>
          <w:rFonts w:ascii="仿宋" w:hAnsi="仿宋" w:eastAsia="仿宋" w:cs="仿宋"/>
          <w:spacing w:val="-2"/>
          <w:sz w:val="24"/>
          <w:szCs w:val="24"/>
        </w:rPr>
        <w:t>__</w:t>
      </w:r>
    </w:p>
    <w:p w14:paraId="28E53AA1">
      <w:pPr>
        <w:spacing w:before="185"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37F0BBAE">
      <w:pPr>
        <w:pStyle w:val="3"/>
        <w:spacing w:line="285" w:lineRule="auto"/>
      </w:pPr>
    </w:p>
    <w:p w14:paraId="123D14A3">
      <w:pPr>
        <w:pStyle w:val="3"/>
        <w:spacing w:line="285" w:lineRule="auto"/>
      </w:pPr>
    </w:p>
    <w:p w14:paraId="68B7F7DC">
      <w:pPr>
        <w:spacing w:before="79" w:line="221" w:lineRule="auto"/>
        <w:ind w:left="139"/>
        <w:rPr>
          <w:rFonts w:ascii="仿宋" w:hAnsi="仿宋" w:eastAsia="仿宋" w:cs="仿宋"/>
          <w:sz w:val="24"/>
          <w:szCs w:val="24"/>
        </w:rPr>
      </w:pPr>
      <w:r>
        <w:rPr>
          <w:rFonts w:ascii="仿宋" w:hAnsi="仿宋" w:eastAsia="仿宋" w:cs="仿宋"/>
          <w:spacing w:val="-1"/>
          <w:sz w:val="24"/>
          <w:szCs w:val="24"/>
        </w:rPr>
        <w:t>附：法定代表人（单位负责人）及委托代理人身份证明文件复印件或扫描件：</w:t>
      </w:r>
    </w:p>
    <w:p w14:paraId="0C5B5C10">
      <w:pPr>
        <w:spacing w:line="67" w:lineRule="exact"/>
      </w:pPr>
    </w:p>
    <w:tbl>
      <w:tblPr>
        <w:tblStyle w:val="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239AAA8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9" w:hRule="atLeast"/>
        </w:trPr>
        <w:tc>
          <w:tcPr>
            <w:tcW w:w="9213" w:type="dxa"/>
            <w:vAlign w:val="top"/>
          </w:tcPr>
          <w:p w14:paraId="06C8CED1">
            <w:pPr>
              <w:rPr>
                <w:rFonts w:ascii="Arial"/>
                <w:sz w:val="21"/>
              </w:rPr>
            </w:pPr>
          </w:p>
        </w:tc>
      </w:tr>
    </w:tbl>
    <w:p w14:paraId="69FCF81E">
      <w:pPr>
        <w:spacing w:before="116" w:line="224" w:lineRule="auto"/>
        <w:ind w:left="130"/>
        <w:rPr>
          <w:rFonts w:ascii="仿宋" w:hAnsi="仿宋" w:eastAsia="仿宋" w:cs="仿宋"/>
          <w:sz w:val="24"/>
          <w:szCs w:val="24"/>
        </w:rPr>
      </w:pPr>
      <w:r>
        <w:rPr>
          <w:rFonts w:ascii="仿宋" w:hAnsi="仿宋" w:eastAsia="仿宋" w:cs="仿宋"/>
          <w:spacing w:val="-6"/>
          <w:sz w:val="24"/>
          <w:szCs w:val="24"/>
        </w:rPr>
        <w:t>说明：</w:t>
      </w:r>
    </w:p>
    <w:p w14:paraId="5E163A1D">
      <w:pPr>
        <w:spacing w:before="178" w:line="290" w:lineRule="auto"/>
        <w:ind w:left="133" w:right="73" w:firstLine="6"/>
        <w:rPr>
          <w:rFonts w:ascii="仿宋" w:hAnsi="仿宋" w:eastAsia="仿宋" w:cs="仿宋"/>
          <w:sz w:val="24"/>
          <w:szCs w:val="24"/>
        </w:rPr>
      </w:pPr>
      <w:r>
        <w:rPr>
          <w:rFonts w:ascii="仿宋" w:hAnsi="仿宋" w:eastAsia="仿宋" w:cs="仿宋"/>
          <w:spacing w:val="-3"/>
          <w:sz w:val="24"/>
          <w:szCs w:val="24"/>
        </w:rPr>
        <w:t>1.若供应商为事业单位或其他组织或分支机构，则法定代表人（单位负责人）处的签署人可为单位负责人。</w:t>
      </w:r>
    </w:p>
    <w:p w14:paraId="22521674">
      <w:pPr>
        <w:spacing w:before="179" w:line="314" w:lineRule="auto"/>
        <w:ind w:left="127" w:right="73" w:hanging="3"/>
        <w:rPr>
          <w:rFonts w:ascii="仿宋" w:hAnsi="仿宋" w:eastAsia="仿宋" w:cs="仿宋"/>
          <w:sz w:val="24"/>
          <w:szCs w:val="24"/>
        </w:rPr>
      </w:pPr>
      <w:r>
        <w:rPr>
          <w:rFonts w:ascii="仿宋" w:hAnsi="仿宋" w:eastAsia="仿宋" w:cs="仿宋"/>
          <w:spacing w:val="-3"/>
          <w:sz w:val="24"/>
          <w:szCs w:val="24"/>
        </w:rPr>
        <w:t>2.若响应文件中签字之处均为法定代表人（单位负责人）本人签署，则可不提供本《授</w:t>
      </w:r>
      <w:r>
        <w:rPr>
          <w:rFonts w:ascii="仿宋" w:hAnsi="仿宋" w:eastAsia="仿宋" w:cs="仿宋"/>
          <w:spacing w:val="-9"/>
          <w:sz w:val="24"/>
          <w:szCs w:val="24"/>
        </w:rPr>
        <w:t>权委托书》，但须提供《法定代表人（单位负责人）身份证明》；否则，不需要提供《法</w:t>
      </w:r>
      <w:r>
        <w:rPr>
          <w:rFonts w:ascii="仿宋" w:hAnsi="仿宋" w:eastAsia="仿宋" w:cs="仿宋"/>
          <w:spacing w:val="-1"/>
          <w:sz w:val="24"/>
          <w:szCs w:val="24"/>
        </w:rPr>
        <w:t>定代表人（单位负责人）身份证明》。</w:t>
      </w:r>
    </w:p>
    <w:p w14:paraId="4FDA51D9">
      <w:pPr>
        <w:spacing w:before="181" w:line="222" w:lineRule="auto"/>
        <w:ind w:left="126"/>
        <w:rPr>
          <w:rFonts w:ascii="仿宋" w:hAnsi="仿宋" w:eastAsia="仿宋" w:cs="仿宋"/>
          <w:sz w:val="24"/>
          <w:szCs w:val="24"/>
        </w:rPr>
      </w:pPr>
      <w:r>
        <w:rPr>
          <w:rFonts w:ascii="仿宋" w:hAnsi="仿宋" w:eastAsia="仿宋" w:cs="仿宋"/>
          <w:spacing w:val="-1"/>
          <w:sz w:val="24"/>
          <w:szCs w:val="24"/>
        </w:rPr>
        <w:t>3.供应商为自然人的情形，可不提供本《授权委托书》。</w:t>
      </w:r>
    </w:p>
    <w:p w14:paraId="3643736E">
      <w:pPr>
        <w:spacing w:before="179" w:line="314" w:lineRule="auto"/>
        <w:ind w:left="128" w:right="73" w:hanging="7"/>
        <w:rPr>
          <w:rFonts w:ascii="仿宋" w:hAnsi="仿宋" w:eastAsia="仿宋" w:cs="仿宋"/>
          <w:sz w:val="24"/>
          <w:szCs w:val="24"/>
        </w:rPr>
      </w:pPr>
      <w:r>
        <w:rPr>
          <w:rFonts w:ascii="仿宋" w:hAnsi="仿宋" w:eastAsia="仿宋" w:cs="仿宋"/>
          <w:spacing w:val="-2"/>
          <w:sz w:val="24"/>
          <w:szCs w:val="24"/>
        </w:rPr>
        <w:t>4.供应商应随本《授权委托书》同时提供</w:t>
      </w:r>
      <w:r>
        <w:rPr>
          <w:rFonts w:ascii="仿宋" w:hAnsi="仿宋" w:eastAsia="仿宋" w:cs="仿宋"/>
          <w:spacing w:val="-3"/>
          <w:sz w:val="24"/>
          <w:szCs w:val="24"/>
        </w:rPr>
        <w:t>法定代表人（单位负责人）及委托代理人的有效的身份证或护照等身份证明文件复印件或扫描件。提供身份证的，应同时提供身份证</w:t>
      </w:r>
      <w:r>
        <w:rPr>
          <w:rFonts w:ascii="仿宋" w:hAnsi="仿宋" w:eastAsia="仿宋" w:cs="仿宋"/>
          <w:spacing w:val="-2"/>
          <w:sz w:val="24"/>
          <w:szCs w:val="24"/>
        </w:rPr>
        <w:t>双面复印件或扫描件。</w:t>
      </w:r>
    </w:p>
    <w:p w14:paraId="6880D0D8">
      <w:pPr>
        <w:spacing w:line="314" w:lineRule="auto"/>
        <w:rPr>
          <w:rFonts w:ascii="仿宋" w:hAnsi="仿宋" w:eastAsia="仿宋" w:cs="仿宋"/>
          <w:sz w:val="24"/>
          <w:szCs w:val="24"/>
        </w:rPr>
        <w:sectPr>
          <w:footerReference r:id="rId60" w:type="default"/>
          <w:pgSz w:w="11906" w:h="16839"/>
          <w:pgMar w:top="400" w:right="1212" w:bottom="1199" w:left="1475" w:header="0" w:footer="966" w:gutter="0"/>
          <w:cols w:space="720" w:num="1"/>
        </w:sectPr>
      </w:pPr>
    </w:p>
    <w:p w14:paraId="701C7052">
      <w:pPr>
        <w:pStyle w:val="3"/>
        <w:spacing w:line="262" w:lineRule="auto"/>
      </w:pPr>
    </w:p>
    <w:p w14:paraId="3D9F0707">
      <w:pPr>
        <w:pStyle w:val="3"/>
        <w:spacing w:line="263" w:lineRule="auto"/>
      </w:pPr>
    </w:p>
    <w:p w14:paraId="409FE5E2">
      <w:pPr>
        <w:pStyle w:val="3"/>
        <w:spacing w:line="263" w:lineRule="auto"/>
      </w:pPr>
    </w:p>
    <w:p w14:paraId="13F824A3">
      <w:pPr>
        <w:pStyle w:val="3"/>
        <w:spacing w:line="263" w:lineRule="auto"/>
      </w:pPr>
    </w:p>
    <w:p w14:paraId="403DE6E6">
      <w:pPr>
        <w:spacing w:before="113" w:line="226" w:lineRule="auto"/>
        <w:ind w:left="1492"/>
        <w:rPr>
          <w:rFonts w:ascii="仿宋" w:hAnsi="仿宋" w:eastAsia="仿宋" w:cs="仿宋"/>
          <w:sz w:val="35"/>
          <w:szCs w:val="35"/>
        </w:rPr>
      </w:pPr>
      <w:r>
        <w:rPr>
          <w:rFonts w:ascii="仿宋" w:hAnsi="仿宋" w:eastAsia="仿宋" w:cs="仿宋"/>
          <w:b/>
          <w:bCs/>
          <w:spacing w:val="5"/>
          <w:sz w:val="35"/>
          <w:szCs w:val="35"/>
        </w:rPr>
        <w:t>附：法定代表人（单位负责人）身份证明</w:t>
      </w:r>
    </w:p>
    <w:p w14:paraId="41B50B8B">
      <w:pPr>
        <w:pStyle w:val="3"/>
        <w:spacing w:line="300" w:lineRule="auto"/>
      </w:pPr>
    </w:p>
    <w:p w14:paraId="7C5074FE">
      <w:pPr>
        <w:spacing w:before="78" w:line="381" w:lineRule="auto"/>
        <w:ind w:left="614" w:right="5903" w:hanging="482"/>
        <w:rPr>
          <w:rFonts w:ascii="仿宋" w:hAnsi="仿宋" w:eastAsia="仿宋" w:cs="仿宋"/>
          <w:sz w:val="24"/>
          <w:szCs w:val="24"/>
        </w:rPr>
      </w:pPr>
      <w:r>
        <w:rPr>
          <w:rFonts w:ascii="仿宋" w:hAnsi="仿宋" w:eastAsia="仿宋" w:cs="仿宋"/>
          <w:spacing w:val="-3"/>
          <w:sz w:val="24"/>
          <w:szCs w:val="24"/>
        </w:rPr>
        <w:t>致：____（采购人或采购代理机构）</w:t>
      </w:r>
      <w:r>
        <w:rPr>
          <w:rFonts w:ascii="仿宋" w:hAnsi="仿宋" w:eastAsia="仿宋" w:cs="仿宋"/>
          <w:spacing w:val="-6"/>
          <w:sz w:val="24"/>
          <w:szCs w:val="24"/>
        </w:rPr>
        <w:t>兹证明，</w:t>
      </w:r>
    </w:p>
    <w:p w14:paraId="57B106A9">
      <w:pPr>
        <w:spacing w:before="1" w:line="217" w:lineRule="auto"/>
        <w:ind w:left="129"/>
        <w:rPr>
          <w:rFonts w:ascii="仿宋" w:hAnsi="仿宋" w:eastAsia="仿宋" w:cs="仿宋"/>
          <w:sz w:val="24"/>
          <w:szCs w:val="24"/>
        </w:rPr>
      </w:pPr>
      <w:r>
        <w:rPr>
          <w:rFonts w:ascii="仿宋" w:hAnsi="仿宋" w:eastAsia="仿宋" w:cs="仿宋"/>
          <w:spacing w:val="-1"/>
          <w:sz w:val="24"/>
          <w:szCs w:val="24"/>
        </w:rPr>
        <w:t>姓名：____性别：____年龄：____职务：____</w:t>
      </w:r>
    </w:p>
    <w:p w14:paraId="15694978">
      <w:pPr>
        <w:pStyle w:val="3"/>
        <w:spacing w:line="272" w:lineRule="auto"/>
      </w:pPr>
    </w:p>
    <w:p w14:paraId="2E7D6F9A">
      <w:pPr>
        <w:pStyle w:val="3"/>
        <w:spacing w:line="272" w:lineRule="auto"/>
      </w:pPr>
    </w:p>
    <w:p w14:paraId="4D7B2763">
      <w:pPr>
        <w:spacing w:before="78" w:line="218" w:lineRule="auto"/>
        <w:ind w:left="138"/>
        <w:rPr>
          <w:rFonts w:ascii="仿宋" w:hAnsi="仿宋" w:eastAsia="仿宋" w:cs="仿宋"/>
          <w:sz w:val="24"/>
          <w:szCs w:val="24"/>
        </w:rPr>
      </w:pPr>
      <w:r>
        <w:rPr>
          <w:rFonts w:ascii="仿宋" w:hAnsi="仿宋" w:eastAsia="仿宋" w:cs="仿宋"/>
          <w:spacing w:val="-1"/>
          <w:sz w:val="24"/>
          <w:szCs w:val="24"/>
        </w:rPr>
        <w:t>系__________（供应商名称）的法定代表人（单位负责人）。</w:t>
      </w:r>
    </w:p>
    <w:p w14:paraId="0F972408">
      <w:pPr>
        <w:pStyle w:val="3"/>
        <w:spacing w:line="274" w:lineRule="auto"/>
      </w:pPr>
    </w:p>
    <w:p w14:paraId="3A6FEAE0">
      <w:pPr>
        <w:pStyle w:val="3"/>
        <w:spacing w:line="274" w:lineRule="auto"/>
      </w:pPr>
    </w:p>
    <w:p w14:paraId="313CD413">
      <w:pPr>
        <w:pStyle w:val="3"/>
        <w:spacing w:line="274" w:lineRule="auto"/>
      </w:pPr>
    </w:p>
    <w:p w14:paraId="21879243">
      <w:pPr>
        <w:pStyle w:val="3"/>
        <w:spacing w:line="274" w:lineRule="auto"/>
      </w:pPr>
    </w:p>
    <w:p w14:paraId="1176F83E">
      <w:pPr>
        <w:pStyle w:val="3"/>
        <w:spacing w:line="274" w:lineRule="auto"/>
      </w:pPr>
    </w:p>
    <w:p w14:paraId="7D75F8F7">
      <w:pPr>
        <w:pStyle w:val="3"/>
        <w:spacing w:line="274" w:lineRule="auto"/>
      </w:pPr>
    </w:p>
    <w:p w14:paraId="51A3D9B7">
      <w:pPr>
        <w:spacing w:before="78" w:line="221" w:lineRule="auto"/>
        <w:ind w:left="139"/>
        <w:rPr>
          <w:rFonts w:ascii="仿宋" w:hAnsi="仿宋" w:eastAsia="仿宋" w:cs="仿宋"/>
          <w:sz w:val="24"/>
          <w:szCs w:val="24"/>
        </w:rPr>
      </w:pPr>
      <w:r>
        <w:rPr>
          <w:rFonts w:ascii="仿宋" w:hAnsi="仿宋" w:eastAsia="仿宋" w:cs="仿宋"/>
          <w:spacing w:val="-1"/>
          <w:sz w:val="24"/>
          <w:szCs w:val="24"/>
        </w:rPr>
        <w:t>附：法定代表人（单位负责人）身份证或护照等身份证明文件复印件或扫描件。</w:t>
      </w:r>
    </w:p>
    <w:p w14:paraId="13C30455">
      <w:pPr>
        <w:spacing w:line="212" w:lineRule="exact"/>
      </w:pPr>
    </w:p>
    <w:tbl>
      <w:tblPr>
        <w:tblStyle w:val="9"/>
        <w:tblW w:w="98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31"/>
      </w:tblGrid>
      <w:tr w14:paraId="0B31A2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53" w:hRule="atLeast"/>
        </w:trPr>
        <w:tc>
          <w:tcPr>
            <w:tcW w:w="9831" w:type="dxa"/>
            <w:vAlign w:val="top"/>
          </w:tcPr>
          <w:p w14:paraId="43EA2EAF">
            <w:pPr>
              <w:rPr>
                <w:rFonts w:ascii="Arial"/>
                <w:sz w:val="21"/>
              </w:rPr>
            </w:pPr>
          </w:p>
        </w:tc>
      </w:tr>
    </w:tbl>
    <w:p w14:paraId="5B555C11">
      <w:pPr>
        <w:pStyle w:val="3"/>
        <w:spacing w:line="276" w:lineRule="auto"/>
      </w:pPr>
    </w:p>
    <w:p w14:paraId="3CFABB2D">
      <w:pPr>
        <w:pStyle w:val="3"/>
        <w:spacing w:line="276" w:lineRule="auto"/>
      </w:pPr>
    </w:p>
    <w:p w14:paraId="16A54C67">
      <w:pPr>
        <w:pStyle w:val="3"/>
        <w:spacing w:line="277" w:lineRule="auto"/>
      </w:pPr>
    </w:p>
    <w:p w14:paraId="78208F0E">
      <w:pPr>
        <w:spacing w:before="78" w:line="218" w:lineRule="auto"/>
        <w:ind w:left="130"/>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48C1DAE4">
      <w:pPr>
        <w:spacing w:before="185" w:line="218" w:lineRule="auto"/>
        <w:ind w:left="137"/>
        <w:rPr>
          <w:rFonts w:ascii="仿宋" w:hAnsi="仿宋" w:eastAsia="仿宋" w:cs="仿宋"/>
          <w:sz w:val="24"/>
          <w:szCs w:val="24"/>
        </w:rPr>
      </w:pPr>
      <w:r>
        <w:rPr>
          <w:rFonts w:ascii="仿宋" w:hAnsi="仿宋" w:eastAsia="仿宋" w:cs="仿宋"/>
          <w:spacing w:val="-2"/>
          <w:sz w:val="24"/>
          <w:szCs w:val="24"/>
        </w:rPr>
        <w:t>法定代表人（单位负责人</w:t>
      </w:r>
      <w:r>
        <w:rPr>
          <w:rFonts w:ascii="仿宋" w:hAnsi="仿宋" w:eastAsia="仿宋" w:cs="仿宋"/>
          <w:spacing w:val="-14"/>
          <w:sz w:val="24"/>
          <w:szCs w:val="24"/>
        </w:rPr>
        <w:t>）（</w:t>
      </w:r>
      <w:r>
        <w:rPr>
          <w:rFonts w:ascii="仿宋" w:hAnsi="仿宋" w:eastAsia="仿宋" w:cs="仿宋"/>
          <w:spacing w:val="-2"/>
          <w:sz w:val="24"/>
          <w:szCs w:val="24"/>
        </w:rPr>
        <w:t>签字或签章</w:t>
      </w:r>
      <w:r>
        <w:rPr>
          <w:rFonts w:ascii="仿宋" w:hAnsi="仿宋" w:eastAsia="仿宋" w:cs="仿宋"/>
          <w:spacing w:val="-14"/>
          <w:sz w:val="24"/>
          <w:szCs w:val="24"/>
        </w:rPr>
        <w:t>）：</w:t>
      </w:r>
      <w:r>
        <w:rPr>
          <w:rFonts w:ascii="仿宋" w:hAnsi="仿宋" w:eastAsia="仿宋" w:cs="仿宋"/>
          <w:spacing w:val="-2"/>
          <w:sz w:val="24"/>
          <w:szCs w:val="24"/>
        </w:rPr>
        <w:t>______</w:t>
      </w:r>
    </w:p>
    <w:p w14:paraId="039CD7FB">
      <w:pPr>
        <w:spacing w:before="184"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6D32692D">
      <w:pPr>
        <w:spacing w:line="218" w:lineRule="auto"/>
        <w:rPr>
          <w:rFonts w:ascii="仿宋" w:hAnsi="仿宋" w:eastAsia="仿宋" w:cs="仿宋"/>
          <w:sz w:val="24"/>
          <w:szCs w:val="24"/>
        </w:rPr>
        <w:sectPr>
          <w:footerReference r:id="rId61" w:type="default"/>
          <w:pgSz w:w="11906" w:h="16839"/>
          <w:pgMar w:top="400" w:right="594" w:bottom="1199" w:left="1475" w:header="0" w:footer="966" w:gutter="0"/>
          <w:cols w:space="720" w:num="1"/>
        </w:sectPr>
      </w:pPr>
    </w:p>
    <w:p w14:paraId="54C67499">
      <w:pPr>
        <w:pStyle w:val="3"/>
        <w:spacing w:line="248" w:lineRule="auto"/>
      </w:pPr>
    </w:p>
    <w:p w14:paraId="47B51DE5">
      <w:pPr>
        <w:pStyle w:val="3"/>
        <w:spacing w:line="248" w:lineRule="auto"/>
      </w:pPr>
    </w:p>
    <w:p w14:paraId="4450F2F7">
      <w:pPr>
        <w:pStyle w:val="3"/>
        <w:spacing w:line="248" w:lineRule="auto"/>
      </w:pPr>
    </w:p>
    <w:p w14:paraId="7B38A17B">
      <w:pPr>
        <w:pStyle w:val="3"/>
        <w:spacing w:line="248" w:lineRule="auto"/>
      </w:pPr>
    </w:p>
    <w:p w14:paraId="31401AB8">
      <w:pPr>
        <w:spacing w:before="78" w:line="196" w:lineRule="auto"/>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9"/>
          <w:sz w:val="24"/>
          <w:szCs w:val="24"/>
        </w:rPr>
        <w:t xml:space="preserve">  </w:t>
      </w:r>
      <w:r>
        <w:rPr>
          <w:rFonts w:ascii="仿宋" w:hAnsi="仿宋" w:eastAsia="仿宋" w:cs="仿宋"/>
          <w:spacing w:val="-5"/>
          <w:sz w:val="24"/>
          <w:szCs w:val="24"/>
        </w:rPr>
        <w:t>报价一览表</w:t>
      </w:r>
    </w:p>
    <w:p w14:paraId="3EF0722F">
      <w:pPr>
        <w:spacing w:before="1" w:line="227" w:lineRule="auto"/>
        <w:ind w:left="3625"/>
        <w:rPr>
          <w:rFonts w:ascii="仿宋" w:hAnsi="仿宋" w:eastAsia="仿宋" w:cs="仿宋"/>
          <w:sz w:val="35"/>
          <w:szCs w:val="35"/>
        </w:rPr>
      </w:pPr>
      <w:r>
        <w:rPr>
          <w:rFonts w:ascii="仿宋" w:hAnsi="仿宋" w:eastAsia="仿宋" w:cs="仿宋"/>
          <w:b/>
          <w:bCs/>
          <w:spacing w:val="2"/>
          <w:sz w:val="35"/>
          <w:szCs w:val="35"/>
        </w:rPr>
        <w:t>报价一览表</w:t>
      </w:r>
    </w:p>
    <w:p w14:paraId="0B69CC09">
      <w:pPr>
        <w:pStyle w:val="3"/>
        <w:spacing w:line="304" w:lineRule="auto"/>
      </w:pPr>
    </w:p>
    <w:p w14:paraId="598494D5">
      <w:pPr>
        <w:pStyle w:val="3"/>
        <w:spacing w:line="305" w:lineRule="auto"/>
      </w:pPr>
    </w:p>
    <w:p w14:paraId="1CF756F0">
      <w:pPr>
        <w:pStyle w:val="3"/>
        <w:spacing w:line="305" w:lineRule="auto"/>
      </w:pPr>
    </w:p>
    <w:p w14:paraId="0403A722">
      <w:pPr>
        <w:spacing w:before="78" w:line="218" w:lineRule="auto"/>
        <w:ind w:left="486"/>
        <w:rPr>
          <w:rFonts w:ascii="仿宋" w:hAnsi="仿宋" w:eastAsia="仿宋" w:cs="仿宋"/>
          <w:sz w:val="24"/>
          <w:szCs w:val="24"/>
        </w:rPr>
      </w:pPr>
      <w:r>
        <w:rPr>
          <w:rFonts w:ascii="仿宋" w:hAnsi="仿宋" w:eastAsia="仿宋" w:cs="仿宋"/>
          <w:sz w:val="24"/>
          <w:szCs w:val="24"/>
        </w:rPr>
        <w:t xml:space="preserve">项目编号：___________   </w:t>
      </w:r>
      <w:r>
        <w:rPr>
          <w:rFonts w:ascii="仿宋" w:hAnsi="仿宋" w:eastAsia="仿宋" w:cs="仿宋"/>
          <w:spacing w:val="-1"/>
          <w:sz w:val="24"/>
          <w:szCs w:val="24"/>
        </w:rPr>
        <w:t xml:space="preserve">  项目名称：___________</w:t>
      </w:r>
    </w:p>
    <w:p w14:paraId="6CA5FFF5">
      <w:pPr>
        <w:spacing w:line="70" w:lineRule="exact"/>
      </w:pPr>
    </w:p>
    <w:tbl>
      <w:tblPr>
        <w:tblStyle w:val="9"/>
        <w:tblW w:w="8802"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13"/>
        <w:gridCol w:w="2001"/>
        <w:gridCol w:w="1967"/>
        <w:gridCol w:w="1728"/>
      </w:tblGrid>
      <w:tr w14:paraId="4E53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93" w:type="dxa"/>
            <w:vMerge w:val="restart"/>
            <w:tcBorders>
              <w:bottom w:val="nil"/>
            </w:tcBorders>
            <w:vAlign w:val="top"/>
          </w:tcPr>
          <w:p w14:paraId="7C8370A4">
            <w:pPr>
              <w:spacing w:line="412" w:lineRule="auto"/>
              <w:rPr>
                <w:rFonts w:ascii="Arial"/>
                <w:sz w:val="21"/>
              </w:rPr>
            </w:pPr>
          </w:p>
          <w:p w14:paraId="5C94C926">
            <w:pPr>
              <w:pStyle w:val="10"/>
              <w:spacing w:before="78" w:line="224" w:lineRule="auto"/>
              <w:ind w:left="178"/>
              <w:rPr>
                <w:sz w:val="24"/>
                <w:szCs w:val="24"/>
              </w:rPr>
            </w:pPr>
            <w:r>
              <w:rPr>
                <w:b/>
                <w:bCs/>
                <w:spacing w:val="-16"/>
                <w:sz w:val="24"/>
                <w:szCs w:val="24"/>
              </w:rPr>
              <w:t>包号</w:t>
            </w:r>
          </w:p>
        </w:tc>
        <w:tc>
          <w:tcPr>
            <w:tcW w:w="2313" w:type="dxa"/>
            <w:vMerge w:val="restart"/>
            <w:tcBorders>
              <w:bottom w:val="nil"/>
            </w:tcBorders>
            <w:vAlign w:val="top"/>
          </w:tcPr>
          <w:p w14:paraId="247C1ED1">
            <w:pPr>
              <w:spacing w:line="412" w:lineRule="auto"/>
              <w:rPr>
                <w:rFonts w:ascii="Arial"/>
                <w:sz w:val="21"/>
              </w:rPr>
            </w:pPr>
          </w:p>
          <w:p w14:paraId="35F94D62">
            <w:pPr>
              <w:pStyle w:val="10"/>
              <w:spacing w:before="78" w:line="221" w:lineRule="auto"/>
              <w:ind w:left="567"/>
              <w:rPr>
                <w:sz w:val="24"/>
                <w:szCs w:val="24"/>
              </w:rPr>
            </w:pPr>
            <w:r>
              <w:rPr>
                <w:b/>
                <w:bCs/>
                <w:spacing w:val="-5"/>
                <w:sz w:val="24"/>
                <w:szCs w:val="24"/>
              </w:rPr>
              <w:t>供应商名称</w:t>
            </w:r>
          </w:p>
        </w:tc>
        <w:tc>
          <w:tcPr>
            <w:tcW w:w="3968" w:type="dxa"/>
            <w:gridSpan w:val="2"/>
            <w:vAlign w:val="top"/>
          </w:tcPr>
          <w:p w14:paraId="04D776A2">
            <w:pPr>
              <w:pStyle w:val="10"/>
              <w:spacing w:before="150" w:line="222" w:lineRule="auto"/>
              <w:ind w:left="1757"/>
              <w:rPr>
                <w:sz w:val="24"/>
                <w:szCs w:val="24"/>
              </w:rPr>
            </w:pPr>
            <w:r>
              <w:rPr>
                <w:b/>
                <w:bCs/>
                <w:spacing w:val="-11"/>
                <w:sz w:val="24"/>
                <w:szCs w:val="24"/>
              </w:rPr>
              <w:t>报价</w:t>
            </w:r>
          </w:p>
        </w:tc>
        <w:tc>
          <w:tcPr>
            <w:tcW w:w="1728" w:type="dxa"/>
            <w:vAlign w:val="top"/>
          </w:tcPr>
          <w:p w14:paraId="68F08871">
            <w:pPr>
              <w:pStyle w:val="10"/>
              <w:spacing w:before="150" w:line="222" w:lineRule="auto"/>
              <w:ind w:left="396"/>
              <w:rPr>
                <w:sz w:val="24"/>
                <w:szCs w:val="24"/>
              </w:rPr>
            </w:pPr>
            <w:r>
              <w:rPr>
                <w:b/>
                <w:bCs/>
                <w:spacing w:val="-7"/>
                <w:sz w:val="24"/>
                <w:szCs w:val="24"/>
              </w:rPr>
              <w:t>项目期限</w:t>
            </w:r>
          </w:p>
        </w:tc>
      </w:tr>
      <w:tr w14:paraId="4D332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93" w:type="dxa"/>
            <w:vMerge w:val="continue"/>
            <w:tcBorders>
              <w:top w:val="nil"/>
            </w:tcBorders>
            <w:vAlign w:val="top"/>
          </w:tcPr>
          <w:p w14:paraId="550F0363">
            <w:pPr>
              <w:rPr>
                <w:rFonts w:ascii="Arial"/>
                <w:sz w:val="21"/>
              </w:rPr>
            </w:pPr>
          </w:p>
        </w:tc>
        <w:tc>
          <w:tcPr>
            <w:tcW w:w="2313" w:type="dxa"/>
            <w:vMerge w:val="continue"/>
            <w:tcBorders>
              <w:top w:val="nil"/>
            </w:tcBorders>
            <w:vAlign w:val="top"/>
          </w:tcPr>
          <w:p w14:paraId="203CA10C">
            <w:pPr>
              <w:rPr>
                <w:rFonts w:ascii="Arial"/>
                <w:sz w:val="21"/>
              </w:rPr>
            </w:pPr>
          </w:p>
        </w:tc>
        <w:tc>
          <w:tcPr>
            <w:tcW w:w="2001" w:type="dxa"/>
            <w:vAlign w:val="top"/>
          </w:tcPr>
          <w:p w14:paraId="08076A38">
            <w:pPr>
              <w:pStyle w:val="10"/>
              <w:spacing w:before="218" w:line="224" w:lineRule="auto"/>
              <w:ind w:left="776"/>
              <w:rPr>
                <w:sz w:val="24"/>
                <w:szCs w:val="24"/>
              </w:rPr>
            </w:pPr>
            <w:r>
              <w:rPr>
                <w:b/>
                <w:bCs/>
                <w:spacing w:val="-12"/>
                <w:sz w:val="24"/>
                <w:szCs w:val="24"/>
              </w:rPr>
              <w:t>大写</w:t>
            </w:r>
          </w:p>
        </w:tc>
        <w:tc>
          <w:tcPr>
            <w:tcW w:w="1967" w:type="dxa"/>
            <w:vAlign w:val="top"/>
          </w:tcPr>
          <w:p w14:paraId="31BECBAB">
            <w:pPr>
              <w:pStyle w:val="10"/>
              <w:spacing w:before="219" w:line="224" w:lineRule="auto"/>
              <w:ind w:left="757"/>
              <w:rPr>
                <w:sz w:val="24"/>
                <w:szCs w:val="24"/>
              </w:rPr>
            </w:pPr>
            <w:r>
              <w:rPr>
                <w:b/>
                <w:bCs/>
                <w:spacing w:val="-11"/>
                <w:sz w:val="24"/>
                <w:szCs w:val="24"/>
              </w:rPr>
              <w:t>小写</w:t>
            </w:r>
          </w:p>
        </w:tc>
        <w:tc>
          <w:tcPr>
            <w:tcW w:w="1728" w:type="dxa"/>
            <w:vMerge w:val="restart"/>
            <w:tcBorders>
              <w:bottom w:val="nil"/>
            </w:tcBorders>
            <w:vAlign w:val="top"/>
          </w:tcPr>
          <w:p w14:paraId="0C44CBBD">
            <w:pPr>
              <w:rPr>
                <w:rFonts w:ascii="Arial"/>
                <w:sz w:val="21"/>
              </w:rPr>
            </w:pPr>
          </w:p>
        </w:tc>
      </w:tr>
      <w:tr w14:paraId="0C83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93" w:type="dxa"/>
            <w:vAlign w:val="top"/>
          </w:tcPr>
          <w:p w14:paraId="4337971D">
            <w:pPr>
              <w:rPr>
                <w:rFonts w:ascii="Arial"/>
                <w:sz w:val="21"/>
              </w:rPr>
            </w:pPr>
          </w:p>
        </w:tc>
        <w:tc>
          <w:tcPr>
            <w:tcW w:w="2313" w:type="dxa"/>
            <w:vAlign w:val="top"/>
          </w:tcPr>
          <w:p w14:paraId="299384D1">
            <w:pPr>
              <w:rPr>
                <w:rFonts w:ascii="Arial"/>
                <w:sz w:val="21"/>
              </w:rPr>
            </w:pPr>
          </w:p>
        </w:tc>
        <w:tc>
          <w:tcPr>
            <w:tcW w:w="2001" w:type="dxa"/>
            <w:vAlign w:val="top"/>
          </w:tcPr>
          <w:p w14:paraId="72320469">
            <w:pPr>
              <w:rPr>
                <w:rFonts w:ascii="Arial"/>
                <w:sz w:val="21"/>
              </w:rPr>
            </w:pPr>
          </w:p>
        </w:tc>
        <w:tc>
          <w:tcPr>
            <w:tcW w:w="1967" w:type="dxa"/>
            <w:vAlign w:val="top"/>
          </w:tcPr>
          <w:p w14:paraId="7525E645">
            <w:pPr>
              <w:rPr>
                <w:rFonts w:ascii="Arial"/>
                <w:sz w:val="21"/>
              </w:rPr>
            </w:pPr>
          </w:p>
        </w:tc>
        <w:tc>
          <w:tcPr>
            <w:tcW w:w="1728" w:type="dxa"/>
            <w:vMerge w:val="continue"/>
            <w:tcBorders>
              <w:top w:val="nil"/>
            </w:tcBorders>
            <w:vAlign w:val="top"/>
          </w:tcPr>
          <w:p w14:paraId="55EB8767">
            <w:pPr>
              <w:rPr>
                <w:rFonts w:ascii="Arial"/>
                <w:sz w:val="21"/>
              </w:rPr>
            </w:pPr>
          </w:p>
        </w:tc>
      </w:tr>
    </w:tbl>
    <w:p w14:paraId="35912918">
      <w:pPr>
        <w:pStyle w:val="3"/>
        <w:spacing w:line="268" w:lineRule="auto"/>
      </w:pPr>
    </w:p>
    <w:p w14:paraId="4FE2B206">
      <w:pPr>
        <w:spacing w:before="79" w:line="222" w:lineRule="auto"/>
        <w:ind w:left="12"/>
        <w:rPr>
          <w:rFonts w:ascii="仿宋" w:hAnsi="仿宋" w:eastAsia="仿宋" w:cs="仿宋"/>
          <w:sz w:val="24"/>
          <w:szCs w:val="24"/>
        </w:rPr>
      </w:pPr>
      <w:r>
        <w:rPr>
          <w:rFonts w:ascii="仿宋" w:hAnsi="仿宋" w:eastAsia="仿宋" w:cs="仿宋"/>
          <w:spacing w:val="-1"/>
          <w:sz w:val="24"/>
          <w:szCs w:val="24"/>
        </w:rPr>
        <w:t>注：1.此表中，每包的报价应和《分项报价表》中的总价相一致。</w:t>
      </w:r>
    </w:p>
    <w:p w14:paraId="4CD305FA">
      <w:pPr>
        <w:spacing w:before="24" w:line="222" w:lineRule="auto"/>
        <w:ind w:left="480"/>
        <w:rPr>
          <w:rFonts w:ascii="仿宋" w:hAnsi="仿宋" w:eastAsia="仿宋" w:cs="仿宋"/>
          <w:sz w:val="24"/>
          <w:szCs w:val="24"/>
        </w:rPr>
      </w:pPr>
      <w:r>
        <w:rPr>
          <w:rFonts w:ascii="仿宋" w:hAnsi="仿宋" w:eastAsia="仿宋" w:cs="仿宋"/>
          <w:spacing w:val="-1"/>
          <w:sz w:val="24"/>
          <w:szCs w:val="24"/>
        </w:rPr>
        <w:t>2.本表必须按包分别填写。</w:t>
      </w:r>
    </w:p>
    <w:p w14:paraId="669D3351">
      <w:pPr>
        <w:pStyle w:val="3"/>
        <w:spacing w:line="251" w:lineRule="auto"/>
      </w:pPr>
    </w:p>
    <w:p w14:paraId="3A07FFF5">
      <w:pPr>
        <w:pStyle w:val="3"/>
        <w:spacing w:line="251" w:lineRule="auto"/>
      </w:pPr>
    </w:p>
    <w:p w14:paraId="137B7C30">
      <w:pPr>
        <w:pStyle w:val="3"/>
        <w:spacing w:line="251" w:lineRule="auto"/>
      </w:pPr>
    </w:p>
    <w:p w14:paraId="315A1356">
      <w:pPr>
        <w:pStyle w:val="3"/>
        <w:spacing w:line="252" w:lineRule="auto"/>
      </w:pPr>
    </w:p>
    <w:p w14:paraId="1E1B08D0">
      <w:pPr>
        <w:pStyle w:val="3"/>
        <w:spacing w:line="252" w:lineRule="auto"/>
      </w:pPr>
    </w:p>
    <w:p w14:paraId="5895D988">
      <w:pPr>
        <w:spacing w:before="78" w:line="218" w:lineRule="auto"/>
        <w:ind w:left="6"/>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1"/>
          <w:sz w:val="24"/>
          <w:szCs w:val="24"/>
        </w:rPr>
        <w:t>）：</w:t>
      </w:r>
      <w:r>
        <w:rPr>
          <w:rFonts w:ascii="仿宋" w:hAnsi="仿宋" w:eastAsia="仿宋" w:cs="仿宋"/>
          <w:spacing w:val="-1"/>
          <w:sz w:val="24"/>
          <w:szCs w:val="24"/>
        </w:rPr>
        <w:t>___________</w:t>
      </w:r>
    </w:p>
    <w:p w14:paraId="2CA7AC88">
      <w:pPr>
        <w:spacing w:before="209" w:line="218" w:lineRule="auto"/>
        <w:ind w:left="56"/>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71677D71">
      <w:pPr>
        <w:spacing w:line="218" w:lineRule="auto"/>
        <w:rPr>
          <w:rFonts w:ascii="仿宋" w:hAnsi="仿宋" w:eastAsia="仿宋" w:cs="仿宋"/>
          <w:sz w:val="24"/>
          <w:szCs w:val="24"/>
        </w:rPr>
        <w:sectPr>
          <w:footerReference r:id="rId62" w:type="default"/>
          <w:pgSz w:w="11906" w:h="16839"/>
          <w:pgMar w:top="400" w:right="1322" w:bottom="1199" w:left="1599" w:header="0" w:footer="966" w:gutter="0"/>
          <w:cols w:space="720" w:num="1"/>
        </w:sectPr>
      </w:pPr>
    </w:p>
    <w:p w14:paraId="44B3373F">
      <w:pPr>
        <w:pStyle w:val="3"/>
        <w:spacing w:line="248" w:lineRule="auto"/>
      </w:pPr>
    </w:p>
    <w:p w14:paraId="47ED6446">
      <w:pPr>
        <w:pStyle w:val="3"/>
        <w:spacing w:line="248" w:lineRule="auto"/>
      </w:pPr>
    </w:p>
    <w:p w14:paraId="32C530FE">
      <w:pPr>
        <w:pStyle w:val="3"/>
        <w:spacing w:line="248" w:lineRule="auto"/>
      </w:pPr>
    </w:p>
    <w:p w14:paraId="0AF89FE7">
      <w:pPr>
        <w:pStyle w:val="3"/>
        <w:spacing w:line="248" w:lineRule="auto"/>
      </w:pPr>
    </w:p>
    <w:p w14:paraId="6156CE6D">
      <w:pPr>
        <w:spacing w:before="78" w:line="196" w:lineRule="auto"/>
        <w:ind w:left="127"/>
        <w:rPr>
          <w:rFonts w:ascii="仿宋" w:hAnsi="仿宋" w:eastAsia="仿宋" w:cs="仿宋"/>
          <w:sz w:val="24"/>
          <w:szCs w:val="24"/>
        </w:rPr>
      </w:pPr>
      <w:r>
        <w:rPr>
          <w:rFonts w:ascii="仿宋" w:hAnsi="仿宋" w:eastAsia="仿宋" w:cs="仿宋"/>
          <w:spacing w:val="-6"/>
          <w:sz w:val="24"/>
          <w:szCs w:val="24"/>
        </w:rPr>
        <w:t>7</w:t>
      </w:r>
      <w:r>
        <w:rPr>
          <w:rFonts w:ascii="仿宋" w:hAnsi="仿宋" w:eastAsia="仿宋" w:cs="仿宋"/>
          <w:spacing w:val="10"/>
          <w:sz w:val="24"/>
          <w:szCs w:val="24"/>
        </w:rPr>
        <w:t xml:space="preserve">  </w:t>
      </w:r>
      <w:r>
        <w:rPr>
          <w:rFonts w:ascii="仿宋" w:hAnsi="仿宋" w:eastAsia="仿宋" w:cs="仿宋"/>
          <w:spacing w:val="-6"/>
          <w:sz w:val="24"/>
          <w:szCs w:val="24"/>
        </w:rPr>
        <w:t>分项报价表</w:t>
      </w:r>
    </w:p>
    <w:p w14:paraId="2495E092">
      <w:pPr>
        <w:spacing w:before="1" w:line="227" w:lineRule="auto"/>
        <w:ind w:left="3753"/>
        <w:rPr>
          <w:rFonts w:ascii="仿宋" w:hAnsi="仿宋" w:eastAsia="仿宋" w:cs="仿宋"/>
          <w:sz w:val="35"/>
          <w:szCs w:val="35"/>
        </w:rPr>
      </w:pPr>
      <w:r>
        <w:rPr>
          <w:rFonts w:ascii="仿宋" w:hAnsi="仿宋" w:eastAsia="仿宋" w:cs="仿宋"/>
          <w:b/>
          <w:bCs/>
          <w:spacing w:val="1"/>
          <w:sz w:val="35"/>
          <w:szCs w:val="35"/>
        </w:rPr>
        <w:t>分项报价表</w:t>
      </w:r>
    </w:p>
    <w:p w14:paraId="401B920F">
      <w:pPr>
        <w:pStyle w:val="3"/>
        <w:spacing w:line="475" w:lineRule="auto"/>
      </w:pPr>
    </w:p>
    <w:p w14:paraId="761F1909">
      <w:pPr>
        <w:spacing w:before="78" w:line="212" w:lineRule="auto"/>
        <w:ind w:left="130"/>
        <w:rPr>
          <w:rFonts w:ascii="仿宋" w:hAnsi="仿宋" w:eastAsia="仿宋" w:cs="仿宋"/>
          <w:sz w:val="24"/>
          <w:szCs w:val="24"/>
        </w:rPr>
      </w:pPr>
      <w:r>
        <w:rPr>
          <w:rFonts w:ascii="仿宋" w:hAnsi="仿宋" w:eastAsia="仿宋" w:cs="仿宋"/>
          <w:sz w:val="24"/>
          <w:szCs w:val="24"/>
        </w:rPr>
        <w:t>项目编号/包号：_________ 项目名称：______</w:t>
      </w:r>
      <w:r>
        <w:rPr>
          <w:rFonts w:ascii="仿宋" w:hAnsi="仿宋" w:eastAsia="仿宋" w:cs="仿宋"/>
          <w:spacing w:val="-1"/>
          <w:sz w:val="24"/>
          <w:szCs w:val="24"/>
        </w:rPr>
        <w:t>___      报价单位：人民币元</w:t>
      </w:r>
    </w:p>
    <w:tbl>
      <w:tblPr>
        <w:tblStyle w:val="9"/>
        <w:tblW w:w="9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814"/>
        <w:gridCol w:w="1467"/>
        <w:gridCol w:w="738"/>
        <w:gridCol w:w="1578"/>
        <w:gridCol w:w="2008"/>
      </w:tblGrid>
      <w:tr w14:paraId="2A6C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14" w:type="dxa"/>
            <w:vAlign w:val="top"/>
          </w:tcPr>
          <w:p w14:paraId="139B9FB4">
            <w:pPr>
              <w:pStyle w:val="10"/>
              <w:spacing w:before="40" w:line="207" w:lineRule="auto"/>
              <w:ind w:left="129"/>
              <w:rPr>
                <w:sz w:val="24"/>
                <w:szCs w:val="24"/>
              </w:rPr>
            </w:pPr>
            <w:r>
              <w:rPr>
                <w:b/>
                <w:bCs/>
                <w:spacing w:val="-11"/>
                <w:sz w:val="24"/>
                <w:szCs w:val="24"/>
              </w:rPr>
              <w:t>序号</w:t>
            </w:r>
          </w:p>
        </w:tc>
        <w:tc>
          <w:tcPr>
            <w:tcW w:w="2814" w:type="dxa"/>
            <w:vAlign w:val="top"/>
          </w:tcPr>
          <w:p w14:paraId="0E602B07">
            <w:pPr>
              <w:pStyle w:val="10"/>
              <w:spacing w:before="40" w:line="207" w:lineRule="auto"/>
              <w:ind w:left="939"/>
              <w:rPr>
                <w:sz w:val="24"/>
                <w:szCs w:val="24"/>
              </w:rPr>
            </w:pPr>
            <w:r>
              <w:rPr>
                <w:b/>
                <w:bCs/>
                <w:spacing w:val="-7"/>
                <w:sz w:val="24"/>
                <w:szCs w:val="24"/>
              </w:rPr>
              <w:t>分项名称</w:t>
            </w:r>
          </w:p>
        </w:tc>
        <w:tc>
          <w:tcPr>
            <w:tcW w:w="1467" w:type="dxa"/>
            <w:vAlign w:val="top"/>
          </w:tcPr>
          <w:p w14:paraId="4C232F71">
            <w:pPr>
              <w:pStyle w:val="10"/>
              <w:spacing w:before="40" w:line="207" w:lineRule="auto"/>
              <w:ind w:left="148"/>
              <w:rPr>
                <w:sz w:val="24"/>
                <w:szCs w:val="24"/>
              </w:rPr>
            </w:pPr>
            <w:r>
              <w:rPr>
                <w:b/>
                <w:bCs/>
                <w:spacing w:val="-7"/>
                <w:sz w:val="24"/>
                <w:szCs w:val="24"/>
              </w:rPr>
              <w:t>单价（元）</w:t>
            </w:r>
          </w:p>
        </w:tc>
        <w:tc>
          <w:tcPr>
            <w:tcW w:w="738" w:type="dxa"/>
            <w:vAlign w:val="top"/>
          </w:tcPr>
          <w:p w14:paraId="397048F2">
            <w:pPr>
              <w:pStyle w:val="10"/>
              <w:spacing w:before="40" w:line="207" w:lineRule="auto"/>
              <w:ind w:left="142"/>
              <w:rPr>
                <w:sz w:val="24"/>
                <w:szCs w:val="24"/>
              </w:rPr>
            </w:pPr>
            <w:r>
              <w:rPr>
                <w:b/>
                <w:bCs/>
                <w:spacing w:val="-11"/>
                <w:sz w:val="24"/>
                <w:szCs w:val="24"/>
              </w:rPr>
              <w:t>数量</w:t>
            </w:r>
          </w:p>
        </w:tc>
        <w:tc>
          <w:tcPr>
            <w:tcW w:w="1578" w:type="dxa"/>
            <w:vAlign w:val="top"/>
          </w:tcPr>
          <w:p w14:paraId="1B8C3B92">
            <w:pPr>
              <w:pStyle w:val="10"/>
              <w:spacing w:before="40" w:line="207" w:lineRule="auto"/>
              <w:ind w:left="208"/>
              <w:rPr>
                <w:sz w:val="24"/>
                <w:szCs w:val="24"/>
              </w:rPr>
            </w:pPr>
            <w:r>
              <w:rPr>
                <w:b/>
                <w:bCs/>
                <w:spacing w:val="-7"/>
                <w:sz w:val="24"/>
                <w:szCs w:val="24"/>
              </w:rPr>
              <w:t>合价（元）</w:t>
            </w:r>
          </w:p>
        </w:tc>
        <w:tc>
          <w:tcPr>
            <w:tcW w:w="2008" w:type="dxa"/>
            <w:vAlign w:val="top"/>
          </w:tcPr>
          <w:p w14:paraId="6012032D">
            <w:pPr>
              <w:pStyle w:val="10"/>
              <w:spacing w:before="40" w:line="207" w:lineRule="auto"/>
              <w:ind w:left="476"/>
              <w:rPr>
                <w:sz w:val="24"/>
                <w:szCs w:val="24"/>
              </w:rPr>
            </w:pPr>
            <w:r>
              <w:rPr>
                <w:b/>
                <w:bCs/>
                <w:spacing w:val="-6"/>
                <w:sz w:val="24"/>
                <w:szCs w:val="24"/>
              </w:rPr>
              <w:t>备注/说明</w:t>
            </w:r>
          </w:p>
        </w:tc>
      </w:tr>
      <w:tr w14:paraId="5F06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14" w:type="dxa"/>
            <w:vAlign w:val="top"/>
          </w:tcPr>
          <w:p w14:paraId="20892EA6">
            <w:pPr>
              <w:pStyle w:val="10"/>
              <w:spacing w:before="97" w:line="315" w:lineRule="exact"/>
              <w:ind w:left="321"/>
              <w:rPr>
                <w:sz w:val="24"/>
                <w:szCs w:val="24"/>
              </w:rPr>
            </w:pPr>
            <w:r>
              <w:rPr>
                <w:position w:val="1"/>
                <w:sz w:val="24"/>
                <w:szCs w:val="24"/>
              </w:rPr>
              <w:t>1</w:t>
            </w:r>
          </w:p>
        </w:tc>
        <w:tc>
          <w:tcPr>
            <w:tcW w:w="2814" w:type="dxa"/>
            <w:vAlign w:val="top"/>
          </w:tcPr>
          <w:p w14:paraId="625201CF">
            <w:pPr>
              <w:rPr>
                <w:rFonts w:ascii="Arial"/>
                <w:sz w:val="21"/>
              </w:rPr>
            </w:pPr>
          </w:p>
        </w:tc>
        <w:tc>
          <w:tcPr>
            <w:tcW w:w="1467" w:type="dxa"/>
            <w:vAlign w:val="top"/>
          </w:tcPr>
          <w:p w14:paraId="02FB74B2">
            <w:pPr>
              <w:rPr>
                <w:rFonts w:ascii="Arial"/>
                <w:sz w:val="21"/>
              </w:rPr>
            </w:pPr>
          </w:p>
        </w:tc>
        <w:tc>
          <w:tcPr>
            <w:tcW w:w="738" w:type="dxa"/>
            <w:vAlign w:val="top"/>
          </w:tcPr>
          <w:p w14:paraId="5A8ABBBF">
            <w:pPr>
              <w:rPr>
                <w:rFonts w:ascii="Arial"/>
                <w:sz w:val="21"/>
              </w:rPr>
            </w:pPr>
          </w:p>
        </w:tc>
        <w:tc>
          <w:tcPr>
            <w:tcW w:w="1578" w:type="dxa"/>
            <w:vAlign w:val="top"/>
          </w:tcPr>
          <w:p w14:paraId="7721CE1A">
            <w:pPr>
              <w:rPr>
                <w:rFonts w:ascii="Arial"/>
                <w:sz w:val="21"/>
              </w:rPr>
            </w:pPr>
          </w:p>
        </w:tc>
        <w:tc>
          <w:tcPr>
            <w:tcW w:w="2008" w:type="dxa"/>
            <w:vAlign w:val="top"/>
          </w:tcPr>
          <w:p w14:paraId="73FF9251">
            <w:pPr>
              <w:rPr>
                <w:rFonts w:ascii="Arial"/>
                <w:sz w:val="21"/>
              </w:rPr>
            </w:pPr>
          </w:p>
        </w:tc>
      </w:tr>
      <w:tr w14:paraId="01187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14" w:type="dxa"/>
            <w:vAlign w:val="top"/>
          </w:tcPr>
          <w:p w14:paraId="4509DC76">
            <w:pPr>
              <w:pStyle w:val="10"/>
              <w:spacing w:before="87" w:line="315" w:lineRule="exact"/>
              <w:ind w:left="307"/>
              <w:rPr>
                <w:sz w:val="24"/>
                <w:szCs w:val="24"/>
              </w:rPr>
            </w:pPr>
            <w:r>
              <w:rPr>
                <w:position w:val="1"/>
                <w:sz w:val="24"/>
                <w:szCs w:val="24"/>
              </w:rPr>
              <w:t>2</w:t>
            </w:r>
          </w:p>
        </w:tc>
        <w:tc>
          <w:tcPr>
            <w:tcW w:w="2814" w:type="dxa"/>
            <w:vAlign w:val="top"/>
          </w:tcPr>
          <w:p w14:paraId="73D009A4">
            <w:pPr>
              <w:rPr>
                <w:rFonts w:ascii="Arial"/>
                <w:sz w:val="21"/>
              </w:rPr>
            </w:pPr>
          </w:p>
        </w:tc>
        <w:tc>
          <w:tcPr>
            <w:tcW w:w="1467" w:type="dxa"/>
            <w:vAlign w:val="top"/>
          </w:tcPr>
          <w:p w14:paraId="096E5C6C">
            <w:pPr>
              <w:rPr>
                <w:rFonts w:ascii="Arial"/>
                <w:sz w:val="21"/>
              </w:rPr>
            </w:pPr>
          </w:p>
        </w:tc>
        <w:tc>
          <w:tcPr>
            <w:tcW w:w="738" w:type="dxa"/>
            <w:vAlign w:val="top"/>
          </w:tcPr>
          <w:p w14:paraId="287E60CD">
            <w:pPr>
              <w:rPr>
                <w:rFonts w:ascii="Arial"/>
                <w:sz w:val="21"/>
              </w:rPr>
            </w:pPr>
          </w:p>
        </w:tc>
        <w:tc>
          <w:tcPr>
            <w:tcW w:w="1578" w:type="dxa"/>
            <w:vAlign w:val="top"/>
          </w:tcPr>
          <w:p w14:paraId="2A83B336">
            <w:pPr>
              <w:rPr>
                <w:rFonts w:ascii="Arial"/>
                <w:sz w:val="21"/>
              </w:rPr>
            </w:pPr>
          </w:p>
        </w:tc>
        <w:tc>
          <w:tcPr>
            <w:tcW w:w="2008" w:type="dxa"/>
            <w:vAlign w:val="top"/>
          </w:tcPr>
          <w:p w14:paraId="4A26FD68">
            <w:pPr>
              <w:rPr>
                <w:rFonts w:ascii="Arial"/>
                <w:sz w:val="21"/>
              </w:rPr>
            </w:pPr>
          </w:p>
        </w:tc>
      </w:tr>
      <w:tr w14:paraId="08C1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14" w:type="dxa"/>
            <w:vAlign w:val="top"/>
          </w:tcPr>
          <w:p w14:paraId="621D95A9">
            <w:pPr>
              <w:pStyle w:val="10"/>
              <w:spacing w:before="86" w:line="241" w:lineRule="auto"/>
              <w:ind w:left="309"/>
              <w:rPr>
                <w:sz w:val="24"/>
                <w:szCs w:val="24"/>
              </w:rPr>
            </w:pPr>
            <w:r>
              <w:rPr>
                <w:sz w:val="24"/>
                <w:szCs w:val="24"/>
              </w:rPr>
              <w:t>3</w:t>
            </w:r>
          </w:p>
        </w:tc>
        <w:tc>
          <w:tcPr>
            <w:tcW w:w="2814" w:type="dxa"/>
            <w:vAlign w:val="top"/>
          </w:tcPr>
          <w:p w14:paraId="0108D255">
            <w:pPr>
              <w:pStyle w:val="10"/>
              <w:spacing w:before="86" w:line="242" w:lineRule="auto"/>
              <w:ind w:left="127"/>
              <w:rPr>
                <w:sz w:val="24"/>
                <w:szCs w:val="24"/>
              </w:rPr>
            </w:pPr>
            <w:r>
              <w:rPr>
                <w:sz w:val="24"/>
                <w:szCs w:val="24"/>
              </w:rPr>
              <w:t>…</w:t>
            </w:r>
          </w:p>
        </w:tc>
        <w:tc>
          <w:tcPr>
            <w:tcW w:w="1467" w:type="dxa"/>
            <w:vAlign w:val="top"/>
          </w:tcPr>
          <w:p w14:paraId="588C1283">
            <w:pPr>
              <w:rPr>
                <w:rFonts w:ascii="Arial"/>
                <w:sz w:val="21"/>
              </w:rPr>
            </w:pPr>
          </w:p>
        </w:tc>
        <w:tc>
          <w:tcPr>
            <w:tcW w:w="738" w:type="dxa"/>
            <w:vAlign w:val="top"/>
          </w:tcPr>
          <w:p w14:paraId="0A83701A">
            <w:pPr>
              <w:rPr>
                <w:rFonts w:ascii="Arial"/>
                <w:sz w:val="21"/>
              </w:rPr>
            </w:pPr>
          </w:p>
        </w:tc>
        <w:tc>
          <w:tcPr>
            <w:tcW w:w="1578" w:type="dxa"/>
            <w:vAlign w:val="top"/>
          </w:tcPr>
          <w:p w14:paraId="3826DB8E">
            <w:pPr>
              <w:rPr>
                <w:rFonts w:ascii="Arial"/>
                <w:sz w:val="21"/>
              </w:rPr>
            </w:pPr>
          </w:p>
        </w:tc>
        <w:tc>
          <w:tcPr>
            <w:tcW w:w="2008" w:type="dxa"/>
            <w:vAlign w:val="top"/>
          </w:tcPr>
          <w:p w14:paraId="77692A46">
            <w:pPr>
              <w:rPr>
                <w:rFonts w:ascii="Arial"/>
                <w:sz w:val="21"/>
              </w:rPr>
            </w:pPr>
          </w:p>
        </w:tc>
      </w:tr>
      <w:tr w14:paraId="7E06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733" w:type="dxa"/>
            <w:gridSpan w:val="4"/>
            <w:vAlign w:val="top"/>
          </w:tcPr>
          <w:p w14:paraId="3633328D">
            <w:pPr>
              <w:pStyle w:val="10"/>
              <w:spacing w:before="88" w:line="222" w:lineRule="auto"/>
              <w:ind w:left="134"/>
              <w:rPr>
                <w:sz w:val="24"/>
                <w:szCs w:val="24"/>
              </w:rPr>
            </w:pPr>
            <w:r>
              <w:rPr>
                <w:spacing w:val="-6"/>
                <w:sz w:val="24"/>
                <w:szCs w:val="24"/>
              </w:rPr>
              <w:t>总价（元）</w:t>
            </w:r>
          </w:p>
        </w:tc>
        <w:tc>
          <w:tcPr>
            <w:tcW w:w="1578" w:type="dxa"/>
            <w:vAlign w:val="top"/>
          </w:tcPr>
          <w:p w14:paraId="4F4FD7C4">
            <w:pPr>
              <w:rPr>
                <w:rFonts w:ascii="Arial"/>
                <w:sz w:val="21"/>
              </w:rPr>
            </w:pPr>
          </w:p>
        </w:tc>
        <w:tc>
          <w:tcPr>
            <w:tcW w:w="2008" w:type="dxa"/>
            <w:vAlign w:val="top"/>
          </w:tcPr>
          <w:p w14:paraId="44704288">
            <w:pPr>
              <w:rPr>
                <w:rFonts w:ascii="Arial"/>
                <w:sz w:val="21"/>
              </w:rPr>
            </w:pPr>
          </w:p>
        </w:tc>
      </w:tr>
    </w:tbl>
    <w:p w14:paraId="26221B46">
      <w:pPr>
        <w:pStyle w:val="3"/>
        <w:spacing w:line="299" w:lineRule="auto"/>
      </w:pPr>
    </w:p>
    <w:p w14:paraId="54DF4624">
      <w:pPr>
        <w:pStyle w:val="3"/>
        <w:spacing w:line="300" w:lineRule="auto"/>
      </w:pPr>
    </w:p>
    <w:p w14:paraId="3552C327">
      <w:pPr>
        <w:pStyle w:val="3"/>
        <w:spacing w:line="300" w:lineRule="auto"/>
      </w:pPr>
    </w:p>
    <w:p w14:paraId="6B93CD7E">
      <w:pPr>
        <w:pStyle w:val="3"/>
        <w:spacing w:line="300" w:lineRule="auto"/>
      </w:pPr>
    </w:p>
    <w:p w14:paraId="210F795B">
      <w:pPr>
        <w:spacing w:before="78" w:line="222" w:lineRule="auto"/>
        <w:ind w:left="136"/>
        <w:rPr>
          <w:rFonts w:ascii="仿宋" w:hAnsi="仿宋" w:eastAsia="仿宋" w:cs="仿宋"/>
          <w:sz w:val="24"/>
          <w:szCs w:val="24"/>
        </w:rPr>
      </w:pPr>
      <w:r>
        <w:rPr>
          <w:rFonts w:ascii="仿宋" w:hAnsi="仿宋" w:eastAsia="仿宋" w:cs="仿宋"/>
          <w:spacing w:val="-2"/>
          <w:sz w:val="24"/>
          <w:szCs w:val="24"/>
        </w:rPr>
        <w:t>注：1.本表应按包分别填写。</w:t>
      </w:r>
    </w:p>
    <w:p w14:paraId="51FA0942">
      <w:pPr>
        <w:spacing w:before="23" w:line="221" w:lineRule="auto"/>
        <w:ind w:left="604"/>
        <w:rPr>
          <w:rFonts w:ascii="仿宋" w:hAnsi="仿宋" w:eastAsia="仿宋" w:cs="仿宋"/>
          <w:sz w:val="24"/>
          <w:szCs w:val="24"/>
        </w:rPr>
      </w:pPr>
      <w:r>
        <w:rPr>
          <w:rFonts w:ascii="仿宋" w:hAnsi="仿宋" w:eastAsia="仿宋" w:cs="仿宋"/>
          <w:spacing w:val="-2"/>
          <w:sz w:val="24"/>
          <w:szCs w:val="24"/>
        </w:rPr>
        <w:t>2.上述各项的详细规格（如有</w:t>
      </w:r>
      <w:r>
        <w:rPr>
          <w:rFonts w:ascii="仿宋" w:hAnsi="仿宋" w:eastAsia="仿宋" w:cs="仿宋"/>
          <w:spacing w:val="13"/>
          <w:sz w:val="24"/>
          <w:szCs w:val="24"/>
        </w:rPr>
        <w:t>），</w:t>
      </w:r>
      <w:r>
        <w:rPr>
          <w:rFonts w:ascii="仿宋" w:hAnsi="仿宋" w:eastAsia="仿宋" w:cs="仿宋"/>
          <w:spacing w:val="-2"/>
          <w:sz w:val="24"/>
          <w:szCs w:val="24"/>
        </w:rPr>
        <w:t>可另页描述。</w:t>
      </w:r>
    </w:p>
    <w:p w14:paraId="0E2B4FF0">
      <w:pPr>
        <w:pStyle w:val="3"/>
        <w:spacing w:line="316" w:lineRule="auto"/>
      </w:pPr>
    </w:p>
    <w:p w14:paraId="2FB7DBDA">
      <w:pPr>
        <w:pStyle w:val="3"/>
        <w:spacing w:line="316" w:lineRule="auto"/>
      </w:pPr>
    </w:p>
    <w:p w14:paraId="5F43913C">
      <w:pPr>
        <w:pStyle w:val="3"/>
        <w:spacing w:line="317" w:lineRule="auto"/>
      </w:pPr>
    </w:p>
    <w:p w14:paraId="2E31A6F3">
      <w:pPr>
        <w:spacing w:before="78" w:line="218" w:lineRule="auto"/>
        <w:ind w:left="130"/>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2925E02E">
      <w:pPr>
        <w:spacing w:before="209"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4A4EBBB6">
      <w:pPr>
        <w:spacing w:line="218" w:lineRule="auto"/>
        <w:rPr>
          <w:rFonts w:ascii="仿宋" w:hAnsi="仿宋" w:eastAsia="仿宋" w:cs="仿宋"/>
          <w:sz w:val="24"/>
          <w:szCs w:val="24"/>
        </w:rPr>
        <w:sectPr>
          <w:footerReference r:id="rId63" w:type="default"/>
          <w:pgSz w:w="11906" w:h="16839"/>
          <w:pgMar w:top="400" w:right="1106" w:bottom="1199" w:left="1475" w:header="0" w:footer="966" w:gutter="0"/>
          <w:cols w:space="720" w:num="1"/>
        </w:sectPr>
      </w:pPr>
    </w:p>
    <w:p w14:paraId="0BA6A5CE">
      <w:pPr>
        <w:pStyle w:val="3"/>
        <w:spacing w:line="248" w:lineRule="auto"/>
      </w:pPr>
    </w:p>
    <w:p w14:paraId="377CF325">
      <w:pPr>
        <w:pStyle w:val="3"/>
        <w:spacing w:line="248" w:lineRule="auto"/>
      </w:pPr>
    </w:p>
    <w:p w14:paraId="5897055F">
      <w:pPr>
        <w:pStyle w:val="3"/>
        <w:spacing w:line="248" w:lineRule="auto"/>
      </w:pPr>
    </w:p>
    <w:p w14:paraId="68E143C7">
      <w:pPr>
        <w:pStyle w:val="3"/>
        <w:spacing w:line="249" w:lineRule="auto"/>
      </w:pPr>
    </w:p>
    <w:p w14:paraId="2277638E">
      <w:pPr>
        <w:spacing w:before="78" w:line="220" w:lineRule="auto"/>
        <w:ind w:left="120"/>
        <w:rPr>
          <w:rFonts w:ascii="仿宋" w:hAnsi="仿宋" w:eastAsia="仿宋" w:cs="仿宋"/>
          <w:sz w:val="24"/>
          <w:szCs w:val="24"/>
        </w:rPr>
      </w:pPr>
      <w:r>
        <w:rPr>
          <w:rFonts w:ascii="仿宋" w:hAnsi="仿宋" w:eastAsia="仿宋" w:cs="仿宋"/>
          <w:spacing w:val="-1"/>
          <w:sz w:val="24"/>
          <w:szCs w:val="24"/>
        </w:rPr>
        <w:t>8  合同条款偏离表（实质性格式）</w:t>
      </w:r>
    </w:p>
    <w:p w14:paraId="43BCC699">
      <w:pPr>
        <w:pStyle w:val="3"/>
        <w:spacing w:line="470" w:lineRule="auto"/>
      </w:pPr>
    </w:p>
    <w:p w14:paraId="545822AA">
      <w:pPr>
        <w:spacing w:before="114" w:line="228" w:lineRule="auto"/>
        <w:ind w:left="3032"/>
        <w:rPr>
          <w:rFonts w:ascii="仿宋" w:hAnsi="仿宋" w:eastAsia="仿宋" w:cs="仿宋"/>
          <w:sz w:val="35"/>
          <w:szCs w:val="35"/>
        </w:rPr>
      </w:pPr>
      <w:r>
        <w:rPr>
          <w:rFonts w:ascii="仿宋" w:hAnsi="仿宋" w:eastAsia="仿宋" w:cs="仿宋"/>
          <w:b/>
          <w:bCs/>
          <w:spacing w:val="2"/>
          <w:sz w:val="35"/>
          <w:szCs w:val="35"/>
        </w:rPr>
        <w:t>合同条款偏离表</w:t>
      </w:r>
    </w:p>
    <w:p w14:paraId="0DC1E699">
      <w:pPr>
        <w:pStyle w:val="3"/>
        <w:spacing w:line="280" w:lineRule="auto"/>
      </w:pPr>
    </w:p>
    <w:p w14:paraId="221C5948">
      <w:pPr>
        <w:pStyle w:val="3"/>
        <w:spacing w:line="281" w:lineRule="auto"/>
      </w:pPr>
    </w:p>
    <w:p w14:paraId="19EA1656">
      <w:pPr>
        <w:spacing w:before="78" w:line="218" w:lineRule="auto"/>
        <w:ind w:left="488"/>
        <w:rPr>
          <w:rFonts w:ascii="仿宋" w:hAnsi="仿宋" w:eastAsia="仿宋" w:cs="仿宋"/>
          <w:sz w:val="24"/>
          <w:szCs w:val="24"/>
        </w:rPr>
      </w:pPr>
      <w:r>
        <w:rPr>
          <w:rFonts w:ascii="仿宋" w:hAnsi="仿宋" w:eastAsia="仿宋" w:cs="仿宋"/>
          <w:sz w:val="24"/>
          <w:szCs w:val="24"/>
        </w:rPr>
        <w:t>项目编号/包号：_______________     项目</w:t>
      </w:r>
      <w:r>
        <w:rPr>
          <w:rFonts w:ascii="仿宋" w:hAnsi="仿宋" w:eastAsia="仿宋" w:cs="仿宋"/>
          <w:spacing w:val="-1"/>
          <w:sz w:val="24"/>
          <w:szCs w:val="24"/>
        </w:rPr>
        <w:t>名称：_______________</w:t>
      </w:r>
    </w:p>
    <w:p w14:paraId="26EBCCF1">
      <w:pPr>
        <w:spacing w:line="70" w:lineRule="exact"/>
      </w:pPr>
    </w:p>
    <w:tbl>
      <w:tblPr>
        <w:tblStyle w:val="9"/>
        <w:tblW w:w="9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300"/>
        <w:gridCol w:w="2006"/>
        <w:gridCol w:w="2007"/>
        <w:gridCol w:w="2457"/>
        <w:gridCol w:w="792"/>
      </w:tblGrid>
      <w:tr w14:paraId="350A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38" w:type="dxa"/>
            <w:vAlign w:val="top"/>
          </w:tcPr>
          <w:p w14:paraId="7CD8100D">
            <w:pPr>
              <w:spacing w:line="427" w:lineRule="auto"/>
              <w:rPr>
                <w:rFonts w:ascii="Arial"/>
                <w:sz w:val="21"/>
              </w:rPr>
            </w:pPr>
          </w:p>
          <w:p w14:paraId="576D1D51">
            <w:pPr>
              <w:pStyle w:val="10"/>
              <w:spacing w:before="78" w:line="222" w:lineRule="auto"/>
              <w:ind w:left="192"/>
              <w:rPr>
                <w:sz w:val="24"/>
                <w:szCs w:val="24"/>
              </w:rPr>
            </w:pPr>
            <w:r>
              <w:rPr>
                <w:spacing w:val="-8"/>
                <w:sz w:val="24"/>
                <w:szCs w:val="24"/>
              </w:rPr>
              <w:t>序号</w:t>
            </w:r>
          </w:p>
        </w:tc>
        <w:tc>
          <w:tcPr>
            <w:tcW w:w="1300" w:type="dxa"/>
            <w:vAlign w:val="top"/>
          </w:tcPr>
          <w:p w14:paraId="720D17B1">
            <w:pPr>
              <w:pStyle w:val="10"/>
              <w:spacing w:before="42" w:line="220" w:lineRule="auto"/>
              <w:ind w:left="188"/>
              <w:rPr>
                <w:sz w:val="24"/>
                <w:szCs w:val="24"/>
              </w:rPr>
            </w:pPr>
            <w:r>
              <w:rPr>
                <w:spacing w:val="-6"/>
                <w:sz w:val="24"/>
                <w:szCs w:val="24"/>
              </w:rPr>
              <w:t>竞争性磋</w:t>
            </w:r>
          </w:p>
          <w:p w14:paraId="0BEB87D3">
            <w:pPr>
              <w:pStyle w:val="10"/>
              <w:spacing w:before="23" w:line="222" w:lineRule="auto"/>
              <w:ind w:left="190"/>
              <w:rPr>
                <w:sz w:val="24"/>
                <w:szCs w:val="24"/>
              </w:rPr>
            </w:pPr>
            <w:r>
              <w:rPr>
                <w:spacing w:val="-7"/>
                <w:sz w:val="24"/>
                <w:szCs w:val="24"/>
              </w:rPr>
              <w:t>商文件条</w:t>
            </w:r>
          </w:p>
          <w:p w14:paraId="28617CF3">
            <w:pPr>
              <w:pStyle w:val="10"/>
              <w:spacing w:before="23" w:line="223" w:lineRule="auto"/>
              <w:ind w:left="421" w:right="168" w:hanging="197"/>
              <w:rPr>
                <w:sz w:val="24"/>
                <w:szCs w:val="24"/>
              </w:rPr>
            </w:pPr>
            <w:r>
              <w:rPr>
                <w:spacing w:val="-15"/>
                <w:sz w:val="24"/>
                <w:szCs w:val="24"/>
              </w:rPr>
              <w:t>目号（页</w:t>
            </w:r>
            <w:r>
              <w:rPr>
                <w:spacing w:val="-8"/>
                <w:sz w:val="24"/>
                <w:szCs w:val="24"/>
              </w:rPr>
              <w:t>码）</w:t>
            </w:r>
          </w:p>
        </w:tc>
        <w:tc>
          <w:tcPr>
            <w:tcW w:w="2006" w:type="dxa"/>
            <w:vAlign w:val="top"/>
          </w:tcPr>
          <w:p w14:paraId="66614AD5">
            <w:pPr>
              <w:spacing w:line="271" w:lineRule="auto"/>
              <w:rPr>
                <w:rFonts w:ascii="Arial"/>
                <w:sz w:val="21"/>
              </w:rPr>
            </w:pPr>
          </w:p>
          <w:p w14:paraId="1C3E0FFA">
            <w:pPr>
              <w:pStyle w:val="10"/>
              <w:spacing w:before="78" w:line="241" w:lineRule="auto"/>
              <w:ind w:left="780" w:right="161" w:hanging="598"/>
              <w:rPr>
                <w:sz w:val="24"/>
                <w:szCs w:val="24"/>
              </w:rPr>
            </w:pPr>
            <w:r>
              <w:rPr>
                <w:spacing w:val="-4"/>
                <w:sz w:val="24"/>
                <w:szCs w:val="24"/>
              </w:rPr>
              <w:t>竞争性磋商文件</w:t>
            </w:r>
            <w:r>
              <w:rPr>
                <w:spacing w:val="-11"/>
                <w:sz w:val="24"/>
                <w:szCs w:val="24"/>
              </w:rPr>
              <w:t>要求</w:t>
            </w:r>
          </w:p>
        </w:tc>
        <w:tc>
          <w:tcPr>
            <w:tcW w:w="2007" w:type="dxa"/>
            <w:vAlign w:val="top"/>
          </w:tcPr>
          <w:p w14:paraId="199783A6">
            <w:pPr>
              <w:spacing w:line="427" w:lineRule="auto"/>
              <w:rPr>
                <w:rFonts w:ascii="Arial"/>
                <w:sz w:val="21"/>
              </w:rPr>
            </w:pPr>
          </w:p>
          <w:p w14:paraId="1816266B">
            <w:pPr>
              <w:pStyle w:val="10"/>
              <w:spacing w:before="78" w:line="222" w:lineRule="auto"/>
              <w:ind w:left="306"/>
              <w:rPr>
                <w:sz w:val="24"/>
                <w:szCs w:val="24"/>
              </w:rPr>
            </w:pPr>
            <w:r>
              <w:rPr>
                <w:spacing w:val="-4"/>
                <w:sz w:val="24"/>
                <w:szCs w:val="24"/>
              </w:rPr>
              <w:t>响应文件内容</w:t>
            </w:r>
          </w:p>
        </w:tc>
        <w:tc>
          <w:tcPr>
            <w:tcW w:w="2457" w:type="dxa"/>
            <w:vAlign w:val="top"/>
          </w:tcPr>
          <w:p w14:paraId="4C2150EB">
            <w:pPr>
              <w:spacing w:line="427" w:lineRule="auto"/>
              <w:rPr>
                <w:rFonts w:ascii="Arial"/>
                <w:sz w:val="21"/>
              </w:rPr>
            </w:pPr>
          </w:p>
          <w:p w14:paraId="33628203">
            <w:pPr>
              <w:pStyle w:val="10"/>
              <w:spacing w:before="78" w:line="222" w:lineRule="auto"/>
              <w:ind w:left="764"/>
              <w:rPr>
                <w:sz w:val="24"/>
                <w:szCs w:val="24"/>
              </w:rPr>
            </w:pPr>
            <w:r>
              <w:rPr>
                <w:spacing w:val="-5"/>
                <w:sz w:val="24"/>
                <w:szCs w:val="24"/>
              </w:rPr>
              <w:t>偏离情况</w:t>
            </w:r>
          </w:p>
        </w:tc>
        <w:tc>
          <w:tcPr>
            <w:tcW w:w="792" w:type="dxa"/>
            <w:vAlign w:val="top"/>
          </w:tcPr>
          <w:p w14:paraId="544CD21C">
            <w:pPr>
              <w:spacing w:line="426" w:lineRule="auto"/>
              <w:rPr>
                <w:rFonts w:ascii="Arial"/>
                <w:sz w:val="21"/>
              </w:rPr>
            </w:pPr>
          </w:p>
          <w:p w14:paraId="423DDD55">
            <w:pPr>
              <w:pStyle w:val="10"/>
              <w:spacing w:before="78" w:line="224" w:lineRule="auto"/>
              <w:ind w:left="169"/>
              <w:rPr>
                <w:sz w:val="24"/>
                <w:szCs w:val="24"/>
              </w:rPr>
            </w:pPr>
            <w:r>
              <w:rPr>
                <w:spacing w:val="-9"/>
                <w:sz w:val="24"/>
                <w:szCs w:val="24"/>
              </w:rPr>
              <w:t>说明</w:t>
            </w:r>
          </w:p>
        </w:tc>
      </w:tr>
      <w:tr w14:paraId="348C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9400" w:type="dxa"/>
            <w:gridSpan w:val="6"/>
            <w:vAlign w:val="top"/>
          </w:tcPr>
          <w:p w14:paraId="4AF2E9E3">
            <w:pPr>
              <w:pStyle w:val="10"/>
              <w:spacing w:before="35" w:line="220" w:lineRule="auto"/>
              <w:ind w:left="124"/>
              <w:rPr>
                <w:sz w:val="24"/>
                <w:szCs w:val="24"/>
              </w:rPr>
            </w:pPr>
            <w:r>
              <w:rPr>
                <w:b/>
                <w:bCs/>
                <w:spacing w:val="-3"/>
                <w:sz w:val="24"/>
                <w:szCs w:val="24"/>
              </w:rPr>
              <w:t>对本项目合同条款的偏离情况（应进行选择，未选择响应无效</w:t>
            </w:r>
            <w:r>
              <w:rPr>
                <w:b/>
                <w:bCs/>
                <w:spacing w:val="6"/>
                <w:sz w:val="24"/>
                <w:szCs w:val="24"/>
              </w:rPr>
              <w:t>）：</w:t>
            </w:r>
          </w:p>
          <w:p w14:paraId="52C6B534">
            <w:pPr>
              <w:pStyle w:val="10"/>
              <w:spacing w:before="25" w:line="230" w:lineRule="auto"/>
              <w:ind w:left="126" w:right="163" w:firstLine="14"/>
              <w:rPr>
                <w:sz w:val="24"/>
                <w:szCs w:val="24"/>
              </w:rPr>
            </w:pPr>
            <w:r>
              <w:rPr>
                <w:b/>
                <w:bCs/>
                <w:spacing w:val="-1"/>
                <w:sz w:val="24"/>
                <w:szCs w:val="24"/>
              </w:rPr>
              <w:t>□无偏离</w:t>
            </w:r>
            <w:r>
              <w:rPr>
                <w:spacing w:val="-1"/>
                <w:sz w:val="24"/>
                <w:szCs w:val="24"/>
              </w:rPr>
              <w:t>（如无偏离，仅选择无偏离即可；无偏离即为对合同条款中的所有要求</w:t>
            </w:r>
            <w:r>
              <w:rPr>
                <w:spacing w:val="-2"/>
                <w:sz w:val="24"/>
                <w:szCs w:val="24"/>
              </w:rPr>
              <w:t>，均视作供应商已对之理解和响应。）</w:t>
            </w:r>
          </w:p>
          <w:p w14:paraId="0DDB8B0B">
            <w:pPr>
              <w:pStyle w:val="10"/>
              <w:spacing w:before="23" w:line="223" w:lineRule="auto"/>
              <w:ind w:left="152" w:right="163" w:hanging="12"/>
              <w:rPr>
                <w:sz w:val="24"/>
                <w:szCs w:val="24"/>
              </w:rPr>
            </w:pPr>
            <w:r>
              <w:rPr>
                <w:b/>
                <w:bCs/>
                <w:spacing w:val="-1"/>
                <w:sz w:val="24"/>
                <w:szCs w:val="24"/>
              </w:rPr>
              <w:t>□有偏离</w:t>
            </w:r>
            <w:r>
              <w:rPr>
                <w:spacing w:val="-1"/>
                <w:sz w:val="24"/>
                <w:szCs w:val="24"/>
              </w:rPr>
              <w:t>（如有偏离，则应在本表中对负偏离项逐一列明，否则响应无效；对合</w:t>
            </w:r>
            <w:r>
              <w:rPr>
                <w:spacing w:val="-2"/>
                <w:sz w:val="24"/>
                <w:szCs w:val="24"/>
              </w:rPr>
              <w:t>同条款中的所有要求，除本表列明的偏离外，均视作供应商已对之理解和响应。）</w:t>
            </w:r>
          </w:p>
        </w:tc>
      </w:tr>
      <w:tr w14:paraId="5439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38" w:type="dxa"/>
            <w:vAlign w:val="top"/>
          </w:tcPr>
          <w:p w14:paraId="368A184A">
            <w:pPr>
              <w:rPr>
                <w:rFonts w:ascii="Arial"/>
                <w:sz w:val="21"/>
              </w:rPr>
            </w:pPr>
          </w:p>
        </w:tc>
        <w:tc>
          <w:tcPr>
            <w:tcW w:w="1300" w:type="dxa"/>
            <w:vAlign w:val="top"/>
          </w:tcPr>
          <w:p w14:paraId="2FC7D26D">
            <w:pPr>
              <w:rPr>
                <w:rFonts w:ascii="Arial"/>
                <w:sz w:val="21"/>
              </w:rPr>
            </w:pPr>
          </w:p>
        </w:tc>
        <w:tc>
          <w:tcPr>
            <w:tcW w:w="2006" w:type="dxa"/>
            <w:vAlign w:val="top"/>
          </w:tcPr>
          <w:p w14:paraId="168FC9AF">
            <w:pPr>
              <w:rPr>
                <w:rFonts w:ascii="Arial"/>
                <w:sz w:val="21"/>
              </w:rPr>
            </w:pPr>
          </w:p>
        </w:tc>
        <w:tc>
          <w:tcPr>
            <w:tcW w:w="2007" w:type="dxa"/>
            <w:vAlign w:val="top"/>
          </w:tcPr>
          <w:p w14:paraId="2EB1A02D">
            <w:pPr>
              <w:rPr>
                <w:rFonts w:ascii="Arial"/>
                <w:sz w:val="21"/>
              </w:rPr>
            </w:pPr>
          </w:p>
        </w:tc>
        <w:tc>
          <w:tcPr>
            <w:tcW w:w="2457" w:type="dxa"/>
            <w:vAlign w:val="top"/>
          </w:tcPr>
          <w:p w14:paraId="60F0FDF0">
            <w:pPr>
              <w:rPr>
                <w:rFonts w:ascii="Arial"/>
                <w:sz w:val="21"/>
              </w:rPr>
            </w:pPr>
          </w:p>
        </w:tc>
        <w:tc>
          <w:tcPr>
            <w:tcW w:w="792" w:type="dxa"/>
            <w:vAlign w:val="top"/>
          </w:tcPr>
          <w:p w14:paraId="548C593B">
            <w:pPr>
              <w:rPr>
                <w:rFonts w:ascii="Arial"/>
                <w:sz w:val="21"/>
              </w:rPr>
            </w:pPr>
          </w:p>
        </w:tc>
      </w:tr>
      <w:tr w14:paraId="1F733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38" w:type="dxa"/>
            <w:vAlign w:val="top"/>
          </w:tcPr>
          <w:p w14:paraId="5C1BD72A">
            <w:pPr>
              <w:rPr>
                <w:rFonts w:ascii="Arial"/>
                <w:sz w:val="21"/>
              </w:rPr>
            </w:pPr>
          </w:p>
        </w:tc>
        <w:tc>
          <w:tcPr>
            <w:tcW w:w="1300" w:type="dxa"/>
            <w:vAlign w:val="top"/>
          </w:tcPr>
          <w:p w14:paraId="4401475D">
            <w:pPr>
              <w:rPr>
                <w:rFonts w:ascii="Arial"/>
                <w:sz w:val="21"/>
              </w:rPr>
            </w:pPr>
          </w:p>
        </w:tc>
        <w:tc>
          <w:tcPr>
            <w:tcW w:w="2006" w:type="dxa"/>
            <w:vAlign w:val="top"/>
          </w:tcPr>
          <w:p w14:paraId="4B67B334">
            <w:pPr>
              <w:rPr>
                <w:rFonts w:ascii="Arial"/>
                <w:sz w:val="21"/>
              </w:rPr>
            </w:pPr>
          </w:p>
        </w:tc>
        <w:tc>
          <w:tcPr>
            <w:tcW w:w="2007" w:type="dxa"/>
            <w:vAlign w:val="top"/>
          </w:tcPr>
          <w:p w14:paraId="0F8C1DBE">
            <w:pPr>
              <w:rPr>
                <w:rFonts w:ascii="Arial"/>
                <w:sz w:val="21"/>
              </w:rPr>
            </w:pPr>
          </w:p>
        </w:tc>
        <w:tc>
          <w:tcPr>
            <w:tcW w:w="2457" w:type="dxa"/>
            <w:vAlign w:val="top"/>
          </w:tcPr>
          <w:p w14:paraId="2E9F1F01">
            <w:pPr>
              <w:rPr>
                <w:rFonts w:ascii="Arial"/>
                <w:sz w:val="21"/>
              </w:rPr>
            </w:pPr>
          </w:p>
        </w:tc>
        <w:tc>
          <w:tcPr>
            <w:tcW w:w="792" w:type="dxa"/>
            <w:vAlign w:val="top"/>
          </w:tcPr>
          <w:p w14:paraId="0A410074">
            <w:pPr>
              <w:rPr>
                <w:rFonts w:ascii="Arial"/>
                <w:sz w:val="21"/>
              </w:rPr>
            </w:pPr>
          </w:p>
        </w:tc>
      </w:tr>
      <w:tr w14:paraId="0825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8" w:type="dxa"/>
            <w:vAlign w:val="top"/>
          </w:tcPr>
          <w:p w14:paraId="48585127">
            <w:pPr>
              <w:rPr>
                <w:rFonts w:ascii="Arial"/>
                <w:sz w:val="21"/>
              </w:rPr>
            </w:pPr>
          </w:p>
        </w:tc>
        <w:tc>
          <w:tcPr>
            <w:tcW w:w="1300" w:type="dxa"/>
            <w:vAlign w:val="top"/>
          </w:tcPr>
          <w:p w14:paraId="5CFD6938">
            <w:pPr>
              <w:rPr>
                <w:rFonts w:ascii="Arial"/>
                <w:sz w:val="21"/>
              </w:rPr>
            </w:pPr>
          </w:p>
        </w:tc>
        <w:tc>
          <w:tcPr>
            <w:tcW w:w="2006" w:type="dxa"/>
            <w:vAlign w:val="top"/>
          </w:tcPr>
          <w:p w14:paraId="2FFFDD21">
            <w:pPr>
              <w:rPr>
                <w:rFonts w:ascii="Arial"/>
                <w:sz w:val="21"/>
              </w:rPr>
            </w:pPr>
          </w:p>
        </w:tc>
        <w:tc>
          <w:tcPr>
            <w:tcW w:w="2007" w:type="dxa"/>
            <w:vAlign w:val="top"/>
          </w:tcPr>
          <w:p w14:paraId="614FE641">
            <w:pPr>
              <w:rPr>
                <w:rFonts w:ascii="Arial"/>
                <w:sz w:val="21"/>
              </w:rPr>
            </w:pPr>
          </w:p>
        </w:tc>
        <w:tc>
          <w:tcPr>
            <w:tcW w:w="2457" w:type="dxa"/>
            <w:vAlign w:val="top"/>
          </w:tcPr>
          <w:p w14:paraId="406F5513">
            <w:pPr>
              <w:rPr>
                <w:rFonts w:ascii="Arial"/>
                <w:sz w:val="21"/>
              </w:rPr>
            </w:pPr>
          </w:p>
        </w:tc>
        <w:tc>
          <w:tcPr>
            <w:tcW w:w="792" w:type="dxa"/>
            <w:vAlign w:val="top"/>
          </w:tcPr>
          <w:p w14:paraId="16EA7FAA">
            <w:pPr>
              <w:rPr>
                <w:rFonts w:ascii="Arial"/>
                <w:sz w:val="21"/>
              </w:rPr>
            </w:pPr>
          </w:p>
        </w:tc>
      </w:tr>
    </w:tbl>
    <w:p w14:paraId="52CBECE3">
      <w:pPr>
        <w:pStyle w:val="3"/>
        <w:spacing w:line="269" w:lineRule="auto"/>
      </w:pPr>
    </w:p>
    <w:p w14:paraId="36887560">
      <w:pPr>
        <w:spacing w:before="78" w:line="222" w:lineRule="auto"/>
        <w:ind w:left="134"/>
        <w:rPr>
          <w:rFonts w:ascii="仿宋" w:hAnsi="仿宋" w:eastAsia="仿宋" w:cs="仿宋"/>
          <w:sz w:val="24"/>
          <w:szCs w:val="24"/>
        </w:rPr>
      </w:pPr>
      <w:r>
        <w:rPr>
          <w:rFonts w:ascii="仿宋" w:hAnsi="仿宋" w:eastAsia="仿宋" w:cs="仿宋"/>
          <w:spacing w:val="-4"/>
          <w:sz w:val="24"/>
          <w:szCs w:val="24"/>
        </w:rPr>
        <w:t>注：“偏离情况</w:t>
      </w:r>
      <w:r>
        <w:rPr>
          <w:rFonts w:ascii="仿宋" w:hAnsi="仿宋" w:eastAsia="仿宋" w:cs="仿宋"/>
          <w:spacing w:val="-70"/>
          <w:sz w:val="24"/>
          <w:szCs w:val="24"/>
        </w:rPr>
        <w:t xml:space="preserve"> </w:t>
      </w:r>
      <w:r>
        <w:rPr>
          <w:rFonts w:ascii="仿宋" w:hAnsi="仿宋" w:eastAsia="仿宋" w:cs="仿宋"/>
          <w:spacing w:val="-4"/>
          <w:sz w:val="24"/>
          <w:szCs w:val="24"/>
        </w:rPr>
        <w:t>”列应据实填写“正偏离</w:t>
      </w:r>
      <w:r>
        <w:rPr>
          <w:rFonts w:ascii="仿宋" w:hAnsi="仿宋" w:eastAsia="仿宋" w:cs="仿宋"/>
          <w:spacing w:val="-88"/>
          <w:sz w:val="24"/>
          <w:szCs w:val="24"/>
        </w:rPr>
        <w:t xml:space="preserve"> </w:t>
      </w:r>
      <w:r>
        <w:rPr>
          <w:rFonts w:ascii="仿宋" w:hAnsi="仿宋" w:eastAsia="仿宋" w:cs="仿宋"/>
          <w:spacing w:val="-4"/>
          <w:sz w:val="24"/>
          <w:szCs w:val="24"/>
        </w:rPr>
        <w:t>”或“负偏离</w:t>
      </w:r>
      <w:r>
        <w:rPr>
          <w:rFonts w:ascii="仿宋" w:hAnsi="仿宋" w:eastAsia="仿宋" w:cs="仿宋"/>
          <w:spacing w:val="-88"/>
          <w:sz w:val="24"/>
          <w:szCs w:val="24"/>
        </w:rPr>
        <w:t xml:space="preserve"> </w:t>
      </w:r>
      <w:r>
        <w:rPr>
          <w:rFonts w:ascii="仿宋" w:hAnsi="仿宋" w:eastAsia="仿宋" w:cs="仿宋"/>
          <w:spacing w:val="-4"/>
          <w:sz w:val="24"/>
          <w:szCs w:val="24"/>
        </w:rPr>
        <w:t>”。</w:t>
      </w:r>
    </w:p>
    <w:p w14:paraId="788F2F8C">
      <w:pPr>
        <w:pStyle w:val="3"/>
        <w:spacing w:line="434" w:lineRule="auto"/>
      </w:pPr>
    </w:p>
    <w:p w14:paraId="08FA99D3">
      <w:pPr>
        <w:spacing w:before="78" w:line="218" w:lineRule="auto"/>
        <w:ind w:left="128"/>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3"/>
          <w:sz w:val="24"/>
          <w:szCs w:val="24"/>
        </w:rPr>
        <w:t>）：</w:t>
      </w:r>
      <w:r>
        <w:rPr>
          <w:rFonts w:ascii="仿宋" w:hAnsi="仿宋" w:eastAsia="仿宋" w:cs="仿宋"/>
          <w:spacing w:val="-1"/>
          <w:sz w:val="24"/>
          <w:szCs w:val="24"/>
        </w:rPr>
        <w:t>_______________</w:t>
      </w:r>
    </w:p>
    <w:p w14:paraId="02F64D01">
      <w:pPr>
        <w:spacing w:before="208" w:line="218" w:lineRule="auto"/>
        <w:ind w:left="178"/>
        <w:outlineLvl w:val="1"/>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65B43E6E">
      <w:pPr>
        <w:spacing w:line="218" w:lineRule="auto"/>
        <w:rPr>
          <w:rFonts w:ascii="仿宋" w:hAnsi="仿宋" w:eastAsia="仿宋" w:cs="仿宋"/>
          <w:sz w:val="24"/>
          <w:szCs w:val="24"/>
        </w:rPr>
        <w:sectPr>
          <w:footerReference r:id="rId64" w:type="default"/>
          <w:pgSz w:w="11906" w:h="16839"/>
          <w:pgMar w:top="400" w:right="1023" w:bottom="1199" w:left="1477" w:header="0" w:footer="966" w:gutter="0"/>
          <w:cols w:space="720" w:num="1"/>
        </w:sectPr>
      </w:pPr>
    </w:p>
    <w:p w14:paraId="0CB98FEC">
      <w:pPr>
        <w:pStyle w:val="3"/>
        <w:spacing w:line="247" w:lineRule="auto"/>
      </w:pPr>
    </w:p>
    <w:p w14:paraId="6FBD8662">
      <w:pPr>
        <w:pStyle w:val="3"/>
        <w:spacing w:line="247" w:lineRule="auto"/>
      </w:pPr>
    </w:p>
    <w:p w14:paraId="635AFEE2">
      <w:pPr>
        <w:pStyle w:val="3"/>
        <w:spacing w:line="248" w:lineRule="auto"/>
      </w:pPr>
    </w:p>
    <w:p w14:paraId="7EB45B60">
      <w:pPr>
        <w:pStyle w:val="3"/>
        <w:spacing w:line="248" w:lineRule="auto"/>
      </w:pPr>
    </w:p>
    <w:p w14:paraId="65948272">
      <w:pPr>
        <w:spacing w:before="78" w:line="220" w:lineRule="auto"/>
        <w:ind w:left="247"/>
        <w:rPr>
          <w:rFonts w:ascii="仿宋" w:hAnsi="仿宋" w:eastAsia="仿宋" w:cs="仿宋"/>
          <w:sz w:val="24"/>
          <w:szCs w:val="24"/>
        </w:rPr>
      </w:pPr>
      <w:r>
        <w:rPr>
          <w:rFonts w:ascii="仿宋" w:hAnsi="仿宋" w:eastAsia="仿宋" w:cs="仿宋"/>
          <w:spacing w:val="-1"/>
          <w:sz w:val="24"/>
          <w:szCs w:val="24"/>
        </w:rPr>
        <w:t>9  采购需求偏离表（实质性格式）</w:t>
      </w:r>
    </w:p>
    <w:p w14:paraId="0C526E82">
      <w:pPr>
        <w:spacing w:before="274" w:line="228" w:lineRule="auto"/>
        <w:ind w:left="3591"/>
        <w:rPr>
          <w:rFonts w:ascii="仿宋" w:hAnsi="仿宋" w:eastAsia="仿宋" w:cs="仿宋"/>
          <w:sz w:val="35"/>
          <w:szCs w:val="35"/>
        </w:rPr>
      </w:pPr>
      <w:r>
        <w:rPr>
          <w:rFonts w:ascii="仿宋" w:hAnsi="仿宋" w:eastAsia="仿宋" w:cs="仿宋"/>
          <w:b/>
          <w:bCs/>
          <w:spacing w:val="3"/>
          <w:sz w:val="35"/>
          <w:szCs w:val="35"/>
        </w:rPr>
        <w:t>采购需求偏离表</w:t>
      </w:r>
    </w:p>
    <w:p w14:paraId="44794ED4">
      <w:pPr>
        <w:spacing w:before="175" w:line="218" w:lineRule="auto"/>
        <w:ind w:left="615"/>
        <w:rPr>
          <w:rFonts w:ascii="仿宋" w:hAnsi="仿宋" w:eastAsia="仿宋" w:cs="仿宋"/>
          <w:sz w:val="24"/>
          <w:szCs w:val="24"/>
        </w:rPr>
      </w:pPr>
      <w:r>
        <w:rPr>
          <w:rFonts w:ascii="仿宋" w:hAnsi="仿宋" w:eastAsia="仿宋" w:cs="仿宋"/>
          <w:sz w:val="24"/>
          <w:szCs w:val="24"/>
        </w:rPr>
        <w:t>项目编号/包号：_______________     项目</w:t>
      </w:r>
      <w:r>
        <w:rPr>
          <w:rFonts w:ascii="仿宋" w:hAnsi="仿宋" w:eastAsia="仿宋" w:cs="仿宋"/>
          <w:spacing w:val="-1"/>
          <w:sz w:val="24"/>
          <w:szCs w:val="24"/>
        </w:rPr>
        <w:t>名称：_______________</w:t>
      </w:r>
    </w:p>
    <w:p w14:paraId="62A3381C">
      <w:pPr>
        <w:spacing w:line="72" w:lineRule="exact"/>
      </w:pPr>
    </w:p>
    <w:tbl>
      <w:tblPr>
        <w:tblStyle w:val="9"/>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637A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2" w:hRule="atLeast"/>
        </w:trPr>
        <w:tc>
          <w:tcPr>
            <w:tcW w:w="779" w:type="dxa"/>
            <w:vAlign w:val="top"/>
          </w:tcPr>
          <w:p w14:paraId="68D55E80">
            <w:pPr>
              <w:spacing w:line="330" w:lineRule="auto"/>
              <w:rPr>
                <w:rFonts w:ascii="Arial"/>
                <w:sz w:val="21"/>
              </w:rPr>
            </w:pPr>
          </w:p>
          <w:p w14:paraId="18D7174B">
            <w:pPr>
              <w:pStyle w:val="10"/>
              <w:spacing w:before="78" w:line="222" w:lineRule="auto"/>
              <w:ind w:left="163"/>
              <w:rPr>
                <w:sz w:val="24"/>
                <w:szCs w:val="24"/>
              </w:rPr>
            </w:pPr>
            <w:r>
              <w:rPr>
                <w:spacing w:val="-8"/>
                <w:sz w:val="24"/>
                <w:szCs w:val="24"/>
              </w:rPr>
              <w:t>序号</w:t>
            </w:r>
          </w:p>
        </w:tc>
        <w:tc>
          <w:tcPr>
            <w:tcW w:w="1481" w:type="dxa"/>
            <w:vAlign w:val="top"/>
          </w:tcPr>
          <w:p w14:paraId="73297171">
            <w:pPr>
              <w:pStyle w:val="10"/>
              <w:spacing w:before="98" w:line="220" w:lineRule="auto"/>
              <w:ind w:left="158"/>
              <w:rPr>
                <w:sz w:val="24"/>
                <w:szCs w:val="24"/>
              </w:rPr>
            </w:pPr>
            <w:r>
              <w:rPr>
                <w:spacing w:val="-5"/>
                <w:sz w:val="24"/>
                <w:szCs w:val="24"/>
              </w:rPr>
              <w:t>竞争性磋商</w:t>
            </w:r>
          </w:p>
          <w:p w14:paraId="7519371A">
            <w:pPr>
              <w:pStyle w:val="10"/>
              <w:spacing w:before="25"/>
              <w:ind w:left="426" w:right="139" w:hanging="274"/>
              <w:rPr>
                <w:sz w:val="24"/>
                <w:szCs w:val="24"/>
              </w:rPr>
            </w:pPr>
            <w:r>
              <w:rPr>
                <w:spacing w:val="-4"/>
                <w:sz w:val="24"/>
                <w:szCs w:val="24"/>
              </w:rPr>
              <w:t>文件条目号</w:t>
            </w:r>
            <w:r>
              <w:rPr>
                <w:spacing w:val="-13"/>
                <w:sz w:val="24"/>
                <w:szCs w:val="24"/>
              </w:rPr>
              <w:t>(页码)</w:t>
            </w:r>
          </w:p>
        </w:tc>
        <w:tc>
          <w:tcPr>
            <w:tcW w:w="2383" w:type="dxa"/>
            <w:vAlign w:val="top"/>
          </w:tcPr>
          <w:p w14:paraId="4E56FEE1">
            <w:pPr>
              <w:spacing w:line="330" w:lineRule="auto"/>
              <w:rPr>
                <w:rFonts w:ascii="Arial"/>
                <w:sz w:val="21"/>
              </w:rPr>
            </w:pPr>
          </w:p>
          <w:p w14:paraId="4DEB2DFF">
            <w:pPr>
              <w:pStyle w:val="10"/>
              <w:spacing w:before="78" w:line="220" w:lineRule="auto"/>
              <w:ind w:left="132"/>
              <w:rPr>
                <w:sz w:val="24"/>
                <w:szCs w:val="24"/>
              </w:rPr>
            </w:pPr>
            <w:r>
              <w:rPr>
                <w:spacing w:val="-3"/>
                <w:sz w:val="24"/>
                <w:szCs w:val="24"/>
              </w:rPr>
              <w:t>竞争性磋商文件要求</w:t>
            </w:r>
          </w:p>
        </w:tc>
        <w:tc>
          <w:tcPr>
            <w:tcW w:w="2125" w:type="dxa"/>
            <w:vAlign w:val="top"/>
          </w:tcPr>
          <w:p w14:paraId="2DE5AC3A">
            <w:pPr>
              <w:spacing w:line="330" w:lineRule="auto"/>
              <w:rPr>
                <w:rFonts w:ascii="Arial"/>
                <w:sz w:val="21"/>
              </w:rPr>
            </w:pPr>
          </w:p>
          <w:p w14:paraId="23746E7E">
            <w:pPr>
              <w:pStyle w:val="10"/>
              <w:spacing w:before="78" w:line="222" w:lineRule="auto"/>
              <w:ind w:left="603"/>
              <w:rPr>
                <w:sz w:val="24"/>
                <w:szCs w:val="24"/>
              </w:rPr>
            </w:pPr>
            <w:r>
              <w:rPr>
                <w:spacing w:val="-6"/>
                <w:sz w:val="24"/>
                <w:szCs w:val="24"/>
              </w:rPr>
              <w:t>响应内容</w:t>
            </w:r>
          </w:p>
        </w:tc>
        <w:tc>
          <w:tcPr>
            <w:tcW w:w="1874" w:type="dxa"/>
            <w:vAlign w:val="top"/>
          </w:tcPr>
          <w:p w14:paraId="6DF17A49">
            <w:pPr>
              <w:spacing w:line="330" w:lineRule="auto"/>
              <w:rPr>
                <w:rFonts w:ascii="Arial"/>
                <w:sz w:val="21"/>
              </w:rPr>
            </w:pPr>
          </w:p>
          <w:p w14:paraId="4AD9B253">
            <w:pPr>
              <w:pStyle w:val="10"/>
              <w:spacing w:before="78" w:line="222" w:lineRule="auto"/>
              <w:ind w:left="473"/>
              <w:rPr>
                <w:sz w:val="24"/>
                <w:szCs w:val="24"/>
              </w:rPr>
            </w:pPr>
            <w:r>
              <w:rPr>
                <w:spacing w:val="-5"/>
                <w:sz w:val="24"/>
                <w:szCs w:val="24"/>
              </w:rPr>
              <w:t>偏离情况</w:t>
            </w:r>
          </w:p>
        </w:tc>
        <w:tc>
          <w:tcPr>
            <w:tcW w:w="1013" w:type="dxa"/>
            <w:vAlign w:val="top"/>
          </w:tcPr>
          <w:p w14:paraId="4F8AFF21">
            <w:pPr>
              <w:spacing w:line="329" w:lineRule="auto"/>
              <w:rPr>
                <w:rFonts w:ascii="Arial"/>
                <w:sz w:val="21"/>
              </w:rPr>
            </w:pPr>
          </w:p>
          <w:p w14:paraId="75351B01">
            <w:pPr>
              <w:pStyle w:val="10"/>
              <w:spacing w:before="78" w:line="224" w:lineRule="auto"/>
              <w:ind w:left="279"/>
              <w:rPr>
                <w:sz w:val="24"/>
                <w:szCs w:val="24"/>
              </w:rPr>
            </w:pPr>
            <w:r>
              <w:rPr>
                <w:spacing w:val="-9"/>
                <w:sz w:val="24"/>
                <w:szCs w:val="24"/>
              </w:rPr>
              <w:t>说明</w:t>
            </w:r>
          </w:p>
        </w:tc>
      </w:tr>
      <w:tr w14:paraId="37AC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CD233DC">
            <w:pPr>
              <w:rPr>
                <w:rFonts w:ascii="Arial"/>
                <w:sz w:val="21"/>
              </w:rPr>
            </w:pPr>
          </w:p>
        </w:tc>
        <w:tc>
          <w:tcPr>
            <w:tcW w:w="1481" w:type="dxa"/>
            <w:vAlign w:val="top"/>
          </w:tcPr>
          <w:p w14:paraId="7CED75DA">
            <w:pPr>
              <w:rPr>
                <w:rFonts w:ascii="Arial"/>
                <w:sz w:val="21"/>
              </w:rPr>
            </w:pPr>
          </w:p>
        </w:tc>
        <w:tc>
          <w:tcPr>
            <w:tcW w:w="2383" w:type="dxa"/>
            <w:vAlign w:val="top"/>
          </w:tcPr>
          <w:p w14:paraId="789253FA">
            <w:pPr>
              <w:rPr>
                <w:rFonts w:ascii="Arial"/>
                <w:sz w:val="21"/>
              </w:rPr>
            </w:pPr>
          </w:p>
        </w:tc>
        <w:tc>
          <w:tcPr>
            <w:tcW w:w="2125" w:type="dxa"/>
            <w:vAlign w:val="top"/>
          </w:tcPr>
          <w:p w14:paraId="5F85B81B">
            <w:pPr>
              <w:rPr>
                <w:rFonts w:ascii="Arial"/>
                <w:sz w:val="21"/>
              </w:rPr>
            </w:pPr>
          </w:p>
        </w:tc>
        <w:tc>
          <w:tcPr>
            <w:tcW w:w="1874" w:type="dxa"/>
            <w:vAlign w:val="top"/>
          </w:tcPr>
          <w:p w14:paraId="1311DA0F">
            <w:pPr>
              <w:rPr>
                <w:rFonts w:ascii="Arial"/>
                <w:sz w:val="21"/>
              </w:rPr>
            </w:pPr>
          </w:p>
        </w:tc>
        <w:tc>
          <w:tcPr>
            <w:tcW w:w="1013" w:type="dxa"/>
            <w:vAlign w:val="top"/>
          </w:tcPr>
          <w:p w14:paraId="7AACB0A5">
            <w:pPr>
              <w:rPr>
                <w:rFonts w:ascii="Arial"/>
                <w:sz w:val="21"/>
              </w:rPr>
            </w:pPr>
          </w:p>
        </w:tc>
      </w:tr>
      <w:tr w14:paraId="04301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62D6690">
            <w:pPr>
              <w:rPr>
                <w:rFonts w:ascii="Arial"/>
                <w:sz w:val="21"/>
              </w:rPr>
            </w:pPr>
          </w:p>
        </w:tc>
        <w:tc>
          <w:tcPr>
            <w:tcW w:w="1481" w:type="dxa"/>
            <w:vAlign w:val="top"/>
          </w:tcPr>
          <w:p w14:paraId="0C687B81">
            <w:pPr>
              <w:rPr>
                <w:rFonts w:ascii="Arial"/>
                <w:sz w:val="21"/>
              </w:rPr>
            </w:pPr>
          </w:p>
        </w:tc>
        <w:tc>
          <w:tcPr>
            <w:tcW w:w="2383" w:type="dxa"/>
            <w:vAlign w:val="top"/>
          </w:tcPr>
          <w:p w14:paraId="02189D9A">
            <w:pPr>
              <w:rPr>
                <w:rFonts w:ascii="Arial"/>
                <w:sz w:val="21"/>
              </w:rPr>
            </w:pPr>
          </w:p>
        </w:tc>
        <w:tc>
          <w:tcPr>
            <w:tcW w:w="2125" w:type="dxa"/>
            <w:vAlign w:val="top"/>
          </w:tcPr>
          <w:p w14:paraId="762419D0">
            <w:pPr>
              <w:rPr>
                <w:rFonts w:ascii="Arial"/>
                <w:sz w:val="21"/>
              </w:rPr>
            </w:pPr>
          </w:p>
        </w:tc>
        <w:tc>
          <w:tcPr>
            <w:tcW w:w="1874" w:type="dxa"/>
            <w:vAlign w:val="top"/>
          </w:tcPr>
          <w:p w14:paraId="5D9EAC06">
            <w:pPr>
              <w:rPr>
                <w:rFonts w:ascii="Arial"/>
                <w:sz w:val="21"/>
              </w:rPr>
            </w:pPr>
          </w:p>
        </w:tc>
        <w:tc>
          <w:tcPr>
            <w:tcW w:w="1013" w:type="dxa"/>
            <w:vAlign w:val="top"/>
          </w:tcPr>
          <w:p w14:paraId="7902F420">
            <w:pPr>
              <w:rPr>
                <w:rFonts w:ascii="Arial"/>
                <w:sz w:val="21"/>
              </w:rPr>
            </w:pPr>
          </w:p>
        </w:tc>
      </w:tr>
      <w:tr w14:paraId="69D2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0F39A54C">
            <w:pPr>
              <w:rPr>
                <w:rFonts w:ascii="Arial"/>
                <w:sz w:val="21"/>
              </w:rPr>
            </w:pPr>
          </w:p>
        </w:tc>
        <w:tc>
          <w:tcPr>
            <w:tcW w:w="1481" w:type="dxa"/>
            <w:vAlign w:val="top"/>
          </w:tcPr>
          <w:p w14:paraId="05773D55">
            <w:pPr>
              <w:rPr>
                <w:rFonts w:ascii="Arial"/>
                <w:sz w:val="21"/>
              </w:rPr>
            </w:pPr>
          </w:p>
        </w:tc>
        <w:tc>
          <w:tcPr>
            <w:tcW w:w="2383" w:type="dxa"/>
            <w:vAlign w:val="top"/>
          </w:tcPr>
          <w:p w14:paraId="0925EB48">
            <w:pPr>
              <w:rPr>
                <w:rFonts w:ascii="Arial"/>
                <w:sz w:val="21"/>
              </w:rPr>
            </w:pPr>
          </w:p>
        </w:tc>
        <w:tc>
          <w:tcPr>
            <w:tcW w:w="2125" w:type="dxa"/>
            <w:vAlign w:val="top"/>
          </w:tcPr>
          <w:p w14:paraId="5A3C762A">
            <w:pPr>
              <w:rPr>
                <w:rFonts w:ascii="Arial"/>
                <w:sz w:val="21"/>
              </w:rPr>
            </w:pPr>
          </w:p>
        </w:tc>
        <w:tc>
          <w:tcPr>
            <w:tcW w:w="1874" w:type="dxa"/>
            <w:vAlign w:val="top"/>
          </w:tcPr>
          <w:p w14:paraId="0F6D2413">
            <w:pPr>
              <w:rPr>
                <w:rFonts w:ascii="Arial"/>
                <w:sz w:val="21"/>
              </w:rPr>
            </w:pPr>
          </w:p>
        </w:tc>
        <w:tc>
          <w:tcPr>
            <w:tcW w:w="1013" w:type="dxa"/>
            <w:vAlign w:val="top"/>
          </w:tcPr>
          <w:p w14:paraId="70505E2E">
            <w:pPr>
              <w:rPr>
                <w:rFonts w:ascii="Arial"/>
                <w:sz w:val="21"/>
              </w:rPr>
            </w:pPr>
          </w:p>
        </w:tc>
      </w:tr>
      <w:tr w14:paraId="29FA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A5EE373">
            <w:pPr>
              <w:rPr>
                <w:rFonts w:ascii="Arial"/>
                <w:sz w:val="21"/>
              </w:rPr>
            </w:pPr>
          </w:p>
        </w:tc>
        <w:tc>
          <w:tcPr>
            <w:tcW w:w="1481" w:type="dxa"/>
            <w:vAlign w:val="top"/>
          </w:tcPr>
          <w:p w14:paraId="611995CD">
            <w:pPr>
              <w:rPr>
                <w:rFonts w:ascii="Arial"/>
                <w:sz w:val="21"/>
              </w:rPr>
            </w:pPr>
          </w:p>
        </w:tc>
        <w:tc>
          <w:tcPr>
            <w:tcW w:w="2383" w:type="dxa"/>
            <w:vAlign w:val="top"/>
          </w:tcPr>
          <w:p w14:paraId="0B8CA14C">
            <w:pPr>
              <w:rPr>
                <w:rFonts w:ascii="Arial"/>
                <w:sz w:val="21"/>
              </w:rPr>
            </w:pPr>
          </w:p>
        </w:tc>
        <w:tc>
          <w:tcPr>
            <w:tcW w:w="2125" w:type="dxa"/>
            <w:vAlign w:val="top"/>
          </w:tcPr>
          <w:p w14:paraId="561AD8DB">
            <w:pPr>
              <w:rPr>
                <w:rFonts w:ascii="Arial"/>
                <w:sz w:val="21"/>
              </w:rPr>
            </w:pPr>
          </w:p>
        </w:tc>
        <w:tc>
          <w:tcPr>
            <w:tcW w:w="1874" w:type="dxa"/>
            <w:vAlign w:val="top"/>
          </w:tcPr>
          <w:p w14:paraId="09CB65BE">
            <w:pPr>
              <w:rPr>
                <w:rFonts w:ascii="Arial"/>
                <w:sz w:val="21"/>
              </w:rPr>
            </w:pPr>
          </w:p>
        </w:tc>
        <w:tc>
          <w:tcPr>
            <w:tcW w:w="1013" w:type="dxa"/>
            <w:vAlign w:val="top"/>
          </w:tcPr>
          <w:p w14:paraId="6242FCCA">
            <w:pPr>
              <w:rPr>
                <w:rFonts w:ascii="Arial"/>
                <w:sz w:val="21"/>
              </w:rPr>
            </w:pPr>
          </w:p>
        </w:tc>
      </w:tr>
      <w:tr w14:paraId="264C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9E66463">
            <w:pPr>
              <w:rPr>
                <w:rFonts w:ascii="Arial"/>
                <w:sz w:val="21"/>
              </w:rPr>
            </w:pPr>
          </w:p>
        </w:tc>
        <w:tc>
          <w:tcPr>
            <w:tcW w:w="1481" w:type="dxa"/>
            <w:vAlign w:val="top"/>
          </w:tcPr>
          <w:p w14:paraId="13960C61">
            <w:pPr>
              <w:rPr>
                <w:rFonts w:ascii="Arial"/>
                <w:sz w:val="21"/>
              </w:rPr>
            </w:pPr>
          </w:p>
        </w:tc>
        <w:tc>
          <w:tcPr>
            <w:tcW w:w="2383" w:type="dxa"/>
            <w:vAlign w:val="top"/>
          </w:tcPr>
          <w:p w14:paraId="7F2F2E3A">
            <w:pPr>
              <w:rPr>
                <w:rFonts w:ascii="Arial"/>
                <w:sz w:val="21"/>
              </w:rPr>
            </w:pPr>
          </w:p>
        </w:tc>
        <w:tc>
          <w:tcPr>
            <w:tcW w:w="2125" w:type="dxa"/>
            <w:vAlign w:val="top"/>
          </w:tcPr>
          <w:p w14:paraId="247D4DB3">
            <w:pPr>
              <w:rPr>
                <w:rFonts w:ascii="Arial"/>
                <w:sz w:val="21"/>
              </w:rPr>
            </w:pPr>
          </w:p>
        </w:tc>
        <w:tc>
          <w:tcPr>
            <w:tcW w:w="1874" w:type="dxa"/>
            <w:vAlign w:val="top"/>
          </w:tcPr>
          <w:p w14:paraId="1F7ECDAD">
            <w:pPr>
              <w:rPr>
                <w:rFonts w:ascii="Arial"/>
                <w:sz w:val="21"/>
              </w:rPr>
            </w:pPr>
          </w:p>
        </w:tc>
        <w:tc>
          <w:tcPr>
            <w:tcW w:w="1013" w:type="dxa"/>
            <w:vAlign w:val="top"/>
          </w:tcPr>
          <w:p w14:paraId="7AF6AEAD">
            <w:pPr>
              <w:rPr>
                <w:rFonts w:ascii="Arial"/>
                <w:sz w:val="21"/>
              </w:rPr>
            </w:pPr>
          </w:p>
        </w:tc>
      </w:tr>
      <w:tr w14:paraId="2F1D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75953F74">
            <w:pPr>
              <w:rPr>
                <w:rFonts w:ascii="Arial"/>
                <w:sz w:val="21"/>
              </w:rPr>
            </w:pPr>
          </w:p>
        </w:tc>
        <w:tc>
          <w:tcPr>
            <w:tcW w:w="1481" w:type="dxa"/>
            <w:vAlign w:val="top"/>
          </w:tcPr>
          <w:p w14:paraId="3719D217">
            <w:pPr>
              <w:rPr>
                <w:rFonts w:ascii="Arial"/>
                <w:sz w:val="21"/>
              </w:rPr>
            </w:pPr>
          </w:p>
        </w:tc>
        <w:tc>
          <w:tcPr>
            <w:tcW w:w="2383" w:type="dxa"/>
            <w:vAlign w:val="top"/>
          </w:tcPr>
          <w:p w14:paraId="0592E5CC">
            <w:pPr>
              <w:rPr>
                <w:rFonts w:ascii="Arial"/>
                <w:sz w:val="21"/>
              </w:rPr>
            </w:pPr>
          </w:p>
        </w:tc>
        <w:tc>
          <w:tcPr>
            <w:tcW w:w="2125" w:type="dxa"/>
            <w:vAlign w:val="top"/>
          </w:tcPr>
          <w:p w14:paraId="57DD0495">
            <w:pPr>
              <w:rPr>
                <w:rFonts w:ascii="Arial"/>
                <w:sz w:val="21"/>
              </w:rPr>
            </w:pPr>
          </w:p>
        </w:tc>
        <w:tc>
          <w:tcPr>
            <w:tcW w:w="1874" w:type="dxa"/>
            <w:vAlign w:val="top"/>
          </w:tcPr>
          <w:p w14:paraId="57454048">
            <w:pPr>
              <w:rPr>
                <w:rFonts w:ascii="Arial"/>
                <w:sz w:val="21"/>
              </w:rPr>
            </w:pPr>
          </w:p>
        </w:tc>
        <w:tc>
          <w:tcPr>
            <w:tcW w:w="1013" w:type="dxa"/>
            <w:vAlign w:val="top"/>
          </w:tcPr>
          <w:p w14:paraId="6061E23A">
            <w:pPr>
              <w:rPr>
                <w:rFonts w:ascii="Arial"/>
                <w:sz w:val="21"/>
              </w:rPr>
            </w:pPr>
          </w:p>
        </w:tc>
      </w:tr>
    </w:tbl>
    <w:p w14:paraId="092F39E3">
      <w:pPr>
        <w:pStyle w:val="3"/>
        <w:spacing w:line="423" w:lineRule="auto"/>
      </w:pPr>
    </w:p>
    <w:p w14:paraId="474E579B">
      <w:pPr>
        <w:spacing w:before="79" w:line="230" w:lineRule="auto"/>
        <w:ind w:left="261"/>
        <w:rPr>
          <w:rFonts w:ascii="仿宋" w:hAnsi="仿宋" w:eastAsia="仿宋" w:cs="仿宋"/>
          <w:sz w:val="24"/>
          <w:szCs w:val="24"/>
        </w:rPr>
      </w:pPr>
      <w:r>
        <w:rPr>
          <w:rFonts w:ascii="仿宋" w:hAnsi="仿宋" w:eastAsia="仿宋" w:cs="仿宋"/>
          <w:spacing w:val="-12"/>
          <w:sz w:val="24"/>
          <w:szCs w:val="24"/>
        </w:rPr>
        <w:t>注：</w:t>
      </w:r>
    </w:p>
    <w:p w14:paraId="6DE18463">
      <w:pPr>
        <w:spacing w:before="13" w:line="231" w:lineRule="auto"/>
        <w:ind w:left="255" w:right="421" w:firstLine="9"/>
        <w:rPr>
          <w:rFonts w:ascii="仿宋" w:hAnsi="仿宋" w:eastAsia="仿宋" w:cs="仿宋"/>
          <w:sz w:val="24"/>
          <w:szCs w:val="24"/>
        </w:rPr>
      </w:pPr>
      <w:r>
        <w:rPr>
          <w:rFonts w:ascii="仿宋" w:hAnsi="仿宋" w:eastAsia="仿宋" w:cs="仿宋"/>
          <w:spacing w:val="-1"/>
          <w:sz w:val="24"/>
          <w:szCs w:val="24"/>
        </w:rPr>
        <w:t>1. 对竞争性磋商文件中的所有商务、技术要求，除本表所列明的所有偏离外，均视作供应商已对之理解和响应。此表中若无任何文字说明，内容为空白的，</w:t>
      </w:r>
      <w:r>
        <w:rPr>
          <w:rFonts w:ascii="仿宋" w:hAnsi="仿宋" w:eastAsia="仿宋" w:cs="仿宋"/>
          <w:b/>
          <w:bCs/>
          <w:spacing w:val="-1"/>
          <w:sz w:val="24"/>
          <w:szCs w:val="24"/>
        </w:rPr>
        <w:t>响应无效</w:t>
      </w:r>
      <w:r>
        <w:rPr>
          <w:rFonts w:ascii="仿宋" w:hAnsi="仿宋" w:eastAsia="仿宋" w:cs="仿宋"/>
          <w:spacing w:val="-1"/>
          <w:sz w:val="24"/>
          <w:szCs w:val="24"/>
        </w:rPr>
        <w:t>。</w:t>
      </w:r>
    </w:p>
    <w:p w14:paraId="7607B68A">
      <w:pPr>
        <w:spacing w:before="23" w:line="222" w:lineRule="auto"/>
        <w:ind w:left="249"/>
        <w:rPr>
          <w:rFonts w:ascii="仿宋" w:hAnsi="仿宋" w:eastAsia="仿宋" w:cs="仿宋"/>
          <w:sz w:val="24"/>
          <w:szCs w:val="24"/>
        </w:rPr>
      </w:pPr>
      <w:r>
        <w:rPr>
          <w:rFonts w:ascii="仿宋" w:hAnsi="仿宋" w:eastAsia="仿宋" w:cs="仿宋"/>
          <w:spacing w:val="-3"/>
          <w:sz w:val="24"/>
          <w:szCs w:val="24"/>
        </w:rPr>
        <w:t>2.“偏离情况</w:t>
      </w:r>
      <w:r>
        <w:rPr>
          <w:rFonts w:ascii="仿宋" w:hAnsi="仿宋" w:eastAsia="仿宋" w:cs="仿宋"/>
          <w:spacing w:val="-88"/>
          <w:sz w:val="24"/>
          <w:szCs w:val="24"/>
        </w:rPr>
        <w:t xml:space="preserve"> </w:t>
      </w:r>
      <w:r>
        <w:rPr>
          <w:rFonts w:ascii="仿宋" w:hAnsi="仿宋" w:eastAsia="仿宋" w:cs="仿宋"/>
          <w:spacing w:val="-3"/>
          <w:sz w:val="24"/>
          <w:szCs w:val="24"/>
        </w:rPr>
        <w:t>”列应据实填写“无偏离</w:t>
      </w:r>
      <w:r>
        <w:rPr>
          <w:rFonts w:ascii="仿宋" w:hAnsi="仿宋" w:eastAsia="仿宋" w:cs="仿宋"/>
          <w:spacing w:val="-88"/>
          <w:sz w:val="24"/>
          <w:szCs w:val="24"/>
        </w:rPr>
        <w:t xml:space="preserve"> </w:t>
      </w:r>
      <w:r>
        <w:rPr>
          <w:rFonts w:ascii="仿宋" w:hAnsi="仿宋" w:eastAsia="仿宋" w:cs="仿宋"/>
          <w:spacing w:val="-3"/>
          <w:sz w:val="24"/>
          <w:szCs w:val="24"/>
        </w:rPr>
        <w:t>”、“</w:t>
      </w:r>
      <w:r>
        <w:rPr>
          <w:rFonts w:ascii="仿宋" w:hAnsi="仿宋" w:eastAsia="仿宋" w:cs="仿宋"/>
          <w:spacing w:val="-4"/>
          <w:sz w:val="24"/>
          <w:szCs w:val="24"/>
        </w:rPr>
        <w:t>正偏离</w:t>
      </w:r>
      <w:r>
        <w:rPr>
          <w:rFonts w:ascii="仿宋" w:hAnsi="仿宋" w:eastAsia="仿宋" w:cs="仿宋"/>
          <w:spacing w:val="-88"/>
          <w:sz w:val="24"/>
          <w:szCs w:val="24"/>
        </w:rPr>
        <w:t xml:space="preserve"> </w:t>
      </w:r>
      <w:r>
        <w:rPr>
          <w:rFonts w:ascii="仿宋" w:hAnsi="仿宋" w:eastAsia="仿宋" w:cs="仿宋"/>
          <w:spacing w:val="-4"/>
          <w:sz w:val="24"/>
          <w:szCs w:val="24"/>
        </w:rPr>
        <w:t>”或“负偏离</w:t>
      </w:r>
      <w:r>
        <w:rPr>
          <w:rFonts w:ascii="仿宋" w:hAnsi="仿宋" w:eastAsia="仿宋" w:cs="仿宋"/>
          <w:spacing w:val="-88"/>
          <w:sz w:val="24"/>
          <w:szCs w:val="24"/>
        </w:rPr>
        <w:t xml:space="preserve"> </w:t>
      </w:r>
      <w:r>
        <w:rPr>
          <w:rFonts w:ascii="仿宋" w:hAnsi="仿宋" w:eastAsia="仿宋" w:cs="仿宋"/>
          <w:spacing w:val="-4"/>
          <w:sz w:val="24"/>
          <w:szCs w:val="24"/>
        </w:rPr>
        <w:t>”。</w:t>
      </w:r>
    </w:p>
    <w:p w14:paraId="4B0B5AED">
      <w:pPr>
        <w:pStyle w:val="3"/>
        <w:spacing w:line="294" w:lineRule="auto"/>
      </w:pPr>
    </w:p>
    <w:p w14:paraId="70C12BAE">
      <w:pPr>
        <w:pStyle w:val="3"/>
        <w:spacing w:line="295" w:lineRule="auto"/>
      </w:pPr>
    </w:p>
    <w:p w14:paraId="7A50EBCE">
      <w:pPr>
        <w:spacing w:before="78" w:line="218" w:lineRule="auto"/>
        <w:ind w:left="255"/>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354250BE">
      <w:pPr>
        <w:spacing w:before="209" w:line="218" w:lineRule="auto"/>
        <w:ind w:left="305"/>
        <w:outlineLvl w:val="1"/>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0A213C8E">
      <w:pPr>
        <w:spacing w:line="218" w:lineRule="auto"/>
        <w:rPr>
          <w:rFonts w:ascii="仿宋" w:hAnsi="仿宋" w:eastAsia="仿宋" w:cs="仿宋"/>
          <w:sz w:val="24"/>
          <w:szCs w:val="24"/>
        </w:rPr>
        <w:sectPr>
          <w:footerReference r:id="rId65" w:type="default"/>
          <w:pgSz w:w="11906" w:h="16839"/>
          <w:pgMar w:top="400" w:right="895" w:bottom="1199" w:left="1350" w:header="0" w:footer="966" w:gutter="0"/>
          <w:cols w:space="720" w:num="1"/>
        </w:sectPr>
      </w:pPr>
    </w:p>
    <w:p w14:paraId="4E803E7E">
      <w:pPr>
        <w:pStyle w:val="3"/>
        <w:spacing w:line="247" w:lineRule="auto"/>
      </w:pPr>
    </w:p>
    <w:p w14:paraId="489D6A8E">
      <w:pPr>
        <w:pStyle w:val="3"/>
        <w:spacing w:line="247" w:lineRule="auto"/>
      </w:pPr>
    </w:p>
    <w:p w14:paraId="2EC79E75">
      <w:pPr>
        <w:pStyle w:val="3"/>
        <w:spacing w:line="248" w:lineRule="auto"/>
      </w:pPr>
    </w:p>
    <w:p w14:paraId="20D0AB73">
      <w:pPr>
        <w:pStyle w:val="3"/>
        <w:spacing w:line="248" w:lineRule="auto"/>
      </w:pPr>
    </w:p>
    <w:p w14:paraId="68E7A922">
      <w:pPr>
        <w:spacing w:before="78" w:line="361" w:lineRule="auto"/>
        <w:ind w:left="133" w:right="152" w:firstLine="6"/>
        <w:rPr>
          <w:rFonts w:ascii="仿宋" w:hAnsi="仿宋" w:eastAsia="仿宋" w:cs="仿宋"/>
          <w:sz w:val="24"/>
          <w:szCs w:val="24"/>
        </w:rPr>
      </w:pPr>
      <w:r>
        <w:rPr>
          <w:rFonts w:ascii="仿宋" w:hAnsi="仿宋" w:eastAsia="仿宋" w:cs="仿宋"/>
          <w:spacing w:val="-3"/>
          <w:sz w:val="24"/>
          <w:szCs w:val="24"/>
        </w:rPr>
        <w:t>10  竞争性磋商文件要求提供或供应商认为应附的其他材料（如项目团队配备、类似业</w:t>
      </w:r>
      <w:r>
        <w:rPr>
          <w:rFonts w:ascii="仿宋" w:hAnsi="仿宋" w:eastAsia="仿宋" w:cs="仿宋"/>
          <w:spacing w:val="-2"/>
          <w:sz w:val="24"/>
          <w:szCs w:val="24"/>
        </w:rPr>
        <w:t>绩证明、企业优势等）</w:t>
      </w:r>
    </w:p>
    <w:p w14:paraId="10E2CC8F">
      <w:pPr>
        <w:spacing w:before="308" w:line="212" w:lineRule="auto"/>
        <w:ind w:left="139"/>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0"/>
          <w:sz w:val="24"/>
          <w:szCs w:val="24"/>
        </w:rPr>
        <w:t xml:space="preserve"> </w:t>
      </w:r>
      <w:r>
        <w:rPr>
          <w:rFonts w:ascii="仿宋" w:hAnsi="仿宋" w:eastAsia="仿宋" w:cs="仿宋"/>
          <w:spacing w:val="-4"/>
          <w:sz w:val="24"/>
          <w:szCs w:val="24"/>
        </w:rPr>
        <w:t>供应商信息采集表</w:t>
      </w: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4"/>
        <w:gridCol w:w="3099"/>
      </w:tblGrid>
      <w:tr w14:paraId="4E71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99" w:type="dxa"/>
            <w:vAlign w:val="top"/>
          </w:tcPr>
          <w:p w14:paraId="29B17AFC">
            <w:pPr>
              <w:pStyle w:val="10"/>
              <w:spacing w:before="41" w:line="207" w:lineRule="auto"/>
              <w:ind w:left="965"/>
              <w:rPr>
                <w:sz w:val="24"/>
                <w:szCs w:val="24"/>
              </w:rPr>
            </w:pPr>
            <w:r>
              <w:rPr>
                <w:spacing w:val="-4"/>
                <w:sz w:val="24"/>
                <w:szCs w:val="24"/>
              </w:rPr>
              <w:t>供应商名称</w:t>
            </w:r>
          </w:p>
        </w:tc>
        <w:tc>
          <w:tcPr>
            <w:tcW w:w="3094" w:type="dxa"/>
            <w:vAlign w:val="top"/>
          </w:tcPr>
          <w:p w14:paraId="1D2565C3">
            <w:pPr>
              <w:pStyle w:val="10"/>
              <w:spacing w:before="41" w:line="207" w:lineRule="auto"/>
              <w:ind w:left="722"/>
              <w:rPr>
                <w:sz w:val="24"/>
                <w:szCs w:val="24"/>
              </w:rPr>
            </w:pPr>
            <w:r>
              <w:rPr>
                <w:spacing w:val="-3"/>
                <w:sz w:val="24"/>
                <w:szCs w:val="24"/>
              </w:rPr>
              <w:t>供应商所属性别</w:t>
            </w:r>
          </w:p>
        </w:tc>
        <w:tc>
          <w:tcPr>
            <w:tcW w:w="3099" w:type="dxa"/>
            <w:vAlign w:val="top"/>
          </w:tcPr>
          <w:p w14:paraId="5F93E3AF">
            <w:pPr>
              <w:pStyle w:val="10"/>
              <w:spacing w:before="41" w:line="207" w:lineRule="auto"/>
              <w:ind w:left="846"/>
              <w:rPr>
                <w:sz w:val="24"/>
                <w:szCs w:val="24"/>
              </w:rPr>
            </w:pPr>
            <w:r>
              <w:rPr>
                <w:spacing w:val="-4"/>
                <w:sz w:val="24"/>
                <w:szCs w:val="24"/>
              </w:rPr>
              <w:t>外商投资类型</w:t>
            </w:r>
          </w:p>
        </w:tc>
      </w:tr>
      <w:tr w14:paraId="0CA9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99" w:type="dxa"/>
            <w:vAlign w:val="top"/>
          </w:tcPr>
          <w:p w14:paraId="2B24BFBC">
            <w:pPr>
              <w:rPr>
                <w:rFonts w:ascii="Arial"/>
                <w:sz w:val="21"/>
              </w:rPr>
            </w:pPr>
          </w:p>
        </w:tc>
        <w:tc>
          <w:tcPr>
            <w:tcW w:w="3094" w:type="dxa"/>
            <w:vAlign w:val="top"/>
          </w:tcPr>
          <w:p w14:paraId="0793BA38">
            <w:pPr>
              <w:rPr>
                <w:rFonts w:ascii="Arial"/>
                <w:sz w:val="21"/>
              </w:rPr>
            </w:pPr>
          </w:p>
        </w:tc>
        <w:tc>
          <w:tcPr>
            <w:tcW w:w="3099" w:type="dxa"/>
            <w:vAlign w:val="top"/>
          </w:tcPr>
          <w:p w14:paraId="2FBA543C">
            <w:pPr>
              <w:rPr>
                <w:rFonts w:ascii="Arial"/>
                <w:sz w:val="21"/>
              </w:rPr>
            </w:pPr>
          </w:p>
        </w:tc>
      </w:tr>
      <w:tr w14:paraId="00D1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99" w:type="dxa"/>
            <w:vAlign w:val="top"/>
          </w:tcPr>
          <w:p w14:paraId="6C6BDFFF">
            <w:pPr>
              <w:rPr>
                <w:rFonts w:ascii="Arial"/>
                <w:sz w:val="21"/>
              </w:rPr>
            </w:pPr>
          </w:p>
        </w:tc>
        <w:tc>
          <w:tcPr>
            <w:tcW w:w="3094" w:type="dxa"/>
            <w:vAlign w:val="top"/>
          </w:tcPr>
          <w:p w14:paraId="43D7634D">
            <w:pPr>
              <w:rPr>
                <w:rFonts w:ascii="Arial"/>
                <w:sz w:val="21"/>
              </w:rPr>
            </w:pPr>
          </w:p>
        </w:tc>
        <w:tc>
          <w:tcPr>
            <w:tcW w:w="3099" w:type="dxa"/>
            <w:vAlign w:val="top"/>
          </w:tcPr>
          <w:p w14:paraId="2B652A6A">
            <w:pPr>
              <w:rPr>
                <w:rFonts w:ascii="Arial"/>
                <w:sz w:val="21"/>
              </w:rPr>
            </w:pPr>
          </w:p>
        </w:tc>
      </w:tr>
      <w:tr w14:paraId="59980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99" w:type="dxa"/>
            <w:vAlign w:val="top"/>
          </w:tcPr>
          <w:p w14:paraId="6AC6AA53">
            <w:pPr>
              <w:rPr>
                <w:rFonts w:ascii="Arial"/>
                <w:sz w:val="21"/>
              </w:rPr>
            </w:pPr>
          </w:p>
        </w:tc>
        <w:tc>
          <w:tcPr>
            <w:tcW w:w="3094" w:type="dxa"/>
            <w:vAlign w:val="top"/>
          </w:tcPr>
          <w:p w14:paraId="0AF68B6A">
            <w:pPr>
              <w:rPr>
                <w:rFonts w:ascii="Arial"/>
                <w:sz w:val="21"/>
              </w:rPr>
            </w:pPr>
          </w:p>
        </w:tc>
        <w:tc>
          <w:tcPr>
            <w:tcW w:w="3099" w:type="dxa"/>
            <w:vAlign w:val="top"/>
          </w:tcPr>
          <w:p w14:paraId="1564A40C">
            <w:pPr>
              <w:rPr>
                <w:rFonts w:ascii="Arial"/>
                <w:sz w:val="21"/>
              </w:rPr>
            </w:pPr>
          </w:p>
        </w:tc>
      </w:tr>
      <w:tr w14:paraId="3645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099" w:type="dxa"/>
            <w:vAlign w:val="top"/>
          </w:tcPr>
          <w:p w14:paraId="54517237">
            <w:pPr>
              <w:rPr>
                <w:rFonts w:ascii="Arial"/>
                <w:sz w:val="21"/>
              </w:rPr>
            </w:pPr>
          </w:p>
        </w:tc>
        <w:tc>
          <w:tcPr>
            <w:tcW w:w="3094" w:type="dxa"/>
            <w:vAlign w:val="top"/>
          </w:tcPr>
          <w:p w14:paraId="15C58563">
            <w:pPr>
              <w:rPr>
                <w:rFonts w:ascii="Arial"/>
                <w:sz w:val="21"/>
              </w:rPr>
            </w:pPr>
          </w:p>
        </w:tc>
        <w:tc>
          <w:tcPr>
            <w:tcW w:w="3099" w:type="dxa"/>
            <w:vAlign w:val="top"/>
          </w:tcPr>
          <w:p w14:paraId="7F32A286">
            <w:pPr>
              <w:rPr>
                <w:rFonts w:ascii="Arial"/>
                <w:sz w:val="21"/>
              </w:rPr>
            </w:pPr>
          </w:p>
        </w:tc>
      </w:tr>
    </w:tbl>
    <w:p w14:paraId="5176573A">
      <w:pPr>
        <w:spacing w:before="37" w:line="230" w:lineRule="auto"/>
        <w:ind w:left="136"/>
        <w:rPr>
          <w:rFonts w:ascii="仿宋" w:hAnsi="仿宋" w:eastAsia="仿宋" w:cs="仿宋"/>
          <w:sz w:val="24"/>
          <w:szCs w:val="24"/>
        </w:rPr>
      </w:pPr>
      <w:r>
        <w:rPr>
          <w:rFonts w:ascii="仿宋" w:hAnsi="仿宋" w:eastAsia="仿宋" w:cs="仿宋"/>
          <w:spacing w:val="-12"/>
          <w:sz w:val="24"/>
          <w:szCs w:val="24"/>
        </w:rPr>
        <w:t>注：</w:t>
      </w:r>
    </w:p>
    <w:p w14:paraId="3DE92117">
      <w:pPr>
        <w:spacing w:before="12" w:line="222" w:lineRule="auto"/>
        <w:ind w:left="139"/>
        <w:rPr>
          <w:rFonts w:ascii="仿宋" w:hAnsi="仿宋" w:eastAsia="仿宋" w:cs="仿宋"/>
          <w:sz w:val="24"/>
          <w:szCs w:val="24"/>
        </w:rPr>
      </w:pPr>
      <w:r>
        <w:rPr>
          <w:rFonts w:ascii="仿宋" w:hAnsi="仿宋" w:eastAsia="仿宋" w:cs="仿宋"/>
          <w:spacing w:val="-1"/>
          <w:sz w:val="24"/>
          <w:szCs w:val="24"/>
        </w:rPr>
        <w:t>1.供应商如为联合体，则应填写联合体各成</w:t>
      </w:r>
      <w:r>
        <w:rPr>
          <w:rFonts w:ascii="仿宋" w:hAnsi="仿宋" w:eastAsia="仿宋" w:cs="仿宋"/>
          <w:spacing w:val="-2"/>
          <w:sz w:val="24"/>
          <w:szCs w:val="24"/>
        </w:rPr>
        <w:t>员信息。</w:t>
      </w:r>
    </w:p>
    <w:p w14:paraId="01A986F2">
      <w:pPr>
        <w:spacing w:before="23" w:line="231" w:lineRule="auto"/>
        <w:ind w:left="134" w:right="121" w:hanging="10"/>
        <w:rPr>
          <w:rFonts w:ascii="仿宋" w:hAnsi="仿宋" w:eastAsia="仿宋" w:cs="仿宋"/>
          <w:sz w:val="24"/>
          <w:szCs w:val="24"/>
        </w:rPr>
      </w:pPr>
      <w:r>
        <w:rPr>
          <w:rFonts w:ascii="仿宋" w:hAnsi="仿宋" w:eastAsia="仿宋" w:cs="仿宋"/>
          <w:spacing w:val="-3"/>
          <w:sz w:val="24"/>
          <w:szCs w:val="24"/>
        </w:rPr>
        <w:t>2.供应商所属性别请填写“男</w:t>
      </w:r>
      <w:r>
        <w:rPr>
          <w:rFonts w:ascii="仿宋" w:hAnsi="仿宋" w:eastAsia="仿宋" w:cs="仿宋"/>
          <w:spacing w:val="-88"/>
          <w:sz w:val="24"/>
          <w:szCs w:val="24"/>
        </w:rPr>
        <w:t xml:space="preserve"> </w:t>
      </w:r>
      <w:r>
        <w:rPr>
          <w:rFonts w:ascii="仿宋" w:hAnsi="仿宋" w:eastAsia="仿宋" w:cs="仿宋"/>
          <w:spacing w:val="-3"/>
          <w:sz w:val="24"/>
          <w:szCs w:val="24"/>
        </w:rPr>
        <w:t>”或“女</w:t>
      </w:r>
      <w:r>
        <w:rPr>
          <w:rFonts w:ascii="仿宋" w:hAnsi="仿宋" w:eastAsia="仿宋" w:cs="仿宋"/>
          <w:spacing w:val="-88"/>
          <w:sz w:val="24"/>
          <w:szCs w:val="24"/>
        </w:rPr>
        <w:t xml:space="preserve"> </w:t>
      </w:r>
      <w:r>
        <w:rPr>
          <w:rFonts w:ascii="仿宋" w:hAnsi="仿宋" w:eastAsia="仿宋" w:cs="仿宋"/>
          <w:spacing w:val="-3"/>
          <w:sz w:val="24"/>
          <w:szCs w:val="24"/>
        </w:rPr>
        <w:t>”，指拥有供应商 51%</w:t>
      </w:r>
      <w:r>
        <w:rPr>
          <w:rFonts w:ascii="仿宋" w:hAnsi="仿宋" w:eastAsia="仿宋" w:cs="仿宋"/>
          <w:spacing w:val="-4"/>
          <w:sz w:val="24"/>
          <w:szCs w:val="24"/>
        </w:rPr>
        <w:t>以上绝对所有权的性别；</w:t>
      </w:r>
      <w:r>
        <w:rPr>
          <w:rFonts w:ascii="仿宋" w:hAnsi="仿宋" w:eastAsia="仿宋" w:cs="仿宋"/>
          <w:spacing w:val="-1"/>
          <w:sz w:val="24"/>
          <w:szCs w:val="24"/>
        </w:rPr>
        <w:t>绝对所有权拥有者可以是一个人，也可以是多人合计计算。</w:t>
      </w:r>
    </w:p>
    <w:p w14:paraId="3CD3EF1E">
      <w:pPr>
        <w:spacing w:before="24" w:line="220" w:lineRule="auto"/>
        <w:ind w:left="126"/>
        <w:rPr>
          <w:rFonts w:ascii="仿宋" w:hAnsi="仿宋" w:eastAsia="仿宋" w:cs="仿宋"/>
          <w:sz w:val="24"/>
          <w:szCs w:val="24"/>
        </w:rPr>
      </w:pPr>
      <w:r>
        <w:rPr>
          <w:rFonts w:ascii="仿宋" w:hAnsi="仿宋" w:eastAsia="仿宋" w:cs="仿宋"/>
          <w:spacing w:val="-4"/>
          <w:sz w:val="24"/>
          <w:szCs w:val="24"/>
        </w:rPr>
        <w:t>3.外商投资类型请填写“外商单独投资</w:t>
      </w:r>
      <w:r>
        <w:rPr>
          <w:rFonts w:ascii="仿宋" w:hAnsi="仿宋" w:eastAsia="仿宋" w:cs="仿宋"/>
          <w:spacing w:val="-74"/>
          <w:sz w:val="24"/>
          <w:szCs w:val="24"/>
        </w:rPr>
        <w:t xml:space="preserve"> </w:t>
      </w:r>
      <w:r>
        <w:rPr>
          <w:rFonts w:ascii="仿宋" w:hAnsi="仿宋" w:eastAsia="仿宋" w:cs="仿宋"/>
          <w:spacing w:val="-4"/>
          <w:sz w:val="24"/>
          <w:szCs w:val="24"/>
        </w:rPr>
        <w:t>”、“外商部分投资</w:t>
      </w:r>
      <w:r>
        <w:rPr>
          <w:rFonts w:ascii="仿宋" w:hAnsi="仿宋" w:eastAsia="仿宋" w:cs="仿宋"/>
          <w:spacing w:val="-88"/>
          <w:sz w:val="24"/>
          <w:szCs w:val="24"/>
        </w:rPr>
        <w:t xml:space="preserve"> </w:t>
      </w:r>
      <w:r>
        <w:rPr>
          <w:rFonts w:ascii="仿宋" w:hAnsi="仿宋" w:eastAsia="仿宋" w:cs="仿宋"/>
          <w:spacing w:val="-4"/>
          <w:sz w:val="24"/>
          <w:szCs w:val="24"/>
        </w:rPr>
        <w:t>”或“</w:t>
      </w:r>
      <w:r>
        <w:rPr>
          <w:rFonts w:ascii="仿宋" w:hAnsi="仿宋" w:eastAsia="仿宋" w:cs="仿宋"/>
          <w:spacing w:val="-75"/>
          <w:sz w:val="24"/>
          <w:szCs w:val="24"/>
        </w:rPr>
        <w:t xml:space="preserve"> </w:t>
      </w:r>
      <w:r>
        <w:rPr>
          <w:rFonts w:ascii="仿宋" w:hAnsi="仿宋" w:eastAsia="仿宋" w:cs="仿宋"/>
          <w:spacing w:val="-4"/>
          <w:sz w:val="24"/>
          <w:szCs w:val="24"/>
        </w:rPr>
        <w:t>内资</w:t>
      </w:r>
      <w:r>
        <w:rPr>
          <w:rFonts w:ascii="仿宋" w:hAnsi="仿宋" w:eastAsia="仿宋" w:cs="仿宋"/>
          <w:spacing w:val="-88"/>
          <w:sz w:val="24"/>
          <w:szCs w:val="24"/>
        </w:rPr>
        <w:t xml:space="preserve"> </w:t>
      </w:r>
      <w:r>
        <w:rPr>
          <w:rFonts w:ascii="仿宋" w:hAnsi="仿宋" w:eastAsia="仿宋" w:cs="仿宋"/>
          <w:spacing w:val="-4"/>
          <w:sz w:val="24"/>
          <w:szCs w:val="24"/>
        </w:rPr>
        <w:t>”。</w:t>
      </w:r>
    </w:p>
    <w:p w14:paraId="0BB5D88C">
      <w:pPr>
        <w:spacing w:line="220" w:lineRule="auto"/>
        <w:rPr>
          <w:rFonts w:ascii="仿宋" w:hAnsi="仿宋" w:eastAsia="仿宋" w:cs="仿宋"/>
          <w:sz w:val="24"/>
          <w:szCs w:val="24"/>
        </w:rPr>
        <w:sectPr>
          <w:footerReference r:id="rId66" w:type="default"/>
          <w:pgSz w:w="11906" w:h="16839"/>
          <w:pgMar w:top="400" w:right="1133" w:bottom="1199" w:left="1475" w:header="0" w:footer="966" w:gutter="0"/>
          <w:cols w:space="720" w:num="1"/>
        </w:sectPr>
      </w:pPr>
    </w:p>
    <w:p w14:paraId="719EF998">
      <w:pPr>
        <w:pStyle w:val="3"/>
        <w:spacing w:line="278" w:lineRule="auto"/>
      </w:pPr>
    </w:p>
    <w:p w14:paraId="657957A3">
      <w:pPr>
        <w:pStyle w:val="3"/>
        <w:spacing w:line="278" w:lineRule="auto"/>
      </w:pPr>
    </w:p>
    <w:p w14:paraId="5FB1DF6F">
      <w:pPr>
        <w:pStyle w:val="3"/>
        <w:spacing w:line="279" w:lineRule="auto"/>
      </w:pPr>
    </w:p>
    <w:p w14:paraId="0C27FB9F">
      <w:pPr>
        <w:pStyle w:val="3"/>
        <w:spacing w:line="279" w:lineRule="auto"/>
      </w:pPr>
    </w:p>
    <w:p w14:paraId="73652BA7">
      <w:pPr>
        <w:spacing w:before="91" w:line="223" w:lineRule="auto"/>
        <w:ind w:left="2828"/>
        <w:rPr>
          <w:rFonts w:ascii="仿宋" w:hAnsi="仿宋" w:eastAsia="仿宋" w:cs="仿宋"/>
          <w:sz w:val="28"/>
          <w:szCs w:val="28"/>
        </w:rPr>
      </w:pPr>
      <w:r>
        <w:rPr>
          <w:rFonts w:ascii="仿宋" w:hAnsi="仿宋" w:eastAsia="仿宋" w:cs="仿宋"/>
          <w:spacing w:val="-2"/>
          <w:sz w:val="28"/>
          <w:szCs w:val="28"/>
        </w:rPr>
        <w:t>本项目管理、服务人员情况表</w:t>
      </w:r>
    </w:p>
    <w:p w14:paraId="0186E58C">
      <w:pPr>
        <w:pStyle w:val="3"/>
        <w:spacing w:line="273" w:lineRule="auto"/>
      </w:pPr>
    </w:p>
    <w:p w14:paraId="209E7B69">
      <w:pPr>
        <w:pStyle w:val="3"/>
        <w:spacing w:line="274" w:lineRule="auto"/>
      </w:pPr>
    </w:p>
    <w:p w14:paraId="7859D277">
      <w:pPr>
        <w:spacing w:before="78" w:line="219" w:lineRule="auto"/>
        <w:ind w:left="670"/>
        <w:rPr>
          <w:rFonts w:ascii="仿宋" w:hAnsi="仿宋" w:eastAsia="仿宋" w:cs="仿宋"/>
          <w:sz w:val="24"/>
          <w:szCs w:val="24"/>
        </w:rPr>
      </w:pPr>
      <w:r>
        <w:rPr>
          <w:rFonts w:ascii="仿宋" w:hAnsi="仿宋" w:eastAsia="仿宋" w:cs="仿宋"/>
          <w:spacing w:val="-4"/>
          <w:sz w:val="24"/>
          <w:szCs w:val="24"/>
        </w:rPr>
        <w:t>项目编号：</w:t>
      </w:r>
    </w:p>
    <w:tbl>
      <w:tblPr>
        <w:tblStyle w:val="9"/>
        <w:tblW w:w="8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901"/>
        <w:gridCol w:w="900"/>
        <w:gridCol w:w="900"/>
        <w:gridCol w:w="901"/>
        <w:gridCol w:w="1204"/>
        <w:gridCol w:w="817"/>
        <w:gridCol w:w="944"/>
        <w:gridCol w:w="821"/>
      </w:tblGrid>
      <w:tr w14:paraId="5B4DD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390" w:type="dxa"/>
            <w:vMerge w:val="restart"/>
            <w:tcBorders>
              <w:bottom w:val="nil"/>
            </w:tcBorders>
            <w:vAlign w:val="top"/>
          </w:tcPr>
          <w:p w14:paraId="3E5439D7">
            <w:pPr>
              <w:spacing w:line="412" w:lineRule="auto"/>
              <w:rPr>
                <w:rFonts w:ascii="Arial"/>
                <w:sz w:val="21"/>
              </w:rPr>
            </w:pPr>
          </w:p>
          <w:p w14:paraId="404B951B">
            <w:pPr>
              <w:pStyle w:val="10"/>
              <w:spacing w:before="65" w:line="232" w:lineRule="auto"/>
              <w:ind w:left="499"/>
            </w:pPr>
            <w:r>
              <w:t>类别</w:t>
            </w:r>
          </w:p>
        </w:tc>
        <w:tc>
          <w:tcPr>
            <w:tcW w:w="901" w:type="dxa"/>
            <w:vMerge w:val="restart"/>
            <w:tcBorders>
              <w:bottom w:val="nil"/>
            </w:tcBorders>
            <w:vAlign w:val="top"/>
          </w:tcPr>
          <w:p w14:paraId="5E30F939">
            <w:pPr>
              <w:spacing w:line="412" w:lineRule="auto"/>
              <w:rPr>
                <w:rFonts w:ascii="Arial"/>
                <w:sz w:val="21"/>
              </w:rPr>
            </w:pPr>
          </w:p>
          <w:p w14:paraId="75594711">
            <w:pPr>
              <w:pStyle w:val="10"/>
              <w:spacing w:before="65" w:line="232" w:lineRule="auto"/>
              <w:ind w:left="248"/>
            </w:pPr>
            <w:r>
              <w:rPr>
                <w:spacing w:val="2"/>
              </w:rPr>
              <w:t>职务</w:t>
            </w:r>
          </w:p>
        </w:tc>
        <w:tc>
          <w:tcPr>
            <w:tcW w:w="900" w:type="dxa"/>
            <w:vMerge w:val="restart"/>
            <w:tcBorders>
              <w:bottom w:val="nil"/>
            </w:tcBorders>
            <w:vAlign w:val="top"/>
          </w:tcPr>
          <w:p w14:paraId="0CE65AF0">
            <w:pPr>
              <w:spacing w:line="412" w:lineRule="auto"/>
              <w:rPr>
                <w:rFonts w:ascii="Arial"/>
                <w:sz w:val="21"/>
              </w:rPr>
            </w:pPr>
          </w:p>
          <w:p w14:paraId="48F9C803">
            <w:pPr>
              <w:pStyle w:val="10"/>
              <w:spacing w:before="65" w:line="233" w:lineRule="auto"/>
              <w:ind w:left="250"/>
            </w:pPr>
            <w:r>
              <w:rPr>
                <w:spacing w:val="2"/>
              </w:rPr>
              <w:t>姓名</w:t>
            </w:r>
          </w:p>
        </w:tc>
        <w:tc>
          <w:tcPr>
            <w:tcW w:w="900" w:type="dxa"/>
            <w:vMerge w:val="restart"/>
            <w:tcBorders>
              <w:bottom w:val="nil"/>
            </w:tcBorders>
            <w:vAlign w:val="top"/>
          </w:tcPr>
          <w:p w14:paraId="1CE8E550">
            <w:pPr>
              <w:spacing w:line="412" w:lineRule="auto"/>
              <w:rPr>
                <w:rFonts w:ascii="Arial"/>
                <w:sz w:val="21"/>
              </w:rPr>
            </w:pPr>
          </w:p>
          <w:p w14:paraId="41F11D90">
            <w:pPr>
              <w:pStyle w:val="10"/>
              <w:spacing w:before="65" w:line="231" w:lineRule="auto"/>
              <w:ind w:left="254"/>
            </w:pPr>
            <w:r>
              <w:rPr>
                <w:spacing w:val="-1"/>
              </w:rPr>
              <w:t>年龄</w:t>
            </w:r>
          </w:p>
        </w:tc>
        <w:tc>
          <w:tcPr>
            <w:tcW w:w="901" w:type="dxa"/>
            <w:vMerge w:val="restart"/>
            <w:tcBorders>
              <w:bottom w:val="nil"/>
            </w:tcBorders>
            <w:vAlign w:val="top"/>
          </w:tcPr>
          <w:p w14:paraId="664725C5">
            <w:pPr>
              <w:spacing w:line="413" w:lineRule="auto"/>
              <w:rPr>
                <w:rFonts w:ascii="Arial"/>
                <w:sz w:val="21"/>
              </w:rPr>
            </w:pPr>
          </w:p>
          <w:p w14:paraId="7FD1BA19">
            <w:pPr>
              <w:pStyle w:val="10"/>
              <w:spacing w:before="65" w:line="230" w:lineRule="auto"/>
              <w:ind w:left="158"/>
            </w:pPr>
            <w:r>
              <w:rPr>
                <w:spacing w:val="1"/>
              </w:rPr>
              <w:t>常住地</w:t>
            </w:r>
          </w:p>
        </w:tc>
        <w:tc>
          <w:tcPr>
            <w:tcW w:w="3786" w:type="dxa"/>
            <w:gridSpan w:val="4"/>
            <w:vAlign w:val="top"/>
          </w:tcPr>
          <w:p w14:paraId="2364B311">
            <w:pPr>
              <w:pStyle w:val="10"/>
              <w:spacing w:before="209" w:line="230" w:lineRule="auto"/>
              <w:ind w:left="130"/>
            </w:pPr>
            <w:r>
              <w:rPr>
                <w:spacing w:val="7"/>
              </w:rPr>
              <w:t>资格证明（如有，附复印件或扫描件）</w:t>
            </w:r>
          </w:p>
        </w:tc>
      </w:tr>
      <w:tr w14:paraId="717D6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90" w:type="dxa"/>
            <w:vMerge w:val="continue"/>
            <w:tcBorders>
              <w:top w:val="nil"/>
            </w:tcBorders>
            <w:vAlign w:val="top"/>
          </w:tcPr>
          <w:p w14:paraId="6D608EB0">
            <w:pPr>
              <w:rPr>
                <w:rFonts w:ascii="Arial"/>
                <w:sz w:val="21"/>
              </w:rPr>
            </w:pPr>
          </w:p>
        </w:tc>
        <w:tc>
          <w:tcPr>
            <w:tcW w:w="901" w:type="dxa"/>
            <w:vMerge w:val="continue"/>
            <w:tcBorders>
              <w:top w:val="nil"/>
            </w:tcBorders>
            <w:vAlign w:val="top"/>
          </w:tcPr>
          <w:p w14:paraId="02E9FBB6">
            <w:pPr>
              <w:rPr>
                <w:rFonts w:ascii="Arial"/>
                <w:sz w:val="21"/>
              </w:rPr>
            </w:pPr>
          </w:p>
        </w:tc>
        <w:tc>
          <w:tcPr>
            <w:tcW w:w="900" w:type="dxa"/>
            <w:vMerge w:val="continue"/>
            <w:tcBorders>
              <w:top w:val="nil"/>
            </w:tcBorders>
            <w:vAlign w:val="top"/>
          </w:tcPr>
          <w:p w14:paraId="54816021">
            <w:pPr>
              <w:rPr>
                <w:rFonts w:ascii="Arial"/>
                <w:sz w:val="21"/>
              </w:rPr>
            </w:pPr>
          </w:p>
        </w:tc>
        <w:tc>
          <w:tcPr>
            <w:tcW w:w="900" w:type="dxa"/>
            <w:vMerge w:val="continue"/>
            <w:tcBorders>
              <w:top w:val="nil"/>
            </w:tcBorders>
            <w:vAlign w:val="top"/>
          </w:tcPr>
          <w:p w14:paraId="4495F74D">
            <w:pPr>
              <w:rPr>
                <w:rFonts w:ascii="Arial"/>
                <w:sz w:val="21"/>
              </w:rPr>
            </w:pPr>
          </w:p>
        </w:tc>
        <w:tc>
          <w:tcPr>
            <w:tcW w:w="901" w:type="dxa"/>
            <w:vMerge w:val="continue"/>
            <w:tcBorders>
              <w:top w:val="nil"/>
            </w:tcBorders>
            <w:vAlign w:val="top"/>
          </w:tcPr>
          <w:p w14:paraId="307BCC3D">
            <w:pPr>
              <w:rPr>
                <w:rFonts w:ascii="Arial"/>
                <w:sz w:val="21"/>
              </w:rPr>
            </w:pPr>
          </w:p>
        </w:tc>
        <w:tc>
          <w:tcPr>
            <w:tcW w:w="1204" w:type="dxa"/>
            <w:vAlign w:val="top"/>
          </w:tcPr>
          <w:p w14:paraId="10285450">
            <w:pPr>
              <w:pStyle w:val="10"/>
              <w:spacing w:before="205" w:line="229" w:lineRule="auto"/>
              <w:ind w:left="193"/>
            </w:pPr>
            <w:r>
              <w:rPr>
                <w:spacing w:val="6"/>
              </w:rPr>
              <w:t>证书名称</w:t>
            </w:r>
          </w:p>
        </w:tc>
        <w:tc>
          <w:tcPr>
            <w:tcW w:w="817" w:type="dxa"/>
            <w:vAlign w:val="top"/>
          </w:tcPr>
          <w:p w14:paraId="72D8A7E8">
            <w:pPr>
              <w:pStyle w:val="10"/>
              <w:spacing w:before="204" w:line="232" w:lineRule="auto"/>
              <w:ind w:left="212"/>
            </w:pPr>
            <w:r>
              <w:t>级别</w:t>
            </w:r>
          </w:p>
        </w:tc>
        <w:tc>
          <w:tcPr>
            <w:tcW w:w="944" w:type="dxa"/>
            <w:vAlign w:val="top"/>
          </w:tcPr>
          <w:p w14:paraId="00FF4285">
            <w:pPr>
              <w:pStyle w:val="10"/>
              <w:spacing w:before="205" w:line="232" w:lineRule="auto"/>
              <w:ind w:left="272"/>
            </w:pPr>
            <w:r>
              <w:rPr>
                <w:spacing w:val="2"/>
              </w:rPr>
              <w:t>证号</w:t>
            </w:r>
          </w:p>
        </w:tc>
        <w:tc>
          <w:tcPr>
            <w:tcW w:w="821" w:type="dxa"/>
            <w:vAlign w:val="top"/>
          </w:tcPr>
          <w:p w14:paraId="7841DBEE">
            <w:pPr>
              <w:pStyle w:val="10"/>
              <w:spacing w:before="205" w:line="232" w:lineRule="auto"/>
              <w:ind w:left="215"/>
            </w:pPr>
            <w:r>
              <w:t>专业</w:t>
            </w:r>
          </w:p>
        </w:tc>
      </w:tr>
      <w:tr w14:paraId="629B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restart"/>
            <w:tcBorders>
              <w:bottom w:val="nil"/>
            </w:tcBorders>
            <w:textDirection w:val="tbRlV"/>
            <w:vAlign w:val="top"/>
          </w:tcPr>
          <w:p w14:paraId="68259E55">
            <w:pPr>
              <w:spacing w:line="252" w:lineRule="auto"/>
              <w:rPr>
                <w:rFonts w:ascii="Arial"/>
                <w:sz w:val="21"/>
              </w:rPr>
            </w:pPr>
          </w:p>
          <w:p w14:paraId="2852C6B6">
            <w:pPr>
              <w:spacing w:line="252" w:lineRule="auto"/>
              <w:rPr>
                <w:rFonts w:ascii="Arial"/>
                <w:sz w:val="21"/>
              </w:rPr>
            </w:pPr>
          </w:p>
          <w:p w14:paraId="7CB6A28C">
            <w:pPr>
              <w:pStyle w:val="10"/>
              <w:spacing w:before="67" w:line="209" w:lineRule="auto"/>
              <w:ind w:left="141"/>
            </w:pPr>
            <w:r>
              <w:rPr>
                <w:spacing w:val="13"/>
              </w:rPr>
              <w:t>管</w:t>
            </w:r>
            <w:r>
              <w:rPr>
                <w:spacing w:val="89"/>
              </w:rPr>
              <w:t xml:space="preserve"> </w:t>
            </w:r>
            <w:r>
              <w:rPr>
                <w:spacing w:val="13"/>
              </w:rPr>
              <w:t>理</w:t>
            </w:r>
            <w:r>
              <w:rPr>
                <w:spacing w:val="87"/>
              </w:rPr>
              <w:t xml:space="preserve"> </w:t>
            </w:r>
            <w:r>
              <w:rPr>
                <w:spacing w:val="13"/>
              </w:rPr>
              <w:t>人</w:t>
            </w:r>
            <w:r>
              <w:rPr>
                <w:spacing w:val="84"/>
              </w:rPr>
              <w:t xml:space="preserve"> </w:t>
            </w:r>
            <w:r>
              <w:rPr>
                <w:spacing w:val="13"/>
              </w:rPr>
              <w:t>员</w:t>
            </w:r>
          </w:p>
        </w:tc>
        <w:tc>
          <w:tcPr>
            <w:tcW w:w="901" w:type="dxa"/>
            <w:vAlign w:val="top"/>
          </w:tcPr>
          <w:p w14:paraId="3DDC0C88">
            <w:pPr>
              <w:rPr>
                <w:rFonts w:ascii="Arial"/>
                <w:sz w:val="21"/>
              </w:rPr>
            </w:pPr>
          </w:p>
        </w:tc>
        <w:tc>
          <w:tcPr>
            <w:tcW w:w="900" w:type="dxa"/>
            <w:vAlign w:val="top"/>
          </w:tcPr>
          <w:p w14:paraId="5FFC2E58">
            <w:pPr>
              <w:rPr>
                <w:rFonts w:ascii="Arial"/>
                <w:sz w:val="21"/>
              </w:rPr>
            </w:pPr>
          </w:p>
        </w:tc>
        <w:tc>
          <w:tcPr>
            <w:tcW w:w="900" w:type="dxa"/>
            <w:vAlign w:val="top"/>
          </w:tcPr>
          <w:p w14:paraId="74BFA337">
            <w:pPr>
              <w:rPr>
                <w:rFonts w:ascii="Arial"/>
                <w:sz w:val="21"/>
              </w:rPr>
            </w:pPr>
          </w:p>
        </w:tc>
        <w:tc>
          <w:tcPr>
            <w:tcW w:w="901" w:type="dxa"/>
            <w:vAlign w:val="top"/>
          </w:tcPr>
          <w:p w14:paraId="011DBDBF">
            <w:pPr>
              <w:rPr>
                <w:rFonts w:ascii="Arial"/>
                <w:sz w:val="21"/>
              </w:rPr>
            </w:pPr>
          </w:p>
        </w:tc>
        <w:tc>
          <w:tcPr>
            <w:tcW w:w="1204" w:type="dxa"/>
            <w:vAlign w:val="top"/>
          </w:tcPr>
          <w:p w14:paraId="0188D145">
            <w:pPr>
              <w:rPr>
                <w:rFonts w:ascii="Arial"/>
                <w:sz w:val="21"/>
              </w:rPr>
            </w:pPr>
          </w:p>
        </w:tc>
        <w:tc>
          <w:tcPr>
            <w:tcW w:w="817" w:type="dxa"/>
            <w:vAlign w:val="top"/>
          </w:tcPr>
          <w:p w14:paraId="3E213D55">
            <w:pPr>
              <w:rPr>
                <w:rFonts w:ascii="Arial"/>
                <w:sz w:val="21"/>
              </w:rPr>
            </w:pPr>
          </w:p>
        </w:tc>
        <w:tc>
          <w:tcPr>
            <w:tcW w:w="944" w:type="dxa"/>
            <w:vAlign w:val="top"/>
          </w:tcPr>
          <w:p w14:paraId="56A821FF">
            <w:pPr>
              <w:rPr>
                <w:rFonts w:ascii="Arial"/>
                <w:sz w:val="21"/>
              </w:rPr>
            </w:pPr>
          </w:p>
        </w:tc>
        <w:tc>
          <w:tcPr>
            <w:tcW w:w="821" w:type="dxa"/>
            <w:vAlign w:val="top"/>
          </w:tcPr>
          <w:p w14:paraId="72CD6DC1">
            <w:pPr>
              <w:rPr>
                <w:rFonts w:ascii="Arial"/>
                <w:sz w:val="21"/>
              </w:rPr>
            </w:pPr>
          </w:p>
        </w:tc>
      </w:tr>
      <w:tr w14:paraId="571E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continue"/>
            <w:tcBorders>
              <w:top w:val="nil"/>
              <w:bottom w:val="nil"/>
            </w:tcBorders>
            <w:textDirection w:val="tbRlV"/>
            <w:vAlign w:val="top"/>
          </w:tcPr>
          <w:p w14:paraId="758E9DD8">
            <w:pPr>
              <w:rPr>
                <w:rFonts w:ascii="Arial"/>
                <w:sz w:val="21"/>
              </w:rPr>
            </w:pPr>
          </w:p>
        </w:tc>
        <w:tc>
          <w:tcPr>
            <w:tcW w:w="901" w:type="dxa"/>
            <w:vAlign w:val="top"/>
          </w:tcPr>
          <w:p w14:paraId="692BADD0">
            <w:pPr>
              <w:rPr>
                <w:rFonts w:ascii="Arial"/>
                <w:sz w:val="21"/>
              </w:rPr>
            </w:pPr>
          </w:p>
        </w:tc>
        <w:tc>
          <w:tcPr>
            <w:tcW w:w="900" w:type="dxa"/>
            <w:vAlign w:val="top"/>
          </w:tcPr>
          <w:p w14:paraId="6984191C">
            <w:pPr>
              <w:rPr>
                <w:rFonts w:ascii="Arial"/>
                <w:sz w:val="21"/>
              </w:rPr>
            </w:pPr>
          </w:p>
        </w:tc>
        <w:tc>
          <w:tcPr>
            <w:tcW w:w="900" w:type="dxa"/>
            <w:vAlign w:val="top"/>
          </w:tcPr>
          <w:p w14:paraId="3F671CDE">
            <w:pPr>
              <w:rPr>
                <w:rFonts w:ascii="Arial"/>
                <w:sz w:val="21"/>
              </w:rPr>
            </w:pPr>
          </w:p>
        </w:tc>
        <w:tc>
          <w:tcPr>
            <w:tcW w:w="901" w:type="dxa"/>
            <w:vAlign w:val="top"/>
          </w:tcPr>
          <w:p w14:paraId="2D2D6F7D">
            <w:pPr>
              <w:rPr>
                <w:rFonts w:ascii="Arial"/>
                <w:sz w:val="21"/>
              </w:rPr>
            </w:pPr>
          </w:p>
        </w:tc>
        <w:tc>
          <w:tcPr>
            <w:tcW w:w="1204" w:type="dxa"/>
            <w:vAlign w:val="top"/>
          </w:tcPr>
          <w:p w14:paraId="315DDC73">
            <w:pPr>
              <w:rPr>
                <w:rFonts w:ascii="Arial"/>
                <w:sz w:val="21"/>
              </w:rPr>
            </w:pPr>
          </w:p>
        </w:tc>
        <w:tc>
          <w:tcPr>
            <w:tcW w:w="817" w:type="dxa"/>
            <w:vAlign w:val="top"/>
          </w:tcPr>
          <w:p w14:paraId="3DF91662">
            <w:pPr>
              <w:rPr>
                <w:rFonts w:ascii="Arial"/>
                <w:sz w:val="21"/>
              </w:rPr>
            </w:pPr>
          </w:p>
        </w:tc>
        <w:tc>
          <w:tcPr>
            <w:tcW w:w="944" w:type="dxa"/>
            <w:vAlign w:val="top"/>
          </w:tcPr>
          <w:p w14:paraId="33DD6346">
            <w:pPr>
              <w:rPr>
                <w:rFonts w:ascii="Arial"/>
                <w:sz w:val="21"/>
              </w:rPr>
            </w:pPr>
          </w:p>
        </w:tc>
        <w:tc>
          <w:tcPr>
            <w:tcW w:w="821" w:type="dxa"/>
            <w:vAlign w:val="top"/>
          </w:tcPr>
          <w:p w14:paraId="49152D1C">
            <w:pPr>
              <w:rPr>
                <w:rFonts w:ascii="Arial"/>
                <w:sz w:val="21"/>
              </w:rPr>
            </w:pPr>
          </w:p>
        </w:tc>
      </w:tr>
      <w:tr w14:paraId="3110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continue"/>
            <w:tcBorders>
              <w:top w:val="nil"/>
            </w:tcBorders>
            <w:textDirection w:val="tbRlV"/>
            <w:vAlign w:val="top"/>
          </w:tcPr>
          <w:p w14:paraId="47769562">
            <w:pPr>
              <w:rPr>
                <w:rFonts w:ascii="Arial"/>
                <w:sz w:val="21"/>
              </w:rPr>
            </w:pPr>
          </w:p>
        </w:tc>
        <w:tc>
          <w:tcPr>
            <w:tcW w:w="901" w:type="dxa"/>
            <w:vAlign w:val="top"/>
          </w:tcPr>
          <w:p w14:paraId="0B6DB972">
            <w:pPr>
              <w:rPr>
                <w:rFonts w:ascii="Arial"/>
                <w:sz w:val="21"/>
              </w:rPr>
            </w:pPr>
          </w:p>
        </w:tc>
        <w:tc>
          <w:tcPr>
            <w:tcW w:w="900" w:type="dxa"/>
            <w:vAlign w:val="top"/>
          </w:tcPr>
          <w:p w14:paraId="1990C2BB">
            <w:pPr>
              <w:rPr>
                <w:rFonts w:ascii="Arial"/>
                <w:sz w:val="21"/>
              </w:rPr>
            </w:pPr>
          </w:p>
        </w:tc>
        <w:tc>
          <w:tcPr>
            <w:tcW w:w="900" w:type="dxa"/>
            <w:vAlign w:val="top"/>
          </w:tcPr>
          <w:p w14:paraId="180852D1">
            <w:pPr>
              <w:rPr>
                <w:rFonts w:ascii="Arial"/>
                <w:sz w:val="21"/>
              </w:rPr>
            </w:pPr>
          </w:p>
        </w:tc>
        <w:tc>
          <w:tcPr>
            <w:tcW w:w="901" w:type="dxa"/>
            <w:vAlign w:val="top"/>
          </w:tcPr>
          <w:p w14:paraId="49398972">
            <w:pPr>
              <w:rPr>
                <w:rFonts w:ascii="Arial"/>
                <w:sz w:val="21"/>
              </w:rPr>
            </w:pPr>
          </w:p>
        </w:tc>
        <w:tc>
          <w:tcPr>
            <w:tcW w:w="1204" w:type="dxa"/>
            <w:vAlign w:val="top"/>
          </w:tcPr>
          <w:p w14:paraId="501AB92A">
            <w:pPr>
              <w:rPr>
                <w:rFonts w:ascii="Arial"/>
                <w:sz w:val="21"/>
              </w:rPr>
            </w:pPr>
          </w:p>
        </w:tc>
        <w:tc>
          <w:tcPr>
            <w:tcW w:w="817" w:type="dxa"/>
            <w:vAlign w:val="top"/>
          </w:tcPr>
          <w:p w14:paraId="3C1E3B50">
            <w:pPr>
              <w:rPr>
                <w:rFonts w:ascii="Arial"/>
                <w:sz w:val="21"/>
              </w:rPr>
            </w:pPr>
          </w:p>
        </w:tc>
        <w:tc>
          <w:tcPr>
            <w:tcW w:w="944" w:type="dxa"/>
            <w:vAlign w:val="top"/>
          </w:tcPr>
          <w:p w14:paraId="50C50800">
            <w:pPr>
              <w:rPr>
                <w:rFonts w:ascii="Arial"/>
                <w:sz w:val="21"/>
              </w:rPr>
            </w:pPr>
          </w:p>
        </w:tc>
        <w:tc>
          <w:tcPr>
            <w:tcW w:w="821" w:type="dxa"/>
            <w:vAlign w:val="top"/>
          </w:tcPr>
          <w:p w14:paraId="7462394B">
            <w:pPr>
              <w:rPr>
                <w:rFonts w:ascii="Arial"/>
                <w:sz w:val="21"/>
              </w:rPr>
            </w:pPr>
          </w:p>
        </w:tc>
      </w:tr>
      <w:tr w14:paraId="7D53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restart"/>
            <w:tcBorders>
              <w:bottom w:val="nil"/>
            </w:tcBorders>
            <w:textDirection w:val="tbRlV"/>
            <w:vAlign w:val="top"/>
          </w:tcPr>
          <w:p w14:paraId="6430505C">
            <w:pPr>
              <w:spacing w:line="252" w:lineRule="auto"/>
              <w:rPr>
                <w:rFonts w:ascii="Arial"/>
                <w:sz w:val="21"/>
              </w:rPr>
            </w:pPr>
          </w:p>
          <w:p w14:paraId="5CC23FB4">
            <w:pPr>
              <w:spacing w:line="252" w:lineRule="auto"/>
              <w:rPr>
                <w:rFonts w:ascii="Arial"/>
                <w:sz w:val="21"/>
              </w:rPr>
            </w:pPr>
          </w:p>
          <w:p w14:paraId="39165147">
            <w:pPr>
              <w:pStyle w:val="10"/>
              <w:spacing w:before="67" w:line="210" w:lineRule="auto"/>
              <w:ind w:left="143"/>
            </w:pPr>
            <w:r>
              <w:rPr>
                <w:spacing w:val="13"/>
              </w:rPr>
              <w:t>服</w:t>
            </w:r>
            <w:r>
              <w:rPr>
                <w:spacing w:val="89"/>
              </w:rPr>
              <w:t xml:space="preserve"> </w:t>
            </w:r>
            <w:r>
              <w:rPr>
                <w:spacing w:val="13"/>
              </w:rPr>
              <w:t>务</w:t>
            </w:r>
            <w:r>
              <w:rPr>
                <w:spacing w:val="87"/>
              </w:rPr>
              <w:t xml:space="preserve"> </w:t>
            </w:r>
            <w:r>
              <w:rPr>
                <w:spacing w:val="13"/>
              </w:rPr>
              <w:t>人</w:t>
            </w:r>
            <w:r>
              <w:rPr>
                <w:spacing w:val="84"/>
              </w:rPr>
              <w:t xml:space="preserve"> </w:t>
            </w:r>
            <w:r>
              <w:rPr>
                <w:spacing w:val="13"/>
              </w:rPr>
              <w:t>员</w:t>
            </w:r>
          </w:p>
        </w:tc>
        <w:tc>
          <w:tcPr>
            <w:tcW w:w="901" w:type="dxa"/>
            <w:vAlign w:val="top"/>
          </w:tcPr>
          <w:p w14:paraId="5BD63BA9">
            <w:pPr>
              <w:rPr>
                <w:rFonts w:ascii="Arial"/>
                <w:sz w:val="21"/>
              </w:rPr>
            </w:pPr>
          </w:p>
        </w:tc>
        <w:tc>
          <w:tcPr>
            <w:tcW w:w="900" w:type="dxa"/>
            <w:vAlign w:val="top"/>
          </w:tcPr>
          <w:p w14:paraId="7C967AB1">
            <w:pPr>
              <w:rPr>
                <w:rFonts w:ascii="Arial"/>
                <w:sz w:val="21"/>
              </w:rPr>
            </w:pPr>
          </w:p>
        </w:tc>
        <w:tc>
          <w:tcPr>
            <w:tcW w:w="900" w:type="dxa"/>
            <w:vAlign w:val="top"/>
          </w:tcPr>
          <w:p w14:paraId="6E06A3D8">
            <w:pPr>
              <w:rPr>
                <w:rFonts w:ascii="Arial"/>
                <w:sz w:val="21"/>
              </w:rPr>
            </w:pPr>
          </w:p>
        </w:tc>
        <w:tc>
          <w:tcPr>
            <w:tcW w:w="901" w:type="dxa"/>
            <w:vAlign w:val="top"/>
          </w:tcPr>
          <w:p w14:paraId="540D5F52">
            <w:pPr>
              <w:rPr>
                <w:rFonts w:ascii="Arial"/>
                <w:sz w:val="21"/>
              </w:rPr>
            </w:pPr>
          </w:p>
        </w:tc>
        <w:tc>
          <w:tcPr>
            <w:tcW w:w="1204" w:type="dxa"/>
            <w:vAlign w:val="top"/>
          </w:tcPr>
          <w:p w14:paraId="16CB13C5">
            <w:pPr>
              <w:rPr>
                <w:rFonts w:ascii="Arial"/>
                <w:sz w:val="21"/>
              </w:rPr>
            </w:pPr>
          </w:p>
        </w:tc>
        <w:tc>
          <w:tcPr>
            <w:tcW w:w="817" w:type="dxa"/>
            <w:vAlign w:val="top"/>
          </w:tcPr>
          <w:p w14:paraId="6FA113AD">
            <w:pPr>
              <w:rPr>
                <w:rFonts w:ascii="Arial"/>
                <w:sz w:val="21"/>
              </w:rPr>
            </w:pPr>
          </w:p>
        </w:tc>
        <w:tc>
          <w:tcPr>
            <w:tcW w:w="944" w:type="dxa"/>
            <w:vAlign w:val="top"/>
          </w:tcPr>
          <w:p w14:paraId="0AD3F2E4">
            <w:pPr>
              <w:rPr>
                <w:rFonts w:ascii="Arial"/>
                <w:sz w:val="21"/>
              </w:rPr>
            </w:pPr>
          </w:p>
        </w:tc>
        <w:tc>
          <w:tcPr>
            <w:tcW w:w="821" w:type="dxa"/>
            <w:vAlign w:val="top"/>
          </w:tcPr>
          <w:p w14:paraId="32E57718">
            <w:pPr>
              <w:rPr>
                <w:rFonts w:ascii="Arial"/>
                <w:sz w:val="21"/>
              </w:rPr>
            </w:pPr>
          </w:p>
        </w:tc>
      </w:tr>
      <w:tr w14:paraId="3020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continue"/>
            <w:tcBorders>
              <w:top w:val="nil"/>
              <w:bottom w:val="nil"/>
            </w:tcBorders>
            <w:textDirection w:val="tbRlV"/>
            <w:vAlign w:val="top"/>
          </w:tcPr>
          <w:p w14:paraId="7C127114">
            <w:pPr>
              <w:rPr>
                <w:rFonts w:ascii="Arial"/>
                <w:sz w:val="21"/>
              </w:rPr>
            </w:pPr>
          </w:p>
        </w:tc>
        <w:tc>
          <w:tcPr>
            <w:tcW w:w="901" w:type="dxa"/>
            <w:vAlign w:val="top"/>
          </w:tcPr>
          <w:p w14:paraId="06FE7106">
            <w:pPr>
              <w:rPr>
                <w:rFonts w:ascii="Arial"/>
                <w:sz w:val="21"/>
              </w:rPr>
            </w:pPr>
          </w:p>
        </w:tc>
        <w:tc>
          <w:tcPr>
            <w:tcW w:w="900" w:type="dxa"/>
            <w:vAlign w:val="top"/>
          </w:tcPr>
          <w:p w14:paraId="71FC9AB3">
            <w:pPr>
              <w:rPr>
                <w:rFonts w:ascii="Arial"/>
                <w:sz w:val="21"/>
              </w:rPr>
            </w:pPr>
          </w:p>
        </w:tc>
        <w:tc>
          <w:tcPr>
            <w:tcW w:w="900" w:type="dxa"/>
            <w:vAlign w:val="top"/>
          </w:tcPr>
          <w:p w14:paraId="462F4717">
            <w:pPr>
              <w:rPr>
                <w:rFonts w:ascii="Arial"/>
                <w:sz w:val="21"/>
              </w:rPr>
            </w:pPr>
          </w:p>
        </w:tc>
        <w:tc>
          <w:tcPr>
            <w:tcW w:w="901" w:type="dxa"/>
            <w:vAlign w:val="top"/>
          </w:tcPr>
          <w:p w14:paraId="23D18DCF">
            <w:pPr>
              <w:rPr>
                <w:rFonts w:ascii="Arial"/>
                <w:sz w:val="21"/>
              </w:rPr>
            </w:pPr>
          </w:p>
        </w:tc>
        <w:tc>
          <w:tcPr>
            <w:tcW w:w="1204" w:type="dxa"/>
            <w:vAlign w:val="top"/>
          </w:tcPr>
          <w:p w14:paraId="24C3D12C">
            <w:pPr>
              <w:rPr>
                <w:rFonts w:ascii="Arial"/>
                <w:sz w:val="21"/>
              </w:rPr>
            </w:pPr>
          </w:p>
        </w:tc>
        <w:tc>
          <w:tcPr>
            <w:tcW w:w="817" w:type="dxa"/>
            <w:vAlign w:val="top"/>
          </w:tcPr>
          <w:p w14:paraId="2074EFD6">
            <w:pPr>
              <w:rPr>
                <w:rFonts w:ascii="Arial"/>
                <w:sz w:val="21"/>
              </w:rPr>
            </w:pPr>
          </w:p>
        </w:tc>
        <w:tc>
          <w:tcPr>
            <w:tcW w:w="944" w:type="dxa"/>
            <w:vAlign w:val="top"/>
          </w:tcPr>
          <w:p w14:paraId="4AE10834">
            <w:pPr>
              <w:rPr>
                <w:rFonts w:ascii="Arial"/>
                <w:sz w:val="21"/>
              </w:rPr>
            </w:pPr>
          </w:p>
        </w:tc>
        <w:tc>
          <w:tcPr>
            <w:tcW w:w="821" w:type="dxa"/>
            <w:vAlign w:val="top"/>
          </w:tcPr>
          <w:p w14:paraId="25B6DAAF">
            <w:pPr>
              <w:rPr>
                <w:rFonts w:ascii="Arial"/>
                <w:sz w:val="21"/>
              </w:rPr>
            </w:pPr>
          </w:p>
        </w:tc>
      </w:tr>
      <w:tr w14:paraId="3A87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390" w:type="dxa"/>
            <w:vMerge w:val="continue"/>
            <w:tcBorders>
              <w:top w:val="nil"/>
            </w:tcBorders>
            <w:textDirection w:val="tbRlV"/>
            <w:vAlign w:val="top"/>
          </w:tcPr>
          <w:p w14:paraId="137621CD">
            <w:pPr>
              <w:rPr>
                <w:rFonts w:ascii="Arial"/>
                <w:sz w:val="21"/>
              </w:rPr>
            </w:pPr>
          </w:p>
        </w:tc>
        <w:tc>
          <w:tcPr>
            <w:tcW w:w="901" w:type="dxa"/>
            <w:vAlign w:val="top"/>
          </w:tcPr>
          <w:p w14:paraId="443A2CA3">
            <w:pPr>
              <w:rPr>
                <w:rFonts w:ascii="Arial"/>
                <w:sz w:val="21"/>
              </w:rPr>
            </w:pPr>
          </w:p>
        </w:tc>
        <w:tc>
          <w:tcPr>
            <w:tcW w:w="900" w:type="dxa"/>
            <w:vAlign w:val="top"/>
          </w:tcPr>
          <w:p w14:paraId="348BEE17">
            <w:pPr>
              <w:rPr>
                <w:rFonts w:ascii="Arial"/>
                <w:sz w:val="21"/>
              </w:rPr>
            </w:pPr>
          </w:p>
        </w:tc>
        <w:tc>
          <w:tcPr>
            <w:tcW w:w="900" w:type="dxa"/>
            <w:vAlign w:val="top"/>
          </w:tcPr>
          <w:p w14:paraId="2C421B39">
            <w:pPr>
              <w:rPr>
                <w:rFonts w:ascii="Arial"/>
                <w:sz w:val="21"/>
              </w:rPr>
            </w:pPr>
          </w:p>
        </w:tc>
        <w:tc>
          <w:tcPr>
            <w:tcW w:w="901" w:type="dxa"/>
            <w:vAlign w:val="top"/>
          </w:tcPr>
          <w:p w14:paraId="2A9F25A6">
            <w:pPr>
              <w:rPr>
                <w:rFonts w:ascii="Arial"/>
                <w:sz w:val="21"/>
              </w:rPr>
            </w:pPr>
          </w:p>
        </w:tc>
        <w:tc>
          <w:tcPr>
            <w:tcW w:w="1204" w:type="dxa"/>
            <w:vAlign w:val="top"/>
          </w:tcPr>
          <w:p w14:paraId="726A2555">
            <w:pPr>
              <w:rPr>
                <w:rFonts w:ascii="Arial"/>
                <w:sz w:val="21"/>
              </w:rPr>
            </w:pPr>
          </w:p>
        </w:tc>
        <w:tc>
          <w:tcPr>
            <w:tcW w:w="817" w:type="dxa"/>
            <w:vAlign w:val="top"/>
          </w:tcPr>
          <w:p w14:paraId="6E83986E">
            <w:pPr>
              <w:rPr>
                <w:rFonts w:ascii="Arial"/>
                <w:sz w:val="21"/>
              </w:rPr>
            </w:pPr>
          </w:p>
        </w:tc>
        <w:tc>
          <w:tcPr>
            <w:tcW w:w="944" w:type="dxa"/>
            <w:vAlign w:val="top"/>
          </w:tcPr>
          <w:p w14:paraId="0CB52DFB">
            <w:pPr>
              <w:rPr>
                <w:rFonts w:ascii="Arial"/>
                <w:sz w:val="21"/>
              </w:rPr>
            </w:pPr>
          </w:p>
        </w:tc>
        <w:tc>
          <w:tcPr>
            <w:tcW w:w="821" w:type="dxa"/>
            <w:vAlign w:val="top"/>
          </w:tcPr>
          <w:p w14:paraId="18B870E5">
            <w:pPr>
              <w:rPr>
                <w:rFonts w:ascii="Arial"/>
                <w:sz w:val="21"/>
              </w:rPr>
            </w:pPr>
          </w:p>
        </w:tc>
      </w:tr>
    </w:tbl>
    <w:p w14:paraId="661719ED">
      <w:pPr>
        <w:spacing w:before="114" w:line="221" w:lineRule="auto"/>
        <w:jc w:val="right"/>
        <w:rPr>
          <w:rFonts w:ascii="仿宋" w:hAnsi="仿宋" w:eastAsia="仿宋" w:cs="仿宋"/>
          <w:sz w:val="24"/>
          <w:szCs w:val="24"/>
        </w:rPr>
      </w:pPr>
      <w:r>
        <w:rPr>
          <w:rFonts w:ascii="仿宋" w:hAnsi="仿宋" w:eastAsia="仿宋" w:cs="仿宋"/>
          <w:spacing w:val="-2"/>
          <w:sz w:val="24"/>
          <w:szCs w:val="24"/>
        </w:rPr>
        <w:t>注：本表要求人员为拟投入本项目的主要人员。报价人可根据实际情况调整本表格式。</w:t>
      </w:r>
    </w:p>
    <w:p w14:paraId="077A4084">
      <w:pPr>
        <w:pStyle w:val="3"/>
        <w:spacing w:line="288" w:lineRule="auto"/>
      </w:pPr>
    </w:p>
    <w:p w14:paraId="0A4820F7">
      <w:pPr>
        <w:pStyle w:val="3"/>
        <w:spacing w:line="288" w:lineRule="auto"/>
      </w:pPr>
    </w:p>
    <w:p w14:paraId="0DC9D80D">
      <w:pPr>
        <w:pStyle w:val="3"/>
        <w:spacing w:line="289" w:lineRule="auto"/>
      </w:pPr>
    </w:p>
    <w:p w14:paraId="34B2EA0E">
      <w:pPr>
        <w:spacing w:before="78" w:line="218" w:lineRule="auto"/>
        <w:ind w:left="130"/>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1"/>
          <w:sz w:val="24"/>
          <w:szCs w:val="24"/>
        </w:rPr>
        <w:t>）：</w:t>
      </w:r>
      <w:r>
        <w:rPr>
          <w:rFonts w:ascii="仿宋" w:hAnsi="仿宋" w:eastAsia="仿宋" w:cs="仿宋"/>
          <w:spacing w:val="-1"/>
          <w:sz w:val="24"/>
          <w:szCs w:val="24"/>
        </w:rPr>
        <w:t>___________</w:t>
      </w:r>
    </w:p>
    <w:p w14:paraId="42AEFEC1">
      <w:pPr>
        <w:spacing w:before="211"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38C06639">
      <w:pPr>
        <w:spacing w:line="218" w:lineRule="auto"/>
        <w:rPr>
          <w:rFonts w:ascii="仿宋" w:hAnsi="仿宋" w:eastAsia="仿宋" w:cs="仿宋"/>
          <w:sz w:val="24"/>
          <w:szCs w:val="24"/>
        </w:rPr>
        <w:sectPr>
          <w:footerReference r:id="rId67" w:type="default"/>
          <w:pgSz w:w="11906" w:h="16839"/>
          <w:pgMar w:top="400" w:right="1234" w:bottom="1199" w:left="1475" w:header="0" w:footer="966" w:gutter="0"/>
          <w:cols w:space="720" w:num="1"/>
        </w:sectPr>
      </w:pPr>
    </w:p>
    <w:p w14:paraId="5F5BCBDA">
      <w:pPr>
        <w:pStyle w:val="3"/>
        <w:spacing w:line="278" w:lineRule="auto"/>
      </w:pPr>
    </w:p>
    <w:p w14:paraId="629C3018">
      <w:pPr>
        <w:pStyle w:val="3"/>
        <w:spacing w:line="278" w:lineRule="auto"/>
      </w:pPr>
    </w:p>
    <w:p w14:paraId="56B2D29C">
      <w:pPr>
        <w:pStyle w:val="3"/>
        <w:spacing w:line="279" w:lineRule="auto"/>
      </w:pPr>
    </w:p>
    <w:p w14:paraId="43F7AFF1">
      <w:pPr>
        <w:pStyle w:val="3"/>
        <w:spacing w:line="279" w:lineRule="auto"/>
      </w:pPr>
    </w:p>
    <w:p w14:paraId="7C88D32E">
      <w:pPr>
        <w:spacing w:before="91" w:line="224" w:lineRule="auto"/>
        <w:ind w:left="3124"/>
        <w:rPr>
          <w:rFonts w:ascii="仿宋" w:hAnsi="仿宋" w:eastAsia="仿宋" w:cs="仿宋"/>
          <w:sz w:val="28"/>
          <w:szCs w:val="28"/>
        </w:rPr>
      </w:pPr>
      <w:r>
        <w:rPr>
          <w:rFonts w:ascii="仿宋" w:hAnsi="仿宋" w:eastAsia="仿宋" w:cs="仿宋"/>
          <w:spacing w:val="-2"/>
          <w:sz w:val="28"/>
          <w:szCs w:val="28"/>
        </w:rPr>
        <w:t>供应商同类型项目业绩一览表</w:t>
      </w:r>
    </w:p>
    <w:p w14:paraId="0100786B">
      <w:pPr>
        <w:spacing w:before="77"/>
      </w:pPr>
    </w:p>
    <w:p w14:paraId="4D2F4102">
      <w:pPr>
        <w:spacing w:before="77"/>
      </w:pPr>
    </w:p>
    <w:tbl>
      <w:tblPr>
        <w:tblStyle w:val="9"/>
        <w:tblW w:w="888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439"/>
        <w:gridCol w:w="1320"/>
        <w:gridCol w:w="1161"/>
        <w:gridCol w:w="1264"/>
        <w:gridCol w:w="1363"/>
        <w:gridCol w:w="1313"/>
      </w:tblGrid>
      <w:tr w14:paraId="1B924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21" w:type="dxa"/>
            <w:tcBorders>
              <w:top w:val="single" w:color="000000" w:sz="2" w:space="0"/>
              <w:left w:val="single" w:color="000000" w:sz="2" w:space="0"/>
            </w:tcBorders>
            <w:vAlign w:val="top"/>
          </w:tcPr>
          <w:p w14:paraId="0F3EE46F">
            <w:pPr>
              <w:pStyle w:val="10"/>
              <w:spacing w:before="244" w:line="231" w:lineRule="auto"/>
              <w:ind w:left="386"/>
            </w:pPr>
            <w:r>
              <w:rPr>
                <w:b/>
                <w:bCs/>
                <w:spacing w:val="-1"/>
              </w:rPr>
              <w:t>年份</w:t>
            </w:r>
          </w:p>
        </w:tc>
        <w:tc>
          <w:tcPr>
            <w:tcW w:w="1439" w:type="dxa"/>
            <w:tcBorders>
              <w:top w:val="single" w:color="000000" w:sz="2" w:space="0"/>
            </w:tcBorders>
            <w:vAlign w:val="top"/>
          </w:tcPr>
          <w:p w14:paraId="2D367FC3">
            <w:pPr>
              <w:pStyle w:val="10"/>
              <w:spacing w:before="244" w:line="229" w:lineRule="auto"/>
              <w:ind w:left="304"/>
            </w:pPr>
            <w:r>
              <w:rPr>
                <w:b/>
                <w:bCs/>
                <w:spacing w:val="5"/>
              </w:rPr>
              <w:t>用户名称</w:t>
            </w:r>
          </w:p>
        </w:tc>
        <w:tc>
          <w:tcPr>
            <w:tcW w:w="1320" w:type="dxa"/>
            <w:tcBorders>
              <w:top w:val="single" w:color="000000" w:sz="2" w:space="0"/>
            </w:tcBorders>
            <w:vAlign w:val="top"/>
          </w:tcPr>
          <w:p w14:paraId="79FA229C">
            <w:pPr>
              <w:pStyle w:val="10"/>
              <w:spacing w:before="244" w:line="229" w:lineRule="auto"/>
              <w:ind w:left="246"/>
            </w:pPr>
            <w:r>
              <w:rPr>
                <w:b/>
                <w:bCs/>
                <w:spacing w:val="4"/>
              </w:rPr>
              <w:t>项目名称</w:t>
            </w:r>
          </w:p>
        </w:tc>
        <w:tc>
          <w:tcPr>
            <w:tcW w:w="1161" w:type="dxa"/>
            <w:tcBorders>
              <w:top w:val="single" w:color="000000" w:sz="2" w:space="0"/>
            </w:tcBorders>
            <w:vAlign w:val="top"/>
          </w:tcPr>
          <w:p w14:paraId="6D45FCE9">
            <w:pPr>
              <w:pStyle w:val="10"/>
              <w:spacing w:before="243" w:line="232" w:lineRule="auto"/>
              <w:ind w:left="170"/>
            </w:pPr>
            <w:r>
              <w:rPr>
                <w:b/>
                <w:bCs/>
                <w:spacing w:val="4"/>
              </w:rPr>
              <w:t>完成时间</w:t>
            </w:r>
          </w:p>
        </w:tc>
        <w:tc>
          <w:tcPr>
            <w:tcW w:w="1264" w:type="dxa"/>
            <w:tcBorders>
              <w:top w:val="single" w:color="000000" w:sz="2" w:space="0"/>
            </w:tcBorders>
            <w:vAlign w:val="top"/>
          </w:tcPr>
          <w:p w14:paraId="72A20A31">
            <w:pPr>
              <w:pStyle w:val="10"/>
              <w:spacing w:before="243" w:line="232" w:lineRule="auto"/>
              <w:ind w:left="172"/>
            </w:pPr>
            <w:r>
              <w:rPr>
                <w:b/>
                <w:bCs/>
                <w:spacing w:val="3"/>
              </w:rPr>
              <w:t>合同金额</w:t>
            </w:r>
          </w:p>
        </w:tc>
        <w:tc>
          <w:tcPr>
            <w:tcW w:w="1363" w:type="dxa"/>
            <w:tcBorders>
              <w:top w:val="single" w:color="000000" w:sz="2" w:space="0"/>
              <w:right w:val="single" w:color="000000" w:sz="2" w:space="0"/>
            </w:tcBorders>
            <w:vAlign w:val="top"/>
          </w:tcPr>
          <w:p w14:paraId="5C89F69D">
            <w:pPr>
              <w:pStyle w:val="10"/>
              <w:spacing w:before="243" w:line="232" w:lineRule="auto"/>
              <w:ind w:left="61"/>
            </w:pPr>
            <w:r>
              <w:rPr>
                <w:b/>
                <w:bCs/>
                <w:spacing w:val="5"/>
              </w:rPr>
              <w:t>完成项目质量</w:t>
            </w:r>
          </w:p>
        </w:tc>
        <w:tc>
          <w:tcPr>
            <w:tcW w:w="1313" w:type="dxa"/>
            <w:tcBorders>
              <w:top w:val="single" w:color="000000" w:sz="2" w:space="0"/>
              <w:left w:val="single" w:color="000000" w:sz="2" w:space="0"/>
              <w:right w:val="single" w:color="000000" w:sz="2" w:space="0"/>
            </w:tcBorders>
            <w:vAlign w:val="top"/>
          </w:tcPr>
          <w:p w14:paraId="117EF34F">
            <w:pPr>
              <w:pStyle w:val="10"/>
              <w:spacing w:before="244" w:line="233" w:lineRule="auto"/>
              <w:ind w:left="388"/>
            </w:pPr>
            <w:r>
              <w:rPr>
                <w:b/>
                <w:bCs/>
              </w:rPr>
              <w:t>备注</w:t>
            </w:r>
          </w:p>
        </w:tc>
      </w:tr>
      <w:tr w14:paraId="4B4E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3B2EF400">
            <w:pPr>
              <w:rPr>
                <w:rFonts w:ascii="Arial"/>
                <w:sz w:val="21"/>
              </w:rPr>
            </w:pPr>
          </w:p>
        </w:tc>
        <w:tc>
          <w:tcPr>
            <w:tcW w:w="1439" w:type="dxa"/>
            <w:vAlign w:val="top"/>
          </w:tcPr>
          <w:p w14:paraId="43C5953D">
            <w:pPr>
              <w:rPr>
                <w:rFonts w:ascii="Arial"/>
                <w:sz w:val="21"/>
              </w:rPr>
            </w:pPr>
          </w:p>
        </w:tc>
        <w:tc>
          <w:tcPr>
            <w:tcW w:w="1320" w:type="dxa"/>
            <w:vAlign w:val="top"/>
          </w:tcPr>
          <w:p w14:paraId="70AF187F">
            <w:pPr>
              <w:rPr>
                <w:rFonts w:ascii="Arial"/>
                <w:sz w:val="21"/>
              </w:rPr>
            </w:pPr>
          </w:p>
        </w:tc>
        <w:tc>
          <w:tcPr>
            <w:tcW w:w="1161" w:type="dxa"/>
            <w:vAlign w:val="top"/>
          </w:tcPr>
          <w:p w14:paraId="44C5FECF">
            <w:pPr>
              <w:rPr>
                <w:rFonts w:ascii="Arial"/>
                <w:sz w:val="21"/>
              </w:rPr>
            </w:pPr>
          </w:p>
        </w:tc>
        <w:tc>
          <w:tcPr>
            <w:tcW w:w="1264" w:type="dxa"/>
            <w:vAlign w:val="top"/>
          </w:tcPr>
          <w:p w14:paraId="066E758D">
            <w:pPr>
              <w:rPr>
                <w:rFonts w:ascii="Arial"/>
                <w:sz w:val="21"/>
              </w:rPr>
            </w:pPr>
          </w:p>
        </w:tc>
        <w:tc>
          <w:tcPr>
            <w:tcW w:w="1363" w:type="dxa"/>
            <w:tcBorders>
              <w:right w:val="single" w:color="000000" w:sz="2" w:space="0"/>
            </w:tcBorders>
            <w:vAlign w:val="top"/>
          </w:tcPr>
          <w:p w14:paraId="4D8D869B">
            <w:pPr>
              <w:rPr>
                <w:rFonts w:ascii="Arial"/>
                <w:sz w:val="21"/>
              </w:rPr>
            </w:pPr>
          </w:p>
        </w:tc>
        <w:tc>
          <w:tcPr>
            <w:tcW w:w="1313" w:type="dxa"/>
            <w:tcBorders>
              <w:left w:val="single" w:color="000000" w:sz="2" w:space="0"/>
              <w:right w:val="single" w:color="000000" w:sz="2" w:space="0"/>
            </w:tcBorders>
            <w:vAlign w:val="top"/>
          </w:tcPr>
          <w:p w14:paraId="7A354032">
            <w:pPr>
              <w:rPr>
                <w:rFonts w:ascii="Arial"/>
                <w:sz w:val="21"/>
              </w:rPr>
            </w:pPr>
          </w:p>
        </w:tc>
      </w:tr>
      <w:tr w14:paraId="47DE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3062E362">
            <w:pPr>
              <w:rPr>
                <w:rFonts w:ascii="Arial"/>
                <w:sz w:val="21"/>
              </w:rPr>
            </w:pPr>
          </w:p>
        </w:tc>
        <w:tc>
          <w:tcPr>
            <w:tcW w:w="1439" w:type="dxa"/>
            <w:vAlign w:val="top"/>
          </w:tcPr>
          <w:p w14:paraId="44DEF4C9">
            <w:pPr>
              <w:rPr>
                <w:rFonts w:ascii="Arial"/>
                <w:sz w:val="21"/>
              </w:rPr>
            </w:pPr>
          </w:p>
        </w:tc>
        <w:tc>
          <w:tcPr>
            <w:tcW w:w="1320" w:type="dxa"/>
            <w:vAlign w:val="top"/>
          </w:tcPr>
          <w:p w14:paraId="7936E615">
            <w:pPr>
              <w:rPr>
                <w:rFonts w:ascii="Arial"/>
                <w:sz w:val="21"/>
              </w:rPr>
            </w:pPr>
          </w:p>
        </w:tc>
        <w:tc>
          <w:tcPr>
            <w:tcW w:w="1161" w:type="dxa"/>
            <w:vAlign w:val="top"/>
          </w:tcPr>
          <w:p w14:paraId="6ED7856A">
            <w:pPr>
              <w:rPr>
                <w:rFonts w:ascii="Arial"/>
                <w:sz w:val="21"/>
              </w:rPr>
            </w:pPr>
          </w:p>
        </w:tc>
        <w:tc>
          <w:tcPr>
            <w:tcW w:w="1264" w:type="dxa"/>
            <w:vAlign w:val="top"/>
          </w:tcPr>
          <w:p w14:paraId="56786C10">
            <w:pPr>
              <w:rPr>
                <w:rFonts w:ascii="Arial"/>
                <w:sz w:val="21"/>
              </w:rPr>
            </w:pPr>
          </w:p>
        </w:tc>
        <w:tc>
          <w:tcPr>
            <w:tcW w:w="1363" w:type="dxa"/>
            <w:tcBorders>
              <w:right w:val="single" w:color="000000" w:sz="2" w:space="0"/>
            </w:tcBorders>
            <w:vAlign w:val="top"/>
          </w:tcPr>
          <w:p w14:paraId="2F75CE58">
            <w:pPr>
              <w:rPr>
                <w:rFonts w:ascii="Arial"/>
                <w:sz w:val="21"/>
              </w:rPr>
            </w:pPr>
          </w:p>
        </w:tc>
        <w:tc>
          <w:tcPr>
            <w:tcW w:w="1313" w:type="dxa"/>
            <w:tcBorders>
              <w:left w:val="single" w:color="000000" w:sz="2" w:space="0"/>
              <w:right w:val="single" w:color="000000" w:sz="2" w:space="0"/>
            </w:tcBorders>
            <w:vAlign w:val="top"/>
          </w:tcPr>
          <w:p w14:paraId="5820806A">
            <w:pPr>
              <w:rPr>
                <w:rFonts w:ascii="Arial"/>
                <w:sz w:val="21"/>
              </w:rPr>
            </w:pPr>
          </w:p>
        </w:tc>
      </w:tr>
      <w:tr w14:paraId="059AF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2E5B7EB9">
            <w:pPr>
              <w:rPr>
                <w:rFonts w:ascii="Arial"/>
                <w:sz w:val="21"/>
              </w:rPr>
            </w:pPr>
          </w:p>
        </w:tc>
        <w:tc>
          <w:tcPr>
            <w:tcW w:w="1439" w:type="dxa"/>
            <w:vAlign w:val="top"/>
          </w:tcPr>
          <w:p w14:paraId="061A4917">
            <w:pPr>
              <w:rPr>
                <w:rFonts w:ascii="Arial"/>
                <w:sz w:val="21"/>
              </w:rPr>
            </w:pPr>
          </w:p>
        </w:tc>
        <w:tc>
          <w:tcPr>
            <w:tcW w:w="1320" w:type="dxa"/>
            <w:vAlign w:val="top"/>
          </w:tcPr>
          <w:p w14:paraId="6A084FC9">
            <w:pPr>
              <w:rPr>
                <w:rFonts w:ascii="Arial"/>
                <w:sz w:val="21"/>
              </w:rPr>
            </w:pPr>
          </w:p>
        </w:tc>
        <w:tc>
          <w:tcPr>
            <w:tcW w:w="1161" w:type="dxa"/>
            <w:vAlign w:val="top"/>
          </w:tcPr>
          <w:p w14:paraId="3DB45C91">
            <w:pPr>
              <w:rPr>
                <w:rFonts w:ascii="Arial"/>
                <w:sz w:val="21"/>
              </w:rPr>
            </w:pPr>
          </w:p>
        </w:tc>
        <w:tc>
          <w:tcPr>
            <w:tcW w:w="1264" w:type="dxa"/>
            <w:vAlign w:val="top"/>
          </w:tcPr>
          <w:p w14:paraId="4900D133">
            <w:pPr>
              <w:rPr>
                <w:rFonts w:ascii="Arial"/>
                <w:sz w:val="21"/>
              </w:rPr>
            </w:pPr>
          </w:p>
        </w:tc>
        <w:tc>
          <w:tcPr>
            <w:tcW w:w="1363" w:type="dxa"/>
            <w:tcBorders>
              <w:right w:val="single" w:color="000000" w:sz="2" w:space="0"/>
            </w:tcBorders>
            <w:vAlign w:val="top"/>
          </w:tcPr>
          <w:p w14:paraId="1D0EF08B">
            <w:pPr>
              <w:rPr>
                <w:rFonts w:ascii="Arial"/>
                <w:sz w:val="21"/>
              </w:rPr>
            </w:pPr>
          </w:p>
        </w:tc>
        <w:tc>
          <w:tcPr>
            <w:tcW w:w="1313" w:type="dxa"/>
            <w:tcBorders>
              <w:left w:val="single" w:color="000000" w:sz="2" w:space="0"/>
              <w:right w:val="single" w:color="000000" w:sz="2" w:space="0"/>
            </w:tcBorders>
            <w:vAlign w:val="top"/>
          </w:tcPr>
          <w:p w14:paraId="4073C53D">
            <w:pPr>
              <w:rPr>
                <w:rFonts w:ascii="Arial"/>
                <w:sz w:val="21"/>
              </w:rPr>
            </w:pPr>
          </w:p>
        </w:tc>
      </w:tr>
      <w:tr w14:paraId="6205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0186FCFD">
            <w:pPr>
              <w:rPr>
                <w:rFonts w:ascii="Arial"/>
                <w:sz w:val="21"/>
              </w:rPr>
            </w:pPr>
          </w:p>
        </w:tc>
        <w:tc>
          <w:tcPr>
            <w:tcW w:w="1439" w:type="dxa"/>
            <w:tcBorders>
              <w:right w:val="single" w:color="000000" w:sz="2" w:space="0"/>
            </w:tcBorders>
            <w:vAlign w:val="top"/>
          </w:tcPr>
          <w:p w14:paraId="6A2E8D66">
            <w:pPr>
              <w:rPr>
                <w:rFonts w:ascii="Arial"/>
                <w:sz w:val="21"/>
              </w:rPr>
            </w:pPr>
          </w:p>
        </w:tc>
        <w:tc>
          <w:tcPr>
            <w:tcW w:w="1320" w:type="dxa"/>
            <w:tcBorders>
              <w:left w:val="single" w:color="000000" w:sz="2" w:space="0"/>
            </w:tcBorders>
            <w:vAlign w:val="top"/>
          </w:tcPr>
          <w:p w14:paraId="64811D43">
            <w:pPr>
              <w:rPr>
                <w:rFonts w:ascii="Arial"/>
                <w:sz w:val="21"/>
              </w:rPr>
            </w:pPr>
          </w:p>
        </w:tc>
        <w:tc>
          <w:tcPr>
            <w:tcW w:w="1161" w:type="dxa"/>
            <w:vAlign w:val="top"/>
          </w:tcPr>
          <w:p w14:paraId="7127723C">
            <w:pPr>
              <w:rPr>
                <w:rFonts w:ascii="Arial"/>
                <w:sz w:val="21"/>
              </w:rPr>
            </w:pPr>
          </w:p>
        </w:tc>
        <w:tc>
          <w:tcPr>
            <w:tcW w:w="1264" w:type="dxa"/>
            <w:vAlign w:val="top"/>
          </w:tcPr>
          <w:p w14:paraId="74B82E57">
            <w:pPr>
              <w:rPr>
                <w:rFonts w:ascii="Arial"/>
                <w:sz w:val="21"/>
              </w:rPr>
            </w:pPr>
          </w:p>
        </w:tc>
        <w:tc>
          <w:tcPr>
            <w:tcW w:w="1363" w:type="dxa"/>
            <w:tcBorders>
              <w:right w:val="single" w:color="000000" w:sz="2" w:space="0"/>
            </w:tcBorders>
            <w:vAlign w:val="top"/>
          </w:tcPr>
          <w:p w14:paraId="6D7AC14E">
            <w:pPr>
              <w:rPr>
                <w:rFonts w:ascii="Arial"/>
                <w:sz w:val="21"/>
              </w:rPr>
            </w:pPr>
          </w:p>
        </w:tc>
        <w:tc>
          <w:tcPr>
            <w:tcW w:w="1313" w:type="dxa"/>
            <w:tcBorders>
              <w:left w:val="single" w:color="000000" w:sz="2" w:space="0"/>
              <w:right w:val="single" w:color="000000" w:sz="2" w:space="0"/>
            </w:tcBorders>
            <w:vAlign w:val="top"/>
          </w:tcPr>
          <w:p w14:paraId="607EFD7C">
            <w:pPr>
              <w:rPr>
                <w:rFonts w:ascii="Arial"/>
                <w:sz w:val="21"/>
              </w:rPr>
            </w:pPr>
          </w:p>
        </w:tc>
      </w:tr>
      <w:tr w14:paraId="19E3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right w:val="single" w:color="000000" w:sz="2" w:space="0"/>
            </w:tcBorders>
            <w:vAlign w:val="top"/>
          </w:tcPr>
          <w:p w14:paraId="7B650642">
            <w:pPr>
              <w:rPr>
                <w:rFonts w:ascii="Arial"/>
                <w:sz w:val="21"/>
              </w:rPr>
            </w:pPr>
          </w:p>
        </w:tc>
        <w:tc>
          <w:tcPr>
            <w:tcW w:w="1439" w:type="dxa"/>
            <w:tcBorders>
              <w:left w:val="single" w:color="000000" w:sz="2" w:space="0"/>
              <w:right w:val="single" w:color="000000" w:sz="2" w:space="0"/>
            </w:tcBorders>
            <w:vAlign w:val="top"/>
          </w:tcPr>
          <w:p w14:paraId="23C9243F">
            <w:pPr>
              <w:rPr>
                <w:rFonts w:ascii="Arial"/>
                <w:sz w:val="21"/>
              </w:rPr>
            </w:pPr>
          </w:p>
        </w:tc>
        <w:tc>
          <w:tcPr>
            <w:tcW w:w="1320" w:type="dxa"/>
            <w:tcBorders>
              <w:left w:val="single" w:color="000000" w:sz="2" w:space="0"/>
              <w:right w:val="single" w:color="000000" w:sz="2" w:space="0"/>
            </w:tcBorders>
            <w:vAlign w:val="top"/>
          </w:tcPr>
          <w:p w14:paraId="7151909F">
            <w:pPr>
              <w:rPr>
                <w:rFonts w:ascii="Arial"/>
                <w:sz w:val="21"/>
              </w:rPr>
            </w:pPr>
          </w:p>
        </w:tc>
        <w:tc>
          <w:tcPr>
            <w:tcW w:w="1161" w:type="dxa"/>
            <w:tcBorders>
              <w:left w:val="single" w:color="000000" w:sz="2" w:space="0"/>
              <w:right w:val="single" w:color="000000" w:sz="2" w:space="0"/>
            </w:tcBorders>
            <w:vAlign w:val="top"/>
          </w:tcPr>
          <w:p w14:paraId="714E7B9A">
            <w:pPr>
              <w:rPr>
                <w:rFonts w:ascii="Arial"/>
                <w:sz w:val="21"/>
              </w:rPr>
            </w:pPr>
          </w:p>
        </w:tc>
        <w:tc>
          <w:tcPr>
            <w:tcW w:w="1264" w:type="dxa"/>
            <w:tcBorders>
              <w:left w:val="single" w:color="000000" w:sz="2" w:space="0"/>
              <w:right w:val="single" w:color="000000" w:sz="2" w:space="0"/>
            </w:tcBorders>
            <w:vAlign w:val="top"/>
          </w:tcPr>
          <w:p w14:paraId="7535941D">
            <w:pPr>
              <w:rPr>
                <w:rFonts w:ascii="Arial"/>
                <w:sz w:val="21"/>
              </w:rPr>
            </w:pPr>
          </w:p>
        </w:tc>
        <w:tc>
          <w:tcPr>
            <w:tcW w:w="1363" w:type="dxa"/>
            <w:tcBorders>
              <w:left w:val="single" w:color="000000" w:sz="2" w:space="0"/>
              <w:right w:val="single" w:color="000000" w:sz="2" w:space="0"/>
            </w:tcBorders>
            <w:vAlign w:val="top"/>
          </w:tcPr>
          <w:p w14:paraId="19F754DB">
            <w:pPr>
              <w:rPr>
                <w:rFonts w:ascii="Arial"/>
                <w:sz w:val="21"/>
              </w:rPr>
            </w:pPr>
          </w:p>
        </w:tc>
        <w:tc>
          <w:tcPr>
            <w:tcW w:w="1313" w:type="dxa"/>
            <w:tcBorders>
              <w:left w:val="single" w:color="000000" w:sz="2" w:space="0"/>
              <w:right w:val="single" w:color="000000" w:sz="2" w:space="0"/>
            </w:tcBorders>
            <w:vAlign w:val="top"/>
          </w:tcPr>
          <w:p w14:paraId="527AD1E8">
            <w:pPr>
              <w:rPr>
                <w:rFonts w:ascii="Arial"/>
                <w:sz w:val="21"/>
              </w:rPr>
            </w:pPr>
          </w:p>
        </w:tc>
      </w:tr>
      <w:tr w14:paraId="7EDD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tcBorders>
            <w:vAlign w:val="top"/>
          </w:tcPr>
          <w:p w14:paraId="2A4227A0">
            <w:pPr>
              <w:rPr>
                <w:rFonts w:ascii="Arial"/>
                <w:sz w:val="21"/>
              </w:rPr>
            </w:pPr>
          </w:p>
        </w:tc>
        <w:tc>
          <w:tcPr>
            <w:tcW w:w="1439" w:type="dxa"/>
            <w:vAlign w:val="top"/>
          </w:tcPr>
          <w:p w14:paraId="2C4F22C4">
            <w:pPr>
              <w:rPr>
                <w:rFonts w:ascii="Arial"/>
                <w:sz w:val="21"/>
              </w:rPr>
            </w:pPr>
          </w:p>
        </w:tc>
        <w:tc>
          <w:tcPr>
            <w:tcW w:w="1320" w:type="dxa"/>
            <w:vAlign w:val="top"/>
          </w:tcPr>
          <w:p w14:paraId="70E060B3">
            <w:pPr>
              <w:rPr>
                <w:rFonts w:ascii="Arial"/>
                <w:sz w:val="21"/>
              </w:rPr>
            </w:pPr>
          </w:p>
        </w:tc>
        <w:tc>
          <w:tcPr>
            <w:tcW w:w="1161" w:type="dxa"/>
            <w:vAlign w:val="top"/>
          </w:tcPr>
          <w:p w14:paraId="24390368">
            <w:pPr>
              <w:rPr>
                <w:rFonts w:ascii="Arial"/>
                <w:sz w:val="21"/>
              </w:rPr>
            </w:pPr>
          </w:p>
        </w:tc>
        <w:tc>
          <w:tcPr>
            <w:tcW w:w="1264" w:type="dxa"/>
            <w:tcBorders>
              <w:right w:val="single" w:color="000000" w:sz="2" w:space="0"/>
            </w:tcBorders>
            <w:vAlign w:val="top"/>
          </w:tcPr>
          <w:p w14:paraId="0FCC1D01">
            <w:pPr>
              <w:rPr>
                <w:rFonts w:ascii="Arial"/>
                <w:sz w:val="21"/>
              </w:rPr>
            </w:pPr>
          </w:p>
        </w:tc>
        <w:tc>
          <w:tcPr>
            <w:tcW w:w="1363" w:type="dxa"/>
            <w:tcBorders>
              <w:left w:val="single" w:color="000000" w:sz="2" w:space="0"/>
              <w:right w:val="single" w:color="000000" w:sz="2" w:space="0"/>
            </w:tcBorders>
            <w:vAlign w:val="top"/>
          </w:tcPr>
          <w:p w14:paraId="6C6FAC4C">
            <w:pPr>
              <w:rPr>
                <w:rFonts w:ascii="Arial"/>
                <w:sz w:val="21"/>
              </w:rPr>
            </w:pPr>
          </w:p>
        </w:tc>
        <w:tc>
          <w:tcPr>
            <w:tcW w:w="1313" w:type="dxa"/>
            <w:tcBorders>
              <w:left w:val="single" w:color="000000" w:sz="2" w:space="0"/>
              <w:right w:val="single" w:color="000000" w:sz="2" w:space="0"/>
            </w:tcBorders>
            <w:vAlign w:val="top"/>
          </w:tcPr>
          <w:p w14:paraId="5E2BD9F2">
            <w:pPr>
              <w:rPr>
                <w:rFonts w:ascii="Arial"/>
                <w:sz w:val="21"/>
              </w:rPr>
            </w:pPr>
          </w:p>
        </w:tc>
      </w:tr>
      <w:tr w14:paraId="24CD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tcBorders>
            <w:vAlign w:val="top"/>
          </w:tcPr>
          <w:p w14:paraId="1C9EE2A1">
            <w:pPr>
              <w:rPr>
                <w:rFonts w:ascii="Arial"/>
                <w:sz w:val="21"/>
              </w:rPr>
            </w:pPr>
          </w:p>
        </w:tc>
        <w:tc>
          <w:tcPr>
            <w:tcW w:w="1439" w:type="dxa"/>
            <w:vAlign w:val="top"/>
          </w:tcPr>
          <w:p w14:paraId="2AA932D3">
            <w:pPr>
              <w:rPr>
                <w:rFonts w:ascii="Arial"/>
                <w:sz w:val="21"/>
              </w:rPr>
            </w:pPr>
          </w:p>
        </w:tc>
        <w:tc>
          <w:tcPr>
            <w:tcW w:w="1320" w:type="dxa"/>
            <w:vAlign w:val="top"/>
          </w:tcPr>
          <w:p w14:paraId="57A98435">
            <w:pPr>
              <w:rPr>
                <w:rFonts w:ascii="Arial"/>
                <w:sz w:val="21"/>
              </w:rPr>
            </w:pPr>
          </w:p>
        </w:tc>
        <w:tc>
          <w:tcPr>
            <w:tcW w:w="1161" w:type="dxa"/>
            <w:vAlign w:val="top"/>
          </w:tcPr>
          <w:p w14:paraId="3B864B54">
            <w:pPr>
              <w:rPr>
                <w:rFonts w:ascii="Arial"/>
                <w:sz w:val="21"/>
              </w:rPr>
            </w:pPr>
          </w:p>
        </w:tc>
        <w:tc>
          <w:tcPr>
            <w:tcW w:w="1264" w:type="dxa"/>
            <w:tcBorders>
              <w:right w:val="single" w:color="000000" w:sz="2" w:space="0"/>
            </w:tcBorders>
            <w:vAlign w:val="top"/>
          </w:tcPr>
          <w:p w14:paraId="59756BC8">
            <w:pPr>
              <w:rPr>
                <w:rFonts w:ascii="Arial"/>
                <w:sz w:val="21"/>
              </w:rPr>
            </w:pPr>
          </w:p>
        </w:tc>
        <w:tc>
          <w:tcPr>
            <w:tcW w:w="1363" w:type="dxa"/>
            <w:tcBorders>
              <w:left w:val="single" w:color="000000" w:sz="2" w:space="0"/>
              <w:right w:val="single" w:color="000000" w:sz="2" w:space="0"/>
            </w:tcBorders>
            <w:vAlign w:val="top"/>
          </w:tcPr>
          <w:p w14:paraId="0AF74458">
            <w:pPr>
              <w:rPr>
                <w:rFonts w:ascii="Arial"/>
                <w:sz w:val="21"/>
              </w:rPr>
            </w:pPr>
          </w:p>
        </w:tc>
        <w:tc>
          <w:tcPr>
            <w:tcW w:w="1313" w:type="dxa"/>
            <w:tcBorders>
              <w:left w:val="single" w:color="000000" w:sz="2" w:space="0"/>
              <w:right w:val="single" w:color="000000" w:sz="2" w:space="0"/>
            </w:tcBorders>
            <w:vAlign w:val="top"/>
          </w:tcPr>
          <w:p w14:paraId="5EBB2A12">
            <w:pPr>
              <w:rPr>
                <w:rFonts w:ascii="Arial"/>
                <w:sz w:val="21"/>
              </w:rPr>
            </w:pPr>
          </w:p>
        </w:tc>
      </w:tr>
      <w:tr w14:paraId="35A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tcBorders>
            <w:vAlign w:val="top"/>
          </w:tcPr>
          <w:p w14:paraId="2C4AA723">
            <w:pPr>
              <w:rPr>
                <w:rFonts w:ascii="Arial"/>
                <w:sz w:val="21"/>
              </w:rPr>
            </w:pPr>
          </w:p>
        </w:tc>
        <w:tc>
          <w:tcPr>
            <w:tcW w:w="1439" w:type="dxa"/>
            <w:vAlign w:val="top"/>
          </w:tcPr>
          <w:p w14:paraId="4152105D">
            <w:pPr>
              <w:rPr>
                <w:rFonts w:ascii="Arial"/>
                <w:sz w:val="21"/>
              </w:rPr>
            </w:pPr>
          </w:p>
        </w:tc>
        <w:tc>
          <w:tcPr>
            <w:tcW w:w="1320" w:type="dxa"/>
            <w:vAlign w:val="top"/>
          </w:tcPr>
          <w:p w14:paraId="1193BAAA">
            <w:pPr>
              <w:rPr>
                <w:rFonts w:ascii="Arial"/>
                <w:sz w:val="21"/>
              </w:rPr>
            </w:pPr>
          </w:p>
        </w:tc>
        <w:tc>
          <w:tcPr>
            <w:tcW w:w="1161" w:type="dxa"/>
            <w:vAlign w:val="top"/>
          </w:tcPr>
          <w:p w14:paraId="24D04AED">
            <w:pPr>
              <w:rPr>
                <w:rFonts w:ascii="Arial"/>
                <w:sz w:val="21"/>
              </w:rPr>
            </w:pPr>
          </w:p>
        </w:tc>
        <w:tc>
          <w:tcPr>
            <w:tcW w:w="1264" w:type="dxa"/>
            <w:tcBorders>
              <w:right w:val="single" w:color="000000" w:sz="2" w:space="0"/>
            </w:tcBorders>
            <w:vAlign w:val="top"/>
          </w:tcPr>
          <w:p w14:paraId="17AD9C8A">
            <w:pPr>
              <w:rPr>
                <w:rFonts w:ascii="Arial"/>
                <w:sz w:val="21"/>
              </w:rPr>
            </w:pPr>
          </w:p>
        </w:tc>
        <w:tc>
          <w:tcPr>
            <w:tcW w:w="1363" w:type="dxa"/>
            <w:tcBorders>
              <w:left w:val="single" w:color="000000" w:sz="2" w:space="0"/>
              <w:right w:val="single" w:color="000000" w:sz="2" w:space="0"/>
            </w:tcBorders>
            <w:vAlign w:val="top"/>
          </w:tcPr>
          <w:p w14:paraId="66816E1E">
            <w:pPr>
              <w:rPr>
                <w:rFonts w:ascii="Arial"/>
                <w:sz w:val="21"/>
              </w:rPr>
            </w:pPr>
          </w:p>
        </w:tc>
        <w:tc>
          <w:tcPr>
            <w:tcW w:w="1313" w:type="dxa"/>
            <w:tcBorders>
              <w:left w:val="single" w:color="000000" w:sz="2" w:space="0"/>
              <w:right w:val="single" w:color="000000" w:sz="2" w:space="0"/>
            </w:tcBorders>
            <w:vAlign w:val="top"/>
          </w:tcPr>
          <w:p w14:paraId="76BB4F8F">
            <w:pPr>
              <w:rPr>
                <w:rFonts w:ascii="Arial"/>
                <w:sz w:val="21"/>
              </w:rPr>
            </w:pPr>
          </w:p>
        </w:tc>
      </w:tr>
      <w:tr w14:paraId="6BE0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021" w:type="dxa"/>
            <w:tcBorders>
              <w:left w:val="single" w:color="000000" w:sz="2" w:space="0"/>
              <w:bottom w:val="single" w:color="000000" w:sz="2" w:space="0"/>
            </w:tcBorders>
            <w:vAlign w:val="top"/>
          </w:tcPr>
          <w:p w14:paraId="685A920C">
            <w:pPr>
              <w:rPr>
                <w:rFonts w:ascii="Arial"/>
                <w:sz w:val="21"/>
              </w:rPr>
            </w:pPr>
          </w:p>
        </w:tc>
        <w:tc>
          <w:tcPr>
            <w:tcW w:w="1439" w:type="dxa"/>
            <w:tcBorders>
              <w:bottom w:val="single" w:color="000000" w:sz="2" w:space="0"/>
            </w:tcBorders>
            <w:vAlign w:val="top"/>
          </w:tcPr>
          <w:p w14:paraId="7284EC47">
            <w:pPr>
              <w:rPr>
                <w:rFonts w:ascii="Arial"/>
                <w:sz w:val="21"/>
              </w:rPr>
            </w:pPr>
          </w:p>
        </w:tc>
        <w:tc>
          <w:tcPr>
            <w:tcW w:w="1320" w:type="dxa"/>
            <w:tcBorders>
              <w:bottom w:val="single" w:color="000000" w:sz="2" w:space="0"/>
            </w:tcBorders>
            <w:vAlign w:val="top"/>
          </w:tcPr>
          <w:p w14:paraId="018ABD01">
            <w:pPr>
              <w:rPr>
                <w:rFonts w:ascii="Arial"/>
                <w:sz w:val="21"/>
              </w:rPr>
            </w:pPr>
          </w:p>
        </w:tc>
        <w:tc>
          <w:tcPr>
            <w:tcW w:w="1161" w:type="dxa"/>
            <w:tcBorders>
              <w:bottom w:val="single" w:color="000000" w:sz="2" w:space="0"/>
            </w:tcBorders>
            <w:vAlign w:val="top"/>
          </w:tcPr>
          <w:p w14:paraId="5804A738">
            <w:pPr>
              <w:rPr>
                <w:rFonts w:ascii="Arial"/>
                <w:sz w:val="21"/>
              </w:rPr>
            </w:pPr>
          </w:p>
        </w:tc>
        <w:tc>
          <w:tcPr>
            <w:tcW w:w="1264" w:type="dxa"/>
            <w:tcBorders>
              <w:bottom w:val="single" w:color="000000" w:sz="2" w:space="0"/>
              <w:right w:val="single" w:color="000000" w:sz="2" w:space="0"/>
            </w:tcBorders>
            <w:vAlign w:val="top"/>
          </w:tcPr>
          <w:p w14:paraId="1886011A">
            <w:pPr>
              <w:rPr>
                <w:rFonts w:ascii="Arial"/>
                <w:sz w:val="21"/>
              </w:rPr>
            </w:pPr>
          </w:p>
        </w:tc>
        <w:tc>
          <w:tcPr>
            <w:tcW w:w="1363" w:type="dxa"/>
            <w:tcBorders>
              <w:left w:val="single" w:color="000000" w:sz="2" w:space="0"/>
              <w:bottom w:val="single" w:color="000000" w:sz="2" w:space="0"/>
              <w:right w:val="single" w:color="000000" w:sz="2" w:space="0"/>
            </w:tcBorders>
            <w:vAlign w:val="top"/>
          </w:tcPr>
          <w:p w14:paraId="6403A018">
            <w:pPr>
              <w:rPr>
                <w:rFonts w:ascii="Arial"/>
                <w:sz w:val="21"/>
              </w:rPr>
            </w:pPr>
          </w:p>
        </w:tc>
        <w:tc>
          <w:tcPr>
            <w:tcW w:w="1313" w:type="dxa"/>
            <w:tcBorders>
              <w:left w:val="single" w:color="000000" w:sz="2" w:space="0"/>
              <w:bottom w:val="single" w:color="000000" w:sz="2" w:space="0"/>
              <w:right w:val="single" w:color="000000" w:sz="2" w:space="0"/>
            </w:tcBorders>
            <w:vAlign w:val="top"/>
          </w:tcPr>
          <w:p w14:paraId="28E097BF">
            <w:pPr>
              <w:rPr>
                <w:rFonts w:ascii="Arial"/>
                <w:sz w:val="21"/>
              </w:rPr>
            </w:pPr>
          </w:p>
        </w:tc>
      </w:tr>
      <w:tr w14:paraId="015C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21" w:type="dxa"/>
            <w:tcBorders>
              <w:top w:val="single" w:color="000000" w:sz="2" w:space="0"/>
              <w:left w:val="single" w:color="000000" w:sz="2" w:space="0"/>
              <w:bottom w:val="single" w:color="000000" w:sz="2" w:space="0"/>
            </w:tcBorders>
            <w:vAlign w:val="top"/>
          </w:tcPr>
          <w:p w14:paraId="1FF8B84F">
            <w:pPr>
              <w:rPr>
                <w:rFonts w:ascii="Arial"/>
                <w:sz w:val="21"/>
              </w:rPr>
            </w:pPr>
          </w:p>
        </w:tc>
        <w:tc>
          <w:tcPr>
            <w:tcW w:w="1439" w:type="dxa"/>
            <w:tcBorders>
              <w:top w:val="single" w:color="000000" w:sz="2" w:space="0"/>
              <w:bottom w:val="single" w:color="000000" w:sz="2" w:space="0"/>
            </w:tcBorders>
            <w:vAlign w:val="top"/>
          </w:tcPr>
          <w:p w14:paraId="426983B2">
            <w:pPr>
              <w:rPr>
                <w:rFonts w:ascii="Arial"/>
                <w:sz w:val="21"/>
              </w:rPr>
            </w:pPr>
          </w:p>
        </w:tc>
        <w:tc>
          <w:tcPr>
            <w:tcW w:w="1320" w:type="dxa"/>
            <w:tcBorders>
              <w:top w:val="single" w:color="000000" w:sz="2" w:space="0"/>
              <w:bottom w:val="single" w:color="000000" w:sz="2" w:space="0"/>
            </w:tcBorders>
            <w:vAlign w:val="top"/>
          </w:tcPr>
          <w:p w14:paraId="6C201101">
            <w:pPr>
              <w:rPr>
                <w:rFonts w:ascii="Arial"/>
                <w:sz w:val="21"/>
              </w:rPr>
            </w:pPr>
          </w:p>
        </w:tc>
        <w:tc>
          <w:tcPr>
            <w:tcW w:w="1161" w:type="dxa"/>
            <w:tcBorders>
              <w:top w:val="single" w:color="000000" w:sz="2" w:space="0"/>
              <w:bottom w:val="single" w:color="000000" w:sz="2" w:space="0"/>
            </w:tcBorders>
            <w:vAlign w:val="top"/>
          </w:tcPr>
          <w:p w14:paraId="26C1331A">
            <w:pPr>
              <w:rPr>
                <w:rFonts w:ascii="Arial"/>
                <w:sz w:val="21"/>
              </w:rPr>
            </w:pPr>
          </w:p>
        </w:tc>
        <w:tc>
          <w:tcPr>
            <w:tcW w:w="1264" w:type="dxa"/>
            <w:tcBorders>
              <w:top w:val="single" w:color="000000" w:sz="2" w:space="0"/>
              <w:bottom w:val="single" w:color="000000" w:sz="2" w:space="0"/>
              <w:right w:val="single" w:color="000000" w:sz="2" w:space="0"/>
            </w:tcBorders>
            <w:vAlign w:val="top"/>
          </w:tcPr>
          <w:p w14:paraId="274F082E">
            <w:pPr>
              <w:rPr>
                <w:rFonts w:ascii="Arial"/>
                <w:sz w:val="21"/>
              </w:rPr>
            </w:pPr>
          </w:p>
        </w:tc>
        <w:tc>
          <w:tcPr>
            <w:tcW w:w="1363" w:type="dxa"/>
            <w:tcBorders>
              <w:top w:val="single" w:color="000000" w:sz="2" w:space="0"/>
              <w:left w:val="single" w:color="000000" w:sz="2" w:space="0"/>
              <w:bottom w:val="single" w:color="000000" w:sz="2" w:space="0"/>
              <w:right w:val="single" w:color="000000" w:sz="2" w:space="0"/>
            </w:tcBorders>
            <w:vAlign w:val="top"/>
          </w:tcPr>
          <w:p w14:paraId="512FA6F9">
            <w:pPr>
              <w:rPr>
                <w:rFonts w:ascii="Arial"/>
                <w:sz w:val="21"/>
              </w:rPr>
            </w:pPr>
          </w:p>
        </w:tc>
        <w:tc>
          <w:tcPr>
            <w:tcW w:w="1313" w:type="dxa"/>
            <w:tcBorders>
              <w:top w:val="single" w:color="000000" w:sz="2" w:space="0"/>
              <w:left w:val="single" w:color="000000" w:sz="2" w:space="0"/>
              <w:bottom w:val="single" w:color="000000" w:sz="2" w:space="0"/>
              <w:right w:val="single" w:color="000000" w:sz="2" w:space="0"/>
            </w:tcBorders>
            <w:vAlign w:val="top"/>
          </w:tcPr>
          <w:p w14:paraId="610BEE4B">
            <w:pPr>
              <w:rPr>
                <w:rFonts w:ascii="Arial"/>
                <w:sz w:val="21"/>
              </w:rPr>
            </w:pPr>
          </w:p>
        </w:tc>
      </w:tr>
    </w:tbl>
    <w:p w14:paraId="4BA750F7">
      <w:pPr>
        <w:spacing w:before="115" w:line="309" w:lineRule="auto"/>
        <w:ind w:left="65" w:hanging="17"/>
        <w:rPr>
          <w:rFonts w:ascii="仿宋" w:hAnsi="仿宋" w:eastAsia="仿宋" w:cs="仿宋"/>
          <w:sz w:val="24"/>
          <w:szCs w:val="24"/>
        </w:rPr>
      </w:pPr>
      <w:r>
        <w:rPr>
          <w:rFonts w:ascii="仿宋" w:hAnsi="仿宋" w:eastAsia="仿宋" w:cs="仿宋"/>
          <w:spacing w:val="-3"/>
          <w:sz w:val="24"/>
          <w:szCs w:val="24"/>
        </w:rPr>
        <w:t>注：报价人（仅限于报价人自己实施的）以上业绩需提供合同关键页复印件或扫描件予</w:t>
      </w:r>
      <w:r>
        <w:rPr>
          <w:rFonts w:ascii="仿宋" w:hAnsi="仿宋" w:eastAsia="仿宋" w:cs="仿宋"/>
          <w:spacing w:val="-2"/>
          <w:sz w:val="24"/>
          <w:szCs w:val="24"/>
        </w:rPr>
        <w:t>以证明。报价人可根据实际情况调整本表格式。</w:t>
      </w:r>
    </w:p>
    <w:p w14:paraId="7F518EAB">
      <w:pPr>
        <w:pStyle w:val="3"/>
        <w:spacing w:line="330" w:lineRule="auto"/>
      </w:pPr>
    </w:p>
    <w:p w14:paraId="4DE0924C">
      <w:pPr>
        <w:pStyle w:val="3"/>
        <w:spacing w:line="331" w:lineRule="auto"/>
      </w:pPr>
    </w:p>
    <w:p w14:paraId="10B0ACE5">
      <w:pPr>
        <w:spacing w:before="78" w:line="218" w:lineRule="auto"/>
        <w:ind w:left="42"/>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1"/>
          <w:sz w:val="24"/>
          <w:szCs w:val="24"/>
        </w:rPr>
        <w:t>）：</w:t>
      </w:r>
      <w:r>
        <w:rPr>
          <w:rFonts w:ascii="仿宋" w:hAnsi="仿宋" w:eastAsia="仿宋" w:cs="仿宋"/>
          <w:spacing w:val="-1"/>
          <w:sz w:val="24"/>
          <w:szCs w:val="24"/>
        </w:rPr>
        <w:t>___________</w:t>
      </w:r>
    </w:p>
    <w:p w14:paraId="21F0F6AB">
      <w:pPr>
        <w:spacing w:before="208" w:line="218" w:lineRule="auto"/>
        <w:ind w:left="92"/>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04169C6F">
      <w:pPr>
        <w:spacing w:line="218" w:lineRule="auto"/>
        <w:rPr>
          <w:rFonts w:ascii="仿宋" w:hAnsi="仿宋" w:eastAsia="仿宋" w:cs="仿宋"/>
          <w:sz w:val="24"/>
          <w:szCs w:val="24"/>
        </w:rPr>
        <w:sectPr>
          <w:footerReference r:id="rId68" w:type="default"/>
          <w:pgSz w:w="11906" w:h="16839"/>
          <w:pgMar w:top="400" w:right="1285" w:bottom="1199" w:left="1563" w:header="0" w:footer="966" w:gutter="0"/>
          <w:cols w:space="720" w:num="1"/>
        </w:sectPr>
      </w:pPr>
    </w:p>
    <w:p w14:paraId="0D2EE647">
      <w:pPr>
        <w:pStyle w:val="3"/>
        <w:spacing w:line="242" w:lineRule="auto"/>
      </w:pPr>
    </w:p>
    <w:p w14:paraId="7946DBB1">
      <w:pPr>
        <w:pStyle w:val="3"/>
        <w:spacing w:line="242" w:lineRule="auto"/>
      </w:pPr>
    </w:p>
    <w:p w14:paraId="2CE6B483">
      <w:pPr>
        <w:pStyle w:val="3"/>
        <w:spacing w:line="242" w:lineRule="auto"/>
      </w:pPr>
    </w:p>
    <w:p w14:paraId="3CC22946">
      <w:pPr>
        <w:pStyle w:val="3"/>
        <w:spacing w:line="243" w:lineRule="auto"/>
      </w:pPr>
    </w:p>
    <w:p w14:paraId="6552208C">
      <w:pPr>
        <w:spacing w:before="78" w:line="222" w:lineRule="auto"/>
        <w:rPr>
          <w:rFonts w:ascii="仿宋" w:hAnsi="仿宋" w:eastAsia="仿宋" w:cs="仿宋"/>
          <w:sz w:val="24"/>
          <w:szCs w:val="24"/>
        </w:rPr>
      </w:pPr>
      <w:r>
        <w:rPr>
          <w:rFonts w:ascii="仿宋" w:hAnsi="仿宋" w:eastAsia="仿宋" w:cs="仿宋"/>
          <w:spacing w:val="-4"/>
          <w:sz w:val="24"/>
          <w:szCs w:val="24"/>
        </w:rPr>
        <w:t>11</w:t>
      </w:r>
      <w:r>
        <w:rPr>
          <w:rFonts w:ascii="仿宋" w:hAnsi="仿宋" w:eastAsia="仿宋" w:cs="仿宋"/>
          <w:spacing w:val="-32"/>
          <w:sz w:val="24"/>
          <w:szCs w:val="24"/>
        </w:rPr>
        <w:t xml:space="preserve"> </w:t>
      </w:r>
      <w:r>
        <w:rPr>
          <w:rFonts w:ascii="仿宋" w:hAnsi="仿宋" w:eastAsia="仿宋" w:cs="仿宋"/>
          <w:spacing w:val="-4"/>
          <w:sz w:val="24"/>
          <w:szCs w:val="24"/>
        </w:rPr>
        <w:t>技术服务方案（格式自拟）</w:t>
      </w:r>
    </w:p>
    <w:p w14:paraId="55246FD4">
      <w:pPr>
        <w:spacing w:line="222" w:lineRule="auto"/>
        <w:rPr>
          <w:rFonts w:ascii="仿宋" w:hAnsi="仿宋" w:eastAsia="仿宋" w:cs="仿宋"/>
          <w:sz w:val="24"/>
          <w:szCs w:val="24"/>
        </w:rPr>
        <w:sectPr>
          <w:footerReference r:id="rId69" w:type="default"/>
          <w:pgSz w:w="11907" w:h="16840"/>
          <w:pgMar w:top="400" w:right="1786" w:bottom="1057" w:left="1727" w:header="0" w:footer="824" w:gutter="0"/>
          <w:cols w:space="720" w:num="1"/>
        </w:sectPr>
      </w:pPr>
    </w:p>
    <w:p w14:paraId="30D7AD67">
      <w:pPr>
        <w:pStyle w:val="3"/>
        <w:spacing w:line="242" w:lineRule="auto"/>
      </w:pPr>
    </w:p>
    <w:p w14:paraId="669D10B6">
      <w:pPr>
        <w:pStyle w:val="3"/>
        <w:spacing w:line="242" w:lineRule="auto"/>
      </w:pPr>
    </w:p>
    <w:p w14:paraId="4362E940">
      <w:pPr>
        <w:pStyle w:val="3"/>
        <w:spacing w:line="242" w:lineRule="auto"/>
      </w:pPr>
    </w:p>
    <w:p w14:paraId="64180321">
      <w:pPr>
        <w:pStyle w:val="3"/>
        <w:spacing w:line="243" w:lineRule="auto"/>
      </w:pPr>
    </w:p>
    <w:p w14:paraId="06A40AE2">
      <w:pPr>
        <w:spacing w:before="78" w:line="220" w:lineRule="auto"/>
        <w:ind w:left="9"/>
        <w:rPr>
          <w:rFonts w:ascii="仿宋" w:hAnsi="仿宋" w:eastAsia="仿宋" w:cs="仿宋"/>
          <w:sz w:val="24"/>
          <w:szCs w:val="24"/>
        </w:rPr>
      </w:pPr>
      <w:r>
        <w:rPr>
          <w:rFonts w:ascii="仿宋" w:hAnsi="仿宋" w:eastAsia="仿宋" w:cs="仿宋"/>
          <w:spacing w:val="-1"/>
          <w:sz w:val="24"/>
          <w:szCs w:val="24"/>
        </w:rPr>
        <w:t>12  最后报价一览表[实质性格式，磋商</w:t>
      </w:r>
      <w:r>
        <w:rPr>
          <w:rFonts w:ascii="仿宋" w:hAnsi="仿宋" w:eastAsia="仿宋" w:cs="仿宋"/>
          <w:spacing w:val="-2"/>
          <w:sz w:val="24"/>
          <w:szCs w:val="24"/>
        </w:rPr>
        <w:t>后提交]</w:t>
      </w:r>
    </w:p>
    <w:p w14:paraId="799647CB">
      <w:pPr>
        <w:spacing w:before="279" w:line="228" w:lineRule="auto"/>
        <w:ind w:left="3648"/>
        <w:rPr>
          <w:rFonts w:ascii="仿宋" w:hAnsi="仿宋" w:eastAsia="仿宋" w:cs="仿宋"/>
          <w:sz w:val="35"/>
          <w:szCs w:val="35"/>
        </w:rPr>
      </w:pPr>
      <w:r>
        <w:rPr>
          <w:rFonts w:ascii="仿宋" w:hAnsi="仿宋" w:eastAsia="仿宋" w:cs="仿宋"/>
          <w:b/>
          <w:bCs/>
          <w:spacing w:val="2"/>
          <w:sz w:val="35"/>
          <w:szCs w:val="35"/>
        </w:rPr>
        <w:t>最后报价一览表</w:t>
      </w:r>
    </w:p>
    <w:p w14:paraId="48A1E25B">
      <w:pPr>
        <w:pStyle w:val="3"/>
        <w:spacing w:line="371" w:lineRule="auto"/>
      </w:pPr>
    </w:p>
    <w:p w14:paraId="6B11F88D">
      <w:pPr>
        <w:spacing w:before="78" w:line="218" w:lineRule="auto"/>
        <w:ind w:left="360"/>
        <w:rPr>
          <w:rFonts w:ascii="仿宋" w:hAnsi="仿宋" w:eastAsia="仿宋" w:cs="仿宋"/>
          <w:sz w:val="24"/>
          <w:szCs w:val="24"/>
        </w:rPr>
      </w:pPr>
      <w:r>
        <w:rPr>
          <w:rFonts w:ascii="仿宋" w:hAnsi="仿宋" w:eastAsia="仿宋" w:cs="仿宋"/>
          <w:sz w:val="24"/>
          <w:szCs w:val="24"/>
        </w:rPr>
        <w:t>项目编号/包号：_______________     项目</w:t>
      </w:r>
      <w:r>
        <w:rPr>
          <w:rFonts w:ascii="仿宋" w:hAnsi="仿宋" w:eastAsia="仿宋" w:cs="仿宋"/>
          <w:spacing w:val="-1"/>
          <w:sz w:val="24"/>
          <w:szCs w:val="24"/>
        </w:rPr>
        <w:t>名称：_______________</w:t>
      </w:r>
    </w:p>
    <w:p w14:paraId="73853B80">
      <w:pPr>
        <w:spacing w:line="147" w:lineRule="exact"/>
      </w:pPr>
    </w:p>
    <w:tbl>
      <w:tblPr>
        <w:tblStyle w:val="9"/>
        <w:tblW w:w="8908"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085"/>
        <w:gridCol w:w="1672"/>
        <w:gridCol w:w="1537"/>
        <w:gridCol w:w="1426"/>
        <w:gridCol w:w="1474"/>
      </w:tblGrid>
      <w:tr w14:paraId="7262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14" w:type="dxa"/>
            <w:vMerge w:val="restart"/>
            <w:tcBorders>
              <w:bottom w:val="nil"/>
            </w:tcBorders>
            <w:vAlign w:val="top"/>
          </w:tcPr>
          <w:p w14:paraId="4443665A">
            <w:pPr>
              <w:spacing w:line="412" w:lineRule="auto"/>
              <w:rPr>
                <w:rFonts w:ascii="Arial"/>
                <w:sz w:val="21"/>
              </w:rPr>
            </w:pPr>
          </w:p>
          <w:p w14:paraId="2BEC8D57">
            <w:pPr>
              <w:pStyle w:val="10"/>
              <w:spacing w:before="78" w:line="222" w:lineRule="auto"/>
              <w:ind w:left="129"/>
              <w:rPr>
                <w:sz w:val="24"/>
                <w:szCs w:val="24"/>
              </w:rPr>
            </w:pPr>
            <w:r>
              <w:rPr>
                <w:b/>
                <w:bCs/>
                <w:spacing w:val="-11"/>
                <w:sz w:val="24"/>
                <w:szCs w:val="24"/>
              </w:rPr>
              <w:t>序号</w:t>
            </w:r>
          </w:p>
        </w:tc>
        <w:tc>
          <w:tcPr>
            <w:tcW w:w="2085" w:type="dxa"/>
            <w:vMerge w:val="restart"/>
            <w:tcBorders>
              <w:bottom w:val="nil"/>
            </w:tcBorders>
            <w:vAlign w:val="top"/>
          </w:tcPr>
          <w:p w14:paraId="28212052">
            <w:pPr>
              <w:spacing w:line="411" w:lineRule="auto"/>
              <w:rPr>
                <w:rFonts w:ascii="Arial"/>
                <w:sz w:val="21"/>
              </w:rPr>
            </w:pPr>
          </w:p>
          <w:p w14:paraId="0697E3F8">
            <w:pPr>
              <w:pStyle w:val="10"/>
              <w:spacing w:before="78" w:line="221" w:lineRule="auto"/>
              <w:ind w:left="452"/>
              <w:rPr>
                <w:sz w:val="24"/>
                <w:szCs w:val="24"/>
              </w:rPr>
            </w:pPr>
            <w:r>
              <w:rPr>
                <w:b/>
                <w:bCs/>
                <w:spacing w:val="-5"/>
                <w:sz w:val="24"/>
                <w:szCs w:val="24"/>
              </w:rPr>
              <w:t>供应商名称</w:t>
            </w:r>
          </w:p>
        </w:tc>
        <w:tc>
          <w:tcPr>
            <w:tcW w:w="3209" w:type="dxa"/>
            <w:gridSpan w:val="2"/>
            <w:vAlign w:val="top"/>
          </w:tcPr>
          <w:p w14:paraId="6222553E">
            <w:pPr>
              <w:pStyle w:val="10"/>
              <w:spacing w:before="149" w:line="222" w:lineRule="auto"/>
              <w:ind w:left="1143"/>
              <w:rPr>
                <w:sz w:val="24"/>
                <w:szCs w:val="24"/>
              </w:rPr>
            </w:pPr>
            <w:r>
              <w:rPr>
                <w:b/>
                <w:bCs/>
                <w:spacing w:val="-8"/>
                <w:sz w:val="24"/>
                <w:szCs w:val="24"/>
              </w:rPr>
              <w:t>最后报价</w:t>
            </w:r>
          </w:p>
        </w:tc>
        <w:tc>
          <w:tcPr>
            <w:tcW w:w="1426" w:type="dxa"/>
            <w:vMerge w:val="restart"/>
            <w:tcBorders>
              <w:bottom w:val="nil"/>
            </w:tcBorders>
            <w:vAlign w:val="top"/>
          </w:tcPr>
          <w:p w14:paraId="33F39A75">
            <w:pPr>
              <w:spacing w:line="412" w:lineRule="auto"/>
              <w:rPr>
                <w:rFonts w:ascii="Arial"/>
                <w:sz w:val="21"/>
              </w:rPr>
            </w:pPr>
          </w:p>
          <w:p w14:paraId="610F3B57">
            <w:pPr>
              <w:pStyle w:val="10"/>
              <w:spacing w:before="78" w:line="222" w:lineRule="auto"/>
              <w:ind w:left="246"/>
              <w:rPr>
                <w:sz w:val="24"/>
                <w:szCs w:val="24"/>
              </w:rPr>
            </w:pPr>
            <w:r>
              <w:rPr>
                <w:b/>
                <w:bCs/>
                <w:spacing w:val="-7"/>
                <w:sz w:val="24"/>
                <w:szCs w:val="24"/>
              </w:rPr>
              <w:t>项目期限</w:t>
            </w:r>
          </w:p>
        </w:tc>
        <w:tc>
          <w:tcPr>
            <w:tcW w:w="1474" w:type="dxa"/>
            <w:vMerge w:val="restart"/>
            <w:tcBorders>
              <w:bottom w:val="nil"/>
            </w:tcBorders>
            <w:vAlign w:val="top"/>
          </w:tcPr>
          <w:p w14:paraId="4BF05638">
            <w:pPr>
              <w:spacing w:line="411" w:lineRule="auto"/>
              <w:rPr>
                <w:rFonts w:ascii="Arial"/>
                <w:sz w:val="21"/>
              </w:rPr>
            </w:pPr>
          </w:p>
          <w:p w14:paraId="2887D7D3">
            <w:pPr>
              <w:pStyle w:val="10"/>
              <w:spacing w:before="78" w:line="222" w:lineRule="auto"/>
              <w:ind w:left="271"/>
              <w:rPr>
                <w:sz w:val="24"/>
                <w:szCs w:val="24"/>
              </w:rPr>
            </w:pPr>
            <w:r>
              <w:rPr>
                <w:b/>
                <w:bCs/>
                <w:spacing w:val="-7"/>
                <w:sz w:val="24"/>
                <w:szCs w:val="24"/>
              </w:rPr>
              <w:t>其他声明</w:t>
            </w:r>
          </w:p>
        </w:tc>
      </w:tr>
      <w:tr w14:paraId="4A3C4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14" w:type="dxa"/>
            <w:vMerge w:val="continue"/>
            <w:tcBorders>
              <w:top w:val="nil"/>
            </w:tcBorders>
            <w:vAlign w:val="top"/>
          </w:tcPr>
          <w:p w14:paraId="4CC37DAD">
            <w:pPr>
              <w:rPr>
                <w:rFonts w:ascii="Arial"/>
                <w:sz w:val="21"/>
              </w:rPr>
            </w:pPr>
          </w:p>
        </w:tc>
        <w:tc>
          <w:tcPr>
            <w:tcW w:w="2085" w:type="dxa"/>
            <w:vMerge w:val="continue"/>
            <w:tcBorders>
              <w:top w:val="nil"/>
            </w:tcBorders>
            <w:vAlign w:val="top"/>
          </w:tcPr>
          <w:p w14:paraId="5F916664">
            <w:pPr>
              <w:rPr>
                <w:rFonts w:ascii="Arial"/>
                <w:sz w:val="21"/>
              </w:rPr>
            </w:pPr>
          </w:p>
        </w:tc>
        <w:tc>
          <w:tcPr>
            <w:tcW w:w="1672" w:type="dxa"/>
            <w:vAlign w:val="top"/>
          </w:tcPr>
          <w:p w14:paraId="2D0FC766">
            <w:pPr>
              <w:pStyle w:val="10"/>
              <w:spacing w:before="218" w:line="224" w:lineRule="auto"/>
              <w:ind w:left="611"/>
              <w:rPr>
                <w:sz w:val="24"/>
                <w:szCs w:val="24"/>
              </w:rPr>
            </w:pPr>
            <w:r>
              <w:rPr>
                <w:b/>
                <w:bCs/>
                <w:spacing w:val="-12"/>
                <w:sz w:val="24"/>
                <w:szCs w:val="24"/>
              </w:rPr>
              <w:t>大写</w:t>
            </w:r>
          </w:p>
        </w:tc>
        <w:tc>
          <w:tcPr>
            <w:tcW w:w="1537" w:type="dxa"/>
            <w:vAlign w:val="top"/>
          </w:tcPr>
          <w:p w14:paraId="6BB8A4A5">
            <w:pPr>
              <w:pStyle w:val="10"/>
              <w:spacing w:before="219" w:line="224" w:lineRule="auto"/>
              <w:ind w:left="542"/>
              <w:rPr>
                <w:sz w:val="24"/>
                <w:szCs w:val="24"/>
              </w:rPr>
            </w:pPr>
            <w:r>
              <w:rPr>
                <w:b/>
                <w:bCs/>
                <w:spacing w:val="-11"/>
                <w:sz w:val="24"/>
                <w:szCs w:val="24"/>
              </w:rPr>
              <w:t>小写</w:t>
            </w:r>
          </w:p>
        </w:tc>
        <w:tc>
          <w:tcPr>
            <w:tcW w:w="1426" w:type="dxa"/>
            <w:vMerge w:val="continue"/>
            <w:tcBorders>
              <w:top w:val="nil"/>
            </w:tcBorders>
            <w:vAlign w:val="top"/>
          </w:tcPr>
          <w:p w14:paraId="1847B16D">
            <w:pPr>
              <w:rPr>
                <w:rFonts w:ascii="Arial"/>
                <w:sz w:val="21"/>
              </w:rPr>
            </w:pPr>
          </w:p>
        </w:tc>
        <w:tc>
          <w:tcPr>
            <w:tcW w:w="1474" w:type="dxa"/>
            <w:vMerge w:val="continue"/>
            <w:tcBorders>
              <w:top w:val="nil"/>
            </w:tcBorders>
            <w:vAlign w:val="top"/>
          </w:tcPr>
          <w:p w14:paraId="407B2AA6">
            <w:pPr>
              <w:rPr>
                <w:rFonts w:ascii="Arial"/>
                <w:sz w:val="21"/>
              </w:rPr>
            </w:pPr>
          </w:p>
        </w:tc>
      </w:tr>
      <w:tr w14:paraId="5D9C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4" w:type="dxa"/>
            <w:vAlign w:val="top"/>
          </w:tcPr>
          <w:p w14:paraId="6D057017">
            <w:pPr>
              <w:rPr>
                <w:rFonts w:ascii="Arial"/>
                <w:sz w:val="21"/>
              </w:rPr>
            </w:pPr>
          </w:p>
        </w:tc>
        <w:tc>
          <w:tcPr>
            <w:tcW w:w="2085" w:type="dxa"/>
            <w:vAlign w:val="top"/>
          </w:tcPr>
          <w:p w14:paraId="082AEC1D">
            <w:pPr>
              <w:rPr>
                <w:rFonts w:ascii="Arial"/>
                <w:sz w:val="21"/>
              </w:rPr>
            </w:pPr>
          </w:p>
        </w:tc>
        <w:tc>
          <w:tcPr>
            <w:tcW w:w="1672" w:type="dxa"/>
            <w:vAlign w:val="top"/>
          </w:tcPr>
          <w:p w14:paraId="36EDD31E">
            <w:pPr>
              <w:rPr>
                <w:rFonts w:ascii="Arial"/>
                <w:sz w:val="21"/>
              </w:rPr>
            </w:pPr>
          </w:p>
        </w:tc>
        <w:tc>
          <w:tcPr>
            <w:tcW w:w="1537" w:type="dxa"/>
            <w:vAlign w:val="top"/>
          </w:tcPr>
          <w:p w14:paraId="1E6E5E1C">
            <w:pPr>
              <w:rPr>
                <w:rFonts w:ascii="Arial"/>
                <w:sz w:val="21"/>
              </w:rPr>
            </w:pPr>
          </w:p>
        </w:tc>
        <w:tc>
          <w:tcPr>
            <w:tcW w:w="1426" w:type="dxa"/>
            <w:vAlign w:val="top"/>
          </w:tcPr>
          <w:p w14:paraId="1E4CCA75">
            <w:pPr>
              <w:rPr>
                <w:rFonts w:ascii="Arial"/>
                <w:sz w:val="21"/>
              </w:rPr>
            </w:pPr>
          </w:p>
        </w:tc>
        <w:tc>
          <w:tcPr>
            <w:tcW w:w="1474" w:type="dxa"/>
            <w:vAlign w:val="top"/>
          </w:tcPr>
          <w:p w14:paraId="550C8423">
            <w:pPr>
              <w:rPr>
                <w:rFonts w:ascii="Arial"/>
                <w:sz w:val="21"/>
              </w:rPr>
            </w:pPr>
          </w:p>
        </w:tc>
      </w:tr>
    </w:tbl>
    <w:p w14:paraId="412BC316">
      <w:pPr>
        <w:pStyle w:val="3"/>
        <w:spacing w:line="268" w:lineRule="auto"/>
      </w:pPr>
    </w:p>
    <w:p w14:paraId="630DC462">
      <w:pPr>
        <w:spacing w:before="78" w:line="222" w:lineRule="auto"/>
        <w:ind w:left="5"/>
        <w:rPr>
          <w:rFonts w:ascii="仿宋" w:hAnsi="仿宋" w:eastAsia="仿宋" w:cs="仿宋"/>
          <w:sz w:val="24"/>
          <w:szCs w:val="24"/>
        </w:rPr>
      </w:pPr>
      <w:r>
        <w:rPr>
          <w:rFonts w:ascii="仿宋" w:hAnsi="仿宋" w:eastAsia="仿宋" w:cs="仿宋"/>
          <w:spacing w:val="-1"/>
          <w:sz w:val="24"/>
          <w:szCs w:val="24"/>
        </w:rPr>
        <w:t>注：1.此表中，每包的最后报价应和《最后分项报价表》中的总价相一致。</w:t>
      </w:r>
    </w:p>
    <w:p w14:paraId="4E91C01E">
      <w:pPr>
        <w:spacing w:before="22" w:line="222" w:lineRule="auto"/>
        <w:ind w:left="474"/>
        <w:rPr>
          <w:rFonts w:ascii="仿宋" w:hAnsi="仿宋" w:eastAsia="仿宋" w:cs="仿宋"/>
          <w:sz w:val="24"/>
          <w:szCs w:val="24"/>
        </w:rPr>
      </w:pPr>
      <w:r>
        <w:rPr>
          <w:rFonts w:ascii="仿宋" w:hAnsi="仿宋" w:eastAsia="仿宋" w:cs="仿宋"/>
          <w:spacing w:val="-1"/>
          <w:sz w:val="24"/>
          <w:szCs w:val="24"/>
        </w:rPr>
        <w:t>2.本表必须按包分别填写。</w:t>
      </w:r>
    </w:p>
    <w:p w14:paraId="759177F9">
      <w:pPr>
        <w:spacing w:before="50" w:line="219" w:lineRule="auto"/>
        <w:ind w:left="476"/>
        <w:rPr>
          <w:rFonts w:ascii="仿宋" w:hAnsi="仿宋" w:eastAsia="仿宋" w:cs="仿宋"/>
          <w:sz w:val="24"/>
          <w:szCs w:val="24"/>
        </w:rPr>
      </w:pPr>
      <w:r>
        <w:rPr>
          <w:rFonts w:ascii="仿宋" w:hAnsi="仿宋" w:eastAsia="仿宋" w:cs="仿宋"/>
          <w:spacing w:val="-1"/>
          <w:sz w:val="24"/>
          <w:szCs w:val="24"/>
        </w:rPr>
        <w:t>3.此表无需在响应文件中提交，磋商后供应商按磋商小组要求提交。</w:t>
      </w:r>
    </w:p>
    <w:p w14:paraId="668E6E0E">
      <w:pPr>
        <w:pStyle w:val="3"/>
        <w:spacing w:line="307" w:lineRule="auto"/>
      </w:pPr>
    </w:p>
    <w:p w14:paraId="447EC102">
      <w:pPr>
        <w:pStyle w:val="3"/>
        <w:spacing w:line="307" w:lineRule="auto"/>
      </w:pPr>
    </w:p>
    <w:p w14:paraId="35F15ED7">
      <w:pPr>
        <w:spacing w:before="78" w:line="218" w:lineRule="auto"/>
        <w:rPr>
          <w:rFonts w:ascii="仿宋" w:hAnsi="仿宋" w:eastAsia="仿宋" w:cs="仿宋"/>
          <w:sz w:val="24"/>
          <w:szCs w:val="24"/>
        </w:rPr>
      </w:pPr>
      <w:r>
        <w:rPr>
          <w:rFonts w:ascii="仿宋" w:hAnsi="仿宋" w:eastAsia="仿宋" w:cs="仿宋"/>
          <w:spacing w:val="-1"/>
          <w:sz w:val="24"/>
          <w:szCs w:val="24"/>
        </w:rPr>
        <w:t>供应商授权代表签字（或加盖供应商公章</w:t>
      </w:r>
      <w:r>
        <w:rPr>
          <w:rFonts w:ascii="仿宋" w:hAnsi="仿宋" w:eastAsia="仿宋" w:cs="仿宋"/>
          <w:spacing w:val="5"/>
          <w:sz w:val="24"/>
          <w:szCs w:val="24"/>
        </w:rPr>
        <w:t>）：</w:t>
      </w:r>
      <w:r>
        <w:rPr>
          <w:rFonts w:ascii="仿宋" w:hAnsi="仿宋" w:eastAsia="仿宋" w:cs="仿宋"/>
          <w:spacing w:val="-1"/>
          <w:sz w:val="24"/>
          <w:szCs w:val="24"/>
        </w:rPr>
        <w:t>___________</w:t>
      </w:r>
    </w:p>
    <w:p w14:paraId="473AAE0D">
      <w:pPr>
        <w:spacing w:before="209" w:line="218" w:lineRule="auto"/>
        <w:ind w:left="4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579150DB">
      <w:pPr>
        <w:spacing w:line="218" w:lineRule="auto"/>
        <w:rPr>
          <w:rFonts w:ascii="仿宋" w:hAnsi="仿宋" w:eastAsia="仿宋" w:cs="仿宋"/>
          <w:sz w:val="24"/>
          <w:szCs w:val="24"/>
        </w:rPr>
        <w:sectPr>
          <w:footerReference r:id="rId70" w:type="default"/>
          <w:pgSz w:w="11907" w:h="16840"/>
          <w:pgMar w:top="400" w:right="1213" w:bottom="1057" w:left="1718" w:header="0" w:footer="824" w:gutter="0"/>
          <w:cols w:space="720" w:num="1"/>
        </w:sectPr>
      </w:pPr>
    </w:p>
    <w:p w14:paraId="590AB650">
      <w:pPr>
        <w:pStyle w:val="3"/>
        <w:spacing w:line="242" w:lineRule="auto"/>
      </w:pPr>
    </w:p>
    <w:p w14:paraId="36DF2BED">
      <w:pPr>
        <w:pStyle w:val="3"/>
        <w:spacing w:line="242" w:lineRule="auto"/>
      </w:pPr>
    </w:p>
    <w:p w14:paraId="79C3FC4F">
      <w:pPr>
        <w:pStyle w:val="3"/>
        <w:spacing w:line="242" w:lineRule="auto"/>
      </w:pPr>
    </w:p>
    <w:p w14:paraId="1D822BCE">
      <w:pPr>
        <w:pStyle w:val="3"/>
        <w:spacing w:line="243" w:lineRule="auto"/>
      </w:pPr>
    </w:p>
    <w:p w14:paraId="4F970508">
      <w:pPr>
        <w:spacing w:before="78" w:line="220" w:lineRule="auto"/>
        <w:ind w:left="139"/>
        <w:rPr>
          <w:rFonts w:ascii="仿宋" w:hAnsi="仿宋" w:eastAsia="仿宋" w:cs="仿宋"/>
          <w:sz w:val="24"/>
          <w:szCs w:val="24"/>
        </w:rPr>
      </w:pPr>
      <w:r>
        <w:rPr>
          <w:rFonts w:ascii="仿宋" w:hAnsi="仿宋" w:eastAsia="仿宋" w:cs="仿宋"/>
          <w:spacing w:val="-1"/>
          <w:sz w:val="24"/>
          <w:szCs w:val="24"/>
        </w:rPr>
        <w:t>13  最后分项报价表[实质性格式，磋商</w:t>
      </w:r>
      <w:r>
        <w:rPr>
          <w:rFonts w:ascii="仿宋" w:hAnsi="仿宋" w:eastAsia="仿宋" w:cs="仿宋"/>
          <w:spacing w:val="-2"/>
          <w:sz w:val="24"/>
          <w:szCs w:val="24"/>
        </w:rPr>
        <w:t>后提交]</w:t>
      </w:r>
    </w:p>
    <w:p w14:paraId="0C560532">
      <w:pPr>
        <w:spacing w:before="279" w:line="228" w:lineRule="auto"/>
        <w:ind w:left="3423"/>
        <w:rPr>
          <w:rFonts w:ascii="仿宋" w:hAnsi="仿宋" w:eastAsia="仿宋" w:cs="仿宋"/>
          <w:sz w:val="35"/>
          <w:szCs w:val="35"/>
        </w:rPr>
      </w:pPr>
      <w:r>
        <w:rPr>
          <w:rFonts w:ascii="仿宋" w:hAnsi="仿宋" w:eastAsia="仿宋" w:cs="仿宋"/>
          <w:spacing w:val="5"/>
          <w:sz w:val="35"/>
          <w:szCs w:val="35"/>
        </w:rPr>
        <w:t>最后分项报价表</w:t>
      </w:r>
    </w:p>
    <w:p w14:paraId="149AB200">
      <w:pPr>
        <w:pStyle w:val="3"/>
        <w:spacing w:line="316" w:lineRule="auto"/>
      </w:pPr>
    </w:p>
    <w:p w14:paraId="28E2A92F">
      <w:pPr>
        <w:pStyle w:val="3"/>
        <w:spacing w:line="317" w:lineRule="auto"/>
      </w:pPr>
    </w:p>
    <w:p w14:paraId="1CCA7C0B">
      <w:pPr>
        <w:pStyle w:val="3"/>
        <w:spacing w:line="317" w:lineRule="auto"/>
      </w:pPr>
    </w:p>
    <w:p w14:paraId="4BB65B85">
      <w:pPr>
        <w:spacing w:before="78" w:line="213" w:lineRule="auto"/>
        <w:ind w:left="130"/>
        <w:rPr>
          <w:rFonts w:ascii="仿宋" w:hAnsi="仿宋" w:eastAsia="仿宋" w:cs="仿宋"/>
          <w:sz w:val="24"/>
          <w:szCs w:val="24"/>
        </w:rPr>
      </w:pPr>
      <w:r>
        <w:rPr>
          <w:rFonts w:ascii="仿宋" w:hAnsi="仿宋" w:eastAsia="仿宋" w:cs="仿宋"/>
          <w:sz w:val="24"/>
          <w:szCs w:val="24"/>
        </w:rPr>
        <w:t>项目编号/包号：_________ 项目名称：</w:t>
      </w:r>
      <w:r>
        <w:rPr>
          <w:rFonts w:ascii="仿宋" w:hAnsi="仿宋" w:eastAsia="仿宋" w:cs="仿宋"/>
          <w:spacing w:val="-1"/>
          <w:sz w:val="24"/>
          <w:szCs w:val="24"/>
        </w:rPr>
        <w:t>_________报价单位：人民币元</w:t>
      </w:r>
    </w:p>
    <w:tbl>
      <w:tblPr>
        <w:tblStyle w:val="9"/>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957"/>
        <w:gridCol w:w="1321"/>
        <w:gridCol w:w="748"/>
        <w:gridCol w:w="1495"/>
        <w:gridCol w:w="1986"/>
      </w:tblGrid>
      <w:tr w14:paraId="28CA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vAlign w:val="top"/>
          </w:tcPr>
          <w:p w14:paraId="2F2A87B3">
            <w:pPr>
              <w:pStyle w:val="10"/>
              <w:spacing w:before="39" w:line="208" w:lineRule="auto"/>
              <w:ind w:left="126"/>
              <w:rPr>
                <w:sz w:val="24"/>
                <w:szCs w:val="24"/>
              </w:rPr>
            </w:pPr>
            <w:r>
              <w:rPr>
                <w:b/>
                <w:bCs/>
                <w:spacing w:val="-11"/>
                <w:sz w:val="24"/>
                <w:szCs w:val="24"/>
              </w:rPr>
              <w:t>序号</w:t>
            </w:r>
          </w:p>
        </w:tc>
        <w:tc>
          <w:tcPr>
            <w:tcW w:w="2957" w:type="dxa"/>
            <w:vAlign w:val="top"/>
          </w:tcPr>
          <w:p w14:paraId="5CCB6595">
            <w:pPr>
              <w:pStyle w:val="10"/>
              <w:spacing w:before="39" w:line="208" w:lineRule="auto"/>
              <w:ind w:left="1011"/>
              <w:rPr>
                <w:sz w:val="24"/>
                <w:szCs w:val="24"/>
              </w:rPr>
            </w:pPr>
            <w:r>
              <w:rPr>
                <w:b/>
                <w:bCs/>
                <w:spacing w:val="-7"/>
                <w:sz w:val="24"/>
                <w:szCs w:val="24"/>
              </w:rPr>
              <w:t>分项名称</w:t>
            </w:r>
          </w:p>
        </w:tc>
        <w:tc>
          <w:tcPr>
            <w:tcW w:w="1321" w:type="dxa"/>
            <w:vAlign w:val="top"/>
          </w:tcPr>
          <w:p w14:paraId="770B28C7">
            <w:pPr>
              <w:pStyle w:val="10"/>
              <w:spacing w:before="39" w:line="208" w:lineRule="auto"/>
              <w:ind w:right="9"/>
              <w:jc w:val="right"/>
              <w:rPr>
                <w:sz w:val="24"/>
                <w:szCs w:val="24"/>
              </w:rPr>
            </w:pPr>
            <w:r>
              <w:rPr>
                <w:b/>
                <w:bCs/>
                <w:spacing w:val="-7"/>
                <w:sz w:val="24"/>
                <w:szCs w:val="24"/>
              </w:rPr>
              <w:t>单价（元）</w:t>
            </w:r>
          </w:p>
        </w:tc>
        <w:tc>
          <w:tcPr>
            <w:tcW w:w="748" w:type="dxa"/>
            <w:vAlign w:val="top"/>
          </w:tcPr>
          <w:p w14:paraId="0F5025E6">
            <w:pPr>
              <w:pStyle w:val="10"/>
              <w:spacing w:before="39" w:line="208" w:lineRule="auto"/>
              <w:ind w:left="144"/>
              <w:rPr>
                <w:sz w:val="24"/>
                <w:szCs w:val="24"/>
              </w:rPr>
            </w:pPr>
            <w:r>
              <w:rPr>
                <w:b/>
                <w:bCs/>
                <w:spacing w:val="-11"/>
                <w:sz w:val="24"/>
                <w:szCs w:val="24"/>
              </w:rPr>
              <w:t>数量</w:t>
            </w:r>
          </w:p>
        </w:tc>
        <w:tc>
          <w:tcPr>
            <w:tcW w:w="1495" w:type="dxa"/>
            <w:vAlign w:val="top"/>
          </w:tcPr>
          <w:p w14:paraId="46BB051E">
            <w:pPr>
              <w:pStyle w:val="10"/>
              <w:spacing w:before="39" w:line="208" w:lineRule="auto"/>
              <w:ind w:left="165"/>
              <w:rPr>
                <w:sz w:val="24"/>
                <w:szCs w:val="24"/>
              </w:rPr>
            </w:pPr>
            <w:r>
              <w:rPr>
                <w:b/>
                <w:bCs/>
                <w:spacing w:val="-7"/>
                <w:sz w:val="24"/>
                <w:szCs w:val="24"/>
              </w:rPr>
              <w:t>合价（元）</w:t>
            </w:r>
          </w:p>
        </w:tc>
        <w:tc>
          <w:tcPr>
            <w:tcW w:w="1986" w:type="dxa"/>
            <w:vAlign w:val="top"/>
          </w:tcPr>
          <w:p w14:paraId="498FEFC2">
            <w:pPr>
              <w:pStyle w:val="10"/>
              <w:spacing w:before="39" w:line="208" w:lineRule="auto"/>
              <w:ind w:left="465"/>
              <w:rPr>
                <w:sz w:val="24"/>
                <w:szCs w:val="24"/>
              </w:rPr>
            </w:pPr>
            <w:r>
              <w:rPr>
                <w:b/>
                <w:bCs/>
                <w:spacing w:val="-6"/>
                <w:sz w:val="24"/>
                <w:szCs w:val="24"/>
              </w:rPr>
              <w:t>备注/说明</w:t>
            </w:r>
          </w:p>
        </w:tc>
      </w:tr>
      <w:tr w14:paraId="5F21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07" w:type="dxa"/>
            <w:vAlign w:val="top"/>
          </w:tcPr>
          <w:p w14:paraId="0618DC39">
            <w:pPr>
              <w:pStyle w:val="10"/>
              <w:spacing w:before="110" w:line="315" w:lineRule="exact"/>
              <w:ind w:left="316"/>
              <w:rPr>
                <w:sz w:val="24"/>
                <w:szCs w:val="24"/>
              </w:rPr>
            </w:pPr>
            <w:r>
              <w:rPr>
                <w:position w:val="1"/>
                <w:sz w:val="24"/>
                <w:szCs w:val="24"/>
              </w:rPr>
              <w:t>1</w:t>
            </w:r>
          </w:p>
        </w:tc>
        <w:tc>
          <w:tcPr>
            <w:tcW w:w="2957" w:type="dxa"/>
            <w:vAlign w:val="top"/>
          </w:tcPr>
          <w:p w14:paraId="3D00F073">
            <w:pPr>
              <w:rPr>
                <w:rFonts w:ascii="Arial"/>
                <w:sz w:val="21"/>
              </w:rPr>
            </w:pPr>
          </w:p>
        </w:tc>
        <w:tc>
          <w:tcPr>
            <w:tcW w:w="1321" w:type="dxa"/>
            <w:vAlign w:val="top"/>
          </w:tcPr>
          <w:p w14:paraId="341D5ABF">
            <w:pPr>
              <w:rPr>
                <w:rFonts w:ascii="Arial"/>
                <w:sz w:val="21"/>
              </w:rPr>
            </w:pPr>
          </w:p>
        </w:tc>
        <w:tc>
          <w:tcPr>
            <w:tcW w:w="748" w:type="dxa"/>
            <w:vAlign w:val="top"/>
          </w:tcPr>
          <w:p w14:paraId="42038B61">
            <w:pPr>
              <w:rPr>
                <w:rFonts w:ascii="Arial"/>
                <w:sz w:val="21"/>
              </w:rPr>
            </w:pPr>
          </w:p>
        </w:tc>
        <w:tc>
          <w:tcPr>
            <w:tcW w:w="1495" w:type="dxa"/>
            <w:vAlign w:val="top"/>
          </w:tcPr>
          <w:p w14:paraId="72D8FA66">
            <w:pPr>
              <w:rPr>
                <w:rFonts w:ascii="Arial"/>
                <w:sz w:val="21"/>
              </w:rPr>
            </w:pPr>
          </w:p>
        </w:tc>
        <w:tc>
          <w:tcPr>
            <w:tcW w:w="1986" w:type="dxa"/>
            <w:vAlign w:val="top"/>
          </w:tcPr>
          <w:p w14:paraId="546051FA">
            <w:pPr>
              <w:rPr>
                <w:rFonts w:ascii="Arial"/>
                <w:sz w:val="21"/>
              </w:rPr>
            </w:pPr>
          </w:p>
        </w:tc>
      </w:tr>
      <w:tr w14:paraId="1A6A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7" w:type="dxa"/>
            <w:vAlign w:val="top"/>
          </w:tcPr>
          <w:p w14:paraId="3F6C3629">
            <w:pPr>
              <w:pStyle w:val="10"/>
              <w:spacing w:before="89" w:line="315" w:lineRule="exact"/>
              <w:ind w:left="302"/>
              <w:rPr>
                <w:sz w:val="24"/>
                <w:szCs w:val="24"/>
              </w:rPr>
            </w:pPr>
            <w:r>
              <w:rPr>
                <w:position w:val="1"/>
                <w:sz w:val="24"/>
                <w:szCs w:val="24"/>
              </w:rPr>
              <w:t>2</w:t>
            </w:r>
          </w:p>
        </w:tc>
        <w:tc>
          <w:tcPr>
            <w:tcW w:w="2957" w:type="dxa"/>
            <w:vAlign w:val="top"/>
          </w:tcPr>
          <w:p w14:paraId="573C6A3E">
            <w:pPr>
              <w:rPr>
                <w:rFonts w:ascii="Arial"/>
                <w:sz w:val="21"/>
              </w:rPr>
            </w:pPr>
          </w:p>
        </w:tc>
        <w:tc>
          <w:tcPr>
            <w:tcW w:w="1321" w:type="dxa"/>
            <w:vAlign w:val="top"/>
          </w:tcPr>
          <w:p w14:paraId="57DE1617">
            <w:pPr>
              <w:rPr>
                <w:rFonts w:ascii="Arial"/>
                <w:sz w:val="21"/>
              </w:rPr>
            </w:pPr>
          </w:p>
        </w:tc>
        <w:tc>
          <w:tcPr>
            <w:tcW w:w="748" w:type="dxa"/>
            <w:vAlign w:val="top"/>
          </w:tcPr>
          <w:p w14:paraId="21202B3E">
            <w:pPr>
              <w:rPr>
                <w:rFonts w:ascii="Arial"/>
                <w:sz w:val="21"/>
              </w:rPr>
            </w:pPr>
          </w:p>
        </w:tc>
        <w:tc>
          <w:tcPr>
            <w:tcW w:w="1495" w:type="dxa"/>
            <w:vAlign w:val="top"/>
          </w:tcPr>
          <w:p w14:paraId="498C6D6D">
            <w:pPr>
              <w:rPr>
                <w:rFonts w:ascii="Arial"/>
                <w:sz w:val="21"/>
              </w:rPr>
            </w:pPr>
          </w:p>
        </w:tc>
        <w:tc>
          <w:tcPr>
            <w:tcW w:w="1986" w:type="dxa"/>
            <w:vAlign w:val="top"/>
          </w:tcPr>
          <w:p w14:paraId="7D61E169">
            <w:pPr>
              <w:rPr>
                <w:rFonts w:ascii="Arial"/>
                <w:sz w:val="21"/>
              </w:rPr>
            </w:pPr>
          </w:p>
        </w:tc>
      </w:tr>
      <w:tr w14:paraId="7CCD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07" w:type="dxa"/>
            <w:vAlign w:val="top"/>
          </w:tcPr>
          <w:p w14:paraId="389D3DD1">
            <w:pPr>
              <w:pStyle w:val="10"/>
              <w:spacing w:before="85" w:line="241" w:lineRule="auto"/>
              <w:ind w:left="303"/>
              <w:rPr>
                <w:sz w:val="24"/>
                <w:szCs w:val="24"/>
              </w:rPr>
            </w:pPr>
            <w:r>
              <w:rPr>
                <w:sz w:val="24"/>
                <w:szCs w:val="24"/>
              </w:rPr>
              <w:t>3</w:t>
            </w:r>
          </w:p>
        </w:tc>
        <w:tc>
          <w:tcPr>
            <w:tcW w:w="2957" w:type="dxa"/>
            <w:vAlign w:val="top"/>
          </w:tcPr>
          <w:p w14:paraId="11C581A3">
            <w:pPr>
              <w:pStyle w:val="10"/>
              <w:spacing w:before="85" w:line="315" w:lineRule="exact"/>
              <w:ind w:left="1380"/>
              <w:rPr>
                <w:sz w:val="24"/>
                <w:szCs w:val="24"/>
              </w:rPr>
            </w:pPr>
            <w:r>
              <w:rPr>
                <w:position w:val="1"/>
                <w:sz w:val="24"/>
                <w:szCs w:val="24"/>
              </w:rPr>
              <w:t>…</w:t>
            </w:r>
          </w:p>
        </w:tc>
        <w:tc>
          <w:tcPr>
            <w:tcW w:w="1321" w:type="dxa"/>
            <w:vAlign w:val="top"/>
          </w:tcPr>
          <w:p w14:paraId="4A1500B7">
            <w:pPr>
              <w:rPr>
                <w:rFonts w:ascii="Arial"/>
                <w:sz w:val="21"/>
              </w:rPr>
            </w:pPr>
          </w:p>
        </w:tc>
        <w:tc>
          <w:tcPr>
            <w:tcW w:w="748" w:type="dxa"/>
            <w:vAlign w:val="top"/>
          </w:tcPr>
          <w:p w14:paraId="56A15757">
            <w:pPr>
              <w:rPr>
                <w:rFonts w:ascii="Arial"/>
                <w:sz w:val="21"/>
              </w:rPr>
            </w:pPr>
          </w:p>
        </w:tc>
        <w:tc>
          <w:tcPr>
            <w:tcW w:w="1495" w:type="dxa"/>
            <w:vAlign w:val="top"/>
          </w:tcPr>
          <w:p w14:paraId="58C48C74">
            <w:pPr>
              <w:rPr>
                <w:rFonts w:ascii="Arial"/>
                <w:sz w:val="21"/>
              </w:rPr>
            </w:pPr>
          </w:p>
        </w:tc>
        <w:tc>
          <w:tcPr>
            <w:tcW w:w="1986" w:type="dxa"/>
            <w:vAlign w:val="top"/>
          </w:tcPr>
          <w:p w14:paraId="14FE96A4">
            <w:pPr>
              <w:rPr>
                <w:rFonts w:ascii="Arial"/>
                <w:sz w:val="21"/>
              </w:rPr>
            </w:pPr>
          </w:p>
        </w:tc>
      </w:tr>
      <w:tr w14:paraId="45B9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07" w:type="dxa"/>
            <w:tcBorders>
              <w:right w:val="nil"/>
            </w:tcBorders>
            <w:vAlign w:val="top"/>
          </w:tcPr>
          <w:p w14:paraId="411D7D7E">
            <w:pPr>
              <w:rPr>
                <w:rFonts w:ascii="Arial"/>
                <w:sz w:val="21"/>
              </w:rPr>
            </w:pPr>
          </w:p>
        </w:tc>
        <w:tc>
          <w:tcPr>
            <w:tcW w:w="2957" w:type="dxa"/>
            <w:tcBorders>
              <w:left w:val="nil"/>
              <w:right w:val="nil"/>
            </w:tcBorders>
            <w:vAlign w:val="top"/>
          </w:tcPr>
          <w:p w14:paraId="39568BCF">
            <w:pPr>
              <w:pStyle w:val="10"/>
              <w:spacing w:before="87" w:line="222" w:lineRule="auto"/>
              <w:ind w:left="1585"/>
              <w:rPr>
                <w:sz w:val="24"/>
                <w:szCs w:val="24"/>
              </w:rPr>
            </w:pPr>
            <w:r>
              <w:rPr>
                <w:spacing w:val="-6"/>
                <w:sz w:val="24"/>
                <w:szCs w:val="24"/>
              </w:rPr>
              <w:t>总价（元）</w:t>
            </w:r>
          </w:p>
        </w:tc>
        <w:tc>
          <w:tcPr>
            <w:tcW w:w="1321" w:type="dxa"/>
            <w:tcBorders>
              <w:left w:val="nil"/>
              <w:right w:val="nil"/>
            </w:tcBorders>
            <w:vAlign w:val="top"/>
          </w:tcPr>
          <w:p w14:paraId="3C7E51BC">
            <w:pPr>
              <w:rPr>
                <w:rFonts w:ascii="Arial"/>
                <w:sz w:val="21"/>
              </w:rPr>
            </w:pPr>
          </w:p>
        </w:tc>
        <w:tc>
          <w:tcPr>
            <w:tcW w:w="748" w:type="dxa"/>
            <w:tcBorders>
              <w:left w:val="nil"/>
            </w:tcBorders>
            <w:vAlign w:val="top"/>
          </w:tcPr>
          <w:p w14:paraId="7F39C03C">
            <w:pPr>
              <w:rPr>
                <w:rFonts w:ascii="Arial"/>
                <w:sz w:val="21"/>
              </w:rPr>
            </w:pPr>
          </w:p>
        </w:tc>
        <w:tc>
          <w:tcPr>
            <w:tcW w:w="1495" w:type="dxa"/>
            <w:vAlign w:val="top"/>
          </w:tcPr>
          <w:p w14:paraId="5CE53F32">
            <w:pPr>
              <w:rPr>
                <w:rFonts w:ascii="Arial"/>
                <w:sz w:val="21"/>
              </w:rPr>
            </w:pPr>
          </w:p>
        </w:tc>
        <w:tc>
          <w:tcPr>
            <w:tcW w:w="1986" w:type="dxa"/>
            <w:vAlign w:val="top"/>
          </w:tcPr>
          <w:p w14:paraId="7908BA10">
            <w:pPr>
              <w:rPr>
                <w:rFonts w:ascii="Arial"/>
                <w:sz w:val="21"/>
              </w:rPr>
            </w:pPr>
          </w:p>
        </w:tc>
      </w:tr>
    </w:tbl>
    <w:p w14:paraId="014449C4">
      <w:pPr>
        <w:pStyle w:val="3"/>
        <w:spacing w:line="268" w:lineRule="auto"/>
      </w:pPr>
    </w:p>
    <w:p w14:paraId="024D370A">
      <w:pPr>
        <w:spacing w:before="78" w:line="222" w:lineRule="auto"/>
        <w:ind w:left="135"/>
        <w:rPr>
          <w:rFonts w:ascii="仿宋" w:hAnsi="仿宋" w:eastAsia="仿宋" w:cs="仿宋"/>
          <w:sz w:val="24"/>
          <w:szCs w:val="24"/>
        </w:rPr>
      </w:pPr>
      <w:r>
        <w:rPr>
          <w:rFonts w:ascii="仿宋" w:hAnsi="仿宋" w:eastAsia="仿宋" w:cs="仿宋"/>
          <w:spacing w:val="-2"/>
          <w:sz w:val="24"/>
          <w:szCs w:val="24"/>
        </w:rPr>
        <w:t>注：1.本表应按包分别填写。</w:t>
      </w:r>
    </w:p>
    <w:p w14:paraId="62FB13DA">
      <w:pPr>
        <w:spacing w:before="20" w:line="221" w:lineRule="auto"/>
        <w:ind w:left="604"/>
        <w:rPr>
          <w:rFonts w:ascii="仿宋" w:hAnsi="仿宋" w:eastAsia="仿宋" w:cs="仿宋"/>
          <w:sz w:val="24"/>
          <w:szCs w:val="24"/>
        </w:rPr>
      </w:pPr>
      <w:r>
        <w:rPr>
          <w:rFonts w:ascii="仿宋" w:hAnsi="仿宋" w:eastAsia="仿宋" w:cs="仿宋"/>
          <w:spacing w:val="-2"/>
          <w:sz w:val="24"/>
          <w:szCs w:val="24"/>
        </w:rPr>
        <w:t>2.上述各项的详细规格（如有</w:t>
      </w:r>
      <w:r>
        <w:rPr>
          <w:rFonts w:ascii="仿宋" w:hAnsi="仿宋" w:eastAsia="仿宋" w:cs="仿宋"/>
          <w:spacing w:val="13"/>
          <w:sz w:val="24"/>
          <w:szCs w:val="24"/>
        </w:rPr>
        <w:t>），</w:t>
      </w:r>
      <w:r>
        <w:rPr>
          <w:rFonts w:ascii="仿宋" w:hAnsi="仿宋" w:eastAsia="仿宋" w:cs="仿宋"/>
          <w:spacing w:val="-2"/>
          <w:sz w:val="24"/>
          <w:szCs w:val="24"/>
        </w:rPr>
        <w:t>可另页描述。</w:t>
      </w:r>
    </w:p>
    <w:p w14:paraId="4F2551FB">
      <w:pPr>
        <w:spacing w:before="52" w:line="219" w:lineRule="auto"/>
        <w:ind w:left="606"/>
        <w:rPr>
          <w:rFonts w:ascii="仿宋" w:hAnsi="仿宋" w:eastAsia="仿宋" w:cs="仿宋"/>
          <w:sz w:val="24"/>
          <w:szCs w:val="24"/>
        </w:rPr>
      </w:pPr>
      <w:r>
        <w:rPr>
          <w:rFonts w:ascii="仿宋" w:hAnsi="仿宋" w:eastAsia="仿宋" w:cs="仿宋"/>
          <w:spacing w:val="-1"/>
          <w:sz w:val="24"/>
          <w:szCs w:val="24"/>
        </w:rPr>
        <w:t>3.此表无需在响应文件中提交，磋商后供应商按磋商小组要求提交。</w:t>
      </w:r>
    </w:p>
    <w:p w14:paraId="3F5E390F">
      <w:pPr>
        <w:pStyle w:val="3"/>
        <w:spacing w:line="307" w:lineRule="auto"/>
      </w:pPr>
    </w:p>
    <w:p w14:paraId="27DDFA90">
      <w:pPr>
        <w:pStyle w:val="3"/>
        <w:spacing w:line="307" w:lineRule="auto"/>
      </w:pPr>
    </w:p>
    <w:p w14:paraId="5D0392A9">
      <w:pPr>
        <w:spacing w:before="79" w:line="218" w:lineRule="auto"/>
        <w:ind w:left="130"/>
        <w:rPr>
          <w:rFonts w:ascii="仿宋" w:hAnsi="仿宋" w:eastAsia="仿宋" w:cs="仿宋"/>
          <w:sz w:val="24"/>
          <w:szCs w:val="24"/>
        </w:rPr>
      </w:pPr>
      <w:r>
        <w:rPr>
          <w:rFonts w:ascii="仿宋" w:hAnsi="仿宋" w:eastAsia="仿宋" w:cs="仿宋"/>
          <w:spacing w:val="-1"/>
          <w:sz w:val="24"/>
          <w:szCs w:val="24"/>
        </w:rPr>
        <w:t>供应商授权代表签字（或加盖供应商公章</w:t>
      </w:r>
      <w:r>
        <w:rPr>
          <w:rFonts w:ascii="仿宋" w:hAnsi="仿宋" w:eastAsia="仿宋" w:cs="仿宋"/>
          <w:spacing w:val="6"/>
          <w:sz w:val="24"/>
          <w:szCs w:val="24"/>
        </w:rPr>
        <w:t>）：</w:t>
      </w:r>
      <w:r>
        <w:rPr>
          <w:rFonts w:ascii="仿宋" w:hAnsi="仿宋" w:eastAsia="仿宋" w:cs="仿宋"/>
          <w:spacing w:val="-1"/>
          <w:sz w:val="24"/>
          <w:szCs w:val="24"/>
        </w:rPr>
        <w:t>____________</w:t>
      </w:r>
    </w:p>
    <w:p w14:paraId="0B6DC35C">
      <w:pPr>
        <w:spacing w:before="208" w:line="218" w:lineRule="auto"/>
        <w:ind w:left="17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sectPr>
      <w:footerReference r:id="rId71" w:type="default"/>
      <w:pgSz w:w="11907" w:h="16840"/>
      <w:pgMar w:top="400" w:right="1099" w:bottom="1057" w:left="1588" w:header="0" w:footer="82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83E2">
    <w:pPr>
      <w:spacing w:line="230" w:lineRule="auto"/>
      <w:ind w:left="4624"/>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CF19">
    <w:pPr>
      <w:spacing w:line="229" w:lineRule="auto"/>
      <w:ind w:left="4380"/>
      <w:rPr>
        <w:rFonts w:ascii="宋体" w:hAnsi="宋体" w:eastAsia="宋体" w:cs="宋体"/>
        <w:sz w:val="18"/>
        <w:szCs w:val="18"/>
      </w:rPr>
    </w:pPr>
    <w:r>
      <w:rPr>
        <w:rFonts w:ascii="宋体" w:hAnsi="宋体" w:eastAsia="宋体" w:cs="宋体"/>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CE36">
    <w:pPr>
      <w:spacing w:line="230" w:lineRule="auto"/>
      <w:ind w:left="4454"/>
      <w:rPr>
        <w:rFonts w:ascii="宋体" w:hAnsi="宋体" w:eastAsia="宋体" w:cs="宋体"/>
        <w:sz w:val="18"/>
        <w:szCs w:val="18"/>
      </w:rPr>
    </w:pPr>
    <w:r>
      <w:rPr>
        <w:rFonts w:ascii="宋体" w:hAnsi="宋体" w:eastAsia="宋体" w:cs="宋体"/>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831A">
    <w:pPr>
      <w:spacing w:line="230" w:lineRule="auto"/>
      <w:ind w:left="4455"/>
      <w:rPr>
        <w:rFonts w:ascii="宋体" w:hAnsi="宋体" w:eastAsia="宋体" w:cs="宋体"/>
        <w:sz w:val="18"/>
        <w:szCs w:val="18"/>
      </w:rPr>
    </w:pPr>
    <w:r>
      <w:rPr>
        <w:rFonts w:ascii="宋体" w:hAnsi="宋体" w:eastAsia="宋体" w:cs="宋体"/>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256C">
    <w:pPr>
      <w:spacing w:line="229" w:lineRule="auto"/>
      <w:ind w:left="4455"/>
      <w:rPr>
        <w:rFonts w:ascii="宋体" w:hAnsi="宋体" w:eastAsia="宋体" w:cs="宋体"/>
        <w:sz w:val="18"/>
        <w:szCs w:val="18"/>
      </w:rPr>
    </w:pPr>
    <w:r>
      <w:rPr>
        <w:rFonts w:ascii="宋体" w:hAnsi="宋体" w:eastAsia="宋体" w:cs="宋体"/>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4160">
    <w:pPr>
      <w:spacing w:line="230" w:lineRule="auto"/>
      <w:ind w:left="4438"/>
      <w:rPr>
        <w:rFonts w:ascii="宋体" w:hAnsi="宋体" w:eastAsia="宋体" w:cs="宋体"/>
        <w:sz w:val="18"/>
        <w:szCs w:val="18"/>
      </w:rPr>
    </w:pPr>
    <w:r>
      <w:rPr>
        <w:rFonts w:ascii="宋体" w:hAnsi="宋体" w:eastAsia="宋体" w:cs="宋体"/>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4DCB">
    <w:pPr>
      <w:spacing w:line="229" w:lineRule="auto"/>
      <w:ind w:left="4438"/>
      <w:rPr>
        <w:rFonts w:ascii="宋体" w:hAnsi="宋体" w:eastAsia="宋体" w:cs="宋体"/>
        <w:sz w:val="18"/>
        <w:szCs w:val="18"/>
      </w:rPr>
    </w:pPr>
    <w:r>
      <w:rPr>
        <w:rFonts w:ascii="宋体" w:hAnsi="宋体" w:eastAsia="宋体" w:cs="宋体"/>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7E20">
    <w:pPr>
      <w:spacing w:line="229" w:lineRule="auto"/>
      <w:ind w:left="4438"/>
      <w:rPr>
        <w:rFonts w:ascii="宋体" w:hAnsi="宋体" w:eastAsia="宋体" w:cs="宋体"/>
        <w:sz w:val="18"/>
        <w:szCs w:val="18"/>
      </w:rPr>
    </w:pPr>
    <w:r>
      <w:rPr>
        <w:rFonts w:ascii="宋体" w:hAnsi="宋体" w:eastAsia="宋体" w:cs="宋体"/>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6F09">
    <w:pPr>
      <w:spacing w:line="229" w:lineRule="auto"/>
      <w:ind w:left="4453"/>
      <w:rPr>
        <w:rFonts w:ascii="宋体" w:hAnsi="宋体" w:eastAsia="宋体" w:cs="宋体"/>
        <w:sz w:val="18"/>
        <w:szCs w:val="18"/>
      </w:rPr>
    </w:pPr>
    <w:r>
      <w:rPr>
        <w:rFonts w:ascii="宋体" w:hAnsi="宋体" w:eastAsia="宋体" w:cs="宋体"/>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0D82">
    <w:pPr>
      <w:spacing w:line="229" w:lineRule="auto"/>
      <w:ind w:left="4453"/>
      <w:rPr>
        <w:rFonts w:ascii="宋体" w:hAnsi="宋体" w:eastAsia="宋体" w:cs="宋体"/>
        <w:sz w:val="18"/>
        <w:szCs w:val="18"/>
      </w:rPr>
    </w:pPr>
    <w:r>
      <w:rPr>
        <w:rFonts w:ascii="宋体" w:hAnsi="宋体" w:eastAsia="宋体" w:cs="宋体"/>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5A29E">
    <w:pPr>
      <w:spacing w:line="229" w:lineRule="auto"/>
      <w:ind w:left="4453"/>
      <w:rPr>
        <w:rFonts w:ascii="宋体" w:hAnsi="宋体" w:eastAsia="宋体" w:cs="宋体"/>
        <w:sz w:val="18"/>
        <w:szCs w:val="18"/>
      </w:rPr>
    </w:pPr>
    <w:r>
      <w:rPr>
        <w:rFonts w:ascii="宋体" w:hAnsi="宋体" w:eastAsia="宋体" w:cs="宋体"/>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7704">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080C">
    <w:pPr>
      <w:spacing w:line="229" w:lineRule="auto"/>
      <w:ind w:left="4567"/>
      <w:rPr>
        <w:rFonts w:ascii="宋体" w:hAnsi="宋体" w:eastAsia="宋体" w:cs="宋体"/>
        <w:sz w:val="18"/>
        <w:szCs w:val="18"/>
      </w:rPr>
    </w:pPr>
    <w:r>
      <w:rPr>
        <w:rFonts w:ascii="宋体" w:hAnsi="宋体" w:eastAsia="宋体" w:cs="宋体"/>
        <w:spacing w:val="-4"/>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939">
    <w:pPr>
      <w:spacing w:line="230" w:lineRule="auto"/>
      <w:ind w:left="4567"/>
      <w:rPr>
        <w:rFonts w:ascii="宋体" w:hAnsi="宋体" w:eastAsia="宋体" w:cs="宋体"/>
        <w:sz w:val="18"/>
        <w:szCs w:val="18"/>
      </w:rPr>
    </w:pPr>
    <w:r>
      <w:rPr>
        <w:rFonts w:ascii="宋体" w:hAnsi="宋体" w:eastAsia="宋体" w:cs="宋体"/>
        <w:spacing w:val="-4"/>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8027">
    <w:pPr>
      <w:spacing w:line="230" w:lineRule="auto"/>
      <w:ind w:left="4567"/>
      <w:rPr>
        <w:rFonts w:ascii="宋体" w:hAnsi="宋体" w:eastAsia="宋体" w:cs="宋体"/>
        <w:sz w:val="18"/>
        <w:szCs w:val="18"/>
      </w:rPr>
    </w:pPr>
    <w:r>
      <w:rPr>
        <w:rFonts w:ascii="宋体" w:hAnsi="宋体" w:eastAsia="宋体" w:cs="宋体"/>
        <w:spacing w:val="-4"/>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EEEB0">
    <w:pPr>
      <w:spacing w:line="229" w:lineRule="auto"/>
      <w:ind w:left="4567"/>
      <w:rPr>
        <w:rFonts w:ascii="宋体" w:hAnsi="宋体" w:eastAsia="宋体" w:cs="宋体"/>
        <w:sz w:val="18"/>
        <w:szCs w:val="18"/>
      </w:rPr>
    </w:pPr>
    <w:r>
      <w:rPr>
        <w:rFonts w:ascii="宋体" w:hAnsi="宋体" w:eastAsia="宋体" w:cs="宋体"/>
        <w:spacing w:val="-4"/>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AC02D">
    <w:pPr>
      <w:spacing w:line="230" w:lineRule="auto"/>
      <w:ind w:left="4369"/>
      <w:rPr>
        <w:rFonts w:ascii="宋体" w:hAnsi="宋体" w:eastAsia="宋体" w:cs="宋体"/>
        <w:sz w:val="18"/>
        <w:szCs w:val="18"/>
      </w:rPr>
    </w:pPr>
    <w:r>
      <w:rPr>
        <w:rFonts w:ascii="宋体" w:hAnsi="宋体" w:eastAsia="宋体" w:cs="宋体"/>
        <w:spacing w:val="-4"/>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D146">
    <w:pPr>
      <w:spacing w:line="229" w:lineRule="auto"/>
      <w:ind w:left="4440"/>
      <w:rPr>
        <w:rFonts w:ascii="宋体" w:hAnsi="宋体" w:eastAsia="宋体" w:cs="宋体"/>
        <w:sz w:val="18"/>
        <w:szCs w:val="18"/>
      </w:rPr>
    </w:pPr>
    <w:r>
      <w:rPr>
        <w:rFonts w:ascii="宋体" w:hAnsi="宋体" w:eastAsia="宋体" w:cs="宋体"/>
        <w:spacing w:val="-4"/>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9739">
    <w:pPr>
      <w:spacing w:line="229" w:lineRule="auto"/>
      <w:ind w:left="4446"/>
      <w:rPr>
        <w:rFonts w:ascii="宋体" w:hAnsi="宋体" w:eastAsia="宋体" w:cs="宋体"/>
        <w:sz w:val="18"/>
        <w:szCs w:val="18"/>
      </w:rPr>
    </w:pPr>
    <w:r>
      <w:rPr>
        <w:rFonts w:ascii="宋体" w:hAnsi="宋体" w:eastAsia="宋体" w:cs="宋体"/>
        <w:spacing w:val="-4"/>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8B70">
    <w:pPr>
      <w:spacing w:line="229" w:lineRule="auto"/>
      <w:ind w:left="4443"/>
      <w:rPr>
        <w:rFonts w:ascii="宋体" w:hAnsi="宋体" w:eastAsia="宋体" w:cs="宋体"/>
        <w:sz w:val="18"/>
        <w:szCs w:val="18"/>
      </w:rPr>
    </w:pPr>
    <w:r>
      <w:rPr>
        <w:rFonts w:ascii="宋体" w:hAnsi="宋体" w:eastAsia="宋体" w:cs="宋体"/>
        <w:spacing w:val="-4"/>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B7CC">
    <w:pPr>
      <w:spacing w:line="229" w:lineRule="auto"/>
      <w:ind w:left="4737"/>
      <w:rPr>
        <w:rFonts w:ascii="宋体" w:hAnsi="宋体" w:eastAsia="宋体" w:cs="宋体"/>
        <w:sz w:val="18"/>
        <w:szCs w:val="18"/>
      </w:rPr>
    </w:pPr>
    <w:r>
      <w:rPr>
        <w:rFonts w:ascii="宋体" w:hAnsi="宋体" w:eastAsia="宋体" w:cs="宋体"/>
        <w:spacing w:val="-4"/>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B778">
    <w:pPr>
      <w:spacing w:line="229" w:lineRule="auto"/>
      <w:ind w:left="4737"/>
      <w:rPr>
        <w:rFonts w:ascii="宋体" w:hAnsi="宋体" w:eastAsia="宋体" w:cs="宋体"/>
        <w:sz w:val="18"/>
        <w:szCs w:val="18"/>
      </w:rPr>
    </w:pPr>
    <w:r>
      <w:rPr>
        <w:rFonts w:ascii="宋体" w:hAnsi="宋体" w:eastAsia="宋体" w:cs="宋体"/>
        <w:spacing w:val="-4"/>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4415">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8D7A">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446A">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3D989">
    <w:pPr>
      <w:spacing w:line="229" w:lineRule="auto"/>
      <w:ind w:left="4439"/>
      <w:rPr>
        <w:rFonts w:ascii="宋体" w:hAnsi="宋体" w:eastAsia="宋体" w:cs="宋体"/>
        <w:sz w:val="18"/>
        <w:szCs w:val="18"/>
      </w:rPr>
    </w:pPr>
    <w:r>
      <w:rPr>
        <w:rFonts w:ascii="宋体" w:hAnsi="宋体" w:eastAsia="宋体" w:cs="宋体"/>
        <w:spacing w:val="-5"/>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A8E7">
    <w:pPr>
      <w:spacing w:line="229" w:lineRule="auto"/>
      <w:ind w:left="4440"/>
      <w:rPr>
        <w:rFonts w:ascii="宋体" w:hAnsi="宋体" w:eastAsia="宋体" w:cs="宋体"/>
        <w:sz w:val="18"/>
        <w:szCs w:val="18"/>
      </w:rPr>
    </w:pPr>
    <w:r>
      <w:rPr>
        <w:rFonts w:ascii="宋体" w:hAnsi="宋体" w:eastAsia="宋体" w:cs="宋体"/>
        <w:spacing w:val="-5"/>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D8D2">
    <w:pPr>
      <w:spacing w:line="229" w:lineRule="auto"/>
      <w:ind w:left="4442"/>
      <w:rPr>
        <w:rFonts w:ascii="宋体" w:hAnsi="宋体" w:eastAsia="宋体" w:cs="宋体"/>
        <w:sz w:val="18"/>
        <w:szCs w:val="18"/>
      </w:rPr>
    </w:pPr>
    <w:r>
      <w:rPr>
        <w:rFonts w:ascii="宋体" w:hAnsi="宋体" w:eastAsia="宋体" w:cs="宋体"/>
        <w:spacing w:val="-5"/>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2F77">
    <w:pPr>
      <w:spacing w:line="229" w:lineRule="auto"/>
      <w:ind w:left="4433"/>
      <w:rPr>
        <w:rFonts w:ascii="宋体" w:hAnsi="宋体" w:eastAsia="宋体" w:cs="宋体"/>
        <w:sz w:val="18"/>
        <w:szCs w:val="18"/>
      </w:rPr>
    </w:pPr>
    <w:r>
      <w:rPr>
        <w:rFonts w:ascii="宋体" w:hAnsi="宋体" w:eastAsia="宋体" w:cs="宋体"/>
        <w:spacing w:val="-5"/>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F74C">
    <w:pPr>
      <w:spacing w:line="229" w:lineRule="auto"/>
      <w:ind w:left="4437"/>
      <w:rPr>
        <w:rFonts w:ascii="宋体" w:hAnsi="宋体" w:eastAsia="宋体" w:cs="宋体"/>
        <w:sz w:val="18"/>
        <w:szCs w:val="18"/>
      </w:rPr>
    </w:pPr>
    <w:r>
      <w:rPr>
        <w:rFonts w:ascii="宋体" w:hAnsi="宋体" w:eastAsia="宋体" w:cs="宋体"/>
        <w:spacing w:val="-5"/>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61F5">
    <w:pPr>
      <w:spacing w:line="229" w:lineRule="auto"/>
      <w:ind w:left="4431"/>
      <w:rPr>
        <w:rFonts w:ascii="宋体" w:hAnsi="宋体" w:eastAsia="宋体" w:cs="宋体"/>
        <w:sz w:val="18"/>
        <w:szCs w:val="18"/>
      </w:rPr>
    </w:pPr>
    <w:r>
      <w:rPr>
        <w:rFonts w:ascii="宋体" w:hAnsi="宋体" w:eastAsia="宋体" w:cs="宋体"/>
        <w:spacing w:val="-5"/>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63B5">
    <w:pPr>
      <w:spacing w:line="229" w:lineRule="auto"/>
      <w:ind w:left="4429"/>
      <w:rPr>
        <w:rFonts w:ascii="宋体" w:hAnsi="宋体" w:eastAsia="宋体" w:cs="宋体"/>
        <w:sz w:val="18"/>
        <w:szCs w:val="18"/>
      </w:rPr>
    </w:pPr>
    <w:r>
      <w:rPr>
        <w:rFonts w:ascii="宋体" w:hAnsi="宋体" w:eastAsia="宋体" w:cs="宋体"/>
        <w:spacing w:val="-5"/>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5AD9">
    <w:pPr>
      <w:spacing w:line="229" w:lineRule="auto"/>
      <w:ind w:left="4435"/>
      <w:rPr>
        <w:rFonts w:ascii="宋体" w:hAnsi="宋体" w:eastAsia="宋体" w:cs="宋体"/>
        <w:sz w:val="18"/>
        <w:szCs w:val="18"/>
      </w:rPr>
    </w:pPr>
    <w:r>
      <w:rPr>
        <w:rFonts w:ascii="宋体" w:hAnsi="宋体" w:eastAsia="宋体" w:cs="宋体"/>
        <w:spacing w:val="-3"/>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57C2">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3B64">
    <w:pPr>
      <w:spacing w:line="230" w:lineRule="auto"/>
      <w:ind w:left="4495"/>
      <w:rPr>
        <w:rFonts w:ascii="宋体" w:hAnsi="宋体" w:eastAsia="宋体" w:cs="宋体"/>
        <w:sz w:val="18"/>
        <w:szCs w:val="18"/>
      </w:rPr>
    </w:pPr>
    <w:r>
      <w:rPr>
        <w:rFonts w:ascii="宋体" w:hAnsi="宋体" w:eastAsia="宋体" w:cs="宋体"/>
        <w:spacing w:val="-3"/>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625E">
    <w:pPr>
      <w:spacing w:line="230" w:lineRule="auto"/>
      <w:ind w:left="4490"/>
      <w:rPr>
        <w:rFonts w:ascii="宋体" w:hAnsi="宋体" w:eastAsia="宋体" w:cs="宋体"/>
        <w:sz w:val="18"/>
        <w:szCs w:val="18"/>
      </w:rPr>
    </w:pPr>
    <w:r>
      <w:rPr>
        <w:rFonts w:ascii="宋体" w:hAnsi="宋体" w:eastAsia="宋体" w:cs="宋体"/>
        <w:spacing w:val="-3"/>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63FB">
    <w:pPr>
      <w:spacing w:line="229" w:lineRule="auto"/>
      <w:ind w:left="4615"/>
      <w:rPr>
        <w:rFonts w:ascii="宋体" w:hAnsi="宋体" w:eastAsia="宋体" w:cs="宋体"/>
        <w:sz w:val="18"/>
        <w:szCs w:val="18"/>
      </w:rPr>
    </w:pPr>
    <w:r>
      <w:rPr>
        <w:rFonts w:ascii="宋体" w:hAnsi="宋体" w:eastAsia="宋体" w:cs="宋体"/>
        <w:spacing w:val="-3"/>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D792">
    <w:pPr>
      <w:spacing w:line="230" w:lineRule="auto"/>
      <w:ind w:left="4490"/>
      <w:rPr>
        <w:rFonts w:ascii="宋体" w:hAnsi="宋体" w:eastAsia="宋体" w:cs="宋体"/>
        <w:sz w:val="18"/>
        <w:szCs w:val="18"/>
      </w:rPr>
    </w:pPr>
    <w:r>
      <w:rPr>
        <w:rFonts w:ascii="宋体" w:hAnsi="宋体" w:eastAsia="宋体" w:cs="宋体"/>
        <w:spacing w:val="-3"/>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ACD7">
    <w:pPr>
      <w:spacing w:line="229" w:lineRule="auto"/>
      <w:ind w:left="4495"/>
      <w:rPr>
        <w:rFonts w:ascii="宋体" w:hAnsi="宋体" w:eastAsia="宋体" w:cs="宋体"/>
        <w:sz w:val="18"/>
        <w:szCs w:val="18"/>
      </w:rPr>
    </w:pPr>
    <w:r>
      <w:rPr>
        <w:rFonts w:ascii="宋体" w:hAnsi="宋体" w:eastAsia="宋体" w:cs="宋体"/>
        <w:spacing w:val="-3"/>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2F36">
    <w:pPr>
      <w:spacing w:line="229" w:lineRule="auto"/>
      <w:ind w:left="4493"/>
      <w:rPr>
        <w:rFonts w:ascii="宋体" w:hAnsi="宋体" w:eastAsia="宋体" w:cs="宋体"/>
        <w:sz w:val="18"/>
        <w:szCs w:val="18"/>
      </w:rPr>
    </w:pPr>
    <w:r>
      <w:rPr>
        <w:rFonts w:ascii="宋体" w:hAnsi="宋体" w:eastAsia="宋体" w:cs="宋体"/>
        <w:spacing w:val="-3"/>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C4B3">
    <w:pPr>
      <w:spacing w:line="229" w:lineRule="auto"/>
      <w:ind w:left="4498"/>
      <w:rPr>
        <w:rFonts w:ascii="宋体" w:hAnsi="宋体" w:eastAsia="宋体" w:cs="宋体"/>
        <w:sz w:val="18"/>
        <w:szCs w:val="18"/>
      </w:rPr>
    </w:pPr>
    <w:r>
      <w:rPr>
        <w:rFonts w:ascii="宋体" w:hAnsi="宋体" w:eastAsia="宋体" w:cs="宋体"/>
        <w:spacing w:val="-3"/>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C6FA">
    <w:pPr>
      <w:spacing w:line="229" w:lineRule="auto"/>
      <w:ind w:left="4619"/>
      <w:rPr>
        <w:rFonts w:ascii="宋体" w:hAnsi="宋体" w:eastAsia="宋体" w:cs="宋体"/>
        <w:sz w:val="18"/>
        <w:szCs w:val="18"/>
      </w:rPr>
    </w:pPr>
    <w:r>
      <w:rPr>
        <w:rFonts w:ascii="宋体" w:hAnsi="宋体" w:eastAsia="宋体" w:cs="宋体"/>
        <w:spacing w:val="-3"/>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7020">
    <w:pPr>
      <w:spacing w:line="229" w:lineRule="auto"/>
      <w:ind w:left="4619"/>
      <w:rPr>
        <w:rFonts w:ascii="宋体" w:hAnsi="宋体" w:eastAsia="宋体" w:cs="宋体"/>
        <w:sz w:val="18"/>
        <w:szCs w:val="18"/>
      </w:rPr>
    </w:pPr>
    <w:r>
      <w:rPr>
        <w:rFonts w:ascii="宋体" w:hAnsi="宋体" w:eastAsia="宋体" w:cs="宋体"/>
        <w:spacing w:val="-3"/>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90EC">
    <w:pPr>
      <w:spacing w:line="229" w:lineRule="auto"/>
      <w:ind w:left="4500"/>
      <w:rPr>
        <w:rFonts w:ascii="宋体" w:hAnsi="宋体" w:eastAsia="宋体" w:cs="宋体"/>
        <w:sz w:val="18"/>
        <w:szCs w:val="18"/>
      </w:rPr>
    </w:pPr>
    <w:r>
      <w:rPr>
        <w:rFonts w:ascii="宋体" w:hAnsi="宋体" w:eastAsia="宋体" w:cs="宋体"/>
        <w:spacing w:val="-5"/>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48F5">
    <w:pPr>
      <w:spacing w:line="229" w:lineRule="auto"/>
      <w:ind w:left="4941"/>
      <w:rPr>
        <w:rFonts w:ascii="宋体" w:hAnsi="宋体" w:eastAsia="宋体" w:cs="宋体"/>
        <w:sz w:val="18"/>
        <w:szCs w:val="18"/>
      </w:rPr>
    </w:pPr>
    <w:r>
      <w:rPr>
        <w:rFonts w:ascii="宋体" w:hAnsi="宋体" w:eastAsia="宋体" w:cs="宋体"/>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07F6C">
    <w:pPr>
      <w:spacing w:line="229" w:lineRule="auto"/>
      <w:ind w:left="4624"/>
      <w:rPr>
        <w:rFonts w:ascii="宋体" w:hAnsi="宋体" w:eastAsia="宋体" w:cs="宋体"/>
        <w:sz w:val="18"/>
        <w:szCs w:val="18"/>
      </w:rPr>
    </w:pPr>
    <w:r>
      <w:rPr>
        <w:rFonts w:ascii="宋体" w:hAnsi="宋体" w:eastAsia="宋体" w:cs="宋体"/>
        <w:spacing w:val="-5"/>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0E20">
    <w:pPr>
      <w:spacing w:line="229" w:lineRule="auto"/>
      <w:ind w:left="4622"/>
      <w:rPr>
        <w:rFonts w:ascii="宋体" w:hAnsi="宋体" w:eastAsia="宋体" w:cs="宋体"/>
        <w:sz w:val="18"/>
        <w:szCs w:val="18"/>
      </w:rPr>
    </w:pPr>
    <w:r>
      <w:rPr>
        <w:rFonts w:ascii="宋体" w:hAnsi="宋体" w:eastAsia="宋体" w:cs="宋体"/>
        <w:spacing w:val="-5"/>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EFE1">
    <w:pPr>
      <w:spacing w:line="229" w:lineRule="auto"/>
      <w:ind w:left="4749"/>
      <w:rPr>
        <w:rFonts w:ascii="宋体" w:hAnsi="宋体" w:eastAsia="宋体" w:cs="宋体"/>
        <w:sz w:val="18"/>
        <w:szCs w:val="18"/>
      </w:rPr>
    </w:pPr>
    <w:r>
      <w:rPr>
        <w:rFonts w:ascii="宋体" w:hAnsi="宋体" w:eastAsia="宋体" w:cs="宋体"/>
        <w:spacing w:val="-5"/>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6423">
    <w:pPr>
      <w:spacing w:line="229" w:lineRule="auto"/>
      <w:ind w:left="4624"/>
      <w:rPr>
        <w:rFonts w:ascii="宋体" w:hAnsi="宋体" w:eastAsia="宋体" w:cs="宋体"/>
        <w:sz w:val="18"/>
        <w:szCs w:val="18"/>
      </w:rPr>
    </w:pPr>
    <w:r>
      <w:rPr>
        <w:rFonts w:ascii="宋体" w:hAnsi="宋体" w:eastAsia="宋体" w:cs="宋体"/>
        <w:spacing w:val="-5"/>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A645">
    <w:pPr>
      <w:spacing w:line="229" w:lineRule="auto"/>
      <w:ind w:left="4624"/>
      <w:rPr>
        <w:rFonts w:ascii="宋体" w:hAnsi="宋体" w:eastAsia="宋体" w:cs="宋体"/>
        <w:sz w:val="18"/>
        <w:szCs w:val="18"/>
      </w:rPr>
    </w:pPr>
    <w:r>
      <w:rPr>
        <w:rFonts w:ascii="宋体" w:hAnsi="宋体" w:eastAsia="宋体" w:cs="宋体"/>
        <w:spacing w:val="-5"/>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554F">
    <w:pPr>
      <w:spacing w:line="229" w:lineRule="auto"/>
      <w:ind w:left="4536"/>
      <w:rPr>
        <w:rFonts w:ascii="宋体" w:hAnsi="宋体" w:eastAsia="宋体" w:cs="宋体"/>
        <w:sz w:val="18"/>
        <w:szCs w:val="18"/>
      </w:rPr>
    </w:pPr>
    <w:r>
      <w:rPr>
        <w:rFonts w:ascii="宋体" w:hAnsi="宋体" w:eastAsia="宋体" w:cs="宋体"/>
        <w:spacing w:val="-5"/>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511C">
    <w:pPr>
      <w:spacing w:line="229" w:lineRule="auto"/>
      <w:ind w:left="4429"/>
      <w:rPr>
        <w:rFonts w:ascii="宋体" w:hAnsi="宋体" w:eastAsia="宋体" w:cs="宋体"/>
        <w:sz w:val="18"/>
        <w:szCs w:val="18"/>
      </w:rPr>
    </w:pPr>
    <w:r>
      <w:rPr>
        <w:rFonts w:ascii="宋体" w:hAnsi="宋体" w:eastAsia="宋体" w:cs="宋体"/>
        <w:spacing w:val="-5"/>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E5BB">
    <w:pPr>
      <w:spacing w:line="229" w:lineRule="auto"/>
      <w:ind w:left="4438"/>
      <w:rPr>
        <w:rFonts w:ascii="宋体" w:hAnsi="宋体" w:eastAsia="宋体" w:cs="宋体"/>
        <w:sz w:val="18"/>
        <w:szCs w:val="18"/>
      </w:rPr>
    </w:pPr>
    <w:r>
      <w:rPr>
        <w:rFonts w:ascii="宋体" w:hAnsi="宋体" w:eastAsia="宋体" w:cs="宋体"/>
        <w:spacing w:val="-5"/>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B513">
    <w:pPr>
      <w:spacing w:line="229" w:lineRule="auto"/>
      <w:ind w:left="4568"/>
      <w:rPr>
        <w:rFonts w:ascii="宋体" w:hAnsi="宋体" w:eastAsia="宋体" w:cs="宋体"/>
        <w:sz w:val="18"/>
        <w:szCs w:val="18"/>
      </w:rPr>
    </w:pPr>
    <w:r>
      <w:rPr>
        <w:rFonts w:ascii="宋体" w:hAnsi="宋体" w:eastAsia="宋体" w:cs="宋体"/>
        <w:spacing w:val="-5"/>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A396">
    <w:pPr>
      <w:spacing w:line="176" w:lineRule="auto"/>
      <w:ind w:left="493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5983">
    <w:pPr>
      <w:spacing w:line="229" w:lineRule="auto"/>
      <w:ind w:left="4494"/>
      <w:rPr>
        <w:rFonts w:ascii="宋体" w:hAnsi="宋体" w:eastAsia="宋体" w:cs="宋体"/>
        <w:sz w:val="18"/>
        <w:szCs w:val="18"/>
      </w:rPr>
    </w:pPr>
    <w:r>
      <w:rPr>
        <w:rFonts w:ascii="宋体" w:hAnsi="宋体" w:eastAsia="宋体" w:cs="宋体"/>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DA80">
    <w:pPr>
      <w:spacing w:line="229" w:lineRule="auto"/>
      <w:ind w:left="4413"/>
      <w:rPr>
        <w:rFonts w:ascii="宋体" w:hAnsi="宋体" w:eastAsia="宋体" w:cs="宋体"/>
        <w:sz w:val="18"/>
        <w:szCs w:val="18"/>
      </w:rPr>
    </w:pPr>
    <w:r>
      <w:rPr>
        <w:rFonts w:ascii="宋体" w:hAnsi="宋体" w:eastAsia="宋体" w:cs="宋体"/>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0544">
    <w:pPr>
      <w:spacing w:line="229" w:lineRule="auto"/>
      <w:ind w:left="4413"/>
      <w:rPr>
        <w:rFonts w:ascii="宋体" w:hAnsi="宋体" w:eastAsia="宋体" w:cs="宋体"/>
        <w:sz w:val="18"/>
        <w:szCs w:val="18"/>
      </w:rPr>
    </w:pPr>
    <w:r>
      <w:rPr>
        <w:rFonts w:ascii="宋体" w:hAnsi="宋体" w:eastAsia="宋体" w:cs="宋体"/>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450D">
    <w:pPr>
      <w:spacing w:before="48" w:line="219" w:lineRule="auto"/>
      <w:jc w:val="right"/>
      <w:rPr>
        <w:rFonts w:ascii="宋体" w:hAnsi="宋体" w:eastAsia="宋体" w:cs="宋体"/>
        <w:sz w:val="18"/>
        <w:szCs w:val="18"/>
      </w:rPr>
    </w:pPr>
    <w:r>
      <w:pict>
        <v:shape id="_x0000_s2049" o:spid="_x0000_s2049" style="position:absolute;left:0pt;margin-left:85.05pt;margin-top:55.2pt;height:0.5pt;width:453.65pt;mso-position-horizontal-relative:page;mso-position-vertical-relative:page;z-index:251659264;mso-width-relative:page;mso-height-relative:page;" fillcolor="#000000" filled="t" stroked="f" coordsize="9072,10" o:allowincell="f" path="m0,0l9072,0,9072,9,0,9,0,0xe">
          <v:path/>
          <v:fill on="t" focussize="0,0"/>
          <v:stroke on="f"/>
          <v:imagedata o:title=""/>
          <o:lock v:ext="edit"/>
        </v:shape>
      </w:pict>
    </w:r>
    <w:r>
      <w:rPr>
        <w:rFonts w:ascii="宋体" w:hAnsi="宋体" w:eastAsia="宋体" w:cs="宋体"/>
        <w:spacing w:val="-1"/>
        <w:sz w:val="18"/>
        <w:szCs w:val="18"/>
      </w:rPr>
      <w:t>北京市政府采购项目竞争性磋商文件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FEE4">
    <w:pPr>
      <w:spacing w:before="48" w:line="219" w:lineRule="auto"/>
      <w:jc w:val="right"/>
      <w:rPr>
        <w:rFonts w:ascii="宋体" w:hAnsi="宋体" w:eastAsia="宋体" w:cs="宋体"/>
        <w:sz w:val="18"/>
        <w:szCs w:val="18"/>
      </w:rPr>
    </w:pPr>
    <w:r>
      <w:pict>
        <v:shape id="_x0000_s2050" o:spid="_x0000_s2050" style="position:absolute;left:0pt;margin-left:85.05pt;margin-top:55.2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4998">
    <w:pPr>
      <w:spacing w:before="48" w:line="219" w:lineRule="auto"/>
      <w:ind w:left="5595"/>
      <w:rPr>
        <w:rFonts w:ascii="宋体" w:hAnsi="宋体" w:eastAsia="宋体" w:cs="宋体"/>
        <w:sz w:val="18"/>
        <w:szCs w:val="18"/>
      </w:rPr>
    </w:pPr>
    <w:r>
      <w:pict>
        <v:shape id="_x0000_s2051" o:spid="_x0000_s2051" style="position:absolute;left:0pt;margin-left:85.05pt;margin-top:55.2pt;height:0.5pt;width:453.65pt;mso-position-horizontal-relative:page;mso-position-vertical-relative:page;z-index:251661312;mso-width-relative:page;mso-height-relative:page;" fillcolor="#000000" filled="t" stroked="f" coordsize="9072,10" o:allowincell="f" path="m0,0l9072,0,9072,9,0,9,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70E9">
    <w:pPr>
      <w:spacing w:before="48" w:line="219" w:lineRule="auto"/>
      <w:jc w:val="right"/>
      <w:rPr>
        <w:rFonts w:ascii="宋体" w:hAnsi="宋体" w:eastAsia="宋体" w:cs="宋体"/>
        <w:sz w:val="18"/>
        <w:szCs w:val="18"/>
      </w:rPr>
    </w:pPr>
    <w:r>
      <w:pict>
        <v:shape id="_x0000_s2052" o:spid="_x0000_s2052" style="position:absolute;left:0pt;margin-left:85.05pt;margin-top:55.2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69DA">
    <w:pPr>
      <w:spacing w:before="48" w:line="219" w:lineRule="auto"/>
      <w:ind w:left="5482"/>
      <w:rPr>
        <w:rFonts w:ascii="宋体" w:hAnsi="宋体" w:eastAsia="宋体" w:cs="宋体"/>
        <w:sz w:val="18"/>
        <w:szCs w:val="18"/>
      </w:rPr>
    </w:pPr>
    <w:r>
      <w:pict>
        <v:shape id="_x0000_s2053" o:spid="_x0000_s2053" style="position:absolute;left:0pt;margin-left:85.05pt;margin-top:55.2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EB82">
    <w:pPr>
      <w:spacing w:before="48" w:line="219" w:lineRule="auto"/>
      <w:ind w:left="5482"/>
      <w:rPr>
        <w:rFonts w:ascii="宋体" w:hAnsi="宋体" w:eastAsia="宋体" w:cs="宋体"/>
        <w:sz w:val="18"/>
        <w:szCs w:val="18"/>
      </w:rPr>
    </w:pPr>
    <w:r>
      <w:pict>
        <v:shape id="_x0000_s2054" o:spid="_x0000_s2054" style="position:absolute;left:0pt;margin-left:85.05pt;margin-top:55.2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87D7">
    <w:pPr>
      <w:spacing w:before="48" w:line="219" w:lineRule="auto"/>
      <w:ind w:left="5922"/>
      <w:rPr>
        <w:rFonts w:ascii="宋体" w:hAnsi="宋体" w:eastAsia="宋体" w:cs="宋体"/>
        <w:sz w:val="18"/>
        <w:szCs w:val="18"/>
      </w:rPr>
    </w:pPr>
    <w:r>
      <w:pict>
        <v:shape id="_x0000_s2055" o:spid="_x0000_s2055" style="position:absolute;left:0pt;margin-left:85.05pt;margin-top:55.2pt;height:0.5pt;width:453.65pt;mso-position-horizontal-relative:page;mso-position-vertical-relative:page;z-index:251664384;mso-width-relative:page;mso-height-relative:page;" fillcolor="#000000" filled="t" stroked="f" coordsize="9072,10" o:allowincell="f" path="m0,0l9072,0,9072,9,0,9,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DC9">
    <w:pPr>
      <w:spacing w:before="48" w:line="219" w:lineRule="auto"/>
      <w:ind w:left="5922"/>
      <w:rPr>
        <w:rFonts w:ascii="宋体" w:hAnsi="宋体" w:eastAsia="宋体" w:cs="宋体"/>
        <w:sz w:val="18"/>
        <w:szCs w:val="18"/>
      </w:rPr>
    </w:pPr>
    <w:r>
      <w:pict>
        <v:shape id="_x0000_s2056" o:spid="_x0000_s2056" style="position:absolute;left:0pt;margin-left:85.05pt;margin-top:55.2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A045">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8553C8"/>
    <w:rsid w:val="05942874"/>
    <w:rsid w:val="06997DBD"/>
    <w:rsid w:val="1232769D"/>
    <w:rsid w:val="14DE58BA"/>
    <w:rsid w:val="15F50F15"/>
    <w:rsid w:val="1BAD5FE6"/>
    <w:rsid w:val="1BED1230"/>
    <w:rsid w:val="223E5BEA"/>
    <w:rsid w:val="308C2216"/>
    <w:rsid w:val="35B0310E"/>
    <w:rsid w:val="360401A4"/>
    <w:rsid w:val="3B114274"/>
    <w:rsid w:val="4A642542"/>
    <w:rsid w:val="4EB15BC3"/>
    <w:rsid w:val="54FF095A"/>
    <w:rsid w:val="55AF2380"/>
    <w:rsid w:val="59637709"/>
    <w:rsid w:val="5A626A61"/>
    <w:rsid w:val="5F1B2B11"/>
    <w:rsid w:val="61975AE0"/>
    <w:rsid w:val="62F31AFE"/>
    <w:rsid w:val="68F16ADF"/>
    <w:rsid w:val="69EC2F6A"/>
    <w:rsid w:val="6B5B63D0"/>
    <w:rsid w:val="6E407C2C"/>
    <w:rsid w:val="73AC7110"/>
    <w:rsid w:val="744F0B5E"/>
    <w:rsid w:val="760616F0"/>
    <w:rsid w:val="77DA4BE2"/>
    <w:rsid w:val="780C556D"/>
    <w:rsid w:val="7D142945"/>
    <w:rsid w:val="7D5A3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0"/>
      <w:szCs w:val="20"/>
      <w:lang w:val="en-US" w:eastAsia="en-US" w:bidi="ar-SA"/>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theme" Target="theme/theme1.xml"/><Relationship Id="rId71" Type="http://schemas.openxmlformats.org/officeDocument/2006/relationships/footer" Target="footer58.xml"/><Relationship Id="rId70" Type="http://schemas.openxmlformats.org/officeDocument/2006/relationships/footer" Target="footer57.xml"/><Relationship Id="rId7" Type="http://schemas.openxmlformats.org/officeDocument/2006/relationships/header" Target="header3.xml"/><Relationship Id="rId69" Type="http://schemas.openxmlformats.org/officeDocument/2006/relationships/footer" Target="footer56.xml"/><Relationship Id="rId68" Type="http://schemas.openxmlformats.org/officeDocument/2006/relationships/footer" Target="footer55.xml"/><Relationship Id="rId67" Type="http://schemas.openxmlformats.org/officeDocument/2006/relationships/footer" Target="footer54.xml"/><Relationship Id="rId66" Type="http://schemas.openxmlformats.org/officeDocument/2006/relationships/footer" Target="footer53.xml"/><Relationship Id="rId65" Type="http://schemas.openxmlformats.org/officeDocument/2006/relationships/footer" Target="footer52.xml"/><Relationship Id="rId64" Type="http://schemas.openxmlformats.org/officeDocument/2006/relationships/footer" Target="footer51.xml"/><Relationship Id="rId63" Type="http://schemas.openxmlformats.org/officeDocument/2006/relationships/footer" Target="footer50.xml"/><Relationship Id="rId62" Type="http://schemas.openxmlformats.org/officeDocument/2006/relationships/footer" Target="footer49.xml"/><Relationship Id="rId61" Type="http://schemas.openxmlformats.org/officeDocument/2006/relationships/footer" Target="footer48.xml"/><Relationship Id="rId60" Type="http://schemas.openxmlformats.org/officeDocument/2006/relationships/footer" Target="footer47.xml"/><Relationship Id="rId6" Type="http://schemas.openxmlformats.org/officeDocument/2006/relationships/header" Target="header2.xml"/><Relationship Id="rId59" Type="http://schemas.openxmlformats.org/officeDocument/2006/relationships/footer" Target="footer46.xml"/><Relationship Id="rId58" Type="http://schemas.openxmlformats.org/officeDocument/2006/relationships/footer" Target="footer45.xml"/><Relationship Id="rId57" Type="http://schemas.openxmlformats.org/officeDocument/2006/relationships/footer" Target="footer44.xml"/><Relationship Id="rId56" Type="http://schemas.openxmlformats.org/officeDocument/2006/relationships/footer" Target="footer43.xml"/><Relationship Id="rId55" Type="http://schemas.openxmlformats.org/officeDocument/2006/relationships/footer" Target="footer42.xml"/><Relationship Id="rId54" Type="http://schemas.openxmlformats.org/officeDocument/2006/relationships/footer" Target="footer41.xml"/><Relationship Id="rId53" Type="http://schemas.openxmlformats.org/officeDocument/2006/relationships/footer" Target="footer40.xml"/><Relationship Id="rId52" Type="http://schemas.openxmlformats.org/officeDocument/2006/relationships/footer" Target="footer39.xml"/><Relationship Id="rId51" Type="http://schemas.openxmlformats.org/officeDocument/2006/relationships/footer" Target="footer38.xml"/><Relationship Id="rId50" Type="http://schemas.openxmlformats.org/officeDocument/2006/relationships/footer" Target="footer37.xml"/><Relationship Id="rId5" Type="http://schemas.openxmlformats.org/officeDocument/2006/relationships/header" Target="header1.xml"/><Relationship Id="rId49" Type="http://schemas.openxmlformats.org/officeDocument/2006/relationships/footer" Target="footer36.xml"/><Relationship Id="rId48" Type="http://schemas.openxmlformats.org/officeDocument/2006/relationships/footer" Target="footer35.xml"/><Relationship Id="rId47" Type="http://schemas.openxmlformats.org/officeDocument/2006/relationships/footer" Target="footer34.xml"/><Relationship Id="rId46" Type="http://schemas.openxmlformats.org/officeDocument/2006/relationships/footer" Target="footer33.xml"/><Relationship Id="rId45" Type="http://schemas.openxmlformats.org/officeDocument/2006/relationships/footer" Target="footer32.xml"/><Relationship Id="rId44" Type="http://schemas.openxmlformats.org/officeDocument/2006/relationships/footer" Target="footer31.xml"/><Relationship Id="rId43" Type="http://schemas.openxmlformats.org/officeDocument/2006/relationships/footer" Target="footer30.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footer" Target="footer27.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13770</Words>
  <Characters>14872</Characters>
  <TotalTime>0</TotalTime>
  <ScaleCrop>false</ScaleCrop>
  <LinksUpToDate>false</LinksUpToDate>
  <CharactersWithSpaces>15804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2025-02-11T11:23:00Z</dcterms:created>
  <dc:creator>Yin Hao</dc:creator>
  <cp:lastModifiedBy>多喝水</cp:lastModifiedBy>
  <dcterms:modified xsi:type="dcterms:W3CDTF">2026-01-28T12:07:13Z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2026-01-27T05:57:42Z</vt:filetime>
  </property>
  <property fmtid="{D5CDD505-2E9C-101B-9397-08002B2CF9AE}" pid="4" name="KSOTemplateDocerSaveRecord">
    <vt:lpwstr>eyJoZGlkIjoiYWQzZTZjYjhlN2VkOTM3NDdmYTU0ZmIwODMwYjUwZjEiLCJ1c2VySWQiOiI0OTExNDY5MjYifQ==</vt:lpwstr>
  </property>
  <property fmtid="{D5CDD505-2E9C-101B-9397-08002B2CF9AE}" pid="5" name="KSOProductBuildVer">
    <vt:lpwstr>2052-12.1.0.25225</vt:lpwstr>
  </property>
  <property fmtid="{D5CDD505-2E9C-101B-9397-08002B2CF9AE}" pid="6" name="ICV">
    <vt:lpwstr>774C733FCDA247A8AFBE0A90A7AE61A3_13</vt:lpwstr>
  </property>
</Properties>
</file>