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9A510AE">
      <w:pPr>
        <w:spacing w:line="360" w:lineRule="auto"/>
        <w:ind w:firstLine="300" w:firstLineChars="50"/>
        <w:rPr>
          <w:sz w:val="60"/>
          <w:szCs w:val="60"/>
          <w:highlight w:val="none"/>
        </w:rPr>
      </w:pPr>
    </w:p>
    <w:p w14:paraId="2E65D3DD">
      <w:pPr>
        <w:jc w:val="center"/>
        <w:rPr>
          <w:rFonts w:hint="eastAsia" w:ascii="仿宋" w:hAnsi="仿宋" w:eastAsia="仿宋" w:cs="仿宋"/>
          <w:b/>
          <w:bCs/>
          <w:sz w:val="60"/>
          <w:szCs w:val="60"/>
          <w:highlight w:val="none"/>
        </w:rPr>
      </w:pPr>
    </w:p>
    <w:p w14:paraId="1FBDAE6E">
      <w:pPr>
        <w:jc w:val="center"/>
        <w:rPr>
          <w:rFonts w:hint="eastAsia" w:ascii="仿宋" w:hAnsi="仿宋" w:eastAsia="仿宋" w:cs="仿宋"/>
          <w:b/>
          <w:bCs/>
          <w:sz w:val="60"/>
          <w:szCs w:val="60"/>
          <w:highlight w:val="none"/>
        </w:rPr>
      </w:pPr>
      <w:r>
        <w:rPr>
          <w:rFonts w:hint="eastAsia" w:ascii="仿宋" w:hAnsi="仿宋" w:eastAsia="仿宋" w:cs="仿宋"/>
          <w:b/>
          <w:bCs/>
          <w:sz w:val="60"/>
          <w:szCs w:val="60"/>
          <w:highlight w:val="none"/>
        </w:rPr>
        <w:t>北京市政府采购项目</w:t>
      </w:r>
    </w:p>
    <w:p w14:paraId="0DF722DA">
      <w:pPr>
        <w:jc w:val="center"/>
        <w:rPr>
          <w:rFonts w:hint="eastAsia" w:ascii="仿宋" w:hAnsi="仿宋" w:eastAsia="仿宋" w:cs="仿宋"/>
          <w:b/>
          <w:bCs/>
          <w:sz w:val="60"/>
          <w:szCs w:val="60"/>
          <w:highlight w:val="none"/>
        </w:rPr>
      </w:pPr>
      <w:r>
        <w:rPr>
          <w:rFonts w:hint="eastAsia" w:ascii="仿宋" w:hAnsi="仿宋" w:eastAsia="仿宋" w:cs="仿宋"/>
          <w:b/>
          <w:bCs/>
          <w:sz w:val="60"/>
          <w:szCs w:val="60"/>
          <w:highlight w:val="none"/>
        </w:rPr>
        <w:t>公开招标文件</w:t>
      </w:r>
    </w:p>
    <w:p w14:paraId="4D08B6A9">
      <w:pPr>
        <w:jc w:val="center"/>
        <w:rPr>
          <w:rFonts w:hint="eastAsia" w:ascii="仿宋" w:hAnsi="仿宋" w:eastAsia="仿宋" w:cs="仿宋"/>
          <w:b/>
          <w:bCs/>
          <w:sz w:val="60"/>
          <w:szCs w:val="60"/>
          <w:highlight w:val="none"/>
        </w:rPr>
      </w:pPr>
    </w:p>
    <w:p w14:paraId="62DD10AF">
      <w:pPr>
        <w:spacing w:line="360" w:lineRule="auto"/>
        <w:jc w:val="center"/>
        <w:rPr>
          <w:rFonts w:hint="eastAsia" w:ascii="仿宋" w:hAnsi="仿宋" w:eastAsia="仿宋" w:cs="仿宋"/>
          <w:sz w:val="60"/>
          <w:szCs w:val="60"/>
          <w:highlight w:val="none"/>
        </w:rPr>
      </w:pPr>
    </w:p>
    <w:p w14:paraId="5C2C2CB3">
      <w:pPr>
        <w:tabs>
          <w:tab w:val="left" w:pos="3240"/>
          <w:tab w:val="left" w:pos="3420"/>
        </w:tabs>
        <w:spacing w:line="360" w:lineRule="auto"/>
        <w:ind w:left="2832" w:leftChars="-95" w:hanging="3031" w:hangingChars="842"/>
        <w:jc w:val="left"/>
        <w:rPr>
          <w:rFonts w:hint="eastAsia" w:ascii="仿宋" w:hAnsi="仿宋" w:eastAsia="仿宋" w:cs="仿宋"/>
          <w:bCs/>
          <w:sz w:val="36"/>
          <w:szCs w:val="36"/>
          <w:highlight w:val="none"/>
        </w:rPr>
      </w:pPr>
    </w:p>
    <w:p w14:paraId="580AEB6B">
      <w:pPr>
        <w:tabs>
          <w:tab w:val="left" w:pos="3240"/>
          <w:tab w:val="left" w:pos="3420"/>
        </w:tabs>
        <w:spacing w:line="360" w:lineRule="auto"/>
        <w:ind w:left="2832" w:leftChars="-95" w:hanging="3031" w:hangingChars="842"/>
        <w:jc w:val="left"/>
        <w:rPr>
          <w:rFonts w:hint="eastAsia" w:ascii="仿宋" w:hAnsi="仿宋" w:eastAsia="仿宋" w:cs="仿宋"/>
          <w:bCs/>
          <w:sz w:val="36"/>
          <w:szCs w:val="36"/>
          <w:highlight w:val="none"/>
        </w:rPr>
      </w:pPr>
    </w:p>
    <w:p w14:paraId="22C1CB63">
      <w:pPr>
        <w:tabs>
          <w:tab w:val="left" w:pos="3240"/>
          <w:tab w:val="left" w:pos="3420"/>
        </w:tabs>
        <w:spacing w:line="360" w:lineRule="auto"/>
        <w:ind w:left="2832" w:leftChars="-95" w:hanging="3031" w:hangingChars="842"/>
        <w:jc w:val="left"/>
        <w:rPr>
          <w:rFonts w:hint="eastAsia" w:ascii="仿宋" w:hAnsi="仿宋" w:eastAsia="仿宋" w:cs="仿宋"/>
          <w:bCs/>
          <w:sz w:val="36"/>
          <w:szCs w:val="36"/>
          <w:highlight w:val="none"/>
        </w:rPr>
      </w:pPr>
    </w:p>
    <w:p w14:paraId="269E049D">
      <w:pPr>
        <w:tabs>
          <w:tab w:val="left" w:pos="3240"/>
          <w:tab w:val="left" w:pos="3420"/>
        </w:tabs>
        <w:spacing w:line="360" w:lineRule="auto"/>
        <w:ind w:left="2832" w:leftChars="-95" w:right="-386" w:rightChars="-184" w:hanging="3031" w:hangingChars="842"/>
        <w:jc w:val="left"/>
        <w:rPr>
          <w:rFonts w:hint="eastAsia" w:ascii="仿宋" w:hAnsi="仿宋" w:eastAsia="仿宋" w:cs="仿宋"/>
          <w:bCs/>
          <w:sz w:val="36"/>
          <w:szCs w:val="36"/>
          <w:highlight w:val="none"/>
        </w:rPr>
      </w:pPr>
    </w:p>
    <w:p w14:paraId="2FBE971C">
      <w:pPr>
        <w:tabs>
          <w:tab w:val="left" w:pos="3240"/>
          <w:tab w:val="left" w:pos="3420"/>
        </w:tabs>
        <w:spacing w:line="360" w:lineRule="auto"/>
        <w:ind w:left="1071" w:leftChars="-294" w:hanging="1688" w:hangingChars="469"/>
        <w:jc w:val="left"/>
        <w:rPr>
          <w:rFonts w:hint="eastAsia" w:ascii="仿宋" w:hAnsi="仿宋" w:eastAsia="仿宋" w:cs="仿宋"/>
          <w:bCs/>
          <w:sz w:val="36"/>
          <w:szCs w:val="36"/>
          <w:highlight w:val="none"/>
          <w:lang w:eastAsia="zh-CN"/>
        </w:rPr>
      </w:pPr>
      <w:r>
        <w:rPr>
          <w:rFonts w:hint="eastAsia" w:ascii="仿宋" w:hAnsi="仿宋" w:eastAsia="仿宋" w:cs="仿宋"/>
          <w:bCs/>
          <w:sz w:val="36"/>
          <w:szCs w:val="36"/>
          <w:highlight w:val="none"/>
        </w:rPr>
        <w:t>项目名称：</w:t>
      </w:r>
      <w:r>
        <w:rPr>
          <w:rFonts w:hint="eastAsia" w:ascii="仿宋" w:hAnsi="仿宋" w:eastAsia="仿宋" w:cs="仿宋"/>
          <w:bCs/>
          <w:sz w:val="36"/>
          <w:szCs w:val="36"/>
          <w:highlight w:val="none"/>
          <w:lang w:eastAsia="zh-CN"/>
        </w:rPr>
        <w:t>朝阳区2026年第二批68处（104个防护单元）人防工程战时设备设施维护维修项目（2标段）</w:t>
      </w:r>
    </w:p>
    <w:p w14:paraId="79C48DD0">
      <w:pPr>
        <w:tabs>
          <w:tab w:val="left" w:pos="3240"/>
          <w:tab w:val="left" w:pos="3420"/>
        </w:tabs>
        <w:spacing w:line="360" w:lineRule="auto"/>
        <w:ind w:left="1490" w:leftChars="-295" w:hanging="2109" w:hangingChars="586"/>
        <w:jc w:val="left"/>
        <w:rPr>
          <w:rFonts w:hint="default" w:ascii="仿宋" w:hAnsi="仿宋" w:eastAsia="仿宋" w:cs="仿宋"/>
          <w:bCs/>
          <w:sz w:val="36"/>
          <w:szCs w:val="36"/>
          <w:highlight w:val="none"/>
          <w:lang w:val="en-US"/>
        </w:rPr>
      </w:pPr>
      <w:r>
        <w:rPr>
          <w:rFonts w:hint="eastAsia" w:ascii="仿宋" w:hAnsi="仿宋" w:eastAsia="仿宋" w:cs="仿宋"/>
          <w:bCs/>
          <w:sz w:val="36"/>
          <w:szCs w:val="36"/>
          <w:highlight w:val="none"/>
        </w:rPr>
        <w:t>项目编号</w:t>
      </w:r>
      <w:r>
        <w:rPr>
          <w:rFonts w:hint="eastAsia" w:ascii="仿宋" w:hAnsi="仿宋" w:eastAsia="仿宋" w:cs="仿宋"/>
          <w:bCs/>
          <w:sz w:val="36"/>
          <w:szCs w:val="36"/>
          <w:highlight w:val="none"/>
          <w:lang w:val="en-US" w:eastAsia="zh-CN"/>
        </w:rPr>
        <w:t>/包号</w:t>
      </w:r>
      <w:r>
        <w:rPr>
          <w:rFonts w:hint="eastAsia" w:ascii="仿宋" w:hAnsi="仿宋" w:eastAsia="仿宋" w:cs="仿宋"/>
          <w:bCs/>
          <w:sz w:val="36"/>
          <w:szCs w:val="36"/>
          <w:highlight w:val="none"/>
        </w:rPr>
        <w:t>：11010526210200026833-XM001</w:t>
      </w:r>
      <w:r>
        <w:rPr>
          <w:rFonts w:hint="eastAsia" w:ascii="仿宋" w:hAnsi="仿宋" w:eastAsia="仿宋" w:cs="仿宋"/>
          <w:bCs/>
          <w:sz w:val="36"/>
          <w:szCs w:val="36"/>
          <w:highlight w:val="none"/>
          <w:lang w:val="en-US" w:eastAsia="zh-CN"/>
        </w:rPr>
        <w:t>/02</w:t>
      </w:r>
    </w:p>
    <w:p w14:paraId="2E3A4927">
      <w:pPr>
        <w:tabs>
          <w:tab w:val="left" w:pos="3240"/>
          <w:tab w:val="left" w:pos="3420"/>
        </w:tabs>
        <w:spacing w:line="360" w:lineRule="auto"/>
        <w:ind w:left="1490" w:leftChars="-295" w:hanging="2109" w:hangingChars="586"/>
        <w:jc w:val="left"/>
        <w:rPr>
          <w:rFonts w:hint="eastAsia" w:ascii="仿宋" w:hAnsi="仿宋" w:eastAsia="仿宋" w:cs="仿宋"/>
          <w:bCs/>
          <w:sz w:val="36"/>
          <w:szCs w:val="36"/>
          <w:highlight w:val="none"/>
          <w:lang w:eastAsia="zh-CN"/>
        </w:rPr>
      </w:pPr>
      <w:r>
        <w:rPr>
          <w:rFonts w:hint="eastAsia" w:ascii="仿宋" w:hAnsi="仿宋" w:eastAsia="仿宋" w:cs="仿宋"/>
          <w:bCs/>
          <w:sz w:val="36"/>
          <w:szCs w:val="36"/>
          <w:highlight w:val="none"/>
        </w:rPr>
        <w:t>采 购 人：</w:t>
      </w:r>
      <w:r>
        <w:rPr>
          <w:rFonts w:hint="eastAsia" w:ascii="仿宋" w:hAnsi="仿宋" w:eastAsia="仿宋" w:cs="仿宋"/>
          <w:bCs/>
          <w:sz w:val="36"/>
          <w:szCs w:val="36"/>
          <w:highlight w:val="none"/>
          <w:lang w:eastAsia="zh-CN"/>
        </w:rPr>
        <w:t>北京市朝阳区国防动员办公室</w:t>
      </w:r>
    </w:p>
    <w:p w14:paraId="1E15E648">
      <w:pPr>
        <w:tabs>
          <w:tab w:val="left" w:pos="3240"/>
          <w:tab w:val="left" w:pos="3420"/>
        </w:tabs>
        <w:spacing w:line="360" w:lineRule="auto"/>
        <w:ind w:left="1490" w:leftChars="-295" w:hanging="2109" w:hangingChars="586"/>
        <w:jc w:val="left"/>
        <w:rPr>
          <w:rFonts w:hint="eastAsia" w:ascii="仿宋" w:hAnsi="仿宋" w:eastAsia="仿宋" w:cs="仿宋"/>
          <w:bCs/>
          <w:sz w:val="36"/>
          <w:szCs w:val="36"/>
          <w:highlight w:val="none"/>
        </w:rPr>
      </w:pPr>
      <w:r>
        <w:rPr>
          <w:rFonts w:hint="eastAsia" w:ascii="仿宋" w:hAnsi="仿宋" w:eastAsia="仿宋" w:cs="仿宋"/>
          <w:bCs/>
          <w:sz w:val="36"/>
          <w:szCs w:val="36"/>
          <w:highlight w:val="none"/>
        </w:rPr>
        <w:t>采购代理机构：京兴国际工程管理有限公司</w:t>
      </w:r>
    </w:p>
    <w:p w14:paraId="64D11915">
      <w:pPr>
        <w:widowControl/>
        <w:jc w:val="center"/>
        <w:rPr>
          <w:rFonts w:hint="eastAsia" w:ascii="仿宋" w:hAnsi="仿宋" w:eastAsia="仿宋" w:cs="仿宋"/>
          <w:b/>
          <w:bCs/>
          <w:sz w:val="44"/>
          <w:highlight w:val="none"/>
        </w:rPr>
      </w:pPr>
      <w:bookmarkStart w:id="0" w:name="_Toc99301418"/>
    </w:p>
    <w:p w14:paraId="5E902788">
      <w:pPr>
        <w:rPr>
          <w:rFonts w:hint="eastAsia" w:ascii="仿宋" w:hAnsi="仿宋" w:eastAsia="仿宋" w:cs="仿宋"/>
          <w:b/>
          <w:sz w:val="36"/>
          <w:szCs w:val="36"/>
          <w:highlight w:val="none"/>
        </w:rPr>
      </w:pPr>
      <w:r>
        <w:rPr>
          <w:rFonts w:hint="eastAsia" w:ascii="仿宋" w:hAnsi="仿宋" w:eastAsia="仿宋" w:cs="仿宋"/>
          <w:b/>
          <w:sz w:val="36"/>
          <w:szCs w:val="36"/>
          <w:highlight w:val="none"/>
        </w:rPr>
        <w:br w:type="page"/>
      </w:r>
    </w:p>
    <w:p w14:paraId="56F4F630">
      <w:pPr>
        <w:widowControl/>
        <w:jc w:val="center"/>
        <w:rPr>
          <w:rFonts w:hint="eastAsia" w:ascii="仿宋" w:hAnsi="仿宋" w:eastAsia="仿宋" w:cs="仿宋"/>
          <w:b/>
          <w:sz w:val="36"/>
          <w:szCs w:val="36"/>
          <w:highlight w:val="none"/>
        </w:rPr>
      </w:pPr>
      <w:r>
        <w:rPr>
          <w:rFonts w:hint="eastAsia" w:ascii="仿宋" w:hAnsi="仿宋" w:eastAsia="仿宋" w:cs="仿宋"/>
          <w:b/>
          <w:sz w:val="36"/>
          <w:szCs w:val="36"/>
          <w:highlight w:val="none"/>
        </w:rPr>
        <w:t>目      录</w:t>
      </w:r>
      <w:bookmarkEnd w:id="0"/>
    </w:p>
    <w:p w14:paraId="5B57BAD4">
      <w:pPr>
        <w:rPr>
          <w:rFonts w:hint="eastAsia" w:ascii="仿宋" w:hAnsi="仿宋" w:eastAsia="仿宋" w:cs="仿宋"/>
          <w:highlight w:val="none"/>
        </w:rPr>
      </w:pPr>
    </w:p>
    <w:p w14:paraId="0C5CD623">
      <w:pPr>
        <w:rPr>
          <w:rFonts w:hint="eastAsia" w:ascii="仿宋" w:hAnsi="仿宋" w:eastAsia="仿宋" w:cs="仿宋"/>
          <w:highlight w:val="none"/>
        </w:rPr>
      </w:pPr>
    </w:p>
    <w:p w14:paraId="13F3F379">
      <w:pPr>
        <w:rPr>
          <w:rFonts w:hint="eastAsia" w:ascii="仿宋" w:hAnsi="仿宋" w:eastAsia="仿宋" w:cs="仿宋"/>
          <w:highlight w:val="none"/>
        </w:rPr>
      </w:pPr>
    </w:p>
    <w:p w14:paraId="42EB16F4">
      <w:pPr>
        <w:pStyle w:val="31"/>
        <w:tabs>
          <w:tab w:val="right" w:leader="dot" w:pos="9072"/>
          <w:tab w:val="clear" w:pos="1050"/>
          <w:tab w:val="clear" w:pos="8937"/>
        </w:tabs>
        <w:spacing w:line="480" w:lineRule="auto"/>
        <w:rPr>
          <w:highlight w:val="none"/>
        </w:rPr>
      </w:pPr>
      <w:r>
        <w:rPr>
          <w:rFonts w:hint="eastAsia" w:ascii="仿宋" w:hAnsi="仿宋" w:eastAsia="仿宋" w:cs="仿宋"/>
          <w:b w:val="0"/>
          <w:highlight w:val="none"/>
        </w:rPr>
        <w:fldChar w:fldCharType="begin"/>
      </w:r>
      <w:r>
        <w:rPr>
          <w:rFonts w:hint="eastAsia" w:ascii="仿宋" w:hAnsi="仿宋" w:eastAsia="仿宋" w:cs="仿宋"/>
          <w:b w:val="0"/>
          <w:highlight w:val="none"/>
        </w:rPr>
        <w:instrText xml:space="preserve"> TOC \o "1-1" \h \z \u </w:instrText>
      </w:r>
      <w:r>
        <w:rPr>
          <w:rFonts w:hint="eastAsia" w:ascii="仿宋" w:hAnsi="仿宋" w:eastAsia="仿宋" w:cs="仿宋"/>
          <w:b w:val="0"/>
          <w:highlight w:val="none"/>
        </w:rPr>
        <w:fldChar w:fldCharType="separate"/>
      </w: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_Toc17216 </w:instrText>
      </w:r>
      <w:r>
        <w:rPr>
          <w:rFonts w:hint="eastAsia" w:ascii="仿宋" w:hAnsi="仿宋" w:eastAsia="仿宋" w:cs="仿宋"/>
          <w:highlight w:val="none"/>
        </w:rPr>
        <w:fldChar w:fldCharType="separate"/>
      </w:r>
      <w:r>
        <w:rPr>
          <w:rFonts w:hint="eastAsia" w:ascii="仿宋" w:hAnsi="仿宋" w:eastAsia="仿宋" w:cs="仿宋"/>
          <w:szCs w:val="36"/>
          <w:highlight w:val="none"/>
        </w:rPr>
        <w:t>第一章   投标邀请</w:t>
      </w:r>
      <w:r>
        <w:rPr>
          <w:highlight w:val="none"/>
        </w:rPr>
        <w:tab/>
      </w:r>
      <w:r>
        <w:rPr>
          <w:highlight w:val="none"/>
        </w:rPr>
        <w:fldChar w:fldCharType="begin"/>
      </w:r>
      <w:r>
        <w:rPr>
          <w:highlight w:val="none"/>
        </w:rPr>
        <w:instrText xml:space="preserve"> PAGEREF _Toc17216 \h </w:instrText>
      </w:r>
      <w:r>
        <w:rPr>
          <w:highlight w:val="none"/>
        </w:rPr>
        <w:fldChar w:fldCharType="separate"/>
      </w:r>
      <w:r>
        <w:rPr>
          <w:highlight w:val="none"/>
        </w:rPr>
        <w:t>1</w:t>
      </w:r>
      <w:r>
        <w:rPr>
          <w:highlight w:val="none"/>
        </w:rPr>
        <w:fldChar w:fldCharType="end"/>
      </w:r>
      <w:r>
        <w:rPr>
          <w:rFonts w:hint="eastAsia" w:ascii="仿宋" w:hAnsi="仿宋" w:eastAsia="仿宋" w:cs="仿宋"/>
          <w:highlight w:val="none"/>
        </w:rPr>
        <w:fldChar w:fldCharType="end"/>
      </w:r>
    </w:p>
    <w:p w14:paraId="1CDC05F8">
      <w:pPr>
        <w:pStyle w:val="31"/>
        <w:tabs>
          <w:tab w:val="right" w:leader="dot" w:pos="9072"/>
          <w:tab w:val="clear" w:pos="1050"/>
          <w:tab w:val="clear" w:pos="8937"/>
        </w:tabs>
        <w:spacing w:line="480" w:lineRule="auto"/>
        <w:rPr>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_Toc11107 </w:instrText>
      </w:r>
      <w:r>
        <w:rPr>
          <w:rFonts w:hint="eastAsia" w:ascii="仿宋" w:hAnsi="仿宋" w:eastAsia="仿宋" w:cs="仿宋"/>
          <w:highlight w:val="none"/>
        </w:rPr>
        <w:fldChar w:fldCharType="separate"/>
      </w:r>
      <w:r>
        <w:rPr>
          <w:rFonts w:hint="eastAsia" w:ascii="仿宋" w:hAnsi="仿宋" w:eastAsia="仿宋" w:cs="仿宋"/>
          <w:szCs w:val="36"/>
          <w:highlight w:val="none"/>
        </w:rPr>
        <w:t>第二章   投标人须知</w:t>
      </w:r>
      <w:r>
        <w:rPr>
          <w:highlight w:val="none"/>
        </w:rPr>
        <w:tab/>
      </w:r>
      <w:r>
        <w:rPr>
          <w:highlight w:val="none"/>
        </w:rPr>
        <w:fldChar w:fldCharType="begin"/>
      </w:r>
      <w:r>
        <w:rPr>
          <w:highlight w:val="none"/>
        </w:rPr>
        <w:instrText xml:space="preserve"> PAGEREF _Toc11107 \h </w:instrText>
      </w:r>
      <w:r>
        <w:rPr>
          <w:highlight w:val="none"/>
        </w:rPr>
        <w:fldChar w:fldCharType="separate"/>
      </w:r>
      <w:r>
        <w:rPr>
          <w:highlight w:val="none"/>
        </w:rPr>
        <w:t>5</w:t>
      </w:r>
      <w:r>
        <w:rPr>
          <w:highlight w:val="none"/>
        </w:rPr>
        <w:fldChar w:fldCharType="end"/>
      </w:r>
      <w:r>
        <w:rPr>
          <w:rFonts w:hint="eastAsia" w:ascii="仿宋" w:hAnsi="仿宋" w:eastAsia="仿宋" w:cs="仿宋"/>
          <w:highlight w:val="none"/>
        </w:rPr>
        <w:fldChar w:fldCharType="end"/>
      </w:r>
    </w:p>
    <w:p w14:paraId="0BED4F4C">
      <w:pPr>
        <w:pStyle w:val="31"/>
        <w:tabs>
          <w:tab w:val="right" w:leader="dot" w:pos="9072"/>
          <w:tab w:val="clear" w:pos="1050"/>
          <w:tab w:val="clear" w:pos="8937"/>
        </w:tabs>
        <w:spacing w:line="480" w:lineRule="auto"/>
        <w:rPr>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_Toc6314 </w:instrText>
      </w:r>
      <w:r>
        <w:rPr>
          <w:rFonts w:hint="eastAsia" w:ascii="仿宋" w:hAnsi="仿宋" w:eastAsia="仿宋" w:cs="仿宋"/>
          <w:highlight w:val="none"/>
        </w:rPr>
        <w:fldChar w:fldCharType="separate"/>
      </w:r>
      <w:r>
        <w:rPr>
          <w:rFonts w:hint="eastAsia" w:ascii="仿宋" w:hAnsi="仿宋" w:eastAsia="仿宋" w:cs="仿宋"/>
          <w:szCs w:val="36"/>
          <w:highlight w:val="none"/>
        </w:rPr>
        <w:t>第</w:t>
      </w:r>
      <w:r>
        <w:rPr>
          <w:rFonts w:hint="eastAsia" w:ascii="仿宋" w:hAnsi="仿宋" w:eastAsia="仿宋" w:cs="仿宋"/>
          <w:szCs w:val="36"/>
          <w:highlight w:val="none"/>
          <w:lang w:val="en-US" w:eastAsia="zh-CN"/>
        </w:rPr>
        <w:t>三</w:t>
      </w:r>
      <w:r>
        <w:rPr>
          <w:rFonts w:hint="eastAsia" w:ascii="仿宋" w:hAnsi="仿宋" w:eastAsia="仿宋" w:cs="仿宋"/>
          <w:szCs w:val="36"/>
          <w:highlight w:val="none"/>
        </w:rPr>
        <w:t>章   资格审查</w:t>
      </w:r>
      <w:r>
        <w:rPr>
          <w:highlight w:val="none"/>
        </w:rPr>
        <w:tab/>
      </w:r>
      <w:r>
        <w:rPr>
          <w:highlight w:val="none"/>
        </w:rPr>
        <w:fldChar w:fldCharType="begin"/>
      </w:r>
      <w:r>
        <w:rPr>
          <w:highlight w:val="none"/>
        </w:rPr>
        <w:instrText xml:space="preserve"> PAGEREF _Toc6314 \h </w:instrText>
      </w:r>
      <w:r>
        <w:rPr>
          <w:highlight w:val="none"/>
        </w:rPr>
        <w:fldChar w:fldCharType="separate"/>
      </w:r>
      <w:r>
        <w:rPr>
          <w:highlight w:val="none"/>
        </w:rPr>
        <w:t>22</w:t>
      </w:r>
      <w:r>
        <w:rPr>
          <w:highlight w:val="none"/>
        </w:rPr>
        <w:fldChar w:fldCharType="end"/>
      </w:r>
      <w:r>
        <w:rPr>
          <w:rFonts w:hint="eastAsia" w:ascii="仿宋" w:hAnsi="仿宋" w:eastAsia="仿宋" w:cs="仿宋"/>
          <w:highlight w:val="none"/>
        </w:rPr>
        <w:fldChar w:fldCharType="end"/>
      </w:r>
    </w:p>
    <w:p w14:paraId="1DC0BE82">
      <w:pPr>
        <w:pStyle w:val="31"/>
        <w:tabs>
          <w:tab w:val="right" w:leader="dot" w:pos="9072"/>
          <w:tab w:val="clear" w:pos="1050"/>
          <w:tab w:val="clear" w:pos="8937"/>
        </w:tabs>
        <w:spacing w:line="480" w:lineRule="auto"/>
        <w:rPr>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_Toc7474 </w:instrText>
      </w:r>
      <w:r>
        <w:rPr>
          <w:rFonts w:hint="eastAsia" w:ascii="仿宋" w:hAnsi="仿宋" w:eastAsia="仿宋" w:cs="仿宋"/>
          <w:highlight w:val="none"/>
        </w:rPr>
        <w:fldChar w:fldCharType="separate"/>
      </w:r>
      <w:r>
        <w:rPr>
          <w:rFonts w:hint="eastAsia" w:ascii="仿宋" w:hAnsi="仿宋" w:eastAsia="仿宋" w:cs="仿宋"/>
          <w:szCs w:val="36"/>
          <w:highlight w:val="none"/>
        </w:rPr>
        <w:t>第</w:t>
      </w:r>
      <w:r>
        <w:rPr>
          <w:rFonts w:hint="eastAsia" w:ascii="仿宋" w:hAnsi="仿宋" w:eastAsia="仿宋" w:cs="仿宋"/>
          <w:szCs w:val="36"/>
          <w:highlight w:val="none"/>
          <w:lang w:val="en-US" w:eastAsia="zh-CN"/>
        </w:rPr>
        <w:t>四</w:t>
      </w:r>
      <w:r>
        <w:rPr>
          <w:rFonts w:hint="eastAsia" w:ascii="仿宋" w:hAnsi="仿宋" w:eastAsia="仿宋" w:cs="仿宋"/>
          <w:szCs w:val="36"/>
          <w:highlight w:val="none"/>
        </w:rPr>
        <w:t>章   评标程序、</w:t>
      </w:r>
      <w:r>
        <w:rPr>
          <w:rFonts w:hint="eastAsia" w:ascii="仿宋" w:hAnsi="仿宋" w:eastAsia="仿宋" w:cs="仿宋"/>
          <w:szCs w:val="36"/>
          <w:highlight w:val="none"/>
          <w:lang w:eastAsia="zh-CN"/>
        </w:rPr>
        <w:t>评标方法和评标标准</w:t>
      </w:r>
      <w:r>
        <w:rPr>
          <w:highlight w:val="none"/>
        </w:rPr>
        <w:tab/>
      </w:r>
      <w:r>
        <w:rPr>
          <w:highlight w:val="none"/>
        </w:rPr>
        <w:fldChar w:fldCharType="begin"/>
      </w:r>
      <w:r>
        <w:rPr>
          <w:highlight w:val="none"/>
        </w:rPr>
        <w:instrText xml:space="preserve"> PAGEREF _Toc7474 \h </w:instrText>
      </w:r>
      <w:r>
        <w:rPr>
          <w:highlight w:val="none"/>
        </w:rPr>
        <w:fldChar w:fldCharType="separate"/>
      </w:r>
      <w:r>
        <w:rPr>
          <w:highlight w:val="none"/>
        </w:rPr>
        <w:t>26</w:t>
      </w:r>
      <w:r>
        <w:rPr>
          <w:highlight w:val="none"/>
        </w:rPr>
        <w:fldChar w:fldCharType="end"/>
      </w:r>
      <w:r>
        <w:rPr>
          <w:rFonts w:hint="eastAsia" w:ascii="仿宋" w:hAnsi="仿宋" w:eastAsia="仿宋" w:cs="仿宋"/>
          <w:highlight w:val="none"/>
        </w:rPr>
        <w:fldChar w:fldCharType="end"/>
      </w:r>
    </w:p>
    <w:p w14:paraId="1FE3B209">
      <w:pPr>
        <w:pStyle w:val="31"/>
        <w:tabs>
          <w:tab w:val="right" w:leader="dot" w:pos="9072"/>
          <w:tab w:val="clear" w:pos="1050"/>
          <w:tab w:val="clear" w:pos="8937"/>
        </w:tabs>
        <w:spacing w:line="480" w:lineRule="auto"/>
        <w:rPr>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_Toc12847 </w:instrText>
      </w:r>
      <w:r>
        <w:rPr>
          <w:rFonts w:hint="eastAsia" w:ascii="仿宋" w:hAnsi="仿宋" w:eastAsia="仿宋" w:cs="仿宋"/>
          <w:highlight w:val="none"/>
        </w:rPr>
        <w:fldChar w:fldCharType="separate"/>
      </w:r>
      <w:r>
        <w:rPr>
          <w:rFonts w:hint="eastAsia" w:ascii="仿宋" w:hAnsi="仿宋" w:eastAsia="仿宋" w:cs="仿宋"/>
          <w:szCs w:val="36"/>
          <w:highlight w:val="none"/>
        </w:rPr>
        <w:t>第</w:t>
      </w:r>
      <w:r>
        <w:rPr>
          <w:rFonts w:hint="eastAsia" w:ascii="仿宋" w:hAnsi="仿宋" w:eastAsia="仿宋" w:cs="仿宋"/>
          <w:szCs w:val="36"/>
          <w:highlight w:val="none"/>
          <w:lang w:val="en-US" w:eastAsia="zh-CN"/>
        </w:rPr>
        <w:t>五</w:t>
      </w:r>
      <w:r>
        <w:rPr>
          <w:rFonts w:hint="eastAsia" w:ascii="仿宋" w:hAnsi="仿宋" w:eastAsia="仿宋" w:cs="仿宋"/>
          <w:szCs w:val="36"/>
          <w:highlight w:val="none"/>
        </w:rPr>
        <w:t>章   采购需求</w:t>
      </w:r>
      <w:r>
        <w:rPr>
          <w:highlight w:val="none"/>
        </w:rPr>
        <w:tab/>
      </w:r>
      <w:r>
        <w:rPr>
          <w:highlight w:val="none"/>
        </w:rPr>
        <w:fldChar w:fldCharType="begin"/>
      </w:r>
      <w:r>
        <w:rPr>
          <w:highlight w:val="none"/>
        </w:rPr>
        <w:instrText xml:space="preserve"> PAGEREF _Toc12847 \h </w:instrText>
      </w:r>
      <w:r>
        <w:rPr>
          <w:highlight w:val="none"/>
        </w:rPr>
        <w:fldChar w:fldCharType="separate"/>
      </w:r>
      <w:r>
        <w:rPr>
          <w:highlight w:val="none"/>
        </w:rPr>
        <w:t>34</w:t>
      </w:r>
      <w:r>
        <w:rPr>
          <w:highlight w:val="none"/>
        </w:rPr>
        <w:fldChar w:fldCharType="end"/>
      </w:r>
      <w:r>
        <w:rPr>
          <w:rFonts w:hint="eastAsia" w:ascii="仿宋" w:hAnsi="仿宋" w:eastAsia="仿宋" w:cs="仿宋"/>
          <w:highlight w:val="none"/>
        </w:rPr>
        <w:fldChar w:fldCharType="end"/>
      </w:r>
    </w:p>
    <w:p w14:paraId="2B9DF0E4">
      <w:pPr>
        <w:pStyle w:val="31"/>
        <w:tabs>
          <w:tab w:val="right" w:leader="dot" w:pos="9072"/>
          <w:tab w:val="clear" w:pos="1050"/>
          <w:tab w:val="clear" w:pos="8937"/>
        </w:tabs>
        <w:spacing w:line="480" w:lineRule="auto"/>
        <w:rPr>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_Toc13417 </w:instrText>
      </w:r>
      <w:r>
        <w:rPr>
          <w:rFonts w:hint="eastAsia" w:ascii="仿宋" w:hAnsi="仿宋" w:eastAsia="仿宋" w:cs="仿宋"/>
          <w:highlight w:val="none"/>
        </w:rPr>
        <w:fldChar w:fldCharType="separate"/>
      </w:r>
      <w:r>
        <w:rPr>
          <w:rFonts w:hint="eastAsia" w:ascii="仿宋" w:hAnsi="仿宋" w:eastAsia="仿宋" w:cs="仿宋"/>
          <w:bCs/>
          <w:szCs w:val="24"/>
          <w:highlight w:val="none"/>
        </w:rPr>
        <w:t>第</w:t>
      </w:r>
      <w:r>
        <w:rPr>
          <w:rFonts w:hint="eastAsia" w:ascii="仿宋" w:hAnsi="仿宋" w:eastAsia="仿宋" w:cs="仿宋"/>
          <w:bCs/>
          <w:szCs w:val="24"/>
          <w:highlight w:val="none"/>
          <w:lang w:val="en-US" w:eastAsia="zh-CN"/>
        </w:rPr>
        <w:t>六</w:t>
      </w:r>
      <w:r>
        <w:rPr>
          <w:rFonts w:hint="eastAsia" w:ascii="仿宋" w:hAnsi="仿宋" w:eastAsia="仿宋" w:cs="仿宋"/>
          <w:bCs/>
          <w:szCs w:val="24"/>
          <w:highlight w:val="none"/>
        </w:rPr>
        <w:t>章   拟签订的合同文本</w:t>
      </w:r>
      <w:r>
        <w:rPr>
          <w:highlight w:val="none"/>
        </w:rPr>
        <w:tab/>
      </w:r>
      <w:r>
        <w:rPr>
          <w:highlight w:val="none"/>
        </w:rPr>
        <w:fldChar w:fldCharType="begin"/>
      </w:r>
      <w:r>
        <w:rPr>
          <w:highlight w:val="none"/>
        </w:rPr>
        <w:instrText xml:space="preserve"> PAGEREF _Toc13417 \h </w:instrText>
      </w:r>
      <w:r>
        <w:rPr>
          <w:highlight w:val="none"/>
        </w:rPr>
        <w:fldChar w:fldCharType="separate"/>
      </w:r>
      <w:r>
        <w:rPr>
          <w:highlight w:val="none"/>
        </w:rPr>
        <w:t>37</w:t>
      </w:r>
      <w:r>
        <w:rPr>
          <w:highlight w:val="none"/>
        </w:rPr>
        <w:fldChar w:fldCharType="end"/>
      </w:r>
      <w:r>
        <w:rPr>
          <w:rFonts w:hint="eastAsia" w:ascii="仿宋" w:hAnsi="仿宋" w:eastAsia="仿宋" w:cs="仿宋"/>
          <w:highlight w:val="none"/>
        </w:rPr>
        <w:fldChar w:fldCharType="end"/>
      </w:r>
    </w:p>
    <w:p w14:paraId="1BBEA2A3">
      <w:pPr>
        <w:pStyle w:val="31"/>
        <w:tabs>
          <w:tab w:val="right" w:leader="dot" w:pos="9072"/>
          <w:tab w:val="clear" w:pos="1050"/>
          <w:tab w:val="clear" w:pos="8937"/>
        </w:tabs>
        <w:spacing w:line="480" w:lineRule="auto"/>
        <w:rPr>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_Toc17341 </w:instrText>
      </w:r>
      <w:r>
        <w:rPr>
          <w:rFonts w:hint="eastAsia" w:ascii="仿宋" w:hAnsi="仿宋" w:eastAsia="仿宋" w:cs="仿宋"/>
          <w:highlight w:val="none"/>
        </w:rPr>
        <w:fldChar w:fldCharType="separate"/>
      </w:r>
      <w:r>
        <w:rPr>
          <w:rFonts w:hint="eastAsia" w:ascii="仿宋" w:hAnsi="仿宋" w:eastAsia="仿宋" w:cs="仿宋"/>
          <w:szCs w:val="36"/>
          <w:highlight w:val="none"/>
        </w:rPr>
        <w:t>第</w:t>
      </w:r>
      <w:r>
        <w:rPr>
          <w:rFonts w:hint="eastAsia" w:ascii="仿宋" w:hAnsi="仿宋" w:eastAsia="仿宋" w:cs="仿宋"/>
          <w:szCs w:val="36"/>
          <w:highlight w:val="none"/>
          <w:lang w:val="en-US" w:eastAsia="zh-CN"/>
        </w:rPr>
        <w:t>七</w:t>
      </w:r>
      <w:r>
        <w:rPr>
          <w:rFonts w:hint="eastAsia" w:ascii="仿宋" w:hAnsi="仿宋" w:eastAsia="仿宋" w:cs="仿宋"/>
          <w:szCs w:val="36"/>
          <w:highlight w:val="none"/>
        </w:rPr>
        <w:t>章   投标文件格式</w:t>
      </w:r>
      <w:r>
        <w:rPr>
          <w:highlight w:val="none"/>
        </w:rPr>
        <w:tab/>
      </w:r>
      <w:r>
        <w:rPr>
          <w:highlight w:val="none"/>
        </w:rPr>
        <w:fldChar w:fldCharType="begin"/>
      </w:r>
      <w:r>
        <w:rPr>
          <w:highlight w:val="none"/>
        </w:rPr>
        <w:instrText xml:space="preserve"> PAGEREF _Toc17341 \h </w:instrText>
      </w:r>
      <w:r>
        <w:rPr>
          <w:highlight w:val="none"/>
        </w:rPr>
        <w:fldChar w:fldCharType="separate"/>
      </w:r>
      <w:r>
        <w:rPr>
          <w:highlight w:val="none"/>
        </w:rPr>
        <w:t>51</w:t>
      </w:r>
      <w:r>
        <w:rPr>
          <w:highlight w:val="none"/>
        </w:rPr>
        <w:fldChar w:fldCharType="end"/>
      </w:r>
      <w:r>
        <w:rPr>
          <w:rFonts w:hint="eastAsia" w:ascii="仿宋" w:hAnsi="仿宋" w:eastAsia="仿宋" w:cs="仿宋"/>
          <w:highlight w:val="none"/>
        </w:rPr>
        <w:fldChar w:fldCharType="end"/>
      </w:r>
    </w:p>
    <w:p w14:paraId="67455CAF">
      <w:pPr>
        <w:spacing w:line="480" w:lineRule="auto"/>
        <w:rPr>
          <w:rFonts w:hint="eastAsia" w:ascii="仿宋" w:hAnsi="仿宋" w:eastAsia="仿宋" w:cs="仿宋"/>
          <w:highlight w:val="none"/>
        </w:rPr>
      </w:pPr>
      <w:r>
        <w:rPr>
          <w:rFonts w:hint="eastAsia" w:ascii="仿宋" w:hAnsi="仿宋" w:eastAsia="仿宋" w:cs="仿宋"/>
          <w:highlight w:val="none"/>
        </w:rPr>
        <w:fldChar w:fldCharType="end"/>
      </w:r>
      <w:r>
        <w:rPr>
          <w:rFonts w:hint="eastAsia" w:ascii="仿宋" w:hAnsi="仿宋" w:eastAsia="仿宋" w:cs="仿宋"/>
          <w:highlight w:val="none"/>
          <w:lang w:val="en-US" w:eastAsia="zh-CN"/>
        </w:rPr>
        <w:t>注：采购文件条款中以 “</w:t>
      </w:r>
      <w:r>
        <w:rPr>
          <w:rFonts w:hint="eastAsia" w:ascii="仿宋" w:hAnsi="仿宋" w:eastAsia="仿宋" w:cs="仿宋"/>
          <w:sz w:val="24"/>
          <w:highlight w:val="none"/>
          <w:lang w:eastAsia="zh-CN"/>
        </w:rPr>
        <w:t>☑</w:t>
      </w:r>
      <w:r>
        <w:rPr>
          <w:rFonts w:hint="eastAsia" w:ascii="仿宋" w:hAnsi="仿宋" w:eastAsia="仿宋" w:cs="仿宋"/>
          <w:highlight w:val="none"/>
          <w:lang w:val="en-US" w:eastAsia="zh-CN"/>
        </w:rPr>
        <w:t>”形式标记的内容适用于本项目，以“□”形式标记的内容不适用于本项目。</w:t>
      </w:r>
    </w:p>
    <w:p w14:paraId="5C9949B9">
      <w:pPr>
        <w:pStyle w:val="31"/>
        <w:spacing w:line="480" w:lineRule="auto"/>
        <w:rPr>
          <w:rFonts w:hint="eastAsia" w:ascii="仿宋" w:hAnsi="仿宋" w:eastAsia="仿宋" w:cs="仿宋"/>
          <w:b w:val="0"/>
          <w:highlight w:val="none"/>
        </w:rPr>
      </w:pPr>
    </w:p>
    <w:p w14:paraId="351D68B2">
      <w:pPr>
        <w:spacing w:line="560" w:lineRule="atLeast"/>
        <w:ind w:firstLine="560" w:firstLineChars="200"/>
        <w:rPr>
          <w:rFonts w:hint="eastAsia" w:ascii="仿宋" w:hAnsi="仿宋" w:eastAsia="仿宋" w:cs="仿宋"/>
          <w:color w:val="000000"/>
          <w:sz w:val="28"/>
          <w:szCs w:val="28"/>
          <w:lang w:val="en-US" w:eastAsia="zh-CN"/>
        </w:rPr>
      </w:pPr>
      <w:bookmarkStart w:id="1" w:name="_Toc17216"/>
      <w:bookmarkStart w:id="2" w:name="_Toc14141"/>
      <w:bookmarkStart w:id="3" w:name="_Toc26619"/>
      <w:bookmarkStart w:id="4" w:name="_Toc32296"/>
      <w:bookmarkStart w:id="5" w:name="_Toc3655"/>
      <w:bookmarkStart w:id="6" w:name="_Toc11197"/>
      <w:bookmarkStart w:id="7" w:name="_Toc1624"/>
      <w:bookmarkStart w:id="8" w:name="_Toc14239"/>
      <w:bookmarkStart w:id="9" w:name="_Toc19947"/>
      <w:bookmarkStart w:id="10" w:name="_Toc7943"/>
      <w:bookmarkStart w:id="11" w:name="_Toc23552"/>
    </w:p>
    <w:p w14:paraId="20982F5D">
      <w:pPr>
        <w:spacing w:line="360" w:lineRule="auto"/>
        <w:jc w:val="center"/>
        <w:outlineLvl w:val="0"/>
        <w:rPr>
          <w:rFonts w:hint="eastAsia" w:ascii="仿宋" w:hAnsi="仿宋" w:eastAsia="仿宋" w:cs="仿宋"/>
          <w:sz w:val="24"/>
          <w:highlight w:val="none"/>
        </w:rPr>
        <w:sectPr>
          <w:footerReference r:id="rId5" w:type="first"/>
          <w:headerReference r:id="rId3" w:type="default"/>
          <w:footerReference r:id="rId4" w:type="default"/>
          <w:pgSz w:w="11907" w:h="16840"/>
          <w:pgMar w:top="1418" w:right="1134" w:bottom="1418" w:left="1701" w:header="851" w:footer="851" w:gutter="0"/>
          <w:pgNumType w:fmt="decimal" w:start="1"/>
          <w:cols w:space="720" w:num="1"/>
          <w:docGrid w:linePitch="462" w:charSpace="0"/>
        </w:sectPr>
      </w:pPr>
    </w:p>
    <w:p w14:paraId="69CC4685">
      <w:pPr>
        <w:spacing w:line="360" w:lineRule="auto"/>
        <w:jc w:val="center"/>
        <w:outlineLvl w:val="0"/>
        <w:rPr>
          <w:rFonts w:hint="eastAsia" w:ascii="仿宋" w:hAnsi="仿宋" w:eastAsia="仿宋" w:cs="仿宋"/>
          <w:b/>
          <w:sz w:val="36"/>
          <w:szCs w:val="36"/>
          <w:highlight w:val="none"/>
        </w:rPr>
      </w:pPr>
      <w:r>
        <w:rPr>
          <w:rFonts w:hint="eastAsia" w:ascii="仿宋" w:hAnsi="仿宋" w:eastAsia="仿宋" w:cs="仿宋"/>
          <w:b/>
          <w:sz w:val="36"/>
          <w:szCs w:val="36"/>
          <w:highlight w:val="none"/>
        </w:rPr>
        <w:t>第一章   投标邀请</w:t>
      </w:r>
      <w:bookmarkEnd w:id="1"/>
      <w:bookmarkEnd w:id="2"/>
      <w:bookmarkEnd w:id="3"/>
      <w:bookmarkEnd w:id="4"/>
      <w:bookmarkEnd w:id="5"/>
      <w:bookmarkEnd w:id="6"/>
      <w:bookmarkEnd w:id="7"/>
      <w:bookmarkEnd w:id="8"/>
      <w:bookmarkEnd w:id="9"/>
      <w:bookmarkEnd w:id="10"/>
      <w:bookmarkEnd w:id="11"/>
    </w:p>
    <w:p w14:paraId="02A99F7B">
      <w:pPr>
        <w:spacing w:line="360" w:lineRule="auto"/>
        <w:ind w:firstLine="640" w:firstLineChars="200"/>
        <w:rPr>
          <w:rFonts w:hint="eastAsia" w:ascii="仿宋" w:hAnsi="仿宋" w:eastAsia="仿宋" w:cs="仿宋"/>
          <w:sz w:val="32"/>
          <w:szCs w:val="32"/>
          <w:highlight w:val="none"/>
        </w:rPr>
      </w:pPr>
    </w:p>
    <w:p w14:paraId="3DE836B5">
      <w:pPr>
        <w:pStyle w:val="3"/>
        <w:spacing w:before="0" w:line="360" w:lineRule="auto"/>
        <w:jc w:val="left"/>
        <w:rPr>
          <w:rFonts w:hint="eastAsia" w:ascii="仿宋" w:hAnsi="仿宋" w:eastAsia="仿宋" w:cs="仿宋"/>
          <w:sz w:val="24"/>
          <w:szCs w:val="24"/>
          <w:highlight w:val="none"/>
        </w:rPr>
      </w:pPr>
      <w:bookmarkStart w:id="12" w:name="_Toc28359002"/>
      <w:bookmarkStart w:id="13" w:name="_Toc28359079"/>
      <w:bookmarkStart w:id="14" w:name="_Toc35393790"/>
      <w:bookmarkStart w:id="15" w:name="_Toc35393621"/>
      <w:bookmarkStart w:id="16" w:name="_Hlk24379207"/>
      <w:r>
        <w:rPr>
          <w:rFonts w:hint="eastAsia" w:ascii="仿宋" w:hAnsi="仿宋" w:eastAsia="仿宋" w:cs="仿宋"/>
          <w:sz w:val="24"/>
          <w:szCs w:val="24"/>
          <w:highlight w:val="none"/>
        </w:rPr>
        <w:t>一、项目基本情况</w:t>
      </w:r>
      <w:bookmarkEnd w:id="12"/>
      <w:bookmarkEnd w:id="13"/>
      <w:bookmarkEnd w:id="14"/>
      <w:bookmarkEnd w:id="15"/>
    </w:p>
    <w:p w14:paraId="595BEF87">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1.项目编号：11010526210200026833-XM001/02</w:t>
      </w:r>
    </w:p>
    <w:p w14:paraId="33B6874E">
      <w:pPr>
        <w:spacing w:line="360" w:lineRule="auto"/>
        <w:ind w:firstLine="480" w:firstLineChars="200"/>
        <w:rPr>
          <w:rFonts w:hint="eastAsia" w:ascii="仿宋" w:hAnsi="仿宋" w:eastAsia="仿宋" w:cs="仿宋"/>
          <w:sz w:val="24"/>
          <w:highlight w:val="none"/>
          <w:lang w:eastAsia="zh-CN"/>
        </w:rPr>
      </w:pPr>
      <w:r>
        <w:rPr>
          <w:rFonts w:hint="eastAsia" w:ascii="仿宋" w:hAnsi="仿宋" w:eastAsia="仿宋" w:cs="仿宋"/>
          <w:sz w:val="24"/>
          <w:highlight w:val="none"/>
        </w:rPr>
        <w:t>2.项目名称：</w:t>
      </w:r>
      <w:r>
        <w:rPr>
          <w:rFonts w:hint="eastAsia" w:ascii="仿宋" w:hAnsi="仿宋" w:eastAsia="仿宋" w:cs="仿宋"/>
          <w:sz w:val="24"/>
          <w:highlight w:val="none"/>
          <w:lang w:eastAsia="zh-CN"/>
        </w:rPr>
        <w:t>朝阳区2026年第二批68处（104个防护单元）人防工程战时设备设施维护维修项目（2标段）</w:t>
      </w:r>
    </w:p>
    <w:bookmarkEnd w:id="16"/>
    <w:p w14:paraId="452D554B">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3.项目预算金额：226.60072</w:t>
      </w:r>
      <w:r>
        <w:rPr>
          <w:rFonts w:hint="eastAsia" w:ascii="仿宋" w:hAnsi="仿宋" w:eastAsia="仿宋" w:cs="仿宋"/>
          <w:sz w:val="24"/>
          <w:highlight w:val="none"/>
          <w:lang w:eastAsia="zh-CN"/>
        </w:rPr>
        <w:t>万元</w:t>
      </w:r>
      <w:r>
        <w:rPr>
          <w:rFonts w:hint="eastAsia" w:ascii="仿宋" w:hAnsi="仿宋" w:eastAsia="仿宋" w:cs="仿宋"/>
          <w:sz w:val="24"/>
          <w:highlight w:val="none"/>
        </w:rPr>
        <w:t>、项目最高限价：226.60072</w:t>
      </w:r>
      <w:r>
        <w:rPr>
          <w:rFonts w:hint="eastAsia" w:ascii="仿宋" w:hAnsi="仿宋" w:eastAsia="仿宋" w:cs="仿宋"/>
          <w:sz w:val="24"/>
          <w:highlight w:val="none"/>
          <w:lang w:eastAsia="zh-CN"/>
        </w:rPr>
        <w:t>万元</w:t>
      </w:r>
    </w:p>
    <w:p w14:paraId="2881D7CB">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4.采购需求：</w:t>
      </w:r>
    </w:p>
    <w:tbl>
      <w:tblPr>
        <w:tblStyle w:val="44"/>
        <w:tblW w:w="491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3"/>
        <w:gridCol w:w="1828"/>
        <w:gridCol w:w="1445"/>
        <w:gridCol w:w="746"/>
        <w:gridCol w:w="4323"/>
      </w:tblGrid>
      <w:tr w14:paraId="51943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3" w:type="dxa"/>
            <w:noWrap w:val="0"/>
            <w:vAlign w:val="center"/>
          </w:tcPr>
          <w:p w14:paraId="2BAC9E66">
            <w:pPr>
              <w:jc w:val="center"/>
              <w:rPr>
                <w:rFonts w:hint="eastAsia" w:ascii="仿宋" w:hAnsi="仿宋" w:eastAsia="仿宋" w:cs="仿宋"/>
                <w:bCs/>
                <w:szCs w:val="21"/>
                <w:highlight w:val="none"/>
              </w:rPr>
            </w:pPr>
            <w:r>
              <w:rPr>
                <w:rFonts w:hint="eastAsia" w:ascii="仿宋" w:hAnsi="仿宋" w:eastAsia="仿宋" w:cs="仿宋"/>
                <w:bCs/>
                <w:sz w:val="24"/>
                <w:szCs w:val="24"/>
                <w:highlight w:val="none"/>
              </w:rPr>
              <w:t>包号</w:t>
            </w:r>
          </w:p>
        </w:tc>
        <w:tc>
          <w:tcPr>
            <w:tcW w:w="1828" w:type="dxa"/>
            <w:noWrap w:val="0"/>
            <w:vAlign w:val="center"/>
          </w:tcPr>
          <w:p w14:paraId="6297674C">
            <w:pPr>
              <w:jc w:val="center"/>
              <w:rPr>
                <w:rFonts w:hint="eastAsia" w:ascii="仿宋" w:hAnsi="仿宋" w:eastAsia="仿宋" w:cs="仿宋"/>
                <w:bCs/>
                <w:szCs w:val="21"/>
                <w:highlight w:val="none"/>
              </w:rPr>
            </w:pPr>
            <w:r>
              <w:rPr>
                <w:rFonts w:hint="eastAsia" w:ascii="仿宋" w:hAnsi="仿宋" w:eastAsia="仿宋" w:cs="仿宋"/>
                <w:bCs/>
                <w:sz w:val="24"/>
                <w:szCs w:val="24"/>
                <w:highlight w:val="none"/>
              </w:rPr>
              <w:t>标的名称</w:t>
            </w:r>
          </w:p>
        </w:tc>
        <w:tc>
          <w:tcPr>
            <w:tcW w:w="1445" w:type="dxa"/>
            <w:noWrap w:val="0"/>
            <w:vAlign w:val="center"/>
          </w:tcPr>
          <w:p w14:paraId="39D3BE7D">
            <w:pPr>
              <w:jc w:val="center"/>
              <w:rPr>
                <w:rFonts w:hint="eastAsia" w:ascii="仿宋" w:hAnsi="仿宋" w:eastAsia="仿宋" w:cs="仿宋"/>
                <w:bCs/>
                <w:szCs w:val="21"/>
                <w:highlight w:val="none"/>
              </w:rPr>
            </w:pPr>
            <w:r>
              <w:rPr>
                <w:rFonts w:hint="eastAsia" w:ascii="仿宋" w:hAnsi="仿宋" w:eastAsia="仿宋" w:cs="仿宋"/>
                <w:bCs/>
                <w:sz w:val="24"/>
                <w:szCs w:val="24"/>
                <w:highlight w:val="none"/>
              </w:rPr>
              <w:t>采购包预算金额（万元）</w:t>
            </w:r>
          </w:p>
        </w:tc>
        <w:tc>
          <w:tcPr>
            <w:tcW w:w="746" w:type="dxa"/>
            <w:noWrap w:val="0"/>
            <w:vAlign w:val="center"/>
          </w:tcPr>
          <w:p w14:paraId="1D6FA98E">
            <w:pPr>
              <w:jc w:val="center"/>
              <w:rPr>
                <w:rFonts w:hint="eastAsia" w:ascii="仿宋" w:hAnsi="仿宋" w:eastAsia="仿宋" w:cs="仿宋"/>
                <w:bCs/>
                <w:szCs w:val="21"/>
                <w:highlight w:val="none"/>
              </w:rPr>
            </w:pPr>
            <w:r>
              <w:rPr>
                <w:rFonts w:hint="eastAsia" w:ascii="仿宋" w:hAnsi="仿宋" w:eastAsia="仿宋" w:cs="仿宋"/>
                <w:bCs/>
                <w:sz w:val="24"/>
                <w:szCs w:val="24"/>
                <w:highlight w:val="none"/>
              </w:rPr>
              <w:t>数量</w:t>
            </w:r>
          </w:p>
        </w:tc>
        <w:tc>
          <w:tcPr>
            <w:tcW w:w="4323" w:type="dxa"/>
            <w:noWrap w:val="0"/>
            <w:vAlign w:val="center"/>
          </w:tcPr>
          <w:p w14:paraId="65670BE8">
            <w:pPr>
              <w:jc w:val="center"/>
              <w:rPr>
                <w:rFonts w:hint="eastAsia" w:ascii="仿宋" w:hAnsi="仿宋" w:eastAsia="仿宋" w:cs="仿宋"/>
                <w:szCs w:val="21"/>
                <w:highlight w:val="none"/>
              </w:rPr>
            </w:pPr>
            <w:r>
              <w:rPr>
                <w:rFonts w:hint="eastAsia" w:ascii="仿宋" w:hAnsi="仿宋" w:eastAsia="仿宋" w:cs="仿宋"/>
                <w:sz w:val="24"/>
                <w:szCs w:val="24"/>
                <w:highlight w:val="none"/>
              </w:rPr>
              <w:t>简要技术需求或要求</w:t>
            </w:r>
          </w:p>
        </w:tc>
      </w:tr>
      <w:tr w14:paraId="68D6F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3" w:type="dxa"/>
            <w:noWrap w:val="0"/>
            <w:vAlign w:val="center"/>
          </w:tcPr>
          <w:p w14:paraId="2CD52034">
            <w:pPr>
              <w:spacing w:line="240" w:lineRule="auto"/>
              <w:jc w:val="center"/>
              <w:rPr>
                <w:rFonts w:hint="eastAsia" w:ascii="仿宋" w:hAnsi="仿宋" w:eastAsia="仿宋" w:cs="仿宋"/>
                <w:bCs/>
                <w:szCs w:val="21"/>
                <w:highlight w:val="none"/>
                <w:lang w:eastAsia="zh-CN"/>
              </w:rPr>
            </w:pPr>
            <w:r>
              <w:rPr>
                <w:rFonts w:hint="eastAsia" w:ascii="仿宋" w:hAnsi="仿宋" w:eastAsia="仿宋" w:cs="仿宋"/>
                <w:bCs w:val="0"/>
                <w:kern w:val="0"/>
                <w:sz w:val="21"/>
                <w:szCs w:val="21"/>
                <w:highlight w:val="none"/>
              </w:rPr>
              <w:t>0</w:t>
            </w:r>
            <w:r>
              <w:rPr>
                <w:rFonts w:hint="eastAsia" w:ascii="仿宋" w:hAnsi="仿宋" w:eastAsia="仿宋" w:cs="仿宋"/>
                <w:bCs w:val="0"/>
                <w:kern w:val="0"/>
                <w:sz w:val="21"/>
                <w:szCs w:val="21"/>
                <w:highlight w:val="none"/>
                <w:lang w:val="en-US" w:eastAsia="zh-CN"/>
              </w:rPr>
              <w:t>2</w:t>
            </w:r>
          </w:p>
        </w:tc>
        <w:tc>
          <w:tcPr>
            <w:tcW w:w="1828" w:type="dxa"/>
            <w:noWrap w:val="0"/>
            <w:vAlign w:val="center"/>
          </w:tcPr>
          <w:p w14:paraId="25D91172">
            <w:pPr>
              <w:spacing w:line="240" w:lineRule="auto"/>
              <w:jc w:val="center"/>
              <w:rPr>
                <w:rFonts w:hint="eastAsia" w:ascii="仿宋" w:hAnsi="仿宋" w:eastAsia="仿宋" w:cs="仿宋"/>
                <w:bCs/>
                <w:szCs w:val="21"/>
                <w:highlight w:val="none"/>
                <w:lang w:eastAsia="zh-CN"/>
              </w:rPr>
            </w:pPr>
            <w:r>
              <w:rPr>
                <w:rFonts w:hint="eastAsia" w:ascii="仿宋" w:hAnsi="仿宋" w:eastAsia="仿宋" w:cs="仿宋"/>
                <w:bCs w:val="0"/>
                <w:kern w:val="0"/>
                <w:sz w:val="21"/>
                <w:szCs w:val="21"/>
                <w:highlight w:val="none"/>
                <w:lang w:eastAsia="zh-CN"/>
              </w:rPr>
              <w:t>朝阳区2026年第二批68处（104个防护单元）人防工程战时设备设施维护维修项目（2标段）</w:t>
            </w:r>
          </w:p>
        </w:tc>
        <w:tc>
          <w:tcPr>
            <w:tcW w:w="1445" w:type="dxa"/>
            <w:noWrap w:val="0"/>
            <w:vAlign w:val="center"/>
          </w:tcPr>
          <w:p w14:paraId="754254DE">
            <w:pPr>
              <w:spacing w:line="240" w:lineRule="auto"/>
              <w:jc w:val="center"/>
              <w:rPr>
                <w:rFonts w:hint="eastAsia" w:ascii="仿宋" w:hAnsi="仿宋" w:eastAsia="仿宋" w:cs="仿宋"/>
                <w:bCs/>
                <w:szCs w:val="21"/>
                <w:highlight w:val="none"/>
                <w:lang w:eastAsia="zh-CN"/>
              </w:rPr>
            </w:pPr>
            <w:r>
              <w:rPr>
                <w:rFonts w:hint="eastAsia" w:ascii="仿宋" w:hAnsi="仿宋" w:eastAsia="仿宋" w:cs="仿宋"/>
                <w:bCs/>
                <w:szCs w:val="21"/>
                <w:highlight w:val="none"/>
                <w:lang w:eastAsia="zh-CN"/>
              </w:rPr>
              <w:t>226.60072</w:t>
            </w:r>
          </w:p>
        </w:tc>
        <w:tc>
          <w:tcPr>
            <w:tcW w:w="746" w:type="dxa"/>
            <w:noWrap w:val="0"/>
            <w:vAlign w:val="center"/>
          </w:tcPr>
          <w:p w14:paraId="55718248">
            <w:pPr>
              <w:spacing w:line="240" w:lineRule="auto"/>
              <w:jc w:val="center"/>
              <w:rPr>
                <w:rFonts w:ascii="仿宋" w:hAnsi="仿宋" w:eastAsia="仿宋" w:cs="仿宋"/>
                <w:bCs/>
                <w:szCs w:val="21"/>
                <w:highlight w:val="none"/>
              </w:rPr>
            </w:pPr>
            <w:r>
              <w:rPr>
                <w:rFonts w:hint="eastAsia" w:ascii="仿宋" w:hAnsi="仿宋" w:eastAsia="仿宋" w:cs="仿宋"/>
                <w:bCs/>
                <w:sz w:val="24"/>
                <w:szCs w:val="24"/>
                <w:highlight w:val="none"/>
                <w:lang w:val="en-US" w:eastAsia="zh-CN"/>
              </w:rPr>
              <w:t>1项</w:t>
            </w:r>
          </w:p>
        </w:tc>
        <w:tc>
          <w:tcPr>
            <w:tcW w:w="4323" w:type="dxa"/>
            <w:noWrap w:val="0"/>
            <w:vAlign w:val="center"/>
          </w:tcPr>
          <w:p w14:paraId="52FF5930">
            <w:pPr>
              <w:spacing w:line="240" w:lineRule="auto"/>
              <w:jc w:val="left"/>
              <w:rPr>
                <w:rFonts w:hint="eastAsia" w:ascii="仿宋" w:hAnsi="仿宋" w:eastAsia="仿宋" w:cs="仿宋"/>
                <w:kern w:val="0"/>
                <w:szCs w:val="21"/>
                <w:highlight w:val="none"/>
              </w:rPr>
            </w:pPr>
            <w:r>
              <w:rPr>
                <w:rFonts w:hint="eastAsia" w:ascii="仿宋" w:hAnsi="仿宋" w:eastAsia="仿宋" w:cs="仿宋"/>
                <w:kern w:val="0"/>
                <w:szCs w:val="21"/>
                <w:highlight w:val="none"/>
                <w:lang w:val="en-US" w:eastAsia="zh-CN"/>
              </w:rPr>
              <w:t>2</w:t>
            </w:r>
            <w:r>
              <w:rPr>
                <w:rFonts w:hint="eastAsia" w:ascii="仿宋" w:hAnsi="仿宋" w:eastAsia="仿宋" w:cs="仿宋"/>
                <w:kern w:val="0"/>
                <w:szCs w:val="21"/>
                <w:highlight w:val="none"/>
                <w:lang w:eastAsia="zh-CN"/>
              </w:rPr>
              <w:t>标段31个防护单元人防工程战时设备设施维护维修项目，具体要求详见招标文件。</w:t>
            </w:r>
          </w:p>
        </w:tc>
      </w:tr>
    </w:tbl>
    <w:p w14:paraId="15B6CB3F">
      <w:pPr>
        <w:spacing w:line="360" w:lineRule="auto"/>
        <w:ind w:firstLine="480" w:firstLineChars="200"/>
        <w:rPr>
          <w:rFonts w:hint="eastAsia" w:ascii="仿宋" w:hAnsi="仿宋" w:eastAsia="仿宋" w:cs="仿宋"/>
          <w:sz w:val="24"/>
          <w:highlight w:val="none"/>
        </w:rPr>
      </w:pPr>
    </w:p>
    <w:p w14:paraId="2C98EE7D">
      <w:pPr>
        <w:spacing w:line="360" w:lineRule="auto"/>
        <w:ind w:firstLine="480" w:firstLineChars="200"/>
        <w:rPr>
          <w:rFonts w:hint="eastAsia" w:ascii="仿宋" w:hAnsi="仿宋" w:eastAsia="仿宋" w:cs="仿宋"/>
          <w:sz w:val="24"/>
          <w:highlight w:val="none"/>
          <w:u w:val="single"/>
          <w:lang w:eastAsia="zh-CN"/>
        </w:rPr>
      </w:pPr>
      <w:r>
        <w:rPr>
          <w:rFonts w:hint="eastAsia" w:ascii="仿宋" w:hAnsi="仿宋" w:eastAsia="仿宋" w:cs="仿宋"/>
          <w:sz w:val="24"/>
          <w:highlight w:val="none"/>
        </w:rPr>
        <w:t>5.合同履行期限：</w:t>
      </w:r>
      <w:r>
        <w:rPr>
          <w:rFonts w:hint="eastAsia" w:ascii="仿宋" w:hAnsi="仿宋" w:eastAsia="仿宋" w:cs="仿宋"/>
          <w:sz w:val="24"/>
          <w:highlight w:val="none"/>
          <w:lang w:eastAsia="zh-CN"/>
        </w:rPr>
        <w:t>合同签订后</w:t>
      </w:r>
      <w:r>
        <w:rPr>
          <w:rFonts w:hint="eastAsia" w:ascii="仿宋" w:hAnsi="仿宋" w:eastAsia="仿宋" w:cs="仿宋"/>
          <w:sz w:val="24"/>
          <w:highlight w:val="none"/>
          <w:lang w:val="en-US" w:eastAsia="zh-CN"/>
        </w:rPr>
        <w:t>50</w:t>
      </w:r>
      <w:r>
        <w:rPr>
          <w:rFonts w:hint="eastAsia" w:ascii="仿宋" w:hAnsi="仿宋" w:eastAsia="仿宋" w:cs="仿宋"/>
          <w:sz w:val="24"/>
          <w:highlight w:val="none"/>
          <w:lang w:eastAsia="zh-CN"/>
        </w:rPr>
        <w:t>天。</w:t>
      </w:r>
    </w:p>
    <w:p w14:paraId="3717B83F">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 xml:space="preserve">6.本项目是否接受联合体投标：□是  </w:t>
      </w:r>
      <w:r>
        <w:rPr>
          <w:rFonts w:hint="eastAsia" w:ascii="仿宋" w:hAnsi="仿宋" w:eastAsia="仿宋" w:cs="仿宋"/>
          <w:sz w:val="24"/>
          <w:highlight w:val="none"/>
          <w:lang w:eastAsia="zh-CN"/>
        </w:rPr>
        <w:t>☑</w:t>
      </w:r>
      <w:r>
        <w:rPr>
          <w:rFonts w:hint="eastAsia" w:ascii="仿宋" w:hAnsi="仿宋" w:eastAsia="仿宋" w:cs="仿宋"/>
          <w:sz w:val="24"/>
          <w:highlight w:val="none"/>
        </w:rPr>
        <w:t>否。</w:t>
      </w:r>
    </w:p>
    <w:p w14:paraId="669A48FF">
      <w:pPr>
        <w:spacing w:line="360" w:lineRule="auto"/>
        <w:ind w:firstLine="480" w:firstLineChars="200"/>
        <w:rPr>
          <w:rFonts w:hint="eastAsia" w:ascii="仿宋" w:hAnsi="仿宋" w:eastAsia="仿宋" w:cs="仿宋"/>
          <w:sz w:val="24"/>
          <w:highlight w:val="none"/>
        </w:rPr>
      </w:pPr>
    </w:p>
    <w:p w14:paraId="113FBA6E">
      <w:pPr>
        <w:pStyle w:val="3"/>
        <w:spacing w:before="0" w:line="360" w:lineRule="auto"/>
        <w:jc w:val="left"/>
        <w:rPr>
          <w:rFonts w:hint="eastAsia" w:ascii="仿宋" w:hAnsi="仿宋" w:eastAsia="仿宋" w:cs="仿宋"/>
          <w:sz w:val="24"/>
          <w:szCs w:val="24"/>
          <w:highlight w:val="none"/>
        </w:rPr>
      </w:pPr>
      <w:bookmarkStart w:id="17" w:name="_Toc28359003"/>
      <w:bookmarkStart w:id="18" w:name="_Toc35393791"/>
      <w:bookmarkStart w:id="19" w:name="_Toc28359080"/>
      <w:bookmarkStart w:id="20" w:name="_Toc35393622"/>
      <w:r>
        <w:rPr>
          <w:rFonts w:hint="eastAsia" w:ascii="仿宋" w:hAnsi="仿宋" w:eastAsia="仿宋" w:cs="仿宋"/>
          <w:sz w:val="24"/>
          <w:szCs w:val="24"/>
          <w:highlight w:val="none"/>
        </w:rPr>
        <w:t>二、申请人的资格要求（须同时满足）</w:t>
      </w:r>
      <w:bookmarkEnd w:id="17"/>
      <w:bookmarkEnd w:id="18"/>
      <w:bookmarkEnd w:id="19"/>
      <w:bookmarkEnd w:id="20"/>
    </w:p>
    <w:p w14:paraId="7108FE34">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1.满足《中华人民共和国政府采购法》第二十二条规定；</w:t>
      </w:r>
    </w:p>
    <w:p w14:paraId="6FE8F248">
      <w:pPr>
        <w:spacing w:line="360" w:lineRule="auto"/>
        <w:ind w:firstLine="480" w:firstLineChars="200"/>
        <w:rPr>
          <w:rFonts w:hint="eastAsia" w:ascii="仿宋" w:hAnsi="仿宋" w:eastAsia="仿宋" w:cs="仿宋"/>
          <w:sz w:val="24"/>
          <w:highlight w:val="none"/>
        </w:rPr>
      </w:pPr>
      <w:bookmarkStart w:id="21" w:name="_Toc28359081"/>
      <w:bookmarkStart w:id="22" w:name="_Toc28359004"/>
      <w:r>
        <w:rPr>
          <w:rFonts w:hint="eastAsia" w:ascii="仿宋" w:hAnsi="仿宋" w:eastAsia="仿宋" w:cs="仿宋"/>
          <w:sz w:val="24"/>
          <w:highlight w:val="none"/>
        </w:rPr>
        <w:t>2.落实政府采购政策需满足的资格要求：</w:t>
      </w:r>
    </w:p>
    <w:p w14:paraId="7F391F68">
      <w:pPr>
        <w:tabs>
          <w:tab w:val="left" w:pos="900"/>
          <w:tab w:val="left" w:pos="1134"/>
          <w:tab w:val="left" w:pos="1589"/>
          <w:tab w:val="left" w:pos="5521"/>
        </w:tabs>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2.1 中小企业政策</w:t>
      </w:r>
    </w:p>
    <w:p w14:paraId="7F837250">
      <w:pPr>
        <w:tabs>
          <w:tab w:val="left" w:pos="900"/>
          <w:tab w:val="left" w:pos="1134"/>
          <w:tab w:val="left" w:pos="1589"/>
          <w:tab w:val="left" w:pos="5521"/>
        </w:tabs>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lang w:eastAsia="zh-CN"/>
        </w:rPr>
        <w:t>□</w:t>
      </w:r>
      <w:r>
        <w:rPr>
          <w:rFonts w:hint="eastAsia" w:ascii="仿宋" w:hAnsi="仿宋" w:eastAsia="仿宋" w:cs="仿宋"/>
          <w:sz w:val="24"/>
          <w:highlight w:val="none"/>
        </w:rPr>
        <w:t>本项目不专门面向中小企业预留采购份额。</w:t>
      </w:r>
    </w:p>
    <w:p w14:paraId="63088509">
      <w:pPr>
        <w:tabs>
          <w:tab w:val="left" w:pos="900"/>
          <w:tab w:val="left" w:pos="1134"/>
          <w:tab w:val="left" w:pos="1589"/>
          <w:tab w:val="left" w:pos="5521"/>
        </w:tabs>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 xml:space="preserve"> </w:t>
      </w:r>
      <w:r>
        <w:rPr>
          <w:rFonts w:hint="eastAsia" w:ascii="仿宋" w:hAnsi="仿宋" w:eastAsia="仿宋" w:cs="仿宋"/>
          <w:sz w:val="24"/>
          <w:highlight w:val="none"/>
          <w:lang w:eastAsia="zh-CN"/>
        </w:rPr>
        <w:t>☑</w:t>
      </w:r>
      <w:r>
        <w:rPr>
          <w:rFonts w:hint="eastAsia" w:ascii="仿宋" w:hAnsi="仿宋" w:eastAsia="仿宋" w:cs="仿宋"/>
          <w:sz w:val="24"/>
          <w:highlight w:val="none"/>
        </w:rPr>
        <w:t xml:space="preserve">本项目专门面向  □中小  </w:t>
      </w:r>
      <w:r>
        <w:rPr>
          <w:rFonts w:hint="eastAsia" w:ascii="仿宋" w:hAnsi="仿宋" w:eastAsia="仿宋" w:cs="仿宋"/>
          <w:sz w:val="24"/>
          <w:highlight w:val="none"/>
          <w:lang w:eastAsia="zh-CN"/>
        </w:rPr>
        <w:t>☑</w:t>
      </w:r>
      <w:r>
        <w:rPr>
          <w:rFonts w:hint="eastAsia" w:ascii="仿宋" w:hAnsi="仿宋" w:eastAsia="仿宋" w:cs="仿宋"/>
          <w:sz w:val="24"/>
          <w:highlight w:val="none"/>
        </w:rPr>
        <w:t>小微企业  采购。即：提供的货物全部由符合政策要求的中小/小微企业制造、服务全部由符合政策要求的中小/小微企业承接。</w:t>
      </w:r>
    </w:p>
    <w:p w14:paraId="45274B92">
      <w:pPr>
        <w:tabs>
          <w:tab w:val="left" w:pos="900"/>
          <w:tab w:val="left" w:pos="1134"/>
          <w:tab w:val="left" w:pos="1589"/>
          <w:tab w:val="left" w:pos="5521"/>
        </w:tabs>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□本项目预留部分采购项目预算专门面向中小企业采购。对于预留份额，提供的货物由符合政策要求的中小企业制造、服务由符合政策要求的中小企业承接。预留份额通过以下措施进行：无。</w:t>
      </w:r>
    </w:p>
    <w:p w14:paraId="3723DB02">
      <w:pPr>
        <w:tabs>
          <w:tab w:val="left" w:pos="900"/>
          <w:tab w:val="left" w:pos="1134"/>
          <w:tab w:val="left" w:pos="1589"/>
          <w:tab w:val="left" w:pos="5521"/>
        </w:tabs>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2.2 其它落实政府采购政策的资格要求：无。</w:t>
      </w:r>
    </w:p>
    <w:p w14:paraId="3CAB4DF2">
      <w:pPr>
        <w:tabs>
          <w:tab w:val="left" w:pos="900"/>
          <w:tab w:val="left" w:pos="1134"/>
          <w:tab w:val="left" w:pos="1589"/>
          <w:tab w:val="left" w:pos="5521"/>
        </w:tabs>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3.本项目的特定资格要求：</w:t>
      </w:r>
    </w:p>
    <w:p w14:paraId="32877A21">
      <w:pPr>
        <w:tabs>
          <w:tab w:val="left" w:pos="900"/>
          <w:tab w:val="left" w:pos="1134"/>
          <w:tab w:val="left" w:pos="1589"/>
          <w:tab w:val="left" w:pos="5521"/>
        </w:tabs>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3.</w:t>
      </w:r>
      <w:r>
        <w:rPr>
          <w:rFonts w:hint="eastAsia" w:ascii="仿宋" w:hAnsi="仿宋" w:eastAsia="仿宋" w:cs="仿宋"/>
          <w:sz w:val="24"/>
          <w:highlight w:val="none"/>
          <w:lang w:val="en-US" w:eastAsia="zh-CN"/>
        </w:rPr>
        <w:t>1</w:t>
      </w:r>
      <w:r>
        <w:rPr>
          <w:rFonts w:hint="eastAsia" w:ascii="仿宋" w:hAnsi="仿宋" w:eastAsia="仿宋" w:cs="仿宋"/>
          <w:sz w:val="24"/>
          <w:highlight w:val="none"/>
        </w:rPr>
        <w:t>本项目是否属于政府购买服务：</w:t>
      </w:r>
    </w:p>
    <w:p w14:paraId="3AD82C6F">
      <w:pPr>
        <w:tabs>
          <w:tab w:val="left" w:pos="900"/>
          <w:tab w:val="left" w:pos="1134"/>
          <w:tab w:val="left" w:pos="1589"/>
          <w:tab w:val="left" w:pos="5521"/>
        </w:tabs>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lang w:eastAsia="zh-CN"/>
        </w:rPr>
        <w:t>☑</w:t>
      </w:r>
      <w:r>
        <w:rPr>
          <w:rFonts w:hint="eastAsia" w:ascii="仿宋" w:hAnsi="仿宋" w:eastAsia="仿宋" w:cs="仿宋"/>
          <w:sz w:val="24"/>
          <w:highlight w:val="none"/>
        </w:rPr>
        <w:t>否</w:t>
      </w:r>
    </w:p>
    <w:p w14:paraId="05C83D1B">
      <w:pPr>
        <w:tabs>
          <w:tab w:val="left" w:pos="900"/>
          <w:tab w:val="left" w:pos="1134"/>
          <w:tab w:val="left" w:pos="1589"/>
          <w:tab w:val="left" w:pos="5521"/>
        </w:tabs>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□是，公益一类事业单位、使用事业编制且由财政拨款保障的群团组织，不得作为承接主体；</w:t>
      </w:r>
    </w:p>
    <w:p w14:paraId="09693D0D">
      <w:pPr>
        <w:tabs>
          <w:tab w:val="left" w:pos="900"/>
          <w:tab w:val="left" w:pos="1134"/>
          <w:tab w:val="left" w:pos="1589"/>
          <w:tab w:val="left" w:pos="5521"/>
        </w:tabs>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3.</w:t>
      </w:r>
      <w:r>
        <w:rPr>
          <w:rFonts w:hint="eastAsia" w:ascii="仿宋" w:hAnsi="仿宋" w:eastAsia="仿宋" w:cs="仿宋"/>
          <w:sz w:val="24"/>
          <w:highlight w:val="none"/>
          <w:lang w:val="en-US" w:eastAsia="zh-CN"/>
        </w:rPr>
        <w:t>2</w:t>
      </w:r>
      <w:r>
        <w:rPr>
          <w:rFonts w:hint="eastAsia" w:ascii="仿宋" w:hAnsi="仿宋" w:eastAsia="仿宋" w:cs="仿宋"/>
          <w:sz w:val="24"/>
          <w:highlight w:val="none"/>
        </w:rPr>
        <w:t>其他特定资格要求：</w:t>
      </w:r>
      <w:r>
        <w:rPr>
          <w:rFonts w:hint="eastAsia" w:ascii="仿宋" w:hAnsi="仿宋" w:eastAsia="仿宋" w:cs="仿宋"/>
          <w:sz w:val="24"/>
          <w:highlight w:val="none"/>
          <w:lang w:val="en-US" w:eastAsia="zh-CN"/>
        </w:rPr>
        <w:t>供应商</w:t>
      </w:r>
      <w:r>
        <w:rPr>
          <w:rFonts w:hint="eastAsia" w:ascii="仿宋" w:hAnsi="仿宋" w:eastAsia="仿宋" w:cs="仿宋"/>
          <w:sz w:val="24"/>
          <w:highlight w:val="none"/>
        </w:rPr>
        <w:t>须具备建设行政主管部门核发的建筑工程施工总承包叁级（含）以上资质及有效期内的安全生产许可证</w:t>
      </w:r>
      <w:r>
        <w:rPr>
          <w:rFonts w:hint="eastAsia" w:ascii="仿宋" w:hAnsi="仿宋" w:eastAsia="仿宋" w:cs="仿宋"/>
          <w:sz w:val="24"/>
          <w:highlight w:val="none"/>
          <w:lang w:eastAsia="zh-CN"/>
        </w:rPr>
        <w:t>。</w:t>
      </w:r>
      <w:r>
        <w:rPr>
          <w:rFonts w:hint="eastAsia" w:ascii="仿宋" w:hAnsi="仿宋" w:eastAsia="仿宋" w:cs="仿宋"/>
          <w:sz w:val="24"/>
          <w:highlight w:val="none"/>
        </w:rPr>
        <w:t>其中，拟派项目经理须具备建筑工程专业贰级及以上资格</w:t>
      </w:r>
      <w:r>
        <w:rPr>
          <w:rFonts w:hint="eastAsia" w:ascii="仿宋" w:hAnsi="仿宋" w:eastAsia="仿宋" w:cs="仿宋"/>
          <w:sz w:val="24"/>
          <w:highlight w:val="none"/>
          <w:lang w:val="en-US" w:eastAsia="zh-CN"/>
        </w:rPr>
        <w:t>注册建造师</w:t>
      </w:r>
      <w:r>
        <w:rPr>
          <w:rFonts w:hint="eastAsia" w:ascii="仿宋" w:hAnsi="仿宋" w:eastAsia="仿宋" w:cs="仿宋"/>
          <w:sz w:val="24"/>
          <w:highlight w:val="none"/>
        </w:rPr>
        <w:t>且同时具有安全生产考核合格证书(简称安全“B”本)</w:t>
      </w:r>
      <w:r>
        <w:rPr>
          <w:rFonts w:hint="eastAsia" w:ascii="仿宋" w:hAnsi="仿宋" w:eastAsia="仿宋" w:cs="仿宋"/>
          <w:sz w:val="24"/>
          <w:highlight w:val="none"/>
          <w:lang w:eastAsia="zh-CN"/>
        </w:rPr>
        <w:t>，</w:t>
      </w:r>
      <w:r>
        <w:rPr>
          <w:rFonts w:hint="eastAsia" w:ascii="仿宋" w:hAnsi="仿宋" w:eastAsia="仿宋" w:cs="仿宋"/>
          <w:sz w:val="24"/>
          <w:highlight w:val="none"/>
        </w:rPr>
        <w:t>在中标时不得担任其他在施建设工程项目的项目经理，外地来京建筑企业在办理进京备案时，应当一并办理注册建造师备案手续。</w:t>
      </w:r>
    </w:p>
    <w:p w14:paraId="50627635">
      <w:pPr>
        <w:spacing w:line="360" w:lineRule="auto"/>
        <w:ind w:firstLine="480" w:firstLineChars="200"/>
        <w:rPr>
          <w:rFonts w:hint="eastAsia" w:ascii="仿宋" w:hAnsi="仿宋" w:eastAsia="仿宋" w:cs="仿宋"/>
          <w:i/>
          <w:iCs/>
          <w:sz w:val="24"/>
          <w:highlight w:val="none"/>
          <w:u w:val="single"/>
        </w:rPr>
      </w:pPr>
    </w:p>
    <w:bookmarkEnd w:id="21"/>
    <w:bookmarkEnd w:id="22"/>
    <w:p w14:paraId="41013A55">
      <w:pPr>
        <w:pStyle w:val="3"/>
        <w:widowControl/>
        <w:spacing w:before="0" w:line="360" w:lineRule="auto"/>
        <w:jc w:val="left"/>
        <w:rPr>
          <w:rFonts w:hint="eastAsia" w:ascii="仿宋" w:hAnsi="仿宋" w:eastAsia="仿宋" w:cs="仿宋"/>
          <w:sz w:val="24"/>
          <w:szCs w:val="24"/>
          <w:highlight w:val="none"/>
        </w:rPr>
      </w:pPr>
      <w:bookmarkStart w:id="23" w:name="_Toc35393792"/>
      <w:bookmarkStart w:id="24" w:name="_Toc35393623"/>
      <w:r>
        <w:rPr>
          <w:rFonts w:hint="eastAsia" w:ascii="仿宋" w:hAnsi="仿宋" w:eastAsia="仿宋" w:cs="仿宋"/>
          <w:sz w:val="24"/>
          <w:szCs w:val="24"/>
          <w:highlight w:val="none"/>
        </w:rPr>
        <w:t>三、获取招标文件</w:t>
      </w:r>
      <w:bookmarkEnd w:id="23"/>
      <w:bookmarkEnd w:id="24"/>
    </w:p>
    <w:p w14:paraId="2CC64547">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sz w:val="24"/>
          <w:highlight w:val="none"/>
          <w:lang w:bidi="ar"/>
        </w:rPr>
      </w:pPr>
      <w:r>
        <w:rPr>
          <w:rFonts w:hint="eastAsia" w:ascii="仿宋" w:hAnsi="仿宋" w:eastAsia="仿宋" w:cs="仿宋"/>
          <w:sz w:val="24"/>
          <w:highlight w:val="none"/>
          <w:lang w:bidi="ar"/>
        </w:rPr>
        <w:t>1.时间：202</w:t>
      </w:r>
      <w:r>
        <w:rPr>
          <w:rFonts w:hint="eastAsia" w:ascii="仿宋" w:hAnsi="仿宋" w:eastAsia="仿宋" w:cs="仿宋"/>
          <w:sz w:val="24"/>
          <w:highlight w:val="none"/>
          <w:lang w:val="en-US" w:eastAsia="zh-CN" w:bidi="ar"/>
        </w:rPr>
        <w:t>6</w:t>
      </w:r>
      <w:r>
        <w:rPr>
          <w:rFonts w:hint="eastAsia" w:ascii="仿宋" w:hAnsi="仿宋" w:eastAsia="仿宋" w:cs="仿宋"/>
          <w:sz w:val="24"/>
          <w:highlight w:val="none"/>
          <w:lang w:bidi="ar"/>
        </w:rPr>
        <w:t>年</w:t>
      </w:r>
      <w:r>
        <w:rPr>
          <w:rFonts w:hint="eastAsia" w:ascii="仿宋" w:hAnsi="仿宋" w:eastAsia="仿宋" w:cs="仿宋"/>
          <w:sz w:val="24"/>
          <w:highlight w:val="none"/>
          <w:lang w:val="en-US" w:eastAsia="zh-CN" w:bidi="ar"/>
        </w:rPr>
        <w:t>1</w:t>
      </w:r>
      <w:r>
        <w:rPr>
          <w:rFonts w:hint="eastAsia" w:ascii="仿宋" w:hAnsi="仿宋" w:eastAsia="仿宋" w:cs="仿宋"/>
          <w:sz w:val="24"/>
          <w:highlight w:val="none"/>
          <w:lang w:bidi="ar"/>
        </w:rPr>
        <w:t>月</w:t>
      </w:r>
      <w:r>
        <w:rPr>
          <w:rFonts w:hint="eastAsia" w:ascii="仿宋" w:hAnsi="仿宋" w:eastAsia="仿宋" w:cs="仿宋"/>
          <w:sz w:val="24"/>
          <w:highlight w:val="none"/>
          <w:lang w:val="en-US" w:eastAsia="zh-CN" w:bidi="ar"/>
        </w:rPr>
        <w:t>8</w:t>
      </w:r>
      <w:r>
        <w:rPr>
          <w:rFonts w:hint="eastAsia" w:ascii="仿宋" w:hAnsi="仿宋" w:eastAsia="仿宋" w:cs="仿宋"/>
          <w:sz w:val="24"/>
          <w:highlight w:val="none"/>
          <w:lang w:bidi="ar"/>
        </w:rPr>
        <w:t>日至202</w:t>
      </w:r>
      <w:r>
        <w:rPr>
          <w:rFonts w:hint="eastAsia" w:ascii="仿宋" w:hAnsi="仿宋" w:eastAsia="仿宋" w:cs="仿宋"/>
          <w:sz w:val="24"/>
          <w:highlight w:val="none"/>
          <w:lang w:val="en-US" w:eastAsia="zh-CN" w:bidi="ar"/>
        </w:rPr>
        <w:t>6</w:t>
      </w:r>
      <w:r>
        <w:rPr>
          <w:rFonts w:hint="eastAsia" w:ascii="仿宋" w:hAnsi="仿宋" w:eastAsia="仿宋" w:cs="仿宋"/>
          <w:sz w:val="24"/>
          <w:highlight w:val="none"/>
          <w:lang w:bidi="ar"/>
        </w:rPr>
        <w:t>年</w:t>
      </w:r>
      <w:r>
        <w:rPr>
          <w:rFonts w:hint="eastAsia" w:ascii="仿宋" w:hAnsi="仿宋" w:eastAsia="仿宋" w:cs="仿宋"/>
          <w:sz w:val="24"/>
          <w:highlight w:val="none"/>
          <w:lang w:val="en-US" w:eastAsia="zh-CN" w:bidi="ar"/>
        </w:rPr>
        <w:t>1</w:t>
      </w:r>
      <w:r>
        <w:rPr>
          <w:rFonts w:hint="eastAsia" w:ascii="仿宋" w:hAnsi="仿宋" w:eastAsia="仿宋" w:cs="仿宋"/>
          <w:sz w:val="24"/>
          <w:highlight w:val="none"/>
          <w:lang w:bidi="ar"/>
        </w:rPr>
        <w:t>月</w:t>
      </w:r>
      <w:r>
        <w:rPr>
          <w:rFonts w:hint="eastAsia" w:ascii="仿宋" w:hAnsi="仿宋" w:eastAsia="仿宋" w:cs="仿宋"/>
          <w:sz w:val="24"/>
          <w:highlight w:val="none"/>
          <w:lang w:val="en-US" w:eastAsia="zh-CN" w:bidi="ar"/>
        </w:rPr>
        <w:t>14</w:t>
      </w:r>
      <w:r>
        <w:rPr>
          <w:rFonts w:hint="eastAsia" w:ascii="仿宋" w:hAnsi="仿宋" w:eastAsia="仿宋" w:cs="仿宋"/>
          <w:sz w:val="24"/>
          <w:highlight w:val="none"/>
          <w:lang w:bidi="ar"/>
        </w:rPr>
        <w:t>日，每天上午00:00至12:00，下午12:00至24:00（北京时间，法定节假日除外）</w:t>
      </w:r>
    </w:p>
    <w:p w14:paraId="6A064C49">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sz w:val="24"/>
          <w:highlight w:val="none"/>
          <w:lang w:bidi="ar"/>
        </w:rPr>
      </w:pPr>
      <w:r>
        <w:rPr>
          <w:rFonts w:hint="eastAsia" w:ascii="仿宋" w:hAnsi="仿宋" w:eastAsia="仿宋" w:cs="仿宋"/>
          <w:sz w:val="24"/>
          <w:highlight w:val="none"/>
          <w:lang w:bidi="ar"/>
        </w:rPr>
        <w:t>2.地点：北京市政府采购电子交易平台</w:t>
      </w:r>
    </w:p>
    <w:p w14:paraId="1C0C956A">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ascii="仿宋" w:hAnsi="仿宋" w:eastAsia="仿宋" w:cs="仿宋"/>
          <w:sz w:val="24"/>
          <w:highlight w:val="none"/>
          <w:lang w:bidi="ar"/>
        </w:rPr>
      </w:pPr>
      <w:r>
        <w:rPr>
          <w:rFonts w:hint="eastAsia" w:ascii="仿宋" w:hAnsi="仿宋" w:eastAsia="仿宋" w:cs="仿宋"/>
          <w:sz w:val="24"/>
          <w:highlight w:val="none"/>
          <w:lang w:bidi="ar"/>
        </w:rPr>
        <w:t>3.方式：</w:t>
      </w:r>
    </w:p>
    <w:p w14:paraId="38156CCF">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ascii="仿宋" w:hAnsi="仿宋" w:eastAsia="仿宋" w:cs="仿宋"/>
          <w:sz w:val="24"/>
          <w:highlight w:val="none"/>
          <w:lang w:bidi="ar"/>
        </w:rPr>
      </w:pPr>
      <w:r>
        <w:rPr>
          <w:rFonts w:hint="eastAsia" w:ascii="仿宋" w:hAnsi="仿宋" w:eastAsia="仿宋" w:cs="仿宋"/>
          <w:sz w:val="24"/>
          <w:highlight w:val="none"/>
          <w:lang w:bidi="ar"/>
        </w:rPr>
        <w:t>供应商使用CA数字证书或电子营业执照登录北京市政府采购电子交易平台（http://zbcg-bjzc.zhongcy.com/bjczj-portal-site/index.html#/home）获取电子版招标文件。</w:t>
      </w:r>
    </w:p>
    <w:p w14:paraId="48A6441E">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ascii="仿宋" w:hAnsi="仿宋" w:eastAsia="仿宋" w:cs="仿宋"/>
          <w:sz w:val="24"/>
          <w:highlight w:val="none"/>
        </w:rPr>
      </w:pPr>
      <w:r>
        <w:rPr>
          <w:rFonts w:hint="eastAsia" w:ascii="仿宋" w:hAnsi="仿宋" w:eastAsia="仿宋" w:cs="仿宋"/>
          <w:sz w:val="24"/>
          <w:highlight w:val="none"/>
          <w:lang w:bidi="ar"/>
        </w:rPr>
        <w:t>4.售价：0元。</w:t>
      </w:r>
    </w:p>
    <w:p w14:paraId="3E0BF427">
      <w:pPr>
        <w:tabs>
          <w:tab w:val="left" w:pos="900"/>
          <w:tab w:val="left" w:pos="1980"/>
        </w:tabs>
        <w:snapToGrid w:val="0"/>
        <w:spacing w:line="360" w:lineRule="auto"/>
        <w:ind w:left="840"/>
        <w:rPr>
          <w:rFonts w:hint="eastAsia" w:ascii="仿宋" w:hAnsi="仿宋" w:eastAsia="仿宋" w:cs="仿宋"/>
          <w:sz w:val="24"/>
          <w:highlight w:val="none"/>
        </w:rPr>
      </w:pPr>
    </w:p>
    <w:p w14:paraId="716C93A4">
      <w:pPr>
        <w:pStyle w:val="3"/>
        <w:widowControl/>
        <w:spacing w:before="0" w:line="360" w:lineRule="auto"/>
        <w:jc w:val="left"/>
        <w:rPr>
          <w:rFonts w:hint="eastAsia" w:ascii="仿宋" w:hAnsi="仿宋" w:eastAsia="仿宋" w:cs="仿宋"/>
          <w:sz w:val="24"/>
          <w:szCs w:val="24"/>
          <w:highlight w:val="none"/>
        </w:rPr>
      </w:pPr>
      <w:bookmarkStart w:id="25" w:name="_Toc28359082"/>
      <w:bookmarkStart w:id="26" w:name="_Toc28359005"/>
      <w:bookmarkStart w:id="27" w:name="_Toc35393624"/>
      <w:bookmarkStart w:id="28" w:name="_Toc35393793"/>
      <w:r>
        <w:rPr>
          <w:rFonts w:hint="eastAsia" w:ascii="仿宋" w:hAnsi="仿宋" w:eastAsia="仿宋" w:cs="仿宋"/>
          <w:sz w:val="24"/>
          <w:szCs w:val="24"/>
          <w:highlight w:val="none"/>
        </w:rPr>
        <w:t>四、提交投标文件</w:t>
      </w:r>
      <w:bookmarkEnd w:id="25"/>
      <w:bookmarkEnd w:id="26"/>
      <w:r>
        <w:rPr>
          <w:rFonts w:hint="eastAsia" w:ascii="仿宋" w:hAnsi="仿宋" w:eastAsia="仿宋" w:cs="仿宋"/>
          <w:sz w:val="24"/>
          <w:szCs w:val="24"/>
          <w:highlight w:val="none"/>
        </w:rPr>
        <w:t>截止时间、开标时间和地点</w:t>
      </w:r>
      <w:bookmarkEnd w:id="27"/>
      <w:bookmarkEnd w:id="28"/>
    </w:p>
    <w:p w14:paraId="5238E8ED">
      <w:pPr>
        <w:spacing w:line="360" w:lineRule="auto"/>
        <w:ind w:firstLine="480" w:firstLineChars="200"/>
        <w:rPr>
          <w:rFonts w:hint="eastAsia" w:ascii="仿宋" w:hAnsi="仿宋" w:eastAsia="仿宋" w:cs="仿宋"/>
          <w:sz w:val="24"/>
          <w:highlight w:val="yellow"/>
          <w:lang w:bidi="ar"/>
        </w:rPr>
      </w:pPr>
      <w:r>
        <w:rPr>
          <w:rFonts w:hint="eastAsia" w:ascii="仿宋" w:hAnsi="仿宋" w:eastAsia="仿宋" w:cs="仿宋"/>
          <w:sz w:val="24"/>
          <w:highlight w:val="none"/>
          <w:lang w:bidi="ar"/>
        </w:rPr>
        <w:t>投标截止时间、开标时间：</w:t>
      </w:r>
      <w:r>
        <w:rPr>
          <w:rFonts w:hint="eastAsia" w:ascii="仿宋" w:hAnsi="仿宋" w:eastAsia="仿宋" w:cs="仿宋"/>
          <w:sz w:val="24"/>
          <w:szCs w:val="24"/>
          <w:highlight w:val="none"/>
          <w:vertAlign w:val="baseline"/>
          <w:lang w:val="en-US" w:eastAsia="zh-CN"/>
        </w:rPr>
        <w:t>2026年1月30日</w:t>
      </w:r>
      <w:r>
        <w:rPr>
          <w:rFonts w:hint="eastAsia" w:ascii="仿宋" w:hAnsi="仿宋" w:eastAsia="仿宋" w:cs="仿宋"/>
          <w:sz w:val="24"/>
          <w:highlight w:val="none"/>
          <w:lang w:eastAsia="zh-CN" w:bidi="ar"/>
        </w:rPr>
        <w:t>10点00分</w:t>
      </w:r>
      <w:r>
        <w:rPr>
          <w:rFonts w:hint="eastAsia" w:ascii="仿宋" w:hAnsi="仿宋" w:eastAsia="仿宋" w:cs="仿宋"/>
          <w:sz w:val="24"/>
          <w:highlight w:val="none"/>
          <w:lang w:bidi="ar"/>
        </w:rPr>
        <w:t>（北京时间）</w:t>
      </w:r>
    </w:p>
    <w:p w14:paraId="624AA701">
      <w:pPr>
        <w:spacing w:line="360" w:lineRule="auto"/>
        <w:ind w:firstLine="480" w:firstLineChars="200"/>
        <w:rPr>
          <w:rFonts w:hint="eastAsia" w:ascii="仿宋" w:hAnsi="仿宋" w:eastAsia="仿宋" w:cs="仿宋"/>
          <w:sz w:val="24"/>
          <w:highlight w:val="none"/>
          <w:lang w:val="en-US" w:eastAsia="zh-CN" w:bidi="ar"/>
        </w:rPr>
      </w:pPr>
      <w:r>
        <w:rPr>
          <w:rFonts w:hint="eastAsia" w:ascii="仿宋" w:hAnsi="仿宋" w:eastAsia="仿宋" w:cs="仿宋"/>
          <w:sz w:val="24"/>
          <w:highlight w:val="none"/>
          <w:lang w:bidi="ar"/>
        </w:rPr>
        <w:t>地点：</w:t>
      </w:r>
      <w:r>
        <w:rPr>
          <w:rFonts w:hint="eastAsia" w:ascii="仿宋" w:hAnsi="仿宋" w:eastAsia="仿宋" w:cs="仿宋"/>
          <w:sz w:val="24"/>
          <w:highlight w:val="none"/>
          <w:lang w:eastAsia="zh-CN"/>
        </w:rPr>
        <w:t>北京市政府采购电子交易平台</w:t>
      </w:r>
      <w:r>
        <w:rPr>
          <w:rFonts w:hint="eastAsia" w:ascii="仿宋" w:hAnsi="仿宋" w:eastAsia="仿宋" w:cs="仿宋"/>
          <w:sz w:val="24"/>
          <w:highlight w:val="none"/>
          <w:lang w:bidi="ar"/>
        </w:rPr>
        <w:t>。</w:t>
      </w:r>
    </w:p>
    <w:p w14:paraId="59392B3A">
      <w:pPr>
        <w:spacing w:line="360" w:lineRule="auto"/>
        <w:ind w:firstLine="480" w:firstLineChars="200"/>
        <w:rPr>
          <w:rFonts w:hint="eastAsia" w:ascii="仿宋" w:hAnsi="仿宋" w:eastAsia="仿宋" w:cs="仿宋"/>
          <w:bCs/>
          <w:sz w:val="24"/>
          <w:highlight w:val="none"/>
          <w:u w:val="single"/>
        </w:rPr>
      </w:pPr>
    </w:p>
    <w:p w14:paraId="7954BE2B">
      <w:pPr>
        <w:pStyle w:val="3"/>
        <w:spacing w:before="0" w:line="360" w:lineRule="auto"/>
        <w:jc w:val="left"/>
        <w:rPr>
          <w:rFonts w:hint="eastAsia" w:ascii="仿宋" w:hAnsi="仿宋" w:eastAsia="仿宋" w:cs="仿宋"/>
          <w:sz w:val="24"/>
          <w:szCs w:val="24"/>
          <w:highlight w:val="none"/>
        </w:rPr>
      </w:pPr>
      <w:bookmarkStart w:id="29" w:name="_Toc35393794"/>
      <w:bookmarkStart w:id="30" w:name="_Toc28359084"/>
      <w:bookmarkStart w:id="31" w:name="_Toc35393625"/>
      <w:bookmarkStart w:id="32" w:name="_Toc28359007"/>
      <w:r>
        <w:rPr>
          <w:rFonts w:hint="eastAsia" w:ascii="仿宋" w:hAnsi="仿宋" w:eastAsia="仿宋" w:cs="仿宋"/>
          <w:sz w:val="24"/>
          <w:szCs w:val="24"/>
          <w:highlight w:val="none"/>
        </w:rPr>
        <w:t>五、公告期限</w:t>
      </w:r>
      <w:bookmarkEnd w:id="29"/>
      <w:bookmarkEnd w:id="30"/>
      <w:bookmarkEnd w:id="31"/>
      <w:bookmarkEnd w:id="32"/>
    </w:p>
    <w:p w14:paraId="58A17CA5">
      <w:pPr>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自本公告发布之日起5个工作日。</w:t>
      </w:r>
    </w:p>
    <w:p w14:paraId="7E3EC442">
      <w:pPr>
        <w:spacing w:line="360" w:lineRule="auto"/>
        <w:ind w:firstLine="480" w:firstLineChars="200"/>
        <w:rPr>
          <w:rFonts w:hint="eastAsia" w:ascii="仿宋" w:hAnsi="仿宋" w:eastAsia="仿宋" w:cs="仿宋"/>
          <w:kern w:val="0"/>
          <w:sz w:val="24"/>
          <w:highlight w:val="none"/>
        </w:rPr>
      </w:pPr>
    </w:p>
    <w:p w14:paraId="2A254E21">
      <w:pPr>
        <w:pStyle w:val="3"/>
        <w:spacing w:before="0" w:line="360" w:lineRule="auto"/>
        <w:jc w:val="left"/>
        <w:rPr>
          <w:rFonts w:hint="eastAsia" w:ascii="仿宋" w:hAnsi="仿宋" w:eastAsia="仿宋" w:cs="仿宋"/>
          <w:sz w:val="24"/>
          <w:szCs w:val="24"/>
          <w:highlight w:val="none"/>
        </w:rPr>
      </w:pPr>
      <w:bookmarkStart w:id="33" w:name="_Toc35393795"/>
      <w:bookmarkStart w:id="34" w:name="_Toc35393626"/>
      <w:r>
        <w:rPr>
          <w:rFonts w:hint="eastAsia" w:ascii="仿宋" w:hAnsi="仿宋" w:eastAsia="仿宋" w:cs="仿宋"/>
          <w:sz w:val="24"/>
          <w:szCs w:val="24"/>
          <w:highlight w:val="none"/>
        </w:rPr>
        <w:t>六、其他补充事宜</w:t>
      </w:r>
      <w:bookmarkEnd w:id="33"/>
      <w:bookmarkEnd w:id="34"/>
    </w:p>
    <w:p w14:paraId="7577855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sz w:val="24"/>
          <w:highlight w:val="none"/>
        </w:rPr>
      </w:pPr>
      <w:bookmarkStart w:id="882" w:name="_GoBack"/>
      <w:bookmarkStart w:id="35" w:name="_Toc35393796"/>
      <w:bookmarkStart w:id="36" w:name="_Toc28359085"/>
      <w:bookmarkStart w:id="37" w:name="_Toc28359008"/>
      <w:bookmarkStart w:id="38" w:name="_Toc35393627"/>
      <w:r>
        <w:rPr>
          <w:rFonts w:hint="eastAsia" w:ascii="仿宋" w:hAnsi="仿宋" w:eastAsia="仿宋" w:cs="仿宋"/>
          <w:bCs/>
          <w:sz w:val="24"/>
          <w:highlight w:val="none"/>
        </w:rPr>
        <w:t>1.本项目需要落实的政府采购政策:节约能源、保护环境、促进中小企业及监狱企业发展、促进残疾人就业等，政府采购政策具体落实情况详见招标文件。</w:t>
      </w:r>
    </w:p>
    <w:p w14:paraId="5EBC6E2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sz w:val="24"/>
          <w:highlight w:val="none"/>
        </w:rPr>
      </w:pPr>
      <w:r>
        <w:rPr>
          <w:rFonts w:hint="eastAsia" w:ascii="仿宋" w:hAnsi="仿宋" w:eastAsia="仿宋" w:cs="仿宋"/>
          <w:bCs/>
          <w:sz w:val="24"/>
          <w:highlight w:val="none"/>
        </w:rPr>
        <w:t>2. 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14:paraId="676A4DD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sz w:val="24"/>
          <w:highlight w:val="none"/>
        </w:rPr>
      </w:pPr>
      <w:r>
        <w:rPr>
          <w:rFonts w:hint="eastAsia" w:ascii="仿宋" w:hAnsi="仿宋" w:eastAsia="仿宋" w:cs="仿宋"/>
          <w:bCs/>
          <w:sz w:val="24"/>
          <w:highlight w:val="none"/>
        </w:rPr>
        <w:t>CA 数字证书服务热线 010-58511086</w:t>
      </w:r>
    </w:p>
    <w:p w14:paraId="26DB7FF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sz w:val="24"/>
          <w:highlight w:val="none"/>
        </w:rPr>
      </w:pPr>
      <w:r>
        <w:rPr>
          <w:rFonts w:hint="eastAsia" w:ascii="仿宋" w:hAnsi="仿宋" w:eastAsia="仿宋" w:cs="仿宋"/>
          <w:bCs/>
          <w:sz w:val="24"/>
          <w:highlight w:val="none"/>
        </w:rPr>
        <w:t>电子营业执照服务热线 400-699-7000</w:t>
      </w:r>
    </w:p>
    <w:p w14:paraId="2A75080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sz w:val="24"/>
          <w:highlight w:val="none"/>
        </w:rPr>
      </w:pPr>
      <w:r>
        <w:rPr>
          <w:rFonts w:hint="eastAsia" w:ascii="仿宋" w:hAnsi="仿宋" w:eastAsia="仿宋" w:cs="仿宋"/>
          <w:bCs/>
          <w:sz w:val="24"/>
          <w:highlight w:val="none"/>
        </w:rPr>
        <w:t>技术支持服务热线 010-86483801</w:t>
      </w:r>
    </w:p>
    <w:p w14:paraId="239BA0B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sz w:val="24"/>
          <w:highlight w:val="none"/>
        </w:rPr>
      </w:pPr>
      <w:r>
        <w:rPr>
          <w:rFonts w:hint="eastAsia" w:ascii="仿宋" w:hAnsi="仿宋" w:eastAsia="仿宋" w:cs="仿宋"/>
          <w:bCs/>
          <w:sz w:val="24"/>
          <w:highlight w:val="none"/>
        </w:rPr>
        <w:t>2.1 办理 CA 数字证书或电子营业执照</w:t>
      </w:r>
    </w:p>
    <w:p w14:paraId="1CF715F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sz w:val="24"/>
          <w:highlight w:val="none"/>
        </w:rPr>
      </w:pPr>
      <w:r>
        <w:rPr>
          <w:rFonts w:hint="eastAsia" w:ascii="仿宋" w:hAnsi="仿宋" w:eastAsia="仿宋" w:cs="仿宋"/>
          <w:bCs/>
          <w:sz w:val="24"/>
          <w:highlight w:val="none"/>
        </w:rPr>
        <w:t>供应商登录北京市政府采购电子交易平台查阅“用户指南”—“操作指南”—“市场主体 CA 办理操作流程指引”/“电子营业执照使用指南”，按照程序要求办理。</w:t>
      </w:r>
    </w:p>
    <w:p w14:paraId="4D8CE35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sz w:val="24"/>
          <w:highlight w:val="none"/>
        </w:rPr>
      </w:pPr>
      <w:r>
        <w:rPr>
          <w:rFonts w:hint="eastAsia" w:ascii="仿宋" w:hAnsi="仿宋" w:eastAsia="仿宋" w:cs="仿宋"/>
          <w:bCs/>
          <w:sz w:val="24"/>
          <w:highlight w:val="none"/>
        </w:rPr>
        <w:t>2.2 注册</w:t>
      </w:r>
    </w:p>
    <w:p w14:paraId="137057C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sz w:val="24"/>
          <w:highlight w:val="none"/>
        </w:rPr>
      </w:pPr>
      <w:r>
        <w:rPr>
          <w:rFonts w:hint="eastAsia" w:ascii="仿宋" w:hAnsi="仿宋" w:eastAsia="仿宋" w:cs="仿宋"/>
          <w:bCs/>
          <w:sz w:val="24"/>
          <w:highlight w:val="none"/>
        </w:rPr>
        <w:t>供应商登录北京市政府采购电子交易平台“用户指南”—“操作指南”—“市场主体注册入库操作流程指引”进行自助注册绑定。</w:t>
      </w:r>
    </w:p>
    <w:p w14:paraId="13F06BC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sz w:val="24"/>
          <w:highlight w:val="none"/>
        </w:rPr>
      </w:pPr>
      <w:r>
        <w:rPr>
          <w:rFonts w:hint="eastAsia" w:ascii="仿宋" w:hAnsi="仿宋" w:eastAsia="仿宋" w:cs="仿宋"/>
          <w:bCs/>
          <w:sz w:val="24"/>
          <w:highlight w:val="none"/>
        </w:rPr>
        <w:t>2.3 驱动、客户端下载</w:t>
      </w:r>
    </w:p>
    <w:p w14:paraId="50A8509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sz w:val="24"/>
          <w:highlight w:val="none"/>
        </w:rPr>
      </w:pPr>
      <w:r>
        <w:rPr>
          <w:rFonts w:hint="eastAsia" w:ascii="仿宋" w:hAnsi="仿宋" w:eastAsia="仿宋" w:cs="仿宋"/>
          <w:bCs/>
          <w:sz w:val="24"/>
          <w:highlight w:val="none"/>
        </w:rPr>
        <w:t>供应商登录北京市政府采购电子交易平台“用户指南”—“工具下载”—“招标采购系统文件驱动安装包”下载相关驱动。</w:t>
      </w:r>
    </w:p>
    <w:p w14:paraId="5F203A6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sz w:val="24"/>
          <w:highlight w:val="none"/>
        </w:rPr>
      </w:pPr>
      <w:r>
        <w:rPr>
          <w:rFonts w:hint="eastAsia" w:ascii="仿宋" w:hAnsi="仿宋" w:eastAsia="仿宋" w:cs="仿宋"/>
          <w:bCs/>
          <w:sz w:val="24"/>
          <w:highlight w:val="none"/>
        </w:rPr>
        <w:t>供应商登录北京市政府采购电子交易平台“用户指南”—“工具下载”—“投标文件编制工具”下载相关客户端。</w:t>
      </w:r>
    </w:p>
    <w:p w14:paraId="13024F6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sz w:val="24"/>
          <w:highlight w:val="none"/>
        </w:rPr>
      </w:pPr>
      <w:r>
        <w:rPr>
          <w:rFonts w:hint="eastAsia" w:ascii="仿宋" w:hAnsi="仿宋" w:eastAsia="仿宋" w:cs="仿宋"/>
          <w:bCs/>
          <w:sz w:val="24"/>
          <w:highlight w:val="none"/>
        </w:rPr>
        <w:t>2.4 获取电子招标文件</w:t>
      </w:r>
    </w:p>
    <w:p w14:paraId="309BCED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sz w:val="24"/>
          <w:highlight w:val="none"/>
        </w:rPr>
      </w:pPr>
      <w:r>
        <w:rPr>
          <w:rFonts w:hint="eastAsia" w:ascii="仿宋" w:hAnsi="仿宋" w:eastAsia="仿宋" w:cs="仿宋"/>
          <w:bCs/>
          <w:sz w:val="24"/>
          <w:highlight w:val="none"/>
        </w:rPr>
        <w:t>供应商使用 CA 数字证书或电子营业执照登录北京市政府采购电子交易平台获取电子招标文件。</w:t>
      </w:r>
    </w:p>
    <w:p w14:paraId="27B816E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sz w:val="24"/>
          <w:highlight w:val="none"/>
        </w:rPr>
      </w:pPr>
      <w:r>
        <w:rPr>
          <w:rFonts w:hint="eastAsia" w:ascii="仿宋" w:hAnsi="仿宋" w:eastAsia="仿宋" w:cs="仿宋"/>
          <w:bCs/>
          <w:sz w:val="24"/>
          <w:highlight w:val="none"/>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73FEC4B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sz w:val="24"/>
          <w:highlight w:val="none"/>
        </w:rPr>
      </w:pPr>
      <w:r>
        <w:rPr>
          <w:rFonts w:hint="eastAsia" w:ascii="仿宋" w:hAnsi="仿宋" w:eastAsia="仿宋" w:cs="仿宋"/>
          <w:bCs/>
          <w:sz w:val="24"/>
          <w:highlight w:val="none"/>
        </w:rPr>
        <w:t>2.5 编制电子投标文件</w:t>
      </w:r>
    </w:p>
    <w:p w14:paraId="75561C2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sz w:val="24"/>
          <w:highlight w:val="none"/>
        </w:rPr>
      </w:pPr>
      <w:r>
        <w:rPr>
          <w:rFonts w:hint="eastAsia" w:ascii="仿宋" w:hAnsi="仿宋" w:eastAsia="仿宋" w:cs="仿宋"/>
          <w:bCs/>
          <w:sz w:val="24"/>
          <w:highlight w:val="none"/>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14:paraId="2009A31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sz w:val="24"/>
          <w:highlight w:val="none"/>
        </w:rPr>
      </w:pPr>
      <w:r>
        <w:rPr>
          <w:rFonts w:hint="eastAsia" w:ascii="仿宋" w:hAnsi="仿宋" w:eastAsia="仿宋" w:cs="仿宋"/>
          <w:bCs/>
          <w:sz w:val="24"/>
          <w:highlight w:val="none"/>
        </w:rPr>
        <w:t>2.6 提交电子投标文件</w:t>
      </w:r>
    </w:p>
    <w:p w14:paraId="38B0AF6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sz w:val="24"/>
          <w:highlight w:val="none"/>
        </w:rPr>
      </w:pPr>
      <w:r>
        <w:rPr>
          <w:rFonts w:hint="eastAsia" w:ascii="仿宋" w:hAnsi="仿宋" w:eastAsia="仿宋" w:cs="仿宋"/>
          <w:bCs/>
          <w:sz w:val="24"/>
          <w:highlight w:val="none"/>
        </w:rPr>
        <w:t>供应商应于投标截止时间前在北京市政府采购电子交易平台提交电子投标文件，上传电子投标文件过程中请保持与互联网的连接畅通。</w:t>
      </w:r>
    </w:p>
    <w:p w14:paraId="56D533A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sz w:val="24"/>
          <w:highlight w:val="none"/>
        </w:rPr>
      </w:pPr>
      <w:r>
        <w:rPr>
          <w:rFonts w:hint="eastAsia" w:ascii="仿宋" w:hAnsi="仿宋" w:eastAsia="仿宋" w:cs="仿宋"/>
          <w:bCs/>
          <w:sz w:val="24"/>
          <w:highlight w:val="none"/>
        </w:rPr>
        <w:t>2.7 电子开标</w:t>
      </w:r>
    </w:p>
    <w:p w14:paraId="321EACD2">
      <w:pPr>
        <w:pStyle w:val="3"/>
        <w:spacing w:before="0" w:line="360" w:lineRule="auto"/>
        <w:ind w:firstLine="482" w:firstLineChars="200"/>
        <w:jc w:val="left"/>
        <w:rPr>
          <w:rFonts w:hint="eastAsia" w:ascii="仿宋" w:hAnsi="仿宋" w:eastAsia="仿宋" w:cs="仿宋"/>
          <w:b w:val="0"/>
          <w:bCs/>
          <w:sz w:val="24"/>
          <w:szCs w:val="24"/>
          <w:highlight w:val="none"/>
        </w:rPr>
      </w:pPr>
      <w:r>
        <w:rPr>
          <w:rFonts w:hint="eastAsia" w:ascii="仿宋" w:hAnsi="仿宋" w:eastAsia="仿宋" w:cs="仿宋"/>
          <w:bCs/>
          <w:sz w:val="24"/>
          <w:highlight w:val="none"/>
        </w:rPr>
        <w:t>供应商在开标地点使用CA数字证书或电子营业执照登录北京市政府采购电子交易平台进行电子开标。</w:t>
      </w:r>
    </w:p>
    <w:bookmarkEnd w:id="882"/>
    <w:p w14:paraId="7F0857EE">
      <w:pPr>
        <w:pStyle w:val="3"/>
        <w:spacing w:before="0" w:line="360" w:lineRule="auto"/>
        <w:jc w:val="left"/>
        <w:rPr>
          <w:rFonts w:hint="eastAsia" w:ascii="仿宋" w:hAnsi="仿宋" w:eastAsia="仿宋" w:cs="仿宋"/>
          <w:sz w:val="24"/>
          <w:szCs w:val="24"/>
          <w:highlight w:val="none"/>
        </w:rPr>
      </w:pPr>
    </w:p>
    <w:p w14:paraId="18C3AF2E">
      <w:pPr>
        <w:pStyle w:val="3"/>
        <w:spacing w:before="0" w:line="360" w:lineRule="auto"/>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七、对本次招标提出询问，请按以下方式联系。</w:t>
      </w:r>
      <w:bookmarkEnd w:id="35"/>
      <w:bookmarkEnd w:id="36"/>
      <w:bookmarkEnd w:id="37"/>
      <w:bookmarkEnd w:id="38"/>
    </w:p>
    <w:p w14:paraId="5C13E7F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sz w:val="24"/>
          <w:highlight w:val="none"/>
          <w:lang w:eastAsia="zh-CN"/>
        </w:rPr>
      </w:pPr>
      <w:r>
        <w:rPr>
          <w:rFonts w:hint="eastAsia" w:ascii="仿宋" w:hAnsi="仿宋" w:eastAsia="仿宋" w:cs="仿宋"/>
          <w:bCs/>
          <w:sz w:val="24"/>
          <w:highlight w:val="none"/>
          <w:lang w:eastAsia="zh-CN"/>
        </w:rPr>
        <w:t>1.采购人信息</w:t>
      </w:r>
    </w:p>
    <w:p w14:paraId="16BCDD6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sz w:val="24"/>
          <w:highlight w:val="none"/>
          <w:lang w:val="en-US" w:eastAsia="zh-CN"/>
        </w:rPr>
      </w:pPr>
      <w:r>
        <w:rPr>
          <w:rFonts w:hint="eastAsia" w:ascii="仿宋" w:hAnsi="仿宋" w:eastAsia="仿宋" w:cs="仿宋"/>
          <w:bCs/>
          <w:sz w:val="24"/>
          <w:highlight w:val="none"/>
          <w:lang w:val="en-US" w:eastAsia="zh-CN"/>
        </w:rPr>
        <w:t>名    称：北京市朝阳区国防动员办公室</w:t>
      </w:r>
    </w:p>
    <w:p w14:paraId="300F662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sz w:val="24"/>
          <w:highlight w:val="none"/>
          <w:lang w:val="en-US" w:eastAsia="zh-CN"/>
        </w:rPr>
      </w:pPr>
      <w:r>
        <w:rPr>
          <w:rFonts w:hint="eastAsia" w:ascii="仿宋" w:hAnsi="仿宋" w:eastAsia="仿宋" w:cs="仿宋"/>
          <w:bCs/>
          <w:sz w:val="24"/>
          <w:highlight w:val="none"/>
          <w:lang w:val="en-US" w:eastAsia="zh-CN"/>
        </w:rPr>
        <w:t>地    址：北京市朝阳区麦子店街道朝阳公园东5门内4号楼(朝阳规划艺术馆西侧)朝阳区国防动员办公室</w:t>
      </w:r>
    </w:p>
    <w:p w14:paraId="5FF9F27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sz w:val="24"/>
          <w:highlight w:val="none"/>
          <w:lang w:eastAsia="zh-CN"/>
        </w:rPr>
      </w:pPr>
      <w:r>
        <w:rPr>
          <w:rFonts w:hint="eastAsia" w:ascii="仿宋" w:hAnsi="仿宋" w:eastAsia="仿宋" w:cs="仿宋"/>
          <w:bCs/>
          <w:sz w:val="24"/>
          <w:highlight w:val="none"/>
          <w:lang w:val="en-US" w:eastAsia="zh-CN"/>
        </w:rPr>
        <w:t xml:space="preserve">联系方式：马泽堃 010-65081114 </w:t>
      </w:r>
    </w:p>
    <w:p w14:paraId="2FA190D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sz w:val="24"/>
          <w:highlight w:val="none"/>
          <w:lang w:eastAsia="zh-CN"/>
        </w:rPr>
      </w:pPr>
      <w:r>
        <w:rPr>
          <w:rFonts w:hint="eastAsia" w:ascii="仿宋" w:hAnsi="仿宋" w:eastAsia="仿宋" w:cs="仿宋"/>
          <w:bCs/>
          <w:sz w:val="24"/>
          <w:highlight w:val="none"/>
          <w:lang w:eastAsia="zh-CN"/>
        </w:rPr>
        <w:t>2.采购代理机构信息</w:t>
      </w:r>
    </w:p>
    <w:p w14:paraId="330629A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sz w:val="24"/>
          <w:highlight w:val="none"/>
          <w:lang w:val="en-US" w:eastAsia="zh-CN"/>
        </w:rPr>
      </w:pPr>
      <w:r>
        <w:rPr>
          <w:rFonts w:hint="eastAsia" w:ascii="仿宋" w:hAnsi="仿宋" w:eastAsia="仿宋" w:cs="仿宋"/>
          <w:bCs/>
          <w:sz w:val="24"/>
          <w:highlight w:val="none"/>
          <w:lang w:eastAsia="zh-CN"/>
        </w:rPr>
        <w:t>名    称：京兴国际工程管理有限公司</w:t>
      </w:r>
      <w:r>
        <w:rPr>
          <w:rFonts w:hint="eastAsia" w:ascii="仿宋" w:hAnsi="仿宋" w:eastAsia="仿宋" w:cs="仿宋"/>
          <w:bCs/>
          <w:sz w:val="24"/>
          <w:highlight w:val="none"/>
          <w:lang w:val="en-US" w:eastAsia="zh-CN"/>
        </w:rPr>
        <w:t xml:space="preserve"> </w:t>
      </w:r>
    </w:p>
    <w:p w14:paraId="6DADD8C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sz w:val="24"/>
          <w:highlight w:val="none"/>
          <w:lang w:val="en-US" w:eastAsia="zh-CN"/>
        </w:rPr>
      </w:pPr>
      <w:r>
        <w:rPr>
          <w:rFonts w:hint="eastAsia" w:ascii="仿宋" w:hAnsi="仿宋" w:eastAsia="仿宋" w:cs="仿宋"/>
          <w:bCs/>
          <w:sz w:val="24"/>
          <w:highlight w:val="none"/>
          <w:lang w:val="en-US" w:eastAsia="zh-CN"/>
        </w:rPr>
        <w:t>地    址：北京市海淀区厂洼24号楼</w:t>
      </w:r>
    </w:p>
    <w:p w14:paraId="21FE029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bCs/>
          <w:sz w:val="24"/>
          <w:highlight w:val="none"/>
          <w:lang w:val="en-US" w:eastAsia="zh-CN"/>
        </w:rPr>
      </w:pPr>
      <w:r>
        <w:rPr>
          <w:rFonts w:hint="eastAsia" w:ascii="仿宋" w:hAnsi="仿宋" w:eastAsia="仿宋" w:cs="仿宋"/>
          <w:bCs/>
          <w:sz w:val="24"/>
          <w:highlight w:val="none"/>
          <w:lang w:val="en-US" w:eastAsia="zh-CN"/>
        </w:rPr>
        <w:t>联系方式：赵鹏010-68203897 13264309829</w:t>
      </w:r>
    </w:p>
    <w:p w14:paraId="0A477D0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sz w:val="24"/>
          <w:highlight w:val="none"/>
          <w:lang w:val="en-US" w:eastAsia="zh-CN"/>
        </w:rPr>
      </w:pPr>
      <w:r>
        <w:rPr>
          <w:rFonts w:hint="eastAsia" w:ascii="仿宋" w:hAnsi="仿宋" w:eastAsia="仿宋" w:cs="仿宋"/>
          <w:bCs/>
          <w:sz w:val="24"/>
          <w:highlight w:val="none"/>
          <w:lang w:val="en-US" w:eastAsia="zh-CN"/>
        </w:rPr>
        <w:t>3.项目联系方式</w:t>
      </w:r>
    </w:p>
    <w:p w14:paraId="043C120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sz w:val="24"/>
          <w:highlight w:val="none"/>
          <w:lang w:val="en-US" w:eastAsia="zh-CN"/>
        </w:rPr>
      </w:pPr>
      <w:r>
        <w:rPr>
          <w:rFonts w:hint="eastAsia" w:ascii="仿宋" w:hAnsi="仿宋" w:eastAsia="仿宋" w:cs="仿宋"/>
          <w:bCs/>
          <w:sz w:val="24"/>
          <w:highlight w:val="none"/>
          <w:lang w:val="en-US" w:eastAsia="zh-CN"/>
        </w:rPr>
        <w:t xml:space="preserve">项目联系人：赵鹏    </w:t>
      </w:r>
    </w:p>
    <w:p w14:paraId="32D2F36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sz w:val="24"/>
          <w:highlight w:val="none"/>
          <w:lang w:val="en-US" w:eastAsia="zh-CN"/>
        </w:rPr>
      </w:pPr>
      <w:r>
        <w:rPr>
          <w:rFonts w:hint="eastAsia" w:ascii="仿宋" w:hAnsi="仿宋" w:eastAsia="仿宋" w:cs="仿宋"/>
          <w:bCs/>
          <w:sz w:val="24"/>
          <w:highlight w:val="none"/>
          <w:lang w:val="en-US" w:eastAsia="zh-CN"/>
        </w:rPr>
        <w:t>电　    话：13264309829</w:t>
      </w:r>
    </w:p>
    <w:p w14:paraId="2F1D9EDF">
      <w:pPr>
        <w:spacing w:line="360" w:lineRule="auto"/>
        <w:jc w:val="center"/>
        <w:outlineLvl w:val="0"/>
        <w:rPr>
          <w:rFonts w:hint="eastAsia" w:ascii="仿宋" w:hAnsi="仿宋" w:eastAsia="仿宋" w:cs="仿宋"/>
          <w:b/>
          <w:sz w:val="36"/>
          <w:szCs w:val="36"/>
          <w:highlight w:val="none"/>
        </w:rPr>
        <w:sectPr>
          <w:footerReference r:id="rId7" w:type="first"/>
          <w:footerReference r:id="rId6" w:type="default"/>
          <w:pgSz w:w="11907" w:h="16840"/>
          <w:pgMar w:top="1418" w:right="1134" w:bottom="1418" w:left="1701" w:header="851" w:footer="851" w:gutter="0"/>
          <w:pgNumType w:fmt="decimal" w:start="1"/>
          <w:cols w:space="720" w:num="1"/>
          <w:titlePg/>
          <w:docGrid w:linePitch="462" w:charSpace="0"/>
        </w:sectPr>
      </w:pPr>
      <w:bookmarkStart w:id="39" w:name="_Toc305158854"/>
      <w:bookmarkStart w:id="40" w:name="_Toc353825548"/>
      <w:bookmarkStart w:id="41" w:name="_Toc226965856"/>
      <w:bookmarkStart w:id="42" w:name="_Toc305158928"/>
      <w:bookmarkStart w:id="43" w:name="_Toc353873938"/>
      <w:bookmarkStart w:id="44" w:name="_Toc265228423"/>
      <w:bookmarkStart w:id="45" w:name="_Toc512937850"/>
      <w:bookmarkStart w:id="46" w:name="_Toc127151777"/>
      <w:bookmarkStart w:id="47" w:name="_Toc150774783"/>
      <w:bookmarkStart w:id="48" w:name="_Toc195842950"/>
      <w:bookmarkStart w:id="49" w:name="_Toc127161488"/>
      <w:bookmarkStart w:id="50" w:name="_Toc264969275"/>
    </w:p>
    <w:p w14:paraId="19C54822">
      <w:pPr>
        <w:spacing w:line="360" w:lineRule="auto"/>
        <w:jc w:val="center"/>
        <w:outlineLvl w:val="0"/>
        <w:rPr>
          <w:rFonts w:hint="eastAsia" w:ascii="仿宋" w:hAnsi="仿宋" w:eastAsia="仿宋" w:cs="仿宋"/>
          <w:b/>
          <w:sz w:val="32"/>
          <w:szCs w:val="32"/>
          <w:highlight w:val="none"/>
        </w:rPr>
      </w:pPr>
      <w:bookmarkStart w:id="51" w:name="_Toc24829"/>
      <w:bookmarkStart w:id="52" w:name="_Toc6946"/>
      <w:bookmarkStart w:id="53" w:name="_Toc11107"/>
      <w:bookmarkStart w:id="54" w:name="_Toc1103"/>
      <w:bookmarkStart w:id="55" w:name="_Toc11945"/>
      <w:bookmarkStart w:id="56" w:name="_Toc3927"/>
      <w:bookmarkStart w:id="57" w:name="_Toc23029"/>
      <w:bookmarkStart w:id="58" w:name="_Toc20587"/>
      <w:bookmarkStart w:id="59" w:name="_Toc19181"/>
      <w:bookmarkStart w:id="60" w:name="_Toc5105"/>
      <w:bookmarkStart w:id="61" w:name="_Toc26067"/>
      <w:r>
        <w:rPr>
          <w:rFonts w:hint="eastAsia" w:ascii="仿宋" w:hAnsi="仿宋" w:eastAsia="仿宋" w:cs="仿宋"/>
          <w:b/>
          <w:sz w:val="36"/>
          <w:szCs w:val="36"/>
          <w:highlight w:val="none"/>
        </w:rPr>
        <w:t>第二章   投标人须知</w:t>
      </w:r>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p>
    <w:p w14:paraId="34B784B2">
      <w:pPr>
        <w:pStyle w:val="3"/>
        <w:tabs>
          <w:tab w:val="center" w:pos="4592"/>
          <w:tab w:val="left" w:pos="7860"/>
        </w:tabs>
        <w:spacing w:before="0" w:line="360" w:lineRule="auto"/>
        <w:rPr>
          <w:rFonts w:hint="eastAsia" w:ascii="仿宋" w:hAnsi="仿宋" w:eastAsia="仿宋" w:cs="仿宋"/>
          <w:sz w:val="28"/>
          <w:highlight w:val="none"/>
        </w:rPr>
      </w:pPr>
      <w:bookmarkStart w:id="62" w:name="_Toc151193617"/>
      <w:bookmarkStart w:id="63" w:name="_Toc127151720"/>
      <w:bookmarkStart w:id="64" w:name="_Toc149720812"/>
      <w:bookmarkStart w:id="65" w:name="_Toc164229360"/>
      <w:bookmarkStart w:id="66" w:name="_Toc226965792"/>
      <w:bookmarkStart w:id="67" w:name="_Toc151190146"/>
      <w:bookmarkStart w:id="68" w:name="_Toc127151519"/>
      <w:bookmarkStart w:id="69" w:name="_Toc226309763"/>
      <w:bookmarkStart w:id="70" w:name="_Toc151193761"/>
      <w:bookmarkStart w:id="71" w:name="_Toc151193833"/>
      <w:bookmarkStart w:id="72" w:name="_Toc142311021"/>
      <w:bookmarkStart w:id="73" w:name="_Toc195842884"/>
      <w:bookmarkStart w:id="74" w:name="_Toc127161433"/>
      <w:bookmarkStart w:id="75" w:name="_Toc520356144"/>
      <w:bookmarkStart w:id="76" w:name="_Toc164229214"/>
      <w:bookmarkStart w:id="77" w:name="_Toc150774724"/>
      <w:bookmarkStart w:id="78" w:name="_Toc151193907"/>
      <w:bookmarkStart w:id="79" w:name="_Toc150509270"/>
      <w:bookmarkStart w:id="80" w:name="_Toc164351613"/>
      <w:bookmarkStart w:id="81" w:name="_Toc226965709"/>
      <w:bookmarkStart w:id="82" w:name="_Toc226337215"/>
      <w:bookmarkStart w:id="83" w:name="_Toc164608788"/>
      <w:bookmarkStart w:id="84" w:name="_Toc150774619"/>
      <w:bookmarkStart w:id="85" w:name="_Toc164608633"/>
      <w:bookmarkStart w:id="86" w:name="_Toc150480757"/>
      <w:bookmarkStart w:id="87" w:name="_Toc151193689"/>
      <w:r>
        <w:rPr>
          <w:rFonts w:hint="eastAsia" w:ascii="仿宋" w:hAnsi="仿宋" w:eastAsia="仿宋" w:cs="仿宋"/>
          <w:sz w:val="28"/>
          <w:highlight w:val="none"/>
        </w:rPr>
        <w:t>投标人须知资料表</w:t>
      </w:r>
    </w:p>
    <w:p w14:paraId="7BAC6D90">
      <w:pPr>
        <w:jc w:val="center"/>
        <w:rPr>
          <w:rFonts w:hint="eastAsia" w:ascii="仿宋" w:hAnsi="仿宋" w:eastAsia="仿宋" w:cs="仿宋"/>
          <w:b/>
          <w:sz w:val="28"/>
          <w:szCs w:val="28"/>
          <w:highlight w:val="none"/>
        </w:rPr>
      </w:pPr>
    </w:p>
    <w:p w14:paraId="23098C6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highlight w:val="none"/>
        </w:rPr>
      </w:pPr>
      <w:r>
        <w:rPr>
          <w:rFonts w:hint="eastAsia" w:ascii="仿宋" w:hAnsi="仿宋" w:eastAsia="仿宋" w:cs="仿宋"/>
          <w:sz w:val="24"/>
          <w:highlight w:val="none"/>
        </w:rPr>
        <w:t>本表是对投标人须知的具体补充和修改，如有矛盾，均以本资料表为准。标记</w:t>
      </w:r>
      <w:r>
        <w:rPr>
          <w:rFonts w:hint="eastAsia" w:ascii="仿宋" w:hAnsi="仿宋" w:eastAsia="仿宋" w:cs="仿宋"/>
          <w:color w:val="000000"/>
          <w:sz w:val="24"/>
          <w:highlight w:val="none"/>
        </w:rPr>
        <w:t>“</w:t>
      </w:r>
      <w:r>
        <w:rPr>
          <w:rFonts w:hint="eastAsia" w:ascii="仿宋" w:hAnsi="仿宋" w:eastAsia="仿宋" w:cs="仿宋"/>
          <w:sz w:val="24"/>
          <w:highlight w:val="none"/>
          <w:lang w:eastAsia="zh-CN"/>
        </w:rPr>
        <w:t>☑</w:t>
      </w:r>
      <w:r>
        <w:rPr>
          <w:rFonts w:hint="eastAsia" w:ascii="仿宋" w:hAnsi="仿宋" w:eastAsia="仿宋" w:cs="仿宋"/>
          <w:color w:val="000000"/>
          <w:sz w:val="24"/>
          <w:highlight w:val="none"/>
        </w:rPr>
        <w:t>”</w:t>
      </w:r>
      <w:r>
        <w:rPr>
          <w:rFonts w:hint="eastAsia" w:ascii="仿宋" w:hAnsi="仿宋" w:eastAsia="仿宋" w:cs="仿宋"/>
          <w:sz w:val="24"/>
          <w:highlight w:val="none"/>
        </w:rPr>
        <w:t>的选项意为适用于本项目，标记“□”的选项意为不适用于本项目。</w:t>
      </w:r>
    </w:p>
    <w:tbl>
      <w:tblPr>
        <w:tblStyle w:val="44"/>
        <w:tblW w:w="10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540"/>
      </w:tblGrid>
      <w:tr w14:paraId="14ED2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noWrap w:val="0"/>
            <w:vAlign w:val="center"/>
          </w:tcPr>
          <w:p w14:paraId="0D8E7312">
            <w:pPr>
              <w:jc w:val="center"/>
              <w:rPr>
                <w:rFonts w:hint="eastAsia" w:ascii="仿宋" w:hAnsi="仿宋" w:eastAsia="仿宋" w:cs="仿宋"/>
                <w:b/>
                <w:bCs/>
                <w:sz w:val="24"/>
                <w:highlight w:val="none"/>
              </w:rPr>
            </w:pPr>
            <w:r>
              <w:rPr>
                <w:rFonts w:hint="eastAsia" w:ascii="仿宋" w:hAnsi="仿宋" w:eastAsia="仿宋" w:cs="仿宋"/>
                <w:b/>
                <w:sz w:val="24"/>
                <w:highlight w:val="none"/>
              </w:rPr>
              <w:t>条款号</w:t>
            </w:r>
          </w:p>
        </w:tc>
        <w:tc>
          <w:tcPr>
            <w:tcW w:w="1701" w:type="dxa"/>
            <w:noWrap w:val="0"/>
            <w:vAlign w:val="center"/>
          </w:tcPr>
          <w:p w14:paraId="511CAF48">
            <w:pPr>
              <w:jc w:val="center"/>
              <w:rPr>
                <w:rFonts w:hint="eastAsia" w:ascii="仿宋" w:hAnsi="仿宋" w:eastAsia="仿宋" w:cs="仿宋"/>
                <w:b/>
                <w:bCs/>
                <w:sz w:val="24"/>
                <w:highlight w:val="none"/>
              </w:rPr>
            </w:pPr>
            <w:r>
              <w:rPr>
                <w:rFonts w:hint="eastAsia" w:ascii="仿宋" w:hAnsi="仿宋" w:eastAsia="仿宋" w:cs="仿宋"/>
                <w:b/>
                <w:bCs/>
                <w:sz w:val="24"/>
                <w:highlight w:val="none"/>
              </w:rPr>
              <w:t>条目</w:t>
            </w:r>
          </w:p>
        </w:tc>
        <w:tc>
          <w:tcPr>
            <w:tcW w:w="7540" w:type="dxa"/>
            <w:noWrap w:val="0"/>
            <w:vAlign w:val="center"/>
          </w:tcPr>
          <w:p w14:paraId="0822FDD2">
            <w:pPr>
              <w:jc w:val="center"/>
              <w:rPr>
                <w:rFonts w:hint="eastAsia" w:ascii="仿宋" w:hAnsi="仿宋" w:eastAsia="仿宋" w:cs="仿宋"/>
                <w:b/>
                <w:bCs/>
                <w:sz w:val="24"/>
                <w:highlight w:val="none"/>
              </w:rPr>
            </w:pPr>
            <w:r>
              <w:rPr>
                <w:rFonts w:hint="eastAsia" w:ascii="仿宋" w:hAnsi="仿宋" w:eastAsia="仿宋" w:cs="仿宋"/>
                <w:b/>
                <w:bCs/>
                <w:sz w:val="24"/>
                <w:highlight w:val="none"/>
              </w:rPr>
              <w:t>内容</w:t>
            </w:r>
          </w:p>
        </w:tc>
      </w:tr>
      <w:tr w14:paraId="7D8CC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68A764AF">
            <w:pPr>
              <w:pStyle w:val="24"/>
              <w:adjustRightInd w:val="0"/>
              <w:snapToGrid w:val="0"/>
              <w:jc w:val="center"/>
              <w:rPr>
                <w:rFonts w:ascii="仿宋" w:hAnsi="仿宋" w:eastAsia="仿宋" w:cs="仿宋"/>
                <w:sz w:val="24"/>
                <w:szCs w:val="24"/>
                <w:highlight w:val="none"/>
              </w:rPr>
            </w:pPr>
            <w:r>
              <w:rPr>
                <w:rFonts w:ascii="仿宋" w:hAnsi="仿宋" w:eastAsia="仿宋" w:cs="仿宋"/>
                <w:sz w:val="24"/>
                <w:szCs w:val="24"/>
                <w:highlight w:val="none"/>
              </w:rPr>
              <w:t>2.2</w:t>
            </w:r>
          </w:p>
        </w:tc>
        <w:tc>
          <w:tcPr>
            <w:tcW w:w="1701" w:type="dxa"/>
            <w:noWrap w:val="0"/>
            <w:vAlign w:val="center"/>
          </w:tcPr>
          <w:p w14:paraId="5E09DFFF">
            <w:pPr>
              <w:jc w:val="center"/>
              <w:rPr>
                <w:rFonts w:hint="eastAsia" w:ascii="仿宋" w:hAnsi="仿宋" w:eastAsia="仿宋" w:cs="仿宋"/>
                <w:sz w:val="24"/>
                <w:highlight w:val="none"/>
              </w:rPr>
            </w:pPr>
            <w:r>
              <w:rPr>
                <w:rFonts w:hint="eastAsia" w:ascii="仿宋" w:hAnsi="仿宋" w:eastAsia="仿宋" w:cs="仿宋"/>
                <w:sz w:val="24"/>
                <w:highlight w:val="none"/>
              </w:rPr>
              <w:t>项目属性</w:t>
            </w:r>
          </w:p>
        </w:tc>
        <w:tc>
          <w:tcPr>
            <w:tcW w:w="7540" w:type="dxa"/>
            <w:noWrap w:val="0"/>
            <w:vAlign w:val="center"/>
          </w:tcPr>
          <w:p w14:paraId="5AA48FAA">
            <w:pPr>
              <w:jc w:val="left"/>
              <w:rPr>
                <w:rFonts w:hint="eastAsia" w:ascii="仿宋" w:hAnsi="仿宋" w:eastAsia="仿宋" w:cs="仿宋"/>
                <w:sz w:val="24"/>
                <w:highlight w:val="none"/>
              </w:rPr>
            </w:pPr>
            <w:r>
              <w:rPr>
                <w:rFonts w:hint="eastAsia" w:ascii="仿宋" w:hAnsi="仿宋" w:eastAsia="仿宋" w:cs="仿宋"/>
                <w:sz w:val="24"/>
                <w:highlight w:val="none"/>
              </w:rPr>
              <w:t>项目属性：</w:t>
            </w:r>
          </w:p>
          <w:p w14:paraId="0789F616">
            <w:pPr>
              <w:jc w:val="left"/>
              <w:rPr>
                <w:rFonts w:hint="eastAsia" w:ascii="仿宋" w:hAnsi="仿宋" w:eastAsia="仿宋" w:cs="仿宋"/>
                <w:sz w:val="24"/>
                <w:highlight w:val="none"/>
                <w:u w:val="none"/>
              </w:rPr>
            </w:pPr>
            <w:r>
              <w:rPr>
                <w:rFonts w:hint="eastAsia" w:ascii="仿宋" w:hAnsi="仿宋" w:eastAsia="仿宋" w:cs="仿宋"/>
                <w:sz w:val="24"/>
                <w:highlight w:val="none"/>
                <w:lang w:eastAsia="zh-CN"/>
              </w:rPr>
              <w:t>☑</w:t>
            </w:r>
            <w:r>
              <w:rPr>
                <w:rFonts w:hint="eastAsia" w:ascii="仿宋" w:hAnsi="仿宋" w:eastAsia="仿宋" w:cs="仿宋"/>
                <w:sz w:val="24"/>
                <w:highlight w:val="none"/>
                <w:u w:val="none"/>
              </w:rPr>
              <w:t>服务</w:t>
            </w:r>
          </w:p>
          <w:p w14:paraId="2970BB1C">
            <w:pPr>
              <w:jc w:val="left"/>
              <w:rPr>
                <w:rFonts w:hint="eastAsia" w:ascii="仿宋" w:hAnsi="仿宋" w:eastAsia="仿宋" w:cs="仿宋"/>
                <w:sz w:val="24"/>
                <w:highlight w:val="none"/>
                <w:u w:val="single"/>
              </w:rPr>
            </w:pPr>
            <w:r>
              <w:rPr>
                <w:rFonts w:hint="eastAsia" w:ascii="仿宋" w:hAnsi="仿宋" w:eastAsia="仿宋" w:cs="仿宋"/>
                <w:sz w:val="24"/>
                <w:highlight w:val="none"/>
                <w:u w:val="none"/>
              </w:rPr>
              <w:sym w:font="Wingdings 2" w:char="00A3"/>
            </w:r>
            <w:r>
              <w:rPr>
                <w:rFonts w:hint="eastAsia" w:ascii="仿宋" w:hAnsi="仿宋" w:eastAsia="仿宋" w:cs="仿宋"/>
                <w:sz w:val="24"/>
                <w:highlight w:val="none"/>
                <w:u w:val="none"/>
              </w:rPr>
              <w:t>货物</w:t>
            </w:r>
          </w:p>
        </w:tc>
      </w:tr>
      <w:tr w14:paraId="142AA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75831BC8">
            <w:pPr>
              <w:pStyle w:val="24"/>
              <w:adjustRightInd w:val="0"/>
              <w:snapToGrid w:val="0"/>
              <w:jc w:val="center"/>
              <w:rPr>
                <w:rFonts w:ascii="仿宋" w:hAnsi="仿宋" w:eastAsia="仿宋" w:cs="仿宋"/>
                <w:sz w:val="24"/>
                <w:szCs w:val="24"/>
                <w:highlight w:val="none"/>
              </w:rPr>
            </w:pPr>
            <w:r>
              <w:rPr>
                <w:rFonts w:ascii="仿宋" w:hAnsi="仿宋" w:eastAsia="仿宋" w:cs="仿宋"/>
                <w:sz w:val="24"/>
                <w:szCs w:val="24"/>
                <w:highlight w:val="none"/>
              </w:rPr>
              <w:t>2.3</w:t>
            </w:r>
          </w:p>
        </w:tc>
        <w:tc>
          <w:tcPr>
            <w:tcW w:w="1701" w:type="dxa"/>
            <w:noWrap w:val="0"/>
            <w:vAlign w:val="center"/>
          </w:tcPr>
          <w:p w14:paraId="490B089D">
            <w:pPr>
              <w:jc w:val="center"/>
              <w:rPr>
                <w:rFonts w:hint="eastAsia" w:ascii="仿宋" w:hAnsi="仿宋" w:eastAsia="仿宋" w:cs="仿宋"/>
                <w:sz w:val="24"/>
                <w:highlight w:val="none"/>
              </w:rPr>
            </w:pPr>
            <w:r>
              <w:rPr>
                <w:rFonts w:hint="eastAsia" w:ascii="仿宋" w:hAnsi="仿宋" w:eastAsia="仿宋" w:cs="仿宋"/>
                <w:sz w:val="24"/>
                <w:highlight w:val="none"/>
              </w:rPr>
              <w:t>科研仪器设备</w:t>
            </w:r>
          </w:p>
        </w:tc>
        <w:tc>
          <w:tcPr>
            <w:tcW w:w="7540" w:type="dxa"/>
            <w:noWrap w:val="0"/>
            <w:vAlign w:val="center"/>
          </w:tcPr>
          <w:p w14:paraId="78647A90">
            <w:pPr>
              <w:jc w:val="left"/>
              <w:rPr>
                <w:rFonts w:hint="eastAsia" w:ascii="仿宋" w:hAnsi="仿宋" w:eastAsia="仿宋" w:cs="仿宋"/>
                <w:sz w:val="24"/>
                <w:highlight w:val="none"/>
              </w:rPr>
            </w:pPr>
            <w:r>
              <w:rPr>
                <w:rFonts w:hint="eastAsia" w:ascii="仿宋" w:hAnsi="仿宋" w:eastAsia="仿宋" w:cs="仿宋"/>
                <w:sz w:val="24"/>
                <w:highlight w:val="none"/>
              </w:rPr>
              <w:t>是否属于科研仪器设备采购项目：</w:t>
            </w:r>
          </w:p>
          <w:p w14:paraId="6206D2D6">
            <w:pPr>
              <w:jc w:val="left"/>
              <w:rPr>
                <w:rFonts w:hint="eastAsia" w:ascii="仿宋" w:hAnsi="仿宋" w:eastAsia="仿宋" w:cs="仿宋"/>
                <w:sz w:val="24"/>
                <w:highlight w:val="none"/>
              </w:rPr>
            </w:pPr>
            <w:r>
              <w:rPr>
                <w:rFonts w:hint="eastAsia" w:ascii="仿宋" w:hAnsi="仿宋" w:eastAsia="仿宋" w:cs="仿宋"/>
                <w:sz w:val="24"/>
                <w:highlight w:val="none"/>
              </w:rPr>
              <w:t>□是</w:t>
            </w:r>
          </w:p>
          <w:p w14:paraId="35238380">
            <w:pPr>
              <w:jc w:val="left"/>
              <w:rPr>
                <w:rFonts w:hint="eastAsia" w:ascii="仿宋" w:hAnsi="仿宋" w:eastAsia="仿宋" w:cs="仿宋"/>
                <w:sz w:val="24"/>
                <w:highlight w:val="none"/>
              </w:rPr>
            </w:pPr>
            <w:r>
              <w:rPr>
                <w:rFonts w:hint="eastAsia" w:ascii="仿宋" w:hAnsi="仿宋" w:eastAsia="仿宋" w:cs="仿宋"/>
                <w:sz w:val="24"/>
                <w:highlight w:val="none"/>
                <w:lang w:eastAsia="zh-CN"/>
              </w:rPr>
              <w:t>☑</w:t>
            </w:r>
            <w:r>
              <w:rPr>
                <w:rFonts w:hint="eastAsia" w:ascii="仿宋" w:hAnsi="仿宋" w:eastAsia="仿宋" w:cs="仿宋"/>
                <w:sz w:val="24"/>
                <w:highlight w:val="none"/>
              </w:rPr>
              <w:t>否</w:t>
            </w:r>
          </w:p>
        </w:tc>
      </w:tr>
      <w:tr w14:paraId="09D17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988" w:type="dxa"/>
            <w:noWrap w:val="0"/>
            <w:vAlign w:val="center"/>
          </w:tcPr>
          <w:p w14:paraId="1ADEFC61">
            <w:pPr>
              <w:pStyle w:val="24"/>
              <w:adjustRightInd w:val="0"/>
              <w:snapToGrid w:val="0"/>
              <w:jc w:val="center"/>
              <w:rPr>
                <w:rFonts w:ascii="仿宋" w:hAnsi="仿宋" w:eastAsia="仿宋" w:cs="仿宋"/>
                <w:sz w:val="24"/>
                <w:szCs w:val="24"/>
                <w:highlight w:val="none"/>
              </w:rPr>
            </w:pPr>
            <w:r>
              <w:rPr>
                <w:rFonts w:ascii="仿宋" w:hAnsi="仿宋" w:eastAsia="仿宋" w:cs="仿宋"/>
                <w:sz w:val="24"/>
                <w:szCs w:val="24"/>
                <w:highlight w:val="none"/>
              </w:rPr>
              <w:t>2.4</w:t>
            </w:r>
          </w:p>
        </w:tc>
        <w:tc>
          <w:tcPr>
            <w:tcW w:w="1701" w:type="dxa"/>
            <w:noWrap w:val="0"/>
            <w:vAlign w:val="center"/>
          </w:tcPr>
          <w:p w14:paraId="19E1C43E">
            <w:pPr>
              <w:jc w:val="center"/>
              <w:rPr>
                <w:rFonts w:hint="eastAsia" w:ascii="仿宋" w:hAnsi="仿宋" w:eastAsia="仿宋" w:cs="仿宋"/>
                <w:sz w:val="24"/>
                <w:highlight w:val="none"/>
              </w:rPr>
            </w:pPr>
            <w:r>
              <w:rPr>
                <w:rFonts w:hint="eastAsia" w:ascii="仿宋" w:hAnsi="仿宋" w:eastAsia="仿宋" w:cs="仿宋"/>
                <w:sz w:val="24"/>
                <w:highlight w:val="none"/>
              </w:rPr>
              <w:t>核心产品</w:t>
            </w:r>
          </w:p>
        </w:tc>
        <w:tc>
          <w:tcPr>
            <w:tcW w:w="7540" w:type="dxa"/>
            <w:noWrap w:val="0"/>
            <w:vAlign w:val="center"/>
          </w:tcPr>
          <w:p w14:paraId="07537FEF">
            <w:pPr>
              <w:pStyle w:val="24"/>
              <w:adjustRightInd w:val="0"/>
              <w:snapToGrid w:val="0"/>
              <w:rPr>
                <w:rFonts w:ascii="仿宋" w:hAnsi="仿宋" w:eastAsia="仿宋" w:cs="仿宋"/>
                <w:sz w:val="24"/>
                <w:highlight w:val="none"/>
              </w:rPr>
            </w:pPr>
            <w:r>
              <w:rPr>
                <w:rFonts w:hint="eastAsia" w:ascii="仿宋" w:hAnsi="仿宋" w:eastAsia="仿宋" w:cs="仿宋"/>
                <w:sz w:val="24"/>
                <w:highlight w:val="none"/>
                <w:lang w:eastAsia="zh-CN"/>
              </w:rPr>
              <w:t>☑</w:t>
            </w:r>
            <w:r>
              <w:rPr>
                <w:rFonts w:hint="eastAsia" w:ascii="仿宋" w:hAnsi="仿宋" w:eastAsia="仿宋" w:cs="仿宋"/>
                <w:sz w:val="24"/>
                <w:szCs w:val="24"/>
                <w:highlight w:val="none"/>
              </w:rPr>
              <w:t>关于核心产品本项目不适用。</w:t>
            </w:r>
          </w:p>
        </w:tc>
      </w:tr>
      <w:tr w14:paraId="1B4E9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988" w:type="dxa"/>
            <w:vMerge w:val="restart"/>
            <w:noWrap w:val="0"/>
            <w:vAlign w:val="center"/>
          </w:tcPr>
          <w:p w14:paraId="6745667B">
            <w:pPr>
              <w:pStyle w:val="24"/>
              <w:adjustRightInd w:val="0"/>
              <w:snapToGrid w:val="0"/>
              <w:jc w:val="center"/>
              <w:rPr>
                <w:rFonts w:ascii="仿宋" w:hAnsi="仿宋" w:eastAsia="仿宋" w:cs="仿宋"/>
                <w:sz w:val="24"/>
                <w:szCs w:val="24"/>
                <w:highlight w:val="none"/>
              </w:rPr>
            </w:pPr>
            <w:r>
              <w:rPr>
                <w:rFonts w:ascii="仿宋" w:hAnsi="仿宋" w:eastAsia="仿宋" w:cs="仿宋"/>
                <w:sz w:val="24"/>
                <w:szCs w:val="24"/>
                <w:highlight w:val="none"/>
              </w:rPr>
              <w:t>3.1</w:t>
            </w:r>
          </w:p>
        </w:tc>
        <w:tc>
          <w:tcPr>
            <w:tcW w:w="1701" w:type="dxa"/>
            <w:noWrap w:val="0"/>
            <w:vAlign w:val="center"/>
          </w:tcPr>
          <w:p w14:paraId="67D1A188">
            <w:pPr>
              <w:jc w:val="center"/>
              <w:rPr>
                <w:rFonts w:hint="eastAsia" w:ascii="仿宋" w:hAnsi="仿宋" w:eastAsia="仿宋" w:cs="仿宋"/>
                <w:sz w:val="24"/>
                <w:highlight w:val="none"/>
              </w:rPr>
            </w:pPr>
            <w:r>
              <w:rPr>
                <w:rFonts w:hint="eastAsia" w:ascii="仿宋" w:hAnsi="仿宋" w:eastAsia="仿宋" w:cs="仿宋"/>
                <w:sz w:val="24"/>
                <w:highlight w:val="none"/>
              </w:rPr>
              <w:t>现场考察</w:t>
            </w:r>
          </w:p>
        </w:tc>
        <w:tc>
          <w:tcPr>
            <w:tcW w:w="7540" w:type="dxa"/>
            <w:noWrap w:val="0"/>
            <w:vAlign w:val="center"/>
          </w:tcPr>
          <w:p w14:paraId="1221D3CB">
            <w:pPr>
              <w:jc w:val="left"/>
              <w:rPr>
                <w:rFonts w:hint="eastAsia" w:ascii="仿宋" w:hAnsi="仿宋" w:eastAsia="仿宋" w:cs="仿宋"/>
                <w:sz w:val="24"/>
                <w:highlight w:val="none"/>
              </w:rPr>
            </w:pPr>
            <w:r>
              <w:rPr>
                <w:rFonts w:hint="eastAsia" w:ascii="仿宋" w:hAnsi="仿宋" w:eastAsia="仿宋" w:cs="仿宋"/>
                <w:sz w:val="24"/>
                <w:highlight w:val="none"/>
                <w:lang w:eastAsia="zh-CN"/>
              </w:rPr>
              <w:t>☑</w:t>
            </w:r>
            <w:r>
              <w:rPr>
                <w:rFonts w:hint="eastAsia" w:ascii="仿宋" w:hAnsi="仿宋" w:eastAsia="仿宋" w:cs="仿宋"/>
                <w:sz w:val="24"/>
                <w:highlight w:val="none"/>
              </w:rPr>
              <w:t>不组织</w:t>
            </w:r>
          </w:p>
        </w:tc>
      </w:tr>
      <w:tr w14:paraId="3DC3F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988" w:type="dxa"/>
            <w:vMerge w:val="continue"/>
            <w:noWrap w:val="0"/>
            <w:vAlign w:val="center"/>
          </w:tcPr>
          <w:p w14:paraId="751363CA">
            <w:pPr>
              <w:pStyle w:val="24"/>
              <w:adjustRightInd w:val="0"/>
              <w:snapToGrid w:val="0"/>
              <w:jc w:val="center"/>
              <w:rPr>
                <w:rFonts w:ascii="仿宋" w:hAnsi="仿宋" w:eastAsia="仿宋" w:cs="仿宋"/>
                <w:sz w:val="24"/>
                <w:szCs w:val="24"/>
                <w:highlight w:val="none"/>
              </w:rPr>
            </w:pPr>
          </w:p>
        </w:tc>
        <w:tc>
          <w:tcPr>
            <w:tcW w:w="1701" w:type="dxa"/>
            <w:noWrap w:val="0"/>
            <w:vAlign w:val="center"/>
          </w:tcPr>
          <w:p w14:paraId="2B7D5F7E">
            <w:pPr>
              <w:jc w:val="center"/>
              <w:rPr>
                <w:rFonts w:hint="eastAsia" w:ascii="仿宋" w:hAnsi="仿宋" w:eastAsia="仿宋" w:cs="仿宋"/>
                <w:sz w:val="24"/>
                <w:highlight w:val="none"/>
              </w:rPr>
            </w:pPr>
            <w:r>
              <w:rPr>
                <w:rFonts w:hint="eastAsia" w:ascii="仿宋" w:hAnsi="仿宋" w:eastAsia="仿宋" w:cs="仿宋"/>
                <w:sz w:val="24"/>
                <w:highlight w:val="none"/>
              </w:rPr>
              <w:t>开标前答疑会</w:t>
            </w:r>
          </w:p>
        </w:tc>
        <w:tc>
          <w:tcPr>
            <w:tcW w:w="7540" w:type="dxa"/>
            <w:noWrap w:val="0"/>
            <w:vAlign w:val="center"/>
          </w:tcPr>
          <w:p w14:paraId="379E2DDD">
            <w:pPr>
              <w:jc w:val="left"/>
              <w:rPr>
                <w:rFonts w:hint="eastAsia" w:ascii="仿宋" w:hAnsi="仿宋" w:eastAsia="仿宋" w:cs="仿宋"/>
                <w:sz w:val="24"/>
                <w:highlight w:val="none"/>
              </w:rPr>
            </w:pPr>
            <w:r>
              <w:rPr>
                <w:rFonts w:hint="eastAsia" w:ascii="仿宋" w:hAnsi="仿宋" w:eastAsia="仿宋" w:cs="仿宋"/>
                <w:sz w:val="24"/>
                <w:highlight w:val="none"/>
                <w:lang w:eastAsia="zh-CN"/>
              </w:rPr>
              <w:t>☑</w:t>
            </w:r>
            <w:r>
              <w:rPr>
                <w:rFonts w:hint="eastAsia" w:ascii="仿宋" w:hAnsi="仿宋" w:eastAsia="仿宋" w:cs="仿宋"/>
                <w:sz w:val="24"/>
                <w:highlight w:val="none"/>
              </w:rPr>
              <w:t>不召开</w:t>
            </w:r>
          </w:p>
        </w:tc>
      </w:tr>
      <w:tr w14:paraId="57359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5DA7AE23">
            <w:pPr>
              <w:pStyle w:val="24"/>
              <w:adjustRightInd w:val="0"/>
              <w:snapToGrid w:val="0"/>
              <w:jc w:val="center"/>
              <w:rPr>
                <w:rFonts w:ascii="仿宋" w:hAnsi="仿宋" w:eastAsia="仿宋" w:cs="仿宋"/>
                <w:sz w:val="24"/>
                <w:szCs w:val="24"/>
                <w:highlight w:val="none"/>
              </w:rPr>
            </w:pPr>
            <w:r>
              <w:rPr>
                <w:rFonts w:ascii="仿宋" w:hAnsi="仿宋" w:eastAsia="仿宋" w:cs="仿宋"/>
                <w:sz w:val="24"/>
                <w:szCs w:val="24"/>
                <w:highlight w:val="none"/>
              </w:rPr>
              <w:t>4.1</w:t>
            </w:r>
          </w:p>
        </w:tc>
        <w:tc>
          <w:tcPr>
            <w:tcW w:w="1701" w:type="dxa"/>
            <w:noWrap w:val="0"/>
            <w:vAlign w:val="center"/>
          </w:tcPr>
          <w:p w14:paraId="12AA4701">
            <w:pPr>
              <w:jc w:val="center"/>
              <w:rPr>
                <w:rFonts w:hint="eastAsia" w:ascii="仿宋" w:hAnsi="仿宋" w:eastAsia="仿宋" w:cs="仿宋"/>
                <w:sz w:val="24"/>
                <w:highlight w:val="none"/>
              </w:rPr>
            </w:pPr>
            <w:r>
              <w:rPr>
                <w:rFonts w:hint="eastAsia" w:ascii="仿宋" w:hAnsi="仿宋" w:eastAsia="仿宋" w:cs="仿宋"/>
                <w:sz w:val="24"/>
                <w:highlight w:val="none"/>
              </w:rPr>
              <w:t>样品</w:t>
            </w:r>
          </w:p>
        </w:tc>
        <w:tc>
          <w:tcPr>
            <w:tcW w:w="7540" w:type="dxa"/>
            <w:noWrap w:val="0"/>
            <w:vAlign w:val="center"/>
          </w:tcPr>
          <w:p w14:paraId="79A0DA11">
            <w:pPr>
              <w:jc w:val="left"/>
              <w:rPr>
                <w:rFonts w:hint="eastAsia" w:ascii="仿宋" w:hAnsi="仿宋" w:eastAsia="仿宋" w:cs="仿宋"/>
                <w:sz w:val="24"/>
                <w:highlight w:val="none"/>
              </w:rPr>
            </w:pPr>
            <w:r>
              <w:rPr>
                <w:rFonts w:hint="eastAsia" w:ascii="仿宋" w:hAnsi="仿宋" w:eastAsia="仿宋" w:cs="仿宋"/>
                <w:sz w:val="24"/>
                <w:highlight w:val="none"/>
              </w:rPr>
              <w:t>投标样品递交：</w:t>
            </w:r>
          </w:p>
          <w:p w14:paraId="0BC4E476">
            <w:pPr>
              <w:jc w:val="left"/>
              <w:rPr>
                <w:rFonts w:hint="eastAsia" w:ascii="仿宋" w:hAnsi="仿宋" w:eastAsia="仿宋" w:cs="仿宋"/>
                <w:sz w:val="24"/>
                <w:highlight w:val="none"/>
              </w:rPr>
            </w:pPr>
            <w:r>
              <w:rPr>
                <w:rFonts w:hint="eastAsia" w:ascii="仿宋" w:hAnsi="仿宋" w:eastAsia="仿宋" w:cs="仿宋"/>
                <w:sz w:val="24"/>
                <w:highlight w:val="none"/>
                <w:lang w:eastAsia="zh-CN"/>
              </w:rPr>
              <w:t>☑</w:t>
            </w:r>
            <w:r>
              <w:rPr>
                <w:rFonts w:hint="eastAsia" w:ascii="仿宋" w:hAnsi="仿宋" w:eastAsia="仿宋" w:cs="仿宋"/>
                <w:sz w:val="24"/>
                <w:highlight w:val="none"/>
              </w:rPr>
              <w:t>不需要</w:t>
            </w:r>
          </w:p>
        </w:tc>
      </w:tr>
      <w:tr w14:paraId="12A6B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6" w:hRule="atLeast"/>
          <w:jc w:val="center"/>
        </w:trPr>
        <w:tc>
          <w:tcPr>
            <w:tcW w:w="988" w:type="dxa"/>
            <w:noWrap w:val="0"/>
            <w:vAlign w:val="center"/>
          </w:tcPr>
          <w:p w14:paraId="7E814921">
            <w:pPr>
              <w:pStyle w:val="24"/>
              <w:adjustRightInd w:val="0"/>
              <w:snapToGrid w:val="0"/>
              <w:jc w:val="center"/>
              <w:rPr>
                <w:rFonts w:ascii="仿宋" w:hAnsi="仿宋" w:eastAsia="仿宋" w:cs="仿宋"/>
                <w:sz w:val="24"/>
                <w:szCs w:val="24"/>
                <w:highlight w:val="none"/>
              </w:rPr>
            </w:pPr>
            <w:r>
              <w:rPr>
                <w:rFonts w:ascii="仿宋" w:hAnsi="仿宋" w:eastAsia="仿宋" w:cs="仿宋"/>
                <w:sz w:val="24"/>
                <w:szCs w:val="24"/>
                <w:highlight w:val="none"/>
              </w:rPr>
              <w:t>5.2.5</w:t>
            </w:r>
          </w:p>
        </w:tc>
        <w:tc>
          <w:tcPr>
            <w:tcW w:w="1701" w:type="dxa"/>
            <w:noWrap w:val="0"/>
            <w:vAlign w:val="center"/>
          </w:tcPr>
          <w:p w14:paraId="547ACDA6">
            <w:pPr>
              <w:jc w:val="center"/>
              <w:rPr>
                <w:rFonts w:hint="eastAsia" w:ascii="仿宋" w:hAnsi="仿宋" w:eastAsia="仿宋" w:cs="仿宋"/>
                <w:sz w:val="24"/>
                <w:highlight w:val="none"/>
              </w:rPr>
            </w:pPr>
            <w:r>
              <w:rPr>
                <w:rFonts w:hint="eastAsia" w:ascii="仿宋" w:hAnsi="仿宋" w:eastAsia="仿宋" w:cs="仿宋"/>
                <w:sz w:val="24"/>
                <w:highlight w:val="none"/>
              </w:rPr>
              <w:t>标的所属行业</w:t>
            </w:r>
          </w:p>
        </w:tc>
        <w:tc>
          <w:tcPr>
            <w:tcW w:w="7540" w:type="dxa"/>
            <w:noWrap w:val="0"/>
            <w:vAlign w:val="center"/>
          </w:tcPr>
          <w:p w14:paraId="68EF72F8">
            <w:pPr>
              <w:jc w:val="left"/>
              <w:rPr>
                <w:rFonts w:hint="eastAsia" w:ascii="仿宋" w:hAnsi="仿宋" w:eastAsia="仿宋" w:cs="仿宋"/>
                <w:sz w:val="24"/>
                <w:highlight w:val="none"/>
              </w:rPr>
            </w:pPr>
            <w:r>
              <w:rPr>
                <w:rFonts w:hint="eastAsia" w:ascii="仿宋" w:hAnsi="仿宋" w:eastAsia="仿宋" w:cs="仿宋"/>
                <w:sz w:val="24"/>
                <w:highlight w:val="none"/>
              </w:rPr>
              <w:t>本项目采购标的对应的中小企业划分标准所属行业：</w:t>
            </w:r>
          </w:p>
          <w:tbl>
            <w:tblPr>
              <w:tblStyle w:val="4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7"/>
              <w:gridCol w:w="3458"/>
              <w:gridCol w:w="3159"/>
            </w:tblGrid>
            <w:tr w14:paraId="37BB6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76" w:type="pct"/>
                  <w:tcBorders>
                    <w:top w:val="single" w:color="auto" w:sz="4" w:space="0"/>
                    <w:left w:val="single" w:color="auto" w:sz="4" w:space="0"/>
                    <w:bottom w:val="single" w:color="auto" w:sz="4" w:space="0"/>
                    <w:right w:val="single" w:color="auto" w:sz="4" w:space="0"/>
                  </w:tcBorders>
                  <w:noWrap w:val="0"/>
                  <w:vAlign w:val="center"/>
                </w:tcPr>
                <w:p w14:paraId="30ADC6E9">
                  <w:pPr>
                    <w:jc w:val="center"/>
                    <w:rPr>
                      <w:rFonts w:hint="eastAsia" w:ascii="仿宋" w:hAnsi="仿宋" w:eastAsia="仿宋" w:cs="仿宋"/>
                      <w:bCs/>
                      <w:sz w:val="24"/>
                      <w:highlight w:val="none"/>
                      <w:lang w:eastAsia="zh-CN"/>
                    </w:rPr>
                  </w:pPr>
                  <w:r>
                    <w:rPr>
                      <w:rFonts w:hint="eastAsia" w:ascii="仿宋" w:hAnsi="仿宋" w:eastAsia="仿宋" w:cs="仿宋"/>
                      <w:bCs/>
                      <w:sz w:val="24"/>
                      <w:highlight w:val="none"/>
                      <w:lang w:val="en-US" w:eastAsia="zh-CN"/>
                    </w:rPr>
                    <w:t>包号</w:t>
                  </w:r>
                </w:p>
              </w:tc>
              <w:tc>
                <w:tcPr>
                  <w:tcW w:w="2363" w:type="pct"/>
                  <w:tcBorders>
                    <w:top w:val="single" w:color="auto" w:sz="4" w:space="0"/>
                    <w:left w:val="single" w:color="auto" w:sz="4" w:space="0"/>
                    <w:bottom w:val="single" w:color="auto" w:sz="4" w:space="0"/>
                    <w:right w:val="single" w:color="auto" w:sz="4" w:space="0"/>
                  </w:tcBorders>
                  <w:noWrap w:val="0"/>
                  <w:vAlign w:val="center"/>
                </w:tcPr>
                <w:p w14:paraId="7CD56C10">
                  <w:pPr>
                    <w:jc w:val="center"/>
                    <w:rPr>
                      <w:rFonts w:hint="eastAsia" w:ascii="仿宋" w:hAnsi="仿宋" w:eastAsia="仿宋" w:cs="仿宋"/>
                      <w:bCs/>
                      <w:sz w:val="24"/>
                      <w:highlight w:val="none"/>
                    </w:rPr>
                  </w:pPr>
                  <w:r>
                    <w:rPr>
                      <w:rFonts w:hint="eastAsia" w:ascii="仿宋" w:hAnsi="仿宋" w:eastAsia="仿宋" w:cs="仿宋"/>
                      <w:bCs/>
                      <w:sz w:val="24"/>
                      <w:highlight w:val="none"/>
                    </w:rPr>
                    <w:t>标的名称</w:t>
                  </w:r>
                </w:p>
              </w:tc>
              <w:tc>
                <w:tcPr>
                  <w:tcW w:w="2159" w:type="pct"/>
                  <w:tcBorders>
                    <w:top w:val="single" w:color="auto" w:sz="4" w:space="0"/>
                    <w:left w:val="single" w:color="auto" w:sz="4" w:space="0"/>
                    <w:bottom w:val="single" w:color="auto" w:sz="4" w:space="0"/>
                    <w:right w:val="single" w:color="auto" w:sz="4" w:space="0"/>
                  </w:tcBorders>
                  <w:noWrap w:val="0"/>
                  <w:vAlign w:val="center"/>
                </w:tcPr>
                <w:p w14:paraId="6183F2A7">
                  <w:pPr>
                    <w:jc w:val="center"/>
                    <w:rPr>
                      <w:rFonts w:hint="eastAsia" w:ascii="仿宋" w:hAnsi="仿宋" w:eastAsia="仿宋" w:cs="仿宋"/>
                      <w:sz w:val="24"/>
                      <w:highlight w:val="none"/>
                    </w:rPr>
                  </w:pPr>
                  <w:r>
                    <w:rPr>
                      <w:rFonts w:hint="eastAsia" w:ascii="仿宋" w:hAnsi="仿宋" w:eastAsia="仿宋" w:cs="仿宋"/>
                      <w:sz w:val="24"/>
                      <w:highlight w:val="none"/>
                    </w:rPr>
                    <w:t>中小企业划分标准所属行业</w:t>
                  </w:r>
                </w:p>
              </w:tc>
            </w:tr>
            <w:tr w14:paraId="6EF32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76" w:type="pct"/>
                  <w:tcBorders>
                    <w:top w:val="single" w:color="auto" w:sz="4" w:space="0"/>
                    <w:left w:val="single" w:color="auto" w:sz="4" w:space="0"/>
                    <w:bottom w:val="single" w:color="auto" w:sz="4" w:space="0"/>
                    <w:right w:val="single" w:color="auto" w:sz="4" w:space="0"/>
                  </w:tcBorders>
                  <w:noWrap w:val="0"/>
                  <w:vAlign w:val="center"/>
                </w:tcPr>
                <w:p w14:paraId="7C890C95">
                  <w:pPr>
                    <w:jc w:val="center"/>
                    <w:rPr>
                      <w:rFonts w:hint="eastAsia" w:ascii="仿宋" w:hAnsi="仿宋" w:eastAsia="仿宋" w:cs="仿宋"/>
                      <w:bCs/>
                      <w:sz w:val="24"/>
                      <w:highlight w:val="none"/>
                      <w:lang w:eastAsia="zh-CN"/>
                    </w:rPr>
                  </w:pPr>
                  <w:r>
                    <w:rPr>
                      <w:rFonts w:hint="eastAsia" w:ascii="仿宋" w:hAnsi="仿宋" w:eastAsia="仿宋" w:cs="仿宋"/>
                      <w:bCs/>
                      <w:sz w:val="24"/>
                      <w:highlight w:val="none"/>
                      <w:lang w:val="en-US" w:eastAsia="zh-CN"/>
                    </w:rPr>
                    <w:t>02</w:t>
                  </w:r>
                </w:p>
              </w:tc>
              <w:tc>
                <w:tcPr>
                  <w:tcW w:w="2363" w:type="pct"/>
                  <w:tcBorders>
                    <w:top w:val="single" w:color="auto" w:sz="4" w:space="0"/>
                    <w:left w:val="single" w:color="auto" w:sz="4" w:space="0"/>
                    <w:bottom w:val="single" w:color="auto" w:sz="4" w:space="0"/>
                    <w:right w:val="single" w:color="auto" w:sz="4" w:space="0"/>
                  </w:tcBorders>
                  <w:noWrap w:val="0"/>
                  <w:vAlign w:val="center"/>
                </w:tcPr>
                <w:p w14:paraId="2D28F624">
                  <w:pPr>
                    <w:jc w:val="center"/>
                    <w:rPr>
                      <w:rFonts w:hint="eastAsia" w:ascii="仿宋" w:hAnsi="仿宋" w:eastAsia="仿宋" w:cs="仿宋"/>
                      <w:bCs/>
                      <w:sz w:val="24"/>
                      <w:highlight w:val="none"/>
                      <w:lang w:eastAsia="zh-CN"/>
                    </w:rPr>
                  </w:pPr>
                  <w:r>
                    <w:rPr>
                      <w:rFonts w:hint="eastAsia" w:ascii="仿宋" w:hAnsi="仿宋" w:eastAsia="仿宋" w:cs="仿宋"/>
                      <w:bCs/>
                      <w:sz w:val="24"/>
                      <w:highlight w:val="none"/>
                      <w:lang w:eastAsia="zh-CN"/>
                    </w:rPr>
                    <w:t>朝阳区2026年第二批68处（104个防护单元）人防工程战时设备设施维护维修项目（2标段）</w:t>
                  </w:r>
                </w:p>
              </w:tc>
              <w:tc>
                <w:tcPr>
                  <w:tcW w:w="2159" w:type="pct"/>
                  <w:tcBorders>
                    <w:top w:val="single" w:color="auto" w:sz="4" w:space="0"/>
                    <w:left w:val="single" w:color="auto" w:sz="4" w:space="0"/>
                    <w:bottom w:val="single" w:color="auto" w:sz="4" w:space="0"/>
                    <w:right w:val="single" w:color="auto" w:sz="4" w:space="0"/>
                  </w:tcBorders>
                  <w:noWrap w:val="0"/>
                  <w:vAlign w:val="center"/>
                </w:tcPr>
                <w:p w14:paraId="430AECB0">
                  <w:pPr>
                    <w:jc w:val="center"/>
                    <w:rPr>
                      <w:rFonts w:hint="default" w:ascii="仿宋" w:hAnsi="仿宋" w:eastAsia="仿宋" w:cs="仿宋"/>
                      <w:kern w:val="0"/>
                      <w:sz w:val="24"/>
                      <w:highlight w:val="none"/>
                      <w:lang w:val="en-US" w:eastAsia="zh-CN"/>
                    </w:rPr>
                  </w:pPr>
                  <w:r>
                    <w:rPr>
                      <w:rFonts w:hint="eastAsia" w:ascii="仿宋" w:hAnsi="仿宋" w:eastAsia="仿宋" w:cs="仿宋"/>
                      <w:sz w:val="24"/>
                      <w:highlight w:val="none"/>
                      <w:lang w:val="en-US" w:eastAsia="zh-CN"/>
                    </w:rPr>
                    <w:t>修理和其他服务业</w:t>
                  </w:r>
                </w:p>
              </w:tc>
            </w:tr>
          </w:tbl>
          <w:p w14:paraId="71600EC6">
            <w:pPr>
              <w:jc w:val="left"/>
              <w:rPr>
                <w:rFonts w:hint="eastAsia" w:ascii="仿宋" w:hAnsi="仿宋" w:eastAsia="仿宋" w:cs="仿宋"/>
                <w:sz w:val="24"/>
                <w:highlight w:val="none"/>
              </w:rPr>
            </w:pPr>
          </w:p>
        </w:tc>
      </w:tr>
      <w:tr w14:paraId="4254B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988" w:type="dxa"/>
            <w:noWrap w:val="0"/>
            <w:vAlign w:val="center"/>
          </w:tcPr>
          <w:p w14:paraId="5A36B84E">
            <w:pPr>
              <w:pStyle w:val="24"/>
              <w:adjustRightInd w:val="0"/>
              <w:snapToGrid w:val="0"/>
              <w:jc w:val="center"/>
              <w:rPr>
                <w:rFonts w:ascii="仿宋" w:hAnsi="仿宋" w:eastAsia="仿宋" w:cs="仿宋"/>
                <w:sz w:val="24"/>
                <w:szCs w:val="24"/>
                <w:highlight w:val="none"/>
              </w:rPr>
            </w:pPr>
            <w:r>
              <w:rPr>
                <w:rFonts w:ascii="仿宋" w:hAnsi="仿宋" w:eastAsia="仿宋" w:cs="仿宋"/>
                <w:sz w:val="24"/>
                <w:szCs w:val="24"/>
                <w:highlight w:val="none"/>
              </w:rPr>
              <w:t>11.2</w:t>
            </w:r>
          </w:p>
        </w:tc>
        <w:tc>
          <w:tcPr>
            <w:tcW w:w="1701" w:type="dxa"/>
            <w:noWrap w:val="0"/>
            <w:vAlign w:val="center"/>
          </w:tcPr>
          <w:p w14:paraId="1E1A1E25">
            <w:pPr>
              <w:jc w:val="center"/>
              <w:rPr>
                <w:rFonts w:hint="eastAsia" w:ascii="仿宋" w:hAnsi="仿宋" w:eastAsia="仿宋" w:cs="仿宋"/>
                <w:sz w:val="24"/>
                <w:highlight w:val="none"/>
              </w:rPr>
            </w:pPr>
            <w:r>
              <w:rPr>
                <w:rFonts w:hint="eastAsia" w:ascii="仿宋" w:hAnsi="仿宋" w:eastAsia="仿宋" w:cs="仿宋"/>
                <w:sz w:val="24"/>
                <w:highlight w:val="none"/>
              </w:rPr>
              <w:t>投标报价</w:t>
            </w:r>
          </w:p>
        </w:tc>
        <w:tc>
          <w:tcPr>
            <w:tcW w:w="7540" w:type="dxa"/>
            <w:noWrap w:val="0"/>
            <w:vAlign w:val="center"/>
          </w:tcPr>
          <w:p w14:paraId="5A274457">
            <w:pPr>
              <w:jc w:val="left"/>
              <w:rPr>
                <w:rFonts w:hint="eastAsia" w:ascii="仿宋" w:hAnsi="仿宋" w:eastAsia="仿宋" w:cs="仿宋"/>
                <w:sz w:val="24"/>
                <w:highlight w:val="none"/>
              </w:rPr>
            </w:pPr>
            <w:r>
              <w:rPr>
                <w:rFonts w:hint="eastAsia" w:ascii="仿宋" w:hAnsi="仿宋" w:eastAsia="仿宋" w:cs="仿宋"/>
                <w:sz w:val="24"/>
                <w:highlight w:val="none"/>
              </w:rPr>
              <w:t>投标报价的特殊规定：</w:t>
            </w:r>
          </w:p>
          <w:p w14:paraId="76B333D0">
            <w:pPr>
              <w:jc w:val="left"/>
              <w:rPr>
                <w:rFonts w:hint="eastAsia" w:ascii="仿宋" w:hAnsi="仿宋" w:eastAsia="仿宋" w:cs="仿宋"/>
                <w:sz w:val="24"/>
                <w:highlight w:val="none"/>
              </w:rPr>
            </w:pPr>
            <w:r>
              <w:rPr>
                <w:rFonts w:hint="eastAsia" w:ascii="仿宋" w:hAnsi="仿宋" w:eastAsia="仿宋" w:cs="仿宋"/>
                <w:sz w:val="24"/>
                <w:highlight w:val="none"/>
                <w:lang w:eastAsia="zh-CN"/>
              </w:rPr>
              <w:t>☑</w:t>
            </w:r>
            <w:r>
              <w:rPr>
                <w:rFonts w:hint="eastAsia" w:ascii="仿宋" w:hAnsi="仿宋" w:eastAsia="仿宋" w:cs="仿宋"/>
                <w:sz w:val="24"/>
                <w:highlight w:val="none"/>
              </w:rPr>
              <w:t>无</w:t>
            </w:r>
          </w:p>
          <w:p w14:paraId="16E7C197">
            <w:pPr>
              <w:jc w:val="left"/>
              <w:rPr>
                <w:rFonts w:hint="eastAsia" w:ascii="仿宋" w:hAnsi="仿宋" w:eastAsia="仿宋" w:cs="仿宋"/>
                <w:sz w:val="24"/>
                <w:highlight w:val="none"/>
              </w:rPr>
            </w:pPr>
            <w:r>
              <w:rPr>
                <w:rFonts w:hint="eastAsia" w:ascii="仿宋" w:hAnsi="仿宋" w:eastAsia="仿宋" w:cs="仿宋"/>
                <w:sz w:val="24"/>
                <w:highlight w:val="none"/>
              </w:rPr>
              <w:t>□有，具体情形：/。</w:t>
            </w:r>
          </w:p>
        </w:tc>
      </w:tr>
      <w:tr w14:paraId="63EC9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988" w:type="dxa"/>
            <w:noWrap w:val="0"/>
            <w:vAlign w:val="center"/>
          </w:tcPr>
          <w:p w14:paraId="447B2064">
            <w:pPr>
              <w:pStyle w:val="24"/>
              <w:adjustRightInd w:val="0"/>
              <w:snapToGrid w:val="0"/>
              <w:jc w:val="center"/>
              <w:rPr>
                <w:rFonts w:ascii="仿宋" w:hAnsi="仿宋" w:eastAsia="仿宋" w:cs="仿宋"/>
                <w:sz w:val="24"/>
                <w:szCs w:val="24"/>
                <w:highlight w:val="none"/>
              </w:rPr>
            </w:pPr>
            <w:r>
              <w:rPr>
                <w:rFonts w:ascii="仿宋" w:hAnsi="仿宋" w:eastAsia="仿宋" w:cs="仿宋"/>
                <w:sz w:val="24"/>
                <w:szCs w:val="24"/>
                <w:highlight w:val="none"/>
              </w:rPr>
              <w:t>12.1</w:t>
            </w:r>
          </w:p>
        </w:tc>
        <w:tc>
          <w:tcPr>
            <w:tcW w:w="1701" w:type="dxa"/>
            <w:vMerge w:val="restart"/>
            <w:noWrap w:val="0"/>
            <w:vAlign w:val="center"/>
          </w:tcPr>
          <w:p w14:paraId="4D436DEE">
            <w:pPr>
              <w:jc w:val="center"/>
              <w:rPr>
                <w:rFonts w:hint="eastAsia" w:ascii="仿宋" w:hAnsi="仿宋" w:eastAsia="仿宋" w:cs="仿宋"/>
                <w:sz w:val="24"/>
                <w:highlight w:val="none"/>
              </w:rPr>
            </w:pPr>
            <w:r>
              <w:rPr>
                <w:rFonts w:hint="eastAsia" w:ascii="仿宋" w:hAnsi="仿宋" w:eastAsia="仿宋" w:cs="仿宋"/>
                <w:sz w:val="24"/>
                <w:highlight w:val="none"/>
              </w:rPr>
              <w:t>投标保证金</w:t>
            </w:r>
          </w:p>
        </w:tc>
        <w:tc>
          <w:tcPr>
            <w:tcW w:w="7540" w:type="dxa"/>
            <w:noWrap w:val="0"/>
            <w:vAlign w:val="center"/>
          </w:tcPr>
          <w:p w14:paraId="729C2D34">
            <w:pPr>
              <w:pStyle w:val="24"/>
              <w:adjustRightInd w:val="0"/>
              <w:snapToGrid w:val="0"/>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投标保证金金额：40000元；</w:t>
            </w:r>
          </w:p>
          <w:p w14:paraId="3B31323F">
            <w:pPr>
              <w:jc w:val="left"/>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投标保证金收受人信息：</w:t>
            </w:r>
          </w:p>
          <w:p w14:paraId="42061F18">
            <w:pPr>
              <w:jc w:val="left"/>
              <w:rPr>
                <w:rFonts w:hint="eastAsia" w:ascii="仿宋" w:hAnsi="仿宋" w:eastAsia="仿宋" w:cs="仿宋"/>
                <w:sz w:val="24"/>
                <w:highlight w:val="none"/>
              </w:rPr>
            </w:pPr>
            <w:r>
              <w:rPr>
                <w:rFonts w:hint="eastAsia" w:ascii="仿宋" w:hAnsi="仿宋" w:eastAsia="仿宋" w:cs="仿宋"/>
                <w:sz w:val="24"/>
                <w:highlight w:val="none"/>
              </w:rPr>
              <w:t>账号：0200007609004642901</w:t>
            </w:r>
          </w:p>
          <w:p w14:paraId="70983AA1">
            <w:pPr>
              <w:jc w:val="left"/>
              <w:rPr>
                <w:rFonts w:hint="eastAsia" w:ascii="仿宋" w:hAnsi="仿宋" w:eastAsia="仿宋" w:cs="仿宋"/>
                <w:sz w:val="24"/>
                <w:highlight w:val="none"/>
                <w:lang w:eastAsia="zh-CN"/>
              </w:rPr>
            </w:pPr>
            <w:r>
              <w:rPr>
                <w:rFonts w:hint="eastAsia" w:ascii="仿宋" w:hAnsi="仿宋" w:eastAsia="仿宋" w:cs="仿宋"/>
                <w:sz w:val="24"/>
                <w:highlight w:val="none"/>
              </w:rPr>
              <w:t>单位名称：京兴国际工程管理有限公司</w:t>
            </w:r>
          </w:p>
          <w:p w14:paraId="1C2F65EB">
            <w:pPr>
              <w:jc w:val="left"/>
              <w:rPr>
                <w:rFonts w:hint="eastAsia" w:ascii="仿宋" w:hAnsi="仿宋" w:eastAsia="仿宋" w:cs="仿宋"/>
                <w:kern w:val="2"/>
                <w:sz w:val="24"/>
                <w:szCs w:val="24"/>
                <w:highlight w:val="none"/>
                <w:lang w:val="en-US" w:eastAsia="zh-CN" w:bidi="ar-SA"/>
              </w:rPr>
            </w:pPr>
            <w:r>
              <w:rPr>
                <w:rFonts w:hint="eastAsia" w:ascii="仿宋" w:hAnsi="仿宋" w:eastAsia="仿宋" w:cs="仿宋"/>
                <w:sz w:val="24"/>
                <w:highlight w:val="none"/>
              </w:rPr>
              <w:t>开户行：工行北京紫竹院支行</w:t>
            </w:r>
          </w:p>
          <w:p w14:paraId="1F0A3AFB">
            <w:pPr>
              <w:jc w:val="left"/>
              <w:rPr>
                <w:rFonts w:ascii="仿宋" w:hAnsi="仿宋" w:eastAsia="仿宋" w:cs="仿宋"/>
                <w:sz w:val="24"/>
                <w:highlight w:val="none"/>
              </w:rPr>
            </w:pPr>
            <w:r>
              <w:rPr>
                <w:rFonts w:hint="eastAsia" w:ascii="仿宋" w:hAnsi="仿宋" w:eastAsia="仿宋" w:cs="仿宋"/>
                <w:sz w:val="24"/>
                <w:highlight w:val="none"/>
              </w:rPr>
              <w:t>如采用网上银行转账支付等形式，须在转账时注明项目名称</w:t>
            </w:r>
            <w:r>
              <w:rPr>
                <w:rFonts w:hint="eastAsia" w:ascii="仿宋" w:hAnsi="仿宋" w:eastAsia="仿宋" w:cs="仿宋"/>
                <w:sz w:val="24"/>
                <w:highlight w:val="none"/>
                <w:lang w:val="en-US" w:eastAsia="zh-CN"/>
              </w:rPr>
              <w:t>简称</w:t>
            </w:r>
            <w:r>
              <w:rPr>
                <w:rFonts w:hint="eastAsia" w:ascii="仿宋" w:hAnsi="仿宋" w:eastAsia="仿宋" w:cs="仿宋"/>
                <w:sz w:val="24"/>
                <w:highlight w:val="none"/>
              </w:rPr>
              <w:t>和包号。</w:t>
            </w:r>
          </w:p>
          <w:p w14:paraId="1C740995">
            <w:pPr>
              <w:jc w:val="left"/>
              <w:rPr>
                <w:rFonts w:hint="eastAsia" w:ascii="仿宋" w:hAnsi="仿宋" w:eastAsia="仿宋" w:cs="仿宋"/>
                <w:sz w:val="24"/>
                <w:highlight w:val="none"/>
              </w:rPr>
            </w:pPr>
            <w:r>
              <w:rPr>
                <w:rFonts w:hint="eastAsia" w:ascii="仿宋" w:hAnsi="仿宋" w:eastAsia="仿宋" w:cs="仿宋"/>
                <w:sz w:val="24"/>
                <w:highlight w:val="none"/>
              </w:rPr>
              <w:t>交纳投标保证金可采用的形式：政府采购法律法规接受的支票、汇票、本票、网上银行支付或者金融机构、担保机构出具的保函等非现金形式。12.3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以电子保函形式提交投标保证金的，应在投标截止时间前通过北京市政府采购电子交易平台完成电子保函在线办理。未按上述要求缴纳投标保证金的，其投标无效。</w:t>
            </w:r>
          </w:p>
          <w:p w14:paraId="759C4051">
            <w:pPr>
              <w:jc w:val="left"/>
              <w:rPr>
                <w:rFonts w:hint="default"/>
                <w:highlight w:val="none"/>
                <w:lang w:val="en-US"/>
              </w:rPr>
            </w:pPr>
            <w:r>
              <w:rPr>
                <w:rFonts w:hint="eastAsia" w:ascii="仿宋" w:hAnsi="仿宋" w:eastAsia="仿宋" w:cs="仿宋"/>
                <w:sz w:val="24"/>
                <w:highlight w:val="none"/>
              </w:rPr>
              <w:t>投标人</w:t>
            </w:r>
            <w:r>
              <w:rPr>
                <w:rFonts w:hint="eastAsia" w:ascii="仿宋" w:hAnsi="仿宋" w:eastAsia="仿宋" w:cs="仿宋"/>
                <w:color w:val="000000"/>
                <w:sz w:val="24"/>
                <w:highlight w:val="none"/>
              </w:rPr>
              <w:t>除需在投标文件中提供“</w:t>
            </w:r>
            <w:r>
              <w:rPr>
                <w:rFonts w:hint="eastAsia" w:ascii="仿宋" w:hAnsi="仿宋" w:eastAsia="仿宋" w:cs="仿宋"/>
                <w:color w:val="000000"/>
                <w:sz w:val="24"/>
                <w:szCs w:val="20"/>
                <w:highlight w:val="none"/>
              </w:rPr>
              <w:t>投标保证金凭证/交款单据电子件</w:t>
            </w:r>
            <w:r>
              <w:rPr>
                <w:rFonts w:hint="eastAsia" w:ascii="仿宋" w:hAnsi="仿宋" w:eastAsia="仿宋" w:cs="仿宋"/>
                <w:color w:val="000000"/>
                <w:sz w:val="24"/>
                <w:highlight w:val="none"/>
              </w:rPr>
              <w:t>”，</w:t>
            </w:r>
            <w:r>
              <w:rPr>
                <w:rFonts w:hint="eastAsia" w:ascii="仿宋" w:hAnsi="仿宋" w:eastAsia="仿宋" w:cs="仿宋"/>
                <w:sz w:val="24"/>
                <w:highlight w:val="none"/>
              </w:rPr>
              <w:t>还需在投标截止时间前，通过电子交易平台上传“</w:t>
            </w:r>
            <w:r>
              <w:rPr>
                <w:rFonts w:hint="eastAsia" w:ascii="仿宋" w:hAnsi="仿宋" w:eastAsia="仿宋" w:cs="仿宋"/>
                <w:color w:val="000000"/>
                <w:sz w:val="24"/>
                <w:szCs w:val="20"/>
                <w:highlight w:val="none"/>
              </w:rPr>
              <w:t>投标保证金凭证/交款单据电子件</w:t>
            </w:r>
            <w:r>
              <w:rPr>
                <w:rFonts w:hint="eastAsia" w:ascii="仿宋" w:hAnsi="仿宋" w:eastAsia="仿宋" w:cs="仿宋"/>
                <w:sz w:val="24"/>
                <w:highlight w:val="none"/>
              </w:rPr>
              <w:t>”。</w:t>
            </w:r>
          </w:p>
        </w:tc>
      </w:tr>
      <w:tr w14:paraId="4BACA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38B32C17">
            <w:pPr>
              <w:pStyle w:val="24"/>
              <w:adjustRightInd w:val="0"/>
              <w:snapToGrid w:val="0"/>
              <w:jc w:val="center"/>
              <w:rPr>
                <w:rFonts w:ascii="仿宋" w:hAnsi="仿宋" w:eastAsia="仿宋" w:cs="仿宋"/>
                <w:sz w:val="24"/>
                <w:szCs w:val="24"/>
                <w:highlight w:val="none"/>
              </w:rPr>
            </w:pPr>
            <w:r>
              <w:rPr>
                <w:rFonts w:ascii="仿宋" w:hAnsi="仿宋" w:eastAsia="仿宋" w:cs="仿宋"/>
                <w:sz w:val="24"/>
                <w:szCs w:val="24"/>
                <w:highlight w:val="none"/>
              </w:rPr>
              <w:t>12.</w:t>
            </w:r>
            <w:r>
              <w:rPr>
                <w:rFonts w:hint="eastAsia" w:ascii="仿宋" w:hAnsi="仿宋" w:eastAsia="仿宋" w:cs="仿宋"/>
                <w:sz w:val="24"/>
                <w:szCs w:val="24"/>
                <w:highlight w:val="none"/>
                <w:lang w:val="en-US" w:eastAsia="zh-CN"/>
              </w:rPr>
              <w:t>8</w:t>
            </w:r>
            <w:r>
              <w:rPr>
                <w:rFonts w:ascii="仿宋" w:hAnsi="仿宋" w:eastAsia="仿宋" w:cs="仿宋"/>
                <w:sz w:val="24"/>
                <w:szCs w:val="24"/>
                <w:highlight w:val="none"/>
              </w:rPr>
              <w:t>.2</w:t>
            </w:r>
          </w:p>
        </w:tc>
        <w:tc>
          <w:tcPr>
            <w:tcW w:w="1701" w:type="dxa"/>
            <w:vMerge w:val="continue"/>
            <w:noWrap w:val="0"/>
            <w:vAlign w:val="center"/>
          </w:tcPr>
          <w:p w14:paraId="6996FE36">
            <w:pPr>
              <w:jc w:val="center"/>
              <w:rPr>
                <w:rFonts w:hint="eastAsia" w:ascii="仿宋" w:hAnsi="仿宋" w:eastAsia="仿宋" w:cs="仿宋"/>
                <w:sz w:val="24"/>
                <w:highlight w:val="none"/>
              </w:rPr>
            </w:pPr>
          </w:p>
        </w:tc>
        <w:tc>
          <w:tcPr>
            <w:tcW w:w="7540" w:type="dxa"/>
            <w:noWrap w:val="0"/>
            <w:vAlign w:val="center"/>
          </w:tcPr>
          <w:p w14:paraId="5CB8697D">
            <w:pPr>
              <w:jc w:val="left"/>
              <w:rPr>
                <w:rFonts w:hint="eastAsia" w:ascii="仿宋" w:hAnsi="仿宋" w:eastAsia="仿宋" w:cs="仿宋"/>
                <w:sz w:val="24"/>
                <w:highlight w:val="none"/>
              </w:rPr>
            </w:pPr>
            <w:r>
              <w:rPr>
                <w:rFonts w:hint="eastAsia" w:ascii="仿宋" w:hAnsi="仿宋" w:eastAsia="仿宋" w:cs="仿宋"/>
                <w:sz w:val="24"/>
                <w:highlight w:val="none"/>
              </w:rPr>
              <w:t>投标保证金可以不予退还的其他情形：</w:t>
            </w:r>
            <w:r>
              <w:rPr>
                <w:rFonts w:hint="eastAsia" w:ascii="仿宋" w:hAnsi="仿宋" w:eastAsia="仿宋" w:cs="仿宋"/>
                <w:sz w:val="24"/>
                <w:highlight w:val="none"/>
                <w:lang w:eastAsia="zh-CN"/>
              </w:rPr>
              <w:t>☑</w:t>
            </w:r>
            <w:r>
              <w:rPr>
                <w:rFonts w:hint="eastAsia" w:ascii="仿宋" w:hAnsi="仿宋" w:eastAsia="仿宋" w:cs="仿宋"/>
                <w:sz w:val="24"/>
                <w:highlight w:val="none"/>
              </w:rPr>
              <w:t>无</w:t>
            </w:r>
          </w:p>
        </w:tc>
      </w:tr>
      <w:tr w14:paraId="4F1C9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988" w:type="dxa"/>
            <w:noWrap w:val="0"/>
            <w:vAlign w:val="center"/>
          </w:tcPr>
          <w:p w14:paraId="442A5240">
            <w:pPr>
              <w:pStyle w:val="24"/>
              <w:adjustRightInd w:val="0"/>
              <w:snapToGrid w:val="0"/>
              <w:jc w:val="center"/>
              <w:rPr>
                <w:rFonts w:ascii="仿宋" w:hAnsi="仿宋" w:eastAsia="仿宋" w:cs="仿宋"/>
                <w:sz w:val="24"/>
                <w:szCs w:val="24"/>
                <w:highlight w:val="none"/>
              </w:rPr>
            </w:pPr>
            <w:r>
              <w:rPr>
                <w:rFonts w:ascii="仿宋" w:hAnsi="仿宋" w:eastAsia="仿宋" w:cs="仿宋"/>
                <w:sz w:val="24"/>
                <w:szCs w:val="24"/>
                <w:highlight w:val="none"/>
              </w:rPr>
              <w:t>13.1</w:t>
            </w:r>
          </w:p>
        </w:tc>
        <w:tc>
          <w:tcPr>
            <w:tcW w:w="1701" w:type="dxa"/>
            <w:noWrap w:val="0"/>
            <w:vAlign w:val="center"/>
          </w:tcPr>
          <w:p w14:paraId="0FBAFFE3">
            <w:pPr>
              <w:jc w:val="center"/>
              <w:rPr>
                <w:rFonts w:hint="eastAsia" w:ascii="仿宋" w:hAnsi="仿宋" w:eastAsia="仿宋" w:cs="仿宋"/>
                <w:sz w:val="24"/>
                <w:highlight w:val="none"/>
              </w:rPr>
            </w:pPr>
            <w:r>
              <w:rPr>
                <w:rFonts w:hint="eastAsia" w:ascii="仿宋" w:hAnsi="仿宋" w:eastAsia="仿宋" w:cs="仿宋"/>
                <w:sz w:val="24"/>
                <w:highlight w:val="none"/>
              </w:rPr>
              <w:t>投标有效期</w:t>
            </w:r>
          </w:p>
        </w:tc>
        <w:tc>
          <w:tcPr>
            <w:tcW w:w="7540" w:type="dxa"/>
            <w:noWrap w:val="0"/>
            <w:vAlign w:val="center"/>
          </w:tcPr>
          <w:p w14:paraId="0151C8CC">
            <w:pPr>
              <w:jc w:val="left"/>
              <w:rPr>
                <w:rFonts w:hint="eastAsia" w:ascii="仿宋" w:hAnsi="仿宋" w:eastAsia="仿宋" w:cs="仿宋"/>
                <w:sz w:val="24"/>
                <w:highlight w:val="none"/>
              </w:rPr>
            </w:pPr>
            <w:r>
              <w:rPr>
                <w:rFonts w:hint="eastAsia" w:ascii="仿宋" w:hAnsi="仿宋" w:eastAsia="仿宋" w:cs="仿宋"/>
                <w:sz w:val="24"/>
                <w:highlight w:val="none"/>
              </w:rPr>
              <w:t>自提交投标文件的截止之日起算90日历天。</w:t>
            </w:r>
          </w:p>
        </w:tc>
      </w:tr>
      <w:tr w14:paraId="65363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988" w:type="dxa"/>
            <w:noWrap w:val="0"/>
            <w:vAlign w:val="center"/>
          </w:tcPr>
          <w:p w14:paraId="3CDF7BE9">
            <w:pPr>
              <w:pStyle w:val="24"/>
              <w:adjustRightInd w:val="0"/>
              <w:snapToGrid w:val="0"/>
              <w:jc w:val="center"/>
              <w:rPr>
                <w:rFonts w:ascii="仿宋" w:hAnsi="仿宋" w:eastAsia="仿宋" w:cs="仿宋"/>
                <w:sz w:val="24"/>
                <w:szCs w:val="24"/>
                <w:highlight w:val="none"/>
              </w:rPr>
            </w:pPr>
            <w:r>
              <w:rPr>
                <w:rFonts w:ascii="仿宋" w:hAnsi="仿宋" w:eastAsia="仿宋" w:cs="仿宋"/>
                <w:sz w:val="24"/>
                <w:szCs w:val="24"/>
                <w:highlight w:val="none"/>
              </w:rPr>
              <w:t>16.1</w:t>
            </w:r>
          </w:p>
        </w:tc>
        <w:tc>
          <w:tcPr>
            <w:tcW w:w="1701" w:type="dxa"/>
            <w:noWrap w:val="0"/>
            <w:vAlign w:val="center"/>
          </w:tcPr>
          <w:p w14:paraId="686454E1">
            <w:pPr>
              <w:jc w:val="center"/>
              <w:rPr>
                <w:rFonts w:hint="eastAsia" w:ascii="仿宋" w:hAnsi="仿宋" w:eastAsia="仿宋" w:cs="仿宋"/>
                <w:sz w:val="24"/>
                <w:highlight w:val="none"/>
              </w:rPr>
            </w:pPr>
            <w:r>
              <w:rPr>
                <w:rFonts w:hint="eastAsia" w:ascii="仿宋" w:hAnsi="仿宋" w:eastAsia="仿宋" w:cs="仿宋"/>
                <w:sz w:val="24"/>
                <w:highlight w:val="none"/>
              </w:rPr>
              <w:t>投标截止时间及地点</w:t>
            </w:r>
          </w:p>
        </w:tc>
        <w:tc>
          <w:tcPr>
            <w:tcW w:w="7540" w:type="dxa"/>
            <w:noWrap w:val="0"/>
            <w:vAlign w:val="center"/>
          </w:tcPr>
          <w:p w14:paraId="55D42C32">
            <w:pPr>
              <w:keepNext w:val="0"/>
              <w:keepLines w:val="0"/>
              <w:pageBreakBefore w:val="0"/>
              <w:widowControl w:val="0"/>
              <w:kinsoku/>
              <w:wordWrap/>
              <w:overflowPunct/>
              <w:topLinePunct w:val="0"/>
              <w:bidi w:val="0"/>
              <w:adjustRightInd w:val="0"/>
              <w:snapToGrid w:val="0"/>
              <w:spacing w:before="20" w:after="20" w:line="240" w:lineRule="auto"/>
              <w:ind w:left="0" w:right="0" w:firstLine="0"/>
              <w:jc w:val="both"/>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投标文件递交截止时间：</w:t>
            </w:r>
            <w:r>
              <w:rPr>
                <w:rFonts w:hint="eastAsia" w:ascii="仿宋" w:hAnsi="仿宋" w:eastAsia="仿宋" w:cs="仿宋"/>
                <w:sz w:val="24"/>
                <w:szCs w:val="24"/>
                <w:highlight w:val="none"/>
                <w:vertAlign w:val="baseline"/>
                <w:lang w:val="en-US" w:eastAsia="zh-CN"/>
              </w:rPr>
              <w:t>2026年1月30日</w:t>
            </w:r>
            <w:r>
              <w:rPr>
                <w:rFonts w:hint="eastAsia" w:ascii="仿宋" w:hAnsi="仿宋" w:eastAsia="仿宋" w:cs="仿宋"/>
                <w:color w:val="000000"/>
                <w:sz w:val="24"/>
                <w:szCs w:val="24"/>
                <w:highlight w:val="none"/>
                <w:lang w:val="en-US" w:eastAsia="zh-CN"/>
              </w:rPr>
              <w:t>10</w:t>
            </w:r>
            <w:r>
              <w:rPr>
                <w:rFonts w:hint="eastAsia" w:ascii="仿宋" w:hAnsi="仿宋" w:eastAsia="仿宋" w:cs="仿宋"/>
                <w:color w:val="000000"/>
                <w:sz w:val="24"/>
                <w:szCs w:val="24"/>
                <w:highlight w:val="none"/>
                <w:lang w:eastAsia="zh-CN"/>
              </w:rPr>
              <w:t>点00分</w:t>
            </w:r>
            <w:r>
              <w:rPr>
                <w:rFonts w:hint="eastAsia" w:ascii="仿宋" w:hAnsi="仿宋" w:eastAsia="仿宋" w:cs="仿宋"/>
                <w:color w:val="000000"/>
                <w:sz w:val="24"/>
                <w:szCs w:val="24"/>
                <w:highlight w:val="none"/>
              </w:rPr>
              <w:t>（北京时间）</w:t>
            </w:r>
          </w:p>
          <w:p w14:paraId="765E8173">
            <w:pPr>
              <w:jc w:val="left"/>
              <w:rPr>
                <w:rFonts w:hint="eastAsia" w:ascii="仿宋" w:hAnsi="仿宋" w:eastAsia="仿宋" w:cs="仿宋"/>
                <w:sz w:val="24"/>
                <w:highlight w:val="none"/>
              </w:rPr>
            </w:pPr>
            <w:r>
              <w:rPr>
                <w:rFonts w:hint="eastAsia" w:ascii="仿宋" w:hAnsi="仿宋" w:eastAsia="仿宋" w:cs="仿宋"/>
                <w:color w:val="000000"/>
                <w:sz w:val="24"/>
                <w:szCs w:val="24"/>
                <w:highlight w:val="none"/>
              </w:rPr>
              <w:t>投标文件递交地点：</w:t>
            </w:r>
            <w:r>
              <w:rPr>
                <w:rFonts w:hint="eastAsia" w:ascii="仿宋" w:hAnsi="仿宋" w:eastAsia="仿宋" w:cs="仿宋"/>
                <w:bCs/>
                <w:sz w:val="24"/>
                <w:highlight w:val="none"/>
              </w:rPr>
              <w:t>供应商应于投标截止时间前在北京市政府采购电子交易平台提交电子投标文件</w:t>
            </w:r>
            <w:r>
              <w:rPr>
                <w:rFonts w:hint="eastAsia" w:ascii="仿宋" w:hAnsi="仿宋" w:eastAsia="仿宋" w:cs="仿宋"/>
                <w:bCs/>
                <w:sz w:val="24"/>
                <w:highlight w:val="none"/>
                <w:lang w:eastAsia="zh-CN"/>
              </w:rPr>
              <w:t>。</w:t>
            </w:r>
            <w:r>
              <w:rPr>
                <w:rFonts w:hint="eastAsia" w:ascii="仿宋" w:hAnsi="仿宋" w:eastAsia="仿宋" w:cs="仿宋"/>
                <w:bCs/>
                <w:sz w:val="24"/>
                <w:highlight w:val="none"/>
                <w:lang w:val="en-US" w:eastAsia="zh-CN"/>
              </w:rPr>
              <w:t>本项目不需要供应商现场开标，开标地点</w:t>
            </w:r>
            <w:r>
              <w:rPr>
                <w:rFonts w:hint="eastAsia" w:ascii="仿宋" w:hAnsi="仿宋" w:eastAsia="仿宋" w:cs="仿宋"/>
                <w:color w:val="000000"/>
                <w:sz w:val="24"/>
                <w:szCs w:val="24"/>
                <w:highlight w:val="none"/>
                <w:lang w:eastAsia="zh-CN"/>
              </w:rPr>
              <w:t>北京市政府采购电子交易平台</w:t>
            </w:r>
            <w:r>
              <w:rPr>
                <w:rFonts w:hint="eastAsia" w:ascii="仿宋" w:hAnsi="仿宋" w:eastAsia="仿宋" w:cs="仿宋"/>
                <w:color w:val="000000"/>
                <w:sz w:val="24"/>
                <w:szCs w:val="24"/>
                <w:highlight w:val="none"/>
              </w:rPr>
              <w:t>。</w:t>
            </w:r>
            <w:r>
              <w:rPr>
                <w:rFonts w:hint="eastAsia" w:ascii="仿宋" w:hAnsi="仿宋" w:eastAsia="仿宋" w:cs="仿宋"/>
                <w:bCs/>
                <w:sz w:val="24"/>
                <w:highlight w:val="none"/>
              </w:rPr>
              <w:t>供应商使用CA数字证书或电子营业执照登录北京市政府采购电子交易平台进行电子开标。</w:t>
            </w:r>
          </w:p>
        </w:tc>
      </w:tr>
      <w:tr w14:paraId="177BC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988" w:type="dxa"/>
            <w:noWrap w:val="0"/>
            <w:vAlign w:val="center"/>
          </w:tcPr>
          <w:p w14:paraId="6F36606E">
            <w:pPr>
              <w:pStyle w:val="24"/>
              <w:adjustRightInd w:val="0"/>
              <w:snapToGrid w:val="0"/>
              <w:jc w:val="center"/>
              <w:rPr>
                <w:rFonts w:ascii="仿宋" w:hAnsi="仿宋" w:eastAsia="仿宋" w:cs="仿宋"/>
                <w:sz w:val="24"/>
                <w:szCs w:val="24"/>
                <w:highlight w:val="none"/>
              </w:rPr>
            </w:pPr>
            <w:r>
              <w:rPr>
                <w:rFonts w:hint="eastAsia" w:ascii="仿宋" w:hAnsi="仿宋" w:eastAsia="仿宋" w:cs="仿宋"/>
                <w:sz w:val="24"/>
                <w:szCs w:val="24"/>
                <w:highlight w:val="none"/>
              </w:rPr>
              <w:t>18.2</w:t>
            </w:r>
          </w:p>
        </w:tc>
        <w:tc>
          <w:tcPr>
            <w:tcW w:w="1701" w:type="dxa"/>
            <w:noWrap w:val="0"/>
            <w:vAlign w:val="center"/>
          </w:tcPr>
          <w:p w14:paraId="0DEDDCA6">
            <w:pPr>
              <w:jc w:val="center"/>
              <w:rPr>
                <w:rFonts w:hint="eastAsia" w:ascii="仿宋" w:hAnsi="仿宋" w:eastAsia="仿宋" w:cs="仿宋"/>
                <w:sz w:val="24"/>
                <w:highlight w:val="none"/>
              </w:rPr>
            </w:pPr>
            <w:r>
              <w:rPr>
                <w:rFonts w:hint="eastAsia" w:ascii="仿宋" w:hAnsi="仿宋" w:eastAsia="仿宋" w:cs="仿宋"/>
                <w:sz w:val="24"/>
                <w:highlight w:val="none"/>
              </w:rPr>
              <w:t>解密时间</w:t>
            </w:r>
          </w:p>
        </w:tc>
        <w:tc>
          <w:tcPr>
            <w:tcW w:w="7540" w:type="dxa"/>
            <w:noWrap w:val="0"/>
            <w:vAlign w:val="center"/>
          </w:tcPr>
          <w:p w14:paraId="1D209FE7">
            <w:pPr>
              <w:jc w:val="left"/>
              <w:rPr>
                <w:rFonts w:hint="eastAsia" w:ascii="仿宋" w:hAnsi="仿宋" w:eastAsia="仿宋" w:cs="仿宋"/>
                <w:sz w:val="24"/>
                <w:highlight w:val="none"/>
              </w:rPr>
            </w:pPr>
            <w:r>
              <w:rPr>
                <w:rFonts w:hint="eastAsia" w:ascii="仿宋" w:hAnsi="仿宋" w:eastAsia="仿宋" w:cs="仿宋"/>
                <w:sz w:val="24"/>
                <w:highlight w:val="none"/>
              </w:rPr>
              <w:t>解密时间：</w:t>
            </w:r>
            <w:r>
              <w:rPr>
                <w:rFonts w:hint="eastAsia" w:ascii="仿宋" w:hAnsi="仿宋" w:eastAsia="仿宋" w:cs="仿宋"/>
                <w:sz w:val="24"/>
                <w:highlight w:val="none"/>
                <w:u w:val="single"/>
                <w:lang w:eastAsia="zh-CN"/>
              </w:rPr>
              <w:t>3</w:t>
            </w:r>
            <w:r>
              <w:rPr>
                <w:rFonts w:hint="eastAsia" w:ascii="仿宋" w:hAnsi="仿宋" w:eastAsia="仿宋" w:cs="仿宋"/>
                <w:sz w:val="24"/>
                <w:highlight w:val="none"/>
                <w:u w:val="single"/>
                <w:lang w:val="en-US" w:eastAsia="zh-CN"/>
              </w:rPr>
              <w:t>0</w:t>
            </w:r>
            <w:r>
              <w:rPr>
                <w:rFonts w:hint="eastAsia" w:ascii="仿宋" w:hAnsi="仿宋" w:eastAsia="仿宋" w:cs="仿宋"/>
                <w:sz w:val="24"/>
                <w:highlight w:val="none"/>
              </w:rPr>
              <w:t>分钟</w:t>
            </w:r>
          </w:p>
        </w:tc>
      </w:tr>
      <w:tr w14:paraId="4C6A1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5C7601BE">
            <w:pPr>
              <w:pStyle w:val="24"/>
              <w:adjustRightInd w:val="0"/>
              <w:snapToGrid w:val="0"/>
              <w:jc w:val="center"/>
              <w:rPr>
                <w:rFonts w:ascii="仿宋" w:hAnsi="仿宋" w:eastAsia="仿宋" w:cs="仿宋"/>
                <w:sz w:val="24"/>
                <w:szCs w:val="24"/>
                <w:highlight w:val="none"/>
              </w:rPr>
            </w:pPr>
            <w:r>
              <w:rPr>
                <w:rFonts w:ascii="仿宋" w:hAnsi="仿宋" w:eastAsia="仿宋" w:cs="仿宋"/>
                <w:sz w:val="24"/>
                <w:szCs w:val="24"/>
                <w:highlight w:val="none"/>
              </w:rPr>
              <w:t>22.1</w:t>
            </w:r>
          </w:p>
        </w:tc>
        <w:tc>
          <w:tcPr>
            <w:tcW w:w="1701" w:type="dxa"/>
            <w:noWrap w:val="0"/>
            <w:vAlign w:val="center"/>
          </w:tcPr>
          <w:p w14:paraId="694C40F3">
            <w:pPr>
              <w:jc w:val="center"/>
              <w:rPr>
                <w:rFonts w:hint="eastAsia" w:ascii="仿宋" w:hAnsi="仿宋" w:eastAsia="仿宋" w:cs="仿宋"/>
                <w:sz w:val="24"/>
                <w:highlight w:val="none"/>
              </w:rPr>
            </w:pPr>
            <w:r>
              <w:rPr>
                <w:rFonts w:hint="eastAsia" w:ascii="仿宋" w:hAnsi="仿宋" w:eastAsia="仿宋" w:cs="仿宋"/>
                <w:sz w:val="24"/>
                <w:highlight w:val="none"/>
              </w:rPr>
              <w:t>确定中标人</w:t>
            </w:r>
          </w:p>
        </w:tc>
        <w:tc>
          <w:tcPr>
            <w:tcW w:w="7540" w:type="dxa"/>
            <w:noWrap w:val="0"/>
            <w:vAlign w:val="center"/>
          </w:tcPr>
          <w:p w14:paraId="78C816B8">
            <w:pPr>
              <w:jc w:val="left"/>
              <w:rPr>
                <w:rFonts w:hint="eastAsia" w:ascii="仿宋" w:hAnsi="仿宋" w:eastAsia="仿宋" w:cs="仿宋"/>
                <w:sz w:val="24"/>
                <w:highlight w:val="none"/>
              </w:rPr>
            </w:pPr>
            <w:r>
              <w:rPr>
                <w:rFonts w:hint="eastAsia" w:ascii="仿宋" w:hAnsi="仿宋" w:eastAsia="仿宋" w:cs="仿宋"/>
                <w:sz w:val="24"/>
                <w:highlight w:val="none"/>
              </w:rPr>
              <w:t>中标候选人并列的，采购人是否委托评标委员会确定中标人：</w:t>
            </w:r>
          </w:p>
          <w:p w14:paraId="2F53E1E0">
            <w:pPr>
              <w:jc w:val="left"/>
              <w:rPr>
                <w:rFonts w:hint="eastAsia" w:ascii="仿宋" w:hAnsi="仿宋" w:eastAsia="仿宋" w:cs="仿宋"/>
                <w:sz w:val="24"/>
                <w:highlight w:val="none"/>
              </w:rPr>
            </w:pPr>
            <w:r>
              <w:rPr>
                <w:rFonts w:hint="eastAsia" w:ascii="仿宋" w:hAnsi="仿宋" w:eastAsia="仿宋" w:cs="仿宋"/>
                <w:sz w:val="24"/>
                <w:highlight w:val="none"/>
                <w:lang w:eastAsia="zh-CN"/>
              </w:rPr>
              <w:t>☑</w:t>
            </w:r>
            <w:r>
              <w:rPr>
                <w:rFonts w:hint="eastAsia" w:ascii="仿宋" w:hAnsi="仿宋" w:eastAsia="仿宋" w:cs="仿宋"/>
                <w:sz w:val="24"/>
                <w:highlight w:val="none"/>
              </w:rPr>
              <w:t>否</w:t>
            </w:r>
          </w:p>
          <w:p w14:paraId="1EDF2E71">
            <w:pPr>
              <w:jc w:val="left"/>
              <w:rPr>
                <w:rFonts w:hint="eastAsia" w:ascii="仿宋" w:hAnsi="仿宋" w:eastAsia="仿宋" w:cs="仿宋"/>
                <w:sz w:val="24"/>
                <w:highlight w:val="none"/>
              </w:rPr>
            </w:pPr>
            <w:r>
              <w:rPr>
                <w:rFonts w:hint="eastAsia" w:ascii="仿宋" w:hAnsi="仿宋" w:eastAsia="仿宋" w:cs="仿宋"/>
                <w:sz w:val="24"/>
                <w:highlight w:val="none"/>
              </w:rPr>
              <w:t>□是</w:t>
            </w:r>
          </w:p>
          <w:p w14:paraId="208BBE47">
            <w:pPr>
              <w:jc w:val="left"/>
              <w:rPr>
                <w:rFonts w:hint="eastAsia" w:ascii="仿宋" w:hAnsi="仿宋" w:eastAsia="仿宋" w:cs="仿宋"/>
                <w:sz w:val="24"/>
                <w:highlight w:val="none"/>
              </w:rPr>
            </w:pPr>
            <w:r>
              <w:rPr>
                <w:rFonts w:hint="eastAsia" w:ascii="仿宋" w:hAnsi="仿宋" w:eastAsia="仿宋" w:cs="仿宋"/>
                <w:sz w:val="24"/>
                <w:highlight w:val="none"/>
              </w:rPr>
              <w:t xml:space="preserve">中标候选人并列的，按照以下方式确定中标人： </w:t>
            </w:r>
          </w:p>
          <w:p w14:paraId="3FFA757F">
            <w:pPr>
              <w:jc w:val="left"/>
              <w:rPr>
                <w:rFonts w:hint="eastAsia" w:ascii="仿宋" w:hAnsi="仿宋" w:eastAsia="仿宋" w:cs="仿宋"/>
                <w:sz w:val="24"/>
                <w:highlight w:val="none"/>
              </w:rPr>
            </w:pPr>
            <w:r>
              <w:rPr>
                <w:rFonts w:hint="eastAsia" w:ascii="仿宋" w:hAnsi="仿宋" w:eastAsia="仿宋" w:cs="仿宋"/>
                <w:sz w:val="24"/>
                <w:highlight w:val="none"/>
                <w:lang w:eastAsia="zh-CN"/>
              </w:rPr>
              <w:t>☑</w:t>
            </w:r>
            <w:r>
              <w:rPr>
                <w:rFonts w:hint="eastAsia" w:ascii="仿宋" w:hAnsi="仿宋" w:eastAsia="仿宋" w:cs="仿宋"/>
                <w:sz w:val="24"/>
                <w:highlight w:val="none"/>
              </w:rPr>
              <w:t>得分且投标报价均相同的，以技术部分评审得分高者为中标人。</w:t>
            </w:r>
          </w:p>
          <w:p w14:paraId="103FACC1">
            <w:pPr>
              <w:jc w:val="left"/>
              <w:rPr>
                <w:rFonts w:hint="eastAsia" w:ascii="仿宋" w:hAnsi="仿宋" w:eastAsia="仿宋" w:cs="仿宋"/>
                <w:sz w:val="24"/>
                <w:highlight w:val="none"/>
              </w:rPr>
            </w:pPr>
            <w:r>
              <w:rPr>
                <w:rFonts w:hint="eastAsia" w:ascii="仿宋" w:hAnsi="仿宋" w:eastAsia="仿宋" w:cs="仿宋"/>
                <w:sz w:val="24"/>
                <w:highlight w:val="none"/>
              </w:rPr>
              <w:t>□随机抽取</w:t>
            </w:r>
          </w:p>
          <w:p w14:paraId="7F00F319">
            <w:pPr>
              <w:jc w:val="left"/>
              <w:rPr>
                <w:rFonts w:hint="eastAsia" w:ascii="仿宋" w:hAnsi="仿宋" w:eastAsia="仿宋" w:cs="仿宋"/>
                <w:sz w:val="24"/>
                <w:highlight w:val="none"/>
                <w:u w:val="single"/>
              </w:rPr>
            </w:pPr>
            <w:r>
              <w:rPr>
                <w:rFonts w:hint="eastAsia" w:ascii="仿宋" w:hAnsi="仿宋" w:eastAsia="仿宋" w:cs="仿宋"/>
                <w:sz w:val="24"/>
                <w:highlight w:val="none"/>
                <w:lang w:val="en-US" w:eastAsia="zh-CN"/>
              </w:rPr>
              <w:t>特别说明：</w:t>
            </w:r>
            <w:r>
              <w:rPr>
                <w:rFonts w:hint="eastAsia" w:ascii="仿宋" w:hAnsi="仿宋" w:eastAsia="仿宋" w:cs="仿宋"/>
                <w:bCs/>
                <w:sz w:val="24"/>
                <w:highlight w:val="none"/>
                <w:lang w:eastAsia="zh-CN"/>
              </w:rPr>
              <w:t>朝阳区2026年第二批68处（104个防护单元）人防工程战时设备设施维护维修项目</w:t>
            </w:r>
            <w:r>
              <w:rPr>
                <w:rFonts w:hint="eastAsia" w:ascii="仿宋" w:hAnsi="仿宋" w:eastAsia="仿宋" w:cs="仿宋"/>
                <w:sz w:val="24"/>
                <w:highlight w:val="none"/>
                <w:lang w:val="en-US" w:eastAsia="zh-CN"/>
              </w:rPr>
              <w:t>共分为3个标段。本项目为第2标段。</w:t>
            </w:r>
            <w:r>
              <w:rPr>
                <w:rFonts w:hint="eastAsia" w:ascii="仿宋" w:hAnsi="仿宋" w:eastAsia="仿宋" w:cs="仿宋"/>
                <w:sz w:val="24"/>
                <w:highlight w:val="none"/>
              </w:rPr>
              <w:t>投标人可选择多个标段进行投标，但为保证工程质量，在本项目招标中只允许中标一个标段。若该投标人在多个标段的综合排序中均为第一，则按标段号的自然顺序确定中标（例如，A公司在第1标段和第2标段的综合排序均为第一名，则其只被允许在第1标段中标，第2标段的推荐中标人根据综合排名依次递补，即第2标段由排名第二的投标人中标，以此类推）。投标人不得将每标段中的内容拆分投标，否则其投标将被拒绝。</w:t>
            </w:r>
          </w:p>
        </w:tc>
      </w:tr>
      <w:tr w14:paraId="09590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115F281A">
            <w:pPr>
              <w:pStyle w:val="24"/>
              <w:adjustRightInd w:val="0"/>
              <w:snapToGrid w:val="0"/>
              <w:jc w:val="center"/>
              <w:rPr>
                <w:rFonts w:ascii="仿宋" w:hAnsi="仿宋" w:eastAsia="仿宋" w:cs="仿宋"/>
                <w:sz w:val="24"/>
                <w:szCs w:val="24"/>
                <w:highlight w:val="none"/>
              </w:rPr>
            </w:pPr>
            <w:r>
              <w:rPr>
                <w:rFonts w:ascii="仿宋" w:hAnsi="仿宋" w:eastAsia="仿宋" w:cs="仿宋"/>
                <w:sz w:val="24"/>
                <w:szCs w:val="24"/>
                <w:highlight w:val="none"/>
              </w:rPr>
              <w:t>25.5</w:t>
            </w:r>
          </w:p>
        </w:tc>
        <w:tc>
          <w:tcPr>
            <w:tcW w:w="1701" w:type="dxa"/>
            <w:noWrap w:val="0"/>
            <w:vAlign w:val="center"/>
          </w:tcPr>
          <w:p w14:paraId="7DE3F142">
            <w:pPr>
              <w:jc w:val="center"/>
              <w:rPr>
                <w:rFonts w:hint="eastAsia" w:ascii="仿宋" w:hAnsi="仿宋" w:eastAsia="仿宋" w:cs="仿宋"/>
                <w:sz w:val="24"/>
                <w:highlight w:val="none"/>
              </w:rPr>
            </w:pPr>
            <w:r>
              <w:rPr>
                <w:rFonts w:hint="eastAsia" w:ascii="仿宋" w:hAnsi="仿宋" w:eastAsia="仿宋" w:cs="仿宋"/>
                <w:sz w:val="24"/>
                <w:highlight w:val="none"/>
              </w:rPr>
              <w:t>分包</w:t>
            </w:r>
          </w:p>
        </w:tc>
        <w:tc>
          <w:tcPr>
            <w:tcW w:w="7540" w:type="dxa"/>
            <w:noWrap w:val="0"/>
            <w:vAlign w:val="center"/>
          </w:tcPr>
          <w:p w14:paraId="3A560DA1">
            <w:pPr>
              <w:jc w:val="left"/>
              <w:rPr>
                <w:rFonts w:hint="eastAsia" w:ascii="仿宋" w:hAnsi="仿宋" w:eastAsia="仿宋" w:cs="仿宋"/>
                <w:sz w:val="24"/>
                <w:highlight w:val="none"/>
              </w:rPr>
            </w:pPr>
            <w:r>
              <w:rPr>
                <w:rFonts w:hint="eastAsia" w:ascii="仿宋" w:hAnsi="仿宋" w:eastAsia="仿宋" w:cs="仿宋"/>
                <w:sz w:val="24"/>
                <w:highlight w:val="none"/>
              </w:rPr>
              <w:t xml:space="preserve">本项目的非主体、非关键性工作是否允许分包： </w:t>
            </w:r>
          </w:p>
          <w:p w14:paraId="12A28AD6">
            <w:pPr>
              <w:jc w:val="left"/>
              <w:rPr>
                <w:rFonts w:hint="eastAsia" w:ascii="仿宋" w:hAnsi="仿宋" w:eastAsia="仿宋" w:cs="仿宋"/>
                <w:sz w:val="24"/>
                <w:highlight w:val="none"/>
              </w:rPr>
            </w:pPr>
            <w:r>
              <w:rPr>
                <w:rFonts w:hint="eastAsia" w:ascii="仿宋" w:hAnsi="仿宋" w:eastAsia="仿宋" w:cs="仿宋"/>
                <w:sz w:val="24"/>
                <w:highlight w:val="none"/>
                <w:lang w:eastAsia="zh-CN"/>
              </w:rPr>
              <w:t>☑</w:t>
            </w:r>
            <w:r>
              <w:rPr>
                <w:rFonts w:hint="eastAsia" w:ascii="仿宋" w:hAnsi="仿宋" w:eastAsia="仿宋" w:cs="仿宋"/>
                <w:sz w:val="24"/>
                <w:highlight w:val="none"/>
              </w:rPr>
              <w:t>不允许</w:t>
            </w:r>
          </w:p>
          <w:p w14:paraId="537F7C6F">
            <w:pPr>
              <w:jc w:val="left"/>
              <w:rPr>
                <w:rFonts w:hint="eastAsia" w:ascii="仿宋" w:hAnsi="仿宋" w:eastAsia="仿宋" w:cs="仿宋"/>
                <w:sz w:val="24"/>
                <w:highlight w:val="none"/>
              </w:rPr>
            </w:pPr>
            <w:r>
              <w:rPr>
                <w:rFonts w:hint="eastAsia" w:ascii="仿宋" w:hAnsi="仿宋" w:eastAsia="仿宋" w:cs="仿宋"/>
                <w:sz w:val="24"/>
                <w:highlight w:val="none"/>
              </w:rPr>
              <w:sym w:font="Wingdings 2" w:char="00A3"/>
            </w:r>
            <w:r>
              <w:rPr>
                <w:rFonts w:hint="eastAsia" w:ascii="仿宋" w:hAnsi="仿宋" w:eastAsia="仿宋" w:cs="仿宋"/>
                <w:sz w:val="24"/>
                <w:highlight w:val="none"/>
              </w:rPr>
              <w:t>允许，具体要求：</w:t>
            </w:r>
          </w:p>
          <w:p w14:paraId="5D71C682">
            <w:pPr>
              <w:jc w:val="left"/>
              <w:rPr>
                <w:rFonts w:hint="eastAsia" w:ascii="仿宋" w:hAnsi="仿宋" w:eastAsia="仿宋" w:cs="仿宋"/>
                <w:sz w:val="24"/>
                <w:highlight w:val="none"/>
              </w:rPr>
            </w:pPr>
            <w:r>
              <w:rPr>
                <w:rFonts w:hint="eastAsia" w:ascii="仿宋" w:hAnsi="仿宋" w:eastAsia="仿宋" w:cs="仿宋"/>
                <w:sz w:val="24"/>
                <w:highlight w:val="none"/>
              </w:rPr>
              <w:t>（1）可以分包履行的具体内容：</w:t>
            </w:r>
            <w:r>
              <w:rPr>
                <w:rFonts w:hint="eastAsia" w:ascii="仿宋" w:hAnsi="仿宋" w:eastAsia="仿宋" w:cs="仿宋"/>
                <w:sz w:val="24"/>
                <w:highlight w:val="none"/>
                <w:u w:val="single"/>
                <w:lang w:val="en-US" w:eastAsia="zh-CN"/>
              </w:rPr>
              <w:t>/</w:t>
            </w:r>
            <w:r>
              <w:rPr>
                <w:rFonts w:hint="eastAsia" w:ascii="仿宋" w:hAnsi="仿宋" w:eastAsia="仿宋" w:cs="仿宋"/>
                <w:sz w:val="24"/>
                <w:highlight w:val="none"/>
              </w:rPr>
              <w:t>；</w:t>
            </w:r>
          </w:p>
          <w:p w14:paraId="7D4D4E79">
            <w:pPr>
              <w:jc w:val="left"/>
              <w:rPr>
                <w:rFonts w:hint="eastAsia" w:ascii="仿宋" w:hAnsi="仿宋" w:eastAsia="仿宋" w:cs="仿宋"/>
                <w:sz w:val="24"/>
                <w:highlight w:val="none"/>
              </w:rPr>
            </w:pPr>
            <w:r>
              <w:rPr>
                <w:rFonts w:hint="eastAsia" w:ascii="仿宋" w:hAnsi="仿宋" w:eastAsia="仿宋" w:cs="仿宋"/>
                <w:sz w:val="24"/>
                <w:highlight w:val="none"/>
              </w:rPr>
              <w:t>（2）允许分包的金额或者比例：</w:t>
            </w:r>
            <w:r>
              <w:rPr>
                <w:rFonts w:hint="eastAsia" w:ascii="仿宋" w:hAnsi="仿宋" w:eastAsia="仿宋" w:cs="仿宋"/>
                <w:sz w:val="24"/>
                <w:highlight w:val="none"/>
                <w:u w:val="single"/>
                <w:lang w:val="en-US" w:eastAsia="zh-CN"/>
              </w:rPr>
              <w:t>/</w:t>
            </w:r>
            <w:r>
              <w:rPr>
                <w:rFonts w:hint="eastAsia" w:ascii="仿宋" w:hAnsi="仿宋" w:eastAsia="仿宋" w:cs="仿宋"/>
                <w:sz w:val="24"/>
                <w:highlight w:val="none"/>
              </w:rPr>
              <w:t>；</w:t>
            </w:r>
          </w:p>
          <w:p w14:paraId="23A56AB1">
            <w:pPr>
              <w:jc w:val="left"/>
              <w:rPr>
                <w:rFonts w:hint="eastAsia" w:ascii="仿宋" w:hAnsi="仿宋" w:eastAsia="仿宋" w:cs="仿宋"/>
                <w:sz w:val="24"/>
                <w:highlight w:val="none"/>
                <w:u w:val="single"/>
              </w:rPr>
            </w:pPr>
            <w:r>
              <w:rPr>
                <w:rFonts w:hint="eastAsia" w:ascii="仿宋" w:hAnsi="仿宋" w:eastAsia="仿宋" w:cs="仿宋"/>
                <w:sz w:val="24"/>
                <w:highlight w:val="none"/>
              </w:rPr>
              <w:t>（3）其他要求：无。</w:t>
            </w:r>
          </w:p>
        </w:tc>
      </w:tr>
      <w:tr w14:paraId="32267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49368513">
            <w:pPr>
              <w:widowControl/>
              <w:adjustRightInd w:val="0"/>
              <w:snapToGrid w:val="0"/>
              <w:jc w:val="center"/>
              <w:rPr>
                <w:rFonts w:hint="eastAsia" w:ascii="仿宋" w:hAnsi="仿宋" w:eastAsia="仿宋" w:cs="仿宋"/>
                <w:sz w:val="24"/>
                <w:szCs w:val="24"/>
                <w:highlight w:val="none"/>
              </w:rPr>
            </w:pPr>
            <w:r>
              <w:rPr>
                <w:rFonts w:hint="eastAsia" w:ascii="仿宋" w:hAnsi="仿宋" w:eastAsia="仿宋" w:cs="仿宋"/>
                <w:color w:val="000000"/>
                <w:kern w:val="2"/>
                <w:sz w:val="24"/>
                <w:szCs w:val="24"/>
                <w:highlight w:val="none"/>
                <w:lang w:val="en-US" w:eastAsia="zh-CN" w:bidi="ar"/>
              </w:rPr>
              <w:t>25.6</w:t>
            </w:r>
          </w:p>
        </w:tc>
        <w:tc>
          <w:tcPr>
            <w:tcW w:w="1701" w:type="dxa"/>
            <w:noWrap w:val="0"/>
            <w:vAlign w:val="center"/>
          </w:tcPr>
          <w:p w14:paraId="7541A747">
            <w:pPr>
              <w:widowControl/>
              <w:jc w:val="center"/>
              <w:rPr>
                <w:rFonts w:hint="eastAsia" w:ascii="仿宋" w:hAnsi="仿宋" w:eastAsia="仿宋" w:cs="仿宋"/>
                <w:sz w:val="24"/>
                <w:highlight w:val="none"/>
              </w:rPr>
            </w:pPr>
            <w:r>
              <w:rPr>
                <w:rFonts w:hint="eastAsia" w:ascii="仿宋" w:hAnsi="仿宋" w:eastAsia="仿宋" w:cs="仿宋"/>
                <w:color w:val="auto"/>
                <w:kern w:val="2"/>
                <w:sz w:val="24"/>
                <w:szCs w:val="24"/>
                <w:highlight w:val="none"/>
                <w:lang w:val="en-US" w:eastAsia="zh-CN" w:bidi="ar"/>
              </w:rPr>
              <w:t>政采贷</w:t>
            </w:r>
          </w:p>
        </w:tc>
        <w:tc>
          <w:tcPr>
            <w:tcW w:w="7540" w:type="dxa"/>
            <w:noWrap w:val="0"/>
            <w:vAlign w:val="center"/>
          </w:tcPr>
          <w:p w14:paraId="4B37BE7B">
            <w:pPr>
              <w:keepNext w:val="0"/>
              <w:keepLines w:val="0"/>
              <w:widowControl/>
              <w:suppressLineNumbers w:val="0"/>
              <w:jc w:val="left"/>
              <w:rPr>
                <w:rFonts w:hint="eastAsia" w:ascii="仿宋" w:hAnsi="仿宋" w:eastAsia="仿宋" w:cs="仿宋"/>
                <w:sz w:val="24"/>
                <w:highlight w:val="none"/>
              </w:rPr>
            </w:pPr>
            <w:r>
              <w:rPr>
                <w:rFonts w:hint="eastAsia" w:ascii="仿宋" w:hAnsi="仿宋" w:eastAsia="仿宋" w:cs="仿宋"/>
                <w:color w:val="auto"/>
                <w:kern w:val="2"/>
                <w:sz w:val="24"/>
                <w:szCs w:val="24"/>
                <w:highlight w:val="none"/>
                <w:lang w:val="en-US" w:eastAsia="zh-CN" w:bidi="ar"/>
              </w:rPr>
              <w:t xml:space="preserve">为更大力度激发市场活力和社会创造力，增强发展动力，按照《北京市 </w:t>
            </w:r>
          </w:p>
          <w:p w14:paraId="5BFE3970">
            <w:pPr>
              <w:keepNext w:val="0"/>
              <w:keepLines w:val="0"/>
              <w:widowControl/>
              <w:suppressLineNumbers w:val="0"/>
              <w:jc w:val="left"/>
              <w:rPr>
                <w:rFonts w:hint="eastAsia" w:ascii="仿宋" w:hAnsi="仿宋" w:eastAsia="仿宋" w:cs="仿宋"/>
                <w:sz w:val="24"/>
                <w:highlight w:val="none"/>
              </w:rPr>
            </w:pPr>
            <w:r>
              <w:rPr>
                <w:rFonts w:hint="eastAsia" w:ascii="仿宋" w:hAnsi="仿宋" w:eastAsia="仿宋" w:cs="仿宋"/>
                <w:color w:val="auto"/>
                <w:kern w:val="2"/>
                <w:sz w:val="24"/>
                <w:szCs w:val="24"/>
                <w:highlight w:val="none"/>
                <w:lang w:val="en-US" w:eastAsia="zh-CN" w:bidi="ar"/>
              </w:rPr>
              <w:t xml:space="preserve">全面优化营商环境助力企业高质量发展实施方案》（京政办发〔2023〕 </w:t>
            </w:r>
          </w:p>
          <w:p w14:paraId="0CEEDEEB">
            <w:pPr>
              <w:keepNext w:val="0"/>
              <w:keepLines w:val="0"/>
              <w:widowControl/>
              <w:suppressLineNumbers w:val="0"/>
              <w:jc w:val="left"/>
              <w:rPr>
                <w:rFonts w:hint="eastAsia" w:ascii="仿宋" w:hAnsi="仿宋" w:eastAsia="仿宋" w:cs="仿宋"/>
                <w:sz w:val="24"/>
                <w:highlight w:val="none"/>
              </w:rPr>
            </w:pPr>
            <w:r>
              <w:rPr>
                <w:rFonts w:hint="eastAsia" w:ascii="仿宋" w:hAnsi="仿宋" w:eastAsia="仿宋" w:cs="仿宋"/>
                <w:color w:val="auto"/>
                <w:kern w:val="2"/>
                <w:sz w:val="24"/>
                <w:szCs w:val="24"/>
                <w:highlight w:val="none"/>
                <w:lang w:val="en-US" w:eastAsia="zh-CN" w:bidi="ar"/>
              </w:rPr>
              <w:t xml:space="preserve">8号）部署，进一步加强政府采购合同线上融资“一站式”服务（以下简称“政采贷”），北京市财政局、中国人民银行营业管理部联合发布《关于推进政府采购合同线上融资有关工作的通知》（京财采购〔2023〕 </w:t>
            </w:r>
          </w:p>
          <w:p w14:paraId="53323083">
            <w:pPr>
              <w:widowControl/>
              <w:jc w:val="left"/>
              <w:rPr>
                <w:rFonts w:hint="eastAsia" w:ascii="仿宋" w:hAnsi="仿宋" w:eastAsia="仿宋" w:cs="仿宋"/>
                <w:sz w:val="24"/>
                <w:highlight w:val="none"/>
              </w:rPr>
            </w:pPr>
            <w:r>
              <w:rPr>
                <w:rFonts w:hint="eastAsia" w:ascii="仿宋" w:hAnsi="仿宋" w:eastAsia="仿宋" w:cs="仿宋"/>
                <w:color w:val="auto"/>
                <w:kern w:val="2"/>
                <w:sz w:val="24"/>
                <w:szCs w:val="24"/>
                <w:highlight w:val="none"/>
                <w:lang w:val="en-US" w:eastAsia="zh-CN" w:bidi="ar"/>
              </w:rPr>
              <w:t>637 号）。有需求的供应商，可按上述通知要求办理“政采贷”。</w:t>
            </w:r>
          </w:p>
        </w:tc>
      </w:tr>
      <w:tr w14:paraId="2F923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73514A50">
            <w:pPr>
              <w:pStyle w:val="24"/>
              <w:adjustRightInd w:val="0"/>
              <w:snapToGrid w:val="0"/>
              <w:jc w:val="center"/>
              <w:rPr>
                <w:rFonts w:ascii="仿宋" w:hAnsi="仿宋" w:eastAsia="仿宋" w:cs="仿宋"/>
                <w:sz w:val="24"/>
                <w:szCs w:val="24"/>
                <w:highlight w:val="none"/>
              </w:rPr>
            </w:pPr>
            <w:r>
              <w:rPr>
                <w:rFonts w:ascii="仿宋" w:hAnsi="仿宋" w:eastAsia="仿宋" w:cs="仿宋"/>
                <w:sz w:val="24"/>
                <w:szCs w:val="24"/>
                <w:highlight w:val="none"/>
              </w:rPr>
              <w:t>26.1.1</w:t>
            </w:r>
          </w:p>
        </w:tc>
        <w:tc>
          <w:tcPr>
            <w:tcW w:w="1701" w:type="dxa"/>
            <w:noWrap w:val="0"/>
            <w:vAlign w:val="center"/>
          </w:tcPr>
          <w:p w14:paraId="6444065B">
            <w:pPr>
              <w:jc w:val="center"/>
              <w:rPr>
                <w:rFonts w:hint="eastAsia" w:ascii="仿宋" w:hAnsi="仿宋" w:eastAsia="仿宋" w:cs="仿宋"/>
                <w:sz w:val="24"/>
                <w:highlight w:val="none"/>
              </w:rPr>
            </w:pPr>
            <w:r>
              <w:rPr>
                <w:rFonts w:hint="eastAsia" w:ascii="仿宋" w:hAnsi="仿宋" w:eastAsia="仿宋" w:cs="仿宋"/>
                <w:sz w:val="24"/>
                <w:highlight w:val="none"/>
              </w:rPr>
              <w:t>询问</w:t>
            </w:r>
          </w:p>
        </w:tc>
        <w:tc>
          <w:tcPr>
            <w:tcW w:w="7540" w:type="dxa"/>
            <w:noWrap w:val="0"/>
            <w:vAlign w:val="center"/>
          </w:tcPr>
          <w:p w14:paraId="50358F16">
            <w:pPr>
              <w:jc w:val="left"/>
              <w:rPr>
                <w:rFonts w:hint="eastAsia" w:ascii="仿宋" w:hAnsi="仿宋" w:eastAsia="仿宋" w:cs="仿宋"/>
                <w:sz w:val="24"/>
                <w:highlight w:val="none"/>
              </w:rPr>
            </w:pPr>
            <w:r>
              <w:rPr>
                <w:rFonts w:hint="eastAsia" w:ascii="仿宋" w:hAnsi="仿宋" w:eastAsia="仿宋" w:cs="仿宋"/>
                <w:sz w:val="24"/>
                <w:highlight w:val="none"/>
              </w:rPr>
              <w:t>询问</w:t>
            </w:r>
            <w:r>
              <w:rPr>
                <w:rFonts w:hint="eastAsia" w:ascii="仿宋" w:hAnsi="仿宋" w:eastAsia="仿宋" w:cs="仿宋"/>
                <w:sz w:val="24"/>
                <w:highlight w:val="none"/>
                <w:lang w:val="en-US" w:eastAsia="zh-CN"/>
              </w:rPr>
              <w:t>提出</w:t>
            </w:r>
            <w:r>
              <w:rPr>
                <w:rFonts w:hint="eastAsia" w:ascii="仿宋" w:hAnsi="仿宋" w:eastAsia="仿宋" w:cs="仿宋"/>
                <w:sz w:val="24"/>
                <w:highlight w:val="none"/>
              </w:rPr>
              <w:t>形式：致电采购代理公司项目联系人。</w:t>
            </w:r>
          </w:p>
          <w:p w14:paraId="50BE54FB">
            <w:pPr>
              <w:jc w:val="left"/>
              <w:rPr>
                <w:rFonts w:hint="eastAsia" w:ascii="仿宋" w:hAnsi="仿宋" w:eastAsia="仿宋" w:cs="仿宋"/>
                <w:sz w:val="24"/>
                <w:highlight w:val="none"/>
              </w:rPr>
            </w:pPr>
            <w:r>
              <w:rPr>
                <w:rFonts w:hint="eastAsia" w:ascii="仿宋" w:hAnsi="仿宋" w:eastAsia="仿宋" w:cs="仿宋"/>
                <w:sz w:val="24"/>
                <w:highlight w:val="none"/>
              </w:rPr>
              <w:t>联系人：</w:t>
            </w:r>
            <w:r>
              <w:rPr>
                <w:rFonts w:hint="eastAsia" w:ascii="仿宋" w:hAnsi="仿宋" w:eastAsia="仿宋" w:cs="仿宋"/>
                <w:sz w:val="24"/>
                <w:highlight w:val="none"/>
                <w:lang w:val="en-US" w:eastAsia="zh-CN"/>
              </w:rPr>
              <w:t>赵鹏</w:t>
            </w:r>
            <w:r>
              <w:rPr>
                <w:rFonts w:hint="eastAsia" w:ascii="仿宋" w:hAnsi="仿宋" w:eastAsia="仿宋" w:cs="仿宋"/>
                <w:sz w:val="24"/>
                <w:highlight w:val="none"/>
              </w:rPr>
              <w:t xml:space="preserve">     联系电话：13264309829     </w:t>
            </w:r>
          </w:p>
          <w:p w14:paraId="04FEDF96">
            <w:pPr>
              <w:jc w:val="left"/>
              <w:rPr>
                <w:rFonts w:hint="eastAsia" w:ascii="仿宋" w:hAnsi="仿宋" w:eastAsia="仿宋" w:cs="仿宋"/>
                <w:sz w:val="24"/>
                <w:highlight w:val="none"/>
                <w:lang w:eastAsia="zh-CN"/>
              </w:rPr>
            </w:pPr>
            <w:r>
              <w:rPr>
                <w:rFonts w:hint="eastAsia" w:ascii="仿宋" w:hAnsi="仿宋" w:eastAsia="仿宋" w:cs="仿宋"/>
                <w:sz w:val="24"/>
                <w:highlight w:val="none"/>
              </w:rPr>
              <w:t>邮箱：dyr123456678</w:t>
            </w:r>
            <w:r>
              <w:rPr>
                <w:rFonts w:hint="eastAsia" w:ascii="仿宋" w:hAnsi="仿宋" w:eastAsia="仿宋" w:cs="仿宋"/>
                <w:sz w:val="24"/>
                <w:highlight w:val="none"/>
                <w:lang w:val="en-US" w:eastAsia="zh-CN"/>
              </w:rPr>
              <w:t>@</w:t>
            </w:r>
            <w:r>
              <w:rPr>
                <w:rFonts w:hint="eastAsia" w:ascii="仿宋" w:hAnsi="仿宋" w:eastAsia="仿宋" w:cs="仿宋"/>
                <w:sz w:val="24"/>
                <w:highlight w:val="none"/>
              </w:rPr>
              <w:t xml:space="preserve">qq.com     </w:t>
            </w:r>
          </w:p>
        </w:tc>
      </w:tr>
      <w:tr w14:paraId="7AD8C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21A8C3EC">
            <w:pPr>
              <w:pStyle w:val="24"/>
              <w:adjustRightInd w:val="0"/>
              <w:snapToGrid w:val="0"/>
              <w:jc w:val="center"/>
              <w:rPr>
                <w:rFonts w:ascii="仿宋" w:hAnsi="仿宋" w:eastAsia="仿宋" w:cs="仿宋"/>
                <w:sz w:val="24"/>
                <w:szCs w:val="24"/>
                <w:highlight w:val="none"/>
              </w:rPr>
            </w:pPr>
            <w:r>
              <w:rPr>
                <w:rFonts w:ascii="仿宋" w:hAnsi="仿宋" w:eastAsia="仿宋" w:cs="仿宋"/>
                <w:sz w:val="24"/>
                <w:szCs w:val="24"/>
                <w:highlight w:val="none"/>
              </w:rPr>
              <w:t>26.3</w:t>
            </w:r>
          </w:p>
        </w:tc>
        <w:tc>
          <w:tcPr>
            <w:tcW w:w="1701" w:type="dxa"/>
            <w:noWrap w:val="0"/>
            <w:vAlign w:val="center"/>
          </w:tcPr>
          <w:p w14:paraId="14FC835A">
            <w:pPr>
              <w:jc w:val="center"/>
              <w:rPr>
                <w:rFonts w:hint="eastAsia" w:ascii="仿宋" w:hAnsi="仿宋" w:eastAsia="仿宋" w:cs="仿宋"/>
                <w:sz w:val="24"/>
                <w:highlight w:val="none"/>
              </w:rPr>
            </w:pPr>
            <w:r>
              <w:rPr>
                <w:rFonts w:hint="eastAsia" w:ascii="仿宋" w:hAnsi="仿宋" w:eastAsia="仿宋" w:cs="仿宋"/>
                <w:sz w:val="24"/>
                <w:highlight w:val="none"/>
              </w:rPr>
              <w:t>联系方式</w:t>
            </w:r>
          </w:p>
        </w:tc>
        <w:tc>
          <w:tcPr>
            <w:tcW w:w="7540" w:type="dxa"/>
            <w:noWrap w:val="0"/>
            <w:vAlign w:val="center"/>
          </w:tcPr>
          <w:p w14:paraId="5F7DEBAA">
            <w:pPr>
              <w:jc w:val="left"/>
              <w:rPr>
                <w:rFonts w:hint="eastAsia" w:ascii="仿宋" w:hAnsi="仿宋" w:eastAsia="仿宋" w:cs="仿宋"/>
                <w:sz w:val="24"/>
                <w:highlight w:val="none"/>
              </w:rPr>
            </w:pPr>
            <w:r>
              <w:rPr>
                <w:rFonts w:hint="eastAsia" w:ascii="仿宋" w:hAnsi="仿宋" w:eastAsia="仿宋" w:cs="仿宋"/>
                <w:sz w:val="24"/>
                <w:highlight w:val="none"/>
              </w:rPr>
              <w:t>接收询问和质疑的联系方式</w:t>
            </w:r>
          </w:p>
          <w:p w14:paraId="6001C8B1">
            <w:pPr>
              <w:jc w:val="left"/>
              <w:rPr>
                <w:rFonts w:hint="eastAsia" w:ascii="仿宋" w:hAnsi="仿宋" w:eastAsia="仿宋" w:cs="仿宋"/>
                <w:sz w:val="24"/>
                <w:highlight w:val="none"/>
              </w:rPr>
            </w:pPr>
            <w:r>
              <w:rPr>
                <w:rFonts w:hint="eastAsia" w:ascii="仿宋" w:hAnsi="仿宋" w:eastAsia="仿宋" w:cs="仿宋"/>
                <w:sz w:val="24"/>
                <w:highlight w:val="none"/>
              </w:rPr>
              <w:t>联系部门：京兴国际工程管理有限公司；</w:t>
            </w:r>
          </w:p>
          <w:p w14:paraId="2730F70B">
            <w:pPr>
              <w:jc w:val="left"/>
              <w:rPr>
                <w:rFonts w:hint="eastAsia" w:ascii="仿宋" w:hAnsi="仿宋" w:eastAsia="仿宋" w:cs="仿宋"/>
                <w:sz w:val="24"/>
                <w:highlight w:val="none"/>
              </w:rPr>
            </w:pPr>
            <w:r>
              <w:rPr>
                <w:rFonts w:hint="eastAsia" w:ascii="仿宋" w:hAnsi="仿宋" w:eastAsia="仿宋" w:cs="仿宋"/>
                <w:sz w:val="24"/>
                <w:highlight w:val="none"/>
              </w:rPr>
              <w:t>联系电话：</w:t>
            </w:r>
            <w:r>
              <w:rPr>
                <w:rFonts w:hint="eastAsia" w:ascii="仿宋" w:hAnsi="仿宋" w:eastAsia="仿宋" w:cs="仿宋"/>
                <w:sz w:val="24"/>
                <w:highlight w:val="none"/>
                <w:lang w:val="en-US" w:eastAsia="zh-CN"/>
              </w:rPr>
              <w:t>赵鹏</w:t>
            </w:r>
            <w:r>
              <w:rPr>
                <w:rFonts w:hint="eastAsia" w:ascii="仿宋" w:hAnsi="仿宋" w:eastAsia="仿宋" w:cs="仿宋"/>
                <w:sz w:val="24"/>
                <w:highlight w:val="none"/>
              </w:rPr>
              <w:t xml:space="preserve"> 13264309829；</w:t>
            </w:r>
          </w:p>
          <w:p w14:paraId="7201BC91">
            <w:pPr>
              <w:jc w:val="left"/>
              <w:rPr>
                <w:rFonts w:hint="eastAsia" w:ascii="仿宋" w:hAnsi="仿宋" w:eastAsia="仿宋" w:cs="仿宋"/>
                <w:sz w:val="24"/>
                <w:highlight w:val="none"/>
              </w:rPr>
            </w:pPr>
            <w:r>
              <w:rPr>
                <w:rFonts w:hint="eastAsia" w:ascii="仿宋" w:hAnsi="仿宋" w:eastAsia="仿宋" w:cs="仿宋"/>
                <w:sz w:val="24"/>
                <w:highlight w:val="none"/>
              </w:rPr>
              <w:t>通讯地址：北京市海淀区厂洼24号楼。</w:t>
            </w:r>
          </w:p>
        </w:tc>
      </w:tr>
      <w:tr w14:paraId="72500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noWrap w:val="0"/>
            <w:vAlign w:val="center"/>
          </w:tcPr>
          <w:p w14:paraId="2B85F1AF">
            <w:pPr>
              <w:pStyle w:val="24"/>
              <w:adjustRightInd w:val="0"/>
              <w:snapToGrid w:val="0"/>
              <w:jc w:val="center"/>
              <w:rPr>
                <w:rFonts w:ascii="仿宋" w:hAnsi="仿宋" w:eastAsia="仿宋" w:cs="仿宋"/>
                <w:sz w:val="24"/>
                <w:szCs w:val="24"/>
                <w:highlight w:val="none"/>
              </w:rPr>
            </w:pPr>
            <w:r>
              <w:rPr>
                <w:rFonts w:ascii="仿宋" w:hAnsi="仿宋" w:eastAsia="仿宋" w:cs="仿宋"/>
                <w:sz w:val="24"/>
                <w:szCs w:val="24"/>
                <w:highlight w:val="none"/>
              </w:rPr>
              <w:t>27</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065A7352">
            <w:pPr>
              <w:jc w:val="center"/>
              <w:rPr>
                <w:rFonts w:hint="eastAsia" w:ascii="仿宋" w:hAnsi="仿宋" w:eastAsia="仿宋" w:cs="仿宋"/>
                <w:sz w:val="24"/>
                <w:highlight w:val="none"/>
              </w:rPr>
            </w:pPr>
            <w:r>
              <w:rPr>
                <w:rFonts w:hint="eastAsia" w:ascii="仿宋" w:hAnsi="仿宋" w:eastAsia="仿宋" w:cs="仿宋"/>
                <w:sz w:val="24"/>
                <w:highlight w:val="none"/>
              </w:rPr>
              <w:t>代理费</w:t>
            </w:r>
          </w:p>
        </w:tc>
        <w:tc>
          <w:tcPr>
            <w:tcW w:w="7540" w:type="dxa"/>
            <w:tcBorders>
              <w:top w:val="single" w:color="auto" w:sz="4" w:space="0"/>
              <w:left w:val="single" w:color="auto" w:sz="4" w:space="0"/>
              <w:bottom w:val="single" w:color="auto" w:sz="4" w:space="0"/>
              <w:right w:val="single" w:color="auto" w:sz="4" w:space="0"/>
            </w:tcBorders>
            <w:noWrap w:val="0"/>
            <w:vAlign w:val="center"/>
          </w:tcPr>
          <w:p w14:paraId="7C411B98">
            <w:pPr>
              <w:jc w:val="left"/>
              <w:rPr>
                <w:rFonts w:hint="eastAsia" w:ascii="仿宋" w:hAnsi="仿宋" w:eastAsia="仿宋" w:cs="仿宋"/>
                <w:sz w:val="24"/>
                <w:highlight w:val="none"/>
              </w:rPr>
            </w:pPr>
            <w:r>
              <w:rPr>
                <w:rFonts w:hint="eastAsia" w:ascii="仿宋" w:hAnsi="仿宋" w:eastAsia="仿宋" w:cs="仿宋"/>
                <w:sz w:val="24"/>
                <w:highlight w:val="none"/>
              </w:rPr>
              <w:t>收费对象：</w:t>
            </w:r>
          </w:p>
          <w:p w14:paraId="0CB2FF85">
            <w:pPr>
              <w:jc w:val="left"/>
              <w:rPr>
                <w:rFonts w:hint="eastAsia" w:ascii="仿宋" w:hAnsi="仿宋" w:eastAsia="仿宋" w:cs="仿宋"/>
                <w:sz w:val="24"/>
                <w:highlight w:val="none"/>
              </w:rPr>
            </w:pPr>
            <w:r>
              <w:rPr>
                <w:rFonts w:hint="eastAsia" w:ascii="仿宋" w:hAnsi="仿宋" w:eastAsia="仿宋" w:cs="仿宋"/>
                <w:sz w:val="24"/>
                <w:highlight w:val="none"/>
              </w:rPr>
              <w:t>□采购人</w:t>
            </w:r>
          </w:p>
          <w:p w14:paraId="0767E28B">
            <w:pPr>
              <w:jc w:val="left"/>
              <w:rPr>
                <w:rFonts w:hint="eastAsia" w:ascii="仿宋" w:hAnsi="仿宋" w:eastAsia="仿宋" w:cs="仿宋"/>
                <w:sz w:val="24"/>
                <w:highlight w:val="none"/>
              </w:rPr>
            </w:pPr>
            <w:r>
              <w:rPr>
                <w:rFonts w:hint="eastAsia" w:ascii="仿宋" w:hAnsi="仿宋" w:eastAsia="仿宋" w:cs="仿宋"/>
                <w:sz w:val="24"/>
                <w:highlight w:val="none"/>
                <w:lang w:eastAsia="zh-CN"/>
              </w:rPr>
              <w:t>☑</w:t>
            </w:r>
            <w:r>
              <w:rPr>
                <w:rFonts w:hint="eastAsia" w:ascii="仿宋" w:hAnsi="仿宋" w:eastAsia="仿宋" w:cs="仿宋"/>
                <w:sz w:val="24"/>
                <w:highlight w:val="none"/>
              </w:rPr>
              <w:t>中标人</w:t>
            </w:r>
          </w:p>
          <w:p w14:paraId="32F36548">
            <w:pPr>
              <w:jc w:val="left"/>
              <w:rPr>
                <w:rFonts w:hint="eastAsia" w:ascii="仿宋" w:hAnsi="仿宋" w:eastAsia="仿宋" w:cs="仿宋"/>
                <w:sz w:val="24"/>
                <w:highlight w:val="none"/>
              </w:rPr>
            </w:pPr>
            <w:r>
              <w:rPr>
                <w:rFonts w:hint="eastAsia" w:ascii="仿宋" w:hAnsi="仿宋" w:eastAsia="仿宋" w:cs="仿宋"/>
                <w:sz w:val="24"/>
                <w:highlight w:val="none"/>
              </w:rPr>
              <w:t>收费标准：以中标金额为基数，参照计价格[2002]1980号文及发改办价格[2003]857号文规定标准收取；</w:t>
            </w:r>
          </w:p>
          <w:p w14:paraId="7EFC9296">
            <w:pPr>
              <w:jc w:val="left"/>
              <w:rPr>
                <w:rFonts w:hint="eastAsia" w:ascii="仿宋" w:hAnsi="仿宋" w:eastAsia="仿宋" w:cs="仿宋"/>
                <w:sz w:val="24"/>
                <w:highlight w:val="none"/>
              </w:rPr>
            </w:pPr>
            <w:r>
              <w:rPr>
                <w:rFonts w:hint="eastAsia" w:ascii="仿宋" w:hAnsi="仿宋" w:eastAsia="仿宋" w:cs="仿宋"/>
                <w:sz w:val="24"/>
                <w:highlight w:val="none"/>
              </w:rPr>
              <w:t>缴纳时间：中标人在领取中标通知书时一次性支付。</w:t>
            </w:r>
          </w:p>
        </w:tc>
      </w:tr>
      <w:tr w14:paraId="51E59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10229" w:type="dxa"/>
            <w:gridSpan w:val="3"/>
            <w:tcBorders>
              <w:top w:val="single" w:color="auto" w:sz="4" w:space="0"/>
              <w:left w:val="single" w:color="auto" w:sz="4" w:space="0"/>
              <w:bottom w:val="single" w:color="auto" w:sz="4" w:space="0"/>
              <w:right w:val="single" w:color="auto" w:sz="4" w:space="0"/>
            </w:tcBorders>
            <w:noWrap w:val="0"/>
            <w:vAlign w:val="center"/>
          </w:tcPr>
          <w:p w14:paraId="21F40A58">
            <w:pPr>
              <w:jc w:val="center"/>
              <w:rPr>
                <w:rFonts w:ascii="仿宋" w:hAnsi="仿宋" w:eastAsia="仿宋" w:cs="仿宋"/>
                <w:sz w:val="24"/>
                <w:highlight w:val="none"/>
              </w:rPr>
            </w:pPr>
            <w:r>
              <w:rPr>
                <w:rFonts w:hint="eastAsia" w:ascii="仿宋" w:hAnsi="仿宋" w:eastAsia="仿宋" w:cs="仿宋"/>
                <w:b/>
                <w:bCs/>
                <w:sz w:val="24"/>
                <w:highlight w:val="none"/>
              </w:rPr>
              <w:t>其他须知</w:t>
            </w:r>
          </w:p>
        </w:tc>
      </w:tr>
      <w:tr w14:paraId="0EC54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noWrap w:val="0"/>
            <w:vAlign w:val="center"/>
          </w:tcPr>
          <w:p w14:paraId="4E98D849">
            <w:pPr>
              <w:pStyle w:val="254"/>
              <w:keepNext w:val="0"/>
              <w:keepLines w:val="0"/>
              <w:pageBreakBefore w:val="0"/>
              <w:widowControl w:val="0"/>
              <w:kinsoku/>
              <w:wordWrap/>
              <w:overflowPunct/>
              <w:topLinePunct w:val="0"/>
              <w:bidi w:val="0"/>
              <w:adjustRightInd w:val="0"/>
              <w:snapToGrid w:val="0"/>
              <w:spacing w:before="20" w:after="20" w:line="240" w:lineRule="auto"/>
              <w:ind w:left="0" w:leftChars="0" w:right="0" w:rightChars="0" w:firstLine="0" w:firstLineChars="0"/>
              <w:jc w:val="center"/>
              <w:textAlignment w:val="auto"/>
              <w:rPr>
                <w:rFonts w:hint="eastAsia" w:ascii="仿宋" w:hAnsi="仿宋" w:eastAsia="仿宋" w:cs="仿宋"/>
                <w:sz w:val="24"/>
                <w:szCs w:val="24"/>
                <w:highlight w:val="none"/>
                <w:lang w:eastAsia="zh-CN"/>
              </w:rPr>
            </w:pPr>
            <w:r>
              <w:rPr>
                <w:rFonts w:hint="eastAsia" w:ascii="仿宋" w:hAnsi="仿宋" w:eastAsia="仿宋" w:cs="仿宋"/>
                <w:spacing w:val="-5"/>
                <w:w w:val="115"/>
                <w:sz w:val="24"/>
                <w:szCs w:val="24"/>
                <w:highlight w:val="none"/>
                <w:lang w:val="en-US" w:eastAsia="zh-CN"/>
              </w:rPr>
              <w:t>1</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0F7DFCB5">
            <w:pPr>
              <w:snapToGrid w:val="0"/>
              <w:spacing w:line="240" w:lineRule="atLeast"/>
              <w:ind w:left="0" w:leftChars="0" w:right="0" w:rightChars="0"/>
              <w:jc w:val="center"/>
              <w:rPr>
                <w:rFonts w:hint="eastAsia" w:ascii="仿宋" w:hAnsi="仿宋" w:eastAsia="仿宋" w:cs="仿宋"/>
                <w:sz w:val="24"/>
                <w:highlight w:val="none"/>
              </w:rPr>
            </w:pPr>
            <w:r>
              <w:rPr>
                <w:rFonts w:hint="eastAsia" w:ascii="仿宋" w:hAnsi="仿宋" w:eastAsia="仿宋" w:cs="仿宋"/>
                <w:sz w:val="24"/>
                <w:highlight w:val="none"/>
                <w:lang w:val="en-US" w:eastAsia="zh-CN"/>
              </w:rPr>
              <w:t>报价说明</w:t>
            </w:r>
          </w:p>
        </w:tc>
        <w:tc>
          <w:tcPr>
            <w:tcW w:w="7540" w:type="dxa"/>
            <w:tcBorders>
              <w:top w:val="single" w:color="auto" w:sz="4" w:space="0"/>
              <w:left w:val="single" w:color="auto" w:sz="4" w:space="0"/>
              <w:bottom w:val="single" w:color="auto" w:sz="4" w:space="0"/>
              <w:right w:val="single" w:color="auto" w:sz="4" w:space="0"/>
            </w:tcBorders>
            <w:noWrap w:val="0"/>
            <w:vAlign w:val="center"/>
          </w:tcPr>
          <w:p w14:paraId="56F2DF07">
            <w:pPr>
              <w:snapToGrid w:val="0"/>
              <w:spacing w:line="240" w:lineRule="atLeast"/>
              <w:rPr>
                <w:rFonts w:hint="eastAsia" w:ascii="仿宋" w:hAnsi="仿宋" w:eastAsia="仿宋" w:cs="仿宋"/>
                <w:sz w:val="24"/>
                <w:highlight w:val="none"/>
              </w:rPr>
            </w:pPr>
            <w:r>
              <w:rPr>
                <w:rFonts w:hint="eastAsia" w:ascii="仿宋" w:hAnsi="仿宋" w:eastAsia="仿宋" w:cs="仿宋"/>
                <w:sz w:val="24"/>
                <w:highlight w:val="none"/>
                <w:lang w:val="en-US" w:eastAsia="zh-CN"/>
              </w:rPr>
              <w:t>（1）本项目</w:t>
            </w:r>
            <w:r>
              <w:rPr>
                <w:rFonts w:hint="eastAsia" w:ascii="仿宋" w:hAnsi="仿宋" w:eastAsia="仿宋" w:cs="仿宋"/>
                <w:sz w:val="24"/>
                <w:highlight w:val="none"/>
              </w:rPr>
              <w:t>招标控制价226.60072</w:t>
            </w:r>
            <w:r>
              <w:rPr>
                <w:rFonts w:hint="eastAsia" w:ascii="仿宋" w:hAnsi="仿宋" w:eastAsia="仿宋" w:cs="仿宋"/>
                <w:sz w:val="24"/>
                <w:highlight w:val="none"/>
                <w:lang w:val="en-US" w:eastAsia="zh-CN"/>
              </w:rPr>
              <w:t>万</w:t>
            </w:r>
            <w:r>
              <w:rPr>
                <w:rFonts w:hint="eastAsia" w:ascii="仿宋" w:hAnsi="仿宋" w:eastAsia="仿宋" w:cs="仿宋"/>
                <w:sz w:val="24"/>
                <w:highlight w:val="none"/>
              </w:rPr>
              <w:t>元。</w:t>
            </w:r>
          </w:p>
          <w:p w14:paraId="2630578F">
            <w:pPr>
              <w:snapToGrid w:val="0"/>
              <w:spacing w:line="240" w:lineRule="atLeast"/>
              <w:rPr>
                <w:rFonts w:hint="eastAsia" w:ascii="仿宋" w:hAnsi="仿宋" w:eastAsia="仿宋" w:cs="仿宋"/>
                <w:sz w:val="24"/>
                <w:highlight w:val="none"/>
              </w:rPr>
            </w:pPr>
            <w:r>
              <w:rPr>
                <w:rFonts w:hint="eastAsia" w:ascii="仿宋" w:hAnsi="仿宋" w:eastAsia="仿宋" w:cs="仿宋"/>
                <w:sz w:val="24"/>
                <w:highlight w:val="none"/>
              </w:rPr>
              <w:t>（2）税金：投标人在投标报价时，应按照《关于建筑业营业税改征增值税调整北京市建设工程计价依据的实施意见》的通知（京建发〔2016〕116号）、《北京市住房和城乡建设委员会关于调整北京市建设工程计价依据增值税税率的通知》（京建发[2018]191号）、《北京市住房和城乡建设委员会关于重新调整北京市建设工程计价依据增值税税率的通知》（京建发〔2019〕141号）执行，合同履行过程中，根据承包人开具的增值税专用发票中显示的税率予以计量支付。</w:t>
            </w:r>
          </w:p>
          <w:p w14:paraId="64A18F78">
            <w:pPr>
              <w:snapToGrid w:val="0"/>
              <w:spacing w:line="240" w:lineRule="atLeast"/>
              <w:rPr>
                <w:rFonts w:hint="eastAsia" w:ascii="仿宋" w:hAnsi="仿宋" w:eastAsia="仿宋" w:cs="仿宋"/>
                <w:sz w:val="24"/>
                <w:highlight w:val="none"/>
              </w:rPr>
            </w:pPr>
            <w:r>
              <w:rPr>
                <w:rFonts w:hint="eastAsia" w:ascii="仿宋" w:hAnsi="仿宋" w:eastAsia="仿宋" w:cs="仿宋"/>
                <w:sz w:val="24"/>
                <w:highlight w:val="none"/>
              </w:rPr>
              <w:t>（3）建筑垃圾运输处置费用：投标人应根据招标文件要求和招标工程量清单，遵照“京建法〔2017〕27 号《北京市住房和城乡建设委员会关于建筑垃圾运输处置费用单独列项计价的通知》的规定，结合工程和自身实际情况，自主填报建筑垃圾运输处置项目的价格，但不得低于成本。</w:t>
            </w:r>
          </w:p>
          <w:p w14:paraId="0449A3E1">
            <w:pPr>
              <w:snapToGrid w:val="0"/>
              <w:spacing w:line="240" w:lineRule="atLeast"/>
              <w:ind w:left="0" w:leftChars="0" w:right="0" w:rightChars="0"/>
              <w:rPr>
                <w:rFonts w:hint="eastAsia" w:ascii="仿宋" w:hAnsi="仿宋" w:eastAsia="仿宋" w:cs="仿宋"/>
                <w:sz w:val="24"/>
                <w:highlight w:val="none"/>
              </w:rPr>
            </w:pPr>
            <w:r>
              <w:rPr>
                <w:rFonts w:hint="eastAsia" w:ascii="仿宋" w:hAnsi="仿宋" w:eastAsia="仿宋" w:cs="仿宋"/>
                <w:sz w:val="24"/>
                <w:highlight w:val="none"/>
              </w:rPr>
              <w:t>（4）农民工工资：投标人应严格执行《保障农民工工资支付条例》的规定和要求。</w:t>
            </w:r>
          </w:p>
        </w:tc>
      </w:tr>
      <w:tr w14:paraId="5269E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988" w:type="dxa"/>
            <w:tcBorders>
              <w:top w:val="single" w:color="auto" w:sz="4" w:space="0"/>
              <w:left w:val="single" w:color="auto" w:sz="4" w:space="0"/>
              <w:bottom w:val="single" w:color="auto" w:sz="4" w:space="0"/>
              <w:right w:val="single" w:color="auto" w:sz="4" w:space="0"/>
            </w:tcBorders>
            <w:noWrap w:val="0"/>
            <w:vAlign w:val="center"/>
          </w:tcPr>
          <w:p w14:paraId="6EBEE9CB">
            <w:pPr>
              <w:pStyle w:val="254"/>
              <w:keepNext w:val="0"/>
              <w:keepLines w:val="0"/>
              <w:pageBreakBefore w:val="0"/>
              <w:widowControl w:val="0"/>
              <w:kinsoku/>
              <w:wordWrap/>
              <w:overflowPunct/>
              <w:topLinePunct w:val="0"/>
              <w:bidi w:val="0"/>
              <w:adjustRightInd w:val="0"/>
              <w:snapToGrid w:val="0"/>
              <w:spacing w:before="20" w:after="20" w:line="240" w:lineRule="auto"/>
              <w:ind w:left="0" w:leftChars="0" w:right="0" w:rightChars="0" w:firstLine="0" w:firstLineChars="0"/>
              <w:jc w:val="center"/>
              <w:textAlignment w:val="auto"/>
              <w:rPr>
                <w:rFonts w:hint="eastAsia" w:ascii="仿宋" w:hAnsi="仿宋" w:eastAsia="仿宋" w:cs="仿宋"/>
                <w:sz w:val="24"/>
                <w:szCs w:val="24"/>
                <w:highlight w:val="none"/>
                <w:lang w:eastAsia="zh-CN"/>
              </w:rPr>
            </w:pPr>
            <w:r>
              <w:rPr>
                <w:rFonts w:hint="eastAsia" w:ascii="仿宋" w:hAnsi="仿宋" w:eastAsia="仿宋" w:cs="仿宋"/>
                <w:spacing w:val="-5"/>
                <w:w w:val="115"/>
                <w:sz w:val="24"/>
                <w:szCs w:val="24"/>
                <w:highlight w:val="none"/>
                <w:lang w:val="en-US" w:eastAsia="zh-CN"/>
              </w:rPr>
              <w:t>2</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0C438621">
            <w:pPr>
              <w:snapToGrid w:val="0"/>
              <w:spacing w:line="240" w:lineRule="atLeast"/>
              <w:ind w:left="0" w:leftChars="0" w:right="0" w:rightChars="0"/>
              <w:jc w:val="center"/>
              <w:rPr>
                <w:rFonts w:hint="eastAsia" w:ascii="仿宋" w:hAnsi="仿宋" w:eastAsia="仿宋" w:cs="仿宋"/>
                <w:sz w:val="24"/>
                <w:highlight w:val="none"/>
              </w:rPr>
            </w:pPr>
            <w:r>
              <w:rPr>
                <w:rFonts w:hint="eastAsia" w:ascii="仿宋" w:hAnsi="仿宋" w:eastAsia="仿宋" w:cs="仿宋"/>
                <w:sz w:val="24"/>
                <w:highlight w:val="none"/>
              </w:rPr>
              <w:t>质量标准</w:t>
            </w:r>
          </w:p>
        </w:tc>
        <w:tc>
          <w:tcPr>
            <w:tcW w:w="7540" w:type="dxa"/>
            <w:tcBorders>
              <w:top w:val="single" w:color="auto" w:sz="4" w:space="0"/>
              <w:left w:val="single" w:color="auto" w:sz="4" w:space="0"/>
              <w:bottom w:val="single" w:color="auto" w:sz="4" w:space="0"/>
              <w:right w:val="single" w:color="auto" w:sz="4" w:space="0"/>
            </w:tcBorders>
            <w:noWrap w:val="0"/>
            <w:vAlign w:val="center"/>
          </w:tcPr>
          <w:p w14:paraId="689F0052">
            <w:pPr>
              <w:snapToGrid w:val="0"/>
              <w:spacing w:line="240" w:lineRule="atLeast"/>
              <w:ind w:left="0" w:leftChars="0" w:right="0" w:rightChars="0"/>
              <w:rPr>
                <w:rFonts w:hint="eastAsia" w:ascii="仿宋" w:hAnsi="仿宋" w:eastAsia="仿宋" w:cs="仿宋"/>
                <w:sz w:val="24"/>
                <w:highlight w:val="none"/>
              </w:rPr>
            </w:pPr>
            <w:r>
              <w:rPr>
                <w:rFonts w:hint="eastAsia" w:ascii="仿宋" w:hAnsi="仿宋" w:eastAsia="仿宋" w:cs="仿宋"/>
                <w:sz w:val="24"/>
                <w:highlight w:val="none"/>
              </w:rPr>
              <w:t>合格</w:t>
            </w:r>
          </w:p>
        </w:tc>
      </w:tr>
      <w:tr w14:paraId="61202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noWrap w:val="0"/>
            <w:vAlign w:val="center"/>
          </w:tcPr>
          <w:p w14:paraId="3F832CA3">
            <w:pPr>
              <w:pStyle w:val="254"/>
              <w:keepNext w:val="0"/>
              <w:keepLines w:val="0"/>
              <w:pageBreakBefore w:val="0"/>
              <w:widowControl w:val="0"/>
              <w:kinsoku/>
              <w:wordWrap/>
              <w:overflowPunct/>
              <w:topLinePunct w:val="0"/>
              <w:bidi w:val="0"/>
              <w:adjustRightInd w:val="0"/>
              <w:snapToGrid w:val="0"/>
              <w:spacing w:before="20" w:after="20" w:line="240" w:lineRule="auto"/>
              <w:ind w:left="0" w:leftChars="0" w:right="0" w:rightChars="0" w:firstLine="0" w:firstLineChars="0"/>
              <w:jc w:val="center"/>
              <w:textAlignment w:val="auto"/>
              <w:rPr>
                <w:rFonts w:hint="eastAsia" w:ascii="仿宋" w:hAnsi="仿宋" w:eastAsia="仿宋" w:cs="仿宋"/>
                <w:sz w:val="24"/>
                <w:szCs w:val="24"/>
                <w:highlight w:val="none"/>
                <w:lang w:val="en-US" w:eastAsia="zh-CN"/>
              </w:rPr>
            </w:pPr>
            <w:r>
              <w:rPr>
                <w:rFonts w:hint="eastAsia" w:ascii="仿宋" w:hAnsi="仿宋" w:eastAsia="仿宋" w:cs="仿宋"/>
                <w:spacing w:val="-5"/>
                <w:w w:val="115"/>
                <w:sz w:val="24"/>
                <w:szCs w:val="24"/>
                <w:highlight w:val="none"/>
                <w:lang w:val="en-US" w:eastAsia="zh-CN"/>
              </w:rPr>
              <w:t>3</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3D2E1A53">
            <w:pPr>
              <w:snapToGrid w:val="0"/>
              <w:spacing w:line="240" w:lineRule="atLeast"/>
              <w:ind w:left="0" w:leftChars="0" w:right="0" w:rightChars="0"/>
              <w:jc w:val="center"/>
              <w:rPr>
                <w:rFonts w:hint="eastAsia" w:ascii="仿宋" w:hAnsi="仿宋" w:eastAsia="仿宋" w:cs="仿宋"/>
                <w:sz w:val="24"/>
                <w:highlight w:val="none"/>
              </w:rPr>
            </w:pPr>
            <w:r>
              <w:rPr>
                <w:rFonts w:hint="eastAsia" w:ascii="仿宋" w:hAnsi="仿宋" w:eastAsia="仿宋" w:cs="仿宋"/>
                <w:sz w:val="24"/>
                <w:highlight w:val="none"/>
              </w:rPr>
              <w:t>施工现场安全生产标准化管理目标等级</w:t>
            </w:r>
          </w:p>
        </w:tc>
        <w:tc>
          <w:tcPr>
            <w:tcW w:w="7540" w:type="dxa"/>
            <w:tcBorders>
              <w:top w:val="single" w:color="auto" w:sz="4" w:space="0"/>
              <w:left w:val="single" w:color="auto" w:sz="4" w:space="0"/>
              <w:bottom w:val="single" w:color="auto" w:sz="4" w:space="0"/>
              <w:right w:val="single" w:color="auto" w:sz="4" w:space="0"/>
            </w:tcBorders>
            <w:noWrap w:val="0"/>
            <w:vAlign w:val="center"/>
          </w:tcPr>
          <w:p w14:paraId="0ED0D797">
            <w:pPr>
              <w:snapToGrid w:val="0"/>
              <w:spacing w:line="240" w:lineRule="atLeast"/>
              <w:rPr>
                <w:rFonts w:hint="eastAsia" w:ascii="仿宋" w:hAnsi="仿宋" w:eastAsia="仿宋" w:cs="仿宋"/>
                <w:sz w:val="24"/>
                <w:highlight w:val="none"/>
              </w:rPr>
            </w:pPr>
            <w:r>
              <w:rPr>
                <w:rFonts w:hint="eastAsia" w:ascii="仿宋" w:hAnsi="仿宋" w:eastAsia="仿宋" w:cs="仿宋"/>
                <w:sz w:val="24"/>
                <w:highlight w:val="none"/>
              </w:rPr>
              <w:t>本项目施工现场安全生产标准化管理目标等级：</w:t>
            </w:r>
            <w:r>
              <w:rPr>
                <w:rFonts w:hint="eastAsia" w:ascii="仿宋" w:hAnsi="仿宋" w:eastAsia="仿宋" w:cs="仿宋"/>
                <w:sz w:val="24"/>
                <w:highlight w:val="none"/>
                <w:u w:val="single"/>
              </w:rPr>
              <w:t xml:space="preserve">  达标  </w:t>
            </w:r>
            <w:r>
              <w:rPr>
                <w:rFonts w:hint="eastAsia" w:ascii="仿宋" w:hAnsi="仿宋" w:eastAsia="仿宋" w:cs="仿宋"/>
                <w:sz w:val="24"/>
                <w:highlight w:val="none"/>
              </w:rPr>
              <w:t>。</w:t>
            </w:r>
          </w:p>
          <w:p w14:paraId="0E8D7DAC">
            <w:pPr>
              <w:snapToGrid w:val="0"/>
              <w:spacing w:line="240" w:lineRule="atLeast"/>
              <w:ind w:left="0" w:leftChars="0" w:right="0" w:rightChars="0"/>
              <w:rPr>
                <w:rFonts w:hint="eastAsia" w:ascii="仿宋" w:hAnsi="仿宋" w:eastAsia="仿宋" w:cs="仿宋"/>
                <w:sz w:val="24"/>
                <w:highlight w:val="none"/>
              </w:rPr>
            </w:pPr>
            <w:r>
              <w:rPr>
                <w:rFonts w:hint="eastAsia" w:ascii="仿宋" w:hAnsi="仿宋" w:eastAsia="仿宋" w:cs="仿宋"/>
                <w:sz w:val="24"/>
                <w:highlight w:val="none"/>
              </w:rPr>
              <w:t>现行施工现场安全生产标准化分级管理标准：《北京市建设工程施工现场安全生产标准化管理图集》（2019版）。</w:t>
            </w:r>
          </w:p>
        </w:tc>
      </w:tr>
      <w:tr w14:paraId="6E73E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noWrap w:val="0"/>
            <w:vAlign w:val="center"/>
          </w:tcPr>
          <w:p w14:paraId="1BAF9ADA">
            <w:pPr>
              <w:pStyle w:val="24"/>
              <w:adjustRightInd w:val="0"/>
              <w:snapToGrid w:val="0"/>
              <w:ind w:left="0" w:leftChars="0" w:right="0" w:rightChars="0"/>
              <w:jc w:val="center"/>
              <w:rPr>
                <w:rFonts w:hint="eastAsia" w:ascii="仿宋" w:hAnsi="仿宋" w:eastAsia="仿宋" w:cs="仿宋"/>
                <w:sz w:val="24"/>
                <w:szCs w:val="24"/>
                <w:highlight w:val="none"/>
                <w:lang w:val="en-US" w:eastAsia="zh-CN"/>
              </w:rPr>
            </w:pPr>
            <w:r>
              <w:rPr>
                <w:rFonts w:ascii="仿宋" w:hAnsi="仿宋" w:eastAsia="仿宋" w:cs="仿宋"/>
                <w:sz w:val="24"/>
                <w:szCs w:val="24"/>
                <w:highlight w:val="none"/>
              </w:rPr>
              <w:t>4</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2414FB4D">
            <w:pPr>
              <w:snapToGrid w:val="0"/>
              <w:spacing w:line="240" w:lineRule="atLeast"/>
              <w:ind w:left="0" w:leftChars="0" w:right="0" w:rightChars="0"/>
              <w:jc w:val="center"/>
              <w:rPr>
                <w:rFonts w:hint="eastAsia" w:ascii="仿宋" w:hAnsi="仿宋" w:eastAsia="仿宋" w:cs="仿宋"/>
                <w:sz w:val="24"/>
                <w:highlight w:val="none"/>
              </w:rPr>
            </w:pPr>
            <w:r>
              <w:rPr>
                <w:rFonts w:hint="eastAsia" w:ascii="仿宋" w:hAnsi="仿宋" w:eastAsia="仿宋" w:cs="仿宋"/>
                <w:sz w:val="24"/>
                <w:highlight w:val="none"/>
              </w:rPr>
              <w:t>同义解释</w:t>
            </w:r>
          </w:p>
        </w:tc>
        <w:tc>
          <w:tcPr>
            <w:tcW w:w="7540" w:type="dxa"/>
            <w:tcBorders>
              <w:top w:val="single" w:color="auto" w:sz="4" w:space="0"/>
              <w:left w:val="single" w:color="auto" w:sz="4" w:space="0"/>
              <w:bottom w:val="single" w:color="auto" w:sz="4" w:space="0"/>
              <w:right w:val="single" w:color="auto" w:sz="4" w:space="0"/>
            </w:tcBorders>
            <w:noWrap w:val="0"/>
            <w:vAlign w:val="center"/>
          </w:tcPr>
          <w:p w14:paraId="193ED097">
            <w:pPr>
              <w:snapToGrid w:val="0"/>
              <w:spacing w:line="240" w:lineRule="atLeast"/>
              <w:ind w:left="0" w:leftChars="0" w:right="0" w:rightChars="0"/>
              <w:rPr>
                <w:rFonts w:hint="eastAsia" w:ascii="仿宋" w:hAnsi="仿宋" w:eastAsia="仿宋" w:cs="仿宋"/>
                <w:sz w:val="24"/>
                <w:highlight w:val="none"/>
              </w:rPr>
            </w:pPr>
            <w:r>
              <w:rPr>
                <w:rFonts w:hint="eastAsia" w:ascii="仿宋" w:hAnsi="仿宋" w:eastAsia="仿宋" w:cs="仿宋"/>
                <w:sz w:val="24"/>
                <w:highlight w:val="none"/>
              </w:rPr>
              <w:t>构成招标文件组成部分的“合同条款”“采购需求”等章节中出现的措词“甲方</w:t>
            </w: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发包人</w:t>
            </w:r>
            <w:r>
              <w:rPr>
                <w:rFonts w:hint="eastAsia" w:ascii="仿宋" w:hAnsi="仿宋" w:eastAsia="仿宋" w:cs="仿宋"/>
                <w:sz w:val="24"/>
                <w:highlight w:val="none"/>
                <w:lang w:eastAsia="zh-CN"/>
              </w:rPr>
              <w:t>）</w:t>
            </w:r>
            <w:r>
              <w:rPr>
                <w:rFonts w:hint="eastAsia" w:ascii="仿宋" w:hAnsi="仿宋" w:eastAsia="仿宋" w:cs="仿宋"/>
                <w:sz w:val="24"/>
                <w:highlight w:val="none"/>
              </w:rPr>
              <w:t>”、“乙方</w:t>
            </w: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承包人</w:t>
            </w:r>
            <w:r>
              <w:rPr>
                <w:rFonts w:hint="eastAsia" w:ascii="仿宋" w:hAnsi="仿宋" w:eastAsia="仿宋" w:cs="仿宋"/>
                <w:sz w:val="24"/>
                <w:highlight w:val="none"/>
                <w:lang w:eastAsia="zh-CN"/>
              </w:rPr>
              <w:t>）</w:t>
            </w:r>
            <w:r>
              <w:rPr>
                <w:rFonts w:hint="eastAsia" w:ascii="仿宋" w:hAnsi="仿宋" w:eastAsia="仿宋" w:cs="仿宋"/>
                <w:sz w:val="24"/>
                <w:highlight w:val="none"/>
              </w:rPr>
              <w:t>”，在招标阶段应当分别按“采购人”、“投标人（供应商）”进行理解。</w:t>
            </w:r>
          </w:p>
        </w:tc>
      </w:tr>
      <w:tr w14:paraId="1B5C2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noWrap w:val="0"/>
            <w:vAlign w:val="center"/>
          </w:tcPr>
          <w:p w14:paraId="28FDAC98">
            <w:pPr>
              <w:pStyle w:val="24"/>
              <w:adjustRightInd w:val="0"/>
              <w:snapToGrid w:val="0"/>
              <w:ind w:left="0" w:leftChars="0" w:right="0" w:rightChars="0"/>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5</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3CE553F5">
            <w:pPr>
              <w:snapToGrid w:val="0"/>
              <w:spacing w:line="240" w:lineRule="atLeast"/>
              <w:ind w:left="0" w:leftChars="0" w:right="0" w:rightChars="0"/>
              <w:jc w:val="center"/>
              <w:rPr>
                <w:rFonts w:hint="eastAsia" w:ascii="仿宋" w:hAnsi="仿宋" w:eastAsia="仿宋" w:cs="仿宋"/>
                <w:sz w:val="24"/>
                <w:highlight w:val="none"/>
              </w:rPr>
            </w:pPr>
            <w:r>
              <w:rPr>
                <w:rFonts w:hint="eastAsia" w:ascii="仿宋" w:hAnsi="仿宋" w:eastAsia="仿宋" w:cs="仿宋"/>
                <w:sz w:val="24"/>
                <w:highlight w:val="none"/>
              </w:rPr>
              <w:t>信誉查询</w:t>
            </w:r>
          </w:p>
        </w:tc>
        <w:tc>
          <w:tcPr>
            <w:tcW w:w="7540" w:type="dxa"/>
            <w:tcBorders>
              <w:top w:val="single" w:color="auto" w:sz="4" w:space="0"/>
              <w:left w:val="single" w:color="auto" w:sz="4" w:space="0"/>
              <w:bottom w:val="single" w:color="auto" w:sz="4" w:space="0"/>
              <w:right w:val="single" w:color="auto" w:sz="4" w:space="0"/>
            </w:tcBorders>
            <w:noWrap w:val="0"/>
            <w:vAlign w:val="center"/>
          </w:tcPr>
          <w:p w14:paraId="66518F1A">
            <w:pPr>
              <w:snapToGrid w:val="0"/>
              <w:spacing w:line="240" w:lineRule="atLeast"/>
              <w:ind w:left="0" w:leftChars="0" w:right="0" w:rightChars="0"/>
              <w:rPr>
                <w:rFonts w:hint="eastAsia" w:ascii="仿宋" w:hAnsi="仿宋" w:eastAsia="仿宋" w:cs="仿宋"/>
                <w:sz w:val="24"/>
                <w:highlight w:val="none"/>
              </w:rPr>
            </w:pPr>
            <w:r>
              <w:rPr>
                <w:rFonts w:hint="eastAsia" w:ascii="仿宋" w:hAnsi="仿宋" w:eastAsia="仿宋" w:cs="仿宋"/>
                <w:sz w:val="24"/>
                <w:highlight w:val="none"/>
              </w:rPr>
              <w:t>采购人及采购代理机构保留在开评标会议时针对投标人信誉情况查询的权力（包括但不限于信用中国网站、中国政府采购网网站等合规合法渠道）。</w:t>
            </w:r>
          </w:p>
        </w:tc>
      </w:tr>
      <w:tr w14:paraId="1A874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noWrap w:val="0"/>
            <w:vAlign w:val="center"/>
          </w:tcPr>
          <w:p w14:paraId="618BBBD7">
            <w:pPr>
              <w:pStyle w:val="254"/>
              <w:keepNext w:val="0"/>
              <w:keepLines w:val="0"/>
              <w:pageBreakBefore w:val="0"/>
              <w:widowControl w:val="0"/>
              <w:kinsoku/>
              <w:wordWrap/>
              <w:overflowPunct/>
              <w:topLinePunct w:val="0"/>
              <w:bidi w:val="0"/>
              <w:adjustRightInd w:val="0"/>
              <w:snapToGrid w:val="0"/>
              <w:spacing w:before="20" w:after="20" w:line="240" w:lineRule="auto"/>
              <w:ind w:left="0" w:leftChars="0" w:right="0" w:rightChars="0" w:firstLine="0" w:firstLineChars="0"/>
              <w:jc w:val="center"/>
              <w:textAlignment w:val="auto"/>
              <w:rPr>
                <w:rFonts w:hint="eastAsia" w:ascii="仿宋" w:hAnsi="仿宋" w:eastAsia="仿宋" w:cs="仿宋"/>
                <w:sz w:val="24"/>
                <w:szCs w:val="24"/>
                <w:highlight w:val="none"/>
                <w:lang w:val="en-US" w:eastAsia="zh-CN"/>
              </w:rPr>
            </w:pPr>
            <w:r>
              <w:rPr>
                <w:rFonts w:hint="eastAsia" w:ascii="仿宋" w:hAnsi="仿宋" w:eastAsia="仿宋" w:cs="仿宋"/>
                <w:spacing w:val="-4"/>
                <w:w w:val="115"/>
                <w:sz w:val="24"/>
                <w:szCs w:val="24"/>
                <w:highlight w:val="none"/>
                <w:lang w:val="en-US" w:eastAsia="zh-CN"/>
              </w:rPr>
              <w:t>6</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0FFBE16E">
            <w:pPr>
              <w:pStyle w:val="254"/>
              <w:keepNext w:val="0"/>
              <w:keepLines w:val="0"/>
              <w:pageBreakBefore w:val="0"/>
              <w:widowControl w:val="0"/>
              <w:kinsoku/>
              <w:wordWrap/>
              <w:overflowPunct/>
              <w:topLinePunct w:val="0"/>
              <w:bidi w:val="0"/>
              <w:adjustRightInd w:val="0"/>
              <w:snapToGrid w:val="0"/>
              <w:spacing w:before="20" w:after="20" w:line="240" w:lineRule="auto"/>
              <w:ind w:left="0" w:leftChars="0" w:right="0" w:rightChars="0" w:firstLine="0" w:firstLineChars="0"/>
              <w:jc w:val="center"/>
              <w:textAlignment w:val="auto"/>
              <w:rPr>
                <w:rFonts w:hint="eastAsia" w:ascii="仿宋" w:hAnsi="仿宋" w:eastAsia="仿宋" w:cs="仿宋"/>
                <w:sz w:val="24"/>
                <w:highlight w:val="none"/>
              </w:rPr>
            </w:pPr>
            <w:r>
              <w:rPr>
                <w:rFonts w:hint="eastAsia" w:ascii="仿宋" w:hAnsi="仿宋" w:eastAsia="仿宋" w:cs="仿宋"/>
                <w:spacing w:val="-2"/>
                <w:sz w:val="24"/>
                <w:szCs w:val="24"/>
                <w:highlight w:val="none"/>
                <w:lang w:val="en-US" w:eastAsia="zh-CN"/>
              </w:rPr>
              <w:t>开标方式</w:t>
            </w:r>
          </w:p>
        </w:tc>
        <w:tc>
          <w:tcPr>
            <w:tcW w:w="7540" w:type="dxa"/>
            <w:tcBorders>
              <w:top w:val="single" w:color="auto" w:sz="4" w:space="0"/>
              <w:left w:val="single" w:color="auto" w:sz="4" w:space="0"/>
              <w:bottom w:val="single" w:color="auto" w:sz="4" w:space="0"/>
              <w:right w:val="single" w:color="auto" w:sz="4" w:space="0"/>
            </w:tcBorders>
            <w:noWrap w:val="0"/>
            <w:vAlign w:val="center"/>
          </w:tcPr>
          <w:p w14:paraId="61FF1FEF">
            <w:pPr>
              <w:keepNext w:val="0"/>
              <w:keepLines w:val="0"/>
              <w:pageBreakBefore w:val="0"/>
              <w:widowControl w:val="0"/>
              <w:kinsoku/>
              <w:wordWrap/>
              <w:overflowPunct/>
              <w:topLinePunct w:val="0"/>
              <w:bidi w:val="0"/>
              <w:adjustRightInd w:val="0"/>
              <w:snapToGrid w:val="0"/>
              <w:spacing w:before="20" w:after="20" w:line="240" w:lineRule="auto"/>
              <w:ind w:left="0" w:right="0" w:firstLine="0"/>
              <w:jc w:val="both"/>
              <w:textAlignment w:val="auto"/>
              <w:rPr>
                <w:rFonts w:hint="eastAsia" w:ascii="仿宋" w:hAnsi="仿宋" w:eastAsia="仿宋" w:cs="仿宋"/>
                <w:sz w:val="24"/>
                <w:highlight w:val="none"/>
              </w:rPr>
            </w:pPr>
            <w:r>
              <w:rPr>
                <w:rFonts w:hint="eastAsia" w:ascii="仿宋" w:hAnsi="仿宋" w:eastAsia="仿宋" w:cs="仿宋"/>
                <w:b/>
                <w:bCs/>
                <w:sz w:val="24"/>
                <w:szCs w:val="24"/>
                <w:highlight w:val="none"/>
              </w:rPr>
              <w:t>电子开标。投标人未在投标截止时间前参与本项目开标与投标文件解密。参与本项目开标与投标文件解密的投标人不足三家的，不得开标。</w:t>
            </w:r>
          </w:p>
        </w:tc>
      </w:tr>
      <w:tr w14:paraId="0FB50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noWrap w:val="0"/>
            <w:vAlign w:val="center"/>
          </w:tcPr>
          <w:p w14:paraId="5E62D833">
            <w:pPr>
              <w:pStyle w:val="254"/>
              <w:keepNext w:val="0"/>
              <w:keepLines w:val="0"/>
              <w:pageBreakBefore w:val="0"/>
              <w:widowControl w:val="0"/>
              <w:kinsoku/>
              <w:wordWrap/>
              <w:overflowPunct/>
              <w:topLinePunct w:val="0"/>
              <w:bidi w:val="0"/>
              <w:adjustRightInd w:val="0"/>
              <w:snapToGrid w:val="0"/>
              <w:spacing w:before="20" w:after="20" w:line="240" w:lineRule="auto"/>
              <w:ind w:left="0" w:leftChars="0" w:right="0" w:rightChars="0" w:firstLine="0" w:firstLineChars="0"/>
              <w:jc w:val="center"/>
              <w:textAlignment w:val="auto"/>
              <w:rPr>
                <w:rFonts w:hint="eastAsia" w:ascii="仿宋" w:hAnsi="仿宋" w:eastAsia="仿宋" w:cs="仿宋"/>
                <w:sz w:val="24"/>
                <w:szCs w:val="24"/>
                <w:highlight w:val="none"/>
                <w:lang w:val="en-US" w:eastAsia="zh-CN"/>
              </w:rPr>
            </w:pPr>
            <w:r>
              <w:rPr>
                <w:rFonts w:hint="eastAsia" w:ascii="仿宋" w:hAnsi="仿宋" w:eastAsia="仿宋" w:cs="仿宋"/>
                <w:spacing w:val="-4"/>
                <w:w w:val="115"/>
                <w:sz w:val="24"/>
                <w:szCs w:val="24"/>
                <w:highlight w:val="none"/>
                <w:lang w:val="en-US" w:eastAsia="zh-CN"/>
              </w:rPr>
              <w:t>7</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7DC579FD">
            <w:pPr>
              <w:pStyle w:val="254"/>
              <w:keepNext w:val="0"/>
              <w:keepLines w:val="0"/>
              <w:pageBreakBefore w:val="0"/>
              <w:widowControl w:val="0"/>
              <w:kinsoku/>
              <w:wordWrap/>
              <w:overflowPunct/>
              <w:topLinePunct w:val="0"/>
              <w:bidi w:val="0"/>
              <w:adjustRightInd w:val="0"/>
              <w:snapToGrid w:val="0"/>
              <w:spacing w:before="20" w:after="20" w:line="240" w:lineRule="auto"/>
              <w:ind w:left="0" w:leftChars="0" w:right="0" w:rightChars="0" w:firstLine="0" w:firstLineChars="0"/>
              <w:jc w:val="center"/>
              <w:textAlignment w:val="auto"/>
              <w:rPr>
                <w:rFonts w:hint="eastAsia" w:ascii="仿宋" w:hAnsi="仿宋" w:eastAsia="仿宋" w:cs="仿宋"/>
                <w:sz w:val="24"/>
                <w:highlight w:val="none"/>
              </w:rPr>
            </w:pPr>
            <w:r>
              <w:rPr>
                <w:rFonts w:hint="eastAsia" w:ascii="仿宋" w:hAnsi="仿宋" w:eastAsia="仿宋" w:cs="仿宋"/>
                <w:spacing w:val="-2"/>
                <w:sz w:val="24"/>
                <w:szCs w:val="24"/>
                <w:highlight w:val="none"/>
                <w:lang w:val="en-US" w:eastAsia="zh-CN"/>
              </w:rPr>
              <w:t>开标程序</w:t>
            </w:r>
          </w:p>
        </w:tc>
        <w:tc>
          <w:tcPr>
            <w:tcW w:w="7540" w:type="dxa"/>
            <w:tcBorders>
              <w:top w:val="single" w:color="auto" w:sz="4" w:space="0"/>
              <w:left w:val="single" w:color="auto" w:sz="4" w:space="0"/>
              <w:bottom w:val="single" w:color="auto" w:sz="4" w:space="0"/>
              <w:right w:val="single" w:color="auto" w:sz="4" w:space="0"/>
            </w:tcBorders>
            <w:noWrap w:val="0"/>
            <w:vAlign w:val="center"/>
          </w:tcPr>
          <w:p w14:paraId="299DC0D6">
            <w:pPr>
              <w:pStyle w:val="254"/>
              <w:keepNext w:val="0"/>
              <w:keepLines w:val="0"/>
              <w:pageBreakBefore w:val="0"/>
              <w:widowControl w:val="0"/>
              <w:kinsoku/>
              <w:wordWrap/>
              <w:overflowPunct/>
              <w:topLinePunct w:val="0"/>
              <w:bidi w:val="0"/>
              <w:adjustRightInd w:val="0"/>
              <w:snapToGrid w:val="0"/>
              <w:spacing w:before="20" w:after="20" w:line="240" w:lineRule="auto"/>
              <w:ind w:left="0" w:leftChars="0" w:right="0" w:rightChars="0" w:firstLine="0" w:firstLineChars="0"/>
              <w:jc w:val="both"/>
              <w:textAlignment w:val="auto"/>
              <w:rPr>
                <w:rFonts w:hint="eastAsia" w:ascii="仿宋" w:hAnsi="仿宋" w:eastAsia="仿宋" w:cs="仿宋"/>
                <w:sz w:val="24"/>
                <w:highlight w:val="none"/>
              </w:rPr>
            </w:pPr>
            <w:r>
              <w:rPr>
                <w:rFonts w:hint="eastAsia" w:ascii="仿宋" w:hAnsi="仿宋" w:eastAsia="仿宋" w:cs="仿宋"/>
                <w:color w:val="000000"/>
                <w:sz w:val="24"/>
                <w:szCs w:val="24"/>
                <w:highlight w:val="none"/>
              </w:rPr>
              <w:t>开标过程将使用电子交易平台宣布投标人名称、投标价格和招标文件规定的需要宣布的其他内容并进行记录，并由参加开标的各投标人确认。投标人未在规定时间内提出疑义或确认一览表的，视同认可开标结果。</w:t>
            </w:r>
          </w:p>
        </w:tc>
      </w:tr>
      <w:tr w14:paraId="2B4E8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988" w:type="dxa"/>
            <w:tcBorders>
              <w:top w:val="single" w:color="auto" w:sz="4" w:space="0"/>
              <w:left w:val="single" w:color="auto" w:sz="4" w:space="0"/>
              <w:bottom w:val="single" w:color="auto" w:sz="4" w:space="0"/>
              <w:right w:val="single" w:color="auto" w:sz="4" w:space="0"/>
            </w:tcBorders>
            <w:noWrap w:val="0"/>
            <w:vAlign w:val="center"/>
          </w:tcPr>
          <w:p w14:paraId="27248B08">
            <w:pPr>
              <w:pStyle w:val="24"/>
              <w:adjustRightInd w:val="0"/>
              <w:snapToGrid w:val="0"/>
              <w:jc w:val="center"/>
              <w:rPr>
                <w:rFonts w:hint="eastAsia" w:ascii="仿宋" w:hAnsi="仿宋" w:eastAsia="仿宋" w:cs="仿宋"/>
                <w:spacing w:val="-4"/>
                <w:w w:val="115"/>
                <w:sz w:val="24"/>
                <w:szCs w:val="24"/>
                <w:highlight w:val="none"/>
                <w:lang w:val="en-US" w:eastAsia="zh-CN"/>
              </w:rPr>
            </w:pPr>
            <w:r>
              <w:rPr>
                <w:rFonts w:hint="eastAsia" w:ascii="仿宋" w:hAnsi="仿宋" w:eastAsia="仿宋" w:cs="仿宋"/>
                <w:sz w:val="24"/>
                <w:szCs w:val="24"/>
                <w:highlight w:val="none"/>
                <w:lang w:val="en-US" w:eastAsia="zh-CN"/>
              </w:rPr>
              <w:t>8</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3D74D57F">
            <w:pPr>
              <w:snapToGrid w:val="0"/>
              <w:spacing w:line="240" w:lineRule="atLeast"/>
              <w:jc w:val="center"/>
              <w:rPr>
                <w:rFonts w:hint="eastAsia" w:ascii="仿宋" w:hAnsi="仿宋" w:eastAsia="仿宋" w:cs="仿宋"/>
                <w:spacing w:val="-2"/>
                <w:sz w:val="24"/>
                <w:szCs w:val="24"/>
                <w:highlight w:val="none"/>
                <w:lang w:val="en-US" w:eastAsia="zh-CN"/>
              </w:rPr>
            </w:pPr>
            <w:r>
              <w:rPr>
                <w:rFonts w:hint="eastAsia" w:ascii="仿宋" w:hAnsi="仿宋" w:eastAsia="仿宋" w:cs="仿宋"/>
                <w:sz w:val="24"/>
                <w:highlight w:val="none"/>
              </w:rPr>
              <w:t>项目期限</w:t>
            </w:r>
          </w:p>
        </w:tc>
        <w:tc>
          <w:tcPr>
            <w:tcW w:w="7540" w:type="dxa"/>
            <w:tcBorders>
              <w:top w:val="single" w:color="auto" w:sz="4" w:space="0"/>
              <w:left w:val="single" w:color="auto" w:sz="4" w:space="0"/>
              <w:bottom w:val="single" w:color="auto" w:sz="4" w:space="0"/>
              <w:right w:val="single" w:color="auto" w:sz="4" w:space="0"/>
            </w:tcBorders>
            <w:noWrap w:val="0"/>
            <w:vAlign w:val="center"/>
          </w:tcPr>
          <w:p w14:paraId="17E72054">
            <w:pPr>
              <w:snapToGrid w:val="0"/>
              <w:spacing w:line="240" w:lineRule="atLeast"/>
              <w:rPr>
                <w:rFonts w:hint="eastAsia" w:ascii="仿宋" w:hAnsi="仿宋" w:eastAsia="仿宋" w:cs="仿宋"/>
                <w:color w:val="000000"/>
                <w:sz w:val="24"/>
                <w:szCs w:val="24"/>
                <w:highlight w:val="none"/>
              </w:rPr>
            </w:pPr>
            <w:r>
              <w:rPr>
                <w:rFonts w:hint="eastAsia" w:ascii="仿宋" w:hAnsi="仿宋" w:eastAsia="仿宋" w:cs="仿宋"/>
                <w:sz w:val="24"/>
                <w:highlight w:val="none"/>
                <w:lang w:eastAsia="zh-CN"/>
              </w:rPr>
              <w:t>合同签订后</w:t>
            </w:r>
            <w:r>
              <w:rPr>
                <w:rFonts w:hint="eastAsia" w:ascii="仿宋" w:hAnsi="仿宋" w:eastAsia="仿宋" w:cs="仿宋"/>
                <w:sz w:val="24"/>
                <w:highlight w:val="none"/>
                <w:lang w:val="en-US" w:eastAsia="zh-CN"/>
              </w:rPr>
              <w:t>50</w:t>
            </w:r>
            <w:r>
              <w:rPr>
                <w:rFonts w:hint="eastAsia" w:ascii="仿宋" w:hAnsi="仿宋" w:eastAsia="仿宋" w:cs="仿宋"/>
                <w:sz w:val="24"/>
                <w:highlight w:val="none"/>
                <w:lang w:eastAsia="zh-CN"/>
              </w:rPr>
              <w:t>天。</w:t>
            </w:r>
          </w:p>
        </w:tc>
      </w:tr>
    </w:tbl>
    <w:p w14:paraId="15A5E4A3">
      <w:pPr>
        <w:tabs>
          <w:tab w:val="left" w:pos="5580"/>
        </w:tabs>
        <w:adjustRightInd w:val="0"/>
        <w:spacing w:line="360" w:lineRule="auto"/>
        <w:jc w:val="distribute"/>
        <w:rPr>
          <w:rFonts w:hint="eastAsia" w:ascii="仿宋" w:hAnsi="仿宋" w:eastAsia="仿宋" w:cs="仿宋"/>
          <w:sz w:val="24"/>
          <w:highlight w:val="none"/>
        </w:rPr>
        <w:sectPr>
          <w:pgSz w:w="11907" w:h="16840"/>
          <w:pgMar w:top="1418" w:right="1134" w:bottom="1418" w:left="1701" w:header="851" w:footer="851" w:gutter="0"/>
          <w:pgNumType w:fmt="decimal"/>
          <w:cols w:space="720" w:num="1"/>
          <w:titlePg/>
          <w:docGrid w:linePitch="462" w:charSpace="0"/>
        </w:sectPr>
      </w:pPr>
    </w:p>
    <w:p w14:paraId="5C71F9A0">
      <w:pPr>
        <w:spacing w:before="240" w:beforeLines="100" w:after="240" w:afterLines="100"/>
        <w:jc w:val="center"/>
        <w:rPr>
          <w:rFonts w:hint="eastAsia" w:ascii="仿宋" w:hAnsi="仿宋" w:eastAsia="仿宋" w:cs="仿宋"/>
          <w:b/>
          <w:sz w:val="28"/>
          <w:szCs w:val="28"/>
          <w:highlight w:val="none"/>
        </w:rPr>
      </w:pPr>
      <w:bookmarkStart w:id="88" w:name="_Toc353873662"/>
      <w:bookmarkStart w:id="89" w:name="_Toc265228355"/>
      <w:bookmarkStart w:id="90" w:name="_Toc305158859"/>
      <w:bookmarkStart w:id="91" w:name="_Toc353825542"/>
      <w:bookmarkStart w:id="92" w:name="_Toc353873932"/>
      <w:bookmarkStart w:id="93" w:name="_Toc226965790"/>
      <w:bookmarkStart w:id="94" w:name="_Toc305158785"/>
      <w:bookmarkStart w:id="95" w:name="_Toc142311019"/>
      <w:bookmarkStart w:id="96" w:name="_Toc226337213"/>
      <w:bookmarkStart w:id="97" w:name="_Toc264969207"/>
      <w:bookmarkStart w:id="98" w:name="_Toc127151517"/>
      <w:bookmarkStart w:id="99" w:name="_Toc150774722"/>
      <w:bookmarkStart w:id="100" w:name="_Toc150480755"/>
      <w:bookmarkStart w:id="101" w:name="_Toc195842882"/>
      <w:r>
        <w:rPr>
          <w:rFonts w:hint="eastAsia" w:ascii="仿宋" w:hAnsi="仿宋" w:eastAsia="仿宋" w:cs="仿宋"/>
          <w:b/>
          <w:sz w:val="28"/>
          <w:szCs w:val="28"/>
          <w:highlight w:val="none"/>
        </w:rPr>
        <w:t>投标人须知</w:t>
      </w:r>
      <w:bookmarkEnd w:id="88"/>
      <w:bookmarkEnd w:id="89"/>
      <w:bookmarkEnd w:id="90"/>
      <w:bookmarkEnd w:id="91"/>
      <w:bookmarkEnd w:id="92"/>
      <w:bookmarkEnd w:id="93"/>
      <w:bookmarkEnd w:id="94"/>
      <w:bookmarkEnd w:id="95"/>
      <w:bookmarkEnd w:id="96"/>
      <w:bookmarkEnd w:id="97"/>
      <w:bookmarkEnd w:id="98"/>
      <w:bookmarkEnd w:id="99"/>
      <w:bookmarkEnd w:id="100"/>
      <w:bookmarkEnd w:id="101"/>
    </w:p>
    <w:p w14:paraId="6A544627">
      <w:pPr>
        <w:pStyle w:val="3"/>
        <w:tabs>
          <w:tab w:val="center" w:pos="4592"/>
          <w:tab w:val="left" w:pos="7860"/>
        </w:tabs>
        <w:spacing w:before="0" w:line="360" w:lineRule="auto"/>
        <w:jc w:val="left"/>
        <w:rPr>
          <w:rFonts w:hint="eastAsia" w:ascii="仿宋" w:hAnsi="仿宋" w:eastAsia="仿宋" w:cs="仿宋"/>
          <w:sz w:val="28"/>
          <w:highlight w:val="none"/>
        </w:rPr>
      </w:pPr>
      <w:bookmarkStart w:id="102" w:name="_Toc520356143"/>
      <w:bookmarkStart w:id="103" w:name="_Toc127151518"/>
      <w:r>
        <w:rPr>
          <w:rFonts w:hint="eastAsia" w:ascii="仿宋" w:hAnsi="仿宋" w:eastAsia="仿宋" w:cs="仿宋"/>
          <w:sz w:val="28"/>
          <w:highlight w:val="none"/>
        </w:rPr>
        <w:tab/>
      </w:r>
      <w:bookmarkStart w:id="104" w:name="_Toc150509269"/>
      <w:bookmarkStart w:id="105" w:name="_Toc151193906"/>
      <w:bookmarkStart w:id="106" w:name="_Toc150480756"/>
      <w:bookmarkStart w:id="107" w:name="_Toc150774618"/>
      <w:bookmarkStart w:id="108" w:name="_Toc151193760"/>
      <w:bookmarkStart w:id="109" w:name="_Toc264969208"/>
      <w:bookmarkStart w:id="110" w:name="_Toc151193832"/>
      <w:bookmarkStart w:id="111" w:name="_Toc305158860"/>
      <w:bookmarkStart w:id="112" w:name="_Toc195842883"/>
      <w:bookmarkStart w:id="113" w:name="_Toc265228356"/>
      <w:bookmarkStart w:id="114" w:name="_Toc226309762"/>
      <w:bookmarkStart w:id="115" w:name="_Toc151193616"/>
      <w:bookmarkStart w:id="116" w:name="_Toc151193688"/>
      <w:bookmarkStart w:id="117" w:name="_Toc226337214"/>
      <w:bookmarkStart w:id="118" w:name="_Toc142311020"/>
      <w:bookmarkStart w:id="119" w:name="_Toc226965708"/>
      <w:bookmarkStart w:id="120" w:name="_Toc151190145"/>
      <w:bookmarkStart w:id="121" w:name="_Toc305158786"/>
      <w:bookmarkStart w:id="122" w:name="_Toc226965791"/>
      <w:bookmarkStart w:id="123" w:name="_Toc150774723"/>
      <w:r>
        <w:rPr>
          <w:rFonts w:hint="eastAsia" w:ascii="仿宋" w:hAnsi="仿宋" w:eastAsia="仿宋" w:cs="仿宋"/>
          <w:sz w:val="28"/>
          <w:highlight w:val="none"/>
        </w:rPr>
        <w:t>一   说  明</w:t>
      </w:r>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r>
        <w:rPr>
          <w:rFonts w:hint="eastAsia" w:ascii="仿宋" w:hAnsi="仿宋" w:eastAsia="仿宋" w:cs="仿宋"/>
          <w:sz w:val="28"/>
          <w:highlight w:val="none"/>
        </w:rPr>
        <w:tab/>
      </w:r>
    </w:p>
    <w:p w14:paraId="6427DB39">
      <w:pPr>
        <w:numPr>
          <w:ilvl w:val="0"/>
          <w:numId w:val="8"/>
        </w:numPr>
        <w:tabs>
          <w:tab w:val="left" w:pos="360"/>
          <w:tab w:val="clear" w:pos="900"/>
        </w:tabs>
        <w:snapToGrid w:val="0"/>
        <w:spacing w:line="360" w:lineRule="auto"/>
        <w:ind w:left="357" w:hanging="357"/>
        <w:outlineLvl w:val="1"/>
        <w:rPr>
          <w:rFonts w:hint="eastAsia" w:ascii="仿宋" w:hAnsi="仿宋" w:eastAsia="仿宋" w:cs="仿宋"/>
          <w:sz w:val="24"/>
          <w:highlight w:val="none"/>
        </w:rPr>
      </w:pPr>
      <w:bookmarkStart w:id="124" w:name="_Toc265228357"/>
      <w:bookmarkStart w:id="125" w:name="_Toc305158861"/>
      <w:bookmarkStart w:id="126" w:name="_Toc305158787"/>
      <w:bookmarkStart w:id="127" w:name="_Toc264969209"/>
      <w:r>
        <w:rPr>
          <w:rFonts w:hint="eastAsia" w:ascii="仿宋" w:hAnsi="仿宋" w:eastAsia="仿宋" w:cs="仿宋"/>
          <w:sz w:val="24"/>
          <w:highlight w:val="none"/>
        </w:rPr>
        <w:t>采购人、采购代理机构、投标人</w:t>
      </w:r>
      <w:bookmarkEnd w:id="124"/>
      <w:bookmarkEnd w:id="125"/>
      <w:bookmarkEnd w:id="126"/>
      <w:bookmarkEnd w:id="127"/>
      <w:r>
        <w:rPr>
          <w:rFonts w:hint="eastAsia" w:ascii="仿宋" w:hAnsi="仿宋" w:eastAsia="仿宋" w:cs="仿宋"/>
          <w:sz w:val="24"/>
          <w:highlight w:val="none"/>
        </w:rPr>
        <w:t>、联合体</w:t>
      </w:r>
    </w:p>
    <w:p w14:paraId="006D8F63">
      <w:pPr>
        <w:numPr>
          <w:ilvl w:val="1"/>
          <w:numId w:val="8"/>
        </w:numPr>
        <w:tabs>
          <w:tab w:val="left" w:pos="1080"/>
          <w:tab w:val="left" w:pos="2014"/>
          <w:tab w:val="left" w:pos="5521"/>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采购人、采购代理机构：指依法进行政府采购的国家机关、事业单位、团体组织，及其委托的采购代理机构。本项目采购人、采购代理机构见第一章《投标邀请》。</w:t>
      </w:r>
    </w:p>
    <w:p w14:paraId="2EA3FDBC">
      <w:pPr>
        <w:numPr>
          <w:ilvl w:val="1"/>
          <w:numId w:val="8"/>
        </w:numPr>
        <w:tabs>
          <w:tab w:val="left" w:pos="1080"/>
          <w:tab w:val="left" w:pos="2014"/>
          <w:tab w:val="left" w:pos="5521"/>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投标人（也称“供应商”、“申请人”）：指向采购人提供货物、工程或者服务的法人、其他组织或者自然人。</w:t>
      </w:r>
    </w:p>
    <w:p w14:paraId="351C22A9">
      <w:pPr>
        <w:numPr>
          <w:ilvl w:val="1"/>
          <w:numId w:val="8"/>
        </w:numPr>
        <w:tabs>
          <w:tab w:val="left" w:pos="1080"/>
          <w:tab w:val="left" w:pos="2014"/>
          <w:tab w:val="left" w:pos="5521"/>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联合体：指两个以上的自然人、法人或者其他组织组成一个联合体，以一个供应商的身份共同参加政府采购。</w:t>
      </w:r>
    </w:p>
    <w:p w14:paraId="6CBFD516">
      <w:pPr>
        <w:numPr>
          <w:ilvl w:val="0"/>
          <w:numId w:val="8"/>
        </w:numPr>
        <w:tabs>
          <w:tab w:val="left" w:pos="360"/>
          <w:tab w:val="clear" w:pos="900"/>
        </w:tabs>
        <w:snapToGrid w:val="0"/>
        <w:spacing w:line="360" w:lineRule="auto"/>
        <w:ind w:left="357" w:hanging="357"/>
        <w:outlineLvl w:val="1"/>
        <w:rPr>
          <w:rFonts w:hint="eastAsia" w:ascii="仿宋" w:hAnsi="仿宋" w:eastAsia="仿宋" w:cs="仿宋"/>
          <w:sz w:val="24"/>
          <w:highlight w:val="none"/>
        </w:rPr>
      </w:pPr>
      <w:bookmarkStart w:id="128" w:name="_Toc164351614"/>
      <w:bookmarkStart w:id="129" w:name="_Toc164229215"/>
      <w:bookmarkStart w:id="130" w:name="_Toc150480758"/>
      <w:bookmarkStart w:id="131" w:name="_Toc151190147"/>
      <w:bookmarkStart w:id="132" w:name="_Toc226965793"/>
      <w:bookmarkStart w:id="133" w:name="_Toc265228358"/>
      <w:bookmarkStart w:id="134" w:name="_Toc226965710"/>
      <w:bookmarkStart w:id="135" w:name="_Toc142311022"/>
      <w:bookmarkStart w:id="136" w:name="_Toc305158862"/>
      <w:bookmarkStart w:id="137" w:name="_Toc264969210"/>
      <w:bookmarkStart w:id="138" w:name="_Toc151193762"/>
      <w:bookmarkStart w:id="139" w:name="_Toc151193690"/>
      <w:bookmarkStart w:id="140" w:name="_Toc164229361"/>
      <w:bookmarkStart w:id="141" w:name="_Toc149720813"/>
      <w:bookmarkStart w:id="142" w:name="_Toc164608789"/>
      <w:bookmarkStart w:id="143" w:name="_Toc226309764"/>
      <w:bookmarkStart w:id="144" w:name="_Toc127151721"/>
      <w:bookmarkStart w:id="145" w:name="_Toc127151520"/>
      <w:bookmarkStart w:id="146" w:name="_Toc151193834"/>
      <w:bookmarkStart w:id="147" w:name="_Toc226337216"/>
      <w:bookmarkStart w:id="148" w:name="_Toc164608634"/>
      <w:bookmarkStart w:id="149" w:name="_Toc151193618"/>
      <w:bookmarkStart w:id="150" w:name="_Toc195842885"/>
      <w:bookmarkStart w:id="151" w:name="_Toc127161434"/>
      <w:bookmarkStart w:id="152" w:name="_Toc150774620"/>
      <w:bookmarkStart w:id="153" w:name="_Toc305158788"/>
      <w:bookmarkStart w:id="154" w:name="_Toc150774725"/>
      <w:bookmarkStart w:id="155" w:name="_Toc150509271"/>
      <w:bookmarkStart w:id="156" w:name="_Toc151193908"/>
      <w:r>
        <w:rPr>
          <w:rFonts w:hint="eastAsia" w:ascii="仿宋" w:hAnsi="仿宋" w:eastAsia="仿宋" w:cs="仿宋"/>
          <w:sz w:val="24"/>
          <w:highlight w:val="none"/>
        </w:rPr>
        <w:t>资金来源</w:t>
      </w:r>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r>
        <w:rPr>
          <w:rFonts w:hint="eastAsia" w:ascii="仿宋" w:hAnsi="仿宋" w:eastAsia="仿宋" w:cs="仿宋"/>
          <w:sz w:val="24"/>
          <w:highlight w:val="none"/>
        </w:rPr>
        <w:t>、项目属性、科研仪器设备采购、核心产品</w:t>
      </w:r>
    </w:p>
    <w:p w14:paraId="0786F235">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资金来源为财政性资金和/或本项目采购中无法与财政性资金分割的非财政性资金。</w:t>
      </w:r>
    </w:p>
    <w:p w14:paraId="5E5E3645">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项目属性见《投标人须知资料表》。</w:t>
      </w:r>
    </w:p>
    <w:p w14:paraId="03354CED">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是否属于科研仪器设备采购见《投标人须知资料表》。</w:t>
      </w:r>
    </w:p>
    <w:p w14:paraId="6D9EFC3B">
      <w:pPr>
        <w:numPr>
          <w:ilvl w:val="1"/>
          <w:numId w:val="8"/>
        </w:numPr>
        <w:tabs>
          <w:tab w:val="left" w:pos="1080"/>
          <w:tab w:val="left" w:pos="2014"/>
          <w:tab w:val="left" w:pos="5521"/>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核心产品见《投标人须知资料表》。</w:t>
      </w:r>
    </w:p>
    <w:p w14:paraId="5CF45915">
      <w:pPr>
        <w:numPr>
          <w:ilvl w:val="0"/>
          <w:numId w:val="8"/>
        </w:numPr>
        <w:tabs>
          <w:tab w:val="left" w:pos="360"/>
        </w:tabs>
        <w:snapToGrid w:val="0"/>
        <w:spacing w:line="360" w:lineRule="auto"/>
        <w:ind w:left="357" w:hanging="357"/>
        <w:outlineLvl w:val="1"/>
        <w:rPr>
          <w:rFonts w:hint="eastAsia" w:ascii="仿宋" w:hAnsi="仿宋" w:eastAsia="仿宋" w:cs="仿宋"/>
          <w:sz w:val="24"/>
          <w:highlight w:val="none"/>
        </w:rPr>
      </w:pPr>
      <w:r>
        <w:rPr>
          <w:rFonts w:hint="eastAsia" w:ascii="仿宋" w:hAnsi="仿宋" w:eastAsia="仿宋" w:cs="仿宋"/>
          <w:sz w:val="24"/>
          <w:highlight w:val="none"/>
        </w:rPr>
        <w:t>现场考察、开标前答疑会</w:t>
      </w:r>
    </w:p>
    <w:p w14:paraId="03249FBA">
      <w:pPr>
        <w:numPr>
          <w:ilvl w:val="1"/>
          <w:numId w:val="8"/>
        </w:numPr>
        <w:tabs>
          <w:tab w:val="left" w:pos="1080"/>
          <w:tab w:val="left" w:pos="2014"/>
        </w:tabs>
        <w:snapToGrid w:val="0"/>
        <w:spacing w:line="360" w:lineRule="auto"/>
        <w:ind w:left="1077" w:hanging="720"/>
        <w:rPr>
          <w:rFonts w:hint="eastAsia" w:ascii="仿宋" w:hAnsi="仿宋" w:eastAsia="仿宋" w:cs="仿宋"/>
          <w:sz w:val="28"/>
          <w:highlight w:val="none"/>
        </w:rPr>
      </w:pPr>
      <w:r>
        <w:rPr>
          <w:rFonts w:hint="eastAsia" w:ascii="仿宋" w:hAnsi="仿宋" w:eastAsia="仿宋" w:cs="仿宋"/>
          <w:sz w:val="24"/>
          <w:highlight w:val="none"/>
        </w:rPr>
        <w:t>若《投标人须知资料表》中规定了组织现场考察、召开开标前答疑会，则投标人应按要求在规定的时间和地点参加。</w:t>
      </w:r>
      <w:bookmarkStart w:id="157" w:name="_Toc150509273"/>
      <w:bookmarkStart w:id="158" w:name="_Toc265228360"/>
      <w:bookmarkStart w:id="159" w:name="_Toc142311024"/>
      <w:bookmarkStart w:id="160" w:name="_Toc305158864"/>
      <w:bookmarkStart w:id="161" w:name="_Toc520356146"/>
      <w:bookmarkStart w:id="162" w:name="_Toc150480760"/>
      <w:bookmarkStart w:id="163" w:name="_Toc226337218"/>
      <w:bookmarkStart w:id="164" w:name="_Toc226965795"/>
      <w:bookmarkStart w:id="165" w:name="_Toc226309766"/>
      <w:bookmarkStart w:id="166" w:name="_Toc226965712"/>
      <w:bookmarkStart w:id="167" w:name="_Toc264969212"/>
      <w:bookmarkStart w:id="168" w:name="_Toc151193764"/>
      <w:bookmarkStart w:id="169" w:name="_Toc195842887"/>
      <w:bookmarkStart w:id="170" w:name="_Toc127151522"/>
      <w:bookmarkStart w:id="171" w:name="_Toc305158790"/>
      <w:bookmarkStart w:id="172" w:name="_Toc151193910"/>
      <w:bookmarkStart w:id="173" w:name="_Toc151190149"/>
      <w:bookmarkStart w:id="174" w:name="_Toc150774622"/>
      <w:bookmarkStart w:id="175" w:name="_Toc150774727"/>
      <w:bookmarkStart w:id="176" w:name="_Toc151193620"/>
      <w:bookmarkStart w:id="177" w:name="_Toc151193692"/>
      <w:bookmarkStart w:id="178" w:name="_Toc151193836"/>
    </w:p>
    <w:p w14:paraId="6315C512">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由于未参加现场考察或开标前答疑会而导致对项目实际情况不了解，影响投标文件编制、投标报价准确性、综合因素响应不全面等问题的，由投标人自行承担不利评审后果。</w:t>
      </w:r>
    </w:p>
    <w:p w14:paraId="5432436E">
      <w:pPr>
        <w:numPr>
          <w:ilvl w:val="0"/>
          <w:numId w:val="8"/>
        </w:numPr>
        <w:tabs>
          <w:tab w:val="left" w:pos="360"/>
        </w:tabs>
        <w:snapToGrid w:val="0"/>
        <w:spacing w:line="360" w:lineRule="auto"/>
        <w:ind w:left="357" w:hanging="357"/>
        <w:outlineLvl w:val="1"/>
        <w:rPr>
          <w:rFonts w:hint="eastAsia" w:ascii="仿宋" w:hAnsi="仿宋" w:eastAsia="仿宋" w:cs="仿宋"/>
          <w:sz w:val="24"/>
          <w:highlight w:val="none"/>
        </w:rPr>
      </w:pPr>
      <w:r>
        <w:rPr>
          <w:rFonts w:hint="eastAsia" w:ascii="仿宋" w:hAnsi="仿宋" w:eastAsia="仿宋" w:cs="仿宋"/>
          <w:sz w:val="24"/>
          <w:highlight w:val="none"/>
        </w:rPr>
        <w:t>样品</w:t>
      </w:r>
    </w:p>
    <w:p w14:paraId="16C423E6">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本项目是否要求投标人提供样品，以及样品制作的标准和要求、是否需要随样品提交相关检测报告、样品的递交与退还等要求见《投标人须知资料表》。</w:t>
      </w:r>
    </w:p>
    <w:p w14:paraId="44FCD854">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样品的评审方法以及评审标准等内容见第</w:t>
      </w:r>
      <w:r>
        <w:rPr>
          <w:rFonts w:hint="eastAsia" w:ascii="仿宋" w:hAnsi="仿宋" w:eastAsia="仿宋" w:cs="仿宋"/>
          <w:sz w:val="24"/>
          <w:highlight w:val="none"/>
          <w:lang w:val="en-US" w:eastAsia="zh-CN"/>
        </w:rPr>
        <w:t>四</w:t>
      </w:r>
      <w:r>
        <w:rPr>
          <w:rFonts w:hint="eastAsia" w:ascii="仿宋" w:hAnsi="仿宋" w:eastAsia="仿宋" w:cs="仿宋"/>
          <w:sz w:val="24"/>
          <w:highlight w:val="none"/>
        </w:rPr>
        <w:t>章《</w:t>
      </w:r>
      <w:r>
        <w:rPr>
          <w:rFonts w:hint="eastAsia" w:ascii="仿宋" w:hAnsi="仿宋" w:eastAsia="仿宋" w:cs="仿宋"/>
          <w:sz w:val="24"/>
          <w:highlight w:val="none"/>
          <w:lang w:eastAsia="zh-CN"/>
        </w:rPr>
        <w:t>评标程序、评标方法和评标标准</w:t>
      </w:r>
      <w:r>
        <w:rPr>
          <w:rFonts w:hint="eastAsia" w:ascii="仿宋" w:hAnsi="仿宋" w:eastAsia="仿宋" w:cs="仿宋"/>
          <w:sz w:val="24"/>
          <w:highlight w:val="none"/>
        </w:rPr>
        <w:t>》。</w:t>
      </w:r>
    </w:p>
    <w:p w14:paraId="159F5AAF">
      <w:pPr>
        <w:numPr>
          <w:ilvl w:val="0"/>
          <w:numId w:val="8"/>
        </w:numPr>
        <w:tabs>
          <w:tab w:val="left" w:pos="360"/>
          <w:tab w:val="clear" w:pos="900"/>
        </w:tabs>
        <w:snapToGrid w:val="0"/>
        <w:spacing w:line="360" w:lineRule="auto"/>
        <w:ind w:left="357" w:hanging="357"/>
        <w:outlineLvl w:val="1"/>
        <w:rPr>
          <w:rFonts w:hint="eastAsia" w:ascii="仿宋" w:hAnsi="仿宋" w:eastAsia="仿宋" w:cs="仿宋"/>
          <w:sz w:val="24"/>
          <w:highlight w:val="none"/>
        </w:rPr>
      </w:pPr>
      <w:r>
        <w:rPr>
          <w:rFonts w:hint="eastAsia" w:ascii="仿宋" w:hAnsi="仿宋" w:eastAsia="仿宋" w:cs="仿宋"/>
          <w:sz w:val="24"/>
          <w:highlight w:val="none"/>
        </w:rPr>
        <w:t>政府采购政策（包括但不限于下列具体政策要求）</w:t>
      </w:r>
    </w:p>
    <w:p w14:paraId="2ACA54F2">
      <w:pPr>
        <w:numPr>
          <w:ilvl w:val="1"/>
          <w:numId w:val="8"/>
        </w:numPr>
        <w:tabs>
          <w:tab w:val="left" w:pos="1080"/>
          <w:tab w:val="left" w:pos="2014"/>
        </w:tabs>
        <w:snapToGrid w:val="0"/>
        <w:spacing w:line="360" w:lineRule="auto"/>
        <w:ind w:left="1140" w:hanging="720"/>
        <w:rPr>
          <w:rFonts w:hint="eastAsia" w:ascii="仿宋" w:hAnsi="仿宋" w:eastAsia="仿宋" w:cs="仿宋"/>
          <w:sz w:val="24"/>
          <w:highlight w:val="none"/>
        </w:rPr>
      </w:pPr>
      <w:r>
        <w:rPr>
          <w:rFonts w:hint="eastAsia" w:ascii="仿宋" w:hAnsi="仿宋" w:eastAsia="仿宋" w:cs="仿宋"/>
          <w:sz w:val="24"/>
          <w:highlight w:val="none"/>
        </w:rPr>
        <w:t>采购本国货物、工程和服务</w:t>
      </w:r>
    </w:p>
    <w:p w14:paraId="340306AC">
      <w:pPr>
        <w:numPr>
          <w:ilvl w:val="2"/>
          <w:numId w:val="8"/>
        </w:numPr>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政府采购应当采购本国货物、工程和服务。但有《中华人民共和国政府采购法》第十条规定情形的除外。</w:t>
      </w:r>
    </w:p>
    <w:p w14:paraId="27D36A92">
      <w:pPr>
        <w:numPr>
          <w:ilvl w:val="2"/>
          <w:numId w:val="8"/>
        </w:numPr>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本项目如接受非本国货物、工程、服务参与投标，则具体要求见第</w:t>
      </w:r>
      <w:r>
        <w:rPr>
          <w:rFonts w:hint="eastAsia" w:ascii="仿宋" w:hAnsi="仿宋" w:eastAsia="仿宋" w:cs="仿宋"/>
          <w:sz w:val="24"/>
          <w:highlight w:val="none"/>
          <w:lang w:val="en-US" w:eastAsia="zh-CN"/>
        </w:rPr>
        <w:t>五</w:t>
      </w:r>
      <w:r>
        <w:rPr>
          <w:rFonts w:hint="eastAsia" w:ascii="仿宋" w:hAnsi="仿宋" w:eastAsia="仿宋" w:cs="仿宋"/>
          <w:sz w:val="24"/>
          <w:highlight w:val="none"/>
        </w:rPr>
        <w:t>章《采购需求》。</w:t>
      </w:r>
    </w:p>
    <w:p w14:paraId="633B83E8">
      <w:pPr>
        <w:numPr>
          <w:ilvl w:val="2"/>
          <w:numId w:val="8"/>
        </w:numPr>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进口产品指通过中国海关报关验放进入中国境内且产自关境外的产品，包括已经进入中国境内的进口产品。关于进口产品的相关规定依 据《政府采购进口产品管理办法》（财库〔2007〕119 号文）、《关 于政府采购进口产品管理有关问题的通知》（财办库〔2008〕248号文）。</w:t>
      </w:r>
    </w:p>
    <w:p w14:paraId="3F9302FA">
      <w:pPr>
        <w:numPr>
          <w:ilvl w:val="1"/>
          <w:numId w:val="8"/>
        </w:numPr>
        <w:tabs>
          <w:tab w:val="left" w:pos="1080"/>
          <w:tab w:val="left" w:pos="2014"/>
        </w:tabs>
        <w:snapToGrid w:val="0"/>
        <w:spacing w:line="360" w:lineRule="auto"/>
        <w:ind w:left="1140" w:hanging="720"/>
        <w:rPr>
          <w:rFonts w:hint="eastAsia" w:ascii="仿宋" w:hAnsi="仿宋" w:eastAsia="仿宋" w:cs="仿宋"/>
          <w:sz w:val="24"/>
          <w:highlight w:val="none"/>
        </w:rPr>
      </w:pPr>
      <w:r>
        <w:rPr>
          <w:rFonts w:hint="eastAsia" w:ascii="仿宋" w:hAnsi="仿宋" w:eastAsia="仿宋" w:cs="仿宋"/>
          <w:sz w:val="24"/>
          <w:highlight w:val="none"/>
        </w:rPr>
        <w:t>中小企业、监狱企业及残疾人福利性单位</w:t>
      </w:r>
    </w:p>
    <w:p w14:paraId="3D6370C3">
      <w:pPr>
        <w:numPr>
          <w:ilvl w:val="2"/>
          <w:numId w:val="8"/>
        </w:numPr>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中小企业定义：</w:t>
      </w:r>
    </w:p>
    <w:p w14:paraId="4E7FAF8D">
      <w:pPr>
        <w:numPr>
          <w:ilvl w:val="3"/>
          <w:numId w:val="8"/>
        </w:numPr>
        <w:tabs>
          <w:tab w:val="left" w:pos="1980"/>
          <w:tab w:val="left" w:pos="2035"/>
          <w:tab w:val="left" w:pos="2885"/>
          <w:tab w:val="left" w:pos="2977"/>
          <w:tab w:val="clear" w:pos="900"/>
        </w:tabs>
        <w:snapToGrid w:val="0"/>
        <w:spacing w:line="360" w:lineRule="auto"/>
        <w:ind w:left="2885"/>
        <w:rPr>
          <w:rFonts w:hint="eastAsia" w:ascii="仿宋" w:hAnsi="仿宋" w:eastAsia="仿宋" w:cs="仿宋"/>
          <w:color w:val="000000"/>
          <w:sz w:val="24"/>
          <w:highlight w:val="none"/>
        </w:rPr>
      </w:pPr>
      <w:r>
        <w:rPr>
          <w:rFonts w:hint="eastAsia" w:ascii="仿宋" w:hAnsi="仿宋" w:eastAsia="仿宋" w:cs="仿宋"/>
          <w:color w:val="000000"/>
          <w:sz w:val="24"/>
          <w:highlight w:val="none"/>
        </w:rPr>
        <w:t>中小企业是指在中华人民共和国境内依法设立，依据国务院 批准的中小企业划分标准确定的中型企业、小型企业和微型 企业， 但与大企业的负责人为同一人， 或者与大企业存在直接控股、管理关系的除外。符合中小企业划分标准的个体工商户，在政府采购活动中视同中小企业。关于中小企业的</w:t>
      </w:r>
      <w:r>
        <w:rPr>
          <w:rFonts w:hint="eastAsia" w:ascii="仿宋" w:hAnsi="仿宋" w:eastAsia="仿宋" w:cs="仿宋"/>
          <w:color w:val="000000"/>
          <w:sz w:val="24"/>
          <w:highlight w:val="none"/>
          <w:lang w:val="en-US" w:eastAsia="zh-CN"/>
        </w:rPr>
        <w:t>判</w:t>
      </w:r>
      <w:r>
        <w:rPr>
          <w:rFonts w:hint="eastAsia" w:ascii="仿宋" w:hAnsi="仿宋" w:eastAsia="仿宋" w:cs="仿宋"/>
          <w:color w:val="000000"/>
          <w:sz w:val="24"/>
          <w:highlight w:val="none"/>
        </w:rPr>
        <w:t>定依据《中华人民共和国中小企业促进法》、《关于进一步加大政府采购支持中小企业力度的通知》（财库〔2022〕19 号）、《政府采购促进中小企业发展管理办法》（财库〔2020〕46 号）、《关于印发中小企业划型标准规定的通知》（工信部联企业〔2011〕300 号）、《金融业企业划型标准规定》（〔2015〕309 号）等国务院批准的中小企业划分标准执行。</w:t>
      </w:r>
    </w:p>
    <w:p w14:paraId="66F16ADB">
      <w:pPr>
        <w:numPr>
          <w:ilvl w:val="3"/>
          <w:numId w:val="8"/>
        </w:numPr>
        <w:tabs>
          <w:tab w:val="left" w:pos="1980"/>
          <w:tab w:val="left" w:pos="2035"/>
          <w:tab w:val="left" w:pos="2885"/>
          <w:tab w:val="left" w:pos="2977"/>
          <w:tab w:val="clear" w:pos="900"/>
        </w:tabs>
        <w:snapToGrid w:val="0"/>
        <w:spacing w:line="360" w:lineRule="auto"/>
        <w:ind w:left="2885"/>
        <w:rPr>
          <w:rFonts w:hint="eastAsia" w:ascii="仿宋" w:hAnsi="仿宋" w:eastAsia="仿宋" w:cs="仿宋"/>
          <w:color w:val="000000"/>
          <w:sz w:val="24"/>
          <w:highlight w:val="none"/>
        </w:rPr>
      </w:pPr>
      <w:r>
        <w:rPr>
          <w:rFonts w:hint="eastAsia" w:ascii="仿宋" w:hAnsi="仿宋" w:eastAsia="仿宋" w:cs="仿宋"/>
          <w:sz w:val="24"/>
          <w:highlight w:val="none"/>
        </w:rPr>
        <w:t>供应商提供的货物、工程或者服务符合下列情形的，享受中小企业扶持政策：</w:t>
      </w:r>
    </w:p>
    <w:p w14:paraId="01F9E245">
      <w:pPr>
        <w:tabs>
          <w:tab w:val="left" w:pos="1980"/>
        </w:tabs>
        <w:snapToGrid w:val="0"/>
        <w:spacing w:line="360" w:lineRule="auto"/>
        <w:ind w:left="2835" w:leftChars="1350"/>
        <w:rPr>
          <w:rFonts w:hint="eastAsia" w:ascii="仿宋" w:hAnsi="仿宋" w:eastAsia="仿宋" w:cs="仿宋"/>
          <w:color w:val="000000"/>
          <w:sz w:val="24"/>
          <w:highlight w:val="none"/>
        </w:rPr>
      </w:pPr>
      <w:r>
        <w:rPr>
          <w:rFonts w:hint="eastAsia" w:ascii="仿宋" w:hAnsi="仿宋" w:eastAsia="仿宋" w:cs="仿宋"/>
          <w:color w:val="000000"/>
          <w:sz w:val="24"/>
          <w:highlight w:val="none"/>
        </w:rPr>
        <w:t>（1）在货物采购项目中，货物由中小企业制造，即货物由中小企业生产且使用该中小企业商号或者注册商标；</w:t>
      </w:r>
    </w:p>
    <w:p w14:paraId="0013874A">
      <w:pPr>
        <w:tabs>
          <w:tab w:val="left" w:pos="1980"/>
        </w:tabs>
        <w:snapToGrid w:val="0"/>
        <w:spacing w:line="360" w:lineRule="auto"/>
        <w:ind w:left="2835" w:leftChars="1350"/>
        <w:rPr>
          <w:rFonts w:hint="eastAsia" w:ascii="仿宋" w:hAnsi="仿宋" w:eastAsia="仿宋" w:cs="仿宋"/>
          <w:color w:val="000000"/>
          <w:sz w:val="24"/>
          <w:highlight w:val="none"/>
        </w:rPr>
      </w:pPr>
      <w:r>
        <w:rPr>
          <w:rFonts w:hint="eastAsia" w:ascii="仿宋" w:hAnsi="仿宋" w:eastAsia="仿宋" w:cs="仿宋"/>
          <w:color w:val="000000"/>
          <w:sz w:val="24"/>
          <w:highlight w:val="none"/>
        </w:rPr>
        <w:t>（2）在工程采购项目中，工程由中小企业承建，即工程施工单位为中小企业；</w:t>
      </w:r>
    </w:p>
    <w:p w14:paraId="3133FD6E">
      <w:pPr>
        <w:tabs>
          <w:tab w:val="left" w:pos="1980"/>
        </w:tabs>
        <w:snapToGrid w:val="0"/>
        <w:spacing w:line="360" w:lineRule="auto"/>
        <w:ind w:left="2835" w:leftChars="1350"/>
        <w:rPr>
          <w:rFonts w:hint="eastAsia" w:ascii="仿宋" w:hAnsi="仿宋" w:eastAsia="仿宋" w:cs="仿宋"/>
          <w:color w:val="000000"/>
          <w:sz w:val="24"/>
          <w:highlight w:val="none"/>
        </w:rPr>
      </w:pPr>
      <w:r>
        <w:rPr>
          <w:rFonts w:hint="eastAsia" w:ascii="仿宋" w:hAnsi="仿宋" w:eastAsia="仿宋" w:cs="仿宋"/>
          <w:color w:val="000000"/>
          <w:sz w:val="24"/>
          <w:highlight w:val="none"/>
        </w:rPr>
        <w:t>（3）在服务采购项目中，服务由中小企业承接，即提供服务的人员为中小企业依照《中华人民共和国劳动合同法》订立劳动合同的从业人员。</w:t>
      </w:r>
    </w:p>
    <w:p w14:paraId="4F02E8A3">
      <w:pPr>
        <w:numPr>
          <w:ilvl w:val="3"/>
          <w:numId w:val="8"/>
        </w:numPr>
        <w:tabs>
          <w:tab w:val="left" w:pos="1980"/>
          <w:tab w:val="left" w:pos="2035"/>
          <w:tab w:val="left" w:pos="2885"/>
          <w:tab w:val="left" w:pos="2977"/>
          <w:tab w:val="clear" w:pos="900"/>
        </w:tabs>
        <w:snapToGrid w:val="0"/>
        <w:spacing w:line="360" w:lineRule="auto"/>
        <w:ind w:left="2885"/>
        <w:rPr>
          <w:rFonts w:hint="eastAsia" w:ascii="仿宋" w:hAnsi="仿宋" w:eastAsia="仿宋" w:cs="仿宋"/>
          <w:sz w:val="24"/>
          <w:highlight w:val="none"/>
        </w:rPr>
      </w:pPr>
      <w:r>
        <w:rPr>
          <w:rFonts w:hint="eastAsia" w:ascii="仿宋" w:hAnsi="仿宋" w:eastAsia="仿宋" w:cs="仿宋"/>
          <w:sz w:val="24"/>
          <w:highlight w:val="none"/>
        </w:rPr>
        <w:t>在货物采购项目中，供应商提供的货物既有中小企业制造货物，也有大型企业制造货物的，不享受中小企业扶持政策。</w:t>
      </w:r>
    </w:p>
    <w:p w14:paraId="2AD8F502">
      <w:pPr>
        <w:numPr>
          <w:ilvl w:val="3"/>
          <w:numId w:val="8"/>
        </w:numPr>
        <w:tabs>
          <w:tab w:val="left" w:pos="1980"/>
          <w:tab w:val="left" w:pos="2035"/>
          <w:tab w:val="left" w:pos="2885"/>
          <w:tab w:val="left" w:pos="2977"/>
          <w:tab w:val="clear" w:pos="900"/>
        </w:tabs>
        <w:snapToGrid w:val="0"/>
        <w:spacing w:line="360" w:lineRule="auto"/>
        <w:ind w:left="2885"/>
        <w:rPr>
          <w:rFonts w:hint="eastAsia" w:ascii="仿宋" w:hAnsi="仿宋" w:eastAsia="仿宋" w:cs="仿宋"/>
          <w:sz w:val="24"/>
          <w:highlight w:val="none"/>
        </w:rPr>
      </w:pPr>
      <w:r>
        <w:rPr>
          <w:rFonts w:hint="eastAsia" w:ascii="仿宋" w:hAnsi="仿宋" w:eastAsia="仿宋" w:cs="仿宋"/>
          <w:color w:val="000000"/>
          <w:sz w:val="24"/>
          <w:highlight w:val="none"/>
        </w:rPr>
        <w:t>以联合体形式参加政府采购活动，联合体各方均为中小企业的，联合体视同中小企业。其中，联合体各方均为小微企业的，联合体视同小微企业。</w:t>
      </w:r>
    </w:p>
    <w:p w14:paraId="5AA70B05">
      <w:pPr>
        <w:numPr>
          <w:ilvl w:val="2"/>
          <w:numId w:val="8"/>
        </w:numPr>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在政府采购活动中，监狱企业视同小型、微型企业，享受预留份额、评审中价格扣除等政府采购促进中小企业发展的政府采购政策。监狱 企业定义：是指由司法部认定的为罪犯、戒毒人员</w:t>
      </w:r>
      <w:r>
        <w:rPr>
          <w:rFonts w:hint="eastAsia" w:ascii="仿宋" w:hAnsi="仿宋" w:eastAsia="仿宋" w:cs="仿宋"/>
          <w:sz w:val="24"/>
          <w:highlight w:val="none"/>
          <w:lang w:val="en-US" w:eastAsia="zh-CN"/>
        </w:rPr>
        <w:t>提</w:t>
      </w:r>
      <w:r>
        <w:rPr>
          <w:rFonts w:hint="eastAsia" w:ascii="仿宋" w:hAnsi="仿宋" w:eastAsia="仿宋" w:cs="仿宋"/>
          <w:sz w:val="24"/>
          <w:highlight w:val="none"/>
        </w:rPr>
        <w:t>供生产项目和劳 动对象，且全部产权属于司法部监狱管理局、戒毒管理局、直属煤矿 管理局，各省、自治区、直辖市监狱管理局、戒毒管理局，各地（设 区的市）监狱、强制隔离戒毒所、戒毒康复所，以及新疆生产建设兵团监狱管理局、戒毒管理局的企业。</w:t>
      </w:r>
    </w:p>
    <w:p w14:paraId="5F9689A0">
      <w:pPr>
        <w:numPr>
          <w:ilvl w:val="2"/>
          <w:numId w:val="8"/>
        </w:numPr>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在政府采购活动中，残疾人福利性单位视同小型、微型企业，享受预留份额、评审中价格扣除等促进中小企业发展的政府采购政策。残疾 人福利性单位定义：享受政府采购支持政策的残疾人福利性单位应当同时满足以下条件：</w:t>
      </w:r>
    </w:p>
    <w:p w14:paraId="30D7FFB0">
      <w:pPr>
        <w:pStyle w:val="102"/>
        <w:numPr>
          <w:ilvl w:val="2"/>
          <w:numId w:val="8"/>
        </w:numPr>
        <w:tabs>
          <w:tab w:val="left" w:pos="2035"/>
          <w:tab w:val="left" w:pos="2977"/>
        </w:tabs>
        <w:snapToGrid w:val="0"/>
        <w:spacing w:line="360" w:lineRule="auto"/>
        <w:ind w:firstLineChars="0"/>
        <w:rPr>
          <w:rFonts w:hint="eastAsia" w:ascii="仿宋" w:hAnsi="仿宋" w:eastAsia="仿宋" w:cs="仿宋"/>
          <w:vanish/>
          <w:color w:val="000000"/>
          <w:sz w:val="24"/>
          <w:szCs w:val="24"/>
          <w:highlight w:val="none"/>
        </w:rPr>
      </w:pPr>
    </w:p>
    <w:p w14:paraId="72BC2EC8">
      <w:pPr>
        <w:pStyle w:val="102"/>
        <w:numPr>
          <w:ilvl w:val="2"/>
          <w:numId w:val="8"/>
        </w:numPr>
        <w:tabs>
          <w:tab w:val="left" w:pos="2035"/>
          <w:tab w:val="left" w:pos="2977"/>
        </w:tabs>
        <w:snapToGrid w:val="0"/>
        <w:spacing w:line="360" w:lineRule="auto"/>
        <w:ind w:firstLineChars="0"/>
        <w:rPr>
          <w:rFonts w:hint="eastAsia" w:ascii="仿宋" w:hAnsi="仿宋" w:eastAsia="仿宋" w:cs="仿宋"/>
          <w:vanish/>
          <w:color w:val="000000"/>
          <w:sz w:val="24"/>
          <w:szCs w:val="24"/>
          <w:highlight w:val="none"/>
        </w:rPr>
      </w:pPr>
    </w:p>
    <w:p w14:paraId="5216E70E">
      <w:pPr>
        <w:numPr>
          <w:ilvl w:val="3"/>
          <w:numId w:val="8"/>
        </w:numPr>
        <w:tabs>
          <w:tab w:val="left" w:pos="1980"/>
          <w:tab w:val="left" w:pos="2035"/>
          <w:tab w:val="left" w:pos="2885"/>
          <w:tab w:val="left" w:pos="2977"/>
          <w:tab w:val="clear" w:pos="900"/>
        </w:tabs>
        <w:snapToGrid w:val="0"/>
        <w:spacing w:line="360" w:lineRule="auto"/>
        <w:ind w:left="2885"/>
        <w:rPr>
          <w:rFonts w:hint="eastAsia" w:ascii="仿宋" w:hAnsi="仿宋" w:eastAsia="仿宋" w:cs="仿宋"/>
          <w:color w:val="000000"/>
          <w:sz w:val="24"/>
          <w:highlight w:val="none"/>
        </w:rPr>
      </w:pPr>
      <w:r>
        <w:rPr>
          <w:rFonts w:hint="eastAsia" w:ascii="仿宋" w:hAnsi="仿宋" w:eastAsia="仿宋" w:cs="仿宋"/>
          <w:color w:val="000000"/>
          <w:sz w:val="24"/>
          <w:highlight w:val="none"/>
        </w:rPr>
        <w:t>安置的残疾人占本单位在职职工人数的比例不低于25%（含25%），并且安置的残疾人人数不少于10 人（含10 人）；</w:t>
      </w:r>
    </w:p>
    <w:p w14:paraId="0D054511">
      <w:pPr>
        <w:numPr>
          <w:ilvl w:val="3"/>
          <w:numId w:val="8"/>
        </w:numPr>
        <w:tabs>
          <w:tab w:val="left" w:pos="1980"/>
          <w:tab w:val="left" w:pos="2035"/>
          <w:tab w:val="left" w:pos="2885"/>
          <w:tab w:val="left" w:pos="2977"/>
          <w:tab w:val="clear" w:pos="900"/>
        </w:tabs>
        <w:snapToGrid w:val="0"/>
        <w:spacing w:line="360" w:lineRule="auto"/>
        <w:ind w:left="2885"/>
        <w:rPr>
          <w:rFonts w:hint="eastAsia" w:ascii="仿宋" w:hAnsi="仿宋" w:eastAsia="仿宋" w:cs="仿宋"/>
          <w:color w:val="000000"/>
          <w:sz w:val="24"/>
          <w:highlight w:val="none"/>
        </w:rPr>
      </w:pPr>
      <w:r>
        <w:rPr>
          <w:rFonts w:hint="eastAsia" w:ascii="仿宋" w:hAnsi="仿宋" w:eastAsia="仿宋" w:cs="仿宋"/>
          <w:sz w:val="24"/>
          <w:highlight w:val="none"/>
        </w:rPr>
        <w:t>依法与安置的每位残疾人签订了一年以上（含一年）的劳动合同或服务协议；</w:t>
      </w:r>
    </w:p>
    <w:p w14:paraId="56BFA14D">
      <w:pPr>
        <w:numPr>
          <w:ilvl w:val="3"/>
          <w:numId w:val="8"/>
        </w:numPr>
        <w:tabs>
          <w:tab w:val="left" w:pos="1980"/>
          <w:tab w:val="left" w:pos="2035"/>
          <w:tab w:val="left" w:pos="2885"/>
          <w:tab w:val="left" w:pos="2977"/>
          <w:tab w:val="clear" w:pos="900"/>
        </w:tabs>
        <w:snapToGrid w:val="0"/>
        <w:spacing w:line="360" w:lineRule="auto"/>
        <w:ind w:left="2885"/>
        <w:rPr>
          <w:rFonts w:hint="eastAsia" w:ascii="仿宋" w:hAnsi="仿宋" w:eastAsia="仿宋" w:cs="仿宋"/>
          <w:color w:val="000000"/>
          <w:sz w:val="24"/>
          <w:highlight w:val="none"/>
        </w:rPr>
      </w:pPr>
      <w:r>
        <w:rPr>
          <w:rFonts w:hint="eastAsia" w:ascii="仿宋" w:hAnsi="仿宋" w:eastAsia="仿宋" w:cs="仿宋"/>
          <w:sz w:val="24"/>
          <w:highlight w:val="none"/>
        </w:rPr>
        <w:t>为安置的每位残疾人按月足额缴纳了基本养老保险、基本医疗保险、失业保险、工伤保险和生育保险等社会保险费；</w:t>
      </w:r>
    </w:p>
    <w:p w14:paraId="5905EDBC">
      <w:pPr>
        <w:numPr>
          <w:ilvl w:val="3"/>
          <w:numId w:val="8"/>
        </w:numPr>
        <w:tabs>
          <w:tab w:val="left" w:pos="1980"/>
          <w:tab w:val="left" w:pos="2035"/>
          <w:tab w:val="left" w:pos="2885"/>
          <w:tab w:val="left" w:pos="2977"/>
          <w:tab w:val="clear" w:pos="900"/>
        </w:tabs>
        <w:snapToGrid w:val="0"/>
        <w:spacing w:line="360" w:lineRule="auto"/>
        <w:ind w:left="2885"/>
        <w:rPr>
          <w:rFonts w:hint="eastAsia" w:ascii="仿宋" w:hAnsi="仿宋" w:eastAsia="仿宋" w:cs="仿宋"/>
          <w:color w:val="000000"/>
          <w:sz w:val="24"/>
          <w:highlight w:val="none"/>
        </w:rPr>
      </w:pPr>
      <w:r>
        <w:rPr>
          <w:rFonts w:hint="eastAsia" w:ascii="仿宋" w:hAnsi="仿宋" w:eastAsia="仿宋" w:cs="仿宋"/>
          <w:sz w:val="24"/>
          <w:highlight w:val="none"/>
        </w:rPr>
        <w:t>通过银行等金融机构向安置的每位残疾人，按月支付了不低于单位所在区县适用的经省级人民政府批准的月最低工资标准的工资；</w:t>
      </w:r>
    </w:p>
    <w:p w14:paraId="04CD8561">
      <w:pPr>
        <w:numPr>
          <w:ilvl w:val="3"/>
          <w:numId w:val="8"/>
        </w:numPr>
        <w:tabs>
          <w:tab w:val="left" w:pos="1980"/>
          <w:tab w:val="left" w:pos="2035"/>
          <w:tab w:val="left" w:pos="2885"/>
          <w:tab w:val="left" w:pos="2977"/>
          <w:tab w:val="clear" w:pos="900"/>
        </w:tabs>
        <w:snapToGrid w:val="0"/>
        <w:spacing w:line="360" w:lineRule="auto"/>
        <w:ind w:left="2885"/>
        <w:rPr>
          <w:rFonts w:hint="eastAsia" w:ascii="仿宋" w:hAnsi="仿宋" w:eastAsia="仿宋" w:cs="仿宋"/>
          <w:color w:val="000000"/>
          <w:sz w:val="24"/>
          <w:highlight w:val="none"/>
        </w:rPr>
      </w:pPr>
      <w:r>
        <w:rPr>
          <w:rFonts w:hint="eastAsia" w:ascii="仿宋" w:hAnsi="仿宋" w:eastAsia="仿宋" w:cs="仿宋"/>
          <w:sz w:val="24"/>
          <w:highlight w:val="none"/>
        </w:rPr>
        <w:t>提供本单位制造的货物、承担的工程或者服务（以下简称产品），或者提供其他残疾人福利性单位制造的货物（不包括使用非残疾人福利性单位注册商标的货物）；</w:t>
      </w:r>
    </w:p>
    <w:p w14:paraId="0E1BA784">
      <w:pPr>
        <w:numPr>
          <w:ilvl w:val="3"/>
          <w:numId w:val="8"/>
        </w:numPr>
        <w:tabs>
          <w:tab w:val="left" w:pos="1980"/>
          <w:tab w:val="left" w:pos="2035"/>
          <w:tab w:val="left" w:pos="2885"/>
          <w:tab w:val="left" w:pos="2977"/>
          <w:tab w:val="clear" w:pos="900"/>
        </w:tabs>
        <w:snapToGrid w:val="0"/>
        <w:spacing w:line="360" w:lineRule="auto"/>
        <w:ind w:left="2885"/>
        <w:rPr>
          <w:rFonts w:hint="eastAsia" w:ascii="仿宋" w:hAnsi="仿宋" w:eastAsia="仿宋" w:cs="仿宋"/>
          <w:color w:val="000000"/>
          <w:sz w:val="24"/>
          <w:highlight w:val="none"/>
        </w:rPr>
      </w:pPr>
      <w:r>
        <w:rPr>
          <w:rFonts w:hint="eastAsia" w:ascii="仿宋" w:hAnsi="仿宋" w:eastAsia="仿宋" w:cs="仿宋"/>
          <w:sz w:val="24"/>
          <w:highlight w:val="none"/>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5CBE11D8">
      <w:pPr>
        <w:numPr>
          <w:ilvl w:val="2"/>
          <w:numId w:val="8"/>
        </w:numPr>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本项目是否专门面向中小企业预留采购份额见第一章《投标邀请》。</w:t>
      </w:r>
    </w:p>
    <w:p w14:paraId="7EF446AF">
      <w:pPr>
        <w:numPr>
          <w:ilvl w:val="2"/>
          <w:numId w:val="8"/>
        </w:numPr>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采购标的对应的中小企业划分标准所属行业见《投标人须知资料表》。</w:t>
      </w:r>
    </w:p>
    <w:p w14:paraId="12070178">
      <w:pPr>
        <w:numPr>
          <w:ilvl w:val="2"/>
          <w:numId w:val="8"/>
        </w:numPr>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小微企业价格评审优惠的政策调整：见第</w:t>
      </w:r>
      <w:r>
        <w:rPr>
          <w:rFonts w:hint="eastAsia" w:ascii="仿宋" w:hAnsi="仿宋" w:eastAsia="仿宋" w:cs="仿宋"/>
          <w:sz w:val="24"/>
          <w:highlight w:val="none"/>
          <w:lang w:val="en-US" w:eastAsia="zh-CN"/>
        </w:rPr>
        <w:t>四</w:t>
      </w:r>
      <w:r>
        <w:rPr>
          <w:rFonts w:hint="eastAsia" w:ascii="仿宋" w:hAnsi="仿宋" w:eastAsia="仿宋" w:cs="仿宋"/>
          <w:sz w:val="24"/>
          <w:highlight w:val="none"/>
        </w:rPr>
        <w:t>章《</w:t>
      </w:r>
      <w:r>
        <w:rPr>
          <w:rFonts w:hint="eastAsia" w:ascii="仿宋" w:hAnsi="仿宋" w:eastAsia="仿宋" w:cs="仿宋"/>
          <w:sz w:val="24"/>
          <w:highlight w:val="none"/>
          <w:lang w:eastAsia="zh-CN"/>
        </w:rPr>
        <w:t>评标程序、评标方法和评标标准</w:t>
      </w:r>
      <w:r>
        <w:rPr>
          <w:rFonts w:hint="eastAsia" w:ascii="仿宋" w:hAnsi="仿宋" w:eastAsia="仿宋" w:cs="仿宋"/>
          <w:sz w:val="24"/>
          <w:highlight w:val="none"/>
        </w:rPr>
        <w:t>》。</w:t>
      </w:r>
    </w:p>
    <w:p w14:paraId="2EF4D256">
      <w:pPr>
        <w:numPr>
          <w:ilvl w:val="1"/>
          <w:numId w:val="8"/>
        </w:numPr>
        <w:tabs>
          <w:tab w:val="left" w:pos="1080"/>
          <w:tab w:val="left" w:pos="2014"/>
        </w:tabs>
        <w:snapToGrid w:val="0"/>
        <w:spacing w:line="360" w:lineRule="auto"/>
        <w:ind w:left="1140" w:hanging="720"/>
        <w:rPr>
          <w:rFonts w:hint="eastAsia" w:ascii="仿宋" w:hAnsi="仿宋" w:eastAsia="仿宋" w:cs="仿宋"/>
          <w:sz w:val="24"/>
          <w:highlight w:val="none"/>
        </w:rPr>
      </w:pPr>
      <w:r>
        <w:rPr>
          <w:rFonts w:hint="eastAsia" w:ascii="仿宋" w:hAnsi="仿宋" w:eastAsia="仿宋" w:cs="仿宋"/>
          <w:sz w:val="24"/>
          <w:highlight w:val="none"/>
        </w:rPr>
        <w:t>政府采购节能产品、环境标志产品</w:t>
      </w:r>
    </w:p>
    <w:p w14:paraId="4AB8F976">
      <w:pPr>
        <w:numPr>
          <w:ilvl w:val="2"/>
          <w:numId w:val="8"/>
        </w:numPr>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2CBC2B96">
      <w:pPr>
        <w:numPr>
          <w:ilvl w:val="2"/>
          <w:numId w:val="8"/>
        </w:numPr>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29AC678F">
      <w:pPr>
        <w:numPr>
          <w:ilvl w:val="2"/>
          <w:numId w:val="8"/>
        </w:numPr>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如本项目采购产品属于实施政府强制采购品目清单范围的节能产品，则投标人所报产品必须获得国家确定的认证机构出具的、处于有效期之内的节能产品认证证书，</w:t>
      </w:r>
      <w:r>
        <w:rPr>
          <w:rFonts w:hint="eastAsia" w:ascii="仿宋" w:hAnsi="仿宋" w:eastAsia="仿宋" w:cs="仿宋"/>
          <w:kern w:val="0"/>
          <w:sz w:val="24"/>
          <w:highlight w:val="none"/>
        </w:rPr>
        <w:t>否则</w:t>
      </w:r>
      <w:r>
        <w:rPr>
          <w:rFonts w:hint="eastAsia" w:ascii="仿宋" w:hAnsi="仿宋" w:eastAsia="仿宋" w:cs="仿宋"/>
          <w:b/>
          <w:kern w:val="0"/>
          <w:sz w:val="24"/>
          <w:highlight w:val="none"/>
        </w:rPr>
        <w:t>投标无效</w:t>
      </w:r>
      <w:r>
        <w:rPr>
          <w:rFonts w:hint="eastAsia" w:ascii="仿宋" w:hAnsi="仿宋" w:eastAsia="仿宋" w:cs="仿宋"/>
          <w:sz w:val="24"/>
          <w:highlight w:val="none"/>
        </w:rPr>
        <w:t>；</w:t>
      </w:r>
    </w:p>
    <w:p w14:paraId="3E0BE85B">
      <w:pPr>
        <w:numPr>
          <w:ilvl w:val="2"/>
          <w:numId w:val="8"/>
        </w:numPr>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非政府强制采购的节能产品或环境标志产品，依据品目清单和认证证书实施政府优先采购。优先采购的具体规定见第</w:t>
      </w:r>
      <w:r>
        <w:rPr>
          <w:rFonts w:hint="eastAsia" w:ascii="仿宋" w:hAnsi="仿宋" w:eastAsia="仿宋" w:cs="仿宋"/>
          <w:sz w:val="24"/>
          <w:highlight w:val="none"/>
          <w:lang w:val="en-US" w:eastAsia="zh-CN"/>
        </w:rPr>
        <w:t>四</w:t>
      </w:r>
      <w:r>
        <w:rPr>
          <w:rFonts w:hint="eastAsia" w:ascii="仿宋" w:hAnsi="仿宋" w:eastAsia="仿宋" w:cs="仿宋"/>
          <w:sz w:val="24"/>
          <w:highlight w:val="none"/>
        </w:rPr>
        <w:t>章《</w:t>
      </w:r>
      <w:r>
        <w:rPr>
          <w:rFonts w:hint="eastAsia" w:ascii="仿宋" w:hAnsi="仿宋" w:eastAsia="仿宋" w:cs="仿宋"/>
          <w:sz w:val="24"/>
          <w:highlight w:val="none"/>
          <w:lang w:eastAsia="zh-CN"/>
        </w:rPr>
        <w:t>评标程序、评标方法和评标标准</w:t>
      </w:r>
      <w:r>
        <w:rPr>
          <w:rFonts w:hint="eastAsia" w:ascii="仿宋" w:hAnsi="仿宋" w:eastAsia="仿宋" w:cs="仿宋"/>
          <w:sz w:val="24"/>
          <w:highlight w:val="none"/>
        </w:rPr>
        <w:t>》（如涉及）。</w:t>
      </w:r>
    </w:p>
    <w:p w14:paraId="4117EB95">
      <w:pPr>
        <w:numPr>
          <w:ilvl w:val="1"/>
          <w:numId w:val="8"/>
        </w:numPr>
        <w:tabs>
          <w:tab w:val="left" w:pos="1080"/>
          <w:tab w:val="left" w:pos="2014"/>
        </w:tabs>
        <w:snapToGrid w:val="0"/>
        <w:spacing w:line="360" w:lineRule="auto"/>
        <w:ind w:left="1140" w:hanging="720"/>
        <w:rPr>
          <w:rFonts w:hint="eastAsia" w:ascii="仿宋" w:hAnsi="仿宋" w:eastAsia="仿宋" w:cs="仿宋"/>
          <w:sz w:val="24"/>
          <w:highlight w:val="none"/>
        </w:rPr>
      </w:pPr>
      <w:r>
        <w:rPr>
          <w:rFonts w:hint="eastAsia" w:ascii="仿宋" w:hAnsi="仿宋" w:eastAsia="仿宋" w:cs="仿宋"/>
          <w:sz w:val="24"/>
          <w:highlight w:val="none"/>
        </w:rPr>
        <w:t>正版软件</w:t>
      </w:r>
    </w:p>
    <w:p w14:paraId="329AEBA3">
      <w:pPr>
        <w:numPr>
          <w:ilvl w:val="2"/>
          <w:numId w:val="8"/>
        </w:numPr>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1B8D9306">
      <w:pPr>
        <w:numPr>
          <w:ilvl w:val="1"/>
          <w:numId w:val="8"/>
        </w:numPr>
        <w:tabs>
          <w:tab w:val="left" w:pos="1080"/>
          <w:tab w:val="left" w:pos="2014"/>
        </w:tabs>
        <w:snapToGrid w:val="0"/>
        <w:spacing w:line="360" w:lineRule="auto"/>
        <w:ind w:left="1140" w:hanging="720"/>
        <w:rPr>
          <w:rFonts w:hint="eastAsia" w:ascii="仿宋" w:hAnsi="仿宋" w:eastAsia="仿宋" w:cs="仿宋"/>
          <w:sz w:val="24"/>
          <w:highlight w:val="none"/>
        </w:rPr>
      </w:pPr>
      <w:r>
        <w:rPr>
          <w:rFonts w:hint="eastAsia" w:ascii="仿宋" w:hAnsi="仿宋" w:eastAsia="仿宋" w:cs="仿宋"/>
          <w:sz w:val="24"/>
          <w:highlight w:val="none"/>
        </w:rPr>
        <w:t>网络安全专用产品</w:t>
      </w:r>
    </w:p>
    <w:p w14:paraId="2C9CA59D">
      <w:pPr>
        <w:numPr>
          <w:ilvl w:val="2"/>
          <w:numId w:val="8"/>
        </w:numPr>
        <w:tabs>
          <w:tab w:val="left" w:pos="2014"/>
          <w:tab w:val="clear" w:pos="1980"/>
        </w:tabs>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根据《关于调整网络安全专用产品安全管理有关事项的公告》（2023年第 1 号），所提供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p>
    <w:p w14:paraId="6CD90CED">
      <w:pPr>
        <w:numPr>
          <w:ilvl w:val="1"/>
          <w:numId w:val="8"/>
        </w:numPr>
        <w:tabs>
          <w:tab w:val="left" w:pos="1080"/>
          <w:tab w:val="left" w:pos="2014"/>
        </w:tabs>
        <w:snapToGrid w:val="0"/>
        <w:spacing w:line="360" w:lineRule="auto"/>
        <w:ind w:left="1140" w:hanging="720"/>
        <w:rPr>
          <w:rFonts w:hint="eastAsia" w:ascii="仿宋" w:hAnsi="仿宋" w:eastAsia="仿宋" w:cs="仿宋"/>
          <w:sz w:val="24"/>
          <w:highlight w:val="none"/>
        </w:rPr>
      </w:pPr>
      <w:r>
        <w:rPr>
          <w:rFonts w:hint="eastAsia" w:ascii="仿宋" w:hAnsi="仿宋" w:eastAsia="仿宋" w:cs="仿宋"/>
          <w:sz w:val="24"/>
          <w:highlight w:val="none"/>
        </w:rPr>
        <w:t>推广使用低挥发性有机化合物（VOCs）</w:t>
      </w:r>
    </w:p>
    <w:p w14:paraId="35DD2824">
      <w:pPr>
        <w:numPr>
          <w:ilvl w:val="2"/>
          <w:numId w:val="8"/>
        </w:numPr>
        <w:tabs>
          <w:tab w:val="left" w:pos="2014"/>
          <w:tab w:val="clear" w:pos="1980"/>
        </w:tabs>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w:t>
      </w:r>
      <w:r>
        <w:rPr>
          <w:rFonts w:hint="eastAsia" w:ascii="仿宋" w:hAnsi="仿宋" w:eastAsia="仿宋" w:cs="仿宋"/>
          <w:sz w:val="24"/>
          <w:highlight w:val="none"/>
          <w:lang w:val="en-US" w:eastAsia="zh-CN"/>
        </w:rPr>
        <w:t>五</w:t>
      </w:r>
      <w:r>
        <w:rPr>
          <w:rFonts w:hint="eastAsia" w:ascii="仿宋" w:hAnsi="仿宋" w:eastAsia="仿宋" w:cs="仿宋"/>
          <w:sz w:val="24"/>
          <w:highlight w:val="none"/>
        </w:rPr>
        <w:t>章《采购需求》），</w:t>
      </w:r>
      <w:r>
        <w:rPr>
          <w:rFonts w:hint="eastAsia" w:ascii="仿宋" w:hAnsi="仿宋" w:eastAsia="仿宋" w:cs="仿宋"/>
          <w:kern w:val="0"/>
          <w:sz w:val="24"/>
          <w:highlight w:val="none"/>
        </w:rPr>
        <w:t>否则</w:t>
      </w:r>
      <w:r>
        <w:rPr>
          <w:rFonts w:hint="eastAsia" w:ascii="仿宋" w:hAnsi="仿宋" w:eastAsia="仿宋" w:cs="仿宋"/>
          <w:b/>
          <w:kern w:val="0"/>
          <w:sz w:val="24"/>
          <w:highlight w:val="none"/>
        </w:rPr>
        <w:t>投标无效</w:t>
      </w:r>
      <w:r>
        <w:rPr>
          <w:rFonts w:hint="eastAsia" w:ascii="仿宋" w:hAnsi="仿宋" w:eastAsia="仿宋" w:cs="仿宋"/>
          <w:sz w:val="24"/>
          <w:highlight w:val="none"/>
        </w:rPr>
        <w:t>；属于推荐性标准的，优先采购，具体见第</w:t>
      </w:r>
      <w:r>
        <w:rPr>
          <w:rFonts w:hint="eastAsia" w:ascii="仿宋" w:hAnsi="仿宋" w:eastAsia="仿宋" w:cs="仿宋"/>
          <w:sz w:val="24"/>
          <w:highlight w:val="none"/>
          <w:lang w:val="en-US" w:eastAsia="zh-CN"/>
        </w:rPr>
        <w:t>四</w:t>
      </w:r>
      <w:r>
        <w:rPr>
          <w:rFonts w:hint="eastAsia" w:ascii="仿宋" w:hAnsi="仿宋" w:eastAsia="仿宋" w:cs="仿宋"/>
          <w:sz w:val="24"/>
          <w:highlight w:val="none"/>
        </w:rPr>
        <w:t>章《</w:t>
      </w:r>
      <w:r>
        <w:rPr>
          <w:rFonts w:hint="eastAsia" w:ascii="仿宋" w:hAnsi="仿宋" w:eastAsia="仿宋" w:cs="仿宋"/>
          <w:sz w:val="24"/>
          <w:highlight w:val="none"/>
          <w:lang w:eastAsia="zh-CN"/>
        </w:rPr>
        <w:t>评标程序、评标方法和评标标准</w:t>
      </w:r>
      <w:r>
        <w:rPr>
          <w:rFonts w:hint="eastAsia" w:ascii="仿宋" w:hAnsi="仿宋" w:eastAsia="仿宋" w:cs="仿宋"/>
          <w:sz w:val="24"/>
          <w:highlight w:val="none"/>
        </w:rPr>
        <w:t>》。</w:t>
      </w:r>
    </w:p>
    <w:p w14:paraId="51163D6C">
      <w:pPr>
        <w:numPr>
          <w:ilvl w:val="1"/>
          <w:numId w:val="8"/>
        </w:numPr>
        <w:tabs>
          <w:tab w:val="left" w:pos="1080"/>
          <w:tab w:val="left" w:pos="2014"/>
        </w:tabs>
        <w:snapToGrid w:val="0"/>
        <w:spacing w:line="360" w:lineRule="auto"/>
        <w:ind w:left="1140" w:hanging="720"/>
        <w:rPr>
          <w:rFonts w:hint="eastAsia" w:ascii="仿宋" w:hAnsi="仿宋" w:eastAsia="仿宋" w:cs="仿宋"/>
          <w:sz w:val="24"/>
          <w:highlight w:val="none"/>
        </w:rPr>
      </w:pPr>
      <w:r>
        <w:rPr>
          <w:rFonts w:hint="eastAsia" w:ascii="仿宋" w:hAnsi="仿宋" w:eastAsia="仿宋" w:cs="仿宋"/>
          <w:sz w:val="24"/>
          <w:highlight w:val="none"/>
        </w:rPr>
        <w:t>采购需求标准</w:t>
      </w:r>
    </w:p>
    <w:p w14:paraId="08D7A627">
      <w:pPr>
        <w:numPr>
          <w:ilvl w:val="2"/>
          <w:numId w:val="8"/>
        </w:numPr>
        <w:tabs>
          <w:tab w:val="left" w:pos="2014"/>
        </w:tabs>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商品包装、快递包装政府采购需求标准（试行）</w:t>
      </w:r>
    </w:p>
    <w:p w14:paraId="76BC35F7">
      <w:pPr>
        <w:numPr>
          <w:ilvl w:val="0"/>
          <w:numId w:val="0"/>
        </w:numPr>
        <w:tabs>
          <w:tab w:val="left" w:pos="2014"/>
        </w:tabs>
        <w:snapToGrid w:val="0"/>
        <w:spacing w:line="360" w:lineRule="auto"/>
        <w:ind w:left="2037" w:leftChars="970" w:firstLine="0" w:firstLineChars="0"/>
        <w:rPr>
          <w:rFonts w:hint="eastAsia" w:ascii="仿宋" w:hAnsi="仿宋" w:eastAsia="仿宋" w:cs="仿宋"/>
          <w:sz w:val="24"/>
          <w:highlight w:val="none"/>
        </w:rPr>
      </w:pPr>
      <w:r>
        <w:rPr>
          <w:rFonts w:hint="eastAsia" w:ascii="仿宋" w:hAnsi="仿宋" w:eastAsia="仿宋" w:cs="仿宋"/>
          <w:sz w:val="24"/>
          <w:highlight w:val="none"/>
        </w:rPr>
        <w:t>为助力打好污染防治攻坚战，推广使用绿色包装，根据财政部关于印发《商品包装政府采购需求标准（试行）》、《快递包装政府采购需求标准（试行）》的通知（财办库〔2020〕123 号），本项目如涉及商品包装和快递包装的，则其具体要求见第五章《采购需求》。</w:t>
      </w:r>
    </w:p>
    <w:p w14:paraId="7655ECBE">
      <w:pPr>
        <w:keepNext w:val="0"/>
        <w:keepLines w:val="0"/>
        <w:widowControl/>
        <w:numPr>
          <w:ilvl w:val="2"/>
          <w:numId w:val="8"/>
        </w:numPr>
        <w:suppressLineNumbers w:val="0"/>
        <w:tabs>
          <w:tab w:val="left" w:pos="2014"/>
        </w:tabs>
        <w:snapToGrid w:val="0"/>
        <w:spacing w:line="360" w:lineRule="auto"/>
        <w:jc w:val="left"/>
        <w:rPr>
          <w:rFonts w:hint="eastAsia" w:ascii="仿宋" w:hAnsi="仿宋" w:eastAsia="仿宋" w:cs="仿宋"/>
          <w:sz w:val="24"/>
          <w:highlight w:val="none"/>
        </w:rPr>
      </w:pPr>
      <w:r>
        <w:rPr>
          <w:rFonts w:hint="eastAsia" w:ascii="仿宋" w:hAnsi="仿宋" w:eastAsia="仿宋" w:cs="仿宋"/>
          <w:color w:val="auto"/>
          <w:kern w:val="2"/>
          <w:sz w:val="24"/>
          <w:szCs w:val="24"/>
          <w:highlight w:val="none"/>
          <w:lang w:val="en-US" w:eastAsia="zh-CN" w:bidi="ar"/>
        </w:rPr>
        <w:t>其他政府采购需求标准</w:t>
      </w:r>
      <w:r>
        <w:rPr>
          <w:rFonts w:hint="eastAsia" w:ascii="仿宋" w:hAnsi="仿宋" w:eastAsia="仿宋" w:cs="仿宋"/>
          <w:kern w:val="2"/>
          <w:sz w:val="24"/>
          <w:szCs w:val="24"/>
          <w:highlight w:val="none"/>
          <w:lang w:val="en-US" w:eastAsia="zh-CN" w:bidi="ar"/>
        </w:rPr>
        <w:t>：</w:t>
      </w:r>
      <w:r>
        <w:rPr>
          <w:rFonts w:hint="eastAsia" w:ascii="仿宋" w:hAnsi="仿宋" w:eastAsia="仿宋" w:cs="仿宋"/>
          <w:color w:val="auto"/>
          <w:kern w:val="2"/>
          <w:sz w:val="24"/>
          <w:szCs w:val="24"/>
          <w:highlight w:val="none"/>
          <w:lang w:val="en-US" w:eastAsia="zh-CN" w:bidi="ar"/>
        </w:rPr>
        <w:t>为贯彻落实《深化政府采购制度改革方案》有关要求，推动政府采购需求标准建设，财政部门会同有关部门制定发布的其他政府采购需求标准，本项目如涉及，则具体要求见第五章《采购需求》。</w:t>
      </w:r>
    </w:p>
    <w:p w14:paraId="255A5ECB">
      <w:pPr>
        <w:numPr>
          <w:ilvl w:val="0"/>
          <w:numId w:val="8"/>
        </w:numPr>
        <w:tabs>
          <w:tab w:val="left" w:pos="360"/>
        </w:tabs>
        <w:snapToGrid w:val="0"/>
        <w:spacing w:line="360" w:lineRule="auto"/>
        <w:ind w:left="357" w:hanging="357"/>
        <w:outlineLvl w:val="1"/>
        <w:rPr>
          <w:rFonts w:hint="eastAsia" w:ascii="仿宋" w:hAnsi="仿宋" w:eastAsia="仿宋" w:cs="仿宋"/>
          <w:sz w:val="24"/>
          <w:highlight w:val="none"/>
        </w:rPr>
      </w:pPr>
      <w:r>
        <w:rPr>
          <w:rFonts w:hint="eastAsia" w:ascii="仿宋" w:hAnsi="仿宋" w:eastAsia="仿宋" w:cs="仿宋"/>
          <w:sz w:val="24"/>
          <w:highlight w:val="none"/>
        </w:rPr>
        <w:t>投标费用</w:t>
      </w:r>
    </w:p>
    <w:p w14:paraId="3A3DCFE2">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投标人应自行承担所有与准备和参加投标有关的费用，无论投标的结果如何，采购人或采购代理机构在任何情况下均无承担这些费用的义务和责任。</w:t>
      </w:r>
    </w:p>
    <w:p w14:paraId="52D1A58E">
      <w:pPr>
        <w:tabs>
          <w:tab w:val="left" w:pos="1080"/>
        </w:tabs>
        <w:snapToGrid w:val="0"/>
        <w:spacing w:line="360" w:lineRule="auto"/>
        <w:ind w:left="1080"/>
        <w:rPr>
          <w:rFonts w:hint="eastAsia" w:ascii="仿宋" w:hAnsi="仿宋" w:eastAsia="仿宋" w:cs="仿宋"/>
          <w:sz w:val="28"/>
          <w:highlight w:val="none"/>
        </w:rPr>
      </w:pPr>
      <w:bookmarkStart w:id="179" w:name="_1.8_计量单位"/>
      <w:bookmarkEnd w:id="179"/>
    </w:p>
    <w:p w14:paraId="721B86A8">
      <w:pPr>
        <w:pStyle w:val="3"/>
        <w:spacing w:before="0" w:line="360" w:lineRule="auto"/>
        <w:rPr>
          <w:rFonts w:hint="eastAsia" w:ascii="仿宋" w:hAnsi="仿宋" w:eastAsia="仿宋" w:cs="仿宋"/>
          <w:sz w:val="28"/>
          <w:highlight w:val="none"/>
        </w:rPr>
      </w:pPr>
      <w:r>
        <w:rPr>
          <w:rFonts w:hint="eastAsia" w:ascii="仿宋" w:hAnsi="仿宋" w:eastAsia="仿宋" w:cs="仿宋"/>
          <w:sz w:val="28"/>
          <w:highlight w:val="none"/>
        </w:rPr>
        <w:t>二   招标文件</w:t>
      </w:r>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p>
    <w:p w14:paraId="0C98C141">
      <w:pPr>
        <w:numPr>
          <w:ilvl w:val="0"/>
          <w:numId w:val="8"/>
        </w:numPr>
        <w:tabs>
          <w:tab w:val="left" w:pos="360"/>
        </w:tabs>
        <w:snapToGrid w:val="0"/>
        <w:spacing w:line="360" w:lineRule="auto"/>
        <w:ind w:left="357" w:hanging="357"/>
        <w:outlineLvl w:val="1"/>
        <w:rPr>
          <w:rFonts w:hint="eastAsia" w:ascii="仿宋" w:hAnsi="仿宋" w:eastAsia="仿宋" w:cs="仿宋"/>
          <w:sz w:val="24"/>
          <w:highlight w:val="none"/>
        </w:rPr>
      </w:pPr>
      <w:bookmarkStart w:id="180" w:name="_Toc150480761"/>
      <w:bookmarkStart w:id="181" w:name="_Toc127161437"/>
      <w:bookmarkStart w:id="182" w:name="_Toc164608637"/>
      <w:bookmarkStart w:id="183" w:name="_Toc127151724"/>
      <w:bookmarkStart w:id="184" w:name="_Toc150774623"/>
      <w:bookmarkStart w:id="185" w:name="_Toc226965796"/>
      <w:bookmarkStart w:id="186" w:name="_Toc195842888"/>
      <w:bookmarkStart w:id="187" w:name="_Toc226309767"/>
      <w:bookmarkStart w:id="188" w:name="_Toc151193837"/>
      <w:bookmarkStart w:id="189" w:name="_Toc142311025"/>
      <w:bookmarkStart w:id="190" w:name="_Toc151190150"/>
      <w:bookmarkStart w:id="191" w:name="_Toc151193765"/>
      <w:bookmarkStart w:id="192" w:name="_Toc150509274"/>
      <w:bookmarkStart w:id="193" w:name="_Toc151193911"/>
      <w:bookmarkStart w:id="194" w:name="_Toc151193621"/>
      <w:bookmarkStart w:id="195" w:name="_Toc164351617"/>
      <w:bookmarkStart w:id="196" w:name="_Toc226337219"/>
      <w:bookmarkStart w:id="197" w:name="_Toc305158865"/>
      <w:bookmarkStart w:id="198" w:name="_Toc150774728"/>
      <w:bookmarkStart w:id="199" w:name="_Toc264969213"/>
      <w:bookmarkStart w:id="200" w:name="_Toc127151523"/>
      <w:bookmarkStart w:id="201" w:name="_Toc164229364"/>
      <w:bookmarkStart w:id="202" w:name="_Toc265228361"/>
      <w:bookmarkStart w:id="203" w:name="_Toc164608792"/>
      <w:bookmarkStart w:id="204" w:name="_Toc520356147"/>
      <w:bookmarkStart w:id="205" w:name="_Toc149720816"/>
      <w:bookmarkStart w:id="206" w:name="_Toc164229218"/>
      <w:bookmarkStart w:id="207" w:name="_Toc226965713"/>
      <w:bookmarkStart w:id="208" w:name="_Toc151193693"/>
      <w:bookmarkStart w:id="209" w:name="_Toc305158791"/>
      <w:r>
        <w:rPr>
          <w:rFonts w:hint="eastAsia" w:ascii="仿宋" w:hAnsi="仿宋" w:eastAsia="仿宋" w:cs="仿宋"/>
          <w:sz w:val="24"/>
          <w:highlight w:val="none"/>
        </w:rPr>
        <w:t>招标文件构</w:t>
      </w:r>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r>
        <w:rPr>
          <w:rFonts w:hint="eastAsia" w:ascii="仿宋" w:hAnsi="仿宋" w:eastAsia="仿宋" w:cs="仿宋"/>
          <w:sz w:val="24"/>
          <w:highlight w:val="none"/>
        </w:rPr>
        <w:t>成</w:t>
      </w:r>
    </w:p>
    <w:p w14:paraId="417558BD">
      <w:pPr>
        <w:numPr>
          <w:ilvl w:val="1"/>
          <w:numId w:val="8"/>
        </w:numPr>
        <w:tabs>
          <w:tab w:val="left" w:pos="1080"/>
          <w:tab w:val="left" w:pos="2014"/>
        </w:tabs>
        <w:snapToGrid w:val="0"/>
        <w:spacing w:line="360" w:lineRule="auto"/>
        <w:ind w:left="1140" w:hanging="720"/>
        <w:rPr>
          <w:rFonts w:hint="eastAsia" w:ascii="仿宋" w:hAnsi="仿宋" w:eastAsia="仿宋" w:cs="仿宋"/>
          <w:sz w:val="24"/>
          <w:highlight w:val="none"/>
        </w:rPr>
      </w:pPr>
      <w:r>
        <w:rPr>
          <w:rFonts w:hint="eastAsia" w:ascii="仿宋" w:hAnsi="仿宋" w:eastAsia="仿宋" w:cs="仿宋"/>
          <w:sz w:val="24"/>
          <w:highlight w:val="none"/>
        </w:rPr>
        <w:t>招标文件包括以下部分：</w:t>
      </w:r>
    </w:p>
    <w:p w14:paraId="04FB6986">
      <w:pPr>
        <w:numPr>
          <w:ilvl w:val="0"/>
          <w:numId w:val="9"/>
        </w:numPr>
        <w:tabs>
          <w:tab w:val="left" w:pos="1980"/>
          <w:tab w:val="left" w:pos="2520"/>
        </w:tabs>
        <w:snapToGrid w:val="0"/>
        <w:spacing w:line="360" w:lineRule="auto"/>
        <w:ind w:left="1440" w:firstLine="5"/>
        <w:rPr>
          <w:rFonts w:hint="eastAsia" w:ascii="仿宋" w:hAnsi="仿宋" w:eastAsia="仿宋" w:cs="仿宋"/>
          <w:sz w:val="24"/>
          <w:highlight w:val="none"/>
        </w:rPr>
      </w:pPr>
      <w:r>
        <w:rPr>
          <w:rFonts w:hint="eastAsia" w:ascii="仿宋" w:hAnsi="仿宋" w:eastAsia="仿宋" w:cs="仿宋"/>
          <w:sz w:val="24"/>
          <w:highlight w:val="none"/>
        </w:rPr>
        <w:t>投标邀请</w:t>
      </w:r>
    </w:p>
    <w:p w14:paraId="4E096215">
      <w:pPr>
        <w:numPr>
          <w:ilvl w:val="0"/>
          <w:numId w:val="9"/>
        </w:numPr>
        <w:tabs>
          <w:tab w:val="left" w:pos="1980"/>
          <w:tab w:val="left" w:pos="2520"/>
        </w:tabs>
        <w:snapToGrid w:val="0"/>
        <w:spacing w:line="360" w:lineRule="auto"/>
        <w:ind w:left="1440" w:firstLine="5"/>
        <w:rPr>
          <w:rFonts w:hint="eastAsia" w:ascii="仿宋" w:hAnsi="仿宋" w:eastAsia="仿宋" w:cs="仿宋"/>
          <w:sz w:val="24"/>
          <w:highlight w:val="none"/>
        </w:rPr>
      </w:pPr>
      <w:r>
        <w:rPr>
          <w:rFonts w:hint="eastAsia" w:ascii="仿宋" w:hAnsi="仿宋" w:eastAsia="仿宋" w:cs="仿宋"/>
          <w:sz w:val="24"/>
          <w:highlight w:val="none"/>
        </w:rPr>
        <w:t>投标人须知</w:t>
      </w:r>
    </w:p>
    <w:p w14:paraId="146F1D82">
      <w:pPr>
        <w:numPr>
          <w:ilvl w:val="0"/>
          <w:numId w:val="9"/>
        </w:numPr>
        <w:tabs>
          <w:tab w:val="left" w:pos="1980"/>
          <w:tab w:val="left" w:pos="2520"/>
        </w:tabs>
        <w:snapToGrid w:val="0"/>
        <w:spacing w:line="360" w:lineRule="auto"/>
        <w:ind w:left="1440" w:firstLine="5"/>
        <w:rPr>
          <w:rFonts w:hint="eastAsia" w:ascii="仿宋" w:hAnsi="仿宋" w:eastAsia="仿宋" w:cs="仿宋"/>
          <w:sz w:val="24"/>
          <w:highlight w:val="none"/>
        </w:rPr>
      </w:pPr>
      <w:r>
        <w:rPr>
          <w:rFonts w:hint="eastAsia" w:ascii="仿宋" w:hAnsi="仿宋" w:eastAsia="仿宋" w:cs="仿宋"/>
          <w:sz w:val="24"/>
          <w:highlight w:val="none"/>
        </w:rPr>
        <w:t>资格审查</w:t>
      </w:r>
    </w:p>
    <w:p w14:paraId="40A411D8">
      <w:pPr>
        <w:numPr>
          <w:ilvl w:val="0"/>
          <w:numId w:val="9"/>
        </w:numPr>
        <w:tabs>
          <w:tab w:val="left" w:pos="1980"/>
          <w:tab w:val="left" w:pos="2520"/>
        </w:tabs>
        <w:snapToGrid w:val="0"/>
        <w:spacing w:line="360" w:lineRule="auto"/>
        <w:ind w:left="1440" w:firstLine="5"/>
        <w:rPr>
          <w:rFonts w:hint="eastAsia" w:ascii="仿宋" w:hAnsi="仿宋" w:eastAsia="仿宋" w:cs="仿宋"/>
          <w:sz w:val="24"/>
          <w:highlight w:val="none"/>
        </w:rPr>
      </w:pPr>
      <w:r>
        <w:rPr>
          <w:rFonts w:hint="eastAsia" w:ascii="仿宋" w:hAnsi="仿宋" w:eastAsia="仿宋" w:cs="仿宋"/>
          <w:sz w:val="24"/>
          <w:highlight w:val="none"/>
          <w:lang w:eastAsia="zh-CN"/>
        </w:rPr>
        <w:t>评标程序、评标方法和评标标准</w:t>
      </w:r>
    </w:p>
    <w:p w14:paraId="39F89AA1">
      <w:pPr>
        <w:numPr>
          <w:ilvl w:val="0"/>
          <w:numId w:val="9"/>
        </w:numPr>
        <w:tabs>
          <w:tab w:val="left" w:pos="1980"/>
          <w:tab w:val="left" w:pos="2520"/>
        </w:tabs>
        <w:snapToGrid w:val="0"/>
        <w:spacing w:line="360" w:lineRule="auto"/>
        <w:ind w:left="1440" w:firstLine="5"/>
        <w:rPr>
          <w:rFonts w:hint="eastAsia" w:ascii="仿宋" w:hAnsi="仿宋" w:eastAsia="仿宋" w:cs="仿宋"/>
          <w:sz w:val="24"/>
          <w:highlight w:val="none"/>
        </w:rPr>
      </w:pPr>
      <w:r>
        <w:rPr>
          <w:rFonts w:hint="eastAsia" w:ascii="仿宋" w:hAnsi="仿宋" w:eastAsia="仿宋" w:cs="仿宋"/>
          <w:sz w:val="24"/>
          <w:highlight w:val="none"/>
          <w:lang w:val="en-US" w:eastAsia="zh-CN"/>
        </w:rPr>
        <w:t>采购需求</w:t>
      </w:r>
    </w:p>
    <w:p w14:paraId="62666D78">
      <w:pPr>
        <w:numPr>
          <w:ilvl w:val="0"/>
          <w:numId w:val="9"/>
        </w:numPr>
        <w:tabs>
          <w:tab w:val="left" w:pos="1980"/>
          <w:tab w:val="left" w:pos="2520"/>
        </w:tabs>
        <w:snapToGrid w:val="0"/>
        <w:spacing w:line="360" w:lineRule="auto"/>
        <w:ind w:left="1440" w:firstLine="5"/>
        <w:rPr>
          <w:rFonts w:hint="eastAsia" w:ascii="仿宋" w:hAnsi="仿宋" w:eastAsia="仿宋" w:cs="仿宋"/>
          <w:sz w:val="24"/>
          <w:highlight w:val="none"/>
        </w:rPr>
      </w:pPr>
      <w:r>
        <w:rPr>
          <w:rFonts w:hint="eastAsia" w:ascii="仿宋" w:hAnsi="仿宋" w:eastAsia="仿宋" w:cs="仿宋"/>
          <w:sz w:val="24"/>
          <w:highlight w:val="none"/>
        </w:rPr>
        <w:t>拟签订的合同文本</w:t>
      </w:r>
    </w:p>
    <w:p w14:paraId="04156605">
      <w:pPr>
        <w:numPr>
          <w:ilvl w:val="0"/>
          <w:numId w:val="9"/>
        </w:numPr>
        <w:tabs>
          <w:tab w:val="left" w:pos="1980"/>
          <w:tab w:val="left" w:pos="2520"/>
        </w:tabs>
        <w:snapToGrid w:val="0"/>
        <w:spacing w:line="360" w:lineRule="auto"/>
        <w:ind w:left="1440" w:firstLine="5"/>
        <w:rPr>
          <w:rFonts w:hint="eastAsia" w:ascii="仿宋" w:hAnsi="仿宋" w:eastAsia="仿宋" w:cs="仿宋"/>
          <w:sz w:val="24"/>
          <w:highlight w:val="none"/>
        </w:rPr>
      </w:pPr>
      <w:r>
        <w:rPr>
          <w:rFonts w:hint="eastAsia" w:ascii="仿宋" w:hAnsi="仿宋" w:eastAsia="仿宋" w:cs="仿宋"/>
          <w:sz w:val="24"/>
          <w:highlight w:val="none"/>
        </w:rPr>
        <w:t>投标文件格式</w:t>
      </w:r>
    </w:p>
    <w:p w14:paraId="187957DB">
      <w:pPr>
        <w:numPr>
          <w:ilvl w:val="1"/>
          <w:numId w:val="8"/>
        </w:numPr>
        <w:tabs>
          <w:tab w:val="left" w:pos="1080"/>
          <w:tab w:val="left" w:pos="2014"/>
        </w:tabs>
        <w:snapToGrid w:val="0"/>
        <w:spacing w:line="360" w:lineRule="auto"/>
        <w:ind w:left="1140" w:hanging="720"/>
        <w:rPr>
          <w:rFonts w:hint="eastAsia" w:ascii="仿宋" w:hAnsi="仿宋" w:eastAsia="仿宋" w:cs="仿宋"/>
          <w:sz w:val="24"/>
          <w:highlight w:val="none"/>
        </w:rPr>
      </w:pPr>
      <w:r>
        <w:rPr>
          <w:rFonts w:hint="eastAsia" w:ascii="仿宋" w:hAnsi="仿宋" w:eastAsia="仿宋" w:cs="仿宋"/>
          <w:sz w:val="24"/>
          <w:highlight w:val="none"/>
        </w:rPr>
        <w:t>投标人应认真阅读招标文件的全部内容。投标人应按照招标文件要求提交投标文件并保证所提供的全部资料的真实性，并对招标文件做出实质性响应，否则</w:t>
      </w:r>
      <w:r>
        <w:rPr>
          <w:rFonts w:hint="eastAsia" w:ascii="仿宋" w:hAnsi="仿宋" w:eastAsia="仿宋" w:cs="仿宋"/>
          <w:b/>
          <w:sz w:val="24"/>
          <w:highlight w:val="none"/>
        </w:rPr>
        <w:t>投标无效</w:t>
      </w:r>
      <w:r>
        <w:rPr>
          <w:rFonts w:hint="eastAsia" w:ascii="仿宋" w:hAnsi="仿宋" w:eastAsia="仿宋" w:cs="仿宋"/>
          <w:sz w:val="24"/>
          <w:highlight w:val="none"/>
        </w:rPr>
        <w:t>。</w:t>
      </w:r>
    </w:p>
    <w:p w14:paraId="1C17B00C">
      <w:pPr>
        <w:numPr>
          <w:ilvl w:val="0"/>
          <w:numId w:val="8"/>
        </w:numPr>
        <w:tabs>
          <w:tab w:val="left" w:pos="1080"/>
          <w:tab w:val="left" w:pos="2014"/>
        </w:tabs>
        <w:snapToGrid w:val="0"/>
        <w:spacing w:line="360" w:lineRule="auto"/>
        <w:ind w:left="357" w:hanging="357"/>
        <w:outlineLvl w:val="1"/>
        <w:rPr>
          <w:rFonts w:hint="eastAsia" w:ascii="仿宋" w:hAnsi="仿宋" w:eastAsia="仿宋" w:cs="仿宋"/>
          <w:sz w:val="24"/>
          <w:highlight w:val="none"/>
        </w:rPr>
      </w:pPr>
      <w:r>
        <w:rPr>
          <w:rFonts w:hint="eastAsia" w:ascii="仿宋" w:hAnsi="仿宋" w:eastAsia="仿宋" w:cs="仿宋"/>
          <w:sz w:val="24"/>
          <w:highlight w:val="none"/>
        </w:rPr>
        <w:t>对招标文件的澄清或修改</w:t>
      </w:r>
    </w:p>
    <w:p w14:paraId="76B0A0F7">
      <w:pPr>
        <w:numPr>
          <w:ilvl w:val="1"/>
          <w:numId w:val="8"/>
        </w:numPr>
        <w:tabs>
          <w:tab w:val="left" w:pos="1080"/>
          <w:tab w:val="left" w:pos="1561"/>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采购人或采购代理机构对已发出的招标文件进行必要澄清或者修改的，将在原公告发布媒体上发布更正公告，并以书面形式通知所有获取招标文件的潜在投标人。</w:t>
      </w:r>
    </w:p>
    <w:p w14:paraId="1F9899EF">
      <w:pPr>
        <w:numPr>
          <w:ilvl w:val="1"/>
          <w:numId w:val="8"/>
        </w:numPr>
        <w:tabs>
          <w:tab w:val="left" w:pos="1080"/>
          <w:tab w:val="left" w:pos="1561"/>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上述书面通知，按照获取招标文件的潜在投标人提供的联系方式发出，因提供的信息有误导致通知延迟或无法通知的，采购人或采购代理机构不承担责任。</w:t>
      </w:r>
    </w:p>
    <w:p w14:paraId="7E42E16F">
      <w:pPr>
        <w:numPr>
          <w:ilvl w:val="1"/>
          <w:numId w:val="8"/>
        </w:numPr>
        <w:tabs>
          <w:tab w:val="left" w:pos="1080"/>
          <w:tab w:val="left" w:pos="1561"/>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5696BDA0">
      <w:pPr>
        <w:tabs>
          <w:tab w:val="left" w:pos="1080"/>
          <w:tab w:val="left" w:pos="1561"/>
        </w:tabs>
        <w:snapToGrid w:val="0"/>
        <w:spacing w:line="360" w:lineRule="auto"/>
        <w:ind w:left="1080"/>
        <w:rPr>
          <w:rFonts w:hint="eastAsia" w:ascii="仿宋" w:hAnsi="仿宋" w:eastAsia="仿宋" w:cs="仿宋"/>
          <w:sz w:val="28"/>
          <w:highlight w:val="none"/>
        </w:rPr>
      </w:pPr>
      <w:bookmarkStart w:id="210" w:name="_Toc516367020"/>
      <w:bookmarkStart w:id="211" w:name="_Toc151193696"/>
      <w:bookmarkStart w:id="212" w:name="_Toc151193914"/>
      <w:bookmarkStart w:id="213" w:name="_Toc150509277"/>
      <w:bookmarkStart w:id="214" w:name="_Toc195842891"/>
      <w:bookmarkStart w:id="215" w:name="_Toc150774626"/>
      <w:bookmarkStart w:id="216" w:name="_Toc305158868"/>
      <w:bookmarkStart w:id="217" w:name="_Toc226337222"/>
      <w:bookmarkStart w:id="218" w:name="_Toc151193768"/>
      <w:bookmarkStart w:id="219" w:name="_Toc150774731"/>
      <w:bookmarkStart w:id="220" w:name="_Toc226309770"/>
      <w:bookmarkStart w:id="221" w:name="_Toc226965799"/>
      <w:bookmarkStart w:id="222" w:name="_Toc127151526"/>
      <w:bookmarkStart w:id="223" w:name="_Toc142311028"/>
      <w:bookmarkStart w:id="224" w:name="_Toc150480764"/>
      <w:bookmarkStart w:id="225" w:name="_Toc520356150"/>
      <w:bookmarkStart w:id="226" w:name="_Toc151190153"/>
      <w:bookmarkStart w:id="227" w:name="_Toc264969216"/>
      <w:bookmarkStart w:id="228" w:name="_Toc265228364"/>
      <w:bookmarkStart w:id="229" w:name="_Toc151193840"/>
      <w:bookmarkStart w:id="230" w:name="_Toc305158794"/>
      <w:bookmarkStart w:id="231" w:name="_Toc226965716"/>
      <w:bookmarkStart w:id="232" w:name="_Toc151193624"/>
    </w:p>
    <w:p w14:paraId="40AA2CBA">
      <w:pPr>
        <w:pStyle w:val="3"/>
        <w:spacing w:before="0" w:line="360" w:lineRule="auto"/>
        <w:rPr>
          <w:rFonts w:hint="eastAsia" w:ascii="仿宋" w:hAnsi="仿宋" w:eastAsia="仿宋" w:cs="仿宋"/>
          <w:sz w:val="28"/>
          <w:highlight w:val="none"/>
        </w:rPr>
      </w:pPr>
      <w:r>
        <w:rPr>
          <w:rFonts w:hint="eastAsia" w:ascii="仿宋" w:hAnsi="仿宋" w:eastAsia="仿宋" w:cs="仿宋"/>
          <w:sz w:val="28"/>
          <w:highlight w:val="none"/>
        </w:rPr>
        <w:t>三   投标文件</w:t>
      </w:r>
      <w:bookmarkEnd w:id="210"/>
      <w:r>
        <w:rPr>
          <w:rFonts w:hint="eastAsia" w:ascii="仿宋" w:hAnsi="仿宋" w:eastAsia="仿宋" w:cs="仿宋"/>
          <w:sz w:val="28"/>
          <w:highlight w:val="none"/>
        </w:rPr>
        <w:t>的编制</w:t>
      </w:r>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p>
    <w:p w14:paraId="226ADE13">
      <w:pPr>
        <w:numPr>
          <w:ilvl w:val="0"/>
          <w:numId w:val="8"/>
        </w:numPr>
        <w:tabs>
          <w:tab w:val="left" w:pos="360"/>
        </w:tabs>
        <w:snapToGrid w:val="0"/>
        <w:spacing w:line="360" w:lineRule="auto"/>
        <w:ind w:left="357" w:hanging="357"/>
        <w:outlineLvl w:val="1"/>
        <w:rPr>
          <w:rFonts w:hint="eastAsia" w:ascii="仿宋" w:hAnsi="仿宋" w:eastAsia="仿宋" w:cs="仿宋"/>
          <w:sz w:val="24"/>
          <w:highlight w:val="none"/>
        </w:rPr>
      </w:pPr>
      <w:bookmarkStart w:id="233" w:name="_Toc516367021"/>
      <w:bookmarkStart w:id="234" w:name="_Toc127161441"/>
      <w:bookmarkStart w:id="235" w:name="_Toc226337223"/>
      <w:bookmarkStart w:id="236" w:name="_Toc142311029"/>
      <w:bookmarkStart w:id="237" w:name="_Toc150509278"/>
      <w:bookmarkStart w:id="238" w:name="_Toc264969217"/>
      <w:bookmarkStart w:id="239" w:name="_Toc151193625"/>
      <w:bookmarkStart w:id="240" w:name="_Toc305158869"/>
      <w:bookmarkStart w:id="241" w:name="_Toc150774627"/>
      <w:bookmarkStart w:id="242" w:name="_Toc127151728"/>
      <w:bookmarkStart w:id="243" w:name="_Toc226965717"/>
      <w:bookmarkStart w:id="244" w:name="_Toc226309771"/>
      <w:bookmarkStart w:id="245" w:name="_Toc164608796"/>
      <w:bookmarkStart w:id="246" w:name="_Toc265228365"/>
      <w:bookmarkStart w:id="247" w:name="_Toc150480765"/>
      <w:bookmarkStart w:id="248" w:name="_Toc226965800"/>
      <w:bookmarkStart w:id="249" w:name="_Toc195842892"/>
      <w:bookmarkStart w:id="250" w:name="_Toc305158795"/>
      <w:bookmarkStart w:id="251" w:name="_Toc164351621"/>
      <w:bookmarkStart w:id="252" w:name="_Toc520356151"/>
      <w:bookmarkStart w:id="253" w:name="_Toc127151527"/>
      <w:bookmarkStart w:id="254" w:name="_Toc164229222"/>
      <w:bookmarkStart w:id="255" w:name="_Toc151193769"/>
      <w:bookmarkStart w:id="256" w:name="_Toc151193697"/>
      <w:bookmarkStart w:id="257" w:name="_Toc151193841"/>
      <w:bookmarkStart w:id="258" w:name="_Toc164229368"/>
      <w:bookmarkStart w:id="259" w:name="_Toc149720820"/>
      <w:bookmarkStart w:id="260" w:name="_Toc151193915"/>
      <w:bookmarkStart w:id="261" w:name="_Toc150774732"/>
      <w:bookmarkStart w:id="262" w:name="_Toc164608641"/>
      <w:bookmarkStart w:id="263" w:name="_Toc151190154"/>
      <w:r>
        <w:rPr>
          <w:rFonts w:hint="eastAsia" w:ascii="仿宋" w:hAnsi="仿宋" w:eastAsia="仿宋" w:cs="仿宋"/>
          <w:sz w:val="24"/>
          <w:highlight w:val="none"/>
        </w:rPr>
        <w:t>投标范围、投标文件中计量单位的使用</w:t>
      </w:r>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r>
        <w:rPr>
          <w:rFonts w:hint="eastAsia" w:ascii="仿宋" w:hAnsi="仿宋" w:eastAsia="仿宋" w:cs="仿宋"/>
          <w:sz w:val="24"/>
          <w:highlight w:val="none"/>
        </w:rPr>
        <w:t>及投标语言</w:t>
      </w:r>
    </w:p>
    <w:p w14:paraId="6BD50472">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本项目如划分采购包，投标人可以对本项目的其中一个采购包进行投标，也可同时对多个采购包进行投标。投标人应当对所投采购包对应第</w:t>
      </w:r>
      <w:r>
        <w:rPr>
          <w:rFonts w:hint="eastAsia" w:ascii="仿宋" w:hAnsi="仿宋" w:eastAsia="仿宋" w:cs="仿宋"/>
          <w:sz w:val="24"/>
          <w:highlight w:val="none"/>
          <w:lang w:val="en-US" w:eastAsia="zh-CN"/>
        </w:rPr>
        <w:t>五</w:t>
      </w:r>
      <w:r>
        <w:rPr>
          <w:rFonts w:hint="eastAsia" w:ascii="仿宋" w:hAnsi="仿宋" w:eastAsia="仿宋" w:cs="仿宋"/>
          <w:sz w:val="24"/>
          <w:highlight w:val="none"/>
        </w:rPr>
        <w:t>章《采购需求》所列的全部内容进行投标，不得将一个采购包中的内容拆</w:t>
      </w:r>
      <w:r>
        <w:rPr>
          <w:rFonts w:hint="eastAsia" w:ascii="仿宋" w:hAnsi="仿宋" w:eastAsia="仿宋" w:cs="仿宋"/>
          <w:sz w:val="24"/>
          <w:highlight w:val="none"/>
          <w:lang w:val="en-US" w:eastAsia="zh-CN"/>
        </w:rPr>
        <w:t>分</w:t>
      </w:r>
      <w:r>
        <w:rPr>
          <w:rFonts w:hint="eastAsia" w:ascii="仿宋" w:hAnsi="仿宋" w:eastAsia="仿宋" w:cs="仿宋"/>
          <w:sz w:val="24"/>
          <w:highlight w:val="none"/>
        </w:rPr>
        <w:t>投标，否则其对该采购包的投标将被认定为</w:t>
      </w:r>
      <w:r>
        <w:rPr>
          <w:rFonts w:hint="eastAsia" w:ascii="仿宋" w:hAnsi="仿宋" w:eastAsia="仿宋" w:cs="仿宋"/>
          <w:b/>
          <w:sz w:val="24"/>
          <w:highlight w:val="none"/>
        </w:rPr>
        <w:t>无效投标</w:t>
      </w:r>
      <w:r>
        <w:rPr>
          <w:rFonts w:hint="eastAsia" w:ascii="仿宋" w:hAnsi="仿宋" w:eastAsia="仿宋" w:cs="仿宋"/>
          <w:sz w:val="24"/>
          <w:highlight w:val="none"/>
        </w:rPr>
        <w:t>。</w:t>
      </w:r>
    </w:p>
    <w:p w14:paraId="3C67C98E">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除招标文件有特殊要求外，本项目投标所使用的计量单位，应采用中华人民共和国法定计量单位。</w:t>
      </w:r>
    </w:p>
    <w:p w14:paraId="6D8E9894">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4005D4CF">
      <w:pPr>
        <w:numPr>
          <w:ilvl w:val="0"/>
          <w:numId w:val="8"/>
        </w:numPr>
        <w:tabs>
          <w:tab w:val="left" w:pos="360"/>
        </w:tabs>
        <w:snapToGrid w:val="0"/>
        <w:spacing w:line="360" w:lineRule="auto"/>
        <w:ind w:left="357" w:hanging="357"/>
        <w:outlineLvl w:val="1"/>
        <w:rPr>
          <w:rFonts w:hint="eastAsia" w:ascii="仿宋" w:hAnsi="仿宋" w:eastAsia="仿宋" w:cs="仿宋"/>
          <w:sz w:val="24"/>
          <w:highlight w:val="none"/>
        </w:rPr>
      </w:pPr>
      <w:bookmarkStart w:id="264" w:name="_Ref467306676"/>
      <w:bookmarkStart w:id="265" w:name="_Toc516367022"/>
      <w:bookmarkStart w:id="266" w:name="_Ref467306195"/>
      <w:bookmarkStart w:id="267" w:name="_Toc151193698"/>
      <w:bookmarkStart w:id="268" w:name="_Toc150509279"/>
      <w:bookmarkStart w:id="269" w:name="_Toc151193842"/>
      <w:bookmarkStart w:id="270" w:name="_Toc226965801"/>
      <w:bookmarkStart w:id="271" w:name="_Toc142311030"/>
      <w:bookmarkStart w:id="272" w:name="_Toc151193626"/>
      <w:bookmarkStart w:id="273" w:name="_Toc305158796"/>
      <w:bookmarkStart w:id="274" w:name="_Toc151193916"/>
      <w:bookmarkStart w:id="275" w:name="_Toc520356152"/>
      <w:bookmarkStart w:id="276" w:name="_Toc305158870"/>
      <w:bookmarkStart w:id="277" w:name="_Toc150480766"/>
      <w:bookmarkStart w:id="278" w:name="_Toc127161442"/>
      <w:bookmarkStart w:id="279" w:name="_Toc127151528"/>
      <w:bookmarkStart w:id="280" w:name="_Toc127151729"/>
      <w:bookmarkStart w:id="281" w:name="_Toc164608642"/>
      <w:bookmarkStart w:id="282" w:name="_Toc151190155"/>
      <w:bookmarkStart w:id="283" w:name="_Toc226337224"/>
      <w:bookmarkStart w:id="284" w:name="_Toc151193770"/>
      <w:bookmarkStart w:id="285" w:name="_Toc164608797"/>
      <w:bookmarkStart w:id="286" w:name="_Toc164229223"/>
      <w:bookmarkStart w:id="287" w:name="_Toc164351622"/>
      <w:bookmarkStart w:id="288" w:name="_Toc149720821"/>
      <w:bookmarkStart w:id="289" w:name="_Toc264969218"/>
      <w:bookmarkStart w:id="290" w:name="_Toc195842893"/>
      <w:bookmarkStart w:id="291" w:name="_Toc164229369"/>
      <w:bookmarkStart w:id="292" w:name="_Toc226309772"/>
      <w:bookmarkStart w:id="293" w:name="_Toc226965718"/>
      <w:bookmarkStart w:id="294" w:name="_Toc265228366"/>
      <w:bookmarkStart w:id="295" w:name="_Toc150774733"/>
      <w:bookmarkStart w:id="296" w:name="_Toc150774628"/>
      <w:r>
        <w:rPr>
          <w:rFonts w:hint="eastAsia" w:ascii="仿宋" w:hAnsi="仿宋" w:eastAsia="仿宋" w:cs="仿宋"/>
          <w:sz w:val="24"/>
          <w:highlight w:val="none"/>
        </w:rPr>
        <w:t>投标文件</w:t>
      </w:r>
      <w:bookmarkEnd w:id="264"/>
      <w:bookmarkEnd w:id="265"/>
      <w:bookmarkEnd w:id="266"/>
      <w:r>
        <w:rPr>
          <w:rFonts w:hint="eastAsia" w:ascii="仿宋" w:hAnsi="仿宋" w:eastAsia="仿宋" w:cs="仿宋"/>
          <w:sz w:val="24"/>
          <w:highlight w:val="none"/>
        </w:rPr>
        <w:t>构成</w:t>
      </w:r>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p>
    <w:p w14:paraId="3E38E0FA">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bookmarkStart w:id="297" w:name="_Ref467052588"/>
      <w:r>
        <w:rPr>
          <w:rFonts w:hint="eastAsia" w:ascii="仿宋" w:hAnsi="仿宋" w:eastAsia="仿宋" w:cs="仿宋"/>
          <w:sz w:val="24"/>
          <w:highlight w:val="none"/>
        </w:rPr>
        <w:t>投标人应当按照招标文件的要求编制投标文件。投标文件应由《资格证明文件》、《商务技术文件》两部分构成。投标文件的部分格式要求，见第</w:t>
      </w:r>
      <w:r>
        <w:rPr>
          <w:rFonts w:hint="eastAsia" w:ascii="仿宋" w:hAnsi="仿宋" w:eastAsia="仿宋" w:cs="仿宋"/>
          <w:sz w:val="24"/>
          <w:highlight w:val="none"/>
          <w:lang w:val="en-US" w:eastAsia="zh-CN"/>
        </w:rPr>
        <w:t>七</w:t>
      </w:r>
      <w:r>
        <w:rPr>
          <w:rFonts w:hint="eastAsia" w:ascii="仿宋" w:hAnsi="仿宋" w:eastAsia="仿宋" w:cs="仿宋"/>
          <w:sz w:val="24"/>
          <w:highlight w:val="none"/>
        </w:rPr>
        <w:t>章《投标文件格式》。</w:t>
      </w:r>
    </w:p>
    <w:p w14:paraId="4BAF5246">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kern w:val="0"/>
          <w:sz w:val="24"/>
          <w:highlight w:val="none"/>
        </w:rPr>
        <w:t>对于招标文件中标记了“实质性格式”文件的，</w:t>
      </w:r>
      <w:r>
        <w:rPr>
          <w:rFonts w:hint="eastAsia" w:ascii="仿宋" w:hAnsi="仿宋" w:eastAsia="仿宋" w:cs="仿宋"/>
          <w:sz w:val="24"/>
          <w:highlight w:val="none"/>
        </w:rPr>
        <w:t>投标人不得改变格式中给定的文字所表达的含义，不得删减格式中的实质性内容，不得自行添加与格式中给定的文字内容相矛盾的内容，不得对应当填写的空格不填写或不实质性响应，</w:t>
      </w:r>
      <w:r>
        <w:rPr>
          <w:rFonts w:hint="eastAsia" w:ascii="仿宋" w:hAnsi="仿宋" w:eastAsia="仿宋" w:cs="仿宋"/>
          <w:kern w:val="0"/>
          <w:sz w:val="24"/>
          <w:highlight w:val="none"/>
        </w:rPr>
        <w:t>否则</w:t>
      </w:r>
      <w:r>
        <w:rPr>
          <w:rFonts w:hint="eastAsia" w:ascii="仿宋" w:hAnsi="仿宋" w:eastAsia="仿宋" w:cs="仿宋"/>
          <w:b/>
          <w:kern w:val="0"/>
          <w:sz w:val="24"/>
          <w:highlight w:val="none"/>
        </w:rPr>
        <w:t>投标无效</w:t>
      </w:r>
      <w:r>
        <w:rPr>
          <w:rFonts w:hint="eastAsia" w:ascii="仿宋" w:hAnsi="仿宋" w:eastAsia="仿宋" w:cs="仿宋"/>
          <w:kern w:val="0"/>
          <w:sz w:val="24"/>
          <w:highlight w:val="none"/>
        </w:rPr>
        <w:t>。未标记“实质性格式”的文件和招标文件未提供格式的内容，可由投标人自行编写。</w:t>
      </w:r>
    </w:p>
    <w:p w14:paraId="54405973">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第</w:t>
      </w:r>
      <w:r>
        <w:rPr>
          <w:rFonts w:hint="eastAsia" w:ascii="仿宋" w:hAnsi="仿宋" w:eastAsia="仿宋" w:cs="仿宋"/>
          <w:sz w:val="24"/>
          <w:highlight w:val="none"/>
          <w:lang w:val="en-US" w:eastAsia="zh-CN"/>
        </w:rPr>
        <w:t>四</w:t>
      </w:r>
      <w:r>
        <w:rPr>
          <w:rFonts w:hint="eastAsia" w:ascii="仿宋" w:hAnsi="仿宋" w:eastAsia="仿宋" w:cs="仿宋"/>
          <w:sz w:val="24"/>
          <w:highlight w:val="none"/>
        </w:rPr>
        <w:t>章《评标程序、</w:t>
      </w:r>
      <w:r>
        <w:rPr>
          <w:rFonts w:hint="eastAsia" w:ascii="仿宋" w:hAnsi="仿宋" w:eastAsia="仿宋" w:cs="仿宋"/>
          <w:sz w:val="24"/>
          <w:highlight w:val="none"/>
          <w:lang w:eastAsia="zh-CN"/>
        </w:rPr>
        <w:t>评标方法和评标标准</w:t>
      </w:r>
      <w:r>
        <w:rPr>
          <w:rFonts w:hint="eastAsia" w:ascii="仿宋" w:hAnsi="仿宋" w:eastAsia="仿宋" w:cs="仿宋"/>
          <w:sz w:val="24"/>
          <w:highlight w:val="none"/>
        </w:rPr>
        <w:t>》中涉及的证明文件。</w:t>
      </w:r>
    </w:p>
    <w:p w14:paraId="542A3469">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对照第</w:t>
      </w:r>
      <w:r>
        <w:rPr>
          <w:rFonts w:hint="eastAsia" w:ascii="仿宋" w:hAnsi="仿宋" w:eastAsia="仿宋" w:cs="仿宋"/>
          <w:sz w:val="24"/>
          <w:highlight w:val="none"/>
          <w:lang w:val="en-US" w:eastAsia="zh-CN"/>
        </w:rPr>
        <w:t>五</w:t>
      </w:r>
      <w:r>
        <w:rPr>
          <w:rFonts w:hint="eastAsia" w:ascii="仿宋" w:hAnsi="仿宋" w:eastAsia="仿宋" w:cs="仿宋"/>
          <w:sz w:val="24"/>
          <w:highlight w:val="none"/>
        </w:rPr>
        <w:t>章《采购需求》，说明所提供货物和服务已对第</w:t>
      </w:r>
      <w:r>
        <w:rPr>
          <w:rFonts w:hint="eastAsia" w:ascii="仿宋" w:hAnsi="仿宋" w:eastAsia="仿宋" w:cs="仿宋"/>
          <w:sz w:val="24"/>
          <w:highlight w:val="none"/>
          <w:lang w:val="en-US" w:eastAsia="zh-CN"/>
        </w:rPr>
        <w:t>五</w:t>
      </w:r>
      <w:r>
        <w:rPr>
          <w:rFonts w:hint="eastAsia" w:ascii="仿宋" w:hAnsi="仿宋" w:eastAsia="仿宋" w:cs="仿宋"/>
          <w:sz w:val="24"/>
          <w:highlight w:val="none"/>
        </w:rPr>
        <w:t>章《采购需求》做出了响应，或申明与第</w:t>
      </w:r>
      <w:r>
        <w:rPr>
          <w:rFonts w:hint="eastAsia" w:ascii="仿宋" w:hAnsi="仿宋" w:eastAsia="仿宋" w:cs="仿宋"/>
          <w:sz w:val="24"/>
          <w:highlight w:val="none"/>
          <w:lang w:val="en-US" w:eastAsia="zh-CN"/>
        </w:rPr>
        <w:t>五</w:t>
      </w:r>
      <w:r>
        <w:rPr>
          <w:rFonts w:hint="eastAsia" w:ascii="仿宋" w:hAnsi="仿宋" w:eastAsia="仿宋" w:cs="仿宋"/>
          <w:sz w:val="24"/>
          <w:highlight w:val="none"/>
        </w:rPr>
        <w:t>章《采购需求》的偏差和例外。如第</w:t>
      </w:r>
      <w:r>
        <w:rPr>
          <w:rFonts w:hint="eastAsia" w:ascii="仿宋" w:hAnsi="仿宋" w:eastAsia="仿宋" w:cs="仿宋"/>
          <w:sz w:val="24"/>
          <w:highlight w:val="none"/>
          <w:lang w:val="en-US" w:eastAsia="zh-CN"/>
        </w:rPr>
        <w:t>五</w:t>
      </w:r>
      <w:r>
        <w:rPr>
          <w:rFonts w:hint="eastAsia" w:ascii="仿宋" w:hAnsi="仿宋" w:eastAsia="仿宋" w:cs="仿宋"/>
          <w:sz w:val="24"/>
          <w:highlight w:val="none"/>
        </w:rPr>
        <w:t>章《采购需求》中要求提供证明文件的，投标人应当按具体要求提供证明文件。</w:t>
      </w:r>
    </w:p>
    <w:p w14:paraId="5546B5C8">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投标人认为应附的其他材料。</w:t>
      </w:r>
      <w:bookmarkEnd w:id="297"/>
    </w:p>
    <w:p w14:paraId="1737C0D5">
      <w:pPr>
        <w:numPr>
          <w:ilvl w:val="0"/>
          <w:numId w:val="8"/>
        </w:numPr>
        <w:tabs>
          <w:tab w:val="left" w:pos="360"/>
        </w:tabs>
        <w:snapToGrid w:val="0"/>
        <w:spacing w:line="360" w:lineRule="auto"/>
        <w:ind w:left="357" w:hanging="357"/>
        <w:outlineLvl w:val="1"/>
        <w:rPr>
          <w:rFonts w:hint="eastAsia" w:ascii="仿宋" w:hAnsi="仿宋" w:eastAsia="仿宋" w:cs="仿宋"/>
          <w:sz w:val="24"/>
          <w:highlight w:val="none"/>
        </w:rPr>
      </w:pPr>
      <w:bookmarkStart w:id="298" w:name="_Toc150509281"/>
      <w:bookmarkStart w:id="299" w:name="_Toc127151731"/>
      <w:bookmarkStart w:id="300" w:name="_Toc151193628"/>
      <w:bookmarkStart w:id="301" w:name="_Toc164229225"/>
      <w:bookmarkStart w:id="302" w:name="_Toc195842895"/>
      <w:bookmarkStart w:id="303" w:name="_Toc151193844"/>
      <w:bookmarkStart w:id="304" w:name="_Toc164608799"/>
      <w:bookmarkStart w:id="305" w:name="_Toc520356155"/>
      <w:bookmarkStart w:id="306" w:name="_Toc164229371"/>
      <w:bookmarkStart w:id="307" w:name="_Toc127151530"/>
      <w:bookmarkStart w:id="308" w:name="_Toc142311032"/>
      <w:bookmarkStart w:id="309" w:name="_Toc149720823"/>
      <w:bookmarkStart w:id="310" w:name="_Toc151193772"/>
      <w:bookmarkStart w:id="311" w:name="_Toc150774735"/>
      <w:bookmarkStart w:id="312" w:name="_Toc127161444"/>
      <w:bookmarkStart w:id="313" w:name="_Toc150480768"/>
      <w:bookmarkStart w:id="314" w:name="_Toc151193700"/>
      <w:bookmarkStart w:id="315" w:name="_Toc151190157"/>
      <w:bookmarkStart w:id="316" w:name="_Toc164351624"/>
      <w:bookmarkStart w:id="317" w:name="_Toc164608644"/>
      <w:bookmarkStart w:id="318" w:name="_Toc151193918"/>
      <w:bookmarkStart w:id="319" w:name="_Toc150774630"/>
      <w:r>
        <w:rPr>
          <w:rFonts w:hint="eastAsia" w:ascii="仿宋" w:hAnsi="仿宋" w:eastAsia="仿宋" w:cs="仿宋"/>
          <w:sz w:val="24"/>
          <w:highlight w:val="none"/>
        </w:rPr>
        <w:t>投标报价</w:t>
      </w:r>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p>
    <w:p w14:paraId="19CAA7B9">
      <w:pPr>
        <w:numPr>
          <w:ilvl w:val="1"/>
          <w:numId w:val="8"/>
        </w:numPr>
        <w:tabs>
          <w:tab w:val="left" w:pos="1080"/>
          <w:tab w:val="left" w:pos="2014"/>
        </w:tabs>
        <w:snapToGrid w:val="0"/>
        <w:spacing w:line="360" w:lineRule="auto"/>
        <w:ind w:left="1137" w:hanging="720"/>
        <w:rPr>
          <w:rFonts w:hint="eastAsia" w:ascii="仿宋" w:hAnsi="仿宋" w:eastAsia="仿宋" w:cs="仿宋"/>
          <w:sz w:val="24"/>
          <w:highlight w:val="none"/>
        </w:rPr>
      </w:pPr>
      <w:r>
        <w:rPr>
          <w:rFonts w:hint="eastAsia" w:ascii="仿宋" w:hAnsi="仿宋" w:eastAsia="仿宋" w:cs="仿宋"/>
          <w:sz w:val="24"/>
          <w:highlight w:val="none"/>
        </w:rPr>
        <w:t>所有投标均以人民币</w:t>
      </w:r>
      <w:r>
        <w:rPr>
          <w:rFonts w:hint="eastAsia" w:ascii="仿宋" w:hAnsi="仿宋" w:eastAsia="仿宋" w:cs="仿宋"/>
          <w:sz w:val="24"/>
          <w:highlight w:val="none"/>
          <w:lang w:val="en-US" w:eastAsia="zh-CN"/>
        </w:rPr>
        <w:t>为计价货币</w:t>
      </w:r>
      <w:r>
        <w:rPr>
          <w:rFonts w:hint="eastAsia" w:ascii="仿宋" w:hAnsi="仿宋" w:eastAsia="仿宋" w:cs="仿宋"/>
          <w:sz w:val="24"/>
          <w:highlight w:val="none"/>
        </w:rPr>
        <w:t>。</w:t>
      </w:r>
    </w:p>
    <w:p w14:paraId="1EB7310F">
      <w:pPr>
        <w:numPr>
          <w:ilvl w:val="1"/>
          <w:numId w:val="8"/>
        </w:numPr>
        <w:tabs>
          <w:tab w:val="left" w:pos="1080"/>
          <w:tab w:val="left" w:pos="2014"/>
        </w:tabs>
        <w:snapToGrid w:val="0"/>
        <w:spacing w:line="360" w:lineRule="auto"/>
        <w:ind w:left="1137" w:hanging="720"/>
        <w:rPr>
          <w:rFonts w:hint="eastAsia" w:ascii="仿宋" w:hAnsi="仿宋" w:eastAsia="仿宋" w:cs="仿宋"/>
          <w:sz w:val="24"/>
          <w:highlight w:val="none"/>
        </w:rPr>
      </w:pPr>
      <w:r>
        <w:rPr>
          <w:rFonts w:hint="eastAsia" w:ascii="仿宋" w:hAnsi="仿宋" w:eastAsia="仿宋" w:cs="仿宋"/>
          <w:sz w:val="24"/>
          <w:highlight w:val="none"/>
        </w:rPr>
        <w:t>投标人的报价应包括为完成本项目所发生的一切费用和税费，</w:t>
      </w:r>
      <w:r>
        <w:rPr>
          <w:rFonts w:hint="eastAsia" w:ascii="仿宋" w:hAnsi="仿宋" w:eastAsia="仿宋" w:cs="仿宋"/>
          <w:sz w:val="24"/>
          <w:highlight w:val="none"/>
          <w:lang w:val="en-US" w:eastAsia="zh-CN"/>
        </w:rPr>
        <w:t>采购</w:t>
      </w:r>
      <w:r>
        <w:rPr>
          <w:rFonts w:hint="eastAsia" w:ascii="仿宋" w:hAnsi="仿宋" w:eastAsia="仿宋" w:cs="仿宋"/>
          <w:sz w:val="24"/>
          <w:highlight w:val="none"/>
        </w:rPr>
        <w:t>人将不再支付报价以外的任何费用。投标人的报价应包括但不限于下列内容，《投标人须知资料表》中有特殊规定的，从其规定。</w:t>
      </w:r>
    </w:p>
    <w:p w14:paraId="1B3BF6CD">
      <w:pPr>
        <w:numPr>
          <w:ilvl w:val="2"/>
          <w:numId w:val="8"/>
        </w:numPr>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06010C86">
      <w:pPr>
        <w:numPr>
          <w:ilvl w:val="2"/>
          <w:numId w:val="8"/>
        </w:numPr>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 xml:space="preserve">按照招标文件要求完成本项目的全部相关费用。 </w:t>
      </w:r>
    </w:p>
    <w:p w14:paraId="5FC05AD9">
      <w:pPr>
        <w:numPr>
          <w:ilvl w:val="1"/>
          <w:numId w:val="8"/>
        </w:numPr>
        <w:tabs>
          <w:tab w:val="left" w:pos="1080"/>
          <w:tab w:val="left" w:pos="2014"/>
        </w:tabs>
        <w:snapToGrid w:val="0"/>
        <w:spacing w:line="360" w:lineRule="auto"/>
        <w:ind w:left="1137" w:hanging="720"/>
        <w:rPr>
          <w:rFonts w:hint="eastAsia" w:ascii="仿宋" w:hAnsi="仿宋" w:eastAsia="仿宋" w:cs="仿宋"/>
          <w:sz w:val="24"/>
          <w:highlight w:val="none"/>
        </w:rPr>
      </w:pPr>
      <w:r>
        <w:rPr>
          <w:rFonts w:hint="eastAsia" w:ascii="仿宋" w:hAnsi="仿宋" w:eastAsia="仿宋" w:cs="仿宋"/>
          <w:sz w:val="24"/>
          <w:highlight w:val="none"/>
        </w:rPr>
        <w:t>采购人不得向供应商索要或者接受其给予的赠品、回扣或者与采购无关的其他商品、服务。</w:t>
      </w:r>
    </w:p>
    <w:p w14:paraId="7FA79657">
      <w:pPr>
        <w:numPr>
          <w:ilvl w:val="1"/>
          <w:numId w:val="8"/>
        </w:numPr>
        <w:tabs>
          <w:tab w:val="left" w:pos="1080"/>
          <w:tab w:val="left" w:pos="2014"/>
        </w:tabs>
        <w:snapToGrid w:val="0"/>
        <w:spacing w:line="360" w:lineRule="auto"/>
        <w:ind w:left="1140" w:hanging="720"/>
        <w:rPr>
          <w:rFonts w:hint="eastAsia" w:ascii="仿宋" w:hAnsi="仿宋" w:eastAsia="仿宋" w:cs="仿宋"/>
          <w:sz w:val="24"/>
          <w:highlight w:val="none"/>
        </w:rPr>
      </w:pPr>
      <w:r>
        <w:rPr>
          <w:rFonts w:hint="eastAsia" w:ascii="仿宋" w:hAnsi="仿宋" w:eastAsia="仿宋" w:cs="仿宋"/>
          <w:sz w:val="24"/>
          <w:highlight w:val="none"/>
        </w:rPr>
        <w:t>投标人不能提供任何有选择性或可调整的报价（招标文件另有规定的除外），否则其</w:t>
      </w:r>
      <w:r>
        <w:rPr>
          <w:rFonts w:hint="eastAsia" w:ascii="仿宋" w:hAnsi="仿宋" w:eastAsia="仿宋" w:cs="仿宋"/>
          <w:b/>
          <w:sz w:val="24"/>
          <w:highlight w:val="none"/>
        </w:rPr>
        <w:t>投标无效</w:t>
      </w:r>
      <w:r>
        <w:rPr>
          <w:rFonts w:hint="eastAsia" w:ascii="仿宋" w:hAnsi="仿宋" w:eastAsia="仿宋" w:cs="仿宋"/>
          <w:sz w:val="24"/>
          <w:highlight w:val="none"/>
        </w:rPr>
        <w:t>。</w:t>
      </w:r>
    </w:p>
    <w:p w14:paraId="31549401">
      <w:pPr>
        <w:numPr>
          <w:ilvl w:val="0"/>
          <w:numId w:val="8"/>
        </w:numPr>
        <w:tabs>
          <w:tab w:val="left" w:pos="360"/>
        </w:tabs>
        <w:snapToGrid w:val="0"/>
        <w:spacing w:line="360" w:lineRule="auto"/>
        <w:ind w:left="357" w:hanging="357"/>
        <w:outlineLvl w:val="1"/>
        <w:rPr>
          <w:rFonts w:hint="eastAsia" w:ascii="仿宋" w:hAnsi="仿宋" w:eastAsia="仿宋" w:cs="仿宋"/>
          <w:sz w:val="24"/>
          <w:highlight w:val="none"/>
        </w:rPr>
      </w:pPr>
      <w:bookmarkStart w:id="320" w:name="_Toc164229226"/>
      <w:bookmarkStart w:id="321" w:name="_Toc226337227"/>
      <w:bookmarkStart w:id="322" w:name="_Toc151193919"/>
      <w:bookmarkStart w:id="323" w:name="_Toc150774631"/>
      <w:bookmarkStart w:id="324" w:name="_Toc151193629"/>
      <w:bookmarkStart w:id="325" w:name="_Ref467306513"/>
      <w:bookmarkStart w:id="326" w:name="_Toc195842896"/>
      <w:bookmarkStart w:id="327" w:name="_Toc164608800"/>
      <w:bookmarkStart w:id="328" w:name="_Toc164608645"/>
      <w:bookmarkStart w:id="329" w:name="_Toc151193773"/>
      <w:bookmarkStart w:id="330" w:name="_Toc226309775"/>
      <w:bookmarkStart w:id="331" w:name="_Toc164351625"/>
      <w:bookmarkStart w:id="332" w:name="_Toc150480769"/>
      <w:bookmarkStart w:id="333" w:name="_Toc127161445"/>
      <w:bookmarkStart w:id="334" w:name="_Toc127151531"/>
      <w:bookmarkStart w:id="335" w:name="_Toc151190158"/>
      <w:bookmarkStart w:id="336" w:name="_Toc150509282"/>
      <w:bookmarkStart w:id="337" w:name="_Toc305158799"/>
      <w:bookmarkStart w:id="338" w:name="_Toc265228369"/>
      <w:bookmarkStart w:id="339" w:name="_Toc151193701"/>
      <w:bookmarkStart w:id="340" w:name="_Toc164229372"/>
      <w:bookmarkStart w:id="341" w:name="_Toc305158873"/>
      <w:bookmarkStart w:id="342" w:name="_Toc226965721"/>
      <w:bookmarkStart w:id="343" w:name="_Toc149720824"/>
      <w:bookmarkStart w:id="344" w:name="_Toc264969221"/>
      <w:bookmarkStart w:id="345" w:name="_Toc520356156"/>
      <w:bookmarkStart w:id="346" w:name="_Toc150774736"/>
      <w:bookmarkStart w:id="347" w:name="_Toc142311033"/>
      <w:bookmarkStart w:id="348" w:name="_Toc151193845"/>
      <w:bookmarkStart w:id="349" w:name="_Toc127151732"/>
      <w:bookmarkStart w:id="350" w:name="_Toc226965804"/>
      <w:r>
        <w:rPr>
          <w:rFonts w:hint="eastAsia" w:ascii="仿宋" w:hAnsi="仿宋" w:eastAsia="仿宋" w:cs="仿宋"/>
          <w:sz w:val="24"/>
          <w:highlight w:val="none"/>
        </w:rPr>
        <w:t>投标保证金</w:t>
      </w:r>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p>
    <w:p w14:paraId="73F5BEAF">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bookmarkStart w:id="351" w:name="_Ref467306302"/>
      <w:r>
        <w:rPr>
          <w:rFonts w:hint="eastAsia" w:ascii="仿宋" w:hAnsi="仿宋" w:eastAsia="仿宋" w:cs="仿宋"/>
          <w:sz w:val="24"/>
          <w:highlight w:val="none"/>
        </w:rPr>
        <w:t>投标人应按《投标人须知资料表》中规定的金额及要求交纳投标保证金。投标人自愿超额缴纳投标保证金的，投标文件不做无效处理。</w:t>
      </w:r>
    </w:p>
    <w:p w14:paraId="059570E3">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交纳投标保证金可采用的形式：政府采购法律法规接受的支票、汇票、本票、网上银行支付或者金融机构、担保机构出具的保函等非现金形式。</w:t>
      </w:r>
    </w:p>
    <w:p w14:paraId="61C50251">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w:t>
      </w:r>
      <w:bookmarkStart w:id="352" w:name="_Hlk164959831"/>
      <w:r>
        <w:rPr>
          <w:rFonts w:hint="eastAsia" w:ascii="仿宋" w:hAnsi="仿宋" w:eastAsia="仿宋" w:cs="仿宋"/>
          <w:sz w:val="24"/>
          <w:highlight w:val="none"/>
        </w:rPr>
        <w:t>以电子保函形式提交投标保证金的，应在投标截止时间前通过</w:t>
      </w:r>
      <w:r>
        <w:rPr>
          <w:rFonts w:hint="eastAsia" w:ascii="仿宋" w:hAnsi="仿宋" w:eastAsia="仿宋" w:cs="仿宋"/>
          <w:sz w:val="24"/>
          <w:highlight w:val="none"/>
          <w:lang w:bidi="ar"/>
        </w:rPr>
        <w:t>北京市政府采购电子交易平台完成电子保函在线办理。</w:t>
      </w:r>
      <w:bookmarkEnd w:id="352"/>
      <w:r>
        <w:rPr>
          <w:rFonts w:hint="eastAsia" w:ascii="仿宋" w:hAnsi="仿宋" w:eastAsia="仿宋" w:cs="仿宋"/>
          <w:sz w:val="24"/>
          <w:highlight w:val="none"/>
        </w:rPr>
        <w:t>未按上述要求缴纳投标保证金的，其</w:t>
      </w:r>
      <w:r>
        <w:rPr>
          <w:rFonts w:hint="eastAsia" w:ascii="仿宋" w:hAnsi="仿宋" w:eastAsia="仿宋" w:cs="仿宋"/>
          <w:b/>
          <w:sz w:val="24"/>
          <w:highlight w:val="none"/>
        </w:rPr>
        <w:t>投标无效</w:t>
      </w:r>
      <w:r>
        <w:rPr>
          <w:rFonts w:hint="eastAsia" w:ascii="仿宋" w:hAnsi="仿宋" w:eastAsia="仿宋" w:cs="仿宋"/>
          <w:sz w:val="24"/>
          <w:highlight w:val="none"/>
        </w:rPr>
        <w:t>。</w:t>
      </w:r>
    </w:p>
    <w:p w14:paraId="1BE9EE47">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投标人</w:t>
      </w:r>
      <w:r>
        <w:rPr>
          <w:rFonts w:hint="eastAsia" w:ascii="仿宋" w:hAnsi="仿宋" w:eastAsia="仿宋" w:cs="仿宋"/>
          <w:color w:val="000000"/>
          <w:sz w:val="24"/>
          <w:highlight w:val="none"/>
        </w:rPr>
        <w:t>除需在投标文件中提供“</w:t>
      </w:r>
      <w:r>
        <w:rPr>
          <w:rFonts w:hint="eastAsia" w:ascii="仿宋" w:hAnsi="仿宋" w:eastAsia="仿宋" w:cs="仿宋"/>
          <w:color w:val="000000"/>
          <w:sz w:val="24"/>
          <w:szCs w:val="20"/>
          <w:highlight w:val="none"/>
        </w:rPr>
        <w:t>投标保证金凭证/交款单据电子件</w:t>
      </w:r>
      <w:r>
        <w:rPr>
          <w:rFonts w:hint="eastAsia" w:ascii="仿宋" w:hAnsi="仿宋" w:eastAsia="仿宋" w:cs="仿宋"/>
          <w:color w:val="000000"/>
          <w:sz w:val="24"/>
          <w:highlight w:val="none"/>
        </w:rPr>
        <w:t>”，</w:t>
      </w:r>
      <w:r>
        <w:rPr>
          <w:rFonts w:hint="eastAsia" w:ascii="仿宋" w:hAnsi="仿宋" w:eastAsia="仿宋" w:cs="仿宋"/>
          <w:sz w:val="24"/>
          <w:highlight w:val="none"/>
        </w:rPr>
        <w:t>还需在投标截止时间前，通过电子交易平台上传“</w:t>
      </w:r>
      <w:r>
        <w:rPr>
          <w:rFonts w:hint="eastAsia" w:ascii="仿宋" w:hAnsi="仿宋" w:eastAsia="仿宋" w:cs="仿宋"/>
          <w:color w:val="000000"/>
          <w:sz w:val="24"/>
          <w:szCs w:val="20"/>
          <w:highlight w:val="none"/>
        </w:rPr>
        <w:t>投标保证金凭证/交款单据电子件</w:t>
      </w:r>
      <w:r>
        <w:rPr>
          <w:rFonts w:hint="eastAsia" w:ascii="仿宋" w:hAnsi="仿宋" w:eastAsia="仿宋" w:cs="仿宋"/>
          <w:sz w:val="24"/>
          <w:highlight w:val="none"/>
        </w:rPr>
        <w:t>”。</w:t>
      </w:r>
    </w:p>
    <w:p w14:paraId="62852428">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投标保证金有效期同投标有效期。</w:t>
      </w:r>
    </w:p>
    <w:p w14:paraId="6ACADC93">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投标人为联合体的，可以由联合体中的一方或者多方共同交纳投标保证金，其交纳的投标保证金对联合体各方均具有约束力。</w:t>
      </w:r>
    </w:p>
    <w:p w14:paraId="16896EDE">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采购人、采购代理机构将及时退还投标人的投标保证金，采用银行保函、担保机构担保函等形式递交的投标保证金，经投标人同意后采购人、采购代理机构可以不再退还，但因投标人自身原因导致无法及时退还的除外：</w:t>
      </w:r>
    </w:p>
    <w:p w14:paraId="2978DBE9">
      <w:pPr>
        <w:numPr>
          <w:ilvl w:val="2"/>
          <w:numId w:val="8"/>
        </w:numPr>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投标人在投标截止时间前撤回已提交的投标文件的，自收到投标人书面撤回通知之日起5个工作日内退还已收取的投标保证金；</w:t>
      </w:r>
    </w:p>
    <w:p w14:paraId="013433F8">
      <w:pPr>
        <w:numPr>
          <w:ilvl w:val="2"/>
          <w:numId w:val="8"/>
        </w:numPr>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中标人的投标保证金，自采购合同签订之日起5个工作日内退还中标人；</w:t>
      </w:r>
    </w:p>
    <w:p w14:paraId="3C1BA460">
      <w:pPr>
        <w:numPr>
          <w:ilvl w:val="2"/>
          <w:numId w:val="8"/>
        </w:numPr>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未中标投标人的投标保证金，自中标通知书发出之日起5个工作日内退还未中标人；</w:t>
      </w:r>
    </w:p>
    <w:p w14:paraId="6BACBD52">
      <w:pPr>
        <w:numPr>
          <w:ilvl w:val="2"/>
          <w:numId w:val="8"/>
        </w:numPr>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终止招标项目已经收取投标保证金的，自终止采购活动后5个工作日内退还已收取的投标保证金及其在银行产生的孳息。</w:t>
      </w:r>
    </w:p>
    <w:p w14:paraId="73550D32">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有下列情形之一的，采购人或采购代理机构可以不予退还投标保证金：</w:t>
      </w:r>
    </w:p>
    <w:p w14:paraId="20E83126">
      <w:pPr>
        <w:numPr>
          <w:ilvl w:val="2"/>
          <w:numId w:val="8"/>
        </w:numPr>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投标有效期内投标人撤销投标文件的；</w:t>
      </w:r>
    </w:p>
    <w:p w14:paraId="0E2CDF33">
      <w:pPr>
        <w:numPr>
          <w:ilvl w:val="2"/>
          <w:numId w:val="8"/>
        </w:numPr>
        <w:tabs>
          <w:tab w:val="left" w:pos="900"/>
          <w:tab w:val="left" w:pos="1080"/>
          <w:tab w:val="left" w:pos="2014"/>
        </w:tabs>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《投标人须知资料表》中规定的其他情形。</w:t>
      </w:r>
      <w:bookmarkEnd w:id="351"/>
    </w:p>
    <w:p w14:paraId="54DB4A6C">
      <w:pPr>
        <w:numPr>
          <w:ilvl w:val="0"/>
          <w:numId w:val="8"/>
        </w:numPr>
        <w:tabs>
          <w:tab w:val="left" w:pos="360"/>
        </w:tabs>
        <w:snapToGrid w:val="0"/>
        <w:spacing w:line="360" w:lineRule="auto"/>
        <w:ind w:left="357" w:hanging="357"/>
        <w:outlineLvl w:val="1"/>
        <w:rPr>
          <w:rFonts w:hint="eastAsia" w:ascii="仿宋" w:hAnsi="仿宋" w:eastAsia="仿宋" w:cs="仿宋"/>
          <w:sz w:val="24"/>
          <w:highlight w:val="none"/>
        </w:rPr>
      </w:pPr>
      <w:bookmarkStart w:id="353" w:name="_Toc520356157"/>
      <w:bookmarkStart w:id="354" w:name="_Toc226309776"/>
      <w:bookmarkStart w:id="355" w:name="_Toc151193920"/>
      <w:bookmarkStart w:id="356" w:name="_Toc164351626"/>
      <w:bookmarkStart w:id="357" w:name="_Toc151193630"/>
      <w:bookmarkStart w:id="358" w:name="_Toc127151733"/>
      <w:bookmarkStart w:id="359" w:name="_Toc164229227"/>
      <w:bookmarkStart w:id="360" w:name="_Toc305158800"/>
      <w:bookmarkStart w:id="361" w:name="_Toc226965805"/>
      <w:bookmarkStart w:id="362" w:name="_Toc305158874"/>
      <w:bookmarkStart w:id="363" w:name="_Toc149720825"/>
      <w:bookmarkStart w:id="364" w:name="_Toc164229373"/>
      <w:bookmarkStart w:id="365" w:name="_Toc264969222"/>
      <w:bookmarkStart w:id="366" w:name="_Toc226965722"/>
      <w:bookmarkStart w:id="367" w:name="_Toc265228370"/>
      <w:bookmarkStart w:id="368" w:name="_Toc127151532"/>
      <w:bookmarkStart w:id="369" w:name="_Toc151190159"/>
      <w:bookmarkStart w:id="370" w:name="_Toc142311034"/>
      <w:bookmarkStart w:id="371" w:name="_Toc150509283"/>
      <w:bookmarkStart w:id="372" w:name="_Toc150774737"/>
      <w:bookmarkStart w:id="373" w:name="_Toc151193846"/>
      <w:bookmarkStart w:id="374" w:name="_Toc151193774"/>
      <w:bookmarkStart w:id="375" w:name="_Toc127161446"/>
      <w:bookmarkStart w:id="376" w:name="_Toc226337228"/>
      <w:bookmarkStart w:id="377" w:name="_Toc151193702"/>
      <w:bookmarkStart w:id="378" w:name="_Toc164608646"/>
      <w:bookmarkStart w:id="379" w:name="_Toc150774632"/>
      <w:bookmarkStart w:id="380" w:name="_Toc150480770"/>
      <w:bookmarkStart w:id="381" w:name="_Toc164608801"/>
      <w:bookmarkStart w:id="382" w:name="_Toc195842897"/>
      <w:r>
        <w:rPr>
          <w:rFonts w:hint="eastAsia" w:ascii="仿宋" w:hAnsi="仿宋" w:eastAsia="仿宋" w:cs="仿宋"/>
          <w:sz w:val="24"/>
          <w:highlight w:val="none"/>
        </w:rPr>
        <w:t>投标有效期</w:t>
      </w:r>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p>
    <w:p w14:paraId="28FFE4E5">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投标文件应在本招标文件《投标人须知资料表》中规定的投标有效期内保持有效，投标有效期少于招标文件规定期限的，其</w:t>
      </w:r>
      <w:r>
        <w:rPr>
          <w:rFonts w:hint="eastAsia" w:ascii="仿宋" w:hAnsi="仿宋" w:eastAsia="仿宋" w:cs="仿宋"/>
          <w:b/>
          <w:sz w:val="24"/>
          <w:highlight w:val="none"/>
        </w:rPr>
        <w:t>投标无效</w:t>
      </w:r>
      <w:r>
        <w:rPr>
          <w:rFonts w:hint="eastAsia" w:ascii="仿宋" w:hAnsi="仿宋" w:eastAsia="仿宋" w:cs="仿宋"/>
          <w:sz w:val="24"/>
          <w:highlight w:val="none"/>
        </w:rPr>
        <w:t>。</w:t>
      </w:r>
    </w:p>
    <w:p w14:paraId="5EA051DE">
      <w:pPr>
        <w:numPr>
          <w:ilvl w:val="0"/>
          <w:numId w:val="8"/>
        </w:numPr>
        <w:tabs>
          <w:tab w:val="left" w:pos="360"/>
        </w:tabs>
        <w:snapToGrid w:val="0"/>
        <w:spacing w:line="360" w:lineRule="auto"/>
        <w:ind w:left="357" w:hanging="357"/>
        <w:outlineLvl w:val="1"/>
        <w:rPr>
          <w:rFonts w:hint="eastAsia" w:ascii="仿宋" w:hAnsi="仿宋" w:eastAsia="仿宋" w:cs="仿宋"/>
          <w:sz w:val="24"/>
          <w:highlight w:val="none"/>
        </w:rPr>
      </w:pPr>
      <w:bookmarkStart w:id="383" w:name="_Toc127161447"/>
      <w:bookmarkStart w:id="384" w:name="_Toc127151734"/>
      <w:bookmarkStart w:id="385" w:name="_Toc151193631"/>
      <w:bookmarkStart w:id="386" w:name="_Toc226337229"/>
      <w:bookmarkStart w:id="387" w:name="_Toc127151533"/>
      <w:bookmarkStart w:id="388" w:name="_Toc226965723"/>
      <w:bookmarkStart w:id="389" w:name="_Toc150480771"/>
      <w:bookmarkStart w:id="390" w:name="_Toc151193775"/>
      <w:bookmarkStart w:id="391" w:name="_Toc164608647"/>
      <w:bookmarkStart w:id="392" w:name="_Toc151193921"/>
      <w:bookmarkStart w:id="393" w:name="_Toc195842898"/>
      <w:bookmarkStart w:id="394" w:name="_Toc520356158"/>
      <w:bookmarkStart w:id="395" w:name="_Toc164229228"/>
      <w:bookmarkStart w:id="396" w:name="_Toc305158801"/>
      <w:bookmarkStart w:id="397" w:name="_Toc151193847"/>
      <w:bookmarkStart w:id="398" w:name="_Toc305158875"/>
      <w:bookmarkStart w:id="399" w:name="_Toc226965806"/>
      <w:bookmarkStart w:id="400" w:name="_Toc164229374"/>
      <w:bookmarkStart w:id="401" w:name="_Toc150774738"/>
      <w:bookmarkStart w:id="402" w:name="_Toc226309777"/>
      <w:bookmarkStart w:id="403" w:name="_Toc265228371"/>
      <w:bookmarkStart w:id="404" w:name="_Toc150774633"/>
      <w:bookmarkStart w:id="405" w:name="_Toc264969223"/>
      <w:bookmarkStart w:id="406" w:name="_Toc164351627"/>
      <w:bookmarkStart w:id="407" w:name="_Toc151193703"/>
      <w:bookmarkStart w:id="408" w:name="_Toc142311035"/>
      <w:bookmarkStart w:id="409" w:name="_Toc149720826"/>
      <w:bookmarkStart w:id="410" w:name="_Toc150509284"/>
      <w:bookmarkStart w:id="411" w:name="_Toc151190160"/>
      <w:bookmarkStart w:id="412" w:name="_Toc164608802"/>
      <w:r>
        <w:rPr>
          <w:rFonts w:hint="eastAsia" w:ascii="仿宋" w:hAnsi="仿宋" w:eastAsia="仿宋" w:cs="仿宋"/>
          <w:sz w:val="24"/>
          <w:highlight w:val="none"/>
        </w:rPr>
        <w:t>投标文件的签署</w:t>
      </w:r>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r>
        <w:rPr>
          <w:rFonts w:hint="eastAsia" w:ascii="仿宋" w:hAnsi="仿宋" w:eastAsia="仿宋" w:cs="仿宋"/>
          <w:sz w:val="24"/>
          <w:highlight w:val="none"/>
        </w:rPr>
        <w:t>、盖章</w:t>
      </w:r>
    </w:p>
    <w:p w14:paraId="17372CC9">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bookmarkStart w:id="413" w:name="_Toc226965724"/>
      <w:bookmarkStart w:id="414" w:name="_Toc150480772"/>
      <w:bookmarkStart w:id="415" w:name="_Toc127151534"/>
      <w:bookmarkStart w:id="416" w:name="_Toc151190161"/>
      <w:bookmarkStart w:id="417" w:name="_Toc265228372"/>
      <w:bookmarkStart w:id="418" w:name="_Toc142311036"/>
      <w:bookmarkStart w:id="419" w:name="_Toc264969224"/>
      <w:bookmarkStart w:id="420" w:name="_Toc151193632"/>
      <w:bookmarkStart w:id="421" w:name="_Toc151193922"/>
      <w:bookmarkStart w:id="422" w:name="_Toc520356159"/>
      <w:bookmarkStart w:id="423" w:name="_Toc305158876"/>
      <w:bookmarkStart w:id="424" w:name="_Toc195842899"/>
      <w:bookmarkStart w:id="425" w:name="_Toc226337230"/>
      <w:bookmarkStart w:id="426" w:name="_Toc151193776"/>
      <w:bookmarkStart w:id="427" w:name="_Toc150774739"/>
      <w:bookmarkStart w:id="428" w:name="_Toc226309778"/>
      <w:bookmarkStart w:id="429" w:name="_Toc305158802"/>
      <w:bookmarkStart w:id="430" w:name="_Toc150509285"/>
      <w:bookmarkStart w:id="431" w:name="_Toc150774634"/>
      <w:bookmarkStart w:id="432" w:name="_Toc151193704"/>
      <w:bookmarkStart w:id="433" w:name="_Toc226965807"/>
      <w:bookmarkStart w:id="434" w:name="_Toc151193848"/>
      <w:r>
        <w:rPr>
          <w:rFonts w:hint="eastAsia" w:ascii="仿宋" w:hAnsi="仿宋" w:eastAsia="仿宋" w:cs="仿宋"/>
          <w:sz w:val="24"/>
          <w:highlight w:val="none"/>
        </w:rPr>
        <w:t>招标文件要求签字的内容（如授权委托书等），可以使用电子签章或使用原件的电子件（电子件指扫描件、照片等形式电子文件）；要求第三方出具的盖章件原件（如联合协议、分包意向协议、制造商授权书等），投标文件中应使用原件的电子件。</w:t>
      </w:r>
    </w:p>
    <w:p w14:paraId="3ABDEA98">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招标文件要求盖章的内容，一般通过投标文件编制工具加盖电子签章。</w:t>
      </w:r>
    </w:p>
    <w:p w14:paraId="56AA8AA4">
      <w:pPr>
        <w:tabs>
          <w:tab w:val="left" w:pos="900"/>
          <w:tab w:val="left" w:pos="1080"/>
        </w:tabs>
        <w:snapToGrid w:val="0"/>
        <w:spacing w:line="360" w:lineRule="auto"/>
        <w:ind w:left="357"/>
        <w:rPr>
          <w:rFonts w:hint="eastAsia" w:ascii="仿宋" w:hAnsi="仿宋" w:eastAsia="仿宋" w:cs="仿宋"/>
          <w:highlight w:val="none"/>
        </w:rPr>
      </w:pPr>
    </w:p>
    <w:p w14:paraId="17DF50A8">
      <w:pPr>
        <w:pStyle w:val="3"/>
        <w:spacing w:before="0" w:line="360" w:lineRule="auto"/>
        <w:rPr>
          <w:rFonts w:hint="eastAsia" w:ascii="仿宋" w:hAnsi="仿宋" w:eastAsia="仿宋" w:cs="仿宋"/>
          <w:sz w:val="28"/>
          <w:highlight w:val="none"/>
        </w:rPr>
      </w:pPr>
      <w:r>
        <w:rPr>
          <w:rFonts w:hint="eastAsia" w:ascii="仿宋" w:hAnsi="仿宋" w:eastAsia="仿宋" w:cs="仿宋"/>
          <w:sz w:val="28"/>
          <w:highlight w:val="none"/>
        </w:rPr>
        <w:t>四   投标文件的提交</w:t>
      </w:r>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p>
    <w:p w14:paraId="23446903">
      <w:pPr>
        <w:numPr>
          <w:ilvl w:val="0"/>
          <w:numId w:val="8"/>
        </w:numPr>
        <w:tabs>
          <w:tab w:val="left" w:pos="360"/>
        </w:tabs>
        <w:snapToGrid w:val="0"/>
        <w:spacing w:line="360" w:lineRule="auto"/>
        <w:ind w:left="357" w:hanging="357"/>
        <w:outlineLvl w:val="1"/>
        <w:rPr>
          <w:rFonts w:hint="eastAsia" w:ascii="仿宋" w:hAnsi="仿宋" w:eastAsia="仿宋" w:cs="仿宋"/>
          <w:sz w:val="24"/>
          <w:highlight w:val="none"/>
        </w:rPr>
      </w:pPr>
      <w:bookmarkStart w:id="435" w:name="_Toc520356160"/>
      <w:bookmarkStart w:id="436" w:name="_Toc151190162"/>
      <w:bookmarkStart w:id="437" w:name="_Toc127151535"/>
      <w:bookmarkStart w:id="438" w:name="_Toc164229230"/>
      <w:bookmarkStart w:id="439" w:name="_Toc150774635"/>
      <w:bookmarkStart w:id="440" w:name="_Toc127161449"/>
      <w:bookmarkStart w:id="441" w:name="_Toc127151736"/>
      <w:bookmarkStart w:id="442" w:name="_Toc226965808"/>
      <w:bookmarkStart w:id="443" w:name="_Toc164608649"/>
      <w:bookmarkStart w:id="444" w:name="_Toc226337231"/>
      <w:bookmarkStart w:id="445" w:name="_Toc195842900"/>
      <w:bookmarkStart w:id="446" w:name="_Toc142311037"/>
      <w:bookmarkStart w:id="447" w:name="_Toc265228373"/>
      <w:bookmarkStart w:id="448" w:name="_Toc151193705"/>
      <w:bookmarkStart w:id="449" w:name="_Toc149720828"/>
      <w:bookmarkStart w:id="450" w:name="_Toc164351629"/>
      <w:bookmarkStart w:id="451" w:name="_Toc305158803"/>
      <w:bookmarkStart w:id="452" w:name="_Toc226309779"/>
      <w:bookmarkStart w:id="453" w:name="_Toc150509286"/>
      <w:bookmarkStart w:id="454" w:name="_Toc305158877"/>
      <w:bookmarkStart w:id="455" w:name="_Toc226965725"/>
      <w:bookmarkStart w:id="456" w:name="_Toc150774740"/>
      <w:bookmarkStart w:id="457" w:name="_Toc164608804"/>
      <w:bookmarkStart w:id="458" w:name="_Toc151193633"/>
      <w:bookmarkStart w:id="459" w:name="_Toc151193849"/>
      <w:bookmarkStart w:id="460" w:name="_Toc151193923"/>
      <w:bookmarkStart w:id="461" w:name="_Toc150480773"/>
      <w:bookmarkStart w:id="462" w:name="_Toc164229376"/>
      <w:bookmarkStart w:id="463" w:name="_Toc151193777"/>
      <w:bookmarkStart w:id="464" w:name="_Toc264969225"/>
      <w:r>
        <w:rPr>
          <w:rFonts w:hint="eastAsia" w:ascii="仿宋" w:hAnsi="仿宋" w:eastAsia="仿宋" w:cs="仿宋"/>
          <w:sz w:val="24"/>
          <w:highlight w:val="none"/>
        </w:rPr>
        <w:t>投标文件的</w:t>
      </w:r>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r>
        <w:rPr>
          <w:rFonts w:hint="eastAsia" w:ascii="仿宋" w:hAnsi="仿宋" w:eastAsia="仿宋" w:cs="仿宋"/>
          <w:sz w:val="24"/>
          <w:highlight w:val="none"/>
        </w:rPr>
        <w:t>提交</w:t>
      </w:r>
    </w:p>
    <w:p w14:paraId="37CD2AFC">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bookmarkStart w:id="465" w:name="_Toc127151738"/>
      <w:bookmarkStart w:id="466" w:name="_Toc226965727"/>
      <w:bookmarkStart w:id="467" w:name="_Toc164229378"/>
      <w:bookmarkStart w:id="468" w:name="_Toc127151537"/>
      <w:bookmarkStart w:id="469" w:name="_Toc195842902"/>
      <w:bookmarkStart w:id="470" w:name="_Toc265228375"/>
      <w:bookmarkStart w:id="471" w:name="_Toc226965810"/>
      <w:bookmarkStart w:id="472" w:name="_Toc150774742"/>
      <w:bookmarkStart w:id="473" w:name="_Toc520356162"/>
      <w:bookmarkStart w:id="474" w:name="_Toc150509288"/>
      <w:bookmarkStart w:id="475" w:name="_Toc164608806"/>
      <w:bookmarkStart w:id="476" w:name="_Toc151193925"/>
      <w:bookmarkStart w:id="477" w:name="_Toc151193635"/>
      <w:bookmarkStart w:id="478" w:name="_Toc305158805"/>
      <w:bookmarkStart w:id="479" w:name="_Toc164351631"/>
      <w:bookmarkStart w:id="480" w:name="_Toc150774637"/>
      <w:bookmarkStart w:id="481" w:name="_Toc226337233"/>
      <w:bookmarkStart w:id="482" w:name="_Toc150480775"/>
      <w:bookmarkStart w:id="483" w:name="_Toc151193707"/>
      <w:bookmarkStart w:id="484" w:name="_Toc151193779"/>
      <w:bookmarkStart w:id="485" w:name="_Toc149720830"/>
      <w:bookmarkStart w:id="486" w:name="_Toc305158879"/>
      <w:bookmarkStart w:id="487" w:name="_Toc164229232"/>
      <w:bookmarkStart w:id="488" w:name="_Toc264969227"/>
      <w:bookmarkStart w:id="489" w:name="_Toc164608651"/>
      <w:bookmarkStart w:id="490" w:name="_Toc151190164"/>
      <w:bookmarkStart w:id="491" w:name="_Toc142311039"/>
      <w:bookmarkStart w:id="492" w:name="_Toc127161451"/>
      <w:bookmarkStart w:id="493" w:name="_Toc226309781"/>
      <w:bookmarkStart w:id="494" w:name="_Toc151193851"/>
      <w:r>
        <w:rPr>
          <w:rFonts w:hint="eastAsia" w:ascii="仿宋" w:hAnsi="仿宋" w:eastAsia="仿宋" w:cs="仿宋"/>
          <w:sz w:val="24"/>
          <w:highlight w:val="none"/>
        </w:rPr>
        <w:t>本项目使用北京市政府采购电子交易平台。投标人根据招标文件及电子交易平台供应商操作手册要求编制、生成并提交电子投标文件。</w:t>
      </w:r>
    </w:p>
    <w:p w14:paraId="755E513A">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采购人及采购代理机构拒绝接受通过电子交易平台以外任何形式提交的投标文件，投标保证金除外。</w:t>
      </w:r>
    </w:p>
    <w:p w14:paraId="60293346">
      <w:pPr>
        <w:numPr>
          <w:ilvl w:val="0"/>
          <w:numId w:val="8"/>
        </w:numPr>
        <w:tabs>
          <w:tab w:val="left" w:pos="360"/>
        </w:tabs>
        <w:snapToGrid w:val="0"/>
        <w:spacing w:line="360" w:lineRule="auto"/>
        <w:ind w:left="357" w:hanging="357"/>
        <w:outlineLvl w:val="1"/>
        <w:rPr>
          <w:rFonts w:hint="eastAsia" w:ascii="仿宋" w:hAnsi="仿宋" w:eastAsia="仿宋" w:cs="仿宋"/>
          <w:sz w:val="24"/>
          <w:highlight w:val="none"/>
        </w:rPr>
      </w:pPr>
      <w:r>
        <w:rPr>
          <w:rFonts w:hint="eastAsia" w:ascii="仿宋" w:hAnsi="仿宋" w:eastAsia="仿宋" w:cs="仿宋"/>
          <w:sz w:val="24"/>
          <w:highlight w:val="none"/>
        </w:rPr>
        <w:t>投标截止时间及地点</w:t>
      </w:r>
    </w:p>
    <w:p w14:paraId="7256E862">
      <w:pPr>
        <w:numPr>
          <w:ilvl w:val="1"/>
          <w:numId w:val="8"/>
        </w:numPr>
        <w:tabs>
          <w:tab w:val="left" w:pos="1080"/>
          <w:tab w:val="left" w:pos="2014"/>
        </w:tabs>
        <w:snapToGrid w:val="0"/>
        <w:spacing w:line="360" w:lineRule="auto"/>
        <w:ind w:left="1137" w:leftChars="0" w:hanging="720"/>
        <w:rPr>
          <w:rFonts w:hint="eastAsia" w:ascii="仿宋" w:hAnsi="仿宋" w:eastAsia="仿宋" w:cs="仿宋"/>
          <w:sz w:val="24"/>
          <w:highlight w:val="none"/>
        </w:rPr>
      </w:pPr>
      <w:r>
        <w:rPr>
          <w:rFonts w:hint="eastAsia" w:ascii="仿宋" w:hAnsi="仿宋" w:eastAsia="仿宋" w:cs="仿宋"/>
          <w:sz w:val="24"/>
          <w:highlight w:val="none"/>
        </w:rPr>
        <w:t>投标人应在招标文件要求提交投标文件截止时间前，将电子投标文件提交至电子交易平台。</w:t>
      </w:r>
    </w:p>
    <w:p w14:paraId="220E05AB">
      <w:pPr>
        <w:numPr>
          <w:ilvl w:val="0"/>
          <w:numId w:val="8"/>
        </w:numPr>
        <w:tabs>
          <w:tab w:val="left" w:pos="360"/>
        </w:tabs>
        <w:snapToGrid w:val="0"/>
        <w:spacing w:line="360" w:lineRule="auto"/>
        <w:ind w:left="357" w:hanging="357"/>
        <w:outlineLvl w:val="1"/>
        <w:rPr>
          <w:rFonts w:hint="eastAsia" w:ascii="仿宋" w:hAnsi="仿宋" w:eastAsia="仿宋" w:cs="仿宋"/>
          <w:sz w:val="24"/>
          <w:highlight w:val="none"/>
        </w:rPr>
      </w:pPr>
      <w:r>
        <w:rPr>
          <w:rFonts w:hint="eastAsia" w:ascii="仿宋" w:hAnsi="仿宋" w:eastAsia="仿宋" w:cs="仿宋"/>
          <w:sz w:val="24"/>
          <w:highlight w:val="none"/>
        </w:rPr>
        <w:t>投标文件的修改与撤回</w:t>
      </w:r>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p>
    <w:p w14:paraId="0C20691C">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投标截止时间前，投标人可以通过电子交易平台对所提交的投标文件进行补充、修改或者撤回。</w:t>
      </w:r>
      <w:r>
        <w:rPr>
          <w:rFonts w:hint="eastAsia" w:ascii="仿宋" w:hAnsi="仿宋" w:eastAsia="仿宋" w:cs="仿宋"/>
          <w:color w:val="000000"/>
          <w:sz w:val="24"/>
          <w:highlight w:val="none"/>
        </w:rPr>
        <w:t>投标保证金的</w:t>
      </w:r>
      <w:r>
        <w:rPr>
          <w:rFonts w:hint="eastAsia" w:ascii="仿宋" w:hAnsi="仿宋" w:eastAsia="仿宋" w:cs="仿宋"/>
          <w:sz w:val="24"/>
          <w:highlight w:val="none"/>
        </w:rPr>
        <w:t>补充、修改或者撤回无需通过电子交易平台，但应就其补充、修改或者撤回通知采购人或采购代理机构。</w:t>
      </w:r>
    </w:p>
    <w:p w14:paraId="141BA0D7">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投标人对投标文件的补充、修改的内容应当按照招标文件要求签署、盖章，作为投标文件的组成部分。</w:t>
      </w:r>
    </w:p>
    <w:p w14:paraId="59C20269">
      <w:pPr>
        <w:spacing w:line="360" w:lineRule="auto"/>
        <w:rPr>
          <w:rFonts w:hint="eastAsia" w:ascii="仿宋" w:hAnsi="仿宋" w:eastAsia="仿宋" w:cs="仿宋"/>
          <w:sz w:val="24"/>
          <w:highlight w:val="none"/>
        </w:rPr>
      </w:pPr>
    </w:p>
    <w:p w14:paraId="27CEBF18">
      <w:pPr>
        <w:pStyle w:val="3"/>
        <w:spacing w:before="0" w:line="360" w:lineRule="auto"/>
        <w:rPr>
          <w:rFonts w:hint="eastAsia" w:ascii="仿宋" w:hAnsi="仿宋" w:eastAsia="仿宋" w:cs="仿宋"/>
          <w:sz w:val="28"/>
          <w:highlight w:val="none"/>
        </w:rPr>
      </w:pPr>
      <w:bookmarkStart w:id="495" w:name="_Toc127151538"/>
      <w:bookmarkStart w:id="496" w:name="_Toc226337234"/>
      <w:bookmarkStart w:id="497" w:name="_Toc226965728"/>
      <w:bookmarkStart w:id="498" w:name="_Toc151190165"/>
      <w:bookmarkStart w:id="499" w:name="_Toc150774743"/>
      <w:bookmarkStart w:id="500" w:name="_Toc150509289"/>
      <w:bookmarkStart w:id="501" w:name="_Toc151193708"/>
      <w:bookmarkStart w:id="502" w:name="_Toc151193852"/>
      <w:bookmarkStart w:id="503" w:name="_Toc142311040"/>
      <w:bookmarkStart w:id="504" w:name="_Toc195842903"/>
      <w:bookmarkStart w:id="505" w:name="_Toc265228376"/>
      <w:bookmarkStart w:id="506" w:name="_Toc150480776"/>
      <w:bookmarkStart w:id="507" w:name="_Toc226309782"/>
      <w:bookmarkStart w:id="508" w:name="_Toc264969228"/>
      <w:bookmarkStart w:id="509" w:name="_Toc520356163"/>
      <w:bookmarkStart w:id="510" w:name="_Toc151193780"/>
      <w:bookmarkStart w:id="511" w:name="_Toc151193636"/>
      <w:bookmarkStart w:id="512" w:name="_Toc150774638"/>
      <w:bookmarkStart w:id="513" w:name="_Toc226965811"/>
      <w:bookmarkStart w:id="514" w:name="_Toc151193926"/>
      <w:bookmarkStart w:id="515" w:name="_Toc305158806"/>
      <w:bookmarkStart w:id="516" w:name="_Toc305158880"/>
      <w:r>
        <w:rPr>
          <w:rFonts w:hint="eastAsia" w:ascii="仿宋" w:hAnsi="仿宋" w:eastAsia="仿宋" w:cs="仿宋"/>
          <w:sz w:val="28"/>
          <w:highlight w:val="none"/>
        </w:rPr>
        <w:t>五   开标、资格审查及评标</w:t>
      </w:r>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p>
    <w:p w14:paraId="50E815F2">
      <w:pPr>
        <w:numPr>
          <w:ilvl w:val="0"/>
          <w:numId w:val="8"/>
        </w:numPr>
        <w:tabs>
          <w:tab w:val="left" w:pos="360"/>
        </w:tabs>
        <w:snapToGrid w:val="0"/>
        <w:spacing w:line="360" w:lineRule="auto"/>
        <w:ind w:left="357" w:hanging="357"/>
        <w:outlineLvl w:val="1"/>
        <w:rPr>
          <w:rFonts w:hint="eastAsia" w:ascii="仿宋" w:hAnsi="仿宋" w:eastAsia="仿宋" w:cs="仿宋"/>
          <w:sz w:val="24"/>
          <w:highlight w:val="none"/>
        </w:rPr>
      </w:pPr>
      <w:bookmarkStart w:id="517" w:name="_Toc150509290"/>
      <w:bookmarkStart w:id="518" w:name="_Toc226965729"/>
      <w:bookmarkStart w:id="519" w:name="_Toc151193853"/>
      <w:bookmarkStart w:id="520" w:name="_Toc226965812"/>
      <w:bookmarkStart w:id="521" w:name="_Toc264969229"/>
      <w:bookmarkStart w:id="522" w:name="_Toc226309783"/>
      <w:bookmarkStart w:id="523" w:name="_Toc149720832"/>
      <w:bookmarkStart w:id="524" w:name="_Toc226337235"/>
      <w:bookmarkStart w:id="525" w:name="_Toc164229234"/>
      <w:bookmarkStart w:id="526" w:name="_Toc520356164"/>
      <w:bookmarkStart w:id="527" w:name="_Toc151193709"/>
      <w:bookmarkStart w:id="528" w:name="_Toc127151740"/>
      <w:bookmarkStart w:id="529" w:name="_Toc150480777"/>
      <w:bookmarkStart w:id="530" w:name="_Toc265228377"/>
      <w:bookmarkStart w:id="531" w:name="_Toc305158881"/>
      <w:bookmarkStart w:id="532" w:name="_Toc142311041"/>
      <w:bookmarkStart w:id="533" w:name="_Toc164608653"/>
      <w:bookmarkStart w:id="534" w:name="_Toc127161453"/>
      <w:bookmarkStart w:id="535" w:name="_Toc151193927"/>
      <w:bookmarkStart w:id="536" w:name="_Toc151193781"/>
      <w:bookmarkStart w:id="537" w:name="_Toc150774744"/>
      <w:bookmarkStart w:id="538" w:name="_Toc164351633"/>
      <w:bookmarkStart w:id="539" w:name="_Toc150774639"/>
      <w:bookmarkStart w:id="540" w:name="_Toc164608808"/>
      <w:bookmarkStart w:id="541" w:name="_Toc127151539"/>
      <w:bookmarkStart w:id="542" w:name="_Toc151193637"/>
      <w:bookmarkStart w:id="543" w:name="_Toc195842904"/>
      <w:bookmarkStart w:id="544" w:name="_Toc164229380"/>
      <w:bookmarkStart w:id="545" w:name="_Toc305158807"/>
      <w:bookmarkStart w:id="546" w:name="_Toc151190166"/>
      <w:r>
        <w:rPr>
          <w:rFonts w:hint="eastAsia" w:ascii="仿宋" w:hAnsi="仿宋" w:eastAsia="仿宋" w:cs="仿宋"/>
          <w:sz w:val="24"/>
          <w:highlight w:val="none"/>
        </w:rPr>
        <w:t>开标</w:t>
      </w:r>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p>
    <w:p w14:paraId="760B1539">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采购人或采购代理机构将按招标文件的规定，在投标截止时间的同一时间和招标文件预先确定的地点组织开标。</w:t>
      </w:r>
    </w:p>
    <w:p w14:paraId="08050627">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本项目开标使用北京市政府采购电子交易平台。投标人应在</w:t>
      </w:r>
      <w:bookmarkStart w:id="547" w:name="_Hlk167284562"/>
      <w:r>
        <w:rPr>
          <w:rFonts w:hint="eastAsia" w:ascii="仿宋" w:hAnsi="仿宋" w:eastAsia="仿宋" w:cs="仿宋"/>
          <w:sz w:val="24"/>
          <w:highlight w:val="none"/>
        </w:rPr>
        <w:t>《投标人须知资料表》</w:t>
      </w:r>
      <w:bookmarkEnd w:id="547"/>
      <w:r>
        <w:rPr>
          <w:rFonts w:hint="eastAsia" w:ascii="仿宋" w:hAnsi="仿宋" w:eastAsia="仿宋" w:cs="仿宋"/>
          <w:sz w:val="24"/>
          <w:highlight w:val="none"/>
        </w:rPr>
        <w:t>规定的时间内对投标文件进行解密，因非系统原因导致的解密失败，视为</w:t>
      </w:r>
      <w:r>
        <w:rPr>
          <w:rFonts w:hint="eastAsia" w:ascii="仿宋" w:hAnsi="仿宋" w:eastAsia="仿宋" w:cs="仿宋"/>
          <w:b/>
          <w:sz w:val="24"/>
          <w:highlight w:val="none"/>
        </w:rPr>
        <w:t>投标无效</w:t>
      </w:r>
      <w:r>
        <w:rPr>
          <w:rFonts w:hint="eastAsia" w:ascii="仿宋" w:hAnsi="仿宋" w:eastAsia="仿宋" w:cs="仿宋"/>
          <w:sz w:val="24"/>
          <w:highlight w:val="none"/>
        </w:rPr>
        <w:t>。</w:t>
      </w:r>
    </w:p>
    <w:p w14:paraId="462D4698">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开标过程将使用电子交易平台宣布投标人名称、投标价格和招标文件规定的需要宣布的其他内容并进行记录，并由参加开标的各投标人确认。</w:t>
      </w:r>
      <w:bookmarkStart w:id="548" w:name="_Hlk143533942"/>
      <w:r>
        <w:rPr>
          <w:rFonts w:hint="eastAsia" w:ascii="仿宋" w:hAnsi="仿宋" w:eastAsia="仿宋" w:cs="仿宋"/>
          <w:sz w:val="24"/>
          <w:highlight w:val="none"/>
        </w:rPr>
        <w:t>投标人未在规定时间内提出疑义或确认一览表的，视同认可开标结果。</w:t>
      </w:r>
      <w:bookmarkEnd w:id="548"/>
    </w:p>
    <w:p w14:paraId="0A73395D">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28E7C71B">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投标人不足3家的，不予开标。</w:t>
      </w:r>
    </w:p>
    <w:p w14:paraId="37AF5526">
      <w:pPr>
        <w:numPr>
          <w:ilvl w:val="0"/>
          <w:numId w:val="8"/>
        </w:numPr>
        <w:tabs>
          <w:tab w:val="left" w:pos="360"/>
        </w:tabs>
        <w:snapToGrid w:val="0"/>
        <w:spacing w:line="360" w:lineRule="auto"/>
        <w:ind w:left="357" w:hanging="357"/>
        <w:outlineLvl w:val="1"/>
        <w:rPr>
          <w:rFonts w:hint="eastAsia" w:ascii="仿宋" w:hAnsi="仿宋" w:eastAsia="仿宋" w:cs="仿宋"/>
          <w:sz w:val="24"/>
          <w:highlight w:val="none"/>
        </w:rPr>
      </w:pPr>
      <w:bookmarkStart w:id="549" w:name="_Toc520356165"/>
      <w:r>
        <w:rPr>
          <w:rFonts w:hint="eastAsia" w:ascii="仿宋" w:hAnsi="仿宋" w:eastAsia="仿宋" w:cs="仿宋"/>
          <w:sz w:val="24"/>
          <w:highlight w:val="none"/>
        </w:rPr>
        <w:t>资格审查</w:t>
      </w:r>
    </w:p>
    <w:p w14:paraId="5DC11D63">
      <w:pPr>
        <w:numPr>
          <w:ilvl w:val="1"/>
          <w:numId w:val="8"/>
        </w:numPr>
        <w:tabs>
          <w:tab w:val="left" w:pos="1080"/>
          <w:tab w:val="left" w:pos="2014"/>
        </w:tabs>
        <w:snapToGrid w:val="0"/>
        <w:spacing w:line="360" w:lineRule="auto"/>
        <w:ind w:left="1137" w:hanging="720"/>
        <w:rPr>
          <w:rFonts w:hint="eastAsia" w:ascii="仿宋" w:hAnsi="仿宋" w:eastAsia="仿宋" w:cs="仿宋"/>
          <w:sz w:val="24"/>
          <w:highlight w:val="none"/>
        </w:rPr>
      </w:pPr>
      <w:r>
        <w:rPr>
          <w:rFonts w:hint="eastAsia" w:ascii="仿宋" w:hAnsi="仿宋" w:eastAsia="仿宋" w:cs="仿宋"/>
          <w:sz w:val="24"/>
          <w:highlight w:val="none"/>
        </w:rPr>
        <w:t>见第</w:t>
      </w:r>
      <w:r>
        <w:rPr>
          <w:rFonts w:hint="eastAsia" w:ascii="仿宋" w:hAnsi="仿宋" w:eastAsia="仿宋" w:cs="仿宋"/>
          <w:sz w:val="24"/>
          <w:highlight w:val="none"/>
          <w:lang w:val="en-US" w:eastAsia="zh-CN"/>
        </w:rPr>
        <w:t>三</w:t>
      </w:r>
      <w:r>
        <w:rPr>
          <w:rFonts w:hint="eastAsia" w:ascii="仿宋" w:hAnsi="仿宋" w:eastAsia="仿宋" w:cs="仿宋"/>
          <w:sz w:val="24"/>
          <w:highlight w:val="none"/>
        </w:rPr>
        <w:t>章《资格审查》。</w:t>
      </w:r>
    </w:p>
    <w:bookmarkEnd w:id="549"/>
    <w:p w14:paraId="1CA88B0F">
      <w:pPr>
        <w:numPr>
          <w:ilvl w:val="0"/>
          <w:numId w:val="8"/>
        </w:numPr>
        <w:tabs>
          <w:tab w:val="left" w:pos="360"/>
        </w:tabs>
        <w:snapToGrid w:val="0"/>
        <w:spacing w:line="360" w:lineRule="auto"/>
        <w:ind w:left="357" w:hanging="357"/>
        <w:outlineLvl w:val="1"/>
        <w:rPr>
          <w:rFonts w:hint="eastAsia" w:ascii="仿宋" w:hAnsi="仿宋" w:eastAsia="仿宋" w:cs="仿宋"/>
          <w:sz w:val="24"/>
          <w:highlight w:val="none"/>
        </w:rPr>
      </w:pPr>
      <w:bookmarkStart w:id="550" w:name="_Toc150774745"/>
      <w:bookmarkStart w:id="551" w:name="_Toc151193638"/>
      <w:bookmarkStart w:id="552" w:name="_Toc265228378"/>
      <w:bookmarkStart w:id="553" w:name="_Toc164229381"/>
      <w:bookmarkStart w:id="554" w:name="_Toc164229235"/>
      <w:bookmarkStart w:id="555" w:name="_Toc150774640"/>
      <w:bookmarkStart w:id="556" w:name="_Toc151190167"/>
      <w:bookmarkStart w:id="557" w:name="_Toc142311042"/>
      <w:bookmarkStart w:id="558" w:name="_Toc127151741"/>
      <w:bookmarkStart w:id="559" w:name="_Toc151193710"/>
      <w:bookmarkStart w:id="560" w:name="_Toc226337236"/>
      <w:bookmarkStart w:id="561" w:name="_Toc150480778"/>
      <w:bookmarkStart w:id="562" w:name="_Toc150509291"/>
      <w:bookmarkStart w:id="563" w:name="_Toc226965813"/>
      <w:bookmarkStart w:id="564" w:name="_Toc127151540"/>
      <w:bookmarkStart w:id="565" w:name="_Toc226965730"/>
      <w:bookmarkStart w:id="566" w:name="_Toc127161454"/>
      <w:bookmarkStart w:id="567" w:name="_Toc305158808"/>
      <w:bookmarkStart w:id="568" w:name="_Toc164351634"/>
      <w:bookmarkStart w:id="569" w:name="_Toc164608654"/>
      <w:bookmarkStart w:id="570" w:name="_Toc305158882"/>
      <w:bookmarkStart w:id="571" w:name="_Toc149720833"/>
      <w:bookmarkStart w:id="572" w:name="_Toc195842905"/>
      <w:bookmarkStart w:id="573" w:name="_Toc151193928"/>
      <w:bookmarkStart w:id="574" w:name="_Toc151193782"/>
      <w:bookmarkStart w:id="575" w:name="_Toc264969230"/>
      <w:bookmarkStart w:id="576" w:name="_Toc226309784"/>
      <w:bookmarkStart w:id="577" w:name="_Toc151193854"/>
      <w:bookmarkStart w:id="578" w:name="_Toc164608809"/>
      <w:r>
        <w:rPr>
          <w:rFonts w:hint="eastAsia" w:ascii="仿宋" w:hAnsi="仿宋" w:eastAsia="仿宋" w:cs="仿宋"/>
          <w:sz w:val="24"/>
          <w:highlight w:val="none"/>
        </w:rPr>
        <w:t>评标委员会</w:t>
      </w:r>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p>
    <w:p w14:paraId="1AA5F0AA">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评标委员会根据政府采购有关规定和本次采购项目的特点进行组建，并负责具体评标事务，独立履行职责。</w:t>
      </w:r>
      <w:bookmarkStart w:id="579" w:name="_Toc520356166"/>
    </w:p>
    <w:p w14:paraId="63F53B95">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579"/>
      <w:bookmarkStart w:id="580" w:name="_Toc520356169"/>
    </w:p>
    <w:p w14:paraId="27B22952">
      <w:pPr>
        <w:numPr>
          <w:ilvl w:val="0"/>
          <w:numId w:val="8"/>
        </w:numPr>
        <w:tabs>
          <w:tab w:val="left" w:pos="360"/>
        </w:tabs>
        <w:snapToGrid w:val="0"/>
        <w:spacing w:line="360" w:lineRule="auto"/>
        <w:ind w:left="357" w:hanging="357"/>
        <w:outlineLvl w:val="1"/>
        <w:rPr>
          <w:rFonts w:hint="eastAsia" w:ascii="仿宋" w:hAnsi="仿宋" w:eastAsia="仿宋" w:cs="仿宋"/>
          <w:sz w:val="24"/>
          <w:highlight w:val="none"/>
        </w:rPr>
      </w:pPr>
      <w:r>
        <w:rPr>
          <w:rFonts w:hint="eastAsia" w:ascii="仿宋" w:hAnsi="仿宋" w:eastAsia="仿宋" w:cs="仿宋"/>
          <w:sz w:val="24"/>
          <w:highlight w:val="none"/>
        </w:rPr>
        <w:t>评标程序、</w:t>
      </w:r>
      <w:r>
        <w:rPr>
          <w:rFonts w:hint="eastAsia" w:ascii="仿宋" w:hAnsi="仿宋" w:eastAsia="仿宋" w:cs="仿宋"/>
          <w:sz w:val="24"/>
          <w:highlight w:val="none"/>
          <w:lang w:eastAsia="zh-CN"/>
        </w:rPr>
        <w:t>评标方法和评标标准</w:t>
      </w:r>
    </w:p>
    <w:p w14:paraId="2CC9EB6A">
      <w:pPr>
        <w:numPr>
          <w:ilvl w:val="1"/>
          <w:numId w:val="8"/>
        </w:numPr>
        <w:tabs>
          <w:tab w:val="left" w:pos="1080"/>
          <w:tab w:val="left" w:pos="2014"/>
        </w:tabs>
        <w:snapToGrid w:val="0"/>
        <w:spacing w:line="360" w:lineRule="auto"/>
        <w:ind w:left="1137" w:hanging="720"/>
        <w:rPr>
          <w:rFonts w:hint="eastAsia" w:ascii="仿宋" w:hAnsi="仿宋" w:eastAsia="仿宋" w:cs="仿宋"/>
          <w:sz w:val="24"/>
          <w:highlight w:val="none"/>
        </w:rPr>
      </w:pPr>
      <w:r>
        <w:rPr>
          <w:rFonts w:hint="eastAsia" w:ascii="仿宋" w:hAnsi="仿宋" w:eastAsia="仿宋" w:cs="仿宋"/>
          <w:sz w:val="24"/>
          <w:highlight w:val="none"/>
        </w:rPr>
        <w:t>见第</w:t>
      </w:r>
      <w:r>
        <w:rPr>
          <w:rFonts w:hint="eastAsia" w:ascii="仿宋" w:hAnsi="仿宋" w:eastAsia="仿宋" w:cs="仿宋"/>
          <w:sz w:val="24"/>
          <w:highlight w:val="none"/>
          <w:lang w:val="en-US" w:eastAsia="zh-CN"/>
        </w:rPr>
        <w:t>四</w:t>
      </w:r>
      <w:r>
        <w:rPr>
          <w:rFonts w:hint="eastAsia" w:ascii="仿宋" w:hAnsi="仿宋" w:eastAsia="仿宋" w:cs="仿宋"/>
          <w:sz w:val="24"/>
          <w:highlight w:val="none"/>
        </w:rPr>
        <w:t>章《评标程序、</w:t>
      </w:r>
      <w:r>
        <w:rPr>
          <w:rFonts w:hint="eastAsia" w:ascii="仿宋" w:hAnsi="仿宋" w:eastAsia="仿宋" w:cs="仿宋"/>
          <w:sz w:val="24"/>
          <w:highlight w:val="none"/>
          <w:lang w:eastAsia="zh-CN"/>
        </w:rPr>
        <w:t>评标方法和评标标准</w:t>
      </w:r>
      <w:r>
        <w:rPr>
          <w:rFonts w:hint="eastAsia" w:ascii="仿宋" w:hAnsi="仿宋" w:eastAsia="仿宋" w:cs="仿宋"/>
          <w:sz w:val="24"/>
          <w:highlight w:val="none"/>
        </w:rPr>
        <w:t>》。</w:t>
      </w:r>
    </w:p>
    <w:p w14:paraId="5091CFBE">
      <w:pPr>
        <w:tabs>
          <w:tab w:val="left" w:pos="360"/>
          <w:tab w:val="left" w:pos="1080"/>
        </w:tabs>
        <w:snapToGrid w:val="0"/>
        <w:spacing w:line="360" w:lineRule="auto"/>
        <w:ind w:left="1080"/>
        <w:rPr>
          <w:rFonts w:hint="eastAsia" w:ascii="仿宋" w:hAnsi="仿宋" w:eastAsia="仿宋" w:cs="仿宋"/>
          <w:sz w:val="24"/>
          <w:highlight w:val="none"/>
        </w:rPr>
      </w:pPr>
    </w:p>
    <w:p w14:paraId="2C6B27B6">
      <w:pPr>
        <w:pStyle w:val="3"/>
        <w:spacing w:before="0" w:line="360" w:lineRule="auto"/>
        <w:rPr>
          <w:rFonts w:hint="eastAsia" w:ascii="仿宋" w:hAnsi="仿宋" w:eastAsia="仿宋" w:cs="仿宋"/>
          <w:sz w:val="28"/>
          <w:highlight w:val="none"/>
        </w:rPr>
      </w:pPr>
      <w:bookmarkStart w:id="581" w:name="_Toc265228383"/>
      <w:bookmarkStart w:id="582" w:name="_Toc150509296"/>
      <w:bookmarkStart w:id="583" w:name="_Toc226965818"/>
      <w:bookmarkStart w:id="584" w:name="_Toc150480783"/>
      <w:bookmarkStart w:id="585" w:name="_Toc264969235"/>
      <w:bookmarkStart w:id="586" w:name="_Toc151193787"/>
      <w:bookmarkStart w:id="587" w:name="_Toc195842910"/>
      <w:bookmarkStart w:id="588" w:name="_Toc226337241"/>
      <w:bookmarkStart w:id="589" w:name="_Toc142311047"/>
      <w:bookmarkStart w:id="590" w:name="_Toc151190172"/>
      <w:bookmarkStart w:id="591" w:name="_Toc226309789"/>
      <w:bookmarkStart w:id="592" w:name="_Toc151193933"/>
      <w:bookmarkStart w:id="593" w:name="_Toc150774750"/>
      <w:bookmarkStart w:id="594" w:name="_Toc226965735"/>
      <w:bookmarkStart w:id="595" w:name="_Toc151193859"/>
      <w:bookmarkStart w:id="596" w:name="_Toc305158813"/>
      <w:bookmarkStart w:id="597" w:name="_Toc151193715"/>
      <w:bookmarkStart w:id="598" w:name="_Toc150774645"/>
      <w:bookmarkStart w:id="599" w:name="_Toc151193643"/>
      <w:bookmarkStart w:id="600" w:name="_Toc305158887"/>
      <w:bookmarkStart w:id="601" w:name="_Toc127151545"/>
      <w:r>
        <w:rPr>
          <w:rFonts w:hint="eastAsia" w:ascii="仿宋" w:hAnsi="仿宋" w:eastAsia="仿宋" w:cs="仿宋"/>
          <w:sz w:val="28"/>
          <w:highlight w:val="none"/>
        </w:rPr>
        <w:t xml:space="preserve">六   </w:t>
      </w:r>
      <w:bookmarkEnd w:id="580"/>
      <w:r>
        <w:rPr>
          <w:rFonts w:hint="eastAsia" w:ascii="仿宋" w:hAnsi="仿宋" w:eastAsia="仿宋" w:cs="仿宋"/>
          <w:sz w:val="28"/>
          <w:highlight w:val="none"/>
        </w:rPr>
        <w:t>确定中标</w:t>
      </w:r>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Start w:id="602" w:name="_Toc164608661"/>
      <w:bookmarkStart w:id="603" w:name="_Toc226965820"/>
      <w:bookmarkStart w:id="604" w:name="_Toc305158815"/>
      <w:bookmarkStart w:id="605" w:name="_Toc226337243"/>
      <w:bookmarkStart w:id="606" w:name="_Toc151193645"/>
      <w:bookmarkStart w:id="607" w:name="_Toc150774752"/>
      <w:bookmarkStart w:id="608" w:name="_Toc127161461"/>
      <w:bookmarkStart w:id="609" w:name="_Toc164351641"/>
      <w:bookmarkStart w:id="610" w:name="_Toc226309791"/>
      <w:bookmarkStart w:id="611" w:name="_Toc226965737"/>
      <w:bookmarkStart w:id="612" w:name="_Toc150774647"/>
      <w:bookmarkStart w:id="613" w:name="_Toc127151547"/>
      <w:bookmarkStart w:id="614" w:name="_Toc149720840"/>
      <w:bookmarkStart w:id="615" w:name="_Toc305158889"/>
      <w:bookmarkStart w:id="616" w:name="_Toc151193861"/>
      <w:bookmarkStart w:id="617" w:name="_Toc264969237"/>
      <w:bookmarkStart w:id="618" w:name="_Toc127151748"/>
      <w:bookmarkStart w:id="619" w:name="_Toc150480785"/>
      <w:bookmarkStart w:id="620" w:name="_Toc151193935"/>
      <w:bookmarkStart w:id="621" w:name="_Toc150509298"/>
      <w:bookmarkStart w:id="622" w:name="_Toc164229388"/>
      <w:bookmarkStart w:id="623" w:name="_Toc151193717"/>
      <w:bookmarkStart w:id="624" w:name="_Toc195842912"/>
      <w:bookmarkStart w:id="625" w:name="_Toc164608816"/>
      <w:bookmarkStart w:id="626" w:name="_Toc151193789"/>
      <w:bookmarkStart w:id="627" w:name="_Toc265228385"/>
      <w:bookmarkStart w:id="628" w:name="_Toc164229242"/>
      <w:bookmarkStart w:id="629" w:name="_Toc142311049"/>
      <w:bookmarkStart w:id="630" w:name="_Toc151190174"/>
    </w:p>
    <w:p w14:paraId="7E32A7B8">
      <w:pPr>
        <w:numPr>
          <w:ilvl w:val="0"/>
          <w:numId w:val="8"/>
        </w:numPr>
        <w:tabs>
          <w:tab w:val="left" w:pos="360"/>
        </w:tabs>
        <w:snapToGrid w:val="0"/>
        <w:spacing w:line="360" w:lineRule="auto"/>
        <w:ind w:left="357" w:hanging="357"/>
        <w:outlineLvl w:val="1"/>
        <w:rPr>
          <w:rFonts w:hint="eastAsia" w:ascii="仿宋" w:hAnsi="仿宋" w:eastAsia="仿宋" w:cs="仿宋"/>
          <w:sz w:val="24"/>
          <w:highlight w:val="none"/>
        </w:rPr>
      </w:pPr>
      <w:r>
        <w:rPr>
          <w:rFonts w:hint="eastAsia" w:ascii="仿宋" w:hAnsi="仿宋" w:eastAsia="仿宋" w:cs="仿宋"/>
          <w:sz w:val="24"/>
          <w:highlight w:val="none"/>
        </w:rPr>
        <w:t>确定中标人</w:t>
      </w:r>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p>
    <w:p w14:paraId="578EAB07">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中标</w:t>
      </w:r>
      <w:r>
        <w:rPr>
          <w:rFonts w:hint="eastAsia" w:ascii="仿宋" w:hAnsi="仿宋" w:eastAsia="仿宋" w:cs="仿宋"/>
          <w:sz w:val="24"/>
          <w:highlight w:val="none"/>
          <w:lang w:val="en-US" w:eastAsia="zh-CN"/>
        </w:rPr>
        <w:t>人</w:t>
      </w:r>
      <w:r>
        <w:rPr>
          <w:rFonts w:hint="eastAsia" w:ascii="仿宋" w:hAnsi="仿宋" w:eastAsia="仿宋" w:cs="仿宋"/>
          <w:sz w:val="24"/>
          <w:highlight w:val="none"/>
        </w:rPr>
        <w:t>。</w:t>
      </w:r>
    </w:p>
    <w:p w14:paraId="10661E4A">
      <w:pPr>
        <w:numPr>
          <w:ilvl w:val="0"/>
          <w:numId w:val="8"/>
        </w:numPr>
        <w:tabs>
          <w:tab w:val="left" w:pos="360"/>
        </w:tabs>
        <w:snapToGrid w:val="0"/>
        <w:spacing w:line="360" w:lineRule="auto"/>
        <w:ind w:left="357" w:hanging="357"/>
        <w:outlineLvl w:val="1"/>
        <w:rPr>
          <w:rFonts w:hint="eastAsia" w:ascii="仿宋" w:hAnsi="仿宋" w:eastAsia="仿宋" w:cs="仿宋"/>
          <w:sz w:val="24"/>
          <w:highlight w:val="none"/>
        </w:rPr>
      </w:pPr>
      <w:bookmarkStart w:id="631" w:name="_Toc305158891"/>
      <w:bookmarkStart w:id="632" w:name="_Toc305158817"/>
      <w:bookmarkStart w:id="633" w:name="_Toc164608818"/>
      <w:bookmarkStart w:id="634" w:name="_Toc150774754"/>
      <w:bookmarkStart w:id="635" w:name="_Toc226965822"/>
      <w:bookmarkStart w:id="636" w:name="_Toc127161463"/>
      <w:bookmarkStart w:id="637" w:name="_Toc265228387"/>
      <w:bookmarkStart w:id="638" w:name="_Toc151193647"/>
      <w:bookmarkStart w:id="639" w:name="_Toc226965739"/>
      <w:bookmarkStart w:id="640" w:name="_Toc150774649"/>
      <w:bookmarkStart w:id="641" w:name="_Toc164229244"/>
      <w:bookmarkStart w:id="642" w:name="_Toc226309793"/>
      <w:bookmarkStart w:id="643" w:name="_Toc226337245"/>
      <w:bookmarkStart w:id="644" w:name="_Toc164351643"/>
      <w:bookmarkStart w:id="645" w:name="_Toc150509300"/>
      <w:bookmarkStart w:id="646" w:name="_Toc151193937"/>
      <w:bookmarkStart w:id="647" w:name="_Toc264969239"/>
      <w:bookmarkStart w:id="648" w:name="_Toc151193791"/>
      <w:bookmarkStart w:id="649" w:name="_Toc149720842"/>
      <w:bookmarkStart w:id="650" w:name="_Toc151193863"/>
      <w:bookmarkStart w:id="651" w:name="_Toc151193719"/>
      <w:bookmarkStart w:id="652" w:name="_Toc164229390"/>
      <w:bookmarkStart w:id="653" w:name="_Toc127151750"/>
      <w:bookmarkStart w:id="654" w:name="_Toc151190176"/>
      <w:bookmarkStart w:id="655" w:name="_Toc164608663"/>
      <w:bookmarkStart w:id="656" w:name="_Toc142311051"/>
      <w:bookmarkStart w:id="657" w:name="_Toc195842914"/>
      <w:bookmarkStart w:id="658" w:name="_Toc150480787"/>
      <w:bookmarkStart w:id="659" w:name="_Toc127151549"/>
      <w:bookmarkStart w:id="660" w:name="_Ref467307090"/>
      <w:bookmarkStart w:id="661" w:name="_Toc520356176"/>
      <w:bookmarkStart w:id="662" w:name="_Ref467306425"/>
      <w:r>
        <w:rPr>
          <w:rFonts w:hint="eastAsia" w:ascii="仿宋" w:hAnsi="仿宋" w:eastAsia="仿宋" w:cs="仿宋"/>
          <w:sz w:val="24"/>
          <w:highlight w:val="none"/>
        </w:rPr>
        <w:t>中标公告与中标通知书</w:t>
      </w:r>
      <w:bookmarkEnd w:id="631"/>
      <w:bookmarkEnd w:id="632"/>
    </w:p>
    <w:p w14:paraId="57A5D26A">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采购人或采购代理机构自中标人确定之日起2个工作日内，</w:t>
      </w:r>
      <w:r>
        <w:rPr>
          <w:rFonts w:hint="eastAsia" w:ascii="仿宋" w:hAnsi="仿宋" w:eastAsia="仿宋" w:cs="仿宋"/>
          <w:color w:val="000000"/>
          <w:kern w:val="0"/>
          <w:sz w:val="24"/>
          <w:highlight w:val="none"/>
        </w:rPr>
        <w:t>在</w:t>
      </w:r>
      <w:r>
        <w:rPr>
          <w:rFonts w:hint="eastAsia" w:ascii="仿宋" w:hAnsi="仿宋" w:eastAsia="仿宋" w:cs="仿宋"/>
          <w:kern w:val="0"/>
          <w:sz w:val="24"/>
          <w:highlight w:val="none"/>
        </w:rPr>
        <w:t>《北京市政府采购网》</w:t>
      </w:r>
      <w:r>
        <w:rPr>
          <w:rFonts w:hint="eastAsia" w:ascii="仿宋" w:hAnsi="仿宋" w:eastAsia="仿宋" w:cs="仿宋"/>
          <w:color w:val="000000"/>
          <w:kern w:val="0"/>
          <w:sz w:val="24"/>
          <w:highlight w:val="none"/>
        </w:rPr>
        <w:t>公告中标结果</w:t>
      </w:r>
      <w:r>
        <w:rPr>
          <w:rFonts w:hint="eastAsia" w:ascii="仿宋" w:hAnsi="仿宋" w:eastAsia="仿宋" w:cs="仿宋"/>
          <w:sz w:val="24"/>
          <w:highlight w:val="none"/>
        </w:rPr>
        <w:t>，同时向中标人发出中标通知书，中标公告期限为1个工作日。</w:t>
      </w:r>
    </w:p>
    <w:p w14:paraId="24A79AA5">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中标通知书对采购人和中标供应商均具有法律效力。中标通知书发出后，采购人改变中标结果的，或者中标供应商放弃中标项目的，应当依法承担法律责任。</w:t>
      </w:r>
    </w:p>
    <w:p w14:paraId="68EFC1B1">
      <w:pPr>
        <w:numPr>
          <w:ilvl w:val="0"/>
          <w:numId w:val="8"/>
        </w:numPr>
        <w:tabs>
          <w:tab w:val="left" w:pos="360"/>
        </w:tabs>
        <w:snapToGrid w:val="0"/>
        <w:spacing w:line="360" w:lineRule="auto"/>
        <w:ind w:left="357" w:hanging="357"/>
        <w:outlineLvl w:val="1"/>
        <w:rPr>
          <w:rFonts w:hint="eastAsia" w:ascii="仿宋" w:hAnsi="仿宋" w:eastAsia="仿宋" w:cs="仿宋"/>
          <w:sz w:val="24"/>
          <w:highlight w:val="none"/>
        </w:rPr>
      </w:pPr>
      <w:r>
        <w:rPr>
          <w:rFonts w:hint="eastAsia" w:ascii="仿宋" w:hAnsi="仿宋" w:eastAsia="仿宋" w:cs="仿宋"/>
          <w:sz w:val="24"/>
          <w:highlight w:val="none"/>
        </w:rPr>
        <w:t>废标</w:t>
      </w:r>
    </w:p>
    <w:p w14:paraId="7875B541">
      <w:pPr>
        <w:numPr>
          <w:ilvl w:val="1"/>
          <w:numId w:val="8"/>
        </w:numPr>
        <w:tabs>
          <w:tab w:val="left" w:pos="1080"/>
          <w:tab w:val="left" w:pos="2014"/>
        </w:tabs>
        <w:snapToGrid w:val="0"/>
        <w:spacing w:line="360" w:lineRule="auto"/>
        <w:ind w:left="1137" w:hanging="720"/>
        <w:rPr>
          <w:rFonts w:hint="eastAsia" w:ascii="仿宋" w:hAnsi="仿宋" w:eastAsia="仿宋" w:cs="仿宋"/>
          <w:sz w:val="24"/>
          <w:highlight w:val="none"/>
        </w:rPr>
      </w:pPr>
      <w:r>
        <w:rPr>
          <w:rFonts w:hint="eastAsia" w:ascii="仿宋" w:hAnsi="仿宋" w:eastAsia="仿宋" w:cs="仿宋"/>
          <w:sz w:val="24"/>
          <w:highlight w:val="none"/>
        </w:rPr>
        <w:t>在招标采购中，出现下列情形之一的，应予废标：</w:t>
      </w:r>
    </w:p>
    <w:p w14:paraId="44F5E890">
      <w:pPr>
        <w:numPr>
          <w:ilvl w:val="2"/>
          <w:numId w:val="8"/>
        </w:numPr>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符合专业条件的供应商或者对招标文件作实质响应的供应商不足三家的；</w:t>
      </w:r>
    </w:p>
    <w:p w14:paraId="283FCFD8">
      <w:pPr>
        <w:numPr>
          <w:ilvl w:val="2"/>
          <w:numId w:val="8"/>
        </w:numPr>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出现影响采购公正的违法、违规行为的；</w:t>
      </w:r>
    </w:p>
    <w:p w14:paraId="3F732FD0">
      <w:pPr>
        <w:numPr>
          <w:ilvl w:val="2"/>
          <w:numId w:val="8"/>
        </w:numPr>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投标人的报价均超过了采购预算，采购人不能支付的；</w:t>
      </w:r>
    </w:p>
    <w:p w14:paraId="3FF1C457">
      <w:pPr>
        <w:numPr>
          <w:ilvl w:val="2"/>
          <w:numId w:val="8"/>
        </w:numPr>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因重大变故，采购任务取消的。</w:t>
      </w:r>
    </w:p>
    <w:p w14:paraId="2D79960B">
      <w:pPr>
        <w:numPr>
          <w:ilvl w:val="1"/>
          <w:numId w:val="8"/>
        </w:numPr>
        <w:tabs>
          <w:tab w:val="left" w:pos="1080"/>
          <w:tab w:val="left" w:pos="2014"/>
        </w:tabs>
        <w:snapToGrid w:val="0"/>
        <w:spacing w:line="360" w:lineRule="auto"/>
        <w:ind w:left="1137" w:hanging="720"/>
        <w:rPr>
          <w:rFonts w:hint="eastAsia" w:ascii="仿宋" w:hAnsi="仿宋" w:eastAsia="仿宋" w:cs="仿宋"/>
          <w:sz w:val="24"/>
          <w:highlight w:val="none"/>
        </w:rPr>
      </w:pPr>
      <w:r>
        <w:rPr>
          <w:rFonts w:hint="eastAsia" w:ascii="仿宋" w:hAnsi="仿宋" w:eastAsia="仿宋" w:cs="仿宋"/>
          <w:sz w:val="24"/>
          <w:highlight w:val="none"/>
        </w:rPr>
        <w:t>废标后，采购人将废标理由</w:t>
      </w:r>
      <w:r>
        <w:rPr>
          <w:rFonts w:hint="eastAsia" w:ascii="仿宋" w:hAnsi="仿宋" w:eastAsia="仿宋" w:cs="仿宋"/>
          <w:sz w:val="24"/>
          <w:highlight w:val="none"/>
          <w:lang w:val="en-US" w:eastAsia="zh-CN"/>
        </w:rPr>
        <w:t>书面</w:t>
      </w:r>
      <w:r>
        <w:rPr>
          <w:rFonts w:hint="eastAsia" w:ascii="仿宋" w:hAnsi="仿宋" w:eastAsia="仿宋" w:cs="仿宋"/>
          <w:sz w:val="24"/>
          <w:highlight w:val="none"/>
        </w:rPr>
        <w:t>通知所有投标人。</w:t>
      </w:r>
    </w:p>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p w14:paraId="7DB7AB71">
      <w:pPr>
        <w:numPr>
          <w:ilvl w:val="0"/>
          <w:numId w:val="8"/>
        </w:numPr>
        <w:tabs>
          <w:tab w:val="left" w:pos="360"/>
        </w:tabs>
        <w:snapToGrid w:val="0"/>
        <w:spacing w:line="360" w:lineRule="auto"/>
        <w:ind w:left="357" w:hanging="357"/>
        <w:outlineLvl w:val="1"/>
        <w:rPr>
          <w:rFonts w:hint="eastAsia" w:ascii="仿宋" w:hAnsi="仿宋" w:eastAsia="仿宋" w:cs="仿宋"/>
          <w:sz w:val="24"/>
          <w:highlight w:val="none"/>
        </w:rPr>
      </w:pPr>
      <w:bookmarkStart w:id="663" w:name="_Ref467306377"/>
      <w:bookmarkStart w:id="664" w:name="_Toc226965823"/>
      <w:bookmarkStart w:id="665" w:name="_Toc127151550"/>
      <w:bookmarkStart w:id="666" w:name="_Toc164608664"/>
      <w:bookmarkStart w:id="667" w:name="_Toc164608819"/>
      <w:bookmarkStart w:id="668" w:name="_Toc520356175"/>
      <w:bookmarkStart w:id="669" w:name="_Toc150480788"/>
      <w:bookmarkStart w:id="670" w:name="_Toc150774755"/>
      <w:bookmarkStart w:id="671" w:name="_Ref467307062"/>
      <w:bookmarkStart w:id="672" w:name="_Toc195842915"/>
      <w:bookmarkStart w:id="673" w:name="_Toc151193792"/>
      <w:bookmarkStart w:id="674" w:name="_Toc151193938"/>
      <w:bookmarkStart w:id="675" w:name="_Toc142311052"/>
      <w:bookmarkStart w:id="676" w:name="_Toc149720843"/>
      <w:bookmarkStart w:id="677" w:name="_Toc127161464"/>
      <w:bookmarkStart w:id="678" w:name="_Toc305158818"/>
      <w:bookmarkStart w:id="679" w:name="_Toc264969240"/>
      <w:bookmarkStart w:id="680" w:name="_Toc151193864"/>
      <w:bookmarkStart w:id="681" w:name="_Toc150774650"/>
      <w:bookmarkStart w:id="682" w:name="_Toc164229391"/>
      <w:bookmarkStart w:id="683" w:name="_Toc265228388"/>
      <w:bookmarkStart w:id="684" w:name="_Toc226965740"/>
      <w:bookmarkStart w:id="685" w:name="_Toc164229245"/>
      <w:bookmarkStart w:id="686" w:name="_Toc226309794"/>
      <w:bookmarkStart w:id="687" w:name="_Toc151190177"/>
      <w:bookmarkStart w:id="688" w:name="_Toc151193648"/>
      <w:bookmarkStart w:id="689" w:name="_Toc127151751"/>
      <w:bookmarkStart w:id="690" w:name="_Toc305158892"/>
      <w:bookmarkStart w:id="691" w:name="_Toc226337246"/>
      <w:bookmarkStart w:id="692" w:name="_Ref467306978"/>
      <w:bookmarkStart w:id="693" w:name="_Toc164351644"/>
      <w:bookmarkStart w:id="694" w:name="_Ref467307204"/>
      <w:bookmarkStart w:id="695" w:name="_Toc150509301"/>
      <w:bookmarkStart w:id="696" w:name="_Toc151193720"/>
      <w:r>
        <w:rPr>
          <w:rFonts w:hint="eastAsia" w:ascii="仿宋" w:hAnsi="仿宋" w:eastAsia="仿宋" w:cs="仿宋"/>
          <w:sz w:val="24"/>
          <w:highlight w:val="none"/>
        </w:rPr>
        <w:t>签订合同</w:t>
      </w:r>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p>
    <w:p w14:paraId="4294009C">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中标人、采购人应当自中标通知书发出之日起30日内，按照招标文件和中标人投标文件的规定签订书面合同。所签订的合同不得对招标文件确定的事项和中标人投标文件作实质性修改。</w:t>
      </w:r>
    </w:p>
    <w:p w14:paraId="24421F5C">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中标人拒绝与采购人签订合同的，采购人可以按照评标报告推荐的中标候选人名单排序，确定下一候选人为中标人，也可以重新开展政府采购活动。</w:t>
      </w:r>
    </w:p>
    <w:p w14:paraId="191F5B9D">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联合体中标的，联合体各方应当共同与采购人签订合同，就采购合同约定的事项向采购人承担连带责任。</w:t>
      </w:r>
    </w:p>
    <w:p w14:paraId="78A9D9F2">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政府采购合同不能转包。</w:t>
      </w:r>
    </w:p>
    <w:p w14:paraId="090F1814">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rFonts w:hint="eastAsia" w:ascii="仿宋" w:hAnsi="仿宋" w:eastAsia="仿宋" w:cs="仿宋"/>
          <w:b/>
          <w:sz w:val="24"/>
          <w:highlight w:val="none"/>
        </w:rPr>
        <w:t>，</w:t>
      </w:r>
      <w:r>
        <w:rPr>
          <w:rFonts w:hint="eastAsia" w:ascii="仿宋" w:hAnsi="仿宋" w:eastAsia="仿宋" w:cs="仿宋"/>
          <w:sz w:val="24"/>
          <w:highlight w:val="none"/>
        </w:rPr>
        <w:t>否则</w:t>
      </w:r>
      <w:r>
        <w:rPr>
          <w:rFonts w:hint="eastAsia" w:ascii="仿宋" w:hAnsi="仿宋" w:eastAsia="仿宋" w:cs="仿宋"/>
          <w:b/>
          <w:sz w:val="24"/>
          <w:highlight w:val="none"/>
        </w:rPr>
        <w:t>投标无效</w:t>
      </w:r>
      <w:r>
        <w:rPr>
          <w:rFonts w:hint="eastAsia" w:ascii="仿宋" w:hAnsi="仿宋" w:eastAsia="仿宋" w:cs="仿宋"/>
          <w:sz w:val="24"/>
          <w:highlight w:val="none"/>
        </w:rPr>
        <w:t>。中标人就采购项目和分包项目向采购人负责，分包供应商就分包项目承担责任。</w:t>
      </w:r>
    </w:p>
    <w:p w14:paraId="5E634FA1">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“政采贷”融资指引：详见《投标人须知资料表》。</w:t>
      </w:r>
    </w:p>
    <w:bookmarkEnd w:id="660"/>
    <w:bookmarkEnd w:id="661"/>
    <w:bookmarkEnd w:id="662"/>
    <w:p w14:paraId="2590D0C1">
      <w:pPr>
        <w:numPr>
          <w:ilvl w:val="0"/>
          <w:numId w:val="8"/>
        </w:numPr>
        <w:tabs>
          <w:tab w:val="left" w:pos="360"/>
        </w:tabs>
        <w:snapToGrid w:val="0"/>
        <w:spacing w:line="360" w:lineRule="auto"/>
        <w:ind w:left="357" w:hanging="357"/>
        <w:outlineLvl w:val="1"/>
        <w:rPr>
          <w:rFonts w:hint="eastAsia" w:ascii="仿宋" w:hAnsi="仿宋" w:eastAsia="仿宋" w:cs="仿宋"/>
          <w:sz w:val="24"/>
          <w:highlight w:val="none"/>
        </w:rPr>
      </w:pPr>
      <w:r>
        <w:rPr>
          <w:rFonts w:hint="eastAsia" w:ascii="仿宋" w:hAnsi="仿宋" w:eastAsia="仿宋" w:cs="仿宋"/>
          <w:sz w:val="24"/>
          <w:highlight w:val="none"/>
        </w:rPr>
        <w:t>询问与质疑</w:t>
      </w:r>
    </w:p>
    <w:p w14:paraId="00DD5430">
      <w:pPr>
        <w:numPr>
          <w:ilvl w:val="1"/>
          <w:numId w:val="8"/>
        </w:numPr>
        <w:tabs>
          <w:tab w:val="left" w:pos="1080"/>
          <w:tab w:val="left" w:pos="2014"/>
        </w:tabs>
        <w:snapToGrid w:val="0"/>
        <w:spacing w:line="360" w:lineRule="auto"/>
        <w:ind w:left="1137" w:hanging="720"/>
        <w:rPr>
          <w:rFonts w:hint="eastAsia" w:ascii="仿宋" w:hAnsi="仿宋" w:eastAsia="仿宋" w:cs="仿宋"/>
          <w:sz w:val="24"/>
          <w:highlight w:val="none"/>
        </w:rPr>
      </w:pPr>
      <w:r>
        <w:rPr>
          <w:rFonts w:hint="eastAsia" w:ascii="仿宋" w:hAnsi="仿宋" w:eastAsia="仿宋" w:cs="仿宋"/>
          <w:sz w:val="24"/>
          <w:highlight w:val="none"/>
        </w:rPr>
        <w:t>询问</w:t>
      </w:r>
    </w:p>
    <w:p w14:paraId="59B0FDBE">
      <w:pPr>
        <w:numPr>
          <w:ilvl w:val="2"/>
          <w:numId w:val="8"/>
        </w:numPr>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投标人对政府采购活动事项有疑问的，可依法向采购人或采购代理机构提出询问，提出形式见《投标人须知资料表》。</w:t>
      </w:r>
    </w:p>
    <w:p w14:paraId="4EC8C45B">
      <w:pPr>
        <w:numPr>
          <w:ilvl w:val="2"/>
          <w:numId w:val="8"/>
        </w:numPr>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采购人或采购代理机构对供应商依法提出的询问，在3个工作日内作出答复，但答复的内容不得涉及商业秘密。</w:t>
      </w:r>
    </w:p>
    <w:p w14:paraId="016EF21B">
      <w:pPr>
        <w:numPr>
          <w:ilvl w:val="1"/>
          <w:numId w:val="8"/>
        </w:numPr>
        <w:tabs>
          <w:tab w:val="left" w:pos="1080"/>
          <w:tab w:val="left" w:pos="2014"/>
        </w:tabs>
        <w:snapToGrid w:val="0"/>
        <w:spacing w:line="360" w:lineRule="auto"/>
        <w:ind w:left="1137" w:hanging="720"/>
        <w:rPr>
          <w:rFonts w:hint="eastAsia" w:ascii="仿宋" w:hAnsi="仿宋" w:eastAsia="仿宋" w:cs="仿宋"/>
          <w:sz w:val="24"/>
          <w:highlight w:val="none"/>
        </w:rPr>
      </w:pPr>
      <w:r>
        <w:rPr>
          <w:rFonts w:hint="eastAsia" w:ascii="仿宋" w:hAnsi="仿宋" w:eastAsia="仿宋" w:cs="仿宋"/>
          <w:sz w:val="24"/>
          <w:highlight w:val="none"/>
        </w:rPr>
        <w:t>质疑</w:t>
      </w:r>
    </w:p>
    <w:p w14:paraId="3488878A">
      <w:pPr>
        <w:numPr>
          <w:ilvl w:val="2"/>
          <w:numId w:val="8"/>
        </w:numPr>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投标人认为采购文件、采购过程、中标结果使自己的权益受到损害的，可以在知道或者应知其权益受到损害之日起7个工作日内，以书面形式向采购人、采购代理机构提出质疑。采购人、采购代理机构在收到质疑函后7个工作日内作出答复。</w:t>
      </w:r>
    </w:p>
    <w:p w14:paraId="2BBF5309">
      <w:pPr>
        <w:numPr>
          <w:ilvl w:val="2"/>
          <w:numId w:val="8"/>
        </w:numPr>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质疑函须使用财政部制定的范本文件。投标人为自然人的，质疑函应当由本人签字；投标人为法人或者其他组织的，质疑函应当由法定代表人、主要负责人，或者其授权代表签字或者盖章，并加盖公章。</w:t>
      </w:r>
    </w:p>
    <w:p w14:paraId="123EBAF0">
      <w:pPr>
        <w:numPr>
          <w:ilvl w:val="2"/>
          <w:numId w:val="8"/>
        </w:numPr>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投标人委托代理人进行质疑的，应当随质疑函同时</w:t>
      </w:r>
      <w:r>
        <w:rPr>
          <w:rFonts w:hint="eastAsia" w:ascii="仿宋" w:hAnsi="仿宋" w:eastAsia="仿宋" w:cs="仿宋"/>
          <w:sz w:val="24"/>
          <w:highlight w:val="none"/>
          <w:lang w:val="en-US" w:eastAsia="zh-CN"/>
        </w:rPr>
        <w:t>提</w:t>
      </w:r>
      <w:r>
        <w:rPr>
          <w:rFonts w:hint="eastAsia" w:ascii="仿宋" w:hAnsi="仿宋" w:eastAsia="仿宋" w:cs="仿宋"/>
          <w:sz w:val="24"/>
          <w:highlight w:val="none"/>
        </w:rPr>
        <w:t>交投标人签署的授权委托书。授权委托书应当载明代理人的姓名或者名称、代理事项、 具体权限、期限和相关事项。投标人为自然人的，应当由本人签字； 投标人为法人或者其他组织的，应当由法定代表人、主要负责人签字或者盖章，并加盖公章。</w:t>
      </w:r>
    </w:p>
    <w:p w14:paraId="25887C30">
      <w:pPr>
        <w:numPr>
          <w:ilvl w:val="2"/>
          <w:numId w:val="8"/>
        </w:numPr>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投标人应在法定质疑期内一次性提出针对同一采购程序环节的质疑，法定质疑期内针对同一采购程序环节再次提出的质疑，采购人、采购代理机构有权不予答复。</w:t>
      </w:r>
    </w:p>
    <w:p w14:paraId="088039D7">
      <w:pPr>
        <w:numPr>
          <w:ilvl w:val="1"/>
          <w:numId w:val="8"/>
        </w:numPr>
        <w:tabs>
          <w:tab w:val="left" w:pos="1080"/>
          <w:tab w:val="left" w:pos="2014"/>
        </w:tabs>
        <w:snapToGrid w:val="0"/>
        <w:spacing w:line="360" w:lineRule="auto"/>
        <w:ind w:left="1137" w:hanging="720"/>
        <w:rPr>
          <w:rFonts w:hint="eastAsia" w:ascii="仿宋" w:hAnsi="仿宋" w:eastAsia="仿宋" w:cs="仿宋"/>
          <w:sz w:val="24"/>
          <w:highlight w:val="none"/>
        </w:rPr>
      </w:pPr>
      <w:r>
        <w:rPr>
          <w:rFonts w:hint="eastAsia" w:ascii="仿宋" w:hAnsi="仿宋" w:eastAsia="仿宋" w:cs="仿宋"/>
          <w:sz w:val="24"/>
          <w:highlight w:val="none"/>
        </w:rPr>
        <w:t>接收询问和质疑的联系部门、联系电话和通讯地址见《投标人须知资料表》。</w:t>
      </w:r>
    </w:p>
    <w:p w14:paraId="5654268F">
      <w:pPr>
        <w:numPr>
          <w:ilvl w:val="0"/>
          <w:numId w:val="8"/>
        </w:numPr>
        <w:tabs>
          <w:tab w:val="left" w:pos="360"/>
        </w:tabs>
        <w:snapToGrid w:val="0"/>
        <w:spacing w:line="360" w:lineRule="auto"/>
        <w:ind w:left="357" w:hanging="357"/>
        <w:outlineLvl w:val="1"/>
        <w:rPr>
          <w:rFonts w:hint="eastAsia" w:ascii="仿宋" w:hAnsi="仿宋" w:eastAsia="仿宋" w:cs="仿宋"/>
          <w:sz w:val="24"/>
          <w:highlight w:val="none"/>
        </w:rPr>
      </w:pPr>
      <w:r>
        <w:rPr>
          <w:rFonts w:hint="eastAsia" w:ascii="仿宋" w:hAnsi="仿宋" w:eastAsia="仿宋" w:cs="仿宋"/>
          <w:sz w:val="24"/>
          <w:highlight w:val="none"/>
        </w:rPr>
        <w:t>代理费</w:t>
      </w:r>
    </w:p>
    <w:p w14:paraId="47555E68">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收费对象、收费标准及缴纳时间见《投标人须知资料表》。由中标人支付的，中标人须一次性向采购代理机构缴纳代理费。</w:t>
      </w:r>
    </w:p>
    <w:p w14:paraId="4F713B96">
      <w:pPr>
        <w:tabs>
          <w:tab w:val="left" w:pos="900"/>
          <w:tab w:val="left" w:pos="1080"/>
          <w:tab w:val="left" w:pos="1589"/>
        </w:tabs>
        <w:snapToGrid w:val="0"/>
        <w:spacing w:line="360" w:lineRule="auto"/>
        <w:rPr>
          <w:rFonts w:hint="eastAsia" w:ascii="仿宋" w:hAnsi="仿宋" w:eastAsia="仿宋" w:cs="仿宋"/>
          <w:sz w:val="24"/>
          <w:highlight w:val="none"/>
        </w:rPr>
      </w:pPr>
    </w:p>
    <w:p w14:paraId="13EF1ECA">
      <w:pPr>
        <w:tabs>
          <w:tab w:val="left" w:pos="360"/>
          <w:tab w:val="left" w:pos="1080"/>
        </w:tabs>
        <w:snapToGrid w:val="0"/>
        <w:spacing w:line="360" w:lineRule="auto"/>
        <w:ind w:left="360"/>
        <w:rPr>
          <w:rFonts w:hint="eastAsia" w:ascii="仿宋" w:hAnsi="仿宋" w:eastAsia="仿宋" w:cs="仿宋"/>
          <w:sz w:val="24"/>
          <w:highlight w:val="none"/>
        </w:rPr>
      </w:pPr>
    </w:p>
    <w:p w14:paraId="131829E7">
      <w:pPr>
        <w:spacing w:line="360" w:lineRule="auto"/>
        <w:jc w:val="center"/>
        <w:outlineLvl w:val="0"/>
        <w:rPr>
          <w:rFonts w:hint="eastAsia" w:ascii="仿宋" w:hAnsi="仿宋" w:eastAsia="仿宋" w:cs="仿宋"/>
          <w:b/>
          <w:sz w:val="36"/>
          <w:szCs w:val="36"/>
          <w:highlight w:val="none"/>
        </w:rPr>
      </w:pPr>
      <w:bookmarkStart w:id="697" w:name="_Toc226965827"/>
      <w:bookmarkStart w:id="698" w:name="_Toc226337250"/>
      <w:bookmarkStart w:id="699" w:name="_Toc353873664"/>
      <w:bookmarkStart w:id="700" w:name="_Toc264969244"/>
      <w:bookmarkStart w:id="701" w:name="_Toc142311056"/>
      <w:bookmarkStart w:id="702" w:name="_Toc265228392"/>
      <w:bookmarkStart w:id="703" w:name="_Toc353873934"/>
      <w:bookmarkStart w:id="704" w:name="_Toc305158822"/>
      <w:bookmarkStart w:id="705" w:name="_Toc305158896"/>
      <w:bookmarkStart w:id="706" w:name="_Toc150480792"/>
      <w:bookmarkStart w:id="707" w:name="_Toc127151554"/>
      <w:bookmarkStart w:id="708" w:name="_Toc150774759"/>
      <w:bookmarkStart w:id="709" w:name="_Toc353825544"/>
      <w:r>
        <w:rPr>
          <w:rFonts w:hint="eastAsia" w:ascii="仿宋" w:hAnsi="仿宋" w:eastAsia="仿宋" w:cs="仿宋"/>
          <w:sz w:val="24"/>
          <w:highlight w:val="none"/>
        </w:rPr>
        <w:br w:type="page"/>
      </w:r>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697"/>
      <w:bookmarkEnd w:id="698"/>
      <w:bookmarkEnd w:id="699"/>
      <w:bookmarkEnd w:id="700"/>
      <w:bookmarkEnd w:id="701"/>
      <w:bookmarkEnd w:id="702"/>
      <w:bookmarkEnd w:id="703"/>
      <w:bookmarkEnd w:id="704"/>
      <w:bookmarkEnd w:id="705"/>
      <w:bookmarkEnd w:id="706"/>
      <w:bookmarkEnd w:id="707"/>
      <w:bookmarkEnd w:id="708"/>
      <w:bookmarkEnd w:id="709"/>
      <w:bookmarkStart w:id="710" w:name="_Toc25013"/>
      <w:bookmarkStart w:id="711" w:name="_Toc13505"/>
      <w:bookmarkStart w:id="712" w:name="_Toc29264"/>
      <w:bookmarkStart w:id="713" w:name="_Toc32039"/>
      <w:bookmarkStart w:id="714" w:name="_Toc16962"/>
      <w:bookmarkStart w:id="715" w:name="_Toc20222"/>
      <w:bookmarkStart w:id="716" w:name="_Toc10448"/>
      <w:bookmarkStart w:id="717" w:name="_Toc29670"/>
      <w:bookmarkStart w:id="718" w:name="_Toc6314"/>
      <w:bookmarkStart w:id="719" w:name="_Toc18642"/>
      <w:bookmarkStart w:id="720" w:name="_Toc6355"/>
      <w:bookmarkStart w:id="721" w:name="_Toc353825545"/>
      <w:bookmarkStart w:id="722" w:name="_Toc305158897"/>
      <w:bookmarkStart w:id="723" w:name="_Toc226337251"/>
      <w:bookmarkStart w:id="724" w:name="_Toc195842920"/>
      <w:bookmarkStart w:id="725" w:name="_Toc264969245"/>
      <w:bookmarkStart w:id="726" w:name="_Toc305158823"/>
      <w:bookmarkStart w:id="727" w:name="_Toc127151555"/>
      <w:bookmarkStart w:id="728" w:name="_Toc150480793"/>
      <w:bookmarkStart w:id="729" w:name="_Toc150774760"/>
      <w:bookmarkStart w:id="730" w:name="_Toc353873935"/>
      <w:bookmarkStart w:id="731" w:name="_Toc265228393"/>
      <w:bookmarkStart w:id="732" w:name="_Toc353873665"/>
      <w:bookmarkStart w:id="733" w:name="_Toc226965828"/>
      <w:bookmarkStart w:id="734" w:name="_Toc142311057"/>
      <w:r>
        <w:rPr>
          <w:rFonts w:hint="eastAsia" w:ascii="仿宋" w:hAnsi="仿宋" w:eastAsia="仿宋" w:cs="仿宋"/>
          <w:b/>
          <w:sz w:val="36"/>
          <w:szCs w:val="36"/>
          <w:highlight w:val="none"/>
        </w:rPr>
        <w:t>第</w:t>
      </w:r>
      <w:r>
        <w:rPr>
          <w:rFonts w:hint="eastAsia" w:ascii="仿宋" w:hAnsi="仿宋" w:eastAsia="仿宋" w:cs="仿宋"/>
          <w:b/>
          <w:sz w:val="36"/>
          <w:szCs w:val="36"/>
          <w:highlight w:val="none"/>
          <w:lang w:val="en-US" w:eastAsia="zh-CN"/>
        </w:rPr>
        <w:t>三</w:t>
      </w:r>
      <w:r>
        <w:rPr>
          <w:rFonts w:hint="eastAsia" w:ascii="仿宋" w:hAnsi="仿宋" w:eastAsia="仿宋" w:cs="仿宋"/>
          <w:b/>
          <w:sz w:val="36"/>
          <w:szCs w:val="36"/>
          <w:highlight w:val="none"/>
        </w:rPr>
        <w:t>章   资格审查</w:t>
      </w:r>
      <w:bookmarkEnd w:id="710"/>
      <w:bookmarkEnd w:id="711"/>
      <w:bookmarkEnd w:id="712"/>
      <w:bookmarkEnd w:id="713"/>
      <w:bookmarkEnd w:id="714"/>
      <w:bookmarkEnd w:id="715"/>
      <w:bookmarkEnd w:id="716"/>
      <w:bookmarkEnd w:id="717"/>
      <w:bookmarkEnd w:id="718"/>
      <w:bookmarkEnd w:id="719"/>
      <w:bookmarkEnd w:id="720"/>
    </w:p>
    <w:p w14:paraId="1E951DA8">
      <w:pPr>
        <w:tabs>
          <w:tab w:val="left" w:pos="360"/>
          <w:tab w:val="left" w:pos="900"/>
        </w:tabs>
        <w:snapToGrid w:val="0"/>
        <w:spacing w:line="360" w:lineRule="auto"/>
        <w:jc w:val="center"/>
        <w:outlineLvl w:val="1"/>
        <w:rPr>
          <w:rFonts w:hint="eastAsia" w:ascii="仿宋" w:hAnsi="仿宋" w:eastAsia="仿宋" w:cs="仿宋"/>
          <w:b/>
          <w:sz w:val="24"/>
          <w:highlight w:val="none"/>
        </w:rPr>
      </w:pPr>
      <w:r>
        <w:rPr>
          <w:rFonts w:hint="eastAsia" w:ascii="仿宋" w:hAnsi="仿宋" w:eastAsia="仿宋" w:cs="仿宋"/>
          <w:b/>
          <w:sz w:val="24"/>
          <w:highlight w:val="none"/>
        </w:rPr>
        <w:t>一、资格审查程序</w:t>
      </w:r>
    </w:p>
    <w:p w14:paraId="561F8605">
      <w:pPr>
        <w:numPr>
          <w:ilvl w:val="0"/>
          <w:numId w:val="10"/>
        </w:numPr>
        <w:tabs>
          <w:tab w:val="left" w:pos="426"/>
          <w:tab w:val="left" w:pos="851"/>
          <w:tab w:val="clear" w:pos="900"/>
        </w:tabs>
        <w:snapToGrid w:val="0"/>
        <w:spacing w:line="360" w:lineRule="auto"/>
        <w:ind w:left="426" w:hanging="426"/>
        <w:outlineLvl w:val="1"/>
        <w:rPr>
          <w:rFonts w:hint="eastAsia" w:ascii="仿宋" w:hAnsi="仿宋" w:eastAsia="仿宋" w:cs="仿宋"/>
          <w:sz w:val="24"/>
          <w:highlight w:val="none"/>
        </w:rPr>
      </w:pPr>
      <w:r>
        <w:rPr>
          <w:rFonts w:hint="eastAsia" w:ascii="仿宋" w:hAnsi="仿宋" w:eastAsia="仿宋" w:cs="仿宋"/>
          <w:sz w:val="24"/>
          <w:highlight w:val="none"/>
        </w:rPr>
        <w:t>开标结束后，采购人或采购代理机构将根据《资格审查要求》中的规定，对投标人进行资格审查，并形成资格审查结果。</w:t>
      </w:r>
    </w:p>
    <w:p w14:paraId="56400A72">
      <w:pPr>
        <w:numPr>
          <w:ilvl w:val="0"/>
          <w:numId w:val="10"/>
        </w:numPr>
        <w:tabs>
          <w:tab w:val="left" w:pos="426"/>
          <w:tab w:val="left" w:pos="851"/>
          <w:tab w:val="clear" w:pos="900"/>
        </w:tabs>
        <w:snapToGrid w:val="0"/>
        <w:spacing w:line="360" w:lineRule="auto"/>
        <w:ind w:left="426" w:hanging="426"/>
        <w:outlineLvl w:val="1"/>
        <w:rPr>
          <w:rFonts w:hint="eastAsia" w:ascii="仿宋" w:hAnsi="仿宋" w:eastAsia="仿宋" w:cs="仿宋"/>
          <w:sz w:val="24"/>
          <w:highlight w:val="none"/>
        </w:rPr>
      </w:pPr>
      <w:r>
        <w:rPr>
          <w:rFonts w:hint="eastAsia" w:ascii="仿宋" w:hAnsi="仿宋" w:eastAsia="仿宋" w:cs="仿宋"/>
          <w:sz w:val="24"/>
          <w:highlight w:val="none"/>
        </w:rPr>
        <w:t>《资格审查要求》中对格式有要求的，除招标文件另有规定外，均为“实质性格式”文件。</w:t>
      </w:r>
    </w:p>
    <w:p w14:paraId="6DC97655">
      <w:pPr>
        <w:numPr>
          <w:ilvl w:val="0"/>
          <w:numId w:val="10"/>
        </w:numPr>
        <w:tabs>
          <w:tab w:val="left" w:pos="426"/>
          <w:tab w:val="left" w:pos="851"/>
          <w:tab w:val="clear" w:pos="900"/>
        </w:tabs>
        <w:snapToGrid w:val="0"/>
        <w:spacing w:line="360" w:lineRule="auto"/>
        <w:ind w:left="426" w:hanging="426"/>
        <w:outlineLvl w:val="1"/>
        <w:rPr>
          <w:rFonts w:hint="eastAsia" w:ascii="仿宋" w:hAnsi="仿宋" w:eastAsia="仿宋" w:cs="仿宋"/>
          <w:sz w:val="24"/>
          <w:highlight w:val="none"/>
        </w:rPr>
      </w:pPr>
      <w:r>
        <w:rPr>
          <w:rFonts w:hint="eastAsia" w:ascii="仿宋" w:hAnsi="仿宋" w:eastAsia="仿宋" w:cs="仿宋"/>
          <w:sz w:val="24"/>
          <w:highlight w:val="none"/>
        </w:rPr>
        <w:t>投标人《资格证明文件》有任何一项不符合《资格审查要求》的，资格审查不合格，其</w:t>
      </w:r>
      <w:r>
        <w:rPr>
          <w:rFonts w:hint="eastAsia" w:ascii="仿宋" w:hAnsi="仿宋" w:eastAsia="仿宋" w:cs="仿宋"/>
          <w:b/>
          <w:sz w:val="24"/>
          <w:highlight w:val="none"/>
        </w:rPr>
        <w:t>投标无效</w:t>
      </w:r>
      <w:r>
        <w:rPr>
          <w:rFonts w:hint="eastAsia" w:ascii="仿宋" w:hAnsi="仿宋" w:eastAsia="仿宋" w:cs="仿宋"/>
          <w:sz w:val="24"/>
          <w:highlight w:val="none"/>
        </w:rPr>
        <w:t>。</w:t>
      </w:r>
    </w:p>
    <w:p w14:paraId="32FE77EE">
      <w:pPr>
        <w:numPr>
          <w:ilvl w:val="0"/>
          <w:numId w:val="10"/>
        </w:numPr>
        <w:tabs>
          <w:tab w:val="left" w:pos="426"/>
          <w:tab w:val="left" w:pos="851"/>
          <w:tab w:val="clear" w:pos="900"/>
        </w:tabs>
        <w:snapToGrid w:val="0"/>
        <w:spacing w:line="360" w:lineRule="auto"/>
        <w:ind w:left="426" w:hanging="426"/>
        <w:outlineLvl w:val="1"/>
        <w:rPr>
          <w:rFonts w:hint="eastAsia" w:ascii="仿宋" w:hAnsi="仿宋" w:eastAsia="仿宋" w:cs="仿宋"/>
          <w:sz w:val="24"/>
          <w:highlight w:val="none"/>
        </w:rPr>
      </w:pPr>
      <w:r>
        <w:rPr>
          <w:rFonts w:hint="eastAsia" w:ascii="仿宋" w:hAnsi="仿宋" w:eastAsia="仿宋" w:cs="仿宋"/>
          <w:sz w:val="24"/>
          <w:highlight w:val="none"/>
        </w:rPr>
        <w:t>资格审查合格的投标人不足3家的，不进行评标。</w:t>
      </w:r>
    </w:p>
    <w:p w14:paraId="2D759AA3">
      <w:pPr>
        <w:widowControl/>
        <w:jc w:val="left"/>
        <w:rPr>
          <w:rFonts w:hint="eastAsia" w:ascii="仿宋" w:hAnsi="仿宋" w:eastAsia="仿宋" w:cs="仿宋"/>
          <w:sz w:val="24"/>
          <w:highlight w:val="none"/>
        </w:rPr>
      </w:pPr>
    </w:p>
    <w:p w14:paraId="0A230C6D">
      <w:pPr>
        <w:tabs>
          <w:tab w:val="left" w:pos="360"/>
          <w:tab w:val="left" w:pos="900"/>
        </w:tabs>
        <w:snapToGrid w:val="0"/>
        <w:spacing w:line="360" w:lineRule="auto"/>
        <w:jc w:val="center"/>
        <w:outlineLvl w:val="1"/>
        <w:rPr>
          <w:rFonts w:hint="eastAsia" w:ascii="仿宋" w:hAnsi="仿宋" w:eastAsia="仿宋" w:cs="仿宋"/>
          <w:b/>
          <w:sz w:val="24"/>
          <w:highlight w:val="none"/>
        </w:rPr>
      </w:pPr>
      <w:r>
        <w:rPr>
          <w:rFonts w:hint="eastAsia" w:ascii="仿宋" w:hAnsi="仿宋" w:eastAsia="仿宋" w:cs="仿宋"/>
          <w:b/>
          <w:sz w:val="24"/>
          <w:highlight w:val="none"/>
        </w:rPr>
        <w:t>二、资格审查要求</w:t>
      </w:r>
    </w:p>
    <w:tbl>
      <w:tblPr>
        <w:tblStyle w:val="44"/>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2"/>
        <w:gridCol w:w="1981"/>
        <w:gridCol w:w="4827"/>
        <w:gridCol w:w="1638"/>
      </w:tblGrid>
      <w:tr w14:paraId="69FE67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453" w:type="pct"/>
            <w:vAlign w:val="center"/>
          </w:tcPr>
          <w:p w14:paraId="79F5A048">
            <w:pPr>
              <w:tabs>
                <w:tab w:val="left" w:pos="1080"/>
              </w:tabs>
              <w:snapToGrid w:val="0"/>
              <w:jc w:val="center"/>
              <w:rPr>
                <w:rFonts w:hint="eastAsia" w:ascii="仿宋" w:hAnsi="仿宋" w:eastAsia="仿宋" w:cs="仿宋"/>
                <w:b/>
                <w:sz w:val="24"/>
                <w:highlight w:val="none"/>
              </w:rPr>
            </w:pPr>
            <w:bookmarkStart w:id="735" w:name="_Hlk143693460"/>
            <w:r>
              <w:rPr>
                <w:rFonts w:hint="eastAsia" w:ascii="仿宋" w:hAnsi="仿宋" w:eastAsia="仿宋" w:cs="仿宋"/>
                <w:b/>
                <w:sz w:val="24"/>
                <w:highlight w:val="none"/>
              </w:rPr>
              <w:t>序号</w:t>
            </w:r>
          </w:p>
        </w:tc>
        <w:tc>
          <w:tcPr>
            <w:tcW w:w="1066" w:type="pct"/>
            <w:vAlign w:val="center"/>
          </w:tcPr>
          <w:p w14:paraId="5F12E171">
            <w:pPr>
              <w:tabs>
                <w:tab w:val="left" w:pos="1080"/>
              </w:tabs>
              <w:snapToGrid w:val="0"/>
              <w:jc w:val="center"/>
              <w:rPr>
                <w:rFonts w:hint="eastAsia" w:ascii="仿宋" w:hAnsi="仿宋" w:eastAsia="仿宋" w:cs="仿宋"/>
                <w:b/>
                <w:sz w:val="24"/>
                <w:highlight w:val="none"/>
              </w:rPr>
            </w:pPr>
            <w:r>
              <w:rPr>
                <w:rFonts w:hint="eastAsia" w:ascii="仿宋" w:hAnsi="仿宋" w:eastAsia="仿宋" w:cs="仿宋"/>
                <w:b/>
                <w:sz w:val="24"/>
                <w:highlight w:val="none"/>
              </w:rPr>
              <w:t>审查因素</w:t>
            </w:r>
          </w:p>
        </w:tc>
        <w:tc>
          <w:tcPr>
            <w:tcW w:w="2598" w:type="pct"/>
            <w:vAlign w:val="center"/>
          </w:tcPr>
          <w:p w14:paraId="725F8C7B">
            <w:pPr>
              <w:tabs>
                <w:tab w:val="left" w:pos="1080"/>
              </w:tabs>
              <w:snapToGrid w:val="0"/>
              <w:jc w:val="center"/>
              <w:rPr>
                <w:rFonts w:hint="eastAsia" w:ascii="仿宋" w:hAnsi="仿宋" w:eastAsia="仿宋" w:cs="仿宋"/>
                <w:b/>
                <w:sz w:val="24"/>
                <w:highlight w:val="none"/>
              </w:rPr>
            </w:pPr>
            <w:r>
              <w:rPr>
                <w:rFonts w:hint="eastAsia" w:ascii="仿宋" w:hAnsi="仿宋" w:eastAsia="仿宋" w:cs="仿宋"/>
                <w:b/>
                <w:sz w:val="24"/>
                <w:highlight w:val="none"/>
              </w:rPr>
              <w:t>审查内容</w:t>
            </w:r>
          </w:p>
        </w:tc>
        <w:tc>
          <w:tcPr>
            <w:tcW w:w="881" w:type="pct"/>
            <w:vAlign w:val="center"/>
          </w:tcPr>
          <w:p w14:paraId="569D421E">
            <w:pPr>
              <w:tabs>
                <w:tab w:val="left" w:pos="1080"/>
              </w:tabs>
              <w:snapToGrid w:val="0"/>
              <w:jc w:val="center"/>
              <w:rPr>
                <w:rFonts w:hint="eastAsia" w:ascii="仿宋" w:hAnsi="仿宋" w:eastAsia="仿宋" w:cs="仿宋"/>
                <w:b/>
                <w:sz w:val="24"/>
                <w:highlight w:val="none"/>
              </w:rPr>
            </w:pPr>
            <w:r>
              <w:rPr>
                <w:rFonts w:hint="eastAsia" w:ascii="仿宋" w:hAnsi="仿宋" w:eastAsia="仿宋" w:cs="仿宋"/>
                <w:b/>
                <w:sz w:val="24"/>
                <w:highlight w:val="none"/>
              </w:rPr>
              <w:t>格式要求</w:t>
            </w:r>
          </w:p>
        </w:tc>
      </w:tr>
      <w:tr w14:paraId="0A477C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3" w:type="pct"/>
            <w:vAlign w:val="center"/>
          </w:tcPr>
          <w:p w14:paraId="5FD24AA3">
            <w:pPr>
              <w:tabs>
                <w:tab w:val="left" w:pos="1080"/>
              </w:tabs>
              <w:snapToGrid w:val="0"/>
              <w:jc w:val="center"/>
              <w:rPr>
                <w:rFonts w:hint="eastAsia" w:ascii="仿宋" w:hAnsi="仿宋" w:eastAsia="仿宋" w:cs="仿宋"/>
                <w:sz w:val="24"/>
                <w:highlight w:val="none"/>
              </w:rPr>
            </w:pPr>
            <w:r>
              <w:rPr>
                <w:rFonts w:hint="eastAsia" w:ascii="仿宋" w:hAnsi="仿宋" w:eastAsia="仿宋" w:cs="仿宋"/>
                <w:sz w:val="24"/>
                <w:highlight w:val="none"/>
              </w:rPr>
              <w:t>1</w:t>
            </w:r>
          </w:p>
        </w:tc>
        <w:tc>
          <w:tcPr>
            <w:tcW w:w="1066" w:type="pct"/>
            <w:vAlign w:val="center"/>
          </w:tcPr>
          <w:p w14:paraId="21863618">
            <w:pPr>
              <w:tabs>
                <w:tab w:val="left" w:pos="1080"/>
              </w:tabs>
              <w:snapToGrid w:val="0"/>
              <w:jc w:val="center"/>
              <w:rPr>
                <w:rFonts w:hint="eastAsia" w:ascii="仿宋" w:hAnsi="仿宋" w:eastAsia="仿宋" w:cs="仿宋"/>
                <w:sz w:val="24"/>
                <w:highlight w:val="none"/>
              </w:rPr>
            </w:pPr>
            <w:r>
              <w:rPr>
                <w:rFonts w:hint="eastAsia" w:ascii="仿宋" w:hAnsi="仿宋" w:eastAsia="仿宋" w:cs="仿宋"/>
                <w:sz w:val="24"/>
                <w:highlight w:val="none"/>
              </w:rPr>
              <w:t>满足《中华人民共和国政府采购法》第二十二条规定</w:t>
            </w:r>
          </w:p>
        </w:tc>
        <w:tc>
          <w:tcPr>
            <w:tcW w:w="2598" w:type="pct"/>
            <w:vAlign w:val="center"/>
          </w:tcPr>
          <w:p w14:paraId="34D5F942">
            <w:pPr>
              <w:tabs>
                <w:tab w:val="left" w:pos="1080"/>
              </w:tabs>
              <w:snapToGrid w:val="0"/>
              <w:rPr>
                <w:rFonts w:hint="eastAsia" w:ascii="仿宋" w:hAnsi="仿宋" w:eastAsia="仿宋" w:cs="仿宋"/>
                <w:sz w:val="24"/>
                <w:highlight w:val="none"/>
              </w:rPr>
            </w:pPr>
            <w:r>
              <w:rPr>
                <w:rFonts w:hint="eastAsia" w:ascii="仿宋" w:hAnsi="仿宋" w:eastAsia="仿宋" w:cs="仿宋"/>
                <w:sz w:val="24"/>
                <w:highlight w:val="none"/>
              </w:rPr>
              <w:t>具体规定见第一章《投标邀请》</w:t>
            </w:r>
          </w:p>
        </w:tc>
        <w:tc>
          <w:tcPr>
            <w:tcW w:w="881" w:type="pct"/>
            <w:vAlign w:val="center"/>
          </w:tcPr>
          <w:p w14:paraId="0FC817D8">
            <w:pPr>
              <w:tabs>
                <w:tab w:val="left" w:pos="1080"/>
              </w:tabs>
              <w:snapToGrid w:val="0"/>
              <w:rPr>
                <w:rFonts w:hint="eastAsia" w:ascii="仿宋" w:hAnsi="仿宋" w:eastAsia="仿宋" w:cs="仿宋"/>
                <w:sz w:val="24"/>
                <w:highlight w:val="none"/>
              </w:rPr>
            </w:pPr>
          </w:p>
        </w:tc>
      </w:tr>
      <w:tr w14:paraId="7E9777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3" w:type="pct"/>
            <w:vAlign w:val="center"/>
          </w:tcPr>
          <w:p w14:paraId="7372D754">
            <w:pPr>
              <w:tabs>
                <w:tab w:val="left" w:pos="1080"/>
              </w:tabs>
              <w:snapToGrid w:val="0"/>
              <w:jc w:val="center"/>
              <w:rPr>
                <w:rFonts w:hint="eastAsia" w:ascii="仿宋" w:hAnsi="仿宋" w:eastAsia="仿宋" w:cs="仿宋"/>
                <w:sz w:val="24"/>
                <w:highlight w:val="none"/>
              </w:rPr>
            </w:pPr>
            <w:r>
              <w:rPr>
                <w:rFonts w:hint="eastAsia" w:ascii="仿宋" w:hAnsi="仿宋" w:eastAsia="仿宋" w:cs="仿宋"/>
                <w:sz w:val="24"/>
                <w:highlight w:val="none"/>
              </w:rPr>
              <w:t>1-1</w:t>
            </w:r>
          </w:p>
        </w:tc>
        <w:tc>
          <w:tcPr>
            <w:tcW w:w="1066" w:type="pct"/>
            <w:vAlign w:val="center"/>
          </w:tcPr>
          <w:p w14:paraId="17BBB8B0">
            <w:pPr>
              <w:tabs>
                <w:tab w:val="left" w:pos="1080"/>
              </w:tabs>
              <w:snapToGrid w:val="0"/>
              <w:jc w:val="center"/>
              <w:rPr>
                <w:rFonts w:hint="eastAsia" w:ascii="仿宋" w:hAnsi="仿宋" w:eastAsia="仿宋" w:cs="仿宋"/>
                <w:sz w:val="24"/>
                <w:highlight w:val="none"/>
              </w:rPr>
            </w:pPr>
            <w:r>
              <w:rPr>
                <w:rFonts w:hint="eastAsia" w:ascii="仿宋" w:hAnsi="仿宋" w:eastAsia="仿宋" w:cs="仿宋"/>
                <w:sz w:val="24"/>
                <w:highlight w:val="none"/>
              </w:rPr>
              <w:t>营业执照等证明文件</w:t>
            </w:r>
          </w:p>
        </w:tc>
        <w:tc>
          <w:tcPr>
            <w:tcW w:w="2598" w:type="pct"/>
            <w:vAlign w:val="center"/>
          </w:tcPr>
          <w:p w14:paraId="17A9057E">
            <w:pPr>
              <w:tabs>
                <w:tab w:val="left" w:pos="1080"/>
              </w:tabs>
              <w:snapToGrid w:val="0"/>
              <w:rPr>
                <w:rFonts w:hint="eastAsia" w:ascii="仿宋" w:hAnsi="仿宋" w:eastAsia="仿宋" w:cs="仿宋"/>
                <w:sz w:val="24"/>
                <w:highlight w:val="none"/>
              </w:rPr>
            </w:pPr>
            <w:r>
              <w:rPr>
                <w:rFonts w:hint="eastAsia" w:ascii="仿宋" w:hAnsi="仿宋" w:eastAsia="仿宋" w:cs="仿宋"/>
                <w:sz w:val="24"/>
                <w:highlight w:val="none"/>
              </w:rPr>
              <w:t>投标人为企业（包括合伙企业）的，应提供有效的“营业执照”；</w:t>
            </w:r>
          </w:p>
          <w:p w14:paraId="4A44662D">
            <w:pPr>
              <w:tabs>
                <w:tab w:val="left" w:pos="1080"/>
              </w:tabs>
              <w:snapToGrid w:val="0"/>
              <w:rPr>
                <w:rFonts w:hint="eastAsia" w:ascii="仿宋" w:hAnsi="仿宋" w:eastAsia="仿宋" w:cs="仿宋"/>
                <w:sz w:val="24"/>
                <w:highlight w:val="none"/>
              </w:rPr>
            </w:pPr>
            <w:r>
              <w:rPr>
                <w:rFonts w:hint="eastAsia" w:ascii="仿宋" w:hAnsi="仿宋" w:eastAsia="仿宋" w:cs="仿宋"/>
                <w:sz w:val="24"/>
                <w:highlight w:val="none"/>
              </w:rPr>
              <w:t>投标人为事业单位的，应提供有效的“事业单位法人证书”；</w:t>
            </w:r>
          </w:p>
          <w:p w14:paraId="3D10970D">
            <w:pPr>
              <w:tabs>
                <w:tab w:val="left" w:pos="1080"/>
              </w:tabs>
              <w:snapToGrid w:val="0"/>
              <w:rPr>
                <w:rFonts w:hint="eastAsia" w:ascii="仿宋" w:hAnsi="仿宋" w:eastAsia="仿宋" w:cs="仿宋"/>
                <w:sz w:val="24"/>
                <w:highlight w:val="none"/>
              </w:rPr>
            </w:pPr>
            <w:r>
              <w:rPr>
                <w:rFonts w:hint="eastAsia" w:ascii="仿宋" w:hAnsi="仿宋" w:eastAsia="仿宋" w:cs="仿宋"/>
                <w:sz w:val="24"/>
                <w:highlight w:val="none"/>
              </w:rPr>
              <w:t>投标人是非企业机构的，应提供有效的“执业许可证”、“登记证书”等证明文件；</w:t>
            </w:r>
          </w:p>
          <w:p w14:paraId="407FAB3C">
            <w:pPr>
              <w:tabs>
                <w:tab w:val="left" w:pos="1080"/>
              </w:tabs>
              <w:snapToGrid w:val="0"/>
              <w:rPr>
                <w:rFonts w:hint="eastAsia" w:ascii="仿宋" w:hAnsi="仿宋" w:eastAsia="仿宋" w:cs="仿宋"/>
                <w:sz w:val="24"/>
                <w:highlight w:val="none"/>
              </w:rPr>
            </w:pPr>
            <w:r>
              <w:rPr>
                <w:rFonts w:hint="eastAsia" w:ascii="仿宋" w:hAnsi="仿宋" w:eastAsia="仿宋" w:cs="仿宋"/>
                <w:sz w:val="24"/>
                <w:highlight w:val="none"/>
              </w:rPr>
              <w:t>投标人是个体工商户的，应提供有效的“个体工商户营业执照”；</w:t>
            </w:r>
          </w:p>
          <w:p w14:paraId="46A0254C">
            <w:pPr>
              <w:tabs>
                <w:tab w:val="left" w:pos="1080"/>
              </w:tabs>
              <w:snapToGrid w:val="0"/>
              <w:rPr>
                <w:rFonts w:hint="eastAsia" w:ascii="仿宋" w:hAnsi="仿宋" w:eastAsia="仿宋" w:cs="仿宋"/>
                <w:sz w:val="24"/>
                <w:highlight w:val="none"/>
              </w:rPr>
            </w:pPr>
            <w:r>
              <w:rPr>
                <w:rFonts w:hint="eastAsia" w:ascii="仿宋" w:hAnsi="仿宋" w:eastAsia="仿宋" w:cs="仿宋"/>
                <w:sz w:val="24"/>
                <w:highlight w:val="none"/>
              </w:rPr>
              <w:t>投标人是自然人的，应提供有效的自然人身份证明。</w:t>
            </w:r>
          </w:p>
          <w:p w14:paraId="50DF5B7F">
            <w:pPr>
              <w:tabs>
                <w:tab w:val="left" w:pos="1080"/>
              </w:tabs>
              <w:snapToGrid w:val="0"/>
              <w:rPr>
                <w:rFonts w:hint="eastAsia" w:ascii="仿宋" w:hAnsi="仿宋" w:eastAsia="仿宋" w:cs="仿宋"/>
                <w:color w:val="000000"/>
                <w:sz w:val="24"/>
                <w:highlight w:val="none"/>
              </w:rPr>
            </w:pPr>
            <w:r>
              <w:rPr>
                <w:rFonts w:hint="eastAsia" w:ascii="仿宋" w:hAnsi="仿宋" w:eastAsia="仿宋" w:cs="仿宋"/>
                <w:color w:val="000000"/>
                <w:sz w:val="24"/>
                <w:highlight w:val="none"/>
              </w:rPr>
              <w:t>分支机构参加投标的，应提供该分支机构或其所属法人/其他组织的相应证明文件；同时还应提供其所属法人/其他组织出具的授权其参与本项目的授权书（格式自拟，须加盖其所属法人/其他组织的公章）；对于</w:t>
            </w:r>
            <w:r>
              <w:rPr>
                <w:rFonts w:hint="eastAsia" w:ascii="仿宋" w:hAnsi="仿宋" w:eastAsia="仿宋" w:cs="仿宋"/>
                <w:iCs/>
                <w:sz w:val="24"/>
                <w:highlight w:val="none"/>
              </w:rPr>
              <w:t>银行、保险、石油石化、电力、电信等行业的分支机构，可以提供上述</w:t>
            </w:r>
            <w:r>
              <w:rPr>
                <w:rFonts w:hint="eastAsia" w:ascii="仿宋" w:hAnsi="仿宋" w:eastAsia="仿宋" w:cs="仿宋"/>
                <w:color w:val="000000"/>
                <w:sz w:val="24"/>
                <w:highlight w:val="none"/>
              </w:rPr>
              <w:t>授权，也可以提供其所属法人/其他组织的有关文件或制度等能够证明授权其独立开展业务的证明材料。</w:t>
            </w:r>
          </w:p>
        </w:tc>
        <w:tc>
          <w:tcPr>
            <w:tcW w:w="881" w:type="pct"/>
            <w:vAlign w:val="center"/>
          </w:tcPr>
          <w:p w14:paraId="23C60416">
            <w:pPr>
              <w:tabs>
                <w:tab w:val="left" w:pos="1080"/>
              </w:tabs>
              <w:snapToGrid w:val="0"/>
              <w:rPr>
                <w:rFonts w:hint="eastAsia" w:ascii="仿宋" w:hAnsi="仿宋" w:eastAsia="仿宋" w:cs="仿宋"/>
                <w:sz w:val="24"/>
                <w:highlight w:val="none"/>
              </w:rPr>
            </w:pPr>
            <w:r>
              <w:rPr>
                <w:rFonts w:hint="eastAsia" w:ascii="仿宋" w:hAnsi="仿宋" w:eastAsia="仿宋" w:cs="仿宋"/>
                <w:sz w:val="24"/>
                <w:highlight w:val="none"/>
              </w:rPr>
              <w:t>提供证明文件的电子件或电子证照</w:t>
            </w:r>
          </w:p>
        </w:tc>
      </w:tr>
      <w:tr w14:paraId="018018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3" w:type="pct"/>
            <w:vAlign w:val="center"/>
          </w:tcPr>
          <w:p w14:paraId="13D0CD49">
            <w:pPr>
              <w:tabs>
                <w:tab w:val="left" w:pos="1080"/>
              </w:tabs>
              <w:snapToGrid w:val="0"/>
              <w:jc w:val="center"/>
              <w:rPr>
                <w:rFonts w:hint="eastAsia" w:ascii="仿宋" w:hAnsi="仿宋" w:eastAsia="仿宋" w:cs="仿宋"/>
                <w:sz w:val="24"/>
                <w:highlight w:val="none"/>
              </w:rPr>
            </w:pPr>
            <w:r>
              <w:rPr>
                <w:rFonts w:hint="eastAsia" w:ascii="仿宋" w:hAnsi="仿宋" w:eastAsia="仿宋" w:cs="仿宋"/>
                <w:sz w:val="24"/>
                <w:highlight w:val="none"/>
              </w:rPr>
              <w:t>1-2</w:t>
            </w:r>
          </w:p>
        </w:tc>
        <w:tc>
          <w:tcPr>
            <w:tcW w:w="1066" w:type="pct"/>
            <w:vAlign w:val="center"/>
          </w:tcPr>
          <w:p w14:paraId="4C602430">
            <w:pPr>
              <w:tabs>
                <w:tab w:val="left" w:pos="1080"/>
              </w:tabs>
              <w:snapToGrid w:val="0"/>
              <w:jc w:val="center"/>
              <w:rPr>
                <w:rFonts w:hint="eastAsia" w:ascii="仿宋" w:hAnsi="仿宋" w:eastAsia="仿宋" w:cs="仿宋"/>
                <w:sz w:val="24"/>
                <w:highlight w:val="none"/>
              </w:rPr>
            </w:pPr>
            <w:r>
              <w:rPr>
                <w:rFonts w:hint="eastAsia" w:ascii="仿宋" w:hAnsi="仿宋" w:eastAsia="仿宋" w:cs="仿宋"/>
                <w:sz w:val="24"/>
                <w:highlight w:val="none"/>
              </w:rPr>
              <w:t>投标人资格声明书</w:t>
            </w:r>
          </w:p>
        </w:tc>
        <w:tc>
          <w:tcPr>
            <w:tcW w:w="2598" w:type="pct"/>
            <w:vAlign w:val="center"/>
          </w:tcPr>
          <w:p w14:paraId="1F5927E5">
            <w:pPr>
              <w:tabs>
                <w:tab w:val="left" w:pos="1080"/>
              </w:tabs>
              <w:snapToGrid w:val="0"/>
              <w:rPr>
                <w:rFonts w:hint="eastAsia" w:ascii="仿宋" w:hAnsi="仿宋" w:eastAsia="仿宋" w:cs="仿宋"/>
                <w:sz w:val="24"/>
                <w:highlight w:val="none"/>
              </w:rPr>
            </w:pPr>
            <w:r>
              <w:rPr>
                <w:rFonts w:hint="eastAsia" w:ascii="仿宋" w:hAnsi="仿宋" w:eastAsia="仿宋" w:cs="仿宋"/>
                <w:sz w:val="24"/>
                <w:highlight w:val="none"/>
              </w:rPr>
              <w:t>提供了符合招标文件要求的《投标人资格声明书》。</w:t>
            </w:r>
          </w:p>
        </w:tc>
        <w:tc>
          <w:tcPr>
            <w:tcW w:w="881" w:type="pct"/>
            <w:vAlign w:val="center"/>
          </w:tcPr>
          <w:p w14:paraId="3A5C4998">
            <w:pPr>
              <w:tabs>
                <w:tab w:val="left" w:pos="1080"/>
              </w:tabs>
              <w:snapToGrid w:val="0"/>
              <w:rPr>
                <w:rFonts w:hint="eastAsia" w:ascii="仿宋" w:hAnsi="仿宋" w:eastAsia="仿宋" w:cs="仿宋"/>
                <w:sz w:val="24"/>
                <w:highlight w:val="none"/>
              </w:rPr>
            </w:pPr>
            <w:r>
              <w:rPr>
                <w:rFonts w:hint="eastAsia" w:ascii="仿宋" w:hAnsi="仿宋" w:eastAsia="仿宋" w:cs="仿宋"/>
                <w:sz w:val="24"/>
                <w:highlight w:val="none"/>
              </w:rPr>
              <w:t>格式见《投标文件格式》</w:t>
            </w:r>
          </w:p>
        </w:tc>
      </w:tr>
      <w:tr w14:paraId="276D14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3" w:type="pct"/>
            <w:vAlign w:val="center"/>
          </w:tcPr>
          <w:p w14:paraId="469CA193">
            <w:pPr>
              <w:tabs>
                <w:tab w:val="left" w:pos="1080"/>
              </w:tabs>
              <w:snapToGrid w:val="0"/>
              <w:jc w:val="center"/>
              <w:rPr>
                <w:rFonts w:hint="eastAsia" w:ascii="仿宋" w:hAnsi="仿宋" w:eastAsia="仿宋" w:cs="仿宋"/>
                <w:sz w:val="24"/>
                <w:highlight w:val="none"/>
              </w:rPr>
            </w:pPr>
            <w:r>
              <w:rPr>
                <w:rFonts w:hint="eastAsia" w:ascii="仿宋" w:hAnsi="仿宋" w:eastAsia="仿宋" w:cs="仿宋"/>
                <w:sz w:val="24"/>
                <w:highlight w:val="none"/>
              </w:rPr>
              <w:t>1-3</w:t>
            </w:r>
          </w:p>
        </w:tc>
        <w:tc>
          <w:tcPr>
            <w:tcW w:w="1066" w:type="pct"/>
            <w:vAlign w:val="center"/>
          </w:tcPr>
          <w:p w14:paraId="01EF5C72">
            <w:pPr>
              <w:tabs>
                <w:tab w:val="left" w:pos="1080"/>
              </w:tabs>
              <w:snapToGrid w:val="0"/>
              <w:jc w:val="center"/>
              <w:rPr>
                <w:rFonts w:hint="eastAsia" w:ascii="仿宋" w:hAnsi="仿宋" w:eastAsia="仿宋" w:cs="仿宋"/>
                <w:sz w:val="24"/>
                <w:highlight w:val="none"/>
              </w:rPr>
            </w:pPr>
            <w:r>
              <w:rPr>
                <w:rFonts w:hint="eastAsia" w:ascii="仿宋" w:hAnsi="仿宋" w:eastAsia="仿宋" w:cs="仿宋"/>
                <w:sz w:val="24"/>
                <w:highlight w:val="none"/>
              </w:rPr>
              <w:t>投标人信用记录</w:t>
            </w:r>
          </w:p>
        </w:tc>
        <w:tc>
          <w:tcPr>
            <w:tcW w:w="2598" w:type="pct"/>
            <w:vAlign w:val="center"/>
          </w:tcPr>
          <w:p w14:paraId="47A2378B">
            <w:pPr>
              <w:tabs>
                <w:tab w:val="left" w:pos="1080"/>
              </w:tabs>
              <w:snapToGrid w:val="0"/>
              <w:rPr>
                <w:rFonts w:hint="eastAsia" w:ascii="仿宋" w:hAnsi="仿宋" w:eastAsia="仿宋" w:cs="仿宋"/>
                <w:sz w:val="24"/>
                <w:highlight w:val="none"/>
              </w:rPr>
            </w:pPr>
            <w:r>
              <w:rPr>
                <w:rFonts w:hint="eastAsia" w:ascii="仿宋" w:hAnsi="仿宋" w:eastAsia="仿宋" w:cs="仿宋"/>
                <w:sz w:val="24"/>
                <w:highlight w:val="none"/>
              </w:rPr>
              <w:t>查询渠道：信用中国网站和中国政府采购网（</w:t>
            </w:r>
            <w:r>
              <w:rPr>
                <w:rFonts w:hint="eastAsia" w:ascii="仿宋" w:hAnsi="仿宋" w:eastAsia="仿宋" w:cs="仿宋"/>
                <w:highlight w:val="none"/>
              </w:rPr>
              <w:t>www.creditchina.gov.cn</w:t>
            </w:r>
            <w:r>
              <w:rPr>
                <w:rFonts w:hint="eastAsia" w:ascii="仿宋" w:hAnsi="仿宋" w:eastAsia="仿宋" w:cs="仿宋"/>
                <w:sz w:val="24"/>
                <w:highlight w:val="none"/>
              </w:rPr>
              <w:t>、</w:t>
            </w:r>
            <w:r>
              <w:rPr>
                <w:rFonts w:hint="eastAsia" w:ascii="仿宋" w:hAnsi="仿宋" w:eastAsia="仿宋" w:cs="仿宋"/>
                <w:highlight w:val="none"/>
              </w:rPr>
              <w:t>www.ccgp.gov.cn</w:t>
            </w:r>
            <w:r>
              <w:rPr>
                <w:rFonts w:hint="eastAsia" w:ascii="仿宋" w:hAnsi="仿宋" w:eastAsia="仿宋" w:cs="仿宋"/>
                <w:sz w:val="24"/>
                <w:highlight w:val="none"/>
              </w:rPr>
              <w:t>）；</w:t>
            </w:r>
          </w:p>
          <w:p w14:paraId="3539AAAF">
            <w:pPr>
              <w:tabs>
                <w:tab w:val="left" w:pos="900"/>
                <w:tab w:val="left" w:pos="1980"/>
              </w:tabs>
              <w:snapToGrid w:val="0"/>
              <w:rPr>
                <w:rFonts w:hint="eastAsia" w:ascii="仿宋" w:hAnsi="仿宋" w:eastAsia="仿宋" w:cs="仿宋"/>
                <w:sz w:val="24"/>
                <w:highlight w:val="none"/>
              </w:rPr>
            </w:pPr>
            <w:r>
              <w:rPr>
                <w:rFonts w:hint="eastAsia" w:ascii="仿宋" w:hAnsi="仿宋" w:eastAsia="仿宋" w:cs="仿宋"/>
                <w:sz w:val="24"/>
                <w:highlight w:val="none"/>
              </w:rPr>
              <w:t>截止时点：投标截止时间以后、资格审查阶段采购人或采购代理机构的实际查询时间；</w:t>
            </w:r>
          </w:p>
          <w:p w14:paraId="0055D797">
            <w:pPr>
              <w:tabs>
                <w:tab w:val="left" w:pos="900"/>
                <w:tab w:val="left" w:pos="1980"/>
              </w:tabs>
              <w:snapToGrid w:val="0"/>
              <w:rPr>
                <w:rFonts w:hint="eastAsia" w:ascii="仿宋" w:hAnsi="仿宋" w:eastAsia="仿宋" w:cs="仿宋"/>
                <w:sz w:val="24"/>
                <w:highlight w:val="none"/>
              </w:rPr>
            </w:pPr>
            <w:r>
              <w:rPr>
                <w:rFonts w:hint="eastAsia" w:ascii="仿宋" w:hAnsi="仿宋" w:eastAsia="仿宋" w:cs="仿宋"/>
                <w:sz w:val="24"/>
                <w:highlight w:val="none"/>
              </w:rPr>
              <w:t>信用信息查询记录和证据留存具体方式：查询结果网页打印页作为查询记录和证据，与其他采购文件一并保存；</w:t>
            </w:r>
          </w:p>
          <w:p w14:paraId="56BA454C">
            <w:pPr>
              <w:tabs>
                <w:tab w:val="left" w:pos="1080"/>
              </w:tabs>
              <w:snapToGrid w:val="0"/>
              <w:rPr>
                <w:rFonts w:hint="eastAsia" w:ascii="仿宋" w:hAnsi="仿宋" w:eastAsia="仿宋" w:cs="仿宋"/>
                <w:sz w:val="24"/>
                <w:highlight w:val="none"/>
              </w:rPr>
            </w:pPr>
            <w:r>
              <w:rPr>
                <w:rFonts w:hint="eastAsia" w:ascii="仿宋" w:hAnsi="仿宋" w:eastAsia="仿宋" w:cs="仿宋"/>
                <w:sz w:val="24"/>
                <w:highlight w:val="none"/>
              </w:rPr>
              <w:t>信用信息的使用原则：经认定的被列入失信被执行人、重大税收违法案件当事人名单、政府采购严重违法失信行为记录名单的投标人，其</w:t>
            </w:r>
            <w:r>
              <w:rPr>
                <w:rFonts w:hint="eastAsia" w:ascii="仿宋" w:hAnsi="仿宋" w:eastAsia="仿宋" w:cs="仿宋"/>
                <w:b/>
                <w:sz w:val="24"/>
                <w:highlight w:val="none"/>
              </w:rPr>
              <w:t>投标无效</w:t>
            </w:r>
            <w:r>
              <w:rPr>
                <w:rFonts w:hint="eastAsia" w:ascii="仿宋" w:hAnsi="仿宋" w:eastAsia="仿宋" w:cs="仿宋"/>
                <w:sz w:val="24"/>
                <w:highlight w:val="none"/>
              </w:rPr>
              <w:t>。联合体形式投标的，联合体成员存在不良信用记录，视同联合体存在不良信用记录。</w:t>
            </w:r>
          </w:p>
        </w:tc>
        <w:tc>
          <w:tcPr>
            <w:tcW w:w="881" w:type="pct"/>
            <w:vAlign w:val="center"/>
          </w:tcPr>
          <w:p w14:paraId="4301642E">
            <w:pPr>
              <w:tabs>
                <w:tab w:val="left" w:pos="1080"/>
              </w:tabs>
              <w:snapToGrid w:val="0"/>
              <w:rPr>
                <w:rFonts w:hint="eastAsia" w:ascii="仿宋" w:hAnsi="仿宋" w:eastAsia="仿宋" w:cs="仿宋"/>
                <w:sz w:val="24"/>
                <w:highlight w:val="none"/>
              </w:rPr>
            </w:pPr>
            <w:r>
              <w:rPr>
                <w:rFonts w:hint="eastAsia" w:ascii="仿宋" w:hAnsi="仿宋" w:eastAsia="仿宋" w:cs="仿宋"/>
                <w:sz w:val="24"/>
                <w:highlight w:val="none"/>
              </w:rPr>
              <w:t>无须投标人提供，由采购人或采购代理机构查询。</w:t>
            </w:r>
          </w:p>
        </w:tc>
      </w:tr>
      <w:tr w14:paraId="719DC5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3" w:type="pct"/>
            <w:vAlign w:val="center"/>
          </w:tcPr>
          <w:p w14:paraId="14D3EFA0">
            <w:pPr>
              <w:tabs>
                <w:tab w:val="left" w:pos="1080"/>
              </w:tabs>
              <w:snapToGrid w:val="0"/>
              <w:jc w:val="center"/>
              <w:rPr>
                <w:rFonts w:hint="eastAsia" w:ascii="仿宋" w:hAnsi="仿宋" w:eastAsia="仿宋" w:cs="仿宋"/>
                <w:sz w:val="24"/>
                <w:highlight w:val="none"/>
              </w:rPr>
            </w:pPr>
            <w:r>
              <w:rPr>
                <w:rFonts w:hint="eastAsia" w:ascii="仿宋" w:hAnsi="仿宋" w:eastAsia="仿宋" w:cs="仿宋"/>
                <w:sz w:val="24"/>
                <w:highlight w:val="none"/>
              </w:rPr>
              <w:t>1-4</w:t>
            </w:r>
          </w:p>
        </w:tc>
        <w:tc>
          <w:tcPr>
            <w:tcW w:w="1066" w:type="pct"/>
            <w:vAlign w:val="center"/>
          </w:tcPr>
          <w:p w14:paraId="219C8925">
            <w:pPr>
              <w:tabs>
                <w:tab w:val="left" w:pos="1080"/>
              </w:tabs>
              <w:snapToGrid w:val="0"/>
              <w:jc w:val="center"/>
              <w:rPr>
                <w:rFonts w:hint="eastAsia" w:ascii="仿宋" w:hAnsi="仿宋" w:eastAsia="仿宋" w:cs="仿宋"/>
                <w:sz w:val="24"/>
                <w:highlight w:val="none"/>
              </w:rPr>
            </w:pPr>
            <w:r>
              <w:rPr>
                <w:rFonts w:hint="eastAsia" w:ascii="仿宋" w:hAnsi="仿宋" w:eastAsia="仿宋" w:cs="仿宋"/>
                <w:sz w:val="24"/>
                <w:highlight w:val="none"/>
              </w:rPr>
              <w:t>法律、行政法规规定的其他条件</w:t>
            </w:r>
          </w:p>
        </w:tc>
        <w:tc>
          <w:tcPr>
            <w:tcW w:w="2598" w:type="pct"/>
            <w:vAlign w:val="center"/>
          </w:tcPr>
          <w:p w14:paraId="0D4616E1">
            <w:pPr>
              <w:tabs>
                <w:tab w:val="left" w:pos="1080"/>
              </w:tabs>
              <w:snapToGrid w:val="0"/>
              <w:rPr>
                <w:rFonts w:hint="eastAsia" w:ascii="仿宋" w:hAnsi="仿宋" w:eastAsia="仿宋" w:cs="仿宋"/>
                <w:sz w:val="24"/>
                <w:highlight w:val="none"/>
              </w:rPr>
            </w:pPr>
            <w:r>
              <w:rPr>
                <w:rFonts w:hint="eastAsia" w:ascii="仿宋" w:hAnsi="仿宋" w:eastAsia="仿宋" w:cs="仿宋"/>
                <w:sz w:val="24"/>
                <w:highlight w:val="none"/>
              </w:rPr>
              <w:t>法律、行政法规规定的其他条件</w:t>
            </w:r>
          </w:p>
        </w:tc>
        <w:tc>
          <w:tcPr>
            <w:tcW w:w="881" w:type="pct"/>
            <w:vAlign w:val="center"/>
          </w:tcPr>
          <w:p w14:paraId="54E85F53">
            <w:pPr>
              <w:tabs>
                <w:tab w:val="left" w:pos="1080"/>
              </w:tabs>
              <w:snapToGrid w:val="0"/>
              <w:jc w:val="center"/>
              <w:rPr>
                <w:rFonts w:hint="eastAsia" w:ascii="仿宋" w:hAnsi="仿宋" w:eastAsia="仿宋" w:cs="仿宋"/>
                <w:sz w:val="24"/>
                <w:highlight w:val="none"/>
              </w:rPr>
            </w:pPr>
            <w:r>
              <w:rPr>
                <w:rFonts w:hint="eastAsia" w:ascii="仿宋" w:hAnsi="仿宋" w:eastAsia="仿宋" w:cs="仿宋"/>
                <w:sz w:val="24"/>
                <w:highlight w:val="none"/>
              </w:rPr>
              <w:t>/</w:t>
            </w:r>
          </w:p>
        </w:tc>
      </w:tr>
      <w:tr w14:paraId="46AB43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3" w:type="pct"/>
            <w:vAlign w:val="center"/>
          </w:tcPr>
          <w:p w14:paraId="2A27574F">
            <w:pPr>
              <w:tabs>
                <w:tab w:val="left" w:pos="1080"/>
              </w:tabs>
              <w:snapToGrid w:val="0"/>
              <w:jc w:val="center"/>
              <w:rPr>
                <w:rFonts w:hint="eastAsia" w:ascii="仿宋" w:hAnsi="仿宋" w:eastAsia="仿宋" w:cs="仿宋"/>
                <w:sz w:val="24"/>
                <w:highlight w:val="none"/>
              </w:rPr>
            </w:pPr>
            <w:r>
              <w:rPr>
                <w:rFonts w:hint="eastAsia" w:ascii="仿宋" w:hAnsi="仿宋" w:eastAsia="仿宋" w:cs="仿宋"/>
                <w:sz w:val="24"/>
                <w:highlight w:val="none"/>
              </w:rPr>
              <w:t>2</w:t>
            </w:r>
          </w:p>
        </w:tc>
        <w:tc>
          <w:tcPr>
            <w:tcW w:w="1066" w:type="pct"/>
            <w:vAlign w:val="center"/>
          </w:tcPr>
          <w:p w14:paraId="424D2819">
            <w:pPr>
              <w:tabs>
                <w:tab w:val="left" w:pos="1080"/>
              </w:tabs>
              <w:snapToGrid w:val="0"/>
              <w:jc w:val="center"/>
              <w:rPr>
                <w:rFonts w:hint="eastAsia" w:ascii="仿宋" w:hAnsi="仿宋" w:eastAsia="仿宋" w:cs="仿宋"/>
                <w:sz w:val="24"/>
                <w:highlight w:val="none"/>
              </w:rPr>
            </w:pPr>
            <w:r>
              <w:rPr>
                <w:rFonts w:hint="eastAsia" w:ascii="仿宋" w:hAnsi="仿宋" w:eastAsia="仿宋" w:cs="仿宋"/>
                <w:sz w:val="24"/>
                <w:highlight w:val="none"/>
              </w:rPr>
              <w:t>落实政府采购政策需满足的资格要求</w:t>
            </w:r>
          </w:p>
        </w:tc>
        <w:tc>
          <w:tcPr>
            <w:tcW w:w="2598" w:type="pct"/>
            <w:vAlign w:val="center"/>
          </w:tcPr>
          <w:p w14:paraId="2508277B">
            <w:pPr>
              <w:tabs>
                <w:tab w:val="left" w:pos="1080"/>
              </w:tabs>
              <w:snapToGrid w:val="0"/>
              <w:rPr>
                <w:rFonts w:hint="eastAsia" w:ascii="仿宋" w:hAnsi="仿宋" w:eastAsia="仿宋" w:cs="仿宋"/>
                <w:sz w:val="24"/>
                <w:highlight w:val="none"/>
              </w:rPr>
            </w:pPr>
            <w:r>
              <w:rPr>
                <w:rFonts w:hint="eastAsia" w:ascii="仿宋" w:hAnsi="仿宋" w:eastAsia="仿宋" w:cs="仿宋"/>
                <w:sz w:val="24"/>
                <w:highlight w:val="none"/>
              </w:rPr>
              <w:t>具体要求见第一章《投标邀请》</w:t>
            </w:r>
          </w:p>
        </w:tc>
        <w:tc>
          <w:tcPr>
            <w:tcW w:w="881" w:type="pct"/>
            <w:vAlign w:val="center"/>
          </w:tcPr>
          <w:p w14:paraId="44DF5421">
            <w:pPr>
              <w:tabs>
                <w:tab w:val="left" w:pos="1080"/>
              </w:tabs>
              <w:snapToGrid w:val="0"/>
              <w:rPr>
                <w:rFonts w:hint="eastAsia" w:ascii="仿宋" w:hAnsi="仿宋" w:eastAsia="仿宋" w:cs="仿宋"/>
                <w:sz w:val="24"/>
                <w:highlight w:val="none"/>
              </w:rPr>
            </w:pPr>
          </w:p>
        </w:tc>
      </w:tr>
      <w:tr w14:paraId="1CC6A1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3" w:type="pct"/>
            <w:vAlign w:val="center"/>
          </w:tcPr>
          <w:p w14:paraId="7DB10BD1">
            <w:pPr>
              <w:tabs>
                <w:tab w:val="left" w:pos="1080"/>
              </w:tabs>
              <w:snapToGrid w:val="0"/>
              <w:jc w:val="center"/>
              <w:rPr>
                <w:rFonts w:hint="eastAsia" w:ascii="仿宋" w:hAnsi="仿宋" w:eastAsia="仿宋" w:cs="仿宋"/>
                <w:sz w:val="24"/>
                <w:highlight w:val="none"/>
              </w:rPr>
            </w:pPr>
            <w:r>
              <w:rPr>
                <w:rFonts w:hint="eastAsia" w:ascii="仿宋" w:hAnsi="仿宋" w:eastAsia="仿宋" w:cs="仿宋"/>
                <w:sz w:val="24"/>
                <w:highlight w:val="none"/>
              </w:rPr>
              <w:t>2-1</w:t>
            </w:r>
          </w:p>
        </w:tc>
        <w:tc>
          <w:tcPr>
            <w:tcW w:w="1066" w:type="pct"/>
            <w:vAlign w:val="center"/>
          </w:tcPr>
          <w:p w14:paraId="0C1F52DB">
            <w:pPr>
              <w:tabs>
                <w:tab w:val="left" w:pos="1080"/>
              </w:tabs>
              <w:snapToGrid w:val="0"/>
              <w:jc w:val="center"/>
              <w:rPr>
                <w:rFonts w:hint="eastAsia" w:ascii="仿宋" w:hAnsi="仿宋" w:eastAsia="仿宋" w:cs="仿宋"/>
                <w:sz w:val="24"/>
                <w:highlight w:val="none"/>
              </w:rPr>
            </w:pPr>
            <w:r>
              <w:rPr>
                <w:rFonts w:hint="eastAsia" w:ascii="仿宋" w:hAnsi="仿宋" w:eastAsia="仿宋" w:cs="仿宋"/>
                <w:sz w:val="24"/>
                <w:highlight w:val="none"/>
              </w:rPr>
              <w:t>中小企业政策证明文件</w:t>
            </w:r>
          </w:p>
        </w:tc>
        <w:tc>
          <w:tcPr>
            <w:tcW w:w="2598" w:type="pct"/>
            <w:vAlign w:val="center"/>
          </w:tcPr>
          <w:p w14:paraId="28BA4DD6">
            <w:pPr>
              <w:tabs>
                <w:tab w:val="left" w:pos="1080"/>
              </w:tabs>
              <w:snapToGrid w:val="0"/>
              <w:rPr>
                <w:rFonts w:hint="eastAsia" w:ascii="仿宋" w:hAnsi="仿宋" w:eastAsia="仿宋" w:cs="仿宋"/>
                <w:sz w:val="24"/>
                <w:highlight w:val="none"/>
              </w:rPr>
            </w:pPr>
            <w:r>
              <w:rPr>
                <w:rFonts w:hint="eastAsia" w:ascii="仿宋" w:hAnsi="仿宋" w:eastAsia="仿宋" w:cs="仿宋"/>
                <w:sz w:val="24"/>
                <w:highlight w:val="none"/>
              </w:rPr>
              <w:t>具体要求见第一章《投标邀请》</w:t>
            </w:r>
          </w:p>
        </w:tc>
        <w:tc>
          <w:tcPr>
            <w:tcW w:w="881" w:type="pct"/>
            <w:vAlign w:val="center"/>
          </w:tcPr>
          <w:p w14:paraId="0E48E004">
            <w:pPr>
              <w:tabs>
                <w:tab w:val="left" w:pos="1080"/>
              </w:tabs>
              <w:snapToGrid w:val="0"/>
              <w:rPr>
                <w:rFonts w:hint="eastAsia" w:ascii="仿宋" w:hAnsi="仿宋" w:eastAsia="仿宋" w:cs="仿宋"/>
                <w:sz w:val="24"/>
                <w:highlight w:val="none"/>
              </w:rPr>
            </w:pPr>
          </w:p>
        </w:tc>
      </w:tr>
      <w:tr w14:paraId="3C53A1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3" w:type="pct"/>
            <w:vAlign w:val="center"/>
          </w:tcPr>
          <w:p w14:paraId="334ADEE6">
            <w:pPr>
              <w:tabs>
                <w:tab w:val="left" w:pos="1080"/>
              </w:tabs>
              <w:snapToGrid w:val="0"/>
              <w:jc w:val="center"/>
              <w:rPr>
                <w:rFonts w:hint="eastAsia" w:ascii="仿宋" w:hAnsi="仿宋" w:eastAsia="仿宋" w:cs="仿宋"/>
                <w:sz w:val="24"/>
                <w:highlight w:val="none"/>
              </w:rPr>
            </w:pPr>
            <w:r>
              <w:rPr>
                <w:rFonts w:hint="eastAsia" w:ascii="仿宋" w:hAnsi="仿宋" w:eastAsia="仿宋" w:cs="仿宋"/>
                <w:sz w:val="24"/>
                <w:highlight w:val="none"/>
              </w:rPr>
              <w:t>2-1-1</w:t>
            </w:r>
          </w:p>
        </w:tc>
        <w:tc>
          <w:tcPr>
            <w:tcW w:w="1066" w:type="pct"/>
            <w:vAlign w:val="center"/>
          </w:tcPr>
          <w:p w14:paraId="5A55E842">
            <w:pPr>
              <w:tabs>
                <w:tab w:val="left" w:pos="1080"/>
              </w:tabs>
              <w:snapToGrid w:val="0"/>
              <w:jc w:val="center"/>
              <w:rPr>
                <w:rFonts w:hint="eastAsia" w:ascii="仿宋" w:hAnsi="仿宋" w:eastAsia="仿宋" w:cs="仿宋"/>
                <w:sz w:val="24"/>
                <w:highlight w:val="none"/>
              </w:rPr>
            </w:pPr>
            <w:r>
              <w:rPr>
                <w:rFonts w:hint="eastAsia" w:ascii="仿宋" w:hAnsi="仿宋" w:eastAsia="仿宋" w:cs="仿宋"/>
                <w:sz w:val="24"/>
                <w:highlight w:val="none"/>
              </w:rPr>
              <w:t>中小企业证明文件</w:t>
            </w:r>
          </w:p>
        </w:tc>
        <w:tc>
          <w:tcPr>
            <w:tcW w:w="2598" w:type="pct"/>
            <w:vAlign w:val="center"/>
          </w:tcPr>
          <w:p w14:paraId="2CBC097D">
            <w:pPr>
              <w:tabs>
                <w:tab w:val="left" w:pos="1080"/>
              </w:tabs>
              <w:snapToGrid w:val="0"/>
              <w:rPr>
                <w:rFonts w:hint="eastAsia" w:ascii="仿宋" w:hAnsi="仿宋" w:eastAsia="仿宋" w:cs="仿宋"/>
                <w:sz w:val="24"/>
                <w:highlight w:val="none"/>
              </w:rPr>
            </w:pPr>
            <w:r>
              <w:rPr>
                <w:rFonts w:hint="eastAsia" w:ascii="仿宋" w:hAnsi="仿宋" w:eastAsia="仿宋" w:cs="仿宋"/>
                <w:sz w:val="24"/>
                <w:highlight w:val="none"/>
              </w:rPr>
              <w:t>当本项目（包）涉及预留份额专门面向中小企业采购，此时建议在《资格证明文件》中提供。</w:t>
            </w:r>
          </w:p>
          <w:p w14:paraId="5AA9E38B">
            <w:pPr>
              <w:tabs>
                <w:tab w:val="left" w:pos="1080"/>
              </w:tabs>
              <w:snapToGrid w:val="0"/>
              <w:rPr>
                <w:rFonts w:hint="eastAsia" w:ascii="仿宋" w:hAnsi="仿宋" w:eastAsia="仿宋" w:cs="仿宋"/>
                <w:sz w:val="24"/>
                <w:highlight w:val="none"/>
              </w:rPr>
            </w:pPr>
            <w:r>
              <w:rPr>
                <w:rFonts w:hint="eastAsia" w:ascii="仿宋" w:hAnsi="仿宋" w:eastAsia="仿宋" w:cs="仿宋"/>
                <w:sz w:val="24"/>
                <w:highlight w:val="none"/>
              </w:rPr>
              <w:t>1、投标人单独投标的，应提供《中小企业声明函》或《残疾人福利性单位声明函》或由省级以上监狱管理局、戒毒管理局（含新疆生产建设兵团）出具的属于监狱企业的证明文件。</w:t>
            </w:r>
          </w:p>
          <w:p w14:paraId="5342FA9E">
            <w:pPr>
              <w:tabs>
                <w:tab w:val="left" w:pos="1080"/>
              </w:tabs>
              <w:snapToGrid w:val="0"/>
              <w:rPr>
                <w:rFonts w:hint="eastAsia" w:ascii="仿宋" w:hAnsi="仿宋" w:eastAsia="仿宋" w:cs="仿宋"/>
                <w:sz w:val="24"/>
                <w:highlight w:val="none"/>
              </w:rPr>
            </w:pPr>
            <w:r>
              <w:rPr>
                <w:rFonts w:hint="eastAsia" w:ascii="仿宋" w:hAnsi="仿宋" w:eastAsia="仿宋" w:cs="仿宋"/>
                <w:sz w:val="24"/>
                <w:highlight w:val="none"/>
              </w:rPr>
              <w:t>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881" w:type="pct"/>
            <w:vAlign w:val="center"/>
          </w:tcPr>
          <w:p w14:paraId="4B955E68">
            <w:pPr>
              <w:tabs>
                <w:tab w:val="left" w:pos="1080"/>
              </w:tabs>
              <w:snapToGrid w:val="0"/>
              <w:rPr>
                <w:rFonts w:hint="eastAsia" w:ascii="仿宋" w:hAnsi="仿宋" w:eastAsia="仿宋" w:cs="仿宋"/>
                <w:sz w:val="24"/>
                <w:highlight w:val="none"/>
              </w:rPr>
            </w:pPr>
            <w:r>
              <w:rPr>
                <w:rFonts w:hint="eastAsia" w:ascii="仿宋" w:hAnsi="仿宋" w:eastAsia="仿宋" w:cs="仿宋"/>
                <w:sz w:val="24"/>
                <w:highlight w:val="none"/>
              </w:rPr>
              <w:t>格式见《投标文件格式》</w:t>
            </w:r>
          </w:p>
        </w:tc>
      </w:tr>
      <w:tr w14:paraId="45C03E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3" w:type="pct"/>
            <w:vAlign w:val="center"/>
          </w:tcPr>
          <w:p w14:paraId="6F773139">
            <w:pPr>
              <w:tabs>
                <w:tab w:val="left" w:pos="1080"/>
              </w:tabs>
              <w:snapToGrid w:val="0"/>
              <w:jc w:val="center"/>
              <w:rPr>
                <w:rFonts w:hint="eastAsia" w:ascii="仿宋" w:hAnsi="仿宋" w:eastAsia="仿宋" w:cs="仿宋"/>
                <w:sz w:val="24"/>
                <w:highlight w:val="none"/>
              </w:rPr>
            </w:pPr>
            <w:r>
              <w:rPr>
                <w:rFonts w:hint="eastAsia" w:ascii="仿宋" w:hAnsi="仿宋" w:eastAsia="仿宋" w:cs="仿宋"/>
                <w:sz w:val="24"/>
                <w:highlight w:val="none"/>
              </w:rPr>
              <w:t>2-1-2</w:t>
            </w:r>
          </w:p>
        </w:tc>
        <w:tc>
          <w:tcPr>
            <w:tcW w:w="1066" w:type="pct"/>
            <w:vAlign w:val="center"/>
          </w:tcPr>
          <w:p w14:paraId="4AA83FC8">
            <w:pPr>
              <w:tabs>
                <w:tab w:val="left" w:pos="1080"/>
              </w:tabs>
              <w:snapToGrid w:val="0"/>
              <w:jc w:val="center"/>
              <w:rPr>
                <w:rFonts w:hint="eastAsia" w:ascii="仿宋" w:hAnsi="仿宋" w:eastAsia="仿宋" w:cs="仿宋"/>
                <w:sz w:val="24"/>
                <w:highlight w:val="none"/>
              </w:rPr>
            </w:pPr>
            <w:r>
              <w:rPr>
                <w:rFonts w:hint="eastAsia" w:ascii="仿宋" w:hAnsi="仿宋" w:eastAsia="仿宋" w:cs="仿宋"/>
                <w:sz w:val="24"/>
                <w:highlight w:val="none"/>
              </w:rPr>
              <w:t>拟分包情况说明及分包意向协议</w:t>
            </w:r>
          </w:p>
        </w:tc>
        <w:tc>
          <w:tcPr>
            <w:tcW w:w="2598" w:type="pct"/>
            <w:vAlign w:val="center"/>
          </w:tcPr>
          <w:p w14:paraId="33A3C109">
            <w:pPr>
              <w:tabs>
                <w:tab w:val="left" w:pos="1080"/>
              </w:tabs>
              <w:snapToGrid w:val="0"/>
              <w:rPr>
                <w:rFonts w:hint="eastAsia" w:ascii="仿宋" w:hAnsi="仿宋" w:eastAsia="仿宋" w:cs="仿宋"/>
                <w:sz w:val="24"/>
                <w:highlight w:val="none"/>
              </w:rPr>
            </w:pPr>
            <w:r>
              <w:rPr>
                <w:rFonts w:hint="eastAsia" w:ascii="仿宋" w:hAnsi="仿宋" w:eastAsia="仿宋" w:cs="仿宋"/>
                <w:sz w:val="24"/>
                <w:highlight w:val="none"/>
              </w:rPr>
              <w:t>如本项目（包）要求通过分包措施预留部分采购份额面向中小企业采购、且投标人因落实政府采购政策拟进行分包的，必须提供；否则无须提供。</w:t>
            </w:r>
          </w:p>
          <w:p w14:paraId="2C3146E5">
            <w:pPr>
              <w:tabs>
                <w:tab w:val="left" w:pos="1080"/>
              </w:tabs>
              <w:snapToGrid w:val="0"/>
              <w:rPr>
                <w:rFonts w:hint="eastAsia" w:ascii="仿宋" w:hAnsi="仿宋" w:eastAsia="仿宋" w:cs="仿宋"/>
                <w:b/>
                <w:sz w:val="24"/>
                <w:highlight w:val="none"/>
              </w:rPr>
            </w:pPr>
            <w:r>
              <w:rPr>
                <w:rFonts w:hint="eastAsia" w:ascii="仿宋" w:hAnsi="仿宋" w:eastAsia="仿宋" w:cs="仿宋"/>
                <w:sz w:val="24"/>
                <w:highlight w:val="none"/>
              </w:rPr>
              <w:t>对于预留份额专门面向中小企业采购的项目（包），组成联合体或者接受分包合同的中小企业与联合体内其他企业、分包企业之间不得存在直接控股、管理关系。</w:t>
            </w:r>
          </w:p>
        </w:tc>
        <w:tc>
          <w:tcPr>
            <w:tcW w:w="881" w:type="pct"/>
            <w:vAlign w:val="center"/>
          </w:tcPr>
          <w:p w14:paraId="797983BF">
            <w:pPr>
              <w:tabs>
                <w:tab w:val="left" w:pos="1080"/>
              </w:tabs>
              <w:snapToGrid w:val="0"/>
              <w:jc w:val="center"/>
              <w:rPr>
                <w:rFonts w:hint="eastAsia" w:ascii="仿宋" w:hAnsi="仿宋" w:eastAsia="仿宋" w:cs="仿宋"/>
                <w:sz w:val="24"/>
                <w:highlight w:val="none"/>
              </w:rPr>
            </w:pPr>
            <w:r>
              <w:rPr>
                <w:rFonts w:hint="eastAsia" w:ascii="仿宋" w:hAnsi="仿宋" w:eastAsia="仿宋" w:cs="仿宋"/>
                <w:sz w:val="24"/>
                <w:highlight w:val="none"/>
              </w:rPr>
              <w:t>格式见《投标文件格式》</w:t>
            </w: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本项目不适用</w:t>
            </w:r>
            <w:r>
              <w:rPr>
                <w:rFonts w:hint="eastAsia" w:ascii="仿宋" w:hAnsi="仿宋" w:eastAsia="仿宋" w:cs="仿宋"/>
                <w:sz w:val="24"/>
                <w:highlight w:val="none"/>
                <w:lang w:eastAsia="zh-CN"/>
              </w:rPr>
              <w:t>）</w:t>
            </w:r>
          </w:p>
        </w:tc>
      </w:tr>
      <w:tr w14:paraId="14FAD0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3" w:type="pct"/>
            <w:vAlign w:val="center"/>
          </w:tcPr>
          <w:p w14:paraId="7B23235A">
            <w:pPr>
              <w:tabs>
                <w:tab w:val="left" w:pos="1080"/>
              </w:tabs>
              <w:snapToGrid w:val="0"/>
              <w:jc w:val="center"/>
              <w:rPr>
                <w:rFonts w:hint="eastAsia" w:ascii="仿宋" w:hAnsi="仿宋" w:eastAsia="仿宋" w:cs="仿宋"/>
                <w:sz w:val="24"/>
                <w:highlight w:val="none"/>
              </w:rPr>
            </w:pPr>
            <w:r>
              <w:rPr>
                <w:rFonts w:hint="eastAsia" w:ascii="仿宋" w:hAnsi="仿宋" w:eastAsia="仿宋" w:cs="仿宋"/>
                <w:sz w:val="24"/>
                <w:highlight w:val="none"/>
              </w:rPr>
              <w:t>2-2</w:t>
            </w:r>
          </w:p>
        </w:tc>
        <w:tc>
          <w:tcPr>
            <w:tcW w:w="1066" w:type="pct"/>
            <w:vAlign w:val="center"/>
          </w:tcPr>
          <w:p w14:paraId="0E103EEA">
            <w:pPr>
              <w:tabs>
                <w:tab w:val="left" w:pos="1080"/>
              </w:tabs>
              <w:snapToGrid w:val="0"/>
              <w:jc w:val="center"/>
              <w:rPr>
                <w:rFonts w:hint="eastAsia" w:ascii="仿宋" w:hAnsi="仿宋" w:eastAsia="仿宋" w:cs="仿宋"/>
                <w:sz w:val="24"/>
                <w:highlight w:val="none"/>
              </w:rPr>
            </w:pPr>
            <w:r>
              <w:rPr>
                <w:rFonts w:hint="eastAsia" w:ascii="仿宋" w:hAnsi="仿宋" w:eastAsia="仿宋" w:cs="仿宋"/>
                <w:sz w:val="24"/>
                <w:highlight w:val="none"/>
              </w:rPr>
              <w:t>其它落实政府采购政策的资格要求</w:t>
            </w:r>
          </w:p>
        </w:tc>
        <w:tc>
          <w:tcPr>
            <w:tcW w:w="2598" w:type="pct"/>
            <w:vAlign w:val="center"/>
          </w:tcPr>
          <w:p w14:paraId="204A5D5E">
            <w:pPr>
              <w:tabs>
                <w:tab w:val="left" w:pos="1080"/>
              </w:tabs>
              <w:snapToGrid w:val="0"/>
              <w:rPr>
                <w:rFonts w:hint="eastAsia" w:ascii="仿宋" w:hAnsi="仿宋" w:eastAsia="仿宋" w:cs="仿宋"/>
                <w:sz w:val="24"/>
                <w:highlight w:val="none"/>
              </w:rPr>
            </w:pPr>
            <w:r>
              <w:rPr>
                <w:rFonts w:hint="eastAsia" w:ascii="仿宋" w:hAnsi="仿宋" w:eastAsia="仿宋" w:cs="仿宋"/>
                <w:sz w:val="24"/>
                <w:highlight w:val="none"/>
              </w:rPr>
              <w:t>如有，见第一章《投标邀请》</w:t>
            </w:r>
          </w:p>
        </w:tc>
        <w:tc>
          <w:tcPr>
            <w:tcW w:w="881" w:type="pct"/>
            <w:vAlign w:val="center"/>
          </w:tcPr>
          <w:p w14:paraId="5FECA821">
            <w:pPr>
              <w:tabs>
                <w:tab w:val="left" w:pos="1080"/>
              </w:tabs>
              <w:snapToGrid w:val="0"/>
              <w:rPr>
                <w:rFonts w:hint="eastAsia" w:ascii="仿宋" w:hAnsi="仿宋" w:eastAsia="仿宋" w:cs="仿宋"/>
                <w:sz w:val="24"/>
                <w:highlight w:val="none"/>
              </w:rPr>
            </w:pPr>
            <w:r>
              <w:rPr>
                <w:rFonts w:hint="eastAsia" w:ascii="仿宋" w:hAnsi="仿宋" w:eastAsia="仿宋" w:cs="仿宋"/>
                <w:sz w:val="24"/>
                <w:highlight w:val="none"/>
              </w:rPr>
              <w:t>提供证明文件的电子件或电子证照</w:t>
            </w: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本项目无</w:t>
            </w:r>
            <w:r>
              <w:rPr>
                <w:rFonts w:hint="eastAsia" w:ascii="仿宋" w:hAnsi="仿宋" w:eastAsia="仿宋" w:cs="仿宋"/>
                <w:sz w:val="24"/>
                <w:highlight w:val="none"/>
                <w:lang w:eastAsia="zh-CN"/>
              </w:rPr>
              <w:t>）</w:t>
            </w:r>
          </w:p>
        </w:tc>
      </w:tr>
      <w:tr w14:paraId="58B930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3" w:type="pct"/>
            <w:vAlign w:val="center"/>
          </w:tcPr>
          <w:p w14:paraId="7524831E">
            <w:pPr>
              <w:tabs>
                <w:tab w:val="left" w:pos="1080"/>
              </w:tabs>
              <w:snapToGrid w:val="0"/>
              <w:jc w:val="center"/>
              <w:rPr>
                <w:rFonts w:hint="eastAsia" w:ascii="仿宋" w:hAnsi="仿宋" w:eastAsia="仿宋" w:cs="仿宋"/>
                <w:sz w:val="24"/>
                <w:highlight w:val="none"/>
              </w:rPr>
            </w:pPr>
            <w:r>
              <w:rPr>
                <w:rFonts w:hint="eastAsia" w:ascii="仿宋" w:hAnsi="仿宋" w:eastAsia="仿宋" w:cs="仿宋"/>
                <w:sz w:val="24"/>
                <w:highlight w:val="none"/>
              </w:rPr>
              <w:t>3</w:t>
            </w:r>
          </w:p>
        </w:tc>
        <w:tc>
          <w:tcPr>
            <w:tcW w:w="1066" w:type="pct"/>
            <w:vAlign w:val="center"/>
          </w:tcPr>
          <w:p w14:paraId="14C702EC">
            <w:pPr>
              <w:tabs>
                <w:tab w:val="left" w:pos="1080"/>
              </w:tabs>
              <w:snapToGrid w:val="0"/>
              <w:jc w:val="center"/>
              <w:rPr>
                <w:rFonts w:hint="eastAsia" w:ascii="仿宋" w:hAnsi="仿宋" w:eastAsia="仿宋" w:cs="仿宋"/>
                <w:sz w:val="24"/>
                <w:highlight w:val="none"/>
              </w:rPr>
            </w:pPr>
            <w:r>
              <w:rPr>
                <w:rFonts w:hint="eastAsia" w:ascii="仿宋" w:hAnsi="仿宋" w:eastAsia="仿宋" w:cs="仿宋"/>
                <w:sz w:val="24"/>
                <w:highlight w:val="none"/>
              </w:rPr>
              <w:t>本项目的特定资格要求</w:t>
            </w:r>
          </w:p>
        </w:tc>
        <w:tc>
          <w:tcPr>
            <w:tcW w:w="2598" w:type="pct"/>
            <w:vAlign w:val="center"/>
          </w:tcPr>
          <w:p w14:paraId="31C7D64D">
            <w:pPr>
              <w:tabs>
                <w:tab w:val="left" w:pos="1080"/>
              </w:tabs>
              <w:snapToGrid w:val="0"/>
              <w:rPr>
                <w:rFonts w:hint="eastAsia" w:ascii="仿宋" w:hAnsi="仿宋" w:eastAsia="仿宋" w:cs="仿宋"/>
                <w:sz w:val="24"/>
                <w:highlight w:val="none"/>
              </w:rPr>
            </w:pPr>
            <w:r>
              <w:rPr>
                <w:rFonts w:hint="eastAsia" w:ascii="仿宋" w:hAnsi="仿宋" w:eastAsia="仿宋" w:cs="仿宋"/>
                <w:sz w:val="24"/>
                <w:highlight w:val="none"/>
              </w:rPr>
              <w:t>如有，见第一章《投标邀请》</w:t>
            </w:r>
          </w:p>
        </w:tc>
        <w:tc>
          <w:tcPr>
            <w:tcW w:w="881" w:type="pct"/>
            <w:vAlign w:val="center"/>
          </w:tcPr>
          <w:p w14:paraId="5A751526">
            <w:pPr>
              <w:tabs>
                <w:tab w:val="left" w:pos="1080"/>
              </w:tabs>
              <w:snapToGrid w:val="0"/>
              <w:rPr>
                <w:rFonts w:hint="eastAsia" w:ascii="仿宋" w:hAnsi="仿宋" w:eastAsia="仿宋" w:cs="仿宋"/>
                <w:sz w:val="24"/>
                <w:highlight w:val="none"/>
              </w:rPr>
            </w:pPr>
          </w:p>
        </w:tc>
      </w:tr>
      <w:tr w14:paraId="1361DB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3" w:type="pct"/>
            <w:vAlign w:val="center"/>
          </w:tcPr>
          <w:p w14:paraId="35040023">
            <w:pPr>
              <w:tabs>
                <w:tab w:val="left" w:pos="1080"/>
              </w:tabs>
              <w:snapToGrid w:val="0"/>
              <w:jc w:val="center"/>
              <w:rPr>
                <w:rFonts w:hint="eastAsia" w:ascii="仿宋" w:hAnsi="仿宋" w:eastAsia="仿宋" w:cs="仿宋"/>
                <w:sz w:val="24"/>
                <w:highlight w:val="none"/>
              </w:rPr>
            </w:pPr>
            <w:r>
              <w:rPr>
                <w:rFonts w:hint="eastAsia" w:ascii="仿宋" w:hAnsi="仿宋" w:eastAsia="仿宋" w:cs="仿宋"/>
                <w:sz w:val="24"/>
                <w:highlight w:val="none"/>
              </w:rPr>
              <w:t>3-1</w:t>
            </w:r>
          </w:p>
        </w:tc>
        <w:tc>
          <w:tcPr>
            <w:tcW w:w="1066" w:type="pct"/>
            <w:vAlign w:val="center"/>
          </w:tcPr>
          <w:p w14:paraId="75860E96">
            <w:pPr>
              <w:tabs>
                <w:tab w:val="left" w:pos="1080"/>
              </w:tabs>
              <w:snapToGrid w:val="0"/>
              <w:jc w:val="center"/>
              <w:rPr>
                <w:rFonts w:hint="eastAsia" w:ascii="仿宋" w:hAnsi="仿宋" w:eastAsia="仿宋" w:cs="仿宋"/>
                <w:sz w:val="24"/>
                <w:highlight w:val="none"/>
              </w:rPr>
            </w:pPr>
            <w:r>
              <w:rPr>
                <w:rFonts w:hint="eastAsia" w:ascii="仿宋" w:hAnsi="仿宋" w:eastAsia="仿宋" w:cs="仿宋"/>
                <w:sz w:val="24"/>
                <w:highlight w:val="none"/>
              </w:rPr>
              <w:t>本项目对于联合体的要求</w:t>
            </w:r>
          </w:p>
        </w:tc>
        <w:tc>
          <w:tcPr>
            <w:tcW w:w="2598" w:type="pct"/>
            <w:vAlign w:val="center"/>
          </w:tcPr>
          <w:p w14:paraId="19C7FA2D">
            <w:pPr>
              <w:tabs>
                <w:tab w:val="left" w:pos="1080"/>
              </w:tabs>
              <w:snapToGrid w:val="0"/>
              <w:rPr>
                <w:rFonts w:hint="eastAsia" w:ascii="仿宋" w:hAnsi="仿宋" w:eastAsia="仿宋" w:cs="仿宋"/>
                <w:sz w:val="24"/>
                <w:highlight w:val="none"/>
              </w:rPr>
            </w:pPr>
            <w:r>
              <w:rPr>
                <w:rFonts w:hint="eastAsia" w:ascii="仿宋" w:hAnsi="仿宋" w:eastAsia="仿宋" w:cs="仿宋"/>
                <w:sz w:val="24"/>
                <w:highlight w:val="none"/>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211CDC96">
            <w:pPr>
              <w:tabs>
                <w:tab w:val="left" w:pos="1080"/>
              </w:tabs>
              <w:snapToGrid w:val="0"/>
              <w:rPr>
                <w:rFonts w:hint="eastAsia" w:ascii="仿宋" w:hAnsi="仿宋" w:eastAsia="仿宋" w:cs="仿宋"/>
                <w:sz w:val="24"/>
                <w:highlight w:val="none"/>
              </w:rPr>
            </w:pPr>
            <w:r>
              <w:rPr>
                <w:rFonts w:hint="eastAsia" w:ascii="仿宋" w:hAnsi="仿宋" w:eastAsia="仿宋" w:cs="仿宋"/>
                <w:sz w:val="24"/>
                <w:highlight w:val="none"/>
              </w:rPr>
              <w:t>2、联合体各成员单位均须提供本表中序号1-1、1-2的证明文件。联合体各成员单位均应满足本表3-2项规定。</w:t>
            </w:r>
          </w:p>
          <w:p w14:paraId="3BC8A520">
            <w:pPr>
              <w:tabs>
                <w:tab w:val="left" w:pos="1080"/>
              </w:tabs>
              <w:snapToGrid w:val="0"/>
              <w:rPr>
                <w:rFonts w:hint="eastAsia" w:ascii="仿宋" w:hAnsi="仿宋" w:eastAsia="仿宋" w:cs="仿宋"/>
                <w:sz w:val="24"/>
                <w:highlight w:val="none"/>
              </w:rPr>
            </w:pPr>
            <w:r>
              <w:rPr>
                <w:rFonts w:hint="eastAsia" w:ascii="仿宋" w:hAnsi="仿宋" w:eastAsia="仿宋" w:cs="仿宋"/>
                <w:sz w:val="24"/>
                <w:highlight w:val="none"/>
              </w:rPr>
              <w:t>3、本表序号3-3项规定的其他特定资格要求中的每一小项要求，联合体各方中至少应当有一方符合本表中其他资格要求并提供证明文件。</w:t>
            </w:r>
          </w:p>
          <w:p w14:paraId="1B739CB0">
            <w:pPr>
              <w:tabs>
                <w:tab w:val="left" w:pos="1080"/>
              </w:tabs>
              <w:snapToGrid w:val="0"/>
              <w:rPr>
                <w:rFonts w:hint="eastAsia" w:ascii="仿宋" w:hAnsi="仿宋" w:eastAsia="仿宋" w:cs="仿宋"/>
                <w:sz w:val="24"/>
                <w:highlight w:val="none"/>
              </w:rPr>
            </w:pPr>
            <w:r>
              <w:rPr>
                <w:rFonts w:hint="eastAsia" w:ascii="仿宋" w:hAnsi="仿宋" w:eastAsia="仿宋" w:cs="仿宋"/>
                <w:sz w:val="24"/>
                <w:highlight w:val="none"/>
              </w:rPr>
              <w:t>4、联合体中有同类资质的供应商按照联合体分工承担相同工作的，应当按照资质等级较低的供应商确定资质等级。</w:t>
            </w:r>
          </w:p>
          <w:p w14:paraId="3D4EBA2B">
            <w:pPr>
              <w:tabs>
                <w:tab w:val="left" w:pos="1080"/>
              </w:tabs>
              <w:snapToGrid w:val="0"/>
              <w:rPr>
                <w:rFonts w:hint="eastAsia" w:ascii="仿宋" w:hAnsi="仿宋" w:eastAsia="仿宋" w:cs="仿宋"/>
                <w:sz w:val="24"/>
                <w:highlight w:val="none"/>
              </w:rPr>
            </w:pPr>
            <w:r>
              <w:rPr>
                <w:rFonts w:hint="eastAsia" w:ascii="仿宋" w:hAnsi="仿宋" w:eastAsia="仿宋" w:cs="仿宋"/>
                <w:sz w:val="24"/>
                <w:highlight w:val="none"/>
              </w:rPr>
              <w:t>5、以联合体形式参加政府采购活动的，联合体各方不得再单独参加或者与其他供应商另外组成联合体参加同一合同项下的政府采购活动。</w:t>
            </w:r>
          </w:p>
          <w:p w14:paraId="1048E03C">
            <w:pPr>
              <w:tabs>
                <w:tab w:val="left" w:pos="1080"/>
              </w:tabs>
              <w:snapToGrid w:val="0"/>
              <w:rPr>
                <w:rFonts w:hint="eastAsia" w:ascii="仿宋" w:hAnsi="仿宋" w:eastAsia="仿宋" w:cs="仿宋"/>
                <w:sz w:val="24"/>
                <w:highlight w:val="none"/>
              </w:rPr>
            </w:pPr>
            <w:r>
              <w:rPr>
                <w:rFonts w:hint="eastAsia" w:ascii="仿宋" w:hAnsi="仿宋" w:eastAsia="仿宋" w:cs="仿宋"/>
                <w:sz w:val="24"/>
                <w:highlight w:val="none"/>
              </w:rPr>
              <w:t>6、若联合体中任一成员单位中途退出，则该联合体的</w:t>
            </w:r>
            <w:r>
              <w:rPr>
                <w:rFonts w:hint="eastAsia" w:ascii="仿宋" w:hAnsi="仿宋" w:eastAsia="仿宋" w:cs="仿宋"/>
                <w:b/>
                <w:sz w:val="24"/>
                <w:highlight w:val="none"/>
              </w:rPr>
              <w:t>投标无效</w:t>
            </w:r>
            <w:r>
              <w:rPr>
                <w:rFonts w:hint="eastAsia" w:ascii="仿宋" w:hAnsi="仿宋" w:eastAsia="仿宋" w:cs="仿宋"/>
                <w:sz w:val="24"/>
                <w:highlight w:val="none"/>
              </w:rPr>
              <w:t>。</w:t>
            </w:r>
          </w:p>
          <w:p w14:paraId="32EA8276">
            <w:pPr>
              <w:tabs>
                <w:tab w:val="left" w:pos="1080"/>
              </w:tabs>
              <w:snapToGrid w:val="0"/>
              <w:rPr>
                <w:rFonts w:hint="eastAsia" w:ascii="仿宋" w:hAnsi="仿宋" w:eastAsia="仿宋" w:cs="仿宋"/>
                <w:sz w:val="24"/>
                <w:highlight w:val="none"/>
              </w:rPr>
            </w:pPr>
            <w:r>
              <w:rPr>
                <w:rFonts w:hint="eastAsia" w:ascii="仿宋" w:hAnsi="仿宋" w:eastAsia="仿宋" w:cs="仿宋"/>
                <w:sz w:val="24"/>
                <w:highlight w:val="none"/>
              </w:rPr>
              <w:t>7、本项目不接受联合体投标时，投标人不得为联合体。</w:t>
            </w:r>
          </w:p>
        </w:tc>
        <w:tc>
          <w:tcPr>
            <w:tcW w:w="881" w:type="pct"/>
            <w:vAlign w:val="center"/>
          </w:tcPr>
          <w:p w14:paraId="63C1DA7A">
            <w:pPr>
              <w:tabs>
                <w:tab w:val="left" w:pos="1080"/>
              </w:tabs>
              <w:snapToGrid w:val="0"/>
              <w:rPr>
                <w:rFonts w:hint="eastAsia" w:ascii="仿宋" w:hAnsi="仿宋" w:eastAsia="仿宋" w:cs="仿宋"/>
                <w:sz w:val="24"/>
                <w:highlight w:val="none"/>
              </w:rPr>
            </w:pPr>
            <w:r>
              <w:rPr>
                <w:rFonts w:hint="eastAsia" w:ascii="仿宋" w:hAnsi="仿宋" w:eastAsia="仿宋" w:cs="仿宋"/>
                <w:sz w:val="24"/>
                <w:highlight w:val="none"/>
              </w:rPr>
              <w:t>提供《联合协议》原件的电子件</w:t>
            </w:r>
          </w:p>
          <w:p w14:paraId="699BA6FB">
            <w:pPr>
              <w:tabs>
                <w:tab w:val="left" w:pos="1080"/>
              </w:tabs>
              <w:snapToGrid w:val="0"/>
              <w:rPr>
                <w:rFonts w:hint="eastAsia" w:ascii="仿宋" w:hAnsi="仿宋" w:eastAsia="仿宋" w:cs="仿宋"/>
                <w:sz w:val="24"/>
                <w:highlight w:val="none"/>
              </w:rPr>
            </w:pPr>
            <w:r>
              <w:rPr>
                <w:rFonts w:hint="eastAsia" w:ascii="仿宋" w:hAnsi="仿宋" w:eastAsia="仿宋" w:cs="仿宋"/>
                <w:sz w:val="24"/>
                <w:highlight w:val="none"/>
              </w:rPr>
              <w:t>格式见《投标文件格式》</w:t>
            </w: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本项目无</w:t>
            </w:r>
            <w:r>
              <w:rPr>
                <w:rFonts w:hint="eastAsia" w:ascii="仿宋" w:hAnsi="仿宋" w:eastAsia="仿宋" w:cs="仿宋"/>
                <w:sz w:val="24"/>
                <w:highlight w:val="none"/>
                <w:lang w:eastAsia="zh-CN"/>
              </w:rPr>
              <w:t>）</w:t>
            </w:r>
          </w:p>
        </w:tc>
      </w:tr>
      <w:tr w14:paraId="3DAE75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3" w:type="pct"/>
            <w:vAlign w:val="center"/>
          </w:tcPr>
          <w:p w14:paraId="7BB40A98">
            <w:pPr>
              <w:tabs>
                <w:tab w:val="left" w:pos="1080"/>
              </w:tabs>
              <w:snapToGrid w:val="0"/>
              <w:jc w:val="center"/>
              <w:rPr>
                <w:rFonts w:hint="eastAsia" w:ascii="仿宋" w:hAnsi="仿宋" w:eastAsia="仿宋" w:cs="仿宋"/>
                <w:sz w:val="24"/>
                <w:highlight w:val="none"/>
              </w:rPr>
            </w:pPr>
            <w:r>
              <w:rPr>
                <w:rFonts w:hint="eastAsia" w:ascii="仿宋" w:hAnsi="仿宋" w:eastAsia="仿宋" w:cs="仿宋"/>
                <w:sz w:val="24"/>
                <w:highlight w:val="none"/>
              </w:rPr>
              <w:t>3-2</w:t>
            </w:r>
          </w:p>
        </w:tc>
        <w:tc>
          <w:tcPr>
            <w:tcW w:w="1066" w:type="pct"/>
            <w:vAlign w:val="center"/>
          </w:tcPr>
          <w:p w14:paraId="45076C0B">
            <w:pPr>
              <w:tabs>
                <w:tab w:val="left" w:pos="1080"/>
              </w:tabs>
              <w:snapToGrid w:val="0"/>
              <w:jc w:val="center"/>
              <w:rPr>
                <w:rFonts w:hint="eastAsia" w:ascii="仿宋" w:hAnsi="仿宋" w:eastAsia="仿宋" w:cs="仿宋"/>
                <w:sz w:val="24"/>
                <w:highlight w:val="none"/>
              </w:rPr>
            </w:pPr>
            <w:r>
              <w:rPr>
                <w:rFonts w:hint="eastAsia" w:ascii="仿宋" w:hAnsi="仿宋" w:eastAsia="仿宋" w:cs="仿宋"/>
                <w:sz w:val="24"/>
                <w:highlight w:val="none"/>
              </w:rPr>
              <w:t>政府购买服务承接主体的要求</w:t>
            </w:r>
          </w:p>
        </w:tc>
        <w:tc>
          <w:tcPr>
            <w:tcW w:w="2598" w:type="pct"/>
            <w:vAlign w:val="center"/>
          </w:tcPr>
          <w:p w14:paraId="48C8C188">
            <w:pPr>
              <w:tabs>
                <w:tab w:val="left" w:pos="1080"/>
              </w:tabs>
              <w:snapToGrid w:val="0"/>
              <w:rPr>
                <w:rFonts w:hint="eastAsia" w:ascii="仿宋" w:hAnsi="仿宋" w:eastAsia="仿宋" w:cs="仿宋"/>
                <w:sz w:val="24"/>
                <w:highlight w:val="none"/>
              </w:rPr>
            </w:pPr>
            <w:r>
              <w:rPr>
                <w:rFonts w:hint="eastAsia" w:ascii="仿宋" w:hAnsi="仿宋" w:eastAsia="仿宋" w:cs="仿宋"/>
                <w:sz w:val="24"/>
                <w:highlight w:val="none"/>
              </w:rPr>
              <w:t>如本项目属于政府购买服务，投标人不属于公益一类事业单位、使用事业编制且由财政拨款保障的群团组织。</w:t>
            </w:r>
          </w:p>
        </w:tc>
        <w:tc>
          <w:tcPr>
            <w:tcW w:w="881" w:type="pct"/>
            <w:vAlign w:val="center"/>
          </w:tcPr>
          <w:p w14:paraId="58B54896">
            <w:pPr>
              <w:tabs>
                <w:tab w:val="left" w:pos="1080"/>
              </w:tabs>
              <w:snapToGrid w:val="0"/>
              <w:jc w:val="center"/>
              <w:rPr>
                <w:rFonts w:hint="eastAsia" w:ascii="仿宋" w:hAnsi="仿宋" w:eastAsia="仿宋" w:cs="仿宋"/>
                <w:sz w:val="24"/>
                <w:highlight w:val="none"/>
                <w:lang w:eastAsia="zh-CN"/>
              </w:rPr>
            </w:pPr>
            <w:r>
              <w:rPr>
                <w:rFonts w:hint="eastAsia" w:ascii="仿宋" w:hAnsi="仿宋" w:eastAsia="仿宋" w:cs="仿宋"/>
                <w:sz w:val="24"/>
                <w:highlight w:val="none"/>
              </w:rPr>
              <w:t>格式见《投标文件格式》“1-2 投标人资格声明书”</w:t>
            </w: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本项目不适用</w:t>
            </w:r>
            <w:r>
              <w:rPr>
                <w:rFonts w:hint="eastAsia" w:ascii="仿宋" w:hAnsi="仿宋" w:eastAsia="仿宋" w:cs="仿宋"/>
                <w:sz w:val="24"/>
                <w:highlight w:val="none"/>
                <w:lang w:eastAsia="zh-CN"/>
              </w:rPr>
              <w:t>）</w:t>
            </w:r>
          </w:p>
        </w:tc>
      </w:tr>
      <w:tr w14:paraId="3D44ED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0" w:hRule="atLeast"/>
        </w:trPr>
        <w:tc>
          <w:tcPr>
            <w:tcW w:w="453" w:type="pct"/>
            <w:vAlign w:val="center"/>
          </w:tcPr>
          <w:p w14:paraId="79C0CB16">
            <w:pPr>
              <w:tabs>
                <w:tab w:val="left" w:pos="1080"/>
              </w:tabs>
              <w:snapToGrid w:val="0"/>
              <w:jc w:val="center"/>
              <w:rPr>
                <w:rFonts w:hint="eastAsia" w:ascii="仿宋" w:hAnsi="仿宋" w:eastAsia="仿宋" w:cs="仿宋"/>
                <w:sz w:val="24"/>
                <w:highlight w:val="none"/>
              </w:rPr>
            </w:pPr>
            <w:r>
              <w:rPr>
                <w:rFonts w:hint="eastAsia" w:ascii="仿宋" w:hAnsi="仿宋" w:eastAsia="仿宋" w:cs="仿宋"/>
                <w:sz w:val="24"/>
                <w:highlight w:val="none"/>
              </w:rPr>
              <w:t>3-3</w:t>
            </w:r>
          </w:p>
        </w:tc>
        <w:tc>
          <w:tcPr>
            <w:tcW w:w="1066" w:type="pct"/>
            <w:vAlign w:val="center"/>
          </w:tcPr>
          <w:p w14:paraId="743C092B">
            <w:pPr>
              <w:tabs>
                <w:tab w:val="left" w:pos="1080"/>
              </w:tabs>
              <w:snapToGrid w:val="0"/>
              <w:jc w:val="center"/>
              <w:rPr>
                <w:rFonts w:hint="eastAsia" w:ascii="仿宋" w:hAnsi="仿宋" w:eastAsia="仿宋" w:cs="仿宋"/>
                <w:sz w:val="24"/>
                <w:highlight w:val="none"/>
              </w:rPr>
            </w:pPr>
            <w:r>
              <w:rPr>
                <w:rFonts w:hint="eastAsia" w:ascii="仿宋" w:hAnsi="仿宋" w:eastAsia="仿宋" w:cs="仿宋"/>
                <w:sz w:val="24"/>
                <w:highlight w:val="none"/>
              </w:rPr>
              <w:t>其他特定资格要求</w:t>
            </w:r>
          </w:p>
        </w:tc>
        <w:tc>
          <w:tcPr>
            <w:tcW w:w="2598" w:type="pct"/>
            <w:vAlign w:val="center"/>
          </w:tcPr>
          <w:p w14:paraId="529D6798">
            <w:pPr>
              <w:widowControl/>
              <w:tabs>
                <w:tab w:val="left" w:pos="1080"/>
              </w:tabs>
              <w:snapToGrid w:val="0"/>
              <w:jc w:val="both"/>
              <w:rPr>
                <w:rFonts w:hint="eastAsia" w:ascii="仿宋" w:hAnsi="仿宋" w:eastAsia="仿宋" w:cs="仿宋"/>
                <w:sz w:val="24"/>
                <w:highlight w:val="none"/>
                <w:lang w:eastAsia="zh-CN"/>
              </w:rPr>
            </w:pPr>
            <w:r>
              <w:rPr>
                <w:rFonts w:hint="eastAsia" w:ascii="仿宋" w:hAnsi="仿宋" w:eastAsia="仿宋" w:cs="仿宋"/>
                <w:sz w:val="24"/>
                <w:highlight w:val="none"/>
                <w:lang w:val="en-US" w:eastAsia="zh-CN"/>
              </w:rPr>
              <w:t>企业</w:t>
            </w:r>
            <w:r>
              <w:rPr>
                <w:rFonts w:hint="eastAsia" w:ascii="仿宋" w:hAnsi="仿宋" w:eastAsia="仿宋" w:cs="仿宋"/>
                <w:sz w:val="24"/>
                <w:highlight w:val="none"/>
              </w:rPr>
              <w:t>资质证明文件</w:t>
            </w: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提供</w:t>
            </w:r>
            <w:r>
              <w:rPr>
                <w:rFonts w:hint="eastAsia" w:ascii="仿宋" w:hAnsi="仿宋" w:eastAsia="仿宋" w:cs="仿宋"/>
                <w:sz w:val="24"/>
                <w:highlight w:val="none"/>
              </w:rPr>
              <w:t>建筑工程施工总承包叁级（含）以上资质证书及有效的安全生产许可证</w:t>
            </w:r>
            <w:r>
              <w:rPr>
                <w:rFonts w:hint="eastAsia" w:ascii="仿宋" w:hAnsi="仿宋" w:eastAsia="仿宋" w:cs="仿宋"/>
                <w:sz w:val="24"/>
                <w:highlight w:val="none"/>
                <w:lang w:eastAsia="zh-CN"/>
              </w:rPr>
              <w:t>。</w:t>
            </w:r>
          </w:p>
          <w:p w14:paraId="01F7F361">
            <w:pPr>
              <w:tabs>
                <w:tab w:val="left" w:pos="1080"/>
              </w:tabs>
              <w:snapToGrid w:val="0"/>
              <w:rPr>
                <w:rFonts w:hint="eastAsia" w:ascii="仿宋" w:hAnsi="仿宋" w:eastAsia="仿宋" w:cs="仿宋"/>
                <w:sz w:val="24"/>
                <w:highlight w:val="none"/>
              </w:rPr>
            </w:pPr>
            <w:r>
              <w:rPr>
                <w:rFonts w:hint="eastAsia" w:ascii="仿宋" w:hAnsi="仿宋" w:eastAsia="仿宋" w:cs="仿宋"/>
                <w:sz w:val="24"/>
                <w:highlight w:val="none"/>
                <w:lang w:val="en-US" w:eastAsia="zh-CN"/>
              </w:rPr>
              <w:t>项目经理资格证明文件：</w:t>
            </w:r>
            <w:r>
              <w:rPr>
                <w:rFonts w:hint="eastAsia" w:ascii="仿宋" w:hAnsi="仿宋" w:eastAsia="仿宋" w:cs="仿宋"/>
                <w:sz w:val="24"/>
                <w:highlight w:val="none"/>
              </w:rPr>
              <w:t>拟派项目经理具有建筑工程专业注册建造师二级（含）以上资</w:t>
            </w:r>
            <w:r>
              <w:rPr>
                <w:rFonts w:hint="eastAsia" w:ascii="仿宋" w:hAnsi="仿宋" w:eastAsia="仿宋" w:cs="仿宋"/>
                <w:sz w:val="24"/>
                <w:highlight w:val="none"/>
                <w:lang w:val="en-US" w:eastAsia="zh-CN"/>
              </w:rPr>
              <w:t>格</w:t>
            </w:r>
            <w:r>
              <w:rPr>
                <w:rFonts w:hint="eastAsia" w:ascii="仿宋" w:hAnsi="仿宋" w:eastAsia="仿宋" w:cs="仿宋"/>
                <w:sz w:val="24"/>
                <w:highlight w:val="none"/>
              </w:rPr>
              <w:t>且同时具有安全生产考核合格证书(简称安全“B”本)</w:t>
            </w:r>
            <w:r>
              <w:rPr>
                <w:rFonts w:hint="eastAsia" w:ascii="仿宋" w:hAnsi="仿宋" w:eastAsia="仿宋" w:cs="仿宋"/>
                <w:sz w:val="24"/>
                <w:highlight w:val="none"/>
                <w:lang w:eastAsia="zh-CN"/>
              </w:rPr>
              <w:t>，</w:t>
            </w:r>
            <w:r>
              <w:rPr>
                <w:rFonts w:hint="eastAsia" w:ascii="仿宋" w:hAnsi="仿宋" w:eastAsia="仿宋" w:cs="仿宋"/>
                <w:sz w:val="24"/>
                <w:highlight w:val="none"/>
              </w:rPr>
              <w:t>在中标时不得担任其他在施建设工程项目的项目经理</w:t>
            </w: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提供</w:t>
            </w:r>
            <w:r>
              <w:rPr>
                <w:rFonts w:hint="eastAsia" w:ascii="仿宋" w:hAnsi="仿宋" w:eastAsia="仿宋" w:cs="仿宋"/>
                <w:sz w:val="24"/>
                <w:highlight w:val="none"/>
              </w:rPr>
              <w:t>建造师注册证书、安全生产考核合格证书、身份证</w:t>
            </w:r>
            <w:r>
              <w:rPr>
                <w:rFonts w:hint="eastAsia" w:ascii="仿宋" w:hAnsi="仿宋" w:eastAsia="仿宋" w:cs="仿宋"/>
                <w:sz w:val="24"/>
                <w:highlight w:val="none"/>
                <w:lang w:val="en-US" w:eastAsia="zh-CN"/>
              </w:rPr>
              <w:t>，</w:t>
            </w:r>
          </w:p>
          <w:p w14:paraId="5975C97F">
            <w:pPr>
              <w:tabs>
                <w:tab w:val="left" w:pos="1080"/>
              </w:tabs>
              <w:snapToGrid w:val="0"/>
              <w:rPr>
                <w:rFonts w:hint="eastAsia" w:ascii="仿宋" w:hAnsi="仿宋" w:eastAsia="仿宋" w:cs="仿宋"/>
                <w:sz w:val="24"/>
                <w:highlight w:val="none"/>
                <w:lang w:eastAsia="zh-CN"/>
              </w:rPr>
            </w:pPr>
            <w:r>
              <w:rPr>
                <w:rFonts w:hint="eastAsia" w:ascii="仿宋" w:hAnsi="仿宋" w:eastAsia="仿宋" w:cs="仿宋"/>
                <w:sz w:val="24"/>
                <w:highlight w:val="none"/>
              </w:rPr>
              <w:t>外地来京建筑企业在办理进京备案时，</w:t>
            </w:r>
            <w:r>
              <w:rPr>
                <w:rFonts w:hint="eastAsia" w:ascii="仿宋" w:hAnsi="仿宋" w:eastAsia="仿宋" w:cs="仿宋"/>
                <w:sz w:val="24"/>
                <w:highlight w:val="none"/>
                <w:lang w:val="en-US" w:eastAsia="zh-CN"/>
              </w:rPr>
              <w:t>提供</w:t>
            </w:r>
            <w:r>
              <w:rPr>
                <w:rFonts w:hint="eastAsia" w:ascii="仿宋" w:hAnsi="仿宋" w:eastAsia="仿宋" w:cs="仿宋"/>
                <w:sz w:val="24"/>
                <w:highlight w:val="none"/>
              </w:rPr>
              <w:t>办理注册建造师备案手续</w:t>
            </w:r>
            <w:r>
              <w:rPr>
                <w:rFonts w:hint="eastAsia" w:ascii="仿宋" w:hAnsi="仿宋" w:eastAsia="仿宋" w:cs="仿宋"/>
                <w:sz w:val="24"/>
                <w:highlight w:val="none"/>
                <w:lang w:eastAsia="zh-CN"/>
              </w:rPr>
              <w:t>。</w:t>
            </w:r>
          </w:p>
          <w:p w14:paraId="3E38B254">
            <w:pPr>
              <w:tabs>
                <w:tab w:val="left" w:pos="1080"/>
              </w:tabs>
              <w:snapToGrid w:val="0"/>
              <w:rPr>
                <w:rFonts w:hint="eastAsia" w:ascii="仿宋" w:hAnsi="仿宋" w:eastAsia="仿宋" w:cs="仿宋"/>
                <w:sz w:val="24"/>
                <w:highlight w:val="none"/>
              </w:rPr>
            </w:pPr>
            <w:r>
              <w:rPr>
                <w:rFonts w:hint="eastAsia" w:ascii="仿宋" w:hAnsi="仿宋" w:eastAsia="仿宋" w:cs="仿宋"/>
                <w:sz w:val="24"/>
                <w:highlight w:val="none"/>
              </w:rPr>
              <w:t>注：如联合体中有同类资质的供应商按照联合体分工承担相同工作的，均应当提供资质证书电子件或电子证照。</w:t>
            </w:r>
          </w:p>
        </w:tc>
        <w:tc>
          <w:tcPr>
            <w:tcW w:w="881" w:type="pct"/>
            <w:vAlign w:val="center"/>
          </w:tcPr>
          <w:p w14:paraId="201E1629">
            <w:pPr>
              <w:tabs>
                <w:tab w:val="left" w:pos="1080"/>
              </w:tabs>
              <w:snapToGrid w:val="0"/>
              <w:rPr>
                <w:rFonts w:hint="eastAsia" w:ascii="仿宋" w:hAnsi="仿宋" w:eastAsia="仿宋" w:cs="仿宋"/>
                <w:sz w:val="24"/>
                <w:highlight w:val="none"/>
              </w:rPr>
            </w:pPr>
            <w:r>
              <w:rPr>
                <w:rFonts w:hint="eastAsia" w:ascii="仿宋" w:hAnsi="仿宋" w:eastAsia="仿宋" w:cs="仿宋"/>
                <w:sz w:val="24"/>
                <w:highlight w:val="none"/>
              </w:rPr>
              <w:t>提供证明文件的电子件或电子证照</w:t>
            </w:r>
          </w:p>
        </w:tc>
      </w:tr>
      <w:tr w14:paraId="1257F7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3" w:type="pct"/>
            <w:vAlign w:val="center"/>
          </w:tcPr>
          <w:p w14:paraId="0A64F66B">
            <w:pPr>
              <w:tabs>
                <w:tab w:val="left" w:pos="1080"/>
              </w:tabs>
              <w:snapToGrid w:val="0"/>
              <w:jc w:val="center"/>
              <w:rPr>
                <w:rFonts w:hint="eastAsia" w:ascii="仿宋" w:hAnsi="仿宋" w:eastAsia="仿宋" w:cs="仿宋"/>
                <w:sz w:val="24"/>
                <w:highlight w:val="none"/>
              </w:rPr>
            </w:pPr>
            <w:r>
              <w:rPr>
                <w:rFonts w:hint="eastAsia" w:ascii="仿宋" w:hAnsi="仿宋" w:eastAsia="仿宋" w:cs="仿宋"/>
                <w:sz w:val="24"/>
                <w:highlight w:val="none"/>
              </w:rPr>
              <w:t>4</w:t>
            </w:r>
          </w:p>
        </w:tc>
        <w:tc>
          <w:tcPr>
            <w:tcW w:w="1066" w:type="pct"/>
            <w:vAlign w:val="center"/>
          </w:tcPr>
          <w:p w14:paraId="5E4E1A45">
            <w:pPr>
              <w:tabs>
                <w:tab w:val="left" w:pos="1080"/>
              </w:tabs>
              <w:snapToGrid w:val="0"/>
              <w:jc w:val="center"/>
              <w:rPr>
                <w:rFonts w:hint="eastAsia" w:ascii="仿宋" w:hAnsi="仿宋" w:eastAsia="仿宋" w:cs="仿宋"/>
                <w:sz w:val="24"/>
                <w:highlight w:val="none"/>
              </w:rPr>
            </w:pPr>
            <w:r>
              <w:rPr>
                <w:rFonts w:hint="eastAsia" w:ascii="仿宋" w:hAnsi="仿宋" w:eastAsia="仿宋" w:cs="仿宋"/>
                <w:sz w:val="24"/>
                <w:highlight w:val="none"/>
              </w:rPr>
              <w:t>投标保证金</w:t>
            </w:r>
          </w:p>
        </w:tc>
        <w:tc>
          <w:tcPr>
            <w:tcW w:w="2598" w:type="pct"/>
            <w:vAlign w:val="center"/>
          </w:tcPr>
          <w:p w14:paraId="7552BA21">
            <w:pPr>
              <w:tabs>
                <w:tab w:val="left" w:pos="1080"/>
              </w:tabs>
              <w:snapToGrid w:val="0"/>
              <w:rPr>
                <w:rFonts w:hint="eastAsia" w:ascii="仿宋" w:hAnsi="仿宋" w:eastAsia="仿宋" w:cs="仿宋"/>
                <w:sz w:val="24"/>
                <w:highlight w:val="none"/>
              </w:rPr>
            </w:pPr>
            <w:r>
              <w:rPr>
                <w:rFonts w:hint="eastAsia" w:ascii="仿宋" w:hAnsi="仿宋" w:eastAsia="仿宋" w:cs="仿宋"/>
                <w:color w:val="000000"/>
                <w:kern w:val="0"/>
                <w:sz w:val="24"/>
                <w:highlight w:val="none"/>
              </w:rPr>
              <w:t>按照招标文件的规定提交投标保证金。</w:t>
            </w:r>
          </w:p>
        </w:tc>
        <w:tc>
          <w:tcPr>
            <w:tcW w:w="881" w:type="pct"/>
            <w:vAlign w:val="center"/>
          </w:tcPr>
          <w:p w14:paraId="01BB87DE">
            <w:pPr>
              <w:tabs>
                <w:tab w:val="left" w:pos="1080"/>
              </w:tabs>
              <w:snapToGrid w:val="0"/>
              <w:rPr>
                <w:rFonts w:hint="eastAsia" w:ascii="仿宋" w:hAnsi="仿宋" w:eastAsia="仿宋" w:cs="仿宋"/>
                <w:sz w:val="24"/>
                <w:highlight w:val="none"/>
              </w:rPr>
            </w:pPr>
          </w:p>
        </w:tc>
      </w:tr>
      <w:tr w14:paraId="06B045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3" w:type="pct"/>
            <w:vAlign w:val="center"/>
          </w:tcPr>
          <w:p w14:paraId="7779A004">
            <w:pPr>
              <w:tabs>
                <w:tab w:val="left" w:pos="1080"/>
              </w:tabs>
              <w:snapToGrid w:val="0"/>
              <w:jc w:val="center"/>
              <w:rPr>
                <w:rFonts w:hint="eastAsia" w:ascii="仿宋" w:hAnsi="仿宋" w:eastAsia="仿宋" w:cs="仿宋"/>
                <w:sz w:val="24"/>
                <w:highlight w:val="none"/>
              </w:rPr>
            </w:pPr>
            <w:r>
              <w:rPr>
                <w:rFonts w:hint="eastAsia" w:ascii="仿宋" w:hAnsi="仿宋" w:eastAsia="仿宋" w:cs="仿宋"/>
                <w:sz w:val="24"/>
                <w:highlight w:val="none"/>
              </w:rPr>
              <w:t>5</w:t>
            </w:r>
          </w:p>
        </w:tc>
        <w:tc>
          <w:tcPr>
            <w:tcW w:w="1066" w:type="pct"/>
            <w:vAlign w:val="center"/>
          </w:tcPr>
          <w:p w14:paraId="0FFCAB59">
            <w:pPr>
              <w:tabs>
                <w:tab w:val="left" w:pos="1080"/>
              </w:tabs>
              <w:snapToGrid w:val="0"/>
              <w:jc w:val="center"/>
              <w:rPr>
                <w:rFonts w:hint="eastAsia" w:ascii="仿宋" w:hAnsi="仿宋" w:eastAsia="仿宋" w:cs="仿宋"/>
                <w:sz w:val="24"/>
                <w:highlight w:val="none"/>
              </w:rPr>
            </w:pPr>
            <w:r>
              <w:rPr>
                <w:rFonts w:hint="eastAsia" w:ascii="仿宋" w:hAnsi="仿宋" w:eastAsia="仿宋" w:cs="仿宋"/>
                <w:sz w:val="24"/>
                <w:highlight w:val="none"/>
              </w:rPr>
              <w:t>获取招标文件</w:t>
            </w:r>
          </w:p>
        </w:tc>
        <w:tc>
          <w:tcPr>
            <w:tcW w:w="2598" w:type="pct"/>
            <w:vAlign w:val="center"/>
          </w:tcPr>
          <w:p w14:paraId="0FE1F017">
            <w:pPr>
              <w:tabs>
                <w:tab w:val="left" w:pos="1080"/>
              </w:tabs>
              <w:snapToGrid w:val="0"/>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在规定期限内通过北京市政府采购电子交易平台获取所参与包的招标文件。</w:t>
            </w:r>
          </w:p>
          <w:p w14:paraId="6B462C67">
            <w:pPr>
              <w:tabs>
                <w:tab w:val="left" w:pos="1080"/>
              </w:tabs>
              <w:snapToGrid w:val="0"/>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注：如本项目接受联合体，且供应商为联合体时，联合体中任一成员获取文件即视为满足要求。</w:t>
            </w:r>
          </w:p>
        </w:tc>
        <w:tc>
          <w:tcPr>
            <w:tcW w:w="881" w:type="pct"/>
            <w:vAlign w:val="center"/>
          </w:tcPr>
          <w:p w14:paraId="7E2258A9">
            <w:pPr>
              <w:tabs>
                <w:tab w:val="left" w:pos="1080"/>
              </w:tabs>
              <w:snapToGrid w:val="0"/>
              <w:rPr>
                <w:rFonts w:hint="eastAsia" w:ascii="仿宋" w:hAnsi="仿宋" w:eastAsia="仿宋" w:cs="仿宋"/>
                <w:sz w:val="24"/>
                <w:highlight w:val="none"/>
              </w:rPr>
            </w:pPr>
          </w:p>
        </w:tc>
      </w:tr>
      <w:bookmarkEnd w:id="735"/>
    </w:tbl>
    <w:p w14:paraId="3224268C">
      <w:pPr>
        <w:widowControl/>
        <w:jc w:val="left"/>
        <w:rPr>
          <w:rFonts w:hint="eastAsia" w:ascii="仿宋" w:hAnsi="仿宋" w:eastAsia="仿宋" w:cs="仿宋"/>
          <w:sz w:val="24"/>
          <w:highlight w:val="none"/>
        </w:rPr>
      </w:pPr>
      <w:r>
        <w:rPr>
          <w:rFonts w:hint="eastAsia" w:ascii="仿宋" w:hAnsi="仿宋" w:eastAsia="仿宋" w:cs="仿宋"/>
          <w:sz w:val="24"/>
          <w:highlight w:val="none"/>
        </w:rPr>
        <w:br w:type="page"/>
      </w:r>
    </w:p>
    <w:p w14:paraId="433C38F3">
      <w:pPr>
        <w:spacing w:line="360" w:lineRule="auto"/>
        <w:jc w:val="center"/>
        <w:outlineLvl w:val="0"/>
        <w:rPr>
          <w:rFonts w:hint="eastAsia" w:ascii="仿宋" w:hAnsi="仿宋" w:eastAsia="仿宋" w:cs="仿宋"/>
          <w:b/>
          <w:sz w:val="36"/>
          <w:szCs w:val="36"/>
          <w:highlight w:val="none"/>
          <w:lang w:eastAsia="zh-CN"/>
        </w:rPr>
      </w:pPr>
      <w:bookmarkStart w:id="736" w:name="_Toc16164"/>
      <w:bookmarkStart w:id="737" w:name="_Toc22268"/>
      <w:bookmarkStart w:id="738" w:name="_Toc19355"/>
      <w:bookmarkStart w:id="739" w:name="_Toc7474"/>
      <w:bookmarkStart w:id="740" w:name="_Toc13173"/>
      <w:bookmarkStart w:id="741" w:name="_Toc15152"/>
      <w:bookmarkStart w:id="742" w:name="_Toc5531"/>
      <w:bookmarkStart w:id="743" w:name="_Toc3848"/>
      <w:bookmarkStart w:id="744" w:name="_Toc29791"/>
      <w:bookmarkStart w:id="745" w:name="_Toc30491"/>
      <w:bookmarkStart w:id="746" w:name="_Toc7668"/>
      <w:r>
        <w:rPr>
          <w:rFonts w:hint="eastAsia" w:ascii="仿宋" w:hAnsi="仿宋" w:eastAsia="仿宋" w:cs="仿宋"/>
          <w:b/>
          <w:sz w:val="36"/>
          <w:szCs w:val="36"/>
          <w:highlight w:val="none"/>
        </w:rPr>
        <w:t>第</w:t>
      </w:r>
      <w:r>
        <w:rPr>
          <w:rFonts w:hint="eastAsia" w:ascii="仿宋" w:hAnsi="仿宋" w:eastAsia="仿宋" w:cs="仿宋"/>
          <w:b/>
          <w:sz w:val="36"/>
          <w:szCs w:val="36"/>
          <w:highlight w:val="none"/>
          <w:lang w:val="en-US" w:eastAsia="zh-CN"/>
        </w:rPr>
        <w:t>四</w:t>
      </w:r>
      <w:r>
        <w:rPr>
          <w:rFonts w:hint="eastAsia" w:ascii="仿宋" w:hAnsi="仿宋" w:eastAsia="仿宋" w:cs="仿宋"/>
          <w:b/>
          <w:sz w:val="36"/>
          <w:szCs w:val="36"/>
          <w:highlight w:val="none"/>
        </w:rPr>
        <w:t>章   评标程序、</w:t>
      </w:r>
      <w:bookmarkEnd w:id="736"/>
      <w:r>
        <w:rPr>
          <w:rFonts w:hint="eastAsia" w:ascii="仿宋" w:hAnsi="仿宋" w:eastAsia="仿宋" w:cs="仿宋"/>
          <w:b/>
          <w:sz w:val="36"/>
          <w:szCs w:val="36"/>
          <w:highlight w:val="none"/>
          <w:lang w:eastAsia="zh-CN"/>
        </w:rPr>
        <w:t>评标方法和评标标准</w:t>
      </w:r>
      <w:bookmarkEnd w:id="737"/>
      <w:bookmarkEnd w:id="738"/>
      <w:bookmarkEnd w:id="739"/>
      <w:bookmarkEnd w:id="740"/>
      <w:bookmarkEnd w:id="741"/>
      <w:bookmarkEnd w:id="742"/>
      <w:bookmarkEnd w:id="743"/>
      <w:bookmarkEnd w:id="744"/>
      <w:bookmarkEnd w:id="745"/>
      <w:bookmarkEnd w:id="746"/>
    </w:p>
    <w:p w14:paraId="1C77BA94">
      <w:pPr>
        <w:tabs>
          <w:tab w:val="left" w:pos="360"/>
          <w:tab w:val="left" w:pos="900"/>
        </w:tabs>
        <w:snapToGrid w:val="0"/>
        <w:spacing w:line="360" w:lineRule="auto"/>
        <w:jc w:val="center"/>
        <w:outlineLvl w:val="1"/>
        <w:rPr>
          <w:rFonts w:hint="eastAsia" w:ascii="仿宋" w:hAnsi="仿宋" w:eastAsia="仿宋" w:cs="仿宋"/>
          <w:b/>
          <w:highlight w:val="none"/>
        </w:rPr>
      </w:pPr>
      <w:r>
        <w:rPr>
          <w:rFonts w:hint="eastAsia" w:ascii="仿宋" w:hAnsi="仿宋" w:eastAsia="仿宋" w:cs="仿宋"/>
          <w:b/>
          <w:sz w:val="24"/>
          <w:highlight w:val="none"/>
        </w:rPr>
        <w:t>一、评标方法</w:t>
      </w:r>
    </w:p>
    <w:p w14:paraId="6616531D">
      <w:pPr>
        <w:numPr>
          <w:ilvl w:val="0"/>
          <w:numId w:val="11"/>
        </w:numPr>
        <w:tabs>
          <w:tab w:val="left" w:pos="360"/>
        </w:tabs>
        <w:snapToGrid w:val="0"/>
        <w:spacing w:line="360" w:lineRule="auto"/>
        <w:outlineLvl w:val="1"/>
        <w:rPr>
          <w:rFonts w:hint="eastAsia" w:ascii="仿宋" w:hAnsi="仿宋" w:eastAsia="仿宋" w:cs="仿宋"/>
          <w:sz w:val="24"/>
          <w:highlight w:val="none"/>
        </w:rPr>
      </w:pPr>
      <w:r>
        <w:rPr>
          <w:rFonts w:hint="eastAsia" w:ascii="仿宋" w:hAnsi="仿宋" w:eastAsia="仿宋" w:cs="仿宋"/>
          <w:sz w:val="24"/>
          <w:highlight w:val="none"/>
        </w:rPr>
        <w:t>投标文件的符合性审查</w:t>
      </w:r>
    </w:p>
    <w:p w14:paraId="18C84204">
      <w:pPr>
        <w:numPr>
          <w:ilvl w:val="1"/>
          <w:numId w:val="11"/>
        </w:numPr>
        <w:tabs>
          <w:tab w:val="left" w:pos="1080"/>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评标委员会对资格审查合格的投标人的投标文件进行符合性审查，以确定其是否满足招标文件的实质性要求。</w:t>
      </w:r>
    </w:p>
    <w:p w14:paraId="13D2F214">
      <w:pPr>
        <w:numPr>
          <w:ilvl w:val="1"/>
          <w:numId w:val="11"/>
        </w:numPr>
        <w:tabs>
          <w:tab w:val="left" w:pos="1080"/>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评标委员会根据《符合性审查要求》中规定的审查因素和审查内容，对投标人的投标文件是否实质上响应招标文件进行符合性审查，并形成符合性审查评审结果。投标人《商务技术文件》有任何一项不符合《符合性审查要求》要求的，</w:t>
      </w:r>
      <w:r>
        <w:rPr>
          <w:rFonts w:hint="eastAsia" w:ascii="仿宋" w:hAnsi="仿宋" w:eastAsia="仿宋" w:cs="仿宋"/>
          <w:b/>
          <w:sz w:val="24"/>
          <w:highlight w:val="none"/>
        </w:rPr>
        <w:t>投标无效</w:t>
      </w:r>
      <w:r>
        <w:rPr>
          <w:rFonts w:hint="eastAsia" w:ascii="仿宋" w:hAnsi="仿宋" w:eastAsia="仿宋" w:cs="仿宋"/>
          <w:sz w:val="24"/>
          <w:highlight w:val="none"/>
        </w:rPr>
        <w:t>。</w:t>
      </w:r>
    </w:p>
    <w:p w14:paraId="5BA58FF3">
      <w:pPr>
        <w:tabs>
          <w:tab w:val="left" w:pos="900"/>
          <w:tab w:val="left" w:pos="1080"/>
          <w:tab w:val="left" w:pos="1589"/>
        </w:tabs>
        <w:snapToGrid w:val="0"/>
        <w:spacing w:line="360" w:lineRule="auto"/>
        <w:ind w:leftChars="-170" w:hanging="357" w:hangingChars="148"/>
        <w:jc w:val="center"/>
        <w:rPr>
          <w:rFonts w:hint="eastAsia" w:ascii="仿宋" w:hAnsi="仿宋" w:eastAsia="仿宋" w:cs="仿宋"/>
          <w:b/>
          <w:sz w:val="24"/>
          <w:highlight w:val="none"/>
        </w:rPr>
      </w:pPr>
      <w:r>
        <w:rPr>
          <w:rFonts w:hint="eastAsia" w:ascii="仿宋" w:hAnsi="仿宋" w:eastAsia="仿宋" w:cs="仿宋"/>
          <w:b/>
          <w:sz w:val="24"/>
          <w:highlight w:val="none"/>
        </w:rPr>
        <w:t>符合性审查要求</w:t>
      </w:r>
    </w:p>
    <w:tbl>
      <w:tblPr>
        <w:tblStyle w:val="4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6"/>
        <w:gridCol w:w="1812"/>
        <w:gridCol w:w="6740"/>
      </w:tblGrid>
      <w:tr w14:paraId="3821E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396" w:type="pct"/>
            <w:shd w:val="clear" w:color="auto" w:fill="auto"/>
            <w:vAlign w:val="center"/>
          </w:tcPr>
          <w:p w14:paraId="0FB322F6">
            <w:pPr>
              <w:widowControl/>
              <w:jc w:val="center"/>
              <w:rPr>
                <w:rFonts w:hint="eastAsia" w:ascii="仿宋" w:hAnsi="仿宋" w:eastAsia="仿宋" w:cs="仿宋"/>
                <w:b/>
                <w:color w:val="000000"/>
                <w:kern w:val="0"/>
                <w:sz w:val="24"/>
                <w:highlight w:val="none"/>
              </w:rPr>
            </w:pPr>
            <w:r>
              <w:rPr>
                <w:rFonts w:hint="eastAsia" w:ascii="仿宋" w:hAnsi="仿宋" w:eastAsia="仿宋" w:cs="仿宋"/>
                <w:b/>
                <w:color w:val="000000"/>
                <w:kern w:val="0"/>
                <w:sz w:val="24"/>
                <w:highlight w:val="none"/>
              </w:rPr>
              <w:t>序号</w:t>
            </w:r>
          </w:p>
        </w:tc>
        <w:tc>
          <w:tcPr>
            <w:tcW w:w="975" w:type="pct"/>
            <w:shd w:val="clear" w:color="auto" w:fill="auto"/>
            <w:vAlign w:val="center"/>
          </w:tcPr>
          <w:p w14:paraId="6650F542">
            <w:pPr>
              <w:widowControl/>
              <w:jc w:val="center"/>
              <w:rPr>
                <w:rFonts w:hint="eastAsia" w:ascii="仿宋" w:hAnsi="仿宋" w:eastAsia="仿宋" w:cs="仿宋"/>
                <w:b/>
                <w:color w:val="000000"/>
                <w:kern w:val="0"/>
                <w:sz w:val="24"/>
                <w:highlight w:val="none"/>
              </w:rPr>
            </w:pPr>
            <w:r>
              <w:rPr>
                <w:rFonts w:hint="eastAsia" w:ascii="仿宋" w:hAnsi="仿宋" w:eastAsia="仿宋" w:cs="仿宋"/>
                <w:b/>
                <w:color w:val="000000"/>
                <w:kern w:val="0"/>
                <w:sz w:val="24"/>
                <w:highlight w:val="none"/>
              </w:rPr>
              <w:t>审查因素</w:t>
            </w:r>
          </w:p>
        </w:tc>
        <w:tc>
          <w:tcPr>
            <w:tcW w:w="3627" w:type="pct"/>
            <w:shd w:val="clear" w:color="auto" w:fill="auto"/>
            <w:vAlign w:val="center"/>
          </w:tcPr>
          <w:p w14:paraId="4ADDC02A">
            <w:pPr>
              <w:widowControl/>
              <w:jc w:val="center"/>
              <w:rPr>
                <w:rFonts w:hint="eastAsia" w:ascii="仿宋" w:hAnsi="仿宋" w:eastAsia="仿宋" w:cs="仿宋"/>
                <w:b/>
                <w:color w:val="000000"/>
                <w:kern w:val="0"/>
                <w:sz w:val="24"/>
                <w:highlight w:val="none"/>
              </w:rPr>
            </w:pPr>
            <w:r>
              <w:rPr>
                <w:rFonts w:hint="eastAsia" w:ascii="仿宋" w:hAnsi="仿宋" w:eastAsia="仿宋" w:cs="仿宋"/>
                <w:b/>
                <w:color w:val="000000"/>
                <w:kern w:val="0"/>
                <w:sz w:val="24"/>
                <w:highlight w:val="none"/>
              </w:rPr>
              <w:t>审查内容</w:t>
            </w:r>
          </w:p>
        </w:tc>
      </w:tr>
      <w:tr w14:paraId="33D7A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396" w:type="pct"/>
            <w:shd w:val="clear" w:color="auto" w:fill="auto"/>
            <w:vAlign w:val="center"/>
          </w:tcPr>
          <w:p w14:paraId="1087FE46">
            <w:pPr>
              <w:widowControl/>
              <w:jc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1</w:t>
            </w:r>
          </w:p>
        </w:tc>
        <w:tc>
          <w:tcPr>
            <w:tcW w:w="975" w:type="pct"/>
            <w:shd w:val="clear" w:color="auto" w:fill="auto"/>
            <w:vAlign w:val="center"/>
          </w:tcPr>
          <w:p w14:paraId="4C328464">
            <w:pPr>
              <w:widowControl/>
              <w:jc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授权委托书</w:t>
            </w:r>
          </w:p>
        </w:tc>
        <w:tc>
          <w:tcPr>
            <w:tcW w:w="3627" w:type="pct"/>
            <w:shd w:val="clear" w:color="auto" w:fill="auto"/>
            <w:vAlign w:val="center"/>
          </w:tcPr>
          <w:p w14:paraId="490DDCAD">
            <w:pPr>
              <w:widowControl/>
              <w:jc w:val="left"/>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按招标文件要求提供授权委托书；</w:t>
            </w:r>
          </w:p>
        </w:tc>
      </w:tr>
      <w:tr w14:paraId="4E73D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396" w:type="pct"/>
            <w:shd w:val="clear" w:color="auto" w:fill="auto"/>
            <w:vAlign w:val="center"/>
          </w:tcPr>
          <w:p w14:paraId="231DF9ED">
            <w:pPr>
              <w:widowControl/>
              <w:jc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2</w:t>
            </w:r>
          </w:p>
        </w:tc>
        <w:tc>
          <w:tcPr>
            <w:tcW w:w="975" w:type="pct"/>
            <w:shd w:val="clear" w:color="auto" w:fill="auto"/>
            <w:vAlign w:val="center"/>
          </w:tcPr>
          <w:p w14:paraId="5009C513">
            <w:pPr>
              <w:widowControl/>
              <w:jc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投标完整性</w:t>
            </w:r>
          </w:p>
        </w:tc>
        <w:tc>
          <w:tcPr>
            <w:tcW w:w="3627" w:type="pct"/>
            <w:shd w:val="clear" w:color="auto" w:fill="auto"/>
            <w:vAlign w:val="center"/>
          </w:tcPr>
          <w:p w14:paraId="21DA4AC9">
            <w:pPr>
              <w:widowControl/>
              <w:jc w:val="left"/>
              <w:rPr>
                <w:rFonts w:hint="eastAsia" w:ascii="仿宋" w:hAnsi="仿宋" w:eastAsia="仿宋" w:cs="仿宋"/>
                <w:color w:val="000000"/>
                <w:kern w:val="0"/>
                <w:sz w:val="24"/>
                <w:highlight w:val="none"/>
              </w:rPr>
            </w:pPr>
            <w:r>
              <w:rPr>
                <w:rFonts w:hint="eastAsia" w:ascii="仿宋" w:hAnsi="仿宋" w:eastAsia="仿宋" w:cs="仿宋"/>
                <w:sz w:val="24"/>
                <w:highlight w:val="none"/>
              </w:rPr>
              <w:t>未将一个采购包中的内容拆分投标；</w:t>
            </w:r>
          </w:p>
        </w:tc>
      </w:tr>
      <w:tr w14:paraId="2977D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396" w:type="pct"/>
            <w:shd w:val="clear" w:color="auto" w:fill="auto"/>
            <w:vAlign w:val="center"/>
          </w:tcPr>
          <w:p w14:paraId="4EB7E5BA">
            <w:pPr>
              <w:widowControl/>
              <w:jc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3</w:t>
            </w:r>
          </w:p>
        </w:tc>
        <w:tc>
          <w:tcPr>
            <w:tcW w:w="975" w:type="pct"/>
            <w:shd w:val="clear" w:color="auto" w:fill="auto"/>
            <w:vAlign w:val="center"/>
          </w:tcPr>
          <w:p w14:paraId="7FF4DCC5">
            <w:pPr>
              <w:widowControl/>
              <w:jc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投标报价</w:t>
            </w:r>
          </w:p>
        </w:tc>
        <w:tc>
          <w:tcPr>
            <w:tcW w:w="3627" w:type="pct"/>
            <w:shd w:val="clear" w:color="auto" w:fill="auto"/>
            <w:vAlign w:val="center"/>
          </w:tcPr>
          <w:p w14:paraId="6FC6675A">
            <w:pPr>
              <w:widowControl/>
              <w:jc w:val="left"/>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投标报价未</w:t>
            </w:r>
            <w:r>
              <w:rPr>
                <w:rFonts w:hint="eastAsia" w:ascii="仿宋" w:hAnsi="仿宋" w:eastAsia="仿宋" w:cs="仿宋"/>
                <w:color w:val="000000" w:themeColor="text1"/>
                <w:sz w:val="24"/>
                <w:highlight w:val="none"/>
                <w14:textFill>
                  <w14:solidFill>
                    <w14:schemeClr w14:val="tx1"/>
                  </w14:solidFill>
                </w14:textFill>
              </w:rPr>
              <w:t>超过招标文件中规定的项目/采购包预算金额或者项目/采购包最高限价</w:t>
            </w:r>
            <w:r>
              <w:rPr>
                <w:rFonts w:hint="eastAsia" w:ascii="仿宋" w:hAnsi="仿宋" w:eastAsia="仿宋" w:cs="仿宋"/>
                <w:color w:val="000000"/>
                <w:kern w:val="0"/>
                <w:sz w:val="24"/>
                <w:highlight w:val="none"/>
              </w:rPr>
              <w:t>；</w:t>
            </w:r>
          </w:p>
        </w:tc>
      </w:tr>
      <w:tr w14:paraId="36A92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396" w:type="pct"/>
            <w:shd w:val="clear" w:color="auto" w:fill="auto"/>
            <w:vAlign w:val="center"/>
          </w:tcPr>
          <w:p w14:paraId="1595B93D">
            <w:pPr>
              <w:widowControl/>
              <w:jc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4</w:t>
            </w:r>
          </w:p>
        </w:tc>
        <w:tc>
          <w:tcPr>
            <w:tcW w:w="975" w:type="pct"/>
            <w:shd w:val="clear" w:color="auto" w:fill="auto"/>
            <w:vAlign w:val="center"/>
          </w:tcPr>
          <w:p w14:paraId="2BF01CD2">
            <w:pPr>
              <w:widowControl/>
              <w:jc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报价唯一性</w:t>
            </w:r>
          </w:p>
        </w:tc>
        <w:tc>
          <w:tcPr>
            <w:tcW w:w="3627" w:type="pct"/>
            <w:shd w:val="clear" w:color="auto" w:fill="auto"/>
            <w:vAlign w:val="center"/>
          </w:tcPr>
          <w:p w14:paraId="358E7EF4">
            <w:pPr>
              <w:widowControl/>
              <w:jc w:val="left"/>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投标文件未</w:t>
            </w:r>
            <w:r>
              <w:rPr>
                <w:rFonts w:hint="eastAsia" w:ascii="仿宋" w:hAnsi="仿宋" w:eastAsia="仿宋" w:cs="仿宋"/>
                <w:sz w:val="24"/>
                <w:highlight w:val="none"/>
              </w:rPr>
              <w:t>出现可选择性或可调整的报价（招标文件另有规定的除外）</w:t>
            </w:r>
            <w:r>
              <w:rPr>
                <w:rFonts w:hint="eastAsia" w:ascii="仿宋" w:hAnsi="仿宋" w:eastAsia="仿宋" w:cs="仿宋"/>
                <w:color w:val="000000"/>
                <w:kern w:val="0"/>
                <w:sz w:val="24"/>
                <w:highlight w:val="none"/>
              </w:rPr>
              <w:t>；</w:t>
            </w:r>
          </w:p>
        </w:tc>
      </w:tr>
      <w:tr w14:paraId="497D9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396" w:type="pct"/>
            <w:shd w:val="clear" w:color="auto" w:fill="auto"/>
            <w:vAlign w:val="center"/>
          </w:tcPr>
          <w:p w14:paraId="5EF80799">
            <w:pPr>
              <w:widowControl/>
              <w:jc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5</w:t>
            </w:r>
          </w:p>
        </w:tc>
        <w:tc>
          <w:tcPr>
            <w:tcW w:w="975" w:type="pct"/>
            <w:shd w:val="clear" w:color="auto" w:fill="auto"/>
            <w:vAlign w:val="center"/>
          </w:tcPr>
          <w:p w14:paraId="6C48726A">
            <w:pPr>
              <w:widowControl/>
              <w:jc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投标有效期</w:t>
            </w:r>
          </w:p>
        </w:tc>
        <w:tc>
          <w:tcPr>
            <w:tcW w:w="3627" w:type="pct"/>
            <w:shd w:val="clear" w:color="auto" w:fill="auto"/>
            <w:vAlign w:val="center"/>
          </w:tcPr>
          <w:p w14:paraId="325A33AF">
            <w:pPr>
              <w:widowControl/>
              <w:jc w:val="left"/>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投标文件中承诺的投标有效期满足招标文件中载明的投标有效期的；</w:t>
            </w:r>
          </w:p>
        </w:tc>
      </w:tr>
      <w:tr w14:paraId="17F7C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396" w:type="pct"/>
            <w:shd w:val="clear" w:color="auto" w:fill="auto"/>
            <w:vAlign w:val="center"/>
          </w:tcPr>
          <w:p w14:paraId="1C3436D8">
            <w:pPr>
              <w:widowControl/>
              <w:jc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6</w:t>
            </w:r>
          </w:p>
        </w:tc>
        <w:tc>
          <w:tcPr>
            <w:tcW w:w="975" w:type="pct"/>
            <w:shd w:val="clear" w:color="auto" w:fill="auto"/>
            <w:vAlign w:val="center"/>
          </w:tcPr>
          <w:p w14:paraId="1A28C4DA">
            <w:pPr>
              <w:widowControl/>
              <w:jc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实质性格式</w:t>
            </w:r>
          </w:p>
        </w:tc>
        <w:tc>
          <w:tcPr>
            <w:tcW w:w="3627" w:type="pct"/>
            <w:shd w:val="clear" w:color="auto" w:fill="auto"/>
            <w:vAlign w:val="center"/>
          </w:tcPr>
          <w:p w14:paraId="2914A481">
            <w:pPr>
              <w:widowControl/>
              <w:jc w:val="left"/>
              <w:rPr>
                <w:rFonts w:hint="eastAsia" w:ascii="仿宋" w:hAnsi="仿宋" w:eastAsia="仿宋" w:cs="仿宋"/>
                <w:color w:val="000000"/>
                <w:kern w:val="0"/>
                <w:sz w:val="24"/>
                <w:highlight w:val="none"/>
              </w:rPr>
            </w:pPr>
            <w:r>
              <w:rPr>
                <w:rFonts w:hint="eastAsia" w:ascii="仿宋" w:hAnsi="仿宋" w:eastAsia="仿宋" w:cs="仿宋"/>
                <w:kern w:val="0"/>
                <w:sz w:val="24"/>
                <w:highlight w:val="none"/>
              </w:rPr>
              <w:t>标记为“实质性格式”的文件均按招标文件要求提供且签署、盖章的；</w:t>
            </w:r>
          </w:p>
        </w:tc>
      </w:tr>
      <w:tr w14:paraId="20DDD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396" w:type="pct"/>
            <w:shd w:val="clear" w:color="auto" w:fill="auto"/>
            <w:vAlign w:val="center"/>
          </w:tcPr>
          <w:p w14:paraId="15AB5B0B">
            <w:pPr>
              <w:widowControl/>
              <w:jc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lang w:eastAsia="zh-CN"/>
              </w:rPr>
              <w:t>7</w:t>
            </w:r>
          </w:p>
        </w:tc>
        <w:tc>
          <w:tcPr>
            <w:tcW w:w="975" w:type="pct"/>
            <w:shd w:val="clear" w:color="auto" w:fill="auto"/>
            <w:vAlign w:val="center"/>
          </w:tcPr>
          <w:p w14:paraId="69D0627A">
            <w:pPr>
              <w:widowControl/>
              <w:jc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报价的修正（如有）</w:t>
            </w:r>
          </w:p>
        </w:tc>
        <w:tc>
          <w:tcPr>
            <w:tcW w:w="3627" w:type="pct"/>
            <w:shd w:val="clear" w:color="auto" w:fill="auto"/>
            <w:vAlign w:val="center"/>
          </w:tcPr>
          <w:p w14:paraId="7A5EC5F9">
            <w:pPr>
              <w:widowControl/>
              <w:jc w:val="left"/>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不涉及报价修正，或投标文件报价出现前后不一致时，投标人对修正后的报价予以确认；（如有）</w:t>
            </w:r>
          </w:p>
        </w:tc>
      </w:tr>
      <w:tr w14:paraId="10E56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396" w:type="pct"/>
            <w:shd w:val="clear" w:color="auto" w:fill="auto"/>
            <w:vAlign w:val="center"/>
          </w:tcPr>
          <w:p w14:paraId="444E7295">
            <w:pPr>
              <w:widowControl/>
              <w:jc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lang w:eastAsia="zh-CN"/>
              </w:rPr>
              <w:t>8</w:t>
            </w:r>
          </w:p>
        </w:tc>
        <w:tc>
          <w:tcPr>
            <w:tcW w:w="975" w:type="pct"/>
            <w:shd w:val="clear" w:color="auto" w:fill="auto"/>
            <w:vAlign w:val="center"/>
          </w:tcPr>
          <w:p w14:paraId="108E9FD7">
            <w:pPr>
              <w:widowControl/>
              <w:jc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报价合理性</w:t>
            </w:r>
          </w:p>
        </w:tc>
        <w:tc>
          <w:tcPr>
            <w:tcW w:w="3627" w:type="pct"/>
            <w:shd w:val="clear" w:color="auto" w:fill="auto"/>
            <w:vAlign w:val="center"/>
          </w:tcPr>
          <w:p w14:paraId="4A96A930">
            <w:pPr>
              <w:widowControl/>
              <w:jc w:val="left"/>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报价合理，或</w:t>
            </w:r>
            <w:r>
              <w:rPr>
                <w:rFonts w:hint="eastAsia" w:ascii="仿宋" w:hAnsi="仿宋" w:eastAsia="仿宋" w:cs="仿宋"/>
                <w:sz w:val="24"/>
                <w:highlight w:val="none"/>
              </w:rPr>
              <w:t>投标人的报价明显低于其他通过符合性审查投标人的报价，有可能影响产品质量或者不能诚信履约的，能够应评标委员会要求在规定时间内证明其报价合理性的</w:t>
            </w:r>
            <w:r>
              <w:rPr>
                <w:rFonts w:hint="eastAsia" w:ascii="仿宋" w:hAnsi="仿宋" w:eastAsia="仿宋" w:cs="仿宋"/>
                <w:color w:val="000000"/>
                <w:kern w:val="0"/>
                <w:sz w:val="24"/>
                <w:highlight w:val="none"/>
              </w:rPr>
              <w:t>；</w:t>
            </w:r>
          </w:p>
        </w:tc>
      </w:tr>
      <w:tr w14:paraId="3C02A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396" w:type="pct"/>
            <w:shd w:val="clear" w:color="auto" w:fill="auto"/>
            <w:vAlign w:val="center"/>
          </w:tcPr>
          <w:p w14:paraId="5B271EFF">
            <w:pPr>
              <w:widowControl/>
              <w:jc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lang w:eastAsia="zh-CN"/>
              </w:rPr>
              <w:t>9</w:t>
            </w:r>
          </w:p>
        </w:tc>
        <w:tc>
          <w:tcPr>
            <w:tcW w:w="975" w:type="pct"/>
            <w:shd w:val="clear" w:color="auto" w:fill="auto"/>
            <w:vAlign w:val="center"/>
          </w:tcPr>
          <w:p w14:paraId="06DCF295">
            <w:pPr>
              <w:widowControl/>
              <w:jc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公平竞争</w:t>
            </w:r>
          </w:p>
        </w:tc>
        <w:tc>
          <w:tcPr>
            <w:tcW w:w="3627" w:type="pct"/>
            <w:shd w:val="clear" w:color="auto" w:fill="auto"/>
            <w:vAlign w:val="center"/>
          </w:tcPr>
          <w:p w14:paraId="6552FEB7">
            <w:pPr>
              <w:widowControl/>
              <w:jc w:val="left"/>
              <w:rPr>
                <w:rFonts w:hint="eastAsia" w:ascii="仿宋" w:hAnsi="仿宋" w:eastAsia="仿宋" w:cs="仿宋"/>
                <w:color w:val="000000"/>
                <w:kern w:val="0"/>
                <w:sz w:val="24"/>
                <w:highlight w:val="none"/>
              </w:rPr>
            </w:pPr>
            <w:r>
              <w:rPr>
                <w:rFonts w:hint="eastAsia" w:ascii="仿宋" w:hAnsi="仿宋" w:eastAsia="仿宋" w:cs="仿宋"/>
                <w:color w:val="000000" w:themeColor="text1"/>
                <w:sz w:val="24"/>
                <w:highlight w:val="none"/>
                <w14:textFill>
                  <w14:solidFill>
                    <w14:schemeClr w14:val="tx1"/>
                  </w14:solidFill>
                </w14:textFill>
              </w:rPr>
              <w:t>投标人遵循公平竞争的原则，不存在恶意串通，妨碍其他投标人的竞争行为，不存在损害采购人或者其他投标人的合法权益情形的；</w:t>
            </w:r>
          </w:p>
        </w:tc>
      </w:tr>
      <w:tr w14:paraId="01F01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396" w:type="pct"/>
            <w:shd w:val="clear" w:color="auto" w:fill="auto"/>
            <w:vAlign w:val="center"/>
          </w:tcPr>
          <w:p w14:paraId="69958F69">
            <w:pPr>
              <w:widowControl/>
              <w:jc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1</w:t>
            </w:r>
            <w:r>
              <w:rPr>
                <w:rFonts w:hint="eastAsia" w:ascii="仿宋" w:hAnsi="仿宋" w:eastAsia="仿宋" w:cs="仿宋"/>
                <w:color w:val="000000"/>
                <w:kern w:val="0"/>
                <w:sz w:val="24"/>
                <w:highlight w:val="none"/>
                <w:lang w:val="en-US" w:eastAsia="zh-CN"/>
              </w:rPr>
              <w:t>0</w:t>
            </w:r>
          </w:p>
        </w:tc>
        <w:tc>
          <w:tcPr>
            <w:tcW w:w="975" w:type="pct"/>
            <w:shd w:val="clear" w:color="auto" w:fill="auto"/>
            <w:vAlign w:val="center"/>
          </w:tcPr>
          <w:p w14:paraId="29ABAF33">
            <w:pPr>
              <w:widowControl/>
              <w:jc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串通投标</w:t>
            </w:r>
          </w:p>
        </w:tc>
        <w:tc>
          <w:tcPr>
            <w:tcW w:w="3627" w:type="pct"/>
            <w:shd w:val="clear" w:color="auto" w:fill="auto"/>
            <w:vAlign w:val="center"/>
          </w:tcPr>
          <w:p w14:paraId="3A6CFB43">
            <w:pPr>
              <w:widowControl/>
              <w:jc w:val="left"/>
              <w:rPr>
                <w:rFonts w:hint="eastAsia" w:ascii="仿宋" w:hAnsi="仿宋" w:eastAsia="仿宋" w:cs="仿宋"/>
                <w:color w:val="000000"/>
                <w:kern w:val="0"/>
                <w:sz w:val="24"/>
                <w:highlight w:val="none"/>
              </w:rPr>
            </w:pPr>
            <w:r>
              <w:rPr>
                <w:rFonts w:hint="eastAsia" w:ascii="仿宋" w:hAnsi="仿宋" w:eastAsia="仿宋" w:cs="仿宋"/>
                <w:color w:val="000000" w:themeColor="text1"/>
                <w:sz w:val="24"/>
                <w:highlight w:val="none"/>
                <w14:textFill>
                  <w14:solidFill>
                    <w14:schemeClr w14:val="tx1"/>
                  </w14:solidFill>
                </w14:textFill>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14:paraId="4E956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396" w:type="pct"/>
            <w:shd w:val="clear" w:color="auto" w:fill="auto"/>
            <w:vAlign w:val="center"/>
          </w:tcPr>
          <w:p w14:paraId="73478FEE">
            <w:pPr>
              <w:widowControl/>
              <w:jc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1</w:t>
            </w:r>
            <w:r>
              <w:rPr>
                <w:rFonts w:hint="eastAsia" w:ascii="仿宋" w:hAnsi="仿宋" w:eastAsia="仿宋" w:cs="仿宋"/>
                <w:color w:val="000000"/>
                <w:kern w:val="0"/>
                <w:sz w:val="24"/>
                <w:highlight w:val="none"/>
                <w:lang w:val="en-US" w:eastAsia="zh-CN"/>
              </w:rPr>
              <w:t>1</w:t>
            </w:r>
          </w:p>
        </w:tc>
        <w:tc>
          <w:tcPr>
            <w:tcW w:w="975" w:type="pct"/>
            <w:shd w:val="clear" w:color="auto" w:fill="auto"/>
            <w:vAlign w:val="center"/>
          </w:tcPr>
          <w:p w14:paraId="1B6996A0">
            <w:pPr>
              <w:widowControl/>
              <w:jc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附加条件</w:t>
            </w:r>
          </w:p>
        </w:tc>
        <w:tc>
          <w:tcPr>
            <w:tcW w:w="3627" w:type="pct"/>
            <w:shd w:val="clear" w:color="auto" w:fill="auto"/>
            <w:vAlign w:val="center"/>
          </w:tcPr>
          <w:p w14:paraId="3CC43797">
            <w:pPr>
              <w:widowControl/>
              <w:jc w:val="left"/>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投标文件未含有采购人不能接受的附加条件的；</w:t>
            </w:r>
          </w:p>
        </w:tc>
      </w:tr>
      <w:tr w14:paraId="2B933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396" w:type="pct"/>
            <w:shd w:val="clear" w:color="auto" w:fill="auto"/>
            <w:vAlign w:val="center"/>
          </w:tcPr>
          <w:p w14:paraId="55F3A94B">
            <w:pPr>
              <w:widowControl/>
              <w:jc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1</w:t>
            </w:r>
            <w:r>
              <w:rPr>
                <w:rFonts w:hint="eastAsia" w:ascii="仿宋" w:hAnsi="仿宋" w:eastAsia="仿宋" w:cs="仿宋"/>
                <w:color w:val="000000"/>
                <w:kern w:val="0"/>
                <w:sz w:val="24"/>
                <w:highlight w:val="none"/>
                <w:lang w:val="en-US" w:eastAsia="zh-CN"/>
              </w:rPr>
              <w:t>2</w:t>
            </w:r>
          </w:p>
        </w:tc>
        <w:tc>
          <w:tcPr>
            <w:tcW w:w="975" w:type="pct"/>
            <w:shd w:val="clear" w:color="auto" w:fill="auto"/>
            <w:vAlign w:val="center"/>
          </w:tcPr>
          <w:p w14:paraId="7FB2860C">
            <w:pPr>
              <w:widowControl/>
              <w:jc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其他无效情形</w:t>
            </w:r>
          </w:p>
        </w:tc>
        <w:tc>
          <w:tcPr>
            <w:tcW w:w="3627" w:type="pct"/>
            <w:shd w:val="clear" w:color="auto" w:fill="auto"/>
            <w:vAlign w:val="center"/>
          </w:tcPr>
          <w:p w14:paraId="7ECD7876">
            <w:pPr>
              <w:widowControl/>
              <w:jc w:val="left"/>
              <w:rPr>
                <w:rFonts w:hint="eastAsia" w:ascii="仿宋" w:hAnsi="仿宋" w:eastAsia="仿宋" w:cs="仿宋"/>
                <w:color w:val="000000"/>
                <w:kern w:val="0"/>
                <w:sz w:val="24"/>
                <w:highlight w:val="none"/>
              </w:rPr>
            </w:pPr>
            <w:r>
              <w:rPr>
                <w:rFonts w:hint="eastAsia" w:ascii="仿宋" w:hAnsi="仿宋" w:eastAsia="仿宋" w:cs="仿宋"/>
                <w:color w:val="000000" w:themeColor="text1"/>
                <w:sz w:val="24"/>
                <w:highlight w:val="none"/>
                <w14:textFill>
                  <w14:solidFill>
                    <w14:schemeClr w14:val="tx1"/>
                  </w14:solidFill>
                </w14:textFill>
              </w:rPr>
              <w:t>投标人、投标文件不存在不符合法律、法规和招标文件规定的其他无效情形。</w:t>
            </w:r>
          </w:p>
        </w:tc>
      </w:tr>
      <w:tr w14:paraId="1A1F2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6" w:type="dxa"/>
            <w:shd w:val="clear" w:color="auto" w:fill="auto"/>
            <w:vAlign w:val="center"/>
          </w:tcPr>
          <w:p w14:paraId="00ADAC3E">
            <w:pPr>
              <w:widowControl/>
              <w:jc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lang w:val="en-US" w:eastAsia="zh-CN"/>
              </w:rPr>
              <w:t>13</w:t>
            </w:r>
          </w:p>
        </w:tc>
        <w:tc>
          <w:tcPr>
            <w:tcW w:w="1812" w:type="dxa"/>
            <w:shd w:val="clear" w:color="auto" w:fill="auto"/>
            <w:vAlign w:val="center"/>
          </w:tcPr>
          <w:p w14:paraId="43A47AFE">
            <w:pPr>
              <w:jc w:val="center"/>
              <w:rPr>
                <w:rFonts w:hint="eastAsia" w:ascii="仿宋" w:hAnsi="仿宋" w:eastAsia="仿宋" w:cs="仿宋"/>
                <w:color w:val="000000"/>
                <w:kern w:val="0"/>
                <w:sz w:val="24"/>
                <w:highlight w:val="none"/>
              </w:rPr>
            </w:pPr>
            <w:r>
              <w:rPr>
                <w:rFonts w:hint="eastAsia" w:ascii="仿宋" w:hAnsi="仿宋" w:eastAsia="仿宋" w:cs="仿宋"/>
                <w:sz w:val="24"/>
                <w:highlight w:val="none"/>
              </w:rPr>
              <w:t>施工现场安全生产标准化管理目标等级</w:t>
            </w:r>
          </w:p>
        </w:tc>
        <w:tc>
          <w:tcPr>
            <w:tcW w:w="6740" w:type="dxa"/>
            <w:shd w:val="clear" w:color="auto" w:fill="auto"/>
            <w:vAlign w:val="center"/>
          </w:tcPr>
          <w:p w14:paraId="1473AAD1">
            <w:pP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sz w:val="24"/>
                <w:highlight w:val="none"/>
              </w:rPr>
              <w:t>等级满足</w:t>
            </w:r>
            <w:r>
              <w:rPr>
                <w:rFonts w:hint="eastAsia" w:ascii="仿宋" w:hAnsi="仿宋" w:eastAsia="仿宋" w:cs="仿宋"/>
                <w:sz w:val="24"/>
                <w:highlight w:val="none"/>
                <w:lang w:val="en-US" w:eastAsia="zh-CN"/>
              </w:rPr>
              <w:t>招标文件</w:t>
            </w:r>
            <w:r>
              <w:rPr>
                <w:rFonts w:hint="eastAsia" w:ascii="仿宋" w:hAnsi="仿宋" w:eastAsia="仿宋" w:cs="仿宋"/>
                <w:sz w:val="24"/>
                <w:highlight w:val="none"/>
              </w:rPr>
              <w:t>要求的等级标准</w:t>
            </w:r>
          </w:p>
        </w:tc>
      </w:tr>
      <w:tr w14:paraId="55E7D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6" w:type="dxa"/>
            <w:shd w:val="clear" w:color="auto" w:fill="auto"/>
            <w:vAlign w:val="center"/>
          </w:tcPr>
          <w:p w14:paraId="20CF026F">
            <w:pPr>
              <w:widowControl/>
              <w:jc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lang w:val="en-US" w:eastAsia="zh-CN"/>
              </w:rPr>
              <w:t>14</w:t>
            </w:r>
          </w:p>
        </w:tc>
        <w:tc>
          <w:tcPr>
            <w:tcW w:w="1812" w:type="dxa"/>
            <w:shd w:val="clear" w:color="auto" w:fill="auto"/>
            <w:vAlign w:val="center"/>
          </w:tcPr>
          <w:p w14:paraId="282538F7">
            <w:pPr>
              <w:pStyle w:val="254"/>
              <w:spacing w:before="31"/>
              <w:jc w:val="center"/>
              <w:rPr>
                <w:rFonts w:hint="eastAsia" w:ascii="仿宋" w:hAnsi="仿宋" w:eastAsia="仿宋" w:cs="仿宋"/>
                <w:color w:val="000000"/>
                <w:kern w:val="0"/>
                <w:sz w:val="24"/>
                <w:highlight w:val="none"/>
              </w:rPr>
            </w:pPr>
            <w:r>
              <w:rPr>
                <w:rFonts w:hint="eastAsia" w:ascii="仿宋" w:hAnsi="仿宋" w:eastAsia="仿宋" w:cs="仿宋"/>
                <w:sz w:val="24"/>
                <w:highlight w:val="none"/>
              </w:rPr>
              <w:t>质量</w:t>
            </w:r>
          </w:p>
        </w:tc>
        <w:tc>
          <w:tcPr>
            <w:tcW w:w="6740" w:type="dxa"/>
            <w:shd w:val="clear" w:color="auto" w:fill="auto"/>
            <w:vAlign w:val="center"/>
          </w:tcPr>
          <w:p w14:paraId="6FBDEFB6">
            <w:pPr>
              <w:pStyle w:val="254"/>
              <w:spacing w:before="31"/>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sz w:val="24"/>
                <w:highlight w:val="none"/>
              </w:rPr>
              <w:t>质量标准满足</w:t>
            </w:r>
            <w:r>
              <w:rPr>
                <w:rFonts w:hint="eastAsia" w:ascii="仿宋" w:hAnsi="仿宋" w:eastAsia="仿宋" w:cs="仿宋"/>
                <w:sz w:val="24"/>
                <w:highlight w:val="none"/>
                <w:lang w:val="en-US" w:eastAsia="zh-CN"/>
              </w:rPr>
              <w:t>招标文件</w:t>
            </w:r>
            <w:r>
              <w:rPr>
                <w:rFonts w:hint="eastAsia" w:ascii="仿宋" w:hAnsi="仿宋" w:eastAsia="仿宋" w:cs="仿宋"/>
                <w:sz w:val="24"/>
                <w:highlight w:val="none"/>
              </w:rPr>
              <w:t>要求的质量标准</w:t>
            </w:r>
          </w:p>
        </w:tc>
      </w:tr>
    </w:tbl>
    <w:p w14:paraId="582A9C11">
      <w:pPr>
        <w:numPr>
          <w:ilvl w:val="0"/>
          <w:numId w:val="11"/>
        </w:numPr>
        <w:tabs>
          <w:tab w:val="left" w:pos="360"/>
        </w:tabs>
        <w:snapToGrid w:val="0"/>
        <w:spacing w:line="360" w:lineRule="auto"/>
        <w:outlineLvl w:val="1"/>
        <w:rPr>
          <w:rFonts w:hint="eastAsia" w:ascii="仿宋" w:hAnsi="仿宋" w:eastAsia="仿宋" w:cs="仿宋"/>
          <w:sz w:val="24"/>
          <w:highlight w:val="none"/>
        </w:rPr>
      </w:pPr>
      <w:r>
        <w:rPr>
          <w:rFonts w:hint="eastAsia" w:ascii="仿宋" w:hAnsi="仿宋" w:eastAsia="仿宋" w:cs="仿宋"/>
          <w:sz w:val="24"/>
          <w:highlight w:val="none"/>
        </w:rPr>
        <w:t>投标文件有关事项的澄清或者说明</w:t>
      </w:r>
    </w:p>
    <w:p w14:paraId="7B7302D9">
      <w:pPr>
        <w:numPr>
          <w:ilvl w:val="1"/>
          <w:numId w:val="11"/>
        </w:numPr>
        <w:tabs>
          <w:tab w:val="left" w:pos="1080"/>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若投标人为事业单位或其他组织或分支机构，可为单位负责人）或其授权的代表签字。投标人的澄清、说明或者补正不得超出投标文件的范围或者改变投标文件的实质性内容。澄清文件将作为投标文件内容的一部分。</w:t>
      </w:r>
    </w:p>
    <w:p w14:paraId="6B102C9A">
      <w:pPr>
        <w:numPr>
          <w:ilvl w:val="1"/>
          <w:numId w:val="11"/>
        </w:numPr>
        <w:tabs>
          <w:tab w:val="left" w:pos="1080"/>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评标委员会认为投标人的报价明显低于其他通过符合性审查投标人的报价，有可能影响产品或服务质量或者不能诚信履约的，有权要求该投标人在评标现场合理的时间内提供书面说明，必要时提交相关证明材料；若投标人不能证明其报价合理性，评标委员会将其作为</w:t>
      </w:r>
      <w:r>
        <w:rPr>
          <w:rFonts w:hint="eastAsia" w:ascii="仿宋" w:hAnsi="仿宋" w:eastAsia="仿宋" w:cs="仿宋"/>
          <w:b/>
          <w:sz w:val="24"/>
          <w:highlight w:val="none"/>
        </w:rPr>
        <w:t>无效投标处理</w:t>
      </w:r>
      <w:r>
        <w:rPr>
          <w:rFonts w:hint="eastAsia" w:ascii="仿宋" w:hAnsi="仿宋" w:eastAsia="仿宋" w:cs="仿宋"/>
          <w:sz w:val="24"/>
          <w:highlight w:val="none"/>
        </w:rPr>
        <w:t>。</w:t>
      </w:r>
    </w:p>
    <w:p w14:paraId="2E906681">
      <w:pPr>
        <w:numPr>
          <w:ilvl w:val="1"/>
          <w:numId w:val="11"/>
        </w:numPr>
        <w:tabs>
          <w:tab w:val="left" w:pos="1080"/>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w:t>
      </w:r>
      <w:r>
        <w:rPr>
          <w:rFonts w:hint="eastAsia" w:ascii="仿宋" w:hAnsi="仿宋" w:eastAsia="仿宋" w:cs="仿宋"/>
          <w:sz w:val="24"/>
          <w:highlight w:val="none"/>
          <w:lang w:val="en-US" w:eastAsia="zh-CN"/>
        </w:rPr>
        <w:t>分</w:t>
      </w:r>
      <w:r>
        <w:rPr>
          <w:rFonts w:hint="eastAsia" w:ascii="仿宋" w:hAnsi="仿宋" w:eastAsia="仿宋" w:cs="仿宋"/>
          <w:sz w:val="24"/>
          <w:highlight w:val="none"/>
        </w:rPr>
        <w:t>投标，其</w:t>
      </w:r>
      <w:r>
        <w:rPr>
          <w:rFonts w:hint="eastAsia" w:ascii="仿宋" w:hAnsi="仿宋" w:eastAsia="仿宋" w:cs="仿宋"/>
          <w:b/>
          <w:sz w:val="24"/>
          <w:highlight w:val="none"/>
        </w:rPr>
        <w:t>投标无效</w:t>
      </w:r>
      <w:r>
        <w:rPr>
          <w:rFonts w:hint="eastAsia" w:ascii="仿宋" w:hAnsi="仿宋" w:eastAsia="仿宋" w:cs="仿宋"/>
          <w:sz w:val="24"/>
          <w:highlight w:val="none"/>
        </w:rPr>
        <w:t>。</w:t>
      </w:r>
    </w:p>
    <w:p w14:paraId="56CEE9E7">
      <w:pPr>
        <w:numPr>
          <w:ilvl w:val="1"/>
          <w:numId w:val="11"/>
        </w:numPr>
        <w:tabs>
          <w:tab w:val="left" w:pos="1080"/>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投标文件报价出现前后不一致的，按照下列规定修正：</w:t>
      </w:r>
    </w:p>
    <w:p w14:paraId="0FBDF57E">
      <w:pPr>
        <w:numPr>
          <w:ilvl w:val="2"/>
          <w:numId w:val="11"/>
        </w:numPr>
        <w:tabs>
          <w:tab w:val="left" w:pos="1080"/>
          <w:tab w:val="left" w:pos="1589"/>
          <w:tab w:val="left" w:pos="2035"/>
          <w:tab w:val="left" w:pos="2114"/>
        </w:tabs>
        <w:snapToGrid w:val="0"/>
        <w:spacing w:line="360" w:lineRule="auto"/>
        <w:ind w:left="2035"/>
        <w:rPr>
          <w:rFonts w:hint="eastAsia" w:ascii="仿宋" w:hAnsi="仿宋" w:eastAsia="仿宋" w:cs="仿宋"/>
          <w:sz w:val="24"/>
          <w:highlight w:val="none"/>
        </w:rPr>
      </w:pPr>
      <w:r>
        <w:rPr>
          <w:rFonts w:hint="eastAsia" w:ascii="仿宋" w:hAnsi="仿宋" w:eastAsia="仿宋" w:cs="仿宋"/>
          <w:sz w:val="24"/>
          <w:highlight w:val="none"/>
        </w:rPr>
        <w:t>招标文件对于报价修正是否另有规定：</w:t>
      </w:r>
    </w:p>
    <w:p w14:paraId="0EB3050B">
      <w:pPr>
        <w:tabs>
          <w:tab w:val="left" w:pos="1080"/>
          <w:tab w:val="left" w:pos="1589"/>
          <w:tab w:val="left" w:pos="2035"/>
          <w:tab w:val="left" w:pos="2114"/>
        </w:tabs>
        <w:snapToGrid w:val="0"/>
        <w:spacing w:line="360" w:lineRule="auto"/>
        <w:ind w:left="2035"/>
        <w:rPr>
          <w:rFonts w:hint="eastAsia" w:ascii="仿宋" w:hAnsi="仿宋" w:eastAsia="仿宋" w:cs="仿宋"/>
          <w:sz w:val="24"/>
          <w:highlight w:val="none"/>
          <w:u w:val="single"/>
        </w:rPr>
      </w:pPr>
      <w:r>
        <w:rPr>
          <w:rFonts w:hint="eastAsia" w:ascii="仿宋" w:hAnsi="仿宋" w:eastAsia="仿宋" w:cs="仿宋"/>
          <w:sz w:val="24"/>
          <w:highlight w:val="none"/>
        </w:rPr>
        <w:t>□有，具体规定为：______________</w:t>
      </w:r>
    </w:p>
    <w:p w14:paraId="2195DE1F">
      <w:pPr>
        <w:tabs>
          <w:tab w:val="left" w:pos="1080"/>
          <w:tab w:val="left" w:pos="1589"/>
          <w:tab w:val="left" w:pos="2035"/>
          <w:tab w:val="left" w:pos="2114"/>
        </w:tabs>
        <w:snapToGrid w:val="0"/>
        <w:spacing w:line="360" w:lineRule="auto"/>
        <w:ind w:left="2035"/>
        <w:rPr>
          <w:rFonts w:hint="eastAsia" w:ascii="仿宋" w:hAnsi="仿宋" w:eastAsia="仿宋" w:cs="仿宋"/>
          <w:sz w:val="24"/>
          <w:highlight w:val="none"/>
        </w:rPr>
      </w:pPr>
      <w:r>
        <w:rPr>
          <w:rFonts w:hint="eastAsia" w:ascii="仿宋" w:hAnsi="仿宋" w:eastAsia="仿宋" w:cs="仿宋"/>
          <w:sz w:val="24"/>
          <w:highlight w:val="none"/>
        </w:rPr>
        <w:sym w:font="Wingdings 2" w:char="0052"/>
      </w:r>
      <w:r>
        <w:rPr>
          <w:rFonts w:hint="eastAsia" w:ascii="仿宋" w:hAnsi="仿宋" w:eastAsia="仿宋" w:cs="仿宋"/>
          <w:sz w:val="24"/>
          <w:highlight w:val="none"/>
        </w:rPr>
        <w:t>无，按下述2.4.2-2.4.</w:t>
      </w:r>
      <w:r>
        <w:rPr>
          <w:rFonts w:hint="eastAsia" w:ascii="仿宋" w:hAnsi="仿宋" w:eastAsia="仿宋" w:cs="仿宋"/>
          <w:sz w:val="24"/>
          <w:highlight w:val="none"/>
          <w:lang w:val="en-US" w:eastAsia="zh-CN"/>
        </w:rPr>
        <w:t>8</w:t>
      </w:r>
      <w:r>
        <w:rPr>
          <w:rFonts w:hint="eastAsia" w:ascii="仿宋" w:hAnsi="仿宋" w:eastAsia="仿宋" w:cs="仿宋"/>
          <w:sz w:val="24"/>
          <w:highlight w:val="none"/>
        </w:rPr>
        <w:t>项规定修正。</w:t>
      </w:r>
    </w:p>
    <w:p w14:paraId="5CEAAAB1">
      <w:pPr>
        <w:numPr>
          <w:ilvl w:val="2"/>
          <w:numId w:val="11"/>
        </w:numPr>
        <w:tabs>
          <w:tab w:val="left" w:pos="2035"/>
          <w:tab w:val="left" w:pos="2114"/>
          <w:tab w:val="left" w:pos="2977"/>
        </w:tabs>
        <w:snapToGrid w:val="0"/>
        <w:spacing w:line="360" w:lineRule="auto"/>
        <w:ind w:left="2035"/>
        <w:rPr>
          <w:rFonts w:hint="eastAsia" w:ascii="仿宋" w:hAnsi="仿宋" w:eastAsia="仿宋" w:cs="仿宋"/>
          <w:color w:val="000000"/>
          <w:sz w:val="24"/>
          <w:highlight w:val="none"/>
        </w:rPr>
      </w:pPr>
      <w:r>
        <w:rPr>
          <w:rFonts w:hint="eastAsia" w:ascii="仿宋" w:hAnsi="仿宋" w:eastAsia="仿宋" w:cs="仿宋"/>
          <w:color w:val="000000"/>
          <w:sz w:val="24"/>
          <w:highlight w:val="none"/>
        </w:rPr>
        <w:t>单独递交的开标一览表（报价表）与投标文件中开标一览表（报价表）内容不一致的，以单独递交的开标一览表（报价表）为准（如涉及）；</w:t>
      </w:r>
    </w:p>
    <w:p w14:paraId="399491A6">
      <w:pPr>
        <w:numPr>
          <w:ilvl w:val="2"/>
          <w:numId w:val="11"/>
        </w:numPr>
        <w:tabs>
          <w:tab w:val="left" w:pos="2035"/>
          <w:tab w:val="left" w:pos="2114"/>
          <w:tab w:val="left" w:pos="2977"/>
        </w:tabs>
        <w:snapToGrid w:val="0"/>
        <w:spacing w:line="360" w:lineRule="auto"/>
        <w:ind w:left="2035"/>
        <w:rPr>
          <w:rFonts w:hint="eastAsia" w:ascii="仿宋" w:hAnsi="仿宋" w:eastAsia="仿宋" w:cs="仿宋"/>
          <w:color w:val="000000"/>
          <w:sz w:val="24"/>
          <w:highlight w:val="none"/>
        </w:rPr>
      </w:pPr>
      <w:r>
        <w:rPr>
          <w:rFonts w:hint="eastAsia" w:ascii="仿宋" w:hAnsi="仿宋" w:eastAsia="仿宋" w:cs="仿宋"/>
          <w:color w:val="000000"/>
          <w:sz w:val="24"/>
          <w:highlight w:val="none"/>
        </w:rPr>
        <w:t>投标文件中开标一览表（报价表）内容与投标文件中相应内容不一致的，以开标一览表（报价表）为准；</w:t>
      </w:r>
    </w:p>
    <w:p w14:paraId="6FB9A22E">
      <w:pPr>
        <w:numPr>
          <w:ilvl w:val="2"/>
          <w:numId w:val="11"/>
        </w:numPr>
        <w:tabs>
          <w:tab w:val="left" w:pos="2035"/>
          <w:tab w:val="left" w:pos="2114"/>
          <w:tab w:val="left" w:pos="2977"/>
        </w:tabs>
        <w:snapToGrid w:val="0"/>
        <w:spacing w:line="360" w:lineRule="auto"/>
        <w:ind w:left="2035"/>
        <w:rPr>
          <w:rFonts w:hint="eastAsia" w:ascii="仿宋" w:hAnsi="仿宋" w:eastAsia="仿宋" w:cs="仿宋"/>
          <w:color w:val="000000"/>
          <w:sz w:val="24"/>
          <w:highlight w:val="none"/>
        </w:rPr>
      </w:pPr>
      <w:r>
        <w:rPr>
          <w:rFonts w:hint="eastAsia" w:ascii="仿宋" w:hAnsi="仿宋" w:eastAsia="仿宋" w:cs="仿宋"/>
          <w:color w:val="000000"/>
          <w:sz w:val="24"/>
          <w:highlight w:val="none"/>
        </w:rPr>
        <w:t>大写金额和小写金额不一致的，以大写金额为准；</w:t>
      </w:r>
    </w:p>
    <w:p w14:paraId="79C05062">
      <w:pPr>
        <w:numPr>
          <w:ilvl w:val="2"/>
          <w:numId w:val="11"/>
        </w:numPr>
        <w:tabs>
          <w:tab w:val="left" w:pos="2035"/>
          <w:tab w:val="left" w:pos="2114"/>
          <w:tab w:val="left" w:pos="2977"/>
        </w:tabs>
        <w:snapToGrid w:val="0"/>
        <w:spacing w:line="360" w:lineRule="auto"/>
        <w:ind w:left="2035"/>
        <w:rPr>
          <w:rFonts w:hint="eastAsia" w:ascii="仿宋" w:hAnsi="仿宋" w:eastAsia="仿宋" w:cs="仿宋"/>
          <w:color w:val="000000"/>
          <w:sz w:val="24"/>
          <w:highlight w:val="none"/>
        </w:rPr>
      </w:pPr>
      <w:r>
        <w:rPr>
          <w:rFonts w:hint="eastAsia" w:ascii="仿宋" w:hAnsi="仿宋" w:eastAsia="仿宋" w:cs="仿宋"/>
          <w:color w:val="000000"/>
          <w:sz w:val="24"/>
          <w:highlight w:val="none"/>
        </w:rPr>
        <w:t>单价金额小数点或者百分比有明显错位的，以开标一览表的总价为准，并修改单价；</w:t>
      </w:r>
    </w:p>
    <w:p w14:paraId="138429A7">
      <w:pPr>
        <w:numPr>
          <w:ilvl w:val="2"/>
          <w:numId w:val="11"/>
        </w:numPr>
        <w:tabs>
          <w:tab w:val="left" w:pos="2035"/>
          <w:tab w:val="left" w:pos="2114"/>
          <w:tab w:val="left" w:pos="2977"/>
        </w:tabs>
        <w:snapToGrid w:val="0"/>
        <w:spacing w:line="360" w:lineRule="auto"/>
        <w:ind w:left="2035"/>
        <w:rPr>
          <w:rFonts w:hint="eastAsia" w:ascii="仿宋" w:hAnsi="仿宋" w:eastAsia="仿宋" w:cs="仿宋"/>
          <w:color w:val="000000"/>
          <w:sz w:val="24"/>
          <w:highlight w:val="none"/>
        </w:rPr>
      </w:pPr>
      <w:r>
        <w:rPr>
          <w:rFonts w:hint="eastAsia" w:ascii="仿宋" w:hAnsi="仿宋" w:eastAsia="仿宋" w:cs="仿宋"/>
          <w:color w:val="000000"/>
          <w:sz w:val="24"/>
          <w:highlight w:val="none"/>
        </w:rPr>
        <w:t>总价金额与按单价汇总金额不一致的，以单价金额计算结果为准。</w:t>
      </w:r>
    </w:p>
    <w:p w14:paraId="71D697D6">
      <w:pPr>
        <w:numPr>
          <w:ilvl w:val="2"/>
          <w:numId w:val="11"/>
        </w:numPr>
        <w:tabs>
          <w:tab w:val="left" w:pos="1080"/>
          <w:tab w:val="left" w:pos="1589"/>
          <w:tab w:val="left" w:pos="2035"/>
          <w:tab w:val="left" w:pos="2114"/>
        </w:tabs>
        <w:snapToGrid w:val="0"/>
        <w:spacing w:line="360" w:lineRule="auto"/>
        <w:ind w:left="2035"/>
        <w:rPr>
          <w:rFonts w:hint="eastAsia" w:ascii="仿宋" w:hAnsi="仿宋" w:eastAsia="仿宋" w:cs="仿宋"/>
          <w:sz w:val="24"/>
          <w:highlight w:val="none"/>
        </w:rPr>
      </w:pPr>
      <w:r>
        <w:rPr>
          <w:rFonts w:hint="eastAsia" w:ascii="仿宋" w:hAnsi="仿宋" w:eastAsia="仿宋" w:cs="仿宋"/>
          <w:sz w:val="24"/>
          <w:highlight w:val="none"/>
        </w:rPr>
        <w:t>同时出现两种以上不一致的，按照前款规定的顺序修正。修正后的报价经投标人书面确认后产生约束力，投标人不确认的，其</w:t>
      </w:r>
      <w:r>
        <w:rPr>
          <w:rFonts w:hint="eastAsia" w:ascii="仿宋" w:hAnsi="仿宋" w:eastAsia="仿宋" w:cs="仿宋"/>
          <w:b/>
          <w:sz w:val="24"/>
          <w:highlight w:val="none"/>
        </w:rPr>
        <w:t>投标无效</w:t>
      </w:r>
      <w:r>
        <w:rPr>
          <w:rFonts w:hint="eastAsia" w:ascii="仿宋" w:hAnsi="仿宋" w:eastAsia="仿宋" w:cs="仿宋"/>
          <w:sz w:val="24"/>
          <w:highlight w:val="none"/>
        </w:rPr>
        <w:t>。</w:t>
      </w:r>
    </w:p>
    <w:p w14:paraId="0B402303">
      <w:pPr>
        <w:numPr>
          <w:ilvl w:val="2"/>
          <w:numId w:val="11"/>
        </w:numPr>
        <w:tabs>
          <w:tab w:val="left" w:pos="1080"/>
          <w:tab w:val="left" w:pos="1589"/>
          <w:tab w:val="left" w:pos="2035"/>
          <w:tab w:val="left" w:pos="2114"/>
        </w:tabs>
        <w:snapToGrid w:val="0"/>
        <w:spacing w:line="360" w:lineRule="auto"/>
        <w:ind w:left="2035"/>
        <w:rPr>
          <w:rFonts w:hint="eastAsia" w:ascii="仿宋" w:hAnsi="仿宋" w:eastAsia="仿宋" w:cs="仿宋"/>
          <w:sz w:val="24"/>
          <w:highlight w:val="none"/>
        </w:rPr>
      </w:pPr>
      <w:r>
        <w:rPr>
          <w:rFonts w:hint="eastAsia" w:ascii="仿宋" w:hAnsi="仿宋" w:eastAsia="仿宋" w:cs="仿宋"/>
          <w:sz w:val="24"/>
          <w:highlight w:val="none"/>
        </w:rPr>
        <w:t>修正后的报价经投标人书面确认后产生约束力，投标人不确认的，其投标无效。</w:t>
      </w:r>
    </w:p>
    <w:p w14:paraId="365583D2">
      <w:pPr>
        <w:numPr>
          <w:ilvl w:val="1"/>
          <w:numId w:val="11"/>
        </w:numPr>
        <w:tabs>
          <w:tab w:val="left" w:pos="1080"/>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落实政府采购政策的价格调整：只有符合第二章《投标人须知》5.2条规定情形的，可以享受中小企业扶持政策，用扣除后的价格参加评审；否则，评标时价格不予扣除。</w:t>
      </w:r>
    </w:p>
    <w:p w14:paraId="6F9ED5D9">
      <w:pPr>
        <w:numPr>
          <w:ilvl w:val="2"/>
          <w:numId w:val="11"/>
        </w:numPr>
        <w:tabs>
          <w:tab w:val="left" w:pos="1080"/>
          <w:tab w:val="left" w:pos="1589"/>
          <w:tab w:val="left" w:pos="2035"/>
        </w:tabs>
        <w:snapToGrid w:val="0"/>
        <w:spacing w:line="360" w:lineRule="auto"/>
        <w:ind w:left="2035"/>
        <w:rPr>
          <w:rFonts w:hint="eastAsia" w:ascii="仿宋" w:hAnsi="仿宋" w:eastAsia="仿宋" w:cs="仿宋"/>
          <w:sz w:val="24"/>
          <w:highlight w:val="none"/>
        </w:rPr>
      </w:pPr>
      <w:r>
        <w:rPr>
          <w:rFonts w:hint="eastAsia" w:ascii="仿宋" w:hAnsi="仿宋" w:eastAsia="仿宋" w:cs="仿宋"/>
          <w:sz w:val="24"/>
          <w:highlight w:val="none"/>
        </w:rPr>
        <w:t>对于未预留份额专门面向中小企业采购的采购项目，以及预留份额项目中的非预留部分采购包，对小微企业报价给予</w:t>
      </w:r>
      <w:r>
        <w:rPr>
          <w:rFonts w:hint="eastAsia" w:ascii="仿宋" w:hAnsi="仿宋" w:eastAsia="仿宋" w:cs="仿宋"/>
          <w:sz w:val="24"/>
          <w:highlight w:val="none"/>
          <w:lang w:val="en-US" w:eastAsia="zh-CN"/>
        </w:rPr>
        <w:t>10</w:t>
      </w:r>
      <w:r>
        <w:rPr>
          <w:rFonts w:hint="eastAsia" w:ascii="仿宋" w:hAnsi="仿宋" w:eastAsia="仿宋" w:cs="仿宋"/>
          <w:sz w:val="24"/>
          <w:highlight w:val="none"/>
        </w:rPr>
        <w:t>%的扣除，用扣除后的价格参加评审。</w:t>
      </w:r>
    </w:p>
    <w:p w14:paraId="5B078FD9">
      <w:pPr>
        <w:numPr>
          <w:ilvl w:val="2"/>
          <w:numId w:val="11"/>
        </w:numPr>
        <w:tabs>
          <w:tab w:val="left" w:pos="1080"/>
          <w:tab w:val="left" w:pos="1589"/>
          <w:tab w:val="left" w:pos="2035"/>
        </w:tabs>
        <w:snapToGrid w:val="0"/>
        <w:spacing w:line="360" w:lineRule="auto"/>
        <w:ind w:left="2035"/>
        <w:rPr>
          <w:rFonts w:hint="eastAsia" w:ascii="仿宋" w:hAnsi="仿宋" w:eastAsia="仿宋" w:cs="仿宋"/>
          <w:sz w:val="24"/>
          <w:highlight w:val="none"/>
        </w:rPr>
      </w:pPr>
      <w:r>
        <w:rPr>
          <w:rFonts w:hint="eastAsia" w:ascii="仿宋" w:hAnsi="仿宋" w:eastAsia="仿宋" w:cs="仿宋"/>
          <w:sz w:val="24"/>
          <w:highlight w:val="none"/>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ascii="仿宋" w:hAnsi="仿宋" w:eastAsia="仿宋" w:cs="仿宋"/>
          <w:sz w:val="24"/>
          <w:highlight w:val="none"/>
          <w:lang w:val="en-US" w:eastAsia="zh-CN"/>
        </w:rPr>
        <w:t>/</w:t>
      </w:r>
      <w:r>
        <w:rPr>
          <w:rFonts w:hint="eastAsia" w:ascii="仿宋" w:hAnsi="仿宋" w:eastAsia="仿宋" w:cs="仿宋"/>
          <w:sz w:val="24"/>
          <w:highlight w:val="none"/>
        </w:rPr>
        <w:t>%的扣除，用扣除后的价格参加评审。</w:t>
      </w:r>
    </w:p>
    <w:p w14:paraId="6F2D95E0">
      <w:pPr>
        <w:numPr>
          <w:ilvl w:val="2"/>
          <w:numId w:val="11"/>
        </w:numPr>
        <w:tabs>
          <w:tab w:val="left" w:pos="1080"/>
          <w:tab w:val="left" w:pos="1589"/>
          <w:tab w:val="left" w:pos="2035"/>
        </w:tabs>
        <w:snapToGrid w:val="0"/>
        <w:spacing w:line="360" w:lineRule="auto"/>
        <w:ind w:left="2035"/>
        <w:rPr>
          <w:rFonts w:hint="eastAsia" w:ascii="仿宋" w:hAnsi="仿宋" w:eastAsia="仿宋" w:cs="仿宋"/>
          <w:sz w:val="24"/>
          <w:highlight w:val="none"/>
        </w:rPr>
      </w:pPr>
      <w:r>
        <w:rPr>
          <w:rFonts w:hint="eastAsia" w:ascii="仿宋" w:hAnsi="仿宋" w:eastAsia="仿宋" w:cs="仿宋"/>
          <w:sz w:val="24"/>
          <w:highlight w:val="none"/>
        </w:rPr>
        <w:t>组成联合体或者接受分包的小微企业与联合体内其他企业、分包企业之间存在直接控股、管理关系的，不享受价格扣除优惠政策。</w:t>
      </w:r>
    </w:p>
    <w:p w14:paraId="4E0215D6">
      <w:pPr>
        <w:numPr>
          <w:ilvl w:val="2"/>
          <w:numId w:val="11"/>
        </w:numPr>
        <w:tabs>
          <w:tab w:val="left" w:pos="1080"/>
          <w:tab w:val="left" w:pos="1589"/>
          <w:tab w:val="left" w:pos="2035"/>
        </w:tabs>
        <w:snapToGrid w:val="0"/>
        <w:spacing w:line="360" w:lineRule="auto"/>
        <w:ind w:left="2035"/>
        <w:rPr>
          <w:rFonts w:hint="eastAsia" w:ascii="仿宋" w:hAnsi="仿宋" w:eastAsia="仿宋" w:cs="仿宋"/>
          <w:sz w:val="24"/>
          <w:highlight w:val="none"/>
        </w:rPr>
      </w:pPr>
      <w:r>
        <w:rPr>
          <w:rFonts w:hint="eastAsia" w:ascii="仿宋" w:hAnsi="仿宋" w:eastAsia="仿宋" w:cs="仿宋"/>
          <w:sz w:val="24"/>
          <w:highlight w:val="none"/>
        </w:rPr>
        <w:t>价格扣除比例对小型企业和微型企业同等对待，不作区分。</w:t>
      </w:r>
    </w:p>
    <w:p w14:paraId="1DC190A6">
      <w:pPr>
        <w:numPr>
          <w:ilvl w:val="2"/>
          <w:numId w:val="11"/>
        </w:numPr>
        <w:tabs>
          <w:tab w:val="left" w:pos="1080"/>
          <w:tab w:val="left" w:pos="1589"/>
          <w:tab w:val="left" w:pos="2035"/>
        </w:tabs>
        <w:snapToGrid w:val="0"/>
        <w:spacing w:line="360" w:lineRule="auto"/>
        <w:ind w:left="2035"/>
        <w:rPr>
          <w:rFonts w:hint="eastAsia" w:ascii="仿宋" w:hAnsi="仿宋" w:eastAsia="仿宋" w:cs="仿宋"/>
          <w:sz w:val="24"/>
          <w:highlight w:val="none"/>
        </w:rPr>
      </w:pPr>
      <w:r>
        <w:rPr>
          <w:rFonts w:hint="eastAsia" w:ascii="仿宋" w:hAnsi="仿宋" w:eastAsia="仿宋" w:cs="仿宋"/>
          <w:color w:val="000000"/>
          <w:sz w:val="24"/>
          <w:highlight w:val="none"/>
        </w:rPr>
        <w:t>中小企业参加政府采购活动，应当按照招标文件给定的格式出具《中小企业声明函》，否则不得享受相关中小企业扶持政策。</w:t>
      </w:r>
    </w:p>
    <w:p w14:paraId="2D576A1D">
      <w:pPr>
        <w:numPr>
          <w:ilvl w:val="2"/>
          <w:numId w:val="11"/>
        </w:numPr>
        <w:tabs>
          <w:tab w:val="left" w:pos="1080"/>
          <w:tab w:val="left" w:pos="1589"/>
          <w:tab w:val="left" w:pos="2035"/>
        </w:tabs>
        <w:snapToGrid w:val="0"/>
        <w:spacing w:line="360" w:lineRule="auto"/>
        <w:ind w:left="2035"/>
        <w:rPr>
          <w:rFonts w:hint="eastAsia" w:ascii="仿宋" w:hAnsi="仿宋" w:eastAsia="仿宋" w:cs="仿宋"/>
          <w:sz w:val="24"/>
          <w:highlight w:val="none"/>
        </w:rPr>
      </w:pPr>
      <w:r>
        <w:rPr>
          <w:rFonts w:hint="eastAsia" w:ascii="仿宋" w:hAnsi="仿宋" w:eastAsia="仿宋" w:cs="仿宋"/>
          <w:sz w:val="24"/>
          <w:highlight w:val="none"/>
        </w:rPr>
        <w:t>监狱企业提供了由省级以上监狱管理局、戒毒管理局（含新疆生产建设兵团）出具的属于监狱企业的证明文件的，视同小微企业。</w:t>
      </w:r>
    </w:p>
    <w:p w14:paraId="2A4BA5FF">
      <w:pPr>
        <w:numPr>
          <w:ilvl w:val="2"/>
          <w:numId w:val="11"/>
        </w:numPr>
        <w:tabs>
          <w:tab w:val="left" w:pos="1080"/>
          <w:tab w:val="left" w:pos="1589"/>
          <w:tab w:val="left" w:pos="2035"/>
        </w:tabs>
        <w:snapToGrid w:val="0"/>
        <w:spacing w:line="360" w:lineRule="auto"/>
        <w:ind w:left="2035"/>
        <w:rPr>
          <w:rFonts w:hint="eastAsia" w:ascii="仿宋" w:hAnsi="仿宋" w:eastAsia="仿宋" w:cs="仿宋"/>
          <w:sz w:val="24"/>
          <w:highlight w:val="none"/>
        </w:rPr>
      </w:pPr>
      <w:r>
        <w:rPr>
          <w:rFonts w:hint="eastAsia" w:ascii="仿宋" w:hAnsi="仿宋" w:eastAsia="仿宋" w:cs="仿宋"/>
          <w:sz w:val="24"/>
          <w:highlight w:val="none"/>
        </w:rPr>
        <w:t>残疾人福利性单位按招标文件要求提供了《残疾人福利性单位声明函》的，视同小微企业。</w:t>
      </w:r>
    </w:p>
    <w:p w14:paraId="17EB78B3">
      <w:pPr>
        <w:numPr>
          <w:ilvl w:val="2"/>
          <w:numId w:val="11"/>
        </w:numPr>
        <w:tabs>
          <w:tab w:val="left" w:pos="1080"/>
          <w:tab w:val="left" w:pos="1589"/>
          <w:tab w:val="left" w:pos="2014"/>
          <w:tab w:val="clear" w:pos="1980"/>
        </w:tabs>
        <w:snapToGrid w:val="0"/>
        <w:spacing w:line="360" w:lineRule="auto"/>
        <w:ind w:left="2035"/>
        <w:rPr>
          <w:rFonts w:hint="eastAsia" w:ascii="仿宋" w:hAnsi="仿宋" w:eastAsia="仿宋" w:cs="仿宋"/>
          <w:sz w:val="24"/>
          <w:highlight w:val="none"/>
        </w:rPr>
      </w:pPr>
      <w:r>
        <w:rPr>
          <w:rFonts w:hint="eastAsia" w:ascii="仿宋" w:hAnsi="仿宋" w:eastAsia="仿宋" w:cs="仿宋"/>
          <w:sz w:val="24"/>
          <w:highlight w:val="none"/>
        </w:rPr>
        <w:t>若投标人同时属于小型或微型企业、监狱企业、残疾人福利性单位中的两种及以上，将不重复享受小微企业价格扣减的优惠政策。</w:t>
      </w:r>
    </w:p>
    <w:p w14:paraId="31E0484B">
      <w:pPr>
        <w:numPr>
          <w:ilvl w:val="0"/>
          <w:numId w:val="11"/>
        </w:numPr>
        <w:tabs>
          <w:tab w:val="left" w:pos="360"/>
        </w:tabs>
        <w:snapToGrid w:val="0"/>
        <w:spacing w:line="360" w:lineRule="auto"/>
        <w:outlineLvl w:val="1"/>
        <w:rPr>
          <w:rFonts w:hint="eastAsia" w:ascii="仿宋" w:hAnsi="仿宋" w:eastAsia="仿宋" w:cs="仿宋"/>
          <w:sz w:val="24"/>
          <w:highlight w:val="none"/>
        </w:rPr>
      </w:pPr>
      <w:r>
        <w:rPr>
          <w:rFonts w:hint="eastAsia" w:ascii="仿宋" w:hAnsi="仿宋" w:eastAsia="仿宋" w:cs="仿宋"/>
          <w:sz w:val="24"/>
          <w:highlight w:val="none"/>
        </w:rPr>
        <w:t>投标文件的比较和评价</w:t>
      </w:r>
    </w:p>
    <w:p w14:paraId="33CFFEBE">
      <w:pPr>
        <w:numPr>
          <w:ilvl w:val="1"/>
          <w:numId w:val="11"/>
        </w:numPr>
        <w:tabs>
          <w:tab w:val="left" w:pos="1080"/>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评标委员会将按照招标文件中规定的评标方法和标准，对符合性审查合格的投标文件进行商务和技术评估，综合比较与评价；未通过符合性审查的投标文件不得进入比较与评价。</w:t>
      </w:r>
    </w:p>
    <w:p w14:paraId="0F77819A">
      <w:pPr>
        <w:numPr>
          <w:ilvl w:val="1"/>
          <w:numId w:val="11"/>
        </w:numPr>
        <w:tabs>
          <w:tab w:val="left" w:pos="1080"/>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lang w:eastAsia="zh-CN"/>
        </w:rPr>
        <w:t>评标程序、评标方法和评标标准</w:t>
      </w:r>
    </w:p>
    <w:p w14:paraId="5AB0E5FC">
      <w:pPr>
        <w:numPr>
          <w:ilvl w:val="2"/>
          <w:numId w:val="11"/>
        </w:numPr>
        <w:tabs>
          <w:tab w:val="left" w:pos="1080"/>
          <w:tab w:val="left" w:pos="1589"/>
          <w:tab w:val="left" w:pos="2035"/>
        </w:tabs>
        <w:snapToGrid w:val="0"/>
        <w:spacing w:line="360" w:lineRule="auto"/>
        <w:ind w:left="2035"/>
        <w:rPr>
          <w:rFonts w:hint="eastAsia" w:ascii="仿宋" w:hAnsi="仿宋" w:eastAsia="仿宋" w:cs="仿宋"/>
          <w:sz w:val="24"/>
          <w:highlight w:val="none"/>
        </w:rPr>
      </w:pPr>
      <w:r>
        <w:rPr>
          <w:rFonts w:hint="eastAsia" w:ascii="仿宋" w:hAnsi="仿宋" w:eastAsia="仿宋" w:cs="仿宋"/>
          <w:sz w:val="24"/>
          <w:highlight w:val="none"/>
        </w:rPr>
        <w:t>本项目采用的评标方法为：</w:t>
      </w:r>
    </w:p>
    <w:p w14:paraId="67F10F70">
      <w:pPr>
        <w:tabs>
          <w:tab w:val="left" w:pos="900"/>
          <w:tab w:val="left" w:pos="1589"/>
          <w:tab w:val="left" w:pos="1701"/>
        </w:tabs>
        <w:snapToGrid w:val="0"/>
        <w:spacing w:line="360" w:lineRule="auto"/>
        <w:ind w:left="1985"/>
        <w:rPr>
          <w:rFonts w:hint="eastAsia" w:ascii="仿宋" w:hAnsi="仿宋" w:eastAsia="仿宋" w:cs="仿宋"/>
          <w:sz w:val="24"/>
          <w:highlight w:val="none"/>
        </w:rPr>
      </w:pPr>
      <w:r>
        <w:rPr>
          <w:rFonts w:hint="eastAsia" w:ascii="仿宋" w:hAnsi="仿宋" w:eastAsia="仿宋" w:cs="仿宋"/>
          <w:sz w:val="24"/>
          <w:highlight w:val="none"/>
        </w:rPr>
        <w:sym w:font="Wingdings 2" w:char="0052"/>
      </w:r>
      <w:r>
        <w:rPr>
          <w:rFonts w:hint="eastAsia" w:ascii="仿宋" w:hAnsi="仿宋" w:eastAsia="仿宋" w:cs="仿宋"/>
          <w:sz w:val="24"/>
          <w:highlight w:val="none"/>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26AB167D">
      <w:pPr>
        <w:tabs>
          <w:tab w:val="left" w:pos="900"/>
          <w:tab w:val="left" w:pos="1589"/>
          <w:tab w:val="left" w:pos="1701"/>
        </w:tabs>
        <w:snapToGrid w:val="0"/>
        <w:spacing w:line="360" w:lineRule="auto"/>
        <w:ind w:left="1985"/>
        <w:rPr>
          <w:rFonts w:hint="eastAsia" w:ascii="仿宋" w:hAnsi="仿宋" w:eastAsia="仿宋" w:cs="仿宋"/>
          <w:sz w:val="24"/>
          <w:highlight w:val="none"/>
        </w:rPr>
      </w:pPr>
      <w:r>
        <w:rPr>
          <w:rFonts w:hint="eastAsia" w:ascii="仿宋" w:hAnsi="仿宋" w:eastAsia="仿宋" w:cs="仿宋"/>
          <w:sz w:val="24"/>
          <w:highlight w:val="none"/>
        </w:rPr>
        <w:t>□最低评标价法，指投标文件满足招标文件全部实质性要求，且投标报价最低的投标人为中标候选人的评标方法。</w:t>
      </w:r>
    </w:p>
    <w:p w14:paraId="7CEBF136">
      <w:pPr>
        <w:numPr>
          <w:ilvl w:val="2"/>
          <w:numId w:val="11"/>
        </w:numPr>
        <w:tabs>
          <w:tab w:val="left" w:pos="1080"/>
          <w:tab w:val="left" w:pos="1589"/>
          <w:tab w:val="left" w:pos="2035"/>
        </w:tabs>
        <w:snapToGrid w:val="0"/>
        <w:spacing w:line="360" w:lineRule="auto"/>
        <w:ind w:left="2035"/>
        <w:rPr>
          <w:rFonts w:hint="eastAsia" w:ascii="仿宋" w:hAnsi="仿宋" w:eastAsia="仿宋" w:cs="仿宋"/>
          <w:sz w:val="24"/>
          <w:highlight w:val="none"/>
        </w:rPr>
      </w:pPr>
      <w:r>
        <w:rPr>
          <w:rFonts w:hint="eastAsia" w:ascii="仿宋" w:hAnsi="仿宋" w:eastAsia="仿宋" w:cs="仿宋"/>
          <w:sz w:val="24"/>
          <w:highlight w:val="none"/>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rFonts w:hint="eastAsia" w:ascii="仿宋" w:hAnsi="仿宋" w:eastAsia="仿宋" w:cs="仿宋"/>
          <w:b/>
          <w:sz w:val="24"/>
          <w:highlight w:val="none"/>
        </w:rPr>
        <w:t>投标无效</w:t>
      </w:r>
      <w:r>
        <w:rPr>
          <w:rFonts w:hint="eastAsia" w:ascii="仿宋" w:hAnsi="仿宋" w:eastAsia="仿宋" w:cs="仿宋"/>
          <w:sz w:val="24"/>
          <w:highlight w:val="none"/>
        </w:rPr>
        <w:t>。</w:t>
      </w:r>
    </w:p>
    <w:p w14:paraId="4634165C">
      <w:pPr>
        <w:tabs>
          <w:tab w:val="left" w:pos="1080"/>
          <w:tab w:val="left" w:pos="1589"/>
          <w:tab w:val="left" w:pos="2035"/>
        </w:tabs>
        <w:snapToGrid w:val="0"/>
        <w:spacing w:line="360" w:lineRule="auto"/>
        <w:ind w:left="2035"/>
        <w:rPr>
          <w:rFonts w:hint="eastAsia" w:ascii="仿宋" w:hAnsi="仿宋" w:eastAsia="仿宋" w:cs="仿宋"/>
          <w:sz w:val="24"/>
          <w:highlight w:val="none"/>
        </w:rPr>
      </w:pPr>
      <w:r>
        <w:rPr>
          <w:rFonts w:hint="eastAsia" w:ascii="仿宋" w:hAnsi="仿宋" w:eastAsia="仿宋" w:cs="仿宋"/>
          <w:sz w:val="24"/>
          <w:highlight w:val="none"/>
        </w:rPr>
        <w:t>□随机抽取</w:t>
      </w:r>
    </w:p>
    <w:p w14:paraId="2FFE8865">
      <w:pPr>
        <w:tabs>
          <w:tab w:val="left" w:pos="1080"/>
          <w:tab w:val="left" w:pos="1589"/>
          <w:tab w:val="left" w:pos="2035"/>
        </w:tabs>
        <w:snapToGrid w:val="0"/>
        <w:spacing w:line="360" w:lineRule="auto"/>
        <w:ind w:left="2035"/>
        <w:rPr>
          <w:rFonts w:hint="eastAsia" w:ascii="仿宋" w:hAnsi="仿宋" w:eastAsia="仿宋" w:cs="仿宋"/>
          <w:sz w:val="24"/>
          <w:highlight w:val="none"/>
          <w:u w:val="single"/>
        </w:rPr>
      </w:pPr>
      <w:r>
        <w:rPr>
          <w:rFonts w:hint="eastAsia" w:ascii="仿宋" w:hAnsi="仿宋" w:eastAsia="仿宋" w:cs="仿宋"/>
          <w:sz w:val="24"/>
          <w:highlight w:val="none"/>
        </w:rPr>
        <w:t>□其他方式，具体要求：/</w:t>
      </w:r>
    </w:p>
    <w:p w14:paraId="29DB5DFB">
      <w:pPr>
        <w:numPr>
          <w:ilvl w:val="2"/>
          <w:numId w:val="11"/>
        </w:numPr>
        <w:tabs>
          <w:tab w:val="left" w:pos="1080"/>
          <w:tab w:val="left" w:pos="1589"/>
          <w:tab w:val="left" w:pos="2035"/>
        </w:tabs>
        <w:snapToGrid w:val="0"/>
        <w:spacing w:line="360" w:lineRule="auto"/>
        <w:ind w:left="2035"/>
        <w:rPr>
          <w:rFonts w:hint="eastAsia" w:ascii="仿宋" w:hAnsi="仿宋" w:eastAsia="仿宋" w:cs="仿宋"/>
          <w:sz w:val="24"/>
          <w:highlight w:val="none"/>
        </w:rPr>
      </w:pPr>
      <w:r>
        <w:rPr>
          <w:rFonts w:hint="eastAsia" w:ascii="仿宋" w:hAnsi="仿宋" w:eastAsia="仿宋" w:cs="仿宋"/>
          <w:sz w:val="24"/>
          <w:highlight w:val="none"/>
        </w:rPr>
        <w:t>非政府强制采购的节能产品或环境标志产品，依据品目清单和认证证书实施政府优先采购。优先采购的具体规定（如涉及）/。</w:t>
      </w:r>
    </w:p>
    <w:p w14:paraId="7C664E09">
      <w:pPr>
        <w:numPr>
          <w:ilvl w:val="0"/>
          <w:numId w:val="11"/>
        </w:numPr>
        <w:tabs>
          <w:tab w:val="left" w:pos="360"/>
        </w:tabs>
        <w:snapToGrid w:val="0"/>
        <w:spacing w:line="360" w:lineRule="auto"/>
        <w:outlineLvl w:val="1"/>
        <w:rPr>
          <w:rFonts w:hint="eastAsia" w:ascii="仿宋" w:hAnsi="仿宋" w:eastAsia="仿宋" w:cs="仿宋"/>
          <w:sz w:val="24"/>
          <w:highlight w:val="none"/>
        </w:rPr>
      </w:pPr>
      <w:r>
        <w:rPr>
          <w:rFonts w:hint="eastAsia" w:ascii="仿宋" w:hAnsi="仿宋" w:eastAsia="仿宋" w:cs="仿宋"/>
          <w:sz w:val="24"/>
          <w:highlight w:val="none"/>
        </w:rPr>
        <w:t>确定中标候选人名单</w:t>
      </w:r>
    </w:p>
    <w:p w14:paraId="6F0D971D">
      <w:pPr>
        <w:numPr>
          <w:ilvl w:val="1"/>
          <w:numId w:val="11"/>
        </w:numPr>
        <w:tabs>
          <w:tab w:val="left" w:pos="1080"/>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本项目不适用）</w:t>
      </w:r>
    </w:p>
    <w:p w14:paraId="3FABF356">
      <w:pPr>
        <w:pStyle w:val="24"/>
        <w:tabs>
          <w:tab w:val="left" w:pos="900"/>
          <w:tab w:val="left" w:pos="2127"/>
        </w:tabs>
        <w:adjustRightInd w:val="0"/>
        <w:snapToGrid w:val="0"/>
        <w:spacing w:line="360" w:lineRule="auto"/>
        <w:ind w:left="993" w:firstLine="136" w:firstLineChars="57"/>
        <w:rPr>
          <w:rFonts w:ascii="仿宋" w:hAnsi="仿宋" w:eastAsia="仿宋" w:cs="仿宋"/>
          <w:sz w:val="24"/>
          <w:szCs w:val="24"/>
          <w:highlight w:val="none"/>
        </w:rPr>
      </w:pPr>
      <w:r>
        <w:rPr>
          <w:rFonts w:ascii="仿宋" w:hAnsi="仿宋" w:eastAsia="仿宋" w:cs="仿宋"/>
          <w:sz w:val="24"/>
          <w:szCs w:val="24"/>
          <w:highlight w:val="none"/>
        </w:rPr>
        <w:t>□随机抽取</w:t>
      </w:r>
    </w:p>
    <w:p w14:paraId="4EBF4EFF">
      <w:pPr>
        <w:pStyle w:val="24"/>
        <w:tabs>
          <w:tab w:val="left" w:pos="900"/>
          <w:tab w:val="left" w:pos="2127"/>
        </w:tabs>
        <w:adjustRightInd w:val="0"/>
        <w:snapToGrid w:val="0"/>
        <w:spacing w:line="360" w:lineRule="auto"/>
        <w:ind w:left="993" w:firstLine="136" w:firstLineChars="57"/>
        <w:rPr>
          <w:rFonts w:ascii="仿宋" w:hAnsi="仿宋" w:eastAsia="仿宋" w:cs="仿宋"/>
          <w:sz w:val="24"/>
          <w:szCs w:val="24"/>
          <w:highlight w:val="none"/>
        </w:rPr>
      </w:pPr>
      <w:r>
        <w:rPr>
          <w:rFonts w:ascii="仿宋" w:hAnsi="仿宋" w:eastAsia="仿宋" w:cs="仿宋"/>
          <w:sz w:val="24"/>
          <w:szCs w:val="24"/>
          <w:highlight w:val="none"/>
        </w:rPr>
        <w:sym w:font="Wingdings 2" w:char="0052"/>
      </w:r>
      <w:r>
        <w:rPr>
          <w:rFonts w:ascii="仿宋" w:hAnsi="仿宋" w:eastAsia="仿宋" w:cs="仿宋"/>
          <w:sz w:val="24"/>
          <w:szCs w:val="24"/>
          <w:highlight w:val="none"/>
        </w:rPr>
        <w:t>其他方式，具体要求：</w:t>
      </w:r>
      <w:r>
        <w:rPr>
          <w:rFonts w:ascii="仿宋" w:hAnsi="仿宋" w:eastAsia="仿宋" w:cs="仿宋"/>
          <w:sz w:val="24"/>
          <w:highlight w:val="none"/>
          <w:u w:val="single"/>
        </w:rPr>
        <w:t>得分相同的，按投标报价由低到高顺序排列</w:t>
      </w:r>
    </w:p>
    <w:p w14:paraId="123B2F0B">
      <w:pPr>
        <w:numPr>
          <w:ilvl w:val="1"/>
          <w:numId w:val="11"/>
        </w:numPr>
        <w:tabs>
          <w:tab w:val="left" w:pos="1080"/>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74110AA9">
      <w:pPr>
        <w:numPr>
          <w:ilvl w:val="1"/>
          <w:numId w:val="11"/>
        </w:numPr>
        <w:tabs>
          <w:tab w:val="left" w:pos="1080"/>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采用最低评标价法时，评标结果按本章2.4、2.5调整后的投标报价由低到高顺序排列。投标报价相同的并列。投标文件满足招标文件全部实质性要求且投标报价最低的投标人为排名第一的中标候选人。</w:t>
      </w:r>
    </w:p>
    <w:p w14:paraId="73BD36C6">
      <w:pPr>
        <w:numPr>
          <w:ilvl w:val="1"/>
          <w:numId w:val="11"/>
        </w:numPr>
        <w:tabs>
          <w:tab w:val="left" w:pos="1080"/>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评标委员会要对评分汇总情况进行复核，特别是对排名第一的、报价最低的、投标文件被认定为无效的情形进行重点复核。</w:t>
      </w:r>
    </w:p>
    <w:p w14:paraId="6E115E53">
      <w:pPr>
        <w:numPr>
          <w:ilvl w:val="1"/>
          <w:numId w:val="11"/>
        </w:numPr>
        <w:tabs>
          <w:tab w:val="left" w:pos="1080"/>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评标委员会将根据各投标人的评标排序，依次推荐本项目的中标候选人，起草并签署评标报告。本项目评标委员会共（各）推荐3名中标候选人。</w:t>
      </w:r>
    </w:p>
    <w:p w14:paraId="5BFDB513">
      <w:pPr>
        <w:numPr>
          <w:ilvl w:val="0"/>
          <w:numId w:val="11"/>
        </w:numPr>
        <w:tabs>
          <w:tab w:val="left" w:pos="360"/>
        </w:tabs>
        <w:snapToGrid w:val="0"/>
        <w:spacing w:line="360" w:lineRule="auto"/>
        <w:outlineLvl w:val="1"/>
        <w:rPr>
          <w:rFonts w:hint="eastAsia" w:ascii="仿宋" w:hAnsi="仿宋" w:eastAsia="仿宋" w:cs="仿宋"/>
          <w:sz w:val="24"/>
          <w:highlight w:val="none"/>
        </w:rPr>
      </w:pPr>
      <w:r>
        <w:rPr>
          <w:rFonts w:hint="eastAsia" w:ascii="仿宋" w:hAnsi="仿宋" w:eastAsia="仿宋" w:cs="仿宋"/>
          <w:sz w:val="24"/>
          <w:highlight w:val="none"/>
        </w:rPr>
        <w:t>报告违法行为</w:t>
      </w:r>
    </w:p>
    <w:p w14:paraId="1EC75784">
      <w:pPr>
        <w:numPr>
          <w:ilvl w:val="1"/>
          <w:numId w:val="11"/>
        </w:numPr>
        <w:tabs>
          <w:tab w:val="left" w:pos="1080"/>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评标委员会在评标过程中发现投标人有行贿、提供虚假材料或者串通等违法行为时，应当及时向财政部门报告。</w:t>
      </w:r>
    </w:p>
    <w:p w14:paraId="19EB47D8">
      <w:pPr>
        <w:widowControl/>
        <w:jc w:val="left"/>
        <w:rPr>
          <w:rFonts w:hint="eastAsia" w:ascii="仿宋" w:hAnsi="仿宋" w:eastAsia="仿宋" w:cs="仿宋"/>
          <w:b/>
          <w:sz w:val="24"/>
          <w:highlight w:val="none"/>
        </w:rPr>
      </w:pPr>
    </w:p>
    <w:p w14:paraId="45DAA24F">
      <w:pPr>
        <w:tabs>
          <w:tab w:val="left" w:pos="360"/>
          <w:tab w:val="left" w:pos="900"/>
        </w:tabs>
        <w:snapToGrid w:val="0"/>
        <w:spacing w:line="360" w:lineRule="auto"/>
        <w:jc w:val="center"/>
        <w:outlineLvl w:val="1"/>
        <w:rPr>
          <w:rFonts w:hint="eastAsia" w:ascii="仿宋" w:hAnsi="仿宋" w:eastAsia="仿宋" w:cs="仿宋"/>
          <w:b/>
          <w:sz w:val="24"/>
          <w:highlight w:val="none"/>
        </w:rPr>
        <w:sectPr>
          <w:headerReference r:id="rId8" w:type="default"/>
          <w:footerReference r:id="rId9" w:type="default"/>
          <w:pgSz w:w="11907" w:h="16840"/>
          <w:pgMar w:top="1418" w:right="1134" w:bottom="1418" w:left="1701" w:header="794" w:footer="850" w:gutter="0"/>
          <w:pgNumType w:fmt="decimal"/>
          <w:cols w:space="720" w:num="1"/>
          <w:docGrid w:linePitch="462" w:charSpace="0"/>
        </w:sectPr>
      </w:pPr>
    </w:p>
    <w:p w14:paraId="6E909A8E">
      <w:pPr>
        <w:tabs>
          <w:tab w:val="left" w:pos="360"/>
          <w:tab w:val="left" w:pos="900"/>
        </w:tabs>
        <w:snapToGrid w:val="0"/>
        <w:spacing w:line="360" w:lineRule="auto"/>
        <w:jc w:val="center"/>
        <w:outlineLvl w:val="1"/>
        <w:rPr>
          <w:rFonts w:hint="eastAsia" w:ascii="仿宋" w:hAnsi="仿宋" w:eastAsia="仿宋" w:cs="仿宋"/>
          <w:b/>
          <w:highlight w:val="none"/>
        </w:rPr>
      </w:pPr>
      <w:r>
        <w:rPr>
          <w:rFonts w:hint="eastAsia" w:ascii="仿宋" w:hAnsi="仿宋" w:eastAsia="仿宋" w:cs="仿宋"/>
          <w:b/>
          <w:sz w:val="24"/>
          <w:highlight w:val="none"/>
        </w:rPr>
        <w:t>二、评标标准</w:t>
      </w:r>
    </w:p>
    <w:tbl>
      <w:tblPr>
        <w:tblStyle w:val="44"/>
        <w:tblW w:w="90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5"/>
        <w:gridCol w:w="1462"/>
        <w:gridCol w:w="913"/>
        <w:gridCol w:w="5862"/>
      </w:tblGrid>
      <w:tr w14:paraId="05B02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 w:type="dxa"/>
            <w:noWrap w:val="0"/>
            <w:vAlign w:val="center"/>
          </w:tcPr>
          <w:p w14:paraId="07CC5037">
            <w:pPr>
              <w:ind w:firstLine="28"/>
              <w:jc w:val="center"/>
              <w:rPr>
                <w:rFonts w:hint="eastAsia" w:ascii="仿宋" w:hAnsi="仿宋" w:eastAsia="仿宋" w:cs="仿宋"/>
                <w:b/>
                <w:sz w:val="24"/>
                <w:highlight w:val="none"/>
              </w:rPr>
            </w:pPr>
            <w:r>
              <w:rPr>
                <w:rFonts w:hint="eastAsia" w:ascii="仿宋" w:hAnsi="仿宋" w:eastAsia="仿宋" w:cs="仿宋"/>
                <w:b/>
                <w:sz w:val="24"/>
                <w:highlight w:val="none"/>
              </w:rPr>
              <w:t>序号</w:t>
            </w:r>
          </w:p>
        </w:tc>
        <w:tc>
          <w:tcPr>
            <w:tcW w:w="1462" w:type="dxa"/>
            <w:noWrap w:val="0"/>
            <w:vAlign w:val="center"/>
          </w:tcPr>
          <w:p w14:paraId="061CFFC9">
            <w:pPr>
              <w:ind w:firstLine="28"/>
              <w:jc w:val="center"/>
              <w:rPr>
                <w:rFonts w:hint="eastAsia" w:ascii="仿宋" w:hAnsi="仿宋" w:eastAsia="仿宋" w:cs="仿宋"/>
                <w:b/>
                <w:sz w:val="24"/>
                <w:highlight w:val="none"/>
              </w:rPr>
            </w:pPr>
            <w:r>
              <w:rPr>
                <w:rFonts w:hint="eastAsia" w:ascii="仿宋" w:hAnsi="仿宋" w:eastAsia="仿宋" w:cs="仿宋"/>
                <w:b/>
                <w:sz w:val="24"/>
                <w:highlight w:val="none"/>
              </w:rPr>
              <w:t>评分因素</w:t>
            </w:r>
          </w:p>
        </w:tc>
        <w:tc>
          <w:tcPr>
            <w:tcW w:w="913" w:type="dxa"/>
            <w:noWrap w:val="0"/>
            <w:vAlign w:val="center"/>
          </w:tcPr>
          <w:p w14:paraId="2D974E86">
            <w:pPr>
              <w:ind w:firstLine="28"/>
              <w:jc w:val="center"/>
              <w:rPr>
                <w:rFonts w:hint="eastAsia" w:ascii="仿宋" w:hAnsi="仿宋" w:eastAsia="仿宋" w:cs="仿宋"/>
                <w:b/>
                <w:sz w:val="24"/>
                <w:highlight w:val="none"/>
              </w:rPr>
            </w:pPr>
            <w:r>
              <w:rPr>
                <w:rFonts w:hint="eastAsia" w:ascii="仿宋" w:hAnsi="仿宋" w:eastAsia="仿宋" w:cs="仿宋"/>
                <w:b/>
                <w:sz w:val="24"/>
                <w:highlight w:val="none"/>
              </w:rPr>
              <w:t>分值</w:t>
            </w:r>
          </w:p>
        </w:tc>
        <w:tc>
          <w:tcPr>
            <w:tcW w:w="5862" w:type="dxa"/>
            <w:noWrap w:val="0"/>
            <w:vAlign w:val="center"/>
          </w:tcPr>
          <w:p w14:paraId="6DB2AFC3">
            <w:pPr>
              <w:ind w:firstLine="28"/>
              <w:jc w:val="center"/>
              <w:rPr>
                <w:rFonts w:hint="eastAsia" w:ascii="仿宋" w:hAnsi="仿宋" w:eastAsia="仿宋" w:cs="仿宋"/>
                <w:b/>
                <w:sz w:val="24"/>
                <w:highlight w:val="none"/>
              </w:rPr>
            </w:pPr>
            <w:r>
              <w:rPr>
                <w:rFonts w:hint="eastAsia" w:ascii="仿宋" w:hAnsi="仿宋" w:eastAsia="仿宋" w:cs="仿宋"/>
                <w:b/>
                <w:sz w:val="24"/>
                <w:highlight w:val="none"/>
              </w:rPr>
              <w:t>评分标准</w:t>
            </w:r>
          </w:p>
        </w:tc>
      </w:tr>
      <w:tr w14:paraId="4060C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9072" w:type="dxa"/>
            <w:gridSpan w:val="4"/>
            <w:noWrap w:val="0"/>
            <w:vAlign w:val="center"/>
          </w:tcPr>
          <w:p w14:paraId="4F1FDA0B">
            <w:pPr>
              <w:jc w:val="center"/>
              <w:rPr>
                <w:rFonts w:hint="eastAsia" w:ascii="仿宋" w:hAnsi="仿宋" w:eastAsia="仿宋" w:cs="仿宋"/>
                <w:b/>
                <w:sz w:val="24"/>
                <w:highlight w:val="none"/>
              </w:rPr>
            </w:pPr>
            <w:r>
              <w:rPr>
                <w:rFonts w:hint="eastAsia" w:ascii="仿宋" w:hAnsi="仿宋" w:eastAsia="仿宋" w:cs="仿宋"/>
                <w:b/>
                <w:sz w:val="24"/>
                <w:highlight w:val="none"/>
              </w:rPr>
              <w:t>商务得分（</w:t>
            </w:r>
            <w:r>
              <w:rPr>
                <w:rFonts w:hint="eastAsia" w:ascii="仿宋" w:hAnsi="仿宋" w:eastAsia="仿宋" w:cs="仿宋"/>
                <w:b/>
                <w:sz w:val="24"/>
                <w:highlight w:val="none"/>
                <w:lang w:val="en-US" w:eastAsia="zh-CN"/>
              </w:rPr>
              <w:t>1</w:t>
            </w:r>
            <w:r>
              <w:rPr>
                <w:rFonts w:hint="eastAsia" w:ascii="仿宋" w:hAnsi="仿宋" w:eastAsia="仿宋" w:cs="仿宋"/>
                <w:b/>
                <w:sz w:val="24"/>
                <w:highlight w:val="none"/>
              </w:rPr>
              <w:t>0分）</w:t>
            </w:r>
          </w:p>
        </w:tc>
      </w:tr>
      <w:tr w14:paraId="10532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835" w:type="dxa"/>
            <w:noWrap w:val="0"/>
            <w:vAlign w:val="center"/>
          </w:tcPr>
          <w:p w14:paraId="0813D77E">
            <w:pPr>
              <w:jc w:val="center"/>
              <w:rPr>
                <w:rFonts w:hint="eastAsia" w:ascii="仿宋" w:hAnsi="仿宋" w:eastAsia="仿宋" w:cs="仿宋"/>
                <w:sz w:val="24"/>
                <w:highlight w:val="none"/>
              </w:rPr>
            </w:pPr>
            <w:r>
              <w:rPr>
                <w:rFonts w:hint="eastAsia" w:ascii="仿宋" w:hAnsi="仿宋" w:eastAsia="仿宋" w:cs="仿宋"/>
                <w:sz w:val="24"/>
                <w:highlight w:val="none"/>
                <w:lang w:val="en-US" w:eastAsia="zh-CN"/>
              </w:rPr>
              <w:t>1</w:t>
            </w:r>
          </w:p>
        </w:tc>
        <w:tc>
          <w:tcPr>
            <w:tcW w:w="1462" w:type="dxa"/>
            <w:noWrap w:val="0"/>
            <w:vAlign w:val="center"/>
          </w:tcPr>
          <w:p w14:paraId="28F781E6">
            <w:pPr>
              <w:jc w:val="center"/>
              <w:rPr>
                <w:rFonts w:hint="eastAsia" w:ascii="仿宋" w:hAnsi="仿宋" w:eastAsia="仿宋" w:cs="仿宋"/>
                <w:sz w:val="24"/>
                <w:highlight w:val="none"/>
              </w:rPr>
            </w:pPr>
            <w:r>
              <w:rPr>
                <w:rFonts w:hint="eastAsia" w:ascii="仿宋" w:hAnsi="仿宋" w:eastAsia="仿宋" w:cs="仿宋"/>
                <w:sz w:val="24"/>
                <w:highlight w:val="none"/>
                <w:lang w:val="en-US" w:eastAsia="zh-CN"/>
              </w:rPr>
              <w:t>单位业绩及经验</w:t>
            </w:r>
          </w:p>
        </w:tc>
        <w:tc>
          <w:tcPr>
            <w:tcW w:w="913" w:type="dxa"/>
            <w:noWrap w:val="0"/>
            <w:vAlign w:val="center"/>
          </w:tcPr>
          <w:p w14:paraId="420605D9">
            <w:pPr>
              <w:jc w:val="center"/>
              <w:rPr>
                <w:rFonts w:hint="eastAsia" w:ascii="仿宋" w:hAnsi="仿宋" w:eastAsia="仿宋" w:cs="仿宋"/>
                <w:sz w:val="24"/>
                <w:highlight w:val="none"/>
              </w:rPr>
            </w:pPr>
            <w:r>
              <w:rPr>
                <w:rFonts w:hint="eastAsia" w:ascii="仿宋" w:hAnsi="仿宋" w:eastAsia="仿宋" w:cs="仿宋"/>
                <w:sz w:val="24"/>
                <w:highlight w:val="none"/>
                <w:lang w:val="en-US" w:eastAsia="zh-CN"/>
              </w:rPr>
              <w:t>6</w:t>
            </w:r>
          </w:p>
        </w:tc>
        <w:tc>
          <w:tcPr>
            <w:tcW w:w="5862" w:type="dxa"/>
            <w:noWrap w:val="0"/>
            <w:vAlign w:val="center"/>
          </w:tcPr>
          <w:p w14:paraId="34A18E44">
            <w:pPr>
              <w:jc w:val="left"/>
              <w:rPr>
                <w:rFonts w:hint="eastAsia"/>
                <w:highlight w:val="none"/>
              </w:rPr>
            </w:pPr>
            <w:r>
              <w:rPr>
                <w:rFonts w:hint="eastAsia" w:ascii="仿宋" w:hAnsi="仿宋" w:eastAsia="仿宋" w:cs="仿宋"/>
                <w:sz w:val="24"/>
                <w:highlight w:val="none"/>
              </w:rPr>
              <w:t>投标人近3年（20</w:t>
            </w:r>
            <w:r>
              <w:rPr>
                <w:rFonts w:hint="eastAsia" w:ascii="仿宋" w:hAnsi="仿宋" w:eastAsia="仿宋" w:cs="仿宋"/>
                <w:sz w:val="24"/>
                <w:highlight w:val="none"/>
                <w:lang w:val="en-US" w:eastAsia="zh-CN"/>
              </w:rPr>
              <w:t>23</w:t>
            </w:r>
            <w:r>
              <w:rPr>
                <w:rFonts w:hint="eastAsia" w:ascii="仿宋" w:hAnsi="仿宋" w:eastAsia="仿宋" w:cs="仿宋"/>
                <w:sz w:val="24"/>
                <w:highlight w:val="none"/>
              </w:rPr>
              <w:t>年</w:t>
            </w:r>
            <w:r>
              <w:rPr>
                <w:rFonts w:hint="eastAsia" w:ascii="仿宋" w:hAnsi="仿宋" w:eastAsia="仿宋" w:cs="仿宋"/>
                <w:sz w:val="24"/>
                <w:highlight w:val="none"/>
                <w:lang w:val="en-US" w:eastAsia="zh-CN"/>
              </w:rPr>
              <w:t>1</w:t>
            </w:r>
            <w:r>
              <w:rPr>
                <w:rFonts w:hint="eastAsia" w:ascii="仿宋" w:hAnsi="仿宋" w:eastAsia="仿宋" w:cs="仿宋"/>
                <w:sz w:val="24"/>
                <w:highlight w:val="none"/>
              </w:rPr>
              <w:t>月</w:t>
            </w:r>
            <w:r>
              <w:rPr>
                <w:rFonts w:hint="eastAsia" w:ascii="仿宋" w:hAnsi="仿宋" w:eastAsia="仿宋" w:cs="仿宋"/>
                <w:sz w:val="24"/>
                <w:highlight w:val="none"/>
                <w:lang w:val="en-US" w:eastAsia="zh-CN"/>
              </w:rPr>
              <w:t>1日起至今</w:t>
            </w:r>
            <w:r>
              <w:rPr>
                <w:rFonts w:hint="eastAsia" w:ascii="仿宋" w:hAnsi="仿宋" w:eastAsia="仿宋" w:cs="仿宋"/>
                <w:sz w:val="24"/>
                <w:highlight w:val="none"/>
              </w:rPr>
              <w:t>）做过的类似项目业绩，每提供一个项目合同得</w:t>
            </w:r>
            <w:r>
              <w:rPr>
                <w:rFonts w:hint="eastAsia" w:ascii="仿宋" w:hAnsi="仿宋" w:eastAsia="仿宋" w:cs="仿宋"/>
                <w:sz w:val="24"/>
                <w:highlight w:val="none"/>
                <w:lang w:val="en-US" w:eastAsia="zh-CN"/>
              </w:rPr>
              <w:t>2</w:t>
            </w:r>
            <w:r>
              <w:rPr>
                <w:rFonts w:hint="eastAsia" w:ascii="仿宋" w:hAnsi="仿宋" w:eastAsia="仿宋" w:cs="仿宋"/>
                <w:sz w:val="24"/>
                <w:highlight w:val="none"/>
              </w:rPr>
              <w:t>分，最多得</w:t>
            </w:r>
            <w:r>
              <w:rPr>
                <w:rFonts w:hint="eastAsia" w:ascii="仿宋" w:hAnsi="仿宋" w:eastAsia="仿宋" w:cs="仿宋"/>
                <w:sz w:val="24"/>
                <w:highlight w:val="none"/>
                <w:lang w:val="en-US" w:eastAsia="zh-CN"/>
              </w:rPr>
              <w:t>6</w:t>
            </w:r>
            <w:r>
              <w:rPr>
                <w:rFonts w:hint="eastAsia" w:ascii="仿宋" w:hAnsi="仿宋" w:eastAsia="仿宋" w:cs="仿宋"/>
                <w:sz w:val="24"/>
                <w:highlight w:val="none"/>
              </w:rPr>
              <w:t>分（附合同首页、金额页、内容页、签字页等合同关键页</w:t>
            </w:r>
            <w:r>
              <w:rPr>
                <w:rFonts w:hint="eastAsia" w:ascii="仿宋" w:hAnsi="仿宋" w:eastAsia="仿宋" w:cs="仿宋"/>
                <w:sz w:val="24"/>
                <w:highlight w:val="none"/>
                <w:lang w:val="en-US" w:eastAsia="zh-CN"/>
              </w:rPr>
              <w:t>电子件</w:t>
            </w:r>
            <w:r>
              <w:rPr>
                <w:rFonts w:hint="eastAsia" w:ascii="仿宋" w:hAnsi="仿宋" w:eastAsia="仿宋" w:cs="仿宋"/>
                <w:sz w:val="24"/>
                <w:highlight w:val="none"/>
              </w:rPr>
              <w:t>，须加盖投标人公章）。</w:t>
            </w:r>
          </w:p>
        </w:tc>
      </w:tr>
      <w:tr w14:paraId="01183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835" w:type="dxa"/>
            <w:noWrap w:val="0"/>
            <w:vAlign w:val="center"/>
          </w:tcPr>
          <w:p w14:paraId="2D48BBB5">
            <w:pPr>
              <w:jc w:val="center"/>
              <w:rPr>
                <w:rFonts w:ascii="仿宋" w:hAnsi="仿宋" w:eastAsia="仿宋" w:cs="仿宋"/>
                <w:sz w:val="24"/>
                <w:highlight w:val="none"/>
              </w:rPr>
            </w:pPr>
            <w:r>
              <w:rPr>
                <w:rFonts w:hint="eastAsia" w:ascii="仿宋" w:hAnsi="仿宋" w:eastAsia="仿宋" w:cs="仿宋"/>
                <w:sz w:val="24"/>
                <w:highlight w:val="none"/>
                <w:lang w:val="en-US" w:eastAsia="zh-CN"/>
              </w:rPr>
              <w:t>2</w:t>
            </w:r>
          </w:p>
        </w:tc>
        <w:tc>
          <w:tcPr>
            <w:tcW w:w="1462" w:type="dxa"/>
            <w:noWrap w:val="0"/>
            <w:vAlign w:val="center"/>
          </w:tcPr>
          <w:p w14:paraId="09B4FDB9">
            <w:pPr>
              <w:jc w:val="center"/>
              <w:rPr>
                <w:rFonts w:ascii="仿宋" w:hAnsi="仿宋" w:eastAsia="仿宋" w:cs="仿宋"/>
                <w:sz w:val="24"/>
                <w:highlight w:val="none"/>
              </w:rPr>
            </w:pPr>
            <w:r>
              <w:rPr>
                <w:rFonts w:hint="eastAsia" w:ascii="仿宋" w:hAnsi="仿宋" w:eastAsia="仿宋" w:cs="仿宋"/>
                <w:sz w:val="24"/>
                <w:highlight w:val="none"/>
                <w:lang w:val="en-US" w:eastAsia="zh-CN"/>
              </w:rPr>
              <w:t>单位管理体系（质量、环境、职业健康）</w:t>
            </w:r>
          </w:p>
        </w:tc>
        <w:tc>
          <w:tcPr>
            <w:tcW w:w="913" w:type="dxa"/>
            <w:noWrap w:val="0"/>
            <w:vAlign w:val="center"/>
          </w:tcPr>
          <w:p w14:paraId="6AA954F2">
            <w:pPr>
              <w:jc w:val="center"/>
              <w:rPr>
                <w:rFonts w:ascii="仿宋" w:hAnsi="仿宋" w:eastAsia="仿宋" w:cs="仿宋"/>
                <w:sz w:val="24"/>
                <w:highlight w:val="none"/>
              </w:rPr>
            </w:pPr>
            <w:r>
              <w:rPr>
                <w:rFonts w:hint="eastAsia" w:ascii="仿宋" w:hAnsi="仿宋" w:eastAsia="仿宋" w:cs="仿宋"/>
                <w:sz w:val="24"/>
                <w:highlight w:val="none"/>
                <w:lang w:val="en-US" w:eastAsia="zh-CN"/>
              </w:rPr>
              <w:t>3</w:t>
            </w:r>
          </w:p>
        </w:tc>
        <w:tc>
          <w:tcPr>
            <w:tcW w:w="5862" w:type="dxa"/>
            <w:noWrap w:val="0"/>
            <w:vAlign w:val="center"/>
          </w:tcPr>
          <w:p w14:paraId="2D1EF82D">
            <w:pPr>
              <w:jc w:val="left"/>
              <w:rPr>
                <w:rFonts w:hint="eastAsia" w:ascii="仿宋" w:hAnsi="仿宋" w:eastAsia="仿宋" w:cs="仿宋"/>
                <w:sz w:val="24"/>
                <w:highlight w:val="none"/>
              </w:rPr>
            </w:pPr>
            <w:r>
              <w:rPr>
                <w:rFonts w:hint="eastAsia" w:ascii="仿宋" w:hAnsi="仿宋" w:eastAsia="仿宋" w:cs="仿宋"/>
                <w:sz w:val="24"/>
                <w:highlight w:val="none"/>
              </w:rPr>
              <w:t>每提供一个管理体系认证得1分，本项最多得3分。（提供体系</w:t>
            </w:r>
            <w:r>
              <w:rPr>
                <w:rFonts w:hint="eastAsia" w:ascii="仿宋" w:hAnsi="仿宋" w:eastAsia="仿宋" w:cs="仿宋"/>
                <w:sz w:val="24"/>
                <w:highlight w:val="none"/>
                <w:lang w:val="en-US" w:eastAsia="zh-CN"/>
              </w:rPr>
              <w:t>证书电子件</w:t>
            </w:r>
            <w:r>
              <w:rPr>
                <w:rFonts w:hint="eastAsia" w:ascii="仿宋" w:hAnsi="仿宋" w:eastAsia="仿宋" w:cs="仿宋"/>
                <w:sz w:val="24"/>
                <w:highlight w:val="none"/>
              </w:rPr>
              <w:t>加盖公章）</w:t>
            </w:r>
          </w:p>
        </w:tc>
      </w:tr>
      <w:tr w14:paraId="47E2D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835" w:type="dxa"/>
            <w:noWrap w:val="0"/>
            <w:vAlign w:val="center"/>
          </w:tcPr>
          <w:p w14:paraId="0BE6B96A">
            <w:pPr>
              <w:jc w:val="center"/>
              <w:rPr>
                <w:rFonts w:hint="eastAsia" w:ascii="仿宋" w:hAnsi="仿宋" w:eastAsia="仿宋" w:cs="仿宋"/>
                <w:sz w:val="24"/>
                <w:szCs w:val="24"/>
                <w:highlight w:val="none"/>
                <w:lang w:val="en-US" w:eastAsia="zh-CN"/>
              </w:rPr>
            </w:pPr>
            <w:r>
              <w:rPr>
                <w:rFonts w:hint="eastAsia" w:ascii="仿宋" w:hAnsi="仿宋" w:eastAsia="仿宋" w:cs="仿宋"/>
                <w:sz w:val="24"/>
                <w:highlight w:val="none"/>
                <w:lang w:val="en-US" w:eastAsia="zh-CN"/>
              </w:rPr>
              <w:t>3</w:t>
            </w:r>
          </w:p>
        </w:tc>
        <w:tc>
          <w:tcPr>
            <w:tcW w:w="1462" w:type="dxa"/>
            <w:noWrap w:val="0"/>
            <w:vAlign w:val="center"/>
          </w:tcPr>
          <w:p w14:paraId="11445BF1">
            <w:pPr>
              <w:jc w:val="center"/>
              <w:rPr>
                <w:rFonts w:hint="eastAsia" w:ascii="仿宋" w:hAnsi="仿宋" w:eastAsia="仿宋" w:cs="仿宋"/>
                <w:sz w:val="24"/>
                <w:szCs w:val="24"/>
                <w:highlight w:val="none"/>
                <w:lang w:val="en-US" w:eastAsia="zh-CN"/>
              </w:rPr>
            </w:pPr>
            <w:r>
              <w:rPr>
                <w:rFonts w:hint="eastAsia" w:ascii="仿宋" w:hAnsi="仿宋" w:eastAsia="仿宋" w:cs="仿宋"/>
                <w:sz w:val="24"/>
                <w:highlight w:val="none"/>
                <w:lang w:val="en-US" w:eastAsia="zh-CN"/>
              </w:rPr>
              <w:t>项目经理实力</w:t>
            </w:r>
          </w:p>
        </w:tc>
        <w:tc>
          <w:tcPr>
            <w:tcW w:w="913" w:type="dxa"/>
            <w:noWrap w:val="0"/>
            <w:vAlign w:val="center"/>
          </w:tcPr>
          <w:p w14:paraId="40C6C22A">
            <w:pPr>
              <w:jc w:val="center"/>
              <w:rPr>
                <w:rFonts w:hint="eastAsia" w:ascii="仿宋" w:hAnsi="仿宋" w:eastAsia="仿宋" w:cs="仿宋"/>
                <w:sz w:val="24"/>
                <w:szCs w:val="24"/>
                <w:highlight w:val="none"/>
                <w:lang w:val="en-US" w:eastAsia="zh-CN"/>
              </w:rPr>
            </w:pPr>
            <w:r>
              <w:rPr>
                <w:rFonts w:hint="eastAsia" w:ascii="仿宋" w:hAnsi="仿宋" w:eastAsia="仿宋" w:cs="仿宋"/>
                <w:sz w:val="24"/>
                <w:highlight w:val="none"/>
                <w:lang w:val="en-US" w:eastAsia="zh-CN"/>
              </w:rPr>
              <w:t>1</w:t>
            </w:r>
          </w:p>
        </w:tc>
        <w:tc>
          <w:tcPr>
            <w:tcW w:w="5862" w:type="dxa"/>
            <w:noWrap w:val="0"/>
            <w:vAlign w:val="center"/>
          </w:tcPr>
          <w:p w14:paraId="4AD5940E">
            <w:pPr>
              <w:jc w:val="left"/>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项目经理具备高级职称得0.5分。</w:t>
            </w:r>
          </w:p>
          <w:p w14:paraId="208B812C">
            <w:pPr>
              <w:jc w:val="left"/>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项目经理具备本科及以上学历得0.5分。</w:t>
            </w:r>
          </w:p>
          <w:p w14:paraId="18D53BB9">
            <w:pPr>
              <w:jc w:val="left"/>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本项最多得1分。</w:t>
            </w:r>
          </w:p>
          <w:p w14:paraId="049D15F7">
            <w:pPr>
              <w:jc w:val="left"/>
              <w:rPr>
                <w:rFonts w:hint="eastAsia" w:ascii="仿宋" w:hAnsi="仿宋" w:eastAsia="仿宋" w:cs="仿宋"/>
                <w:sz w:val="24"/>
                <w:szCs w:val="24"/>
                <w:highlight w:val="none"/>
                <w:lang w:val="en-US" w:eastAsia="zh-CN"/>
              </w:rPr>
            </w:pPr>
            <w:r>
              <w:rPr>
                <w:rFonts w:hint="eastAsia" w:ascii="仿宋" w:hAnsi="仿宋" w:eastAsia="仿宋" w:cs="仿宋"/>
                <w:sz w:val="24"/>
                <w:highlight w:val="none"/>
              </w:rPr>
              <w:t>（提供</w:t>
            </w:r>
            <w:r>
              <w:rPr>
                <w:rFonts w:hint="eastAsia" w:ascii="仿宋" w:hAnsi="仿宋" w:eastAsia="仿宋" w:cs="仿宋"/>
                <w:sz w:val="24"/>
                <w:highlight w:val="none"/>
                <w:lang w:val="en-US" w:eastAsia="zh-CN"/>
              </w:rPr>
              <w:t>证明材料电子件</w:t>
            </w:r>
            <w:r>
              <w:rPr>
                <w:rFonts w:hint="eastAsia" w:ascii="仿宋" w:hAnsi="仿宋" w:eastAsia="仿宋" w:cs="仿宋"/>
                <w:sz w:val="24"/>
                <w:highlight w:val="none"/>
              </w:rPr>
              <w:t>加盖公章）</w:t>
            </w:r>
          </w:p>
        </w:tc>
      </w:tr>
      <w:tr w14:paraId="61569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9072" w:type="dxa"/>
            <w:gridSpan w:val="4"/>
            <w:noWrap w:val="0"/>
            <w:vAlign w:val="center"/>
          </w:tcPr>
          <w:p w14:paraId="39FB0974">
            <w:pPr>
              <w:ind w:firstLine="28"/>
              <w:jc w:val="center"/>
              <w:rPr>
                <w:rFonts w:hint="eastAsia" w:ascii="仿宋" w:hAnsi="仿宋" w:eastAsia="仿宋" w:cs="仿宋"/>
                <w:b/>
                <w:sz w:val="24"/>
                <w:highlight w:val="none"/>
              </w:rPr>
            </w:pPr>
            <w:r>
              <w:rPr>
                <w:rFonts w:hint="eastAsia" w:ascii="仿宋" w:hAnsi="仿宋" w:eastAsia="仿宋" w:cs="仿宋"/>
                <w:b/>
                <w:sz w:val="24"/>
                <w:highlight w:val="none"/>
              </w:rPr>
              <w:t>价格得分（10分）</w:t>
            </w:r>
          </w:p>
        </w:tc>
      </w:tr>
      <w:tr w14:paraId="0060A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 w:type="dxa"/>
            <w:noWrap w:val="0"/>
            <w:vAlign w:val="center"/>
          </w:tcPr>
          <w:p w14:paraId="115CDE5F">
            <w:pPr>
              <w:ind w:firstLine="28"/>
              <w:jc w:val="center"/>
              <w:rPr>
                <w:rFonts w:hint="eastAsia" w:ascii="仿宋" w:hAnsi="仿宋" w:eastAsia="仿宋" w:cs="仿宋"/>
                <w:sz w:val="24"/>
                <w:highlight w:val="none"/>
              </w:rPr>
            </w:pPr>
            <w:r>
              <w:rPr>
                <w:rFonts w:hint="eastAsia" w:ascii="仿宋" w:hAnsi="仿宋" w:eastAsia="仿宋" w:cs="仿宋"/>
                <w:sz w:val="24"/>
                <w:highlight w:val="none"/>
              </w:rPr>
              <w:t>1</w:t>
            </w:r>
          </w:p>
        </w:tc>
        <w:tc>
          <w:tcPr>
            <w:tcW w:w="1462" w:type="dxa"/>
            <w:noWrap w:val="0"/>
            <w:vAlign w:val="center"/>
          </w:tcPr>
          <w:p w14:paraId="76C726F1">
            <w:pPr>
              <w:jc w:val="center"/>
              <w:rPr>
                <w:rFonts w:hint="eastAsia" w:ascii="仿宋" w:hAnsi="仿宋" w:eastAsia="仿宋" w:cs="仿宋"/>
                <w:sz w:val="24"/>
                <w:highlight w:val="none"/>
              </w:rPr>
            </w:pPr>
            <w:r>
              <w:rPr>
                <w:rFonts w:hint="eastAsia" w:ascii="仿宋" w:hAnsi="仿宋" w:eastAsia="仿宋" w:cs="仿宋"/>
                <w:sz w:val="24"/>
                <w:highlight w:val="none"/>
              </w:rPr>
              <w:t>投标报价</w:t>
            </w:r>
          </w:p>
        </w:tc>
        <w:tc>
          <w:tcPr>
            <w:tcW w:w="913" w:type="dxa"/>
            <w:noWrap w:val="0"/>
            <w:vAlign w:val="center"/>
          </w:tcPr>
          <w:p w14:paraId="106CCED3">
            <w:pPr>
              <w:jc w:val="center"/>
              <w:rPr>
                <w:rFonts w:ascii="仿宋" w:hAnsi="仿宋" w:eastAsia="仿宋" w:cs="仿宋"/>
                <w:sz w:val="24"/>
                <w:highlight w:val="none"/>
              </w:rPr>
            </w:pPr>
            <w:r>
              <w:rPr>
                <w:rFonts w:hint="eastAsia" w:ascii="仿宋" w:hAnsi="仿宋" w:eastAsia="仿宋" w:cs="仿宋"/>
                <w:sz w:val="24"/>
                <w:highlight w:val="none"/>
                <w:lang w:val="en-US" w:eastAsia="zh-CN"/>
              </w:rPr>
              <w:t>1</w:t>
            </w:r>
            <w:r>
              <w:rPr>
                <w:rFonts w:hint="eastAsia" w:ascii="仿宋" w:hAnsi="仿宋" w:eastAsia="仿宋" w:cs="仿宋"/>
                <w:sz w:val="24"/>
                <w:highlight w:val="none"/>
              </w:rPr>
              <w:t>0</w:t>
            </w:r>
          </w:p>
        </w:tc>
        <w:tc>
          <w:tcPr>
            <w:tcW w:w="5862" w:type="dxa"/>
            <w:noWrap w:val="0"/>
            <w:vAlign w:val="center"/>
          </w:tcPr>
          <w:p w14:paraId="1D0DCC04">
            <w:pPr>
              <w:jc w:val="left"/>
              <w:rPr>
                <w:rFonts w:hint="eastAsia" w:ascii="仿宋" w:hAnsi="仿宋" w:eastAsia="仿宋" w:cs="仿宋"/>
                <w:sz w:val="24"/>
                <w:highlight w:val="none"/>
              </w:rPr>
            </w:pPr>
            <w:r>
              <w:rPr>
                <w:rFonts w:hint="eastAsia" w:ascii="仿宋" w:hAnsi="仿宋" w:eastAsia="仿宋" w:cs="仿宋"/>
                <w:sz w:val="24"/>
                <w:highlight w:val="none"/>
              </w:rPr>
              <w:t>满足招标文件要求且投标价格最低的投标报价为评标基准价，其价格分为满分。其他投标人的价格分统一按照下列公式计算：</w:t>
            </w:r>
          </w:p>
          <w:p w14:paraId="79720B45">
            <w:pPr>
              <w:jc w:val="left"/>
              <w:rPr>
                <w:rFonts w:hint="eastAsia" w:ascii="仿宋" w:hAnsi="仿宋" w:eastAsia="仿宋" w:cs="仿宋"/>
                <w:sz w:val="24"/>
                <w:highlight w:val="none"/>
              </w:rPr>
            </w:pPr>
            <w:r>
              <w:rPr>
                <w:rFonts w:hint="eastAsia" w:ascii="仿宋" w:hAnsi="仿宋" w:eastAsia="仿宋" w:cs="仿宋"/>
                <w:sz w:val="24"/>
                <w:highlight w:val="none"/>
              </w:rPr>
              <w:t>投标报价得分＝（评标基准价/投标报价）×分值。</w:t>
            </w:r>
          </w:p>
          <w:p w14:paraId="01DDE2E4">
            <w:pPr>
              <w:jc w:val="left"/>
              <w:rPr>
                <w:rFonts w:hint="eastAsia"/>
                <w:sz w:val="24"/>
                <w:highlight w:val="none"/>
              </w:rPr>
            </w:pPr>
            <w:r>
              <w:rPr>
                <w:rFonts w:hint="eastAsia" w:ascii="仿宋" w:hAnsi="仿宋" w:eastAsia="仿宋" w:cs="仿宋"/>
                <w:sz w:val="24"/>
                <w:highlight w:val="none"/>
              </w:rPr>
              <w:t>此处投标报价指经过报价修正，及因落实政府采购政策进行价格调整后的报价，详见第</w:t>
            </w:r>
            <w:r>
              <w:rPr>
                <w:rFonts w:hint="eastAsia" w:ascii="仿宋" w:hAnsi="仿宋" w:eastAsia="仿宋" w:cs="仿宋"/>
                <w:sz w:val="24"/>
                <w:highlight w:val="none"/>
                <w:lang w:val="en-US" w:eastAsia="zh-CN"/>
              </w:rPr>
              <w:t>四</w:t>
            </w:r>
            <w:r>
              <w:rPr>
                <w:rFonts w:hint="eastAsia" w:ascii="仿宋" w:hAnsi="仿宋" w:eastAsia="仿宋" w:cs="仿宋"/>
                <w:sz w:val="24"/>
                <w:highlight w:val="none"/>
              </w:rPr>
              <w:t>章《</w:t>
            </w:r>
            <w:r>
              <w:rPr>
                <w:rFonts w:hint="eastAsia" w:ascii="仿宋" w:hAnsi="仿宋" w:eastAsia="仿宋" w:cs="仿宋"/>
                <w:sz w:val="24"/>
                <w:highlight w:val="none"/>
                <w:lang w:eastAsia="zh-CN"/>
              </w:rPr>
              <w:t>评标程序、评标方法和评标标准</w:t>
            </w:r>
            <w:r>
              <w:rPr>
                <w:rFonts w:hint="eastAsia" w:ascii="仿宋" w:hAnsi="仿宋" w:eastAsia="仿宋" w:cs="仿宋"/>
                <w:sz w:val="24"/>
                <w:highlight w:val="none"/>
              </w:rPr>
              <w:t>》2.4及2.5。</w:t>
            </w:r>
          </w:p>
        </w:tc>
      </w:tr>
      <w:tr w14:paraId="30947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9072" w:type="dxa"/>
            <w:gridSpan w:val="4"/>
            <w:noWrap w:val="0"/>
            <w:vAlign w:val="center"/>
          </w:tcPr>
          <w:p w14:paraId="0A724AA2">
            <w:pPr>
              <w:pStyle w:val="43"/>
              <w:spacing w:before="0"/>
              <w:ind w:firstLine="241"/>
              <w:jc w:val="center"/>
              <w:rPr>
                <w:rFonts w:hint="eastAsia" w:ascii="仿宋" w:hAnsi="仿宋" w:eastAsia="仿宋" w:cs="仿宋"/>
                <w:sz w:val="24"/>
                <w:szCs w:val="24"/>
                <w:highlight w:val="none"/>
              </w:rPr>
            </w:pPr>
            <w:r>
              <w:rPr>
                <w:rFonts w:hint="eastAsia" w:ascii="仿宋" w:hAnsi="仿宋" w:eastAsia="仿宋" w:cs="仿宋"/>
                <w:b/>
                <w:sz w:val="24"/>
                <w:szCs w:val="24"/>
                <w:highlight w:val="none"/>
              </w:rPr>
              <w:t>技术得分（</w:t>
            </w:r>
            <w:r>
              <w:rPr>
                <w:rFonts w:hint="eastAsia" w:ascii="仿宋" w:hAnsi="仿宋" w:eastAsia="仿宋" w:cs="仿宋"/>
                <w:b/>
                <w:sz w:val="24"/>
                <w:szCs w:val="24"/>
                <w:highlight w:val="none"/>
                <w:lang w:val="en-US" w:eastAsia="zh-CN"/>
              </w:rPr>
              <w:t>8</w:t>
            </w:r>
            <w:r>
              <w:rPr>
                <w:rFonts w:hint="eastAsia" w:ascii="仿宋" w:hAnsi="仿宋" w:eastAsia="仿宋" w:cs="仿宋"/>
                <w:b/>
                <w:sz w:val="24"/>
                <w:szCs w:val="24"/>
                <w:highlight w:val="none"/>
              </w:rPr>
              <w:t>0分）</w:t>
            </w:r>
          </w:p>
        </w:tc>
      </w:tr>
      <w:tr w14:paraId="46029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 w:type="dxa"/>
            <w:noWrap w:val="0"/>
            <w:vAlign w:val="center"/>
          </w:tcPr>
          <w:p w14:paraId="6114F794">
            <w:pPr>
              <w:jc w:val="center"/>
              <w:rPr>
                <w:rFonts w:hint="eastAsia" w:ascii="仿宋" w:hAnsi="仿宋" w:eastAsia="仿宋" w:cs="仿宋"/>
                <w:sz w:val="24"/>
                <w:highlight w:val="none"/>
              </w:rPr>
            </w:pPr>
            <w:r>
              <w:rPr>
                <w:rFonts w:hint="eastAsia" w:ascii="仿宋" w:hAnsi="仿宋" w:eastAsia="仿宋" w:cs="仿宋"/>
                <w:sz w:val="24"/>
                <w:highlight w:val="none"/>
                <w:lang w:val="en-US" w:eastAsia="zh-CN"/>
              </w:rPr>
              <w:t>1</w:t>
            </w:r>
          </w:p>
        </w:tc>
        <w:tc>
          <w:tcPr>
            <w:tcW w:w="1462" w:type="dxa"/>
            <w:noWrap w:val="0"/>
            <w:vAlign w:val="center"/>
          </w:tcPr>
          <w:p w14:paraId="785A5827">
            <w:pPr>
              <w:jc w:val="center"/>
              <w:rPr>
                <w:rFonts w:hint="eastAsia" w:ascii="仿宋" w:hAnsi="仿宋" w:eastAsia="仿宋" w:cs="仿宋"/>
                <w:sz w:val="24"/>
                <w:highlight w:val="none"/>
              </w:rPr>
            </w:pPr>
            <w:r>
              <w:rPr>
                <w:rFonts w:hint="eastAsia" w:ascii="仿宋" w:hAnsi="仿宋" w:eastAsia="仿宋" w:cs="仿宋"/>
                <w:sz w:val="24"/>
                <w:highlight w:val="none"/>
              </w:rPr>
              <w:t>施工方案与技术措施</w:t>
            </w:r>
          </w:p>
        </w:tc>
        <w:tc>
          <w:tcPr>
            <w:tcW w:w="913" w:type="dxa"/>
            <w:noWrap w:val="0"/>
            <w:vAlign w:val="center"/>
          </w:tcPr>
          <w:p w14:paraId="511F5393">
            <w:pPr>
              <w:jc w:val="center"/>
              <w:rPr>
                <w:rFonts w:hint="eastAsia" w:ascii="仿宋" w:hAnsi="仿宋" w:eastAsia="仿宋" w:cs="仿宋"/>
                <w:sz w:val="24"/>
                <w:highlight w:val="none"/>
              </w:rPr>
            </w:pPr>
            <w:r>
              <w:rPr>
                <w:rFonts w:hint="eastAsia" w:ascii="仿宋" w:hAnsi="仿宋" w:eastAsia="仿宋" w:cs="仿宋"/>
                <w:sz w:val="24"/>
                <w:highlight w:val="none"/>
                <w:lang w:val="en-US" w:eastAsia="zh-CN"/>
              </w:rPr>
              <w:t>20</w:t>
            </w:r>
          </w:p>
        </w:tc>
        <w:tc>
          <w:tcPr>
            <w:tcW w:w="5862" w:type="dxa"/>
            <w:noWrap w:val="0"/>
            <w:vAlign w:val="center"/>
          </w:tcPr>
          <w:p w14:paraId="6BE6D3D3">
            <w:pPr>
              <w:jc w:val="left"/>
              <w:rPr>
                <w:rFonts w:hint="eastAsia" w:ascii="仿宋" w:hAnsi="仿宋" w:eastAsia="仿宋" w:cs="仿宋"/>
                <w:sz w:val="24"/>
                <w:highlight w:val="none"/>
              </w:rPr>
            </w:pPr>
            <w:r>
              <w:rPr>
                <w:rFonts w:hint="eastAsia" w:ascii="仿宋" w:hAnsi="仿宋" w:eastAsia="仿宋" w:cs="仿宋"/>
                <w:sz w:val="24"/>
                <w:highlight w:val="none"/>
              </w:rPr>
              <w:t>方案及措施针对人防维修项目，内容完整，全方位为</w:t>
            </w:r>
            <w:r>
              <w:rPr>
                <w:rFonts w:hint="eastAsia" w:ascii="仿宋" w:hAnsi="仿宋" w:eastAsia="仿宋" w:cs="仿宋"/>
                <w:sz w:val="24"/>
                <w:highlight w:val="none"/>
                <w:lang w:eastAsia="zh-CN"/>
              </w:rPr>
              <w:t>采购人</w:t>
            </w:r>
            <w:r>
              <w:rPr>
                <w:rFonts w:hint="eastAsia" w:ascii="仿宋" w:hAnsi="仿宋" w:eastAsia="仿宋" w:cs="仿宋"/>
                <w:sz w:val="24"/>
                <w:highlight w:val="none"/>
              </w:rPr>
              <w:t>考虑，预见可能出现的问题并提出合理的解决方案，得20分；</w:t>
            </w:r>
          </w:p>
          <w:p w14:paraId="1619ECD9">
            <w:pPr>
              <w:jc w:val="left"/>
              <w:rPr>
                <w:rFonts w:hint="eastAsia" w:ascii="仿宋" w:hAnsi="仿宋" w:eastAsia="仿宋" w:cs="仿宋"/>
                <w:sz w:val="24"/>
                <w:highlight w:val="none"/>
              </w:rPr>
            </w:pPr>
            <w:r>
              <w:rPr>
                <w:rFonts w:hint="eastAsia" w:ascii="仿宋" w:hAnsi="仿宋" w:eastAsia="仿宋" w:cs="仿宋"/>
                <w:sz w:val="24"/>
                <w:highlight w:val="none"/>
              </w:rPr>
              <w:t>方案及措施专门针对人防维修项目，内容完整，预见可能出现的问题并提出解决问题的建议，得17分；</w:t>
            </w:r>
          </w:p>
          <w:p w14:paraId="351A922F">
            <w:pPr>
              <w:jc w:val="left"/>
              <w:rPr>
                <w:rFonts w:hint="eastAsia" w:ascii="仿宋" w:hAnsi="仿宋" w:eastAsia="仿宋" w:cs="仿宋"/>
                <w:sz w:val="24"/>
                <w:highlight w:val="none"/>
              </w:rPr>
            </w:pPr>
            <w:r>
              <w:rPr>
                <w:rFonts w:hint="eastAsia" w:ascii="仿宋" w:hAnsi="仿宋" w:eastAsia="仿宋" w:cs="仿宋"/>
                <w:sz w:val="24"/>
                <w:highlight w:val="none"/>
              </w:rPr>
              <w:t>方案及措施具有针对性，内容完整，完全满足采购内容及工程量清单内容，得14分；</w:t>
            </w:r>
          </w:p>
          <w:p w14:paraId="43028CAA">
            <w:pPr>
              <w:jc w:val="left"/>
              <w:rPr>
                <w:rFonts w:hint="eastAsia" w:ascii="仿宋" w:hAnsi="仿宋" w:eastAsia="仿宋" w:cs="仿宋"/>
                <w:sz w:val="24"/>
                <w:highlight w:val="none"/>
              </w:rPr>
            </w:pPr>
            <w:r>
              <w:rPr>
                <w:rFonts w:hint="eastAsia" w:ascii="仿宋" w:hAnsi="仿宋" w:eastAsia="仿宋" w:cs="仿宋"/>
                <w:sz w:val="24"/>
                <w:highlight w:val="none"/>
              </w:rPr>
              <w:t>方案及措施针对性一般，内容较完整，基本满足采购内容及工程量清单内容，得10分；</w:t>
            </w:r>
          </w:p>
          <w:p w14:paraId="30D5CE6F">
            <w:pPr>
              <w:jc w:val="left"/>
              <w:rPr>
                <w:rFonts w:hint="eastAsia" w:ascii="仿宋" w:hAnsi="仿宋" w:eastAsia="仿宋" w:cs="仿宋"/>
                <w:sz w:val="24"/>
                <w:highlight w:val="none"/>
              </w:rPr>
            </w:pPr>
            <w:r>
              <w:rPr>
                <w:rFonts w:hint="eastAsia" w:ascii="仿宋" w:hAnsi="仿宋" w:eastAsia="仿宋" w:cs="仿宋"/>
                <w:sz w:val="24"/>
                <w:highlight w:val="none"/>
              </w:rPr>
              <w:t>方案及措施针对性一般，内容不完整，部分满足采购内容及工程量清单内容，得7分；</w:t>
            </w:r>
          </w:p>
          <w:p w14:paraId="6DC1A3DC">
            <w:pPr>
              <w:jc w:val="left"/>
              <w:rPr>
                <w:rFonts w:hint="eastAsia" w:ascii="仿宋" w:hAnsi="仿宋" w:eastAsia="仿宋" w:cs="仿宋"/>
                <w:sz w:val="24"/>
                <w:highlight w:val="none"/>
              </w:rPr>
            </w:pPr>
            <w:r>
              <w:rPr>
                <w:rFonts w:hint="eastAsia" w:ascii="仿宋" w:hAnsi="仿宋" w:eastAsia="仿宋" w:cs="仿宋"/>
                <w:sz w:val="24"/>
                <w:highlight w:val="none"/>
              </w:rPr>
              <w:t>方案及措施无针对性，内容不完整，无法满足采购内容及工程量清单内容，得4分；</w:t>
            </w:r>
          </w:p>
          <w:p w14:paraId="4F8BFABA">
            <w:pPr>
              <w:jc w:val="left"/>
              <w:rPr>
                <w:rFonts w:hint="eastAsia" w:ascii="仿宋" w:hAnsi="仿宋" w:eastAsia="仿宋" w:cs="仿宋"/>
                <w:sz w:val="24"/>
                <w:highlight w:val="none"/>
              </w:rPr>
            </w:pPr>
            <w:r>
              <w:rPr>
                <w:rFonts w:hint="eastAsia" w:ascii="仿宋" w:hAnsi="仿宋" w:eastAsia="仿宋" w:cs="仿宋"/>
                <w:sz w:val="24"/>
                <w:highlight w:val="none"/>
              </w:rPr>
              <w:t>未提供得0分。</w:t>
            </w:r>
          </w:p>
        </w:tc>
      </w:tr>
      <w:tr w14:paraId="3A5B1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 w:type="dxa"/>
            <w:noWrap w:val="0"/>
            <w:vAlign w:val="center"/>
          </w:tcPr>
          <w:p w14:paraId="6EC99249">
            <w:pPr>
              <w:jc w:val="center"/>
              <w:rPr>
                <w:rFonts w:ascii="仿宋" w:hAnsi="仿宋" w:eastAsia="仿宋" w:cs="仿宋"/>
                <w:sz w:val="24"/>
                <w:highlight w:val="none"/>
              </w:rPr>
            </w:pPr>
            <w:r>
              <w:rPr>
                <w:rFonts w:hint="eastAsia" w:ascii="仿宋" w:hAnsi="仿宋" w:eastAsia="仿宋" w:cs="仿宋"/>
                <w:sz w:val="24"/>
                <w:highlight w:val="none"/>
                <w:lang w:val="en-US" w:eastAsia="zh-CN"/>
              </w:rPr>
              <w:t>2</w:t>
            </w:r>
          </w:p>
        </w:tc>
        <w:tc>
          <w:tcPr>
            <w:tcW w:w="1462" w:type="dxa"/>
            <w:noWrap w:val="0"/>
            <w:vAlign w:val="center"/>
          </w:tcPr>
          <w:p w14:paraId="60BF8FD1">
            <w:pPr>
              <w:jc w:val="center"/>
              <w:rPr>
                <w:rFonts w:hint="eastAsia" w:ascii="仿宋" w:hAnsi="仿宋" w:eastAsia="仿宋" w:cs="仿宋"/>
                <w:sz w:val="24"/>
                <w:highlight w:val="none"/>
                <w:lang w:val="en-US" w:eastAsia="zh-CN"/>
              </w:rPr>
            </w:pPr>
            <w:r>
              <w:rPr>
                <w:rFonts w:hint="eastAsia" w:ascii="仿宋" w:hAnsi="仿宋" w:eastAsia="仿宋" w:cs="仿宋"/>
                <w:sz w:val="24"/>
                <w:highlight w:val="none"/>
              </w:rPr>
              <w:t>工程进度计划及保证措施</w:t>
            </w:r>
          </w:p>
        </w:tc>
        <w:tc>
          <w:tcPr>
            <w:tcW w:w="913" w:type="dxa"/>
            <w:noWrap w:val="0"/>
            <w:vAlign w:val="center"/>
          </w:tcPr>
          <w:p w14:paraId="65BB2280">
            <w:pPr>
              <w:jc w:val="center"/>
              <w:rPr>
                <w:rFonts w:hint="eastAsia" w:ascii="仿宋" w:hAnsi="仿宋" w:eastAsia="仿宋" w:cs="仿宋"/>
                <w:sz w:val="24"/>
                <w:highlight w:val="none"/>
              </w:rPr>
            </w:pPr>
            <w:r>
              <w:rPr>
                <w:rFonts w:hint="eastAsia" w:ascii="仿宋" w:hAnsi="仿宋" w:eastAsia="仿宋" w:cs="仿宋"/>
                <w:sz w:val="24"/>
                <w:highlight w:val="none"/>
                <w:lang w:val="en-US" w:eastAsia="zh-CN"/>
              </w:rPr>
              <w:t>10</w:t>
            </w:r>
          </w:p>
        </w:tc>
        <w:tc>
          <w:tcPr>
            <w:tcW w:w="5862" w:type="dxa"/>
            <w:noWrap w:val="0"/>
            <w:vAlign w:val="center"/>
          </w:tcPr>
          <w:p w14:paraId="5C13D0F0">
            <w:pPr>
              <w:jc w:val="left"/>
              <w:rPr>
                <w:rFonts w:hint="eastAsia" w:ascii="仿宋" w:hAnsi="仿宋" w:eastAsia="仿宋" w:cs="仿宋"/>
                <w:sz w:val="24"/>
                <w:highlight w:val="none"/>
              </w:rPr>
            </w:pPr>
            <w:r>
              <w:rPr>
                <w:rFonts w:hint="eastAsia" w:ascii="仿宋" w:hAnsi="仿宋" w:eastAsia="仿宋" w:cs="仿宋"/>
                <w:sz w:val="24"/>
                <w:highlight w:val="none"/>
              </w:rPr>
              <w:t>施工进场、实施、验收等关键节点完整明确，并针对关键节点有完整的保障措施，且措施科学合理，可行性强，得10分；</w:t>
            </w:r>
          </w:p>
          <w:p w14:paraId="29CC76AC">
            <w:pPr>
              <w:jc w:val="left"/>
              <w:rPr>
                <w:rFonts w:hint="eastAsia" w:ascii="仿宋" w:hAnsi="仿宋" w:eastAsia="仿宋" w:cs="仿宋"/>
                <w:sz w:val="24"/>
                <w:highlight w:val="none"/>
              </w:rPr>
            </w:pPr>
            <w:r>
              <w:rPr>
                <w:rFonts w:hint="eastAsia" w:ascii="仿宋" w:hAnsi="仿宋" w:eastAsia="仿宋" w:cs="仿宋"/>
                <w:sz w:val="24"/>
                <w:highlight w:val="none"/>
              </w:rPr>
              <w:t>施工进场、实施、验收等关键节点完整明确，并针对关键节点有完整的保障措施，得8分；</w:t>
            </w:r>
          </w:p>
          <w:p w14:paraId="57E5619C">
            <w:pPr>
              <w:jc w:val="left"/>
              <w:rPr>
                <w:rFonts w:hint="eastAsia" w:ascii="仿宋" w:hAnsi="仿宋" w:eastAsia="仿宋" w:cs="仿宋"/>
                <w:sz w:val="24"/>
                <w:highlight w:val="none"/>
              </w:rPr>
            </w:pPr>
            <w:r>
              <w:rPr>
                <w:rFonts w:hint="eastAsia" w:ascii="仿宋" w:hAnsi="仿宋" w:eastAsia="仿宋" w:cs="仿宋"/>
                <w:sz w:val="24"/>
                <w:highlight w:val="none"/>
              </w:rPr>
              <w:t>施工进场、实施、验收等关键节点完整明确，并针对关键节点有保障措施，得6分；</w:t>
            </w:r>
          </w:p>
          <w:p w14:paraId="4BF709A3">
            <w:pPr>
              <w:jc w:val="left"/>
              <w:rPr>
                <w:rFonts w:hint="eastAsia" w:ascii="仿宋" w:hAnsi="仿宋" w:eastAsia="仿宋" w:cs="仿宋"/>
                <w:sz w:val="24"/>
                <w:highlight w:val="none"/>
              </w:rPr>
            </w:pPr>
            <w:r>
              <w:rPr>
                <w:rFonts w:hint="eastAsia" w:ascii="仿宋" w:hAnsi="仿宋" w:eastAsia="仿宋" w:cs="仿宋"/>
                <w:sz w:val="24"/>
                <w:highlight w:val="none"/>
              </w:rPr>
              <w:t>关键节点较完整，并针对关键节点有保障措施，得4分；</w:t>
            </w:r>
          </w:p>
          <w:p w14:paraId="7F3C7A0A">
            <w:pPr>
              <w:jc w:val="left"/>
              <w:rPr>
                <w:rFonts w:hint="eastAsia" w:ascii="仿宋" w:hAnsi="仿宋" w:eastAsia="仿宋" w:cs="仿宋"/>
                <w:sz w:val="24"/>
                <w:highlight w:val="none"/>
              </w:rPr>
            </w:pPr>
            <w:r>
              <w:rPr>
                <w:rFonts w:hint="eastAsia" w:ascii="仿宋" w:hAnsi="仿宋" w:eastAsia="仿宋" w:cs="仿宋"/>
                <w:sz w:val="24"/>
                <w:highlight w:val="none"/>
              </w:rPr>
              <w:t>关键节点不完整，并针对关键节点保障措施缺失，得2分；</w:t>
            </w:r>
          </w:p>
          <w:p w14:paraId="25C4C385">
            <w:pPr>
              <w:jc w:val="left"/>
              <w:rPr>
                <w:rFonts w:hint="eastAsia" w:ascii="仿宋" w:hAnsi="仿宋" w:eastAsia="仿宋" w:cs="仿宋"/>
                <w:sz w:val="24"/>
                <w:highlight w:val="none"/>
              </w:rPr>
            </w:pPr>
            <w:r>
              <w:rPr>
                <w:rFonts w:hint="eastAsia" w:ascii="仿宋" w:hAnsi="仿宋" w:eastAsia="仿宋" w:cs="仿宋"/>
                <w:sz w:val="24"/>
                <w:highlight w:val="none"/>
              </w:rPr>
              <w:t>未提供得0分。</w:t>
            </w:r>
          </w:p>
        </w:tc>
      </w:tr>
      <w:tr w14:paraId="48571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 w:type="dxa"/>
            <w:noWrap w:val="0"/>
            <w:vAlign w:val="center"/>
          </w:tcPr>
          <w:p w14:paraId="72658D23">
            <w:pPr>
              <w:jc w:val="center"/>
              <w:rPr>
                <w:rFonts w:ascii="仿宋" w:hAnsi="仿宋" w:eastAsia="仿宋" w:cs="仿宋"/>
                <w:sz w:val="24"/>
                <w:highlight w:val="none"/>
              </w:rPr>
            </w:pPr>
            <w:r>
              <w:rPr>
                <w:rFonts w:hint="eastAsia" w:ascii="仿宋" w:hAnsi="仿宋" w:eastAsia="仿宋" w:cs="仿宋"/>
                <w:sz w:val="24"/>
                <w:highlight w:val="none"/>
                <w:lang w:val="en-US" w:eastAsia="zh-CN"/>
              </w:rPr>
              <w:t>3</w:t>
            </w:r>
          </w:p>
        </w:tc>
        <w:tc>
          <w:tcPr>
            <w:tcW w:w="1462" w:type="dxa"/>
            <w:noWrap w:val="0"/>
            <w:vAlign w:val="center"/>
          </w:tcPr>
          <w:p w14:paraId="399F12C0">
            <w:pPr>
              <w:jc w:val="center"/>
              <w:rPr>
                <w:rFonts w:hint="eastAsia" w:ascii="仿宋" w:hAnsi="仿宋" w:eastAsia="仿宋" w:cs="仿宋"/>
                <w:sz w:val="24"/>
                <w:highlight w:val="none"/>
              </w:rPr>
            </w:pPr>
            <w:r>
              <w:rPr>
                <w:rFonts w:hint="eastAsia" w:ascii="仿宋" w:hAnsi="仿宋" w:eastAsia="仿宋" w:cs="仿宋"/>
                <w:sz w:val="24"/>
                <w:highlight w:val="none"/>
              </w:rPr>
              <w:t>拟投入施工机械</w:t>
            </w:r>
          </w:p>
        </w:tc>
        <w:tc>
          <w:tcPr>
            <w:tcW w:w="913" w:type="dxa"/>
            <w:noWrap w:val="0"/>
            <w:vAlign w:val="center"/>
          </w:tcPr>
          <w:p w14:paraId="1671096E">
            <w:pPr>
              <w:jc w:val="center"/>
              <w:rPr>
                <w:rFonts w:hint="default" w:ascii="仿宋" w:hAnsi="仿宋" w:eastAsia="仿宋" w:cs="仿宋"/>
                <w:sz w:val="24"/>
                <w:highlight w:val="none"/>
                <w:lang w:val="en-US"/>
              </w:rPr>
            </w:pPr>
            <w:r>
              <w:rPr>
                <w:rFonts w:hint="eastAsia" w:ascii="仿宋" w:hAnsi="仿宋" w:eastAsia="仿宋" w:cs="仿宋"/>
                <w:sz w:val="24"/>
                <w:highlight w:val="none"/>
                <w:lang w:val="en-US" w:eastAsia="zh-CN"/>
              </w:rPr>
              <w:t>10</w:t>
            </w:r>
          </w:p>
        </w:tc>
        <w:tc>
          <w:tcPr>
            <w:tcW w:w="5862" w:type="dxa"/>
            <w:noWrap w:val="0"/>
            <w:vAlign w:val="center"/>
          </w:tcPr>
          <w:p w14:paraId="630C3D3C">
            <w:pPr>
              <w:jc w:val="left"/>
              <w:rPr>
                <w:rFonts w:hint="eastAsia" w:ascii="仿宋" w:hAnsi="仿宋" w:eastAsia="仿宋" w:cs="仿宋"/>
                <w:sz w:val="24"/>
                <w:highlight w:val="none"/>
              </w:rPr>
            </w:pPr>
            <w:r>
              <w:rPr>
                <w:rFonts w:hint="eastAsia" w:ascii="仿宋" w:hAnsi="仿宋" w:eastAsia="仿宋" w:cs="仿宋"/>
                <w:sz w:val="24"/>
                <w:highlight w:val="none"/>
              </w:rPr>
              <w:t>投入设备品种齐全，考虑合理，且大部分为自有设备，完全满足采购内容，充分满足突发或应急使用，得10分；</w:t>
            </w:r>
          </w:p>
          <w:p w14:paraId="1A8A8772">
            <w:pPr>
              <w:jc w:val="left"/>
              <w:rPr>
                <w:rFonts w:hint="eastAsia" w:ascii="仿宋" w:hAnsi="仿宋" w:eastAsia="仿宋" w:cs="仿宋"/>
                <w:sz w:val="24"/>
                <w:highlight w:val="none"/>
              </w:rPr>
            </w:pPr>
            <w:r>
              <w:rPr>
                <w:rFonts w:hint="eastAsia" w:ascii="仿宋" w:hAnsi="仿宋" w:eastAsia="仿宋" w:cs="仿宋"/>
                <w:sz w:val="24"/>
                <w:highlight w:val="none"/>
              </w:rPr>
              <w:t>投入设备品种齐全，考虑合理，完全满足采购内容，充分满足突发或应急使用，得8分；</w:t>
            </w:r>
          </w:p>
          <w:p w14:paraId="3C64C6FC">
            <w:pPr>
              <w:jc w:val="left"/>
              <w:rPr>
                <w:rFonts w:hint="eastAsia" w:ascii="仿宋" w:hAnsi="仿宋" w:eastAsia="仿宋" w:cs="仿宋"/>
                <w:sz w:val="24"/>
                <w:highlight w:val="none"/>
              </w:rPr>
            </w:pPr>
            <w:r>
              <w:rPr>
                <w:rFonts w:hint="eastAsia" w:ascii="仿宋" w:hAnsi="仿宋" w:eastAsia="仿宋" w:cs="仿宋"/>
                <w:sz w:val="24"/>
                <w:highlight w:val="none"/>
              </w:rPr>
              <w:t>投入设备品种齐全，考虑合理，完全满足采购内容，得6分；</w:t>
            </w:r>
          </w:p>
          <w:p w14:paraId="6D83E5E9">
            <w:pPr>
              <w:jc w:val="left"/>
              <w:rPr>
                <w:rFonts w:hint="eastAsia" w:ascii="仿宋" w:hAnsi="仿宋" w:eastAsia="仿宋" w:cs="仿宋"/>
                <w:sz w:val="24"/>
                <w:highlight w:val="none"/>
              </w:rPr>
            </w:pPr>
            <w:r>
              <w:rPr>
                <w:rFonts w:hint="eastAsia" w:ascii="仿宋" w:hAnsi="仿宋" w:eastAsia="仿宋" w:cs="仿宋"/>
                <w:sz w:val="24"/>
                <w:highlight w:val="none"/>
              </w:rPr>
              <w:t>投入设备品种较齐全，考虑较合理，部分满足采购内容，得4分；</w:t>
            </w:r>
          </w:p>
          <w:p w14:paraId="66852763">
            <w:pPr>
              <w:jc w:val="left"/>
              <w:rPr>
                <w:rFonts w:hint="eastAsia" w:ascii="仿宋" w:hAnsi="仿宋" w:eastAsia="仿宋" w:cs="仿宋"/>
                <w:sz w:val="24"/>
                <w:highlight w:val="none"/>
                <w:lang w:eastAsia="zh-CN"/>
              </w:rPr>
            </w:pPr>
            <w:r>
              <w:rPr>
                <w:rFonts w:hint="eastAsia" w:ascii="仿宋" w:hAnsi="仿宋" w:eastAsia="仿宋" w:cs="仿宋"/>
                <w:sz w:val="24"/>
                <w:highlight w:val="none"/>
              </w:rPr>
              <w:t>投入设备品种不齐全、考虑欠合理，部分满足采购内容，得2分</w:t>
            </w:r>
            <w:r>
              <w:rPr>
                <w:rFonts w:hint="eastAsia" w:ascii="仿宋" w:hAnsi="仿宋" w:eastAsia="仿宋" w:cs="仿宋"/>
                <w:sz w:val="24"/>
                <w:highlight w:val="none"/>
                <w:lang w:eastAsia="zh-CN"/>
              </w:rPr>
              <w:t>；</w:t>
            </w:r>
          </w:p>
          <w:p w14:paraId="32BF53D6">
            <w:pPr>
              <w:jc w:val="left"/>
              <w:rPr>
                <w:rFonts w:hint="eastAsia" w:ascii="仿宋" w:hAnsi="仿宋" w:eastAsia="仿宋" w:cs="仿宋"/>
                <w:sz w:val="24"/>
                <w:highlight w:val="none"/>
              </w:rPr>
            </w:pPr>
            <w:r>
              <w:rPr>
                <w:rFonts w:hint="eastAsia" w:ascii="仿宋" w:hAnsi="仿宋" w:eastAsia="仿宋" w:cs="仿宋"/>
                <w:sz w:val="24"/>
                <w:highlight w:val="none"/>
              </w:rPr>
              <w:t>未提供得0分。</w:t>
            </w:r>
          </w:p>
        </w:tc>
      </w:tr>
      <w:tr w14:paraId="29FB1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 w:type="dxa"/>
            <w:noWrap w:val="0"/>
            <w:vAlign w:val="center"/>
          </w:tcPr>
          <w:p w14:paraId="4D99A150">
            <w:pPr>
              <w:jc w:val="center"/>
              <w:rPr>
                <w:rFonts w:hint="eastAsia" w:ascii="仿宋" w:hAnsi="仿宋" w:eastAsia="仿宋" w:cs="仿宋"/>
                <w:sz w:val="24"/>
                <w:highlight w:val="none"/>
              </w:rPr>
            </w:pPr>
            <w:r>
              <w:rPr>
                <w:rFonts w:hint="eastAsia" w:ascii="仿宋" w:hAnsi="仿宋" w:eastAsia="仿宋" w:cs="仿宋"/>
                <w:sz w:val="24"/>
                <w:highlight w:val="none"/>
                <w:lang w:val="en-US" w:eastAsia="zh-CN"/>
              </w:rPr>
              <w:t>4</w:t>
            </w:r>
          </w:p>
        </w:tc>
        <w:tc>
          <w:tcPr>
            <w:tcW w:w="1462" w:type="dxa"/>
            <w:noWrap w:val="0"/>
            <w:vAlign w:val="center"/>
          </w:tcPr>
          <w:p w14:paraId="03A9B77F">
            <w:pPr>
              <w:jc w:val="center"/>
              <w:rPr>
                <w:rFonts w:hint="eastAsia" w:ascii="仿宋" w:hAnsi="仿宋" w:eastAsia="仿宋" w:cs="仿宋"/>
                <w:sz w:val="24"/>
                <w:highlight w:val="none"/>
              </w:rPr>
            </w:pPr>
            <w:r>
              <w:rPr>
                <w:rFonts w:hint="eastAsia" w:ascii="仿宋" w:hAnsi="仿宋" w:eastAsia="仿宋" w:cs="仿宋"/>
                <w:sz w:val="24"/>
                <w:highlight w:val="none"/>
              </w:rPr>
              <w:t>项目组织机构及人员配置</w:t>
            </w:r>
          </w:p>
        </w:tc>
        <w:tc>
          <w:tcPr>
            <w:tcW w:w="913" w:type="dxa"/>
            <w:noWrap w:val="0"/>
            <w:vAlign w:val="center"/>
          </w:tcPr>
          <w:p w14:paraId="0D3AD241">
            <w:pPr>
              <w:jc w:val="center"/>
              <w:rPr>
                <w:rFonts w:hint="eastAsia" w:ascii="仿宋" w:hAnsi="仿宋" w:eastAsia="仿宋" w:cs="仿宋"/>
                <w:sz w:val="24"/>
                <w:highlight w:val="none"/>
              </w:rPr>
            </w:pPr>
            <w:r>
              <w:rPr>
                <w:rFonts w:hint="eastAsia" w:ascii="仿宋" w:hAnsi="仿宋" w:eastAsia="仿宋" w:cs="仿宋"/>
                <w:sz w:val="24"/>
                <w:highlight w:val="none"/>
                <w:lang w:val="en-US" w:eastAsia="zh-CN"/>
              </w:rPr>
              <w:t>10</w:t>
            </w:r>
          </w:p>
        </w:tc>
        <w:tc>
          <w:tcPr>
            <w:tcW w:w="5862" w:type="dxa"/>
            <w:noWrap w:val="0"/>
            <w:vAlign w:val="center"/>
          </w:tcPr>
          <w:p w14:paraId="6399E220">
            <w:pPr>
              <w:jc w:val="left"/>
              <w:rPr>
                <w:rFonts w:hint="eastAsia" w:ascii="仿宋" w:hAnsi="仿宋" w:eastAsia="仿宋" w:cs="仿宋"/>
                <w:sz w:val="24"/>
                <w:highlight w:val="none"/>
              </w:rPr>
            </w:pPr>
            <w:r>
              <w:rPr>
                <w:rFonts w:hint="eastAsia" w:ascii="仿宋" w:hAnsi="仿宋" w:eastAsia="仿宋" w:cs="仿宋"/>
                <w:sz w:val="24"/>
                <w:highlight w:val="none"/>
              </w:rPr>
              <w:t>组织机构针对性强、岗位齐全、合理，管理岗位分工明确，施工工种齐全，配备人员数量充足、专业性强，优于项目需求，得10分；</w:t>
            </w:r>
          </w:p>
          <w:p w14:paraId="17600121">
            <w:pPr>
              <w:jc w:val="left"/>
              <w:rPr>
                <w:rFonts w:hint="eastAsia" w:ascii="仿宋" w:hAnsi="仿宋" w:eastAsia="仿宋" w:cs="仿宋"/>
                <w:sz w:val="24"/>
                <w:highlight w:val="none"/>
              </w:rPr>
            </w:pPr>
            <w:r>
              <w:rPr>
                <w:rFonts w:hint="eastAsia" w:ascii="仿宋" w:hAnsi="仿宋" w:eastAsia="仿宋" w:cs="仿宋"/>
                <w:sz w:val="24"/>
                <w:highlight w:val="none"/>
              </w:rPr>
              <w:t>组织机构针对性强、岗位齐全，管理岗位分工明确，施工工种齐全，配备人员数量充足、专业性较好，完全满足项目需求，得8分；</w:t>
            </w:r>
          </w:p>
          <w:p w14:paraId="5B65F38D">
            <w:pPr>
              <w:jc w:val="left"/>
              <w:rPr>
                <w:rFonts w:hint="eastAsia" w:ascii="仿宋" w:hAnsi="仿宋" w:eastAsia="仿宋" w:cs="仿宋"/>
                <w:sz w:val="24"/>
                <w:highlight w:val="none"/>
              </w:rPr>
            </w:pPr>
            <w:r>
              <w:rPr>
                <w:rFonts w:hint="eastAsia" w:ascii="仿宋" w:hAnsi="仿宋" w:eastAsia="仿宋" w:cs="仿宋"/>
                <w:sz w:val="24"/>
                <w:highlight w:val="none"/>
              </w:rPr>
              <w:t>组织机构岗位齐全，管理岗位分工明确，施工工种齐全，配备人员数量、专业性一般，基本满足项目需求，得6分；</w:t>
            </w:r>
          </w:p>
          <w:p w14:paraId="322D7D91">
            <w:pPr>
              <w:jc w:val="left"/>
              <w:rPr>
                <w:rFonts w:hint="eastAsia" w:ascii="仿宋" w:hAnsi="仿宋" w:eastAsia="仿宋" w:cs="仿宋"/>
                <w:sz w:val="24"/>
                <w:highlight w:val="none"/>
              </w:rPr>
            </w:pPr>
            <w:r>
              <w:rPr>
                <w:rFonts w:hint="eastAsia" w:ascii="仿宋" w:hAnsi="仿宋" w:eastAsia="仿宋" w:cs="仿宋"/>
                <w:sz w:val="24"/>
                <w:highlight w:val="none"/>
              </w:rPr>
              <w:t>组织机构岗位较齐全，管理岗位分工较明确，施工工种较齐全，配备人员数量、专业性一般，部分满足项目需求，得4分；</w:t>
            </w:r>
          </w:p>
          <w:p w14:paraId="73023455">
            <w:pPr>
              <w:jc w:val="left"/>
              <w:rPr>
                <w:rFonts w:hint="eastAsia" w:ascii="仿宋" w:hAnsi="仿宋" w:eastAsia="仿宋" w:cs="仿宋"/>
                <w:sz w:val="24"/>
                <w:highlight w:val="none"/>
              </w:rPr>
            </w:pPr>
            <w:r>
              <w:rPr>
                <w:rFonts w:hint="eastAsia" w:ascii="仿宋" w:hAnsi="仿宋" w:eastAsia="仿宋" w:cs="仿宋"/>
                <w:sz w:val="24"/>
                <w:highlight w:val="none"/>
              </w:rPr>
              <w:t>组织机构岗位一般，配备人员数量、专业性欠缺，无法满足项目需求，得2分；</w:t>
            </w:r>
          </w:p>
          <w:p w14:paraId="04486683">
            <w:pPr>
              <w:jc w:val="left"/>
              <w:rPr>
                <w:rFonts w:hint="eastAsia" w:ascii="仿宋" w:hAnsi="仿宋" w:eastAsia="仿宋" w:cs="仿宋"/>
                <w:sz w:val="24"/>
                <w:highlight w:val="none"/>
              </w:rPr>
            </w:pPr>
            <w:r>
              <w:rPr>
                <w:rFonts w:hint="eastAsia" w:ascii="仿宋" w:hAnsi="仿宋" w:eastAsia="仿宋" w:cs="仿宋"/>
                <w:sz w:val="24"/>
                <w:highlight w:val="none"/>
              </w:rPr>
              <w:t>未提供得0分。</w:t>
            </w:r>
          </w:p>
        </w:tc>
      </w:tr>
      <w:tr w14:paraId="636F2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 w:type="dxa"/>
            <w:noWrap w:val="0"/>
            <w:vAlign w:val="center"/>
          </w:tcPr>
          <w:p w14:paraId="58AE54DE">
            <w:pPr>
              <w:jc w:val="center"/>
              <w:rPr>
                <w:rFonts w:hint="eastAsia" w:ascii="仿宋" w:hAnsi="仿宋" w:eastAsia="仿宋" w:cs="仿宋"/>
                <w:sz w:val="24"/>
                <w:highlight w:val="none"/>
              </w:rPr>
            </w:pPr>
            <w:r>
              <w:rPr>
                <w:rFonts w:hint="eastAsia" w:ascii="仿宋" w:hAnsi="仿宋" w:eastAsia="仿宋" w:cs="仿宋"/>
                <w:sz w:val="24"/>
                <w:highlight w:val="none"/>
                <w:lang w:val="en-US" w:eastAsia="zh-CN"/>
              </w:rPr>
              <w:t>5</w:t>
            </w:r>
          </w:p>
        </w:tc>
        <w:tc>
          <w:tcPr>
            <w:tcW w:w="1462" w:type="dxa"/>
            <w:noWrap w:val="0"/>
            <w:vAlign w:val="center"/>
          </w:tcPr>
          <w:p w14:paraId="5F5170F9">
            <w:pPr>
              <w:jc w:val="center"/>
              <w:rPr>
                <w:rFonts w:hint="eastAsia" w:ascii="仿宋" w:hAnsi="仿宋" w:eastAsia="仿宋" w:cs="仿宋"/>
                <w:sz w:val="24"/>
                <w:highlight w:val="none"/>
              </w:rPr>
            </w:pPr>
            <w:r>
              <w:rPr>
                <w:rFonts w:hint="eastAsia" w:ascii="仿宋" w:hAnsi="仿宋" w:eastAsia="仿宋" w:cs="仿宋"/>
                <w:sz w:val="24"/>
                <w:highlight w:val="none"/>
              </w:rPr>
              <w:t>质量管理保证措施</w:t>
            </w:r>
          </w:p>
        </w:tc>
        <w:tc>
          <w:tcPr>
            <w:tcW w:w="913" w:type="dxa"/>
            <w:noWrap w:val="0"/>
            <w:vAlign w:val="center"/>
          </w:tcPr>
          <w:p w14:paraId="1327C87F">
            <w:pPr>
              <w:jc w:val="center"/>
              <w:rPr>
                <w:rFonts w:hint="eastAsia" w:ascii="仿宋" w:hAnsi="仿宋" w:eastAsia="仿宋" w:cs="仿宋"/>
                <w:sz w:val="24"/>
                <w:highlight w:val="none"/>
              </w:rPr>
            </w:pPr>
            <w:r>
              <w:rPr>
                <w:rFonts w:hint="eastAsia" w:ascii="仿宋" w:hAnsi="仿宋" w:eastAsia="仿宋" w:cs="仿宋"/>
                <w:sz w:val="24"/>
                <w:highlight w:val="none"/>
                <w:lang w:val="en-US" w:eastAsia="zh-CN"/>
              </w:rPr>
              <w:t>5</w:t>
            </w:r>
          </w:p>
        </w:tc>
        <w:tc>
          <w:tcPr>
            <w:tcW w:w="5862" w:type="dxa"/>
            <w:noWrap w:val="0"/>
            <w:vAlign w:val="center"/>
          </w:tcPr>
          <w:p w14:paraId="0B2B99CA">
            <w:pPr>
              <w:jc w:val="left"/>
              <w:rPr>
                <w:rFonts w:hint="eastAsia" w:ascii="仿宋" w:hAnsi="仿宋" w:eastAsia="仿宋" w:cs="仿宋"/>
                <w:sz w:val="24"/>
                <w:highlight w:val="none"/>
              </w:rPr>
            </w:pPr>
            <w:r>
              <w:rPr>
                <w:rFonts w:hint="eastAsia" w:ascii="仿宋" w:hAnsi="仿宋" w:eastAsia="仿宋" w:cs="仿宋"/>
                <w:sz w:val="24"/>
                <w:highlight w:val="none"/>
              </w:rPr>
              <w:t>保证措施考虑合理，内容完整，完全满足各项采购内容及采购需求，得5分；</w:t>
            </w:r>
          </w:p>
          <w:p w14:paraId="6D41ABB6">
            <w:pPr>
              <w:jc w:val="left"/>
              <w:rPr>
                <w:rFonts w:hint="eastAsia" w:ascii="仿宋" w:hAnsi="仿宋" w:eastAsia="仿宋" w:cs="仿宋"/>
                <w:sz w:val="24"/>
                <w:highlight w:val="none"/>
              </w:rPr>
            </w:pPr>
            <w:r>
              <w:rPr>
                <w:rFonts w:hint="eastAsia" w:ascii="仿宋" w:hAnsi="仿宋" w:eastAsia="仿宋" w:cs="仿宋"/>
                <w:sz w:val="24"/>
                <w:highlight w:val="none"/>
              </w:rPr>
              <w:t>保证措施考虑较全面，内容较完整，基本满足采购内容及采购需求，得3分；</w:t>
            </w:r>
          </w:p>
          <w:p w14:paraId="27E5A272">
            <w:pPr>
              <w:jc w:val="left"/>
              <w:rPr>
                <w:rFonts w:hint="eastAsia" w:ascii="仿宋" w:hAnsi="仿宋" w:eastAsia="仿宋" w:cs="仿宋"/>
                <w:sz w:val="24"/>
                <w:highlight w:val="none"/>
                <w:lang w:eastAsia="zh-CN"/>
              </w:rPr>
            </w:pPr>
            <w:r>
              <w:rPr>
                <w:rFonts w:hint="eastAsia" w:ascii="仿宋" w:hAnsi="仿宋" w:eastAsia="仿宋" w:cs="仿宋"/>
                <w:sz w:val="24"/>
                <w:highlight w:val="none"/>
              </w:rPr>
              <w:t>保证措施内容欠缺，部分满足采购需求，得1分</w:t>
            </w:r>
            <w:r>
              <w:rPr>
                <w:rFonts w:hint="eastAsia" w:ascii="仿宋" w:hAnsi="仿宋" w:eastAsia="仿宋" w:cs="仿宋"/>
                <w:sz w:val="24"/>
                <w:highlight w:val="none"/>
                <w:lang w:eastAsia="zh-CN"/>
              </w:rPr>
              <w:t>；</w:t>
            </w:r>
          </w:p>
          <w:p w14:paraId="14FEC176">
            <w:pPr>
              <w:jc w:val="left"/>
              <w:rPr>
                <w:rFonts w:hint="eastAsia" w:ascii="仿宋" w:hAnsi="仿宋" w:eastAsia="仿宋" w:cs="仿宋"/>
                <w:sz w:val="24"/>
                <w:highlight w:val="none"/>
              </w:rPr>
            </w:pPr>
            <w:r>
              <w:rPr>
                <w:rFonts w:hint="eastAsia" w:ascii="仿宋" w:hAnsi="仿宋" w:eastAsia="仿宋" w:cs="仿宋"/>
                <w:sz w:val="24"/>
                <w:highlight w:val="none"/>
              </w:rPr>
              <w:t>未提供保证措施得0分。</w:t>
            </w:r>
          </w:p>
        </w:tc>
      </w:tr>
      <w:tr w14:paraId="1AD39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 w:type="dxa"/>
            <w:noWrap w:val="0"/>
            <w:vAlign w:val="center"/>
          </w:tcPr>
          <w:p w14:paraId="44523E47">
            <w:pPr>
              <w:jc w:val="center"/>
              <w:rPr>
                <w:rFonts w:hint="eastAsia" w:ascii="仿宋" w:hAnsi="仿宋" w:eastAsia="仿宋" w:cs="仿宋"/>
                <w:sz w:val="24"/>
                <w:highlight w:val="none"/>
                <w:lang w:eastAsia="zh-CN"/>
              </w:rPr>
            </w:pPr>
            <w:r>
              <w:rPr>
                <w:rFonts w:hint="eastAsia" w:ascii="仿宋" w:hAnsi="仿宋" w:eastAsia="仿宋" w:cs="仿宋"/>
                <w:sz w:val="24"/>
                <w:highlight w:val="none"/>
                <w:lang w:val="en-US" w:eastAsia="zh-CN"/>
              </w:rPr>
              <w:t>6</w:t>
            </w:r>
          </w:p>
        </w:tc>
        <w:tc>
          <w:tcPr>
            <w:tcW w:w="1462" w:type="dxa"/>
            <w:noWrap w:val="0"/>
            <w:vAlign w:val="center"/>
          </w:tcPr>
          <w:p w14:paraId="7B9BB5E5">
            <w:pPr>
              <w:jc w:val="center"/>
              <w:rPr>
                <w:rFonts w:hint="eastAsia" w:ascii="仿宋" w:hAnsi="仿宋" w:eastAsia="仿宋" w:cs="仿宋"/>
                <w:sz w:val="24"/>
                <w:highlight w:val="none"/>
              </w:rPr>
            </w:pPr>
            <w:r>
              <w:rPr>
                <w:rFonts w:hint="eastAsia" w:ascii="仿宋" w:hAnsi="仿宋" w:eastAsia="仿宋" w:cs="仿宋"/>
                <w:sz w:val="24"/>
                <w:highlight w:val="none"/>
              </w:rPr>
              <w:t>安全管理保证措施</w:t>
            </w:r>
          </w:p>
        </w:tc>
        <w:tc>
          <w:tcPr>
            <w:tcW w:w="913" w:type="dxa"/>
            <w:noWrap w:val="0"/>
            <w:vAlign w:val="center"/>
          </w:tcPr>
          <w:p w14:paraId="246DEB46">
            <w:pPr>
              <w:jc w:val="center"/>
              <w:rPr>
                <w:rFonts w:hint="eastAsia" w:ascii="仿宋" w:hAnsi="仿宋" w:eastAsia="仿宋" w:cs="仿宋"/>
                <w:sz w:val="24"/>
                <w:highlight w:val="none"/>
              </w:rPr>
            </w:pPr>
            <w:r>
              <w:rPr>
                <w:rFonts w:hint="eastAsia" w:ascii="仿宋" w:hAnsi="仿宋" w:eastAsia="仿宋" w:cs="仿宋"/>
                <w:sz w:val="24"/>
                <w:highlight w:val="none"/>
                <w:lang w:val="en-US" w:eastAsia="zh-CN"/>
              </w:rPr>
              <w:t>5</w:t>
            </w:r>
          </w:p>
        </w:tc>
        <w:tc>
          <w:tcPr>
            <w:tcW w:w="5862" w:type="dxa"/>
            <w:noWrap w:val="0"/>
            <w:vAlign w:val="center"/>
          </w:tcPr>
          <w:p w14:paraId="5872377C">
            <w:pPr>
              <w:jc w:val="left"/>
              <w:rPr>
                <w:rFonts w:hint="eastAsia" w:ascii="仿宋" w:hAnsi="仿宋" w:eastAsia="仿宋" w:cs="仿宋"/>
                <w:sz w:val="24"/>
                <w:highlight w:val="none"/>
              </w:rPr>
            </w:pPr>
            <w:r>
              <w:rPr>
                <w:rFonts w:hint="eastAsia" w:ascii="仿宋" w:hAnsi="仿宋" w:eastAsia="仿宋" w:cs="仿宋"/>
                <w:sz w:val="24"/>
                <w:highlight w:val="none"/>
              </w:rPr>
              <w:t>保证措施考虑合理，内容完整，完全满足各项采购内容及采购需求，得5分；</w:t>
            </w:r>
          </w:p>
          <w:p w14:paraId="5E1DF657">
            <w:pPr>
              <w:jc w:val="left"/>
              <w:rPr>
                <w:rFonts w:hint="eastAsia" w:ascii="仿宋" w:hAnsi="仿宋" w:eastAsia="仿宋" w:cs="仿宋"/>
                <w:sz w:val="24"/>
                <w:highlight w:val="none"/>
              </w:rPr>
            </w:pPr>
            <w:r>
              <w:rPr>
                <w:rFonts w:hint="eastAsia" w:ascii="仿宋" w:hAnsi="仿宋" w:eastAsia="仿宋" w:cs="仿宋"/>
                <w:sz w:val="24"/>
                <w:highlight w:val="none"/>
              </w:rPr>
              <w:t>保证措施考虑较全面，内容较完整，基本满足采购内容及采购需求，得3分；</w:t>
            </w:r>
          </w:p>
          <w:p w14:paraId="5C600402">
            <w:pPr>
              <w:jc w:val="left"/>
              <w:rPr>
                <w:rFonts w:hint="eastAsia" w:ascii="仿宋" w:hAnsi="仿宋" w:eastAsia="仿宋" w:cs="仿宋"/>
                <w:sz w:val="24"/>
                <w:highlight w:val="none"/>
                <w:lang w:eastAsia="zh-CN"/>
              </w:rPr>
            </w:pPr>
            <w:r>
              <w:rPr>
                <w:rFonts w:hint="eastAsia" w:ascii="仿宋" w:hAnsi="仿宋" w:eastAsia="仿宋" w:cs="仿宋"/>
                <w:sz w:val="24"/>
                <w:highlight w:val="none"/>
              </w:rPr>
              <w:t>保证措施内容欠缺，部分满足采购需求，得1分</w:t>
            </w:r>
            <w:r>
              <w:rPr>
                <w:rFonts w:hint="eastAsia" w:ascii="仿宋" w:hAnsi="仿宋" w:eastAsia="仿宋" w:cs="仿宋"/>
                <w:sz w:val="24"/>
                <w:highlight w:val="none"/>
                <w:lang w:eastAsia="zh-CN"/>
              </w:rPr>
              <w:t>；</w:t>
            </w:r>
          </w:p>
          <w:p w14:paraId="43869EAD">
            <w:pPr>
              <w:jc w:val="left"/>
              <w:rPr>
                <w:rFonts w:hint="eastAsia" w:ascii="仿宋" w:hAnsi="仿宋" w:eastAsia="仿宋" w:cs="仿宋"/>
                <w:sz w:val="24"/>
                <w:highlight w:val="none"/>
              </w:rPr>
            </w:pPr>
            <w:r>
              <w:rPr>
                <w:rFonts w:hint="eastAsia" w:ascii="仿宋" w:hAnsi="仿宋" w:eastAsia="仿宋" w:cs="仿宋"/>
                <w:sz w:val="24"/>
                <w:highlight w:val="none"/>
              </w:rPr>
              <w:t>未提供保证措施得0分。</w:t>
            </w:r>
          </w:p>
        </w:tc>
      </w:tr>
      <w:tr w14:paraId="25ED5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 w:type="dxa"/>
            <w:noWrap w:val="0"/>
            <w:vAlign w:val="center"/>
          </w:tcPr>
          <w:p w14:paraId="6F00F018">
            <w:pPr>
              <w:jc w:val="center"/>
              <w:rPr>
                <w:rFonts w:hint="eastAsia" w:ascii="仿宋" w:hAnsi="仿宋" w:eastAsia="仿宋" w:cs="仿宋"/>
                <w:sz w:val="24"/>
                <w:highlight w:val="none"/>
                <w:lang w:eastAsia="zh-CN"/>
              </w:rPr>
            </w:pPr>
            <w:r>
              <w:rPr>
                <w:rFonts w:hint="eastAsia" w:ascii="仿宋" w:hAnsi="仿宋" w:eastAsia="仿宋" w:cs="仿宋"/>
                <w:sz w:val="24"/>
                <w:highlight w:val="none"/>
                <w:lang w:val="en-US" w:eastAsia="zh-CN"/>
              </w:rPr>
              <w:t>7</w:t>
            </w:r>
          </w:p>
        </w:tc>
        <w:tc>
          <w:tcPr>
            <w:tcW w:w="1462" w:type="dxa"/>
            <w:noWrap w:val="0"/>
            <w:vAlign w:val="center"/>
          </w:tcPr>
          <w:p w14:paraId="6370A067">
            <w:pPr>
              <w:jc w:val="center"/>
              <w:rPr>
                <w:rFonts w:hint="eastAsia" w:ascii="仿宋" w:hAnsi="仿宋" w:eastAsia="仿宋" w:cs="仿宋"/>
                <w:sz w:val="24"/>
                <w:highlight w:val="none"/>
              </w:rPr>
            </w:pPr>
            <w:r>
              <w:rPr>
                <w:rFonts w:hint="eastAsia" w:ascii="仿宋" w:hAnsi="仿宋" w:eastAsia="仿宋" w:cs="仿宋"/>
                <w:sz w:val="24"/>
                <w:highlight w:val="none"/>
              </w:rPr>
              <w:t>环境管理保证措施</w:t>
            </w:r>
          </w:p>
        </w:tc>
        <w:tc>
          <w:tcPr>
            <w:tcW w:w="913" w:type="dxa"/>
            <w:noWrap w:val="0"/>
            <w:vAlign w:val="center"/>
          </w:tcPr>
          <w:p w14:paraId="53DBAF87">
            <w:pPr>
              <w:jc w:val="center"/>
              <w:rPr>
                <w:rFonts w:hint="eastAsia" w:ascii="仿宋" w:hAnsi="仿宋" w:eastAsia="仿宋" w:cs="仿宋"/>
                <w:sz w:val="24"/>
                <w:highlight w:val="none"/>
              </w:rPr>
            </w:pPr>
            <w:r>
              <w:rPr>
                <w:rFonts w:hint="eastAsia" w:ascii="仿宋" w:hAnsi="仿宋" w:eastAsia="仿宋" w:cs="仿宋"/>
                <w:sz w:val="24"/>
                <w:highlight w:val="none"/>
                <w:lang w:val="en-US" w:eastAsia="zh-CN"/>
              </w:rPr>
              <w:t>5</w:t>
            </w:r>
          </w:p>
        </w:tc>
        <w:tc>
          <w:tcPr>
            <w:tcW w:w="5862" w:type="dxa"/>
            <w:noWrap w:val="0"/>
            <w:vAlign w:val="center"/>
          </w:tcPr>
          <w:p w14:paraId="4CA62664">
            <w:pPr>
              <w:jc w:val="left"/>
              <w:rPr>
                <w:rFonts w:hint="eastAsia" w:ascii="仿宋" w:hAnsi="仿宋" w:eastAsia="仿宋" w:cs="仿宋"/>
                <w:sz w:val="24"/>
                <w:highlight w:val="none"/>
              </w:rPr>
            </w:pPr>
            <w:r>
              <w:rPr>
                <w:rFonts w:hint="eastAsia" w:ascii="仿宋" w:hAnsi="仿宋" w:eastAsia="仿宋" w:cs="仿宋"/>
                <w:sz w:val="24"/>
                <w:highlight w:val="none"/>
              </w:rPr>
              <w:t>保证措施考虑合理，内容完整，完全满足各项采购内容及采购需求，得5分；</w:t>
            </w:r>
          </w:p>
          <w:p w14:paraId="45CAE21F">
            <w:pPr>
              <w:jc w:val="left"/>
              <w:rPr>
                <w:rFonts w:hint="eastAsia" w:ascii="仿宋" w:hAnsi="仿宋" w:eastAsia="仿宋" w:cs="仿宋"/>
                <w:sz w:val="24"/>
                <w:highlight w:val="none"/>
              </w:rPr>
            </w:pPr>
            <w:r>
              <w:rPr>
                <w:rFonts w:hint="eastAsia" w:ascii="仿宋" w:hAnsi="仿宋" w:eastAsia="仿宋" w:cs="仿宋"/>
                <w:sz w:val="24"/>
                <w:highlight w:val="none"/>
              </w:rPr>
              <w:t>保证措施考虑较全面，内容较完整，基本满足采购内容及采购需求，得3分；</w:t>
            </w:r>
          </w:p>
          <w:p w14:paraId="337D4BC3">
            <w:pPr>
              <w:jc w:val="left"/>
              <w:rPr>
                <w:rFonts w:hint="eastAsia" w:ascii="仿宋" w:hAnsi="仿宋" w:eastAsia="仿宋" w:cs="仿宋"/>
                <w:sz w:val="24"/>
                <w:highlight w:val="none"/>
                <w:lang w:eastAsia="zh-CN"/>
              </w:rPr>
            </w:pPr>
            <w:r>
              <w:rPr>
                <w:rFonts w:hint="eastAsia" w:ascii="仿宋" w:hAnsi="仿宋" w:eastAsia="仿宋" w:cs="仿宋"/>
                <w:sz w:val="24"/>
                <w:highlight w:val="none"/>
              </w:rPr>
              <w:t>保证措施内容欠缺，部分满足采购需求，得1分</w:t>
            </w:r>
            <w:r>
              <w:rPr>
                <w:rFonts w:hint="eastAsia" w:ascii="仿宋" w:hAnsi="仿宋" w:eastAsia="仿宋" w:cs="仿宋"/>
                <w:sz w:val="24"/>
                <w:highlight w:val="none"/>
                <w:lang w:eastAsia="zh-CN"/>
              </w:rPr>
              <w:t>；</w:t>
            </w:r>
          </w:p>
          <w:p w14:paraId="1614DF31">
            <w:pPr>
              <w:jc w:val="left"/>
              <w:rPr>
                <w:rFonts w:hint="eastAsia" w:ascii="仿宋" w:hAnsi="仿宋" w:eastAsia="仿宋" w:cs="仿宋"/>
                <w:sz w:val="24"/>
                <w:highlight w:val="none"/>
              </w:rPr>
            </w:pPr>
            <w:r>
              <w:rPr>
                <w:rFonts w:hint="eastAsia" w:ascii="仿宋" w:hAnsi="仿宋" w:eastAsia="仿宋" w:cs="仿宋"/>
                <w:sz w:val="24"/>
                <w:highlight w:val="none"/>
              </w:rPr>
              <w:t>未提供保证措施得0分。</w:t>
            </w:r>
          </w:p>
        </w:tc>
      </w:tr>
      <w:tr w14:paraId="001E1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 w:type="dxa"/>
            <w:noWrap w:val="0"/>
            <w:vAlign w:val="center"/>
          </w:tcPr>
          <w:p w14:paraId="59B54ED1">
            <w:pPr>
              <w:jc w:val="center"/>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8</w:t>
            </w:r>
          </w:p>
        </w:tc>
        <w:tc>
          <w:tcPr>
            <w:tcW w:w="1462" w:type="dxa"/>
            <w:noWrap w:val="0"/>
            <w:vAlign w:val="center"/>
          </w:tcPr>
          <w:p w14:paraId="46E90107">
            <w:pPr>
              <w:jc w:val="center"/>
              <w:rPr>
                <w:rFonts w:hint="eastAsia" w:ascii="仿宋" w:hAnsi="仿宋" w:eastAsia="仿宋" w:cs="仿宋"/>
                <w:sz w:val="24"/>
                <w:szCs w:val="24"/>
                <w:highlight w:val="none"/>
                <w:lang w:val="en-US" w:eastAsia="zh-CN"/>
              </w:rPr>
            </w:pPr>
            <w:r>
              <w:rPr>
                <w:rFonts w:hint="eastAsia" w:ascii="仿宋" w:hAnsi="仿宋" w:eastAsia="仿宋" w:cs="仿宋"/>
                <w:sz w:val="24"/>
                <w:highlight w:val="none"/>
                <w:lang w:val="en-US" w:eastAsia="zh-CN"/>
              </w:rPr>
              <w:t>施工总平面、现场临时设施布置</w:t>
            </w:r>
          </w:p>
        </w:tc>
        <w:tc>
          <w:tcPr>
            <w:tcW w:w="913" w:type="dxa"/>
            <w:noWrap w:val="0"/>
            <w:vAlign w:val="center"/>
          </w:tcPr>
          <w:p w14:paraId="756D67C1">
            <w:pPr>
              <w:jc w:val="center"/>
              <w:rPr>
                <w:rFonts w:hint="eastAsia" w:ascii="仿宋" w:hAnsi="仿宋" w:eastAsia="仿宋" w:cs="仿宋"/>
                <w:sz w:val="24"/>
                <w:szCs w:val="24"/>
                <w:highlight w:val="none"/>
                <w:lang w:val="en-US" w:eastAsia="zh-CN"/>
              </w:rPr>
            </w:pPr>
            <w:r>
              <w:rPr>
                <w:rFonts w:hint="eastAsia" w:ascii="仿宋" w:hAnsi="仿宋" w:eastAsia="仿宋" w:cs="仿宋"/>
                <w:sz w:val="24"/>
                <w:highlight w:val="none"/>
                <w:lang w:val="en-US" w:eastAsia="zh-CN"/>
              </w:rPr>
              <w:t>5</w:t>
            </w:r>
          </w:p>
        </w:tc>
        <w:tc>
          <w:tcPr>
            <w:tcW w:w="5862" w:type="dxa"/>
            <w:noWrap w:val="0"/>
            <w:vAlign w:val="center"/>
          </w:tcPr>
          <w:p w14:paraId="31D72724">
            <w:pPr>
              <w:jc w:val="left"/>
              <w:rPr>
                <w:rFonts w:hint="eastAsia" w:ascii="仿宋" w:hAnsi="仿宋" w:eastAsia="仿宋" w:cs="仿宋"/>
                <w:sz w:val="24"/>
                <w:highlight w:val="none"/>
                <w:lang w:eastAsia="zh-CN"/>
              </w:rPr>
            </w:pPr>
            <w:r>
              <w:rPr>
                <w:rFonts w:hint="eastAsia" w:ascii="仿宋" w:hAnsi="仿宋" w:eastAsia="仿宋" w:cs="仿宋"/>
                <w:sz w:val="24"/>
                <w:highlight w:val="none"/>
              </w:rPr>
              <w:t>施工现场平面布置科学合理、临时设施解决方案针对性强或措施完善得5分</w:t>
            </w:r>
            <w:r>
              <w:rPr>
                <w:rFonts w:hint="eastAsia" w:ascii="仿宋" w:hAnsi="仿宋" w:eastAsia="仿宋" w:cs="仿宋"/>
                <w:sz w:val="24"/>
                <w:highlight w:val="none"/>
                <w:lang w:eastAsia="zh-CN"/>
              </w:rPr>
              <w:t>；</w:t>
            </w:r>
          </w:p>
          <w:p w14:paraId="1C163224">
            <w:pPr>
              <w:jc w:val="left"/>
              <w:rPr>
                <w:rFonts w:hint="eastAsia" w:ascii="仿宋" w:hAnsi="仿宋" w:eastAsia="仿宋" w:cs="仿宋"/>
                <w:sz w:val="24"/>
                <w:highlight w:val="none"/>
                <w:lang w:eastAsia="zh-CN"/>
              </w:rPr>
            </w:pPr>
            <w:r>
              <w:rPr>
                <w:rFonts w:hint="eastAsia" w:ascii="仿宋" w:hAnsi="仿宋" w:eastAsia="仿宋" w:cs="仿宋"/>
                <w:sz w:val="24"/>
                <w:highlight w:val="none"/>
              </w:rPr>
              <w:t>施工现场平面布置基本合理、临时设施解决方案</w:t>
            </w:r>
            <w:r>
              <w:rPr>
                <w:rFonts w:hint="eastAsia" w:ascii="仿宋" w:hAnsi="仿宋" w:eastAsia="仿宋" w:cs="仿宋"/>
                <w:sz w:val="24"/>
                <w:highlight w:val="none"/>
                <w:lang w:val="en-US" w:eastAsia="zh-CN"/>
              </w:rPr>
              <w:t>基本</w:t>
            </w:r>
            <w:r>
              <w:rPr>
                <w:rFonts w:hint="eastAsia" w:ascii="仿宋" w:hAnsi="仿宋" w:eastAsia="仿宋" w:cs="仿宋"/>
                <w:sz w:val="24"/>
                <w:highlight w:val="none"/>
              </w:rPr>
              <w:t>可行得3分</w:t>
            </w:r>
            <w:r>
              <w:rPr>
                <w:rFonts w:hint="eastAsia" w:ascii="仿宋" w:hAnsi="仿宋" w:eastAsia="仿宋" w:cs="仿宋"/>
                <w:sz w:val="24"/>
                <w:highlight w:val="none"/>
                <w:lang w:eastAsia="zh-CN"/>
              </w:rPr>
              <w:t>；</w:t>
            </w:r>
          </w:p>
          <w:p w14:paraId="4AD2CC51">
            <w:pPr>
              <w:jc w:val="left"/>
              <w:rPr>
                <w:rFonts w:hint="eastAsia" w:ascii="仿宋" w:hAnsi="仿宋" w:eastAsia="仿宋" w:cs="仿宋"/>
                <w:sz w:val="24"/>
                <w:highlight w:val="none"/>
                <w:lang w:eastAsia="zh-CN"/>
              </w:rPr>
            </w:pPr>
            <w:r>
              <w:rPr>
                <w:rFonts w:hint="eastAsia" w:ascii="仿宋" w:hAnsi="仿宋" w:eastAsia="仿宋" w:cs="仿宋"/>
                <w:sz w:val="24"/>
                <w:highlight w:val="none"/>
              </w:rPr>
              <w:t>施工现场平面布置不够合理得1分</w:t>
            </w:r>
            <w:r>
              <w:rPr>
                <w:rFonts w:hint="eastAsia" w:ascii="仿宋" w:hAnsi="仿宋" w:eastAsia="仿宋" w:cs="仿宋"/>
                <w:sz w:val="24"/>
                <w:highlight w:val="none"/>
                <w:lang w:eastAsia="zh-CN"/>
              </w:rPr>
              <w:t>；</w:t>
            </w:r>
          </w:p>
          <w:p w14:paraId="1317D682">
            <w:pPr>
              <w:jc w:val="left"/>
              <w:rPr>
                <w:rFonts w:hint="eastAsia" w:ascii="仿宋" w:hAnsi="仿宋" w:eastAsia="仿宋" w:cs="仿宋"/>
                <w:sz w:val="24"/>
                <w:szCs w:val="24"/>
                <w:highlight w:val="none"/>
                <w:lang w:val="en-US" w:eastAsia="zh-CN"/>
              </w:rPr>
            </w:pPr>
            <w:r>
              <w:rPr>
                <w:rFonts w:hint="eastAsia" w:ascii="仿宋" w:hAnsi="仿宋" w:eastAsia="仿宋" w:cs="仿宋"/>
                <w:sz w:val="24"/>
                <w:highlight w:val="none"/>
                <w:lang w:val="en-US" w:eastAsia="zh-CN"/>
              </w:rPr>
              <w:t>未提供相关内容得0分</w:t>
            </w:r>
            <w:r>
              <w:rPr>
                <w:rFonts w:hint="eastAsia" w:ascii="仿宋" w:hAnsi="仿宋" w:eastAsia="仿宋" w:cs="仿宋"/>
                <w:sz w:val="24"/>
                <w:highlight w:val="none"/>
              </w:rPr>
              <w:t>。</w:t>
            </w:r>
          </w:p>
        </w:tc>
      </w:tr>
      <w:tr w14:paraId="4ECA0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 w:type="dxa"/>
            <w:noWrap w:val="0"/>
            <w:vAlign w:val="center"/>
          </w:tcPr>
          <w:p w14:paraId="33F2D28E">
            <w:pPr>
              <w:jc w:val="center"/>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9</w:t>
            </w:r>
          </w:p>
        </w:tc>
        <w:tc>
          <w:tcPr>
            <w:tcW w:w="1462" w:type="dxa"/>
            <w:noWrap w:val="0"/>
            <w:vAlign w:val="center"/>
          </w:tcPr>
          <w:p w14:paraId="32861C56">
            <w:pPr>
              <w:jc w:val="center"/>
              <w:rPr>
                <w:rFonts w:hint="eastAsia" w:ascii="仿宋" w:hAnsi="仿宋" w:eastAsia="仿宋" w:cs="仿宋"/>
                <w:sz w:val="24"/>
                <w:highlight w:val="none"/>
              </w:rPr>
            </w:pPr>
            <w:r>
              <w:rPr>
                <w:rFonts w:hint="eastAsia" w:ascii="仿宋" w:hAnsi="仿宋" w:eastAsia="仿宋" w:cs="仿宋"/>
                <w:sz w:val="24"/>
                <w:highlight w:val="none"/>
              </w:rPr>
              <w:t>建筑垃圾清运及处理方案</w:t>
            </w:r>
          </w:p>
        </w:tc>
        <w:tc>
          <w:tcPr>
            <w:tcW w:w="913" w:type="dxa"/>
            <w:noWrap w:val="0"/>
            <w:vAlign w:val="center"/>
          </w:tcPr>
          <w:p w14:paraId="41BB79FF">
            <w:pPr>
              <w:jc w:val="center"/>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5</w:t>
            </w:r>
          </w:p>
        </w:tc>
        <w:tc>
          <w:tcPr>
            <w:tcW w:w="5862" w:type="dxa"/>
            <w:noWrap w:val="0"/>
            <w:vAlign w:val="center"/>
          </w:tcPr>
          <w:p w14:paraId="044BFB8C">
            <w:pPr>
              <w:jc w:val="left"/>
              <w:rPr>
                <w:rFonts w:hint="eastAsia" w:ascii="仿宋" w:hAnsi="仿宋" w:eastAsia="仿宋" w:cs="仿宋"/>
                <w:sz w:val="24"/>
                <w:highlight w:val="none"/>
              </w:rPr>
            </w:pPr>
            <w:r>
              <w:rPr>
                <w:rFonts w:hint="eastAsia" w:ascii="仿宋" w:hAnsi="仿宋" w:eastAsia="仿宋" w:cs="仿宋"/>
                <w:sz w:val="24"/>
                <w:highlight w:val="none"/>
              </w:rPr>
              <w:t>方案具有可行性、针对性、完全满足采购需求或优于采购需求，得5分；</w:t>
            </w:r>
          </w:p>
          <w:p w14:paraId="6FCD90B7">
            <w:pPr>
              <w:jc w:val="left"/>
              <w:rPr>
                <w:rFonts w:hint="eastAsia" w:ascii="仿宋" w:hAnsi="仿宋" w:eastAsia="仿宋" w:cs="仿宋"/>
                <w:sz w:val="24"/>
                <w:highlight w:val="none"/>
              </w:rPr>
            </w:pPr>
            <w:r>
              <w:rPr>
                <w:rFonts w:hint="eastAsia" w:ascii="仿宋" w:hAnsi="仿宋" w:eastAsia="仿宋" w:cs="仿宋"/>
                <w:sz w:val="24"/>
                <w:highlight w:val="none"/>
              </w:rPr>
              <w:t>方案可行性、针对性一般，基本满足采购需求但存在瑕疵，得3分；</w:t>
            </w:r>
          </w:p>
          <w:p w14:paraId="7EBF562B">
            <w:pPr>
              <w:jc w:val="left"/>
              <w:rPr>
                <w:rFonts w:hint="eastAsia" w:ascii="仿宋" w:hAnsi="仿宋" w:eastAsia="仿宋" w:cs="仿宋"/>
                <w:sz w:val="24"/>
                <w:highlight w:val="none"/>
              </w:rPr>
            </w:pPr>
            <w:r>
              <w:rPr>
                <w:rFonts w:hint="eastAsia" w:ascii="仿宋" w:hAnsi="仿宋" w:eastAsia="仿宋" w:cs="仿宋"/>
                <w:sz w:val="24"/>
                <w:highlight w:val="none"/>
              </w:rPr>
              <w:t>方案可行性、针对性较差，基本满足采购需求但存在内容缺失，得1分；</w:t>
            </w:r>
          </w:p>
          <w:p w14:paraId="6DC3BC7C">
            <w:pPr>
              <w:jc w:val="left"/>
              <w:rPr>
                <w:rFonts w:hint="eastAsia" w:ascii="仿宋" w:hAnsi="仿宋" w:eastAsia="仿宋" w:cs="仿宋"/>
                <w:sz w:val="24"/>
                <w:highlight w:val="none"/>
              </w:rPr>
            </w:pPr>
            <w:r>
              <w:rPr>
                <w:rFonts w:hint="eastAsia" w:ascii="仿宋" w:hAnsi="仿宋" w:eastAsia="仿宋" w:cs="仿宋"/>
                <w:sz w:val="24"/>
                <w:highlight w:val="none"/>
              </w:rPr>
              <w:t>未提供此项内容得0分</w:t>
            </w:r>
          </w:p>
        </w:tc>
      </w:tr>
      <w:tr w14:paraId="1B0A7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 w:type="dxa"/>
            <w:noWrap w:val="0"/>
            <w:vAlign w:val="center"/>
          </w:tcPr>
          <w:p w14:paraId="0B8A26B7">
            <w:pPr>
              <w:jc w:val="center"/>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10</w:t>
            </w:r>
          </w:p>
        </w:tc>
        <w:tc>
          <w:tcPr>
            <w:tcW w:w="1462" w:type="dxa"/>
            <w:noWrap w:val="0"/>
            <w:vAlign w:val="center"/>
          </w:tcPr>
          <w:p w14:paraId="093FDC2D">
            <w:pPr>
              <w:jc w:val="center"/>
              <w:rPr>
                <w:rFonts w:hint="eastAsia" w:ascii="仿宋" w:hAnsi="仿宋" w:eastAsia="仿宋" w:cs="仿宋"/>
                <w:sz w:val="24"/>
                <w:highlight w:val="none"/>
              </w:rPr>
            </w:pPr>
            <w:r>
              <w:rPr>
                <w:rFonts w:hint="eastAsia" w:ascii="仿宋" w:hAnsi="仿宋" w:eastAsia="仿宋" w:cs="仿宋"/>
                <w:sz w:val="24"/>
                <w:highlight w:val="none"/>
              </w:rPr>
              <w:t>成品保护和工程保修工作措施承诺</w:t>
            </w:r>
          </w:p>
        </w:tc>
        <w:tc>
          <w:tcPr>
            <w:tcW w:w="913" w:type="dxa"/>
            <w:noWrap w:val="0"/>
            <w:vAlign w:val="center"/>
          </w:tcPr>
          <w:p w14:paraId="32F52FD0">
            <w:pPr>
              <w:jc w:val="center"/>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5</w:t>
            </w:r>
          </w:p>
        </w:tc>
        <w:tc>
          <w:tcPr>
            <w:tcW w:w="5862" w:type="dxa"/>
            <w:noWrap w:val="0"/>
            <w:vAlign w:val="center"/>
          </w:tcPr>
          <w:p w14:paraId="5CEBE34B">
            <w:pPr>
              <w:jc w:val="left"/>
              <w:rPr>
                <w:rFonts w:hint="eastAsia" w:ascii="仿宋" w:hAnsi="仿宋" w:eastAsia="仿宋" w:cs="仿宋"/>
                <w:sz w:val="24"/>
                <w:highlight w:val="none"/>
              </w:rPr>
            </w:pPr>
            <w:r>
              <w:rPr>
                <w:rFonts w:hint="eastAsia" w:ascii="仿宋" w:hAnsi="仿宋" w:eastAsia="仿宋" w:cs="仿宋"/>
                <w:sz w:val="24"/>
                <w:highlight w:val="none"/>
              </w:rPr>
              <w:t>管理措施合理、有力，有针对性，承诺内容可行性强，得5分；</w:t>
            </w:r>
          </w:p>
          <w:p w14:paraId="2BE51771">
            <w:pPr>
              <w:jc w:val="left"/>
              <w:rPr>
                <w:rFonts w:hint="eastAsia" w:ascii="仿宋" w:hAnsi="仿宋" w:eastAsia="仿宋" w:cs="仿宋"/>
                <w:sz w:val="24"/>
                <w:highlight w:val="none"/>
              </w:rPr>
            </w:pPr>
            <w:r>
              <w:rPr>
                <w:rFonts w:hint="eastAsia" w:ascii="仿宋" w:hAnsi="仿宋" w:eastAsia="仿宋" w:cs="仿宋"/>
                <w:sz w:val="24"/>
                <w:highlight w:val="none"/>
              </w:rPr>
              <w:t>管理措施欠合理，欠针对性，承诺内容可行性一般，得3分；</w:t>
            </w:r>
          </w:p>
          <w:p w14:paraId="4B69595C">
            <w:pPr>
              <w:jc w:val="left"/>
              <w:rPr>
                <w:rFonts w:hint="eastAsia" w:ascii="仿宋" w:hAnsi="仿宋" w:eastAsia="仿宋" w:cs="仿宋"/>
                <w:sz w:val="24"/>
                <w:highlight w:val="none"/>
              </w:rPr>
            </w:pPr>
            <w:r>
              <w:rPr>
                <w:rFonts w:hint="eastAsia" w:ascii="仿宋" w:hAnsi="仿宋" w:eastAsia="仿宋" w:cs="仿宋"/>
                <w:sz w:val="24"/>
                <w:highlight w:val="none"/>
              </w:rPr>
              <w:t>管理措施不合理，无针对性，承诺内容可行性差，得1分；</w:t>
            </w:r>
          </w:p>
          <w:p w14:paraId="773A8AB1">
            <w:pPr>
              <w:jc w:val="left"/>
              <w:rPr>
                <w:rFonts w:hint="eastAsia" w:ascii="仿宋" w:hAnsi="仿宋" w:eastAsia="仿宋" w:cs="仿宋"/>
                <w:sz w:val="24"/>
                <w:highlight w:val="none"/>
              </w:rPr>
            </w:pPr>
            <w:r>
              <w:rPr>
                <w:rFonts w:hint="eastAsia" w:ascii="仿宋" w:hAnsi="仿宋" w:eastAsia="仿宋" w:cs="仿宋"/>
                <w:sz w:val="24"/>
                <w:highlight w:val="none"/>
              </w:rPr>
              <w:t>未提供此项内容得0分。</w:t>
            </w:r>
          </w:p>
        </w:tc>
      </w:tr>
      <w:tr w14:paraId="5F882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2297" w:type="dxa"/>
            <w:gridSpan w:val="2"/>
            <w:noWrap w:val="0"/>
            <w:vAlign w:val="center"/>
          </w:tcPr>
          <w:p w14:paraId="69F3C1C0">
            <w:pPr>
              <w:ind w:firstLine="28"/>
              <w:jc w:val="center"/>
              <w:rPr>
                <w:rFonts w:hint="eastAsia" w:ascii="仿宋" w:hAnsi="仿宋" w:eastAsia="仿宋" w:cs="仿宋"/>
                <w:sz w:val="24"/>
                <w:highlight w:val="none"/>
              </w:rPr>
            </w:pPr>
            <w:r>
              <w:rPr>
                <w:rFonts w:hint="eastAsia" w:ascii="仿宋" w:hAnsi="仿宋" w:eastAsia="仿宋" w:cs="仿宋"/>
                <w:sz w:val="24"/>
                <w:highlight w:val="none"/>
              </w:rPr>
              <w:t>合计</w:t>
            </w:r>
          </w:p>
        </w:tc>
        <w:tc>
          <w:tcPr>
            <w:tcW w:w="913" w:type="dxa"/>
            <w:noWrap w:val="0"/>
            <w:vAlign w:val="center"/>
          </w:tcPr>
          <w:p w14:paraId="0E15CA82">
            <w:pPr>
              <w:ind w:firstLine="28"/>
              <w:jc w:val="center"/>
              <w:rPr>
                <w:rFonts w:hint="eastAsia" w:ascii="仿宋" w:hAnsi="仿宋" w:eastAsia="仿宋" w:cs="仿宋"/>
                <w:sz w:val="24"/>
                <w:highlight w:val="none"/>
              </w:rPr>
            </w:pPr>
            <w:r>
              <w:rPr>
                <w:rFonts w:hint="eastAsia" w:ascii="仿宋" w:hAnsi="仿宋" w:eastAsia="仿宋" w:cs="仿宋"/>
                <w:sz w:val="24"/>
                <w:highlight w:val="none"/>
              </w:rPr>
              <w:t>100</w:t>
            </w:r>
          </w:p>
        </w:tc>
        <w:tc>
          <w:tcPr>
            <w:tcW w:w="5862" w:type="dxa"/>
            <w:noWrap w:val="0"/>
            <w:vAlign w:val="center"/>
          </w:tcPr>
          <w:p w14:paraId="5F18EBF2">
            <w:pPr>
              <w:rPr>
                <w:rFonts w:hint="eastAsia" w:ascii="仿宋" w:hAnsi="仿宋" w:eastAsia="仿宋" w:cs="仿宋"/>
                <w:sz w:val="24"/>
                <w:highlight w:val="none"/>
              </w:rPr>
            </w:pPr>
          </w:p>
        </w:tc>
      </w:tr>
    </w:tbl>
    <w:p w14:paraId="55CB3C5B">
      <w:pPr>
        <w:spacing w:line="360" w:lineRule="auto"/>
        <w:ind w:firstLine="2640" w:firstLineChars="1100"/>
        <w:outlineLvl w:val="0"/>
        <w:rPr>
          <w:rFonts w:hint="eastAsia" w:ascii="仿宋" w:hAnsi="仿宋" w:eastAsia="仿宋" w:cs="仿宋"/>
          <w:sz w:val="24"/>
          <w:highlight w:val="none"/>
        </w:rPr>
        <w:sectPr>
          <w:pgSz w:w="11907" w:h="16840"/>
          <w:pgMar w:top="1418" w:right="1134" w:bottom="1418" w:left="1701" w:header="794" w:footer="851" w:gutter="0"/>
          <w:pgNumType w:fmt="decimal"/>
          <w:cols w:space="720" w:num="1"/>
          <w:docGrid w:linePitch="462" w:charSpace="0"/>
        </w:sectPr>
      </w:pPr>
      <w:r>
        <w:rPr>
          <w:rFonts w:hint="eastAsia" w:ascii="仿宋" w:hAnsi="仿宋" w:eastAsia="仿宋" w:cs="仿宋"/>
          <w:sz w:val="24"/>
          <w:highlight w:val="none"/>
        </w:rPr>
        <w:t xml:space="preserve"> </w:t>
      </w:r>
    </w:p>
    <w:p w14:paraId="5D0D8F47">
      <w:pPr>
        <w:spacing w:line="360" w:lineRule="auto"/>
        <w:ind w:firstLine="2880" w:firstLineChars="800"/>
        <w:outlineLvl w:val="0"/>
        <w:rPr>
          <w:rFonts w:hint="eastAsia" w:ascii="仿宋" w:hAnsi="仿宋" w:eastAsia="仿宋" w:cs="仿宋"/>
          <w:b/>
          <w:sz w:val="36"/>
          <w:szCs w:val="36"/>
          <w:highlight w:val="none"/>
        </w:rPr>
      </w:pPr>
      <w:bookmarkStart w:id="747" w:name="_Toc1114"/>
      <w:bookmarkStart w:id="748" w:name="_Toc29495"/>
      <w:bookmarkStart w:id="749" w:name="_Toc4417"/>
      <w:bookmarkStart w:id="750" w:name="_Toc20352"/>
      <w:bookmarkStart w:id="751" w:name="_Toc3197"/>
      <w:bookmarkStart w:id="752" w:name="_Toc12847"/>
      <w:bookmarkStart w:id="753" w:name="_Toc22375"/>
      <w:bookmarkStart w:id="754" w:name="_Toc2138"/>
      <w:bookmarkStart w:id="755" w:name="_Toc25464"/>
      <w:bookmarkStart w:id="756" w:name="_Toc21573"/>
      <w:bookmarkStart w:id="757" w:name="_Toc32448"/>
      <w:r>
        <w:rPr>
          <w:rFonts w:hint="eastAsia" w:ascii="仿宋" w:hAnsi="仿宋" w:eastAsia="仿宋" w:cs="仿宋"/>
          <w:b/>
          <w:sz w:val="36"/>
          <w:szCs w:val="36"/>
          <w:highlight w:val="none"/>
        </w:rPr>
        <w:t>第</w:t>
      </w:r>
      <w:r>
        <w:rPr>
          <w:rFonts w:hint="eastAsia" w:ascii="仿宋" w:hAnsi="仿宋" w:eastAsia="仿宋" w:cs="仿宋"/>
          <w:b/>
          <w:sz w:val="36"/>
          <w:szCs w:val="36"/>
          <w:highlight w:val="none"/>
          <w:lang w:val="en-US" w:eastAsia="zh-CN"/>
        </w:rPr>
        <w:t>五</w:t>
      </w:r>
      <w:r>
        <w:rPr>
          <w:rFonts w:hint="eastAsia" w:ascii="仿宋" w:hAnsi="仿宋" w:eastAsia="仿宋" w:cs="仿宋"/>
          <w:b/>
          <w:sz w:val="36"/>
          <w:szCs w:val="36"/>
          <w:highlight w:val="none"/>
        </w:rPr>
        <w:t>章   采购需求</w:t>
      </w:r>
      <w:bookmarkEnd w:id="747"/>
      <w:bookmarkEnd w:id="748"/>
      <w:bookmarkEnd w:id="749"/>
      <w:bookmarkEnd w:id="750"/>
      <w:bookmarkEnd w:id="751"/>
      <w:bookmarkEnd w:id="752"/>
      <w:bookmarkEnd w:id="753"/>
      <w:bookmarkEnd w:id="754"/>
      <w:bookmarkEnd w:id="755"/>
      <w:bookmarkEnd w:id="756"/>
      <w:bookmarkEnd w:id="757"/>
    </w:p>
    <w:p w14:paraId="42A4D76E">
      <w:pPr>
        <w:pStyle w:val="102"/>
        <w:spacing w:line="560" w:lineRule="exact"/>
        <w:ind w:firstLine="482"/>
        <w:contextualSpacing/>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一、采购标的</w:t>
      </w:r>
    </w:p>
    <w:p w14:paraId="45415EF1">
      <w:pPr>
        <w:pStyle w:val="102"/>
        <w:spacing w:line="560" w:lineRule="exact"/>
        <w:ind w:firstLine="482"/>
        <w:contextualSpacing/>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1.采购标的（简要服务内容及数量）</w:t>
      </w:r>
    </w:p>
    <w:tbl>
      <w:tblPr>
        <w:tblStyle w:val="44"/>
        <w:tblW w:w="520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7"/>
        <w:gridCol w:w="1888"/>
        <w:gridCol w:w="1445"/>
        <w:gridCol w:w="846"/>
        <w:gridCol w:w="4673"/>
      </w:tblGrid>
      <w:tr w14:paraId="23610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8" w:type="pct"/>
            <w:noWrap w:val="0"/>
            <w:vAlign w:val="center"/>
          </w:tcPr>
          <w:p w14:paraId="41D9DC71">
            <w:pPr>
              <w:jc w:val="center"/>
              <w:rPr>
                <w:rFonts w:ascii="仿宋" w:hAnsi="仿宋" w:eastAsia="仿宋" w:cs="仿宋"/>
                <w:bCs/>
                <w:sz w:val="24"/>
                <w:highlight w:val="none"/>
              </w:rPr>
            </w:pPr>
            <w:r>
              <w:rPr>
                <w:rFonts w:hint="eastAsia" w:ascii="仿宋" w:hAnsi="仿宋" w:eastAsia="仿宋" w:cs="仿宋"/>
                <w:bCs/>
                <w:sz w:val="24"/>
                <w:highlight w:val="none"/>
              </w:rPr>
              <w:t>包号</w:t>
            </w:r>
          </w:p>
        </w:tc>
        <w:tc>
          <w:tcPr>
            <w:tcW w:w="981" w:type="pct"/>
            <w:noWrap w:val="0"/>
            <w:vAlign w:val="center"/>
          </w:tcPr>
          <w:p w14:paraId="23637648">
            <w:pPr>
              <w:jc w:val="center"/>
              <w:rPr>
                <w:rFonts w:ascii="仿宋" w:hAnsi="仿宋" w:eastAsia="仿宋" w:cs="仿宋"/>
                <w:bCs/>
                <w:sz w:val="24"/>
                <w:highlight w:val="none"/>
              </w:rPr>
            </w:pPr>
            <w:r>
              <w:rPr>
                <w:rFonts w:hint="eastAsia" w:ascii="仿宋" w:hAnsi="仿宋" w:eastAsia="仿宋" w:cs="仿宋"/>
                <w:bCs/>
                <w:sz w:val="24"/>
                <w:highlight w:val="none"/>
              </w:rPr>
              <w:t>标的名称</w:t>
            </w:r>
          </w:p>
        </w:tc>
        <w:tc>
          <w:tcPr>
            <w:tcW w:w="751" w:type="pct"/>
            <w:noWrap w:val="0"/>
            <w:vAlign w:val="center"/>
          </w:tcPr>
          <w:p w14:paraId="44555CF4">
            <w:pPr>
              <w:jc w:val="center"/>
              <w:rPr>
                <w:rFonts w:ascii="仿宋" w:hAnsi="仿宋" w:eastAsia="仿宋" w:cs="仿宋"/>
                <w:bCs/>
                <w:sz w:val="24"/>
                <w:highlight w:val="none"/>
              </w:rPr>
            </w:pPr>
            <w:r>
              <w:rPr>
                <w:rFonts w:hint="eastAsia" w:ascii="仿宋" w:hAnsi="仿宋" w:eastAsia="仿宋" w:cs="仿宋"/>
                <w:bCs/>
                <w:sz w:val="24"/>
                <w:highlight w:val="none"/>
              </w:rPr>
              <w:t>采购包预算金额（万元）</w:t>
            </w:r>
          </w:p>
        </w:tc>
        <w:tc>
          <w:tcPr>
            <w:tcW w:w="439" w:type="pct"/>
            <w:noWrap w:val="0"/>
            <w:vAlign w:val="center"/>
          </w:tcPr>
          <w:p w14:paraId="343F99FF">
            <w:pPr>
              <w:jc w:val="center"/>
              <w:rPr>
                <w:rFonts w:ascii="仿宋" w:hAnsi="仿宋" w:eastAsia="仿宋" w:cs="仿宋"/>
                <w:bCs/>
                <w:sz w:val="24"/>
                <w:highlight w:val="none"/>
              </w:rPr>
            </w:pPr>
            <w:r>
              <w:rPr>
                <w:rFonts w:hint="eastAsia" w:ascii="仿宋" w:hAnsi="仿宋" w:eastAsia="仿宋" w:cs="仿宋"/>
                <w:bCs/>
                <w:sz w:val="24"/>
                <w:highlight w:val="none"/>
              </w:rPr>
              <w:t>数量</w:t>
            </w:r>
          </w:p>
        </w:tc>
        <w:tc>
          <w:tcPr>
            <w:tcW w:w="2429" w:type="pct"/>
            <w:noWrap w:val="0"/>
            <w:vAlign w:val="center"/>
          </w:tcPr>
          <w:p w14:paraId="7F6D83DB">
            <w:pPr>
              <w:jc w:val="center"/>
              <w:rPr>
                <w:rFonts w:ascii="仿宋" w:hAnsi="仿宋" w:eastAsia="仿宋" w:cs="仿宋"/>
                <w:sz w:val="24"/>
                <w:highlight w:val="none"/>
              </w:rPr>
            </w:pPr>
            <w:r>
              <w:rPr>
                <w:rFonts w:hint="eastAsia" w:ascii="仿宋" w:hAnsi="仿宋" w:eastAsia="仿宋" w:cs="仿宋"/>
                <w:sz w:val="24"/>
                <w:highlight w:val="none"/>
              </w:rPr>
              <w:t>简要技术需求或服务要求</w:t>
            </w:r>
          </w:p>
        </w:tc>
      </w:tr>
      <w:tr w14:paraId="71CEA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8" w:type="pct"/>
            <w:noWrap w:val="0"/>
            <w:vAlign w:val="center"/>
          </w:tcPr>
          <w:p w14:paraId="56370089">
            <w:pPr>
              <w:jc w:val="center"/>
              <w:rPr>
                <w:rFonts w:hint="eastAsia" w:ascii="仿宋" w:hAnsi="仿宋" w:eastAsia="仿宋" w:cs="仿宋"/>
                <w:bCs/>
                <w:sz w:val="24"/>
                <w:highlight w:val="none"/>
                <w:lang w:eastAsia="zh-CN"/>
              </w:rPr>
            </w:pPr>
            <w:r>
              <w:rPr>
                <w:rFonts w:hint="eastAsia" w:ascii="仿宋" w:hAnsi="仿宋" w:eastAsia="仿宋" w:cs="仿宋"/>
                <w:bCs/>
                <w:sz w:val="24"/>
                <w:highlight w:val="none"/>
              </w:rPr>
              <w:t>0</w:t>
            </w:r>
            <w:r>
              <w:rPr>
                <w:rFonts w:hint="eastAsia" w:ascii="仿宋" w:hAnsi="仿宋" w:eastAsia="仿宋" w:cs="仿宋"/>
                <w:bCs/>
                <w:sz w:val="24"/>
                <w:highlight w:val="none"/>
                <w:lang w:val="en-US" w:eastAsia="zh-CN"/>
              </w:rPr>
              <w:t>2</w:t>
            </w:r>
          </w:p>
        </w:tc>
        <w:tc>
          <w:tcPr>
            <w:tcW w:w="981" w:type="pct"/>
            <w:noWrap w:val="0"/>
            <w:vAlign w:val="center"/>
          </w:tcPr>
          <w:p w14:paraId="5570191D">
            <w:pPr>
              <w:jc w:val="center"/>
              <w:rPr>
                <w:rFonts w:hint="eastAsia" w:ascii="仿宋" w:hAnsi="仿宋" w:eastAsia="仿宋" w:cs="仿宋"/>
                <w:bCs/>
                <w:sz w:val="24"/>
                <w:highlight w:val="yellow"/>
                <w:lang w:eastAsia="zh-CN"/>
              </w:rPr>
            </w:pPr>
            <w:r>
              <w:rPr>
                <w:rFonts w:hint="eastAsia" w:ascii="仿宋" w:hAnsi="仿宋" w:eastAsia="仿宋" w:cs="仿宋"/>
                <w:bCs/>
                <w:sz w:val="24"/>
                <w:highlight w:val="none"/>
                <w:lang w:eastAsia="zh-CN"/>
              </w:rPr>
              <w:t>朝阳区2026年第二批68处（104个防护单元）人防工程战时设备设施维护维修项目（2标段）</w:t>
            </w:r>
          </w:p>
        </w:tc>
        <w:tc>
          <w:tcPr>
            <w:tcW w:w="751" w:type="pct"/>
            <w:noWrap w:val="0"/>
            <w:vAlign w:val="center"/>
          </w:tcPr>
          <w:p w14:paraId="6F6749DC">
            <w:pPr>
              <w:jc w:val="center"/>
              <w:rPr>
                <w:rFonts w:hint="default" w:ascii="仿宋" w:hAnsi="仿宋" w:eastAsia="仿宋" w:cs="仿宋"/>
                <w:bCs/>
                <w:sz w:val="24"/>
                <w:highlight w:val="none"/>
                <w:lang w:val="en-US" w:eastAsia="zh-CN"/>
              </w:rPr>
            </w:pPr>
            <w:r>
              <w:rPr>
                <w:rFonts w:hint="default" w:ascii="仿宋" w:hAnsi="仿宋" w:eastAsia="仿宋" w:cs="仿宋"/>
                <w:bCs/>
                <w:sz w:val="24"/>
                <w:highlight w:val="none"/>
                <w:lang w:val="en-US" w:eastAsia="zh-CN"/>
              </w:rPr>
              <w:t>226.60072</w:t>
            </w:r>
          </w:p>
        </w:tc>
        <w:tc>
          <w:tcPr>
            <w:tcW w:w="439" w:type="pct"/>
            <w:noWrap w:val="0"/>
            <w:vAlign w:val="center"/>
          </w:tcPr>
          <w:p w14:paraId="302EEF79">
            <w:pPr>
              <w:jc w:val="center"/>
              <w:rPr>
                <w:rFonts w:ascii="仿宋" w:hAnsi="仿宋" w:eastAsia="仿宋" w:cs="仿宋"/>
                <w:bCs/>
                <w:sz w:val="24"/>
                <w:highlight w:val="none"/>
              </w:rPr>
            </w:pPr>
            <w:r>
              <w:rPr>
                <w:rFonts w:hint="eastAsia" w:ascii="仿宋" w:hAnsi="仿宋" w:eastAsia="仿宋" w:cs="仿宋"/>
                <w:bCs/>
                <w:sz w:val="24"/>
                <w:highlight w:val="none"/>
              </w:rPr>
              <w:t>1项</w:t>
            </w:r>
          </w:p>
        </w:tc>
        <w:tc>
          <w:tcPr>
            <w:tcW w:w="2429" w:type="pct"/>
            <w:noWrap w:val="0"/>
            <w:vAlign w:val="center"/>
          </w:tcPr>
          <w:p w14:paraId="33F7291C">
            <w:pPr>
              <w:jc w:val="center"/>
              <w:rPr>
                <w:rFonts w:ascii="仿宋" w:hAnsi="仿宋" w:eastAsia="仿宋" w:cs="仿宋"/>
                <w:kern w:val="0"/>
                <w:sz w:val="24"/>
                <w:highlight w:val="none"/>
              </w:rPr>
            </w:pPr>
            <w:r>
              <w:rPr>
                <w:rFonts w:hint="eastAsia" w:ascii="仿宋" w:hAnsi="仿宋" w:eastAsia="仿宋" w:cs="仿宋"/>
                <w:bCs/>
                <w:sz w:val="24"/>
                <w:highlight w:val="none"/>
                <w:lang w:val="en-US" w:eastAsia="zh-CN"/>
              </w:rPr>
              <w:t>2</w:t>
            </w:r>
            <w:r>
              <w:rPr>
                <w:rFonts w:hint="eastAsia" w:ascii="仿宋" w:hAnsi="仿宋" w:eastAsia="仿宋" w:cs="仿宋"/>
                <w:bCs/>
                <w:sz w:val="24"/>
                <w:highlight w:val="none"/>
                <w:lang w:eastAsia="zh-CN"/>
              </w:rPr>
              <w:t>标段</w:t>
            </w:r>
            <w:r>
              <w:rPr>
                <w:rFonts w:hint="eastAsia" w:ascii="仿宋" w:hAnsi="仿宋" w:eastAsia="仿宋" w:cs="仿宋"/>
                <w:bCs/>
                <w:sz w:val="24"/>
                <w:highlight w:val="none"/>
                <w:lang w:val="en-US" w:eastAsia="zh-CN"/>
              </w:rPr>
              <w:t>31</w:t>
            </w:r>
            <w:r>
              <w:rPr>
                <w:rFonts w:hint="eastAsia" w:ascii="仿宋" w:hAnsi="仿宋" w:eastAsia="仿宋" w:cs="仿宋"/>
                <w:bCs/>
                <w:sz w:val="24"/>
                <w:highlight w:val="none"/>
                <w:lang w:eastAsia="zh-CN"/>
              </w:rPr>
              <w:t>个防护单元</w:t>
            </w:r>
            <w:r>
              <w:rPr>
                <w:rFonts w:hint="eastAsia" w:ascii="仿宋" w:hAnsi="仿宋" w:eastAsia="仿宋" w:cs="仿宋"/>
                <w:bCs/>
                <w:sz w:val="24"/>
                <w:highlight w:val="none"/>
                <w:lang w:val="en-US" w:eastAsia="zh-CN"/>
              </w:rPr>
              <w:t>的</w:t>
            </w:r>
            <w:r>
              <w:rPr>
                <w:rFonts w:hint="eastAsia" w:ascii="仿宋" w:hAnsi="仿宋" w:eastAsia="仿宋" w:cs="仿宋"/>
                <w:bCs/>
                <w:sz w:val="24"/>
                <w:highlight w:val="none"/>
                <w:lang w:eastAsia="zh-CN"/>
              </w:rPr>
              <w:t>设备设施维护维修：</w:t>
            </w:r>
            <w:r>
              <w:rPr>
                <w:rFonts w:hint="eastAsia" w:ascii="仿宋" w:hAnsi="仿宋" w:eastAsia="仿宋" w:cs="仿宋"/>
                <w:bCs/>
                <w:sz w:val="24"/>
                <w:highlight w:val="none"/>
                <w:lang w:val="en-US" w:eastAsia="zh-CN"/>
              </w:rPr>
              <w:t>钢筋混凝土人防门维护维修、钢结构防护密闭门维护维修、穿墙套管检修及支架除锈刷漆、离心轴流风机的一般检修及除锈刷漆更换帆布软接头、通风阀门（插板阀、调节阀、防火阀）一般检修及除锈刷漆、设备房间标识牌制作安装配电箱/控制箱一般检修、呼叫电铃的检修/更换/添配、工具箱添配、污水泵的拆除/检修及配件的添配、污水泵坑清理、各种泵的除锈刷漆、阀门的检修/拆除/安装及除锈刷漆、手动密闭阀的一般检修、密封垫更换、添配手柄、除锈刷漆、超压/自动排气活门一般检修、更换橡胶密封圈、除锈刷漆、悬板防爆波活门维护维修、挡窗板维护维修、人防战备水箱检修维护</w:t>
            </w:r>
            <w:r>
              <w:rPr>
                <w:rFonts w:hint="eastAsia" w:ascii="仿宋" w:hAnsi="仿宋" w:eastAsia="仿宋" w:cs="仿宋"/>
                <w:bCs/>
                <w:sz w:val="24"/>
                <w:highlight w:val="none"/>
                <w:lang w:eastAsia="zh-CN"/>
              </w:rPr>
              <w:t>等。</w:t>
            </w:r>
          </w:p>
        </w:tc>
      </w:tr>
    </w:tbl>
    <w:p w14:paraId="46A19B5D">
      <w:pPr>
        <w:pStyle w:val="102"/>
        <w:keepNext w:val="0"/>
        <w:keepLines w:val="0"/>
        <w:pageBreakBefore w:val="0"/>
        <w:widowControl w:val="0"/>
        <w:kinsoku/>
        <w:wordWrap/>
        <w:overflowPunct/>
        <w:topLinePunct w:val="0"/>
        <w:autoSpaceDE/>
        <w:autoSpaceDN/>
        <w:bidi w:val="0"/>
        <w:adjustRightInd/>
        <w:snapToGrid/>
        <w:spacing w:line="360" w:lineRule="auto"/>
        <w:ind w:firstLine="640"/>
        <w:contextualSpacing/>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二、商务要求</w:t>
      </w:r>
    </w:p>
    <w:p w14:paraId="0E465F7F">
      <w:pPr>
        <w:pStyle w:val="102"/>
        <w:keepNext w:val="0"/>
        <w:keepLines w:val="0"/>
        <w:pageBreakBefore w:val="0"/>
        <w:widowControl w:val="0"/>
        <w:kinsoku/>
        <w:wordWrap/>
        <w:overflowPunct/>
        <w:topLinePunct w:val="0"/>
        <w:autoSpaceDE/>
        <w:autoSpaceDN/>
        <w:bidi w:val="0"/>
        <w:adjustRightInd/>
        <w:snapToGrid/>
        <w:spacing w:line="360" w:lineRule="auto"/>
        <w:ind w:firstLine="640"/>
        <w:contextualSpacing/>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1.服务期限和服务地点</w:t>
      </w:r>
    </w:p>
    <w:p w14:paraId="20493B0B">
      <w:pPr>
        <w:pStyle w:val="102"/>
        <w:keepNext w:val="0"/>
        <w:keepLines w:val="0"/>
        <w:pageBreakBefore w:val="0"/>
        <w:widowControl w:val="0"/>
        <w:kinsoku/>
        <w:wordWrap/>
        <w:overflowPunct/>
        <w:topLinePunct w:val="0"/>
        <w:autoSpaceDE/>
        <w:autoSpaceDN/>
        <w:bidi w:val="0"/>
        <w:adjustRightInd/>
        <w:snapToGrid/>
        <w:spacing w:line="360" w:lineRule="auto"/>
        <w:ind w:firstLine="640"/>
        <w:contextualSpacing/>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服务期限：</w:t>
      </w:r>
      <w:r>
        <w:rPr>
          <w:rFonts w:hint="eastAsia" w:ascii="仿宋" w:hAnsi="仿宋" w:eastAsia="仿宋" w:cs="仿宋"/>
          <w:sz w:val="24"/>
          <w:szCs w:val="24"/>
          <w:highlight w:val="none"/>
          <w:lang w:eastAsia="zh-CN"/>
        </w:rPr>
        <w:t>合同签订后</w:t>
      </w:r>
      <w:r>
        <w:rPr>
          <w:rFonts w:hint="eastAsia" w:ascii="仿宋" w:hAnsi="仿宋" w:eastAsia="仿宋" w:cs="仿宋"/>
          <w:sz w:val="24"/>
          <w:szCs w:val="24"/>
          <w:highlight w:val="none"/>
          <w:lang w:val="en-US" w:eastAsia="zh-CN"/>
        </w:rPr>
        <w:t>50</w:t>
      </w:r>
      <w:r>
        <w:rPr>
          <w:rFonts w:hint="eastAsia" w:ascii="仿宋" w:hAnsi="仿宋" w:eastAsia="仿宋" w:cs="仿宋"/>
          <w:sz w:val="24"/>
          <w:szCs w:val="24"/>
          <w:highlight w:val="none"/>
          <w:lang w:eastAsia="zh-CN"/>
        </w:rPr>
        <w:t>天</w:t>
      </w:r>
      <w:r>
        <w:rPr>
          <w:rFonts w:hint="eastAsia" w:ascii="仿宋" w:hAnsi="仿宋" w:eastAsia="仿宋" w:cs="仿宋"/>
          <w:sz w:val="24"/>
          <w:szCs w:val="24"/>
          <w:highlight w:val="none"/>
        </w:rPr>
        <w:t>。</w:t>
      </w:r>
    </w:p>
    <w:p w14:paraId="29047864">
      <w:pPr>
        <w:pStyle w:val="102"/>
        <w:keepNext w:val="0"/>
        <w:keepLines w:val="0"/>
        <w:pageBreakBefore w:val="0"/>
        <w:widowControl w:val="0"/>
        <w:kinsoku/>
        <w:wordWrap/>
        <w:overflowPunct/>
        <w:topLinePunct w:val="0"/>
        <w:autoSpaceDE/>
        <w:autoSpaceDN/>
        <w:bidi w:val="0"/>
        <w:adjustRightInd/>
        <w:snapToGrid/>
        <w:spacing w:line="360" w:lineRule="auto"/>
        <w:ind w:firstLine="640"/>
        <w:contextualSpacing/>
        <w:textAlignment w:val="auto"/>
        <w:rPr>
          <w:rFonts w:hint="eastAsia" w:ascii="仿宋" w:hAnsi="仿宋" w:eastAsia="仿宋" w:cs="仿宋"/>
          <w:sz w:val="24"/>
          <w:szCs w:val="24"/>
          <w:highlight w:val="none"/>
        </w:rPr>
      </w:pPr>
      <w:r>
        <w:rPr>
          <w:rFonts w:hint="eastAsia" w:ascii="仿宋" w:hAnsi="仿宋" w:eastAsia="仿宋"/>
          <w:sz w:val="24"/>
          <w:highlight w:val="none"/>
          <w:shd w:val="clear" w:color="auto" w:fill="FFFFFF"/>
          <w:lang w:val="en-US" w:eastAsia="zh-CN"/>
        </w:rPr>
        <w:t>服务地点：</w:t>
      </w:r>
      <w:r>
        <w:rPr>
          <w:rFonts w:hint="eastAsia" w:ascii="仿宋" w:hAnsi="仿宋" w:eastAsia="仿宋"/>
          <w:sz w:val="24"/>
          <w:highlight w:val="none"/>
          <w:shd w:val="clear" w:color="auto" w:fill="FFFFFF"/>
        </w:rPr>
        <w:t>北京市朝阳区（具体地点详见工程量清单）。</w:t>
      </w:r>
    </w:p>
    <w:p w14:paraId="7E6A3CA8">
      <w:pPr>
        <w:pStyle w:val="102"/>
        <w:keepNext w:val="0"/>
        <w:keepLines w:val="0"/>
        <w:pageBreakBefore w:val="0"/>
        <w:widowControl w:val="0"/>
        <w:kinsoku/>
        <w:wordWrap/>
        <w:overflowPunct/>
        <w:topLinePunct w:val="0"/>
        <w:autoSpaceDE/>
        <w:autoSpaceDN/>
        <w:bidi w:val="0"/>
        <w:adjustRightInd/>
        <w:snapToGrid/>
        <w:spacing w:line="360" w:lineRule="auto"/>
        <w:ind w:firstLine="640"/>
        <w:contextualSpacing/>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2.付款条件（进度和方式）</w:t>
      </w:r>
    </w:p>
    <w:p w14:paraId="2146DF72">
      <w:pPr>
        <w:pStyle w:val="102"/>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contextualSpacing/>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1）预付款支付比例或金额：合同价款的40%。</w:t>
      </w:r>
    </w:p>
    <w:p w14:paraId="2FF96215">
      <w:pPr>
        <w:pStyle w:val="102"/>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contextualSpacing/>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2）工程进度顺利，工程量完成过半且财政拨款下发后支付合同价款的30%。</w:t>
      </w:r>
    </w:p>
    <w:p w14:paraId="2466DEEE">
      <w:pPr>
        <w:pStyle w:val="102"/>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contextualSpacing/>
        <w:textAlignment w:val="auto"/>
        <w:rPr>
          <w:rFonts w:hint="eastAsia"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u w:val="none"/>
          <w:lang w:val="en-US" w:eastAsia="zh-CN"/>
        </w:rPr>
        <w:t>3）项目竣工完成审计单位结算审核结果出来且财政拨款下发后15个工作日内支付</w:t>
      </w:r>
      <w:r>
        <w:rPr>
          <w:rFonts w:hint="eastAsia" w:ascii="仿宋" w:hAnsi="仿宋" w:eastAsia="仿宋" w:cs="仿宋"/>
          <w:color w:val="auto"/>
          <w:kern w:val="2"/>
          <w:sz w:val="24"/>
          <w:szCs w:val="24"/>
          <w:highlight w:val="none"/>
          <w:u w:val="none"/>
          <w:lang w:eastAsia="zh-CN"/>
        </w:rPr>
        <w:t>支付至该项目结算价款的97%</w:t>
      </w:r>
      <w:r>
        <w:rPr>
          <w:rFonts w:hint="eastAsia" w:ascii="仿宋" w:hAnsi="仿宋" w:eastAsia="仿宋" w:cs="仿宋"/>
          <w:color w:val="auto"/>
          <w:kern w:val="2"/>
          <w:sz w:val="24"/>
          <w:szCs w:val="24"/>
          <w:highlight w:val="none"/>
          <w:u w:val="none"/>
          <w:lang w:val="en-US" w:eastAsia="zh-CN"/>
        </w:rPr>
        <w:t>，</w:t>
      </w:r>
      <w:r>
        <w:rPr>
          <w:rFonts w:hint="eastAsia" w:ascii="仿宋" w:hAnsi="仿宋" w:eastAsia="仿宋" w:cs="仿宋"/>
          <w:color w:val="auto"/>
          <w:kern w:val="2"/>
          <w:sz w:val="24"/>
          <w:szCs w:val="24"/>
          <w:highlight w:val="none"/>
          <w:u w:val="none"/>
          <w:lang w:eastAsia="zh-CN"/>
        </w:rPr>
        <w:t>以审计单位出具的结算审核结果作为该项目的最终结算依据。</w:t>
      </w:r>
      <w:r>
        <w:rPr>
          <w:rFonts w:hint="eastAsia" w:ascii="仿宋" w:hAnsi="仿宋" w:eastAsia="仿宋" w:cs="仿宋"/>
          <w:color w:val="auto"/>
          <w:kern w:val="2"/>
          <w:sz w:val="24"/>
          <w:szCs w:val="24"/>
          <w:highlight w:val="none"/>
          <w:u w:val="none"/>
          <w:lang w:val="en-US" w:eastAsia="zh-CN"/>
        </w:rPr>
        <w:t>剩余质保金待乙方提交质保函后支付，项目保修期为2年。</w:t>
      </w:r>
    </w:p>
    <w:p w14:paraId="585B4C68">
      <w:pPr>
        <w:pStyle w:val="102"/>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contextualSpacing/>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因甲方系财政预算单位，将按照财政资金支付进度完成合同各类款项（包含质保金）相关支付手续，如财政或上级有关部门未及时拨付本项目款项，甲方应付款项将于资金拨付后向乙方支付；造成的延期支付合同款项或付款方式改变，不视为甲方逾期支付，甲方不承担违约责任。但是，乙方不得拒绝或延期履行合同义务；否则，应按本合同的有关约定承担责任。</w:t>
      </w:r>
    </w:p>
    <w:p w14:paraId="0D72FFB4">
      <w:pPr>
        <w:pStyle w:val="102"/>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contextualSpacing/>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5）甲方向乙方支付任一笔合同款项前，乙方应按照甲方要求开具相应增值税发票，否则，甲方有权顺延付款时间且不承担任何违约责任。</w:t>
      </w:r>
    </w:p>
    <w:p w14:paraId="07D6732E">
      <w:pPr>
        <w:pStyle w:val="2"/>
        <w:keepNext w:val="0"/>
        <w:keepLines w:val="0"/>
        <w:pageBreakBefore w:val="0"/>
        <w:widowControl w:val="0"/>
        <w:kinsoku/>
        <w:wordWrap/>
        <w:overflowPunct/>
        <w:topLinePunct w:val="0"/>
        <w:autoSpaceDE/>
        <w:autoSpaceDN/>
        <w:bidi w:val="0"/>
        <w:adjustRightInd/>
        <w:snapToGrid/>
        <w:spacing w:before="0" w:after="0" w:line="480" w:lineRule="auto"/>
        <w:ind w:firstLine="480" w:firstLineChars="200"/>
        <w:jc w:val="left"/>
        <w:textAlignment w:val="auto"/>
        <w:rPr>
          <w:rFonts w:hint="default" w:ascii="仿宋" w:hAnsi="仿宋" w:eastAsia="仿宋" w:cs="仿宋"/>
          <w:sz w:val="24"/>
          <w:szCs w:val="24"/>
          <w:highlight w:val="none"/>
          <w:lang w:val="en-US" w:eastAsia="zh-CN"/>
        </w:rPr>
      </w:pPr>
      <w:bookmarkStart w:id="758" w:name="_Toc22600"/>
      <w:r>
        <w:rPr>
          <w:rFonts w:hint="eastAsia" w:ascii="仿宋" w:hAnsi="仿宋" w:eastAsia="仿宋" w:cs="仿宋"/>
          <w:sz w:val="24"/>
          <w:szCs w:val="24"/>
          <w:highlight w:val="none"/>
          <w:lang w:val="en-US" w:eastAsia="zh-CN"/>
        </w:rPr>
        <w:t>3.其他要求</w:t>
      </w:r>
    </w:p>
    <w:p w14:paraId="5FA201DF">
      <w:pPr>
        <w:pStyle w:val="102"/>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contextualSpacing/>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按照区财政局政府采购改革要求，自2025年起，所有立项招标项目签订的合同必须是电子公章网签，因此各投标人如若中标，需要到公安局先准备好开设电子公章，以备合同签订工作。</w:t>
      </w:r>
    </w:p>
    <w:p w14:paraId="71EC9351">
      <w:pPr>
        <w:pStyle w:val="2"/>
        <w:keepNext w:val="0"/>
        <w:keepLines w:val="0"/>
        <w:pageBreakBefore w:val="0"/>
        <w:widowControl w:val="0"/>
        <w:kinsoku/>
        <w:wordWrap/>
        <w:overflowPunct/>
        <w:topLinePunct w:val="0"/>
        <w:autoSpaceDE/>
        <w:autoSpaceDN/>
        <w:bidi w:val="0"/>
        <w:adjustRightInd/>
        <w:snapToGrid/>
        <w:spacing w:before="0" w:after="0" w:line="480" w:lineRule="auto"/>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三、技术要求/服务内容</w:t>
      </w:r>
      <w:bookmarkEnd w:id="758"/>
    </w:p>
    <w:p w14:paraId="2B578D40">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kern w:val="2"/>
          <w:sz w:val="24"/>
          <w:szCs w:val="24"/>
          <w:highlight w:val="none"/>
          <w:lang w:val="en-US" w:eastAsia="zh-CN" w:bidi="ar-SA"/>
        </w:rPr>
        <w:t>1.工程量清单编制依据及内容：</w:t>
      </w:r>
    </w:p>
    <w:p w14:paraId="27207CA6">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kern w:val="2"/>
          <w:sz w:val="24"/>
          <w:szCs w:val="24"/>
          <w:highlight w:val="none"/>
          <w:lang w:val="en-US" w:eastAsia="zh-CN" w:bidi="ar-SA"/>
        </w:rPr>
        <w:t>（1）《建设工程工程量清单计价标准》（GB/T50500-2024）、《房屋修缮工程工程量计算标准》（DB11T 638-2023）、《房屋建筑与装饰工程工程量清单计算标准》（GB/T50854-2024）、《通用安装工程工程量清单计算标准》（GB50856-2024）等相关国家计量规范及北京市工程造价相关配套规定。</w:t>
      </w:r>
    </w:p>
    <w:p w14:paraId="5407D6A0">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kern w:val="2"/>
          <w:sz w:val="24"/>
          <w:szCs w:val="24"/>
          <w:highlight w:val="none"/>
          <w:lang w:val="en-US" w:eastAsia="zh-CN" w:bidi="ar-SA"/>
        </w:rPr>
        <w:t>（2）国家或北京市颁发的相关计价依据及办法。</w:t>
      </w:r>
    </w:p>
    <w:p w14:paraId="7ACDB354">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kern w:val="2"/>
          <w:sz w:val="24"/>
          <w:szCs w:val="24"/>
          <w:highlight w:val="none"/>
          <w:lang w:val="en-US" w:eastAsia="zh-CN" w:bidi="ar-SA"/>
        </w:rPr>
        <w:t>（3）与本工程相关的标准、规范、图集和技术资料。</w:t>
      </w:r>
    </w:p>
    <w:p w14:paraId="648889D6">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kern w:val="2"/>
          <w:sz w:val="24"/>
          <w:szCs w:val="24"/>
          <w:highlight w:val="none"/>
          <w:lang w:val="en-US" w:eastAsia="zh-CN" w:bidi="ar-SA"/>
        </w:rPr>
        <w:t>（4）北京市住房和城乡建设委员会印发《关于执行〈建设工程工程量清单计价标准〉及配套工程量计算标准的实施意见》的通知（京建发〔2025〕377号）。</w:t>
      </w:r>
    </w:p>
    <w:p w14:paraId="6A8655F8">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kern w:val="2"/>
          <w:sz w:val="24"/>
          <w:szCs w:val="24"/>
          <w:highlight w:val="none"/>
          <w:lang w:val="en-US" w:eastAsia="zh-CN" w:bidi="ar-SA"/>
        </w:rPr>
        <w:t>（5）北京市住房和城乡建设委员会关于调整北京市建设工程计价依据增值税税率的通知（京建发〔2019〕141号）。</w:t>
      </w:r>
    </w:p>
    <w:p w14:paraId="279581D4">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kern w:val="2"/>
          <w:sz w:val="24"/>
          <w:szCs w:val="24"/>
          <w:highlight w:val="none"/>
          <w:lang w:val="en-US" w:eastAsia="zh-CN" w:bidi="ar-SA"/>
        </w:rPr>
        <w:t>（6）《北京市房屋修缮工程预算消耗量标准》（2021）及费用标准等及相关规定。</w:t>
      </w:r>
    </w:p>
    <w:p w14:paraId="10C34511">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kern w:val="2"/>
          <w:sz w:val="24"/>
          <w:szCs w:val="24"/>
          <w:highlight w:val="none"/>
          <w:lang w:val="en-US" w:eastAsia="zh-CN" w:bidi="ar-SA"/>
        </w:rPr>
        <w:t>（7）执行2025年第10期《北京工程造价信息》及市场价格。</w:t>
      </w:r>
    </w:p>
    <w:p w14:paraId="29231AD4">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kern w:val="2"/>
          <w:sz w:val="24"/>
          <w:szCs w:val="24"/>
          <w:highlight w:val="none"/>
          <w:lang w:val="en-US" w:eastAsia="zh-CN" w:bidi="ar-SA"/>
        </w:rPr>
        <w:t>（8）本工程招标文件及招标工程量清单。</w:t>
      </w:r>
    </w:p>
    <w:p w14:paraId="60C9EA3D">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kern w:val="2"/>
          <w:sz w:val="24"/>
          <w:szCs w:val="24"/>
          <w:highlight w:val="none"/>
          <w:lang w:val="en-US" w:eastAsia="zh-CN" w:bidi="ar-SA"/>
        </w:rPr>
        <w:t>（9）施工现场情况、工程特点及常规施工方案。</w:t>
      </w:r>
    </w:p>
    <w:p w14:paraId="6C88ED69">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kern w:val="2"/>
          <w:sz w:val="24"/>
          <w:szCs w:val="24"/>
          <w:highlight w:val="none"/>
          <w:lang w:val="en-US" w:eastAsia="zh-CN" w:bidi="ar-SA"/>
        </w:rPr>
        <w:t>（10）其他相关资料。</w:t>
      </w:r>
    </w:p>
    <w:p w14:paraId="3C5CB5FA">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2.项目执行过程中无信访事件发生，与人防工程相关管理部门做好配合及协调工作。</w:t>
      </w:r>
    </w:p>
    <w:p w14:paraId="233C438C">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3.合同形式：固定综合单价合同（施工类）。</w:t>
      </w:r>
    </w:p>
    <w:p w14:paraId="095794BE">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4.本项目招标控制价：</w:t>
      </w:r>
    </w:p>
    <w:p w14:paraId="08A60FB6">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2标段：¥：2266007.2元</w:t>
      </w:r>
    </w:p>
    <w:p w14:paraId="7D04FEC6">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其中：分部分项工程：1689930.22 元</w:t>
      </w:r>
    </w:p>
    <w:p w14:paraId="10CC1DE3">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措施项目：388975.47元</w:t>
      </w:r>
    </w:p>
    <w:p w14:paraId="68410257">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其他项目：0元</w:t>
      </w:r>
    </w:p>
    <w:p w14:paraId="72B7DB25">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税金：187101.51元</w:t>
      </w:r>
    </w:p>
    <w:p w14:paraId="00F2BB21">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其他说明：</w:t>
      </w:r>
    </w:p>
    <w:p w14:paraId="66D1B2C2">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专业工程暂估价(含税)合计金额：/ 元；</w:t>
      </w:r>
    </w:p>
    <w:p w14:paraId="719AC6EE">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材料和工程设备暂估价(含税)合计金额：/ 元；</w:t>
      </w:r>
    </w:p>
    <w:p w14:paraId="43996D7C">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暂列金额（不含计日工）（含税）合计金额：/ 元；</w:t>
      </w:r>
    </w:p>
    <w:p w14:paraId="0F4F7BE1">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安全文明施工费（含税）合计金额：153503.01元；</w:t>
      </w:r>
    </w:p>
    <w:p w14:paraId="137EA206">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kern w:val="2"/>
          <w:sz w:val="24"/>
          <w:szCs w:val="24"/>
          <w:highlight w:val="yellow"/>
          <w:lang w:val="en-US" w:eastAsia="zh-CN" w:bidi="ar-SA"/>
        </w:rPr>
      </w:pPr>
      <w:r>
        <w:rPr>
          <w:rFonts w:hint="eastAsia" w:ascii="仿宋" w:hAnsi="仿宋" w:eastAsia="仿宋" w:cs="仿宋"/>
          <w:kern w:val="2"/>
          <w:sz w:val="24"/>
          <w:szCs w:val="24"/>
          <w:highlight w:val="none"/>
          <w:lang w:val="en-US" w:eastAsia="zh-CN" w:bidi="ar-SA"/>
        </w:rPr>
        <w:t>赶工增加费（含税）合计金额（如有）：/ 元。</w:t>
      </w:r>
    </w:p>
    <w:p w14:paraId="47625410">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5.工程量清单（另附）</w:t>
      </w:r>
    </w:p>
    <w:p w14:paraId="6EBE9A0C">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6.其他服务要求：</w:t>
      </w:r>
    </w:p>
    <w:p w14:paraId="31356649">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1）投标人应结合项目工期，提供科学有效的施工方案与技术措施。项目施工过程中如遇北京汛期，为防止漏水、倒灌等情况，施工方案中应体现防汛措施。</w:t>
      </w:r>
    </w:p>
    <w:p w14:paraId="7D5D07F9">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2）为确保人防项目工程进度计划，投标人应针对项目进度提出具体的保证措施。拟投入施工机械、项目组织机构及人员配置应符合人防工程特点，质量管理、安全等保证措施应充分、合理，确保管理措施到位有效。</w:t>
      </w:r>
    </w:p>
    <w:p w14:paraId="0BA8B585">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3）针对建筑垃圾清运及处置应符合北京市建筑垃圾清运的相关规定，并做到防止污染、禁止随意丢弃、及时清运。</w:t>
      </w:r>
    </w:p>
    <w:p w14:paraId="38EC6455">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4）项目施工过程中，投标人应提供合理的成品保护方案和工程保修工作措施，有针对性，并具有可操作性。</w:t>
      </w:r>
    </w:p>
    <w:p w14:paraId="7A86AF34">
      <w:pPr>
        <w:keepNext w:val="0"/>
        <w:keepLines w:val="0"/>
        <w:pageBreakBefore w:val="0"/>
        <w:kinsoku/>
        <w:wordWrap/>
        <w:overflowPunct/>
        <w:topLinePunct w:val="0"/>
        <w:autoSpaceDE/>
        <w:autoSpaceDN/>
        <w:bidi w:val="0"/>
        <w:spacing w:line="360" w:lineRule="auto"/>
        <w:ind w:firstLine="480" w:firstLineChars="200"/>
        <w:contextualSpacing/>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7.项目验收标准：执行《人民防空工程维护技术规程》（DB11/T1777-2020）和《北京市人民防空工程维修质量监督管理办法（试行）》的通知（京人防发【2021】110号）。</w:t>
      </w:r>
    </w:p>
    <w:p w14:paraId="29508781">
      <w:pPr>
        <w:pStyle w:val="102"/>
        <w:spacing w:line="560" w:lineRule="exact"/>
        <w:ind w:firstLine="482"/>
        <w:contextualSpacing/>
        <w:rPr>
          <w:rFonts w:hint="default" w:ascii="仿宋" w:hAnsi="仿宋" w:eastAsia="仿宋" w:cs="仿宋"/>
          <w:b w:val="0"/>
          <w:bCs w:val="0"/>
          <w:sz w:val="24"/>
          <w:szCs w:val="24"/>
          <w:highlight w:val="none"/>
          <w:lang w:val="en-US" w:eastAsia="zh-CN"/>
        </w:rPr>
        <w:sectPr>
          <w:pgSz w:w="11906" w:h="16838"/>
          <w:pgMar w:top="1440" w:right="1301" w:bottom="1440" w:left="1588" w:header="794" w:footer="992" w:gutter="0"/>
          <w:pgNumType w:fmt="decimal"/>
          <w:cols w:space="720" w:num="1"/>
          <w:docGrid w:type="linesAndChars" w:linePitch="312" w:charSpace="0"/>
        </w:sectPr>
      </w:pPr>
    </w:p>
    <w:p w14:paraId="04CFAFEB">
      <w:pPr>
        <w:pStyle w:val="2"/>
        <w:numPr>
          <w:ilvl w:val="0"/>
          <w:numId w:val="0"/>
        </w:numPr>
        <w:rPr>
          <w:rFonts w:hint="eastAsia" w:ascii="仿宋" w:hAnsi="仿宋" w:eastAsia="仿宋" w:cs="仿宋"/>
          <w:b/>
          <w:bCs/>
          <w:szCs w:val="24"/>
          <w:highlight w:val="none"/>
        </w:rPr>
      </w:pPr>
      <w:bookmarkStart w:id="759" w:name="_Toc27618"/>
      <w:bookmarkStart w:id="760" w:name="_Toc28430"/>
      <w:bookmarkStart w:id="761" w:name="_Toc29689"/>
      <w:bookmarkStart w:id="762" w:name="_Toc28844"/>
      <w:bookmarkStart w:id="763" w:name="_Toc13417"/>
      <w:r>
        <w:rPr>
          <w:rFonts w:hint="eastAsia" w:ascii="仿宋" w:hAnsi="仿宋" w:eastAsia="仿宋" w:cs="仿宋"/>
          <w:b/>
          <w:bCs/>
          <w:kern w:val="44"/>
          <w:sz w:val="32"/>
          <w:szCs w:val="24"/>
          <w:highlight w:val="none"/>
          <w:lang w:val="en-US" w:eastAsia="zh-CN" w:bidi="ar-SA"/>
        </w:rPr>
        <w:t>第六章</w:t>
      </w:r>
      <w:r>
        <w:rPr>
          <w:rFonts w:hint="eastAsia" w:ascii="仿宋" w:hAnsi="仿宋" w:eastAsia="仿宋" w:cs="仿宋"/>
          <w:b/>
          <w:bCs/>
          <w:szCs w:val="24"/>
          <w:highlight w:val="none"/>
        </w:rPr>
        <w:t xml:space="preserve">  拟签订的合同文本</w:t>
      </w:r>
      <w:bookmarkEnd w:id="759"/>
      <w:bookmarkEnd w:id="760"/>
      <w:bookmarkEnd w:id="761"/>
      <w:bookmarkEnd w:id="762"/>
      <w:bookmarkEnd w:id="763"/>
    </w:p>
    <w:p w14:paraId="484CE531">
      <w:pPr>
        <w:jc w:val="center"/>
        <w:rPr>
          <w:rFonts w:hint="eastAsia" w:ascii="仿宋" w:hAnsi="仿宋" w:eastAsia="仿宋" w:cs="仿宋"/>
          <w:b/>
          <w:bCs/>
          <w:sz w:val="24"/>
          <w:highlight w:val="none"/>
          <w:lang w:eastAsia="zh-CN"/>
        </w:rPr>
      </w:pPr>
      <w:bookmarkStart w:id="764" w:name="_Toc12125"/>
      <w:bookmarkStart w:id="765" w:name="_Toc16698"/>
      <w:bookmarkStart w:id="766" w:name="_Toc811"/>
      <w:bookmarkStart w:id="767" w:name="_Toc8770"/>
      <w:bookmarkStart w:id="768" w:name="_Toc4281"/>
      <w:bookmarkStart w:id="769" w:name="_Toc9248"/>
      <w:bookmarkStart w:id="770" w:name="_Toc8642"/>
      <w:bookmarkStart w:id="771" w:name="_Toc31926"/>
      <w:bookmarkStart w:id="772" w:name="_Toc10913"/>
      <w:bookmarkStart w:id="773" w:name="_Toc13702"/>
    </w:p>
    <w:p w14:paraId="2B74311E">
      <w:pPr>
        <w:jc w:val="center"/>
        <w:rPr>
          <w:rFonts w:hint="eastAsia" w:ascii="仿宋" w:hAnsi="仿宋" w:eastAsia="仿宋" w:cs="仿宋"/>
          <w:b/>
          <w:bCs/>
          <w:szCs w:val="24"/>
          <w:highlight w:val="none"/>
          <w:lang w:eastAsia="zh-CN"/>
        </w:rPr>
      </w:pPr>
      <w:r>
        <w:rPr>
          <w:rFonts w:hint="eastAsia" w:ascii="仿宋" w:hAnsi="仿宋" w:eastAsia="仿宋" w:cs="仿宋"/>
          <w:b/>
          <w:bCs/>
          <w:sz w:val="24"/>
          <w:highlight w:val="none"/>
          <w:lang w:eastAsia="zh-CN"/>
        </w:rPr>
        <w:t>（以下合同仅作为参考样本，具体合同要求以签订前采购人规定为准）</w:t>
      </w:r>
      <w:bookmarkEnd w:id="764"/>
      <w:bookmarkEnd w:id="765"/>
      <w:bookmarkEnd w:id="766"/>
      <w:bookmarkEnd w:id="767"/>
      <w:bookmarkEnd w:id="768"/>
      <w:bookmarkEnd w:id="769"/>
      <w:bookmarkEnd w:id="770"/>
      <w:bookmarkEnd w:id="771"/>
      <w:bookmarkEnd w:id="772"/>
      <w:bookmarkEnd w:id="773"/>
    </w:p>
    <w:p w14:paraId="40155F28">
      <w:pPr>
        <w:spacing w:after="156" w:afterLines="50" w:line="600" w:lineRule="exact"/>
        <w:ind w:left="-708" w:leftChars="-337" w:right="-624" w:rightChars="-297"/>
        <w:outlineLvl w:val="0"/>
        <w:rPr>
          <w:rFonts w:hint="eastAsia" w:ascii="仿宋" w:hAnsi="仿宋" w:eastAsia="仿宋" w:cs="仿宋"/>
          <w:b/>
          <w:bCs/>
          <w:sz w:val="24"/>
          <w:highlight w:val="none"/>
        </w:rPr>
      </w:pPr>
      <w:bookmarkStart w:id="774" w:name="_Toc11330"/>
      <w:bookmarkStart w:id="775" w:name="_Toc7102"/>
      <w:bookmarkStart w:id="776" w:name="_Toc11756"/>
      <w:bookmarkStart w:id="777" w:name="_Toc28933"/>
      <w:bookmarkStart w:id="778" w:name="_Toc10765"/>
      <w:bookmarkStart w:id="779" w:name="_Toc2386"/>
      <w:bookmarkStart w:id="780" w:name="_Toc18455"/>
      <w:bookmarkStart w:id="781" w:name="_Toc32398"/>
      <w:bookmarkStart w:id="782" w:name="_Toc8005"/>
      <w:bookmarkStart w:id="783" w:name="_Toc21987"/>
    </w:p>
    <w:p w14:paraId="5E7103B3">
      <w:pPr>
        <w:spacing w:after="156" w:afterLines="50" w:line="600" w:lineRule="exact"/>
        <w:ind w:left="-708" w:leftChars="-337" w:right="-624" w:rightChars="-297"/>
        <w:outlineLvl w:val="0"/>
        <w:rPr>
          <w:rFonts w:hint="eastAsia" w:ascii="仿宋" w:hAnsi="仿宋" w:eastAsia="仿宋" w:cs="仿宋"/>
          <w:b/>
          <w:bCs/>
          <w:sz w:val="24"/>
          <w:highlight w:val="none"/>
        </w:rPr>
        <w:sectPr>
          <w:footerReference r:id="rId10" w:type="default"/>
          <w:pgSz w:w="11907" w:h="16840"/>
          <w:pgMar w:top="1418" w:right="1134" w:bottom="1418" w:left="1701" w:header="794" w:footer="851" w:gutter="0"/>
          <w:pgNumType w:fmt="decimal"/>
          <w:cols w:space="720" w:num="1"/>
          <w:docGrid w:linePitch="462" w:charSpace="0"/>
        </w:sectPr>
      </w:pPr>
    </w:p>
    <w:p w14:paraId="1A1B9BD5">
      <w:pPr>
        <w:spacing w:line="560" w:lineRule="exact"/>
        <w:jc w:val="center"/>
        <w:outlineLvl w:val="0"/>
        <w:rPr>
          <w:rFonts w:hint="eastAsia" w:ascii="仿宋" w:hAnsi="仿宋" w:eastAsia="仿宋" w:cs="仿宋"/>
          <w:sz w:val="44"/>
          <w:szCs w:val="44"/>
        </w:rPr>
      </w:pPr>
    </w:p>
    <w:p w14:paraId="1AA80E95">
      <w:pPr>
        <w:spacing w:line="560" w:lineRule="exact"/>
        <w:jc w:val="center"/>
        <w:outlineLvl w:val="0"/>
        <w:rPr>
          <w:rFonts w:hint="eastAsia" w:ascii="仿宋" w:hAnsi="仿宋" w:eastAsia="仿宋" w:cs="仿宋"/>
          <w:sz w:val="44"/>
          <w:szCs w:val="44"/>
        </w:rPr>
      </w:pPr>
    </w:p>
    <w:p w14:paraId="45CF102A">
      <w:pPr>
        <w:spacing w:line="560" w:lineRule="exact"/>
        <w:jc w:val="center"/>
        <w:outlineLvl w:val="0"/>
        <w:rPr>
          <w:rFonts w:hint="eastAsia" w:ascii="仿宋" w:hAnsi="仿宋" w:eastAsia="仿宋" w:cs="仿宋"/>
          <w:sz w:val="44"/>
          <w:szCs w:val="44"/>
        </w:rPr>
      </w:pPr>
    </w:p>
    <w:p w14:paraId="11FDDBAF">
      <w:pPr>
        <w:spacing w:line="560" w:lineRule="exact"/>
        <w:jc w:val="center"/>
        <w:outlineLvl w:val="0"/>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朝阳区2026年第二批68处（104个防护单元）人防工程战时设备设施维护维修项目（2标段）</w:t>
      </w:r>
    </w:p>
    <w:p w14:paraId="43EDFFCD">
      <w:pPr>
        <w:spacing w:line="560" w:lineRule="exact"/>
        <w:jc w:val="center"/>
        <w:outlineLvl w:val="0"/>
        <w:rPr>
          <w:rFonts w:hint="eastAsia" w:ascii="仿宋" w:hAnsi="仿宋" w:eastAsia="仿宋" w:cs="仿宋"/>
          <w:b/>
          <w:bCs/>
          <w:sz w:val="32"/>
          <w:szCs w:val="32"/>
        </w:rPr>
      </w:pPr>
    </w:p>
    <w:p w14:paraId="51CFBAE2">
      <w:pPr>
        <w:spacing w:line="560" w:lineRule="exact"/>
        <w:jc w:val="center"/>
        <w:outlineLvl w:val="0"/>
        <w:rPr>
          <w:rFonts w:hint="eastAsia" w:ascii="仿宋" w:hAnsi="仿宋" w:eastAsia="仿宋" w:cs="仿宋"/>
          <w:b/>
          <w:bCs/>
          <w:sz w:val="32"/>
          <w:szCs w:val="32"/>
        </w:rPr>
      </w:pPr>
    </w:p>
    <w:p w14:paraId="530CFF1C">
      <w:pPr>
        <w:spacing w:line="560" w:lineRule="exact"/>
        <w:jc w:val="center"/>
        <w:outlineLvl w:val="0"/>
        <w:rPr>
          <w:rFonts w:hint="eastAsia" w:ascii="仿宋" w:hAnsi="仿宋" w:eastAsia="仿宋" w:cs="仿宋"/>
          <w:b/>
          <w:bCs/>
          <w:sz w:val="32"/>
          <w:szCs w:val="32"/>
        </w:rPr>
      </w:pPr>
      <w:r>
        <w:rPr>
          <w:rFonts w:hint="eastAsia" w:ascii="仿宋" w:hAnsi="仿宋" w:eastAsia="仿宋" w:cs="仿宋"/>
          <w:b/>
          <w:bCs/>
          <w:sz w:val="32"/>
          <w:szCs w:val="32"/>
        </w:rPr>
        <w:t>服务合同</w:t>
      </w:r>
    </w:p>
    <w:p w14:paraId="49E49631">
      <w:pPr>
        <w:spacing w:line="560" w:lineRule="exact"/>
        <w:rPr>
          <w:rFonts w:hint="eastAsia" w:ascii="仿宋" w:hAnsi="仿宋" w:eastAsia="仿宋" w:cs="仿宋"/>
          <w:sz w:val="32"/>
          <w:szCs w:val="32"/>
        </w:rPr>
      </w:pPr>
    </w:p>
    <w:p w14:paraId="52BE46AE">
      <w:pPr>
        <w:spacing w:line="560" w:lineRule="exact"/>
        <w:rPr>
          <w:rFonts w:hint="eastAsia" w:ascii="仿宋" w:hAnsi="仿宋" w:eastAsia="仿宋" w:cs="仿宋"/>
          <w:sz w:val="32"/>
          <w:szCs w:val="32"/>
        </w:rPr>
      </w:pPr>
    </w:p>
    <w:p w14:paraId="0041C814">
      <w:pPr>
        <w:spacing w:line="560" w:lineRule="exact"/>
        <w:rPr>
          <w:rFonts w:hint="eastAsia" w:ascii="仿宋" w:hAnsi="仿宋" w:eastAsia="仿宋" w:cs="仿宋"/>
          <w:sz w:val="32"/>
          <w:szCs w:val="32"/>
        </w:rPr>
      </w:pPr>
    </w:p>
    <w:p w14:paraId="6076D298">
      <w:pPr>
        <w:spacing w:line="560" w:lineRule="exact"/>
        <w:outlineLvl w:val="0"/>
        <w:rPr>
          <w:rFonts w:hint="eastAsia" w:ascii="仿宋" w:hAnsi="仿宋" w:eastAsia="仿宋" w:cs="仿宋"/>
          <w:sz w:val="32"/>
          <w:szCs w:val="32"/>
        </w:rPr>
      </w:pPr>
    </w:p>
    <w:p w14:paraId="2CC17DC9">
      <w:pPr>
        <w:spacing w:line="560" w:lineRule="exact"/>
        <w:outlineLvl w:val="0"/>
        <w:rPr>
          <w:rFonts w:hint="eastAsia" w:ascii="仿宋" w:hAnsi="仿宋" w:eastAsia="仿宋" w:cs="仿宋"/>
          <w:sz w:val="32"/>
          <w:szCs w:val="32"/>
        </w:rPr>
      </w:pPr>
    </w:p>
    <w:p w14:paraId="6B1C6A50">
      <w:pPr>
        <w:spacing w:line="560" w:lineRule="exact"/>
        <w:outlineLvl w:val="0"/>
        <w:rPr>
          <w:rFonts w:hint="eastAsia" w:ascii="仿宋" w:hAnsi="仿宋" w:eastAsia="仿宋" w:cs="仿宋"/>
          <w:sz w:val="32"/>
          <w:szCs w:val="32"/>
        </w:rPr>
      </w:pPr>
    </w:p>
    <w:p w14:paraId="7D1E968B">
      <w:pPr>
        <w:spacing w:line="560" w:lineRule="exact"/>
        <w:outlineLvl w:val="0"/>
        <w:rPr>
          <w:rFonts w:hint="eastAsia" w:ascii="仿宋" w:hAnsi="仿宋" w:eastAsia="仿宋" w:cs="仿宋"/>
          <w:sz w:val="32"/>
          <w:szCs w:val="32"/>
        </w:rPr>
      </w:pPr>
      <w:r>
        <w:rPr>
          <w:rFonts w:hint="eastAsia" w:ascii="仿宋" w:hAnsi="仿宋" w:eastAsia="仿宋" w:cs="仿宋"/>
          <w:sz w:val="32"/>
          <w:szCs w:val="32"/>
        </w:rPr>
        <w:t>项目名称：</w:t>
      </w:r>
      <w:r>
        <w:rPr>
          <w:rFonts w:hint="eastAsia" w:ascii="仿宋" w:hAnsi="仿宋" w:eastAsia="仿宋" w:cs="仿宋"/>
          <w:sz w:val="32"/>
          <w:szCs w:val="32"/>
          <w:u w:val="single"/>
          <w:lang w:eastAsia="zh-CN"/>
        </w:rPr>
        <w:t>朝阳区2026年第二批68处（104个防护单元）人防工程战时设备设施维护维修项目（2标段）</w:t>
      </w:r>
    </w:p>
    <w:p w14:paraId="15963D51">
      <w:pPr>
        <w:spacing w:line="560" w:lineRule="exact"/>
        <w:rPr>
          <w:rFonts w:hint="eastAsia" w:ascii="仿宋" w:hAnsi="仿宋" w:eastAsia="仿宋" w:cs="仿宋"/>
          <w:sz w:val="32"/>
          <w:szCs w:val="32"/>
        </w:rPr>
      </w:pPr>
    </w:p>
    <w:p w14:paraId="3B9DCE2C">
      <w:pPr>
        <w:spacing w:line="560" w:lineRule="exact"/>
        <w:outlineLvl w:val="0"/>
        <w:rPr>
          <w:rFonts w:hint="eastAsia" w:ascii="仿宋" w:hAnsi="仿宋" w:eastAsia="仿宋" w:cs="仿宋"/>
          <w:sz w:val="32"/>
          <w:szCs w:val="32"/>
        </w:rPr>
      </w:pPr>
      <w:r>
        <w:rPr>
          <w:rFonts w:hint="eastAsia" w:ascii="仿宋" w:hAnsi="仿宋" w:eastAsia="仿宋" w:cs="仿宋"/>
          <w:sz w:val="32"/>
          <w:szCs w:val="32"/>
        </w:rPr>
        <w:t>甲    方：</w:t>
      </w:r>
      <w:r>
        <w:rPr>
          <w:rFonts w:hint="eastAsia" w:ascii="仿宋" w:hAnsi="仿宋" w:eastAsia="仿宋" w:cs="仿宋"/>
          <w:sz w:val="32"/>
          <w:szCs w:val="32"/>
          <w:u w:val="single"/>
        </w:rPr>
        <w:t xml:space="preserve">  北京市朝阳区国防动员办公室  </w:t>
      </w:r>
    </w:p>
    <w:p w14:paraId="3F5A508B">
      <w:pPr>
        <w:spacing w:line="560" w:lineRule="exact"/>
        <w:outlineLvl w:val="0"/>
        <w:rPr>
          <w:rFonts w:hint="eastAsia" w:ascii="仿宋" w:hAnsi="仿宋" w:eastAsia="仿宋" w:cs="仿宋"/>
          <w:spacing w:val="-11"/>
          <w:sz w:val="32"/>
          <w:szCs w:val="32"/>
          <w:u w:val="single"/>
        </w:rPr>
      </w:pPr>
      <w:r>
        <w:rPr>
          <w:rFonts w:hint="eastAsia" w:ascii="仿宋" w:hAnsi="仿宋" w:eastAsia="仿宋" w:cs="仿宋"/>
          <w:sz w:val="32"/>
          <w:szCs w:val="32"/>
        </w:rPr>
        <w:t>乙    方：</w:t>
      </w:r>
      <w:r>
        <w:rPr>
          <w:rFonts w:hint="eastAsia" w:ascii="仿宋" w:hAnsi="仿宋" w:eastAsia="仿宋" w:cs="仿宋"/>
          <w:spacing w:val="-11"/>
          <w:sz w:val="32"/>
          <w:szCs w:val="32"/>
          <w:u w:val="single"/>
        </w:rPr>
        <w:t xml:space="preserve">                             </w:t>
      </w:r>
    </w:p>
    <w:p w14:paraId="7271BD85">
      <w:pPr>
        <w:spacing w:line="560" w:lineRule="exact"/>
        <w:rPr>
          <w:rFonts w:hint="eastAsia" w:ascii="仿宋" w:hAnsi="仿宋" w:eastAsia="仿宋" w:cs="仿宋"/>
          <w:sz w:val="32"/>
          <w:szCs w:val="32"/>
          <w:u w:val="single"/>
        </w:rPr>
      </w:pPr>
    </w:p>
    <w:p w14:paraId="5E9B07CA">
      <w:pPr>
        <w:spacing w:line="560" w:lineRule="exact"/>
        <w:outlineLvl w:val="0"/>
        <w:rPr>
          <w:rFonts w:hint="eastAsia" w:ascii="仿宋" w:hAnsi="仿宋" w:eastAsia="仿宋" w:cs="仿宋"/>
          <w:sz w:val="32"/>
          <w:szCs w:val="32"/>
        </w:rPr>
      </w:pPr>
      <w:r>
        <w:rPr>
          <w:rFonts w:hint="eastAsia" w:ascii="仿宋" w:hAnsi="仿宋" w:eastAsia="仿宋" w:cs="仿宋"/>
          <w:sz w:val="32"/>
          <w:szCs w:val="32"/>
        </w:rPr>
        <w:t>签订日期：</w:t>
      </w:r>
      <w:r>
        <w:rPr>
          <w:rFonts w:hint="eastAsia" w:ascii="仿宋" w:hAnsi="仿宋" w:eastAsia="仿宋" w:cs="仿宋"/>
          <w:sz w:val="32"/>
          <w:szCs w:val="32"/>
          <w:u w:val="single"/>
        </w:rPr>
        <w:t xml:space="preserve">    年   月    日  </w:t>
      </w:r>
    </w:p>
    <w:p w14:paraId="09325A84">
      <w:pPr>
        <w:spacing w:line="560" w:lineRule="exact"/>
        <w:rPr>
          <w:rFonts w:hint="eastAsia" w:ascii="仿宋" w:hAnsi="仿宋" w:eastAsia="仿宋" w:cs="仿宋"/>
          <w:sz w:val="36"/>
          <w:szCs w:val="36"/>
        </w:rPr>
      </w:pPr>
    </w:p>
    <w:p w14:paraId="20780D3C">
      <w:pPr>
        <w:pStyle w:val="59"/>
        <w:spacing w:line="560" w:lineRule="exact"/>
        <w:rPr>
          <w:rFonts w:hint="eastAsia" w:ascii="仿宋" w:hAnsi="仿宋" w:eastAsia="仿宋" w:cs="仿宋"/>
        </w:rPr>
      </w:pPr>
    </w:p>
    <w:p w14:paraId="7F3AD616">
      <w:pPr>
        <w:spacing w:line="560" w:lineRule="exact"/>
        <w:jc w:val="center"/>
        <w:outlineLvl w:val="0"/>
        <w:rPr>
          <w:rFonts w:hint="eastAsia" w:ascii="仿宋" w:hAnsi="仿宋" w:eastAsia="仿宋" w:cs="仿宋"/>
          <w:b/>
          <w:bCs/>
          <w:sz w:val="28"/>
          <w:szCs w:val="28"/>
        </w:rPr>
        <w:sectPr>
          <w:footerReference r:id="rId11" w:type="default"/>
          <w:pgSz w:w="11907" w:h="16840"/>
          <w:pgMar w:top="1418" w:right="1134" w:bottom="1418" w:left="1701" w:header="794" w:footer="851" w:gutter="0"/>
          <w:cols w:space="720" w:num="1"/>
          <w:titlePg/>
          <w:docGrid w:linePitch="462" w:charSpace="0"/>
        </w:sectPr>
      </w:pPr>
    </w:p>
    <w:p w14:paraId="0C8A32B9">
      <w:pPr>
        <w:spacing w:line="560" w:lineRule="exact"/>
        <w:ind w:firstLine="482" w:firstLineChars="200"/>
        <w:outlineLvl w:val="0"/>
        <w:rPr>
          <w:rFonts w:hint="eastAsia" w:ascii="仿宋" w:hAnsi="仿宋" w:eastAsia="仿宋" w:cs="仿宋"/>
          <w:b/>
          <w:bCs/>
          <w:sz w:val="24"/>
        </w:rPr>
      </w:pPr>
      <w:r>
        <w:rPr>
          <w:rFonts w:hint="eastAsia" w:ascii="仿宋" w:hAnsi="仿宋" w:eastAsia="仿宋" w:cs="仿宋"/>
          <w:b/>
          <w:bCs/>
          <w:sz w:val="24"/>
        </w:rPr>
        <w:t>一、总则</w:t>
      </w:r>
    </w:p>
    <w:p w14:paraId="4B7E4607">
      <w:pPr>
        <w:spacing w:line="560" w:lineRule="exact"/>
        <w:ind w:firstLine="480" w:firstLineChars="200"/>
        <w:rPr>
          <w:rFonts w:hint="eastAsia" w:ascii="仿宋" w:hAnsi="仿宋" w:eastAsia="仿宋" w:cs="仿宋"/>
          <w:sz w:val="24"/>
        </w:rPr>
      </w:pPr>
      <w:r>
        <w:rPr>
          <w:rFonts w:hint="eastAsia" w:ascii="仿宋" w:hAnsi="仿宋" w:eastAsia="仿宋" w:cs="仿宋"/>
          <w:sz w:val="24"/>
        </w:rPr>
        <w:t>根据《中华人民共和国民法典》及有关法律、法规和政策，甲乙双方在自愿、平等、协商一致的基础上，就甲方现管理的</w:t>
      </w:r>
      <w:r>
        <w:rPr>
          <w:rFonts w:hint="eastAsia" w:ascii="仿宋" w:hAnsi="仿宋" w:eastAsia="仿宋" w:cs="仿宋"/>
          <w:sz w:val="24"/>
          <w:u w:val="single"/>
        </w:rPr>
        <w:t>“</w:t>
      </w:r>
      <w:r>
        <w:rPr>
          <w:rFonts w:hint="eastAsia" w:ascii="仿宋" w:hAnsi="仿宋" w:eastAsia="仿宋" w:cs="仿宋"/>
          <w:sz w:val="24"/>
          <w:u w:val="single"/>
          <w:lang w:eastAsia="zh-CN"/>
        </w:rPr>
        <w:t>朝阳区2026年第二批68处（104个防护单元）人防工程战时设备设施维护维修项目（2标段）</w:t>
      </w:r>
      <w:r>
        <w:rPr>
          <w:rFonts w:hint="eastAsia" w:ascii="仿宋" w:hAnsi="仿宋" w:eastAsia="仿宋" w:cs="仿宋"/>
          <w:sz w:val="24"/>
          <w:u w:val="single"/>
        </w:rPr>
        <w:t>”</w:t>
      </w:r>
      <w:r>
        <w:rPr>
          <w:rFonts w:hint="eastAsia" w:ascii="仿宋" w:hAnsi="仿宋" w:eastAsia="仿宋" w:cs="仿宋"/>
          <w:sz w:val="24"/>
        </w:rPr>
        <w:t>委托乙方负责维护维修相关事宜，订立本协议。</w:t>
      </w:r>
    </w:p>
    <w:p w14:paraId="7633B933">
      <w:pPr>
        <w:spacing w:line="560" w:lineRule="exact"/>
        <w:ind w:firstLine="482" w:firstLineChars="200"/>
        <w:outlineLvl w:val="0"/>
        <w:rPr>
          <w:rFonts w:hint="eastAsia" w:ascii="仿宋" w:hAnsi="仿宋" w:eastAsia="仿宋" w:cs="仿宋"/>
          <w:b/>
          <w:bCs/>
          <w:sz w:val="24"/>
        </w:rPr>
      </w:pPr>
      <w:r>
        <w:rPr>
          <w:rFonts w:hint="eastAsia" w:ascii="仿宋" w:hAnsi="仿宋" w:eastAsia="仿宋" w:cs="仿宋"/>
          <w:b/>
          <w:bCs/>
          <w:sz w:val="24"/>
        </w:rPr>
        <w:t>二、服务内容及服务方式</w:t>
      </w:r>
    </w:p>
    <w:p w14:paraId="3A30DA3D">
      <w:pPr>
        <w:spacing w:line="560" w:lineRule="exact"/>
        <w:ind w:firstLine="482" w:firstLineChars="200"/>
        <w:rPr>
          <w:rFonts w:hint="eastAsia" w:ascii="仿宋" w:hAnsi="仿宋" w:eastAsia="仿宋" w:cs="仿宋"/>
          <w:b/>
          <w:bCs/>
          <w:sz w:val="24"/>
        </w:rPr>
      </w:pPr>
      <w:r>
        <w:rPr>
          <w:rFonts w:hint="eastAsia" w:ascii="仿宋" w:hAnsi="仿宋" w:eastAsia="仿宋" w:cs="仿宋"/>
          <w:b/>
          <w:bCs/>
          <w:sz w:val="24"/>
        </w:rPr>
        <w:t>第一条</w:t>
      </w:r>
      <w:r>
        <w:rPr>
          <w:rFonts w:hint="eastAsia" w:ascii="仿宋" w:hAnsi="仿宋" w:eastAsia="仿宋" w:cs="仿宋"/>
          <w:sz w:val="24"/>
        </w:rPr>
        <w:t xml:space="preserve"> </w:t>
      </w:r>
      <w:r>
        <w:rPr>
          <w:rFonts w:hint="eastAsia" w:ascii="仿宋" w:hAnsi="仿宋" w:eastAsia="仿宋" w:cs="仿宋"/>
          <w:b/>
          <w:bCs/>
          <w:sz w:val="24"/>
        </w:rPr>
        <w:t>项目工作内容</w:t>
      </w:r>
    </w:p>
    <w:p w14:paraId="2FF11A90">
      <w:pPr>
        <w:spacing w:line="560" w:lineRule="exact"/>
        <w:ind w:firstLine="480" w:firstLineChars="200"/>
        <w:rPr>
          <w:rFonts w:hint="eastAsia" w:ascii="仿宋" w:hAnsi="仿宋" w:eastAsia="仿宋" w:cs="仿宋"/>
          <w:sz w:val="24"/>
        </w:rPr>
      </w:pPr>
      <w:r>
        <w:rPr>
          <w:rFonts w:hint="eastAsia" w:ascii="仿宋" w:hAnsi="仿宋" w:eastAsia="仿宋" w:cs="仿宋"/>
          <w:sz w:val="24"/>
        </w:rPr>
        <w:t>甲方提供战时设备设施维护维修人防工程台账，具体服务内容工程量清单为准。</w:t>
      </w:r>
    </w:p>
    <w:p w14:paraId="059EF921">
      <w:pPr>
        <w:spacing w:line="560" w:lineRule="exact"/>
        <w:ind w:firstLine="482" w:firstLineChars="200"/>
        <w:rPr>
          <w:rFonts w:hint="eastAsia" w:ascii="仿宋" w:hAnsi="仿宋" w:eastAsia="仿宋" w:cs="仿宋"/>
          <w:sz w:val="24"/>
        </w:rPr>
      </w:pPr>
      <w:r>
        <w:rPr>
          <w:rFonts w:hint="eastAsia" w:ascii="仿宋" w:hAnsi="仿宋" w:eastAsia="仿宋" w:cs="仿宋"/>
          <w:b/>
          <w:bCs/>
          <w:sz w:val="24"/>
        </w:rPr>
        <w:t>第二条</w:t>
      </w:r>
      <w:r>
        <w:rPr>
          <w:rFonts w:hint="eastAsia" w:ascii="仿宋" w:hAnsi="仿宋" w:eastAsia="仿宋" w:cs="仿宋"/>
          <w:sz w:val="24"/>
        </w:rPr>
        <w:t xml:space="preserve"> </w:t>
      </w:r>
      <w:r>
        <w:rPr>
          <w:rFonts w:hint="eastAsia" w:ascii="仿宋" w:hAnsi="仿宋" w:eastAsia="仿宋" w:cs="仿宋"/>
          <w:b/>
          <w:bCs/>
          <w:sz w:val="24"/>
        </w:rPr>
        <w:t>服务方式</w:t>
      </w:r>
    </w:p>
    <w:p w14:paraId="38BE265A">
      <w:pPr>
        <w:spacing w:line="560" w:lineRule="exact"/>
        <w:ind w:firstLine="480" w:firstLineChars="200"/>
        <w:jc w:val="left"/>
        <w:rPr>
          <w:rFonts w:hint="eastAsia" w:ascii="仿宋" w:hAnsi="仿宋" w:eastAsia="仿宋" w:cs="仿宋"/>
          <w:sz w:val="24"/>
        </w:rPr>
      </w:pPr>
      <w:r>
        <w:rPr>
          <w:rFonts w:hint="eastAsia" w:ascii="仿宋" w:hAnsi="仿宋" w:eastAsia="仿宋" w:cs="仿宋"/>
          <w:sz w:val="24"/>
        </w:rPr>
        <w:t>2.1乙方在合同签订生效之后，需指派项目经理</w:t>
      </w:r>
      <w:r>
        <w:rPr>
          <w:rFonts w:hint="eastAsia" w:ascii="仿宋" w:hAnsi="仿宋" w:eastAsia="仿宋" w:cs="仿宋"/>
          <w:sz w:val="24"/>
          <w:u w:val="single"/>
        </w:rPr>
        <w:t xml:space="preserve">    </w:t>
      </w:r>
      <w:r>
        <w:rPr>
          <w:rFonts w:hint="eastAsia" w:ascii="仿宋" w:hAnsi="仿宋" w:eastAsia="仿宋" w:cs="仿宋"/>
          <w:sz w:val="24"/>
        </w:rPr>
        <w:t>，技术负责人</w:t>
      </w:r>
      <w:r>
        <w:rPr>
          <w:rFonts w:hint="eastAsia" w:ascii="仿宋" w:hAnsi="仿宋" w:eastAsia="仿宋" w:cs="仿宋"/>
          <w:sz w:val="24"/>
          <w:u w:val="single"/>
        </w:rPr>
        <w:t xml:space="preserve">    </w:t>
      </w:r>
      <w:r>
        <w:rPr>
          <w:rFonts w:hint="eastAsia" w:ascii="仿宋" w:hAnsi="仿宋" w:eastAsia="仿宋" w:cs="仿宋"/>
          <w:sz w:val="24"/>
        </w:rPr>
        <w:t>等专业人员组成服务团队，并开始开工前期准备、驻场指导和开展项目工作。未经甲方事先同意，乙方不得随意更换项目经理。禁止乙方以采取非乙方劳动关系人员参与服务项目等任何方式的转分包。</w:t>
      </w:r>
    </w:p>
    <w:p w14:paraId="6184242A">
      <w:pPr>
        <w:spacing w:line="560" w:lineRule="exact"/>
        <w:ind w:firstLine="480" w:firstLineChars="200"/>
        <w:rPr>
          <w:rFonts w:hint="eastAsia" w:ascii="仿宋" w:hAnsi="仿宋" w:eastAsia="仿宋" w:cs="仿宋"/>
          <w:sz w:val="24"/>
        </w:rPr>
      </w:pPr>
      <w:r>
        <w:rPr>
          <w:rFonts w:hint="eastAsia" w:ascii="仿宋" w:hAnsi="仿宋" w:eastAsia="仿宋" w:cs="仿宋"/>
          <w:sz w:val="24"/>
        </w:rPr>
        <w:t xml:space="preserve">2.2如乙方根据工作需要必须调派本项目专业人员，需提前一周以书面形式通知甲方，经甲方认可后方可进行调派。甲方有权提出更换专业人员，乙方需在一周内提供备选人员相关资料。专业人员调派不影响甲乙双方继续履行本合同。 </w:t>
      </w:r>
    </w:p>
    <w:p w14:paraId="72562C64">
      <w:pPr>
        <w:spacing w:line="560" w:lineRule="exact"/>
        <w:ind w:firstLine="480" w:firstLineChars="200"/>
        <w:jc w:val="left"/>
        <w:rPr>
          <w:rFonts w:ascii="仿宋" w:hAnsi="仿宋" w:eastAsia="仿宋" w:cs="仿宋"/>
          <w:sz w:val="24"/>
        </w:rPr>
      </w:pPr>
      <w:r>
        <w:rPr>
          <w:rFonts w:hint="eastAsia" w:ascii="仿宋" w:hAnsi="仿宋" w:eastAsia="仿宋" w:cs="仿宋"/>
          <w:sz w:val="24"/>
        </w:rPr>
        <w:t>2.3本项目对工程的技术标准和功能要求：根据《人民防空工程维护技术规程》、《人民防空工程完好性评定标准》、《北京市人民防空工程维修质量监督管理办法（试行）》。</w:t>
      </w:r>
    </w:p>
    <w:p w14:paraId="1AD8C4FE">
      <w:pPr>
        <w:spacing w:line="560" w:lineRule="exact"/>
        <w:ind w:firstLine="482" w:firstLineChars="200"/>
        <w:outlineLvl w:val="0"/>
        <w:rPr>
          <w:rFonts w:hint="eastAsia" w:ascii="仿宋" w:hAnsi="仿宋" w:eastAsia="仿宋" w:cs="仿宋"/>
          <w:b/>
          <w:bCs/>
          <w:sz w:val="24"/>
        </w:rPr>
      </w:pPr>
      <w:r>
        <w:rPr>
          <w:rFonts w:hint="eastAsia" w:ascii="仿宋" w:hAnsi="仿宋" w:eastAsia="仿宋" w:cs="仿宋"/>
          <w:b/>
          <w:bCs/>
          <w:sz w:val="24"/>
        </w:rPr>
        <w:t>三、工作合同期限</w:t>
      </w:r>
    </w:p>
    <w:p w14:paraId="24341380">
      <w:pPr>
        <w:spacing w:line="560" w:lineRule="exact"/>
        <w:ind w:firstLine="480" w:firstLineChars="200"/>
        <w:outlineLvl w:val="0"/>
        <w:rPr>
          <w:rFonts w:hint="eastAsia" w:ascii="仿宋" w:hAnsi="仿宋" w:eastAsia="仿宋" w:cs="仿宋"/>
          <w:sz w:val="24"/>
        </w:rPr>
      </w:pPr>
      <w:r>
        <w:rPr>
          <w:rFonts w:hint="eastAsia" w:ascii="仿宋" w:hAnsi="仿宋" w:eastAsia="仿宋" w:cs="仿宋"/>
          <w:sz w:val="24"/>
        </w:rPr>
        <w:t>计划开工日期：  2026 年 X 月  xx  日 。</w:t>
      </w:r>
    </w:p>
    <w:p w14:paraId="48283018">
      <w:pPr>
        <w:spacing w:line="560" w:lineRule="exact"/>
        <w:ind w:firstLine="480" w:firstLineChars="200"/>
        <w:outlineLvl w:val="0"/>
        <w:rPr>
          <w:rFonts w:hint="eastAsia" w:ascii="仿宋" w:hAnsi="仿宋" w:eastAsia="仿宋" w:cs="仿宋"/>
          <w:sz w:val="24"/>
        </w:rPr>
      </w:pPr>
      <w:r>
        <w:rPr>
          <w:rFonts w:hint="eastAsia" w:ascii="仿宋" w:hAnsi="仿宋" w:eastAsia="仿宋" w:cs="仿宋"/>
          <w:sz w:val="24"/>
        </w:rPr>
        <w:t>计划竣工日期：  2026 年 X 月  xx  日。</w:t>
      </w:r>
    </w:p>
    <w:p w14:paraId="35E3D3A1">
      <w:pPr>
        <w:spacing w:line="560" w:lineRule="exact"/>
        <w:ind w:firstLine="480" w:firstLineChars="200"/>
        <w:outlineLvl w:val="0"/>
        <w:rPr>
          <w:rFonts w:hint="eastAsia" w:ascii="仿宋" w:hAnsi="仿宋" w:eastAsia="仿宋" w:cs="仿宋"/>
          <w:sz w:val="24"/>
        </w:rPr>
      </w:pPr>
      <w:r>
        <w:rPr>
          <w:rFonts w:hint="eastAsia" w:ascii="仿宋" w:hAnsi="仿宋" w:eastAsia="仿宋" w:cs="仿宋"/>
          <w:sz w:val="24"/>
        </w:rPr>
        <w:t xml:space="preserve">工期总日历天数： </w:t>
      </w:r>
      <w:r>
        <w:rPr>
          <w:rFonts w:hint="eastAsia" w:ascii="仿宋" w:hAnsi="仿宋" w:eastAsia="仿宋" w:cs="仿宋"/>
          <w:color w:val="000000"/>
          <w:sz w:val="24"/>
          <w:lang w:val="en-US" w:eastAsia="zh-CN"/>
        </w:rPr>
        <w:t>50</w:t>
      </w:r>
      <w:r>
        <w:rPr>
          <w:rFonts w:hint="eastAsia" w:ascii="仿宋" w:hAnsi="仿宋" w:eastAsia="仿宋" w:cs="仿宋"/>
          <w:sz w:val="24"/>
        </w:rPr>
        <w:t>天。工期总日历天数与根据前述计划开竣工日期计算的工期天数不一致的，以工期总日历天数为准。</w:t>
      </w:r>
    </w:p>
    <w:p w14:paraId="0E1EB2E6">
      <w:pPr>
        <w:spacing w:line="560" w:lineRule="exact"/>
        <w:ind w:firstLine="482" w:firstLineChars="200"/>
        <w:outlineLvl w:val="0"/>
        <w:rPr>
          <w:rFonts w:hint="eastAsia" w:ascii="仿宋" w:hAnsi="仿宋" w:eastAsia="仿宋" w:cs="仿宋"/>
          <w:b/>
          <w:bCs/>
          <w:sz w:val="24"/>
        </w:rPr>
      </w:pPr>
      <w:r>
        <w:rPr>
          <w:rFonts w:hint="eastAsia" w:ascii="仿宋" w:hAnsi="仿宋" w:eastAsia="仿宋" w:cs="仿宋"/>
          <w:b/>
          <w:bCs/>
          <w:sz w:val="24"/>
        </w:rPr>
        <w:t>四、甲方的权利义务</w:t>
      </w:r>
    </w:p>
    <w:p w14:paraId="7E5D08CF">
      <w:pPr>
        <w:spacing w:line="560" w:lineRule="exact"/>
        <w:ind w:firstLine="480" w:firstLineChars="200"/>
        <w:jc w:val="left"/>
        <w:rPr>
          <w:rFonts w:hint="eastAsia" w:ascii="仿宋" w:hAnsi="仿宋" w:eastAsia="仿宋" w:cs="仿宋"/>
          <w:sz w:val="24"/>
        </w:rPr>
      </w:pPr>
      <w:r>
        <w:rPr>
          <w:rFonts w:hint="eastAsia" w:ascii="仿宋" w:hAnsi="仿宋" w:eastAsia="仿宋" w:cs="仿宋"/>
          <w:sz w:val="24"/>
        </w:rPr>
        <w:t>4.1甲方在不妨碍乙方正常作业的情况下，可以随时对项目进度、质量进行检查有权提出意见。本合同签订后，双方还应签订安全生产责任书、保密承诺书、廉洁承诺书等。</w:t>
      </w:r>
    </w:p>
    <w:p w14:paraId="45596753">
      <w:pPr>
        <w:spacing w:line="560" w:lineRule="exact"/>
        <w:ind w:firstLine="480" w:firstLineChars="200"/>
        <w:rPr>
          <w:rFonts w:hint="eastAsia" w:ascii="仿宋" w:hAnsi="仿宋" w:eastAsia="仿宋" w:cs="仿宋"/>
          <w:sz w:val="24"/>
        </w:rPr>
      </w:pPr>
      <w:r>
        <w:rPr>
          <w:rFonts w:hint="eastAsia" w:ascii="仿宋" w:hAnsi="仿宋" w:eastAsia="仿宋" w:cs="仿宋"/>
          <w:sz w:val="24"/>
        </w:rPr>
        <w:t>4.2在实际工作过程中，对不称职的乙方人员，甲方有权提出更换要求，乙方须按照甲方要求配合更换，且人员更换不影响甲乙双方继续履行本合同。</w:t>
      </w:r>
    </w:p>
    <w:p w14:paraId="6DFB34F5">
      <w:pPr>
        <w:spacing w:line="560" w:lineRule="exact"/>
        <w:ind w:firstLine="480" w:firstLineChars="200"/>
        <w:rPr>
          <w:rFonts w:hint="eastAsia" w:ascii="仿宋" w:hAnsi="仿宋" w:eastAsia="仿宋" w:cs="仿宋"/>
          <w:sz w:val="24"/>
        </w:rPr>
      </w:pPr>
      <w:r>
        <w:rPr>
          <w:rFonts w:hint="eastAsia" w:ascii="仿宋" w:hAnsi="仿宋" w:eastAsia="仿宋" w:cs="仿宋"/>
          <w:sz w:val="24"/>
        </w:rPr>
        <w:t>4.3甲方有权对乙方提供的项目组织设计、项目总进度计划审核，以及其他乙方提交的任何报告进行审核，并提出合理的建议、修改意见和乙方进行磋商，确定后方可实施。</w:t>
      </w:r>
    </w:p>
    <w:p w14:paraId="16CF9739">
      <w:pPr>
        <w:spacing w:line="560" w:lineRule="exact"/>
        <w:ind w:firstLine="480" w:firstLineChars="200"/>
        <w:rPr>
          <w:rFonts w:hint="eastAsia" w:ascii="仿宋" w:hAnsi="仿宋" w:eastAsia="仿宋" w:cs="仿宋"/>
          <w:sz w:val="24"/>
        </w:rPr>
      </w:pPr>
      <w:r>
        <w:rPr>
          <w:rFonts w:hint="eastAsia" w:ascii="仿宋" w:hAnsi="仿宋" w:eastAsia="仿宋" w:cs="仿宋"/>
          <w:sz w:val="24"/>
        </w:rPr>
        <w:t>4.4甲方有权安排乙方无偿从事如下临时性工作，包括突发情况、上级主管部门巡查等。</w:t>
      </w:r>
    </w:p>
    <w:p w14:paraId="382EBDE9">
      <w:pPr>
        <w:spacing w:line="560" w:lineRule="exact"/>
        <w:ind w:firstLine="480" w:firstLineChars="200"/>
        <w:rPr>
          <w:rFonts w:hint="eastAsia" w:ascii="仿宋" w:hAnsi="仿宋" w:eastAsia="仿宋" w:cs="仿宋"/>
          <w:sz w:val="24"/>
        </w:rPr>
      </w:pPr>
      <w:r>
        <w:rPr>
          <w:rFonts w:hint="eastAsia" w:ascii="仿宋" w:hAnsi="仿宋" w:eastAsia="仿宋" w:cs="仿宋"/>
          <w:sz w:val="24"/>
        </w:rPr>
        <w:t>4.5在合同有效期内，甲方有权对项目质量进行抽查，具体检查标准以项目实施方案的要求为准。若乙方未通过检查，甲方有权要求乙方限期整改，对乙方拒不整改或整改后验收仍不合格的，甲方有权不支付或扣减乙方相应工程量的合同价款并解除合同。</w:t>
      </w:r>
    </w:p>
    <w:p w14:paraId="3AE362C9">
      <w:pPr>
        <w:spacing w:line="560" w:lineRule="exact"/>
        <w:ind w:firstLine="480" w:firstLineChars="200"/>
        <w:rPr>
          <w:rFonts w:hint="eastAsia" w:ascii="仿宋" w:hAnsi="仿宋" w:eastAsia="仿宋" w:cs="仿宋"/>
          <w:sz w:val="24"/>
        </w:rPr>
      </w:pPr>
      <w:r>
        <w:rPr>
          <w:rFonts w:hint="eastAsia" w:ascii="仿宋" w:hAnsi="仿宋" w:eastAsia="仿宋" w:cs="仿宋"/>
          <w:sz w:val="24"/>
        </w:rPr>
        <w:t>4.6本项目执行四步验收的竣工验收程序：施工单位自验、监理单位复验、三方合验、审计抽验。监理单位复验时发现工程质量问题，乙方没有按期整改至合格，甲方有权拒绝进行三方合验；三方验收时，工程内单个点位存在质量不合格问题，甲方有权不支付该防护单元所有施工费用。施工中接受甲方质量监督组监督，结算后市、区相关检查时施工单位不予配合，甲方有权扣除该小区防护单元占所有防护单元数量相应比例的现场管理费(费用从质量保证金中扣除)。</w:t>
      </w:r>
    </w:p>
    <w:p w14:paraId="7423E053">
      <w:pPr>
        <w:spacing w:line="560" w:lineRule="exact"/>
        <w:ind w:firstLine="482" w:firstLineChars="200"/>
        <w:rPr>
          <w:rFonts w:hint="eastAsia" w:ascii="仿宋" w:hAnsi="仿宋" w:eastAsia="仿宋" w:cs="仿宋"/>
          <w:b/>
          <w:bCs/>
          <w:sz w:val="24"/>
        </w:rPr>
      </w:pPr>
      <w:r>
        <w:rPr>
          <w:rFonts w:hint="eastAsia" w:ascii="仿宋" w:hAnsi="仿宋" w:eastAsia="仿宋" w:cs="仿宋"/>
          <w:b/>
          <w:bCs/>
          <w:sz w:val="24"/>
        </w:rPr>
        <w:t>第五条</w:t>
      </w:r>
      <w:r>
        <w:rPr>
          <w:rFonts w:hint="eastAsia" w:ascii="仿宋" w:hAnsi="仿宋" w:eastAsia="仿宋" w:cs="仿宋"/>
          <w:sz w:val="24"/>
        </w:rPr>
        <w:t xml:space="preserve"> </w:t>
      </w:r>
      <w:r>
        <w:rPr>
          <w:rFonts w:hint="eastAsia" w:ascii="仿宋" w:hAnsi="仿宋" w:eastAsia="仿宋" w:cs="仿宋"/>
          <w:b/>
          <w:bCs/>
          <w:sz w:val="24"/>
        </w:rPr>
        <w:t>乙方权利和义务</w:t>
      </w:r>
    </w:p>
    <w:p w14:paraId="48236358">
      <w:pPr>
        <w:spacing w:line="560" w:lineRule="exact"/>
        <w:ind w:firstLine="480" w:firstLineChars="200"/>
        <w:rPr>
          <w:rFonts w:hint="eastAsia" w:ascii="仿宋" w:hAnsi="仿宋" w:eastAsia="仿宋" w:cs="仿宋"/>
          <w:sz w:val="24"/>
        </w:rPr>
      </w:pPr>
      <w:r>
        <w:rPr>
          <w:rFonts w:hint="eastAsia" w:ascii="仿宋" w:hAnsi="仿宋" w:eastAsia="仿宋" w:cs="仿宋"/>
          <w:sz w:val="24"/>
        </w:rPr>
        <w:t>5.1乙方应在竣工结束后10日内提交4套结算资料，竣工资料的费用由乙方承担。</w:t>
      </w:r>
    </w:p>
    <w:p w14:paraId="72168983">
      <w:pPr>
        <w:spacing w:line="560" w:lineRule="exact"/>
        <w:ind w:firstLine="480" w:firstLineChars="200"/>
        <w:rPr>
          <w:rFonts w:ascii="仿宋" w:hAnsi="仿宋" w:eastAsia="仿宋" w:cs="仿宋"/>
          <w:sz w:val="24"/>
        </w:rPr>
      </w:pPr>
      <w:r>
        <w:rPr>
          <w:rFonts w:hint="eastAsia" w:ascii="仿宋" w:hAnsi="仿宋" w:eastAsia="仿宋" w:cs="仿宋"/>
          <w:sz w:val="24"/>
        </w:rPr>
        <w:t>5.2乙方须保证项目经理及参建人员的资质等相关信息的真实性，项目经理需在施工期间在岗，擅自更换项目经理或项目经理未经批准，擅自离开施工现场的违约责任由乙方承担。</w:t>
      </w:r>
    </w:p>
    <w:p w14:paraId="290318BF">
      <w:pPr>
        <w:spacing w:line="560" w:lineRule="exact"/>
        <w:ind w:firstLine="480" w:firstLineChars="200"/>
        <w:rPr>
          <w:rFonts w:hint="eastAsia" w:ascii="仿宋" w:hAnsi="仿宋" w:eastAsia="仿宋" w:cs="仿宋"/>
          <w:sz w:val="24"/>
        </w:rPr>
      </w:pPr>
      <w:r>
        <w:rPr>
          <w:rFonts w:hint="eastAsia" w:ascii="仿宋" w:hAnsi="仿宋" w:eastAsia="仿宋" w:cs="仿宋"/>
          <w:sz w:val="24"/>
        </w:rPr>
        <w:t>5.3乙方需提前2天通知监理人隐蔽工程检查，监理人不能按时进行检查时，应提前 12 小时提交书面延期要求。关于延期最长不得超过24小时。</w:t>
      </w:r>
    </w:p>
    <w:p w14:paraId="6F8B03F3">
      <w:pPr>
        <w:spacing w:line="560" w:lineRule="exact"/>
        <w:ind w:firstLine="480" w:firstLineChars="200"/>
        <w:rPr>
          <w:rFonts w:hint="eastAsia" w:ascii="仿宋" w:hAnsi="仿宋" w:eastAsia="仿宋" w:cs="仿宋"/>
          <w:sz w:val="24"/>
        </w:rPr>
      </w:pPr>
      <w:r>
        <w:rPr>
          <w:rFonts w:hint="eastAsia" w:ascii="仿宋" w:hAnsi="仿宋" w:eastAsia="仿宋" w:cs="仿宋"/>
          <w:sz w:val="24"/>
        </w:rPr>
        <w:t>5.4乙方负责照管工程及工程相关的材料、工程设备的起始时间：自开工之日起，至验收合格之日后15日止。</w:t>
      </w:r>
    </w:p>
    <w:p w14:paraId="1FC44FB4">
      <w:pPr>
        <w:spacing w:line="560" w:lineRule="exact"/>
        <w:ind w:firstLine="480" w:firstLineChars="200"/>
        <w:rPr>
          <w:rFonts w:hint="eastAsia" w:ascii="仿宋" w:hAnsi="仿宋" w:eastAsia="仿宋" w:cs="仿宋"/>
          <w:sz w:val="24"/>
        </w:rPr>
      </w:pPr>
      <w:r>
        <w:rPr>
          <w:rFonts w:hint="eastAsia" w:ascii="仿宋" w:hAnsi="仿宋" w:eastAsia="仿宋" w:cs="仿宋"/>
          <w:sz w:val="24"/>
        </w:rPr>
        <w:t>5.5因乙方原因造成工期延误，逾期竣工违约金的计算方法为：逾期竣工违约金=合同金额*日百分之三*迟延履行期间的实际天数。</w:t>
      </w:r>
    </w:p>
    <w:p w14:paraId="201F3FA2">
      <w:pPr>
        <w:spacing w:line="560" w:lineRule="exact"/>
        <w:ind w:firstLine="480" w:firstLineChars="200"/>
        <w:rPr>
          <w:rFonts w:hint="eastAsia" w:ascii="仿宋" w:hAnsi="仿宋" w:eastAsia="仿宋" w:cs="仿宋"/>
          <w:sz w:val="24"/>
        </w:rPr>
      </w:pPr>
      <w:r>
        <w:rPr>
          <w:rFonts w:hint="eastAsia" w:ascii="仿宋" w:hAnsi="仿宋" w:eastAsia="仿宋" w:cs="仿宋"/>
          <w:sz w:val="24"/>
        </w:rPr>
        <w:t>5.6乙方在北京地区开展工作，应当对项目实施期间可能出现的不利于项目工作的各种自然及社会因素（包括但不限于降水、大风、沙尘暴、国家庆典、外交来访、交通管制、上级视察、检查等）做出充分的预见，并制定周密的工作方案及对策。合同双方确认后，本项目完成时间和合同价不会因上述因素的出现而作任何变更。如遇自然及社会因素需停工的，可待因素消除后再进行，但不得影响质量，须按时接受甲方的监督检査和质量考核。</w:t>
      </w:r>
    </w:p>
    <w:p w14:paraId="4652E8FD">
      <w:pPr>
        <w:spacing w:line="560" w:lineRule="exact"/>
        <w:ind w:firstLine="480" w:firstLineChars="200"/>
        <w:rPr>
          <w:rFonts w:hint="eastAsia" w:ascii="仿宋" w:hAnsi="仿宋" w:eastAsia="仿宋" w:cs="仿宋"/>
          <w:sz w:val="24"/>
        </w:rPr>
      </w:pPr>
      <w:r>
        <w:rPr>
          <w:rFonts w:hint="eastAsia" w:ascii="仿宋" w:hAnsi="仿宋" w:eastAsia="仿宋" w:cs="仿宋"/>
          <w:sz w:val="24"/>
        </w:rPr>
        <w:t>5.7乙方负责整个作业区内安全文明施工、原有建筑物及环境保护等工作。如因施工不当产生扰民事件，乙方负全部责任，并负责消除负面影响，甲方有权不支付事故发生小区内防护单元占所有防护单元数量相应比例的安全文明施工费。如乙方保护不利而发生事故，所引起的赔偿、额外费用、侵权责任、工期延误等，均由乙方承担，且乙方不得向甲方提出相应索赔的要求。</w:t>
      </w:r>
    </w:p>
    <w:p w14:paraId="331C82D3">
      <w:pPr>
        <w:spacing w:line="560" w:lineRule="exact"/>
        <w:ind w:firstLine="480" w:firstLineChars="200"/>
        <w:rPr>
          <w:rFonts w:hint="eastAsia" w:ascii="仿宋" w:hAnsi="仿宋" w:eastAsia="仿宋" w:cs="仿宋"/>
          <w:sz w:val="24"/>
        </w:rPr>
      </w:pPr>
      <w:r>
        <w:rPr>
          <w:rFonts w:hint="eastAsia" w:ascii="仿宋" w:hAnsi="仿宋" w:eastAsia="仿宋" w:cs="仿宋"/>
          <w:sz w:val="24"/>
        </w:rPr>
        <w:t>5.8除法律规定或合同另有约定外，未经甲方同意，乙方不得将甲方提供的图纸、文件等保密的资料信息秘密泄露给第三方。</w:t>
      </w:r>
    </w:p>
    <w:p w14:paraId="7F9819C4">
      <w:pPr>
        <w:pStyle w:val="17"/>
        <w:spacing w:line="560" w:lineRule="exact"/>
        <w:ind w:firstLine="480" w:firstLineChars="200"/>
        <w:rPr>
          <w:rFonts w:ascii="仿宋" w:hAnsi="仿宋" w:eastAsia="仿宋" w:cs="仿宋"/>
          <w:lang w:bidi="ar"/>
        </w:rPr>
      </w:pPr>
      <w:r>
        <w:rPr>
          <w:rFonts w:hint="eastAsia" w:ascii="仿宋" w:hAnsi="仿宋" w:eastAsia="仿宋" w:cs="仿宋"/>
          <w:lang w:bidi="ar"/>
        </w:rPr>
        <w:t>5.9按照国家及地方政府相关法律法规要求，乙方应为本工程人员购买意外伤害险（必须包含医疗保险），相关费用已包含在合同总价内；因乙方在履行本合同时所造成的任何事故（包括第三者人员在内），其所发生的应支付的医药费、赔偿费、补偿费、返修费等所有损失赔偿责任由乙方承担；在保险公司的赔偿未生效前，所有有关本工程的抢险及赔偿费用均由乙方支付。</w:t>
      </w:r>
    </w:p>
    <w:p w14:paraId="23EA62A5">
      <w:pPr>
        <w:spacing w:line="560" w:lineRule="exact"/>
        <w:ind w:firstLine="480" w:firstLineChars="200"/>
        <w:rPr>
          <w:rFonts w:ascii="仿宋" w:hAnsi="仿宋" w:eastAsia="仿宋" w:cs="仿宋"/>
          <w:sz w:val="24"/>
        </w:rPr>
      </w:pPr>
      <w:r>
        <w:rPr>
          <w:rFonts w:hint="eastAsia" w:ascii="仿宋" w:hAnsi="仿宋" w:eastAsia="仿宋" w:cs="仿宋"/>
          <w:sz w:val="24"/>
        </w:rPr>
        <w:t>5.10乙方负责与工作人员签订劳动合同，负责参与人员的工资、福利等项的发放，向社会保险机构缴纳各项社会保险费。代扣个人收入所得税和个人部分社会保险费。由于乙方未及时签订劳动合同、发放工资、缴纳社会保险等费用，造成后果的由乙方承担。由此给甲方造成损失的，还应承担赔偿责任。</w:t>
      </w:r>
    </w:p>
    <w:p w14:paraId="4693774E">
      <w:pPr>
        <w:spacing w:line="560" w:lineRule="exact"/>
        <w:ind w:firstLine="480" w:firstLineChars="200"/>
        <w:rPr>
          <w:rFonts w:hint="eastAsia" w:ascii="仿宋" w:hAnsi="仿宋" w:eastAsia="仿宋" w:cs="仿宋"/>
          <w:sz w:val="24"/>
        </w:rPr>
      </w:pPr>
      <w:r>
        <w:rPr>
          <w:rFonts w:hint="eastAsia" w:ascii="仿宋" w:hAnsi="仿宋" w:eastAsia="仿宋" w:cs="仿宋"/>
          <w:sz w:val="24"/>
        </w:rPr>
        <w:t>5.11本项目禁止转包、分包，如因转包、分包导致甲方承担的任何责任，甲方均可向乙方追偿包括但不限于赔偿、鉴定费、律师费、诉讼费等全部损失的费用。</w:t>
      </w:r>
    </w:p>
    <w:p w14:paraId="52C12861">
      <w:pPr>
        <w:spacing w:line="560" w:lineRule="exact"/>
        <w:ind w:firstLine="482" w:firstLineChars="200"/>
        <w:rPr>
          <w:rFonts w:hint="eastAsia" w:ascii="仿宋" w:hAnsi="仿宋" w:eastAsia="仿宋" w:cs="仿宋"/>
          <w:sz w:val="24"/>
        </w:rPr>
      </w:pPr>
      <w:r>
        <w:rPr>
          <w:rFonts w:hint="eastAsia" w:ascii="仿宋" w:hAnsi="仿宋" w:eastAsia="仿宋" w:cs="仿宋"/>
          <w:b/>
          <w:bCs/>
          <w:sz w:val="24"/>
        </w:rPr>
        <w:t>第六条</w:t>
      </w:r>
      <w:r>
        <w:rPr>
          <w:rFonts w:hint="eastAsia" w:ascii="仿宋" w:hAnsi="仿宋" w:eastAsia="仿宋" w:cs="仿宋"/>
          <w:sz w:val="24"/>
        </w:rPr>
        <w:t xml:space="preserve"> </w:t>
      </w:r>
      <w:r>
        <w:rPr>
          <w:rFonts w:hint="eastAsia" w:ascii="仿宋" w:hAnsi="仿宋" w:eastAsia="仿宋" w:cs="仿宋"/>
          <w:b/>
          <w:bCs/>
          <w:sz w:val="24"/>
        </w:rPr>
        <w:t>合同款价</w:t>
      </w:r>
    </w:p>
    <w:p w14:paraId="57DC014C">
      <w:pPr>
        <w:spacing w:line="560" w:lineRule="exact"/>
        <w:ind w:firstLine="480" w:firstLineChars="200"/>
        <w:outlineLvl w:val="1"/>
        <w:rPr>
          <w:rFonts w:hint="eastAsia" w:ascii="仿宋" w:hAnsi="仿宋" w:eastAsia="仿宋" w:cs="仿宋"/>
          <w:sz w:val="24"/>
        </w:rPr>
      </w:pPr>
      <w:r>
        <w:rPr>
          <w:rFonts w:hint="eastAsia" w:ascii="仿宋" w:hAnsi="仿宋" w:eastAsia="仿宋" w:cs="仿宋"/>
          <w:sz w:val="24"/>
        </w:rPr>
        <w:t>合同金额（大写）：</w:t>
      </w:r>
      <w:r>
        <w:rPr>
          <w:rFonts w:hint="eastAsia" w:ascii="仿宋" w:hAnsi="仿宋" w:eastAsia="仿宋" w:cs="仿宋"/>
          <w:sz w:val="24"/>
          <w:u w:val="single"/>
        </w:rPr>
        <w:t xml:space="preserve">   （中标金额）   </w:t>
      </w:r>
      <w:r>
        <w:rPr>
          <w:rFonts w:hint="eastAsia" w:ascii="仿宋" w:hAnsi="仿宋" w:eastAsia="仿宋" w:cs="仿宋"/>
          <w:sz w:val="24"/>
        </w:rPr>
        <w:t>（人民币）</w:t>
      </w:r>
    </w:p>
    <w:p w14:paraId="55A8C92C">
      <w:pPr>
        <w:spacing w:line="560" w:lineRule="exact"/>
        <w:ind w:firstLine="480" w:firstLineChars="200"/>
        <w:rPr>
          <w:rFonts w:hint="eastAsia" w:ascii="仿宋" w:hAnsi="仿宋" w:eastAsia="仿宋" w:cs="仿宋"/>
          <w:sz w:val="24"/>
        </w:rPr>
      </w:pPr>
      <w:r>
        <w:rPr>
          <w:rFonts w:hint="eastAsia" w:ascii="仿宋" w:hAnsi="仿宋" w:eastAsia="仿宋" w:cs="仿宋"/>
          <w:sz w:val="24"/>
        </w:rPr>
        <w:t>（小写）:</w:t>
      </w:r>
      <w:r>
        <w:rPr>
          <w:rFonts w:hint="eastAsia" w:ascii="仿宋" w:hAnsi="仿宋" w:eastAsia="仿宋" w:cs="仿宋"/>
          <w:sz w:val="24"/>
          <w:u w:val="single"/>
        </w:rPr>
        <w:t xml:space="preserve">   （中标金额）    </w:t>
      </w:r>
      <w:r>
        <w:rPr>
          <w:rFonts w:hint="eastAsia" w:ascii="仿宋" w:hAnsi="仿宋" w:eastAsia="仿宋" w:cs="仿宋"/>
          <w:sz w:val="24"/>
        </w:rPr>
        <w:t>元</w:t>
      </w:r>
    </w:p>
    <w:p w14:paraId="14601EFF">
      <w:pPr>
        <w:spacing w:line="560" w:lineRule="exact"/>
        <w:ind w:firstLine="480" w:firstLineChars="200"/>
        <w:outlineLvl w:val="1"/>
        <w:rPr>
          <w:rFonts w:hint="eastAsia" w:ascii="仿宋" w:hAnsi="仿宋" w:eastAsia="仿宋" w:cs="仿宋"/>
          <w:sz w:val="24"/>
        </w:rPr>
      </w:pPr>
      <w:r>
        <w:rPr>
          <w:rFonts w:hint="eastAsia" w:ascii="仿宋" w:hAnsi="仿宋" w:eastAsia="仿宋" w:cs="仿宋"/>
          <w:sz w:val="24"/>
        </w:rPr>
        <w:t>合同价款采用</w:t>
      </w:r>
      <w:r>
        <w:rPr>
          <w:rFonts w:hint="eastAsia" w:ascii="仿宋" w:hAnsi="仿宋" w:eastAsia="仿宋" w:cs="仿宋"/>
          <w:sz w:val="24"/>
          <w:u w:val="single"/>
        </w:rPr>
        <w:t xml:space="preserve"> 固定单价  </w:t>
      </w:r>
      <w:r>
        <w:rPr>
          <w:rFonts w:hint="eastAsia" w:ascii="仿宋" w:hAnsi="仿宋" w:eastAsia="仿宋" w:cs="仿宋"/>
          <w:sz w:val="24"/>
        </w:rPr>
        <w:t>方式确定，且为含税金额。如经甲方确认，项目须发生设计变更或洽商的情况时，合同价款可以通过双方具体协商的方式进行调整。</w:t>
      </w:r>
    </w:p>
    <w:p w14:paraId="43B2F5A7">
      <w:pPr>
        <w:spacing w:line="560" w:lineRule="exact"/>
        <w:ind w:firstLine="482" w:firstLineChars="200"/>
        <w:rPr>
          <w:rFonts w:hint="eastAsia" w:ascii="仿宋" w:hAnsi="仿宋" w:eastAsia="仿宋" w:cs="仿宋"/>
          <w:b/>
          <w:bCs/>
          <w:sz w:val="24"/>
        </w:rPr>
      </w:pPr>
      <w:r>
        <w:rPr>
          <w:rFonts w:hint="eastAsia" w:ascii="仿宋" w:hAnsi="仿宋" w:eastAsia="仿宋" w:cs="仿宋"/>
          <w:b/>
          <w:bCs/>
          <w:sz w:val="24"/>
        </w:rPr>
        <w:t>第七条 支付说明</w:t>
      </w:r>
    </w:p>
    <w:p w14:paraId="308C8398">
      <w:pPr>
        <w:spacing w:line="560" w:lineRule="exact"/>
        <w:ind w:firstLine="480" w:firstLineChars="200"/>
        <w:rPr>
          <w:rFonts w:hint="eastAsia" w:ascii="仿宋" w:hAnsi="仿宋" w:eastAsia="仿宋" w:cs="仿宋"/>
          <w:sz w:val="24"/>
        </w:rPr>
      </w:pPr>
      <w:r>
        <w:rPr>
          <w:rFonts w:hint="eastAsia" w:ascii="仿宋" w:hAnsi="仿宋" w:eastAsia="仿宋" w:cs="仿宋"/>
          <w:sz w:val="24"/>
        </w:rPr>
        <w:t>7.1本项目工程量以最终审计单位审核的结算工程量为准，维修费用以审计单位最终结算审定金额为准。</w:t>
      </w:r>
    </w:p>
    <w:p w14:paraId="2C17BB26">
      <w:pPr>
        <w:spacing w:line="560" w:lineRule="exact"/>
        <w:ind w:firstLine="480" w:firstLineChars="200"/>
        <w:rPr>
          <w:rFonts w:hint="eastAsia" w:ascii="仿宋" w:hAnsi="仿宋" w:eastAsia="仿宋" w:cs="仿宋"/>
          <w:sz w:val="24"/>
        </w:rPr>
      </w:pPr>
      <w:r>
        <w:rPr>
          <w:rFonts w:hint="eastAsia" w:ascii="仿宋" w:hAnsi="仿宋" w:eastAsia="仿宋" w:cs="仿宋"/>
          <w:sz w:val="24"/>
        </w:rPr>
        <w:t>7.2双方约定的合同款（进度款）支付方式和时间：</w:t>
      </w: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1"/>
        <w:gridCol w:w="2115"/>
        <w:gridCol w:w="1760"/>
        <w:gridCol w:w="3220"/>
      </w:tblGrid>
      <w:tr w14:paraId="6FD01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1" w:type="dxa"/>
            <w:noWrap w:val="0"/>
            <w:vAlign w:val="center"/>
          </w:tcPr>
          <w:p w14:paraId="4FBD5AC0">
            <w:pPr>
              <w:spacing w:line="560" w:lineRule="exact"/>
              <w:jc w:val="center"/>
              <w:rPr>
                <w:rFonts w:hint="eastAsia" w:ascii="仿宋" w:hAnsi="仿宋" w:eastAsia="仿宋" w:cs="仿宋"/>
                <w:szCs w:val="21"/>
              </w:rPr>
            </w:pPr>
            <w:r>
              <w:rPr>
                <w:rFonts w:hint="eastAsia" w:ascii="仿宋" w:hAnsi="仿宋" w:eastAsia="仿宋" w:cs="仿宋"/>
                <w:szCs w:val="21"/>
              </w:rPr>
              <w:t>拨付进度款时间</w:t>
            </w:r>
          </w:p>
          <w:p w14:paraId="3FFA53ED">
            <w:pPr>
              <w:spacing w:line="560" w:lineRule="exact"/>
              <w:jc w:val="center"/>
              <w:rPr>
                <w:rFonts w:hint="eastAsia" w:ascii="仿宋" w:hAnsi="仿宋" w:eastAsia="仿宋" w:cs="仿宋"/>
                <w:szCs w:val="21"/>
              </w:rPr>
            </w:pPr>
            <w:r>
              <w:rPr>
                <w:rFonts w:hint="eastAsia" w:ascii="仿宋" w:hAnsi="仿宋" w:eastAsia="仿宋" w:cs="仿宋"/>
                <w:szCs w:val="21"/>
              </w:rPr>
              <w:t>（进度、部位）</w:t>
            </w:r>
          </w:p>
        </w:tc>
        <w:tc>
          <w:tcPr>
            <w:tcW w:w="2115" w:type="dxa"/>
            <w:noWrap w:val="0"/>
            <w:vAlign w:val="center"/>
          </w:tcPr>
          <w:p w14:paraId="70F40189">
            <w:pPr>
              <w:spacing w:line="560" w:lineRule="exact"/>
              <w:jc w:val="center"/>
              <w:rPr>
                <w:rFonts w:hint="eastAsia" w:ascii="仿宋" w:hAnsi="仿宋" w:eastAsia="仿宋" w:cs="仿宋"/>
                <w:szCs w:val="21"/>
              </w:rPr>
            </w:pPr>
            <w:r>
              <w:rPr>
                <w:rFonts w:hint="eastAsia" w:ascii="仿宋" w:hAnsi="仿宋" w:eastAsia="仿宋" w:cs="仿宋"/>
                <w:szCs w:val="21"/>
              </w:rPr>
              <w:t>占合同价款</w:t>
            </w:r>
          </w:p>
          <w:p w14:paraId="66E4542B">
            <w:pPr>
              <w:spacing w:line="560" w:lineRule="exact"/>
              <w:jc w:val="center"/>
              <w:rPr>
                <w:rFonts w:hint="eastAsia" w:ascii="仿宋" w:hAnsi="仿宋" w:eastAsia="仿宋" w:cs="仿宋"/>
                <w:szCs w:val="21"/>
              </w:rPr>
            </w:pPr>
            <w:r>
              <w:rPr>
                <w:rFonts w:hint="eastAsia" w:ascii="仿宋" w:hAnsi="仿宋" w:eastAsia="仿宋" w:cs="仿宋"/>
                <w:szCs w:val="21"/>
              </w:rPr>
              <w:t>百分比</w:t>
            </w:r>
          </w:p>
        </w:tc>
        <w:tc>
          <w:tcPr>
            <w:tcW w:w="1760" w:type="dxa"/>
            <w:noWrap w:val="0"/>
            <w:vAlign w:val="center"/>
          </w:tcPr>
          <w:p w14:paraId="354EA94B">
            <w:pPr>
              <w:spacing w:line="560" w:lineRule="exact"/>
              <w:jc w:val="center"/>
              <w:rPr>
                <w:rFonts w:hint="eastAsia" w:ascii="仿宋" w:hAnsi="仿宋" w:eastAsia="仿宋" w:cs="仿宋"/>
                <w:szCs w:val="21"/>
              </w:rPr>
            </w:pPr>
            <w:r>
              <w:rPr>
                <w:rFonts w:hint="eastAsia" w:ascii="仿宋" w:hAnsi="仿宋" w:eastAsia="仿宋" w:cs="仿宋"/>
                <w:szCs w:val="21"/>
              </w:rPr>
              <w:t>金额</w:t>
            </w:r>
          </w:p>
          <w:p w14:paraId="53D86BBF">
            <w:pPr>
              <w:spacing w:line="560" w:lineRule="exact"/>
              <w:jc w:val="center"/>
              <w:rPr>
                <w:rFonts w:hint="eastAsia" w:ascii="仿宋" w:hAnsi="仿宋" w:eastAsia="仿宋" w:cs="仿宋"/>
                <w:szCs w:val="21"/>
              </w:rPr>
            </w:pPr>
            <w:r>
              <w:rPr>
                <w:rFonts w:hint="eastAsia" w:ascii="仿宋" w:hAnsi="仿宋" w:eastAsia="仿宋" w:cs="仿宋"/>
                <w:szCs w:val="21"/>
              </w:rPr>
              <w:t>人民币（元）</w:t>
            </w:r>
          </w:p>
        </w:tc>
        <w:tc>
          <w:tcPr>
            <w:tcW w:w="3220" w:type="dxa"/>
            <w:noWrap w:val="0"/>
            <w:vAlign w:val="center"/>
          </w:tcPr>
          <w:p w14:paraId="512F1622">
            <w:pPr>
              <w:spacing w:line="560" w:lineRule="exact"/>
              <w:jc w:val="center"/>
              <w:rPr>
                <w:rFonts w:hint="eastAsia" w:ascii="仿宋" w:hAnsi="仿宋" w:eastAsia="仿宋" w:cs="仿宋"/>
                <w:szCs w:val="21"/>
              </w:rPr>
            </w:pPr>
            <w:r>
              <w:rPr>
                <w:rFonts w:hint="eastAsia" w:ascii="仿宋" w:hAnsi="仿宋" w:eastAsia="仿宋" w:cs="仿宋"/>
                <w:szCs w:val="21"/>
              </w:rPr>
              <w:t>支付时间</w:t>
            </w:r>
          </w:p>
        </w:tc>
      </w:tr>
      <w:tr w14:paraId="0FCFA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2121" w:type="dxa"/>
            <w:noWrap w:val="0"/>
            <w:vAlign w:val="center"/>
          </w:tcPr>
          <w:p w14:paraId="2E4E2E51">
            <w:pPr>
              <w:spacing w:line="560" w:lineRule="exact"/>
              <w:jc w:val="center"/>
              <w:rPr>
                <w:rFonts w:hint="eastAsia" w:ascii="仿宋" w:hAnsi="仿宋" w:eastAsia="仿宋" w:cs="仿宋"/>
                <w:szCs w:val="21"/>
              </w:rPr>
            </w:pPr>
            <w:r>
              <w:rPr>
                <w:rFonts w:hint="eastAsia" w:ascii="仿宋" w:hAnsi="仿宋" w:eastAsia="仿宋" w:cs="仿宋"/>
                <w:szCs w:val="21"/>
              </w:rPr>
              <w:t>首付款</w:t>
            </w:r>
          </w:p>
        </w:tc>
        <w:tc>
          <w:tcPr>
            <w:tcW w:w="2115" w:type="dxa"/>
            <w:noWrap w:val="0"/>
            <w:vAlign w:val="center"/>
          </w:tcPr>
          <w:p w14:paraId="70572A0E">
            <w:pPr>
              <w:spacing w:line="560" w:lineRule="exact"/>
              <w:jc w:val="center"/>
              <w:rPr>
                <w:rFonts w:hint="eastAsia" w:ascii="仿宋" w:hAnsi="仿宋" w:eastAsia="仿宋" w:cs="仿宋"/>
                <w:szCs w:val="21"/>
              </w:rPr>
            </w:pPr>
            <w:r>
              <w:rPr>
                <w:rFonts w:hint="eastAsia" w:ascii="仿宋" w:hAnsi="仿宋" w:eastAsia="仿宋" w:cs="仿宋"/>
                <w:szCs w:val="21"/>
              </w:rPr>
              <w:t>40%</w:t>
            </w:r>
          </w:p>
        </w:tc>
        <w:tc>
          <w:tcPr>
            <w:tcW w:w="1760" w:type="dxa"/>
            <w:noWrap w:val="0"/>
            <w:vAlign w:val="center"/>
          </w:tcPr>
          <w:p w14:paraId="393439D5">
            <w:pPr>
              <w:spacing w:line="560" w:lineRule="exact"/>
              <w:jc w:val="center"/>
              <w:rPr>
                <w:rFonts w:hint="eastAsia" w:ascii="仿宋" w:hAnsi="仿宋" w:eastAsia="仿宋" w:cs="仿宋"/>
                <w:szCs w:val="21"/>
              </w:rPr>
            </w:pPr>
            <w:r>
              <w:rPr>
                <w:rFonts w:hint="eastAsia" w:ascii="仿宋" w:hAnsi="仿宋" w:eastAsia="仿宋" w:cs="仿宋"/>
                <w:szCs w:val="21"/>
              </w:rPr>
              <w:t>XXX</w:t>
            </w:r>
          </w:p>
        </w:tc>
        <w:tc>
          <w:tcPr>
            <w:tcW w:w="3220" w:type="dxa"/>
            <w:noWrap w:val="0"/>
            <w:vAlign w:val="center"/>
          </w:tcPr>
          <w:p w14:paraId="0112EE39">
            <w:pPr>
              <w:spacing w:line="560" w:lineRule="exact"/>
              <w:jc w:val="left"/>
              <w:rPr>
                <w:rFonts w:ascii="仿宋" w:hAnsi="仿宋" w:eastAsia="仿宋" w:cs="仿宋"/>
                <w:color w:val="000000"/>
                <w:szCs w:val="21"/>
              </w:rPr>
            </w:pPr>
            <w:r>
              <w:rPr>
                <w:rFonts w:hint="eastAsia" w:ascii="仿宋" w:hAnsi="仿宋" w:eastAsia="仿宋" w:cs="仿宋"/>
                <w:color w:val="000000"/>
                <w:szCs w:val="21"/>
              </w:rPr>
              <w:t>合同签订后且财政拨款下发后15天内</w:t>
            </w:r>
          </w:p>
        </w:tc>
      </w:tr>
      <w:tr w14:paraId="69EF6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1" w:type="dxa"/>
            <w:noWrap w:val="0"/>
            <w:vAlign w:val="center"/>
          </w:tcPr>
          <w:p w14:paraId="50B13206">
            <w:pPr>
              <w:spacing w:line="560" w:lineRule="exact"/>
              <w:jc w:val="center"/>
              <w:rPr>
                <w:rFonts w:hint="eastAsia" w:ascii="仿宋" w:hAnsi="仿宋" w:eastAsia="仿宋" w:cs="仿宋"/>
                <w:szCs w:val="21"/>
              </w:rPr>
            </w:pPr>
            <w:r>
              <w:rPr>
                <w:rFonts w:hint="eastAsia" w:ascii="仿宋" w:hAnsi="仿宋" w:eastAsia="仿宋" w:cs="仿宋"/>
                <w:szCs w:val="21"/>
              </w:rPr>
              <w:t>进度款</w:t>
            </w:r>
          </w:p>
        </w:tc>
        <w:tc>
          <w:tcPr>
            <w:tcW w:w="2115" w:type="dxa"/>
            <w:noWrap w:val="0"/>
            <w:vAlign w:val="center"/>
          </w:tcPr>
          <w:p w14:paraId="4695FDA0">
            <w:pPr>
              <w:spacing w:line="560" w:lineRule="exact"/>
              <w:jc w:val="center"/>
              <w:rPr>
                <w:rFonts w:hint="eastAsia" w:ascii="仿宋" w:hAnsi="仿宋" w:eastAsia="仿宋" w:cs="仿宋"/>
                <w:szCs w:val="21"/>
              </w:rPr>
            </w:pPr>
            <w:r>
              <w:rPr>
                <w:rFonts w:hint="eastAsia" w:ascii="仿宋" w:hAnsi="仿宋" w:eastAsia="仿宋" w:cs="仿宋"/>
                <w:szCs w:val="21"/>
              </w:rPr>
              <w:t>30%</w:t>
            </w:r>
          </w:p>
        </w:tc>
        <w:tc>
          <w:tcPr>
            <w:tcW w:w="1760" w:type="dxa"/>
            <w:noWrap w:val="0"/>
            <w:vAlign w:val="center"/>
          </w:tcPr>
          <w:p w14:paraId="4D36CCDE">
            <w:pPr>
              <w:spacing w:line="560" w:lineRule="exact"/>
              <w:jc w:val="center"/>
              <w:rPr>
                <w:rFonts w:hint="eastAsia" w:ascii="仿宋" w:hAnsi="仿宋" w:eastAsia="仿宋" w:cs="仿宋"/>
                <w:szCs w:val="21"/>
              </w:rPr>
            </w:pPr>
            <w:r>
              <w:rPr>
                <w:rFonts w:hint="eastAsia" w:ascii="仿宋" w:hAnsi="仿宋" w:eastAsia="仿宋" w:cs="仿宋"/>
                <w:szCs w:val="21"/>
              </w:rPr>
              <w:t>XXX</w:t>
            </w:r>
          </w:p>
        </w:tc>
        <w:tc>
          <w:tcPr>
            <w:tcW w:w="3220" w:type="dxa"/>
            <w:noWrap w:val="0"/>
            <w:vAlign w:val="center"/>
          </w:tcPr>
          <w:p w14:paraId="365DBB32">
            <w:pPr>
              <w:spacing w:line="560" w:lineRule="exact"/>
              <w:jc w:val="center"/>
              <w:rPr>
                <w:rFonts w:ascii="仿宋" w:hAnsi="仿宋" w:eastAsia="仿宋" w:cs="仿宋"/>
                <w:color w:val="000000"/>
                <w:szCs w:val="21"/>
              </w:rPr>
            </w:pPr>
            <w:r>
              <w:rPr>
                <w:rFonts w:hint="eastAsia" w:ascii="仿宋" w:hAnsi="仿宋" w:eastAsia="仿宋" w:cs="仿宋"/>
                <w:color w:val="000000"/>
                <w:szCs w:val="21"/>
              </w:rPr>
              <w:t>工程进度顺利，工程量完成过半且财政拨款下发后15天内</w:t>
            </w:r>
          </w:p>
        </w:tc>
      </w:tr>
      <w:tr w14:paraId="39890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1" w:type="dxa"/>
            <w:noWrap w:val="0"/>
            <w:vAlign w:val="center"/>
          </w:tcPr>
          <w:p w14:paraId="5408EF19">
            <w:pPr>
              <w:spacing w:line="560" w:lineRule="exact"/>
              <w:jc w:val="center"/>
              <w:rPr>
                <w:rFonts w:hint="eastAsia" w:ascii="仿宋" w:hAnsi="仿宋" w:eastAsia="仿宋" w:cs="仿宋"/>
                <w:szCs w:val="21"/>
              </w:rPr>
            </w:pPr>
            <w:r>
              <w:rPr>
                <w:rFonts w:hint="eastAsia" w:ascii="仿宋" w:hAnsi="仿宋" w:eastAsia="仿宋" w:cs="仿宋"/>
                <w:szCs w:val="21"/>
              </w:rPr>
              <w:t>尾款</w:t>
            </w:r>
          </w:p>
        </w:tc>
        <w:tc>
          <w:tcPr>
            <w:tcW w:w="2115" w:type="dxa"/>
            <w:noWrap w:val="0"/>
            <w:vAlign w:val="center"/>
          </w:tcPr>
          <w:p w14:paraId="24D2FB2E">
            <w:pPr>
              <w:spacing w:line="560" w:lineRule="exact"/>
              <w:jc w:val="center"/>
              <w:rPr>
                <w:rFonts w:ascii="仿宋" w:hAnsi="仿宋" w:eastAsia="仿宋" w:cs="仿宋"/>
                <w:szCs w:val="21"/>
              </w:rPr>
            </w:pPr>
            <w:r>
              <w:rPr>
                <w:rFonts w:hint="eastAsia" w:ascii="仿宋" w:hAnsi="仿宋" w:eastAsia="仿宋" w:cs="仿宋"/>
                <w:szCs w:val="21"/>
              </w:rPr>
              <w:t>以审计单位最终结算审定金额为准，支付到结算金额的97%，剩余3%质保金待提供质保函另行支付</w:t>
            </w:r>
          </w:p>
        </w:tc>
        <w:tc>
          <w:tcPr>
            <w:tcW w:w="1760" w:type="dxa"/>
            <w:noWrap w:val="0"/>
            <w:vAlign w:val="center"/>
          </w:tcPr>
          <w:p w14:paraId="18F438FB">
            <w:pPr>
              <w:spacing w:line="560" w:lineRule="exact"/>
              <w:jc w:val="center"/>
              <w:rPr>
                <w:rFonts w:hint="eastAsia" w:ascii="仿宋" w:hAnsi="仿宋" w:eastAsia="仿宋" w:cs="仿宋"/>
                <w:szCs w:val="21"/>
              </w:rPr>
            </w:pPr>
          </w:p>
        </w:tc>
        <w:tc>
          <w:tcPr>
            <w:tcW w:w="3220" w:type="dxa"/>
            <w:noWrap w:val="0"/>
            <w:vAlign w:val="center"/>
          </w:tcPr>
          <w:p w14:paraId="48557739">
            <w:pPr>
              <w:spacing w:line="560" w:lineRule="exact"/>
              <w:jc w:val="center"/>
              <w:rPr>
                <w:rFonts w:hint="eastAsia" w:ascii="仿宋" w:hAnsi="仿宋" w:eastAsia="仿宋" w:cs="仿宋"/>
                <w:color w:val="000000"/>
                <w:szCs w:val="21"/>
              </w:rPr>
            </w:pPr>
            <w:r>
              <w:rPr>
                <w:rFonts w:hint="eastAsia" w:ascii="仿宋" w:hAnsi="仿宋" w:eastAsia="仿宋" w:cs="仿宋"/>
                <w:color w:val="000000"/>
                <w:szCs w:val="21"/>
              </w:rPr>
              <w:t>竣工验收合格，审计单位结算审核结果出来且财政拨款下发后15天内</w:t>
            </w:r>
          </w:p>
        </w:tc>
      </w:tr>
    </w:tbl>
    <w:p w14:paraId="4E1016D5">
      <w:pPr>
        <w:spacing w:line="560" w:lineRule="exact"/>
        <w:ind w:firstLine="480" w:firstLineChars="200"/>
        <w:rPr>
          <w:rFonts w:hint="eastAsia" w:ascii="仿宋" w:hAnsi="仿宋" w:eastAsia="仿宋" w:cs="仿宋"/>
          <w:sz w:val="24"/>
        </w:rPr>
      </w:pPr>
      <w:r>
        <w:rPr>
          <w:rFonts w:hint="eastAsia" w:ascii="仿宋" w:hAnsi="仿宋" w:eastAsia="仿宋" w:cs="仿宋"/>
          <w:sz w:val="24"/>
        </w:rPr>
        <w:t>7.3工程进度过半后，乙方须向甲方提交《进度款支付申请书》，后附已完成的工作量等相关表格资料。如有特殊情况造成部分工作量不能完成的，乙方应及时书面向甲方作出解释和说明，不得因此影响项目整体完成期限和质量。</w:t>
      </w:r>
    </w:p>
    <w:p w14:paraId="5E9DF0E0">
      <w:pPr>
        <w:spacing w:line="560" w:lineRule="exact"/>
        <w:ind w:firstLine="480" w:firstLineChars="200"/>
        <w:rPr>
          <w:rFonts w:hint="eastAsia" w:ascii="仿宋" w:hAnsi="仿宋" w:eastAsia="仿宋" w:cs="仿宋"/>
          <w:sz w:val="24"/>
        </w:rPr>
      </w:pPr>
      <w:r>
        <w:rPr>
          <w:rFonts w:hint="eastAsia" w:ascii="仿宋" w:hAnsi="仿宋" w:eastAsia="仿宋" w:cs="仿宋"/>
          <w:sz w:val="24"/>
        </w:rPr>
        <w:t>说明：因项目款支付审查资料中的工作量仅为支付项目进度款的依据，不作为项目完成结算的依据。项目的结算以竣工资料的提交和项目现场验收为依据。</w:t>
      </w:r>
    </w:p>
    <w:p w14:paraId="4E259183">
      <w:pPr>
        <w:spacing w:line="560" w:lineRule="exact"/>
        <w:ind w:firstLine="482" w:firstLineChars="200"/>
        <w:rPr>
          <w:rFonts w:hint="eastAsia" w:ascii="仿宋" w:hAnsi="仿宋" w:eastAsia="仿宋" w:cs="仿宋"/>
          <w:b/>
          <w:bCs/>
          <w:sz w:val="24"/>
        </w:rPr>
      </w:pPr>
      <w:r>
        <w:rPr>
          <w:rFonts w:hint="eastAsia" w:ascii="仿宋" w:hAnsi="仿宋" w:eastAsia="仿宋" w:cs="仿宋"/>
          <w:b/>
          <w:bCs/>
          <w:sz w:val="24"/>
        </w:rPr>
        <w:t>第八条</w:t>
      </w:r>
      <w:r>
        <w:rPr>
          <w:rFonts w:hint="eastAsia" w:ascii="仿宋" w:hAnsi="仿宋" w:eastAsia="仿宋" w:cs="仿宋"/>
          <w:sz w:val="24"/>
        </w:rPr>
        <w:t xml:space="preserve"> </w:t>
      </w:r>
      <w:r>
        <w:rPr>
          <w:rFonts w:hint="eastAsia" w:ascii="仿宋" w:hAnsi="仿宋" w:eastAsia="仿宋" w:cs="仿宋"/>
          <w:b/>
          <w:bCs/>
          <w:sz w:val="24"/>
        </w:rPr>
        <w:t>质量保证金</w:t>
      </w:r>
    </w:p>
    <w:p w14:paraId="4221C783">
      <w:pPr>
        <w:spacing w:line="560" w:lineRule="exact"/>
        <w:ind w:firstLine="480" w:firstLineChars="200"/>
        <w:rPr>
          <w:rFonts w:hint="eastAsia" w:ascii="仿宋" w:hAnsi="仿宋" w:eastAsia="仿宋" w:cs="仿宋"/>
          <w:sz w:val="24"/>
        </w:rPr>
      </w:pPr>
      <w:r>
        <w:rPr>
          <w:rFonts w:hint="eastAsia" w:ascii="仿宋" w:hAnsi="仿宋" w:eastAsia="仿宋" w:cs="仿宋"/>
          <w:sz w:val="24"/>
        </w:rPr>
        <w:t>8.1乙方提供质量保证金的方式</w:t>
      </w:r>
    </w:p>
    <w:p w14:paraId="1791A44D">
      <w:pPr>
        <w:spacing w:line="560" w:lineRule="exact"/>
        <w:ind w:firstLine="480" w:firstLineChars="200"/>
        <w:rPr>
          <w:rFonts w:ascii="仿宋" w:hAnsi="仿宋" w:eastAsia="仿宋" w:cs="仿宋"/>
          <w:sz w:val="24"/>
        </w:rPr>
      </w:pPr>
      <w:r>
        <w:rPr>
          <w:rFonts w:hint="eastAsia" w:ascii="仿宋" w:hAnsi="仿宋" w:eastAsia="仿宋" w:cs="仿宋"/>
          <w:sz w:val="24"/>
        </w:rPr>
        <w:t>质量保证金采用质量保证金保函的形式，保证金额为：按照审计单位结算审核结果总额的3%计算。</w:t>
      </w:r>
    </w:p>
    <w:p w14:paraId="13EEEC1D">
      <w:pPr>
        <w:spacing w:line="560" w:lineRule="exact"/>
        <w:ind w:firstLine="480" w:firstLineChars="200"/>
        <w:rPr>
          <w:rFonts w:hint="eastAsia" w:ascii="仿宋" w:hAnsi="仿宋" w:eastAsia="仿宋" w:cs="仿宋"/>
          <w:sz w:val="24"/>
        </w:rPr>
      </w:pPr>
      <w:r>
        <w:rPr>
          <w:rFonts w:hint="eastAsia" w:ascii="仿宋" w:hAnsi="仿宋" w:eastAsia="仿宋" w:cs="仿宋"/>
          <w:sz w:val="24"/>
        </w:rPr>
        <w:t>关于质量保证金的补充约定：自工程竣工验收合格之日算起，2年后工程无质量问题，退还质量保证金。质量保修期内，乙方不履行保修责任的视为违约，甲方有权自行或直接委托任何第三方代为维修，因此所产生的费用（包括维修成本及该费用30%的管理费用）由乙方双倍承担，乙方对该处维护维修费用（包括人工、材料、交通、住宿、保险、税费等）均予以认可；同时，因乙方违约行为给甲方造成的损失（包括但不限于客户赔付费用、律师费、诉讼费、公证费、鉴定费等），均由乙方承担。甲方有权在乙方的工程款/质保金中直接扣除前述款项；如乙方工程款/质保金费用不足以支付前述费用的，则乙方应于十日内付清，如逾期支付该等款项的，逾期期间，每日按千分之一支付违约金。</w:t>
      </w:r>
    </w:p>
    <w:p w14:paraId="1FEBA8E0">
      <w:pPr>
        <w:spacing w:line="560" w:lineRule="exact"/>
        <w:ind w:firstLine="482" w:firstLineChars="200"/>
        <w:rPr>
          <w:rFonts w:ascii="仿宋" w:hAnsi="仿宋" w:eastAsia="仿宋" w:cs="仿宋"/>
          <w:b/>
          <w:bCs/>
          <w:sz w:val="24"/>
        </w:rPr>
      </w:pPr>
      <w:r>
        <w:rPr>
          <w:rFonts w:hint="eastAsia" w:ascii="仿宋" w:hAnsi="仿宋" w:eastAsia="仿宋" w:cs="仿宋"/>
          <w:b/>
          <w:bCs/>
          <w:sz w:val="24"/>
        </w:rPr>
        <w:t>第九条 违约责任</w:t>
      </w:r>
    </w:p>
    <w:p w14:paraId="5BE22922">
      <w:pPr>
        <w:spacing w:line="560" w:lineRule="exact"/>
        <w:ind w:firstLine="480" w:firstLineChars="200"/>
        <w:rPr>
          <w:rFonts w:hint="eastAsia" w:ascii="仿宋" w:hAnsi="仿宋" w:eastAsia="仿宋" w:cs="仿宋"/>
          <w:sz w:val="24"/>
        </w:rPr>
      </w:pPr>
      <w:r>
        <w:rPr>
          <w:rFonts w:hint="eastAsia" w:ascii="仿宋" w:hAnsi="仿宋" w:eastAsia="仿宋" w:cs="仿宋"/>
          <w:sz w:val="24"/>
        </w:rPr>
        <w:t>本合同双方应严格履行本合同的各项约定，任何一方违反本合同的任何条款，或不全面履行或迟延履行本合同条款中其应承担的任何义务，均构成违约，应承担违约责任，违约方负责赔偿另一方因此遭受的全部经济损失。包括但不限于赔偿金、律师费、诉讼费、公证费、鉴定费等。</w:t>
      </w:r>
    </w:p>
    <w:p w14:paraId="4D8E4E88">
      <w:pPr>
        <w:spacing w:line="560" w:lineRule="exact"/>
        <w:ind w:firstLine="480" w:firstLineChars="200"/>
        <w:rPr>
          <w:rFonts w:hint="eastAsia" w:ascii="仿宋" w:hAnsi="仿宋" w:eastAsia="仿宋" w:cs="仿宋"/>
          <w:sz w:val="24"/>
        </w:rPr>
      </w:pPr>
      <w:r>
        <w:rPr>
          <w:rFonts w:hint="eastAsia" w:ascii="仿宋" w:hAnsi="仿宋" w:eastAsia="仿宋" w:cs="仿宋"/>
          <w:sz w:val="24"/>
        </w:rPr>
        <w:t>9.1乙方违约的情形</w:t>
      </w:r>
    </w:p>
    <w:p w14:paraId="60AA8648">
      <w:pPr>
        <w:spacing w:line="560" w:lineRule="exact"/>
        <w:ind w:firstLine="480" w:firstLineChars="200"/>
        <w:rPr>
          <w:rFonts w:hint="eastAsia" w:ascii="仿宋" w:hAnsi="仿宋" w:eastAsia="仿宋" w:cs="仿宋"/>
          <w:sz w:val="24"/>
        </w:rPr>
      </w:pPr>
      <w:r>
        <w:rPr>
          <w:rFonts w:hint="eastAsia" w:ascii="仿宋" w:hAnsi="仿宋" w:eastAsia="仿宋" w:cs="仿宋"/>
          <w:sz w:val="24"/>
        </w:rPr>
        <w:t>（1）当施工质量不符合国家标准和合同约定时,甲方有权要求停工，并且由此产生的一切损失由乙方承担；</w:t>
      </w:r>
    </w:p>
    <w:p w14:paraId="7FF489E3">
      <w:pPr>
        <w:spacing w:line="560" w:lineRule="exact"/>
        <w:ind w:firstLine="480" w:firstLineChars="200"/>
        <w:rPr>
          <w:rFonts w:hint="eastAsia" w:ascii="仿宋" w:hAnsi="仿宋" w:eastAsia="仿宋" w:cs="仿宋"/>
          <w:sz w:val="24"/>
        </w:rPr>
      </w:pPr>
      <w:r>
        <w:rPr>
          <w:rFonts w:hint="eastAsia" w:ascii="仿宋" w:hAnsi="仿宋" w:eastAsia="仿宋" w:cs="仿宋"/>
          <w:sz w:val="24"/>
        </w:rPr>
        <w:t>（2）未经甲方书面批准，乙方擅自更换项目经理，则视为乙方违约，甲方有权立即要求乙方更换，同时，视乙方此违约给甲方造成的损失情况有权要求乙方承担1000-5000元/人次的违约金。</w:t>
      </w:r>
    </w:p>
    <w:p w14:paraId="75FC04FD">
      <w:pPr>
        <w:spacing w:line="560" w:lineRule="exact"/>
        <w:ind w:firstLine="480" w:firstLineChars="200"/>
        <w:rPr>
          <w:rFonts w:hint="eastAsia" w:ascii="仿宋" w:hAnsi="仿宋" w:eastAsia="仿宋" w:cs="仿宋"/>
          <w:sz w:val="24"/>
        </w:rPr>
      </w:pPr>
      <w:r>
        <w:rPr>
          <w:rFonts w:hint="eastAsia" w:ascii="仿宋" w:hAnsi="仿宋" w:eastAsia="仿宋" w:cs="仿宋"/>
          <w:sz w:val="24"/>
        </w:rPr>
        <w:t>（3）甲方对施工现场管理过程中，如发现乙方项目经理存在连续一周不在施工现场的情形，甲方将视具体情节要求乙方支付1000元-5000元的违约金并有权立即要求乙方更换项目经理；施工现场管理过程中，如出现三次以上项目经理未在施工现场的情形，则视为乙方违约，甲方有权立即解除合同。</w:t>
      </w:r>
    </w:p>
    <w:p w14:paraId="614440DD">
      <w:pPr>
        <w:spacing w:line="560" w:lineRule="exact"/>
        <w:ind w:firstLine="480" w:firstLineChars="200"/>
        <w:rPr>
          <w:rFonts w:hint="eastAsia" w:ascii="仿宋" w:hAnsi="仿宋" w:eastAsia="仿宋" w:cs="仿宋"/>
          <w:sz w:val="24"/>
        </w:rPr>
      </w:pPr>
      <w:r>
        <w:rPr>
          <w:rFonts w:hint="eastAsia" w:ascii="仿宋" w:hAnsi="仿宋" w:eastAsia="仿宋" w:cs="仿宋"/>
          <w:sz w:val="24"/>
        </w:rPr>
        <w:t>（4）因乙方未如期支付施工工人工资而产生的全部责任和费用，由乙方自行承担。甲方有权视具体情形在应支付乙方工程款中直接予以扣除，代为支付，并有权视具体情形每次扣除相当于拖欠工资总价款的百分之十作为违约金。</w:t>
      </w:r>
    </w:p>
    <w:p w14:paraId="21E256CC">
      <w:pPr>
        <w:spacing w:line="560" w:lineRule="exact"/>
        <w:ind w:firstLine="480" w:firstLineChars="200"/>
        <w:rPr>
          <w:rFonts w:hint="eastAsia" w:ascii="仿宋" w:hAnsi="仿宋" w:eastAsia="仿宋" w:cs="仿宋"/>
          <w:sz w:val="24"/>
        </w:rPr>
      </w:pPr>
      <w:r>
        <w:rPr>
          <w:rFonts w:hint="eastAsia" w:ascii="仿宋" w:hAnsi="仿宋" w:eastAsia="仿宋" w:cs="仿宋"/>
          <w:sz w:val="24"/>
        </w:rPr>
        <w:t>（5）由于乙方提供资料不符合竣工资料的验收和归档要求，甲方有权停止和乙方的一切费用结算工作，直到乙方能保证竣工资料的交付和验收工作。</w:t>
      </w:r>
    </w:p>
    <w:p w14:paraId="0983975B">
      <w:pPr>
        <w:spacing w:line="560" w:lineRule="exact"/>
        <w:ind w:firstLine="480" w:firstLineChars="200"/>
        <w:rPr>
          <w:rFonts w:hint="eastAsia" w:ascii="仿宋" w:hAnsi="仿宋" w:eastAsia="仿宋" w:cs="仿宋"/>
          <w:sz w:val="24"/>
        </w:rPr>
      </w:pPr>
      <w:r>
        <w:rPr>
          <w:rFonts w:hint="eastAsia" w:ascii="仿宋" w:hAnsi="仿宋" w:eastAsia="仿宋" w:cs="仿宋"/>
          <w:sz w:val="24"/>
        </w:rPr>
        <w:t>（6）因乙方原因导致甲方向第三方承担任何形式的违约金、赔偿金或履行相应责任的，甲方在支付相应款项或履行相应责任后，可凭支付违约金、赔偿金或履行责任的证明直接向乙方追偿，而无须提供其他证据，乙方对此应予以认可。</w:t>
      </w:r>
    </w:p>
    <w:p w14:paraId="25417F82">
      <w:pPr>
        <w:spacing w:line="56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（7）乙方违反本协议保密义务，应向甲方支付本合同总价款百分之十的违约金，情节严重的将依法追究法律责任。</w:t>
      </w:r>
    </w:p>
    <w:p w14:paraId="54E27ED3">
      <w:pPr>
        <w:spacing w:line="560" w:lineRule="exact"/>
        <w:ind w:firstLine="480" w:firstLineChars="200"/>
        <w:rPr>
          <w:rFonts w:hint="eastAsia" w:ascii="仿宋" w:hAnsi="仿宋" w:eastAsia="仿宋" w:cs="仿宋"/>
          <w:sz w:val="24"/>
        </w:rPr>
      </w:pPr>
      <w:r>
        <w:rPr>
          <w:rFonts w:hint="eastAsia" w:ascii="仿宋" w:hAnsi="仿宋" w:eastAsia="仿宋" w:cs="仿宋"/>
          <w:sz w:val="24"/>
        </w:rPr>
        <w:t>（8）甲方依本合同约定单方解除合同的，自解除通知书送达乙方之日起生效。合同解除后，甲方按乙方实际工程量进行结算，要求乙方支付合同总额百分之十的违约金，违约金不足以弥补甲方损失的，乙方还应承担赔偿责任。</w:t>
      </w:r>
    </w:p>
    <w:p w14:paraId="550F96C6">
      <w:pPr>
        <w:spacing w:line="560" w:lineRule="exact"/>
        <w:ind w:firstLine="482" w:firstLineChars="200"/>
        <w:rPr>
          <w:rFonts w:hint="eastAsia" w:ascii="仿宋" w:hAnsi="仿宋" w:eastAsia="仿宋" w:cs="仿宋"/>
          <w:b/>
          <w:bCs/>
          <w:sz w:val="24"/>
        </w:rPr>
      </w:pPr>
      <w:r>
        <w:rPr>
          <w:rFonts w:hint="eastAsia" w:ascii="仿宋" w:hAnsi="仿宋" w:eastAsia="仿宋" w:cs="仿宋"/>
          <w:b/>
          <w:bCs/>
          <w:sz w:val="24"/>
        </w:rPr>
        <w:t>第十条 附则</w:t>
      </w:r>
    </w:p>
    <w:p w14:paraId="433D9222">
      <w:pPr>
        <w:spacing w:line="560" w:lineRule="exact"/>
        <w:ind w:firstLine="480" w:firstLineChars="200"/>
        <w:rPr>
          <w:rFonts w:hint="eastAsia" w:ascii="仿宋" w:hAnsi="仿宋" w:eastAsia="仿宋" w:cs="仿宋"/>
          <w:sz w:val="24"/>
        </w:rPr>
      </w:pPr>
      <w:r>
        <w:rPr>
          <w:rFonts w:hint="eastAsia" w:ascii="仿宋" w:hAnsi="仿宋" w:eastAsia="仿宋" w:cs="仿宋"/>
          <w:sz w:val="24"/>
        </w:rPr>
        <w:t>10.1凡因本合同引起的或与本合同有关的任何争议，应首先友好协商解决。如协商不成，可以向甲方所在地人民法院提起诉讼。</w:t>
      </w:r>
    </w:p>
    <w:p w14:paraId="14A1F917">
      <w:pPr>
        <w:spacing w:line="560" w:lineRule="exact"/>
        <w:ind w:firstLine="480" w:firstLineChars="200"/>
        <w:rPr>
          <w:rFonts w:hint="eastAsia" w:ascii="仿宋" w:hAnsi="仿宋" w:eastAsia="仿宋" w:cs="仿宋"/>
          <w:sz w:val="24"/>
        </w:rPr>
      </w:pPr>
      <w:r>
        <w:rPr>
          <w:rFonts w:hint="eastAsia" w:ascii="仿宋" w:hAnsi="仿宋" w:eastAsia="仿宋" w:cs="仿宋"/>
          <w:sz w:val="24"/>
        </w:rPr>
        <w:t>10.2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如承包人有需要，可按上述通知要求办理“政采贷”。发包人将积极配合承包人获得政府采购合同融资贷款，无特殊原因，将在收到承包人因融资需要发起的变更收款账户申请后10个工作日内确认通过。</w:t>
      </w:r>
    </w:p>
    <w:p w14:paraId="02743E51">
      <w:pPr>
        <w:spacing w:line="560" w:lineRule="exact"/>
        <w:ind w:firstLine="480" w:firstLineChars="200"/>
        <w:rPr>
          <w:rFonts w:hint="eastAsia" w:ascii="仿宋" w:hAnsi="仿宋" w:eastAsia="仿宋" w:cs="仿宋"/>
          <w:sz w:val="24"/>
        </w:rPr>
      </w:pPr>
      <w:r>
        <w:rPr>
          <w:rFonts w:hint="eastAsia" w:ascii="仿宋" w:hAnsi="仿宋" w:eastAsia="仿宋" w:cs="仿宋"/>
          <w:sz w:val="24"/>
        </w:rPr>
        <w:t>10.3本合同相关的实施方案、招标文件、投标文件、中标通知书及其他文件构成本合同不可分制的一部分，与本合同具有同等法律效力。双方可对本合同条款进行补充，以书面形式签订补充合同，补充合同与本合同具同等效力。乙方的投标资料、工商注册、本合同中明确的乙方联系方式、联系人均为乙方确认的有效送达地址，甲方向上述联系方式发送的通知等材料，自发出后的次日即视为完成有效送达。</w:t>
      </w:r>
    </w:p>
    <w:p w14:paraId="01312413">
      <w:pPr>
        <w:spacing w:line="560" w:lineRule="exact"/>
        <w:ind w:firstLine="480" w:firstLineChars="200"/>
        <w:rPr>
          <w:rFonts w:hint="eastAsia" w:ascii="仿宋" w:hAnsi="仿宋" w:eastAsia="仿宋" w:cs="仿宋"/>
          <w:sz w:val="24"/>
        </w:rPr>
      </w:pPr>
      <w:r>
        <w:rPr>
          <w:rFonts w:hint="eastAsia" w:ascii="仿宋" w:hAnsi="仿宋" w:eastAsia="仿宋" w:cs="仿宋"/>
          <w:sz w:val="24"/>
        </w:rPr>
        <w:t>10.4本合同一式</w:t>
      </w:r>
      <w:r>
        <w:rPr>
          <w:rFonts w:hint="eastAsia" w:ascii="仿宋" w:hAnsi="仿宋" w:eastAsia="仿宋" w:cs="仿宋"/>
          <w:sz w:val="24"/>
          <w:u w:val="single"/>
        </w:rPr>
        <w:t xml:space="preserve"> 肆 </w:t>
      </w:r>
      <w:r>
        <w:rPr>
          <w:rFonts w:hint="eastAsia" w:ascii="仿宋" w:hAnsi="仿宋" w:eastAsia="仿宋" w:cs="仿宋"/>
          <w:sz w:val="24"/>
        </w:rPr>
        <w:t>份，其中甲方执</w:t>
      </w:r>
      <w:r>
        <w:rPr>
          <w:rFonts w:hint="eastAsia" w:ascii="仿宋" w:hAnsi="仿宋" w:eastAsia="仿宋" w:cs="仿宋"/>
          <w:sz w:val="24"/>
          <w:u w:val="single"/>
        </w:rPr>
        <w:t xml:space="preserve"> 贰 </w:t>
      </w:r>
      <w:r>
        <w:rPr>
          <w:rFonts w:hint="eastAsia" w:ascii="仿宋" w:hAnsi="仿宋" w:eastAsia="仿宋" w:cs="仿宋"/>
          <w:sz w:val="24"/>
        </w:rPr>
        <w:t>份，乙方执</w:t>
      </w:r>
      <w:r>
        <w:rPr>
          <w:rFonts w:hint="eastAsia" w:ascii="仿宋" w:hAnsi="仿宋" w:eastAsia="仿宋" w:cs="仿宋"/>
          <w:sz w:val="24"/>
          <w:u w:val="single"/>
        </w:rPr>
        <w:t xml:space="preserve"> 贰 </w:t>
      </w:r>
      <w:r>
        <w:rPr>
          <w:rFonts w:hint="eastAsia" w:ascii="仿宋" w:hAnsi="仿宋" w:eastAsia="仿宋" w:cs="仿宋"/>
          <w:sz w:val="24"/>
        </w:rPr>
        <w:t>份，附件与合同具有同等法律效力。</w:t>
      </w:r>
    </w:p>
    <w:p w14:paraId="1FD2A196">
      <w:pPr>
        <w:spacing w:line="560" w:lineRule="exact"/>
        <w:ind w:firstLine="480" w:firstLineChars="200"/>
        <w:rPr>
          <w:rFonts w:hint="eastAsia" w:ascii="仿宋" w:hAnsi="仿宋" w:eastAsia="仿宋" w:cs="仿宋"/>
          <w:sz w:val="24"/>
        </w:rPr>
      </w:pPr>
      <w:r>
        <w:rPr>
          <w:rFonts w:hint="eastAsia" w:ascii="仿宋" w:hAnsi="仿宋" w:eastAsia="仿宋" w:cs="仿宋"/>
          <w:sz w:val="24"/>
        </w:rPr>
        <w:t>10.5本合同未涉及问題双方本着协商合作的精神协调解决。</w:t>
      </w:r>
    </w:p>
    <w:p w14:paraId="63DBE930">
      <w:pPr>
        <w:spacing w:line="560" w:lineRule="exact"/>
        <w:ind w:firstLine="480" w:firstLineChars="200"/>
        <w:rPr>
          <w:rFonts w:hint="eastAsia" w:ascii="仿宋" w:hAnsi="仿宋" w:eastAsia="仿宋" w:cs="仿宋"/>
          <w:b/>
          <w:bCs/>
          <w:sz w:val="24"/>
        </w:rPr>
      </w:pPr>
      <w:r>
        <w:rPr>
          <w:rFonts w:hint="eastAsia" w:ascii="仿宋" w:hAnsi="仿宋" w:eastAsia="仿宋" w:cs="仿宋"/>
          <w:sz w:val="24"/>
        </w:rPr>
        <w:t>10.6本合同于</w:t>
      </w:r>
      <w:r>
        <w:rPr>
          <w:rFonts w:hint="eastAsia" w:ascii="仿宋" w:hAnsi="仿宋" w:eastAsia="仿宋" w:cs="仿宋"/>
          <w:sz w:val="24"/>
          <w:u w:val="single"/>
        </w:rPr>
        <w:t>2026</w:t>
      </w:r>
      <w:r>
        <w:rPr>
          <w:rFonts w:hint="eastAsia" w:ascii="仿宋" w:hAnsi="仿宋" w:eastAsia="仿宋" w:cs="仿宋"/>
          <w:sz w:val="24"/>
        </w:rPr>
        <w:t>年</w:t>
      </w:r>
      <w:r>
        <w:rPr>
          <w:rFonts w:hint="eastAsia" w:ascii="仿宋" w:hAnsi="仿宋" w:eastAsia="仿宋" w:cs="仿宋"/>
          <w:sz w:val="24"/>
          <w:u w:val="single"/>
        </w:rPr>
        <w:t xml:space="preserve"> x</w:t>
      </w:r>
      <w:r>
        <w:rPr>
          <w:rFonts w:hint="eastAsia" w:ascii="仿宋" w:hAnsi="仿宋" w:eastAsia="仿宋" w:cs="仿宋"/>
          <w:sz w:val="24"/>
        </w:rPr>
        <w:t>月</w:t>
      </w:r>
      <w:r>
        <w:rPr>
          <w:rFonts w:hint="eastAsia" w:ascii="仿宋" w:hAnsi="仿宋" w:eastAsia="仿宋" w:cs="仿宋"/>
          <w:sz w:val="24"/>
          <w:u w:val="single"/>
        </w:rPr>
        <w:t xml:space="preserve"> xx</w:t>
      </w:r>
      <w:r>
        <w:rPr>
          <w:rFonts w:hint="eastAsia" w:ascii="仿宋" w:hAnsi="仿宋" w:eastAsia="仿宋" w:cs="仿宋"/>
          <w:sz w:val="24"/>
        </w:rPr>
        <w:t>日签订，本合同自双方签字盖章之日起生效。</w:t>
      </w:r>
    </w:p>
    <w:p w14:paraId="0F348519">
      <w:pPr>
        <w:spacing w:line="560" w:lineRule="exact"/>
        <w:ind w:left="5040" w:hanging="5040" w:hangingChars="2100"/>
        <w:rPr>
          <w:rFonts w:hint="eastAsia" w:ascii="仿宋" w:hAnsi="仿宋" w:eastAsia="仿宋" w:cs="仿宋"/>
          <w:sz w:val="24"/>
        </w:rPr>
        <w:sectPr>
          <w:headerReference r:id="rId12" w:type="default"/>
          <w:footerReference r:id="rId13" w:type="default"/>
          <w:pgSz w:w="11907" w:h="16840"/>
          <w:pgMar w:top="1418" w:right="1134" w:bottom="1418" w:left="1701" w:header="794" w:footer="851" w:gutter="0"/>
          <w:pgNumType w:start="1"/>
          <w:cols w:space="720" w:num="1"/>
          <w:docGrid w:linePitch="462" w:charSpace="0"/>
        </w:sectPr>
      </w:pPr>
    </w:p>
    <w:p w14:paraId="59FD6152">
      <w:pPr>
        <w:spacing w:line="560" w:lineRule="exact"/>
        <w:ind w:left="5040" w:hanging="5040" w:hangingChars="2100"/>
        <w:rPr>
          <w:rFonts w:hint="eastAsia" w:ascii="仿宋" w:hAnsi="仿宋" w:eastAsia="仿宋" w:cs="仿宋"/>
          <w:sz w:val="24"/>
        </w:rPr>
      </w:pPr>
    </w:p>
    <w:p w14:paraId="2637B369">
      <w:pPr>
        <w:spacing w:line="560" w:lineRule="exact"/>
        <w:ind w:left="5040" w:hanging="5040" w:hangingChars="2100"/>
        <w:rPr>
          <w:rFonts w:hint="eastAsia" w:ascii="仿宋" w:hAnsi="仿宋" w:eastAsia="仿宋" w:cs="仿宋"/>
          <w:sz w:val="24"/>
        </w:rPr>
      </w:pPr>
    </w:p>
    <w:p w14:paraId="4942D549">
      <w:pPr>
        <w:spacing w:line="560" w:lineRule="exact"/>
        <w:ind w:left="5040" w:hanging="5040" w:hangingChars="2100"/>
        <w:rPr>
          <w:rFonts w:hint="eastAsia" w:ascii="仿宋" w:hAnsi="仿宋" w:eastAsia="仿宋" w:cs="仿宋"/>
          <w:sz w:val="24"/>
        </w:rPr>
      </w:pPr>
    </w:p>
    <w:p w14:paraId="3AB2DB3D">
      <w:pPr>
        <w:spacing w:line="560" w:lineRule="exact"/>
        <w:ind w:left="5040" w:hanging="5040" w:hangingChars="2100"/>
        <w:rPr>
          <w:rFonts w:hint="eastAsia" w:ascii="仿宋" w:hAnsi="仿宋" w:eastAsia="仿宋" w:cs="仿宋"/>
          <w:sz w:val="24"/>
        </w:rPr>
      </w:pPr>
    </w:p>
    <w:p w14:paraId="303FD84E">
      <w:pPr>
        <w:spacing w:line="560" w:lineRule="exact"/>
        <w:ind w:left="5040" w:hanging="5040" w:hangingChars="2100"/>
        <w:rPr>
          <w:rFonts w:hint="eastAsia" w:ascii="仿宋" w:hAnsi="仿宋" w:eastAsia="仿宋" w:cs="仿宋"/>
          <w:color w:val="FFFF00"/>
          <w:sz w:val="24"/>
        </w:rPr>
      </w:pPr>
      <w:r>
        <w:rPr>
          <w:rFonts w:hint="eastAsia" w:ascii="仿宋" w:hAnsi="仿宋" w:eastAsia="仿宋" w:cs="仿宋"/>
          <w:sz w:val="24"/>
        </w:rPr>
        <w:t>甲方（盖章）：                           乙方（盖章）：</w:t>
      </w:r>
    </w:p>
    <w:p w14:paraId="5A326073">
      <w:pPr>
        <w:spacing w:line="560" w:lineRule="exact"/>
        <w:rPr>
          <w:rFonts w:hint="eastAsia" w:ascii="仿宋" w:hAnsi="仿宋" w:eastAsia="仿宋" w:cs="仿宋"/>
          <w:sz w:val="24"/>
        </w:rPr>
      </w:pPr>
    </w:p>
    <w:p w14:paraId="1C770447">
      <w:pPr>
        <w:spacing w:line="560" w:lineRule="exact"/>
        <w:rPr>
          <w:rFonts w:hint="eastAsia" w:ascii="仿宋" w:hAnsi="仿宋" w:eastAsia="仿宋" w:cs="仿宋"/>
          <w:sz w:val="24"/>
        </w:rPr>
      </w:pPr>
      <w:r>
        <w:rPr>
          <w:rFonts w:hint="eastAsia" w:ascii="仿宋" w:hAnsi="仿宋" w:eastAsia="仿宋" w:cs="仿宋"/>
          <w:sz w:val="24"/>
        </w:rPr>
        <w:t>法定代表人：                             法定代表人：</w:t>
      </w:r>
    </w:p>
    <w:p w14:paraId="0CE78210">
      <w:pPr>
        <w:spacing w:line="560" w:lineRule="exact"/>
        <w:rPr>
          <w:rFonts w:hint="eastAsia" w:ascii="仿宋" w:hAnsi="仿宋" w:eastAsia="仿宋" w:cs="仿宋"/>
          <w:sz w:val="24"/>
        </w:rPr>
      </w:pPr>
    </w:p>
    <w:p w14:paraId="1C9E0A7D">
      <w:pPr>
        <w:spacing w:line="560" w:lineRule="exact"/>
        <w:rPr>
          <w:rFonts w:hint="eastAsia" w:ascii="仿宋" w:hAnsi="仿宋" w:eastAsia="仿宋" w:cs="仿宋"/>
          <w:sz w:val="24"/>
        </w:rPr>
      </w:pPr>
      <w:r>
        <w:rPr>
          <w:rFonts w:hint="eastAsia" w:ascii="仿宋" w:hAnsi="仿宋" w:eastAsia="仿宋" w:cs="仿宋"/>
          <w:sz w:val="24"/>
        </w:rPr>
        <w:t>委托代理人：                             委托代理人：</w:t>
      </w:r>
    </w:p>
    <w:p w14:paraId="5B80559E">
      <w:pPr>
        <w:spacing w:line="560" w:lineRule="exact"/>
        <w:rPr>
          <w:rFonts w:hint="eastAsia" w:ascii="仿宋" w:hAnsi="仿宋" w:eastAsia="仿宋" w:cs="仿宋"/>
          <w:sz w:val="24"/>
        </w:rPr>
      </w:pPr>
    </w:p>
    <w:p w14:paraId="7EE5B880">
      <w:pPr>
        <w:spacing w:line="560" w:lineRule="exact"/>
        <w:ind w:left="5040" w:hanging="5040" w:hangingChars="2100"/>
        <w:rPr>
          <w:rFonts w:hint="eastAsia" w:ascii="仿宋" w:hAnsi="仿宋" w:eastAsia="仿宋" w:cs="仿宋"/>
          <w:sz w:val="24"/>
        </w:rPr>
      </w:pPr>
      <w:r>
        <w:rPr>
          <w:rFonts w:hint="eastAsia" w:ascii="仿宋" w:hAnsi="仿宋" w:eastAsia="仿宋" w:cs="仿宋"/>
          <w:sz w:val="24"/>
        </w:rPr>
        <w:t>办公地址：朝阳公园东五门内规划          办公地址：</w:t>
      </w:r>
    </w:p>
    <w:p w14:paraId="00EF0E6D">
      <w:pPr>
        <w:spacing w:line="560" w:lineRule="exact"/>
        <w:ind w:left="5040" w:hanging="5040" w:hangingChars="2100"/>
        <w:rPr>
          <w:rFonts w:hint="eastAsia" w:ascii="仿宋" w:hAnsi="仿宋" w:eastAsia="仿宋" w:cs="仿宋"/>
          <w:sz w:val="24"/>
        </w:rPr>
      </w:pPr>
      <w:r>
        <w:rPr>
          <w:rFonts w:hint="eastAsia" w:ascii="仿宋" w:hAnsi="仿宋" w:eastAsia="仿宋" w:cs="仿宋"/>
          <w:sz w:val="24"/>
        </w:rPr>
        <w:t xml:space="preserve">艺术馆西侧沙排四号楼         </w:t>
      </w:r>
    </w:p>
    <w:p w14:paraId="1CAC6908">
      <w:pPr>
        <w:spacing w:line="560" w:lineRule="exact"/>
        <w:rPr>
          <w:rFonts w:hint="eastAsia" w:ascii="仿宋" w:hAnsi="仿宋" w:eastAsia="仿宋" w:cs="仿宋"/>
          <w:sz w:val="24"/>
        </w:rPr>
      </w:pPr>
    </w:p>
    <w:p w14:paraId="047CE06C">
      <w:pPr>
        <w:spacing w:line="560" w:lineRule="exact"/>
        <w:rPr>
          <w:rFonts w:hint="eastAsia" w:ascii="仿宋" w:hAnsi="仿宋" w:eastAsia="仿宋" w:cs="仿宋"/>
        </w:rPr>
      </w:pPr>
      <w:r>
        <w:rPr>
          <w:rFonts w:hint="eastAsia" w:ascii="仿宋" w:hAnsi="仿宋" w:eastAsia="仿宋" w:cs="仿宋"/>
          <w:sz w:val="24"/>
        </w:rPr>
        <w:t>账号：                                   账号:</w:t>
      </w:r>
      <w:r>
        <w:rPr>
          <w:rFonts w:hint="eastAsia" w:ascii="仿宋" w:hAnsi="仿宋" w:eastAsia="仿宋" w:cs="仿宋"/>
        </w:rPr>
        <w:t xml:space="preserve"> </w:t>
      </w:r>
    </w:p>
    <w:p w14:paraId="374BBEBE">
      <w:pPr>
        <w:pStyle w:val="59"/>
        <w:spacing w:line="560" w:lineRule="exact"/>
        <w:rPr>
          <w:rFonts w:hint="eastAsia" w:ascii="仿宋" w:hAnsi="仿宋" w:eastAsia="仿宋" w:cs="仿宋"/>
        </w:rPr>
      </w:pPr>
    </w:p>
    <w:p w14:paraId="12ACCA45">
      <w:pPr>
        <w:spacing w:line="560" w:lineRule="exact"/>
        <w:rPr>
          <w:rFonts w:hint="eastAsia" w:ascii="仿宋" w:hAnsi="仿宋" w:eastAsia="仿宋" w:cs="仿宋"/>
          <w:sz w:val="24"/>
        </w:rPr>
      </w:pPr>
      <w:r>
        <w:rPr>
          <w:rFonts w:hint="eastAsia" w:ascii="仿宋" w:hAnsi="仿宋" w:eastAsia="仿宋" w:cs="仿宋"/>
          <w:sz w:val="24"/>
        </w:rPr>
        <w:t>开户行:                                  开户行:</w:t>
      </w:r>
      <w:r>
        <w:rPr>
          <w:rFonts w:hint="eastAsia" w:ascii="仿宋" w:hAnsi="仿宋" w:eastAsia="仿宋" w:cs="仿宋"/>
        </w:rPr>
        <w:t xml:space="preserve"> </w:t>
      </w:r>
    </w:p>
    <w:p w14:paraId="3B8B20B1">
      <w:pPr>
        <w:spacing w:line="560" w:lineRule="exact"/>
        <w:rPr>
          <w:rFonts w:hint="eastAsia" w:ascii="仿宋" w:hAnsi="仿宋" w:eastAsia="仿宋" w:cs="仿宋"/>
          <w:sz w:val="24"/>
        </w:rPr>
      </w:pPr>
    </w:p>
    <w:p w14:paraId="1F638BDA">
      <w:pPr>
        <w:spacing w:before="156" w:beforeLines="50" w:after="156" w:afterLines="50" w:line="440" w:lineRule="exact"/>
        <w:jc w:val="left"/>
        <w:rPr>
          <w:rFonts w:hint="eastAsia" w:ascii="仿宋_GB2312" w:eastAsia="仿宋_GB2312"/>
          <w:color w:val="000000"/>
          <w:sz w:val="30"/>
          <w:szCs w:val="30"/>
        </w:rPr>
      </w:pPr>
      <w:r>
        <w:br w:type="page"/>
      </w:r>
    </w:p>
    <w:p w14:paraId="0189C0AC">
      <w:pPr>
        <w:spacing w:before="156" w:beforeLines="50" w:after="156" w:afterLines="50" w:line="440" w:lineRule="exact"/>
        <w:jc w:val="left"/>
        <w:rPr>
          <w:rFonts w:hint="eastAsia" w:ascii="仿宋_GB2312" w:eastAsia="仿宋_GB2312"/>
          <w:color w:val="000000"/>
          <w:sz w:val="30"/>
          <w:szCs w:val="30"/>
        </w:rPr>
      </w:pPr>
      <w:r>
        <w:rPr>
          <w:rFonts w:hint="eastAsia" w:ascii="仿宋_GB2312" w:eastAsia="仿宋_GB2312"/>
          <w:color w:val="000000"/>
          <w:sz w:val="30"/>
          <w:szCs w:val="30"/>
        </w:rPr>
        <w:t>附件1：</w:t>
      </w:r>
    </w:p>
    <w:p w14:paraId="5AAAFA04">
      <w:pPr>
        <w:spacing w:line="440" w:lineRule="exact"/>
        <w:rPr>
          <w:rFonts w:eastAsia="黑体"/>
          <w:color w:val="000000"/>
          <w:sz w:val="30"/>
          <w:szCs w:val="30"/>
        </w:rPr>
      </w:pPr>
      <w:r>
        <w:rPr>
          <w:rFonts w:eastAsia="黑体"/>
          <w:color w:val="000000"/>
          <w:sz w:val="30"/>
          <w:szCs w:val="30"/>
        </w:rPr>
        <w:t xml:space="preserve">    </w:t>
      </w:r>
    </w:p>
    <w:p w14:paraId="0D43ECB3">
      <w:pPr>
        <w:spacing w:before="156" w:beforeLines="50" w:after="156" w:afterLines="50" w:line="440" w:lineRule="exact"/>
        <w:jc w:val="center"/>
        <w:rPr>
          <w:rFonts w:eastAsia="黑体"/>
          <w:color w:val="000000"/>
          <w:sz w:val="30"/>
          <w:szCs w:val="30"/>
        </w:rPr>
      </w:pPr>
      <w:r>
        <w:rPr>
          <w:rFonts w:eastAsia="黑体"/>
          <w:color w:val="000000"/>
          <w:sz w:val="30"/>
          <w:szCs w:val="30"/>
        </w:rPr>
        <w:t>质量保修书</w:t>
      </w:r>
    </w:p>
    <w:p w14:paraId="5A276AD3">
      <w:pPr>
        <w:spacing w:line="44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甲方（全称）：</w:t>
      </w:r>
      <w:r>
        <w:rPr>
          <w:rFonts w:hint="eastAsia" w:ascii="仿宋" w:hAnsi="仿宋" w:eastAsia="仿宋" w:cs="仿宋"/>
          <w:color w:val="000000"/>
          <w:sz w:val="24"/>
          <w:u w:val="single"/>
        </w:rPr>
        <w:t xml:space="preserve">北京市朝阳区国防动员办公室            </w:t>
      </w:r>
      <w:r>
        <w:rPr>
          <w:rFonts w:hint="eastAsia" w:ascii="仿宋" w:hAnsi="仿宋" w:eastAsia="仿宋" w:cs="仿宋"/>
          <w:color w:val="000000"/>
          <w:sz w:val="24"/>
        </w:rPr>
        <w:t xml:space="preserve"> </w:t>
      </w:r>
    </w:p>
    <w:p w14:paraId="601FFA11">
      <w:pPr>
        <w:spacing w:line="440" w:lineRule="exact"/>
        <w:rPr>
          <w:rFonts w:hint="eastAsia" w:ascii="仿宋" w:hAnsi="仿宋" w:eastAsia="仿宋" w:cs="仿宋"/>
          <w:color w:val="000000"/>
          <w:sz w:val="24"/>
        </w:rPr>
      </w:pPr>
      <w:r>
        <w:rPr>
          <w:rFonts w:hint="eastAsia" w:ascii="仿宋" w:hAnsi="仿宋" w:eastAsia="仿宋" w:cs="仿宋"/>
          <w:color w:val="000000"/>
          <w:sz w:val="24"/>
        </w:rPr>
        <w:t>　　乙方（全称）：</w:t>
      </w:r>
      <w:r>
        <w:rPr>
          <w:rFonts w:hint="eastAsia" w:ascii="仿宋" w:hAnsi="仿宋" w:eastAsia="仿宋" w:cs="仿宋"/>
          <w:sz w:val="24"/>
          <w:u w:val="single"/>
        </w:rPr>
        <w:t xml:space="preserve">xxxx工程有限公司   </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 xml:space="preserve"> </w:t>
      </w:r>
    </w:p>
    <w:p w14:paraId="73A853FD">
      <w:pPr>
        <w:spacing w:line="440" w:lineRule="exact"/>
        <w:rPr>
          <w:rFonts w:hint="eastAsia" w:ascii="仿宋" w:hAnsi="仿宋" w:eastAsia="仿宋" w:cs="仿宋"/>
          <w:color w:val="000000"/>
          <w:sz w:val="24"/>
        </w:rPr>
      </w:pPr>
    </w:p>
    <w:p w14:paraId="339AA173">
      <w:pPr>
        <w:spacing w:line="440" w:lineRule="exact"/>
        <w:rPr>
          <w:rFonts w:hint="eastAsia" w:ascii="仿宋_GB2312" w:hAnsi="仿宋_GB2312" w:eastAsia="仿宋_GB2312" w:cs="仿宋_GB2312"/>
          <w:color w:val="000000"/>
          <w:sz w:val="24"/>
        </w:rPr>
      </w:pPr>
      <w:r>
        <w:rPr>
          <w:rFonts w:hint="eastAsia" w:ascii="仿宋" w:hAnsi="仿宋" w:eastAsia="仿宋" w:cs="仿宋"/>
          <w:color w:val="000000"/>
          <w:sz w:val="24"/>
        </w:rPr>
        <w:t>　</w:t>
      </w:r>
      <w:r>
        <w:rPr>
          <w:rFonts w:hint="eastAsia" w:ascii="仿宋_GB2312" w:hAnsi="仿宋_GB2312" w:eastAsia="仿宋_GB2312" w:cs="仿宋_GB2312"/>
          <w:color w:val="000000"/>
          <w:sz w:val="24"/>
        </w:rPr>
        <w:t>　甲方和乙方根据《中华人民共和国建筑法》和《建设工程质量管理条例》，经协商一致就</w:t>
      </w:r>
      <w:r>
        <w:rPr>
          <w:rFonts w:hint="eastAsia" w:ascii="仿宋_GB2312" w:hAnsi="仿宋_GB2312" w:eastAsia="仿宋_GB2312" w:cs="仿宋_GB2312"/>
          <w:color w:val="000000"/>
          <w:sz w:val="24"/>
          <w:u w:val="single"/>
        </w:rPr>
        <w:t xml:space="preserve">  </w:t>
      </w:r>
      <w:r>
        <w:rPr>
          <w:rFonts w:hint="eastAsia" w:ascii="仿宋_GB2312" w:hAnsi="仿宋_GB2312" w:eastAsia="仿宋_GB2312" w:cs="仿宋_GB2312"/>
          <w:color w:val="000000"/>
          <w:sz w:val="24"/>
          <w:u w:val="single"/>
          <w:lang w:eastAsia="zh-CN"/>
        </w:rPr>
        <w:t>朝阳区2026年第二批68处（104个防护单元）人防工程战时设备设施维护维修项目（2标段）</w:t>
      </w:r>
      <w:r>
        <w:rPr>
          <w:rFonts w:hint="eastAsia" w:ascii="仿宋_GB2312" w:hAnsi="仿宋_GB2312" w:eastAsia="仿宋_GB2312" w:cs="仿宋_GB2312"/>
          <w:color w:val="000000"/>
          <w:sz w:val="24"/>
          <w:u w:val="single"/>
        </w:rPr>
        <w:t xml:space="preserve">  </w:t>
      </w:r>
      <w:r>
        <w:rPr>
          <w:rFonts w:hint="eastAsia" w:ascii="仿宋_GB2312" w:hAnsi="仿宋_GB2312" w:eastAsia="仿宋_GB2312" w:cs="仿宋_GB2312"/>
          <w:color w:val="000000"/>
          <w:sz w:val="24"/>
        </w:rPr>
        <w:t>（工程全称）签订工程质量保修书。</w:t>
      </w:r>
    </w:p>
    <w:p w14:paraId="7CF8F1BC">
      <w:pPr>
        <w:spacing w:line="440" w:lineRule="exact"/>
        <w:outlineLvl w:val="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w:t>
      </w:r>
      <w:bookmarkStart w:id="784" w:name="_Toc520886090"/>
      <w:r>
        <w:rPr>
          <w:rFonts w:hint="eastAsia" w:ascii="仿宋_GB2312" w:hAnsi="仿宋_GB2312" w:eastAsia="仿宋_GB2312" w:cs="仿宋_GB2312"/>
          <w:b/>
          <w:bCs/>
          <w:color w:val="000000"/>
          <w:sz w:val="24"/>
        </w:rPr>
        <w:t>一、质量保修范围和内容</w:t>
      </w:r>
      <w:bookmarkEnd w:id="784"/>
    </w:p>
    <w:p w14:paraId="18A23240">
      <w:pPr>
        <w:spacing w:line="44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乙方在质量保修期内，按照有关法律规定和合同约定，承担工程质量保修责任。</w:t>
      </w:r>
    </w:p>
    <w:p w14:paraId="5A7B5750">
      <w:pPr>
        <w:spacing w:line="44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hint="eastAsia" w:ascii="仿宋_GB2312" w:hAnsi="仿宋_GB2312" w:eastAsia="仿宋_GB2312" w:cs="仿宋_GB2312"/>
          <w:color w:val="000000"/>
          <w:sz w:val="24"/>
          <w:u w:val="single"/>
        </w:rPr>
        <w:t>工程量清单中的所有项目</w:t>
      </w:r>
      <w:r>
        <w:rPr>
          <w:rFonts w:hint="eastAsia" w:ascii="仿宋_GB2312" w:hAnsi="仿宋_GB2312" w:eastAsia="仿宋_GB2312" w:cs="仿宋_GB2312"/>
          <w:color w:val="000000"/>
          <w:sz w:val="24"/>
        </w:rPr>
        <w:t>。</w:t>
      </w:r>
    </w:p>
    <w:p w14:paraId="7F9E778C">
      <w:pPr>
        <w:spacing w:line="440" w:lineRule="exact"/>
        <w:outlineLvl w:val="0"/>
        <w:rPr>
          <w:rFonts w:hint="eastAsia" w:ascii="仿宋_GB2312" w:hAnsi="仿宋_GB2312" w:eastAsia="仿宋_GB2312" w:cs="仿宋_GB2312"/>
          <w:color w:val="000000"/>
          <w:sz w:val="24"/>
        </w:rPr>
      </w:pPr>
      <w:r>
        <w:rPr>
          <w:rFonts w:hint="eastAsia" w:ascii="仿宋_GB2312" w:hAnsi="仿宋_GB2312" w:eastAsia="仿宋_GB2312" w:cs="仿宋_GB2312"/>
          <w:b/>
          <w:color w:val="000000"/>
          <w:sz w:val="24"/>
        </w:rPr>
        <w:t>　　</w:t>
      </w:r>
      <w:bookmarkStart w:id="785" w:name="_Toc520886091"/>
      <w:r>
        <w:rPr>
          <w:rFonts w:hint="eastAsia" w:ascii="仿宋_GB2312" w:hAnsi="仿宋_GB2312" w:eastAsia="仿宋_GB2312" w:cs="仿宋_GB2312"/>
          <w:b/>
          <w:color w:val="000000"/>
          <w:sz w:val="24"/>
        </w:rPr>
        <w:t>二、质量保修期</w:t>
      </w:r>
      <w:bookmarkEnd w:id="785"/>
    </w:p>
    <w:p w14:paraId="319E83EA">
      <w:pPr>
        <w:spacing w:line="440" w:lineRule="exact"/>
        <w:ind w:firstLine="480" w:firstLineChars="20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根据《建设工程质量管理条例》及有关规定，工程的质量保修期如下：</w:t>
      </w:r>
    </w:p>
    <w:p w14:paraId="74121D0E">
      <w:pPr>
        <w:spacing w:line="44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1</w:t>
      </w:r>
      <w:r>
        <w:rPr>
          <w:rFonts w:hint="eastAsia" w:ascii="仿宋_GB2312" w:hAnsi="仿宋_GB2312" w:eastAsia="仿宋_GB2312" w:cs="仿宋_GB2312"/>
          <w:color w:val="000000"/>
          <w:sz w:val="24"/>
        </w:rPr>
        <w:t>．</w:t>
      </w:r>
      <w:r>
        <w:rPr>
          <w:rFonts w:hint="eastAsia" w:ascii="仿宋_GB2312" w:hAnsi="仿宋_GB2312" w:eastAsia="仿宋_GB2312" w:cs="仿宋_GB2312"/>
          <w:sz w:val="24"/>
        </w:rPr>
        <w:t>地基基础工程和主体结构工程为设计文件规定的工程合理使用年限；</w:t>
      </w:r>
    </w:p>
    <w:p w14:paraId="1454DD7E">
      <w:pPr>
        <w:spacing w:line="440" w:lineRule="exact"/>
        <w:ind w:firstLine="480" w:firstLineChars="20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2</w:t>
      </w:r>
      <w:r>
        <w:rPr>
          <w:rFonts w:hint="eastAsia" w:ascii="仿宋_GB2312" w:hAnsi="仿宋_GB2312" w:eastAsia="仿宋_GB2312" w:cs="仿宋_GB2312"/>
          <w:sz w:val="24"/>
        </w:rPr>
        <w:t>．</w:t>
      </w:r>
      <w:r>
        <w:rPr>
          <w:rFonts w:hint="eastAsia" w:ascii="仿宋_GB2312" w:hAnsi="仿宋_GB2312" w:eastAsia="仿宋_GB2312" w:cs="仿宋_GB2312"/>
          <w:color w:val="000000"/>
          <w:sz w:val="24"/>
        </w:rPr>
        <w:t>屋面防水工程、有防水要求的卫生间、房间和外墙面的防渗     为</w:t>
      </w:r>
      <w:r>
        <w:rPr>
          <w:rFonts w:hint="eastAsia" w:ascii="仿宋_GB2312" w:hAnsi="仿宋_GB2312" w:eastAsia="仿宋_GB2312" w:cs="仿宋_GB2312"/>
          <w:color w:val="000000"/>
          <w:sz w:val="24"/>
          <w:u w:val="single"/>
        </w:rPr>
        <w:t xml:space="preserve">   5     </w:t>
      </w:r>
      <w:r>
        <w:rPr>
          <w:rFonts w:hint="eastAsia" w:ascii="仿宋_GB2312" w:hAnsi="仿宋_GB2312" w:eastAsia="仿宋_GB2312" w:cs="仿宋_GB2312"/>
          <w:color w:val="000000"/>
          <w:sz w:val="24"/>
        </w:rPr>
        <w:t>年；</w:t>
      </w:r>
    </w:p>
    <w:p w14:paraId="1DF4AEE2">
      <w:pPr>
        <w:spacing w:line="440" w:lineRule="exact"/>
        <w:ind w:left="420" w:leftChars="200" w:firstLine="120" w:firstLineChars="5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3</w:t>
      </w:r>
      <w:r>
        <w:rPr>
          <w:rFonts w:hint="eastAsia" w:ascii="仿宋_GB2312" w:hAnsi="仿宋_GB2312" w:eastAsia="仿宋_GB2312" w:cs="仿宋_GB2312"/>
          <w:sz w:val="24"/>
        </w:rPr>
        <w:t>．</w:t>
      </w:r>
      <w:r>
        <w:rPr>
          <w:rFonts w:hint="eastAsia" w:ascii="仿宋_GB2312" w:hAnsi="仿宋_GB2312" w:eastAsia="仿宋_GB2312" w:cs="仿宋_GB2312"/>
          <w:color w:val="000000"/>
          <w:sz w:val="24"/>
        </w:rPr>
        <w:t>装修工程为</w:t>
      </w:r>
      <w:r>
        <w:rPr>
          <w:rFonts w:hint="eastAsia" w:ascii="仿宋_GB2312" w:hAnsi="仿宋_GB2312" w:eastAsia="仿宋_GB2312" w:cs="仿宋_GB2312"/>
          <w:color w:val="000000"/>
          <w:sz w:val="24"/>
          <w:u w:val="single"/>
        </w:rPr>
        <w:t xml:space="preserve">    2     </w:t>
      </w:r>
      <w:r>
        <w:rPr>
          <w:rFonts w:hint="eastAsia" w:ascii="仿宋_GB2312" w:hAnsi="仿宋_GB2312" w:eastAsia="仿宋_GB2312" w:cs="仿宋_GB2312"/>
          <w:color w:val="000000"/>
          <w:sz w:val="24"/>
        </w:rPr>
        <w:t>年；</w:t>
      </w:r>
    </w:p>
    <w:p w14:paraId="20B2DFD4">
      <w:pPr>
        <w:spacing w:line="440" w:lineRule="exact"/>
        <w:ind w:left="420" w:leftChars="200" w:firstLine="120" w:firstLineChars="5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4</w:t>
      </w:r>
      <w:r>
        <w:rPr>
          <w:rFonts w:hint="eastAsia" w:ascii="仿宋_GB2312" w:hAnsi="仿宋_GB2312" w:eastAsia="仿宋_GB2312" w:cs="仿宋_GB2312"/>
          <w:sz w:val="24"/>
        </w:rPr>
        <w:t>．</w:t>
      </w:r>
      <w:r>
        <w:rPr>
          <w:rFonts w:hint="eastAsia" w:ascii="仿宋_GB2312" w:hAnsi="仿宋_GB2312" w:eastAsia="仿宋_GB2312" w:cs="仿宋_GB2312"/>
          <w:color w:val="000000"/>
          <w:sz w:val="24"/>
        </w:rPr>
        <w:t>电气管线、给排水管道、设备安装工程为</w:t>
      </w:r>
      <w:r>
        <w:rPr>
          <w:rFonts w:hint="eastAsia" w:ascii="仿宋_GB2312" w:hAnsi="仿宋_GB2312" w:eastAsia="仿宋_GB2312" w:cs="仿宋_GB2312"/>
          <w:color w:val="000000"/>
          <w:sz w:val="24"/>
          <w:u w:val="single"/>
        </w:rPr>
        <w:t xml:space="preserve">      2   </w:t>
      </w:r>
      <w:r>
        <w:rPr>
          <w:rFonts w:hint="eastAsia" w:ascii="仿宋_GB2312" w:hAnsi="仿宋_GB2312" w:eastAsia="仿宋_GB2312" w:cs="仿宋_GB2312"/>
          <w:color w:val="000000"/>
          <w:sz w:val="24"/>
        </w:rPr>
        <w:t>年；</w:t>
      </w:r>
    </w:p>
    <w:p w14:paraId="5DB09DE9">
      <w:pPr>
        <w:spacing w:line="440" w:lineRule="exact"/>
        <w:ind w:left="420" w:leftChars="200" w:firstLine="120" w:firstLineChars="5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5</w:t>
      </w:r>
      <w:r>
        <w:rPr>
          <w:rFonts w:hint="eastAsia" w:ascii="仿宋_GB2312" w:hAnsi="仿宋_GB2312" w:eastAsia="仿宋_GB2312" w:cs="仿宋_GB2312"/>
          <w:sz w:val="24"/>
        </w:rPr>
        <w:t>．</w:t>
      </w:r>
      <w:r>
        <w:rPr>
          <w:rFonts w:hint="eastAsia" w:ascii="仿宋_GB2312" w:hAnsi="仿宋_GB2312" w:eastAsia="仿宋_GB2312" w:cs="仿宋_GB2312"/>
          <w:color w:val="000000"/>
          <w:sz w:val="24"/>
        </w:rPr>
        <w:t>供热与供冷系统为</w:t>
      </w:r>
      <w:r>
        <w:rPr>
          <w:rFonts w:hint="eastAsia" w:ascii="仿宋_GB2312" w:hAnsi="仿宋_GB2312" w:eastAsia="仿宋_GB2312" w:cs="仿宋_GB2312"/>
          <w:color w:val="000000"/>
          <w:sz w:val="24"/>
          <w:u w:val="single"/>
        </w:rPr>
        <w:t xml:space="preserve">    2     </w:t>
      </w:r>
      <w:r>
        <w:rPr>
          <w:rFonts w:hint="eastAsia" w:ascii="仿宋_GB2312" w:hAnsi="仿宋_GB2312" w:eastAsia="仿宋_GB2312" w:cs="仿宋_GB2312"/>
          <w:color w:val="000000"/>
          <w:sz w:val="24"/>
        </w:rPr>
        <w:t>个采暖期、供冷期；</w:t>
      </w:r>
    </w:p>
    <w:p w14:paraId="04F6A8B0">
      <w:pPr>
        <w:spacing w:line="440" w:lineRule="exact"/>
        <w:ind w:left="420" w:leftChars="200" w:firstLine="120" w:firstLineChars="5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6</w:t>
      </w:r>
      <w:r>
        <w:rPr>
          <w:rFonts w:hint="eastAsia" w:ascii="仿宋_GB2312" w:hAnsi="仿宋_GB2312" w:eastAsia="仿宋_GB2312" w:cs="仿宋_GB2312"/>
          <w:sz w:val="24"/>
        </w:rPr>
        <w:t>．</w:t>
      </w:r>
      <w:r>
        <w:rPr>
          <w:rFonts w:hint="eastAsia" w:ascii="仿宋_GB2312" w:hAnsi="仿宋_GB2312" w:eastAsia="仿宋_GB2312" w:cs="仿宋_GB2312"/>
          <w:color w:val="000000"/>
          <w:sz w:val="24"/>
        </w:rPr>
        <w:t>住宅小区内的给排水设施、道路等配套工程为</w:t>
      </w:r>
      <w:r>
        <w:rPr>
          <w:rFonts w:hint="eastAsia" w:ascii="仿宋_GB2312" w:hAnsi="仿宋_GB2312" w:eastAsia="仿宋_GB2312" w:cs="仿宋_GB2312"/>
          <w:color w:val="000000"/>
          <w:sz w:val="24"/>
          <w:u w:val="single"/>
        </w:rPr>
        <w:t xml:space="preserve">    2     </w:t>
      </w:r>
      <w:r>
        <w:rPr>
          <w:rFonts w:hint="eastAsia" w:ascii="仿宋_GB2312" w:hAnsi="仿宋_GB2312" w:eastAsia="仿宋_GB2312" w:cs="仿宋_GB2312"/>
          <w:color w:val="000000"/>
          <w:sz w:val="24"/>
        </w:rPr>
        <w:t>年；</w:t>
      </w:r>
    </w:p>
    <w:p w14:paraId="6C099B7F">
      <w:pPr>
        <w:spacing w:line="440" w:lineRule="exact"/>
        <w:ind w:left="420" w:leftChars="200" w:firstLine="120" w:firstLineChars="5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7</w:t>
      </w:r>
      <w:r>
        <w:rPr>
          <w:rFonts w:hint="eastAsia" w:ascii="仿宋_GB2312" w:hAnsi="仿宋_GB2312" w:eastAsia="仿宋_GB2312" w:cs="仿宋_GB2312"/>
          <w:sz w:val="24"/>
        </w:rPr>
        <w:t>．</w:t>
      </w:r>
      <w:r>
        <w:rPr>
          <w:rFonts w:hint="eastAsia" w:ascii="仿宋_GB2312" w:hAnsi="仿宋_GB2312" w:eastAsia="仿宋_GB2312" w:cs="仿宋_GB2312"/>
          <w:color w:val="000000"/>
          <w:sz w:val="24"/>
        </w:rPr>
        <w:t>质量保修期自工程竣工验收合格之日起计算。</w:t>
      </w:r>
    </w:p>
    <w:p w14:paraId="13341CAC">
      <w:pPr>
        <w:spacing w:line="440" w:lineRule="exact"/>
        <w:ind w:left="420" w:leftChars="200" w:firstLine="120" w:firstLineChars="5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8.其他项目保修期限约定如下：</w:t>
      </w:r>
      <w:r>
        <w:rPr>
          <w:rFonts w:hint="eastAsia" w:ascii="仿宋_GB2312" w:hAnsi="仿宋_GB2312" w:eastAsia="仿宋_GB2312" w:cs="仿宋_GB2312"/>
          <w:color w:val="000000"/>
          <w:sz w:val="24"/>
          <w:u w:val="single"/>
        </w:rPr>
        <w:t xml:space="preserve">           /             </w:t>
      </w:r>
      <w:r>
        <w:rPr>
          <w:rFonts w:hint="eastAsia" w:ascii="仿宋_GB2312" w:hAnsi="仿宋_GB2312" w:eastAsia="仿宋_GB2312" w:cs="仿宋_GB2312"/>
          <w:color w:val="000000"/>
          <w:sz w:val="24"/>
        </w:rPr>
        <w:t xml:space="preserve">。 </w:t>
      </w:r>
    </w:p>
    <w:p w14:paraId="411620C6">
      <w:pPr>
        <w:spacing w:line="440" w:lineRule="exact"/>
        <w:ind w:firstLine="482" w:firstLineChars="200"/>
        <w:outlineLvl w:val="0"/>
        <w:rPr>
          <w:rFonts w:hint="eastAsia" w:ascii="仿宋_GB2312" w:hAnsi="仿宋_GB2312" w:eastAsia="仿宋_GB2312" w:cs="仿宋_GB2312"/>
          <w:b/>
          <w:bCs/>
          <w:color w:val="000000"/>
          <w:sz w:val="24"/>
        </w:rPr>
      </w:pPr>
      <w:bookmarkStart w:id="786" w:name="_Toc520886092"/>
      <w:r>
        <w:rPr>
          <w:rFonts w:hint="eastAsia" w:ascii="仿宋_GB2312" w:hAnsi="仿宋_GB2312" w:eastAsia="仿宋_GB2312" w:cs="仿宋_GB2312"/>
          <w:b/>
          <w:bCs/>
          <w:color w:val="000000"/>
          <w:sz w:val="24"/>
        </w:rPr>
        <w:t>三、缺陷责任期</w:t>
      </w:r>
      <w:bookmarkEnd w:id="786"/>
    </w:p>
    <w:p w14:paraId="263FB758">
      <w:pPr>
        <w:spacing w:line="440" w:lineRule="exact"/>
        <w:ind w:firstLine="480" w:firstLineChars="20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工程缺陷责任期为</w:t>
      </w:r>
      <w:r>
        <w:rPr>
          <w:rFonts w:hint="eastAsia" w:ascii="仿宋_GB2312" w:hAnsi="仿宋_GB2312" w:eastAsia="仿宋_GB2312" w:cs="仿宋_GB2312"/>
          <w:color w:val="000000"/>
          <w:sz w:val="24"/>
          <w:u w:val="single"/>
        </w:rPr>
        <w:t xml:space="preserve">   24  </w:t>
      </w:r>
      <w:r>
        <w:rPr>
          <w:rFonts w:hint="eastAsia" w:ascii="仿宋_GB2312" w:hAnsi="仿宋_GB2312" w:eastAsia="仿宋_GB2312" w:cs="仿宋_GB2312"/>
          <w:color w:val="000000"/>
          <w:sz w:val="24"/>
        </w:rPr>
        <w:t>个月，缺陷责任期自工程通过竣工验收之日起计算。</w:t>
      </w:r>
    </w:p>
    <w:p w14:paraId="6E70D377">
      <w:pPr>
        <w:spacing w:line="440" w:lineRule="exact"/>
        <w:ind w:firstLine="480" w:firstLineChars="20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缺陷责任期终止后，甲方应退还剩余的质量保证金。</w:t>
      </w:r>
    </w:p>
    <w:p w14:paraId="0C933D76">
      <w:pPr>
        <w:spacing w:line="440" w:lineRule="exact"/>
        <w:outlineLvl w:val="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w:t>
      </w:r>
      <w:bookmarkStart w:id="787" w:name="_Toc520886093"/>
      <w:r>
        <w:rPr>
          <w:rFonts w:hint="eastAsia" w:ascii="仿宋_GB2312" w:hAnsi="仿宋_GB2312" w:eastAsia="仿宋_GB2312" w:cs="仿宋_GB2312"/>
          <w:b/>
          <w:bCs/>
          <w:color w:val="000000"/>
          <w:sz w:val="24"/>
        </w:rPr>
        <w:t>四、质量保修责任</w:t>
      </w:r>
      <w:bookmarkEnd w:id="787"/>
    </w:p>
    <w:p w14:paraId="404DA82C">
      <w:pPr>
        <w:spacing w:line="440" w:lineRule="exact"/>
        <w:ind w:left="105" w:leftChars="50" w:firstLine="491" w:firstLineChars="205"/>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1</w:t>
      </w:r>
      <w:r>
        <w:rPr>
          <w:rFonts w:hint="eastAsia" w:ascii="仿宋_GB2312" w:hAnsi="仿宋_GB2312" w:eastAsia="仿宋_GB2312" w:cs="仿宋_GB2312"/>
          <w:sz w:val="24"/>
        </w:rPr>
        <w:t>．</w:t>
      </w:r>
      <w:r>
        <w:rPr>
          <w:rFonts w:hint="eastAsia" w:ascii="仿宋_GB2312" w:hAnsi="仿宋_GB2312" w:eastAsia="仿宋_GB2312" w:cs="仿宋_GB2312"/>
          <w:color w:val="000000"/>
          <w:sz w:val="24"/>
        </w:rPr>
        <w:t>属于保修范围、内容的项目，乙方应当在接到保修通知之日起7天内派人保修。乙方不在约定期限内派人保修的，甲方可以委托他人修理。</w:t>
      </w:r>
    </w:p>
    <w:p w14:paraId="7DD1A47F">
      <w:pPr>
        <w:spacing w:line="440" w:lineRule="exact"/>
        <w:ind w:left="105" w:leftChars="50" w:firstLine="491" w:firstLineChars="205"/>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2</w:t>
      </w:r>
      <w:r>
        <w:rPr>
          <w:rFonts w:hint="eastAsia" w:ascii="仿宋_GB2312" w:hAnsi="仿宋_GB2312" w:eastAsia="仿宋_GB2312" w:cs="仿宋_GB2312"/>
          <w:sz w:val="24"/>
        </w:rPr>
        <w:t>．</w:t>
      </w:r>
      <w:r>
        <w:rPr>
          <w:rFonts w:hint="eastAsia" w:ascii="仿宋_GB2312" w:hAnsi="仿宋_GB2312" w:eastAsia="仿宋_GB2312" w:cs="仿宋_GB2312"/>
          <w:color w:val="000000"/>
          <w:sz w:val="24"/>
        </w:rPr>
        <w:t>发生紧急事故需抢修的，乙方在接到事故通知后，应当在3小时内立即到达事故现场抢修。</w:t>
      </w:r>
    </w:p>
    <w:p w14:paraId="4A3D5674">
      <w:pPr>
        <w:spacing w:line="440" w:lineRule="exact"/>
        <w:ind w:left="105" w:leftChars="50" w:firstLine="491" w:firstLineChars="205"/>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3</w:t>
      </w:r>
      <w:r>
        <w:rPr>
          <w:rFonts w:hint="eastAsia" w:ascii="仿宋_GB2312" w:hAnsi="仿宋_GB2312" w:eastAsia="仿宋_GB2312" w:cs="仿宋_GB2312"/>
          <w:sz w:val="24"/>
        </w:rPr>
        <w:t>．</w:t>
      </w:r>
      <w:r>
        <w:rPr>
          <w:rFonts w:hint="eastAsia" w:ascii="仿宋_GB2312" w:hAnsi="仿宋_GB2312" w:eastAsia="仿宋_GB2312" w:cs="仿宋_GB2312"/>
          <w:color w:val="000000"/>
          <w:sz w:val="24"/>
        </w:rPr>
        <w:t>对于涉及结构安全的质量问题，应当按照《建设工程质量管理条例》的规定，立即向甲方、当地建设行政主管部门和有关部门报告，采取安全防范措施，并由原设计人或者具有相应资质等级的设计人提出保修方案，乙方实施保修。</w:t>
      </w:r>
    </w:p>
    <w:p w14:paraId="1FA71ED1">
      <w:pPr>
        <w:spacing w:line="440" w:lineRule="exact"/>
        <w:ind w:left="420" w:leftChars="200" w:firstLine="120" w:firstLineChars="5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4</w:t>
      </w:r>
      <w:r>
        <w:rPr>
          <w:rFonts w:hint="eastAsia" w:ascii="仿宋_GB2312" w:hAnsi="仿宋_GB2312" w:eastAsia="仿宋_GB2312" w:cs="仿宋_GB2312"/>
          <w:sz w:val="24"/>
        </w:rPr>
        <w:t>．</w:t>
      </w:r>
      <w:r>
        <w:rPr>
          <w:rFonts w:hint="eastAsia" w:ascii="仿宋_GB2312" w:hAnsi="仿宋_GB2312" w:eastAsia="仿宋_GB2312" w:cs="仿宋_GB2312"/>
          <w:color w:val="000000"/>
          <w:sz w:val="24"/>
        </w:rPr>
        <w:t>质量保修完成后，由甲方组织验收。</w:t>
      </w:r>
    </w:p>
    <w:p w14:paraId="07577586">
      <w:pPr>
        <w:spacing w:line="440" w:lineRule="exact"/>
        <w:outlineLvl w:val="0"/>
        <w:rPr>
          <w:rFonts w:hint="eastAsia" w:ascii="仿宋_GB2312" w:hAnsi="仿宋_GB2312" w:eastAsia="仿宋_GB2312" w:cs="仿宋_GB2312"/>
          <w:b/>
          <w:bCs/>
          <w:color w:val="000000"/>
          <w:sz w:val="24"/>
        </w:rPr>
      </w:pPr>
      <w:r>
        <w:rPr>
          <w:rFonts w:hint="eastAsia" w:ascii="仿宋_GB2312" w:hAnsi="仿宋_GB2312" w:eastAsia="仿宋_GB2312" w:cs="仿宋_GB2312"/>
          <w:color w:val="000000"/>
          <w:sz w:val="24"/>
        </w:rPr>
        <w:t>　　</w:t>
      </w:r>
      <w:bookmarkStart w:id="788" w:name="_Toc520886094"/>
      <w:r>
        <w:rPr>
          <w:rFonts w:hint="eastAsia" w:ascii="仿宋_GB2312" w:hAnsi="仿宋_GB2312" w:eastAsia="仿宋_GB2312" w:cs="仿宋_GB2312"/>
          <w:b/>
          <w:bCs/>
          <w:color w:val="000000"/>
          <w:sz w:val="24"/>
        </w:rPr>
        <w:t>五、保修费用</w:t>
      </w:r>
      <w:bookmarkEnd w:id="788"/>
    </w:p>
    <w:p w14:paraId="2D28AED5">
      <w:pPr>
        <w:spacing w:line="44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保修费用由造成质量缺陷的责任方承担。</w:t>
      </w:r>
    </w:p>
    <w:p w14:paraId="01C4AB71">
      <w:pPr>
        <w:spacing w:line="440" w:lineRule="exact"/>
        <w:ind w:firstLine="482" w:firstLineChars="200"/>
        <w:jc w:val="left"/>
        <w:outlineLvl w:val="0"/>
        <w:rPr>
          <w:rFonts w:hint="eastAsia" w:ascii="仿宋_GB2312" w:hAnsi="仿宋_GB2312" w:eastAsia="仿宋_GB2312" w:cs="仿宋_GB2312"/>
          <w:color w:val="000000"/>
          <w:sz w:val="24"/>
          <w:u w:val="single"/>
        </w:rPr>
      </w:pPr>
      <w:bookmarkStart w:id="789" w:name="_Toc520886095"/>
      <w:r>
        <w:rPr>
          <w:rFonts w:hint="eastAsia" w:ascii="仿宋_GB2312" w:hAnsi="仿宋_GB2312" w:eastAsia="仿宋_GB2312" w:cs="仿宋_GB2312"/>
          <w:b/>
          <w:color w:val="000000"/>
          <w:sz w:val="24"/>
        </w:rPr>
        <w:t>六、双方约定的其他工程质量保修事项</w:t>
      </w:r>
      <w:r>
        <w:rPr>
          <w:rFonts w:hint="eastAsia" w:ascii="仿宋_GB2312" w:hAnsi="仿宋_GB2312" w:eastAsia="仿宋_GB2312" w:cs="仿宋_GB2312"/>
          <w:color w:val="000000"/>
          <w:sz w:val="24"/>
        </w:rPr>
        <w:t>：</w:t>
      </w:r>
      <w:bookmarkEnd w:id="789"/>
      <w:r>
        <w:rPr>
          <w:rFonts w:hint="eastAsia" w:ascii="仿宋_GB2312" w:hAnsi="仿宋_GB2312" w:eastAsia="仿宋_GB2312" w:cs="仿宋_GB2312"/>
          <w:color w:val="000000"/>
          <w:sz w:val="24"/>
          <w:u w:val="single"/>
        </w:rPr>
        <w:t xml:space="preserve">      /       </w:t>
      </w:r>
      <w:r>
        <w:rPr>
          <w:rFonts w:hint="eastAsia" w:ascii="仿宋_GB2312" w:hAnsi="仿宋_GB2312" w:eastAsia="仿宋_GB2312" w:cs="仿宋_GB2312"/>
          <w:color w:val="000000"/>
          <w:sz w:val="24"/>
        </w:rPr>
        <w:t>。</w:t>
      </w:r>
    </w:p>
    <w:p w14:paraId="2F4318C9">
      <w:pPr>
        <w:spacing w:line="440" w:lineRule="exact"/>
        <w:ind w:firstLine="456" w:firstLineChars="19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工程质量保修书由甲方、乙方在工程竣工验收前共同签署，作为施工合同附件，其有效期限至保修期满。</w:t>
      </w:r>
    </w:p>
    <w:p w14:paraId="21BE1297">
      <w:pPr>
        <w:spacing w:line="440" w:lineRule="exact"/>
        <w:ind w:firstLine="420"/>
        <w:rPr>
          <w:rFonts w:hint="eastAsia" w:ascii="仿宋_GB2312" w:hAnsi="仿宋_GB2312" w:eastAsia="仿宋_GB2312" w:cs="仿宋_GB2312"/>
          <w:color w:val="000000"/>
          <w:sz w:val="24"/>
        </w:rPr>
      </w:pPr>
    </w:p>
    <w:p w14:paraId="3F47EF79">
      <w:pPr>
        <w:spacing w:line="440" w:lineRule="exact"/>
        <w:rPr>
          <w:rFonts w:hint="eastAsia" w:ascii="仿宋_GB2312" w:hAnsi="仿宋_GB2312" w:eastAsia="仿宋_GB2312" w:cs="仿宋_GB2312"/>
          <w:color w:val="000000"/>
          <w:sz w:val="24"/>
        </w:rPr>
      </w:pPr>
    </w:p>
    <w:p w14:paraId="70EFECD4">
      <w:pPr>
        <w:spacing w:line="440" w:lineRule="exact"/>
        <w:rPr>
          <w:rFonts w:hint="eastAsia" w:ascii="仿宋_GB2312" w:hAnsi="仿宋_GB2312" w:eastAsia="仿宋_GB2312" w:cs="仿宋_GB2312"/>
          <w:color w:val="000000"/>
          <w:sz w:val="24"/>
        </w:rPr>
      </w:pPr>
    </w:p>
    <w:p w14:paraId="74F78B31">
      <w:pPr>
        <w:spacing w:line="440" w:lineRule="exact"/>
        <w:ind w:left="4560" w:hanging="4560" w:hangingChars="1900"/>
        <w:rPr>
          <w:rFonts w:hint="eastAsia" w:ascii="仿宋_GB2312" w:hAnsi="仿宋_GB2312" w:eastAsia="仿宋_GB2312" w:cs="仿宋_GB2312"/>
          <w:sz w:val="24"/>
        </w:rPr>
      </w:pPr>
      <w:r>
        <w:rPr>
          <w:rFonts w:hint="eastAsia" w:ascii="仿宋_GB2312" w:hAnsi="仿宋_GB2312" w:eastAsia="仿宋_GB2312" w:cs="仿宋_GB2312"/>
          <w:color w:val="000000"/>
          <w:sz w:val="24"/>
        </w:rPr>
        <w:t>甲方(公章)：</w:t>
      </w:r>
      <w:r>
        <w:rPr>
          <w:rFonts w:hint="eastAsia" w:ascii="仿宋_GB2312" w:hAnsi="仿宋_GB2312" w:eastAsia="仿宋_GB2312" w:cs="仿宋_GB2312"/>
          <w:color w:val="000000"/>
          <w:sz w:val="24"/>
          <w:u w:val="single"/>
        </w:rPr>
        <w:t xml:space="preserve">             </w:t>
      </w:r>
      <w:r>
        <w:rPr>
          <w:rFonts w:hint="eastAsia" w:ascii="仿宋_GB2312" w:hAnsi="仿宋_GB2312" w:eastAsia="仿宋_GB2312" w:cs="仿宋_GB2312"/>
          <w:color w:val="000000"/>
          <w:sz w:val="24"/>
        </w:rPr>
        <w:t xml:space="preserve">    乙方(公章)：  </w:t>
      </w:r>
      <w:r>
        <w:rPr>
          <w:rFonts w:hint="eastAsia" w:ascii="仿宋_GB2312" w:hAnsi="仿宋_GB2312" w:eastAsia="仿宋_GB2312" w:cs="仿宋_GB2312"/>
          <w:sz w:val="24"/>
        </w:rPr>
        <w:t xml:space="preserve">           </w:t>
      </w:r>
    </w:p>
    <w:p w14:paraId="422352E4">
      <w:pPr>
        <w:spacing w:line="440" w:lineRule="exact"/>
        <w:jc w:val="left"/>
        <w:rPr>
          <w:rFonts w:hint="eastAsia" w:ascii="仿宋_GB2312" w:hAnsi="仿宋_GB2312" w:eastAsia="仿宋_GB2312" w:cs="仿宋_GB2312"/>
          <w:sz w:val="24"/>
          <w:u w:val="single"/>
        </w:rPr>
      </w:pPr>
      <w:r>
        <w:rPr>
          <w:rFonts w:hint="eastAsia" w:ascii="仿宋_GB2312" w:hAnsi="仿宋_GB2312" w:eastAsia="仿宋_GB2312" w:cs="仿宋_GB2312"/>
          <w:sz w:val="24"/>
        </w:rPr>
        <w:t>地  址：</w:t>
      </w:r>
      <w:r>
        <w:rPr>
          <w:rFonts w:hint="eastAsia" w:ascii="仿宋_GB2312" w:hAnsi="仿宋_GB2312" w:eastAsia="仿宋_GB2312" w:cs="仿宋_GB2312"/>
          <w:sz w:val="24"/>
          <w:u w:val="single"/>
        </w:rPr>
        <w:t xml:space="preserve">朝阳公园东五门内     </w:t>
      </w:r>
      <w:r>
        <w:rPr>
          <w:rFonts w:hint="eastAsia" w:ascii="仿宋_GB2312" w:hAnsi="仿宋_GB2312" w:eastAsia="仿宋_GB2312" w:cs="仿宋_GB2312"/>
          <w:sz w:val="24"/>
        </w:rPr>
        <w:t>地  址：</w:t>
      </w:r>
      <w:r>
        <w:rPr>
          <w:rFonts w:hint="eastAsia" w:ascii="仿宋_GB2312" w:hAnsi="仿宋_GB2312" w:eastAsia="仿宋_GB2312" w:cs="仿宋_GB2312"/>
          <w:sz w:val="24"/>
          <w:u w:val="single"/>
        </w:rPr>
        <w:t xml:space="preserve">北京市xx区 </w:t>
      </w:r>
      <w:r>
        <w:rPr>
          <w:rFonts w:hint="eastAsia" w:ascii="仿宋_GB2312" w:hAnsi="仿宋_GB2312" w:eastAsia="仿宋_GB2312" w:cs="仿宋_GB2312"/>
          <w:color w:val="000000"/>
          <w:sz w:val="24"/>
          <w:u w:val="single"/>
        </w:rPr>
        <w:t xml:space="preserve">           </w:t>
      </w:r>
      <w:r>
        <w:rPr>
          <w:rFonts w:hint="eastAsia" w:ascii="仿宋_GB2312" w:hAnsi="仿宋_GB2312" w:eastAsia="仿宋_GB2312" w:cs="仿宋_GB2312"/>
          <w:sz w:val="24"/>
          <w:u w:val="single"/>
        </w:rPr>
        <w:t xml:space="preserve"> </w:t>
      </w:r>
    </w:p>
    <w:p w14:paraId="40E8BDED">
      <w:pPr>
        <w:spacing w:line="44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sz w:val="24"/>
          <w:u w:val="single"/>
        </w:rPr>
        <w:t>规划艺术馆西侧沙排四号楼</w:t>
      </w:r>
      <w:r>
        <w:rPr>
          <w:rFonts w:hint="eastAsia" w:ascii="仿宋_GB2312" w:hAnsi="仿宋_GB2312" w:eastAsia="仿宋_GB2312" w:cs="仿宋_GB2312"/>
          <w:sz w:val="24"/>
        </w:rPr>
        <w:t xml:space="preserve">          </w:t>
      </w:r>
      <w:r>
        <w:rPr>
          <w:rFonts w:hint="eastAsia" w:ascii="仿宋_GB2312" w:hAnsi="仿宋_GB2312" w:eastAsia="仿宋_GB2312" w:cs="仿宋_GB2312"/>
          <w:sz w:val="24"/>
          <w:u w:val="single"/>
        </w:rPr>
        <w:t>xxx</w:t>
      </w:r>
    </w:p>
    <w:p w14:paraId="5C7C5F02">
      <w:pPr>
        <w:spacing w:line="440" w:lineRule="exact"/>
        <w:rPr>
          <w:rFonts w:hint="eastAsia" w:ascii="仿宋_GB2312" w:hAnsi="仿宋_GB2312" w:eastAsia="仿宋_GB2312" w:cs="仿宋_GB2312"/>
          <w:color w:val="000000"/>
          <w:sz w:val="24"/>
          <w:u w:val="single"/>
        </w:rPr>
      </w:pPr>
      <w:r>
        <w:rPr>
          <w:rFonts w:hint="eastAsia" w:ascii="仿宋_GB2312" w:hAnsi="仿宋_GB2312" w:eastAsia="仿宋_GB2312" w:cs="仿宋_GB2312"/>
          <w:color w:val="000000"/>
          <w:sz w:val="24"/>
        </w:rPr>
        <w:t>法定代表人(签字)：</w:t>
      </w:r>
      <w:r>
        <w:rPr>
          <w:rFonts w:hint="eastAsia" w:ascii="仿宋_GB2312" w:hAnsi="仿宋_GB2312" w:eastAsia="仿宋_GB2312" w:cs="仿宋_GB2312"/>
          <w:color w:val="000000"/>
          <w:sz w:val="24"/>
          <w:u w:val="single"/>
        </w:rPr>
        <w:t xml:space="preserve">         </w:t>
      </w:r>
      <w:r>
        <w:rPr>
          <w:rFonts w:hint="eastAsia" w:ascii="仿宋_GB2312" w:hAnsi="仿宋_GB2312" w:eastAsia="仿宋_GB2312" w:cs="仿宋_GB2312"/>
          <w:color w:val="000000"/>
          <w:sz w:val="24"/>
        </w:rPr>
        <w:t xml:space="preserve">  法定代表人(签字)：______________</w:t>
      </w:r>
      <w:r>
        <w:rPr>
          <w:rFonts w:hint="eastAsia" w:ascii="仿宋_GB2312" w:hAnsi="仿宋_GB2312" w:eastAsia="仿宋_GB2312" w:cs="仿宋_GB2312"/>
          <w:color w:val="000000"/>
          <w:sz w:val="24"/>
          <w:u w:val="single"/>
        </w:rPr>
        <w:t xml:space="preserve">                      </w:t>
      </w:r>
    </w:p>
    <w:p w14:paraId="5F4F07EC">
      <w:pPr>
        <w:spacing w:line="44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委托代理人(签字)：</w:t>
      </w:r>
      <w:r>
        <w:rPr>
          <w:rFonts w:hint="eastAsia" w:ascii="仿宋_GB2312" w:hAnsi="仿宋_GB2312" w:eastAsia="仿宋_GB2312" w:cs="仿宋_GB2312"/>
          <w:color w:val="000000"/>
          <w:sz w:val="24"/>
          <w:u w:val="single"/>
        </w:rPr>
        <w:t xml:space="preserve">         </w:t>
      </w:r>
      <w:r>
        <w:rPr>
          <w:rFonts w:hint="eastAsia" w:ascii="仿宋_GB2312" w:hAnsi="仿宋_GB2312" w:eastAsia="仿宋_GB2312" w:cs="仿宋_GB2312"/>
          <w:color w:val="000000"/>
          <w:sz w:val="24"/>
        </w:rPr>
        <w:t xml:space="preserve">  委托代理人(签字)：______________</w:t>
      </w:r>
      <w:r>
        <w:rPr>
          <w:rFonts w:hint="eastAsia" w:ascii="仿宋_GB2312" w:hAnsi="仿宋_GB2312" w:eastAsia="仿宋_GB2312" w:cs="仿宋_GB2312"/>
          <w:color w:val="000000"/>
          <w:sz w:val="24"/>
          <w:u w:val="single"/>
        </w:rPr>
        <w:t xml:space="preserve">                  </w:t>
      </w:r>
    </w:p>
    <w:p w14:paraId="0A62837D">
      <w:pPr>
        <w:spacing w:line="44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电  话：</w:t>
      </w:r>
      <w:r>
        <w:rPr>
          <w:rFonts w:hint="eastAsia" w:ascii="仿宋_GB2312" w:hAnsi="仿宋_GB2312" w:eastAsia="仿宋_GB2312" w:cs="仿宋_GB2312"/>
          <w:color w:val="000000"/>
          <w:sz w:val="24"/>
          <w:u w:val="single"/>
        </w:rPr>
        <w:t xml:space="preserve">                  </w:t>
      </w:r>
      <w:r>
        <w:rPr>
          <w:rFonts w:hint="eastAsia" w:ascii="仿宋_GB2312" w:hAnsi="仿宋_GB2312" w:eastAsia="仿宋_GB2312" w:cs="仿宋_GB2312"/>
          <w:color w:val="000000"/>
          <w:sz w:val="24"/>
        </w:rPr>
        <w:t xml:space="preserve">   电  话：</w:t>
      </w:r>
      <w:r>
        <w:rPr>
          <w:rFonts w:hint="eastAsia" w:ascii="仿宋_GB2312" w:hAnsi="仿宋_GB2312" w:eastAsia="仿宋_GB2312" w:cs="仿宋_GB2312"/>
          <w:sz w:val="24"/>
          <w:u w:val="single"/>
        </w:rPr>
        <w:t>xxxxx</w:t>
      </w:r>
      <w:r>
        <w:rPr>
          <w:rFonts w:hint="eastAsia" w:ascii="仿宋_GB2312" w:hAnsi="仿宋_GB2312" w:eastAsia="仿宋_GB2312" w:cs="仿宋_GB2312"/>
          <w:color w:val="000000"/>
          <w:sz w:val="24"/>
          <w:u w:val="single"/>
        </w:rPr>
        <w:t xml:space="preserve">                  </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color w:val="000000"/>
          <w:sz w:val="24"/>
          <w:u w:val="single"/>
        </w:rPr>
        <w:t xml:space="preserve">     </w:t>
      </w:r>
    </w:p>
    <w:p w14:paraId="12FC60C2">
      <w:pPr>
        <w:spacing w:line="44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传  真：</w:t>
      </w:r>
      <w:r>
        <w:rPr>
          <w:rFonts w:hint="eastAsia" w:ascii="仿宋_GB2312" w:hAnsi="仿宋_GB2312" w:eastAsia="仿宋_GB2312" w:cs="仿宋_GB2312"/>
          <w:color w:val="000000"/>
          <w:sz w:val="24"/>
          <w:u w:val="single"/>
        </w:rPr>
        <w:t xml:space="preserve">                  </w:t>
      </w:r>
      <w:r>
        <w:rPr>
          <w:rFonts w:hint="eastAsia" w:ascii="仿宋_GB2312" w:hAnsi="仿宋_GB2312" w:eastAsia="仿宋_GB2312" w:cs="仿宋_GB2312"/>
          <w:color w:val="000000"/>
          <w:sz w:val="24"/>
        </w:rPr>
        <w:t xml:space="preserve">   传  真：</w:t>
      </w:r>
      <w:r>
        <w:rPr>
          <w:rFonts w:hint="eastAsia" w:ascii="仿宋_GB2312" w:hAnsi="仿宋_GB2312" w:eastAsia="仿宋_GB2312" w:cs="仿宋_GB2312"/>
          <w:sz w:val="24"/>
          <w:u w:val="single"/>
        </w:rPr>
        <w:t>010-xxxxxx</w:t>
      </w:r>
      <w:r>
        <w:rPr>
          <w:rFonts w:hint="eastAsia" w:ascii="仿宋_GB2312" w:hAnsi="仿宋_GB2312" w:eastAsia="仿宋_GB2312" w:cs="仿宋_GB2312"/>
          <w:color w:val="000000"/>
          <w:sz w:val="24"/>
          <w:u w:val="single"/>
        </w:rPr>
        <w:t xml:space="preserve">   </w:t>
      </w:r>
    </w:p>
    <w:p w14:paraId="333DA80E">
      <w:pPr>
        <w:spacing w:line="440" w:lineRule="exact"/>
        <w:ind w:left="4800" w:hanging="4800" w:hangingChars="2000"/>
        <w:rPr>
          <w:rFonts w:hint="eastAsia" w:ascii="仿宋_GB2312" w:hAnsi="仿宋_GB2312" w:eastAsia="仿宋_GB2312" w:cs="仿宋_GB2312"/>
          <w:sz w:val="24"/>
          <w:u w:val="single"/>
        </w:rPr>
      </w:pPr>
      <w:r>
        <w:rPr>
          <w:rFonts w:hint="eastAsia" w:ascii="仿宋_GB2312" w:hAnsi="仿宋_GB2312" w:eastAsia="仿宋_GB2312" w:cs="仿宋_GB2312"/>
          <w:color w:val="000000"/>
          <w:sz w:val="24"/>
        </w:rPr>
        <w:t>开户银行：</w:t>
      </w:r>
      <w:r>
        <w:rPr>
          <w:rFonts w:hint="eastAsia" w:ascii="仿宋_GB2312" w:hAnsi="仿宋_GB2312" w:eastAsia="仿宋_GB2312" w:cs="仿宋_GB2312"/>
          <w:color w:val="000000"/>
          <w:sz w:val="24"/>
          <w:u w:val="single"/>
        </w:rPr>
        <w:t xml:space="preserve">                </w:t>
      </w:r>
      <w:r>
        <w:rPr>
          <w:rFonts w:hint="eastAsia" w:ascii="仿宋_GB2312" w:hAnsi="仿宋_GB2312" w:eastAsia="仿宋_GB2312" w:cs="仿宋_GB2312"/>
          <w:color w:val="000000"/>
          <w:sz w:val="24"/>
        </w:rPr>
        <w:t xml:space="preserve">   开户银行：</w:t>
      </w:r>
      <w:r>
        <w:rPr>
          <w:rFonts w:hint="eastAsia" w:ascii="仿宋_GB2312" w:hAnsi="仿宋_GB2312" w:eastAsia="仿宋_GB2312" w:cs="仿宋_GB2312"/>
          <w:sz w:val="24"/>
          <w:u w:val="single"/>
        </w:rPr>
        <w:t xml:space="preserve">中国xxxx支行  </w:t>
      </w:r>
      <w:r>
        <w:rPr>
          <w:rFonts w:hint="eastAsia" w:ascii="仿宋_GB2312" w:hAnsi="仿宋_GB2312" w:eastAsia="仿宋_GB2312" w:cs="仿宋_GB2312"/>
          <w:color w:val="000000"/>
          <w:sz w:val="24"/>
          <w:u w:val="single"/>
        </w:rPr>
        <w:t xml:space="preserve"> </w:t>
      </w:r>
    </w:p>
    <w:p w14:paraId="638F7CD1">
      <w:pPr>
        <w:spacing w:line="360" w:lineRule="auto"/>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账  号：</w:t>
      </w:r>
      <w:r>
        <w:rPr>
          <w:rFonts w:hint="eastAsia" w:ascii="仿宋_GB2312" w:hAnsi="仿宋_GB2312" w:eastAsia="仿宋_GB2312" w:cs="仿宋_GB2312"/>
          <w:color w:val="000000"/>
          <w:sz w:val="24"/>
          <w:u w:val="single"/>
        </w:rPr>
        <w:t xml:space="preserve">                 </w:t>
      </w:r>
      <w:r>
        <w:rPr>
          <w:rFonts w:hint="eastAsia" w:ascii="仿宋_GB2312" w:hAnsi="仿宋_GB2312" w:eastAsia="仿宋_GB2312" w:cs="仿宋_GB2312"/>
          <w:color w:val="000000"/>
          <w:sz w:val="24"/>
        </w:rPr>
        <w:t xml:space="preserve">    账  号：</w:t>
      </w:r>
      <w:r>
        <w:rPr>
          <w:rFonts w:hint="eastAsia" w:ascii="仿宋_GB2312" w:hAnsi="仿宋_GB2312" w:eastAsia="仿宋_GB2312" w:cs="仿宋_GB2312"/>
          <w:sz w:val="24"/>
          <w:u w:val="single"/>
        </w:rPr>
        <w:t xml:space="preserve">xxxx </w:t>
      </w:r>
      <w:r>
        <w:rPr>
          <w:rFonts w:hint="eastAsia" w:ascii="仿宋_GB2312" w:hAnsi="仿宋_GB2312" w:eastAsia="仿宋_GB2312" w:cs="仿宋_GB2312"/>
          <w:color w:val="000000"/>
          <w:sz w:val="24"/>
          <w:u w:val="single"/>
        </w:rPr>
        <w:t xml:space="preserve">    </w:t>
      </w:r>
    </w:p>
    <w:p w14:paraId="0F62D8BB">
      <w:pPr>
        <w:spacing w:line="360" w:lineRule="auto"/>
      </w:pPr>
      <w:r>
        <w:rPr>
          <w:rFonts w:hint="eastAsia" w:ascii="仿宋_GB2312" w:hAnsi="仿宋_GB2312" w:eastAsia="仿宋_GB2312" w:cs="仿宋_GB2312"/>
          <w:color w:val="000000"/>
          <w:sz w:val="24"/>
        </w:rPr>
        <w:t>邮政编码：</w:t>
      </w:r>
      <w:r>
        <w:rPr>
          <w:rFonts w:hint="eastAsia" w:ascii="仿宋_GB2312" w:hAnsi="仿宋_GB2312" w:eastAsia="仿宋_GB2312" w:cs="仿宋_GB2312"/>
          <w:color w:val="000000"/>
          <w:sz w:val="24"/>
          <w:u w:val="single"/>
        </w:rPr>
        <w:t xml:space="preserve">               </w:t>
      </w:r>
      <w:r>
        <w:rPr>
          <w:rFonts w:hint="eastAsia" w:ascii="仿宋_GB2312" w:hAnsi="仿宋_GB2312" w:eastAsia="仿宋_GB2312" w:cs="仿宋_GB2312"/>
          <w:color w:val="000000"/>
          <w:sz w:val="24"/>
        </w:rPr>
        <w:t xml:space="preserve">    邮政编码：</w:t>
      </w:r>
      <w:r>
        <w:rPr>
          <w:rFonts w:hint="eastAsia" w:ascii="仿宋_GB2312" w:hAnsi="仿宋_GB2312" w:eastAsia="仿宋_GB2312" w:cs="仿宋_GB2312"/>
          <w:sz w:val="24"/>
          <w:u w:val="single"/>
        </w:rPr>
        <w:t>xxx</w:t>
      </w:r>
      <w:r>
        <w:rPr>
          <w:rFonts w:hint="eastAsia" w:ascii="仿宋_GB2312" w:hAnsi="仿宋_GB2312" w:eastAsia="仿宋_GB2312" w:cs="仿宋_GB2312"/>
          <w:color w:val="000000"/>
          <w:sz w:val="24"/>
          <w:u w:val="single"/>
        </w:rPr>
        <w:t xml:space="preserve">   </w:t>
      </w:r>
    </w:p>
    <w:p w14:paraId="480B3CB5">
      <w:pPr>
        <w:spacing w:line="560" w:lineRule="exact"/>
        <w:jc w:val="both"/>
        <w:outlineLvl w:val="0"/>
        <w:rPr>
          <w:rFonts w:hint="eastAsia" w:ascii="仿宋" w:hAnsi="仿宋" w:eastAsia="仿宋" w:cs="仿宋"/>
          <w:sz w:val="44"/>
          <w:szCs w:val="44"/>
        </w:rPr>
        <w:sectPr>
          <w:headerReference r:id="rId14" w:type="default"/>
          <w:footerReference r:id="rId15" w:type="default"/>
          <w:pgSz w:w="11907" w:h="16840"/>
          <w:pgMar w:top="1418" w:right="1134" w:bottom="1418" w:left="1701" w:header="794" w:footer="851" w:gutter="0"/>
          <w:pgNumType w:fmt="decimal"/>
          <w:cols w:space="720" w:num="1"/>
          <w:docGrid w:linePitch="462" w:charSpace="0"/>
        </w:sectPr>
      </w:pPr>
    </w:p>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74"/>
    <w:bookmarkEnd w:id="775"/>
    <w:bookmarkEnd w:id="776"/>
    <w:bookmarkEnd w:id="777"/>
    <w:bookmarkEnd w:id="778"/>
    <w:bookmarkEnd w:id="779"/>
    <w:bookmarkEnd w:id="780"/>
    <w:bookmarkEnd w:id="781"/>
    <w:bookmarkEnd w:id="782"/>
    <w:bookmarkEnd w:id="783"/>
    <w:p w14:paraId="3A678E8E">
      <w:pPr>
        <w:keepNext/>
        <w:keepLines/>
        <w:autoSpaceDE w:val="0"/>
        <w:autoSpaceDN w:val="0"/>
        <w:adjustRightInd w:val="0"/>
        <w:spacing w:before="120" w:line="300" w:lineRule="auto"/>
        <w:jc w:val="left"/>
        <w:outlineLvl w:val="1"/>
        <w:rPr>
          <w:rFonts w:hint="eastAsia" w:ascii="仿宋" w:hAnsi="仿宋" w:eastAsia="仿宋" w:cs="仿宋"/>
          <w:b/>
          <w:kern w:val="0"/>
          <w:sz w:val="30"/>
          <w:szCs w:val="20"/>
          <w:highlight w:val="none"/>
        </w:rPr>
      </w:pPr>
      <w:r>
        <w:rPr>
          <w:rFonts w:hint="eastAsia" w:ascii="仿宋" w:hAnsi="仿宋" w:eastAsia="仿宋" w:cs="仿宋"/>
          <w:b/>
          <w:spacing w:val="20"/>
          <w:sz w:val="24"/>
          <w:highlight w:val="none"/>
        </w:rPr>
        <w:t>一、资格证明文件格式</w:t>
      </w:r>
    </w:p>
    <w:p w14:paraId="585E31E1">
      <w:pPr>
        <w:rPr>
          <w:rFonts w:hint="eastAsia" w:ascii="仿宋" w:hAnsi="仿宋" w:eastAsia="仿宋" w:cs="仿宋"/>
          <w:b/>
          <w:spacing w:val="20"/>
          <w:szCs w:val="21"/>
          <w:highlight w:val="none"/>
        </w:rPr>
      </w:pPr>
    </w:p>
    <w:p w14:paraId="494B1590">
      <w:pPr>
        <w:rPr>
          <w:rFonts w:hint="eastAsia" w:ascii="仿宋" w:hAnsi="仿宋" w:eastAsia="仿宋" w:cs="仿宋"/>
          <w:b/>
          <w:sz w:val="24"/>
          <w:highlight w:val="none"/>
        </w:rPr>
      </w:pPr>
      <w:r>
        <w:rPr>
          <w:rFonts w:hint="eastAsia" w:ascii="仿宋" w:hAnsi="仿宋" w:eastAsia="仿宋" w:cs="仿宋"/>
          <w:b/>
          <w:spacing w:val="20"/>
          <w:sz w:val="24"/>
          <w:highlight w:val="none"/>
        </w:rPr>
        <w:t>投标文件（资格证明文件）</w:t>
      </w:r>
      <w:r>
        <w:rPr>
          <w:rFonts w:hint="eastAsia" w:ascii="仿宋" w:hAnsi="仿宋" w:eastAsia="仿宋" w:cs="仿宋"/>
          <w:b/>
          <w:sz w:val="24"/>
          <w:highlight w:val="none"/>
        </w:rPr>
        <w:t>封面（非实质性格式）</w:t>
      </w:r>
    </w:p>
    <w:p w14:paraId="46EAE3FC">
      <w:pPr>
        <w:jc w:val="center"/>
        <w:rPr>
          <w:rFonts w:hint="eastAsia" w:ascii="仿宋" w:hAnsi="仿宋" w:eastAsia="仿宋" w:cs="仿宋"/>
          <w:szCs w:val="21"/>
          <w:highlight w:val="none"/>
        </w:rPr>
      </w:pPr>
    </w:p>
    <w:p w14:paraId="45661FE4">
      <w:pPr>
        <w:jc w:val="center"/>
        <w:rPr>
          <w:rFonts w:hint="eastAsia" w:ascii="仿宋" w:hAnsi="仿宋" w:eastAsia="仿宋" w:cs="仿宋"/>
          <w:b/>
          <w:spacing w:val="60"/>
          <w:sz w:val="84"/>
          <w:szCs w:val="84"/>
          <w:highlight w:val="none"/>
        </w:rPr>
      </w:pPr>
    </w:p>
    <w:p w14:paraId="73C0C793">
      <w:pPr>
        <w:jc w:val="center"/>
        <w:rPr>
          <w:rFonts w:hint="eastAsia" w:ascii="仿宋" w:hAnsi="仿宋" w:eastAsia="仿宋" w:cs="仿宋"/>
          <w:b/>
          <w:spacing w:val="60"/>
          <w:sz w:val="84"/>
          <w:szCs w:val="84"/>
          <w:highlight w:val="none"/>
        </w:rPr>
      </w:pPr>
      <w:r>
        <w:rPr>
          <w:rFonts w:hint="eastAsia" w:ascii="仿宋" w:hAnsi="仿宋" w:eastAsia="仿宋" w:cs="仿宋"/>
          <w:b/>
          <w:spacing w:val="60"/>
          <w:sz w:val="84"/>
          <w:szCs w:val="84"/>
          <w:highlight w:val="none"/>
        </w:rPr>
        <w:t>投 标 文 件</w:t>
      </w:r>
    </w:p>
    <w:p w14:paraId="722961DD">
      <w:pPr>
        <w:jc w:val="center"/>
        <w:rPr>
          <w:rFonts w:hint="eastAsia" w:ascii="仿宋" w:hAnsi="仿宋" w:eastAsia="仿宋" w:cs="仿宋"/>
          <w:b/>
          <w:spacing w:val="60"/>
          <w:sz w:val="52"/>
          <w:szCs w:val="52"/>
          <w:highlight w:val="none"/>
        </w:rPr>
      </w:pPr>
      <w:r>
        <w:rPr>
          <w:rFonts w:hint="eastAsia" w:ascii="仿宋" w:hAnsi="仿宋" w:eastAsia="仿宋" w:cs="仿宋"/>
          <w:b/>
          <w:spacing w:val="60"/>
          <w:sz w:val="52"/>
          <w:szCs w:val="52"/>
          <w:highlight w:val="none"/>
        </w:rPr>
        <w:t>（资格证明文件）</w:t>
      </w:r>
    </w:p>
    <w:p w14:paraId="60EF0047">
      <w:pPr>
        <w:ind w:firstLine="542" w:firstLineChars="150"/>
        <w:rPr>
          <w:rFonts w:hint="eastAsia" w:ascii="仿宋" w:hAnsi="仿宋" w:eastAsia="仿宋" w:cs="仿宋"/>
          <w:b/>
          <w:spacing w:val="20"/>
          <w:sz w:val="32"/>
          <w:szCs w:val="32"/>
          <w:highlight w:val="none"/>
        </w:rPr>
      </w:pPr>
    </w:p>
    <w:p w14:paraId="28C3B526">
      <w:pPr>
        <w:ind w:firstLine="542" w:firstLineChars="150"/>
        <w:rPr>
          <w:rFonts w:hint="eastAsia" w:ascii="仿宋" w:hAnsi="仿宋" w:eastAsia="仿宋" w:cs="仿宋"/>
          <w:b/>
          <w:spacing w:val="20"/>
          <w:sz w:val="32"/>
          <w:szCs w:val="32"/>
          <w:highlight w:val="none"/>
        </w:rPr>
      </w:pPr>
    </w:p>
    <w:p w14:paraId="32AE490F">
      <w:pPr>
        <w:ind w:firstLine="542" w:firstLineChars="150"/>
        <w:rPr>
          <w:rFonts w:hint="eastAsia" w:ascii="仿宋" w:hAnsi="仿宋" w:eastAsia="仿宋" w:cs="仿宋"/>
          <w:b/>
          <w:spacing w:val="20"/>
          <w:sz w:val="32"/>
          <w:szCs w:val="32"/>
          <w:highlight w:val="none"/>
        </w:rPr>
      </w:pPr>
      <w:r>
        <w:rPr>
          <w:rFonts w:hint="eastAsia" w:ascii="仿宋" w:hAnsi="仿宋" w:eastAsia="仿宋" w:cs="仿宋"/>
          <w:b/>
          <w:spacing w:val="20"/>
          <w:sz w:val="32"/>
          <w:szCs w:val="32"/>
          <w:highlight w:val="none"/>
        </w:rPr>
        <w:t>项目名称:</w:t>
      </w:r>
    </w:p>
    <w:p w14:paraId="24CB0468">
      <w:pPr>
        <w:ind w:firstLine="542" w:firstLineChars="150"/>
        <w:rPr>
          <w:rFonts w:hint="eastAsia" w:ascii="仿宋" w:hAnsi="仿宋" w:eastAsia="仿宋" w:cs="仿宋"/>
          <w:b/>
          <w:spacing w:val="20"/>
          <w:sz w:val="32"/>
          <w:szCs w:val="32"/>
          <w:highlight w:val="none"/>
        </w:rPr>
      </w:pPr>
      <w:r>
        <w:rPr>
          <w:rFonts w:hint="eastAsia" w:ascii="仿宋" w:hAnsi="仿宋" w:eastAsia="仿宋" w:cs="仿宋"/>
          <w:b/>
          <w:spacing w:val="20"/>
          <w:sz w:val="32"/>
          <w:szCs w:val="32"/>
          <w:highlight w:val="none"/>
        </w:rPr>
        <w:t>项目编号</w:t>
      </w:r>
      <w:r>
        <w:rPr>
          <w:rFonts w:hint="eastAsia" w:ascii="仿宋" w:hAnsi="仿宋" w:eastAsia="仿宋" w:cs="仿宋"/>
          <w:b/>
          <w:spacing w:val="20"/>
          <w:sz w:val="32"/>
          <w:szCs w:val="32"/>
          <w:highlight w:val="none"/>
          <w:lang w:val="en-US" w:eastAsia="zh-CN"/>
        </w:rPr>
        <w:t>/包号</w:t>
      </w:r>
      <w:r>
        <w:rPr>
          <w:rFonts w:hint="eastAsia" w:ascii="仿宋" w:hAnsi="仿宋" w:eastAsia="仿宋" w:cs="仿宋"/>
          <w:b/>
          <w:spacing w:val="20"/>
          <w:sz w:val="32"/>
          <w:szCs w:val="32"/>
          <w:highlight w:val="none"/>
        </w:rPr>
        <w:t>：</w:t>
      </w:r>
    </w:p>
    <w:p w14:paraId="6E1803CA">
      <w:pPr>
        <w:ind w:firstLine="542" w:firstLineChars="150"/>
        <w:rPr>
          <w:rFonts w:hint="eastAsia" w:ascii="仿宋" w:hAnsi="仿宋" w:eastAsia="仿宋" w:cs="仿宋"/>
          <w:b/>
          <w:spacing w:val="20"/>
          <w:sz w:val="32"/>
          <w:szCs w:val="32"/>
          <w:highlight w:val="none"/>
        </w:rPr>
      </w:pPr>
    </w:p>
    <w:p w14:paraId="6B838FF2">
      <w:pPr>
        <w:ind w:firstLine="542" w:firstLineChars="150"/>
        <w:rPr>
          <w:rFonts w:hint="eastAsia" w:ascii="仿宋" w:hAnsi="仿宋" w:eastAsia="仿宋" w:cs="仿宋"/>
          <w:b/>
          <w:spacing w:val="20"/>
          <w:sz w:val="32"/>
          <w:szCs w:val="32"/>
          <w:highlight w:val="none"/>
        </w:rPr>
      </w:pPr>
    </w:p>
    <w:p w14:paraId="74E84033">
      <w:pPr>
        <w:jc w:val="center"/>
        <w:rPr>
          <w:rFonts w:hint="eastAsia" w:ascii="仿宋" w:hAnsi="仿宋" w:eastAsia="仿宋" w:cs="仿宋"/>
          <w:b/>
          <w:sz w:val="32"/>
          <w:szCs w:val="32"/>
          <w:highlight w:val="none"/>
        </w:rPr>
      </w:pPr>
    </w:p>
    <w:p w14:paraId="1BFFDB70">
      <w:pPr>
        <w:jc w:val="center"/>
        <w:rPr>
          <w:rFonts w:hint="eastAsia" w:ascii="仿宋" w:hAnsi="仿宋" w:eastAsia="仿宋" w:cs="仿宋"/>
          <w:b/>
          <w:sz w:val="32"/>
          <w:szCs w:val="32"/>
          <w:highlight w:val="none"/>
        </w:rPr>
      </w:pPr>
    </w:p>
    <w:p w14:paraId="594127F7">
      <w:pPr>
        <w:jc w:val="center"/>
        <w:rPr>
          <w:rFonts w:hint="eastAsia" w:ascii="仿宋" w:hAnsi="仿宋" w:eastAsia="仿宋" w:cs="仿宋"/>
          <w:b/>
          <w:sz w:val="32"/>
          <w:szCs w:val="32"/>
          <w:highlight w:val="none"/>
        </w:rPr>
      </w:pPr>
    </w:p>
    <w:p w14:paraId="14F79B9A">
      <w:pPr>
        <w:jc w:val="center"/>
        <w:rPr>
          <w:rFonts w:hint="eastAsia" w:ascii="仿宋" w:hAnsi="仿宋" w:eastAsia="仿宋" w:cs="仿宋"/>
          <w:b/>
          <w:spacing w:val="20"/>
          <w:sz w:val="32"/>
          <w:szCs w:val="32"/>
          <w:highlight w:val="none"/>
        </w:rPr>
      </w:pPr>
    </w:p>
    <w:p w14:paraId="3CF43489">
      <w:pPr>
        <w:jc w:val="center"/>
        <w:rPr>
          <w:rFonts w:hint="eastAsia" w:ascii="仿宋" w:hAnsi="仿宋" w:eastAsia="仿宋" w:cs="仿宋"/>
          <w:b/>
          <w:spacing w:val="20"/>
          <w:sz w:val="32"/>
          <w:szCs w:val="32"/>
          <w:highlight w:val="none"/>
        </w:rPr>
      </w:pPr>
    </w:p>
    <w:p w14:paraId="250DF331">
      <w:pPr>
        <w:jc w:val="center"/>
        <w:rPr>
          <w:rFonts w:hint="eastAsia" w:ascii="仿宋" w:hAnsi="仿宋" w:eastAsia="仿宋" w:cs="仿宋"/>
          <w:b/>
          <w:spacing w:val="20"/>
          <w:sz w:val="32"/>
          <w:szCs w:val="32"/>
          <w:highlight w:val="none"/>
        </w:rPr>
      </w:pPr>
    </w:p>
    <w:p w14:paraId="4E96D2CF">
      <w:pPr>
        <w:spacing w:line="360" w:lineRule="auto"/>
        <w:ind w:firstLine="1445" w:firstLineChars="400"/>
        <w:jc w:val="left"/>
        <w:rPr>
          <w:rFonts w:ascii="仿宋" w:hAnsi="仿宋" w:eastAsia="仿宋" w:cs="仿宋"/>
          <w:b/>
          <w:spacing w:val="20"/>
          <w:sz w:val="32"/>
          <w:szCs w:val="32"/>
          <w:highlight w:val="none"/>
        </w:rPr>
      </w:pPr>
      <w:r>
        <w:rPr>
          <w:rFonts w:hint="eastAsia" w:ascii="仿宋" w:hAnsi="仿宋" w:eastAsia="仿宋" w:cs="仿宋"/>
          <w:b/>
          <w:spacing w:val="20"/>
          <w:sz w:val="32"/>
          <w:szCs w:val="32"/>
          <w:highlight w:val="none"/>
        </w:rPr>
        <w:t>投标人名称：             （盖章）</w:t>
      </w:r>
    </w:p>
    <w:p w14:paraId="080A42F8">
      <w:pPr>
        <w:jc w:val="center"/>
        <w:rPr>
          <w:rFonts w:hint="eastAsia" w:ascii="仿宋" w:hAnsi="仿宋" w:eastAsia="仿宋" w:cs="仿宋"/>
          <w:b/>
          <w:sz w:val="32"/>
          <w:szCs w:val="32"/>
          <w:highlight w:val="none"/>
        </w:rPr>
      </w:pPr>
    </w:p>
    <w:p w14:paraId="5A2999D2">
      <w:pPr>
        <w:spacing w:line="360" w:lineRule="auto"/>
        <w:ind w:firstLine="1445" w:firstLineChars="400"/>
        <w:jc w:val="left"/>
        <w:rPr>
          <w:rFonts w:hint="eastAsia" w:ascii="仿宋" w:hAnsi="仿宋" w:eastAsia="仿宋" w:cs="仿宋"/>
          <w:b/>
          <w:spacing w:val="20"/>
          <w:sz w:val="32"/>
          <w:szCs w:val="32"/>
          <w:highlight w:val="none"/>
        </w:rPr>
      </w:pPr>
      <w:r>
        <w:rPr>
          <w:rFonts w:hint="eastAsia" w:ascii="仿宋" w:hAnsi="仿宋" w:eastAsia="仿宋" w:cs="仿宋"/>
          <w:b/>
          <w:spacing w:val="20"/>
          <w:sz w:val="32"/>
          <w:szCs w:val="32"/>
          <w:highlight w:val="none"/>
        </w:rPr>
        <w:t>法定代表人或授权代表：    （签字或盖章）</w:t>
      </w:r>
    </w:p>
    <w:p w14:paraId="36940FF8">
      <w:pPr>
        <w:spacing w:line="360" w:lineRule="auto"/>
        <w:ind w:firstLine="1445" w:firstLineChars="400"/>
        <w:jc w:val="left"/>
        <w:rPr>
          <w:rFonts w:hint="eastAsia" w:ascii="仿宋" w:hAnsi="仿宋" w:eastAsia="仿宋" w:cs="仿宋"/>
          <w:b/>
          <w:spacing w:val="20"/>
          <w:sz w:val="32"/>
          <w:szCs w:val="32"/>
          <w:highlight w:val="none"/>
        </w:rPr>
      </w:pPr>
    </w:p>
    <w:p w14:paraId="63B11C5D">
      <w:pPr>
        <w:ind w:firstLine="1445" w:firstLineChars="400"/>
        <w:rPr>
          <w:rFonts w:hint="eastAsia" w:ascii="仿宋" w:hAnsi="仿宋" w:eastAsia="仿宋" w:cs="仿宋"/>
          <w:b/>
          <w:highlight w:val="none"/>
        </w:rPr>
      </w:pPr>
      <w:r>
        <w:rPr>
          <w:rFonts w:hint="eastAsia" w:ascii="仿宋" w:hAnsi="仿宋" w:eastAsia="仿宋" w:cs="仿宋"/>
          <w:b/>
          <w:spacing w:val="20"/>
          <w:sz w:val="32"/>
          <w:szCs w:val="32"/>
          <w:highlight w:val="none"/>
        </w:rPr>
        <w:t>日期：</w:t>
      </w:r>
      <w:r>
        <w:rPr>
          <w:rFonts w:hint="eastAsia" w:ascii="仿宋" w:hAnsi="仿宋" w:eastAsia="仿宋" w:cs="仿宋"/>
          <w:b/>
          <w:spacing w:val="20"/>
          <w:sz w:val="32"/>
          <w:szCs w:val="32"/>
          <w:highlight w:val="none"/>
        </w:rPr>
        <w:br w:type="page"/>
      </w:r>
    </w:p>
    <w:p w14:paraId="1608EF90">
      <w:pPr>
        <w:spacing w:line="360" w:lineRule="auto"/>
        <w:outlineLvl w:val="2"/>
        <w:rPr>
          <w:rFonts w:hint="eastAsia" w:ascii="仿宋" w:hAnsi="仿宋" w:eastAsia="仿宋" w:cs="仿宋"/>
          <w:color w:val="000000"/>
          <w:sz w:val="24"/>
          <w:szCs w:val="20"/>
          <w:highlight w:val="none"/>
        </w:rPr>
      </w:pPr>
      <w:r>
        <w:rPr>
          <w:rFonts w:hint="eastAsia" w:ascii="仿宋" w:hAnsi="仿宋" w:eastAsia="仿宋" w:cs="仿宋"/>
          <w:color w:val="000000"/>
          <w:sz w:val="24"/>
          <w:szCs w:val="20"/>
          <w:highlight w:val="none"/>
        </w:rPr>
        <w:t xml:space="preserve">1 </w:t>
      </w:r>
      <w:r>
        <w:rPr>
          <w:rFonts w:hint="eastAsia" w:ascii="仿宋" w:hAnsi="仿宋" w:eastAsia="仿宋" w:cs="仿宋"/>
          <w:sz w:val="24"/>
          <w:highlight w:val="none"/>
        </w:rPr>
        <w:t>满足《中华人民共和国政府采购法》第二十二条规定</w:t>
      </w:r>
    </w:p>
    <w:p w14:paraId="0BDB5EA1">
      <w:pPr>
        <w:spacing w:line="360" w:lineRule="auto"/>
        <w:outlineLvl w:val="2"/>
        <w:rPr>
          <w:rFonts w:hint="eastAsia" w:ascii="仿宋" w:hAnsi="仿宋" w:eastAsia="仿宋" w:cs="仿宋"/>
          <w:color w:val="000000"/>
          <w:sz w:val="24"/>
          <w:szCs w:val="20"/>
          <w:highlight w:val="none"/>
        </w:rPr>
      </w:pPr>
      <w:r>
        <w:rPr>
          <w:rFonts w:hint="eastAsia" w:ascii="仿宋" w:hAnsi="仿宋" w:eastAsia="仿宋" w:cs="仿宋"/>
          <w:color w:val="000000"/>
          <w:sz w:val="24"/>
          <w:szCs w:val="20"/>
          <w:highlight w:val="none"/>
        </w:rPr>
        <w:t>1-1营业执照等证明文件</w:t>
      </w:r>
    </w:p>
    <w:p w14:paraId="44B3072A">
      <w:pPr>
        <w:tabs>
          <w:tab w:val="left" w:pos="1080"/>
        </w:tabs>
        <w:snapToGrid w:val="0"/>
        <w:rPr>
          <w:rFonts w:hint="eastAsia" w:ascii="仿宋" w:hAnsi="仿宋" w:eastAsia="仿宋" w:cs="仿宋"/>
          <w:sz w:val="24"/>
          <w:highlight w:val="none"/>
        </w:rPr>
      </w:pPr>
    </w:p>
    <w:p w14:paraId="1969573C">
      <w:pPr>
        <w:widowControl/>
        <w:jc w:val="left"/>
        <w:rPr>
          <w:rFonts w:hint="eastAsia" w:ascii="仿宋" w:hAnsi="仿宋" w:eastAsia="仿宋" w:cs="仿宋"/>
          <w:color w:val="000000"/>
          <w:sz w:val="24"/>
          <w:szCs w:val="20"/>
          <w:highlight w:val="none"/>
        </w:rPr>
      </w:pPr>
      <w:r>
        <w:rPr>
          <w:rFonts w:hint="eastAsia" w:ascii="仿宋" w:hAnsi="仿宋" w:eastAsia="仿宋" w:cs="仿宋"/>
          <w:color w:val="000000"/>
          <w:sz w:val="24"/>
          <w:highlight w:val="none"/>
        </w:rPr>
        <w:br w:type="page"/>
      </w:r>
    </w:p>
    <w:p w14:paraId="41117F03">
      <w:pPr>
        <w:pStyle w:val="4"/>
        <w:rPr>
          <w:rFonts w:hint="eastAsia" w:ascii="仿宋" w:hAnsi="仿宋" w:eastAsia="仿宋" w:cs="仿宋"/>
          <w:b w:val="0"/>
          <w:bCs/>
          <w:color w:val="000000"/>
          <w:highlight w:val="none"/>
          <w:u w:val="none"/>
        </w:rPr>
      </w:pPr>
      <w:r>
        <w:rPr>
          <w:rFonts w:hint="eastAsia" w:ascii="仿宋" w:hAnsi="仿宋" w:eastAsia="仿宋" w:cs="仿宋"/>
          <w:b w:val="0"/>
          <w:color w:val="000000"/>
          <w:highlight w:val="none"/>
          <w:u w:val="none"/>
        </w:rPr>
        <w:t>1-2 投标人资格声明书</w:t>
      </w:r>
    </w:p>
    <w:p w14:paraId="1512C219">
      <w:pPr>
        <w:jc w:val="center"/>
        <w:rPr>
          <w:rFonts w:hint="eastAsia" w:ascii="仿宋" w:hAnsi="仿宋" w:eastAsia="仿宋" w:cs="仿宋"/>
          <w:b/>
          <w:color w:val="000000"/>
          <w:sz w:val="36"/>
          <w:szCs w:val="36"/>
          <w:highlight w:val="none"/>
        </w:rPr>
      </w:pPr>
      <w:r>
        <w:rPr>
          <w:rFonts w:hint="eastAsia" w:ascii="仿宋" w:hAnsi="仿宋" w:eastAsia="仿宋" w:cs="仿宋"/>
          <w:b/>
          <w:color w:val="000000"/>
          <w:sz w:val="36"/>
          <w:szCs w:val="36"/>
          <w:highlight w:val="none"/>
        </w:rPr>
        <w:t>投标人资格声明书</w:t>
      </w:r>
    </w:p>
    <w:p w14:paraId="76D3B704">
      <w:pPr>
        <w:tabs>
          <w:tab w:val="left" w:pos="5580"/>
        </w:tabs>
        <w:spacing w:line="360" w:lineRule="auto"/>
        <w:rPr>
          <w:rFonts w:hint="eastAsia" w:ascii="仿宋" w:hAnsi="仿宋" w:eastAsia="仿宋" w:cs="仿宋"/>
          <w:sz w:val="24"/>
          <w:highlight w:val="none"/>
        </w:rPr>
      </w:pPr>
    </w:p>
    <w:p w14:paraId="298AB64C">
      <w:pPr>
        <w:tabs>
          <w:tab w:val="left" w:pos="5580"/>
        </w:tabs>
        <w:spacing w:line="360" w:lineRule="auto"/>
        <w:rPr>
          <w:rFonts w:hint="eastAsia" w:ascii="仿宋" w:hAnsi="仿宋" w:eastAsia="仿宋" w:cs="仿宋"/>
          <w:sz w:val="24"/>
          <w:highlight w:val="none"/>
        </w:rPr>
      </w:pPr>
      <w:r>
        <w:rPr>
          <w:rFonts w:hint="eastAsia" w:ascii="仿宋" w:hAnsi="仿宋" w:eastAsia="仿宋" w:cs="仿宋"/>
          <w:sz w:val="24"/>
          <w:highlight w:val="none"/>
        </w:rPr>
        <w:t>致：</w:t>
      </w:r>
      <w:r>
        <w:rPr>
          <w:rFonts w:hint="eastAsia" w:ascii="仿宋" w:hAnsi="仿宋" w:eastAsia="仿宋" w:cs="仿宋"/>
          <w:sz w:val="24"/>
          <w:highlight w:val="none"/>
          <w:u w:val="single"/>
        </w:rPr>
        <w:t>采购人或采购代理机构</w:t>
      </w:r>
    </w:p>
    <w:p w14:paraId="7E7B32BC">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sz w:val="24"/>
          <w:highlight w:val="none"/>
        </w:rPr>
      </w:pPr>
      <w:r>
        <w:rPr>
          <w:rFonts w:hint="eastAsia" w:ascii="仿宋" w:hAnsi="仿宋" w:eastAsia="仿宋" w:cs="仿宋"/>
          <w:sz w:val="24"/>
          <w:highlight w:val="none"/>
        </w:rPr>
        <w:t>在参与本次项目投标中，我单位承诺：</w:t>
      </w:r>
    </w:p>
    <w:p w14:paraId="43DCC96C">
      <w:pPr>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sz w:val="24"/>
          <w:szCs w:val="22"/>
          <w:highlight w:val="none"/>
        </w:rPr>
      </w:pPr>
      <w:r>
        <w:rPr>
          <w:rFonts w:hint="eastAsia" w:ascii="仿宋" w:hAnsi="仿宋" w:eastAsia="仿宋" w:cs="仿宋"/>
          <w:sz w:val="24"/>
          <w:szCs w:val="22"/>
          <w:highlight w:val="none"/>
        </w:rPr>
        <w:t>具有良好的商业信誉和健全的财务会计制度；</w:t>
      </w:r>
    </w:p>
    <w:p w14:paraId="552699C1">
      <w:pPr>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sz w:val="24"/>
          <w:szCs w:val="22"/>
          <w:highlight w:val="none"/>
        </w:rPr>
      </w:pPr>
      <w:r>
        <w:rPr>
          <w:rFonts w:hint="eastAsia" w:ascii="仿宋" w:hAnsi="仿宋" w:eastAsia="仿宋" w:cs="仿宋"/>
          <w:sz w:val="24"/>
          <w:szCs w:val="22"/>
          <w:highlight w:val="none"/>
        </w:rPr>
        <w:t>具有履行合同所必需的设备和专业技术能力；</w:t>
      </w:r>
    </w:p>
    <w:p w14:paraId="7EBB9E8A">
      <w:pPr>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sz w:val="24"/>
          <w:szCs w:val="22"/>
          <w:highlight w:val="none"/>
        </w:rPr>
      </w:pPr>
      <w:r>
        <w:rPr>
          <w:rFonts w:hint="eastAsia" w:ascii="仿宋" w:hAnsi="仿宋" w:eastAsia="仿宋" w:cs="仿宋"/>
          <w:sz w:val="24"/>
          <w:szCs w:val="22"/>
          <w:highlight w:val="none"/>
        </w:rPr>
        <w:t>有依法缴纳税收和社会保障资金的良好记录；</w:t>
      </w:r>
    </w:p>
    <w:p w14:paraId="7EFFBE7A">
      <w:pPr>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sz w:val="24"/>
          <w:szCs w:val="22"/>
          <w:highlight w:val="none"/>
        </w:rPr>
      </w:pPr>
      <w:r>
        <w:rPr>
          <w:rFonts w:hint="eastAsia" w:ascii="仿宋" w:hAnsi="仿宋" w:eastAsia="仿宋" w:cs="仿宋"/>
          <w:sz w:val="24"/>
          <w:szCs w:val="22"/>
          <w:highlight w:val="none"/>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0F18BC45">
      <w:pPr>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sz w:val="24"/>
          <w:szCs w:val="22"/>
          <w:highlight w:val="none"/>
        </w:rPr>
      </w:pPr>
      <w:r>
        <w:rPr>
          <w:rFonts w:hint="eastAsia" w:ascii="仿宋" w:hAnsi="仿宋" w:eastAsia="仿宋" w:cs="仿宋"/>
          <w:sz w:val="24"/>
          <w:szCs w:val="22"/>
          <w:highlight w:val="none"/>
        </w:rPr>
        <w:t>我单位不属于政府采购法律、行政法规规定的公益一类事业单位、或使用事业编制且由财政拨款保障的群团组织（仅适用于政府购买服务项目）；</w:t>
      </w:r>
    </w:p>
    <w:p w14:paraId="618B3851">
      <w:pPr>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sz w:val="24"/>
          <w:szCs w:val="22"/>
          <w:highlight w:val="none"/>
        </w:rPr>
      </w:pPr>
      <w:r>
        <w:rPr>
          <w:rFonts w:hint="eastAsia" w:ascii="仿宋" w:hAnsi="仿宋" w:eastAsia="仿宋" w:cs="仿宋"/>
          <w:sz w:val="24"/>
          <w:szCs w:val="22"/>
          <w:highlight w:val="none"/>
        </w:rPr>
        <w:t>我单位不存在为采购项目提供整体设计、规范编制或者项目管理、监理、检测等服务后，再参加该采购项目的其他采购活动的情形（单一来源采购项目除外）；</w:t>
      </w:r>
    </w:p>
    <w:p w14:paraId="1E5D273F">
      <w:pPr>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sz w:val="24"/>
          <w:szCs w:val="22"/>
          <w:highlight w:val="none"/>
        </w:rPr>
      </w:pPr>
      <w:r>
        <w:rPr>
          <w:rFonts w:hint="eastAsia" w:ascii="仿宋" w:hAnsi="仿宋" w:eastAsia="仿宋" w:cs="仿宋"/>
          <w:sz w:val="24"/>
          <w:szCs w:val="22"/>
          <w:highlight w:val="none"/>
        </w:rPr>
        <w:t>与我单位存在“单位负责人为同一人或者存在直接控股、管理关系”的其他法人单位信息如下（如有，不论其是否参加同一合同项下的政府采购活动均须填写）：</w:t>
      </w:r>
    </w:p>
    <w:tbl>
      <w:tblPr>
        <w:tblStyle w:val="4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5EFD20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noWrap w:val="0"/>
            <w:vAlign w:val="center"/>
          </w:tcPr>
          <w:p w14:paraId="38362D5B">
            <w:pPr>
              <w:jc w:val="center"/>
              <w:rPr>
                <w:rFonts w:hint="eastAsia" w:ascii="仿宋" w:hAnsi="仿宋" w:eastAsia="仿宋" w:cs="仿宋"/>
                <w:sz w:val="24"/>
                <w:highlight w:val="none"/>
              </w:rPr>
            </w:pPr>
            <w:r>
              <w:rPr>
                <w:rFonts w:hint="eastAsia" w:ascii="仿宋" w:hAnsi="仿宋" w:eastAsia="仿宋" w:cs="仿宋"/>
                <w:sz w:val="24"/>
                <w:highlight w:val="none"/>
              </w:rPr>
              <w:t>序号</w:t>
            </w:r>
          </w:p>
        </w:tc>
        <w:tc>
          <w:tcPr>
            <w:tcW w:w="4574" w:type="dxa"/>
            <w:noWrap w:val="0"/>
            <w:vAlign w:val="center"/>
          </w:tcPr>
          <w:p w14:paraId="6E8079D1">
            <w:pPr>
              <w:jc w:val="center"/>
              <w:rPr>
                <w:rFonts w:hint="eastAsia" w:ascii="仿宋" w:hAnsi="仿宋" w:eastAsia="仿宋" w:cs="仿宋"/>
                <w:sz w:val="24"/>
                <w:highlight w:val="none"/>
              </w:rPr>
            </w:pPr>
            <w:r>
              <w:rPr>
                <w:rFonts w:hint="eastAsia" w:ascii="仿宋" w:hAnsi="仿宋" w:eastAsia="仿宋" w:cs="仿宋"/>
                <w:sz w:val="24"/>
                <w:highlight w:val="none"/>
              </w:rPr>
              <w:t>单位名称</w:t>
            </w:r>
          </w:p>
        </w:tc>
        <w:tc>
          <w:tcPr>
            <w:tcW w:w="2976" w:type="dxa"/>
            <w:noWrap w:val="0"/>
            <w:vAlign w:val="center"/>
          </w:tcPr>
          <w:p w14:paraId="0CAFAE72">
            <w:pPr>
              <w:jc w:val="center"/>
              <w:rPr>
                <w:rFonts w:hint="eastAsia" w:ascii="仿宋" w:hAnsi="仿宋" w:eastAsia="仿宋" w:cs="仿宋"/>
                <w:sz w:val="24"/>
                <w:highlight w:val="none"/>
              </w:rPr>
            </w:pPr>
            <w:r>
              <w:rPr>
                <w:rFonts w:hint="eastAsia" w:ascii="仿宋" w:hAnsi="仿宋" w:eastAsia="仿宋" w:cs="仿宋"/>
                <w:sz w:val="24"/>
                <w:highlight w:val="none"/>
              </w:rPr>
              <w:t>相互关系</w:t>
            </w:r>
          </w:p>
        </w:tc>
      </w:tr>
      <w:tr w14:paraId="4DBDD4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noWrap w:val="0"/>
            <w:vAlign w:val="center"/>
          </w:tcPr>
          <w:p w14:paraId="5BA16BAB">
            <w:pPr>
              <w:jc w:val="center"/>
              <w:rPr>
                <w:rFonts w:hint="eastAsia" w:ascii="仿宋" w:hAnsi="仿宋" w:eastAsia="仿宋" w:cs="仿宋"/>
                <w:sz w:val="24"/>
                <w:highlight w:val="none"/>
              </w:rPr>
            </w:pPr>
            <w:r>
              <w:rPr>
                <w:rFonts w:hint="eastAsia" w:ascii="仿宋" w:hAnsi="仿宋" w:eastAsia="仿宋" w:cs="仿宋"/>
                <w:sz w:val="24"/>
                <w:highlight w:val="none"/>
              </w:rPr>
              <w:t>1</w:t>
            </w:r>
          </w:p>
        </w:tc>
        <w:tc>
          <w:tcPr>
            <w:tcW w:w="4574" w:type="dxa"/>
            <w:noWrap w:val="0"/>
            <w:vAlign w:val="center"/>
          </w:tcPr>
          <w:p w14:paraId="2AED64F5">
            <w:pPr>
              <w:jc w:val="center"/>
              <w:rPr>
                <w:rFonts w:hint="eastAsia" w:ascii="仿宋" w:hAnsi="仿宋" w:eastAsia="仿宋" w:cs="仿宋"/>
                <w:sz w:val="24"/>
                <w:highlight w:val="none"/>
              </w:rPr>
            </w:pPr>
          </w:p>
        </w:tc>
        <w:tc>
          <w:tcPr>
            <w:tcW w:w="2976" w:type="dxa"/>
            <w:noWrap w:val="0"/>
            <w:vAlign w:val="center"/>
          </w:tcPr>
          <w:p w14:paraId="57A447F0">
            <w:pPr>
              <w:jc w:val="center"/>
              <w:rPr>
                <w:rFonts w:hint="eastAsia" w:ascii="仿宋" w:hAnsi="仿宋" w:eastAsia="仿宋" w:cs="仿宋"/>
                <w:sz w:val="24"/>
                <w:highlight w:val="none"/>
              </w:rPr>
            </w:pPr>
          </w:p>
        </w:tc>
      </w:tr>
      <w:tr w14:paraId="13B6DC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noWrap w:val="0"/>
            <w:vAlign w:val="center"/>
          </w:tcPr>
          <w:p w14:paraId="0417DEA7">
            <w:pPr>
              <w:jc w:val="center"/>
              <w:rPr>
                <w:rFonts w:hint="eastAsia" w:ascii="仿宋" w:hAnsi="仿宋" w:eastAsia="仿宋" w:cs="仿宋"/>
                <w:sz w:val="24"/>
                <w:highlight w:val="none"/>
              </w:rPr>
            </w:pPr>
            <w:r>
              <w:rPr>
                <w:rFonts w:hint="eastAsia" w:ascii="仿宋" w:hAnsi="仿宋" w:eastAsia="仿宋" w:cs="仿宋"/>
                <w:sz w:val="24"/>
                <w:highlight w:val="none"/>
              </w:rPr>
              <w:t>2</w:t>
            </w:r>
          </w:p>
        </w:tc>
        <w:tc>
          <w:tcPr>
            <w:tcW w:w="4574" w:type="dxa"/>
            <w:noWrap w:val="0"/>
            <w:vAlign w:val="center"/>
          </w:tcPr>
          <w:p w14:paraId="748AD2B4">
            <w:pPr>
              <w:jc w:val="center"/>
              <w:rPr>
                <w:rFonts w:hint="eastAsia" w:ascii="仿宋" w:hAnsi="仿宋" w:eastAsia="仿宋" w:cs="仿宋"/>
                <w:sz w:val="24"/>
                <w:highlight w:val="none"/>
              </w:rPr>
            </w:pPr>
          </w:p>
        </w:tc>
        <w:tc>
          <w:tcPr>
            <w:tcW w:w="2976" w:type="dxa"/>
            <w:noWrap w:val="0"/>
            <w:vAlign w:val="center"/>
          </w:tcPr>
          <w:p w14:paraId="71B7FE66">
            <w:pPr>
              <w:jc w:val="center"/>
              <w:rPr>
                <w:rFonts w:hint="eastAsia" w:ascii="仿宋" w:hAnsi="仿宋" w:eastAsia="仿宋" w:cs="仿宋"/>
                <w:sz w:val="24"/>
                <w:highlight w:val="none"/>
              </w:rPr>
            </w:pPr>
          </w:p>
        </w:tc>
      </w:tr>
      <w:tr w14:paraId="0D0B4D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noWrap w:val="0"/>
            <w:vAlign w:val="center"/>
          </w:tcPr>
          <w:p w14:paraId="24135C76">
            <w:pPr>
              <w:jc w:val="center"/>
              <w:rPr>
                <w:rFonts w:hint="eastAsia" w:ascii="仿宋" w:hAnsi="仿宋" w:eastAsia="仿宋" w:cs="仿宋"/>
                <w:sz w:val="24"/>
                <w:highlight w:val="none"/>
              </w:rPr>
            </w:pPr>
            <w:r>
              <w:rPr>
                <w:rFonts w:hint="eastAsia" w:ascii="仿宋" w:hAnsi="仿宋" w:eastAsia="仿宋" w:cs="仿宋"/>
                <w:sz w:val="24"/>
                <w:highlight w:val="none"/>
              </w:rPr>
              <w:t>…</w:t>
            </w:r>
          </w:p>
        </w:tc>
        <w:tc>
          <w:tcPr>
            <w:tcW w:w="4574" w:type="dxa"/>
            <w:noWrap w:val="0"/>
            <w:vAlign w:val="center"/>
          </w:tcPr>
          <w:p w14:paraId="7071706E">
            <w:pPr>
              <w:jc w:val="center"/>
              <w:rPr>
                <w:rFonts w:hint="eastAsia" w:ascii="仿宋" w:hAnsi="仿宋" w:eastAsia="仿宋" w:cs="仿宋"/>
                <w:sz w:val="24"/>
                <w:highlight w:val="none"/>
              </w:rPr>
            </w:pPr>
          </w:p>
        </w:tc>
        <w:tc>
          <w:tcPr>
            <w:tcW w:w="2976" w:type="dxa"/>
            <w:noWrap w:val="0"/>
            <w:vAlign w:val="center"/>
          </w:tcPr>
          <w:p w14:paraId="0B12EFCC">
            <w:pPr>
              <w:jc w:val="center"/>
              <w:rPr>
                <w:rFonts w:hint="eastAsia" w:ascii="仿宋" w:hAnsi="仿宋" w:eastAsia="仿宋" w:cs="仿宋"/>
                <w:sz w:val="24"/>
                <w:highlight w:val="none"/>
              </w:rPr>
            </w:pPr>
          </w:p>
        </w:tc>
      </w:tr>
    </w:tbl>
    <w:p w14:paraId="51309015">
      <w:pPr>
        <w:rPr>
          <w:rFonts w:hint="eastAsia" w:ascii="仿宋" w:hAnsi="仿宋" w:eastAsia="仿宋" w:cs="仿宋"/>
          <w:highlight w:val="none"/>
        </w:rPr>
      </w:pPr>
    </w:p>
    <w:p w14:paraId="4B347811">
      <w:pPr>
        <w:ind w:firstLine="480" w:firstLineChars="200"/>
        <w:rPr>
          <w:rFonts w:hint="eastAsia" w:ascii="仿宋" w:hAnsi="仿宋" w:eastAsia="仿宋" w:cs="仿宋"/>
          <w:sz w:val="24"/>
          <w:szCs w:val="22"/>
          <w:highlight w:val="none"/>
        </w:rPr>
      </w:pPr>
      <w:r>
        <w:rPr>
          <w:rFonts w:hint="eastAsia" w:ascii="仿宋" w:hAnsi="仿宋" w:eastAsia="仿宋" w:cs="仿宋"/>
          <w:sz w:val="24"/>
          <w:highlight w:val="none"/>
        </w:rPr>
        <w:t>上述声明真实有效，否则我方负全部责任。</w:t>
      </w:r>
    </w:p>
    <w:p w14:paraId="76FA4E4B">
      <w:pPr>
        <w:spacing w:line="360" w:lineRule="auto"/>
        <w:rPr>
          <w:rFonts w:hint="eastAsia" w:ascii="仿宋" w:hAnsi="仿宋" w:eastAsia="仿宋" w:cs="仿宋"/>
          <w:sz w:val="24"/>
          <w:highlight w:val="none"/>
        </w:rPr>
      </w:pPr>
    </w:p>
    <w:p w14:paraId="08E4B1A3">
      <w:pPr>
        <w:autoSpaceDE w:val="0"/>
        <w:autoSpaceDN w:val="0"/>
        <w:adjustRightInd w:val="0"/>
        <w:snapToGrid w:val="0"/>
        <w:spacing w:before="25" w:after="25" w:line="360" w:lineRule="auto"/>
        <w:jc w:val="right"/>
        <w:rPr>
          <w:rFonts w:hint="eastAsia" w:ascii="仿宋" w:hAnsi="仿宋" w:eastAsia="仿宋" w:cs="仿宋"/>
          <w:color w:val="000000"/>
          <w:sz w:val="24"/>
          <w:highlight w:val="none"/>
          <w:lang w:val="zh-CN"/>
        </w:rPr>
      </w:pPr>
      <w:r>
        <w:rPr>
          <w:rFonts w:hint="eastAsia" w:ascii="仿宋" w:hAnsi="仿宋" w:eastAsia="仿宋" w:cs="仿宋"/>
          <w:color w:val="000000"/>
          <w:sz w:val="24"/>
          <w:highlight w:val="none"/>
        </w:rPr>
        <w:t>投标人名称（加盖公章）</w:t>
      </w:r>
      <w:r>
        <w:rPr>
          <w:rFonts w:hint="eastAsia" w:ascii="仿宋" w:hAnsi="仿宋" w:eastAsia="仿宋" w:cs="仿宋"/>
          <w:color w:val="000000"/>
          <w:sz w:val="24"/>
          <w:highlight w:val="none"/>
          <w:lang w:val="zh-CN"/>
        </w:rPr>
        <w:t>：_________</w:t>
      </w:r>
    </w:p>
    <w:p w14:paraId="6FE5E6A6">
      <w:pPr>
        <w:spacing w:line="360" w:lineRule="auto"/>
        <w:ind w:right="360" w:firstLine="480"/>
        <w:jc w:val="right"/>
        <w:rPr>
          <w:rFonts w:hint="eastAsia" w:ascii="仿宋" w:hAnsi="仿宋" w:eastAsia="仿宋" w:cs="仿宋"/>
          <w:sz w:val="24"/>
          <w:highlight w:val="none"/>
        </w:rPr>
      </w:pPr>
      <w:r>
        <w:rPr>
          <w:rFonts w:hint="eastAsia" w:ascii="仿宋" w:hAnsi="仿宋" w:eastAsia="仿宋" w:cs="仿宋"/>
          <w:color w:val="000000"/>
          <w:sz w:val="24"/>
          <w:szCs w:val="20"/>
          <w:highlight w:val="none"/>
        </w:rPr>
        <w:t xml:space="preserve">日期：_____年______月______日   </w:t>
      </w:r>
    </w:p>
    <w:p w14:paraId="41CE715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highlight w:val="none"/>
        </w:rPr>
      </w:pPr>
      <w:r>
        <w:rPr>
          <w:rFonts w:hint="eastAsia" w:ascii="仿宋" w:hAnsi="仿宋" w:eastAsia="仿宋" w:cs="仿宋"/>
          <w:sz w:val="24"/>
          <w:highlight w:val="none"/>
        </w:rPr>
        <w:t>说明：供应商承诺不实的，依据《政府采购法》第七十七条“提供虚假材料谋取中标、成交的”有关规定予以处理。</w:t>
      </w:r>
    </w:p>
    <w:p w14:paraId="255FF886">
      <w:pPr>
        <w:pStyle w:val="43"/>
        <w:ind w:firstLine="280"/>
        <w:rPr>
          <w:rFonts w:hint="eastAsia"/>
          <w:highlight w:val="none"/>
        </w:rPr>
        <w:sectPr>
          <w:pgSz w:w="11907" w:h="16840"/>
          <w:pgMar w:top="1418" w:right="1134" w:bottom="1418" w:left="1701" w:header="794" w:footer="851" w:gutter="0"/>
          <w:pgNumType w:fmt="decimal"/>
          <w:cols w:space="720" w:num="1"/>
          <w:docGrid w:linePitch="462" w:charSpace="0"/>
        </w:sectPr>
      </w:pPr>
    </w:p>
    <w:p w14:paraId="106F306A">
      <w:pPr>
        <w:spacing w:line="360" w:lineRule="auto"/>
        <w:rPr>
          <w:rFonts w:hint="eastAsia" w:ascii="仿宋" w:hAnsi="仿宋" w:eastAsia="仿宋" w:cs="仿宋"/>
          <w:sz w:val="24"/>
          <w:highlight w:val="none"/>
        </w:rPr>
      </w:pPr>
      <w:r>
        <w:rPr>
          <w:rFonts w:hint="eastAsia" w:ascii="仿宋" w:hAnsi="仿宋" w:eastAsia="仿宋" w:cs="仿宋"/>
          <w:sz w:val="24"/>
          <w:highlight w:val="none"/>
          <w:lang w:val="en-US" w:eastAsia="zh-CN"/>
        </w:rPr>
        <w:t>2</w:t>
      </w:r>
      <w:r>
        <w:rPr>
          <w:rFonts w:hint="eastAsia" w:ascii="仿宋" w:hAnsi="仿宋" w:eastAsia="仿宋" w:cs="仿宋"/>
          <w:sz w:val="24"/>
          <w:highlight w:val="none"/>
        </w:rPr>
        <w:t>落实政府采购政策需满足的资格要求</w:t>
      </w:r>
    </w:p>
    <w:p w14:paraId="2FB5EF51">
      <w:pPr>
        <w:keepNext w:val="0"/>
        <w:keepLines w:val="0"/>
        <w:widowControl/>
        <w:suppressLineNumbers w:val="0"/>
        <w:spacing w:line="360" w:lineRule="auto"/>
        <w:jc w:val="left"/>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2-1 中小企业政策证明文件 </w:t>
      </w:r>
    </w:p>
    <w:p w14:paraId="23E8726F">
      <w:pPr>
        <w:keepNext w:val="0"/>
        <w:keepLines w:val="0"/>
        <w:widowControl/>
        <w:suppressLineNumbers w:val="0"/>
        <w:spacing w:line="360" w:lineRule="auto"/>
        <w:jc w:val="left"/>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说明： </w:t>
      </w:r>
    </w:p>
    <w:p w14:paraId="6AEF9406">
      <w:pPr>
        <w:keepNext w:val="0"/>
        <w:keepLines w:val="0"/>
        <w:widowControl/>
        <w:suppressLineNumbers w:val="0"/>
        <w:spacing w:line="360" w:lineRule="auto"/>
        <w:jc w:val="left"/>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1）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 </w:t>
      </w:r>
    </w:p>
    <w:p w14:paraId="18330704">
      <w:pPr>
        <w:keepNext w:val="0"/>
        <w:keepLines w:val="0"/>
        <w:widowControl/>
        <w:suppressLineNumbers w:val="0"/>
        <w:spacing w:line="360" w:lineRule="auto"/>
        <w:jc w:val="left"/>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2）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 </w:t>
      </w:r>
    </w:p>
    <w:p w14:paraId="1DF71BAE">
      <w:pPr>
        <w:keepNext w:val="0"/>
        <w:keepLines w:val="0"/>
        <w:widowControl/>
        <w:suppressLineNumbers w:val="0"/>
        <w:spacing w:line="360" w:lineRule="auto"/>
        <w:jc w:val="left"/>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3）如本项目（包）预留部分采购项目预算专门面向中小企业采购，且要求获得采购合同的供应商将采购项目中的一定比例分包给一家或者多家中小企业的，如供应商因落实政府采购政策拟进行分包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 </w:t>
      </w:r>
    </w:p>
    <w:p w14:paraId="4FC69D79">
      <w:pPr>
        <w:keepNext w:val="0"/>
        <w:keepLines w:val="0"/>
        <w:widowControl/>
        <w:suppressLineNumbers w:val="0"/>
        <w:spacing w:line="360" w:lineRule="auto"/>
        <w:jc w:val="left"/>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4）如本项目（包）预留部分采购项目预算专门面向中小企业采购，且要求供应商以联合体形式参加采购活动，如供应商为联合体的，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 </w:t>
      </w:r>
    </w:p>
    <w:p w14:paraId="16DE9629">
      <w:pPr>
        <w:keepNext w:val="0"/>
        <w:keepLines w:val="0"/>
        <w:widowControl/>
        <w:suppressLineNumbers w:val="0"/>
        <w:spacing w:line="360" w:lineRule="auto"/>
        <w:jc w:val="left"/>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（5）中小企业声明函填写注意事项 </w:t>
      </w:r>
    </w:p>
    <w:p w14:paraId="24520318">
      <w:pPr>
        <w:keepNext w:val="0"/>
        <w:keepLines w:val="0"/>
        <w:widowControl/>
        <w:suppressLineNumbers w:val="0"/>
        <w:spacing w:line="360" w:lineRule="auto"/>
        <w:jc w:val="left"/>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1）《中小企业声明函》由参加政府采购活动的投标人出具。联合体投标的，《中小企业声明函》可由牵头人出具。 </w:t>
      </w:r>
    </w:p>
    <w:p w14:paraId="62D53E7A">
      <w:pPr>
        <w:keepNext w:val="0"/>
        <w:keepLines w:val="0"/>
        <w:widowControl/>
        <w:suppressLineNumbers w:val="0"/>
        <w:spacing w:line="360" w:lineRule="auto"/>
        <w:jc w:val="left"/>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2）对于联合体中由中小企业承担的部分，或者分包给中小企业的部分，必须全部由中 </w:t>
      </w:r>
    </w:p>
    <w:p w14:paraId="46398733">
      <w:pPr>
        <w:keepNext w:val="0"/>
        <w:keepLines w:val="0"/>
        <w:widowControl/>
        <w:suppressLineNumbers w:val="0"/>
        <w:spacing w:line="360" w:lineRule="auto"/>
        <w:jc w:val="left"/>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小企业制造、承建或者承接。供应商应当在声明函“标的名称”部分标明联合体中中小企业承担的具体内容或者中小企业的具体分包内容。 </w:t>
      </w:r>
    </w:p>
    <w:p w14:paraId="0D56BBB5">
      <w:pPr>
        <w:keepNext w:val="0"/>
        <w:keepLines w:val="0"/>
        <w:widowControl/>
        <w:suppressLineNumbers w:val="0"/>
        <w:spacing w:line="360" w:lineRule="auto"/>
        <w:jc w:val="left"/>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3）对于多标的采购项目，投标人应充分、准确地了解所提供货物的制造企业、提供服务的承接企业信息。对相关情况了解不清楚的，不建议填报本声明函。 </w:t>
      </w:r>
    </w:p>
    <w:p w14:paraId="056A63F0">
      <w:pPr>
        <w:keepNext w:val="0"/>
        <w:keepLines w:val="0"/>
        <w:widowControl/>
        <w:suppressLineNumbers w:val="0"/>
        <w:spacing w:line="360" w:lineRule="auto"/>
        <w:jc w:val="left"/>
        <w:rPr>
          <w:rFonts w:hint="eastAsia" w:ascii="仿宋" w:hAnsi="仿宋" w:eastAsia="仿宋" w:cs="仿宋"/>
          <w:highlight w:val="none"/>
        </w:rPr>
      </w:pPr>
      <w:r>
        <w:rPr>
          <w:rFonts w:hint="eastAsia" w:ascii="仿宋" w:hAnsi="仿宋" w:eastAsia="仿宋" w:cs="仿宋"/>
          <w:color w:val="000000"/>
          <w:kern w:val="0"/>
          <w:sz w:val="24"/>
          <w:szCs w:val="24"/>
          <w:highlight w:val="none"/>
          <w:lang w:val="en-US" w:eastAsia="zh-CN" w:bidi="ar"/>
        </w:rPr>
        <w:t xml:space="preserve">（6）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 号）》及《金融业企业划型标准规定》（〔2015〕309 号）等国务院批准的中小企业划分标准执行。 </w:t>
      </w:r>
    </w:p>
    <w:p w14:paraId="2B7A95BC">
      <w:pPr>
        <w:keepNext w:val="0"/>
        <w:keepLines w:val="0"/>
        <w:widowControl/>
        <w:suppressLineNumbers w:val="0"/>
        <w:jc w:val="left"/>
        <w:rPr>
          <w:highlight w:val="none"/>
        </w:rPr>
      </w:pPr>
      <w:r>
        <w:rPr>
          <w:rFonts w:hint="eastAsia" w:ascii="宋体" w:hAnsi="宋体" w:eastAsia="宋体" w:cs="宋体"/>
          <w:color w:val="000000"/>
          <w:kern w:val="0"/>
          <w:sz w:val="24"/>
          <w:szCs w:val="24"/>
          <w:highlight w:val="none"/>
          <w:lang w:val="en-US" w:eastAsia="zh-CN" w:bidi="ar"/>
        </w:rPr>
        <w:t xml:space="preserve"> </w:t>
      </w:r>
    </w:p>
    <w:p w14:paraId="4C08906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highlight w:val="none"/>
        </w:rPr>
      </w:pPr>
    </w:p>
    <w:p w14:paraId="2778932E">
      <w:pPr>
        <w:widowControl/>
        <w:jc w:val="left"/>
        <w:rPr>
          <w:rFonts w:hint="default"/>
          <w:sz w:val="24"/>
          <w:highlight w:val="none"/>
          <w:lang w:val="en-US"/>
        </w:rPr>
      </w:pPr>
      <w:r>
        <w:rPr>
          <w:sz w:val="24"/>
          <w:highlight w:val="none"/>
        </w:rPr>
        <w:br w:type="page"/>
      </w:r>
      <w:r>
        <w:rPr>
          <w:rFonts w:hint="eastAsia" w:ascii="仿宋" w:hAnsi="仿宋" w:eastAsia="仿宋" w:cs="仿宋"/>
          <w:color w:val="000000"/>
          <w:kern w:val="0"/>
          <w:sz w:val="24"/>
          <w:szCs w:val="24"/>
          <w:highlight w:val="none"/>
          <w:lang w:val="en-US" w:eastAsia="zh-CN" w:bidi="ar"/>
        </w:rPr>
        <w:t>2-1-1 中小企业证明文件</w:t>
      </w:r>
    </w:p>
    <w:p w14:paraId="1AAFE501">
      <w:pPr>
        <w:spacing w:before="240" w:beforeLines="100" w:after="240" w:afterLines="100" w:line="360" w:lineRule="auto"/>
        <w:jc w:val="center"/>
        <w:rPr>
          <w:rFonts w:hint="eastAsia" w:ascii="仿宋" w:hAnsi="仿宋" w:eastAsia="仿宋" w:cs="仿宋"/>
          <w:b/>
          <w:color w:val="000000"/>
          <w:sz w:val="36"/>
          <w:szCs w:val="36"/>
          <w:highlight w:val="none"/>
        </w:rPr>
      </w:pPr>
      <w:r>
        <w:rPr>
          <w:rFonts w:hint="eastAsia" w:ascii="仿宋" w:hAnsi="仿宋" w:eastAsia="仿宋" w:cs="仿宋"/>
          <w:b/>
          <w:bCs/>
          <w:color w:val="000000"/>
          <w:sz w:val="36"/>
          <w:szCs w:val="36"/>
          <w:highlight w:val="none"/>
        </w:rPr>
        <w:t>中小企业声明函（货物）格式</w:t>
      </w:r>
      <w:r>
        <w:rPr>
          <w:rFonts w:hint="eastAsia" w:ascii="仿宋" w:hAnsi="仿宋" w:eastAsia="仿宋" w:cs="仿宋"/>
          <w:b/>
          <w:bCs/>
          <w:color w:val="000000"/>
          <w:sz w:val="36"/>
          <w:szCs w:val="36"/>
          <w:highlight w:val="none"/>
          <w:lang w:eastAsia="zh-CN"/>
        </w:rPr>
        <w:t>（</w:t>
      </w:r>
      <w:r>
        <w:rPr>
          <w:rFonts w:hint="eastAsia" w:ascii="仿宋" w:hAnsi="仿宋" w:eastAsia="仿宋" w:cs="仿宋"/>
          <w:b/>
          <w:bCs/>
          <w:color w:val="000000"/>
          <w:sz w:val="36"/>
          <w:szCs w:val="36"/>
          <w:highlight w:val="none"/>
          <w:lang w:val="en-US" w:eastAsia="zh-CN"/>
        </w:rPr>
        <w:t>不适用</w:t>
      </w:r>
      <w:r>
        <w:rPr>
          <w:rFonts w:hint="eastAsia" w:ascii="仿宋" w:hAnsi="仿宋" w:eastAsia="仿宋" w:cs="仿宋"/>
          <w:b/>
          <w:bCs/>
          <w:color w:val="000000"/>
          <w:sz w:val="36"/>
          <w:szCs w:val="36"/>
          <w:highlight w:val="none"/>
          <w:lang w:eastAsia="zh-CN"/>
        </w:rPr>
        <w:t>）</w:t>
      </w:r>
    </w:p>
    <w:p w14:paraId="68F108F7">
      <w:pPr>
        <w:spacing w:line="360" w:lineRule="auto"/>
        <w:ind w:firstLine="504"/>
        <w:rPr>
          <w:rFonts w:hint="eastAsia" w:ascii="仿宋" w:hAnsi="仿宋" w:eastAsia="仿宋" w:cs="仿宋"/>
          <w:spacing w:val="6"/>
          <w:sz w:val="24"/>
          <w:highlight w:val="none"/>
        </w:rPr>
      </w:pPr>
      <w:r>
        <w:rPr>
          <w:rFonts w:hint="eastAsia" w:ascii="仿宋" w:hAnsi="仿宋" w:eastAsia="仿宋" w:cs="仿宋"/>
          <w:spacing w:val="6"/>
          <w:sz w:val="24"/>
          <w:highlight w:val="none"/>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14:paraId="01F1CF04">
      <w:pPr>
        <w:spacing w:line="360" w:lineRule="auto"/>
        <w:ind w:firstLine="504"/>
        <w:rPr>
          <w:rFonts w:hint="eastAsia" w:ascii="仿宋" w:hAnsi="仿宋" w:eastAsia="仿宋" w:cs="仿宋"/>
          <w:spacing w:val="6"/>
          <w:sz w:val="24"/>
          <w:highlight w:val="none"/>
        </w:rPr>
      </w:pPr>
      <w:r>
        <w:rPr>
          <w:rFonts w:hint="eastAsia" w:ascii="仿宋" w:hAnsi="仿宋" w:eastAsia="仿宋" w:cs="仿宋"/>
          <w:spacing w:val="6"/>
          <w:sz w:val="24"/>
          <w:highlight w:val="none"/>
        </w:rPr>
        <w:t>1.</w:t>
      </w:r>
      <w:r>
        <w:rPr>
          <w:rFonts w:hint="eastAsia" w:ascii="仿宋" w:hAnsi="仿宋" w:eastAsia="仿宋" w:cs="仿宋"/>
          <w:spacing w:val="6"/>
          <w:sz w:val="24"/>
          <w:highlight w:val="none"/>
          <w:u w:val="single"/>
        </w:rPr>
        <w:t>（标的名称）</w:t>
      </w:r>
      <w:r>
        <w:rPr>
          <w:rFonts w:hint="eastAsia" w:ascii="仿宋" w:hAnsi="仿宋" w:eastAsia="仿宋" w:cs="仿宋"/>
          <w:spacing w:val="6"/>
          <w:sz w:val="24"/>
          <w:highlight w:val="none"/>
        </w:rPr>
        <w:t>，属于</w:t>
      </w:r>
      <w:r>
        <w:rPr>
          <w:rFonts w:hint="eastAsia" w:ascii="仿宋" w:hAnsi="仿宋" w:eastAsia="仿宋" w:cs="仿宋"/>
          <w:spacing w:val="6"/>
          <w:sz w:val="24"/>
          <w:highlight w:val="none"/>
          <w:u w:val="single"/>
        </w:rPr>
        <w:t>（采购文件中明确的所属行业）</w:t>
      </w:r>
      <w:r>
        <w:rPr>
          <w:rFonts w:hint="eastAsia" w:ascii="仿宋" w:hAnsi="仿宋" w:eastAsia="仿宋" w:cs="仿宋"/>
          <w:spacing w:val="6"/>
          <w:sz w:val="24"/>
          <w:highlight w:val="none"/>
        </w:rPr>
        <w:t>行业；制造商为</w:t>
      </w:r>
      <w:r>
        <w:rPr>
          <w:rFonts w:hint="eastAsia" w:ascii="仿宋" w:hAnsi="仿宋" w:eastAsia="仿宋" w:cs="仿宋"/>
          <w:spacing w:val="6"/>
          <w:sz w:val="24"/>
          <w:highlight w:val="none"/>
          <w:u w:val="single"/>
        </w:rPr>
        <w:t>（企业名称）</w:t>
      </w:r>
      <w:r>
        <w:rPr>
          <w:rFonts w:hint="eastAsia" w:ascii="仿宋" w:hAnsi="仿宋" w:eastAsia="仿宋" w:cs="仿宋"/>
          <w:spacing w:val="6"/>
          <w:sz w:val="24"/>
          <w:highlight w:val="none"/>
        </w:rPr>
        <w:t>，从业人员______人，营业收入为______万元，资产总额为______万元</w:t>
      </w:r>
      <w:r>
        <w:rPr>
          <w:rFonts w:hint="eastAsia" w:ascii="仿宋" w:hAnsi="仿宋" w:eastAsia="仿宋" w:cs="仿宋"/>
          <w:spacing w:val="6"/>
          <w:sz w:val="24"/>
          <w:highlight w:val="none"/>
          <w:vertAlign w:val="superscript"/>
        </w:rPr>
        <w:t>1</w:t>
      </w:r>
      <w:r>
        <w:rPr>
          <w:rFonts w:hint="eastAsia" w:ascii="仿宋" w:hAnsi="仿宋" w:eastAsia="仿宋" w:cs="仿宋"/>
          <w:spacing w:val="6"/>
          <w:sz w:val="24"/>
          <w:highlight w:val="none"/>
        </w:rPr>
        <w:t>，属于</w:t>
      </w:r>
      <w:r>
        <w:rPr>
          <w:rFonts w:hint="eastAsia" w:ascii="仿宋" w:hAnsi="仿宋" w:eastAsia="仿宋" w:cs="仿宋"/>
          <w:spacing w:val="6"/>
          <w:sz w:val="24"/>
          <w:highlight w:val="none"/>
          <w:u w:val="single"/>
        </w:rPr>
        <w:t>（中型企业、小型企业、微型企业）</w:t>
      </w:r>
      <w:r>
        <w:rPr>
          <w:rFonts w:hint="eastAsia" w:ascii="仿宋" w:hAnsi="仿宋" w:eastAsia="仿宋" w:cs="仿宋"/>
          <w:spacing w:val="6"/>
          <w:sz w:val="24"/>
          <w:highlight w:val="none"/>
        </w:rPr>
        <w:t>；</w:t>
      </w:r>
    </w:p>
    <w:p w14:paraId="349F736B">
      <w:pPr>
        <w:spacing w:line="360" w:lineRule="auto"/>
        <w:ind w:firstLine="504"/>
        <w:rPr>
          <w:rFonts w:hint="eastAsia" w:ascii="仿宋" w:hAnsi="仿宋" w:eastAsia="仿宋" w:cs="仿宋"/>
          <w:spacing w:val="6"/>
          <w:sz w:val="24"/>
          <w:highlight w:val="none"/>
        </w:rPr>
      </w:pPr>
      <w:r>
        <w:rPr>
          <w:rFonts w:hint="eastAsia" w:ascii="仿宋" w:hAnsi="仿宋" w:eastAsia="仿宋" w:cs="仿宋"/>
          <w:spacing w:val="6"/>
          <w:sz w:val="24"/>
          <w:highlight w:val="none"/>
        </w:rPr>
        <w:t>2.</w:t>
      </w:r>
      <w:r>
        <w:rPr>
          <w:rFonts w:hint="eastAsia" w:ascii="仿宋" w:hAnsi="仿宋" w:eastAsia="仿宋" w:cs="仿宋"/>
          <w:spacing w:val="6"/>
          <w:sz w:val="24"/>
          <w:highlight w:val="none"/>
          <w:u w:val="single"/>
        </w:rPr>
        <w:t>（标的名称）</w:t>
      </w:r>
      <w:r>
        <w:rPr>
          <w:rFonts w:hint="eastAsia" w:ascii="仿宋" w:hAnsi="仿宋" w:eastAsia="仿宋" w:cs="仿宋"/>
          <w:spacing w:val="6"/>
          <w:sz w:val="24"/>
          <w:highlight w:val="none"/>
        </w:rPr>
        <w:t>，属于</w:t>
      </w:r>
      <w:r>
        <w:rPr>
          <w:rFonts w:hint="eastAsia" w:ascii="仿宋" w:hAnsi="仿宋" w:eastAsia="仿宋" w:cs="仿宋"/>
          <w:spacing w:val="6"/>
          <w:sz w:val="24"/>
          <w:highlight w:val="none"/>
          <w:u w:val="single"/>
        </w:rPr>
        <w:t>（采购文件中明确的所属行业）</w:t>
      </w:r>
      <w:r>
        <w:rPr>
          <w:rFonts w:hint="eastAsia" w:ascii="仿宋" w:hAnsi="仿宋" w:eastAsia="仿宋" w:cs="仿宋"/>
          <w:spacing w:val="6"/>
          <w:sz w:val="24"/>
          <w:highlight w:val="none"/>
        </w:rPr>
        <w:t>行业；制造商为</w:t>
      </w:r>
      <w:r>
        <w:rPr>
          <w:rFonts w:hint="eastAsia" w:ascii="仿宋" w:hAnsi="仿宋" w:eastAsia="仿宋" w:cs="仿宋"/>
          <w:spacing w:val="6"/>
          <w:sz w:val="24"/>
          <w:highlight w:val="none"/>
          <w:u w:val="single"/>
        </w:rPr>
        <w:t>（企业名称）</w:t>
      </w:r>
      <w:r>
        <w:rPr>
          <w:rFonts w:hint="eastAsia" w:ascii="仿宋" w:hAnsi="仿宋" w:eastAsia="仿宋" w:cs="仿宋"/>
          <w:spacing w:val="6"/>
          <w:sz w:val="24"/>
          <w:highlight w:val="none"/>
        </w:rPr>
        <w:t>，从业人员______人，营业收入为______万元，资产总额为______万元，属于</w:t>
      </w:r>
      <w:r>
        <w:rPr>
          <w:rFonts w:hint="eastAsia" w:ascii="仿宋" w:hAnsi="仿宋" w:eastAsia="仿宋" w:cs="仿宋"/>
          <w:spacing w:val="6"/>
          <w:sz w:val="24"/>
          <w:highlight w:val="none"/>
          <w:u w:val="single"/>
        </w:rPr>
        <w:t>（中型企业、小型企业、微型企业）</w:t>
      </w:r>
      <w:r>
        <w:rPr>
          <w:rFonts w:hint="eastAsia" w:ascii="仿宋" w:hAnsi="仿宋" w:eastAsia="仿宋" w:cs="仿宋"/>
          <w:spacing w:val="6"/>
          <w:sz w:val="24"/>
          <w:highlight w:val="none"/>
        </w:rPr>
        <w:t>；</w:t>
      </w:r>
    </w:p>
    <w:p w14:paraId="641B94BB">
      <w:pPr>
        <w:spacing w:line="360" w:lineRule="auto"/>
        <w:ind w:firstLine="504"/>
        <w:rPr>
          <w:rFonts w:hint="eastAsia" w:ascii="仿宋" w:hAnsi="仿宋" w:eastAsia="仿宋" w:cs="仿宋"/>
          <w:spacing w:val="6"/>
          <w:sz w:val="24"/>
          <w:highlight w:val="none"/>
        </w:rPr>
      </w:pPr>
      <w:r>
        <w:rPr>
          <w:rFonts w:hint="eastAsia" w:ascii="仿宋" w:hAnsi="仿宋" w:eastAsia="仿宋" w:cs="仿宋"/>
          <w:spacing w:val="6"/>
          <w:sz w:val="24"/>
          <w:highlight w:val="none"/>
        </w:rPr>
        <w:t>……</w:t>
      </w:r>
    </w:p>
    <w:p w14:paraId="1125B802">
      <w:pPr>
        <w:spacing w:line="360" w:lineRule="auto"/>
        <w:ind w:firstLine="504"/>
        <w:rPr>
          <w:rFonts w:hint="eastAsia" w:ascii="仿宋" w:hAnsi="仿宋" w:eastAsia="仿宋" w:cs="仿宋"/>
          <w:spacing w:val="6"/>
          <w:sz w:val="24"/>
          <w:highlight w:val="none"/>
        </w:rPr>
      </w:pPr>
      <w:r>
        <w:rPr>
          <w:rFonts w:hint="eastAsia" w:ascii="仿宋" w:hAnsi="仿宋" w:eastAsia="仿宋" w:cs="仿宋"/>
          <w:spacing w:val="6"/>
          <w:sz w:val="24"/>
          <w:highlight w:val="none"/>
        </w:rPr>
        <w:t>以上企业，不属于大企业的分支机构，不存在控股股东为大企业的情形，也不存在与大企业的负责人为同一人的情形。</w:t>
      </w:r>
    </w:p>
    <w:p w14:paraId="6F10D1AE">
      <w:pPr>
        <w:spacing w:line="360" w:lineRule="auto"/>
        <w:ind w:firstLine="504"/>
        <w:rPr>
          <w:rFonts w:hint="eastAsia" w:ascii="仿宋" w:hAnsi="仿宋" w:eastAsia="仿宋" w:cs="仿宋"/>
          <w:spacing w:val="6"/>
          <w:sz w:val="24"/>
          <w:highlight w:val="none"/>
        </w:rPr>
      </w:pPr>
      <w:r>
        <w:rPr>
          <w:rFonts w:hint="eastAsia" w:ascii="仿宋" w:hAnsi="仿宋" w:eastAsia="仿宋" w:cs="仿宋"/>
          <w:spacing w:val="6"/>
          <w:sz w:val="24"/>
          <w:highlight w:val="none"/>
        </w:rPr>
        <w:t>本企业对上述声明内容的真实性负责。如有虚假，将依法承担相应责任。</w:t>
      </w:r>
    </w:p>
    <w:p w14:paraId="7348FFD0">
      <w:pPr>
        <w:spacing w:line="360" w:lineRule="auto"/>
        <w:ind w:firstLine="504"/>
        <w:rPr>
          <w:rFonts w:hint="eastAsia" w:ascii="仿宋" w:hAnsi="仿宋" w:eastAsia="仿宋" w:cs="仿宋"/>
          <w:spacing w:val="6"/>
          <w:sz w:val="24"/>
          <w:highlight w:val="none"/>
        </w:rPr>
      </w:pPr>
    </w:p>
    <w:p w14:paraId="528AB54A">
      <w:pPr>
        <w:spacing w:line="360" w:lineRule="auto"/>
        <w:ind w:right="360" w:firstLine="480"/>
        <w:jc w:val="right"/>
        <w:rPr>
          <w:rFonts w:hint="eastAsia" w:ascii="仿宋" w:hAnsi="仿宋" w:eastAsia="仿宋" w:cs="仿宋"/>
          <w:color w:val="000000"/>
          <w:sz w:val="24"/>
          <w:highlight w:val="none"/>
        </w:rPr>
      </w:pPr>
      <w:r>
        <w:rPr>
          <w:rFonts w:hint="eastAsia" w:ascii="仿宋" w:hAnsi="仿宋" w:eastAsia="仿宋" w:cs="仿宋"/>
          <w:color w:val="000000"/>
          <w:sz w:val="24"/>
          <w:highlight w:val="none"/>
        </w:rPr>
        <w:t>企业名称（盖章）：________</w:t>
      </w:r>
    </w:p>
    <w:p w14:paraId="2E59B2EC">
      <w:pPr>
        <w:spacing w:line="360" w:lineRule="auto"/>
        <w:ind w:right="360" w:firstLine="480"/>
        <w:jc w:val="right"/>
        <w:rPr>
          <w:rFonts w:hint="eastAsia" w:ascii="仿宋" w:hAnsi="仿宋" w:eastAsia="仿宋" w:cs="仿宋"/>
          <w:color w:val="000000"/>
          <w:sz w:val="24"/>
          <w:highlight w:val="none"/>
        </w:rPr>
      </w:pPr>
      <w:r>
        <w:rPr>
          <w:rFonts w:hint="eastAsia" w:ascii="仿宋" w:hAnsi="仿宋" w:eastAsia="仿宋" w:cs="仿宋"/>
          <w:color w:val="000000"/>
          <w:sz w:val="24"/>
          <w:highlight w:val="none"/>
        </w:rPr>
        <w:t>日 期：________</w:t>
      </w:r>
    </w:p>
    <w:p w14:paraId="4231D5CF">
      <w:pPr>
        <w:spacing w:line="360" w:lineRule="auto"/>
        <w:ind w:right="360" w:firstLine="480"/>
        <w:jc w:val="right"/>
        <w:rPr>
          <w:rFonts w:hint="eastAsia" w:ascii="仿宋" w:hAnsi="仿宋" w:eastAsia="仿宋" w:cs="仿宋"/>
          <w:color w:val="000000"/>
          <w:sz w:val="24"/>
          <w:highlight w:val="none"/>
        </w:rPr>
      </w:pPr>
    </w:p>
    <w:p w14:paraId="0CE44A62">
      <w:pPr>
        <w:spacing w:line="360" w:lineRule="auto"/>
        <w:ind w:right="360" w:firstLine="480"/>
        <w:jc w:val="right"/>
        <w:rPr>
          <w:rFonts w:hint="eastAsia" w:ascii="仿宋" w:hAnsi="仿宋" w:eastAsia="仿宋" w:cs="仿宋"/>
          <w:color w:val="000000"/>
          <w:sz w:val="24"/>
          <w:highlight w:val="none"/>
        </w:rPr>
      </w:pPr>
    </w:p>
    <w:tbl>
      <w:tblPr>
        <w:tblStyle w:val="44"/>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63BD4BA3">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2D063F76">
            <w:pPr>
              <w:adjustRightInd w:val="0"/>
              <w:snapToGrid w:val="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vertAlign w:val="superscript"/>
              </w:rPr>
              <w:t>1</w:t>
            </w:r>
            <w:r>
              <w:rPr>
                <w:rFonts w:hint="eastAsia" w:ascii="仿宋" w:hAnsi="仿宋" w:eastAsia="仿宋" w:cs="仿宋"/>
                <w:color w:val="000000"/>
                <w:szCs w:val="21"/>
                <w:highlight w:val="none"/>
              </w:rPr>
              <w:t>从业人员、营业收入、资产总额填报上一年度数据，无上一年度数据的新成立企业可不填报。</w:t>
            </w:r>
          </w:p>
        </w:tc>
      </w:tr>
    </w:tbl>
    <w:p w14:paraId="1443DF99">
      <w:pPr>
        <w:spacing w:before="240" w:beforeLines="100" w:after="240" w:afterLines="100" w:line="360" w:lineRule="auto"/>
        <w:jc w:val="center"/>
        <w:rPr>
          <w:rFonts w:hint="eastAsia" w:ascii="仿宋" w:hAnsi="仿宋" w:eastAsia="仿宋" w:cs="仿宋"/>
          <w:b/>
          <w:bCs/>
          <w:color w:val="000000"/>
          <w:sz w:val="36"/>
          <w:szCs w:val="36"/>
          <w:highlight w:val="none"/>
        </w:rPr>
      </w:pPr>
    </w:p>
    <w:p w14:paraId="61E89996">
      <w:pPr>
        <w:spacing w:before="240" w:beforeLines="100" w:after="240" w:afterLines="100" w:line="360" w:lineRule="auto"/>
        <w:jc w:val="center"/>
        <w:rPr>
          <w:rFonts w:hint="eastAsia" w:ascii="仿宋" w:hAnsi="仿宋" w:eastAsia="仿宋" w:cs="仿宋"/>
          <w:b/>
          <w:bCs/>
          <w:color w:val="000000"/>
          <w:sz w:val="36"/>
          <w:szCs w:val="36"/>
          <w:highlight w:val="none"/>
        </w:rPr>
        <w:sectPr>
          <w:pgSz w:w="11907" w:h="16840"/>
          <w:pgMar w:top="1418" w:right="1134" w:bottom="1418" w:left="1701" w:header="794" w:footer="851" w:gutter="0"/>
          <w:pgNumType w:fmt="decimal"/>
          <w:cols w:space="720" w:num="1"/>
          <w:docGrid w:linePitch="462" w:charSpace="0"/>
        </w:sectPr>
      </w:pPr>
    </w:p>
    <w:p w14:paraId="35FF6E9D">
      <w:pPr>
        <w:spacing w:before="240" w:beforeLines="100" w:after="240" w:afterLines="100" w:line="360" w:lineRule="auto"/>
        <w:jc w:val="center"/>
        <w:rPr>
          <w:rFonts w:hint="eastAsia" w:ascii="仿宋" w:hAnsi="仿宋" w:eastAsia="仿宋" w:cs="仿宋"/>
          <w:b/>
          <w:bCs/>
          <w:color w:val="000000"/>
          <w:sz w:val="36"/>
          <w:szCs w:val="36"/>
          <w:highlight w:val="none"/>
        </w:rPr>
      </w:pPr>
      <w:r>
        <w:rPr>
          <w:rFonts w:hint="eastAsia" w:ascii="仿宋" w:hAnsi="仿宋" w:eastAsia="仿宋" w:cs="仿宋"/>
          <w:b/>
          <w:bCs/>
          <w:color w:val="000000"/>
          <w:sz w:val="36"/>
          <w:szCs w:val="36"/>
          <w:highlight w:val="none"/>
        </w:rPr>
        <w:t>中小企业声明函（工程、服务）格式</w:t>
      </w:r>
    </w:p>
    <w:p w14:paraId="2B5D7EEC">
      <w:pPr>
        <w:spacing w:line="360" w:lineRule="auto"/>
        <w:ind w:firstLine="504"/>
        <w:rPr>
          <w:rFonts w:hint="eastAsia" w:ascii="仿宋" w:hAnsi="仿宋" w:eastAsia="仿宋" w:cs="仿宋"/>
          <w:spacing w:val="6"/>
          <w:sz w:val="24"/>
          <w:highlight w:val="none"/>
        </w:rPr>
      </w:pPr>
      <w:r>
        <w:rPr>
          <w:rFonts w:hint="eastAsia" w:ascii="仿宋" w:hAnsi="仿宋" w:eastAsia="仿宋" w:cs="仿宋"/>
          <w:spacing w:val="6"/>
          <w:sz w:val="24"/>
          <w:highlight w:val="none"/>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2A29265C">
      <w:pPr>
        <w:spacing w:line="360" w:lineRule="auto"/>
        <w:ind w:firstLine="504"/>
        <w:rPr>
          <w:rFonts w:hint="eastAsia" w:ascii="仿宋" w:hAnsi="仿宋" w:eastAsia="仿宋" w:cs="仿宋"/>
          <w:spacing w:val="6"/>
          <w:sz w:val="24"/>
          <w:highlight w:val="none"/>
        </w:rPr>
      </w:pPr>
      <w:r>
        <w:rPr>
          <w:rFonts w:hint="eastAsia" w:ascii="仿宋" w:hAnsi="仿宋" w:eastAsia="仿宋" w:cs="仿宋"/>
          <w:spacing w:val="6"/>
          <w:sz w:val="24"/>
          <w:highlight w:val="none"/>
        </w:rPr>
        <w:t>1.</w:t>
      </w:r>
      <w:r>
        <w:rPr>
          <w:rFonts w:hint="eastAsia" w:ascii="仿宋" w:hAnsi="仿宋" w:eastAsia="仿宋" w:cs="仿宋"/>
          <w:spacing w:val="6"/>
          <w:sz w:val="24"/>
          <w:highlight w:val="none"/>
          <w:u w:val="single"/>
        </w:rPr>
        <w:t>（标的名称）</w:t>
      </w:r>
      <w:r>
        <w:rPr>
          <w:rFonts w:hint="eastAsia" w:ascii="仿宋" w:hAnsi="仿宋" w:eastAsia="仿宋" w:cs="仿宋"/>
          <w:spacing w:val="6"/>
          <w:sz w:val="24"/>
          <w:highlight w:val="none"/>
        </w:rPr>
        <w:t>，属于</w:t>
      </w:r>
      <w:r>
        <w:rPr>
          <w:rFonts w:hint="eastAsia" w:ascii="仿宋" w:hAnsi="仿宋" w:eastAsia="仿宋" w:cs="仿宋"/>
          <w:spacing w:val="6"/>
          <w:sz w:val="24"/>
          <w:highlight w:val="none"/>
          <w:u w:val="single"/>
        </w:rPr>
        <w:t>（采购文件中明确的所属行业）</w:t>
      </w:r>
      <w:r>
        <w:rPr>
          <w:rFonts w:hint="eastAsia" w:ascii="仿宋" w:hAnsi="仿宋" w:eastAsia="仿宋" w:cs="仿宋"/>
          <w:spacing w:val="6"/>
          <w:sz w:val="24"/>
          <w:highlight w:val="none"/>
        </w:rPr>
        <w:t>行业；承建（承接）企业为</w:t>
      </w:r>
      <w:r>
        <w:rPr>
          <w:rFonts w:hint="eastAsia" w:ascii="仿宋" w:hAnsi="仿宋" w:eastAsia="仿宋" w:cs="仿宋"/>
          <w:spacing w:val="6"/>
          <w:sz w:val="24"/>
          <w:highlight w:val="none"/>
          <w:u w:val="single"/>
        </w:rPr>
        <w:t>（企业名称）</w:t>
      </w:r>
      <w:r>
        <w:rPr>
          <w:rFonts w:hint="eastAsia" w:ascii="仿宋" w:hAnsi="仿宋" w:eastAsia="仿宋" w:cs="仿宋"/>
          <w:spacing w:val="6"/>
          <w:sz w:val="24"/>
          <w:highlight w:val="none"/>
        </w:rPr>
        <w:t>，从业人员______人，营业收入为______万元，资产总额为______万元</w:t>
      </w:r>
      <w:r>
        <w:rPr>
          <w:rFonts w:hint="eastAsia" w:ascii="仿宋" w:hAnsi="仿宋" w:eastAsia="仿宋" w:cs="仿宋"/>
          <w:spacing w:val="6"/>
          <w:sz w:val="24"/>
          <w:highlight w:val="none"/>
          <w:vertAlign w:val="superscript"/>
        </w:rPr>
        <w:t>1</w:t>
      </w:r>
      <w:r>
        <w:rPr>
          <w:rFonts w:hint="eastAsia" w:ascii="仿宋" w:hAnsi="仿宋" w:eastAsia="仿宋" w:cs="仿宋"/>
          <w:spacing w:val="6"/>
          <w:sz w:val="24"/>
          <w:highlight w:val="none"/>
        </w:rPr>
        <w:t>，属于（中型企业、小型企业、微型企业）；</w:t>
      </w:r>
    </w:p>
    <w:p w14:paraId="3B018717">
      <w:pPr>
        <w:spacing w:line="360" w:lineRule="auto"/>
        <w:ind w:firstLine="504"/>
        <w:rPr>
          <w:rFonts w:hint="eastAsia" w:ascii="仿宋" w:hAnsi="仿宋" w:eastAsia="仿宋" w:cs="仿宋"/>
          <w:spacing w:val="6"/>
          <w:sz w:val="24"/>
          <w:highlight w:val="none"/>
        </w:rPr>
      </w:pPr>
      <w:r>
        <w:rPr>
          <w:rFonts w:hint="eastAsia" w:ascii="仿宋" w:hAnsi="仿宋" w:eastAsia="仿宋" w:cs="仿宋"/>
          <w:spacing w:val="6"/>
          <w:sz w:val="24"/>
          <w:highlight w:val="none"/>
        </w:rPr>
        <w:t>2.</w:t>
      </w:r>
      <w:r>
        <w:rPr>
          <w:rFonts w:hint="eastAsia" w:ascii="仿宋" w:hAnsi="仿宋" w:eastAsia="仿宋" w:cs="仿宋"/>
          <w:spacing w:val="6"/>
          <w:sz w:val="24"/>
          <w:highlight w:val="none"/>
          <w:u w:val="single"/>
        </w:rPr>
        <w:t>（标的名称）</w:t>
      </w:r>
      <w:r>
        <w:rPr>
          <w:rFonts w:hint="eastAsia" w:ascii="仿宋" w:hAnsi="仿宋" w:eastAsia="仿宋" w:cs="仿宋"/>
          <w:spacing w:val="6"/>
          <w:sz w:val="24"/>
          <w:highlight w:val="none"/>
        </w:rPr>
        <w:t>，属于</w:t>
      </w:r>
      <w:r>
        <w:rPr>
          <w:rFonts w:hint="eastAsia" w:ascii="仿宋" w:hAnsi="仿宋" w:eastAsia="仿宋" w:cs="仿宋"/>
          <w:spacing w:val="6"/>
          <w:sz w:val="24"/>
          <w:highlight w:val="none"/>
          <w:u w:val="single"/>
        </w:rPr>
        <w:t>（采购文件中明确的所属行业）</w:t>
      </w:r>
      <w:r>
        <w:rPr>
          <w:rFonts w:hint="eastAsia" w:ascii="仿宋" w:hAnsi="仿宋" w:eastAsia="仿宋" w:cs="仿宋"/>
          <w:spacing w:val="6"/>
          <w:sz w:val="24"/>
          <w:highlight w:val="none"/>
        </w:rPr>
        <w:t>行业；承建（承接）企业为</w:t>
      </w:r>
      <w:r>
        <w:rPr>
          <w:rFonts w:hint="eastAsia" w:ascii="仿宋" w:hAnsi="仿宋" w:eastAsia="仿宋" w:cs="仿宋"/>
          <w:spacing w:val="6"/>
          <w:sz w:val="24"/>
          <w:highlight w:val="none"/>
          <w:u w:val="single"/>
        </w:rPr>
        <w:t>（企业名称）</w:t>
      </w:r>
      <w:r>
        <w:rPr>
          <w:rFonts w:hint="eastAsia" w:ascii="仿宋" w:hAnsi="仿宋" w:eastAsia="仿宋" w:cs="仿宋"/>
          <w:spacing w:val="6"/>
          <w:sz w:val="24"/>
          <w:highlight w:val="none"/>
        </w:rPr>
        <w:t>，从业人员______人，营业收入为______万元，资产总额为______万元，属于</w:t>
      </w:r>
      <w:r>
        <w:rPr>
          <w:rFonts w:hint="eastAsia" w:ascii="仿宋" w:hAnsi="仿宋" w:eastAsia="仿宋" w:cs="仿宋"/>
          <w:spacing w:val="6"/>
          <w:sz w:val="24"/>
          <w:highlight w:val="none"/>
          <w:u w:val="single"/>
        </w:rPr>
        <w:t>（中型企业、小型企业、微型企业）</w:t>
      </w:r>
      <w:r>
        <w:rPr>
          <w:rFonts w:hint="eastAsia" w:ascii="仿宋" w:hAnsi="仿宋" w:eastAsia="仿宋" w:cs="仿宋"/>
          <w:spacing w:val="6"/>
          <w:sz w:val="24"/>
          <w:highlight w:val="none"/>
        </w:rPr>
        <w:t>；</w:t>
      </w:r>
    </w:p>
    <w:p w14:paraId="6918F704">
      <w:pPr>
        <w:spacing w:line="360" w:lineRule="auto"/>
        <w:ind w:firstLine="504"/>
        <w:rPr>
          <w:rFonts w:hint="eastAsia" w:ascii="仿宋" w:hAnsi="仿宋" w:eastAsia="仿宋" w:cs="仿宋"/>
          <w:spacing w:val="6"/>
          <w:sz w:val="24"/>
          <w:highlight w:val="none"/>
        </w:rPr>
      </w:pPr>
    </w:p>
    <w:p w14:paraId="1158830D">
      <w:pPr>
        <w:spacing w:line="360" w:lineRule="auto"/>
        <w:ind w:firstLine="504"/>
        <w:rPr>
          <w:rFonts w:hint="eastAsia" w:ascii="仿宋" w:hAnsi="仿宋" w:eastAsia="仿宋" w:cs="仿宋"/>
          <w:spacing w:val="6"/>
          <w:sz w:val="24"/>
          <w:highlight w:val="none"/>
        </w:rPr>
      </w:pPr>
      <w:r>
        <w:rPr>
          <w:rFonts w:hint="eastAsia" w:ascii="仿宋" w:hAnsi="仿宋" w:eastAsia="仿宋" w:cs="仿宋"/>
          <w:spacing w:val="6"/>
          <w:sz w:val="24"/>
          <w:highlight w:val="none"/>
        </w:rPr>
        <w:t>……</w:t>
      </w:r>
    </w:p>
    <w:p w14:paraId="21CD3651">
      <w:pPr>
        <w:spacing w:line="360" w:lineRule="auto"/>
        <w:ind w:firstLine="504"/>
        <w:rPr>
          <w:rFonts w:hint="eastAsia" w:ascii="仿宋" w:hAnsi="仿宋" w:eastAsia="仿宋" w:cs="仿宋"/>
          <w:spacing w:val="6"/>
          <w:sz w:val="24"/>
          <w:highlight w:val="none"/>
        </w:rPr>
      </w:pPr>
      <w:r>
        <w:rPr>
          <w:rFonts w:hint="eastAsia" w:ascii="仿宋" w:hAnsi="仿宋" w:eastAsia="仿宋" w:cs="仿宋"/>
          <w:spacing w:val="6"/>
          <w:sz w:val="24"/>
          <w:highlight w:val="none"/>
        </w:rPr>
        <w:t>以上企业，不属于大企业的分支机构，不存在控股股东为大企业的情形，也不存在与大企业的负责人为同一人的情形。</w:t>
      </w:r>
    </w:p>
    <w:p w14:paraId="25DCD70F">
      <w:pPr>
        <w:spacing w:line="360" w:lineRule="auto"/>
        <w:ind w:firstLine="504"/>
        <w:rPr>
          <w:rFonts w:hint="eastAsia" w:ascii="仿宋" w:hAnsi="仿宋" w:eastAsia="仿宋" w:cs="仿宋"/>
          <w:spacing w:val="6"/>
          <w:sz w:val="24"/>
          <w:highlight w:val="none"/>
        </w:rPr>
      </w:pPr>
      <w:r>
        <w:rPr>
          <w:rFonts w:hint="eastAsia" w:ascii="仿宋" w:hAnsi="仿宋" w:eastAsia="仿宋" w:cs="仿宋"/>
          <w:spacing w:val="6"/>
          <w:sz w:val="24"/>
          <w:highlight w:val="none"/>
        </w:rPr>
        <w:t>本企业对上述声明内容的真实性负责。如有虚假，将依法承担相应责任。</w:t>
      </w:r>
    </w:p>
    <w:p w14:paraId="4646A5BF">
      <w:pPr>
        <w:spacing w:line="360" w:lineRule="auto"/>
        <w:ind w:right="360" w:firstLine="480"/>
        <w:jc w:val="right"/>
        <w:rPr>
          <w:rFonts w:hint="eastAsia" w:ascii="仿宋" w:hAnsi="仿宋" w:eastAsia="仿宋" w:cs="仿宋"/>
          <w:color w:val="000000"/>
          <w:sz w:val="24"/>
          <w:highlight w:val="none"/>
        </w:rPr>
      </w:pPr>
    </w:p>
    <w:p w14:paraId="371CFB44">
      <w:pPr>
        <w:spacing w:line="360" w:lineRule="auto"/>
        <w:ind w:right="360" w:firstLine="480"/>
        <w:jc w:val="right"/>
        <w:rPr>
          <w:rFonts w:hint="eastAsia" w:ascii="仿宋" w:hAnsi="仿宋" w:eastAsia="仿宋" w:cs="仿宋"/>
          <w:color w:val="000000"/>
          <w:sz w:val="24"/>
          <w:highlight w:val="none"/>
        </w:rPr>
      </w:pPr>
      <w:r>
        <w:rPr>
          <w:rFonts w:hint="eastAsia" w:ascii="仿宋" w:hAnsi="仿宋" w:eastAsia="仿宋" w:cs="仿宋"/>
          <w:color w:val="000000"/>
          <w:sz w:val="24"/>
          <w:highlight w:val="none"/>
        </w:rPr>
        <w:t>企业名称（盖章）：________</w:t>
      </w:r>
    </w:p>
    <w:p w14:paraId="3D9698D8">
      <w:pPr>
        <w:spacing w:line="360" w:lineRule="auto"/>
        <w:ind w:right="360" w:firstLine="480"/>
        <w:jc w:val="right"/>
        <w:rPr>
          <w:rFonts w:hint="eastAsia" w:ascii="仿宋" w:hAnsi="仿宋" w:eastAsia="仿宋" w:cs="仿宋"/>
          <w:color w:val="000000"/>
          <w:sz w:val="24"/>
          <w:highlight w:val="none"/>
        </w:rPr>
      </w:pPr>
      <w:r>
        <w:rPr>
          <w:rFonts w:hint="eastAsia" w:ascii="仿宋" w:hAnsi="仿宋" w:eastAsia="仿宋" w:cs="仿宋"/>
          <w:color w:val="000000"/>
          <w:sz w:val="24"/>
          <w:highlight w:val="none"/>
        </w:rPr>
        <w:t>日 期：________</w:t>
      </w:r>
    </w:p>
    <w:p w14:paraId="246880A7">
      <w:pPr>
        <w:adjustRightInd w:val="0"/>
        <w:snapToGrid w:val="0"/>
        <w:jc w:val="left"/>
        <w:rPr>
          <w:rFonts w:hint="eastAsia" w:ascii="仿宋" w:hAnsi="仿宋" w:eastAsia="仿宋" w:cs="仿宋"/>
          <w:color w:val="000000"/>
          <w:sz w:val="24"/>
          <w:szCs w:val="21"/>
          <w:highlight w:val="none"/>
        </w:rPr>
      </w:pPr>
    </w:p>
    <w:p w14:paraId="453BE1BB">
      <w:pPr>
        <w:adjustRightInd w:val="0"/>
        <w:snapToGrid w:val="0"/>
        <w:jc w:val="left"/>
        <w:rPr>
          <w:rFonts w:hint="eastAsia" w:ascii="仿宋" w:hAnsi="仿宋" w:eastAsia="仿宋" w:cs="仿宋"/>
          <w:color w:val="000000"/>
          <w:sz w:val="24"/>
          <w:szCs w:val="21"/>
          <w:highlight w:val="none"/>
        </w:rPr>
      </w:pPr>
    </w:p>
    <w:tbl>
      <w:tblPr>
        <w:tblStyle w:val="44"/>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68C9F97D">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noWrap w:val="0"/>
            <w:vAlign w:val="top"/>
          </w:tcPr>
          <w:p w14:paraId="40390102">
            <w:pPr>
              <w:adjustRightInd w:val="0"/>
              <w:snapToGrid w:val="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vertAlign w:val="superscript"/>
              </w:rPr>
              <w:t>1</w:t>
            </w:r>
            <w:r>
              <w:rPr>
                <w:rFonts w:hint="eastAsia" w:ascii="仿宋" w:hAnsi="仿宋" w:eastAsia="仿宋" w:cs="仿宋"/>
                <w:color w:val="000000"/>
                <w:szCs w:val="21"/>
                <w:highlight w:val="none"/>
              </w:rPr>
              <w:t>从业人员、营业收入、资产总额填报上一年度数据，无上一年度数据的新成立企业可不填报。</w:t>
            </w:r>
          </w:p>
        </w:tc>
      </w:tr>
    </w:tbl>
    <w:p w14:paraId="65F0E3F0">
      <w:pPr>
        <w:widowControl/>
        <w:jc w:val="left"/>
        <w:rPr>
          <w:rFonts w:hint="eastAsia" w:ascii="仿宋" w:hAnsi="仿宋" w:eastAsia="仿宋" w:cs="仿宋"/>
          <w:sz w:val="24"/>
          <w:highlight w:val="none"/>
          <w:lang w:val="en-US" w:eastAsia="zh-CN"/>
        </w:rPr>
        <w:sectPr>
          <w:pgSz w:w="11907" w:h="16840"/>
          <w:pgMar w:top="1418" w:right="1134" w:bottom="1418" w:left="1701" w:header="794" w:footer="851" w:gutter="0"/>
          <w:pgNumType w:fmt="decimal"/>
          <w:cols w:space="720" w:num="1"/>
          <w:docGrid w:linePitch="462" w:charSpace="0"/>
        </w:sectPr>
      </w:pPr>
    </w:p>
    <w:p w14:paraId="4758EDE3">
      <w:pPr>
        <w:spacing w:before="240" w:beforeLines="100" w:after="240" w:afterLines="100" w:line="360" w:lineRule="auto"/>
        <w:jc w:val="center"/>
        <w:rPr>
          <w:rFonts w:hint="eastAsia" w:ascii="仿宋" w:hAnsi="仿宋" w:eastAsia="仿宋" w:cs="仿宋"/>
          <w:b/>
          <w:bCs/>
          <w:color w:val="000000"/>
          <w:sz w:val="36"/>
          <w:szCs w:val="36"/>
          <w:highlight w:val="none"/>
        </w:rPr>
      </w:pPr>
    </w:p>
    <w:p w14:paraId="459D33BA">
      <w:pPr>
        <w:spacing w:before="240" w:beforeLines="100" w:after="240" w:afterLines="100" w:line="360" w:lineRule="auto"/>
        <w:jc w:val="center"/>
        <w:rPr>
          <w:rFonts w:hint="eastAsia" w:ascii="仿宋" w:hAnsi="仿宋" w:eastAsia="仿宋" w:cs="仿宋"/>
          <w:b/>
          <w:color w:val="000000"/>
          <w:sz w:val="36"/>
          <w:szCs w:val="36"/>
          <w:highlight w:val="none"/>
        </w:rPr>
      </w:pPr>
      <w:r>
        <w:rPr>
          <w:rFonts w:hint="eastAsia" w:ascii="仿宋" w:hAnsi="仿宋" w:eastAsia="仿宋" w:cs="仿宋"/>
          <w:b/>
          <w:bCs/>
          <w:color w:val="000000"/>
          <w:sz w:val="36"/>
          <w:szCs w:val="36"/>
          <w:highlight w:val="none"/>
        </w:rPr>
        <w:t>残疾人福利性单位声明函格式</w:t>
      </w:r>
      <w:r>
        <w:rPr>
          <w:rFonts w:hint="eastAsia" w:ascii="仿宋" w:hAnsi="仿宋" w:eastAsia="仿宋" w:cs="仿宋"/>
          <w:b/>
          <w:color w:val="000000"/>
          <w:sz w:val="36"/>
          <w:szCs w:val="36"/>
          <w:highlight w:val="none"/>
        </w:rPr>
        <w:t xml:space="preserve">       </w:t>
      </w:r>
    </w:p>
    <w:p w14:paraId="5223EBCD">
      <w:pPr>
        <w:spacing w:line="588" w:lineRule="exact"/>
        <w:ind w:firstLine="504"/>
        <w:rPr>
          <w:rFonts w:hint="eastAsia" w:ascii="仿宋" w:hAnsi="仿宋" w:eastAsia="仿宋" w:cs="仿宋"/>
          <w:spacing w:val="6"/>
          <w:sz w:val="24"/>
          <w:highlight w:val="none"/>
        </w:rPr>
      </w:pPr>
      <w:r>
        <w:rPr>
          <w:rFonts w:hint="eastAsia" w:ascii="仿宋" w:hAnsi="仿宋" w:eastAsia="仿宋" w:cs="仿宋"/>
          <w:spacing w:val="6"/>
          <w:sz w:val="24"/>
          <w:highlight w:val="none"/>
        </w:rPr>
        <w:t>本单位郑重声明，根据《财政部 民政部 中国残疾人联合会关于促进残疾人就业政府采购政策的通知》（财库</w:t>
      </w:r>
      <w:r>
        <w:rPr>
          <w:rFonts w:hint="eastAsia" w:ascii="仿宋" w:hAnsi="仿宋" w:eastAsia="仿宋" w:cs="仿宋"/>
          <w:sz w:val="24"/>
          <w:highlight w:val="none"/>
        </w:rPr>
        <w:t>〔2017〕 141</w:t>
      </w:r>
      <w:r>
        <w:rPr>
          <w:rFonts w:hint="eastAsia" w:ascii="仿宋" w:hAnsi="仿宋" w:eastAsia="仿宋" w:cs="仿宋"/>
          <w:spacing w:val="6"/>
          <w:sz w:val="24"/>
          <w:highlight w:val="none"/>
        </w:rPr>
        <w:t>号）的规定，本单位</w:t>
      </w:r>
      <w:r>
        <w:rPr>
          <w:rFonts w:hint="eastAsia" w:ascii="仿宋" w:hAnsi="仿宋" w:eastAsia="仿宋" w:cs="仿宋"/>
          <w:b/>
          <w:sz w:val="24"/>
          <w:highlight w:val="none"/>
        </w:rPr>
        <w:t>（请进行</w:t>
      </w:r>
      <w:r>
        <w:rPr>
          <w:rFonts w:hint="eastAsia" w:ascii="仿宋" w:hAnsi="仿宋" w:eastAsia="仿宋" w:cs="仿宋"/>
          <w:b/>
          <w:sz w:val="24"/>
          <w:highlight w:val="none"/>
          <w:lang w:val="en-US" w:eastAsia="zh-CN"/>
        </w:rPr>
        <w:t>选择</w:t>
      </w:r>
      <w:r>
        <w:rPr>
          <w:rFonts w:hint="eastAsia" w:ascii="仿宋" w:hAnsi="仿宋" w:eastAsia="仿宋" w:cs="仿宋"/>
          <w:b/>
          <w:sz w:val="24"/>
          <w:highlight w:val="none"/>
        </w:rPr>
        <w:t>）</w:t>
      </w:r>
      <w:r>
        <w:rPr>
          <w:rFonts w:hint="eastAsia" w:ascii="仿宋" w:hAnsi="仿宋" w:eastAsia="仿宋" w:cs="仿宋"/>
          <w:spacing w:val="6"/>
          <w:sz w:val="24"/>
          <w:highlight w:val="none"/>
        </w:rPr>
        <w:t>：</w:t>
      </w:r>
    </w:p>
    <w:p w14:paraId="747F555C">
      <w:pPr>
        <w:spacing w:line="588" w:lineRule="exact"/>
        <w:ind w:firstLine="482"/>
        <w:rPr>
          <w:rFonts w:hint="eastAsia" w:ascii="仿宋" w:hAnsi="仿宋" w:eastAsia="仿宋" w:cs="仿宋"/>
          <w:b/>
          <w:spacing w:val="6"/>
          <w:sz w:val="24"/>
          <w:highlight w:val="none"/>
        </w:rPr>
      </w:pPr>
      <w:r>
        <w:rPr>
          <w:rFonts w:hint="eastAsia" w:ascii="仿宋" w:hAnsi="仿宋" w:eastAsia="仿宋" w:cs="仿宋"/>
          <w:b/>
          <w:sz w:val="24"/>
          <w:highlight w:val="none"/>
        </w:rPr>
        <w:t>□</w:t>
      </w:r>
      <w:r>
        <w:rPr>
          <w:rFonts w:hint="eastAsia" w:ascii="仿宋" w:hAnsi="仿宋" w:eastAsia="仿宋" w:cs="仿宋"/>
          <w:b/>
          <w:spacing w:val="6"/>
          <w:sz w:val="24"/>
          <w:highlight w:val="none"/>
        </w:rPr>
        <w:t>不属于符合条件的残疾人福利性单位。</w:t>
      </w:r>
    </w:p>
    <w:p w14:paraId="08AD298C">
      <w:pPr>
        <w:spacing w:line="588" w:lineRule="exact"/>
        <w:ind w:firstLine="482"/>
        <w:rPr>
          <w:rFonts w:hint="eastAsia" w:ascii="仿宋" w:hAnsi="仿宋" w:eastAsia="仿宋" w:cs="仿宋"/>
          <w:spacing w:val="6"/>
          <w:sz w:val="24"/>
          <w:highlight w:val="none"/>
        </w:rPr>
      </w:pPr>
      <w:r>
        <w:rPr>
          <w:rFonts w:hint="eastAsia" w:ascii="仿宋" w:hAnsi="仿宋" w:eastAsia="仿宋" w:cs="仿宋"/>
          <w:b/>
          <w:sz w:val="24"/>
          <w:highlight w:val="none"/>
        </w:rPr>
        <w:t>□</w:t>
      </w:r>
      <w:r>
        <w:rPr>
          <w:rFonts w:hint="eastAsia" w:ascii="仿宋" w:hAnsi="仿宋" w:eastAsia="仿宋" w:cs="仿宋"/>
          <w:b/>
          <w:spacing w:val="6"/>
          <w:sz w:val="24"/>
          <w:highlight w:val="none"/>
        </w:rPr>
        <w:t>属于符合条件的残疾人福利性单位，</w:t>
      </w:r>
      <w:r>
        <w:rPr>
          <w:rFonts w:hint="eastAsia" w:ascii="仿宋" w:hAnsi="仿宋" w:eastAsia="仿宋" w:cs="仿宋"/>
          <w:spacing w:val="6"/>
          <w:sz w:val="24"/>
          <w:highlight w:val="none"/>
        </w:rPr>
        <w:t>且本单位参加______单位的______项目采购活动提供本单位制造的货物（由本单位承担工程/提供服务），或者提供其他残疾人福利性单位制造的货物（不包括使用非残疾人福利性单位注册商标的货物）。</w:t>
      </w:r>
    </w:p>
    <w:p w14:paraId="65CEADAF">
      <w:pPr>
        <w:spacing w:line="588" w:lineRule="exact"/>
        <w:ind w:firstLine="506" w:firstLineChars="200"/>
        <w:rPr>
          <w:rFonts w:hint="eastAsia" w:ascii="仿宋" w:hAnsi="仿宋" w:eastAsia="仿宋" w:cs="仿宋"/>
          <w:spacing w:val="6"/>
          <w:sz w:val="24"/>
          <w:highlight w:val="none"/>
        </w:rPr>
      </w:pPr>
      <w:r>
        <w:rPr>
          <w:rFonts w:hint="eastAsia" w:ascii="仿宋" w:hAnsi="仿宋" w:eastAsia="仿宋" w:cs="仿宋"/>
          <w:b/>
          <w:spacing w:val="6"/>
          <w:sz w:val="24"/>
          <w:highlight w:val="none"/>
        </w:rPr>
        <w:t>本单位对上述声明的真实性负责。如有虚假，将依法承担相应责任。</w:t>
      </w:r>
    </w:p>
    <w:p w14:paraId="4EF3D79D">
      <w:pPr>
        <w:spacing w:line="588" w:lineRule="exact"/>
        <w:ind w:firstLine="504" w:firstLineChars="200"/>
        <w:rPr>
          <w:rFonts w:hint="eastAsia" w:ascii="仿宋" w:hAnsi="仿宋" w:eastAsia="仿宋" w:cs="仿宋"/>
          <w:spacing w:val="6"/>
          <w:sz w:val="24"/>
          <w:highlight w:val="none"/>
        </w:rPr>
      </w:pPr>
    </w:p>
    <w:p w14:paraId="5E19CF64">
      <w:pPr>
        <w:spacing w:line="588" w:lineRule="exact"/>
        <w:ind w:firstLine="504" w:firstLineChars="200"/>
        <w:rPr>
          <w:rFonts w:hint="eastAsia" w:ascii="仿宋" w:hAnsi="仿宋" w:eastAsia="仿宋" w:cs="仿宋"/>
          <w:spacing w:val="6"/>
          <w:sz w:val="24"/>
          <w:highlight w:val="none"/>
        </w:rPr>
      </w:pPr>
    </w:p>
    <w:p w14:paraId="16B69817">
      <w:pPr>
        <w:tabs>
          <w:tab w:val="left" w:pos="4860"/>
        </w:tabs>
        <w:spacing w:line="588" w:lineRule="exact"/>
        <w:ind w:right="1560" w:firstLine="504" w:firstLineChars="200"/>
        <w:jc w:val="center"/>
        <w:rPr>
          <w:rFonts w:hint="eastAsia" w:ascii="仿宋" w:hAnsi="仿宋" w:eastAsia="仿宋" w:cs="仿宋"/>
          <w:spacing w:val="6"/>
          <w:sz w:val="24"/>
          <w:highlight w:val="none"/>
        </w:rPr>
      </w:pPr>
      <w:r>
        <w:rPr>
          <w:rFonts w:hint="eastAsia" w:ascii="仿宋" w:hAnsi="仿宋" w:eastAsia="仿宋" w:cs="仿宋"/>
          <w:spacing w:val="6"/>
          <w:sz w:val="24"/>
          <w:highlight w:val="none"/>
        </w:rPr>
        <w:t xml:space="preserve">               </w:t>
      </w:r>
      <w:r>
        <w:rPr>
          <w:rFonts w:hint="eastAsia" w:ascii="仿宋" w:hAnsi="仿宋" w:eastAsia="仿宋" w:cs="仿宋"/>
          <w:spacing w:val="6"/>
          <w:sz w:val="24"/>
          <w:highlight w:val="none"/>
          <w:lang w:val="en-US" w:eastAsia="zh-CN"/>
        </w:rPr>
        <w:t xml:space="preserve"> </w:t>
      </w:r>
      <w:r>
        <w:rPr>
          <w:rFonts w:hint="eastAsia" w:ascii="仿宋" w:hAnsi="仿宋" w:eastAsia="仿宋" w:cs="仿宋"/>
          <w:spacing w:val="6"/>
          <w:sz w:val="24"/>
          <w:highlight w:val="none"/>
        </w:rPr>
        <w:t>单位名称（盖章）：</w:t>
      </w:r>
    </w:p>
    <w:p w14:paraId="15CFC180">
      <w:pPr>
        <w:tabs>
          <w:tab w:val="left" w:pos="4860"/>
        </w:tabs>
        <w:spacing w:line="588" w:lineRule="exact"/>
        <w:ind w:right="1560" w:firstLine="504" w:firstLineChars="200"/>
        <w:jc w:val="center"/>
        <w:rPr>
          <w:rFonts w:hint="eastAsia" w:ascii="仿宋" w:hAnsi="仿宋" w:eastAsia="仿宋" w:cs="仿宋"/>
          <w:spacing w:val="6"/>
          <w:sz w:val="24"/>
          <w:highlight w:val="none"/>
        </w:rPr>
      </w:pPr>
      <w:r>
        <w:rPr>
          <w:rFonts w:hint="eastAsia" w:ascii="仿宋" w:hAnsi="仿宋" w:eastAsia="仿宋" w:cs="仿宋"/>
          <w:spacing w:val="6"/>
          <w:sz w:val="24"/>
          <w:highlight w:val="none"/>
        </w:rPr>
        <w:t xml:space="preserve">       日  期：</w:t>
      </w:r>
    </w:p>
    <w:p w14:paraId="2E9A8DD9">
      <w:pPr>
        <w:pStyle w:val="43"/>
        <w:ind w:firstLine="280"/>
        <w:rPr>
          <w:rFonts w:hint="eastAsia"/>
          <w:highlight w:val="none"/>
        </w:rPr>
        <w:sectPr>
          <w:pgSz w:w="11907" w:h="16840"/>
          <w:pgMar w:top="1418" w:right="1134" w:bottom="1418" w:left="1701" w:header="794" w:footer="851" w:gutter="0"/>
          <w:pgNumType w:fmt="decimal"/>
          <w:cols w:space="720" w:num="1"/>
          <w:docGrid w:linePitch="462" w:charSpace="0"/>
        </w:sectPr>
      </w:pPr>
    </w:p>
    <w:p w14:paraId="6977868B">
      <w:pPr>
        <w:pStyle w:val="5"/>
        <w:rPr>
          <w:rFonts w:hint="eastAsia" w:ascii="仿宋" w:hAnsi="仿宋" w:eastAsia="仿宋" w:cs="仿宋"/>
          <w:b w:val="0"/>
          <w:color w:val="000000"/>
          <w:sz w:val="24"/>
          <w:szCs w:val="24"/>
          <w:highlight w:val="none"/>
          <w:lang w:bidi="ar"/>
        </w:rPr>
      </w:pPr>
      <w:r>
        <w:rPr>
          <w:rFonts w:hint="eastAsia" w:ascii="仿宋" w:hAnsi="仿宋" w:eastAsia="仿宋" w:cs="仿宋"/>
          <w:b w:val="0"/>
          <w:color w:val="000000"/>
          <w:sz w:val="24"/>
          <w:szCs w:val="24"/>
          <w:highlight w:val="none"/>
          <w:lang w:bidi="ar"/>
        </w:rPr>
        <w:t>2-1-2 拟分包情况说明及分包意向协议</w:t>
      </w:r>
      <w:r>
        <w:rPr>
          <w:rFonts w:hint="eastAsia" w:ascii="仿宋" w:hAnsi="仿宋" w:eastAsia="仿宋" w:cs="仿宋"/>
          <w:b w:val="0"/>
          <w:color w:val="000000"/>
          <w:sz w:val="24"/>
          <w:szCs w:val="24"/>
          <w:highlight w:val="none"/>
          <w:lang w:eastAsia="zh-CN" w:bidi="ar"/>
        </w:rPr>
        <w:t>（</w:t>
      </w:r>
      <w:r>
        <w:rPr>
          <w:rFonts w:hint="eastAsia" w:ascii="仿宋" w:hAnsi="仿宋" w:eastAsia="仿宋" w:cs="仿宋"/>
          <w:b w:val="0"/>
          <w:color w:val="000000"/>
          <w:sz w:val="24"/>
          <w:szCs w:val="24"/>
          <w:highlight w:val="none"/>
          <w:lang w:val="en-US" w:eastAsia="zh-CN" w:bidi="ar"/>
        </w:rPr>
        <w:t>不适用</w:t>
      </w:r>
      <w:r>
        <w:rPr>
          <w:rFonts w:hint="eastAsia" w:ascii="仿宋" w:hAnsi="仿宋" w:eastAsia="仿宋" w:cs="仿宋"/>
          <w:b w:val="0"/>
          <w:color w:val="000000"/>
          <w:sz w:val="24"/>
          <w:szCs w:val="24"/>
          <w:highlight w:val="none"/>
          <w:lang w:eastAsia="zh-CN" w:bidi="ar"/>
        </w:rPr>
        <w:t>）</w:t>
      </w:r>
    </w:p>
    <w:p w14:paraId="297173CA">
      <w:pPr>
        <w:autoSpaceDE w:val="0"/>
        <w:autoSpaceDN w:val="0"/>
        <w:adjustRightInd w:val="0"/>
        <w:jc w:val="center"/>
        <w:rPr>
          <w:rFonts w:hint="eastAsia" w:ascii="仿宋" w:hAnsi="仿宋" w:eastAsia="仿宋" w:cs="仿宋"/>
          <w:color w:val="000000"/>
          <w:sz w:val="30"/>
          <w:szCs w:val="30"/>
          <w:highlight w:val="none"/>
        </w:rPr>
      </w:pPr>
    </w:p>
    <w:p w14:paraId="0073D870">
      <w:pPr>
        <w:autoSpaceDE w:val="0"/>
        <w:autoSpaceDN w:val="0"/>
        <w:adjustRightInd w:val="0"/>
        <w:spacing w:line="360" w:lineRule="auto"/>
        <w:jc w:val="center"/>
        <w:rPr>
          <w:rFonts w:hint="eastAsia" w:ascii="仿宋" w:hAnsi="仿宋" w:eastAsia="仿宋" w:cs="仿宋"/>
          <w:b/>
          <w:color w:val="000000"/>
          <w:sz w:val="36"/>
          <w:szCs w:val="36"/>
          <w:highlight w:val="none"/>
        </w:rPr>
      </w:pPr>
      <w:r>
        <w:rPr>
          <w:rFonts w:hint="eastAsia" w:ascii="仿宋" w:hAnsi="仿宋" w:eastAsia="仿宋" w:cs="仿宋"/>
          <w:b/>
          <w:color w:val="000000"/>
          <w:sz w:val="36"/>
          <w:szCs w:val="36"/>
          <w:highlight w:val="none"/>
        </w:rPr>
        <w:t>拟分包情况说明</w:t>
      </w:r>
    </w:p>
    <w:p w14:paraId="7A3D243D">
      <w:pPr>
        <w:tabs>
          <w:tab w:val="left" w:pos="5580"/>
        </w:tabs>
        <w:spacing w:line="360" w:lineRule="auto"/>
        <w:rPr>
          <w:rFonts w:hint="eastAsia" w:ascii="仿宋" w:hAnsi="仿宋" w:eastAsia="仿宋" w:cs="仿宋"/>
          <w:color w:val="000000"/>
          <w:sz w:val="24"/>
          <w:highlight w:val="none"/>
        </w:rPr>
      </w:pPr>
      <w:r>
        <w:rPr>
          <w:rFonts w:hint="eastAsia" w:ascii="仿宋" w:hAnsi="仿宋" w:eastAsia="仿宋" w:cs="仿宋"/>
          <w:color w:val="000000"/>
          <w:sz w:val="24"/>
          <w:highlight w:val="none"/>
        </w:rPr>
        <w:t>致：</w:t>
      </w:r>
      <w:r>
        <w:rPr>
          <w:rFonts w:hint="eastAsia" w:ascii="仿宋" w:hAnsi="仿宋" w:eastAsia="仿宋" w:cs="仿宋"/>
          <w:color w:val="000000"/>
          <w:sz w:val="24"/>
          <w:highlight w:val="none"/>
          <w:u w:val="single"/>
        </w:rPr>
        <w:t>（采购人或采购代理机构）</w:t>
      </w:r>
    </w:p>
    <w:p w14:paraId="60B748BF">
      <w:pPr>
        <w:adjustRightInd w:val="0"/>
        <w:snapToGrid w:val="0"/>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253"/>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0D5AD3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3CB9E775">
            <w:pPr>
              <w:pStyle w:val="254"/>
              <w:jc w:val="center"/>
              <w:rPr>
                <w:rFonts w:hint="eastAsia" w:ascii="仿宋" w:hAnsi="仿宋" w:eastAsia="仿宋" w:cs="仿宋"/>
                <w:sz w:val="24"/>
                <w:highlight w:val="none"/>
              </w:rPr>
            </w:pPr>
            <w:r>
              <w:rPr>
                <w:rFonts w:hint="eastAsia" w:ascii="仿宋" w:hAnsi="仿宋" w:eastAsia="仿宋" w:cs="仿宋"/>
                <w:sz w:val="24"/>
                <w:highlight w:val="none"/>
              </w:rPr>
              <w:t>序号</w:t>
            </w:r>
          </w:p>
        </w:tc>
        <w:tc>
          <w:tcPr>
            <w:tcW w:w="1287" w:type="dxa"/>
            <w:vAlign w:val="center"/>
          </w:tcPr>
          <w:p w14:paraId="0CB965C3">
            <w:pPr>
              <w:pStyle w:val="254"/>
              <w:jc w:val="center"/>
              <w:rPr>
                <w:rFonts w:hint="eastAsia" w:ascii="仿宋" w:hAnsi="仿宋" w:eastAsia="仿宋" w:cs="仿宋"/>
                <w:sz w:val="24"/>
                <w:highlight w:val="none"/>
              </w:rPr>
            </w:pPr>
            <w:r>
              <w:rPr>
                <w:rFonts w:hint="eastAsia" w:ascii="仿宋" w:hAnsi="仿宋" w:eastAsia="仿宋" w:cs="仿宋"/>
                <w:sz w:val="24"/>
                <w:highlight w:val="none"/>
              </w:rPr>
              <w:t>分包承担</w:t>
            </w:r>
          </w:p>
          <w:p w14:paraId="42F150CA">
            <w:pPr>
              <w:pStyle w:val="254"/>
              <w:jc w:val="center"/>
              <w:rPr>
                <w:rFonts w:hint="eastAsia" w:ascii="仿宋" w:hAnsi="仿宋" w:eastAsia="仿宋" w:cs="仿宋"/>
                <w:sz w:val="24"/>
                <w:highlight w:val="none"/>
              </w:rPr>
            </w:pPr>
            <w:r>
              <w:rPr>
                <w:rFonts w:hint="eastAsia" w:ascii="仿宋" w:hAnsi="仿宋" w:eastAsia="仿宋" w:cs="仿宋"/>
                <w:sz w:val="24"/>
                <w:highlight w:val="none"/>
              </w:rPr>
              <w:t>主体名称</w:t>
            </w:r>
          </w:p>
        </w:tc>
        <w:tc>
          <w:tcPr>
            <w:tcW w:w="1513" w:type="dxa"/>
            <w:vAlign w:val="center"/>
          </w:tcPr>
          <w:p w14:paraId="4208B982">
            <w:pPr>
              <w:pStyle w:val="254"/>
              <w:jc w:val="center"/>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分包承担</w:t>
            </w:r>
          </w:p>
          <w:p w14:paraId="5435D84F">
            <w:pPr>
              <w:pStyle w:val="254"/>
              <w:jc w:val="center"/>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主体类型</w:t>
            </w:r>
          </w:p>
          <w:p w14:paraId="3EB534B1">
            <w:pPr>
              <w:pStyle w:val="254"/>
              <w:jc w:val="center"/>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（选择）</w:t>
            </w:r>
          </w:p>
        </w:tc>
        <w:tc>
          <w:tcPr>
            <w:tcW w:w="1125" w:type="dxa"/>
            <w:vAlign w:val="center"/>
          </w:tcPr>
          <w:p w14:paraId="48B345F0">
            <w:pPr>
              <w:pStyle w:val="254"/>
              <w:jc w:val="center"/>
              <w:rPr>
                <w:rFonts w:hint="eastAsia" w:ascii="仿宋" w:hAnsi="仿宋" w:eastAsia="仿宋" w:cs="仿宋"/>
                <w:sz w:val="24"/>
                <w:highlight w:val="none"/>
              </w:rPr>
            </w:pPr>
            <w:r>
              <w:rPr>
                <w:rFonts w:hint="eastAsia" w:ascii="仿宋" w:hAnsi="仿宋" w:eastAsia="仿宋" w:cs="仿宋"/>
                <w:sz w:val="24"/>
                <w:highlight w:val="none"/>
              </w:rPr>
              <w:t>资质等级</w:t>
            </w:r>
          </w:p>
        </w:tc>
        <w:tc>
          <w:tcPr>
            <w:tcW w:w="1558" w:type="dxa"/>
            <w:vAlign w:val="center"/>
          </w:tcPr>
          <w:p w14:paraId="2BF698E9">
            <w:pPr>
              <w:pStyle w:val="254"/>
              <w:jc w:val="center"/>
              <w:rPr>
                <w:rFonts w:hint="eastAsia" w:ascii="仿宋" w:hAnsi="仿宋" w:eastAsia="仿宋" w:cs="仿宋"/>
                <w:sz w:val="24"/>
                <w:highlight w:val="none"/>
              </w:rPr>
            </w:pPr>
            <w:r>
              <w:rPr>
                <w:rFonts w:hint="eastAsia" w:ascii="仿宋" w:hAnsi="仿宋" w:eastAsia="仿宋" w:cs="仿宋"/>
                <w:sz w:val="24"/>
                <w:highlight w:val="none"/>
              </w:rPr>
              <w:t>拟分包</w:t>
            </w:r>
          </w:p>
          <w:p w14:paraId="208EE7A6">
            <w:pPr>
              <w:pStyle w:val="254"/>
              <w:jc w:val="center"/>
              <w:rPr>
                <w:rFonts w:hint="eastAsia" w:ascii="仿宋" w:hAnsi="仿宋" w:eastAsia="仿宋" w:cs="仿宋"/>
                <w:sz w:val="24"/>
                <w:highlight w:val="none"/>
              </w:rPr>
            </w:pPr>
            <w:r>
              <w:rPr>
                <w:rFonts w:hint="eastAsia" w:ascii="仿宋" w:hAnsi="仿宋" w:eastAsia="仿宋" w:cs="仿宋"/>
                <w:sz w:val="24"/>
                <w:highlight w:val="none"/>
              </w:rPr>
              <w:t>合同内容</w:t>
            </w:r>
          </w:p>
        </w:tc>
        <w:tc>
          <w:tcPr>
            <w:tcW w:w="1498" w:type="dxa"/>
            <w:vAlign w:val="center"/>
          </w:tcPr>
          <w:p w14:paraId="519AC5FE">
            <w:pPr>
              <w:pStyle w:val="254"/>
              <w:jc w:val="center"/>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拟分包</w:t>
            </w:r>
          </w:p>
          <w:p w14:paraId="1D92E686">
            <w:pPr>
              <w:pStyle w:val="254"/>
              <w:jc w:val="center"/>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合同金额</w:t>
            </w:r>
          </w:p>
          <w:p w14:paraId="77BD352B">
            <w:pPr>
              <w:pStyle w:val="254"/>
              <w:jc w:val="center"/>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（人民币元）</w:t>
            </w:r>
          </w:p>
        </w:tc>
        <w:tc>
          <w:tcPr>
            <w:tcW w:w="1564" w:type="dxa"/>
            <w:vAlign w:val="center"/>
          </w:tcPr>
          <w:p w14:paraId="3964398A">
            <w:pPr>
              <w:pStyle w:val="254"/>
              <w:jc w:val="center"/>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占该采购包</w:t>
            </w:r>
          </w:p>
          <w:p w14:paraId="53E72FD2">
            <w:pPr>
              <w:pStyle w:val="254"/>
              <w:jc w:val="center"/>
              <w:rPr>
                <w:rFonts w:hint="eastAsia" w:ascii="仿宋" w:hAnsi="仿宋" w:eastAsia="仿宋" w:cs="仿宋"/>
                <w:b/>
                <w:sz w:val="24"/>
                <w:highlight w:val="none"/>
                <w:lang w:eastAsia="zh-CN"/>
              </w:rPr>
            </w:pPr>
            <w:r>
              <w:rPr>
                <w:rFonts w:hint="eastAsia" w:ascii="仿宋" w:hAnsi="仿宋" w:eastAsia="仿宋" w:cs="仿宋"/>
                <w:b/>
                <w:sz w:val="24"/>
                <w:highlight w:val="none"/>
                <w:lang w:eastAsia="zh-CN"/>
              </w:rPr>
              <w:t>合同金额的</w:t>
            </w:r>
          </w:p>
          <w:p w14:paraId="0F6AC02A">
            <w:pPr>
              <w:pStyle w:val="254"/>
              <w:jc w:val="center"/>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比例（%）</w:t>
            </w:r>
          </w:p>
        </w:tc>
      </w:tr>
      <w:tr w14:paraId="382A0D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706A8067">
            <w:pPr>
              <w:pStyle w:val="254"/>
              <w:jc w:val="center"/>
              <w:rPr>
                <w:rFonts w:hint="eastAsia" w:ascii="仿宋" w:hAnsi="仿宋" w:eastAsia="仿宋" w:cs="仿宋"/>
                <w:sz w:val="24"/>
                <w:highlight w:val="none"/>
              </w:rPr>
            </w:pPr>
            <w:r>
              <w:rPr>
                <w:rFonts w:hint="eastAsia" w:ascii="仿宋" w:hAnsi="仿宋" w:eastAsia="仿宋" w:cs="仿宋"/>
                <w:sz w:val="24"/>
                <w:highlight w:val="none"/>
              </w:rPr>
              <w:t>1</w:t>
            </w:r>
          </w:p>
        </w:tc>
        <w:tc>
          <w:tcPr>
            <w:tcW w:w="1287" w:type="dxa"/>
            <w:vAlign w:val="center"/>
          </w:tcPr>
          <w:p w14:paraId="40CCDA6A">
            <w:pPr>
              <w:pStyle w:val="254"/>
              <w:jc w:val="center"/>
              <w:rPr>
                <w:rFonts w:hint="eastAsia" w:ascii="仿宋" w:hAnsi="仿宋" w:eastAsia="仿宋" w:cs="仿宋"/>
                <w:sz w:val="30"/>
                <w:highlight w:val="none"/>
              </w:rPr>
            </w:pPr>
          </w:p>
        </w:tc>
        <w:tc>
          <w:tcPr>
            <w:tcW w:w="1513" w:type="dxa"/>
            <w:vAlign w:val="center"/>
          </w:tcPr>
          <w:p w14:paraId="0DE3FD09">
            <w:pPr>
              <w:pStyle w:val="254"/>
              <w:tabs>
                <w:tab w:val="left" w:pos="235"/>
              </w:tabs>
              <w:ind w:left="1" w:leftChars="-43" w:hanging="91" w:hangingChars="38"/>
              <w:jc w:val="center"/>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□中型企业</w:t>
            </w:r>
          </w:p>
          <w:p w14:paraId="518F736E">
            <w:pPr>
              <w:pStyle w:val="254"/>
              <w:tabs>
                <w:tab w:val="left" w:pos="235"/>
              </w:tabs>
              <w:ind w:left="1" w:leftChars="-43" w:hanging="91" w:hangingChars="38"/>
              <w:jc w:val="center"/>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□小微企业</w:t>
            </w:r>
          </w:p>
          <w:p w14:paraId="7E6F04A7">
            <w:pPr>
              <w:pStyle w:val="254"/>
              <w:tabs>
                <w:tab w:val="left" w:pos="235"/>
              </w:tabs>
              <w:ind w:left="1" w:leftChars="-43" w:hanging="91" w:hangingChars="38"/>
              <w:jc w:val="center"/>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□其他</w:t>
            </w:r>
          </w:p>
        </w:tc>
        <w:tc>
          <w:tcPr>
            <w:tcW w:w="1125" w:type="dxa"/>
            <w:vAlign w:val="center"/>
          </w:tcPr>
          <w:p w14:paraId="04127854">
            <w:pPr>
              <w:pStyle w:val="254"/>
              <w:jc w:val="center"/>
              <w:rPr>
                <w:rFonts w:hint="eastAsia" w:ascii="仿宋" w:hAnsi="仿宋" w:eastAsia="仿宋" w:cs="仿宋"/>
                <w:sz w:val="30"/>
                <w:highlight w:val="none"/>
                <w:lang w:eastAsia="zh-CN"/>
              </w:rPr>
            </w:pPr>
          </w:p>
        </w:tc>
        <w:tc>
          <w:tcPr>
            <w:tcW w:w="1558" w:type="dxa"/>
            <w:vAlign w:val="center"/>
          </w:tcPr>
          <w:p w14:paraId="539ED328">
            <w:pPr>
              <w:pStyle w:val="254"/>
              <w:jc w:val="center"/>
              <w:rPr>
                <w:rFonts w:hint="eastAsia" w:ascii="仿宋" w:hAnsi="仿宋" w:eastAsia="仿宋" w:cs="仿宋"/>
                <w:sz w:val="30"/>
                <w:highlight w:val="none"/>
                <w:lang w:eastAsia="zh-CN"/>
              </w:rPr>
            </w:pPr>
          </w:p>
        </w:tc>
        <w:tc>
          <w:tcPr>
            <w:tcW w:w="1498" w:type="dxa"/>
            <w:vAlign w:val="center"/>
          </w:tcPr>
          <w:p w14:paraId="0F17788E">
            <w:pPr>
              <w:pStyle w:val="254"/>
              <w:jc w:val="center"/>
              <w:rPr>
                <w:rFonts w:hint="eastAsia" w:ascii="仿宋" w:hAnsi="仿宋" w:eastAsia="仿宋" w:cs="仿宋"/>
                <w:sz w:val="30"/>
                <w:highlight w:val="none"/>
                <w:lang w:eastAsia="zh-CN"/>
              </w:rPr>
            </w:pPr>
          </w:p>
        </w:tc>
        <w:tc>
          <w:tcPr>
            <w:tcW w:w="1564" w:type="dxa"/>
            <w:vAlign w:val="center"/>
          </w:tcPr>
          <w:p w14:paraId="12789CF5">
            <w:pPr>
              <w:pStyle w:val="254"/>
              <w:jc w:val="center"/>
              <w:rPr>
                <w:rFonts w:hint="eastAsia" w:ascii="仿宋" w:hAnsi="仿宋" w:eastAsia="仿宋" w:cs="仿宋"/>
                <w:sz w:val="30"/>
                <w:highlight w:val="none"/>
                <w:lang w:eastAsia="zh-CN"/>
              </w:rPr>
            </w:pPr>
          </w:p>
        </w:tc>
      </w:tr>
      <w:tr w14:paraId="246035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5C189CF9">
            <w:pPr>
              <w:pStyle w:val="254"/>
              <w:jc w:val="center"/>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2</w:t>
            </w:r>
          </w:p>
        </w:tc>
        <w:tc>
          <w:tcPr>
            <w:tcW w:w="1287" w:type="dxa"/>
            <w:vAlign w:val="center"/>
          </w:tcPr>
          <w:p w14:paraId="374AEA4E">
            <w:pPr>
              <w:pStyle w:val="254"/>
              <w:jc w:val="center"/>
              <w:rPr>
                <w:rFonts w:hint="eastAsia" w:ascii="仿宋" w:hAnsi="仿宋" w:eastAsia="仿宋" w:cs="仿宋"/>
                <w:sz w:val="30"/>
                <w:highlight w:val="none"/>
              </w:rPr>
            </w:pPr>
          </w:p>
        </w:tc>
        <w:tc>
          <w:tcPr>
            <w:tcW w:w="1513" w:type="dxa"/>
            <w:vAlign w:val="center"/>
          </w:tcPr>
          <w:p w14:paraId="1A9DCFBF">
            <w:pPr>
              <w:pStyle w:val="254"/>
              <w:tabs>
                <w:tab w:val="left" w:pos="235"/>
              </w:tabs>
              <w:ind w:left="1" w:leftChars="-43" w:hanging="91" w:hangingChars="38"/>
              <w:jc w:val="center"/>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□中型企业</w:t>
            </w:r>
          </w:p>
          <w:p w14:paraId="5DF14D63">
            <w:pPr>
              <w:pStyle w:val="254"/>
              <w:tabs>
                <w:tab w:val="left" w:pos="235"/>
              </w:tabs>
              <w:ind w:left="1" w:leftChars="-43" w:hanging="91" w:hangingChars="38"/>
              <w:jc w:val="center"/>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□小微企业</w:t>
            </w:r>
          </w:p>
          <w:p w14:paraId="500B70C0">
            <w:pPr>
              <w:pStyle w:val="254"/>
              <w:tabs>
                <w:tab w:val="left" w:pos="235"/>
              </w:tabs>
              <w:ind w:left="1" w:leftChars="-43" w:hanging="91" w:hangingChars="38"/>
              <w:jc w:val="center"/>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□其他</w:t>
            </w:r>
          </w:p>
        </w:tc>
        <w:tc>
          <w:tcPr>
            <w:tcW w:w="1125" w:type="dxa"/>
            <w:vAlign w:val="center"/>
          </w:tcPr>
          <w:p w14:paraId="61F15B5A">
            <w:pPr>
              <w:pStyle w:val="254"/>
              <w:jc w:val="center"/>
              <w:rPr>
                <w:rFonts w:hint="eastAsia" w:ascii="仿宋" w:hAnsi="仿宋" w:eastAsia="仿宋" w:cs="仿宋"/>
                <w:sz w:val="30"/>
                <w:highlight w:val="none"/>
                <w:lang w:eastAsia="zh-CN"/>
              </w:rPr>
            </w:pPr>
          </w:p>
        </w:tc>
        <w:tc>
          <w:tcPr>
            <w:tcW w:w="1558" w:type="dxa"/>
            <w:vAlign w:val="center"/>
          </w:tcPr>
          <w:p w14:paraId="034A713A">
            <w:pPr>
              <w:pStyle w:val="254"/>
              <w:jc w:val="center"/>
              <w:rPr>
                <w:rFonts w:hint="eastAsia" w:ascii="仿宋" w:hAnsi="仿宋" w:eastAsia="仿宋" w:cs="仿宋"/>
                <w:sz w:val="30"/>
                <w:highlight w:val="none"/>
                <w:lang w:eastAsia="zh-CN"/>
              </w:rPr>
            </w:pPr>
          </w:p>
        </w:tc>
        <w:tc>
          <w:tcPr>
            <w:tcW w:w="1498" w:type="dxa"/>
            <w:vAlign w:val="center"/>
          </w:tcPr>
          <w:p w14:paraId="59E67644">
            <w:pPr>
              <w:pStyle w:val="254"/>
              <w:jc w:val="center"/>
              <w:rPr>
                <w:rFonts w:hint="eastAsia" w:ascii="仿宋" w:hAnsi="仿宋" w:eastAsia="仿宋" w:cs="仿宋"/>
                <w:sz w:val="30"/>
                <w:highlight w:val="none"/>
                <w:lang w:eastAsia="zh-CN"/>
              </w:rPr>
            </w:pPr>
          </w:p>
        </w:tc>
        <w:tc>
          <w:tcPr>
            <w:tcW w:w="1564" w:type="dxa"/>
            <w:vAlign w:val="center"/>
          </w:tcPr>
          <w:p w14:paraId="7953F162">
            <w:pPr>
              <w:pStyle w:val="254"/>
              <w:jc w:val="center"/>
              <w:rPr>
                <w:rFonts w:hint="eastAsia" w:ascii="仿宋" w:hAnsi="仿宋" w:eastAsia="仿宋" w:cs="仿宋"/>
                <w:sz w:val="30"/>
                <w:highlight w:val="none"/>
                <w:lang w:eastAsia="zh-CN"/>
              </w:rPr>
            </w:pPr>
          </w:p>
        </w:tc>
      </w:tr>
      <w:tr w14:paraId="1409AD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432AE07E">
            <w:pPr>
              <w:pStyle w:val="254"/>
              <w:jc w:val="center"/>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w:t>
            </w:r>
          </w:p>
        </w:tc>
        <w:tc>
          <w:tcPr>
            <w:tcW w:w="1287" w:type="dxa"/>
            <w:vAlign w:val="center"/>
          </w:tcPr>
          <w:p w14:paraId="5EF31CF6">
            <w:pPr>
              <w:pStyle w:val="254"/>
              <w:jc w:val="center"/>
              <w:rPr>
                <w:rFonts w:hint="eastAsia" w:ascii="仿宋" w:hAnsi="仿宋" w:eastAsia="仿宋" w:cs="仿宋"/>
                <w:sz w:val="30"/>
                <w:highlight w:val="none"/>
              </w:rPr>
            </w:pPr>
          </w:p>
        </w:tc>
        <w:tc>
          <w:tcPr>
            <w:tcW w:w="1513" w:type="dxa"/>
            <w:vAlign w:val="center"/>
          </w:tcPr>
          <w:p w14:paraId="2FAAE561">
            <w:pPr>
              <w:pStyle w:val="254"/>
              <w:tabs>
                <w:tab w:val="left" w:pos="235"/>
              </w:tabs>
              <w:jc w:val="center"/>
              <w:rPr>
                <w:rFonts w:hint="eastAsia" w:ascii="仿宋" w:hAnsi="仿宋" w:eastAsia="仿宋" w:cs="仿宋"/>
                <w:sz w:val="24"/>
                <w:highlight w:val="none"/>
              </w:rPr>
            </w:pPr>
          </w:p>
        </w:tc>
        <w:tc>
          <w:tcPr>
            <w:tcW w:w="1125" w:type="dxa"/>
            <w:vAlign w:val="center"/>
          </w:tcPr>
          <w:p w14:paraId="4A2E962D">
            <w:pPr>
              <w:pStyle w:val="254"/>
              <w:jc w:val="center"/>
              <w:rPr>
                <w:rFonts w:hint="eastAsia" w:ascii="仿宋" w:hAnsi="仿宋" w:eastAsia="仿宋" w:cs="仿宋"/>
                <w:sz w:val="30"/>
                <w:highlight w:val="none"/>
              </w:rPr>
            </w:pPr>
          </w:p>
        </w:tc>
        <w:tc>
          <w:tcPr>
            <w:tcW w:w="1558" w:type="dxa"/>
            <w:vAlign w:val="center"/>
          </w:tcPr>
          <w:p w14:paraId="78441150">
            <w:pPr>
              <w:pStyle w:val="254"/>
              <w:jc w:val="center"/>
              <w:rPr>
                <w:rFonts w:hint="eastAsia" w:ascii="仿宋" w:hAnsi="仿宋" w:eastAsia="仿宋" w:cs="仿宋"/>
                <w:sz w:val="30"/>
                <w:highlight w:val="none"/>
              </w:rPr>
            </w:pPr>
          </w:p>
        </w:tc>
        <w:tc>
          <w:tcPr>
            <w:tcW w:w="1498" w:type="dxa"/>
            <w:vAlign w:val="center"/>
          </w:tcPr>
          <w:p w14:paraId="66592983">
            <w:pPr>
              <w:pStyle w:val="254"/>
              <w:jc w:val="center"/>
              <w:rPr>
                <w:rFonts w:hint="eastAsia" w:ascii="仿宋" w:hAnsi="仿宋" w:eastAsia="仿宋" w:cs="仿宋"/>
                <w:sz w:val="30"/>
                <w:highlight w:val="none"/>
              </w:rPr>
            </w:pPr>
          </w:p>
        </w:tc>
        <w:tc>
          <w:tcPr>
            <w:tcW w:w="1564" w:type="dxa"/>
            <w:vAlign w:val="center"/>
          </w:tcPr>
          <w:p w14:paraId="059A85BF">
            <w:pPr>
              <w:pStyle w:val="254"/>
              <w:jc w:val="center"/>
              <w:rPr>
                <w:rFonts w:hint="eastAsia" w:ascii="仿宋" w:hAnsi="仿宋" w:eastAsia="仿宋" w:cs="仿宋"/>
                <w:sz w:val="30"/>
                <w:highlight w:val="none"/>
              </w:rPr>
            </w:pPr>
          </w:p>
        </w:tc>
      </w:tr>
      <w:tr w14:paraId="125913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1CC13051">
            <w:pPr>
              <w:pStyle w:val="254"/>
              <w:ind w:right="56" w:rightChars="27"/>
              <w:jc w:val="right"/>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合计：</w:t>
            </w:r>
          </w:p>
        </w:tc>
        <w:tc>
          <w:tcPr>
            <w:tcW w:w="1498" w:type="dxa"/>
            <w:vAlign w:val="center"/>
          </w:tcPr>
          <w:p w14:paraId="3A6755D0">
            <w:pPr>
              <w:pStyle w:val="254"/>
              <w:jc w:val="center"/>
              <w:rPr>
                <w:rFonts w:hint="eastAsia" w:ascii="仿宋" w:hAnsi="仿宋" w:eastAsia="仿宋" w:cs="仿宋"/>
                <w:sz w:val="30"/>
                <w:highlight w:val="none"/>
              </w:rPr>
            </w:pPr>
          </w:p>
        </w:tc>
        <w:tc>
          <w:tcPr>
            <w:tcW w:w="1564" w:type="dxa"/>
            <w:vAlign w:val="center"/>
          </w:tcPr>
          <w:p w14:paraId="2953E3DB">
            <w:pPr>
              <w:pStyle w:val="254"/>
              <w:jc w:val="center"/>
              <w:rPr>
                <w:rFonts w:hint="eastAsia" w:ascii="仿宋" w:hAnsi="仿宋" w:eastAsia="仿宋" w:cs="仿宋"/>
                <w:sz w:val="30"/>
                <w:highlight w:val="none"/>
              </w:rPr>
            </w:pPr>
          </w:p>
        </w:tc>
      </w:tr>
    </w:tbl>
    <w:p w14:paraId="45DBA533">
      <w:pPr>
        <w:adjustRightInd w:val="0"/>
        <w:snapToGrid w:val="0"/>
        <w:spacing w:line="360" w:lineRule="auto"/>
        <w:ind w:firstLine="480" w:firstLineChars="200"/>
        <w:jc w:val="left"/>
        <w:rPr>
          <w:rFonts w:hint="eastAsia" w:ascii="仿宋" w:hAnsi="仿宋" w:eastAsia="仿宋" w:cs="仿宋"/>
          <w:sz w:val="24"/>
          <w:highlight w:val="none"/>
        </w:rPr>
      </w:pPr>
    </w:p>
    <w:p w14:paraId="16444B52">
      <w:pPr>
        <w:adjustRightInd w:val="0"/>
        <w:snapToGrid w:val="0"/>
        <w:spacing w:line="360" w:lineRule="auto"/>
        <w:jc w:val="left"/>
        <w:rPr>
          <w:rFonts w:hint="eastAsia" w:ascii="仿宋" w:hAnsi="仿宋" w:eastAsia="仿宋" w:cs="仿宋"/>
          <w:sz w:val="24"/>
          <w:highlight w:val="none"/>
        </w:rPr>
      </w:pPr>
    </w:p>
    <w:p w14:paraId="1533F421">
      <w:pPr>
        <w:autoSpaceDE w:val="0"/>
        <w:autoSpaceDN w:val="0"/>
        <w:adjustRightInd w:val="0"/>
        <w:snapToGrid w:val="0"/>
        <w:spacing w:before="25" w:after="25" w:line="360" w:lineRule="auto"/>
        <w:jc w:val="right"/>
        <w:rPr>
          <w:rFonts w:hint="eastAsia" w:ascii="仿宋" w:hAnsi="仿宋" w:eastAsia="仿宋" w:cs="仿宋"/>
          <w:color w:val="000000"/>
          <w:sz w:val="24"/>
          <w:highlight w:val="none"/>
          <w:lang w:val="zh-CN"/>
        </w:rPr>
      </w:pPr>
      <w:r>
        <w:rPr>
          <w:rFonts w:hint="eastAsia" w:ascii="仿宋" w:hAnsi="仿宋" w:eastAsia="仿宋" w:cs="仿宋"/>
          <w:color w:val="000000"/>
          <w:sz w:val="24"/>
          <w:highlight w:val="none"/>
        </w:rPr>
        <w:t>投标人名称（加盖公章）</w:t>
      </w:r>
      <w:r>
        <w:rPr>
          <w:rFonts w:hint="eastAsia" w:ascii="仿宋" w:hAnsi="仿宋" w:eastAsia="仿宋" w:cs="仿宋"/>
          <w:color w:val="000000"/>
          <w:sz w:val="24"/>
          <w:highlight w:val="none"/>
          <w:lang w:val="zh-CN"/>
        </w:rPr>
        <w:t>：____________</w:t>
      </w:r>
    </w:p>
    <w:p w14:paraId="05294845">
      <w:pPr>
        <w:spacing w:line="360" w:lineRule="auto"/>
        <w:ind w:right="-57" w:firstLine="480"/>
        <w:jc w:val="right"/>
        <w:rPr>
          <w:rFonts w:hint="eastAsia" w:ascii="仿宋" w:hAnsi="仿宋" w:eastAsia="仿宋" w:cs="仿宋"/>
          <w:color w:val="000000"/>
          <w:sz w:val="24"/>
          <w:highlight w:val="none"/>
        </w:rPr>
      </w:pPr>
      <w:r>
        <w:rPr>
          <w:rFonts w:hint="eastAsia" w:ascii="仿宋" w:hAnsi="仿宋" w:eastAsia="仿宋" w:cs="仿宋"/>
          <w:color w:val="000000"/>
          <w:sz w:val="24"/>
          <w:szCs w:val="20"/>
          <w:highlight w:val="none"/>
        </w:rPr>
        <w:t>日期：_____年______月______日</w:t>
      </w:r>
    </w:p>
    <w:p w14:paraId="08DB7EA8">
      <w:pPr>
        <w:adjustRightInd w:val="0"/>
        <w:snapToGrid w:val="0"/>
        <w:spacing w:line="360" w:lineRule="auto"/>
        <w:jc w:val="left"/>
        <w:rPr>
          <w:rFonts w:hint="eastAsia" w:ascii="仿宋" w:hAnsi="仿宋" w:eastAsia="仿宋" w:cs="仿宋"/>
          <w:sz w:val="24"/>
          <w:highlight w:val="none"/>
        </w:rPr>
      </w:pPr>
      <w:r>
        <w:rPr>
          <w:rFonts w:hint="eastAsia" w:ascii="仿宋" w:hAnsi="仿宋" w:eastAsia="仿宋" w:cs="仿宋"/>
          <w:sz w:val="24"/>
          <w:highlight w:val="none"/>
        </w:rPr>
        <w:t>注：</w:t>
      </w:r>
    </w:p>
    <w:p w14:paraId="1B8123C0">
      <w:pPr>
        <w:adjustRightInd w:val="0"/>
        <w:snapToGrid w:val="0"/>
        <w:spacing w:line="360" w:lineRule="auto"/>
        <w:jc w:val="left"/>
        <w:rPr>
          <w:rFonts w:hint="eastAsia" w:ascii="仿宋" w:hAnsi="仿宋" w:eastAsia="仿宋" w:cs="仿宋"/>
          <w:sz w:val="24"/>
          <w:highlight w:val="none"/>
        </w:rPr>
      </w:pPr>
      <w:r>
        <w:rPr>
          <w:rFonts w:hint="eastAsia" w:ascii="仿宋" w:hAnsi="仿宋" w:eastAsia="仿宋" w:cs="仿宋"/>
          <w:sz w:val="24"/>
          <w:highlight w:val="none"/>
        </w:rPr>
        <w:t>如本招标文件《投标人须知资料表》载明本项目分包承担主体应具备的相应资质条件，则投标人须在本表中列明分包承担主体的资质等级，并后附资质证书电子件，否则</w:t>
      </w:r>
      <w:r>
        <w:rPr>
          <w:rFonts w:hint="eastAsia" w:ascii="仿宋" w:hAnsi="仿宋" w:eastAsia="仿宋" w:cs="仿宋"/>
          <w:b/>
          <w:sz w:val="24"/>
          <w:highlight w:val="none"/>
        </w:rPr>
        <w:t>投标无效</w:t>
      </w:r>
      <w:r>
        <w:rPr>
          <w:rFonts w:hint="eastAsia" w:ascii="仿宋" w:hAnsi="仿宋" w:eastAsia="仿宋" w:cs="仿宋"/>
          <w:sz w:val="24"/>
          <w:highlight w:val="none"/>
        </w:rPr>
        <w:t>。</w:t>
      </w:r>
    </w:p>
    <w:p w14:paraId="59DF4696">
      <w:pPr>
        <w:adjustRightInd w:val="0"/>
        <w:snapToGrid w:val="0"/>
        <w:spacing w:line="360" w:lineRule="auto"/>
        <w:jc w:val="left"/>
        <w:rPr>
          <w:rFonts w:hint="eastAsia" w:ascii="仿宋" w:hAnsi="仿宋" w:eastAsia="仿宋" w:cs="仿宋"/>
          <w:color w:val="000000"/>
          <w:sz w:val="30"/>
          <w:szCs w:val="30"/>
          <w:highlight w:val="none"/>
        </w:rPr>
      </w:pPr>
    </w:p>
    <w:p w14:paraId="36A36895">
      <w:pPr>
        <w:autoSpaceDE w:val="0"/>
        <w:autoSpaceDN w:val="0"/>
        <w:adjustRightInd w:val="0"/>
        <w:spacing w:line="360" w:lineRule="auto"/>
        <w:jc w:val="center"/>
        <w:rPr>
          <w:rFonts w:hint="eastAsia" w:ascii="仿宋" w:hAnsi="仿宋" w:eastAsia="仿宋" w:cs="仿宋"/>
          <w:color w:val="000000"/>
          <w:sz w:val="30"/>
          <w:szCs w:val="30"/>
          <w:highlight w:val="none"/>
        </w:rPr>
      </w:pPr>
      <w:r>
        <w:rPr>
          <w:rFonts w:hint="eastAsia" w:ascii="仿宋" w:hAnsi="仿宋" w:eastAsia="仿宋" w:cs="仿宋"/>
          <w:color w:val="000000"/>
          <w:sz w:val="30"/>
          <w:szCs w:val="30"/>
          <w:highlight w:val="none"/>
        </w:rPr>
        <w:br w:type="page"/>
      </w:r>
    </w:p>
    <w:p w14:paraId="5651FD62">
      <w:pPr>
        <w:autoSpaceDE w:val="0"/>
        <w:autoSpaceDN w:val="0"/>
        <w:adjustRightInd w:val="0"/>
        <w:spacing w:line="360" w:lineRule="auto"/>
        <w:jc w:val="center"/>
        <w:rPr>
          <w:rFonts w:hint="eastAsia" w:ascii="仿宋" w:hAnsi="仿宋" w:eastAsia="仿宋" w:cs="仿宋"/>
          <w:color w:val="000000"/>
          <w:sz w:val="30"/>
          <w:szCs w:val="30"/>
          <w:highlight w:val="none"/>
        </w:rPr>
      </w:pPr>
    </w:p>
    <w:p w14:paraId="65A3DD4E">
      <w:pPr>
        <w:autoSpaceDE w:val="0"/>
        <w:autoSpaceDN w:val="0"/>
        <w:adjustRightInd w:val="0"/>
        <w:spacing w:line="360" w:lineRule="auto"/>
        <w:jc w:val="center"/>
        <w:rPr>
          <w:rFonts w:hint="eastAsia" w:ascii="仿宋" w:hAnsi="仿宋" w:eastAsia="仿宋" w:cs="仿宋"/>
          <w:b/>
          <w:color w:val="000000"/>
          <w:sz w:val="36"/>
          <w:szCs w:val="36"/>
          <w:highlight w:val="none"/>
        </w:rPr>
      </w:pPr>
      <w:r>
        <w:rPr>
          <w:rFonts w:hint="eastAsia" w:ascii="仿宋" w:hAnsi="仿宋" w:eastAsia="仿宋" w:cs="仿宋"/>
          <w:b/>
          <w:color w:val="000000"/>
          <w:sz w:val="36"/>
          <w:szCs w:val="36"/>
          <w:highlight w:val="none"/>
        </w:rPr>
        <w:t>分包意向协议</w:t>
      </w:r>
    </w:p>
    <w:p w14:paraId="5A6DD9FE">
      <w:pPr>
        <w:adjustRightInd w:val="0"/>
        <w:snapToGrid w:val="0"/>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甲方（投标人）：________</w:t>
      </w:r>
    </w:p>
    <w:p w14:paraId="4350CB40">
      <w:pPr>
        <w:adjustRightInd w:val="0"/>
        <w:snapToGrid w:val="0"/>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乙方（拟分包单位）：________</w:t>
      </w:r>
    </w:p>
    <w:p w14:paraId="0D923842">
      <w:pPr>
        <w:adjustRightInd w:val="0"/>
        <w:snapToGrid w:val="0"/>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甲方承诺，一旦在_________（采购项目名称）（项目编号/包号为：_______）招标采购项目中获得采购合同，将按照下述约定将合同项下部分内容分包给乙方：</w:t>
      </w:r>
    </w:p>
    <w:p w14:paraId="3D8505EE">
      <w:pPr>
        <w:adjustRightInd w:val="0"/>
        <w:snapToGrid w:val="0"/>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1.分包内容：_____。</w:t>
      </w:r>
    </w:p>
    <w:p w14:paraId="33416004">
      <w:pPr>
        <w:adjustRightInd w:val="0"/>
        <w:snapToGrid w:val="0"/>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2.分包金额：_____，该金额占该采购包合同金额的比例为___%。</w:t>
      </w:r>
    </w:p>
    <w:p w14:paraId="6E0D4A26">
      <w:pPr>
        <w:adjustRightInd w:val="0"/>
        <w:snapToGrid w:val="0"/>
        <w:spacing w:line="360" w:lineRule="auto"/>
        <w:ind w:firstLine="480" w:firstLineChars="200"/>
        <w:jc w:val="left"/>
        <w:rPr>
          <w:rFonts w:hint="eastAsia" w:ascii="仿宋" w:hAnsi="仿宋" w:eastAsia="仿宋" w:cs="仿宋"/>
          <w:bCs/>
          <w:color w:val="000000"/>
          <w:sz w:val="24"/>
          <w:highlight w:val="none"/>
        </w:rPr>
      </w:pPr>
      <w:r>
        <w:rPr>
          <w:rFonts w:hint="eastAsia" w:ascii="仿宋" w:hAnsi="仿宋" w:eastAsia="仿宋" w:cs="仿宋"/>
          <w:sz w:val="24"/>
          <w:highlight w:val="none"/>
        </w:rPr>
        <w:t>乙方承诺将在上述情况下与甲方签订分包合同。</w:t>
      </w:r>
    </w:p>
    <w:p w14:paraId="0EE285B3">
      <w:pPr>
        <w:adjustRightInd w:val="0"/>
        <w:snapToGrid w:val="0"/>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本协议自各方盖章之日起生效，如甲方未在该项目（采购包）中标，本协议自动终止。</w:t>
      </w:r>
    </w:p>
    <w:p w14:paraId="232FDB1A">
      <w:pPr>
        <w:spacing w:line="360" w:lineRule="auto"/>
        <w:ind w:firstLine="471"/>
        <w:rPr>
          <w:rFonts w:hint="eastAsia" w:ascii="仿宋" w:hAnsi="仿宋" w:eastAsia="仿宋" w:cs="仿宋"/>
          <w:b/>
          <w:color w:val="000000"/>
          <w:sz w:val="24"/>
          <w:highlight w:val="none"/>
        </w:rPr>
      </w:pPr>
    </w:p>
    <w:p w14:paraId="7DF53B53">
      <w:pPr>
        <w:spacing w:line="360" w:lineRule="auto"/>
        <w:ind w:firstLine="471"/>
        <w:rPr>
          <w:rFonts w:hint="eastAsia" w:ascii="仿宋" w:hAnsi="仿宋" w:eastAsia="仿宋" w:cs="仿宋"/>
          <w:b/>
          <w:color w:val="000000"/>
          <w:sz w:val="24"/>
          <w:highlight w:val="none"/>
        </w:rPr>
      </w:pPr>
      <w:r>
        <w:rPr>
          <w:rFonts w:hint="eastAsia" w:ascii="仿宋" w:hAnsi="仿宋" w:eastAsia="仿宋" w:cs="仿宋"/>
          <w:color w:val="000000"/>
          <w:sz w:val="24"/>
          <w:highlight w:val="none"/>
        </w:rPr>
        <w:t>甲方（盖章）：_________                 乙方（盖章）：_________</w:t>
      </w:r>
    </w:p>
    <w:p w14:paraId="4F0A28D4">
      <w:pPr>
        <w:spacing w:line="360" w:lineRule="auto"/>
        <w:ind w:left="480"/>
        <w:jc w:val="right"/>
        <w:rPr>
          <w:rFonts w:hint="eastAsia" w:ascii="仿宋" w:hAnsi="仿宋" w:eastAsia="仿宋" w:cs="仿宋"/>
          <w:color w:val="000000"/>
          <w:sz w:val="24"/>
          <w:highlight w:val="none"/>
        </w:rPr>
      </w:pPr>
    </w:p>
    <w:p w14:paraId="53CD3B76">
      <w:pPr>
        <w:wordWrap w:val="0"/>
        <w:spacing w:line="360" w:lineRule="auto"/>
        <w:ind w:left="480"/>
        <w:jc w:val="right"/>
        <w:rPr>
          <w:rFonts w:hint="eastAsia" w:ascii="仿宋" w:hAnsi="仿宋" w:eastAsia="仿宋" w:cs="仿宋"/>
          <w:b/>
          <w:color w:val="000000"/>
          <w:sz w:val="24"/>
          <w:highlight w:val="none"/>
        </w:rPr>
      </w:pPr>
      <w:r>
        <w:rPr>
          <w:rFonts w:hint="eastAsia" w:ascii="仿宋" w:hAnsi="仿宋" w:eastAsia="仿宋" w:cs="仿宋"/>
          <w:color w:val="000000"/>
          <w:sz w:val="24"/>
          <w:szCs w:val="20"/>
          <w:highlight w:val="none"/>
        </w:rPr>
        <w:t xml:space="preserve">日期：_____年______月______日   </w:t>
      </w:r>
    </w:p>
    <w:p w14:paraId="036EEDAB">
      <w:pPr>
        <w:tabs>
          <w:tab w:val="left" w:pos="8280"/>
        </w:tabs>
        <w:spacing w:line="360" w:lineRule="auto"/>
        <w:ind w:firstLine="480"/>
        <w:rPr>
          <w:rFonts w:hint="eastAsia" w:ascii="仿宋" w:hAnsi="仿宋" w:eastAsia="仿宋" w:cs="仿宋"/>
          <w:color w:val="000000"/>
          <w:sz w:val="24"/>
          <w:highlight w:val="none"/>
        </w:rPr>
      </w:pPr>
    </w:p>
    <w:p w14:paraId="4203829E">
      <w:pPr>
        <w:tabs>
          <w:tab w:val="left" w:pos="8280"/>
        </w:tabs>
        <w:spacing w:line="360" w:lineRule="auto"/>
        <w:rPr>
          <w:rFonts w:hint="eastAsia" w:ascii="仿宋" w:hAnsi="仿宋" w:eastAsia="仿宋" w:cs="仿宋"/>
          <w:color w:val="000000"/>
          <w:sz w:val="24"/>
          <w:highlight w:val="none"/>
        </w:rPr>
      </w:pPr>
      <w:r>
        <w:rPr>
          <w:rFonts w:hint="eastAsia" w:ascii="仿宋" w:hAnsi="仿宋" w:eastAsia="仿宋" w:cs="仿宋"/>
          <w:color w:val="000000"/>
          <w:sz w:val="24"/>
          <w:highlight w:val="none"/>
        </w:rPr>
        <w:t>注：</w:t>
      </w:r>
    </w:p>
    <w:p w14:paraId="58910C27">
      <w:pPr>
        <w:tabs>
          <w:tab w:val="left" w:pos="8280"/>
        </w:tabs>
        <w:spacing w:line="360" w:lineRule="auto"/>
        <w:rPr>
          <w:rFonts w:hint="eastAsia" w:ascii="仿宋" w:hAnsi="仿宋" w:eastAsia="仿宋" w:cs="仿宋"/>
          <w:color w:val="000000"/>
          <w:sz w:val="24"/>
          <w:highlight w:val="none"/>
        </w:rPr>
      </w:pPr>
      <w:r>
        <w:rPr>
          <w:rFonts w:hint="eastAsia" w:ascii="仿宋" w:hAnsi="仿宋" w:eastAsia="仿宋" w:cs="仿宋"/>
          <w:sz w:val="24"/>
          <w:highlight w:val="none"/>
        </w:rPr>
        <w:t>本协议仅在投标人“为落实政府采购政策”而向中小企业分包时必须提供，否则</w:t>
      </w:r>
      <w:r>
        <w:rPr>
          <w:rFonts w:hint="eastAsia" w:ascii="仿宋" w:hAnsi="仿宋" w:eastAsia="仿宋" w:cs="仿宋"/>
          <w:b/>
          <w:sz w:val="24"/>
          <w:highlight w:val="none"/>
        </w:rPr>
        <w:t>投标无效</w:t>
      </w:r>
      <w:r>
        <w:rPr>
          <w:rFonts w:hint="eastAsia" w:ascii="仿宋" w:hAnsi="仿宋" w:eastAsia="仿宋" w:cs="仿宋"/>
          <w:sz w:val="24"/>
          <w:highlight w:val="none"/>
        </w:rPr>
        <w:t>；</w:t>
      </w:r>
      <w:r>
        <w:rPr>
          <w:rFonts w:hint="eastAsia" w:ascii="仿宋" w:hAnsi="仿宋" w:eastAsia="仿宋" w:cs="仿宋"/>
          <w:color w:val="000000"/>
          <w:sz w:val="24"/>
          <w:highlight w:val="none"/>
        </w:rPr>
        <w:t>且投标人须与所有拟分包单位分别签订《分包意向协议》，每单位签订一份，并在投标文件中提交全部协议原件的电子件，否则</w:t>
      </w:r>
      <w:r>
        <w:rPr>
          <w:rFonts w:hint="eastAsia" w:ascii="仿宋" w:hAnsi="仿宋" w:eastAsia="仿宋" w:cs="仿宋"/>
          <w:b/>
          <w:color w:val="000000"/>
          <w:sz w:val="24"/>
          <w:highlight w:val="none"/>
        </w:rPr>
        <w:t>投标无效</w:t>
      </w:r>
      <w:r>
        <w:rPr>
          <w:rFonts w:hint="eastAsia" w:ascii="仿宋" w:hAnsi="仿宋" w:eastAsia="仿宋" w:cs="仿宋"/>
          <w:color w:val="000000"/>
          <w:sz w:val="24"/>
          <w:highlight w:val="none"/>
        </w:rPr>
        <w:t>。</w:t>
      </w:r>
    </w:p>
    <w:p w14:paraId="23D8080E">
      <w:pPr>
        <w:widowControl/>
        <w:jc w:val="left"/>
        <w:rPr>
          <w:rFonts w:hint="eastAsia" w:ascii="仿宋" w:hAnsi="仿宋" w:eastAsia="仿宋" w:cs="仿宋"/>
          <w:color w:val="000000"/>
          <w:sz w:val="24"/>
          <w:szCs w:val="20"/>
          <w:highlight w:val="none"/>
        </w:rPr>
      </w:pPr>
      <w:r>
        <w:rPr>
          <w:rFonts w:hint="eastAsia" w:ascii="仿宋" w:hAnsi="仿宋" w:eastAsia="仿宋" w:cs="仿宋"/>
          <w:color w:val="000000"/>
          <w:sz w:val="24"/>
          <w:szCs w:val="20"/>
          <w:highlight w:val="none"/>
        </w:rPr>
        <w:br w:type="page"/>
      </w:r>
    </w:p>
    <w:p w14:paraId="15053DA4">
      <w:pPr>
        <w:spacing w:line="360" w:lineRule="auto"/>
        <w:outlineLvl w:val="2"/>
        <w:rPr>
          <w:rFonts w:hint="eastAsia" w:ascii="仿宋" w:hAnsi="仿宋" w:eastAsia="仿宋" w:cs="仿宋"/>
          <w:color w:val="000000"/>
          <w:sz w:val="24"/>
          <w:szCs w:val="20"/>
          <w:highlight w:val="none"/>
        </w:rPr>
      </w:pPr>
      <w:r>
        <w:rPr>
          <w:rFonts w:hint="eastAsia" w:ascii="仿宋" w:hAnsi="仿宋" w:eastAsia="仿宋" w:cs="仿宋"/>
          <w:color w:val="000000"/>
          <w:sz w:val="24"/>
          <w:szCs w:val="20"/>
          <w:highlight w:val="none"/>
        </w:rPr>
        <w:t xml:space="preserve">2-2 </w:t>
      </w:r>
      <w:r>
        <w:rPr>
          <w:rFonts w:hint="eastAsia" w:ascii="仿宋" w:hAnsi="仿宋" w:eastAsia="仿宋" w:cs="仿宋"/>
          <w:sz w:val="24"/>
          <w:highlight w:val="none"/>
        </w:rPr>
        <w:t>其它落实政府采购政策的资格要求</w:t>
      </w:r>
      <w:r>
        <w:rPr>
          <w:rFonts w:hint="eastAsia" w:ascii="仿宋" w:hAnsi="仿宋" w:eastAsia="仿宋" w:cs="仿宋"/>
          <w:color w:val="000000"/>
          <w:sz w:val="24"/>
          <w:szCs w:val="20"/>
          <w:highlight w:val="none"/>
        </w:rPr>
        <w:t>（如有）</w:t>
      </w:r>
      <w:r>
        <w:rPr>
          <w:rFonts w:hint="eastAsia" w:ascii="仿宋" w:hAnsi="仿宋" w:eastAsia="仿宋" w:cs="仿宋"/>
          <w:b w:val="0"/>
          <w:color w:val="000000"/>
          <w:sz w:val="24"/>
          <w:szCs w:val="24"/>
          <w:highlight w:val="none"/>
          <w:lang w:eastAsia="zh-CN" w:bidi="ar"/>
        </w:rPr>
        <w:t>（</w:t>
      </w:r>
      <w:r>
        <w:rPr>
          <w:rFonts w:hint="eastAsia" w:ascii="仿宋" w:hAnsi="仿宋" w:eastAsia="仿宋" w:cs="仿宋"/>
          <w:b w:val="0"/>
          <w:color w:val="000000"/>
          <w:sz w:val="24"/>
          <w:szCs w:val="24"/>
          <w:highlight w:val="none"/>
          <w:lang w:val="en-US" w:eastAsia="zh-CN" w:bidi="ar"/>
        </w:rPr>
        <w:t>本项目无</w:t>
      </w:r>
      <w:r>
        <w:rPr>
          <w:rFonts w:hint="eastAsia" w:ascii="仿宋" w:hAnsi="仿宋" w:eastAsia="仿宋" w:cs="仿宋"/>
          <w:b w:val="0"/>
          <w:color w:val="000000"/>
          <w:sz w:val="24"/>
          <w:szCs w:val="24"/>
          <w:highlight w:val="none"/>
          <w:lang w:eastAsia="zh-CN" w:bidi="ar"/>
        </w:rPr>
        <w:t>）</w:t>
      </w:r>
    </w:p>
    <w:p w14:paraId="6DC6D6A1">
      <w:pPr>
        <w:widowControl/>
        <w:jc w:val="left"/>
        <w:rPr>
          <w:rFonts w:hint="eastAsia" w:ascii="仿宋" w:hAnsi="仿宋" w:eastAsia="仿宋" w:cs="仿宋"/>
          <w:sz w:val="24"/>
          <w:highlight w:val="none"/>
        </w:rPr>
      </w:pPr>
    </w:p>
    <w:p w14:paraId="0024DC39">
      <w:pPr>
        <w:widowControl/>
        <w:jc w:val="left"/>
        <w:rPr>
          <w:rFonts w:hint="eastAsia" w:ascii="仿宋" w:hAnsi="仿宋" w:eastAsia="仿宋" w:cs="仿宋"/>
          <w:sz w:val="24"/>
          <w:highlight w:val="none"/>
        </w:rPr>
      </w:pPr>
      <w:r>
        <w:rPr>
          <w:rFonts w:hint="eastAsia" w:ascii="仿宋" w:hAnsi="仿宋" w:eastAsia="仿宋" w:cs="仿宋"/>
          <w:sz w:val="24"/>
          <w:highlight w:val="none"/>
        </w:rPr>
        <w:br w:type="page"/>
      </w:r>
    </w:p>
    <w:p w14:paraId="1B9B0BFA">
      <w:pPr>
        <w:numPr>
          <w:ilvl w:val="0"/>
          <w:numId w:val="13"/>
        </w:numPr>
        <w:tabs>
          <w:tab w:val="left" w:pos="360"/>
        </w:tabs>
        <w:snapToGrid w:val="0"/>
        <w:spacing w:line="360" w:lineRule="auto"/>
        <w:outlineLvl w:val="1"/>
        <w:rPr>
          <w:rFonts w:hint="eastAsia" w:ascii="仿宋" w:hAnsi="仿宋" w:eastAsia="仿宋" w:cs="仿宋"/>
          <w:sz w:val="24"/>
          <w:highlight w:val="none"/>
        </w:rPr>
      </w:pPr>
      <w:r>
        <w:rPr>
          <w:rFonts w:hint="eastAsia" w:ascii="仿宋" w:hAnsi="仿宋" w:eastAsia="仿宋" w:cs="仿宋"/>
          <w:sz w:val="24"/>
          <w:highlight w:val="none"/>
        </w:rPr>
        <w:t>本项目的特定资格要求</w:t>
      </w:r>
    </w:p>
    <w:p w14:paraId="21212264">
      <w:pPr>
        <w:spacing w:line="360" w:lineRule="auto"/>
        <w:outlineLvl w:val="2"/>
        <w:rPr>
          <w:rFonts w:hint="eastAsia" w:ascii="仿宋" w:hAnsi="仿宋" w:eastAsia="仿宋" w:cs="仿宋"/>
          <w:color w:val="000000"/>
          <w:sz w:val="24"/>
          <w:szCs w:val="20"/>
          <w:highlight w:val="none"/>
        </w:rPr>
      </w:pPr>
      <w:r>
        <w:rPr>
          <w:rFonts w:hint="eastAsia" w:ascii="仿宋" w:hAnsi="仿宋" w:eastAsia="仿宋" w:cs="仿宋"/>
          <w:color w:val="000000"/>
          <w:sz w:val="24"/>
          <w:szCs w:val="20"/>
          <w:highlight w:val="none"/>
        </w:rPr>
        <w:t>3-1 联合协议（如有）</w:t>
      </w:r>
      <w:r>
        <w:rPr>
          <w:rFonts w:hint="eastAsia" w:ascii="仿宋" w:hAnsi="仿宋" w:eastAsia="仿宋" w:cs="仿宋"/>
          <w:b w:val="0"/>
          <w:color w:val="000000"/>
          <w:sz w:val="24"/>
          <w:szCs w:val="24"/>
          <w:highlight w:val="none"/>
          <w:lang w:eastAsia="zh-CN" w:bidi="ar"/>
        </w:rPr>
        <w:t>（</w:t>
      </w:r>
      <w:r>
        <w:rPr>
          <w:rFonts w:hint="eastAsia" w:ascii="仿宋" w:hAnsi="仿宋" w:eastAsia="仿宋" w:cs="仿宋"/>
          <w:b w:val="0"/>
          <w:color w:val="000000"/>
          <w:sz w:val="24"/>
          <w:szCs w:val="24"/>
          <w:highlight w:val="none"/>
          <w:lang w:val="en-US" w:eastAsia="zh-CN" w:bidi="ar"/>
        </w:rPr>
        <w:t>本项目无</w:t>
      </w:r>
      <w:r>
        <w:rPr>
          <w:rFonts w:hint="eastAsia" w:ascii="仿宋" w:hAnsi="仿宋" w:eastAsia="仿宋" w:cs="仿宋"/>
          <w:b w:val="0"/>
          <w:color w:val="000000"/>
          <w:sz w:val="24"/>
          <w:szCs w:val="24"/>
          <w:highlight w:val="none"/>
          <w:lang w:eastAsia="zh-CN" w:bidi="ar"/>
        </w:rPr>
        <w:t>）</w:t>
      </w:r>
    </w:p>
    <w:p w14:paraId="0F312C33">
      <w:pPr>
        <w:autoSpaceDE w:val="0"/>
        <w:autoSpaceDN w:val="0"/>
        <w:adjustRightInd w:val="0"/>
        <w:spacing w:line="360" w:lineRule="auto"/>
        <w:jc w:val="center"/>
        <w:rPr>
          <w:rFonts w:hint="eastAsia" w:ascii="仿宋" w:hAnsi="仿宋" w:eastAsia="仿宋" w:cs="仿宋"/>
          <w:b/>
          <w:color w:val="000000"/>
          <w:sz w:val="36"/>
          <w:szCs w:val="36"/>
          <w:highlight w:val="none"/>
        </w:rPr>
      </w:pPr>
      <w:r>
        <w:rPr>
          <w:rFonts w:hint="eastAsia" w:ascii="仿宋" w:hAnsi="仿宋" w:eastAsia="仿宋" w:cs="仿宋"/>
          <w:b/>
          <w:color w:val="000000"/>
          <w:sz w:val="36"/>
          <w:szCs w:val="36"/>
          <w:highlight w:val="none"/>
        </w:rPr>
        <w:t>联合协议</w:t>
      </w:r>
    </w:p>
    <w:p w14:paraId="6C796888">
      <w:pPr>
        <w:spacing w:line="360" w:lineRule="auto"/>
        <w:ind w:firstLine="480" w:firstLineChars="200"/>
        <w:rPr>
          <w:rFonts w:hint="eastAsia" w:ascii="仿宋" w:hAnsi="仿宋" w:eastAsia="仿宋" w:cs="仿宋"/>
          <w:bCs/>
          <w:color w:val="000000"/>
          <w:sz w:val="24"/>
          <w:highlight w:val="none"/>
        </w:rPr>
      </w:pPr>
      <w:r>
        <w:rPr>
          <w:rFonts w:hint="eastAsia" w:ascii="仿宋" w:hAnsi="仿宋" w:eastAsia="仿宋" w:cs="仿宋"/>
          <w:bCs/>
          <w:color w:val="000000"/>
          <w:sz w:val="24"/>
          <w:highlight w:val="none"/>
        </w:rPr>
        <w:t>______ 、 _____ 及 _____就“________（项目名称）</w:t>
      </w:r>
      <w:r>
        <w:rPr>
          <w:rFonts w:hint="eastAsia" w:ascii="仿宋" w:hAnsi="仿宋" w:eastAsia="仿宋" w:cs="仿宋"/>
          <w:color w:val="000000"/>
          <w:sz w:val="24"/>
          <w:highlight w:val="none"/>
        </w:rPr>
        <w:t>”____包</w:t>
      </w:r>
      <w:r>
        <w:rPr>
          <w:rFonts w:hint="eastAsia" w:ascii="仿宋" w:hAnsi="仿宋" w:eastAsia="仿宋" w:cs="仿宋"/>
          <w:bCs/>
          <w:color w:val="000000"/>
          <w:sz w:val="24"/>
          <w:highlight w:val="none"/>
        </w:rPr>
        <w:t>招标项目的投标事宜，经各方充分协商一致，达成如下协议：</w:t>
      </w:r>
    </w:p>
    <w:p w14:paraId="08AC189B">
      <w:pPr>
        <w:numPr>
          <w:ilvl w:val="0"/>
          <w:numId w:val="0"/>
        </w:numPr>
        <w:spacing w:line="360" w:lineRule="auto"/>
        <w:ind w:left="0" w:firstLine="480" w:firstLineChars="200"/>
        <w:rPr>
          <w:rFonts w:hint="eastAsia" w:ascii="仿宋" w:hAnsi="仿宋" w:eastAsia="仿宋" w:cs="仿宋"/>
          <w:bCs/>
          <w:color w:val="000000"/>
          <w:sz w:val="24"/>
          <w:highlight w:val="none"/>
        </w:rPr>
      </w:pPr>
      <w:r>
        <w:rPr>
          <w:rFonts w:hint="eastAsia" w:ascii="仿宋" w:hAnsi="仿宋" w:eastAsia="仿宋" w:cs="仿宋"/>
          <w:b w:val="0"/>
          <w:bCs/>
          <w:color w:val="000000"/>
          <w:kern w:val="2"/>
          <w:sz w:val="24"/>
          <w:szCs w:val="24"/>
          <w:highlight w:val="none"/>
          <w:lang w:val="en-US" w:eastAsia="zh-CN" w:bidi="ar-SA"/>
        </w:rPr>
        <w:t>一、</w:t>
      </w:r>
      <w:r>
        <w:rPr>
          <w:rFonts w:hint="eastAsia" w:ascii="仿宋" w:hAnsi="仿宋" w:eastAsia="仿宋" w:cs="仿宋"/>
          <w:bCs/>
          <w:color w:val="000000"/>
          <w:sz w:val="24"/>
          <w:highlight w:val="none"/>
        </w:rPr>
        <w:t>由_________牵头，_________、__________参加，组成联合体共同进行招标项目的投标工作。</w:t>
      </w:r>
    </w:p>
    <w:p w14:paraId="4D3894B3">
      <w:pPr>
        <w:numPr>
          <w:ilvl w:val="0"/>
          <w:numId w:val="0"/>
        </w:numPr>
        <w:spacing w:line="360" w:lineRule="auto"/>
        <w:ind w:left="0" w:firstLine="480" w:firstLineChars="200"/>
        <w:rPr>
          <w:rFonts w:hint="eastAsia" w:ascii="仿宋" w:hAnsi="仿宋" w:eastAsia="仿宋" w:cs="仿宋"/>
          <w:bCs/>
          <w:color w:val="000000"/>
          <w:sz w:val="24"/>
          <w:highlight w:val="none"/>
        </w:rPr>
      </w:pPr>
      <w:r>
        <w:rPr>
          <w:rFonts w:hint="eastAsia" w:ascii="仿宋" w:hAnsi="仿宋" w:eastAsia="仿宋" w:cs="仿宋"/>
          <w:b w:val="0"/>
          <w:bCs/>
          <w:color w:val="000000"/>
          <w:kern w:val="2"/>
          <w:sz w:val="24"/>
          <w:szCs w:val="24"/>
          <w:highlight w:val="none"/>
          <w:lang w:val="en-US" w:eastAsia="zh-CN" w:bidi="ar-SA"/>
        </w:rPr>
        <w:t>二、</w:t>
      </w:r>
      <w:r>
        <w:rPr>
          <w:rFonts w:hint="eastAsia" w:ascii="仿宋" w:hAnsi="仿宋" w:eastAsia="仿宋" w:cs="仿宋"/>
          <w:bCs/>
          <w:color w:val="000000"/>
          <w:sz w:val="24"/>
          <w:highlight w:val="none"/>
        </w:rPr>
        <w:t>联合体中标后，联合体各方共同与采购人签订合同，就采购合同约定的事项对采购人承担连带责任。</w:t>
      </w:r>
    </w:p>
    <w:p w14:paraId="0EAD7F2E">
      <w:pPr>
        <w:numPr>
          <w:ilvl w:val="0"/>
          <w:numId w:val="0"/>
        </w:numPr>
        <w:spacing w:line="360" w:lineRule="auto"/>
        <w:ind w:left="0" w:firstLine="480" w:firstLineChars="200"/>
        <w:rPr>
          <w:rFonts w:hint="eastAsia" w:ascii="仿宋" w:hAnsi="仿宋" w:eastAsia="仿宋" w:cs="仿宋"/>
          <w:bCs/>
          <w:color w:val="000000"/>
          <w:sz w:val="24"/>
          <w:highlight w:val="none"/>
        </w:rPr>
      </w:pPr>
      <w:r>
        <w:rPr>
          <w:rFonts w:hint="eastAsia" w:ascii="仿宋" w:hAnsi="仿宋" w:eastAsia="仿宋" w:cs="仿宋"/>
          <w:b w:val="0"/>
          <w:bCs/>
          <w:color w:val="000000"/>
          <w:kern w:val="2"/>
          <w:sz w:val="24"/>
          <w:szCs w:val="24"/>
          <w:highlight w:val="none"/>
          <w:lang w:val="en-US" w:eastAsia="zh-CN" w:bidi="ar-SA"/>
        </w:rPr>
        <w:t>三、</w:t>
      </w:r>
      <w:r>
        <w:rPr>
          <w:rFonts w:hint="eastAsia" w:ascii="仿宋" w:hAnsi="仿宋" w:eastAsia="仿宋" w:cs="仿宋"/>
          <w:bCs/>
          <w:color w:val="000000"/>
          <w:sz w:val="24"/>
          <w:highlight w:val="none"/>
        </w:rPr>
        <w:t>联合体各方均同意由牵头人代表其他联合体成员单位按招标文件要求出具《授权委托书》。</w:t>
      </w:r>
    </w:p>
    <w:p w14:paraId="30F4CD9F">
      <w:pPr>
        <w:numPr>
          <w:ilvl w:val="0"/>
          <w:numId w:val="0"/>
        </w:numPr>
        <w:spacing w:line="360" w:lineRule="auto"/>
        <w:ind w:left="0" w:firstLine="480" w:firstLineChars="200"/>
        <w:rPr>
          <w:rFonts w:hint="eastAsia" w:ascii="仿宋" w:hAnsi="仿宋" w:eastAsia="仿宋" w:cs="仿宋"/>
          <w:bCs/>
          <w:color w:val="000000"/>
          <w:sz w:val="24"/>
          <w:highlight w:val="none"/>
        </w:rPr>
      </w:pPr>
      <w:r>
        <w:rPr>
          <w:rFonts w:hint="eastAsia" w:ascii="仿宋" w:hAnsi="仿宋" w:eastAsia="仿宋" w:cs="仿宋"/>
          <w:b w:val="0"/>
          <w:bCs/>
          <w:color w:val="000000"/>
          <w:kern w:val="2"/>
          <w:sz w:val="24"/>
          <w:szCs w:val="24"/>
          <w:highlight w:val="none"/>
          <w:lang w:val="en-US" w:eastAsia="zh-CN" w:bidi="ar-SA"/>
        </w:rPr>
        <w:t>四、</w:t>
      </w:r>
      <w:r>
        <w:rPr>
          <w:rFonts w:hint="eastAsia" w:ascii="仿宋" w:hAnsi="仿宋" w:eastAsia="仿宋" w:cs="仿宋"/>
          <w:bCs/>
          <w:color w:val="000000"/>
          <w:sz w:val="24"/>
          <w:highlight w:val="none"/>
        </w:rPr>
        <w:t>牵头人为项目的总负责单位；组织各参加方进行项目实施工作。</w:t>
      </w:r>
    </w:p>
    <w:p w14:paraId="3A81124C">
      <w:pPr>
        <w:numPr>
          <w:ilvl w:val="0"/>
          <w:numId w:val="0"/>
        </w:numPr>
        <w:spacing w:line="360" w:lineRule="auto"/>
        <w:ind w:left="0" w:firstLine="480" w:firstLineChars="200"/>
        <w:rPr>
          <w:rFonts w:hint="eastAsia" w:ascii="仿宋" w:hAnsi="仿宋" w:eastAsia="仿宋" w:cs="仿宋"/>
          <w:bCs/>
          <w:color w:val="000000"/>
          <w:sz w:val="24"/>
          <w:highlight w:val="none"/>
        </w:rPr>
      </w:pPr>
      <w:r>
        <w:rPr>
          <w:rFonts w:hint="eastAsia" w:ascii="仿宋" w:hAnsi="仿宋" w:eastAsia="仿宋" w:cs="仿宋"/>
          <w:b w:val="0"/>
          <w:bCs/>
          <w:color w:val="000000"/>
          <w:kern w:val="2"/>
          <w:sz w:val="24"/>
          <w:szCs w:val="24"/>
          <w:highlight w:val="none"/>
          <w:lang w:val="en-US" w:eastAsia="zh-CN" w:bidi="ar-SA"/>
        </w:rPr>
        <w:t>五、</w:t>
      </w:r>
      <w:r>
        <w:rPr>
          <w:rFonts w:hint="eastAsia" w:ascii="仿宋" w:hAnsi="仿宋" w:eastAsia="仿宋" w:cs="仿宋"/>
          <w:bCs/>
          <w:color w:val="000000"/>
          <w:sz w:val="24"/>
          <w:highlight w:val="none"/>
        </w:rPr>
        <w:t>______负责_____，具体工作范围、内容以投标文件及合同为准。</w:t>
      </w:r>
    </w:p>
    <w:p w14:paraId="04A7B6AB">
      <w:pPr>
        <w:numPr>
          <w:ilvl w:val="0"/>
          <w:numId w:val="0"/>
        </w:numPr>
        <w:spacing w:line="360" w:lineRule="auto"/>
        <w:ind w:left="0" w:firstLine="480" w:firstLineChars="200"/>
        <w:rPr>
          <w:rFonts w:hint="eastAsia" w:ascii="仿宋" w:hAnsi="仿宋" w:eastAsia="仿宋" w:cs="仿宋"/>
          <w:bCs/>
          <w:color w:val="000000"/>
          <w:sz w:val="24"/>
          <w:highlight w:val="none"/>
        </w:rPr>
      </w:pPr>
      <w:r>
        <w:rPr>
          <w:rFonts w:hint="eastAsia" w:ascii="仿宋" w:hAnsi="仿宋" w:eastAsia="仿宋" w:cs="仿宋"/>
          <w:b w:val="0"/>
          <w:bCs/>
          <w:color w:val="000000"/>
          <w:kern w:val="2"/>
          <w:sz w:val="24"/>
          <w:szCs w:val="24"/>
          <w:highlight w:val="none"/>
          <w:lang w:val="en-US" w:eastAsia="zh-CN" w:bidi="ar-SA"/>
        </w:rPr>
        <w:t>六、</w:t>
      </w:r>
      <w:r>
        <w:rPr>
          <w:rFonts w:hint="eastAsia" w:ascii="仿宋" w:hAnsi="仿宋" w:eastAsia="仿宋" w:cs="仿宋"/>
          <w:bCs/>
          <w:color w:val="000000"/>
          <w:sz w:val="24"/>
          <w:highlight w:val="none"/>
        </w:rPr>
        <w:t>______负责_____，具体工作范围、内容以投标文件及合同为准。</w:t>
      </w:r>
    </w:p>
    <w:p w14:paraId="3117756B">
      <w:pPr>
        <w:numPr>
          <w:ilvl w:val="0"/>
          <w:numId w:val="0"/>
        </w:numPr>
        <w:spacing w:line="360" w:lineRule="auto"/>
        <w:ind w:left="0" w:firstLine="480" w:firstLineChars="200"/>
        <w:rPr>
          <w:rFonts w:hint="eastAsia" w:ascii="仿宋" w:hAnsi="仿宋" w:eastAsia="仿宋" w:cs="仿宋"/>
          <w:bCs/>
          <w:color w:val="000000"/>
          <w:sz w:val="24"/>
          <w:highlight w:val="none"/>
        </w:rPr>
      </w:pPr>
      <w:r>
        <w:rPr>
          <w:rFonts w:hint="eastAsia" w:ascii="仿宋" w:hAnsi="仿宋" w:eastAsia="仿宋" w:cs="仿宋"/>
          <w:b w:val="0"/>
          <w:bCs/>
          <w:color w:val="000000"/>
          <w:kern w:val="2"/>
          <w:sz w:val="24"/>
          <w:szCs w:val="24"/>
          <w:highlight w:val="none"/>
          <w:lang w:val="en-US" w:eastAsia="zh-CN" w:bidi="ar-SA"/>
        </w:rPr>
        <w:t>七、</w:t>
      </w:r>
      <w:r>
        <w:rPr>
          <w:rFonts w:hint="eastAsia" w:ascii="仿宋" w:hAnsi="仿宋" w:eastAsia="仿宋" w:cs="仿宋"/>
          <w:bCs/>
          <w:color w:val="000000"/>
          <w:sz w:val="24"/>
          <w:highlight w:val="none"/>
        </w:rPr>
        <w:t>______负责_____（如有），具体工作范围、内容以投标文件及合同为准。</w:t>
      </w:r>
    </w:p>
    <w:p w14:paraId="6C0065A8">
      <w:pPr>
        <w:numPr>
          <w:ilvl w:val="0"/>
          <w:numId w:val="0"/>
        </w:numPr>
        <w:spacing w:line="360" w:lineRule="auto"/>
        <w:ind w:left="0" w:firstLine="480" w:firstLineChars="200"/>
        <w:rPr>
          <w:rFonts w:hint="eastAsia" w:ascii="仿宋" w:hAnsi="仿宋" w:eastAsia="仿宋" w:cs="仿宋"/>
          <w:sz w:val="24"/>
          <w:highlight w:val="none"/>
        </w:rPr>
      </w:pPr>
      <w:r>
        <w:rPr>
          <w:rFonts w:hint="eastAsia" w:ascii="仿宋" w:hAnsi="仿宋" w:eastAsia="仿宋" w:cs="仿宋"/>
          <w:b w:val="0"/>
          <w:kern w:val="2"/>
          <w:sz w:val="24"/>
          <w:szCs w:val="24"/>
          <w:highlight w:val="none"/>
          <w:lang w:val="en-US" w:eastAsia="zh-CN" w:bidi="ar-SA"/>
        </w:rPr>
        <w:t>八、</w:t>
      </w:r>
      <w:r>
        <w:rPr>
          <w:rFonts w:hint="eastAsia" w:ascii="仿宋" w:hAnsi="仿宋" w:eastAsia="仿宋" w:cs="仿宋"/>
          <w:sz w:val="24"/>
          <w:highlight w:val="none"/>
        </w:rPr>
        <w:t>本项目联合协议合同总额为________元，联合体各成员按照如下比例分摊（按联合体成员分别列明）：</w:t>
      </w:r>
    </w:p>
    <w:p w14:paraId="6648CB6D">
      <w:pPr>
        <w:tabs>
          <w:tab w:val="left" w:pos="720"/>
          <w:tab w:val="left" w:pos="900"/>
        </w:tabs>
        <w:spacing w:line="360" w:lineRule="auto"/>
        <w:ind w:left="0"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r>
        <w:rPr>
          <w:rFonts w:hint="eastAsia" w:ascii="仿宋" w:hAnsi="仿宋" w:eastAsia="仿宋" w:cs="仿宋"/>
          <w:bCs/>
          <w:color w:val="000000"/>
          <w:sz w:val="24"/>
          <w:szCs w:val="24"/>
          <w:highlight w:val="none"/>
        </w:rPr>
        <w:t>______</w:t>
      </w:r>
      <w:r>
        <w:rPr>
          <w:rFonts w:hint="eastAsia" w:ascii="仿宋" w:hAnsi="仿宋" w:eastAsia="仿宋" w:cs="仿宋"/>
          <w:color w:val="000000"/>
          <w:sz w:val="24"/>
          <w:szCs w:val="24"/>
          <w:highlight w:val="none"/>
        </w:rPr>
        <w:t>为□大型企业□中型企业、□小微企业（包含监狱企业、残疾人福利性单位）、□其他，合同金额为_____元；</w:t>
      </w:r>
    </w:p>
    <w:p w14:paraId="11B0F5EF">
      <w:pPr>
        <w:tabs>
          <w:tab w:val="left" w:pos="720"/>
          <w:tab w:val="left" w:pos="900"/>
        </w:tabs>
        <w:spacing w:line="360" w:lineRule="auto"/>
        <w:ind w:left="0"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w:t>
      </w:r>
      <w:r>
        <w:rPr>
          <w:rFonts w:hint="eastAsia" w:ascii="仿宋" w:hAnsi="仿宋" w:eastAsia="仿宋" w:cs="仿宋"/>
          <w:bCs/>
          <w:color w:val="000000"/>
          <w:sz w:val="24"/>
          <w:szCs w:val="24"/>
          <w:highlight w:val="none"/>
        </w:rPr>
        <w:t>______</w:t>
      </w:r>
      <w:r>
        <w:rPr>
          <w:rFonts w:hint="eastAsia" w:ascii="仿宋" w:hAnsi="仿宋" w:eastAsia="仿宋" w:cs="仿宋"/>
          <w:color w:val="000000"/>
          <w:sz w:val="24"/>
          <w:szCs w:val="24"/>
          <w:highlight w:val="none"/>
        </w:rPr>
        <w:t>为□大型企业□中型企业、□小微企业（包含监狱企业、残疾人福利性单位）、□其他，合同金额为_____元；</w:t>
      </w:r>
    </w:p>
    <w:p w14:paraId="4CD7836D">
      <w:pPr>
        <w:tabs>
          <w:tab w:val="left" w:pos="720"/>
          <w:tab w:val="left" w:pos="900"/>
        </w:tabs>
        <w:spacing w:line="360" w:lineRule="auto"/>
        <w:ind w:left="0"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w:t>
      </w:r>
      <w:r>
        <w:rPr>
          <w:rFonts w:hint="eastAsia" w:ascii="仿宋" w:hAnsi="仿宋" w:eastAsia="仿宋" w:cs="仿宋"/>
          <w:bCs/>
          <w:color w:val="000000"/>
          <w:sz w:val="24"/>
          <w:szCs w:val="24"/>
          <w:highlight w:val="none"/>
        </w:rPr>
        <w:t>______</w:t>
      </w:r>
      <w:r>
        <w:rPr>
          <w:rFonts w:hint="eastAsia" w:ascii="仿宋" w:hAnsi="仿宋" w:eastAsia="仿宋" w:cs="仿宋"/>
          <w:color w:val="000000"/>
          <w:sz w:val="24"/>
          <w:szCs w:val="24"/>
          <w:highlight w:val="none"/>
        </w:rPr>
        <w:t>为□大型企业□中型企业、□小微企业（包含监狱企业、残疾人福利性单位）、□其他，合同金额为_____元。</w:t>
      </w:r>
    </w:p>
    <w:p w14:paraId="02D9CFE2">
      <w:pPr>
        <w:numPr>
          <w:ilvl w:val="0"/>
          <w:numId w:val="0"/>
        </w:numPr>
        <w:tabs>
          <w:tab w:val="left" w:pos="993"/>
        </w:tabs>
        <w:spacing w:line="360" w:lineRule="auto"/>
        <w:ind w:left="0" w:firstLine="480" w:firstLineChars="200"/>
        <w:rPr>
          <w:rFonts w:hint="eastAsia" w:ascii="仿宋" w:hAnsi="仿宋" w:eastAsia="仿宋" w:cs="仿宋"/>
          <w:bCs/>
          <w:color w:val="000000"/>
          <w:sz w:val="24"/>
          <w:highlight w:val="none"/>
        </w:rPr>
      </w:pPr>
      <w:r>
        <w:rPr>
          <w:rFonts w:hint="eastAsia" w:ascii="仿宋" w:hAnsi="仿宋" w:eastAsia="仿宋" w:cs="仿宋"/>
          <w:b w:val="0"/>
          <w:bCs/>
          <w:color w:val="000000"/>
          <w:kern w:val="2"/>
          <w:sz w:val="24"/>
          <w:szCs w:val="24"/>
          <w:highlight w:val="none"/>
          <w:lang w:val="en-US" w:eastAsia="zh-CN" w:bidi="ar-SA"/>
        </w:rPr>
        <w:t>九、</w:t>
      </w:r>
      <w:r>
        <w:rPr>
          <w:rFonts w:hint="eastAsia" w:ascii="仿宋" w:hAnsi="仿宋" w:eastAsia="仿宋" w:cs="仿宋"/>
          <w:bCs/>
          <w:color w:val="000000"/>
          <w:sz w:val="24"/>
          <w:highlight w:val="none"/>
        </w:rPr>
        <w:t>以联合体形式参加政府采购活动的，联合体各方不得再单独参加或者与其他供应商另外组成联合体参加同一合同项下的政府采购活动。</w:t>
      </w:r>
    </w:p>
    <w:p w14:paraId="5E8A2909">
      <w:pPr>
        <w:numPr>
          <w:ilvl w:val="0"/>
          <w:numId w:val="0"/>
        </w:numPr>
        <w:spacing w:line="360" w:lineRule="auto"/>
        <w:ind w:left="0" w:firstLine="480" w:firstLineChars="200"/>
        <w:rPr>
          <w:rFonts w:hint="eastAsia" w:ascii="仿宋" w:hAnsi="仿宋" w:eastAsia="仿宋" w:cs="仿宋"/>
          <w:bCs/>
          <w:color w:val="000000"/>
          <w:sz w:val="24"/>
          <w:highlight w:val="none"/>
        </w:rPr>
      </w:pPr>
      <w:r>
        <w:rPr>
          <w:rFonts w:hint="eastAsia" w:ascii="仿宋" w:hAnsi="仿宋" w:eastAsia="仿宋" w:cs="仿宋"/>
          <w:b w:val="0"/>
          <w:bCs/>
          <w:color w:val="000000"/>
          <w:kern w:val="2"/>
          <w:sz w:val="24"/>
          <w:szCs w:val="24"/>
          <w:highlight w:val="none"/>
          <w:lang w:val="en-US" w:eastAsia="zh-CN" w:bidi="ar-SA"/>
        </w:rPr>
        <w:t>十、</w:t>
      </w:r>
      <w:r>
        <w:rPr>
          <w:rFonts w:hint="eastAsia" w:ascii="仿宋" w:hAnsi="仿宋" w:eastAsia="仿宋" w:cs="仿宋"/>
          <w:bCs/>
          <w:color w:val="000000"/>
          <w:sz w:val="24"/>
          <w:highlight w:val="none"/>
        </w:rPr>
        <w:t>其他约定（如有）：_______。</w:t>
      </w:r>
    </w:p>
    <w:p w14:paraId="5F92D8ED">
      <w:pPr>
        <w:tabs>
          <w:tab w:val="left" w:pos="780"/>
        </w:tabs>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bCs/>
          <w:color w:val="000000"/>
          <w:sz w:val="24"/>
          <w:highlight w:val="none"/>
        </w:rPr>
        <w:t>本协议自各方盖章后生效，采购合同履行完毕后自动失效。如未中标，本协议自动终止。</w:t>
      </w:r>
      <w:r>
        <w:rPr>
          <w:rFonts w:hint="eastAsia" w:ascii="仿宋" w:hAnsi="仿宋" w:eastAsia="仿宋" w:cs="仿宋"/>
          <w:color w:val="000000"/>
          <w:sz w:val="24"/>
          <w:highlight w:val="none"/>
        </w:rPr>
        <w:br w:type="page"/>
      </w:r>
    </w:p>
    <w:p w14:paraId="1F98D557">
      <w:pPr>
        <w:spacing w:line="360" w:lineRule="auto"/>
        <w:ind w:firstLine="471"/>
        <w:rPr>
          <w:rFonts w:hint="eastAsia" w:ascii="仿宋" w:hAnsi="仿宋" w:eastAsia="仿宋" w:cs="仿宋"/>
          <w:color w:val="000000"/>
          <w:sz w:val="24"/>
          <w:highlight w:val="none"/>
        </w:rPr>
      </w:pPr>
      <w:r>
        <w:rPr>
          <w:rFonts w:hint="eastAsia" w:ascii="仿宋" w:hAnsi="仿宋" w:eastAsia="仿宋" w:cs="仿宋"/>
          <w:color w:val="000000"/>
          <w:sz w:val="24"/>
          <w:highlight w:val="none"/>
        </w:rPr>
        <w:t>联合体牵头人名称：</w:t>
      </w:r>
      <w:r>
        <w:rPr>
          <w:rFonts w:hint="eastAsia" w:ascii="仿宋" w:hAnsi="仿宋" w:eastAsia="仿宋" w:cs="仿宋"/>
          <w:color w:val="000000"/>
          <w:sz w:val="24"/>
          <w:szCs w:val="20"/>
          <w:highlight w:val="none"/>
        </w:rPr>
        <w:t>______</w:t>
      </w:r>
      <w:r>
        <w:rPr>
          <w:rFonts w:hint="eastAsia" w:ascii="仿宋" w:hAnsi="仿宋" w:eastAsia="仿宋" w:cs="仿宋"/>
          <w:color w:val="000000"/>
          <w:sz w:val="24"/>
          <w:highlight w:val="none"/>
        </w:rPr>
        <w:tab/>
      </w:r>
      <w:r>
        <w:rPr>
          <w:rFonts w:hint="eastAsia" w:ascii="仿宋" w:hAnsi="仿宋" w:eastAsia="仿宋" w:cs="仿宋"/>
          <w:color w:val="000000"/>
          <w:sz w:val="24"/>
          <w:highlight w:val="none"/>
        </w:rPr>
        <w:tab/>
      </w:r>
      <w:r>
        <w:rPr>
          <w:rFonts w:hint="eastAsia" w:ascii="仿宋" w:hAnsi="仿宋" w:eastAsia="仿宋" w:cs="仿宋"/>
          <w:color w:val="000000"/>
          <w:sz w:val="24"/>
          <w:highlight w:val="none"/>
        </w:rPr>
        <w:tab/>
      </w:r>
      <w:r>
        <w:rPr>
          <w:rFonts w:hint="eastAsia" w:ascii="仿宋" w:hAnsi="仿宋" w:eastAsia="仿宋" w:cs="仿宋"/>
          <w:color w:val="000000"/>
          <w:sz w:val="24"/>
          <w:highlight w:val="none"/>
        </w:rPr>
        <w:tab/>
      </w:r>
      <w:r>
        <w:rPr>
          <w:rFonts w:hint="eastAsia" w:ascii="仿宋" w:hAnsi="仿宋" w:eastAsia="仿宋" w:cs="仿宋"/>
          <w:color w:val="000000"/>
          <w:sz w:val="24"/>
          <w:highlight w:val="none"/>
        </w:rPr>
        <w:tab/>
      </w:r>
      <w:r>
        <w:rPr>
          <w:rFonts w:hint="eastAsia" w:ascii="仿宋" w:hAnsi="仿宋" w:eastAsia="仿宋" w:cs="仿宋"/>
          <w:color w:val="000000"/>
          <w:sz w:val="24"/>
          <w:highlight w:val="none"/>
        </w:rPr>
        <w:t xml:space="preserve"> 联合体成员名称：</w:t>
      </w:r>
      <w:r>
        <w:rPr>
          <w:rFonts w:hint="eastAsia" w:ascii="仿宋" w:hAnsi="仿宋" w:eastAsia="仿宋" w:cs="仿宋"/>
          <w:color w:val="000000"/>
          <w:sz w:val="24"/>
          <w:szCs w:val="20"/>
          <w:highlight w:val="none"/>
        </w:rPr>
        <w:t>______</w:t>
      </w:r>
    </w:p>
    <w:p w14:paraId="453D2AE5">
      <w:pPr>
        <w:spacing w:line="360" w:lineRule="auto"/>
        <w:ind w:firstLine="471"/>
        <w:rPr>
          <w:rFonts w:hint="eastAsia" w:ascii="仿宋" w:hAnsi="仿宋" w:eastAsia="仿宋" w:cs="仿宋"/>
          <w:color w:val="000000"/>
          <w:sz w:val="24"/>
          <w:highlight w:val="none"/>
        </w:rPr>
      </w:pPr>
      <w:r>
        <w:rPr>
          <w:rFonts w:hint="eastAsia" w:ascii="仿宋" w:hAnsi="仿宋" w:eastAsia="仿宋" w:cs="仿宋"/>
          <w:color w:val="000000"/>
          <w:sz w:val="24"/>
          <w:highlight w:val="none"/>
        </w:rPr>
        <w:t>盖章：</w:t>
      </w:r>
      <w:r>
        <w:rPr>
          <w:rFonts w:hint="eastAsia" w:ascii="仿宋" w:hAnsi="仿宋" w:eastAsia="仿宋" w:cs="仿宋"/>
          <w:color w:val="000000"/>
          <w:sz w:val="24"/>
          <w:szCs w:val="20"/>
          <w:highlight w:val="none"/>
        </w:rPr>
        <w:t>______</w:t>
      </w:r>
      <w:r>
        <w:rPr>
          <w:rFonts w:hint="eastAsia" w:ascii="仿宋" w:hAnsi="仿宋" w:eastAsia="仿宋" w:cs="仿宋"/>
          <w:color w:val="000000"/>
          <w:sz w:val="24"/>
          <w:highlight w:val="none"/>
        </w:rPr>
        <w:t xml:space="preserve">                           盖章：</w:t>
      </w:r>
      <w:r>
        <w:rPr>
          <w:rFonts w:hint="eastAsia" w:ascii="仿宋" w:hAnsi="仿宋" w:eastAsia="仿宋" w:cs="仿宋"/>
          <w:color w:val="000000"/>
          <w:sz w:val="24"/>
          <w:szCs w:val="20"/>
          <w:highlight w:val="none"/>
        </w:rPr>
        <w:t>______</w:t>
      </w:r>
    </w:p>
    <w:p w14:paraId="70E42CF0">
      <w:pPr>
        <w:spacing w:line="360" w:lineRule="auto"/>
        <w:ind w:firstLine="471"/>
        <w:rPr>
          <w:rFonts w:hint="eastAsia" w:ascii="仿宋" w:hAnsi="仿宋" w:eastAsia="仿宋" w:cs="仿宋"/>
          <w:color w:val="000000"/>
          <w:sz w:val="24"/>
          <w:highlight w:val="none"/>
        </w:rPr>
      </w:pPr>
    </w:p>
    <w:p w14:paraId="5E703CEF">
      <w:pPr>
        <w:spacing w:line="360" w:lineRule="auto"/>
        <w:ind w:firstLine="471"/>
        <w:rPr>
          <w:rFonts w:hint="eastAsia" w:ascii="仿宋" w:hAnsi="仿宋" w:eastAsia="仿宋" w:cs="仿宋"/>
          <w:color w:val="000000"/>
          <w:sz w:val="24"/>
          <w:highlight w:val="none"/>
        </w:rPr>
      </w:pPr>
    </w:p>
    <w:p w14:paraId="7C9CEB98">
      <w:pPr>
        <w:spacing w:line="360" w:lineRule="auto"/>
        <w:ind w:firstLine="471"/>
        <w:rPr>
          <w:rFonts w:hint="eastAsia" w:ascii="仿宋" w:hAnsi="仿宋" w:eastAsia="仿宋" w:cs="仿宋"/>
          <w:color w:val="000000"/>
          <w:sz w:val="24"/>
          <w:highlight w:val="none"/>
        </w:rPr>
      </w:pPr>
      <w:r>
        <w:rPr>
          <w:rFonts w:hint="eastAsia" w:ascii="仿宋" w:hAnsi="仿宋" w:eastAsia="仿宋" w:cs="仿宋"/>
          <w:color w:val="000000"/>
          <w:sz w:val="24"/>
          <w:highlight w:val="none"/>
        </w:rPr>
        <w:t>联合体成员名称：</w:t>
      </w:r>
      <w:r>
        <w:rPr>
          <w:rFonts w:hint="eastAsia" w:ascii="仿宋" w:hAnsi="仿宋" w:eastAsia="仿宋" w:cs="仿宋"/>
          <w:color w:val="000000"/>
          <w:sz w:val="24"/>
          <w:szCs w:val="20"/>
          <w:highlight w:val="none"/>
        </w:rPr>
        <w:t>______</w:t>
      </w:r>
    </w:p>
    <w:p w14:paraId="2B072287">
      <w:pPr>
        <w:spacing w:line="360" w:lineRule="auto"/>
        <w:ind w:firstLine="471"/>
        <w:rPr>
          <w:rFonts w:hint="eastAsia" w:ascii="仿宋" w:hAnsi="仿宋" w:eastAsia="仿宋" w:cs="仿宋"/>
          <w:color w:val="000000"/>
          <w:sz w:val="24"/>
          <w:highlight w:val="none"/>
        </w:rPr>
      </w:pPr>
      <w:r>
        <w:rPr>
          <w:rFonts w:hint="eastAsia" w:ascii="仿宋" w:hAnsi="仿宋" w:eastAsia="仿宋" w:cs="仿宋"/>
          <w:color w:val="000000"/>
          <w:sz w:val="24"/>
          <w:highlight w:val="none"/>
        </w:rPr>
        <w:t>盖章：</w:t>
      </w:r>
      <w:r>
        <w:rPr>
          <w:rFonts w:hint="eastAsia" w:ascii="仿宋" w:hAnsi="仿宋" w:eastAsia="仿宋" w:cs="仿宋"/>
          <w:color w:val="000000"/>
          <w:sz w:val="24"/>
          <w:szCs w:val="20"/>
          <w:highlight w:val="none"/>
        </w:rPr>
        <w:t>______</w:t>
      </w:r>
      <w:r>
        <w:rPr>
          <w:rFonts w:hint="eastAsia" w:ascii="仿宋" w:hAnsi="仿宋" w:eastAsia="仿宋" w:cs="仿宋"/>
          <w:color w:val="000000"/>
          <w:sz w:val="24"/>
          <w:highlight w:val="none"/>
        </w:rPr>
        <w:t xml:space="preserve">                                </w:t>
      </w:r>
    </w:p>
    <w:p w14:paraId="719BDC43">
      <w:pPr>
        <w:spacing w:line="360" w:lineRule="auto"/>
        <w:ind w:firstLine="471"/>
        <w:rPr>
          <w:rFonts w:hint="eastAsia" w:ascii="仿宋" w:hAnsi="仿宋" w:eastAsia="仿宋" w:cs="仿宋"/>
          <w:color w:val="000000"/>
          <w:sz w:val="24"/>
          <w:highlight w:val="none"/>
        </w:rPr>
      </w:pPr>
    </w:p>
    <w:p w14:paraId="571A4223">
      <w:pPr>
        <w:spacing w:line="360" w:lineRule="auto"/>
        <w:ind w:firstLine="471"/>
        <w:rPr>
          <w:rFonts w:hint="eastAsia" w:ascii="仿宋" w:hAnsi="仿宋" w:eastAsia="仿宋" w:cs="仿宋"/>
          <w:color w:val="000000"/>
          <w:sz w:val="24"/>
          <w:highlight w:val="none"/>
        </w:rPr>
      </w:pPr>
    </w:p>
    <w:p w14:paraId="6FC0B1E2">
      <w:pPr>
        <w:spacing w:line="360" w:lineRule="auto"/>
        <w:ind w:left="480"/>
        <w:jc w:val="right"/>
        <w:rPr>
          <w:rFonts w:hint="eastAsia" w:ascii="仿宋" w:hAnsi="仿宋" w:eastAsia="仿宋" w:cs="仿宋"/>
          <w:color w:val="000000"/>
          <w:sz w:val="24"/>
          <w:highlight w:val="none"/>
        </w:rPr>
      </w:pPr>
    </w:p>
    <w:p w14:paraId="4E751739">
      <w:pPr>
        <w:spacing w:line="360" w:lineRule="auto"/>
        <w:ind w:left="480"/>
        <w:jc w:val="right"/>
        <w:rPr>
          <w:rFonts w:hint="eastAsia" w:ascii="仿宋" w:hAnsi="仿宋" w:eastAsia="仿宋" w:cs="仿宋"/>
          <w:color w:val="000000"/>
          <w:sz w:val="24"/>
          <w:highlight w:val="none"/>
        </w:rPr>
      </w:pPr>
      <w:r>
        <w:rPr>
          <w:rFonts w:hint="eastAsia" w:ascii="仿宋" w:hAnsi="仿宋" w:eastAsia="仿宋" w:cs="仿宋"/>
          <w:color w:val="000000"/>
          <w:sz w:val="24"/>
          <w:szCs w:val="20"/>
          <w:highlight w:val="none"/>
        </w:rPr>
        <w:t>日期：_____年______月______日</w:t>
      </w:r>
    </w:p>
    <w:p w14:paraId="7D08C3BD">
      <w:pPr>
        <w:spacing w:line="360" w:lineRule="auto"/>
        <w:ind w:left="480"/>
        <w:jc w:val="right"/>
        <w:rPr>
          <w:rFonts w:hint="eastAsia" w:ascii="仿宋" w:hAnsi="仿宋" w:eastAsia="仿宋" w:cs="仿宋"/>
          <w:b/>
          <w:color w:val="000000"/>
          <w:sz w:val="24"/>
          <w:highlight w:val="none"/>
        </w:rPr>
      </w:pPr>
    </w:p>
    <w:p w14:paraId="544A284A">
      <w:pPr>
        <w:tabs>
          <w:tab w:val="left" w:pos="8280"/>
        </w:tabs>
        <w:spacing w:line="360" w:lineRule="auto"/>
        <w:ind w:firstLine="480"/>
        <w:rPr>
          <w:rFonts w:hint="eastAsia" w:ascii="仿宋" w:hAnsi="仿宋" w:eastAsia="仿宋" w:cs="仿宋"/>
          <w:color w:val="000000"/>
          <w:sz w:val="24"/>
          <w:highlight w:val="none"/>
        </w:rPr>
      </w:pPr>
    </w:p>
    <w:p w14:paraId="3BF877D3">
      <w:pPr>
        <w:tabs>
          <w:tab w:val="left" w:pos="8280"/>
        </w:tabs>
        <w:spacing w:line="360" w:lineRule="auto"/>
        <w:ind w:firstLine="480"/>
        <w:rPr>
          <w:rFonts w:hint="eastAsia" w:ascii="仿宋" w:hAnsi="仿宋" w:eastAsia="仿宋" w:cs="仿宋"/>
          <w:color w:val="000000"/>
          <w:sz w:val="24"/>
          <w:highlight w:val="none"/>
        </w:rPr>
      </w:pPr>
    </w:p>
    <w:p w14:paraId="484AB0E6">
      <w:pPr>
        <w:spacing w:line="360" w:lineRule="auto"/>
        <w:ind w:left="718" w:leftChars="228" w:hanging="240" w:hangingChars="100"/>
        <w:rPr>
          <w:rFonts w:hint="eastAsia" w:ascii="仿宋" w:hAnsi="仿宋" w:eastAsia="仿宋" w:cs="仿宋"/>
          <w:color w:val="000000"/>
          <w:sz w:val="24"/>
          <w:highlight w:val="none"/>
        </w:rPr>
      </w:pPr>
      <w:r>
        <w:rPr>
          <w:rFonts w:hint="eastAsia" w:ascii="仿宋" w:hAnsi="仿宋" w:eastAsia="仿宋" w:cs="仿宋"/>
          <w:color w:val="000000"/>
          <w:sz w:val="24"/>
          <w:highlight w:val="none"/>
        </w:rPr>
        <w:t>注：</w:t>
      </w:r>
    </w:p>
    <w:p w14:paraId="7471346E">
      <w:pPr>
        <w:spacing w:line="360" w:lineRule="auto"/>
        <w:ind w:left="718" w:leftChars="228" w:hanging="240" w:hangingChars="100"/>
        <w:rPr>
          <w:rFonts w:hint="eastAsia" w:ascii="仿宋" w:hAnsi="仿宋" w:eastAsia="仿宋" w:cs="仿宋"/>
          <w:color w:val="000000"/>
          <w:sz w:val="24"/>
          <w:highlight w:val="none"/>
        </w:rPr>
      </w:pPr>
      <w:r>
        <w:rPr>
          <w:rFonts w:hint="eastAsia" w:ascii="仿宋" w:hAnsi="仿宋" w:eastAsia="仿宋" w:cs="仿宋"/>
          <w:color w:val="000000"/>
          <w:sz w:val="24"/>
          <w:highlight w:val="none"/>
        </w:rPr>
        <w:t>1. 如本项目（包）接受供应商以联合体形式参加采购活动，且供应商以联合体形式参与时，须提供《联合协议》，否则</w:t>
      </w:r>
      <w:r>
        <w:rPr>
          <w:rFonts w:hint="eastAsia" w:ascii="仿宋" w:hAnsi="仿宋" w:eastAsia="仿宋" w:cs="仿宋"/>
          <w:b/>
          <w:color w:val="000000"/>
          <w:sz w:val="24"/>
          <w:highlight w:val="none"/>
        </w:rPr>
        <w:t>投标无效</w:t>
      </w:r>
      <w:r>
        <w:rPr>
          <w:rFonts w:hint="eastAsia" w:ascii="仿宋" w:hAnsi="仿宋" w:eastAsia="仿宋" w:cs="仿宋"/>
          <w:color w:val="000000"/>
          <w:sz w:val="24"/>
          <w:highlight w:val="none"/>
        </w:rPr>
        <w:t>。</w:t>
      </w:r>
    </w:p>
    <w:p w14:paraId="1EE2B309">
      <w:pPr>
        <w:spacing w:line="360" w:lineRule="auto"/>
        <w:ind w:left="718" w:leftChars="228" w:hanging="240" w:hangingChars="100"/>
        <w:rPr>
          <w:rFonts w:hint="eastAsia" w:ascii="仿宋" w:hAnsi="仿宋" w:eastAsia="仿宋" w:cs="仿宋"/>
          <w:sz w:val="24"/>
          <w:highlight w:val="none"/>
        </w:rPr>
      </w:pPr>
      <w:r>
        <w:rPr>
          <w:rFonts w:hint="eastAsia" w:ascii="仿宋" w:hAnsi="仿宋" w:eastAsia="仿宋" w:cs="仿宋"/>
          <w:color w:val="000000"/>
          <w:sz w:val="24"/>
          <w:highlight w:val="none"/>
        </w:rPr>
        <w:t>2. 联合体各方成员须在本协议上共同盖章。</w:t>
      </w:r>
    </w:p>
    <w:p w14:paraId="0AD7344F">
      <w:pPr>
        <w:spacing w:line="360" w:lineRule="auto"/>
        <w:ind w:left="718" w:leftChars="228" w:hanging="240" w:hangingChars="100"/>
        <w:rPr>
          <w:rFonts w:hint="eastAsia" w:ascii="仿宋" w:hAnsi="仿宋" w:eastAsia="仿宋" w:cs="仿宋"/>
          <w:sz w:val="24"/>
          <w:highlight w:val="none"/>
        </w:rPr>
      </w:pPr>
      <w:r>
        <w:rPr>
          <w:rFonts w:hint="eastAsia" w:ascii="仿宋" w:hAnsi="仿宋" w:eastAsia="仿宋" w:cs="仿宋"/>
          <w:sz w:val="24"/>
          <w:highlight w:val="none"/>
        </w:rPr>
        <w:br w:type="page"/>
      </w:r>
    </w:p>
    <w:p w14:paraId="7A11B480">
      <w:pPr>
        <w:spacing w:line="360" w:lineRule="auto"/>
        <w:outlineLvl w:val="2"/>
        <w:rPr>
          <w:rFonts w:hint="eastAsia" w:ascii="仿宋" w:hAnsi="仿宋" w:eastAsia="仿宋" w:cs="仿宋"/>
          <w:sz w:val="24"/>
          <w:szCs w:val="20"/>
          <w:highlight w:val="none"/>
        </w:rPr>
      </w:pPr>
      <w:r>
        <w:rPr>
          <w:rFonts w:hint="eastAsia" w:ascii="仿宋" w:hAnsi="仿宋" w:eastAsia="仿宋" w:cs="仿宋"/>
          <w:color w:val="000000"/>
          <w:sz w:val="24"/>
          <w:szCs w:val="20"/>
          <w:highlight w:val="none"/>
        </w:rPr>
        <w:t>3-2 其他</w:t>
      </w:r>
      <w:r>
        <w:rPr>
          <w:rFonts w:hint="eastAsia" w:ascii="仿宋" w:hAnsi="仿宋" w:eastAsia="仿宋" w:cs="仿宋"/>
          <w:sz w:val="24"/>
          <w:szCs w:val="20"/>
          <w:highlight w:val="none"/>
        </w:rPr>
        <w:t>特定资格要求</w:t>
      </w:r>
    </w:p>
    <w:p w14:paraId="321BA914">
      <w:pPr>
        <w:tabs>
          <w:tab w:val="left" w:pos="8280"/>
        </w:tabs>
        <w:autoSpaceDE/>
        <w:autoSpaceDN/>
        <w:spacing w:before="0" w:after="0" w:line="360" w:lineRule="auto"/>
        <w:ind w:left="0" w:right="0"/>
        <w:jc w:val="both"/>
        <w:rPr>
          <w:rFonts w:hint="eastAsia" w:ascii="仿宋" w:hAnsi="仿宋" w:eastAsia="仿宋" w:cs="仿宋"/>
          <w:kern w:val="2"/>
          <w:sz w:val="24"/>
          <w:szCs w:val="24"/>
          <w:highlight w:val="none"/>
          <w:lang w:val="en-US" w:eastAsia="zh-CN"/>
        </w:rPr>
      </w:pPr>
      <w:r>
        <w:rPr>
          <w:rFonts w:hint="eastAsia" w:ascii="仿宋" w:hAnsi="仿宋" w:eastAsia="仿宋" w:cs="仿宋"/>
          <w:kern w:val="2"/>
          <w:sz w:val="24"/>
          <w:szCs w:val="24"/>
          <w:highlight w:val="none"/>
          <w:lang w:val="en-US" w:eastAsia="zh-CN"/>
        </w:rPr>
        <w:t>企业资质证明文件：</w:t>
      </w:r>
    </w:p>
    <w:p w14:paraId="72496653">
      <w:pPr>
        <w:tabs>
          <w:tab w:val="left" w:pos="8280"/>
        </w:tabs>
        <w:autoSpaceDE/>
        <w:autoSpaceDN/>
        <w:spacing w:before="0" w:after="0" w:line="360" w:lineRule="auto"/>
        <w:ind w:left="0" w:right="0"/>
        <w:jc w:val="both"/>
        <w:rPr>
          <w:rFonts w:hint="eastAsia" w:ascii="仿宋" w:hAnsi="仿宋" w:eastAsia="仿宋" w:cs="仿宋"/>
          <w:kern w:val="2"/>
          <w:sz w:val="24"/>
          <w:szCs w:val="24"/>
          <w:highlight w:val="none"/>
          <w:lang w:val="en-US" w:eastAsia="zh-CN"/>
        </w:rPr>
      </w:pPr>
      <w:r>
        <w:rPr>
          <w:rFonts w:hint="eastAsia" w:ascii="仿宋" w:hAnsi="仿宋" w:eastAsia="仿宋" w:cs="仿宋"/>
          <w:kern w:val="2"/>
          <w:sz w:val="24"/>
          <w:szCs w:val="24"/>
          <w:highlight w:val="none"/>
          <w:lang w:val="en-US" w:eastAsia="zh-CN"/>
        </w:rPr>
        <w:t>建筑工程施工总承包叁级（含）以上资质证书、安全生产许可证证书电子件加盖公章。</w:t>
      </w:r>
    </w:p>
    <w:p w14:paraId="51D87E9E">
      <w:pPr>
        <w:tabs>
          <w:tab w:val="left" w:pos="8280"/>
        </w:tabs>
        <w:autoSpaceDE/>
        <w:autoSpaceDN/>
        <w:spacing w:before="0" w:after="0" w:line="360" w:lineRule="auto"/>
        <w:ind w:left="0" w:right="0"/>
        <w:jc w:val="both"/>
        <w:rPr>
          <w:rFonts w:hint="eastAsia" w:ascii="仿宋" w:hAnsi="仿宋" w:eastAsia="仿宋" w:cs="仿宋"/>
          <w:kern w:val="2"/>
          <w:sz w:val="24"/>
          <w:szCs w:val="24"/>
          <w:highlight w:val="none"/>
          <w:lang w:val="en-US" w:eastAsia="zh-CN"/>
        </w:rPr>
      </w:pPr>
    </w:p>
    <w:p w14:paraId="5330CBBB">
      <w:pPr>
        <w:tabs>
          <w:tab w:val="left" w:pos="8280"/>
        </w:tabs>
        <w:autoSpaceDE/>
        <w:autoSpaceDN/>
        <w:spacing w:before="0" w:after="0" w:line="360" w:lineRule="auto"/>
        <w:ind w:left="0" w:right="0"/>
        <w:jc w:val="both"/>
        <w:rPr>
          <w:rFonts w:hint="eastAsia" w:ascii="仿宋" w:hAnsi="仿宋" w:eastAsia="仿宋" w:cs="仿宋"/>
          <w:kern w:val="2"/>
          <w:sz w:val="24"/>
          <w:szCs w:val="24"/>
          <w:highlight w:val="none"/>
          <w:lang w:val="en-US" w:eastAsia="zh-CN"/>
        </w:rPr>
      </w:pPr>
      <w:r>
        <w:rPr>
          <w:rFonts w:hint="eastAsia" w:ascii="仿宋" w:hAnsi="仿宋" w:eastAsia="仿宋" w:cs="仿宋"/>
          <w:kern w:val="2"/>
          <w:sz w:val="24"/>
          <w:szCs w:val="24"/>
          <w:highlight w:val="none"/>
          <w:lang w:val="en-US" w:eastAsia="zh-CN"/>
        </w:rPr>
        <w:t>项目经理资格证明文件：</w:t>
      </w:r>
    </w:p>
    <w:p w14:paraId="2BA5A1AF">
      <w:pPr>
        <w:autoSpaceDE/>
        <w:autoSpaceDN/>
        <w:spacing w:before="0" w:after="120" w:afterLines="50" w:line="240" w:lineRule="auto"/>
        <w:ind w:left="0" w:right="0" w:firstLine="280" w:firstLineChars="100"/>
        <w:jc w:val="center"/>
        <w:outlineLvl w:val="3"/>
        <w:rPr>
          <w:rFonts w:hint="eastAsia" w:ascii="仿宋" w:hAnsi="仿宋" w:eastAsia="仿宋" w:cs="仿宋"/>
          <w:bCs/>
          <w:kern w:val="2"/>
          <w:sz w:val="28"/>
          <w:szCs w:val="32"/>
          <w:highlight w:val="none"/>
          <w:lang w:val="en-US" w:eastAsia="zh-CN"/>
        </w:rPr>
      </w:pPr>
      <w:r>
        <w:rPr>
          <w:rFonts w:hint="eastAsia" w:ascii="仿宋" w:hAnsi="仿宋" w:eastAsia="仿宋" w:cs="仿宋"/>
          <w:b/>
          <w:bCs/>
          <w:kern w:val="2"/>
          <w:sz w:val="28"/>
          <w:szCs w:val="32"/>
          <w:highlight w:val="none"/>
        </w:rPr>
        <w:t>项目经理简历</w:t>
      </w:r>
      <w:r>
        <w:rPr>
          <w:rFonts w:hint="eastAsia" w:ascii="仿宋" w:hAnsi="仿宋" w:eastAsia="仿宋" w:cs="仿宋"/>
          <w:b/>
          <w:bCs/>
          <w:kern w:val="2"/>
          <w:sz w:val="28"/>
          <w:szCs w:val="32"/>
          <w:highlight w:val="none"/>
          <w:lang w:val="en-US" w:eastAsia="zh-CN"/>
        </w:rPr>
        <w:t>表</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6"/>
        <w:gridCol w:w="412"/>
        <w:gridCol w:w="1210"/>
        <w:gridCol w:w="420"/>
        <w:gridCol w:w="838"/>
        <w:gridCol w:w="182"/>
        <w:gridCol w:w="192"/>
        <w:gridCol w:w="1420"/>
        <w:gridCol w:w="1088"/>
        <w:gridCol w:w="333"/>
        <w:gridCol w:w="1421"/>
      </w:tblGrid>
      <w:tr w14:paraId="61890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6" w:type="dxa"/>
            <w:noWrap w:val="0"/>
            <w:vAlign w:val="center"/>
          </w:tcPr>
          <w:p w14:paraId="0612CED7">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姓名</w:t>
            </w:r>
          </w:p>
        </w:tc>
        <w:tc>
          <w:tcPr>
            <w:tcW w:w="2042" w:type="dxa"/>
            <w:gridSpan w:val="3"/>
            <w:noWrap w:val="0"/>
            <w:vAlign w:val="center"/>
          </w:tcPr>
          <w:p w14:paraId="16CAFD46">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p>
        </w:tc>
        <w:tc>
          <w:tcPr>
            <w:tcW w:w="838" w:type="dxa"/>
            <w:noWrap w:val="0"/>
            <w:vAlign w:val="center"/>
          </w:tcPr>
          <w:p w14:paraId="54237B99">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性别</w:t>
            </w:r>
          </w:p>
        </w:tc>
        <w:tc>
          <w:tcPr>
            <w:tcW w:w="1794" w:type="dxa"/>
            <w:gridSpan w:val="3"/>
            <w:noWrap w:val="0"/>
            <w:vAlign w:val="center"/>
          </w:tcPr>
          <w:p w14:paraId="09425519">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p>
        </w:tc>
        <w:tc>
          <w:tcPr>
            <w:tcW w:w="1088" w:type="dxa"/>
            <w:noWrap w:val="0"/>
            <w:vAlign w:val="center"/>
          </w:tcPr>
          <w:p w14:paraId="771D7EDD">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年龄</w:t>
            </w:r>
          </w:p>
        </w:tc>
        <w:tc>
          <w:tcPr>
            <w:tcW w:w="1754" w:type="dxa"/>
            <w:gridSpan w:val="2"/>
            <w:noWrap w:val="0"/>
            <w:vAlign w:val="center"/>
          </w:tcPr>
          <w:p w14:paraId="0DC7CE1D">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p>
        </w:tc>
      </w:tr>
      <w:tr w14:paraId="7390E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6" w:type="dxa"/>
            <w:noWrap w:val="0"/>
            <w:vAlign w:val="center"/>
          </w:tcPr>
          <w:p w14:paraId="53CB98BA">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职务</w:t>
            </w:r>
          </w:p>
        </w:tc>
        <w:tc>
          <w:tcPr>
            <w:tcW w:w="2042" w:type="dxa"/>
            <w:gridSpan w:val="3"/>
            <w:noWrap w:val="0"/>
            <w:vAlign w:val="center"/>
          </w:tcPr>
          <w:p w14:paraId="4E98276C">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p>
        </w:tc>
        <w:tc>
          <w:tcPr>
            <w:tcW w:w="838" w:type="dxa"/>
            <w:noWrap w:val="0"/>
            <w:vAlign w:val="center"/>
          </w:tcPr>
          <w:p w14:paraId="13BF7038">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职称</w:t>
            </w:r>
          </w:p>
        </w:tc>
        <w:tc>
          <w:tcPr>
            <w:tcW w:w="1794" w:type="dxa"/>
            <w:gridSpan w:val="3"/>
            <w:noWrap w:val="0"/>
            <w:vAlign w:val="center"/>
          </w:tcPr>
          <w:p w14:paraId="6907B921">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p>
        </w:tc>
        <w:tc>
          <w:tcPr>
            <w:tcW w:w="1088" w:type="dxa"/>
            <w:noWrap w:val="0"/>
            <w:vAlign w:val="center"/>
          </w:tcPr>
          <w:p w14:paraId="78D96394">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学历</w:t>
            </w:r>
          </w:p>
        </w:tc>
        <w:tc>
          <w:tcPr>
            <w:tcW w:w="1754" w:type="dxa"/>
            <w:gridSpan w:val="2"/>
            <w:noWrap w:val="0"/>
            <w:vAlign w:val="center"/>
          </w:tcPr>
          <w:p w14:paraId="65B0AE90">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p>
        </w:tc>
      </w:tr>
      <w:tr w14:paraId="64A5D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048" w:type="dxa"/>
            <w:gridSpan w:val="4"/>
            <w:noWrap w:val="0"/>
            <w:vAlign w:val="center"/>
          </w:tcPr>
          <w:p w14:paraId="31E4704B">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参加工作时间</w:t>
            </w:r>
          </w:p>
        </w:tc>
        <w:tc>
          <w:tcPr>
            <w:tcW w:w="1212" w:type="dxa"/>
            <w:gridSpan w:val="3"/>
            <w:noWrap w:val="0"/>
            <w:vAlign w:val="center"/>
          </w:tcPr>
          <w:p w14:paraId="28DFF12B">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p>
        </w:tc>
        <w:tc>
          <w:tcPr>
            <w:tcW w:w="2508" w:type="dxa"/>
            <w:gridSpan w:val="2"/>
            <w:noWrap w:val="0"/>
            <w:vAlign w:val="center"/>
          </w:tcPr>
          <w:p w14:paraId="35654F97">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从事建造师年限</w:t>
            </w:r>
          </w:p>
        </w:tc>
        <w:tc>
          <w:tcPr>
            <w:tcW w:w="1754" w:type="dxa"/>
            <w:gridSpan w:val="2"/>
            <w:noWrap w:val="0"/>
            <w:vAlign w:val="center"/>
          </w:tcPr>
          <w:p w14:paraId="412259F1">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p>
        </w:tc>
      </w:tr>
      <w:tr w14:paraId="28968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048" w:type="dxa"/>
            <w:gridSpan w:val="4"/>
            <w:noWrap w:val="0"/>
            <w:vAlign w:val="center"/>
          </w:tcPr>
          <w:p w14:paraId="138C7173">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注册建造师注册证书编号</w:t>
            </w:r>
          </w:p>
        </w:tc>
        <w:tc>
          <w:tcPr>
            <w:tcW w:w="5474" w:type="dxa"/>
            <w:gridSpan w:val="7"/>
            <w:noWrap w:val="0"/>
            <w:vAlign w:val="center"/>
          </w:tcPr>
          <w:p w14:paraId="380DBF42">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p>
        </w:tc>
      </w:tr>
      <w:tr w14:paraId="18D5F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22" w:type="dxa"/>
            <w:gridSpan w:val="11"/>
            <w:noWrap w:val="0"/>
            <w:vAlign w:val="center"/>
          </w:tcPr>
          <w:p w14:paraId="0EFABB32">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在  建   和  已  完  工  工  程  项  目  情  况</w:t>
            </w:r>
          </w:p>
        </w:tc>
      </w:tr>
      <w:tr w14:paraId="30EFD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8" w:type="dxa"/>
            <w:gridSpan w:val="2"/>
            <w:noWrap w:val="0"/>
            <w:vAlign w:val="center"/>
          </w:tcPr>
          <w:p w14:paraId="63710ACE">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建设单位</w:t>
            </w:r>
          </w:p>
        </w:tc>
        <w:tc>
          <w:tcPr>
            <w:tcW w:w="1210" w:type="dxa"/>
            <w:noWrap w:val="0"/>
            <w:vAlign w:val="center"/>
          </w:tcPr>
          <w:p w14:paraId="09CB46C0">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项目名称</w:t>
            </w:r>
          </w:p>
        </w:tc>
        <w:tc>
          <w:tcPr>
            <w:tcW w:w="1440" w:type="dxa"/>
            <w:gridSpan w:val="3"/>
            <w:noWrap w:val="0"/>
            <w:vAlign w:val="center"/>
          </w:tcPr>
          <w:p w14:paraId="383D070C">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建设规模</w:t>
            </w:r>
          </w:p>
        </w:tc>
        <w:tc>
          <w:tcPr>
            <w:tcW w:w="1612" w:type="dxa"/>
            <w:gridSpan w:val="2"/>
            <w:noWrap w:val="0"/>
            <w:vAlign w:val="center"/>
          </w:tcPr>
          <w:p w14:paraId="7C5C11CD">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开、竣工日期</w:t>
            </w:r>
          </w:p>
        </w:tc>
        <w:tc>
          <w:tcPr>
            <w:tcW w:w="1421" w:type="dxa"/>
            <w:gridSpan w:val="2"/>
            <w:noWrap w:val="0"/>
            <w:vAlign w:val="center"/>
          </w:tcPr>
          <w:p w14:paraId="13D995FF">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在建或已完</w:t>
            </w:r>
          </w:p>
        </w:tc>
        <w:tc>
          <w:tcPr>
            <w:tcW w:w="1421" w:type="dxa"/>
            <w:noWrap w:val="0"/>
            <w:vAlign w:val="center"/>
          </w:tcPr>
          <w:p w14:paraId="0C73E55C">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工程质量</w:t>
            </w:r>
          </w:p>
        </w:tc>
      </w:tr>
      <w:tr w14:paraId="21573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8" w:type="dxa"/>
            <w:gridSpan w:val="2"/>
            <w:noWrap w:val="0"/>
            <w:vAlign w:val="center"/>
          </w:tcPr>
          <w:p w14:paraId="5AC2ACCD">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p>
        </w:tc>
        <w:tc>
          <w:tcPr>
            <w:tcW w:w="1210" w:type="dxa"/>
            <w:noWrap w:val="0"/>
            <w:vAlign w:val="center"/>
          </w:tcPr>
          <w:p w14:paraId="2E339513">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p>
        </w:tc>
        <w:tc>
          <w:tcPr>
            <w:tcW w:w="1440" w:type="dxa"/>
            <w:gridSpan w:val="3"/>
            <w:noWrap w:val="0"/>
            <w:vAlign w:val="center"/>
          </w:tcPr>
          <w:p w14:paraId="22CB5955">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p>
        </w:tc>
        <w:tc>
          <w:tcPr>
            <w:tcW w:w="1612" w:type="dxa"/>
            <w:gridSpan w:val="2"/>
            <w:noWrap w:val="0"/>
            <w:vAlign w:val="center"/>
          </w:tcPr>
          <w:p w14:paraId="351DDFC5">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p>
        </w:tc>
        <w:tc>
          <w:tcPr>
            <w:tcW w:w="1421" w:type="dxa"/>
            <w:gridSpan w:val="2"/>
            <w:noWrap w:val="0"/>
            <w:vAlign w:val="center"/>
          </w:tcPr>
          <w:p w14:paraId="648CCE93">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p>
        </w:tc>
        <w:tc>
          <w:tcPr>
            <w:tcW w:w="1421" w:type="dxa"/>
            <w:noWrap w:val="0"/>
            <w:vAlign w:val="center"/>
          </w:tcPr>
          <w:p w14:paraId="3E0EC898">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p>
        </w:tc>
      </w:tr>
      <w:tr w14:paraId="45D1A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8" w:type="dxa"/>
            <w:gridSpan w:val="2"/>
            <w:noWrap w:val="0"/>
            <w:vAlign w:val="center"/>
          </w:tcPr>
          <w:p w14:paraId="3E534E85">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p>
        </w:tc>
        <w:tc>
          <w:tcPr>
            <w:tcW w:w="1210" w:type="dxa"/>
            <w:noWrap w:val="0"/>
            <w:vAlign w:val="center"/>
          </w:tcPr>
          <w:p w14:paraId="0FA46472">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p>
        </w:tc>
        <w:tc>
          <w:tcPr>
            <w:tcW w:w="1440" w:type="dxa"/>
            <w:gridSpan w:val="3"/>
            <w:noWrap w:val="0"/>
            <w:vAlign w:val="center"/>
          </w:tcPr>
          <w:p w14:paraId="74EBA369">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p>
        </w:tc>
        <w:tc>
          <w:tcPr>
            <w:tcW w:w="1612" w:type="dxa"/>
            <w:gridSpan w:val="2"/>
            <w:noWrap w:val="0"/>
            <w:vAlign w:val="center"/>
          </w:tcPr>
          <w:p w14:paraId="5692598D">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p>
        </w:tc>
        <w:tc>
          <w:tcPr>
            <w:tcW w:w="1421" w:type="dxa"/>
            <w:gridSpan w:val="2"/>
            <w:noWrap w:val="0"/>
            <w:vAlign w:val="center"/>
          </w:tcPr>
          <w:p w14:paraId="16FF2855">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p>
        </w:tc>
        <w:tc>
          <w:tcPr>
            <w:tcW w:w="1421" w:type="dxa"/>
            <w:noWrap w:val="0"/>
            <w:vAlign w:val="center"/>
          </w:tcPr>
          <w:p w14:paraId="6893434F">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p>
        </w:tc>
      </w:tr>
      <w:tr w14:paraId="1610A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8" w:type="dxa"/>
            <w:gridSpan w:val="2"/>
            <w:noWrap w:val="0"/>
            <w:vAlign w:val="center"/>
          </w:tcPr>
          <w:p w14:paraId="7E2C6427">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p>
        </w:tc>
        <w:tc>
          <w:tcPr>
            <w:tcW w:w="1210" w:type="dxa"/>
            <w:noWrap w:val="0"/>
            <w:vAlign w:val="center"/>
          </w:tcPr>
          <w:p w14:paraId="3D8FDA88">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p>
        </w:tc>
        <w:tc>
          <w:tcPr>
            <w:tcW w:w="1440" w:type="dxa"/>
            <w:gridSpan w:val="3"/>
            <w:noWrap w:val="0"/>
            <w:vAlign w:val="center"/>
          </w:tcPr>
          <w:p w14:paraId="0EFE1272">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p>
        </w:tc>
        <w:tc>
          <w:tcPr>
            <w:tcW w:w="1612" w:type="dxa"/>
            <w:gridSpan w:val="2"/>
            <w:noWrap w:val="0"/>
            <w:vAlign w:val="center"/>
          </w:tcPr>
          <w:p w14:paraId="5F717B20">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p>
        </w:tc>
        <w:tc>
          <w:tcPr>
            <w:tcW w:w="1421" w:type="dxa"/>
            <w:gridSpan w:val="2"/>
            <w:noWrap w:val="0"/>
            <w:vAlign w:val="center"/>
          </w:tcPr>
          <w:p w14:paraId="462DDCDA">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p>
        </w:tc>
        <w:tc>
          <w:tcPr>
            <w:tcW w:w="1421" w:type="dxa"/>
            <w:noWrap w:val="0"/>
            <w:vAlign w:val="center"/>
          </w:tcPr>
          <w:p w14:paraId="521D4585">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p>
        </w:tc>
      </w:tr>
      <w:tr w14:paraId="44863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8" w:type="dxa"/>
            <w:gridSpan w:val="2"/>
            <w:noWrap w:val="0"/>
            <w:vAlign w:val="center"/>
          </w:tcPr>
          <w:p w14:paraId="711D6D7B">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p>
        </w:tc>
        <w:tc>
          <w:tcPr>
            <w:tcW w:w="1210" w:type="dxa"/>
            <w:noWrap w:val="0"/>
            <w:vAlign w:val="center"/>
          </w:tcPr>
          <w:p w14:paraId="7C4EB705">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p>
        </w:tc>
        <w:tc>
          <w:tcPr>
            <w:tcW w:w="1440" w:type="dxa"/>
            <w:gridSpan w:val="3"/>
            <w:noWrap w:val="0"/>
            <w:vAlign w:val="center"/>
          </w:tcPr>
          <w:p w14:paraId="27EADFBE">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p>
        </w:tc>
        <w:tc>
          <w:tcPr>
            <w:tcW w:w="1612" w:type="dxa"/>
            <w:gridSpan w:val="2"/>
            <w:noWrap w:val="0"/>
            <w:vAlign w:val="center"/>
          </w:tcPr>
          <w:p w14:paraId="1E1B5038">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p>
        </w:tc>
        <w:tc>
          <w:tcPr>
            <w:tcW w:w="1421" w:type="dxa"/>
            <w:gridSpan w:val="2"/>
            <w:noWrap w:val="0"/>
            <w:vAlign w:val="center"/>
          </w:tcPr>
          <w:p w14:paraId="168E778C">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p>
        </w:tc>
        <w:tc>
          <w:tcPr>
            <w:tcW w:w="1421" w:type="dxa"/>
            <w:noWrap w:val="0"/>
            <w:vAlign w:val="center"/>
          </w:tcPr>
          <w:p w14:paraId="0E199F7B">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p>
        </w:tc>
      </w:tr>
      <w:tr w14:paraId="14786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8" w:type="dxa"/>
            <w:gridSpan w:val="2"/>
            <w:noWrap w:val="0"/>
            <w:vAlign w:val="center"/>
          </w:tcPr>
          <w:p w14:paraId="13E3D8B9">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p>
        </w:tc>
        <w:tc>
          <w:tcPr>
            <w:tcW w:w="1210" w:type="dxa"/>
            <w:noWrap w:val="0"/>
            <w:vAlign w:val="center"/>
          </w:tcPr>
          <w:p w14:paraId="1A643CF4">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p>
        </w:tc>
        <w:tc>
          <w:tcPr>
            <w:tcW w:w="1440" w:type="dxa"/>
            <w:gridSpan w:val="3"/>
            <w:noWrap w:val="0"/>
            <w:vAlign w:val="center"/>
          </w:tcPr>
          <w:p w14:paraId="47410A94">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p>
        </w:tc>
        <w:tc>
          <w:tcPr>
            <w:tcW w:w="1612" w:type="dxa"/>
            <w:gridSpan w:val="2"/>
            <w:noWrap w:val="0"/>
            <w:vAlign w:val="center"/>
          </w:tcPr>
          <w:p w14:paraId="6CCC9B52">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p>
        </w:tc>
        <w:tc>
          <w:tcPr>
            <w:tcW w:w="1421" w:type="dxa"/>
            <w:gridSpan w:val="2"/>
            <w:noWrap w:val="0"/>
            <w:vAlign w:val="center"/>
          </w:tcPr>
          <w:p w14:paraId="78BAA477">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p>
        </w:tc>
        <w:tc>
          <w:tcPr>
            <w:tcW w:w="1421" w:type="dxa"/>
            <w:noWrap w:val="0"/>
            <w:vAlign w:val="center"/>
          </w:tcPr>
          <w:p w14:paraId="77894EF4">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p>
        </w:tc>
      </w:tr>
    </w:tbl>
    <w:p w14:paraId="7CFE7165">
      <w:pPr>
        <w:spacing w:line="360" w:lineRule="auto"/>
        <w:outlineLvl w:val="2"/>
        <w:rPr>
          <w:rFonts w:hint="eastAsia" w:ascii="仿宋" w:hAnsi="仿宋" w:eastAsia="仿宋" w:cs="仿宋"/>
          <w:sz w:val="24"/>
          <w:szCs w:val="20"/>
          <w:highlight w:val="none"/>
        </w:rPr>
      </w:pPr>
      <w:bookmarkStart w:id="790" w:name="_Toc535928539"/>
      <w:r>
        <w:rPr>
          <w:rFonts w:hint="eastAsia" w:ascii="仿宋" w:hAnsi="仿宋" w:eastAsia="仿宋" w:cs="仿宋"/>
          <w:bCs/>
          <w:kern w:val="2"/>
          <w:sz w:val="24"/>
          <w:szCs w:val="24"/>
          <w:highlight w:val="none"/>
        </w:rPr>
        <w:t>后附项目经理建造师注册证书、安全生产考核合格证书、身份证、</w:t>
      </w:r>
      <w:r>
        <w:rPr>
          <w:rFonts w:hint="eastAsia" w:ascii="仿宋" w:hAnsi="仿宋" w:eastAsia="仿宋" w:cs="仿宋"/>
          <w:bCs/>
          <w:kern w:val="2"/>
          <w:sz w:val="24"/>
          <w:szCs w:val="24"/>
          <w:highlight w:val="none"/>
          <w:lang w:val="en-US" w:eastAsia="zh-CN"/>
        </w:rPr>
        <w:t>无在施承诺、</w:t>
      </w:r>
      <w:r>
        <w:rPr>
          <w:rFonts w:hint="eastAsia" w:ascii="仿宋" w:hAnsi="仿宋" w:eastAsia="仿宋" w:cs="仿宋"/>
          <w:bCs/>
          <w:kern w:val="2"/>
          <w:sz w:val="24"/>
          <w:szCs w:val="24"/>
          <w:highlight w:val="none"/>
        </w:rPr>
        <w:t>职称证</w:t>
      </w:r>
      <w:r>
        <w:rPr>
          <w:rFonts w:hint="eastAsia" w:ascii="仿宋" w:hAnsi="仿宋" w:eastAsia="仿宋" w:cs="仿宋"/>
          <w:bCs/>
          <w:kern w:val="2"/>
          <w:sz w:val="24"/>
          <w:szCs w:val="24"/>
          <w:highlight w:val="none"/>
          <w:lang w:eastAsia="zh-CN"/>
        </w:rPr>
        <w:t>（</w:t>
      </w:r>
      <w:r>
        <w:rPr>
          <w:rFonts w:hint="eastAsia" w:ascii="仿宋" w:hAnsi="仿宋" w:eastAsia="仿宋" w:cs="仿宋"/>
          <w:bCs/>
          <w:kern w:val="2"/>
          <w:sz w:val="24"/>
          <w:szCs w:val="24"/>
          <w:highlight w:val="none"/>
          <w:lang w:val="en-US" w:eastAsia="zh-CN"/>
        </w:rPr>
        <w:t>如有</w:t>
      </w:r>
      <w:r>
        <w:rPr>
          <w:rFonts w:hint="eastAsia" w:ascii="仿宋" w:hAnsi="仿宋" w:eastAsia="仿宋" w:cs="仿宋"/>
          <w:bCs/>
          <w:kern w:val="2"/>
          <w:sz w:val="24"/>
          <w:szCs w:val="24"/>
          <w:highlight w:val="none"/>
          <w:lang w:eastAsia="zh-CN"/>
        </w:rPr>
        <w:t>）、</w:t>
      </w:r>
      <w:r>
        <w:rPr>
          <w:rFonts w:hint="eastAsia" w:ascii="仿宋" w:hAnsi="仿宋" w:eastAsia="仿宋" w:cs="仿宋"/>
          <w:bCs/>
          <w:kern w:val="2"/>
          <w:sz w:val="24"/>
          <w:szCs w:val="24"/>
          <w:highlight w:val="none"/>
          <w:lang w:val="en-US" w:eastAsia="zh-CN"/>
        </w:rPr>
        <w:t>学历证（如有）电子件</w:t>
      </w:r>
      <w:r>
        <w:rPr>
          <w:rFonts w:hint="eastAsia" w:ascii="仿宋" w:hAnsi="仿宋" w:eastAsia="仿宋" w:cs="仿宋"/>
          <w:bCs/>
          <w:kern w:val="2"/>
          <w:sz w:val="24"/>
          <w:szCs w:val="24"/>
          <w:highlight w:val="none"/>
        </w:rPr>
        <w:t>并</w:t>
      </w:r>
      <w:r>
        <w:rPr>
          <w:rFonts w:hint="eastAsia" w:ascii="仿宋" w:hAnsi="仿宋" w:eastAsia="仿宋" w:cs="仿宋"/>
          <w:kern w:val="2"/>
          <w:sz w:val="24"/>
          <w:szCs w:val="24"/>
          <w:highlight w:val="none"/>
          <w:lang w:val="en-US" w:eastAsia="zh-CN"/>
        </w:rPr>
        <w:t>加盖公章</w:t>
      </w:r>
      <w:r>
        <w:rPr>
          <w:rFonts w:hint="eastAsia" w:ascii="仿宋" w:hAnsi="仿宋" w:eastAsia="仿宋" w:cs="仿宋"/>
          <w:bCs/>
          <w:kern w:val="2"/>
          <w:sz w:val="24"/>
          <w:szCs w:val="24"/>
          <w:highlight w:val="none"/>
        </w:rPr>
        <w:t>。</w:t>
      </w:r>
      <w:bookmarkEnd w:id="790"/>
      <w:r>
        <w:rPr>
          <w:rFonts w:hint="eastAsia" w:ascii="仿宋" w:hAnsi="仿宋" w:eastAsia="仿宋" w:cs="仿宋"/>
          <w:bCs/>
          <w:kern w:val="2"/>
          <w:sz w:val="24"/>
          <w:szCs w:val="24"/>
          <w:highlight w:val="none"/>
        </w:rPr>
        <w:t>外地来京建筑企业在办理进京备案时，应当一并办理注册建造师备案手续</w:t>
      </w:r>
      <w:r>
        <w:rPr>
          <w:rFonts w:hint="eastAsia" w:ascii="仿宋" w:hAnsi="仿宋" w:eastAsia="仿宋" w:cs="仿宋"/>
          <w:bCs/>
          <w:kern w:val="2"/>
          <w:sz w:val="24"/>
          <w:szCs w:val="24"/>
          <w:highlight w:val="none"/>
          <w:lang w:eastAsia="zh-CN"/>
        </w:rPr>
        <w:t>。</w:t>
      </w:r>
    </w:p>
    <w:p w14:paraId="1DA98483">
      <w:pPr>
        <w:widowControl/>
        <w:jc w:val="left"/>
        <w:rPr>
          <w:rFonts w:hint="eastAsia" w:ascii="仿宋" w:hAnsi="仿宋" w:eastAsia="仿宋" w:cs="仿宋"/>
          <w:sz w:val="24"/>
          <w:szCs w:val="20"/>
          <w:highlight w:val="none"/>
        </w:rPr>
      </w:pPr>
      <w:r>
        <w:rPr>
          <w:rFonts w:hint="eastAsia" w:ascii="仿宋" w:hAnsi="仿宋" w:eastAsia="仿宋" w:cs="仿宋"/>
          <w:sz w:val="24"/>
          <w:szCs w:val="20"/>
          <w:highlight w:val="none"/>
        </w:rPr>
        <w:br w:type="page"/>
      </w:r>
    </w:p>
    <w:p w14:paraId="259AEB30">
      <w:pPr>
        <w:pStyle w:val="59"/>
        <w:rPr>
          <w:rFonts w:hint="default" w:ascii="仿宋" w:hAnsi="仿宋" w:eastAsia="仿宋" w:cs="仿宋"/>
          <w:b w:val="0"/>
          <w:bCs/>
          <w:sz w:val="24"/>
          <w:highlight w:val="none"/>
          <w:lang w:val="en-US" w:eastAsia="zh-CN"/>
        </w:rPr>
      </w:pPr>
      <w:r>
        <w:rPr>
          <w:rFonts w:hint="eastAsia" w:ascii="仿宋" w:hAnsi="仿宋" w:eastAsia="仿宋" w:cs="仿宋"/>
          <w:color w:val="000000"/>
          <w:sz w:val="24"/>
          <w:szCs w:val="20"/>
          <w:highlight w:val="none"/>
        </w:rPr>
        <w:t>投标保证金凭证/交款单据电子件</w:t>
      </w:r>
    </w:p>
    <w:p w14:paraId="067E22F5">
      <w:pPr>
        <w:spacing w:line="360" w:lineRule="auto"/>
        <w:outlineLvl w:val="2"/>
        <w:rPr>
          <w:rFonts w:hint="eastAsia" w:ascii="仿宋" w:hAnsi="仿宋" w:eastAsia="仿宋" w:cs="仿宋"/>
          <w:sz w:val="24"/>
          <w:highlight w:val="none"/>
          <w:lang w:val="en-US" w:eastAsia="zh-CN"/>
        </w:rPr>
      </w:pPr>
    </w:p>
    <w:p w14:paraId="7B459E04">
      <w:pPr>
        <w:spacing w:line="360" w:lineRule="auto"/>
        <w:outlineLvl w:val="2"/>
        <w:rPr>
          <w:rFonts w:hint="eastAsia" w:ascii="仿宋" w:hAnsi="仿宋" w:eastAsia="仿宋" w:cs="仿宋"/>
          <w:b/>
          <w:spacing w:val="20"/>
          <w:sz w:val="24"/>
          <w:highlight w:val="none"/>
        </w:rPr>
        <w:sectPr>
          <w:pgSz w:w="11906" w:h="16838"/>
          <w:pgMar w:top="1440" w:right="1133" w:bottom="1440" w:left="1588" w:header="794" w:footer="992" w:gutter="0"/>
          <w:pgNumType w:fmt="decimal"/>
          <w:cols w:space="720" w:num="1"/>
          <w:docGrid w:type="linesAndChars" w:linePitch="312" w:charSpace="0"/>
        </w:sectPr>
      </w:pPr>
    </w:p>
    <w:p w14:paraId="05360065">
      <w:pPr>
        <w:spacing w:line="360" w:lineRule="auto"/>
        <w:outlineLvl w:val="2"/>
        <w:rPr>
          <w:rFonts w:hint="eastAsia" w:ascii="仿宋" w:hAnsi="仿宋" w:eastAsia="仿宋" w:cs="仿宋"/>
          <w:b/>
          <w:spacing w:val="20"/>
          <w:sz w:val="24"/>
          <w:highlight w:val="none"/>
        </w:rPr>
      </w:pPr>
      <w:r>
        <w:rPr>
          <w:rFonts w:hint="eastAsia" w:ascii="仿宋" w:hAnsi="仿宋" w:eastAsia="仿宋" w:cs="仿宋"/>
          <w:b/>
          <w:spacing w:val="20"/>
          <w:sz w:val="24"/>
          <w:highlight w:val="none"/>
        </w:rPr>
        <w:t>二、商务技术文件格式</w:t>
      </w:r>
    </w:p>
    <w:p w14:paraId="7AA33DFE">
      <w:pPr>
        <w:rPr>
          <w:rFonts w:hint="eastAsia" w:ascii="仿宋" w:hAnsi="仿宋" w:eastAsia="仿宋" w:cs="仿宋"/>
          <w:b/>
          <w:spacing w:val="20"/>
          <w:szCs w:val="21"/>
          <w:highlight w:val="none"/>
        </w:rPr>
      </w:pPr>
    </w:p>
    <w:p w14:paraId="629F7261">
      <w:pPr>
        <w:rPr>
          <w:rFonts w:hint="eastAsia" w:ascii="仿宋" w:hAnsi="仿宋" w:eastAsia="仿宋" w:cs="仿宋"/>
          <w:b/>
          <w:sz w:val="24"/>
          <w:highlight w:val="none"/>
        </w:rPr>
      </w:pPr>
      <w:r>
        <w:rPr>
          <w:rFonts w:hint="eastAsia" w:ascii="仿宋" w:hAnsi="仿宋" w:eastAsia="仿宋" w:cs="仿宋"/>
          <w:b/>
          <w:spacing w:val="20"/>
          <w:sz w:val="24"/>
          <w:highlight w:val="none"/>
        </w:rPr>
        <w:t>投标文件（商务技术文件）</w:t>
      </w:r>
      <w:r>
        <w:rPr>
          <w:rFonts w:hint="eastAsia" w:ascii="仿宋" w:hAnsi="仿宋" w:eastAsia="仿宋" w:cs="仿宋"/>
          <w:b/>
          <w:sz w:val="24"/>
          <w:highlight w:val="none"/>
        </w:rPr>
        <w:t>封面（非实质性格式）</w:t>
      </w:r>
    </w:p>
    <w:p w14:paraId="30385141">
      <w:pPr>
        <w:jc w:val="center"/>
        <w:rPr>
          <w:rFonts w:hint="eastAsia" w:ascii="仿宋" w:hAnsi="仿宋" w:eastAsia="仿宋" w:cs="仿宋"/>
          <w:szCs w:val="21"/>
          <w:highlight w:val="none"/>
        </w:rPr>
      </w:pPr>
    </w:p>
    <w:p w14:paraId="4C19F5F9">
      <w:pPr>
        <w:jc w:val="center"/>
        <w:rPr>
          <w:rFonts w:hint="eastAsia" w:ascii="仿宋" w:hAnsi="仿宋" w:eastAsia="仿宋" w:cs="仿宋"/>
          <w:b/>
          <w:spacing w:val="60"/>
          <w:sz w:val="84"/>
          <w:szCs w:val="84"/>
          <w:highlight w:val="none"/>
        </w:rPr>
      </w:pPr>
    </w:p>
    <w:p w14:paraId="56052D22">
      <w:pPr>
        <w:jc w:val="center"/>
        <w:rPr>
          <w:rFonts w:hint="eastAsia" w:ascii="仿宋" w:hAnsi="仿宋" w:eastAsia="仿宋" w:cs="仿宋"/>
          <w:b/>
          <w:spacing w:val="60"/>
          <w:sz w:val="84"/>
          <w:szCs w:val="84"/>
          <w:highlight w:val="none"/>
        </w:rPr>
      </w:pPr>
      <w:r>
        <w:rPr>
          <w:rFonts w:hint="eastAsia" w:ascii="仿宋" w:hAnsi="仿宋" w:eastAsia="仿宋" w:cs="仿宋"/>
          <w:b/>
          <w:spacing w:val="60"/>
          <w:sz w:val="84"/>
          <w:szCs w:val="84"/>
          <w:highlight w:val="none"/>
        </w:rPr>
        <w:t>投 标 文 件</w:t>
      </w:r>
    </w:p>
    <w:p w14:paraId="41075487">
      <w:pPr>
        <w:jc w:val="center"/>
        <w:rPr>
          <w:rFonts w:hint="eastAsia" w:ascii="仿宋" w:hAnsi="仿宋" w:eastAsia="仿宋" w:cs="仿宋"/>
          <w:b/>
          <w:spacing w:val="60"/>
          <w:sz w:val="52"/>
          <w:szCs w:val="52"/>
          <w:highlight w:val="none"/>
        </w:rPr>
      </w:pPr>
      <w:r>
        <w:rPr>
          <w:rFonts w:hint="eastAsia" w:ascii="仿宋" w:hAnsi="仿宋" w:eastAsia="仿宋" w:cs="仿宋"/>
          <w:b/>
          <w:spacing w:val="60"/>
          <w:sz w:val="52"/>
          <w:szCs w:val="52"/>
          <w:highlight w:val="none"/>
        </w:rPr>
        <w:t>（商务技术文件）</w:t>
      </w:r>
    </w:p>
    <w:p w14:paraId="2C4AC1AF">
      <w:pPr>
        <w:ind w:firstLine="540" w:firstLineChars="150"/>
        <w:rPr>
          <w:rFonts w:hint="eastAsia" w:ascii="仿宋" w:hAnsi="仿宋" w:eastAsia="仿宋" w:cs="仿宋"/>
          <w:b/>
          <w:spacing w:val="20"/>
          <w:sz w:val="32"/>
          <w:szCs w:val="32"/>
          <w:highlight w:val="none"/>
        </w:rPr>
      </w:pPr>
    </w:p>
    <w:p w14:paraId="5F6C47C0">
      <w:pPr>
        <w:ind w:firstLine="540" w:firstLineChars="150"/>
        <w:rPr>
          <w:rFonts w:hint="eastAsia" w:ascii="仿宋" w:hAnsi="仿宋" w:eastAsia="仿宋" w:cs="仿宋"/>
          <w:b/>
          <w:spacing w:val="20"/>
          <w:sz w:val="32"/>
          <w:szCs w:val="32"/>
          <w:highlight w:val="none"/>
        </w:rPr>
      </w:pPr>
    </w:p>
    <w:p w14:paraId="479C0D88">
      <w:pPr>
        <w:ind w:firstLine="540" w:firstLineChars="150"/>
        <w:rPr>
          <w:rFonts w:hint="eastAsia" w:ascii="仿宋" w:hAnsi="仿宋" w:eastAsia="仿宋" w:cs="仿宋"/>
          <w:b/>
          <w:spacing w:val="20"/>
          <w:sz w:val="32"/>
          <w:szCs w:val="32"/>
          <w:highlight w:val="none"/>
        </w:rPr>
      </w:pPr>
      <w:r>
        <w:rPr>
          <w:rFonts w:hint="eastAsia" w:ascii="仿宋" w:hAnsi="仿宋" w:eastAsia="仿宋" w:cs="仿宋"/>
          <w:b/>
          <w:spacing w:val="20"/>
          <w:sz w:val="32"/>
          <w:szCs w:val="32"/>
          <w:highlight w:val="none"/>
        </w:rPr>
        <w:t>项目名称:</w:t>
      </w:r>
    </w:p>
    <w:p w14:paraId="74704B44">
      <w:pPr>
        <w:ind w:firstLine="540" w:firstLineChars="150"/>
        <w:rPr>
          <w:rFonts w:hint="eastAsia" w:ascii="仿宋" w:hAnsi="仿宋" w:eastAsia="仿宋" w:cs="仿宋"/>
          <w:b/>
          <w:spacing w:val="20"/>
          <w:sz w:val="32"/>
          <w:szCs w:val="32"/>
          <w:highlight w:val="none"/>
        </w:rPr>
      </w:pPr>
      <w:r>
        <w:rPr>
          <w:rFonts w:hint="eastAsia" w:ascii="仿宋" w:hAnsi="仿宋" w:eastAsia="仿宋" w:cs="仿宋"/>
          <w:b/>
          <w:spacing w:val="20"/>
          <w:sz w:val="32"/>
          <w:szCs w:val="32"/>
          <w:highlight w:val="none"/>
        </w:rPr>
        <w:t>项目编号</w:t>
      </w:r>
      <w:r>
        <w:rPr>
          <w:rFonts w:hint="eastAsia" w:ascii="仿宋" w:hAnsi="仿宋" w:eastAsia="仿宋" w:cs="仿宋"/>
          <w:b/>
          <w:spacing w:val="20"/>
          <w:sz w:val="32"/>
          <w:szCs w:val="32"/>
          <w:highlight w:val="none"/>
          <w:lang w:val="en-US" w:eastAsia="zh-CN"/>
        </w:rPr>
        <w:t>/包号</w:t>
      </w:r>
      <w:r>
        <w:rPr>
          <w:rFonts w:hint="eastAsia" w:ascii="仿宋" w:hAnsi="仿宋" w:eastAsia="仿宋" w:cs="仿宋"/>
          <w:b/>
          <w:spacing w:val="20"/>
          <w:sz w:val="32"/>
          <w:szCs w:val="32"/>
          <w:highlight w:val="none"/>
        </w:rPr>
        <w:t>：</w:t>
      </w:r>
    </w:p>
    <w:p w14:paraId="459F40B0">
      <w:pPr>
        <w:ind w:firstLine="540" w:firstLineChars="150"/>
        <w:rPr>
          <w:rFonts w:hint="eastAsia" w:ascii="仿宋" w:hAnsi="仿宋" w:eastAsia="仿宋" w:cs="仿宋"/>
          <w:b/>
          <w:spacing w:val="20"/>
          <w:sz w:val="32"/>
          <w:szCs w:val="32"/>
          <w:highlight w:val="none"/>
        </w:rPr>
      </w:pPr>
    </w:p>
    <w:p w14:paraId="2B1D3573">
      <w:pPr>
        <w:jc w:val="center"/>
        <w:rPr>
          <w:rFonts w:hint="eastAsia" w:ascii="仿宋" w:hAnsi="仿宋" w:eastAsia="仿宋" w:cs="仿宋"/>
          <w:b/>
          <w:sz w:val="32"/>
          <w:szCs w:val="32"/>
          <w:highlight w:val="none"/>
        </w:rPr>
      </w:pPr>
    </w:p>
    <w:p w14:paraId="1CE140BB">
      <w:pPr>
        <w:jc w:val="center"/>
        <w:rPr>
          <w:rFonts w:hint="eastAsia" w:ascii="仿宋" w:hAnsi="仿宋" w:eastAsia="仿宋" w:cs="仿宋"/>
          <w:b/>
          <w:sz w:val="32"/>
          <w:szCs w:val="32"/>
          <w:highlight w:val="none"/>
        </w:rPr>
      </w:pPr>
    </w:p>
    <w:p w14:paraId="011AB1DF">
      <w:pPr>
        <w:jc w:val="center"/>
        <w:rPr>
          <w:rFonts w:hint="eastAsia" w:ascii="仿宋" w:hAnsi="仿宋" w:eastAsia="仿宋" w:cs="仿宋"/>
          <w:b/>
          <w:sz w:val="32"/>
          <w:szCs w:val="32"/>
          <w:highlight w:val="none"/>
        </w:rPr>
      </w:pPr>
    </w:p>
    <w:p w14:paraId="6D1824D2">
      <w:pPr>
        <w:spacing w:line="360" w:lineRule="auto"/>
        <w:ind w:firstLine="1440" w:firstLineChars="400"/>
        <w:jc w:val="left"/>
        <w:rPr>
          <w:rFonts w:ascii="仿宋" w:hAnsi="仿宋" w:eastAsia="仿宋" w:cs="仿宋"/>
          <w:b/>
          <w:spacing w:val="20"/>
          <w:sz w:val="32"/>
          <w:szCs w:val="32"/>
          <w:highlight w:val="none"/>
        </w:rPr>
      </w:pPr>
      <w:r>
        <w:rPr>
          <w:rFonts w:hint="eastAsia" w:ascii="仿宋" w:hAnsi="仿宋" w:eastAsia="仿宋" w:cs="仿宋"/>
          <w:b/>
          <w:spacing w:val="20"/>
          <w:sz w:val="32"/>
          <w:szCs w:val="32"/>
          <w:highlight w:val="none"/>
        </w:rPr>
        <w:t>投标人名称：             （盖章）</w:t>
      </w:r>
    </w:p>
    <w:p w14:paraId="1EA6749A">
      <w:pPr>
        <w:jc w:val="center"/>
        <w:rPr>
          <w:rFonts w:hint="eastAsia" w:ascii="仿宋" w:hAnsi="仿宋" w:eastAsia="仿宋" w:cs="仿宋"/>
          <w:b/>
          <w:sz w:val="32"/>
          <w:szCs w:val="32"/>
          <w:highlight w:val="none"/>
        </w:rPr>
      </w:pPr>
    </w:p>
    <w:p w14:paraId="1A5BDE0C">
      <w:pPr>
        <w:spacing w:line="360" w:lineRule="auto"/>
        <w:ind w:firstLine="1440" w:firstLineChars="400"/>
        <w:jc w:val="left"/>
        <w:rPr>
          <w:rFonts w:hint="eastAsia" w:ascii="仿宋" w:hAnsi="仿宋" w:eastAsia="仿宋" w:cs="仿宋"/>
          <w:b/>
          <w:spacing w:val="20"/>
          <w:sz w:val="32"/>
          <w:szCs w:val="32"/>
          <w:highlight w:val="none"/>
        </w:rPr>
      </w:pPr>
      <w:r>
        <w:rPr>
          <w:rFonts w:hint="eastAsia" w:ascii="仿宋" w:hAnsi="仿宋" w:eastAsia="仿宋" w:cs="仿宋"/>
          <w:b/>
          <w:spacing w:val="20"/>
          <w:sz w:val="32"/>
          <w:szCs w:val="32"/>
          <w:highlight w:val="none"/>
        </w:rPr>
        <w:t>法定代表人或授权代表：    （签字或盖章）</w:t>
      </w:r>
    </w:p>
    <w:p w14:paraId="42F33707">
      <w:pPr>
        <w:spacing w:line="360" w:lineRule="auto"/>
        <w:ind w:firstLine="1440" w:firstLineChars="400"/>
        <w:jc w:val="left"/>
        <w:rPr>
          <w:rFonts w:hint="eastAsia" w:ascii="仿宋" w:hAnsi="仿宋" w:eastAsia="仿宋" w:cs="仿宋"/>
          <w:b/>
          <w:spacing w:val="20"/>
          <w:sz w:val="32"/>
          <w:szCs w:val="32"/>
          <w:highlight w:val="none"/>
        </w:rPr>
      </w:pPr>
    </w:p>
    <w:p w14:paraId="7D370286">
      <w:pPr>
        <w:widowControl/>
        <w:ind w:firstLine="1440" w:firstLineChars="400"/>
        <w:jc w:val="left"/>
        <w:rPr>
          <w:rFonts w:hint="eastAsia" w:ascii="仿宋" w:hAnsi="仿宋" w:eastAsia="仿宋" w:cs="仿宋"/>
          <w:b/>
          <w:spacing w:val="20"/>
          <w:sz w:val="32"/>
          <w:szCs w:val="32"/>
          <w:highlight w:val="none"/>
        </w:rPr>
        <w:sectPr>
          <w:pgSz w:w="11906" w:h="16838"/>
          <w:pgMar w:top="1440" w:right="1133" w:bottom="1440" w:left="1588" w:header="794" w:footer="992" w:gutter="0"/>
          <w:pgNumType w:fmt="decimal"/>
          <w:cols w:space="720" w:num="1"/>
          <w:docGrid w:type="linesAndChars" w:linePitch="312" w:charSpace="0"/>
        </w:sectPr>
      </w:pPr>
      <w:r>
        <w:rPr>
          <w:rFonts w:hint="eastAsia" w:ascii="仿宋" w:hAnsi="仿宋" w:eastAsia="仿宋" w:cs="仿宋"/>
          <w:b/>
          <w:spacing w:val="20"/>
          <w:sz w:val="32"/>
          <w:szCs w:val="32"/>
          <w:highlight w:val="none"/>
        </w:rPr>
        <w:t>日期：</w:t>
      </w:r>
    </w:p>
    <w:p w14:paraId="2DD4F48A">
      <w:pPr>
        <w:widowControl/>
        <w:jc w:val="left"/>
        <w:rPr>
          <w:rFonts w:hint="eastAsia" w:ascii="仿宋" w:hAnsi="仿宋" w:eastAsia="仿宋" w:cs="仿宋"/>
          <w:b/>
          <w:sz w:val="24"/>
          <w:highlight w:val="none"/>
        </w:rPr>
      </w:pPr>
    </w:p>
    <w:p w14:paraId="1B711800">
      <w:pPr>
        <w:spacing w:line="360" w:lineRule="auto"/>
        <w:outlineLvl w:val="2"/>
        <w:rPr>
          <w:rFonts w:hint="eastAsia" w:ascii="仿宋" w:hAnsi="仿宋" w:eastAsia="仿宋" w:cs="仿宋"/>
          <w:color w:val="000000"/>
          <w:sz w:val="24"/>
          <w:szCs w:val="20"/>
          <w:highlight w:val="none"/>
        </w:rPr>
      </w:pPr>
      <w:bookmarkStart w:id="791" w:name="_Hlt520343392"/>
      <w:bookmarkEnd w:id="791"/>
      <w:bookmarkStart w:id="792" w:name="_Hlt520355504"/>
      <w:bookmarkEnd w:id="792"/>
      <w:bookmarkStart w:id="793" w:name="_Hlt520273711"/>
      <w:bookmarkEnd w:id="793"/>
      <w:bookmarkStart w:id="794" w:name="_Hlt520271212"/>
      <w:bookmarkEnd w:id="794"/>
      <w:bookmarkStart w:id="795" w:name="_Hlt520350918"/>
      <w:bookmarkEnd w:id="795"/>
      <w:bookmarkStart w:id="796" w:name="_Hlt520343000"/>
      <w:bookmarkEnd w:id="796"/>
      <w:bookmarkStart w:id="797" w:name="_Hlt520274065"/>
      <w:bookmarkEnd w:id="797"/>
      <w:bookmarkStart w:id="798" w:name="_Hlt520274393"/>
      <w:bookmarkEnd w:id="798"/>
      <w:bookmarkStart w:id="799" w:name="_Hlt520274121"/>
      <w:bookmarkEnd w:id="799"/>
      <w:bookmarkStart w:id="800" w:name="_Hlt520274407"/>
      <w:bookmarkEnd w:id="800"/>
      <w:bookmarkStart w:id="801" w:name="_Ref467988698"/>
      <w:bookmarkStart w:id="802" w:name="_Toc480942349"/>
      <w:bookmarkStart w:id="803" w:name="_Toc195842921"/>
      <w:bookmarkStart w:id="804" w:name="_Toc520356217"/>
      <w:bookmarkStart w:id="805" w:name="_Toc150774761"/>
      <w:bookmarkStart w:id="806" w:name="_Toc226337252"/>
      <w:bookmarkStart w:id="807" w:name="_Toc142311058"/>
      <w:bookmarkStart w:id="808" w:name="_Toc150480794"/>
      <w:bookmarkStart w:id="809" w:name="_Toc127151556"/>
      <w:bookmarkStart w:id="810" w:name="_Toc226965746"/>
      <w:bookmarkStart w:id="811" w:name="_Toc226965829"/>
      <w:bookmarkStart w:id="812" w:name="_Toc226309800"/>
      <w:r>
        <w:rPr>
          <w:rFonts w:hint="eastAsia" w:ascii="仿宋" w:hAnsi="仿宋" w:eastAsia="仿宋" w:cs="仿宋"/>
          <w:color w:val="000000"/>
          <w:sz w:val="24"/>
          <w:highlight w:val="none"/>
        </w:rPr>
        <w:t>1</w:t>
      </w:r>
      <w:r>
        <w:rPr>
          <w:rFonts w:hint="eastAsia" w:ascii="仿宋" w:hAnsi="仿宋" w:eastAsia="仿宋" w:cs="仿宋"/>
          <w:color w:val="000000"/>
          <w:sz w:val="24"/>
          <w:szCs w:val="20"/>
          <w:highlight w:val="none"/>
        </w:rPr>
        <w:t xml:space="preserve">  </w:t>
      </w:r>
      <w:r>
        <w:rPr>
          <w:rFonts w:hint="eastAsia" w:ascii="仿宋" w:hAnsi="仿宋" w:eastAsia="仿宋" w:cs="仿宋"/>
          <w:color w:val="000000"/>
          <w:sz w:val="24"/>
          <w:highlight w:val="none"/>
        </w:rPr>
        <w:t>投标</w:t>
      </w:r>
      <w:bookmarkEnd w:id="801"/>
      <w:bookmarkEnd w:id="802"/>
      <w:r>
        <w:rPr>
          <w:rFonts w:hint="eastAsia" w:ascii="仿宋" w:hAnsi="仿宋" w:eastAsia="仿宋" w:cs="仿宋"/>
          <w:color w:val="000000"/>
          <w:sz w:val="24"/>
          <w:highlight w:val="none"/>
        </w:rPr>
        <w:t>书</w:t>
      </w:r>
      <w:bookmarkEnd w:id="803"/>
      <w:bookmarkEnd w:id="804"/>
      <w:bookmarkEnd w:id="805"/>
      <w:bookmarkEnd w:id="806"/>
      <w:bookmarkEnd w:id="807"/>
      <w:bookmarkEnd w:id="808"/>
      <w:bookmarkEnd w:id="809"/>
      <w:bookmarkEnd w:id="810"/>
      <w:bookmarkEnd w:id="811"/>
      <w:bookmarkEnd w:id="812"/>
      <w:r>
        <w:rPr>
          <w:rFonts w:hint="eastAsia" w:ascii="仿宋" w:hAnsi="仿宋" w:eastAsia="仿宋" w:cs="仿宋"/>
          <w:color w:val="000000"/>
          <w:sz w:val="24"/>
          <w:szCs w:val="20"/>
          <w:highlight w:val="none"/>
        </w:rPr>
        <w:t>（实质性格式）</w:t>
      </w:r>
    </w:p>
    <w:p w14:paraId="2E46BC23">
      <w:pPr>
        <w:tabs>
          <w:tab w:val="left" w:pos="5580"/>
        </w:tabs>
        <w:spacing w:line="360" w:lineRule="auto"/>
        <w:rPr>
          <w:rFonts w:hint="eastAsia" w:ascii="仿宋" w:hAnsi="仿宋" w:eastAsia="仿宋" w:cs="仿宋"/>
          <w:color w:val="000000"/>
          <w:sz w:val="24"/>
          <w:highlight w:val="none"/>
        </w:rPr>
      </w:pPr>
    </w:p>
    <w:p w14:paraId="13FA4EA8">
      <w:pPr>
        <w:spacing w:line="360" w:lineRule="auto"/>
        <w:jc w:val="center"/>
        <w:rPr>
          <w:rFonts w:hint="eastAsia" w:ascii="仿宋" w:hAnsi="仿宋" w:eastAsia="仿宋" w:cs="仿宋"/>
          <w:b/>
          <w:color w:val="000000"/>
          <w:sz w:val="36"/>
          <w:szCs w:val="36"/>
          <w:highlight w:val="none"/>
        </w:rPr>
      </w:pPr>
      <w:r>
        <w:rPr>
          <w:rFonts w:hint="eastAsia" w:ascii="仿宋" w:hAnsi="仿宋" w:eastAsia="仿宋" w:cs="仿宋"/>
          <w:b/>
          <w:color w:val="000000"/>
          <w:sz w:val="36"/>
          <w:szCs w:val="36"/>
          <w:highlight w:val="none"/>
        </w:rPr>
        <w:t>投标书</w:t>
      </w:r>
    </w:p>
    <w:p w14:paraId="5B7BD66F">
      <w:pPr>
        <w:tabs>
          <w:tab w:val="left" w:pos="5580"/>
        </w:tabs>
        <w:spacing w:line="360" w:lineRule="auto"/>
        <w:rPr>
          <w:rFonts w:hint="eastAsia" w:ascii="仿宋" w:hAnsi="仿宋" w:eastAsia="仿宋" w:cs="仿宋"/>
          <w:color w:val="000000"/>
          <w:sz w:val="24"/>
          <w:highlight w:val="none"/>
        </w:rPr>
      </w:pPr>
      <w:r>
        <w:rPr>
          <w:rFonts w:hint="eastAsia" w:ascii="仿宋" w:hAnsi="仿宋" w:eastAsia="仿宋" w:cs="仿宋"/>
          <w:color w:val="000000"/>
          <w:sz w:val="24"/>
          <w:highlight w:val="none"/>
        </w:rPr>
        <w:t>致：</w:t>
      </w:r>
      <w:r>
        <w:rPr>
          <w:rFonts w:hint="eastAsia" w:ascii="仿宋" w:hAnsi="仿宋" w:eastAsia="仿宋" w:cs="仿宋"/>
          <w:color w:val="000000"/>
          <w:sz w:val="24"/>
          <w:highlight w:val="none"/>
          <w:u w:val="single"/>
        </w:rPr>
        <w:t>（采购人或采购代理机构）</w:t>
      </w:r>
    </w:p>
    <w:p w14:paraId="54977231">
      <w:pPr>
        <w:tabs>
          <w:tab w:val="left" w:pos="5580"/>
        </w:tabs>
        <w:spacing w:line="360" w:lineRule="auto"/>
        <w:rPr>
          <w:rFonts w:hint="eastAsia" w:ascii="仿宋" w:hAnsi="仿宋" w:eastAsia="仿宋" w:cs="仿宋"/>
          <w:color w:val="000000"/>
          <w:sz w:val="24"/>
          <w:szCs w:val="20"/>
          <w:highlight w:val="none"/>
        </w:rPr>
      </w:pPr>
    </w:p>
    <w:p w14:paraId="3E07B773">
      <w:pPr>
        <w:tabs>
          <w:tab w:val="left" w:pos="5580"/>
        </w:tabs>
        <w:spacing w:line="360" w:lineRule="auto"/>
        <w:ind w:firstLine="408"/>
        <w:rPr>
          <w:rFonts w:hint="eastAsia" w:ascii="仿宋" w:hAnsi="仿宋" w:eastAsia="仿宋" w:cs="仿宋"/>
          <w:color w:val="000000"/>
          <w:sz w:val="24"/>
          <w:szCs w:val="20"/>
          <w:highlight w:val="none"/>
        </w:rPr>
      </w:pPr>
      <w:r>
        <w:rPr>
          <w:rFonts w:hint="eastAsia" w:ascii="仿宋" w:hAnsi="仿宋" w:eastAsia="仿宋" w:cs="仿宋"/>
          <w:color w:val="000000"/>
          <w:sz w:val="24"/>
          <w:szCs w:val="20"/>
          <w:highlight w:val="none"/>
        </w:rPr>
        <w:t>我方参加你方就___________（项目名称，项目编号</w:t>
      </w:r>
      <w:r>
        <w:rPr>
          <w:rFonts w:hint="eastAsia" w:ascii="仿宋" w:hAnsi="仿宋" w:eastAsia="仿宋" w:cs="仿宋"/>
          <w:color w:val="000000"/>
          <w:sz w:val="24"/>
          <w:szCs w:val="20"/>
          <w:highlight w:val="none"/>
          <w:lang w:val="en-US" w:eastAsia="zh-CN"/>
        </w:rPr>
        <w:t>/包号</w:t>
      </w:r>
      <w:r>
        <w:rPr>
          <w:rFonts w:hint="eastAsia" w:ascii="仿宋" w:hAnsi="仿宋" w:eastAsia="仿宋" w:cs="仿宋"/>
          <w:color w:val="000000"/>
          <w:sz w:val="24"/>
          <w:szCs w:val="20"/>
          <w:highlight w:val="none"/>
        </w:rPr>
        <w:t>）组织的招标活动，并对此项目进行投标。</w:t>
      </w:r>
    </w:p>
    <w:p w14:paraId="3DCA44F2">
      <w:pPr>
        <w:tabs>
          <w:tab w:val="left" w:pos="5580"/>
        </w:tabs>
        <w:spacing w:line="360" w:lineRule="auto"/>
        <w:ind w:firstLine="408"/>
        <w:rPr>
          <w:rFonts w:hint="eastAsia" w:ascii="仿宋" w:hAnsi="仿宋" w:eastAsia="仿宋" w:cs="仿宋"/>
          <w:color w:val="000000"/>
          <w:sz w:val="24"/>
          <w:szCs w:val="20"/>
          <w:highlight w:val="none"/>
        </w:rPr>
      </w:pPr>
      <w:r>
        <w:rPr>
          <w:rFonts w:hint="eastAsia" w:ascii="仿宋" w:hAnsi="仿宋" w:eastAsia="仿宋" w:cs="仿宋"/>
          <w:color w:val="000000"/>
          <w:sz w:val="24"/>
          <w:szCs w:val="20"/>
          <w:highlight w:val="none"/>
        </w:rPr>
        <w:t>1. 我方</w:t>
      </w:r>
      <w:r>
        <w:rPr>
          <w:rFonts w:hint="eastAsia" w:ascii="仿宋" w:hAnsi="仿宋" w:eastAsia="仿宋" w:cs="仿宋"/>
          <w:color w:val="000000"/>
          <w:sz w:val="24"/>
          <w:highlight w:val="none"/>
        </w:rPr>
        <w:t>已详细审查全部招标文件</w:t>
      </w:r>
      <w:r>
        <w:rPr>
          <w:rFonts w:hint="eastAsia" w:ascii="仿宋" w:hAnsi="仿宋" w:eastAsia="仿宋" w:cs="仿宋"/>
          <w:color w:val="000000"/>
          <w:sz w:val="24"/>
          <w:szCs w:val="20"/>
          <w:highlight w:val="none"/>
        </w:rPr>
        <w:t>，自愿参与投标并承诺如下：</w:t>
      </w:r>
    </w:p>
    <w:p w14:paraId="7330AE4F">
      <w:pPr>
        <w:tabs>
          <w:tab w:val="left" w:pos="720"/>
          <w:tab w:val="left" w:pos="900"/>
        </w:tabs>
        <w:spacing w:line="360" w:lineRule="auto"/>
        <w:ind w:left="360" w:firstLine="72" w:firstLineChars="30"/>
        <w:rPr>
          <w:rFonts w:hint="eastAsia" w:ascii="仿宋" w:hAnsi="仿宋" w:eastAsia="仿宋" w:cs="仿宋"/>
          <w:color w:val="000000"/>
          <w:sz w:val="24"/>
          <w:szCs w:val="20"/>
          <w:highlight w:val="none"/>
        </w:rPr>
      </w:pPr>
      <w:r>
        <w:rPr>
          <w:rFonts w:hint="eastAsia" w:ascii="仿宋" w:hAnsi="仿宋" w:eastAsia="仿宋" w:cs="仿宋"/>
          <w:color w:val="000000"/>
          <w:sz w:val="24"/>
          <w:szCs w:val="20"/>
          <w:highlight w:val="none"/>
        </w:rPr>
        <w:t>（1）本投标有效期为自提交投标文件的截止之日起</w:t>
      </w:r>
      <w:r>
        <w:rPr>
          <w:rFonts w:hint="eastAsia" w:ascii="仿宋" w:hAnsi="仿宋" w:eastAsia="仿宋" w:cs="仿宋"/>
          <w:sz w:val="24"/>
          <w:highlight w:val="none"/>
        </w:rPr>
        <w:t>_____</w:t>
      </w:r>
      <w:r>
        <w:rPr>
          <w:rFonts w:hint="eastAsia" w:ascii="仿宋" w:hAnsi="仿宋" w:eastAsia="仿宋" w:cs="仿宋"/>
          <w:color w:val="000000"/>
          <w:sz w:val="24"/>
          <w:szCs w:val="20"/>
          <w:highlight w:val="none"/>
        </w:rPr>
        <w:t>个日历日。</w:t>
      </w:r>
    </w:p>
    <w:p w14:paraId="7E14C292">
      <w:pPr>
        <w:tabs>
          <w:tab w:val="left" w:pos="720"/>
          <w:tab w:val="left" w:pos="900"/>
        </w:tabs>
        <w:spacing w:line="360" w:lineRule="auto"/>
        <w:ind w:left="360" w:firstLine="72" w:firstLineChars="30"/>
        <w:rPr>
          <w:rFonts w:hint="eastAsia" w:ascii="仿宋" w:hAnsi="仿宋" w:eastAsia="仿宋" w:cs="仿宋"/>
          <w:color w:val="000000"/>
          <w:sz w:val="24"/>
          <w:szCs w:val="20"/>
          <w:highlight w:val="none"/>
        </w:rPr>
      </w:pPr>
      <w:r>
        <w:rPr>
          <w:rFonts w:hint="eastAsia" w:ascii="仿宋" w:hAnsi="仿宋" w:eastAsia="仿宋" w:cs="仿宋"/>
          <w:color w:val="000000"/>
          <w:sz w:val="24"/>
          <w:szCs w:val="20"/>
          <w:highlight w:val="none"/>
        </w:rPr>
        <w:t>（2）除合同条款及采购需求偏离表列出的偏离外，我方响应招标文件的全部要求。</w:t>
      </w:r>
    </w:p>
    <w:p w14:paraId="2C5167D4">
      <w:pPr>
        <w:tabs>
          <w:tab w:val="left" w:pos="5580"/>
        </w:tabs>
        <w:spacing w:line="360" w:lineRule="auto"/>
        <w:ind w:firstLine="420" w:firstLineChars="175"/>
        <w:rPr>
          <w:rFonts w:hint="eastAsia" w:ascii="仿宋" w:hAnsi="仿宋" w:eastAsia="仿宋" w:cs="仿宋"/>
          <w:color w:val="000000"/>
          <w:sz w:val="24"/>
          <w:szCs w:val="20"/>
          <w:highlight w:val="none"/>
        </w:rPr>
      </w:pPr>
      <w:r>
        <w:rPr>
          <w:rFonts w:hint="eastAsia" w:ascii="仿宋" w:hAnsi="仿宋" w:eastAsia="仿宋" w:cs="仿宋"/>
          <w:color w:val="000000"/>
          <w:sz w:val="24"/>
          <w:szCs w:val="20"/>
          <w:highlight w:val="none"/>
        </w:rPr>
        <w:t>（3）我方已提供的全部文件资料是真实、准确的，并对此承担一切法律后果。</w:t>
      </w:r>
    </w:p>
    <w:p w14:paraId="00DBFF3E">
      <w:pPr>
        <w:tabs>
          <w:tab w:val="left" w:pos="5580"/>
        </w:tabs>
        <w:spacing w:line="360" w:lineRule="auto"/>
        <w:ind w:firstLine="420" w:firstLineChars="175"/>
        <w:rPr>
          <w:rFonts w:hint="eastAsia" w:ascii="仿宋" w:hAnsi="仿宋" w:eastAsia="仿宋" w:cs="仿宋"/>
          <w:color w:val="000000"/>
          <w:sz w:val="24"/>
          <w:highlight w:val="none"/>
        </w:rPr>
      </w:pPr>
      <w:r>
        <w:rPr>
          <w:rFonts w:hint="eastAsia" w:ascii="仿宋" w:hAnsi="仿宋" w:eastAsia="仿宋" w:cs="仿宋"/>
          <w:color w:val="000000"/>
          <w:sz w:val="24"/>
          <w:szCs w:val="20"/>
          <w:highlight w:val="none"/>
        </w:rPr>
        <w:t>（4）如我方中标，我方将在法律规定的期限内与你方签订合同，按照招标文件要求提交履约保证金，并在合同约定的期限内完成合同规定的全部义务。</w:t>
      </w:r>
    </w:p>
    <w:p w14:paraId="599214A7">
      <w:pPr>
        <w:spacing w:line="360" w:lineRule="auto"/>
        <w:ind w:left="420"/>
        <w:rPr>
          <w:rFonts w:hint="eastAsia" w:ascii="仿宋" w:hAnsi="仿宋" w:eastAsia="仿宋" w:cs="仿宋"/>
          <w:color w:val="000000"/>
          <w:sz w:val="24"/>
          <w:highlight w:val="none"/>
        </w:rPr>
      </w:pPr>
      <w:r>
        <w:rPr>
          <w:rFonts w:hint="eastAsia" w:ascii="仿宋" w:hAnsi="仿宋" w:eastAsia="仿宋" w:cs="仿宋"/>
          <w:color w:val="000000"/>
          <w:sz w:val="24"/>
          <w:highlight w:val="none"/>
        </w:rPr>
        <w:t>2. 其他补充条款（如有）：</w:t>
      </w:r>
      <w:r>
        <w:rPr>
          <w:rFonts w:hint="eastAsia" w:ascii="仿宋" w:hAnsi="仿宋" w:eastAsia="仿宋" w:cs="仿宋"/>
          <w:color w:val="000000"/>
          <w:sz w:val="24"/>
          <w:szCs w:val="20"/>
          <w:highlight w:val="none"/>
        </w:rPr>
        <w:t>___________</w:t>
      </w:r>
      <w:r>
        <w:rPr>
          <w:rFonts w:hint="eastAsia" w:ascii="仿宋" w:hAnsi="仿宋" w:eastAsia="仿宋" w:cs="仿宋"/>
          <w:color w:val="000000"/>
          <w:sz w:val="24"/>
          <w:highlight w:val="none"/>
        </w:rPr>
        <w:t>。</w:t>
      </w:r>
    </w:p>
    <w:p w14:paraId="0F0AF19A">
      <w:pPr>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与本投标有关的一切正式往来信函请寄：</w:t>
      </w:r>
    </w:p>
    <w:p w14:paraId="094513C4">
      <w:pPr>
        <w:tabs>
          <w:tab w:val="left" w:pos="5580"/>
        </w:tabs>
        <w:spacing w:line="360" w:lineRule="auto"/>
        <w:ind w:left="420"/>
        <w:rPr>
          <w:rFonts w:hint="eastAsia" w:ascii="仿宋" w:hAnsi="仿宋" w:eastAsia="仿宋" w:cs="仿宋"/>
          <w:color w:val="000000"/>
          <w:sz w:val="24"/>
          <w:szCs w:val="20"/>
          <w:highlight w:val="none"/>
        </w:rPr>
      </w:pPr>
    </w:p>
    <w:p w14:paraId="549028C3">
      <w:pPr>
        <w:tabs>
          <w:tab w:val="left" w:pos="5580"/>
        </w:tabs>
        <w:spacing w:line="360" w:lineRule="auto"/>
        <w:ind w:left="420"/>
        <w:rPr>
          <w:rFonts w:hint="eastAsia" w:ascii="仿宋" w:hAnsi="仿宋" w:eastAsia="仿宋" w:cs="仿宋"/>
          <w:color w:val="000000"/>
          <w:sz w:val="24"/>
          <w:szCs w:val="20"/>
          <w:highlight w:val="none"/>
        </w:rPr>
      </w:pPr>
      <w:r>
        <w:rPr>
          <w:rFonts w:hint="eastAsia" w:ascii="仿宋" w:hAnsi="仿宋" w:eastAsia="仿宋" w:cs="仿宋"/>
          <w:color w:val="000000"/>
          <w:sz w:val="24"/>
          <w:szCs w:val="20"/>
          <w:highlight w:val="none"/>
        </w:rPr>
        <w:t>地址_________________________     传真____________________________</w:t>
      </w:r>
    </w:p>
    <w:p w14:paraId="186C244B">
      <w:pPr>
        <w:tabs>
          <w:tab w:val="left" w:pos="5580"/>
        </w:tabs>
        <w:spacing w:line="360" w:lineRule="auto"/>
        <w:ind w:left="420"/>
        <w:rPr>
          <w:rFonts w:hint="eastAsia" w:ascii="仿宋" w:hAnsi="仿宋" w:eastAsia="仿宋" w:cs="仿宋"/>
          <w:color w:val="000000"/>
          <w:sz w:val="24"/>
          <w:szCs w:val="20"/>
          <w:highlight w:val="none"/>
        </w:rPr>
      </w:pPr>
      <w:r>
        <w:rPr>
          <w:rFonts w:hint="eastAsia" w:ascii="仿宋" w:hAnsi="仿宋" w:eastAsia="仿宋" w:cs="仿宋"/>
          <w:color w:val="000000"/>
          <w:sz w:val="24"/>
          <w:szCs w:val="20"/>
          <w:highlight w:val="none"/>
        </w:rPr>
        <w:t>电话_________________________     电子函件________________________</w:t>
      </w:r>
    </w:p>
    <w:p w14:paraId="79F255B9">
      <w:pPr>
        <w:tabs>
          <w:tab w:val="left" w:pos="5580"/>
        </w:tabs>
        <w:spacing w:line="360" w:lineRule="auto"/>
        <w:ind w:left="420"/>
        <w:rPr>
          <w:rFonts w:hint="eastAsia" w:ascii="仿宋" w:hAnsi="仿宋" w:eastAsia="仿宋" w:cs="仿宋"/>
          <w:color w:val="000000"/>
          <w:sz w:val="24"/>
          <w:szCs w:val="20"/>
          <w:highlight w:val="none"/>
        </w:rPr>
      </w:pPr>
    </w:p>
    <w:p w14:paraId="0EE47D88">
      <w:pPr>
        <w:tabs>
          <w:tab w:val="left" w:pos="5580"/>
        </w:tabs>
        <w:spacing w:line="360" w:lineRule="auto"/>
        <w:ind w:left="420"/>
        <w:rPr>
          <w:rFonts w:hint="eastAsia" w:ascii="仿宋" w:hAnsi="仿宋" w:eastAsia="仿宋" w:cs="仿宋"/>
          <w:color w:val="000000"/>
          <w:sz w:val="24"/>
          <w:szCs w:val="20"/>
          <w:highlight w:val="none"/>
        </w:rPr>
      </w:pPr>
      <w:r>
        <w:rPr>
          <w:rFonts w:hint="eastAsia" w:ascii="仿宋" w:hAnsi="仿宋" w:eastAsia="仿宋" w:cs="仿宋"/>
          <w:color w:val="000000"/>
          <w:sz w:val="24"/>
          <w:szCs w:val="20"/>
          <w:highlight w:val="none"/>
        </w:rPr>
        <w:t>投标人名称（加盖公章） ___________</w:t>
      </w:r>
    </w:p>
    <w:p w14:paraId="477BDF2B">
      <w:pPr>
        <w:tabs>
          <w:tab w:val="left" w:pos="5580"/>
        </w:tabs>
        <w:spacing w:line="360" w:lineRule="auto"/>
        <w:ind w:left="420"/>
        <w:rPr>
          <w:rFonts w:hint="eastAsia" w:ascii="仿宋" w:hAnsi="仿宋" w:eastAsia="仿宋" w:cs="仿宋"/>
          <w:color w:val="000000"/>
          <w:sz w:val="24"/>
          <w:szCs w:val="20"/>
          <w:highlight w:val="none"/>
        </w:rPr>
      </w:pPr>
      <w:r>
        <w:rPr>
          <w:rFonts w:hint="eastAsia" w:ascii="仿宋" w:hAnsi="仿宋" w:eastAsia="仿宋" w:cs="仿宋"/>
          <w:color w:val="000000"/>
          <w:sz w:val="24"/>
          <w:szCs w:val="20"/>
          <w:highlight w:val="none"/>
        </w:rPr>
        <w:t xml:space="preserve">日期：_____年______月______日    </w:t>
      </w:r>
    </w:p>
    <w:p w14:paraId="4894C0F6">
      <w:pPr>
        <w:tabs>
          <w:tab w:val="left" w:pos="5580"/>
        </w:tabs>
        <w:spacing w:line="360" w:lineRule="auto"/>
        <w:ind w:left="420"/>
        <w:rPr>
          <w:rFonts w:hint="eastAsia" w:ascii="仿宋" w:hAnsi="仿宋" w:eastAsia="仿宋" w:cs="仿宋"/>
          <w:color w:val="000000"/>
          <w:sz w:val="24"/>
          <w:szCs w:val="20"/>
          <w:highlight w:val="none"/>
          <w:u w:val="single"/>
        </w:rPr>
      </w:pPr>
    </w:p>
    <w:p w14:paraId="455453D4">
      <w:pPr>
        <w:widowControl/>
        <w:jc w:val="left"/>
        <w:rPr>
          <w:rFonts w:hint="eastAsia" w:ascii="仿宋" w:hAnsi="仿宋" w:eastAsia="仿宋" w:cs="仿宋"/>
          <w:color w:val="000000"/>
          <w:sz w:val="24"/>
          <w:highlight w:val="none"/>
        </w:rPr>
      </w:pPr>
      <w:bookmarkStart w:id="813" w:name="_Hlt520356243"/>
      <w:bookmarkEnd w:id="813"/>
      <w:bookmarkStart w:id="814" w:name="_Hlt520355938"/>
      <w:bookmarkEnd w:id="814"/>
      <w:bookmarkStart w:id="815" w:name="_Toc520356218"/>
      <w:bookmarkStart w:id="816" w:name="_Toc226337253"/>
      <w:bookmarkStart w:id="817" w:name="_Toc480942350"/>
      <w:bookmarkStart w:id="818" w:name="_Toc195842922"/>
      <w:bookmarkStart w:id="819" w:name="_Toc265228395"/>
      <w:bookmarkStart w:id="820" w:name="_Toc150480795"/>
      <w:bookmarkStart w:id="821" w:name="_Toc305158899"/>
      <w:bookmarkStart w:id="822" w:name="_Toc305158825"/>
      <w:bookmarkStart w:id="823" w:name="_Toc127151557"/>
      <w:bookmarkStart w:id="824" w:name="_Ref467988705"/>
      <w:bookmarkStart w:id="825" w:name="_Toc226309801"/>
      <w:bookmarkStart w:id="826" w:name="_Toc226965747"/>
      <w:bookmarkStart w:id="827" w:name="_Toc142311059"/>
      <w:bookmarkStart w:id="828" w:name="_Toc150774762"/>
      <w:bookmarkStart w:id="829" w:name="_Toc226965830"/>
      <w:bookmarkStart w:id="830" w:name="_Toc264969247"/>
      <w:r>
        <w:rPr>
          <w:rFonts w:hint="eastAsia" w:ascii="仿宋" w:hAnsi="仿宋" w:eastAsia="仿宋" w:cs="仿宋"/>
          <w:color w:val="000000"/>
          <w:sz w:val="24"/>
          <w:highlight w:val="none"/>
        </w:rPr>
        <w:br w:type="page"/>
      </w:r>
    </w:p>
    <w:p w14:paraId="5364E65D">
      <w:pPr>
        <w:spacing w:line="360" w:lineRule="auto"/>
        <w:outlineLvl w:val="2"/>
        <w:rPr>
          <w:rFonts w:hint="eastAsia" w:ascii="仿宋" w:hAnsi="仿宋" w:eastAsia="仿宋" w:cs="仿宋"/>
          <w:color w:val="000000"/>
          <w:sz w:val="24"/>
          <w:highlight w:val="none"/>
        </w:rPr>
      </w:pPr>
      <w:r>
        <w:rPr>
          <w:rFonts w:hint="eastAsia" w:ascii="仿宋" w:hAnsi="仿宋" w:eastAsia="仿宋" w:cs="仿宋"/>
          <w:color w:val="000000"/>
          <w:sz w:val="24"/>
          <w:highlight w:val="none"/>
        </w:rPr>
        <w:t>2  授权委托书（实质性格式）</w:t>
      </w:r>
    </w:p>
    <w:p w14:paraId="59070E5B">
      <w:pPr>
        <w:spacing w:line="360" w:lineRule="exact"/>
        <w:jc w:val="center"/>
        <w:rPr>
          <w:rFonts w:hint="eastAsia" w:ascii="仿宋" w:hAnsi="仿宋" w:eastAsia="仿宋" w:cs="仿宋"/>
          <w:b/>
          <w:color w:val="000000"/>
          <w:sz w:val="36"/>
          <w:szCs w:val="36"/>
          <w:highlight w:val="none"/>
        </w:rPr>
      </w:pPr>
      <w:r>
        <w:rPr>
          <w:rFonts w:hint="eastAsia" w:ascii="仿宋" w:hAnsi="仿宋" w:eastAsia="仿宋" w:cs="仿宋"/>
          <w:b/>
          <w:color w:val="000000"/>
          <w:sz w:val="36"/>
          <w:szCs w:val="36"/>
          <w:highlight w:val="none"/>
        </w:rPr>
        <w:t>授权委托书</w:t>
      </w:r>
    </w:p>
    <w:p w14:paraId="2D7E2AAC">
      <w:pPr>
        <w:spacing w:line="360" w:lineRule="auto"/>
        <w:ind w:firstLine="420"/>
        <w:rPr>
          <w:rFonts w:hint="eastAsia" w:ascii="仿宋" w:hAnsi="仿宋" w:eastAsia="仿宋" w:cs="仿宋"/>
          <w:color w:val="000000"/>
          <w:sz w:val="24"/>
          <w:szCs w:val="20"/>
          <w:highlight w:val="none"/>
        </w:rPr>
      </w:pPr>
    </w:p>
    <w:p w14:paraId="7E7074E9">
      <w:pPr>
        <w:spacing w:line="360" w:lineRule="auto"/>
        <w:ind w:firstLine="420"/>
        <w:rPr>
          <w:rFonts w:hint="eastAsia" w:ascii="仿宋" w:hAnsi="仿宋" w:eastAsia="仿宋" w:cs="仿宋"/>
          <w:color w:val="000000"/>
          <w:sz w:val="24"/>
          <w:szCs w:val="20"/>
          <w:highlight w:val="none"/>
        </w:rPr>
      </w:pPr>
      <w:r>
        <w:rPr>
          <w:rFonts w:hint="eastAsia" w:ascii="仿宋" w:hAnsi="仿宋" w:eastAsia="仿宋" w:cs="仿宋"/>
          <w:color w:val="000000"/>
          <w:sz w:val="24"/>
          <w:szCs w:val="20"/>
          <w:highlight w:val="none"/>
        </w:rPr>
        <w:t>本人</w:t>
      </w:r>
      <w:r>
        <w:rPr>
          <w:rFonts w:hint="eastAsia" w:ascii="仿宋" w:hAnsi="仿宋" w:eastAsia="仿宋" w:cs="仿宋"/>
          <w:color w:val="000000"/>
          <w:sz w:val="24"/>
          <w:highlight w:val="none"/>
          <w:lang w:val="zh-CN"/>
        </w:rPr>
        <w:t>_______</w:t>
      </w:r>
      <w:r>
        <w:rPr>
          <w:rFonts w:hint="eastAsia" w:ascii="仿宋" w:hAnsi="仿宋" w:eastAsia="仿宋" w:cs="仿宋"/>
          <w:color w:val="000000"/>
          <w:sz w:val="24"/>
          <w:szCs w:val="20"/>
          <w:highlight w:val="none"/>
        </w:rPr>
        <w:t>（姓名）系</w:t>
      </w:r>
      <w:r>
        <w:rPr>
          <w:rFonts w:hint="eastAsia" w:ascii="仿宋" w:hAnsi="仿宋" w:eastAsia="仿宋" w:cs="仿宋"/>
          <w:color w:val="000000"/>
          <w:sz w:val="24"/>
          <w:highlight w:val="none"/>
          <w:lang w:val="zh-CN"/>
        </w:rPr>
        <w:t>________________</w:t>
      </w:r>
      <w:r>
        <w:rPr>
          <w:rFonts w:hint="eastAsia" w:ascii="仿宋" w:hAnsi="仿宋" w:eastAsia="仿宋" w:cs="仿宋"/>
          <w:color w:val="000000"/>
          <w:sz w:val="24"/>
          <w:szCs w:val="20"/>
          <w:highlight w:val="none"/>
        </w:rPr>
        <w:t>（投标人名称）的法定代表人（单位负责人），现委托</w:t>
      </w:r>
      <w:r>
        <w:rPr>
          <w:rFonts w:hint="eastAsia" w:ascii="仿宋" w:hAnsi="仿宋" w:eastAsia="仿宋" w:cs="仿宋"/>
          <w:color w:val="000000"/>
          <w:sz w:val="24"/>
          <w:highlight w:val="none"/>
          <w:lang w:val="zh-CN"/>
        </w:rPr>
        <w:t>_______</w:t>
      </w:r>
      <w:r>
        <w:rPr>
          <w:rFonts w:hint="eastAsia" w:ascii="仿宋" w:hAnsi="仿宋" w:eastAsia="仿宋" w:cs="仿宋"/>
          <w:color w:val="000000"/>
          <w:sz w:val="24"/>
          <w:szCs w:val="20"/>
          <w:highlight w:val="none"/>
        </w:rPr>
        <w:t>（姓名）为我方代理人。代理人根据授权，以我方名义签署、澄清确认、</w:t>
      </w:r>
      <w:r>
        <w:rPr>
          <w:rFonts w:hint="eastAsia" w:ascii="仿宋" w:hAnsi="仿宋" w:eastAsia="仿宋" w:cs="仿宋"/>
          <w:color w:val="000000"/>
          <w:sz w:val="24"/>
          <w:szCs w:val="20"/>
          <w:highlight w:val="none"/>
          <w:lang w:val="en-US" w:eastAsia="zh-CN"/>
        </w:rPr>
        <w:t>提</w:t>
      </w:r>
      <w:r>
        <w:rPr>
          <w:rFonts w:hint="eastAsia" w:ascii="仿宋" w:hAnsi="仿宋" w:eastAsia="仿宋" w:cs="仿宋"/>
          <w:color w:val="000000"/>
          <w:sz w:val="24"/>
          <w:szCs w:val="20"/>
          <w:highlight w:val="none"/>
        </w:rPr>
        <w:t>交、撤回、修改</w:t>
      </w:r>
      <w:r>
        <w:rPr>
          <w:rFonts w:hint="eastAsia" w:ascii="仿宋" w:hAnsi="仿宋" w:eastAsia="仿宋" w:cs="仿宋"/>
          <w:color w:val="000000"/>
          <w:sz w:val="24"/>
          <w:highlight w:val="none"/>
          <w:lang w:val="zh-CN"/>
        </w:rPr>
        <w:t>________________</w:t>
      </w:r>
      <w:r>
        <w:rPr>
          <w:rFonts w:hint="eastAsia" w:ascii="仿宋" w:hAnsi="仿宋" w:eastAsia="仿宋" w:cs="仿宋"/>
          <w:color w:val="000000"/>
          <w:sz w:val="24"/>
          <w:szCs w:val="20"/>
          <w:highlight w:val="none"/>
        </w:rPr>
        <w:t>（项目名称）投标文件和处理有关事宜，其法律后果由我方承担。</w:t>
      </w:r>
    </w:p>
    <w:p w14:paraId="49B2FA3C">
      <w:pPr>
        <w:spacing w:line="360" w:lineRule="auto"/>
        <w:ind w:firstLine="420"/>
        <w:rPr>
          <w:rFonts w:hint="eastAsia" w:ascii="仿宋" w:hAnsi="仿宋" w:eastAsia="仿宋" w:cs="仿宋"/>
          <w:color w:val="000000"/>
          <w:sz w:val="24"/>
          <w:szCs w:val="20"/>
          <w:highlight w:val="none"/>
        </w:rPr>
      </w:pPr>
      <w:r>
        <w:rPr>
          <w:rFonts w:hint="eastAsia" w:ascii="仿宋" w:hAnsi="仿宋" w:eastAsia="仿宋" w:cs="仿宋"/>
          <w:color w:val="000000"/>
          <w:sz w:val="24"/>
          <w:szCs w:val="20"/>
          <w:highlight w:val="none"/>
        </w:rPr>
        <w:t>委托期限：自本授权委托书签署之日起至投标有效期届满之日止。</w:t>
      </w:r>
    </w:p>
    <w:p w14:paraId="09CC4D69">
      <w:pPr>
        <w:spacing w:line="360" w:lineRule="auto"/>
        <w:ind w:firstLine="420"/>
        <w:rPr>
          <w:rFonts w:hint="eastAsia" w:ascii="仿宋" w:hAnsi="仿宋" w:eastAsia="仿宋" w:cs="仿宋"/>
          <w:color w:val="000000"/>
          <w:sz w:val="24"/>
          <w:szCs w:val="20"/>
          <w:highlight w:val="none"/>
        </w:rPr>
      </w:pPr>
      <w:r>
        <w:rPr>
          <w:rFonts w:hint="eastAsia" w:ascii="仿宋" w:hAnsi="仿宋" w:eastAsia="仿宋" w:cs="仿宋"/>
          <w:color w:val="000000"/>
          <w:sz w:val="24"/>
          <w:szCs w:val="20"/>
          <w:highlight w:val="none"/>
        </w:rPr>
        <w:t>代理人无转委托权。</w:t>
      </w:r>
      <w:r>
        <w:rPr>
          <w:rFonts w:hint="eastAsia" w:ascii="仿宋" w:hAnsi="仿宋" w:eastAsia="仿宋" w:cs="仿宋"/>
          <w:color w:val="000000"/>
          <w:sz w:val="24"/>
          <w:szCs w:val="20"/>
          <w:highlight w:val="none"/>
        </w:rPr>
        <w:cr/>
      </w:r>
    </w:p>
    <w:p w14:paraId="56D69D9E">
      <w:pPr>
        <w:spacing w:line="360" w:lineRule="auto"/>
        <w:rPr>
          <w:rFonts w:hint="eastAsia" w:ascii="仿宋" w:hAnsi="仿宋" w:eastAsia="仿宋" w:cs="仿宋"/>
          <w:color w:val="000000"/>
          <w:sz w:val="24"/>
          <w:highlight w:val="none"/>
          <w:lang w:val="zh-CN"/>
        </w:rPr>
      </w:pPr>
      <w:r>
        <w:rPr>
          <w:rFonts w:hint="eastAsia" w:ascii="仿宋" w:hAnsi="仿宋" w:eastAsia="仿宋" w:cs="仿宋"/>
          <w:color w:val="000000"/>
          <w:sz w:val="24"/>
          <w:highlight w:val="none"/>
        </w:rPr>
        <w:t>投标人名称（加盖公章）</w:t>
      </w:r>
      <w:r>
        <w:rPr>
          <w:rFonts w:hint="eastAsia" w:ascii="仿宋" w:hAnsi="仿宋" w:eastAsia="仿宋" w:cs="仿宋"/>
          <w:color w:val="000000"/>
          <w:sz w:val="24"/>
          <w:highlight w:val="none"/>
          <w:lang w:val="zh-CN"/>
        </w:rPr>
        <w:t>：________________</w:t>
      </w:r>
    </w:p>
    <w:p w14:paraId="48B48026">
      <w:pPr>
        <w:spacing w:line="360" w:lineRule="auto"/>
        <w:rPr>
          <w:rFonts w:hint="eastAsia" w:ascii="仿宋" w:hAnsi="仿宋" w:eastAsia="仿宋" w:cs="仿宋"/>
          <w:color w:val="000000"/>
          <w:sz w:val="24"/>
          <w:szCs w:val="20"/>
          <w:highlight w:val="none"/>
        </w:rPr>
      </w:pPr>
      <w:r>
        <w:rPr>
          <w:rFonts w:hint="eastAsia" w:ascii="仿宋" w:hAnsi="仿宋" w:eastAsia="仿宋" w:cs="仿宋"/>
          <w:color w:val="000000"/>
          <w:sz w:val="24"/>
          <w:szCs w:val="20"/>
          <w:highlight w:val="none"/>
        </w:rPr>
        <w:t>法定代表人（单位负责人）（签字</w:t>
      </w:r>
      <w:r>
        <w:rPr>
          <w:rFonts w:hint="eastAsia" w:ascii="仿宋" w:hAnsi="仿宋" w:eastAsia="仿宋" w:cs="仿宋"/>
          <w:color w:val="000000"/>
          <w:sz w:val="24"/>
          <w:szCs w:val="20"/>
          <w:highlight w:val="none"/>
          <w:lang w:val="en-US" w:eastAsia="zh-CN"/>
        </w:rPr>
        <w:t>或</w:t>
      </w:r>
      <w:r>
        <w:rPr>
          <w:rFonts w:hint="eastAsia" w:ascii="仿宋" w:hAnsi="仿宋" w:eastAsia="仿宋" w:cs="仿宋"/>
          <w:color w:val="000000"/>
          <w:sz w:val="24"/>
          <w:szCs w:val="20"/>
          <w:highlight w:val="none"/>
        </w:rPr>
        <w:t>签章）：</w:t>
      </w:r>
      <w:r>
        <w:rPr>
          <w:rFonts w:hint="eastAsia" w:ascii="仿宋" w:hAnsi="仿宋" w:eastAsia="仿宋" w:cs="仿宋"/>
          <w:color w:val="000000"/>
          <w:sz w:val="24"/>
          <w:highlight w:val="none"/>
          <w:lang w:val="zh-CN"/>
        </w:rPr>
        <w:t>________________</w:t>
      </w:r>
    </w:p>
    <w:p w14:paraId="368DEFE7">
      <w:pPr>
        <w:autoSpaceDE w:val="0"/>
        <w:autoSpaceDN w:val="0"/>
        <w:adjustRightInd w:val="0"/>
        <w:snapToGrid w:val="0"/>
        <w:spacing w:line="360" w:lineRule="auto"/>
        <w:rPr>
          <w:rFonts w:hint="eastAsia" w:ascii="仿宋" w:hAnsi="仿宋" w:eastAsia="仿宋" w:cs="仿宋"/>
          <w:color w:val="000000"/>
          <w:sz w:val="24"/>
          <w:highlight w:val="none"/>
          <w:lang w:val="zh-CN"/>
        </w:rPr>
      </w:pPr>
      <w:r>
        <w:rPr>
          <w:rFonts w:hint="eastAsia" w:ascii="仿宋" w:hAnsi="仿宋" w:eastAsia="仿宋" w:cs="仿宋"/>
          <w:color w:val="000000"/>
          <w:sz w:val="24"/>
          <w:highlight w:val="none"/>
        </w:rPr>
        <w:t>委托代理人（签字或签章）：</w:t>
      </w:r>
      <w:r>
        <w:rPr>
          <w:rFonts w:hint="eastAsia" w:ascii="仿宋" w:hAnsi="仿宋" w:eastAsia="仿宋" w:cs="仿宋"/>
          <w:color w:val="000000"/>
          <w:sz w:val="24"/>
          <w:highlight w:val="none"/>
          <w:lang w:val="zh-CN"/>
        </w:rPr>
        <w:t>________________</w:t>
      </w:r>
      <w:r>
        <w:rPr>
          <w:rFonts w:hint="eastAsia" w:ascii="仿宋" w:hAnsi="仿宋" w:eastAsia="仿宋" w:cs="仿宋"/>
          <w:color w:val="000000"/>
          <w:sz w:val="24"/>
          <w:highlight w:val="none"/>
        </w:rPr>
        <w:t xml:space="preserve">    </w:t>
      </w:r>
      <w:r>
        <w:rPr>
          <w:rFonts w:hint="eastAsia" w:ascii="仿宋" w:hAnsi="仿宋" w:eastAsia="仿宋" w:cs="仿宋"/>
          <w:color w:val="000000"/>
          <w:sz w:val="24"/>
          <w:highlight w:val="none"/>
          <w:lang w:val="zh-CN"/>
        </w:rPr>
        <w:t xml:space="preserve">                      </w:t>
      </w:r>
    </w:p>
    <w:p w14:paraId="6B921016">
      <w:pPr>
        <w:autoSpaceDE w:val="0"/>
        <w:autoSpaceDN w:val="0"/>
        <w:adjustRightInd w:val="0"/>
        <w:snapToGrid w:val="0"/>
        <w:spacing w:line="360" w:lineRule="auto"/>
        <w:rPr>
          <w:rFonts w:hint="eastAsia" w:ascii="仿宋" w:hAnsi="仿宋" w:eastAsia="仿宋" w:cs="仿宋"/>
          <w:color w:val="000000"/>
          <w:sz w:val="24"/>
          <w:highlight w:val="none"/>
          <w:lang w:val="zh-CN"/>
        </w:rPr>
      </w:pPr>
      <w:r>
        <w:rPr>
          <w:rFonts w:hint="eastAsia" w:ascii="仿宋" w:hAnsi="仿宋" w:eastAsia="仿宋" w:cs="仿宋"/>
          <w:color w:val="000000"/>
          <w:sz w:val="24"/>
          <w:highlight w:val="none"/>
        </w:rPr>
        <w:t>日期：_____年______月______日</w:t>
      </w:r>
    </w:p>
    <w:p w14:paraId="217698C9">
      <w:pPr>
        <w:tabs>
          <w:tab w:val="left" w:pos="5580"/>
        </w:tabs>
        <w:spacing w:line="360" w:lineRule="auto"/>
        <w:ind w:firstLine="480" w:firstLineChars="200"/>
        <w:rPr>
          <w:rFonts w:hint="eastAsia" w:ascii="仿宋" w:hAnsi="仿宋" w:eastAsia="仿宋" w:cs="仿宋"/>
          <w:color w:val="000000"/>
          <w:sz w:val="24"/>
          <w:szCs w:val="20"/>
          <w:highlight w:val="none"/>
        </w:rPr>
      </w:pPr>
    </w:p>
    <w:p w14:paraId="54FF4AFC">
      <w:pPr>
        <w:widowControl/>
        <w:spacing w:line="240" w:lineRule="auto"/>
        <w:jc w:val="left"/>
        <w:rPr>
          <w:rFonts w:hint="eastAsia" w:ascii="仿宋" w:hAnsi="仿宋" w:eastAsia="仿宋" w:cs="仿宋"/>
          <w:color w:val="000000"/>
          <w:sz w:val="24"/>
          <w:szCs w:val="20"/>
          <w:highlight w:val="none"/>
        </w:rPr>
      </w:pPr>
      <w:r>
        <w:rPr>
          <w:rFonts w:hint="eastAsia" w:ascii="仿宋" w:hAnsi="仿宋" w:eastAsia="仿宋" w:cs="仿宋"/>
          <w:color w:val="000000"/>
          <w:sz w:val="24"/>
          <w:szCs w:val="20"/>
          <w:highlight w:val="none"/>
          <w:lang w:val="en-US" w:eastAsia="zh-CN"/>
        </w:rPr>
        <w:t>附：法定代表人</w:t>
      </w:r>
      <w:r>
        <w:rPr>
          <w:rFonts w:hint="eastAsia" w:ascii="仿宋" w:hAnsi="仿宋" w:eastAsia="仿宋" w:cs="仿宋"/>
          <w:color w:val="000000"/>
          <w:kern w:val="2"/>
          <w:sz w:val="24"/>
          <w:szCs w:val="20"/>
          <w:highlight w:val="none"/>
          <w:lang w:val="en-US" w:eastAsia="zh-CN" w:bidi="ar"/>
        </w:rPr>
        <w:t>（单位负责人）</w:t>
      </w:r>
      <w:r>
        <w:rPr>
          <w:rFonts w:hint="eastAsia" w:ascii="仿宋" w:hAnsi="仿宋" w:eastAsia="仿宋" w:cs="仿宋"/>
          <w:color w:val="000000"/>
          <w:sz w:val="24"/>
          <w:szCs w:val="20"/>
          <w:highlight w:val="none"/>
          <w:lang w:val="en-US" w:eastAsia="zh-CN"/>
        </w:rPr>
        <w:t>及委托代理人身份证明文件</w:t>
      </w:r>
      <w:r>
        <w:rPr>
          <w:rFonts w:hint="eastAsia" w:ascii="仿宋" w:hAnsi="仿宋" w:eastAsia="仿宋" w:cs="仿宋"/>
          <w:sz w:val="24"/>
          <w:highlight w:val="none"/>
        </w:rPr>
        <w:t>复印件或扫描件</w:t>
      </w:r>
      <w:r>
        <w:rPr>
          <w:rFonts w:hint="eastAsia" w:ascii="仿宋" w:hAnsi="仿宋" w:eastAsia="仿宋" w:cs="仿宋"/>
          <w:color w:val="000000"/>
          <w:sz w:val="24"/>
          <w:szCs w:val="20"/>
          <w:highlight w:val="none"/>
        </w:rPr>
        <w:t>：</w:t>
      </w:r>
    </w:p>
    <w:tbl>
      <w:tblPr>
        <w:tblStyle w:val="44"/>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209"/>
      </w:tblGrid>
      <w:tr w14:paraId="6C5C4A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44" w:hRule="atLeast"/>
        </w:trPr>
        <w:tc>
          <w:tcPr>
            <w:tcW w:w="9209" w:type="dxa"/>
            <w:noWrap w:val="0"/>
            <w:vAlign w:val="top"/>
          </w:tcPr>
          <w:p w14:paraId="3D4F3238">
            <w:pPr>
              <w:tabs>
                <w:tab w:val="left" w:pos="5580"/>
              </w:tabs>
              <w:spacing w:line="360" w:lineRule="auto"/>
              <w:jc w:val="left"/>
              <w:rPr>
                <w:rFonts w:hint="eastAsia" w:ascii="仿宋" w:hAnsi="仿宋" w:eastAsia="仿宋" w:cs="仿宋"/>
                <w:color w:val="000000"/>
                <w:sz w:val="24"/>
                <w:szCs w:val="20"/>
                <w:highlight w:val="none"/>
              </w:rPr>
            </w:pPr>
          </w:p>
          <w:p w14:paraId="37918C5F">
            <w:pPr>
              <w:tabs>
                <w:tab w:val="left" w:pos="5580"/>
              </w:tabs>
              <w:spacing w:line="360" w:lineRule="auto"/>
              <w:jc w:val="left"/>
              <w:rPr>
                <w:rFonts w:hint="eastAsia" w:ascii="仿宋" w:hAnsi="仿宋" w:eastAsia="仿宋" w:cs="仿宋"/>
                <w:color w:val="000000"/>
                <w:sz w:val="24"/>
                <w:szCs w:val="20"/>
                <w:highlight w:val="none"/>
              </w:rPr>
            </w:pPr>
          </w:p>
          <w:p w14:paraId="3BC5E0CB">
            <w:pPr>
              <w:tabs>
                <w:tab w:val="left" w:pos="5580"/>
              </w:tabs>
              <w:spacing w:line="360" w:lineRule="auto"/>
              <w:jc w:val="left"/>
              <w:rPr>
                <w:rFonts w:hint="eastAsia" w:ascii="仿宋" w:hAnsi="仿宋" w:eastAsia="仿宋" w:cs="仿宋"/>
                <w:color w:val="000000"/>
                <w:sz w:val="24"/>
                <w:szCs w:val="20"/>
                <w:highlight w:val="none"/>
              </w:rPr>
            </w:pPr>
          </w:p>
          <w:p w14:paraId="6DE2A1B8">
            <w:pPr>
              <w:tabs>
                <w:tab w:val="left" w:pos="5580"/>
              </w:tabs>
              <w:spacing w:line="360" w:lineRule="auto"/>
              <w:jc w:val="left"/>
              <w:rPr>
                <w:rFonts w:hint="eastAsia" w:ascii="仿宋" w:hAnsi="仿宋" w:eastAsia="仿宋" w:cs="仿宋"/>
                <w:color w:val="000000"/>
                <w:sz w:val="24"/>
                <w:szCs w:val="20"/>
                <w:highlight w:val="none"/>
              </w:rPr>
            </w:pPr>
          </w:p>
        </w:tc>
      </w:tr>
    </w:tbl>
    <w:p w14:paraId="741B2976">
      <w:pPr>
        <w:tabs>
          <w:tab w:val="left" w:pos="5580"/>
        </w:tabs>
        <w:spacing w:line="360" w:lineRule="auto"/>
        <w:jc w:val="left"/>
        <w:rPr>
          <w:rFonts w:hint="eastAsia" w:ascii="仿宋" w:hAnsi="仿宋" w:eastAsia="仿宋" w:cs="仿宋"/>
          <w:color w:val="000000"/>
          <w:sz w:val="24"/>
          <w:szCs w:val="20"/>
          <w:highlight w:val="none"/>
          <w:lang w:val="en-US" w:eastAsia="zh-CN"/>
        </w:rPr>
      </w:pPr>
      <w:r>
        <w:rPr>
          <w:rFonts w:hint="eastAsia" w:ascii="仿宋" w:hAnsi="仿宋" w:eastAsia="仿宋" w:cs="仿宋"/>
          <w:color w:val="000000"/>
          <w:sz w:val="24"/>
          <w:szCs w:val="20"/>
          <w:highlight w:val="none"/>
          <w:lang w:val="en-US" w:eastAsia="zh-CN"/>
        </w:rPr>
        <w:t>说明：</w:t>
      </w:r>
    </w:p>
    <w:p w14:paraId="5B4D2D76">
      <w:pPr>
        <w:tabs>
          <w:tab w:val="left" w:pos="5580"/>
        </w:tabs>
        <w:spacing w:line="360" w:lineRule="auto"/>
        <w:jc w:val="left"/>
        <w:rPr>
          <w:rFonts w:hint="eastAsia" w:ascii="仿宋" w:hAnsi="仿宋" w:eastAsia="仿宋" w:cs="仿宋"/>
          <w:color w:val="000000"/>
          <w:sz w:val="24"/>
          <w:szCs w:val="20"/>
          <w:highlight w:val="none"/>
          <w:lang w:val="en-US" w:eastAsia="zh-CN"/>
        </w:rPr>
      </w:pPr>
      <w:r>
        <w:rPr>
          <w:rFonts w:hint="eastAsia" w:ascii="仿宋" w:hAnsi="仿宋" w:eastAsia="仿宋" w:cs="仿宋"/>
          <w:color w:val="000000"/>
          <w:sz w:val="24"/>
          <w:szCs w:val="20"/>
          <w:highlight w:val="none"/>
          <w:lang w:val="en-US" w:eastAsia="zh-CN"/>
        </w:rPr>
        <w:t>1.若供应商为事业单位或其他组织或分支机构，则法定代表人（单位负责人）处的签署人可为单位负责人。</w:t>
      </w:r>
    </w:p>
    <w:p w14:paraId="4673A5EF">
      <w:pPr>
        <w:tabs>
          <w:tab w:val="left" w:pos="5580"/>
        </w:tabs>
        <w:spacing w:line="360" w:lineRule="auto"/>
        <w:jc w:val="left"/>
        <w:rPr>
          <w:rFonts w:hint="eastAsia" w:ascii="仿宋" w:hAnsi="仿宋" w:eastAsia="仿宋" w:cs="仿宋"/>
          <w:color w:val="000000"/>
          <w:sz w:val="24"/>
          <w:szCs w:val="20"/>
          <w:highlight w:val="none"/>
          <w:lang w:val="en-US" w:eastAsia="zh-CN"/>
        </w:rPr>
      </w:pPr>
      <w:r>
        <w:rPr>
          <w:rFonts w:hint="eastAsia" w:ascii="仿宋" w:hAnsi="仿宋" w:eastAsia="仿宋" w:cs="仿宋"/>
          <w:color w:val="000000"/>
          <w:sz w:val="24"/>
          <w:szCs w:val="20"/>
          <w:highlight w:val="none"/>
          <w:lang w:val="en-US" w:eastAsia="zh-CN"/>
        </w:rPr>
        <w:t>2.若投标文件中签字之处均为法定代表人（单位负责人）本人签署，则可不提供本《授权委托书》，但须提供《法定代表人（单位负责人）身份证明》；否则，不需要提供《法定代表人（单位负责人）身份证明》。</w:t>
      </w:r>
    </w:p>
    <w:p w14:paraId="50551EC5">
      <w:pPr>
        <w:tabs>
          <w:tab w:val="left" w:pos="5580"/>
        </w:tabs>
        <w:spacing w:line="360" w:lineRule="auto"/>
        <w:jc w:val="left"/>
        <w:rPr>
          <w:rFonts w:hint="eastAsia" w:ascii="仿宋" w:hAnsi="仿宋" w:eastAsia="仿宋" w:cs="仿宋"/>
          <w:color w:val="000000"/>
          <w:sz w:val="24"/>
          <w:szCs w:val="20"/>
          <w:highlight w:val="none"/>
          <w:lang w:val="en-US" w:eastAsia="zh-CN"/>
        </w:rPr>
      </w:pPr>
      <w:r>
        <w:rPr>
          <w:rFonts w:hint="eastAsia" w:ascii="仿宋" w:hAnsi="仿宋" w:eastAsia="仿宋" w:cs="仿宋"/>
          <w:color w:val="000000"/>
          <w:sz w:val="24"/>
          <w:szCs w:val="20"/>
          <w:highlight w:val="none"/>
          <w:lang w:val="en-US" w:eastAsia="zh-CN"/>
        </w:rPr>
        <w:t>3.供应商为自然人的情形，可不提供本《授权委托书》。</w:t>
      </w:r>
    </w:p>
    <w:p w14:paraId="5712FA22">
      <w:pPr>
        <w:tabs>
          <w:tab w:val="left" w:pos="5580"/>
        </w:tabs>
        <w:spacing w:line="360" w:lineRule="auto"/>
        <w:jc w:val="left"/>
        <w:rPr>
          <w:rFonts w:hint="eastAsia" w:ascii="仿宋" w:hAnsi="仿宋" w:eastAsia="仿宋" w:cs="仿宋"/>
          <w:color w:val="000000"/>
          <w:sz w:val="30"/>
          <w:szCs w:val="30"/>
          <w:highlight w:val="none"/>
        </w:rPr>
      </w:pPr>
      <w:r>
        <w:rPr>
          <w:rFonts w:hint="eastAsia" w:ascii="仿宋" w:hAnsi="仿宋" w:eastAsia="仿宋" w:cs="仿宋"/>
          <w:color w:val="000000"/>
          <w:sz w:val="24"/>
          <w:szCs w:val="20"/>
          <w:highlight w:val="none"/>
          <w:lang w:val="en-US" w:eastAsia="zh-CN"/>
        </w:rPr>
        <w:t>4.供应商应随本《授权委托书》同时提供法定代表人（单位负责人）及委托代理人的有效的身份证或护照等身份证明文件</w:t>
      </w:r>
      <w:r>
        <w:rPr>
          <w:rFonts w:hint="eastAsia" w:ascii="仿宋" w:hAnsi="仿宋" w:eastAsia="仿宋" w:cs="仿宋"/>
          <w:sz w:val="24"/>
          <w:highlight w:val="none"/>
        </w:rPr>
        <w:t>复印件或扫描件</w:t>
      </w:r>
      <w:r>
        <w:rPr>
          <w:rFonts w:hint="eastAsia" w:ascii="仿宋" w:hAnsi="仿宋" w:eastAsia="仿宋" w:cs="仿宋"/>
          <w:color w:val="000000"/>
          <w:sz w:val="24"/>
          <w:szCs w:val="20"/>
          <w:highlight w:val="none"/>
          <w:lang w:val="en-US" w:eastAsia="zh-CN"/>
        </w:rPr>
        <w:t>。提供身份证的，应同时提供身份证双面</w:t>
      </w:r>
      <w:r>
        <w:rPr>
          <w:rFonts w:hint="eastAsia" w:ascii="仿宋" w:hAnsi="仿宋" w:eastAsia="仿宋" w:cs="仿宋"/>
          <w:sz w:val="24"/>
          <w:highlight w:val="none"/>
        </w:rPr>
        <w:t>复印件或扫描件</w:t>
      </w:r>
      <w:r>
        <w:rPr>
          <w:rFonts w:hint="eastAsia" w:ascii="仿宋" w:hAnsi="仿宋" w:eastAsia="仿宋" w:cs="仿宋"/>
          <w:color w:val="000000"/>
          <w:sz w:val="24"/>
          <w:szCs w:val="20"/>
          <w:highlight w:val="none"/>
          <w:lang w:val="en-US" w:eastAsia="zh-CN"/>
        </w:rPr>
        <w:t>。</w:t>
      </w:r>
      <w:r>
        <w:rPr>
          <w:rFonts w:hint="eastAsia" w:ascii="仿宋" w:hAnsi="仿宋" w:eastAsia="仿宋" w:cs="仿宋"/>
          <w:color w:val="000000"/>
          <w:sz w:val="30"/>
          <w:szCs w:val="30"/>
          <w:highlight w:val="none"/>
        </w:rPr>
        <w:br w:type="page"/>
      </w:r>
    </w:p>
    <w:p w14:paraId="21AEA996">
      <w:pPr>
        <w:spacing w:line="360" w:lineRule="exact"/>
        <w:jc w:val="center"/>
        <w:rPr>
          <w:rFonts w:hint="eastAsia" w:ascii="仿宋" w:hAnsi="仿宋" w:eastAsia="仿宋" w:cs="仿宋"/>
          <w:b/>
          <w:color w:val="000000"/>
          <w:sz w:val="36"/>
          <w:szCs w:val="36"/>
          <w:highlight w:val="none"/>
        </w:rPr>
      </w:pPr>
      <w:r>
        <w:rPr>
          <w:rFonts w:hint="eastAsia" w:ascii="仿宋" w:hAnsi="仿宋" w:eastAsia="仿宋" w:cs="仿宋"/>
          <w:b/>
          <w:color w:val="000000"/>
          <w:sz w:val="36"/>
          <w:szCs w:val="36"/>
          <w:highlight w:val="none"/>
        </w:rPr>
        <w:t>附：法定代表人（单位负责人）身份证明</w:t>
      </w:r>
    </w:p>
    <w:p w14:paraId="0896A5F2">
      <w:pPr>
        <w:kinsoku w:val="0"/>
        <w:overflowPunct w:val="0"/>
        <w:spacing w:line="200" w:lineRule="exact"/>
        <w:rPr>
          <w:rFonts w:hint="eastAsia" w:ascii="仿宋" w:hAnsi="仿宋" w:eastAsia="仿宋" w:cs="仿宋"/>
          <w:sz w:val="20"/>
          <w:szCs w:val="20"/>
          <w:highlight w:val="none"/>
        </w:rPr>
      </w:pPr>
    </w:p>
    <w:p w14:paraId="5F857603">
      <w:pPr>
        <w:tabs>
          <w:tab w:val="left" w:pos="5580"/>
        </w:tabs>
        <w:spacing w:line="360" w:lineRule="auto"/>
        <w:rPr>
          <w:rFonts w:hint="eastAsia" w:ascii="仿宋" w:hAnsi="仿宋" w:eastAsia="仿宋" w:cs="仿宋"/>
          <w:color w:val="000000"/>
          <w:sz w:val="24"/>
          <w:highlight w:val="none"/>
        </w:rPr>
      </w:pPr>
      <w:r>
        <w:rPr>
          <w:rFonts w:hint="eastAsia" w:ascii="仿宋" w:hAnsi="仿宋" w:eastAsia="仿宋" w:cs="仿宋"/>
          <w:color w:val="000000"/>
          <w:sz w:val="24"/>
          <w:highlight w:val="none"/>
        </w:rPr>
        <w:t>致：</w:t>
      </w:r>
      <w:r>
        <w:rPr>
          <w:rFonts w:hint="eastAsia" w:ascii="仿宋" w:hAnsi="仿宋" w:eastAsia="仿宋" w:cs="仿宋"/>
          <w:color w:val="000000"/>
          <w:sz w:val="24"/>
          <w:highlight w:val="none"/>
          <w:u w:val="single"/>
        </w:rPr>
        <w:t>（采购人或采购代理机构）</w:t>
      </w:r>
    </w:p>
    <w:p w14:paraId="22F218BE">
      <w:pPr>
        <w:pStyle w:val="17"/>
        <w:tabs>
          <w:tab w:val="left" w:pos="2412"/>
          <w:tab w:val="left" w:pos="3883"/>
          <w:tab w:val="left" w:pos="5352"/>
          <w:tab w:val="left" w:pos="6821"/>
        </w:tabs>
        <w:kinsoku w:val="0"/>
        <w:overflowPunct w:val="0"/>
        <w:spacing w:line="335" w:lineRule="exact"/>
        <w:ind w:firstLine="480" w:firstLineChars="200"/>
        <w:rPr>
          <w:rFonts w:hint="eastAsia" w:ascii="仿宋" w:hAnsi="仿宋" w:eastAsia="仿宋" w:cs="仿宋"/>
          <w:highlight w:val="none"/>
        </w:rPr>
      </w:pPr>
      <w:r>
        <w:rPr>
          <w:rFonts w:hint="eastAsia" w:ascii="仿宋" w:hAnsi="仿宋" w:eastAsia="仿宋" w:cs="仿宋"/>
          <w:highlight w:val="none"/>
        </w:rPr>
        <w:t>兹证明，</w:t>
      </w:r>
    </w:p>
    <w:p w14:paraId="41C491D1">
      <w:pPr>
        <w:pStyle w:val="17"/>
        <w:tabs>
          <w:tab w:val="left" w:pos="1690"/>
          <w:tab w:val="left" w:pos="3400"/>
          <w:tab w:val="left" w:pos="5110"/>
          <w:tab w:val="left" w:pos="6821"/>
        </w:tabs>
        <w:kinsoku w:val="0"/>
        <w:overflowPunct w:val="0"/>
        <w:spacing w:line="335" w:lineRule="exact"/>
        <w:rPr>
          <w:rFonts w:hint="eastAsia" w:ascii="仿宋" w:hAnsi="仿宋" w:eastAsia="仿宋" w:cs="仿宋"/>
          <w:highlight w:val="none"/>
        </w:rPr>
      </w:pPr>
      <w:r>
        <w:rPr>
          <w:rFonts w:hint="eastAsia" w:ascii="仿宋" w:hAnsi="仿宋" w:eastAsia="仿宋" w:cs="仿宋"/>
          <w:highlight w:val="none"/>
        </w:rPr>
        <w:t>姓名：____性别：____年龄：____职务：____</w:t>
      </w:r>
    </w:p>
    <w:p w14:paraId="0DE60E2F">
      <w:pPr>
        <w:pStyle w:val="17"/>
        <w:tabs>
          <w:tab w:val="left" w:pos="2412"/>
          <w:tab w:val="left" w:pos="3883"/>
          <w:tab w:val="left" w:pos="5352"/>
          <w:tab w:val="left" w:pos="6821"/>
        </w:tabs>
        <w:kinsoku w:val="0"/>
        <w:overflowPunct w:val="0"/>
        <w:spacing w:line="335" w:lineRule="exact"/>
        <w:rPr>
          <w:rFonts w:hint="eastAsia" w:ascii="仿宋" w:hAnsi="仿宋" w:eastAsia="仿宋" w:cs="仿宋"/>
          <w:highlight w:val="none"/>
        </w:rPr>
      </w:pPr>
    </w:p>
    <w:p w14:paraId="043AF4B1">
      <w:pPr>
        <w:pStyle w:val="17"/>
        <w:tabs>
          <w:tab w:val="left" w:pos="2250"/>
          <w:tab w:val="left" w:pos="2412"/>
          <w:tab w:val="left" w:pos="3883"/>
          <w:tab w:val="left" w:pos="5352"/>
          <w:tab w:val="left" w:pos="6821"/>
          <w:tab w:val="clear" w:pos="567"/>
        </w:tabs>
        <w:kinsoku w:val="0"/>
        <w:overflowPunct w:val="0"/>
        <w:spacing w:line="335" w:lineRule="exact"/>
        <w:rPr>
          <w:rFonts w:hint="eastAsia" w:ascii="仿宋" w:hAnsi="仿宋" w:eastAsia="仿宋" w:cs="仿宋"/>
          <w:highlight w:val="none"/>
        </w:rPr>
      </w:pPr>
      <w:r>
        <w:rPr>
          <w:rFonts w:hint="eastAsia" w:ascii="仿宋" w:hAnsi="仿宋" w:eastAsia="仿宋" w:cs="仿宋"/>
          <w:highlight w:val="none"/>
        </w:rPr>
        <w:t>系</w:t>
      </w:r>
      <w:r>
        <w:rPr>
          <w:rFonts w:hint="eastAsia" w:ascii="仿宋" w:hAnsi="仿宋" w:eastAsia="仿宋" w:cs="仿宋"/>
          <w:highlight w:val="none"/>
          <w:u w:val="single"/>
        </w:rPr>
        <w:tab/>
      </w:r>
      <w:r>
        <w:rPr>
          <w:rFonts w:hint="eastAsia" w:ascii="仿宋" w:hAnsi="仿宋" w:eastAsia="仿宋" w:cs="仿宋"/>
          <w:highlight w:val="none"/>
        </w:rPr>
        <w:t>（投标人名称）的法定代表人（单位负责人）。</w:t>
      </w:r>
    </w:p>
    <w:p w14:paraId="09F91377">
      <w:pPr>
        <w:pStyle w:val="17"/>
        <w:tabs>
          <w:tab w:val="left" w:pos="2412"/>
          <w:tab w:val="left" w:pos="3883"/>
          <w:tab w:val="left" w:pos="5352"/>
          <w:tab w:val="left" w:pos="6821"/>
        </w:tabs>
        <w:kinsoku w:val="0"/>
        <w:overflowPunct w:val="0"/>
        <w:spacing w:line="335" w:lineRule="exact"/>
        <w:rPr>
          <w:rFonts w:hint="eastAsia" w:ascii="仿宋" w:hAnsi="仿宋" w:eastAsia="仿宋" w:cs="仿宋"/>
          <w:highlight w:val="none"/>
        </w:rPr>
      </w:pPr>
    </w:p>
    <w:p w14:paraId="66DC6466">
      <w:pPr>
        <w:pStyle w:val="17"/>
        <w:tabs>
          <w:tab w:val="left" w:pos="2412"/>
          <w:tab w:val="left" w:pos="3883"/>
          <w:tab w:val="left" w:pos="5352"/>
          <w:tab w:val="left" w:pos="6821"/>
        </w:tabs>
        <w:kinsoku w:val="0"/>
        <w:overflowPunct w:val="0"/>
        <w:spacing w:line="335" w:lineRule="exact"/>
        <w:rPr>
          <w:rFonts w:hint="eastAsia" w:ascii="仿宋" w:hAnsi="仿宋" w:eastAsia="仿宋" w:cs="仿宋"/>
          <w:highlight w:val="none"/>
        </w:rPr>
      </w:pPr>
    </w:p>
    <w:p w14:paraId="7B5CF607">
      <w:pPr>
        <w:pStyle w:val="17"/>
        <w:tabs>
          <w:tab w:val="left" w:pos="2412"/>
          <w:tab w:val="left" w:pos="3883"/>
          <w:tab w:val="left" w:pos="5352"/>
          <w:tab w:val="left" w:pos="6821"/>
        </w:tabs>
        <w:kinsoku w:val="0"/>
        <w:overflowPunct w:val="0"/>
        <w:spacing w:line="335" w:lineRule="exact"/>
        <w:rPr>
          <w:rFonts w:hint="eastAsia" w:ascii="仿宋" w:hAnsi="仿宋" w:eastAsia="仿宋" w:cs="仿宋"/>
          <w:highlight w:val="none"/>
        </w:rPr>
      </w:pPr>
    </w:p>
    <w:p w14:paraId="1B22FF81">
      <w:pPr>
        <w:pStyle w:val="17"/>
        <w:kinsoku w:val="0"/>
        <w:overflowPunct w:val="0"/>
        <w:spacing w:line="583" w:lineRule="auto"/>
        <w:ind w:right="-46"/>
        <w:rPr>
          <w:rFonts w:hint="eastAsia" w:ascii="仿宋" w:hAnsi="仿宋" w:eastAsia="仿宋" w:cs="仿宋"/>
          <w:spacing w:val="-3"/>
          <w:highlight w:val="none"/>
        </w:rPr>
      </w:pPr>
      <w:r>
        <w:rPr>
          <w:rFonts w:hint="eastAsia" w:ascii="仿宋" w:hAnsi="仿宋" w:eastAsia="仿宋" w:cs="仿宋"/>
          <w:highlight w:val="none"/>
        </w:rPr>
        <w:t>附：法定代表人（单位负责人）身份证</w:t>
      </w:r>
      <w:r>
        <w:rPr>
          <w:rFonts w:hint="eastAsia" w:ascii="仿宋" w:hAnsi="仿宋" w:eastAsia="仿宋" w:cs="仿宋"/>
          <w:highlight w:val="none"/>
          <w:lang w:val="en-US" w:eastAsia="zh-CN"/>
        </w:rPr>
        <w:t>或</w:t>
      </w:r>
      <w:r>
        <w:rPr>
          <w:rFonts w:hint="eastAsia" w:ascii="仿宋" w:hAnsi="仿宋" w:eastAsia="仿宋" w:cs="仿宋"/>
          <w:highlight w:val="none"/>
        </w:rPr>
        <w:t>护照等身份证明文件复印件或扫描件</w:t>
      </w:r>
      <w:r>
        <w:rPr>
          <w:rFonts w:hint="eastAsia" w:ascii="仿宋" w:hAnsi="仿宋" w:eastAsia="仿宋" w:cs="仿宋"/>
          <w:spacing w:val="-3"/>
          <w:highlight w:val="none"/>
        </w:rPr>
        <w:t>。</w:t>
      </w:r>
    </w:p>
    <w:tbl>
      <w:tblPr>
        <w:tblStyle w:val="44"/>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209"/>
      </w:tblGrid>
      <w:tr w14:paraId="55ABC7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9209" w:type="dxa"/>
            <w:noWrap w:val="0"/>
            <w:vAlign w:val="top"/>
          </w:tcPr>
          <w:p w14:paraId="03F1BA82">
            <w:pPr>
              <w:tabs>
                <w:tab w:val="left" w:pos="5580"/>
              </w:tabs>
              <w:spacing w:line="360" w:lineRule="auto"/>
              <w:jc w:val="left"/>
              <w:rPr>
                <w:rFonts w:hint="eastAsia" w:ascii="仿宋" w:hAnsi="仿宋" w:eastAsia="仿宋" w:cs="仿宋"/>
                <w:color w:val="000000"/>
                <w:sz w:val="24"/>
                <w:szCs w:val="20"/>
                <w:highlight w:val="none"/>
              </w:rPr>
            </w:pPr>
          </w:p>
          <w:p w14:paraId="3773EACC">
            <w:pPr>
              <w:tabs>
                <w:tab w:val="left" w:pos="5580"/>
              </w:tabs>
              <w:spacing w:line="360" w:lineRule="auto"/>
              <w:jc w:val="left"/>
              <w:rPr>
                <w:rFonts w:hint="eastAsia" w:ascii="仿宋" w:hAnsi="仿宋" w:eastAsia="仿宋" w:cs="仿宋"/>
                <w:color w:val="000000"/>
                <w:sz w:val="24"/>
                <w:szCs w:val="20"/>
                <w:highlight w:val="none"/>
              </w:rPr>
            </w:pPr>
          </w:p>
          <w:p w14:paraId="406A9233">
            <w:pPr>
              <w:tabs>
                <w:tab w:val="left" w:pos="5580"/>
              </w:tabs>
              <w:spacing w:line="360" w:lineRule="auto"/>
              <w:jc w:val="left"/>
              <w:rPr>
                <w:rFonts w:hint="eastAsia" w:ascii="仿宋" w:hAnsi="仿宋" w:eastAsia="仿宋" w:cs="仿宋"/>
                <w:color w:val="000000"/>
                <w:sz w:val="24"/>
                <w:szCs w:val="20"/>
                <w:highlight w:val="none"/>
              </w:rPr>
            </w:pPr>
          </w:p>
          <w:p w14:paraId="264A0E47">
            <w:pPr>
              <w:tabs>
                <w:tab w:val="left" w:pos="5580"/>
              </w:tabs>
              <w:spacing w:line="360" w:lineRule="auto"/>
              <w:jc w:val="left"/>
              <w:rPr>
                <w:rFonts w:hint="eastAsia" w:ascii="仿宋" w:hAnsi="仿宋" w:eastAsia="仿宋" w:cs="仿宋"/>
                <w:color w:val="000000"/>
                <w:sz w:val="24"/>
                <w:szCs w:val="20"/>
                <w:highlight w:val="none"/>
              </w:rPr>
            </w:pPr>
          </w:p>
          <w:p w14:paraId="18CD54AB">
            <w:pPr>
              <w:tabs>
                <w:tab w:val="left" w:pos="5580"/>
              </w:tabs>
              <w:spacing w:line="360" w:lineRule="auto"/>
              <w:jc w:val="left"/>
              <w:rPr>
                <w:rFonts w:hint="eastAsia" w:ascii="仿宋" w:hAnsi="仿宋" w:eastAsia="仿宋" w:cs="仿宋"/>
                <w:color w:val="000000"/>
                <w:sz w:val="24"/>
                <w:szCs w:val="20"/>
                <w:highlight w:val="none"/>
              </w:rPr>
            </w:pPr>
          </w:p>
          <w:p w14:paraId="53159D49">
            <w:pPr>
              <w:tabs>
                <w:tab w:val="left" w:pos="5580"/>
              </w:tabs>
              <w:spacing w:line="360" w:lineRule="auto"/>
              <w:jc w:val="left"/>
              <w:rPr>
                <w:rFonts w:hint="eastAsia" w:ascii="仿宋" w:hAnsi="仿宋" w:eastAsia="仿宋" w:cs="仿宋"/>
                <w:color w:val="000000"/>
                <w:sz w:val="24"/>
                <w:szCs w:val="20"/>
                <w:highlight w:val="none"/>
              </w:rPr>
            </w:pPr>
          </w:p>
        </w:tc>
      </w:tr>
    </w:tbl>
    <w:p w14:paraId="150FAE92">
      <w:pPr>
        <w:pStyle w:val="17"/>
        <w:kinsoku w:val="0"/>
        <w:overflowPunct w:val="0"/>
        <w:spacing w:line="583" w:lineRule="auto"/>
        <w:ind w:right="4305"/>
        <w:rPr>
          <w:rFonts w:hint="eastAsia" w:ascii="仿宋" w:hAnsi="仿宋" w:eastAsia="仿宋" w:cs="仿宋"/>
          <w:spacing w:val="-3"/>
          <w:highlight w:val="none"/>
        </w:rPr>
      </w:pPr>
    </w:p>
    <w:p w14:paraId="79F5EE08">
      <w:pPr>
        <w:pStyle w:val="17"/>
        <w:kinsoku w:val="0"/>
        <w:overflowPunct w:val="0"/>
        <w:spacing w:line="583" w:lineRule="auto"/>
        <w:ind w:right="4305"/>
        <w:rPr>
          <w:rFonts w:hint="eastAsia" w:ascii="仿宋" w:hAnsi="仿宋" w:eastAsia="仿宋" w:cs="仿宋"/>
          <w:spacing w:val="-3"/>
          <w:highlight w:val="none"/>
        </w:rPr>
      </w:pPr>
    </w:p>
    <w:p w14:paraId="244A2D98">
      <w:pPr>
        <w:autoSpaceDE w:val="0"/>
        <w:autoSpaceDN w:val="0"/>
        <w:adjustRightInd w:val="0"/>
        <w:snapToGrid w:val="0"/>
        <w:spacing w:line="360" w:lineRule="auto"/>
        <w:rPr>
          <w:rFonts w:hint="eastAsia" w:ascii="仿宋" w:hAnsi="仿宋" w:eastAsia="仿宋" w:cs="仿宋"/>
          <w:color w:val="000000"/>
          <w:sz w:val="24"/>
          <w:highlight w:val="none"/>
          <w:lang w:val="zh-CN"/>
        </w:rPr>
      </w:pPr>
      <w:r>
        <w:rPr>
          <w:rFonts w:hint="eastAsia" w:ascii="仿宋" w:hAnsi="仿宋" w:eastAsia="仿宋" w:cs="仿宋"/>
          <w:color w:val="000000"/>
          <w:sz w:val="24"/>
          <w:highlight w:val="none"/>
        </w:rPr>
        <w:t>投标人名称（加盖公章）</w:t>
      </w:r>
      <w:r>
        <w:rPr>
          <w:rFonts w:hint="eastAsia" w:ascii="仿宋" w:hAnsi="仿宋" w:eastAsia="仿宋" w:cs="仿宋"/>
          <w:color w:val="000000"/>
          <w:sz w:val="24"/>
          <w:highlight w:val="none"/>
          <w:lang w:val="zh-CN"/>
        </w:rPr>
        <w:t>：________________</w:t>
      </w:r>
    </w:p>
    <w:p w14:paraId="0FECECBA">
      <w:pPr>
        <w:pStyle w:val="17"/>
        <w:kinsoku w:val="0"/>
        <w:overflowPunct w:val="0"/>
        <w:spacing w:line="583" w:lineRule="auto"/>
        <w:ind w:right="95"/>
        <w:rPr>
          <w:rFonts w:hint="eastAsia" w:ascii="仿宋" w:hAnsi="仿宋" w:eastAsia="仿宋" w:cs="仿宋"/>
          <w:spacing w:val="-3"/>
          <w:highlight w:val="none"/>
        </w:rPr>
      </w:pPr>
      <w:r>
        <w:rPr>
          <w:rFonts w:hint="eastAsia" w:ascii="仿宋" w:hAnsi="仿宋" w:eastAsia="仿宋" w:cs="仿宋"/>
          <w:spacing w:val="-3"/>
          <w:highlight w:val="none"/>
        </w:rPr>
        <w:t>法定代表人（</w:t>
      </w:r>
      <w:r>
        <w:rPr>
          <w:rFonts w:hint="eastAsia" w:ascii="仿宋" w:hAnsi="仿宋" w:eastAsia="仿宋" w:cs="仿宋"/>
          <w:highlight w:val="none"/>
        </w:rPr>
        <w:t>单位负责人</w:t>
      </w:r>
      <w:r>
        <w:rPr>
          <w:rFonts w:hint="eastAsia" w:ascii="仿宋" w:hAnsi="仿宋" w:eastAsia="仿宋" w:cs="仿宋"/>
          <w:spacing w:val="-3"/>
          <w:highlight w:val="none"/>
        </w:rPr>
        <w:t>）（签字</w:t>
      </w:r>
      <w:r>
        <w:rPr>
          <w:rFonts w:hint="eastAsia" w:ascii="仿宋" w:hAnsi="仿宋" w:eastAsia="仿宋" w:cs="仿宋"/>
          <w:spacing w:val="-3"/>
          <w:highlight w:val="none"/>
          <w:lang w:val="en-US" w:eastAsia="zh-CN"/>
        </w:rPr>
        <w:t>或</w:t>
      </w:r>
      <w:r>
        <w:rPr>
          <w:rFonts w:hint="eastAsia" w:ascii="仿宋" w:hAnsi="仿宋" w:eastAsia="仿宋" w:cs="仿宋"/>
          <w:spacing w:val="-3"/>
          <w:highlight w:val="none"/>
        </w:rPr>
        <w:t>签章）：_______</w:t>
      </w:r>
    </w:p>
    <w:p w14:paraId="0DC163C9">
      <w:pPr>
        <w:autoSpaceDE w:val="0"/>
        <w:autoSpaceDN w:val="0"/>
        <w:adjustRightInd w:val="0"/>
        <w:snapToGrid w:val="0"/>
        <w:spacing w:line="360" w:lineRule="auto"/>
        <w:rPr>
          <w:rFonts w:hint="eastAsia" w:ascii="仿宋" w:hAnsi="仿宋" w:eastAsia="仿宋" w:cs="仿宋"/>
          <w:color w:val="000000"/>
          <w:sz w:val="24"/>
          <w:highlight w:val="none"/>
        </w:rPr>
      </w:pPr>
    </w:p>
    <w:p w14:paraId="22800AD6">
      <w:pPr>
        <w:autoSpaceDE w:val="0"/>
        <w:autoSpaceDN w:val="0"/>
        <w:adjustRightInd w:val="0"/>
        <w:snapToGrid w:val="0"/>
        <w:spacing w:line="360" w:lineRule="auto"/>
        <w:rPr>
          <w:rFonts w:hint="eastAsia" w:ascii="仿宋" w:hAnsi="仿宋" w:eastAsia="仿宋" w:cs="仿宋"/>
          <w:color w:val="000000"/>
          <w:sz w:val="24"/>
          <w:highlight w:val="none"/>
          <w:lang w:val="zh-CN"/>
        </w:rPr>
      </w:pPr>
      <w:r>
        <w:rPr>
          <w:rFonts w:hint="eastAsia" w:ascii="仿宋" w:hAnsi="仿宋" w:eastAsia="仿宋" w:cs="仿宋"/>
          <w:color w:val="000000"/>
          <w:sz w:val="24"/>
          <w:highlight w:val="none"/>
        </w:rPr>
        <w:t>日期：_____年______月______日</w:t>
      </w:r>
    </w:p>
    <w:p w14:paraId="186F4D6E">
      <w:pPr>
        <w:widowControl/>
        <w:jc w:val="left"/>
        <w:rPr>
          <w:rFonts w:hint="eastAsia" w:ascii="仿宋" w:hAnsi="仿宋" w:eastAsia="仿宋" w:cs="仿宋"/>
          <w:i/>
          <w:color w:val="000000"/>
          <w:sz w:val="24"/>
          <w:szCs w:val="20"/>
          <w:highlight w:val="none"/>
          <w:u w:val="single"/>
        </w:rPr>
      </w:pPr>
    </w:p>
    <w:p w14:paraId="0E9EC495">
      <w:pPr>
        <w:widowControl/>
        <w:jc w:val="left"/>
        <w:rPr>
          <w:rFonts w:hint="eastAsia" w:ascii="仿宋" w:hAnsi="仿宋" w:eastAsia="仿宋" w:cs="仿宋"/>
          <w:color w:val="000000"/>
          <w:sz w:val="24"/>
          <w:szCs w:val="20"/>
          <w:highlight w:val="none"/>
        </w:rPr>
      </w:pPr>
      <w:r>
        <w:rPr>
          <w:rFonts w:hint="eastAsia" w:ascii="仿宋" w:hAnsi="仿宋" w:eastAsia="仿宋" w:cs="仿宋"/>
          <w:color w:val="000000"/>
          <w:sz w:val="24"/>
          <w:szCs w:val="20"/>
          <w:highlight w:val="none"/>
        </w:rPr>
        <w:br w:type="page"/>
      </w:r>
    </w:p>
    <w:p w14:paraId="32022C5C">
      <w:pPr>
        <w:spacing w:line="360" w:lineRule="auto"/>
        <w:outlineLvl w:val="2"/>
        <w:rPr>
          <w:rFonts w:hint="eastAsia" w:ascii="仿宋" w:hAnsi="仿宋" w:eastAsia="仿宋" w:cs="仿宋"/>
          <w:color w:val="000000"/>
          <w:sz w:val="24"/>
          <w:szCs w:val="20"/>
          <w:highlight w:val="none"/>
        </w:rPr>
      </w:pPr>
      <w:r>
        <w:rPr>
          <w:rFonts w:hint="eastAsia" w:ascii="仿宋" w:hAnsi="仿宋" w:eastAsia="仿宋" w:cs="仿宋"/>
          <w:color w:val="000000"/>
          <w:sz w:val="24"/>
          <w:szCs w:val="20"/>
          <w:highlight w:val="none"/>
        </w:rPr>
        <w:t>3  开标一览表</w:t>
      </w:r>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r>
        <w:rPr>
          <w:rFonts w:hint="eastAsia" w:ascii="仿宋" w:hAnsi="仿宋" w:eastAsia="仿宋" w:cs="仿宋"/>
          <w:color w:val="000000"/>
          <w:sz w:val="24"/>
          <w:szCs w:val="20"/>
          <w:highlight w:val="none"/>
        </w:rPr>
        <w:t>（实质性格式）</w:t>
      </w:r>
    </w:p>
    <w:p w14:paraId="66D8F615">
      <w:pPr>
        <w:spacing w:line="360" w:lineRule="exact"/>
        <w:jc w:val="center"/>
        <w:rPr>
          <w:rFonts w:hint="eastAsia" w:ascii="仿宋" w:hAnsi="仿宋" w:eastAsia="仿宋" w:cs="仿宋"/>
          <w:b/>
          <w:color w:val="000000"/>
          <w:sz w:val="36"/>
          <w:szCs w:val="36"/>
          <w:highlight w:val="none"/>
        </w:rPr>
      </w:pPr>
      <w:bookmarkStart w:id="831" w:name="_Toc226965748"/>
      <w:bookmarkStart w:id="832" w:name="_Toc264969248"/>
      <w:bookmarkStart w:id="833" w:name="_Toc226337254"/>
      <w:bookmarkStart w:id="834" w:name="_Toc305158826"/>
      <w:bookmarkStart w:id="835" w:name="_Toc164608672"/>
      <w:bookmarkStart w:id="836" w:name="_Toc265228396"/>
      <w:bookmarkStart w:id="837" w:name="_Toc305158900"/>
      <w:bookmarkStart w:id="838" w:name="_Toc226965831"/>
      <w:bookmarkStart w:id="839" w:name="_Toc195842923"/>
      <w:bookmarkStart w:id="840" w:name="_Toc164608827"/>
      <w:bookmarkStart w:id="841" w:name="_Toc226309802"/>
      <w:r>
        <w:rPr>
          <w:rFonts w:hint="eastAsia" w:ascii="仿宋" w:hAnsi="仿宋" w:eastAsia="仿宋" w:cs="仿宋"/>
          <w:b/>
          <w:color w:val="000000"/>
          <w:sz w:val="36"/>
          <w:szCs w:val="36"/>
          <w:highlight w:val="none"/>
        </w:rPr>
        <w:t>开标一览表</w:t>
      </w:r>
      <w:bookmarkEnd w:id="831"/>
      <w:bookmarkEnd w:id="832"/>
      <w:bookmarkEnd w:id="833"/>
      <w:bookmarkEnd w:id="834"/>
      <w:bookmarkEnd w:id="835"/>
      <w:bookmarkEnd w:id="836"/>
      <w:bookmarkEnd w:id="837"/>
      <w:bookmarkEnd w:id="838"/>
      <w:bookmarkEnd w:id="839"/>
      <w:bookmarkEnd w:id="840"/>
      <w:bookmarkEnd w:id="841"/>
    </w:p>
    <w:p w14:paraId="1E0749F4">
      <w:pPr>
        <w:tabs>
          <w:tab w:val="left" w:pos="1800"/>
          <w:tab w:val="left" w:pos="5580"/>
        </w:tabs>
        <w:spacing w:line="360" w:lineRule="auto"/>
        <w:jc w:val="left"/>
        <w:rPr>
          <w:rFonts w:hint="eastAsia" w:ascii="仿宋" w:hAnsi="仿宋" w:eastAsia="仿宋" w:cs="仿宋"/>
          <w:i/>
          <w:color w:val="FF0000"/>
          <w:sz w:val="24"/>
          <w:highlight w:val="none"/>
        </w:rPr>
      </w:pPr>
    </w:p>
    <w:p w14:paraId="669DB87A">
      <w:pPr>
        <w:tabs>
          <w:tab w:val="left" w:pos="1800"/>
          <w:tab w:val="left" w:pos="5580"/>
        </w:tabs>
        <w:spacing w:line="360" w:lineRule="auto"/>
        <w:jc w:val="left"/>
        <w:rPr>
          <w:rFonts w:hint="eastAsia" w:ascii="仿宋" w:hAnsi="仿宋" w:eastAsia="仿宋" w:cs="仿宋"/>
          <w:i/>
          <w:color w:val="FF0000"/>
          <w:sz w:val="24"/>
          <w:highlight w:val="none"/>
        </w:rPr>
      </w:pPr>
    </w:p>
    <w:p w14:paraId="250E2B98">
      <w:pPr>
        <w:tabs>
          <w:tab w:val="left" w:pos="1800"/>
          <w:tab w:val="left" w:pos="5580"/>
        </w:tabs>
        <w:spacing w:line="360" w:lineRule="auto"/>
        <w:ind w:firstLine="240" w:firstLineChars="100"/>
        <w:jc w:val="left"/>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rPr>
        <w:t>项目编号：_____________________     项目名称：____________</w:t>
      </w:r>
    </w:p>
    <w:tbl>
      <w:tblPr>
        <w:tblStyle w:val="44"/>
        <w:tblW w:w="546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78"/>
        <w:gridCol w:w="1331"/>
        <w:gridCol w:w="1023"/>
        <w:gridCol w:w="956"/>
        <w:gridCol w:w="1115"/>
        <w:gridCol w:w="950"/>
        <w:gridCol w:w="1971"/>
        <w:gridCol w:w="1101"/>
        <w:gridCol w:w="803"/>
      </w:tblGrid>
      <w:tr w14:paraId="6941E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341" w:type="pct"/>
            <w:vMerge w:val="restart"/>
            <w:tcBorders>
              <w:top w:val="single" w:color="auto" w:sz="4" w:space="0"/>
              <w:left w:val="single" w:color="auto" w:sz="4" w:space="0"/>
              <w:bottom w:val="single" w:color="auto" w:sz="4" w:space="0"/>
              <w:right w:val="single" w:color="auto" w:sz="4" w:space="0"/>
            </w:tcBorders>
            <w:noWrap w:val="0"/>
            <w:vAlign w:val="center"/>
          </w:tcPr>
          <w:p w14:paraId="3A133271">
            <w:pPr>
              <w:tabs>
                <w:tab w:val="left" w:pos="5580"/>
              </w:tabs>
              <w:autoSpaceDE/>
              <w:autoSpaceDN/>
              <w:spacing w:before="0" w:after="0" w:line="240" w:lineRule="auto"/>
              <w:ind w:left="0" w:right="0"/>
              <w:jc w:val="center"/>
              <w:rPr>
                <w:rFonts w:hint="eastAsia" w:ascii="仿宋" w:hAnsi="仿宋" w:eastAsia="仿宋" w:cs="仿宋"/>
                <w:b/>
                <w:kern w:val="2"/>
                <w:sz w:val="24"/>
                <w:szCs w:val="24"/>
                <w:highlight w:val="none"/>
              </w:rPr>
            </w:pPr>
            <w:r>
              <w:rPr>
                <w:rFonts w:hint="eastAsia" w:ascii="仿宋" w:hAnsi="仿宋" w:eastAsia="仿宋" w:cs="仿宋"/>
                <w:b/>
                <w:kern w:val="2"/>
                <w:sz w:val="24"/>
                <w:szCs w:val="24"/>
                <w:highlight w:val="none"/>
                <w:lang w:val="en-US" w:eastAsia="zh-CN"/>
              </w:rPr>
              <w:t>包</w:t>
            </w:r>
            <w:r>
              <w:rPr>
                <w:rFonts w:hint="eastAsia" w:ascii="仿宋" w:hAnsi="仿宋" w:eastAsia="仿宋" w:cs="仿宋"/>
                <w:b/>
                <w:kern w:val="2"/>
                <w:sz w:val="24"/>
                <w:szCs w:val="24"/>
                <w:highlight w:val="none"/>
              </w:rPr>
              <w:t>号</w:t>
            </w:r>
          </w:p>
        </w:tc>
        <w:tc>
          <w:tcPr>
            <w:tcW w:w="670" w:type="pct"/>
            <w:vMerge w:val="restart"/>
            <w:tcBorders>
              <w:top w:val="single" w:color="auto" w:sz="4" w:space="0"/>
              <w:left w:val="single" w:color="auto" w:sz="4" w:space="0"/>
              <w:bottom w:val="single" w:color="auto" w:sz="4" w:space="0"/>
              <w:right w:val="single" w:color="auto" w:sz="4" w:space="0"/>
            </w:tcBorders>
            <w:noWrap w:val="0"/>
            <w:vAlign w:val="center"/>
          </w:tcPr>
          <w:p w14:paraId="2282CDD6">
            <w:pPr>
              <w:tabs>
                <w:tab w:val="left" w:pos="5580"/>
              </w:tabs>
              <w:autoSpaceDE/>
              <w:autoSpaceDN/>
              <w:spacing w:before="0" w:after="0" w:line="240" w:lineRule="auto"/>
              <w:ind w:left="0" w:right="0"/>
              <w:jc w:val="center"/>
              <w:rPr>
                <w:rFonts w:hint="eastAsia" w:ascii="仿宋" w:hAnsi="仿宋" w:eastAsia="仿宋" w:cs="仿宋"/>
                <w:b/>
                <w:kern w:val="2"/>
                <w:sz w:val="24"/>
                <w:szCs w:val="24"/>
                <w:highlight w:val="none"/>
              </w:rPr>
            </w:pPr>
            <w:r>
              <w:rPr>
                <w:rFonts w:hint="eastAsia" w:ascii="仿宋" w:hAnsi="仿宋" w:eastAsia="仿宋" w:cs="仿宋"/>
                <w:b/>
                <w:kern w:val="2"/>
                <w:sz w:val="24"/>
                <w:szCs w:val="24"/>
                <w:highlight w:val="none"/>
              </w:rPr>
              <w:t>投标人名称</w:t>
            </w:r>
          </w:p>
        </w:tc>
        <w:tc>
          <w:tcPr>
            <w:tcW w:w="996" w:type="pct"/>
            <w:gridSpan w:val="2"/>
            <w:tcBorders>
              <w:top w:val="single" w:color="auto" w:sz="4" w:space="0"/>
              <w:left w:val="single" w:color="auto" w:sz="4" w:space="0"/>
              <w:bottom w:val="single" w:color="auto" w:sz="4" w:space="0"/>
              <w:right w:val="single" w:color="auto" w:sz="4" w:space="0"/>
            </w:tcBorders>
            <w:noWrap w:val="0"/>
            <w:vAlign w:val="center"/>
          </w:tcPr>
          <w:p w14:paraId="7A759A1C">
            <w:pPr>
              <w:tabs>
                <w:tab w:val="left" w:pos="5580"/>
              </w:tabs>
              <w:autoSpaceDE/>
              <w:autoSpaceDN/>
              <w:spacing w:before="0" w:after="0" w:line="240" w:lineRule="auto"/>
              <w:ind w:left="0" w:right="0"/>
              <w:jc w:val="center"/>
              <w:rPr>
                <w:rFonts w:hint="eastAsia" w:ascii="仿宋" w:hAnsi="仿宋" w:eastAsia="仿宋" w:cs="仿宋"/>
                <w:b/>
                <w:kern w:val="2"/>
                <w:sz w:val="24"/>
                <w:szCs w:val="24"/>
                <w:highlight w:val="none"/>
              </w:rPr>
            </w:pPr>
            <w:r>
              <w:rPr>
                <w:rFonts w:hint="eastAsia" w:ascii="仿宋" w:hAnsi="仿宋" w:eastAsia="仿宋" w:cs="仿宋"/>
                <w:b/>
                <w:kern w:val="2"/>
                <w:sz w:val="24"/>
                <w:szCs w:val="24"/>
                <w:highlight w:val="none"/>
              </w:rPr>
              <w:t>报价</w:t>
            </w:r>
          </w:p>
        </w:tc>
        <w:tc>
          <w:tcPr>
            <w:tcW w:w="561" w:type="pct"/>
            <w:tcBorders>
              <w:top w:val="single" w:color="auto" w:sz="4" w:space="0"/>
              <w:left w:val="single" w:color="auto" w:sz="4" w:space="0"/>
              <w:bottom w:val="single" w:color="auto" w:sz="4" w:space="0"/>
              <w:right w:val="single" w:color="auto" w:sz="4" w:space="0"/>
            </w:tcBorders>
            <w:noWrap w:val="0"/>
            <w:vAlign w:val="center"/>
          </w:tcPr>
          <w:p w14:paraId="01BD4599">
            <w:pPr>
              <w:tabs>
                <w:tab w:val="left" w:pos="5580"/>
              </w:tabs>
              <w:autoSpaceDE/>
              <w:autoSpaceDN/>
              <w:spacing w:before="0" w:after="0" w:line="240" w:lineRule="auto"/>
              <w:ind w:left="0" w:right="0"/>
              <w:jc w:val="center"/>
              <w:rPr>
                <w:rFonts w:hint="eastAsia" w:ascii="仿宋" w:hAnsi="仿宋" w:eastAsia="仿宋" w:cs="仿宋"/>
                <w:b/>
                <w:kern w:val="2"/>
                <w:sz w:val="24"/>
                <w:szCs w:val="24"/>
                <w:highlight w:val="none"/>
                <w:lang w:eastAsia="zh-CN"/>
              </w:rPr>
            </w:pPr>
            <w:r>
              <w:rPr>
                <w:rFonts w:hint="eastAsia" w:ascii="仿宋" w:hAnsi="仿宋" w:eastAsia="仿宋" w:cs="仿宋"/>
                <w:b/>
                <w:kern w:val="2"/>
                <w:sz w:val="24"/>
                <w:szCs w:val="24"/>
                <w:highlight w:val="none"/>
              </w:rPr>
              <w:t>项目期限</w:t>
            </w:r>
          </w:p>
        </w:tc>
        <w:tc>
          <w:tcPr>
            <w:tcW w:w="478" w:type="pct"/>
            <w:tcBorders>
              <w:top w:val="single" w:color="auto" w:sz="4" w:space="0"/>
              <w:left w:val="single" w:color="auto" w:sz="4" w:space="0"/>
              <w:bottom w:val="single" w:color="auto" w:sz="4" w:space="0"/>
              <w:right w:val="single" w:color="auto" w:sz="4" w:space="0"/>
            </w:tcBorders>
            <w:noWrap w:val="0"/>
            <w:vAlign w:val="center"/>
          </w:tcPr>
          <w:p w14:paraId="49337D4D">
            <w:pPr>
              <w:tabs>
                <w:tab w:val="left" w:pos="5580"/>
              </w:tabs>
              <w:autoSpaceDE/>
              <w:autoSpaceDN/>
              <w:spacing w:before="0" w:after="0" w:line="240" w:lineRule="auto"/>
              <w:ind w:left="0" w:right="0"/>
              <w:jc w:val="center"/>
              <w:rPr>
                <w:rFonts w:hint="eastAsia" w:ascii="仿宋" w:hAnsi="仿宋" w:eastAsia="仿宋" w:cs="仿宋"/>
                <w:b/>
                <w:kern w:val="2"/>
                <w:sz w:val="24"/>
                <w:szCs w:val="24"/>
                <w:highlight w:val="none"/>
              </w:rPr>
            </w:pPr>
            <w:r>
              <w:rPr>
                <w:rFonts w:hint="eastAsia" w:ascii="仿宋" w:hAnsi="仿宋" w:eastAsia="仿宋" w:cs="宋体"/>
                <w:b/>
                <w:bCs/>
                <w:kern w:val="2"/>
                <w:sz w:val="24"/>
                <w:szCs w:val="24"/>
                <w:highlight w:val="none"/>
              </w:rPr>
              <w:t>质量</w:t>
            </w:r>
          </w:p>
        </w:tc>
        <w:tc>
          <w:tcPr>
            <w:tcW w:w="992" w:type="pct"/>
            <w:tcBorders>
              <w:top w:val="single" w:color="auto" w:sz="4" w:space="0"/>
              <w:left w:val="single" w:color="auto" w:sz="4" w:space="0"/>
              <w:bottom w:val="single" w:color="auto" w:sz="4" w:space="0"/>
              <w:right w:val="single" w:color="auto" w:sz="4" w:space="0"/>
            </w:tcBorders>
            <w:noWrap w:val="0"/>
            <w:vAlign w:val="center"/>
          </w:tcPr>
          <w:p w14:paraId="6A88E232">
            <w:pPr>
              <w:tabs>
                <w:tab w:val="left" w:pos="5580"/>
              </w:tabs>
              <w:autoSpaceDE/>
              <w:autoSpaceDN/>
              <w:spacing w:before="0" w:after="0" w:line="240" w:lineRule="auto"/>
              <w:ind w:left="0" w:right="0"/>
              <w:jc w:val="center"/>
              <w:rPr>
                <w:rFonts w:hint="eastAsia" w:ascii="仿宋" w:hAnsi="仿宋" w:eastAsia="仿宋" w:cs="仿宋"/>
                <w:b/>
                <w:kern w:val="2"/>
                <w:sz w:val="24"/>
                <w:szCs w:val="24"/>
                <w:highlight w:val="none"/>
              </w:rPr>
            </w:pPr>
            <w:r>
              <w:rPr>
                <w:rFonts w:hint="eastAsia" w:ascii="仿宋" w:hAnsi="仿宋" w:eastAsia="仿宋" w:cs="宋体"/>
                <w:b/>
                <w:bCs/>
                <w:kern w:val="2"/>
                <w:sz w:val="24"/>
                <w:szCs w:val="24"/>
                <w:highlight w:val="none"/>
              </w:rPr>
              <w:t>施工现场安全生产标准化管理目标</w:t>
            </w:r>
          </w:p>
        </w:tc>
        <w:tc>
          <w:tcPr>
            <w:tcW w:w="554" w:type="pct"/>
            <w:tcBorders>
              <w:top w:val="single" w:color="auto" w:sz="4" w:space="0"/>
              <w:left w:val="single" w:color="auto" w:sz="4" w:space="0"/>
              <w:bottom w:val="single" w:color="auto" w:sz="4" w:space="0"/>
              <w:right w:val="single" w:color="auto" w:sz="4" w:space="0"/>
            </w:tcBorders>
            <w:noWrap w:val="0"/>
            <w:vAlign w:val="center"/>
          </w:tcPr>
          <w:p w14:paraId="5CDC5D46">
            <w:pPr>
              <w:tabs>
                <w:tab w:val="left" w:pos="5580"/>
              </w:tabs>
              <w:autoSpaceDE/>
              <w:autoSpaceDN/>
              <w:spacing w:before="0" w:after="0" w:line="240" w:lineRule="auto"/>
              <w:ind w:left="0" w:right="0"/>
              <w:jc w:val="center"/>
              <w:rPr>
                <w:rFonts w:hint="eastAsia" w:ascii="仿宋" w:hAnsi="仿宋" w:eastAsia="仿宋" w:cs="仿宋"/>
                <w:b/>
                <w:kern w:val="2"/>
                <w:sz w:val="24"/>
                <w:szCs w:val="24"/>
                <w:highlight w:val="none"/>
              </w:rPr>
            </w:pPr>
            <w:r>
              <w:rPr>
                <w:rFonts w:hint="eastAsia" w:ascii="仿宋" w:hAnsi="仿宋" w:eastAsia="仿宋" w:cs="宋体"/>
                <w:b/>
                <w:bCs/>
                <w:kern w:val="2"/>
                <w:sz w:val="24"/>
                <w:szCs w:val="24"/>
                <w:highlight w:val="none"/>
              </w:rPr>
              <w:t>项目经理姓名</w:t>
            </w:r>
          </w:p>
        </w:tc>
        <w:tc>
          <w:tcPr>
            <w:tcW w:w="404" w:type="pct"/>
            <w:tcBorders>
              <w:top w:val="single" w:color="auto" w:sz="4" w:space="0"/>
              <w:left w:val="single" w:color="auto" w:sz="4" w:space="0"/>
              <w:bottom w:val="single" w:color="auto" w:sz="4" w:space="0"/>
              <w:right w:val="single" w:color="auto" w:sz="4" w:space="0"/>
            </w:tcBorders>
            <w:noWrap w:val="0"/>
            <w:vAlign w:val="center"/>
          </w:tcPr>
          <w:p w14:paraId="247A1257">
            <w:pPr>
              <w:tabs>
                <w:tab w:val="left" w:pos="5580"/>
              </w:tabs>
              <w:autoSpaceDE/>
              <w:autoSpaceDN/>
              <w:spacing w:before="0" w:after="0" w:line="240" w:lineRule="auto"/>
              <w:ind w:left="0" w:right="0"/>
              <w:jc w:val="center"/>
              <w:rPr>
                <w:rFonts w:hint="eastAsia" w:ascii="仿宋" w:hAnsi="仿宋" w:eastAsia="仿宋" w:cs="仿宋"/>
                <w:b/>
                <w:kern w:val="2"/>
                <w:sz w:val="24"/>
                <w:szCs w:val="24"/>
                <w:highlight w:val="none"/>
                <w:lang w:val="en-US" w:eastAsia="zh-CN"/>
              </w:rPr>
            </w:pPr>
            <w:r>
              <w:rPr>
                <w:rFonts w:hint="eastAsia" w:ascii="仿宋" w:hAnsi="仿宋" w:eastAsia="仿宋" w:cs="仿宋"/>
                <w:b/>
                <w:kern w:val="2"/>
                <w:sz w:val="24"/>
                <w:szCs w:val="24"/>
                <w:highlight w:val="none"/>
                <w:lang w:val="en-US" w:eastAsia="zh-CN"/>
              </w:rPr>
              <w:t>备注</w:t>
            </w:r>
          </w:p>
        </w:tc>
      </w:tr>
      <w:tr w14:paraId="0E248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341" w:type="pct"/>
            <w:vMerge w:val="continue"/>
            <w:tcBorders>
              <w:top w:val="single" w:color="auto" w:sz="4" w:space="0"/>
              <w:left w:val="single" w:color="auto" w:sz="4" w:space="0"/>
              <w:bottom w:val="single" w:color="auto" w:sz="4" w:space="0"/>
              <w:right w:val="single" w:color="auto" w:sz="4" w:space="0"/>
            </w:tcBorders>
            <w:noWrap w:val="0"/>
            <w:vAlign w:val="center"/>
          </w:tcPr>
          <w:p w14:paraId="3DA4CEB8">
            <w:pPr>
              <w:widowControl/>
              <w:autoSpaceDE/>
              <w:autoSpaceDN/>
              <w:spacing w:before="0" w:after="0" w:line="240" w:lineRule="auto"/>
              <w:ind w:left="0" w:right="0"/>
              <w:jc w:val="left"/>
              <w:rPr>
                <w:rFonts w:hint="eastAsia" w:ascii="仿宋" w:hAnsi="仿宋" w:eastAsia="仿宋" w:cs="仿宋"/>
                <w:b/>
                <w:kern w:val="2"/>
                <w:sz w:val="24"/>
                <w:szCs w:val="24"/>
                <w:highlight w:val="none"/>
              </w:rPr>
            </w:pPr>
          </w:p>
        </w:tc>
        <w:tc>
          <w:tcPr>
            <w:tcW w:w="670" w:type="pct"/>
            <w:vMerge w:val="continue"/>
            <w:tcBorders>
              <w:top w:val="single" w:color="auto" w:sz="4" w:space="0"/>
              <w:left w:val="single" w:color="auto" w:sz="4" w:space="0"/>
              <w:bottom w:val="single" w:color="auto" w:sz="4" w:space="0"/>
              <w:right w:val="single" w:color="auto" w:sz="4" w:space="0"/>
            </w:tcBorders>
            <w:noWrap w:val="0"/>
            <w:vAlign w:val="center"/>
          </w:tcPr>
          <w:p w14:paraId="7EABFA9A">
            <w:pPr>
              <w:widowControl/>
              <w:autoSpaceDE/>
              <w:autoSpaceDN/>
              <w:spacing w:before="0" w:after="0" w:line="240" w:lineRule="auto"/>
              <w:ind w:left="0" w:right="0"/>
              <w:jc w:val="left"/>
              <w:rPr>
                <w:rFonts w:hint="eastAsia" w:ascii="仿宋" w:hAnsi="仿宋" w:eastAsia="仿宋" w:cs="仿宋"/>
                <w:b/>
                <w:kern w:val="2"/>
                <w:sz w:val="24"/>
                <w:szCs w:val="24"/>
                <w:highlight w:val="none"/>
              </w:rPr>
            </w:pPr>
          </w:p>
        </w:tc>
        <w:tc>
          <w:tcPr>
            <w:tcW w:w="515" w:type="pct"/>
            <w:tcBorders>
              <w:top w:val="single" w:color="auto" w:sz="4" w:space="0"/>
              <w:left w:val="single" w:color="auto" w:sz="4" w:space="0"/>
              <w:bottom w:val="single" w:color="auto" w:sz="4" w:space="0"/>
              <w:right w:val="single" w:color="auto" w:sz="4" w:space="0"/>
            </w:tcBorders>
            <w:noWrap w:val="0"/>
            <w:vAlign w:val="center"/>
          </w:tcPr>
          <w:p w14:paraId="4117F75D">
            <w:pPr>
              <w:tabs>
                <w:tab w:val="left" w:pos="5580"/>
              </w:tabs>
              <w:autoSpaceDE/>
              <w:autoSpaceDN/>
              <w:spacing w:before="0" w:after="0" w:line="240" w:lineRule="auto"/>
              <w:ind w:left="0" w:right="0"/>
              <w:jc w:val="center"/>
              <w:rPr>
                <w:rFonts w:hint="eastAsia" w:ascii="仿宋" w:hAnsi="仿宋" w:eastAsia="仿宋" w:cs="仿宋"/>
                <w:b/>
                <w:kern w:val="2"/>
                <w:sz w:val="24"/>
                <w:szCs w:val="24"/>
                <w:highlight w:val="none"/>
              </w:rPr>
            </w:pPr>
            <w:r>
              <w:rPr>
                <w:rFonts w:hint="eastAsia" w:ascii="仿宋" w:hAnsi="仿宋" w:eastAsia="仿宋" w:cs="仿宋"/>
                <w:b/>
                <w:kern w:val="2"/>
                <w:sz w:val="24"/>
                <w:szCs w:val="24"/>
                <w:highlight w:val="none"/>
              </w:rPr>
              <w:t>大写</w:t>
            </w:r>
          </w:p>
        </w:tc>
        <w:tc>
          <w:tcPr>
            <w:tcW w:w="481" w:type="pct"/>
            <w:tcBorders>
              <w:top w:val="single" w:color="auto" w:sz="4" w:space="0"/>
              <w:left w:val="single" w:color="auto" w:sz="4" w:space="0"/>
              <w:bottom w:val="single" w:color="auto" w:sz="4" w:space="0"/>
              <w:right w:val="single" w:color="auto" w:sz="4" w:space="0"/>
            </w:tcBorders>
            <w:noWrap w:val="0"/>
            <w:vAlign w:val="center"/>
          </w:tcPr>
          <w:p w14:paraId="427182EA">
            <w:pPr>
              <w:tabs>
                <w:tab w:val="left" w:pos="5580"/>
              </w:tabs>
              <w:autoSpaceDE/>
              <w:autoSpaceDN/>
              <w:spacing w:before="0" w:after="0" w:line="240" w:lineRule="auto"/>
              <w:ind w:left="0" w:right="0"/>
              <w:jc w:val="center"/>
              <w:rPr>
                <w:rFonts w:hint="eastAsia" w:ascii="仿宋" w:hAnsi="仿宋" w:eastAsia="仿宋" w:cs="仿宋"/>
                <w:b/>
                <w:kern w:val="2"/>
                <w:sz w:val="24"/>
                <w:szCs w:val="24"/>
                <w:highlight w:val="none"/>
              </w:rPr>
            </w:pPr>
            <w:r>
              <w:rPr>
                <w:rFonts w:hint="eastAsia" w:ascii="仿宋" w:hAnsi="仿宋" w:eastAsia="仿宋" w:cs="仿宋"/>
                <w:b/>
                <w:kern w:val="2"/>
                <w:sz w:val="24"/>
                <w:szCs w:val="24"/>
                <w:highlight w:val="none"/>
              </w:rPr>
              <w:t>小写</w:t>
            </w:r>
          </w:p>
        </w:tc>
        <w:tc>
          <w:tcPr>
            <w:tcW w:w="561" w:type="pct"/>
            <w:vMerge w:val="restart"/>
            <w:tcBorders>
              <w:top w:val="single" w:color="auto" w:sz="4" w:space="0"/>
              <w:left w:val="single" w:color="auto" w:sz="4" w:space="0"/>
              <w:right w:val="single" w:color="auto" w:sz="4" w:space="0"/>
            </w:tcBorders>
            <w:noWrap w:val="0"/>
            <w:vAlign w:val="center"/>
          </w:tcPr>
          <w:p w14:paraId="2893F730">
            <w:pPr>
              <w:tabs>
                <w:tab w:val="left" w:pos="5580"/>
              </w:tabs>
              <w:autoSpaceDE/>
              <w:autoSpaceDN/>
              <w:spacing w:before="0" w:after="0" w:line="240" w:lineRule="auto"/>
              <w:ind w:left="0" w:right="0"/>
              <w:jc w:val="center"/>
              <w:rPr>
                <w:rFonts w:hint="eastAsia" w:ascii="仿宋" w:hAnsi="仿宋" w:eastAsia="仿宋" w:cs="仿宋"/>
                <w:b/>
                <w:kern w:val="2"/>
                <w:sz w:val="24"/>
                <w:szCs w:val="24"/>
                <w:highlight w:val="none"/>
              </w:rPr>
            </w:pPr>
          </w:p>
        </w:tc>
        <w:tc>
          <w:tcPr>
            <w:tcW w:w="478" w:type="pct"/>
            <w:vMerge w:val="restart"/>
            <w:tcBorders>
              <w:top w:val="single" w:color="auto" w:sz="4" w:space="0"/>
              <w:left w:val="single" w:color="auto" w:sz="4" w:space="0"/>
              <w:right w:val="single" w:color="auto" w:sz="4" w:space="0"/>
            </w:tcBorders>
            <w:noWrap w:val="0"/>
            <w:vAlign w:val="center"/>
          </w:tcPr>
          <w:p w14:paraId="4F2FA347">
            <w:pPr>
              <w:tabs>
                <w:tab w:val="left" w:pos="5580"/>
              </w:tabs>
              <w:autoSpaceDE/>
              <w:autoSpaceDN/>
              <w:spacing w:before="0" w:after="0" w:line="240" w:lineRule="auto"/>
              <w:ind w:left="0" w:right="0"/>
              <w:jc w:val="center"/>
              <w:rPr>
                <w:rFonts w:hint="eastAsia" w:ascii="仿宋" w:hAnsi="仿宋" w:eastAsia="仿宋" w:cs="仿宋"/>
                <w:b/>
                <w:kern w:val="2"/>
                <w:sz w:val="24"/>
                <w:szCs w:val="24"/>
                <w:highlight w:val="none"/>
              </w:rPr>
            </w:pPr>
          </w:p>
        </w:tc>
        <w:tc>
          <w:tcPr>
            <w:tcW w:w="992" w:type="pct"/>
            <w:vMerge w:val="restart"/>
            <w:tcBorders>
              <w:top w:val="single" w:color="auto" w:sz="4" w:space="0"/>
              <w:left w:val="single" w:color="auto" w:sz="4" w:space="0"/>
              <w:right w:val="single" w:color="auto" w:sz="4" w:space="0"/>
            </w:tcBorders>
            <w:noWrap w:val="0"/>
            <w:vAlign w:val="center"/>
          </w:tcPr>
          <w:p w14:paraId="786C4993">
            <w:pPr>
              <w:tabs>
                <w:tab w:val="left" w:pos="5580"/>
              </w:tabs>
              <w:autoSpaceDE/>
              <w:autoSpaceDN/>
              <w:spacing w:before="0" w:after="0" w:line="240" w:lineRule="auto"/>
              <w:ind w:left="0" w:right="0"/>
              <w:jc w:val="center"/>
              <w:rPr>
                <w:rFonts w:hint="eastAsia" w:ascii="仿宋" w:hAnsi="仿宋" w:eastAsia="仿宋" w:cs="仿宋"/>
                <w:b/>
                <w:kern w:val="2"/>
                <w:sz w:val="24"/>
                <w:szCs w:val="24"/>
                <w:highlight w:val="none"/>
              </w:rPr>
            </w:pPr>
          </w:p>
        </w:tc>
        <w:tc>
          <w:tcPr>
            <w:tcW w:w="554" w:type="pct"/>
            <w:vMerge w:val="restart"/>
            <w:tcBorders>
              <w:top w:val="single" w:color="auto" w:sz="4" w:space="0"/>
              <w:left w:val="single" w:color="auto" w:sz="4" w:space="0"/>
              <w:right w:val="single" w:color="auto" w:sz="4" w:space="0"/>
            </w:tcBorders>
            <w:noWrap w:val="0"/>
            <w:vAlign w:val="center"/>
          </w:tcPr>
          <w:p w14:paraId="716E209C">
            <w:pPr>
              <w:tabs>
                <w:tab w:val="left" w:pos="5580"/>
              </w:tabs>
              <w:autoSpaceDE/>
              <w:autoSpaceDN/>
              <w:spacing w:before="0" w:after="0" w:line="240" w:lineRule="auto"/>
              <w:ind w:left="0" w:right="0"/>
              <w:jc w:val="center"/>
              <w:rPr>
                <w:rFonts w:hint="eastAsia" w:ascii="仿宋" w:hAnsi="仿宋" w:eastAsia="仿宋" w:cs="仿宋"/>
                <w:b/>
                <w:kern w:val="2"/>
                <w:sz w:val="24"/>
                <w:szCs w:val="24"/>
                <w:highlight w:val="none"/>
              </w:rPr>
            </w:pPr>
          </w:p>
        </w:tc>
        <w:tc>
          <w:tcPr>
            <w:tcW w:w="404" w:type="pct"/>
            <w:vMerge w:val="restart"/>
            <w:tcBorders>
              <w:top w:val="single" w:color="auto" w:sz="4" w:space="0"/>
              <w:left w:val="single" w:color="auto" w:sz="4" w:space="0"/>
              <w:right w:val="single" w:color="auto" w:sz="4" w:space="0"/>
            </w:tcBorders>
            <w:noWrap w:val="0"/>
            <w:vAlign w:val="center"/>
          </w:tcPr>
          <w:p w14:paraId="6C640923">
            <w:pPr>
              <w:tabs>
                <w:tab w:val="left" w:pos="5580"/>
              </w:tabs>
              <w:autoSpaceDE/>
              <w:autoSpaceDN/>
              <w:spacing w:before="0" w:after="0" w:line="240" w:lineRule="auto"/>
              <w:ind w:left="0" w:right="0"/>
              <w:jc w:val="center"/>
              <w:rPr>
                <w:rFonts w:hint="eastAsia" w:ascii="仿宋" w:hAnsi="仿宋" w:eastAsia="仿宋" w:cs="仿宋"/>
                <w:b/>
                <w:kern w:val="2"/>
                <w:sz w:val="24"/>
                <w:szCs w:val="24"/>
                <w:highlight w:val="none"/>
              </w:rPr>
            </w:pPr>
          </w:p>
        </w:tc>
      </w:tr>
      <w:tr w14:paraId="68E21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341" w:type="pct"/>
            <w:tcBorders>
              <w:top w:val="single" w:color="auto" w:sz="4" w:space="0"/>
              <w:left w:val="single" w:color="auto" w:sz="4" w:space="0"/>
              <w:bottom w:val="single" w:color="auto" w:sz="4" w:space="0"/>
              <w:right w:val="single" w:color="auto" w:sz="4" w:space="0"/>
            </w:tcBorders>
            <w:noWrap w:val="0"/>
            <w:vAlign w:val="center"/>
          </w:tcPr>
          <w:p w14:paraId="6BCB7447">
            <w:pPr>
              <w:tabs>
                <w:tab w:val="left" w:pos="5580"/>
              </w:tabs>
              <w:autoSpaceDE/>
              <w:autoSpaceDN/>
              <w:spacing w:before="0" w:after="0" w:line="240" w:lineRule="auto"/>
              <w:ind w:left="0" w:right="0"/>
              <w:jc w:val="center"/>
              <w:rPr>
                <w:rFonts w:hint="eastAsia" w:ascii="仿宋" w:hAnsi="仿宋" w:eastAsia="仿宋" w:cs="仿宋"/>
                <w:kern w:val="2"/>
                <w:sz w:val="24"/>
                <w:szCs w:val="24"/>
                <w:highlight w:val="none"/>
              </w:rPr>
            </w:pPr>
          </w:p>
        </w:tc>
        <w:tc>
          <w:tcPr>
            <w:tcW w:w="670" w:type="pct"/>
            <w:tcBorders>
              <w:top w:val="single" w:color="auto" w:sz="4" w:space="0"/>
              <w:left w:val="single" w:color="auto" w:sz="4" w:space="0"/>
              <w:bottom w:val="single" w:color="auto" w:sz="4" w:space="0"/>
              <w:right w:val="single" w:color="auto" w:sz="4" w:space="0"/>
            </w:tcBorders>
            <w:noWrap w:val="0"/>
            <w:vAlign w:val="center"/>
          </w:tcPr>
          <w:p w14:paraId="544F0133">
            <w:pPr>
              <w:tabs>
                <w:tab w:val="left" w:pos="5580"/>
              </w:tabs>
              <w:autoSpaceDE/>
              <w:autoSpaceDN/>
              <w:spacing w:before="0" w:after="0" w:line="240" w:lineRule="auto"/>
              <w:ind w:left="0" w:right="0"/>
              <w:jc w:val="center"/>
              <w:rPr>
                <w:rFonts w:hint="eastAsia" w:ascii="仿宋" w:hAnsi="仿宋" w:eastAsia="仿宋" w:cs="仿宋"/>
                <w:kern w:val="2"/>
                <w:sz w:val="24"/>
                <w:szCs w:val="24"/>
                <w:highlight w:val="none"/>
              </w:rPr>
            </w:pPr>
          </w:p>
        </w:tc>
        <w:tc>
          <w:tcPr>
            <w:tcW w:w="515" w:type="pct"/>
            <w:tcBorders>
              <w:top w:val="single" w:color="auto" w:sz="4" w:space="0"/>
              <w:left w:val="single" w:color="auto" w:sz="4" w:space="0"/>
              <w:bottom w:val="single" w:color="auto" w:sz="4" w:space="0"/>
              <w:right w:val="single" w:color="auto" w:sz="4" w:space="0"/>
            </w:tcBorders>
            <w:noWrap w:val="0"/>
            <w:vAlign w:val="center"/>
          </w:tcPr>
          <w:p w14:paraId="6F17F282">
            <w:pPr>
              <w:tabs>
                <w:tab w:val="left" w:pos="5580"/>
              </w:tabs>
              <w:autoSpaceDE/>
              <w:autoSpaceDN/>
              <w:spacing w:before="0" w:after="0" w:line="240" w:lineRule="auto"/>
              <w:ind w:left="0" w:right="0"/>
              <w:jc w:val="center"/>
              <w:rPr>
                <w:rFonts w:hint="eastAsia" w:ascii="仿宋" w:hAnsi="仿宋" w:eastAsia="仿宋" w:cs="仿宋"/>
                <w:kern w:val="2"/>
                <w:sz w:val="24"/>
                <w:szCs w:val="24"/>
                <w:highlight w:val="none"/>
              </w:rPr>
            </w:pPr>
          </w:p>
        </w:tc>
        <w:tc>
          <w:tcPr>
            <w:tcW w:w="481" w:type="pct"/>
            <w:tcBorders>
              <w:top w:val="single" w:color="auto" w:sz="4" w:space="0"/>
              <w:left w:val="single" w:color="auto" w:sz="4" w:space="0"/>
              <w:bottom w:val="single" w:color="auto" w:sz="4" w:space="0"/>
              <w:right w:val="single" w:color="auto" w:sz="4" w:space="0"/>
            </w:tcBorders>
            <w:noWrap w:val="0"/>
            <w:vAlign w:val="center"/>
          </w:tcPr>
          <w:p w14:paraId="21B11E3D">
            <w:pPr>
              <w:tabs>
                <w:tab w:val="left" w:pos="5580"/>
              </w:tabs>
              <w:autoSpaceDE/>
              <w:autoSpaceDN/>
              <w:spacing w:before="0" w:after="0" w:line="240" w:lineRule="auto"/>
              <w:ind w:left="0" w:right="0"/>
              <w:jc w:val="center"/>
              <w:rPr>
                <w:rFonts w:hint="eastAsia" w:ascii="仿宋" w:hAnsi="仿宋" w:eastAsia="仿宋" w:cs="仿宋"/>
                <w:kern w:val="2"/>
                <w:sz w:val="24"/>
                <w:szCs w:val="24"/>
                <w:highlight w:val="none"/>
              </w:rPr>
            </w:pPr>
          </w:p>
        </w:tc>
        <w:tc>
          <w:tcPr>
            <w:tcW w:w="561" w:type="pct"/>
            <w:vMerge w:val="continue"/>
            <w:tcBorders>
              <w:left w:val="single" w:color="auto" w:sz="4" w:space="0"/>
              <w:bottom w:val="single" w:color="auto" w:sz="4" w:space="0"/>
              <w:right w:val="single" w:color="auto" w:sz="4" w:space="0"/>
            </w:tcBorders>
            <w:noWrap w:val="0"/>
            <w:vAlign w:val="center"/>
          </w:tcPr>
          <w:p w14:paraId="71C291C3">
            <w:pPr>
              <w:tabs>
                <w:tab w:val="left" w:pos="5580"/>
              </w:tabs>
              <w:autoSpaceDE/>
              <w:autoSpaceDN/>
              <w:spacing w:before="0" w:after="0" w:line="240" w:lineRule="auto"/>
              <w:ind w:left="0" w:right="0"/>
              <w:jc w:val="center"/>
              <w:rPr>
                <w:rFonts w:hint="eastAsia" w:ascii="仿宋" w:hAnsi="仿宋" w:eastAsia="仿宋" w:cs="仿宋"/>
                <w:kern w:val="2"/>
                <w:sz w:val="24"/>
                <w:szCs w:val="24"/>
                <w:highlight w:val="none"/>
              </w:rPr>
            </w:pPr>
          </w:p>
        </w:tc>
        <w:tc>
          <w:tcPr>
            <w:tcW w:w="478" w:type="pct"/>
            <w:vMerge w:val="continue"/>
            <w:tcBorders>
              <w:left w:val="single" w:color="auto" w:sz="4" w:space="0"/>
              <w:bottom w:val="single" w:color="auto" w:sz="4" w:space="0"/>
              <w:right w:val="single" w:color="auto" w:sz="4" w:space="0"/>
            </w:tcBorders>
            <w:noWrap w:val="0"/>
            <w:vAlign w:val="center"/>
          </w:tcPr>
          <w:p w14:paraId="7C035100">
            <w:pPr>
              <w:tabs>
                <w:tab w:val="left" w:pos="5580"/>
              </w:tabs>
              <w:autoSpaceDE/>
              <w:autoSpaceDN/>
              <w:spacing w:before="0" w:after="0" w:line="240" w:lineRule="auto"/>
              <w:ind w:left="0" w:right="0"/>
              <w:jc w:val="center"/>
              <w:rPr>
                <w:rFonts w:hint="eastAsia" w:ascii="仿宋" w:hAnsi="仿宋" w:eastAsia="仿宋" w:cs="仿宋"/>
                <w:kern w:val="2"/>
                <w:sz w:val="24"/>
                <w:szCs w:val="24"/>
                <w:highlight w:val="none"/>
              </w:rPr>
            </w:pPr>
          </w:p>
        </w:tc>
        <w:tc>
          <w:tcPr>
            <w:tcW w:w="992" w:type="pct"/>
            <w:vMerge w:val="continue"/>
            <w:tcBorders>
              <w:left w:val="single" w:color="auto" w:sz="4" w:space="0"/>
              <w:bottom w:val="single" w:color="auto" w:sz="4" w:space="0"/>
              <w:right w:val="single" w:color="auto" w:sz="4" w:space="0"/>
            </w:tcBorders>
            <w:noWrap w:val="0"/>
            <w:vAlign w:val="center"/>
          </w:tcPr>
          <w:p w14:paraId="1F07F339">
            <w:pPr>
              <w:tabs>
                <w:tab w:val="left" w:pos="5580"/>
              </w:tabs>
              <w:autoSpaceDE/>
              <w:autoSpaceDN/>
              <w:spacing w:before="0" w:after="0" w:line="240" w:lineRule="auto"/>
              <w:ind w:left="0" w:right="0"/>
              <w:jc w:val="center"/>
              <w:rPr>
                <w:rFonts w:hint="eastAsia" w:ascii="仿宋" w:hAnsi="仿宋" w:eastAsia="仿宋" w:cs="仿宋"/>
                <w:kern w:val="2"/>
                <w:sz w:val="24"/>
                <w:szCs w:val="24"/>
                <w:highlight w:val="none"/>
              </w:rPr>
            </w:pPr>
          </w:p>
        </w:tc>
        <w:tc>
          <w:tcPr>
            <w:tcW w:w="554" w:type="pct"/>
            <w:vMerge w:val="continue"/>
            <w:tcBorders>
              <w:left w:val="single" w:color="auto" w:sz="4" w:space="0"/>
              <w:bottom w:val="single" w:color="auto" w:sz="4" w:space="0"/>
              <w:right w:val="single" w:color="auto" w:sz="4" w:space="0"/>
            </w:tcBorders>
            <w:noWrap w:val="0"/>
            <w:vAlign w:val="center"/>
          </w:tcPr>
          <w:p w14:paraId="4FA1B633">
            <w:pPr>
              <w:tabs>
                <w:tab w:val="left" w:pos="5580"/>
              </w:tabs>
              <w:autoSpaceDE/>
              <w:autoSpaceDN/>
              <w:spacing w:before="0" w:after="0" w:line="240" w:lineRule="auto"/>
              <w:ind w:left="0" w:right="0"/>
              <w:jc w:val="center"/>
              <w:rPr>
                <w:rFonts w:hint="eastAsia" w:ascii="仿宋" w:hAnsi="仿宋" w:eastAsia="仿宋" w:cs="仿宋"/>
                <w:kern w:val="2"/>
                <w:sz w:val="24"/>
                <w:szCs w:val="24"/>
                <w:highlight w:val="none"/>
              </w:rPr>
            </w:pPr>
          </w:p>
        </w:tc>
        <w:tc>
          <w:tcPr>
            <w:tcW w:w="404" w:type="pct"/>
            <w:vMerge w:val="continue"/>
            <w:tcBorders>
              <w:left w:val="single" w:color="auto" w:sz="4" w:space="0"/>
              <w:bottom w:val="single" w:color="auto" w:sz="4" w:space="0"/>
              <w:right w:val="single" w:color="auto" w:sz="4" w:space="0"/>
            </w:tcBorders>
            <w:noWrap w:val="0"/>
            <w:vAlign w:val="center"/>
          </w:tcPr>
          <w:p w14:paraId="67639DBD">
            <w:pPr>
              <w:tabs>
                <w:tab w:val="left" w:pos="5580"/>
              </w:tabs>
              <w:autoSpaceDE/>
              <w:autoSpaceDN/>
              <w:spacing w:before="0" w:after="0" w:line="240" w:lineRule="auto"/>
              <w:ind w:left="0" w:right="0"/>
              <w:jc w:val="center"/>
              <w:rPr>
                <w:rFonts w:hint="eastAsia" w:ascii="仿宋" w:hAnsi="仿宋" w:eastAsia="仿宋" w:cs="仿宋"/>
                <w:kern w:val="2"/>
                <w:sz w:val="24"/>
                <w:szCs w:val="24"/>
                <w:highlight w:val="none"/>
              </w:rPr>
            </w:pPr>
          </w:p>
        </w:tc>
      </w:tr>
    </w:tbl>
    <w:p w14:paraId="5E592AC4">
      <w:pPr>
        <w:autoSpaceDE w:val="0"/>
        <w:autoSpaceDN w:val="0"/>
        <w:adjustRightInd w:val="0"/>
        <w:jc w:val="left"/>
        <w:rPr>
          <w:rFonts w:hint="eastAsia" w:ascii="仿宋" w:hAnsi="仿宋" w:eastAsia="仿宋" w:cs="仿宋"/>
          <w:color w:val="000000"/>
          <w:kern w:val="0"/>
          <w:sz w:val="24"/>
          <w:highlight w:val="none"/>
        </w:rPr>
      </w:pPr>
    </w:p>
    <w:p w14:paraId="76DBACDE">
      <w:pPr>
        <w:autoSpaceDE w:val="0"/>
        <w:autoSpaceDN w:val="0"/>
        <w:adjustRightInd w:val="0"/>
        <w:jc w:val="left"/>
        <w:rPr>
          <w:rFonts w:hint="eastAsia" w:ascii="仿宋" w:hAnsi="仿宋" w:eastAsia="仿宋" w:cs="仿宋"/>
          <w:color w:val="000000"/>
          <w:sz w:val="24"/>
          <w:szCs w:val="20"/>
          <w:highlight w:val="none"/>
        </w:rPr>
      </w:pPr>
      <w:r>
        <w:rPr>
          <w:rFonts w:hint="eastAsia" w:ascii="仿宋" w:hAnsi="仿宋" w:eastAsia="仿宋" w:cs="仿宋"/>
          <w:color w:val="000000"/>
          <w:kern w:val="0"/>
          <w:sz w:val="24"/>
          <w:highlight w:val="none"/>
        </w:rPr>
        <w:t>注：1</w:t>
      </w:r>
      <w:r>
        <w:rPr>
          <w:rFonts w:hint="eastAsia" w:ascii="仿宋" w:hAnsi="仿宋" w:eastAsia="仿宋" w:cs="仿宋"/>
          <w:color w:val="000000"/>
          <w:sz w:val="24"/>
          <w:szCs w:val="20"/>
          <w:highlight w:val="none"/>
        </w:rPr>
        <w:t>.此表中，每包的投标报价应和《投标分项报价表》中的总价相一致。</w:t>
      </w:r>
    </w:p>
    <w:p w14:paraId="441C19A7">
      <w:pPr>
        <w:tabs>
          <w:tab w:val="left" w:pos="5580"/>
        </w:tabs>
        <w:ind w:firstLine="480" w:firstLineChars="200"/>
        <w:rPr>
          <w:rFonts w:hint="eastAsia" w:ascii="仿宋" w:hAnsi="仿宋" w:eastAsia="仿宋" w:cs="仿宋"/>
          <w:color w:val="000000"/>
          <w:sz w:val="24"/>
          <w:szCs w:val="20"/>
          <w:highlight w:val="none"/>
        </w:rPr>
      </w:pPr>
      <w:r>
        <w:rPr>
          <w:rFonts w:hint="eastAsia" w:ascii="仿宋" w:hAnsi="仿宋" w:eastAsia="仿宋" w:cs="仿宋"/>
          <w:color w:val="000000"/>
          <w:sz w:val="24"/>
          <w:szCs w:val="20"/>
          <w:highlight w:val="none"/>
        </w:rPr>
        <w:t>2.本表必须按包分别填写。</w:t>
      </w:r>
    </w:p>
    <w:p w14:paraId="0109B716">
      <w:pPr>
        <w:autoSpaceDE w:val="0"/>
        <w:autoSpaceDN w:val="0"/>
        <w:adjustRightInd w:val="0"/>
        <w:snapToGrid w:val="0"/>
        <w:spacing w:before="25" w:after="25" w:line="360" w:lineRule="auto"/>
        <w:rPr>
          <w:rFonts w:hint="eastAsia" w:ascii="仿宋" w:hAnsi="仿宋" w:eastAsia="仿宋" w:cs="仿宋"/>
          <w:color w:val="000000"/>
          <w:sz w:val="24"/>
          <w:highlight w:val="none"/>
          <w:lang w:val="zh-CN"/>
        </w:rPr>
      </w:pPr>
    </w:p>
    <w:p w14:paraId="11D305E4">
      <w:pPr>
        <w:autoSpaceDE w:val="0"/>
        <w:autoSpaceDN w:val="0"/>
        <w:adjustRightInd w:val="0"/>
        <w:snapToGrid w:val="0"/>
        <w:spacing w:before="25" w:after="25" w:line="360" w:lineRule="auto"/>
        <w:rPr>
          <w:rFonts w:hint="eastAsia" w:ascii="仿宋" w:hAnsi="仿宋" w:eastAsia="仿宋" w:cs="仿宋"/>
          <w:color w:val="000000"/>
          <w:sz w:val="24"/>
          <w:highlight w:val="none"/>
          <w:lang w:val="zh-CN"/>
        </w:rPr>
      </w:pPr>
      <w:r>
        <w:rPr>
          <w:rFonts w:hint="eastAsia" w:ascii="仿宋" w:hAnsi="仿宋" w:eastAsia="仿宋" w:cs="仿宋"/>
          <w:color w:val="000000"/>
          <w:sz w:val="24"/>
          <w:highlight w:val="none"/>
          <w:lang w:val="zh-CN"/>
        </w:rPr>
        <w:t xml:space="preserve">                         </w:t>
      </w:r>
    </w:p>
    <w:p w14:paraId="43B7A389">
      <w:pPr>
        <w:autoSpaceDE w:val="0"/>
        <w:autoSpaceDN w:val="0"/>
        <w:adjustRightInd w:val="0"/>
        <w:snapToGrid w:val="0"/>
        <w:spacing w:before="25" w:after="25" w:line="360" w:lineRule="auto"/>
        <w:rPr>
          <w:rFonts w:hint="eastAsia" w:ascii="仿宋" w:hAnsi="仿宋" w:eastAsia="仿宋" w:cs="仿宋"/>
          <w:color w:val="000000"/>
          <w:sz w:val="24"/>
          <w:highlight w:val="none"/>
          <w:lang w:val="zh-CN"/>
        </w:rPr>
      </w:pPr>
      <w:r>
        <w:rPr>
          <w:rFonts w:hint="eastAsia" w:ascii="仿宋" w:hAnsi="仿宋" w:eastAsia="仿宋" w:cs="仿宋"/>
          <w:color w:val="000000"/>
          <w:sz w:val="24"/>
          <w:highlight w:val="none"/>
        </w:rPr>
        <w:t>投标人名称（加盖公章）</w:t>
      </w:r>
      <w:r>
        <w:rPr>
          <w:rFonts w:hint="eastAsia" w:ascii="仿宋" w:hAnsi="仿宋" w:eastAsia="仿宋" w:cs="仿宋"/>
          <w:color w:val="000000"/>
          <w:sz w:val="24"/>
          <w:highlight w:val="none"/>
          <w:lang w:val="zh-CN"/>
        </w:rPr>
        <w:t>：____________</w:t>
      </w:r>
    </w:p>
    <w:p w14:paraId="33976920">
      <w:pPr>
        <w:autoSpaceDE w:val="0"/>
        <w:autoSpaceDN w:val="0"/>
        <w:adjustRightInd w:val="0"/>
        <w:snapToGrid w:val="0"/>
        <w:spacing w:before="25" w:after="25" w:line="360" w:lineRule="auto"/>
        <w:rPr>
          <w:rFonts w:hint="eastAsia" w:ascii="仿宋" w:hAnsi="仿宋" w:eastAsia="仿宋" w:cs="仿宋"/>
          <w:color w:val="000000"/>
          <w:sz w:val="24"/>
          <w:highlight w:val="none"/>
          <w:lang w:val="zh-CN"/>
        </w:rPr>
      </w:pPr>
      <w:r>
        <w:rPr>
          <w:rFonts w:hint="eastAsia" w:ascii="仿宋" w:hAnsi="仿宋" w:eastAsia="仿宋" w:cs="仿宋"/>
          <w:color w:val="000000"/>
          <w:sz w:val="24"/>
          <w:szCs w:val="20"/>
          <w:highlight w:val="none"/>
        </w:rPr>
        <w:t xml:space="preserve">日期：_____年______月______日   </w:t>
      </w:r>
    </w:p>
    <w:p w14:paraId="79110375">
      <w:pPr>
        <w:widowControl/>
        <w:jc w:val="left"/>
        <w:rPr>
          <w:rFonts w:hint="eastAsia" w:ascii="仿宋" w:hAnsi="仿宋" w:eastAsia="仿宋" w:cs="仿宋"/>
          <w:color w:val="000000"/>
          <w:sz w:val="24"/>
          <w:szCs w:val="20"/>
          <w:highlight w:val="none"/>
        </w:rPr>
      </w:pPr>
      <w:bookmarkStart w:id="842" w:name="_Toc195842924"/>
      <w:bookmarkStart w:id="843" w:name="_Toc142311060"/>
      <w:bookmarkStart w:id="844" w:name="_Toc226965749"/>
      <w:bookmarkStart w:id="845" w:name="_Toc226965832"/>
      <w:bookmarkStart w:id="846" w:name="_Toc150480796"/>
      <w:bookmarkStart w:id="847" w:name="_Toc305158827"/>
      <w:bookmarkStart w:id="848" w:name="_Toc226309803"/>
      <w:bookmarkStart w:id="849" w:name="_Toc305158901"/>
      <w:bookmarkStart w:id="850" w:name="_Toc265228397"/>
      <w:bookmarkStart w:id="851" w:name="_Toc226337255"/>
      <w:bookmarkStart w:id="852" w:name="_Toc150774763"/>
      <w:bookmarkStart w:id="853" w:name="_Toc127151558"/>
      <w:bookmarkStart w:id="854" w:name="_Toc264969249"/>
      <w:r>
        <w:rPr>
          <w:rFonts w:hint="eastAsia" w:ascii="仿宋" w:hAnsi="仿宋" w:eastAsia="仿宋" w:cs="仿宋"/>
          <w:color w:val="000000"/>
          <w:sz w:val="24"/>
          <w:szCs w:val="20"/>
          <w:highlight w:val="none"/>
        </w:rPr>
        <w:br w:type="page"/>
      </w:r>
    </w:p>
    <w:p w14:paraId="4F67DE5E">
      <w:pPr>
        <w:spacing w:line="360" w:lineRule="auto"/>
        <w:outlineLvl w:val="2"/>
        <w:rPr>
          <w:rFonts w:hint="eastAsia" w:ascii="仿宋" w:hAnsi="仿宋" w:eastAsia="仿宋" w:cs="仿宋"/>
          <w:color w:val="000000"/>
          <w:sz w:val="24"/>
          <w:szCs w:val="20"/>
          <w:highlight w:val="none"/>
        </w:rPr>
      </w:pPr>
      <w:r>
        <w:rPr>
          <w:rFonts w:hint="eastAsia" w:ascii="仿宋" w:hAnsi="仿宋" w:eastAsia="仿宋" w:cs="仿宋"/>
          <w:color w:val="000000"/>
          <w:sz w:val="24"/>
          <w:szCs w:val="20"/>
          <w:highlight w:val="none"/>
        </w:rPr>
        <w:t>4  投标分项报价表</w:t>
      </w:r>
      <w:bookmarkEnd w:id="842"/>
      <w:bookmarkEnd w:id="843"/>
      <w:bookmarkEnd w:id="844"/>
      <w:bookmarkEnd w:id="845"/>
      <w:bookmarkEnd w:id="846"/>
      <w:bookmarkEnd w:id="847"/>
      <w:bookmarkEnd w:id="848"/>
      <w:bookmarkEnd w:id="849"/>
      <w:bookmarkEnd w:id="850"/>
      <w:bookmarkEnd w:id="851"/>
      <w:bookmarkEnd w:id="852"/>
      <w:bookmarkEnd w:id="853"/>
      <w:bookmarkEnd w:id="854"/>
      <w:r>
        <w:rPr>
          <w:rFonts w:hint="eastAsia" w:ascii="仿宋" w:hAnsi="仿宋" w:eastAsia="仿宋" w:cs="仿宋"/>
          <w:color w:val="000000"/>
          <w:sz w:val="24"/>
          <w:szCs w:val="20"/>
          <w:highlight w:val="none"/>
        </w:rPr>
        <w:t>（实质性格式）</w:t>
      </w:r>
    </w:p>
    <w:p w14:paraId="7431EF72">
      <w:pPr>
        <w:spacing w:line="360" w:lineRule="exact"/>
        <w:jc w:val="center"/>
        <w:rPr>
          <w:rFonts w:hint="eastAsia" w:ascii="仿宋" w:hAnsi="仿宋" w:eastAsia="仿宋" w:cs="仿宋"/>
          <w:color w:val="000000"/>
          <w:sz w:val="36"/>
          <w:szCs w:val="36"/>
          <w:highlight w:val="none"/>
        </w:rPr>
      </w:pPr>
    </w:p>
    <w:p w14:paraId="36DAA9EE">
      <w:pPr>
        <w:spacing w:line="360" w:lineRule="exact"/>
        <w:jc w:val="center"/>
        <w:rPr>
          <w:rFonts w:hint="eastAsia" w:ascii="仿宋" w:hAnsi="仿宋" w:eastAsia="仿宋" w:cs="仿宋"/>
          <w:b/>
          <w:color w:val="000000"/>
          <w:sz w:val="36"/>
          <w:szCs w:val="36"/>
          <w:highlight w:val="none"/>
        </w:rPr>
      </w:pPr>
      <w:r>
        <w:rPr>
          <w:rFonts w:hint="eastAsia" w:ascii="仿宋" w:hAnsi="仿宋" w:eastAsia="仿宋" w:cs="仿宋"/>
          <w:b/>
          <w:color w:val="000000"/>
          <w:sz w:val="36"/>
          <w:szCs w:val="36"/>
          <w:highlight w:val="none"/>
        </w:rPr>
        <w:t>投标分项报价表</w:t>
      </w:r>
    </w:p>
    <w:p w14:paraId="4D913D4B">
      <w:pPr>
        <w:spacing w:line="260" w:lineRule="exact"/>
        <w:jc w:val="center"/>
        <w:rPr>
          <w:rFonts w:hint="eastAsia" w:ascii="仿宋" w:hAnsi="仿宋" w:eastAsia="仿宋" w:cs="仿宋"/>
          <w:color w:val="000000"/>
          <w:sz w:val="36"/>
          <w:szCs w:val="36"/>
          <w:highlight w:val="none"/>
        </w:rPr>
      </w:pPr>
    </w:p>
    <w:p w14:paraId="0D040F9A">
      <w:pPr>
        <w:tabs>
          <w:tab w:val="left" w:pos="1800"/>
          <w:tab w:val="left" w:pos="5580"/>
        </w:tabs>
        <w:rPr>
          <w:rFonts w:hint="eastAsia" w:ascii="仿宋" w:hAnsi="仿宋" w:eastAsia="仿宋" w:cs="仿宋"/>
          <w:color w:val="000000"/>
          <w:sz w:val="24"/>
          <w:highlight w:val="none"/>
        </w:rPr>
      </w:pPr>
    </w:p>
    <w:p w14:paraId="062AA31E">
      <w:pPr>
        <w:tabs>
          <w:tab w:val="left" w:pos="1800"/>
          <w:tab w:val="left" w:pos="5580"/>
        </w:tabs>
        <w:autoSpaceDE/>
        <w:autoSpaceDN/>
        <w:spacing w:before="0" w:after="0" w:line="240" w:lineRule="auto"/>
        <w:ind w:left="0" w:right="0"/>
        <w:jc w:val="center"/>
        <w:rPr>
          <w:rFonts w:ascii="Times New Roman" w:hAnsi="Times New Roman" w:eastAsia="宋体" w:cs="Times New Roman"/>
          <w:b/>
          <w:i/>
          <w:color w:val="FF0000"/>
          <w:kern w:val="2"/>
          <w:sz w:val="24"/>
          <w:szCs w:val="24"/>
          <w:highlight w:val="none"/>
        </w:rPr>
      </w:pPr>
      <w:r>
        <w:rPr>
          <w:rFonts w:ascii="Times New Roman" w:hAnsi="Times New Roman" w:eastAsia="宋体" w:cs="Times New Roman"/>
          <w:b/>
          <w:i/>
          <w:color w:val="FF0000"/>
          <w:kern w:val="2"/>
          <w:sz w:val="24"/>
          <w:szCs w:val="24"/>
          <w:highlight w:val="none"/>
        </w:rPr>
        <w:t>（</w:t>
      </w:r>
      <w:r>
        <w:rPr>
          <w:rFonts w:hint="eastAsia" w:ascii="Times New Roman" w:hAnsi="Times New Roman" w:eastAsia="宋体" w:cs="Times New Roman"/>
          <w:b/>
          <w:i/>
          <w:color w:val="FF0000"/>
          <w:kern w:val="2"/>
          <w:sz w:val="24"/>
          <w:szCs w:val="24"/>
          <w:highlight w:val="none"/>
        </w:rPr>
        <w:t>放置</w:t>
      </w:r>
      <w:r>
        <w:rPr>
          <w:rFonts w:hint="eastAsia" w:ascii="Times New Roman" w:hAnsi="Times New Roman" w:cs="Times New Roman"/>
          <w:b/>
          <w:i/>
          <w:color w:val="FF0000"/>
          <w:kern w:val="2"/>
          <w:sz w:val="24"/>
          <w:szCs w:val="24"/>
          <w:highlight w:val="none"/>
          <w:lang w:val="en-US" w:eastAsia="zh-CN"/>
        </w:rPr>
        <w:t>已</w:t>
      </w:r>
      <w:r>
        <w:rPr>
          <w:rFonts w:hint="eastAsia" w:ascii="Times New Roman" w:hAnsi="Times New Roman" w:eastAsia="宋体" w:cs="Times New Roman"/>
          <w:b/>
          <w:i/>
          <w:color w:val="FF0000"/>
          <w:kern w:val="2"/>
          <w:sz w:val="24"/>
          <w:szCs w:val="24"/>
          <w:highlight w:val="none"/>
        </w:rPr>
        <w:t>标价工程量清单</w:t>
      </w:r>
      <w:r>
        <w:rPr>
          <w:rFonts w:ascii="Times New Roman" w:hAnsi="Times New Roman" w:eastAsia="宋体" w:cs="Times New Roman"/>
          <w:b/>
          <w:i/>
          <w:color w:val="FF0000"/>
          <w:kern w:val="2"/>
          <w:sz w:val="24"/>
          <w:szCs w:val="24"/>
          <w:highlight w:val="none"/>
        </w:rPr>
        <w:t>）</w:t>
      </w:r>
    </w:p>
    <w:p w14:paraId="4B4B5EA4">
      <w:pPr>
        <w:tabs>
          <w:tab w:val="left" w:pos="1800"/>
          <w:tab w:val="left" w:pos="5580"/>
        </w:tabs>
        <w:autoSpaceDE/>
        <w:autoSpaceDN/>
        <w:spacing w:before="0" w:after="0" w:line="240" w:lineRule="auto"/>
        <w:ind w:left="0" w:right="0" w:firstLine="480" w:firstLineChars="200"/>
        <w:jc w:val="left"/>
        <w:rPr>
          <w:rFonts w:hint="eastAsia" w:ascii="仿宋" w:hAnsi="仿宋" w:eastAsia="仿宋" w:cs="仿宋"/>
          <w:color w:val="000000"/>
          <w:kern w:val="2"/>
          <w:sz w:val="24"/>
          <w:szCs w:val="24"/>
          <w:highlight w:val="none"/>
        </w:rPr>
      </w:pPr>
    </w:p>
    <w:p w14:paraId="1985A051">
      <w:pPr>
        <w:tabs>
          <w:tab w:val="left" w:pos="1800"/>
          <w:tab w:val="left" w:pos="5580"/>
        </w:tabs>
        <w:jc w:val="left"/>
        <w:rPr>
          <w:rFonts w:hint="eastAsia" w:ascii="仿宋" w:hAnsi="仿宋" w:eastAsia="仿宋" w:cs="仿宋"/>
          <w:color w:val="000000"/>
          <w:sz w:val="24"/>
          <w:highlight w:val="none"/>
        </w:rPr>
      </w:pPr>
    </w:p>
    <w:p w14:paraId="3315A884">
      <w:pPr>
        <w:tabs>
          <w:tab w:val="left" w:pos="1800"/>
          <w:tab w:val="left" w:pos="5580"/>
        </w:tabs>
        <w:jc w:val="left"/>
        <w:rPr>
          <w:rFonts w:hint="eastAsia" w:ascii="仿宋" w:hAnsi="仿宋" w:eastAsia="仿宋" w:cs="仿宋"/>
          <w:color w:val="000000"/>
          <w:sz w:val="24"/>
          <w:highlight w:val="none"/>
        </w:rPr>
      </w:pPr>
    </w:p>
    <w:p w14:paraId="0B712502">
      <w:pPr>
        <w:tabs>
          <w:tab w:val="left" w:pos="1800"/>
          <w:tab w:val="left" w:pos="5580"/>
        </w:tabs>
        <w:jc w:val="left"/>
        <w:rPr>
          <w:rFonts w:hint="eastAsia" w:ascii="仿宋" w:hAnsi="仿宋" w:eastAsia="仿宋" w:cs="仿宋"/>
          <w:color w:val="000000"/>
          <w:sz w:val="24"/>
          <w:highlight w:val="none"/>
        </w:rPr>
      </w:pPr>
      <w:r>
        <w:rPr>
          <w:rFonts w:hint="eastAsia" w:ascii="仿宋" w:hAnsi="仿宋" w:eastAsia="仿宋" w:cs="仿宋"/>
          <w:color w:val="000000"/>
          <w:sz w:val="24"/>
          <w:highlight w:val="none"/>
        </w:rPr>
        <w:t>注：1.本表应按包分别填写。</w:t>
      </w:r>
    </w:p>
    <w:p w14:paraId="4155162E">
      <w:pPr>
        <w:numPr>
          <w:ilvl w:val="0"/>
          <w:numId w:val="0"/>
        </w:numPr>
        <w:tabs>
          <w:tab w:val="left" w:pos="1800"/>
          <w:tab w:val="left" w:pos="5580"/>
        </w:tabs>
        <w:ind w:firstLine="480" w:firstLineChars="200"/>
        <w:rPr>
          <w:rFonts w:hint="eastAsia" w:ascii="仿宋" w:hAnsi="仿宋" w:eastAsia="仿宋" w:cs="仿宋"/>
          <w:color w:val="000000"/>
          <w:sz w:val="24"/>
          <w:highlight w:val="none"/>
        </w:rPr>
      </w:pPr>
      <w:r>
        <w:rPr>
          <w:rFonts w:hint="eastAsia" w:ascii="仿宋" w:hAnsi="仿宋" w:eastAsia="仿宋" w:cs="仿宋"/>
          <w:color w:val="000000"/>
          <w:kern w:val="2"/>
          <w:sz w:val="24"/>
          <w:szCs w:val="24"/>
          <w:highlight w:val="none"/>
          <w:lang w:val="en-US" w:eastAsia="zh-CN" w:bidi="ar-SA"/>
        </w:rPr>
        <w:t>2.</w:t>
      </w:r>
      <w:r>
        <w:rPr>
          <w:rFonts w:hint="eastAsia" w:ascii="仿宋" w:hAnsi="仿宋" w:eastAsia="仿宋" w:cs="仿宋"/>
          <w:color w:val="000000"/>
          <w:sz w:val="24"/>
          <w:highlight w:val="none"/>
        </w:rPr>
        <w:t>如果不提供分项报价将视为没有实质性响应招标文件</w:t>
      </w:r>
      <w:r>
        <w:rPr>
          <w:rFonts w:hint="eastAsia" w:ascii="仿宋" w:hAnsi="仿宋" w:eastAsia="仿宋" w:cs="仿宋"/>
          <w:color w:val="000000"/>
          <w:sz w:val="24"/>
          <w:highlight w:val="none"/>
          <w:lang w:eastAsia="zh-CN"/>
        </w:rPr>
        <w:t>。</w:t>
      </w:r>
    </w:p>
    <w:p w14:paraId="0F970ACE">
      <w:pPr>
        <w:autoSpaceDE w:val="0"/>
        <w:autoSpaceDN w:val="0"/>
        <w:adjustRightInd w:val="0"/>
        <w:snapToGrid w:val="0"/>
        <w:spacing w:before="25" w:after="25" w:line="360" w:lineRule="auto"/>
        <w:rPr>
          <w:rFonts w:hint="eastAsia" w:ascii="仿宋" w:hAnsi="仿宋" w:eastAsia="仿宋" w:cs="仿宋"/>
          <w:color w:val="000000"/>
          <w:sz w:val="24"/>
          <w:highlight w:val="none"/>
          <w:lang w:val="zh-CN"/>
        </w:rPr>
      </w:pPr>
      <w:r>
        <w:rPr>
          <w:rFonts w:hint="eastAsia" w:ascii="仿宋" w:hAnsi="仿宋" w:eastAsia="仿宋" w:cs="仿宋"/>
          <w:color w:val="000000"/>
          <w:sz w:val="24"/>
          <w:highlight w:val="none"/>
          <w:lang w:val="zh-CN"/>
        </w:rPr>
        <w:t xml:space="preserve">                  </w:t>
      </w:r>
    </w:p>
    <w:p w14:paraId="3305E2DB">
      <w:pPr>
        <w:autoSpaceDE w:val="0"/>
        <w:autoSpaceDN w:val="0"/>
        <w:adjustRightInd w:val="0"/>
        <w:snapToGrid w:val="0"/>
        <w:spacing w:before="25" w:after="25" w:line="360" w:lineRule="auto"/>
        <w:rPr>
          <w:rFonts w:hint="eastAsia" w:ascii="仿宋" w:hAnsi="仿宋" w:eastAsia="仿宋" w:cs="仿宋"/>
          <w:color w:val="000000"/>
          <w:sz w:val="24"/>
          <w:highlight w:val="none"/>
          <w:lang w:val="zh-CN"/>
        </w:rPr>
      </w:pPr>
      <w:r>
        <w:rPr>
          <w:rFonts w:hint="eastAsia" w:ascii="仿宋" w:hAnsi="仿宋" w:eastAsia="仿宋" w:cs="仿宋"/>
          <w:color w:val="000000"/>
          <w:sz w:val="24"/>
          <w:highlight w:val="none"/>
        </w:rPr>
        <w:t>投标人名称（加盖公章）</w:t>
      </w:r>
      <w:r>
        <w:rPr>
          <w:rFonts w:hint="eastAsia" w:ascii="仿宋" w:hAnsi="仿宋" w:eastAsia="仿宋" w:cs="仿宋"/>
          <w:color w:val="000000"/>
          <w:sz w:val="24"/>
          <w:highlight w:val="none"/>
          <w:lang w:val="zh-CN"/>
        </w:rPr>
        <w:t>：____________</w:t>
      </w:r>
    </w:p>
    <w:p w14:paraId="7D8D8C9D">
      <w:pPr>
        <w:autoSpaceDE w:val="0"/>
        <w:autoSpaceDN w:val="0"/>
        <w:adjustRightInd w:val="0"/>
        <w:snapToGrid w:val="0"/>
        <w:spacing w:before="25" w:after="25" w:line="360" w:lineRule="auto"/>
        <w:rPr>
          <w:rFonts w:hint="eastAsia" w:ascii="仿宋" w:hAnsi="仿宋" w:eastAsia="仿宋" w:cs="仿宋"/>
          <w:color w:val="000000"/>
          <w:sz w:val="24"/>
          <w:highlight w:val="none"/>
          <w:lang w:val="zh-CN"/>
        </w:rPr>
      </w:pPr>
      <w:r>
        <w:rPr>
          <w:rFonts w:hint="eastAsia" w:ascii="仿宋" w:hAnsi="仿宋" w:eastAsia="仿宋" w:cs="仿宋"/>
          <w:color w:val="000000"/>
          <w:sz w:val="24"/>
          <w:szCs w:val="20"/>
          <w:highlight w:val="none"/>
        </w:rPr>
        <w:t xml:space="preserve">日期：_____年______月______日   </w:t>
      </w:r>
    </w:p>
    <w:p w14:paraId="49991AEE">
      <w:pPr>
        <w:spacing w:line="360" w:lineRule="auto"/>
        <w:outlineLvl w:val="2"/>
        <w:rPr>
          <w:rFonts w:hint="eastAsia" w:ascii="仿宋" w:hAnsi="仿宋" w:eastAsia="仿宋" w:cs="仿宋"/>
          <w:color w:val="000000"/>
          <w:sz w:val="24"/>
          <w:szCs w:val="20"/>
          <w:highlight w:val="none"/>
        </w:rPr>
      </w:pPr>
      <w:bookmarkStart w:id="855" w:name="_Toc265228400"/>
      <w:bookmarkStart w:id="856" w:name="_Toc150480798"/>
      <w:bookmarkStart w:id="857" w:name="_Toc226965835"/>
      <w:bookmarkStart w:id="858" w:name="_Toc195842927"/>
      <w:bookmarkStart w:id="859" w:name="_Toc264969252"/>
      <w:bookmarkStart w:id="860" w:name="_Toc226965752"/>
      <w:bookmarkStart w:id="861" w:name="_Toc150774765"/>
      <w:bookmarkStart w:id="862" w:name="_Toc305158904"/>
      <w:bookmarkStart w:id="863" w:name="_Toc226337258"/>
      <w:bookmarkStart w:id="864" w:name="_Toc127151562"/>
      <w:bookmarkStart w:id="865" w:name="_Toc142311062"/>
      <w:bookmarkStart w:id="866" w:name="_Toc305158830"/>
      <w:bookmarkStart w:id="867" w:name="_Toc226309806"/>
      <w:bookmarkStart w:id="868" w:name="_Toc265228399"/>
      <w:bookmarkStart w:id="869" w:name="_Toc142311061"/>
      <w:bookmarkStart w:id="870" w:name="_Toc226337257"/>
      <w:bookmarkStart w:id="871" w:name="_Toc305158903"/>
      <w:bookmarkStart w:id="872" w:name="_Toc226965834"/>
      <w:bookmarkStart w:id="873" w:name="_Toc305158829"/>
      <w:bookmarkStart w:id="874" w:name="_Toc226965751"/>
      <w:bookmarkStart w:id="875" w:name="_Toc264969251"/>
      <w:bookmarkStart w:id="876" w:name="_Toc195842926"/>
      <w:bookmarkStart w:id="877" w:name="_Toc226309805"/>
      <w:bookmarkStart w:id="878" w:name="_Toc150480797"/>
      <w:bookmarkStart w:id="879" w:name="_Toc127151561"/>
      <w:bookmarkStart w:id="880" w:name="_Toc150774764"/>
      <w:r>
        <w:rPr>
          <w:rFonts w:hint="eastAsia" w:ascii="仿宋" w:hAnsi="仿宋" w:eastAsia="仿宋" w:cs="仿宋"/>
          <w:color w:val="000000"/>
          <w:sz w:val="24"/>
          <w:szCs w:val="20"/>
          <w:highlight w:val="none"/>
        </w:rPr>
        <w:br w:type="page"/>
      </w:r>
      <w:r>
        <w:rPr>
          <w:rFonts w:hint="eastAsia" w:ascii="仿宋" w:hAnsi="仿宋" w:eastAsia="仿宋" w:cs="仿宋"/>
          <w:color w:val="000000"/>
          <w:sz w:val="24"/>
          <w:szCs w:val="20"/>
          <w:highlight w:val="none"/>
        </w:rPr>
        <w:t>5  合同条款偏离表</w:t>
      </w:r>
      <w:bookmarkEnd w:id="855"/>
      <w:bookmarkEnd w:id="856"/>
      <w:bookmarkEnd w:id="857"/>
      <w:bookmarkEnd w:id="858"/>
      <w:bookmarkEnd w:id="859"/>
      <w:bookmarkEnd w:id="860"/>
      <w:bookmarkEnd w:id="861"/>
      <w:bookmarkEnd w:id="862"/>
      <w:bookmarkEnd w:id="863"/>
      <w:bookmarkEnd w:id="864"/>
      <w:bookmarkEnd w:id="865"/>
      <w:bookmarkEnd w:id="866"/>
      <w:bookmarkEnd w:id="867"/>
      <w:r>
        <w:rPr>
          <w:rFonts w:hint="eastAsia" w:ascii="仿宋" w:hAnsi="仿宋" w:eastAsia="仿宋" w:cs="仿宋"/>
          <w:color w:val="000000"/>
          <w:sz w:val="24"/>
          <w:szCs w:val="20"/>
          <w:highlight w:val="none"/>
        </w:rPr>
        <w:t>（实质性格式）</w:t>
      </w:r>
    </w:p>
    <w:p w14:paraId="071032FF">
      <w:pPr>
        <w:spacing w:line="360" w:lineRule="auto"/>
        <w:rPr>
          <w:rFonts w:hint="eastAsia" w:ascii="仿宋" w:hAnsi="仿宋" w:eastAsia="仿宋" w:cs="仿宋"/>
          <w:color w:val="000000"/>
          <w:sz w:val="24"/>
          <w:szCs w:val="20"/>
          <w:highlight w:val="none"/>
        </w:rPr>
      </w:pPr>
    </w:p>
    <w:p w14:paraId="41984BC8">
      <w:pPr>
        <w:tabs>
          <w:tab w:val="left" w:pos="2775"/>
          <w:tab w:val="center" w:pos="4153"/>
        </w:tabs>
        <w:autoSpaceDE w:val="0"/>
        <w:autoSpaceDN w:val="0"/>
        <w:adjustRightInd w:val="0"/>
        <w:spacing w:line="360" w:lineRule="auto"/>
        <w:jc w:val="center"/>
        <w:rPr>
          <w:rFonts w:hint="eastAsia" w:ascii="仿宋" w:hAnsi="仿宋" w:eastAsia="仿宋" w:cs="仿宋"/>
          <w:b/>
          <w:color w:val="000000"/>
          <w:sz w:val="36"/>
          <w:szCs w:val="36"/>
          <w:highlight w:val="none"/>
        </w:rPr>
      </w:pPr>
      <w:r>
        <w:rPr>
          <w:rFonts w:hint="eastAsia" w:ascii="仿宋" w:hAnsi="仿宋" w:eastAsia="仿宋" w:cs="仿宋"/>
          <w:b/>
          <w:color w:val="000000"/>
          <w:sz w:val="36"/>
          <w:szCs w:val="36"/>
          <w:highlight w:val="none"/>
        </w:rPr>
        <w:t>合同条款偏离表</w:t>
      </w:r>
    </w:p>
    <w:p w14:paraId="7CE859E0">
      <w:pPr>
        <w:spacing w:line="360" w:lineRule="auto"/>
        <w:rPr>
          <w:rFonts w:hint="eastAsia" w:ascii="仿宋" w:hAnsi="仿宋" w:eastAsia="仿宋" w:cs="仿宋"/>
          <w:color w:val="000000"/>
          <w:sz w:val="24"/>
          <w:szCs w:val="20"/>
          <w:highlight w:val="none"/>
        </w:rPr>
      </w:pPr>
    </w:p>
    <w:p w14:paraId="323C5772">
      <w:pPr>
        <w:tabs>
          <w:tab w:val="left" w:pos="1800"/>
          <w:tab w:val="left" w:pos="5580"/>
        </w:tabs>
        <w:spacing w:line="360" w:lineRule="auto"/>
        <w:ind w:firstLine="360" w:firstLineChars="150"/>
        <w:jc w:val="left"/>
        <w:rPr>
          <w:rFonts w:hint="eastAsia" w:ascii="仿宋" w:hAnsi="仿宋" w:eastAsia="仿宋" w:cs="仿宋"/>
          <w:color w:val="000000"/>
          <w:sz w:val="24"/>
          <w:highlight w:val="none"/>
        </w:rPr>
      </w:pPr>
      <w:r>
        <w:rPr>
          <w:rFonts w:hint="eastAsia" w:ascii="仿宋" w:hAnsi="仿宋" w:eastAsia="仿宋" w:cs="仿宋"/>
          <w:color w:val="000000"/>
          <w:sz w:val="24"/>
          <w:highlight w:val="none"/>
        </w:rPr>
        <w:t>项目编号</w:t>
      </w:r>
      <w:r>
        <w:rPr>
          <w:rFonts w:hint="eastAsia" w:ascii="仿宋" w:hAnsi="仿宋" w:eastAsia="仿宋" w:cs="仿宋"/>
          <w:color w:val="000000"/>
          <w:sz w:val="24"/>
          <w:highlight w:val="none"/>
          <w:lang w:val="en-US" w:eastAsia="zh-CN"/>
        </w:rPr>
        <w:t>/包号</w:t>
      </w:r>
      <w:r>
        <w:rPr>
          <w:rFonts w:hint="eastAsia" w:ascii="仿宋" w:hAnsi="仿宋" w:eastAsia="仿宋" w:cs="仿宋"/>
          <w:color w:val="000000"/>
          <w:sz w:val="24"/>
          <w:highlight w:val="none"/>
        </w:rPr>
        <w:t>：_____________________     项目名称：_____________</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8"/>
        <w:gridCol w:w="1291"/>
        <w:gridCol w:w="1981"/>
        <w:gridCol w:w="1982"/>
        <w:gridCol w:w="2424"/>
        <w:gridCol w:w="782"/>
      </w:tblGrid>
      <w:tr w14:paraId="6F463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0"/>
            <w:vAlign w:val="center"/>
          </w:tcPr>
          <w:p w14:paraId="6C78FE06">
            <w:pPr>
              <w:adjustRightInd w:val="0"/>
              <w:snapToGrid w:val="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序号</w:t>
            </w:r>
          </w:p>
        </w:tc>
        <w:tc>
          <w:tcPr>
            <w:tcW w:w="1291" w:type="dxa"/>
            <w:noWrap w:val="0"/>
            <w:vAlign w:val="center"/>
          </w:tcPr>
          <w:p w14:paraId="6F476329">
            <w:pPr>
              <w:adjustRightInd w:val="0"/>
              <w:snapToGrid w:val="0"/>
              <w:jc w:val="center"/>
              <w:rPr>
                <w:rFonts w:hint="eastAsia" w:ascii="仿宋" w:hAnsi="仿宋" w:eastAsia="仿宋" w:cs="仿宋"/>
                <w:color w:val="000000"/>
                <w:sz w:val="24"/>
                <w:highlight w:val="none"/>
              </w:rPr>
            </w:pPr>
            <w:r>
              <w:rPr>
                <w:rFonts w:hint="eastAsia" w:ascii="仿宋" w:hAnsi="仿宋" w:eastAsia="仿宋" w:cs="仿宋"/>
                <w:color w:val="000000"/>
                <w:sz w:val="24"/>
                <w:szCs w:val="21"/>
                <w:highlight w:val="none"/>
              </w:rPr>
              <w:t>招标文件</w:t>
            </w:r>
            <w:r>
              <w:rPr>
                <w:rFonts w:hint="eastAsia" w:ascii="仿宋" w:hAnsi="仿宋" w:eastAsia="仿宋" w:cs="仿宋"/>
                <w:color w:val="000000"/>
                <w:sz w:val="24"/>
                <w:highlight w:val="none"/>
              </w:rPr>
              <w:t>条目号（页码）</w:t>
            </w:r>
          </w:p>
        </w:tc>
        <w:tc>
          <w:tcPr>
            <w:tcW w:w="1981" w:type="dxa"/>
            <w:noWrap w:val="0"/>
            <w:vAlign w:val="center"/>
          </w:tcPr>
          <w:p w14:paraId="519399FF">
            <w:pPr>
              <w:adjustRightInd w:val="0"/>
              <w:snapToGrid w:val="0"/>
              <w:jc w:val="center"/>
              <w:rPr>
                <w:rFonts w:hint="eastAsia" w:ascii="仿宋" w:hAnsi="仿宋" w:eastAsia="仿宋" w:cs="仿宋"/>
                <w:color w:val="000000"/>
                <w:sz w:val="24"/>
                <w:highlight w:val="none"/>
              </w:rPr>
            </w:pPr>
            <w:r>
              <w:rPr>
                <w:rFonts w:hint="eastAsia" w:ascii="仿宋" w:hAnsi="仿宋" w:eastAsia="仿宋" w:cs="仿宋"/>
                <w:color w:val="000000"/>
                <w:sz w:val="24"/>
                <w:szCs w:val="21"/>
                <w:highlight w:val="none"/>
              </w:rPr>
              <w:t>招标文件</w:t>
            </w:r>
            <w:r>
              <w:rPr>
                <w:rFonts w:hint="eastAsia" w:ascii="仿宋" w:hAnsi="仿宋" w:eastAsia="仿宋" w:cs="仿宋"/>
                <w:color w:val="000000"/>
                <w:sz w:val="24"/>
                <w:highlight w:val="none"/>
              </w:rPr>
              <w:t>要求</w:t>
            </w:r>
          </w:p>
        </w:tc>
        <w:tc>
          <w:tcPr>
            <w:tcW w:w="1982" w:type="dxa"/>
            <w:noWrap w:val="0"/>
            <w:vAlign w:val="center"/>
          </w:tcPr>
          <w:p w14:paraId="6657C5C1">
            <w:pPr>
              <w:adjustRightInd w:val="0"/>
              <w:snapToGrid w:val="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投标文件内容</w:t>
            </w:r>
          </w:p>
        </w:tc>
        <w:tc>
          <w:tcPr>
            <w:tcW w:w="2424" w:type="dxa"/>
            <w:noWrap w:val="0"/>
            <w:vAlign w:val="center"/>
          </w:tcPr>
          <w:p w14:paraId="00F182A8">
            <w:pPr>
              <w:adjustRightInd w:val="0"/>
              <w:snapToGrid w:val="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偏离情况</w:t>
            </w:r>
          </w:p>
        </w:tc>
        <w:tc>
          <w:tcPr>
            <w:tcW w:w="782" w:type="dxa"/>
            <w:noWrap w:val="0"/>
            <w:vAlign w:val="center"/>
          </w:tcPr>
          <w:p w14:paraId="197A0C13">
            <w:pPr>
              <w:adjustRightInd w:val="0"/>
              <w:snapToGrid w:val="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说明</w:t>
            </w:r>
          </w:p>
        </w:tc>
      </w:tr>
      <w:tr w14:paraId="0E9B5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288" w:type="dxa"/>
            <w:gridSpan w:val="6"/>
            <w:noWrap w:val="0"/>
            <w:vAlign w:val="center"/>
          </w:tcPr>
          <w:p w14:paraId="5A66917C">
            <w:pPr>
              <w:adjustRightInd w:val="0"/>
              <w:snapToGrid w:val="0"/>
              <w:jc w:val="left"/>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对本项目合同条款的偏离情况（应进行选择，未选择投标无效）：</w:t>
            </w:r>
          </w:p>
          <w:p w14:paraId="4E4ACBA1">
            <w:pPr>
              <w:adjustRightInd w:val="0"/>
              <w:snapToGrid w:val="0"/>
              <w:jc w:val="left"/>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□无偏离</w:t>
            </w:r>
            <w:r>
              <w:rPr>
                <w:rFonts w:hint="eastAsia" w:ascii="仿宋" w:hAnsi="仿宋" w:eastAsia="仿宋" w:cs="仿宋"/>
                <w:b w:val="0"/>
                <w:bCs/>
                <w:color w:val="000000"/>
                <w:sz w:val="24"/>
                <w:highlight w:val="none"/>
              </w:rPr>
              <w:t>（如无偏离，仅选择无偏离即可；无偏离即为对合同条款中的所有要求，均视作供应商已对之理解和响应。）</w:t>
            </w:r>
          </w:p>
          <w:p w14:paraId="44F116C3">
            <w:pPr>
              <w:adjustRightInd w:val="0"/>
              <w:snapToGrid w:val="0"/>
              <w:jc w:val="left"/>
              <w:rPr>
                <w:rFonts w:hint="eastAsia" w:ascii="仿宋" w:hAnsi="仿宋" w:eastAsia="仿宋" w:cs="仿宋"/>
                <w:color w:val="000000"/>
                <w:sz w:val="24"/>
                <w:highlight w:val="none"/>
              </w:rPr>
            </w:pPr>
            <w:r>
              <w:rPr>
                <w:rFonts w:hint="eastAsia" w:ascii="仿宋" w:hAnsi="仿宋" w:eastAsia="仿宋" w:cs="仿宋"/>
                <w:b/>
                <w:color w:val="000000"/>
                <w:sz w:val="24"/>
                <w:highlight w:val="none"/>
              </w:rPr>
              <w:t>□有偏离</w:t>
            </w:r>
            <w:r>
              <w:rPr>
                <w:rFonts w:hint="eastAsia" w:ascii="仿宋" w:hAnsi="仿宋" w:eastAsia="仿宋" w:cs="仿宋"/>
                <w:b w:val="0"/>
                <w:bCs/>
                <w:color w:val="000000"/>
                <w:sz w:val="24"/>
                <w:highlight w:val="none"/>
              </w:rPr>
              <w:t>（如有偏离，则应在本表中对</w:t>
            </w:r>
            <w:r>
              <w:rPr>
                <w:rFonts w:hint="eastAsia" w:ascii="仿宋" w:hAnsi="仿宋" w:eastAsia="仿宋" w:cs="仿宋"/>
                <w:b w:val="0"/>
                <w:bCs/>
                <w:color w:val="000000"/>
                <w:sz w:val="24"/>
                <w:highlight w:val="none"/>
                <w:lang w:val="en-US" w:eastAsia="zh-CN"/>
              </w:rPr>
              <w:t>负</w:t>
            </w:r>
            <w:r>
              <w:rPr>
                <w:rFonts w:hint="eastAsia" w:ascii="仿宋" w:hAnsi="仿宋" w:eastAsia="仿宋" w:cs="仿宋"/>
                <w:b w:val="0"/>
                <w:bCs/>
                <w:color w:val="000000"/>
                <w:sz w:val="24"/>
                <w:highlight w:val="none"/>
              </w:rPr>
              <w:t>偏离项逐一列明，否则投标无效；对合同条款中的所有要求，除本表列明的偏离外，均视作供应商已对之理解和响应。）</w:t>
            </w:r>
          </w:p>
        </w:tc>
      </w:tr>
      <w:tr w14:paraId="7470E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0"/>
            <w:vAlign w:val="center"/>
          </w:tcPr>
          <w:p w14:paraId="235E46C6">
            <w:pPr>
              <w:adjustRightInd w:val="0"/>
              <w:snapToGrid w:val="0"/>
              <w:jc w:val="center"/>
              <w:rPr>
                <w:rFonts w:hint="eastAsia" w:ascii="仿宋" w:hAnsi="仿宋" w:eastAsia="仿宋" w:cs="仿宋"/>
                <w:color w:val="000000"/>
                <w:sz w:val="24"/>
                <w:highlight w:val="none"/>
              </w:rPr>
            </w:pPr>
          </w:p>
        </w:tc>
        <w:tc>
          <w:tcPr>
            <w:tcW w:w="1291" w:type="dxa"/>
            <w:noWrap w:val="0"/>
            <w:vAlign w:val="center"/>
          </w:tcPr>
          <w:p w14:paraId="6D75A55A">
            <w:pPr>
              <w:adjustRightInd w:val="0"/>
              <w:snapToGrid w:val="0"/>
              <w:jc w:val="center"/>
              <w:rPr>
                <w:rFonts w:hint="eastAsia" w:ascii="仿宋" w:hAnsi="仿宋" w:eastAsia="仿宋" w:cs="仿宋"/>
                <w:color w:val="000000"/>
                <w:sz w:val="24"/>
                <w:highlight w:val="none"/>
              </w:rPr>
            </w:pPr>
          </w:p>
        </w:tc>
        <w:tc>
          <w:tcPr>
            <w:tcW w:w="1981" w:type="dxa"/>
            <w:noWrap w:val="0"/>
            <w:vAlign w:val="center"/>
          </w:tcPr>
          <w:p w14:paraId="5CC61F6D">
            <w:pPr>
              <w:adjustRightInd w:val="0"/>
              <w:snapToGrid w:val="0"/>
              <w:jc w:val="center"/>
              <w:rPr>
                <w:rFonts w:hint="eastAsia" w:ascii="仿宋" w:hAnsi="仿宋" w:eastAsia="仿宋" w:cs="仿宋"/>
                <w:color w:val="000000"/>
                <w:sz w:val="24"/>
                <w:highlight w:val="none"/>
              </w:rPr>
            </w:pPr>
          </w:p>
        </w:tc>
        <w:tc>
          <w:tcPr>
            <w:tcW w:w="1982" w:type="dxa"/>
            <w:noWrap w:val="0"/>
            <w:vAlign w:val="center"/>
          </w:tcPr>
          <w:p w14:paraId="206A4948">
            <w:pPr>
              <w:adjustRightInd w:val="0"/>
              <w:snapToGrid w:val="0"/>
              <w:jc w:val="center"/>
              <w:rPr>
                <w:rFonts w:hint="eastAsia" w:ascii="仿宋" w:hAnsi="仿宋" w:eastAsia="仿宋" w:cs="仿宋"/>
                <w:color w:val="000000"/>
                <w:sz w:val="24"/>
                <w:highlight w:val="none"/>
              </w:rPr>
            </w:pPr>
          </w:p>
        </w:tc>
        <w:tc>
          <w:tcPr>
            <w:tcW w:w="2424" w:type="dxa"/>
            <w:noWrap w:val="0"/>
            <w:vAlign w:val="center"/>
          </w:tcPr>
          <w:p w14:paraId="0355C3A5">
            <w:pPr>
              <w:adjustRightInd w:val="0"/>
              <w:snapToGrid w:val="0"/>
              <w:jc w:val="center"/>
              <w:rPr>
                <w:rFonts w:hint="eastAsia" w:ascii="仿宋" w:hAnsi="仿宋" w:eastAsia="仿宋" w:cs="仿宋"/>
                <w:color w:val="000000"/>
                <w:sz w:val="24"/>
                <w:highlight w:val="none"/>
              </w:rPr>
            </w:pPr>
          </w:p>
        </w:tc>
        <w:tc>
          <w:tcPr>
            <w:tcW w:w="782" w:type="dxa"/>
            <w:noWrap w:val="0"/>
            <w:vAlign w:val="center"/>
          </w:tcPr>
          <w:p w14:paraId="48132D90">
            <w:pPr>
              <w:adjustRightInd w:val="0"/>
              <w:snapToGrid w:val="0"/>
              <w:jc w:val="center"/>
              <w:rPr>
                <w:rFonts w:hint="eastAsia" w:ascii="仿宋" w:hAnsi="仿宋" w:eastAsia="仿宋" w:cs="仿宋"/>
                <w:color w:val="000000"/>
                <w:sz w:val="24"/>
                <w:highlight w:val="none"/>
              </w:rPr>
            </w:pPr>
          </w:p>
        </w:tc>
      </w:tr>
      <w:tr w14:paraId="3A04D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0"/>
            <w:vAlign w:val="center"/>
          </w:tcPr>
          <w:p w14:paraId="506CA726">
            <w:pPr>
              <w:adjustRightInd w:val="0"/>
              <w:snapToGrid w:val="0"/>
              <w:jc w:val="center"/>
              <w:rPr>
                <w:rFonts w:hint="eastAsia" w:ascii="仿宋" w:hAnsi="仿宋" w:eastAsia="仿宋" w:cs="仿宋"/>
                <w:color w:val="000000"/>
                <w:sz w:val="24"/>
                <w:highlight w:val="none"/>
              </w:rPr>
            </w:pPr>
          </w:p>
        </w:tc>
        <w:tc>
          <w:tcPr>
            <w:tcW w:w="1291" w:type="dxa"/>
            <w:noWrap w:val="0"/>
            <w:vAlign w:val="center"/>
          </w:tcPr>
          <w:p w14:paraId="5B03CA71">
            <w:pPr>
              <w:adjustRightInd w:val="0"/>
              <w:snapToGrid w:val="0"/>
              <w:jc w:val="center"/>
              <w:rPr>
                <w:rFonts w:hint="eastAsia" w:ascii="仿宋" w:hAnsi="仿宋" w:eastAsia="仿宋" w:cs="仿宋"/>
                <w:color w:val="000000"/>
                <w:sz w:val="24"/>
                <w:highlight w:val="none"/>
              </w:rPr>
            </w:pPr>
          </w:p>
        </w:tc>
        <w:tc>
          <w:tcPr>
            <w:tcW w:w="1981" w:type="dxa"/>
            <w:noWrap w:val="0"/>
            <w:vAlign w:val="center"/>
          </w:tcPr>
          <w:p w14:paraId="233CDC3B">
            <w:pPr>
              <w:adjustRightInd w:val="0"/>
              <w:snapToGrid w:val="0"/>
              <w:jc w:val="center"/>
              <w:rPr>
                <w:rFonts w:hint="eastAsia" w:ascii="仿宋" w:hAnsi="仿宋" w:eastAsia="仿宋" w:cs="仿宋"/>
                <w:color w:val="000000"/>
                <w:sz w:val="24"/>
                <w:highlight w:val="none"/>
              </w:rPr>
            </w:pPr>
          </w:p>
        </w:tc>
        <w:tc>
          <w:tcPr>
            <w:tcW w:w="1982" w:type="dxa"/>
            <w:noWrap w:val="0"/>
            <w:vAlign w:val="center"/>
          </w:tcPr>
          <w:p w14:paraId="433F50F2">
            <w:pPr>
              <w:adjustRightInd w:val="0"/>
              <w:snapToGrid w:val="0"/>
              <w:jc w:val="center"/>
              <w:rPr>
                <w:rFonts w:hint="eastAsia" w:ascii="仿宋" w:hAnsi="仿宋" w:eastAsia="仿宋" w:cs="仿宋"/>
                <w:color w:val="000000"/>
                <w:sz w:val="24"/>
                <w:highlight w:val="none"/>
              </w:rPr>
            </w:pPr>
          </w:p>
        </w:tc>
        <w:tc>
          <w:tcPr>
            <w:tcW w:w="2424" w:type="dxa"/>
            <w:noWrap w:val="0"/>
            <w:vAlign w:val="center"/>
          </w:tcPr>
          <w:p w14:paraId="4A5C8739">
            <w:pPr>
              <w:adjustRightInd w:val="0"/>
              <w:snapToGrid w:val="0"/>
              <w:jc w:val="center"/>
              <w:rPr>
                <w:rFonts w:hint="eastAsia" w:ascii="仿宋" w:hAnsi="仿宋" w:eastAsia="仿宋" w:cs="仿宋"/>
                <w:color w:val="000000"/>
                <w:sz w:val="24"/>
                <w:highlight w:val="none"/>
              </w:rPr>
            </w:pPr>
          </w:p>
        </w:tc>
        <w:tc>
          <w:tcPr>
            <w:tcW w:w="782" w:type="dxa"/>
            <w:noWrap w:val="0"/>
            <w:vAlign w:val="center"/>
          </w:tcPr>
          <w:p w14:paraId="285415FF">
            <w:pPr>
              <w:adjustRightInd w:val="0"/>
              <w:snapToGrid w:val="0"/>
              <w:jc w:val="center"/>
              <w:rPr>
                <w:rFonts w:hint="eastAsia" w:ascii="仿宋" w:hAnsi="仿宋" w:eastAsia="仿宋" w:cs="仿宋"/>
                <w:color w:val="000000"/>
                <w:sz w:val="24"/>
                <w:highlight w:val="none"/>
              </w:rPr>
            </w:pPr>
          </w:p>
        </w:tc>
      </w:tr>
      <w:tr w14:paraId="394B0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0"/>
            <w:vAlign w:val="center"/>
          </w:tcPr>
          <w:p w14:paraId="369C018B">
            <w:pPr>
              <w:adjustRightInd w:val="0"/>
              <w:snapToGrid w:val="0"/>
              <w:jc w:val="center"/>
              <w:rPr>
                <w:rFonts w:hint="eastAsia" w:ascii="仿宋" w:hAnsi="仿宋" w:eastAsia="仿宋" w:cs="仿宋"/>
                <w:color w:val="000000"/>
                <w:sz w:val="24"/>
                <w:highlight w:val="none"/>
              </w:rPr>
            </w:pPr>
          </w:p>
        </w:tc>
        <w:tc>
          <w:tcPr>
            <w:tcW w:w="1291" w:type="dxa"/>
            <w:noWrap w:val="0"/>
            <w:vAlign w:val="center"/>
          </w:tcPr>
          <w:p w14:paraId="1466DE3B">
            <w:pPr>
              <w:adjustRightInd w:val="0"/>
              <w:snapToGrid w:val="0"/>
              <w:jc w:val="center"/>
              <w:rPr>
                <w:rFonts w:hint="eastAsia" w:ascii="仿宋" w:hAnsi="仿宋" w:eastAsia="仿宋" w:cs="仿宋"/>
                <w:color w:val="000000"/>
                <w:sz w:val="24"/>
                <w:highlight w:val="none"/>
              </w:rPr>
            </w:pPr>
          </w:p>
        </w:tc>
        <w:tc>
          <w:tcPr>
            <w:tcW w:w="1981" w:type="dxa"/>
            <w:noWrap w:val="0"/>
            <w:vAlign w:val="center"/>
          </w:tcPr>
          <w:p w14:paraId="58D260F7">
            <w:pPr>
              <w:adjustRightInd w:val="0"/>
              <w:snapToGrid w:val="0"/>
              <w:jc w:val="center"/>
              <w:rPr>
                <w:rFonts w:hint="eastAsia" w:ascii="仿宋" w:hAnsi="仿宋" w:eastAsia="仿宋" w:cs="仿宋"/>
                <w:color w:val="000000"/>
                <w:sz w:val="24"/>
                <w:highlight w:val="none"/>
              </w:rPr>
            </w:pPr>
          </w:p>
        </w:tc>
        <w:tc>
          <w:tcPr>
            <w:tcW w:w="1982" w:type="dxa"/>
            <w:noWrap w:val="0"/>
            <w:vAlign w:val="center"/>
          </w:tcPr>
          <w:p w14:paraId="79816E1C">
            <w:pPr>
              <w:adjustRightInd w:val="0"/>
              <w:snapToGrid w:val="0"/>
              <w:jc w:val="center"/>
              <w:rPr>
                <w:rFonts w:hint="eastAsia" w:ascii="仿宋" w:hAnsi="仿宋" w:eastAsia="仿宋" w:cs="仿宋"/>
                <w:color w:val="000000"/>
                <w:sz w:val="24"/>
                <w:highlight w:val="none"/>
              </w:rPr>
            </w:pPr>
          </w:p>
        </w:tc>
        <w:tc>
          <w:tcPr>
            <w:tcW w:w="2424" w:type="dxa"/>
            <w:noWrap w:val="0"/>
            <w:vAlign w:val="center"/>
          </w:tcPr>
          <w:p w14:paraId="2561AB09">
            <w:pPr>
              <w:adjustRightInd w:val="0"/>
              <w:snapToGrid w:val="0"/>
              <w:jc w:val="center"/>
              <w:rPr>
                <w:rFonts w:hint="eastAsia" w:ascii="仿宋" w:hAnsi="仿宋" w:eastAsia="仿宋" w:cs="仿宋"/>
                <w:color w:val="000000"/>
                <w:sz w:val="24"/>
                <w:highlight w:val="none"/>
              </w:rPr>
            </w:pPr>
          </w:p>
        </w:tc>
        <w:tc>
          <w:tcPr>
            <w:tcW w:w="782" w:type="dxa"/>
            <w:noWrap w:val="0"/>
            <w:vAlign w:val="center"/>
          </w:tcPr>
          <w:p w14:paraId="6C42C8F1">
            <w:pPr>
              <w:adjustRightInd w:val="0"/>
              <w:snapToGrid w:val="0"/>
              <w:jc w:val="center"/>
              <w:rPr>
                <w:rFonts w:hint="eastAsia" w:ascii="仿宋" w:hAnsi="仿宋" w:eastAsia="仿宋" w:cs="仿宋"/>
                <w:color w:val="000000"/>
                <w:sz w:val="24"/>
                <w:highlight w:val="none"/>
              </w:rPr>
            </w:pPr>
          </w:p>
        </w:tc>
      </w:tr>
    </w:tbl>
    <w:p w14:paraId="16284E52">
      <w:pPr>
        <w:tabs>
          <w:tab w:val="left" w:pos="1800"/>
          <w:tab w:val="left" w:pos="5580"/>
        </w:tabs>
        <w:jc w:val="left"/>
        <w:rPr>
          <w:rFonts w:hint="eastAsia" w:ascii="仿宋" w:hAnsi="仿宋" w:eastAsia="仿宋" w:cs="仿宋"/>
          <w:color w:val="000000"/>
          <w:sz w:val="24"/>
          <w:highlight w:val="none"/>
        </w:rPr>
      </w:pPr>
    </w:p>
    <w:p w14:paraId="18E6DA0A">
      <w:pPr>
        <w:tabs>
          <w:tab w:val="left" w:pos="1800"/>
          <w:tab w:val="left" w:pos="5580"/>
        </w:tabs>
        <w:jc w:val="left"/>
        <w:rPr>
          <w:rFonts w:hint="eastAsia" w:ascii="仿宋" w:hAnsi="仿宋" w:eastAsia="仿宋" w:cs="仿宋"/>
          <w:color w:val="000000"/>
          <w:sz w:val="24"/>
          <w:highlight w:val="none"/>
        </w:rPr>
      </w:pPr>
      <w:r>
        <w:rPr>
          <w:rFonts w:hint="eastAsia" w:ascii="仿宋" w:hAnsi="仿宋" w:eastAsia="仿宋" w:cs="仿宋"/>
          <w:color w:val="000000"/>
          <w:sz w:val="24"/>
          <w:highlight w:val="none"/>
        </w:rPr>
        <w:t>注：</w:t>
      </w:r>
      <w:r>
        <w:rPr>
          <w:rFonts w:hint="eastAsia" w:ascii="仿宋" w:hAnsi="仿宋" w:eastAsia="仿宋" w:cs="仿宋"/>
          <w:sz w:val="24"/>
          <w:highlight w:val="none"/>
        </w:rPr>
        <w:t>“偏离情况”列应</w:t>
      </w:r>
      <w:r>
        <w:rPr>
          <w:rFonts w:hint="eastAsia" w:ascii="仿宋" w:hAnsi="仿宋" w:eastAsia="仿宋" w:cs="仿宋"/>
          <w:color w:val="000000"/>
          <w:sz w:val="24"/>
          <w:highlight w:val="none"/>
        </w:rPr>
        <w:t>据实</w:t>
      </w:r>
      <w:r>
        <w:rPr>
          <w:rFonts w:hint="eastAsia" w:ascii="仿宋" w:hAnsi="仿宋" w:eastAsia="仿宋" w:cs="仿宋"/>
          <w:sz w:val="24"/>
          <w:highlight w:val="none"/>
        </w:rPr>
        <w:t>填写“正偏离”或“负偏离”。</w:t>
      </w:r>
    </w:p>
    <w:p w14:paraId="4F174198">
      <w:pPr>
        <w:spacing w:line="360" w:lineRule="auto"/>
        <w:rPr>
          <w:rFonts w:hint="eastAsia" w:ascii="仿宋" w:hAnsi="仿宋" w:eastAsia="仿宋" w:cs="仿宋"/>
          <w:color w:val="000000"/>
          <w:sz w:val="24"/>
          <w:szCs w:val="20"/>
          <w:highlight w:val="none"/>
        </w:rPr>
      </w:pPr>
    </w:p>
    <w:p w14:paraId="38705391">
      <w:pPr>
        <w:autoSpaceDE w:val="0"/>
        <w:autoSpaceDN w:val="0"/>
        <w:adjustRightInd w:val="0"/>
        <w:snapToGrid w:val="0"/>
        <w:spacing w:before="25" w:after="25" w:line="360" w:lineRule="auto"/>
        <w:rPr>
          <w:rFonts w:hint="eastAsia" w:ascii="仿宋" w:hAnsi="仿宋" w:eastAsia="仿宋" w:cs="仿宋"/>
          <w:color w:val="000000"/>
          <w:sz w:val="24"/>
          <w:highlight w:val="none"/>
          <w:lang w:val="zh-CN"/>
        </w:rPr>
      </w:pPr>
      <w:r>
        <w:rPr>
          <w:rFonts w:hint="eastAsia" w:ascii="仿宋" w:hAnsi="仿宋" w:eastAsia="仿宋" w:cs="仿宋"/>
          <w:color w:val="000000"/>
          <w:sz w:val="24"/>
          <w:highlight w:val="none"/>
          <w:lang w:val="zh-CN"/>
        </w:rPr>
        <w:t xml:space="preserve">                      </w:t>
      </w:r>
    </w:p>
    <w:p w14:paraId="015C8B85">
      <w:pPr>
        <w:autoSpaceDE w:val="0"/>
        <w:autoSpaceDN w:val="0"/>
        <w:adjustRightInd w:val="0"/>
        <w:snapToGrid w:val="0"/>
        <w:spacing w:before="25" w:after="25" w:line="360" w:lineRule="auto"/>
        <w:rPr>
          <w:rFonts w:hint="eastAsia" w:ascii="仿宋" w:hAnsi="仿宋" w:eastAsia="仿宋" w:cs="仿宋"/>
          <w:color w:val="000000"/>
          <w:sz w:val="24"/>
          <w:highlight w:val="none"/>
          <w:lang w:val="zh-CN"/>
        </w:rPr>
      </w:pPr>
      <w:r>
        <w:rPr>
          <w:rFonts w:hint="eastAsia" w:ascii="仿宋" w:hAnsi="仿宋" w:eastAsia="仿宋" w:cs="仿宋"/>
          <w:color w:val="000000"/>
          <w:sz w:val="24"/>
          <w:highlight w:val="none"/>
        </w:rPr>
        <w:t>投标人名称（加盖公章）</w:t>
      </w:r>
      <w:r>
        <w:rPr>
          <w:rFonts w:hint="eastAsia" w:ascii="仿宋" w:hAnsi="仿宋" w:eastAsia="仿宋" w:cs="仿宋"/>
          <w:color w:val="000000"/>
          <w:sz w:val="24"/>
          <w:highlight w:val="none"/>
          <w:lang w:val="zh-CN"/>
        </w:rPr>
        <w:t>：    ____________</w:t>
      </w:r>
    </w:p>
    <w:p w14:paraId="6592907F">
      <w:pPr>
        <w:autoSpaceDE w:val="0"/>
        <w:autoSpaceDN w:val="0"/>
        <w:adjustRightInd w:val="0"/>
        <w:snapToGrid w:val="0"/>
        <w:spacing w:before="25" w:after="25" w:line="360" w:lineRule="auto"/>
        <w:rPr>
          <w:rFonts w:hint="eastAsia" w:ascii="仿宋" w:hAnsi="仿宋" w:eastAsia="仿宋" w:cs="仿宋"/>
          <w:color w:val="000000"/>
          <w:sz w:val="24"/>
          <w:highlight w:val="none"/>
          <w:lang w:val="zh-CN"/>
        </w:rPr>
      </w:pPr>
      <w:r>
        <w:rPr>
          <w:rFonts w:hint="eastAsia" w:ascii="仿宋" w:hAnsi="仿宋" w:eastAsia="仿宋" w:cs="仿宋"/>
          <w:color w:val="000000"/>
          <w:sz w:val="24"/>
          <w:szCs w:val="20"/>
          <w:highlight w:val="none"/>
        </w:rPr>
        <w:t xml:space="preserve">日期：_____年______月______日   </w:t>
      </w:r>
    </w:p>
    <w:p w14:paraId="4C0B4A4F">
      <w:pPr>
        <w:spacing w:line="360" w:lineRule="auto"/>
        <w:outlineLvl w:val="2"/>
        <w:rPr>
          <w:rFonts w:hint="eastAsia" w:ascii="仿宋" w:hAnsi="仿宋" w:eastAsia="仿宋" w:cs="仿宋"/>
          <w:color w:val="000000"/>
          <w:sz w:val="24"/>
          <w:szCs w:val="20"/>
          <w:highlight w:val="none"/>
        </w:rPr>
      </w:pPr>
      <w:r>
        <w:rPr>
          <w:rFonts w:hint="eastAsia" w:ascii="仿宋" w:hAnsi="仿宋" w:eastAsia="仿宋" w:cs="仿宋"/>
          <w:color w:val="000000"/>
          <w:sz w:val="24"/>
          <w:szCs w:val="20"/>
          <w:highlight w:val="none"/>
        </w:rPr>
        <w:br w:type="page"/>
      </w:r>
      <w:r>
        <w:rPr>
          <w:rFonts w:hint="eastAsia" w:ascii="仿宋" w:hAnsi="仿宋" w:eastAsia="仿宋" w:cs="仿宋"/>
          <w:color w:val="000000"/>
          <w:sz w:val="24"/>
          <w:szCs w:val="20"/>
          <w:highlight w:val="none"/>
        </w:rPr>
        <w:t xml:space="preserve">6  </w:t>
      </w:r>
      <w:bookmarkEnd w:id="868"/>
      <w:bookmarkEnd w:id="869"/>
      <w:bookmarkEnd w:id="870"/>
      <w:bookmarkEnd w:id="871"/>
      <w:bookmarkEnd w:id="872"/>
      <w:bookmarkEnd w:id="873"/>
      <w:bookmarkEnd w:id="874"/>
      <w:bookmarkEnd w:id="875"/>
      <w:bookmarkEnd w:id="876"/>
      <w:bookmarkEnd w:id="877"/>
      <w:bookmarkEnd w:id="878"/>
      <w:bookmarkEnd w:id="879"/>
      <w:bookmarkEnd w:id="880"/>
      <w:r>
        <w:rPr>
          <w:rFonts w:hint="eastAsia" w:ascii="仿宋" w:hAnsi="仿宋" w:eastAsia="仿宋" w:cs="仿宋"/>
          <w:color w:val="000000"/>
          <w:sz w:val="24"/>
          <w:szCs w:val="20"/>
          <w:highlight w:val="none"/>
        </w:rPr>
        <w:t>采购需求偏离表（实质性格式）</w:t>
      </w:r>
    </w:p>
    <w:p w14:paraId="6EC2962B">
      <w:pPr>
        <w:autoSpaceDE w:val="0"/>
        <w:autoSpaceDN w:val="0"/>
        <w:adjustRightInd w:val="0"/>
        <w:spacing w:line="360" w:lineRule="auto"/>
        <w:jc w:val="center"/>
        <w:rPr>
          <w:rFonts w:hint="eastAsia" w:ascii="仿宋" w:hAnsi="仿宋" w:eastAsia="仿宋" w:cs="仿宋"/>
          <w:b/>
          <w:color w:val="000000"/>
          <w:sz w:val="36"/>
          <w:szCs w:val="36"/>
          <w:highlight w:val="none"/>
        </w:rPr>
      </w:pPr>
      <w:r>
        <w:rPr>
          <w:rFonts w:hint="eastAsia" w:ascii="仿宋" w:hAnsi="仿宋" w:eastAsia="仿宋" w:cs="仿宋"/>
          <w:b/>
          <w:color w:val="000000"/>
          <w:sz w:val="36"/>
          <w:szCs w:val="36"/>
          <w:highlight w:val="none"/>
        </w:rPr>
        <w:t>采购需求偏离表</w:t>
      </w:r>
    </w:p>
    <w:p w14:paraId="4585E9C8">
      <w:pPr>
        <w:tabs>
          <w:tab w:val="left" w:pos="1800"/>
          <w:tab w:val="left" w:pos="5580"/>
        </w:tabs>
        <w:spacing w:line="360" w:lineRule="auto"/>
        <w:ind w:firstLine="360" w:firstLineChars="150"/>
        <w:jc w:val="left"/>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rPr>
        <w:t>项目编号</w:t>
      </w:r>
      <w:r>
        <w:rPr>
          <w:rFonts w:hint="eastAsia" w:ascii="仿宋" w:hAnsi="仿宋" w:eastAsia="仿宋" w:cs="仿宋"/>
          <w:color w:val="000000"/>
          <w:sz w:val="24"/>
          <w:highlight w:val="none"/>
          <w:lang w:val="en-US" w:eastAsia="zh-CN"/>
        </w:rPr>
        <w:t>/包号</w:t>
      </w:r>
      <w:r>
        <w:rPr>
          <w:rFonts w:hint="eastAsia" w:ascii="仿宋" w:hAnsi="仿宋" w:eastAsia="仿宋" w:cs="仿宋"/>
          <w:color w:val="000000"/>
          <w:sz w:val="24"/>
          <w:highlight w:val="none"/>
        </w:rPr>
        <w:t>：_____________________     项目名称：____________</w:t>
      </w:r>
    </w:p>
    <w:tbl>
      <w:tblPr>
        <w:tblStyle w:val="44"/>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7FBFA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noWrap w:val="0"/>
            <w:vAlign w:val="center"/>
          </w:tcPr>
          <w:p w14:paraId="46E269DA">
            <w:pPr>
              <w:adjustRightInd w:val="0"/>
              <w:snapToGrid w:val="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序号</w:t>
            </w:r>
          </w:p>
        </w:tc>
        <w:tc>
          <w:tcPr>
            <w:tcW w:w="1482" w:type="dxa"/>
            <w:noWrap w:val="0"/>
            <w:vAlign w:val="center"/>
          </w:tcPr>
          <w:p w14:paraId="71F8B103">
            <w:pPr>
              <w:adjustRightInd w:val="0"/>
              <w:snapToGrid w:val="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招标文件条目号(页码)</w:t>
            </w:r>
          </w:p>
        </w:tc>
        <w:tc>
          <w:tcPr>
            <w:tcW w:w="2384" w:type="dxa"/>
            <w:noWrap w:val="0"/>
            <w:vAlign w:val="center"/>
          </w:tcPr>
          <w:p w14:paraId="202D02EA">
            <w:pPr>
              <w:adjustRightInd w:val="0"/>
              <w:snapToGrid w:val="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招标文件要求</w:t>
            </w:r>
          </w:p>
        </w:tc>
        <w:tc>
          <w:tcPr>
            <w:tcW w:w="2126" w:type="dxa"/>
            <w:noWrap w:val="0"/>
            <w:vAlign w:val="center"/>
          </w:tcPr>
          <w:p w14:paraId="421288EC">
            <w:pPr>
              <w:adjustRightInd w:val="0"/>
              <w:snapToGrid w:val="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投标响应内容</w:t>
            </w:r>
          </w:p>
        </w:tc>
        <w:tc>
          <w:tcPr>
            <w:tcW w:w="1875" w:type="dxa"/>
            <w:noWrap w:val="0"/>
            <w:vAlign w:val="center"/>
          </w:tcPr>
          <w:p w14:paraId="028C3A89">
            <w:pPr>
              <w:adjustRightInd w:val="0"/>
              <w:snapToGrid w:val="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偏离情况</w:t>
            </w:r>
          </w:p>
        </w:tc>
        <w:tc>
          <w:tcPr>
            <w:tcW w:w="1009" w:type="dxa"/>
            <w:noWrap w:val="0"/>
            <w:vAlign w:val="center"/>
          </w:tcPr>
          <w:p w14:paraId="04AB70F4">
            <w:pPr>
              <w:adjustRightInd w:val="0"/>
              <w:snapToGrid w:val="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说明</w:t>
            </w:r>
          </w:p>
        </w:tc>
      </w:tr>
      <w:tr w14:paraId="0EDB0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2B747BC4">
            <w:pPr>
              <w:adjustRightInd w:val="0"/>
              <w:snapToGrid w:val="0"/>
              <w:jc w:val="center"/>
              <w:rPr>
                <w:rFonts w:hint="eastAsia" w:ascii="仿宋" w:hAnsi="仿宋" w:eastAsia="仿宋" w:cs="仿宋"/>
                <w:color w:val="000000"/>
                <w:sz w:val="24"/>
                <w:highlight w:val="none"/>
              </w:rPr>
            </w:pPr>
          </w:p>
        </w:tc>
        <w:tc>
          <w:tcPr>
            <w:tcW w:w="1482" w:type="dxa"/>
            <w:noWrap w:val="0"/>
            <w:vAlign w:val="center"/>
          </w:tcPr>
          <w:p w14:paraId="111854E2">
            <w:pPr>
              <w:adjustRightInd w:val="0"/>
              <w:snapToGrid w:val="0"/>
              <w:jc w:val="center"/>
              <w:rPr>
                <w:rFonts w:hint="eastAsia" w:ascii="仿宋" w:hAnsi="仿宋" w:eastAsia="仿宋" w:cs="仿宋"/>
                <w:color w:val="000000"/>
                <w:sz w:val="24"/>
                <w:highlight w:val="none"/>
              </w:rPr>
            </w:pPr>
          </w:p>
        </w:tc>
        <w:tc>
          <w:tcPr>
            <w:tcW w:w="2384" w:type="dxa"/>
            <w:noWrap w:val="0"/>
            <w:vAlign w:val="center"/>
          </w:tcPr>
          <w:p w14:paraId="61D91FE9">
            <w:pPr>
              <w:adjustRightInd w:val="0"/>
              <w:snapToGrid w:val="0"/>
              <w:jc w:val="center"/>
              <w:rPr>
                <w:rFonts w:hint="eastAsia" w:ascii="仿宋" w:hAnsi="仿宋" w:eastAsia="仿宋" w:cs="仿宋"/>
                <w:color w:val="000000"/>
                <w:sz w:val="24"/>
                <w:highlight w:val="none"/>
              </w:rPr>
            </w:pPr>
          </w:p>
        </w:tc>
        <w:tc>
          <w:tcPr>
            <w:tcW w:w="2126" w:type="dxa"/>
            <w:noWrap w:val="0"/>
            <w:vAlign w:val="center"/>
          </w:tcPr>
          <w:p w14:paraId="6AB66329">
            <w:pPr>
              <w:adjustRightInd w:val="0"/>
              <w:snapToGrid w:val="0"/>
              <w:jc w:val="center"/>
              <w:rPr>
                <w:rFonts w:hint="eastAsia" w:ascii="仿宋" w:hAnsi="仿宋" w:eastAsia="仿宋" w:cs="仿宋"/>
                <w:color w:val="000000"/>
                <w:sz w:val="24"/>
                <w:highlight w:val="none"/>
              </w:rPr>
            </w:pPr>
          </w:p>
        </w:tc>
        <w:tc>
          <w:tcPr>
            <w:tcW w:w="1875" w:type="dxa"/>
            <w:noWrap w:val="0"/>
            <w:vAlign w:val="center"/>
          </w:tcPr>
          <w:p w14:paraId="6305BCDE">
            <w:pPr>
              <w:adjustRightInd w:val="0"/>
              <w:snapToGrid w:val="0"/>
              <w:jc w:val="center"/>
              <w:rPr>
                <w:rFonts w:hint="eastAsia" w:ascii="仿宋" w:hAnsi="仿宋" w:eastAsia="仿宋" w:cs="仿宋"/>
                <w:color w:val="000000"/>
                <w:sz w:val="24"/>
                <w:highlight w:val="none"/>
              </w:rPr>
            </w:pPr>
          </w:p>
        </w:tc>
        <w:tc>
          <w:tcPr>
            <w:tcW w:w="1009" w:type="dxa"/>
            <w:noWrap w:val="0"/>
            <w:vAlign w:val="center"/>
          </w:tcPr>
          <w:p w14:paraId="4C6496FE">
            <w:pPr>
              <w:adjustRightInd w:val="0"/>
              <w:snapToGrid w:val="0"/>
              <w:jc w:val="center"/>
              <w:rPr>
                <w:rFonts w:hint="eastAsia" w:ascii="仿宋" w:hAnsi="仿宋" w:eastAsia="仿宋" w:cs="仿宋"/>
                <w:color w:val="000000"/>
                <w:sz w:val="24"/>
                <w:highlight w:val="none"/>
              </w:rPr>
            </w:pPr>
          </w:p>
        </w:tc>
      </w:tr>
      <w:tr w14:paraId="11A21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0F79EAB2">
            <w:pPr>
              <w:adjustRightInd w:val="0"/>
              <w:snapToGrid w:val="0"/>
              <w:jc w:val="center"/>
              <w:rPr>
                <w:rFonts w:hint="eastAsia" w:ascii="仿宋" w:hAnsi="仿宋" w:eastAsia="仿宋" w:cs="仿宋"/>
                <w:color w:val="000000"/>
                <w:sz w:val="24"/>
                <w:highlight w:val="none"/>
              </w:rPr>
            </w:pPr>
          </w:p>
        </w:tc>
        <w:tc>
          <w:tcPr>
            <w:tcW w:w="1482" w:type="dxa"/>
            <w:noWrap w:val="0"/>
            <w:vAlign w:val="center"/>
          </w:tcPr>
          <w:p w14:paraId="79A1102E">
            <w:pPr>
              <w:adjustRightInd w:val="0"/>
              <w:snapToGrid w:val="0"/>
              <w:jc w:val="center"/>
              <w:rPr>
                <w:rFonts w:hint="eastAsia" w:ascii="仿宋" w:hAnsi="仿宋" w:eastAsia="仿宋" w:cs="仿宋"/>
                <w:color w:val="000000"/>
                <w:sz w:val="24"/>
                <w:highlight w:val="none"/>
              </w:rPr>
            </w:pPr>
          </w:p>
        </w:tc>
        <w:tc>
          <w:tcPr>
            <w:tcW w:w="2384" w:type="dxa"/>
            <w:noWrap w:val="0"/>
            <w:vAlign w:val="center"/>
          </w:tcPr>
          <w:p w14:paraId="7C2D28E2">
            <w:pPr>
              <w:adjustRightInd w:val="0"/>
              <w:snapToGrid w:val="0"/>
              <w:jc w:val="center"/>
              <w:rPr>
                <w:rFonts w:hint="eastAsia" w:ascii="仿宋" w:hAnsi="仿宋" w:eastAsia="仿宋" w:cs="仿宋"/>
                <w:color w:val="000000"/>
                <w:sz w:val="24"/>
                <w:highlight w:val="none"/>
              </w:rPr>
            </w:pPr>
          </w:p>
        </w:tc>
        <w:tc>
          <w:tcPr>
            <w:tcW w:w="2126" w:type="dxa"/>
            <w:noWrap w:val="0"/>
            <w:vAlign w:val="center"/>
          </w:tcPr>
          <w:p w14:paraId="63F0A65E">
            <w:pPr>
              <w:adjustRightInd w:val="0"/>
              <w:snapToGrid w:val="0"/>
              <w:jc w:val="center"/>
              <w:rPr>
                <w:rFonts w:hint="eastAsia" w:ascii="仿宋" w:hAnsi="仿宋" w:eastAsia="仿宋" w:cs="仿宋"/>
                <w:color w:val="000000"/>
                <w:sz w:val="24"/>
                <w:highlight w:val="none"/>
              </w:rPr>
            </w:pPr>
          </w:p>
        </w:tc>
        <w:tc>
          <w:tcPr>
            <w:tcW w:w="1875" w:type="dxa"/>
            <w:noWrap w:val="0"/>
            <w:vAlign w:val="center"/>
          </w:tcPr>
          <w:p w14:paraId="79EF209F">
            <w:pPr>
              <w:adjustRightInd w:val="0"/>
              <w:snapToGrid w:val="0"/>
              <w:jc w:val="center"/>
              <w:rPr>
                <w:rFonts w:hint="eastAsia" w:ascii="仿宋" w:hAnsi="仿宋" w:eastAsia="仿宋" w:cs="仿宋"/>
                <w:color w:val="000000"/>
                <w:sz w:val="24"/>
                <w:highlight w:val="none"/>
              </w:rPr>
            </w:pPr>
          </w:p>
        </w:tc>
        <w:tc>
          <w:tcPr>
            <w:tcW w:w="1009" w:type="dxa"/>
            <w:noWrap w:val="0"/>
            <w:vAlign w:val="center"/>
          </w:tcPr>
          <w:p w14:paraId="0C0B22FE">
            <w:pPr>
              <w:adjustRightInd w:val="0"/>
              <w:snapToGrid w:val="0"/>
              <w:jc w:val="center"/>
              <w:rPr>
                <w:rFonts w:hint="eastAsia" w:ascii="仿宋" w:hAnsi="仿宋" w:eastAsia="仿宋" w:cs="仿宋"/>
                <w:color w:val="000000"/>
                <w:sz w:val="24"/>
                <w:highlight w:val="none"/>
              </w:rPr>
            </w:pPr>
          </w:p>
        </w:tc>
      </w:tr>
      <w:tr w14:paraId="678BC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650F385F">
            <w:pPr>
              <w:adjustRightInd w:val="0"/>
              <w:snapToGrid w:val="0"/>
              <w:jc w:val="center"/>
              <w:rPr>
                <w:rFonts w:hint="eastAsia" w:ascii="仿宋" w:hAnsi="仿宋" w:eastAsia="仿宋" w:cs="仿宋"/>
                <w:color w:val="000000"/>
                <w:sz w:val="24"/>
                <w:highlight w:val="none"/>
              </w:rPr>
            </w:pPr>
          </w:p>
        </w:tc>
        <w:tc>
          <w:tcPr>
            <w:tcW w:w="1482" w:type="dxa"/>
            <w:noWrap w:val="0"/>
            <w:vAlign w:val="center"/>
          </w:tcPr>
          <w:p w14:paraId="44672AEB">
            <w:pPr>
              <w:adjustRightInd w:val="0"/>
              <w:snapToGrid w:val="0"/>
              <w:jc w:val="center"/>
              <w:rPr>
                <w:rFonts w:hint="eastAsia" w:ascii="仿宋" w:hAnsi="仿宋" w:eastAsia="仿宋" w:cs="仿宋"/>
                <w:color w:val="000000"/>
                <w:sz w:val="24"/>
                <w:highlight w:val="none"/>
              </w:rPr>
            </w:pPr>
          </w:p>
        </w:tc>
        <w:tc>
          <w:tcPr>
            <w:tcW w:w="2384" w:type="dxa"/>
            <w:noWrap w:val="0"/>
            <w:vAlign w:val="center"/>
          </w:tcPr>
          <w:p w14:paraId="0588B18E">
            <w:pPr>
              <w:adjustRightInd w:val="0"/>
              <w:snapToGrid w:val="0"/>
              <w:jc w:val="center"/>
              <w:rPr>
                <w:rFonts w:hint="eastAsia" w:ascii="仿宋" w:hAnsi="仿宋" w:eastAsia="仿宋" w:cs="仿宋"/>
                <w:color w:val="000000"/>
                <w:sz w:val="24"/>
                <w:highlight w:val="none"/>
              </w:rPr>
            </w:pPr>
          </w:p>
        </w:tc>
        <w:tc>
          <w:tcPr>
            <w:tcW w:w="2126" w:type="dxa"/>
            <w:noWrap w:val="0"/>
            <w:vAlign w:val="center"/>
          </w:tcPr>
          <w:p w14:paraId="2BFC2FBA">
            <w:pPr>
              <w:adjustRightInd w:val="0"/>
              <w:snapToGrid w:val="0"/>
              <w:jc w:val="center"/>
              <w:rPr>
                <w:rFonts w:hint="eastAsia" w:ascii="仿宋" w:hAnsi="仿宋" w:eastAsia="仿宋" w:cs="仿宋"/>
                <w:color w:val="000000"/>
                <w:sz w:val="24"/>
                <w:highlight w:val="none"/>
              </w:rPr>
            </w:pPr>
          </w:p>
        </w:tc>
        <w:tc>
          <w:tcPr>
            <w:tcW w:w="1875" w:type="dxa"/>
            <w:noWrap w:val="0"/>
            <w:vAlign w:val="center"/>
          </w:tcPr>
          <w:p w14:paraId="174ED2BC">
            <w:pPr>
              <w:adjustRightInd w:val="0"/>
              <w:snapToGrid w:val="0"/>
              <w:jc w:val="center"/>
              <w:rPr>
                <w:rFonts w:hint="eastAsia" w:ascii="仿宋" w:hAnsi="仿宋" w:eastAsia="仿宋" w:cs="仿宋"/>
                <w:color w:val="000000"/>
                <w:sz w:val="24"/>
                <w:highlight w:val="none"/>
              </w:rPr>
            </w:pPr>
          </w:p>
        </w:tc>
        <w:tc>
          <w:tcPr>
            <w:tcW w:w="1009" w:type="dxa"/>
            <w:noWrap w:val="0"/>
            <w:vAlign w:val="center"/>
          </w:tcPr>
          <w:p w14:paraId="5AEEA2F9">
            <w:pPr>
              <w:adjustRightInd w:val="0"/>
              <w:snapToGrid w:val="0"/>
              <w:jc w:val="center"/>
              <w:rPr>
                <w:rFonts w:hint="eastAsia" w:ascii="仿宋" w:hAnsi="仿宋" w:eastAsia="仿宋" w:cs="仿宋"/>
                <w:color w:val="000000"/>
                <w:sz w:val="24"/>
                <w:highlight w:val="none"/>
              </w:rPr>
            </w:pPr>
          </w:p>
        </w:tc>
      </w:tr>
      <w:tr w14:paraId="3880E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4DE3FE7C">
            <w:pPr>
              <w:adjustRightInd w:val="0"/>
              <w:snapToGrid w:val="0"/>
              <w:jc w:val="center"/>
              <w:rPr>
                <w:rFonts w:hint="eastAsia" w:ascii="仿宋" w:hAnsi="仿宋" w:eastAsia="仿宋" w:cs="仿宋"/>
                <w:color w:val="000000"/>
                <w:sz w:val="24"/>
                <w:highlight w:val="none"/>
              </w:rPr>
            </w:pPr>
          </w:p>
        </w:tc>
        <w:tc>
          <w:tcPr>
            <w:tcW w:w="1482" w:type="dxa"/>
            <w:noWrap w:val="0"/>
            <w:vAlign w:val="center"/>
          </w:tcPr>
          <w:p w14:paraId="7CA2C53F">
            <w:pPr>
              <w:adjustRightInd w:val="0"/>
              <w:snapToGrid w:val="0"/>
              <w:jc w:val="center"/>
              <w:rPr>
                <w:rFonts w:hint="eastAsia" w:ascii="仿宋" w:hAnsi="仿宋" w:eastAsia="仿宋" w:cs="仿宋"/>
                <w:color w:val="000000"/>
                <w:sz w:val="24"/>
                <w:highlight w:val="none"/>
              </w:rPr>
            </w:pPr>
          </w:p>
        </w:tc>
        <w:tc>
          <w:tcPr>
            <w:tcW w:w="2384" w:type="dxa"/>
            <w:noWrap w:val="0"/>
            <w:vAlign w:val="center"/>
          </w:tcPr>
          <w:p w14:paraId="50A7383D">
            <w:pPr>
              <w:adjustRightInd w:val="0"/>
              <w:snapToGrid w:val="0"/>
              <w:jc w:val="center"/>
              <w:rPr>
                <w:rFonts w:hint="eastAsia" w:ascii="仿宋" w:hAnsi="仿宋" w:eastAsia="仿宋" w:cs="仿宋"/>
                <w:color w:val="000000"/>
                <w:sz w:val="24"/>
                <w:highlight w:val="none"/>
              </w:rPr>
            </w:pPr>
          </w:p>
        </w:tc>
        <w:tc>
          <w:tcPr>
            <w:tcW w:w="2126" w:type="dxa"/>
            <w:noWrap w:val="0"/>
            <w:vAlign w:val="center"/>
          </w:tcPr>
          <w:p w14:paraId="2C565DC5">
            <w:pPr>
              <w:adjustRightInd w:val="0"/>
              <w:snapToGrid w:val="0"/>
              <w:jc w:val="center"/>
              <w:rPr>
                <w:rFonts w:hint="eastAsia" w:ascii="仿宋" w:hAnsi="仿宋" w:eastAsia="仿宋" w:cs="仿宋"/>
                <w:color w:val="000000"/>
                <w:sz w:val="24"/>
                <w:highlight w:val="none"/>
              </w:rPr>
            </w:pPr>
          </w:p>
        </w:tc>
        <w:tc>
          <w:tcPr>
            <w:tcW w:w="1875" w:type="dxa"/>
            <w:noWrap w:val="0"/>
            <w:vAlign w:val="center"/>
          </w:tcPr>
          <w:p w14:paraId="5F62CC5E">
            <w:pPr>
              <w:adjustRightInd w:val="0"/>
              <w:snapToGrid w:val="0"/>
              <w:jc w:val="center"/>
              <w:rPr>
                <w:rFonts w:hint="eastAsia" w:ascii="仿宋" w:hAnsi="仿宋" w:eastAsia="仿宋" w:cs="仿宋"/>
                <w:color w:val="000000"/>
                <w:sz w:val="24"/>
                <w:highlight w:val="none"/>
              </w:rPr>
            </w:pPr>
          </w:p>
        </w:tc>
        <w:tc>
          <w:tcPr>
            <w:tcW w:w="1009" w:type="dxa"/>
            <w:noWrap w:val="0"/>
            <w:vAlign w:val="center"/>
          </w:tcPr>
          <w:p w14:paraId="72532C31">
            <w:pPr>
              <w:adjustRightInd w:val="0"/>
              <w:snapToGrid w:val="0"/>
              <w:jc w:val="center"/>
              <w:rPr>
                <w:rFonts w:hint="eastAsia" w:ascii="仿宋" w:hAnsi="仿宋" w:eastAsia="仿宋" w:cs="仿宋"/>
                <w:color w:val="000000"/>
                <w:sz w:val="24"/>
                <w:highlight w:val="none"/>
              </w:rPr>
            </w:pPr>
          </w:p>
        </w:tc>
      </w:tr>
      <w:tr w14:paraId="65228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4F082533">
            <w:pPr>
              <w:adjustRightInd w:val="0"/>
              <w:snapToGrid w:val="0"/>
              <w:jc w:val="center"/>
              <w:rPr>
                <w:rFonts w:hint="eastAsia" w:ascii="仿宋" w:hAnsi="仿宋" w:eastAsia="仿宋" w:cs="仿宋"/>
                <w:color w:val="000000"/>
                <w:sz w:val="24"/>
                <w:highlight w:val="none"/>
              </w:rPr>
            </w:pPr>
          </w:p>
        </w:tc>
        <w:tc>
          <w:tcPr>
            <w:tcW w:w="1482" w:type="dxa"/>
            <w:noWrap w:val="0"/>
            <w:vAlign w:val="center"/>
          </w:tcPr>
          <w:p w14:paraId="2D044CA7">
            <w:pPr>
              <w:adjustRightInd w:val="0"/>
              <w:snapToGrid w:val="0"/>
              <w:jc w:val="center"/>
              <w:rPr>
                <w:rFonts w:hint="eastAsia" w:ascii="仿宋" w:hAnsi="仿宋" w:eastAsia="仿宋" w:cs="仿宋"/>
                <w:color w:val="000000"/>
                <w:sz w:val="24"/>
                <w:highlight w:val="none"/>
              </w:rPr>
            </w:pPr>
          </w:p>
        </w:tc>
        <w:tc>
          <w:tcPr>
            <w:tcW w:w="2384" w:type="dxa"/>
            <w:noWrap w:val="0"/>
            <w:vAlign w:val="center"/>
          </w:tcPr>
          <w:p w14:paraId="5764A2A4">
            <w:pPr>
              <w:adjustRightInd w:val="0"/>
              <w:snapToGrid w:val="0"/>
              <w:jc w:val="center"/>
              <w:rPr>
                <w:rFonts w:hint="eastAsia" w:ascii="仿宋" w:hAnsi="仿宋" w:eastAsia="仿宋" w:cs="仿宋"/>
                <w:color w:val="000000"/>
                <w:sz w:val="24"/>
                <w:highlight w:val="none"/>
              </w:rPr>
            </w:pPr>
          </w:p>
        </w:tc>
        <w:tc>
          <w:tcPr>
            <w:tcW w:w="2126" w:type="dxa"/>
            <w:noWrap w:val="0"/>
            <w:vAlign w:val="center"/>
          </w:tcPr>
          <w:p w14:paraId="6609CCD8">
            <w:pPr>
              <w:adjustRightInd w:val="0"/>
              <w:snapToGrid w:val="0"/>
              <w:jc w:val="center"/>
              <w:rPr>
                <w:rFonts w:hint="eastAsia" w:ascii="仿宋" w:hAnsi="仿宋" w:eastAsia="仿宋" w:cs="仿宋"/>
                <w:color w:val="000000"/>
                <w:sz w:val="24"/>
                <w:highlight w:val="none"/>
              </w:rPr>
            </w:pPr>
          </w:p>
        </w:tc>
        <w:tc>
          <w:tcPr>
            <w:tcW w:w="1875" w:type="dxa"/>
            <w:noWrap w:val="0"/>
            <w:vAlign w:val="center"/>
          </w:tcPr>
          <w:p w14:paraId="159D41A2">
            <w:pPr>
              <w:adjustRightInd w:val="0"/>
              <w:snapToGrid w:val="0"/>
              <w:jc w:val="center"/>
              <w:rPr>
                <w:rFonts w:hint="eastAsia" w:ascii="仿宋" w:hAnsi="仿宋" w:eastAsia="仿宋" w:cs="仿宋"/>
                <w:color w:val="000000"/>
                <w:sz w:val="24"/>
                <w:highlight w:val="none"/>
              </w:rPr>
            </w:pPr>
          </w:p>
        </w:tc>
        <w:tc>
          <w:tcPr>
            <w:tcW w:w="1009" w:type="dxa"/>
            <w:noWrap w:val="0"/>
            <w:vAlign w:val="center"/>
          </w:tcPr>
          <w:p w14:paraId="5025D338">
            <w:pPr>
              <w:adjustRightInd w:val="0"/>
              <w:snapToGrid w:val="0"/>
              <w:jc w:val="center"/>
              <w:rPr>
                <w:rFonts w:hint="eastAsia" w:ascii="仿宋" w:hAnsi="仿宋" w:eastAsia="仿宋" w:cs="仿宋"/>
                <w:color w:val="000000"/>
                <w:sz w:val="24"/>
                <w:highlight w:val="none"/>
              </w:rPr>
            </w:pPr>
          </w:p>
        </w:tc>
      </w:tr>
      <w:tr w14:paraId="06108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39FCE4D1">
            <w:pPr>
              <w:adjustRightInd w:val="0"/>
              <w:snapToGrid w:val="0"/>
              <w:jc w:val="center"/>
              <w:rPr>
                <w:rFonts w:hint="eastAsia" w:ascii="仿宋" w:hAnsi="仿宋" w:eastAsia="仿宋" w:cs="仿宋"/>
                <w:color w:val="000000"/>
                <w:sz w:val="24"/>
                <w:highlight w:val="none"/>
              </w:rPr>
            </w:pPr>
          </w:p>
        </w:tc>
        <w:tc>
          <w:tcPr>
            <w:tcW w:w="1482" w:type="dxa"/>
            <w:noWrap w:val="0"/>
            <w:vAlign w:val="center"/>
          </w:tcPr>
          <w:p w14:paraId="2F0BC641">
            <w:pPr>
              <w:adjustRightInd w:val="0"/>
              <w:snapToGrid w:val="0"/>
              <w:jc w:val="center"/>
              <w:rPr>
                <w:rFonts w:hint="eastAsia" w:ascii="仿宋" w:hAnsi="仿宋" w:eastAsia="仿宋" w:cs="仿宋"/>
                <w:color w:val="000000"/>
                <w:sz w:val="24"/>
                <w:highlight w:val="none"/>
              </w:rPr>
            </w:pPr>
          </w:p>
        </w:tc>
        <w:tc>
          <w:tcPr>
            <w:tcW w:w="2384" w:type="dxa"/>
            <w:noWrap w:val="0"/>
            <w:vAlign w:val="center"/>
          </w:tcPr>
          <w:p w14:paraId="59ED7233">
            <w:pPr>
              <w:adjustRightInd w:val="0"/>
              <w:snapToGrid w:val="0"/>
              <w:jc w:val="center"/>
              <w:rPr>
                <w:rFonts w:hint="eastAsia" w:ascii="仿宋" w:hAnsi="仿宋" w:eastAsia="仿宋" w:cs="仿宋"/>
                <w:color w:val="000000"/>
                <w:sz w:val="24"/>
                <w:highlight w:val="none"/>
              </w:rPr>
            </w:pPr>
          </w:p>
        </w:tc>
        <w:tc>
          <w:tcPr>
            <w:tcW w:w="2126" w:type="dxa"/>
            <w:noWrap w:val="0"/>
            <w:vAlign w:val="center"/>
          </w:tcPr>
          <w:p w14:paraId="1C124FF4">
            <w:pPr>
              <w:adjustRightInd w:val="0"/>
              <w:snapToGrid w:val="0"/>
              <w:jc w:val="center"/>
              <w:rPr>
                <w:rFonts w:hint="eastAsia" w:ascii="仿宋" w:hAnsi="仿宋" w:eastAsia="仿宋" w:cs="仿宋"/>
                <w:color w:val="000000"/>
                <w:sz w:val="24"/>
                <w:highlight w:val="none"/>
              </w:rPr>
            </w:pPr>
          </w:p>
        </w:tc>
        <w:tc>
          <w:tcPr>
            <w:tcW w:w="1875" w:type="dxa"/>
            <w:noWrap w:val="0"/>
            <w:vAlign w:val="center"/>
          </w:tcPr>
          <w:p w14:paraId="5E7F4CBA">
            <w:pPr>
              <w:adjustRightInd w:val="0"/>
              <w:snapToGrid w:val="0"/>
              <w:jc w:val="center"/>
              <w:rPr>
                <w:rFonts w:hint="eastAsia" w:ascii="仿宋" w:hAnsi="仿宋" w:eastAsia="仿宋" w:cs="仿宋"/>
                <w:color w:val="000000"/>
                <w:sz w:val="24"/>
                <w:highlight w:val="none"/>
              </w:rPr>
            </w:pPr>
          </w:p>
        </w:tc>
        <w:tc>
          <w:tcPr>
            <w:tcW w:w="1009" w:type="dxa"/>
            <w:noWrap w:val="0"/>
            <w:vAlign w:val="center"/>
          </w:tcPr>
          <w:p w14:paraId="31E06465">
            <w:pPr>
              <w:adjustRightInd w:val="0"/>
              <w:snapToGrid w:val="0"/>
              <w:jc w:val="center"/>
              <w:rPr>
                <w:rFonts w:hint="eastAsia" w:ascii="仿宋" w:hAnsi="仿宋" w:eastAsia="仿宋" w:cs="仿宋"/>
                <w:color w:val="000000"/>
                <w:sz w:val="24"/>
                <w:highlight w:val="none"/>
              </w:rPr>
            </w:pPr>
          </w:p>
        </w:tc>
      </w:tr>
    </w:tbl>
    <w:p w14:paraId="7E335694">
      <w:pPr>
        <w:tabs>
          <w:tab w:val="left" w:pos="1800"/>
          <w:tab w:val="left" w:pos="5580"/>
        </w:tabs>
        <w:spacing w:line="360" w:lineRule="auto"/>
        <w:ind w:firstLine="360" w:firstLineChars="150"/>
        <w:jc w:val="left"/>
        <w:rPr>
          <w:rFonts w:hint="eastAsia" w:ascii="仿宋" w:hAnsi="仿宋" w:eastAsia="仿宋" w:cs="仿宋"/>
          <w:color w:val="000000"/>
          <w:sz w:val="24"/>
          <w:highlight w:val="none"/>
          <w:u w:val="single"/>
        </w:rPr>
      </w:pPr>
    </w:p>
    <w:p w14:paraId="14CCF759">
      <w:pPr>
        <w:tabs>
          <w:tab w:val="left" w:pos="1800"/>
          <w:tab w:val="left" w:pos="5580"/>
        </w:tabs>
        <w:spacing w:line="360" w:lineRule="auto"/>
        <w:ind w:firstLine="360" w:firstLineChars="150"/>
        <w:jc w:val="left"/>
        <w:rPr>
          <w:rFonts w:hint="eastAsia" w:ascii="仿宋" w:hAnsi="仿宋" w:eastAsia="仿宋" w:cs="仿宋"/>
          <w:color w:val="000000"/>
          <w:sz w:val="24"/>
          <w:highlight w:val="none"/>
          <w:u w:val="single"/>
        </w:rPr>
      </w:pPr>
    </w:p>
    <w:p w14:paraId="460F95DC">
      <w:pPr>
        <w:tabs>
          <w:tab w:val="left" w:pos="1800"/>
          <w:tab w:val="left" w:pos="5580"/>
        </w:tabs>
        <w:jc w:val="left"/>
        <w:rPr>
          <w:rFonts w:hint="eastAsia" w:ascii="仿宋" w:hAnsi="仿宋" w:eastAsia="仿宋" w:cs="仿宋"/>
          <w:color w:val="000000"/>
          <w:sz w:val="24"/>
          <w:highlight w:val="none"/>
        </w:rPr>
      </w:pPr>
      <w:r>
        <w:rPr>
          <w:rFonts w:hint="eastAsia" w:ascii="仿宋" w:hAnsi="仿宋" w:eastAsia="仿宋" w:cs="仿宋"/>
          <w:color w:val="000000"/>
          <w:sz w:val="24"/>
          <w:highlight w:val="none"/>
        </w:rPr>
        <w:t>注：</w:t>
      </w:r>
    </w:p>
    <w:p w14:paraId="537CF467">
      <w:pPr>
        <w:tabs>
          <w:tab w:val="left" w:pos="1800"/>
          <w:tab w:val="left" w:pos="5580"/>
        </w:tabs>
        <w:jc w:val="left"/>
        <w:rPr>
          <w:rFonts w:hint="eastAsia" w:ascii="仿宋" w:hAnsi="仿宋" w:eastAsia="仿宋" w:cs="仿宋"/>
          <w:sz w:val="24"/>
          <w:highlight w:val="none"/>
        </w:rPr>
      </w:pPr>
      <w:r>
        <w:rPr>
          <w:rFonts w:hint="eastAsia" w:ascii="仿宋" w:hAnsi="仿宋" w:eastAsia="仿宋" w:cs="仿宋"/>
          <w:color w:val="000000"/>
          <w:sz w:val="24"/>
          <w:highlight w:val="none"/>
        </w:rPr>
        <w:t xml:space="preserve">1. </w:t>
      </w:r>
      <w:r>
        <w:rPr>
          <w:rFonts w:hint="eastAsia" w:ascii="仿宋" w:hAnsi="仿宋" w:eastAsia="仿宋" w:cs="仿宋"/>
          <w:sz w:val="24"/>
          <w:highlight w:val="none"/>
        </w:rPr>
        <w:t>对招标文件中的所有商务、技术要求，除本表所列明的所有偏离外，均视作供应商已对之理解和响应。此表中若无任何文字说明，内容为空白</w:t>
      </w:r>
      <w:r>
        <w:rPr>
          <w:rFonts w:hint="eastAsia" w:ascii="仿宋" w:hAnsi="仿宋" w:eastAsia="仿宋" w:cs="仿宋"/>
          <w:sz w:val="24"/>
          <w:highlight w:val="none"/>
          <w:lang w:val="en-US" w:eastAsia="zh-CN"/>
        </w:rPr>
        <w:t>的</w:t>
      </w:r>
      <w:r>
        <w:rPr>
          <w:rFonts w:hint="eastAsia" w:ascii="仿宋" w:hAnsi="仿宋" w:eastAsia="仿宋" w:cs="仿宋"/>
          <w:sz w:val="24"/>
          <w:highlight w:val="none"/>
        </w:rPr>
        <w:t>，</w:t>
      </w:r>
      <w:r>
        <w:rPr>
          <w:rFonts w:hint="eastAsia" w:ascii="仿宋" w:hAnsi="仿宋" w:eastAsia="仿宋" w:cs="仿宋"/>
          <w:b/>
          <w:sz w:val="24"/>
          <w:highlight w:val="none"/>
        </w:rPr>
        <w:t>投标无效。</w:t>
      </w:r>
    </w:p>
    <w:p w14:paraId="597FFA54">
      <w:pPr>
        <w:tabs>
          <w:tab w:val="left" w:pos="1800"/>
          <w:tab w:val="left" w:pos="5580"/>
        </w:tabs>
        <w:jc w:val="left"/>
        <w:rPr>
          <w:rFonts w:hint="eastAsia" w:ascii="仿宋" w:hAnsi="仿宋" w:eastAsia="仿宋" w:cs="仿宋"/>
          <w:color w:val="000000"/>
          <w:sz w:val="24"/>
          <w:highlight w:val="none"/>
        </w:rPr>
      </w:pPr>
      <w:r>
        <w:rPr>
          <w:rFonts w:hint="eastAsia" w:ascii="仿宋" w:hAnsi="仿宋" w:eastAsia="仿宋" w:cs="仿宋"/>
          <w:sz w:val="24"/>
          <w:highlight w:val="none"/>
        </w:rPr>
        <w:t>2.“偏离情况”列应</w:t>
      </w:r>
      <w:r>
        <w:rPr>
          <w:rFonts w:hint="eastAsia" w:ascii="仿宋" w:hAnsi="仿宋" w:eastAsia="仿宋" w:cs="仿宋"/>
          <w:color w:val="000000"/>
          <w:sz w:val="24"/>
          <w:highlight w:val="none"/>
        </w:rPr>
        <w:t>据实</w:t>
      </w:r>
      <w:r>
        <w:rPr>
          <w:rFonts w:hint="eastAsia" w:ascii="仿宋" w:hAnsi="仿宋" w:eastAsia="仿宋" w:cs="仿宋"/>
          <w:sz w:val="24"/>
          <w:highlight w:val="none"/>
        </w:rPr>
        <w:t>填写“无偏离”</w:t>
      </w:r>
      <w:r>
        <w:rPr>
          <w:rFonts w:hint="eastAsia" w:ascii="仿宋" w:hAnsi="仿宋" w:eastAsia="仿宋" w:cs="仿宋"/>
          <w:sz w:val="24"/>
          <w:highlight w:val="none"/>
          <w:lang w:eastAsia="zh-CN"/>
        </w:rPr>
        <w:t>、</w:t>
      </w:r>
      <w:r>
        <w:rPr>
          <w:rFonts w:hint="eastAsia" w:ascii="仿宋" w:hAnsi="仿宋" w:eastAsia="仿宋" w:cs="仿宋"/>
          <w:sz w:val="24"/>
          <w:highlight w:val="none"/>
        </w:rPr>
        <w:t>“正偏离”或“负偏离”。</w:t>
      </w:r>
    </w:p>
    <w:p w14:paraId="54840CDD">
      <w:pPr>
        <w:tabs>
          <w:tab w:val="left" w:pos="1800"/>
          <w:tab w:val="left" w:pos="5580"/>
        </w:tabs>
        <w:jc w:val="left"/>
        <w:rPr>
          <w:rFonts w:hint="eastAsia" w:ascii="仿宋" w:hAnsi="仿宋" w:eastAsia="仿宋" w:cs="仿宋"/>
          <w:sz w:val="24"/>
          <w:highlight w:val="none"/>
        </w:rPr>
      </w:pPr>
    </w:p>
    <w:p w14:paraId="25F0E037">
      <w:pPr>
        <w:tabs>
          <w:tab w:val="left" w:pos="1800"/>
          <w:tab w:val="left" w:pos="5580"/>
        </w:tabs>
        <w:jc w:val="left"/>
        <w:rPr>
          <w:rFonts w:hint="eastAsia" w:ascii="仿宋" w:hAnsi="仿宋" w:eastAsia="仿宋" w:cs="仿宋"/>
          <w:color w:val="000000"/>
          <w:sz w:val="24"/>
          <w:highlight w:val="none"/>
        </w:rPr>
      </w:pPr>
    </w:p>
    <w:p w14:paraId="276B8D6C">
      <w:pPr>
        <w:rPr>
          <w:rFonts w:hint="eastAsia" w:ascii="仿宋" w:hAnsi="仿宋" w:eastAsia="仿宋" w:cs="仿宋"/>
          <w:color w:val="000000"/>
          <w:sz w:val="24"/>
          <w:szCs w:val="20"/>
          <w:highlight w:val="none"/>
        </w:rPr>
      </w:pPr>
    </w:p>
    <w:p w14:paraId="60E264AB">
      <w:pPr>
        <w:autoSpaceDE w:val="0"/>
        <w:autoSpaceDN w:val="0"/>
        <w:adjustRightInd w:val="0"/>
        <w:snapToGrid w:val="0"/>
        <w:spacing w:before="25" w:after="25" w:line="360" w:lineRule="auto"/>
        <w:rPr>
          <w:rFonts w:hint="eastAsia" w:ascii="仿宋" w:hAnsi="仿宋" w:eastAsia="仿宋" w:cs="仿宋"/>
          <w:color w:val="000000"/>
          <w:sz w:val="24"/>
          <w:highlight w:val="none"/>
          <w:lang w:val="zh-CN"/>
        </w:rPr>
      </w:pPr>
      <w:r>
        <w:rPr>
          <w:rFonts w:hint="eastAsia" w:ascii="仿宋" w:hAnsi="仿宋" w:eastAsia="仿宋" w:cs="仿宋"/>
          <w:color w:val="000000"/>
          <w:sz w:val="24"/>
          <w:highlight w:val="none"/>
          <w:lang w:val="zh-CN"/>
        </w:rPr>
        <w:t xml:space="preserve">                  </w:t>
      </w:r>
    </w:p>
    <w:p w14:paraId="491731B1">
      <w:pPr>
        <w:autoSpaceDE w:val="0"/>
        <w:autoSpaceDN w:val="0"/>
        <w:adjustRightInd w:val="0"/>
        <w:snapToGrid w:val="0"/>
        <w:spacing w:before="25" w:after="25" w:line="360" w:lineRule="auto"/>
        <w:rPr>
          <w:rFonts w:hint="eastAsia" w:ascii="仿宋" w:hAnsi="仿宋" w:eastAsia="仿宋" w:cs="仿宋"/>
          <w:color w:val="000000"/>
          <w:sz w:val="24"/>
          <w:highlight w:val="none"/>
          <w:lang w:val="zh-CN"/>
        </w:rPr>
      </w:pPr>
      <w:r>
        <w:rPr>
          <w:rFonts w:hint="eastAsia" w:ascii="仿宋" w:hAnsi="仿宋" w:eastAsia="仿宋" w:cs="仿宋"/>
          <w:color w:val="000000"/>
          <w:sz w:val="24"/>
          <w:highlight w:val="none"/>
        </w:rPr>
        <w:t>投标人名称（加盖公章）</w:t>
      </w:r>
      <w:r>
        <w:rPr>
          <w:rFonts w:hint="eastAsia" w:ascii="仿宋" w:hAnsi="仿宋" w:eastAsia="仿宋" w:cs="仿宋"/>
          <w:color w:val="000000"/>
          <w:sz w:val="24"/>
          <w:highlight w:val="none"/>
          <w:lang w:val="zh-CN"/>
        </w:rPr>
        <w:t>：    ____________</w:t>
      </w:r>
    </w:p>
    <w:p w14:paraId="442AECF7">
      <w:pPr>
        <w:autoSpaceDE w:val="0"/>
        <w:autoSpaceDN w:val="0"/>
        <w:adjustRightInd w:val="0"/>
        <w:snapToGrid w:val="0"/>
        <w:spacing w:before="25" w:after="25" w:line="360" w:lineRule="auto"/>
        <w:rPr>
          <w:rFonts w:hint="eastAsia" w:ascii="仿宋" w:hAnsi="仿宋" w:eastAsia="仿宋" w:cs="仿宋"/>
          <w:color w:val="000000"/>
          <w:sz w:val="24"/>
          <w:highlight w:val="none"/>
          <w:lang w:val="zh-CN"/>
        </w:rPr>
      </w:pPr>
      <w:r>
        <w:rPr>
          <w:rFonts w:hint="eastAsia" w:ascii="仿宋" w:hAnsi="仿宋" w:eastAsia="仿宋" w:cs="仿宋"/>
          <w:color w:val="000000"/>
          <w:sz w:val="24"/>
          <w:szCs w:val="20"/>
          <w:highlight w:val="none"/>
        </w:rPr>
        <w:t xml:space="preserve">日期：_____年______月______日   </w:t>
      </w:r>
    </w:p>
    <w:p w14:paraId="12C126B5">
      <w:pPr>
        <w:keepNext w:val="0"/>
        <w:keepLines w:val="0"/>
        <w:widowControl/>
        <w:suppressLineNumbers w:val="0"/>
        <w:spacing w:line="360" w:lineRule="auto"/>
        <w:jc w:val="left"/>
        <w:rPr>
          <w:rFonts w:hint="eastAsia" w:ascii="仿宋" w:hAnsi="仿宋" w:eastAsia="仿宋" w:cs="仿宋"/>
          <w:sz w:val="24"/>
          <w:szCs w:val="24"/>
          <w:highlight w:val="none"/>
        </w:rPr>
      </w:pPr>
      <w:r>
        <w:rPr>
          <w:rFonts w:hint="eastAsia" w:ascii="仿宋" w:hAnsi="仿宋" w:eastAsia="仿宋" w:cs="仿宋"/>
          <w:color w:val="000000"/>
          <w:sz w:val="24"/>
          <w:szCs w:val="20"/>
          <w:highlight w:val="none"/>
        </w:rPr>
        <w:br w:type="page"/>
      </w:r>
      <w:r>
        <w:rPr>
          <w:rFonts w:hint="eastAsia" w:ascii="仿宋" w:hAnsi="仿宋" w:eastAsia="仿宋" w:cs="仿宋"/>
          <w:color w:val="000000"/>
          <w:kern w:val="0"/>
          <w:sz w:val="24"/>
          <w:szCs w:val="24"/>
          <w:highlight w:val="none"/>
          <w:lang w:val="en-US" w:eastAsia="zh-CN" w:bidi="ar"/>
        </w:rPr>
        <w:t xml:space="preserve">7 中小企业证明文件 </w:t>
      </w:r>
    </w:p>
    <w:p w14:paraId="7A08BA56">
      <w:pPr>
        <w:keepNext w:val="0"/>
        <w:keepLines w:val="0"/>
        <w:widowControl/>
        <w:suppressLineNumbers w:val="0"/>
        <w:spacing w:line="360" w:lineRule="auto"/>
        <w:jc w:val="left"/>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说明： </w:t>
      </w:r>
    </w:p>
    <w:p w14:paraId="6A13BACA">
      <w:pPr>
        <w:keepNext w:val="0"/>
        <w:keepLines w:val="0"/>
        <w:widowControl/>
        <w:suppressLineNumbers w:val="0"/>
        <w:spacing w:line="360" w:lineRule="auto"/>
        <w:jc w:val="left"/>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1）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 </w:t>
      </w:r>
    </w:p>
    <w:p w14:paraId="46F316CA">
      <w:pPr>
        <w:keepNext w:val="0"/>
        <w:keepLines w:val="0"/>
        <w:widowControl/>
        <w:suppressLineNumbers w:val="0"/>
        <w:spacing w:line="360" w:lineRule="auto"/>
        <w:jc w:val="left"/>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2）对于联合体中由中小企业承担的部分，或者分包给中小企业的部分，必须全部由中小企业制造、承建或者承接。供应商应当在声明函“标的名称”部分标明联合体中中小企业承担的具体内容或者中小企业的具体分包内容。 </w:t>
      </w:r>
    </w:p>
    <w:p w14:paraId="508EAB61">
      <w:pPr>
        <w:keepNext w:val="0"/>
        <w:keepLines w:val="0"/>
        <w:widowControl/>
        <w:suppressLineNumbers w:val="0"/>
        <w:spacing w:line="360" w:lineRule="auto"/>
        <w:jc w:val="left"/>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3）对于多标的采购项目，投标人应充分、准确地了解所提供货物的制造企业、提供服务的承接企业信息。对相关情况了解不清楚的，不建议填报本声明函。 </w:t>
      </w:r>
    </w:p>
    <w:p w14:paraId="13377DF2">
      <w:pPr>
        <w:keepNext w:val="0"/>
        <w:keepLines w:val="0"/>
        <w:widowControl/>
        <w:suppressLineNumbers w:val="0"/>
        <w:spacing w:line="360" w:lineRule="auto"/>
        <w:jc w:val="left"/>
        <w:rPr>
          <w:rFonts w:hint="eastAsia" w:ascii="仿宋" w:hAnsi="仿宋" w:eastAsia="仿宋" w:cs="仿宋"/>
          <w:color w:val="000000"/>
          <w:kern w:val="0"/>
          <w:sz w:val="24"/>
          <w:szCs w:val="24"/>
          <w:highlight w:val="none"/>
          <w:lang w:val="en-US" w:eastAsia="zh-CN" w:bidi="ar"/>
        </w:rPr>
        <w:sectPr>
          <w:pgSz w:w="11907" w:h="16840"/>
          <w:pgMar w:top="1418" w:right="1134" w:bottom="1418" w:left="1701" w:header="794" w:footer="851" w:gutter="0"/>
          <w:pgNumType w:fmt="decimal"/>
          <w:cols w:space="720" w:num="1"/>
          <w:docGrid w:linePitch="462" w:charSpace="0"/>
        </w:sectPr>
      </w:pPr>
      <w:r>
        <w:rPr>
          <w:rFonts w:hint="eastAsia" w:ascii="仿宋" w:hAnsi="仿宋" w:eastAsia="仿宋" w:cs="仿宋"/>
          <w:color w:val="000000"/>
          <w:kern w:val="0"/>
          <w:sz w:val="24"/>
          <w:szCs w:val="24"/>
          <w:highlight w:val="none"/>
          <w:lang w:val="en-US" w:eastAsia="zh-CN" w:bidi="ar"/>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 号）》及本项目文件规定的中小企业划分标准所属行业执行。</w:t>
      </w:r>
    </w:p>
    <w:p w14:paraId="10D5491D">
      <w:pPr>
        <w:keepNext w:val="0"/>
        <w:keepLines w:val="0"/>
        <w:widowControl/>
        <w:suppressLineNumbers w:val="0"/>
        <w:spacing w:line="360" w:lineRule="auto"/>
        <w:jc w:val="left"/>
        <w:rPr>
          <w:rFonts w:hint="eastAsia" w:ascii="宋体" w:hAnsi="宋体" w:eastAsia="宋体" w:cs="宋体"/>
          <w:color w:val="000000"/>
          <w:kern w:val="0"/>
          <w:sz w:val="24"/>
          <w:szCs w:val="24"/>
          <w:highlight w:val="none"/>
          <w:lang w:val="en-US" w:eastAsia="zh-CN" w:bidi="ar"/>
        </w:rPr>
      </w:pPr>
    </w:p>
    <w:p w14:paraId="4312B79A">
      <w:pPr>
        <w:spacing w:before="240" w:beforeLines="100" w:after="240" w:afterLines="100" w:line="360" w:lineRule="auto"/>
        <w:jc w:val="center"/>
        <w:rPr>
          <w:rFonts w:hint="eastAsia" w:ascii="仿宋" w:hAnsi="仿宋" w:eastAsia="仿宋" w:cs="仿宋"/>
          <w:b/>
          <w:color w:val="000000"/>
          <w:sz w:val="36"/>
          <w:szCs w:val="36"/>
          <w:highlight w:val="none"/>
        </w:rPr>
      </w:pPr>
      <w:r>
        <w:rPr>
          <w:rFonts w:hint="eastAsia" w:ascii="仿宋" w:hAnsi="仿宋" w:eastAsia="仿宋" w:cs="仿宋"/>
          <w:b/>
          <w:bCs/>
          <w:color w:val="000000"/>
          <w:sz w:val="36"/>
          <w:szCs w:val="36"/>
          <w:highlight w:val="none"/>
        </w:rPr>
        <w:t>中小企业声明函（货物）格式</w:t>
      </w:r>
      <w:r>
        <w:rPr>
          <w:rFonts w:hint="eastAsia" w:ascii="仿宋" w:hAnsi="仿宋" w:eastAsia="仿宋" w:cs="仿宋"/>
          <w:b/>
          <w:bCs/>
          <w:color w:val="000000"/>
          <w:sz w:val="36"/>
          <w:szCs w:val="36"/>
          <w:highlight w:val="none"/>
          <w:lang w:eastAsia="zh-CN"/>
        </w:rPr>
        <w:t>（</w:t>
      </w:r>
      <w:r>
        <w:rPr>
          <w:rFonts w:hint="eastAsia" w:ascii="仿宋" w:hAnsi="仿宋" w:eastAsia="仿宋" w:cs="仿宋"/>
          <w:b/>
          <w:bCs/>
          <w:color w:val="000000"/>
          <w:sz w:val="36"/>
          <w:szCs w:val="36"/>
          <w:highlight w:val="none"/>
          <w:lang w:val="en-US" w:eastAsia="zh-CN"/>
        </w:rPr>
        <w:t>不适用</w:t>
      </w:r>
      <w:r>
        <w:rPr>
          <w:rFonts w:hint="eastAsia" w:ascii="仿宋" w:hAnsi="仿宋" w:eastAsia="仿宋" w:cs="仿宋"/>
          <w:b/>
          <w:bCs/>
          <w:color w:val="000000"/>
          <w:sz w:val="36"/>
          <w:szCs w:val="36"/>
          <w:highlight w:val="none"/>
          <w:lang w:eastAsia="zh-CN"/>
        </w:rPr>
        <w:t>）</w:t>
      </w:r>
    </w:p>
    <w:p w14:paraId="3F0C88B7">
      <w:pPr>
        <w:spacing w:line="360" w:lineRule="auto"/>
        <w:ind w:firstLine="504"/>
        <w:rPr>
          <w:rFonts w:hint="eastAsia" w:ascii="仿宋" w:hAnsi="仿宋" w:eastAsia="仿宋" w:cs="仿宋"/>
          <w:spacing w:val="6"/>
          <w:sz w:val="24"/>
          <w:highlight w:val="none"/>
        </w:rPr>
      </w:pPr>
      <w:r>
        <w:rPr>
          <w:rFonts w:hint="eastAsia" w:ascii="仿宋" w:hAnsi="仿宋" w:eastAsia="仿宋" w:cs="仿宋"/>
          <w:spacing w:val="6"/>
          <w:sz w:val="24"/>
          <w:highlight w:val="none"/>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14:paraId="1D0A3404">
      <w:pPr>
        <w:spacing w:line="360" w:lineRule="auto"/>
        <w:ind w:firstLine="504"/>
        <w:rPr>
          <w:rFonts w:hint="eastAsia" w:ascii="仿宋" w:hAnsi="仿宋" w:eastAsia="仿宋" w:cs="仿宋"/>
          <w:spacing w:val="6"/>
          <w:sz w:val="24"/>
          <w:highlight w:val="none"/>
        </w:rPr>
      </w:pPr>
      <w:r>
        <w:rPr>
          <w:rFonts w:hint="eastAsia" w:ascii="仿宋" w:hAnsi="仿宋" w:eastAsia="仿宋" w:cs="仿宋"/>
          <w:spacing w:val="6"/>
          <w:sz w:val="24"/>
          <w:highlight w:val="none"/>
        </w:rPr>
        <w:t>1.</w:t>
      </w:r>
      <w:r>
        <w:rPr>
          <w:rFonts w:hint="eastAsia" w:ascii="仿宋" w:hAnsi="仿宋" w:eastAsia="仿宋" w:cs="仿宋"/>
          <w:spacing w:val="6"/>
          <w:sz w:val="24"/>
          <w:highlight w:val="none"/>
          <w:u w:val="single"/>
        </w:rPr>
        <w:t>（标的名称）</w:t>
      </w:r>
      <w:r>
        <w:rPr>
          <w:rFonts w:hint="eastAsia" w:ascii="仿宋" w:hAnsi="仿宋" w:eastAsia="仿宋" w:cs="仿宋"/>
          <w:spacing w:val="6"/>
          <w:sz w:val="24"/>
          <w:highlight w:val="none"/>
        </w:rPr>
        <w:t>，属于</w:t>
      </w:r>
      <w:r>
        <w:rPr>
          <w:rFonts w:hint="eastAsia" w:ascii="仿宋" w:hAnsi="仿宋" w:eastAsia="仿宋" w:cs="仿宋"/>
          <w:spacing w:val="6"/>
          <w:sz w:val="24"/>
          <w:highlight w:val="none"/>
          <w:u w:val="single"/>
        </w:rPr>
        <w:t>（采购文件中明确的所属行业）</w:t>
      </w:r>
      <w:r>
        <w:rPr>
          <w:rFonts w:hint="eastAsia" w:ascii="仿宋" w:hAnsi="仿宋" w:eastAsia="仿宋" w:cs="仿宋"/>
          <w:spacing w:val="6"/>
          <w:sz w:val="24"/>
          <w:highlight w:val="none"/>
        </w:rPr>
        <w:t>行业；制造商为</w:t>
      </w:r>
      <w:r>
        <w:rPr>
          <w:rFonts w:hint="eastAsia" w:ascii="仿宋" w:hAnsi="仿宋" w:eastAsia="仿宋" w:cs="仿宋"/>
          <w:spacing w:val="6"/>
          <w:sz w:val="24"/>
          <w:highlight w:val="none"/>
          <w:u w:val="single"/>
        </w:rPr>
        <w:t>（企业名称）</w:t>
      </w:r>
      <w:r>
        <w:rPr>
          <w:rFonts w:hint="eastAsia" w:ascii="仿宋" w:hAnsi="仿宋" w:eastAsia="仿宋" w:cs="仿宋"/>
          <w:spacing w:val="6"/>
          <w:sz w:val="24"/>
          <w:highlight w:val="none"/>
        </w:rPr>
        <w:t>，从业人员______人，营业收入为______万元，资产总额为______万元</w:t>
      </w:r>
      <w:r>
        <w:rPr>
          <w:rFonts w:hint="eastAsia" w:ascii="仿宋" w:hAnsi="仿宋" w:eastAsia="仿宋" w:cs="仿宋"/>
          <w:spacing w:val="6"/>
          <w:sz w:val="24"/>
          <w:highlight w:val="none"/>
          <w:vertAlign w:val="superscript"/>
        </w:rPr>
        <w:t>1</w:t>
      </w:r>
      <w:r>
        <w:rPr>
          <w:rFonts w:hint="eastAsia" w:ascii="仿宋" w:hAnsi="仿宋" w:eastAsia="仿宋" w:cs="仿宋"/>
          <w:spacing w:val="6"/>
          <w:sz w:val="24"/>
          <w:highlight w:val="none"/>
        </w:rPr>
        <w:t>，属于</w:t>
      </w:r>
      <w:r>
        <w:rPr>
          <w:rFonts w:hint="eastAsia" w:ascii="仿宋" w:hAnsi="仿宋" w:eastAsia="仿宋" w:cs="仿宋"/>
          <w:spacing w:val="6"/>
          <w:sz w:val="24"/>
          <w:highlight w:val="none"/>
          <w:u w:val="single"/>
        </w:rPr>
        <w:t>（中型企业、小型企业、微型企业）</w:t>
      </w:r>
      <w:r>
        <w:rPr>
          <w:rFonts w:hint="eastAsia" w:ascii="仿宋" w:hAnsi="仿宋" w:eastAsia="仿宋" w:cs="仿宋"/>
          <w:spacing w:val="6"/>
          <w:sz w:val="24"/>
          <w:highlight w:val="none"/>
        </w:rPr>
        <w:t>；</w:t>
      </w:r>
    </w:p>
    <w:p w14:paraId="78A1CC9B">
      <w:pPr>
        <w:spacing w:line="360" w:lineRule="auto"/>
        <w:ind w:firstLine="504"/>
        <w:rPr>
          <w:rFonts w:hint="eastAsia" w:ascii="仿宋" w:hAnsi="仿宋" w:eastAsia="仿宋" w:cs="仿宋"/>
          <w:spacing w:val="6"/>
          <w:sz w:val="24"/>
          <w:highlight w:val="none"/>
        </w:rPr>
      </w:pPr>
      <w:r>
        <w:rPr>
          <w:rFonts w:hint="eastAsia" w:ascii="仿宋" w:hAnsi="仿宋" w:eastAsia="仿宋" w:cs="仿宋"/>
          <w:spacing w:val="6"/>
          <w:sz w:val="24"/>
          <w:highlight w:val="none"/>
        </w:rPr>
        <w:t>2.</w:t>
      </w:r>
      <w:r>
        <w:rPr>
          <w:rFonts w:hint="eastAsia" w:ascii="仿宋" w:hAnsi="仿宋" w:eastAsia="仿宋" w:cs="仿宋"/>
          <w:spacing w:val="6"/>
          <w:sz w:val="24"/>
          <w:highlight w:val="none"/>
          <w:u w:val="single"/>
        </w:rPr>
        <w:t>（标的名称）</w:t>
      </w:r>
      <w:r>
        <w:rPr>
          <w:rFonts w:hint="eastAsia" w:ascii="仿宋" w:hAnsi="仿宋" w:eastAsia="仿宋" w:cs="仿宋"/>
          <w:spacing w:val="6"/>
          <w:sz w:val="24"/>
          <w:highlight w:val="none"/>
        </w:rPr>
        <w:t>，属于</w:t>
      </w:r>
      <w:r>
        <w:rPr>
          <w:rFonts w:hint="eastAsia" w:ascii="仿宋" w:hAnsi="仿宋" w:eastAsia="仿宋" w:cs="仿宋"/>
          <w:spacing w:val="6"/>
          <w:sz w:val="24"/>
          <w:highlight w:val="none"/>
          <w:u w:val="single"/>
        </w:rPr>
        <w:t>（采购文件中明确的所属行业）</w:t>
      </w:r>
      <w:r>
        <w:rPr>
          <w:rFonts w:hint="eastAsia" w:ascii="仿宋" w:hAnsi="仿宋" w:eastAsia="仿宋" w:cs="仿宋"/>
          <w:spacing w:val="6"/>
          <w:sz w:val="24"/>
          <w:highlight w:val="none"/>
        </w:rPr>
        <w:t>行业；制造商为</w:t>
      </w:r>
      <w:r>
        <w:rPr>
          <w:rFonts w:hint="eastAsia" w:ascii="仿宋" w:hAnsi="仿宋" w:eastAsia="仿宋" w:cs="仿宋"/>
          <w:spacing w:val="6"/>
          <w:sz w:val="24"/>
          <w:highlight w:val="none"/>
          <w:u w:val="single"/>
        </w:rPr>
        <w:t>（企业名称）</w:t>
      </w:r>
      <w:r>
        <w:rPr>
          <w:rFonts w:hint="eastAsia" w:ascii="仿宋" w:hAnsi="仿宋" w:eastAsia="仿宋" w:cs="仿宋"/>
          <w:spacing w:val="6"/>
          <w:sz w:val="24"/>
          <w:highlight w:val="none"/>
        </w:rPr>
        <w:t>，从业人员______人，营业收入为______万元，资产总额为______万元，属于</w:t>
      </w:r>
      <w:r>
        <w:rPr>
          <w:rFonts w:hint="eastAsia" w:ascii="仿宋" w:hAnsi="仿宋" w:eastAsia="仿宋" w:cs="仿宋"/>
          <w:spacing w:val="6"/>
          <w:sz w:val="24"/>
          <w:highlight w:val="none"/>
          <w:u w:val="single"/>
        </w:rPr>
        <w:t>（中型企业、小型企业、微型企业）</w:t>
      </w:r>
      <w:r>
        <w:rPr>
          <w:rFonts w:hint="eastAsia" w:ascii="仿宋" w:hAnsi="仿宋" w:eastAsia="仿宋" w:cs="仿宋"/>
          <w:spacing w:val="6"/>
          <w:sz w:val="24"/>
          <w:highlight w:val="none"/>
        </w:rPr>
        <w:t>；</w:t>
      </w:r>
    </w:p>
    <w:p w14:paraId="2794C070">
      <w:pPr>
        <w:spacing w:line="360" w:lineRule="auto"/>
        <w:ind w:firstLine="504"/>
        <w:rPr>
          <w:rFonts w:hint="eastAsia" w:ascii="仿宋" w:hAnsi="仿宋" w:eastAsia="仿宋" w:cs="仿宋"/>
          <w:spacing w:val="6"/>
          <w:sz w:val="24"/>
          <w:highlight w:val="none"/>
        </w:rPr>
      </w:pPr>
      <w:r>
        <w:rPr>
          <w:rFonts w:hint="eastAsia" w:ascii="仿宋" w:hAnsi="仿宋" w:eastAsia="仿宋" w:cs="仿宋"/>
          <w:spacing w:val="6"/>
          <w:sz w:val="24"/>
          <w:highlight w:val="none"/>
        </w:rPr>
        <w:t>……</w:t>
      </w:r>
    </w:p>
    <w:p w14:paraId="6E635CD5">
      <w:pPr>
        <w:spacing w:line="360" w:lineRule="auto"/>
        <w:ind w:firstLine="504"/>
        <w:rPr>
          <w:rFonts w:hint="eastAsia" w:ascii="仿宋" w:hAnsi="仿宋" w:eastAsia="仿宋" w:cs="仿宋"/>
          <w:spacing w:val="6"/>
          <w:sz w:val="24"/>
          <w:highlight w:val="none"/>
        </w:rPr>
      </w:pPr>
      <w:r>
        <w:rPr>
          <w:rFonts w:hint="eastAsia" w:ascii="仿宋" w:hAnsi="仿宋" w:eastAsia="仿宋" w:cs="仿宋"/>
          <w:spacing w:val="6"/>
          <w:sz w:val="24"/>
          <w:highlight w:val="none"/>
        </w:rPr>
        <w:t>以上企业，不属于大企业的分支机构，不存在控股股东为大企业的情形，也不存在与大企业的负责人为同一人的情形。</w:t>
      </w:r>
    </w:p>
    <w:p w14:paraId="1520D966">
      <w:pPr>
        <w:spacing w:line="360" w:lineRule="auto"/>
        <w:ind w:firstLine="504"/>
        <w:rPr>
          <w:rFonts w:hint="eastAsia" w:ascii="仿宋" w:hAnsi="仿宋" w:eastAsia="仿宋" w:cs="仿宋"/>
          <w:spacing w:val="6"/>
          <w:sz w:val="24"/>
          <w:highlight w:val="none"/>
        </w:rPr>
      </w:pPr>
      <w:r>
        <w:rPr>
          <w:rFonts w:hint="eastAsia" w:ascii="仿宋" w:hAnsi="仿宋" w:eastAsia="仿宋" w:cs="仿宋"/>
          <w:spacing w:val="6"/>
          <w:sz w:val="24"/>
          <w:highlight w:val="none"/>
        </w:rPr>
        <w:t>本企业对上述声明内容的真实性负责。如有虚假，将依法承担相应责任。</w:t>
      </w:r>
    </w:p>
    <w:p w14:paraId="63FC3711">
      <w:pPr>
        <w:spacing w:line="360" w:lineRule="auto"/>
        <w:ind w:firstLine="504"/>
        <w:rPr>
          <w:rFonts w:hint="eastAsia" w:ascii="仿宋" w:hAnsi="仿宋" w:eastAsia="仿宋" w:cs="仿宋"/>
          <w:spacing w:val="6"/>
          <w:sz w:val="24"/>
          <w:highlight w:val="none"/>
        </w:rPr>
      </w:pPr>
    </w:p>
    <w:p w14:paraId="26F36811">
      <w:pPr>
        <w:spacing w:line="360" w:lineRule="auto"/>
        <w:ind w:right="360" w:firstLine="480"/>
        <w:jc w:val="right"/>
        <w:rPr>
          <w:rFonts w:hint="eastAsia" w:ascii="仿宋" w:hAnsi="仿宋" w:eastAsia="仿宋" w:cs="仿宋"/>
          <w:color w:val="000000"/>
          <w:sz w:val="24"/>
          <w:highlight w:val="none"/>
        </w:rPr>
      </w:pPr>
      <w:r>
        <w:rPr>
          <w:rFonts w:hint="eastAsia" w:ascii="仿宋" w:hAnsi="仿宋" w:eastAsia="仿宋" w:cs="仿宋"/>
          <w:color w:val="000000"/>
          <w:sz w:val="24"/>
          <w:highlight w:val="none"/>
        </w:rPr>
        <w:t>企业名称（盖章）：________</w:t>
      </w:r>
    </w:p>
    <w:p w14:paraId="788EC37C">
      <w:pPr>
        <w:spacing w:line="360" w:lineRule="auto"/>
        <w:ind w:right="360" w:firstLine="480"/>
        <w:jc w:val="right"/>
        <w:rPr>
          <w:rFonts w:hint="eastAsia" w:ascii="仿宋" w:hAnsi="仿宋" w:eastAsia="仿宋" w:cs="仿宋"/>
          <w:color w:val="000000"/>
          <w:sz w:val="24"/>
          <w:highlight w:val="none"/>
        </w:rPr>
      </w:pPr>
      <w:r>
        <w:rPr>
          <w:rFonts w:hint="eastAsia" w:ascii="仿宋" w:hAnsi="仿宋" w:eastAsia="仿宋" w:cs="仿宋"/>
          <w:color w:val="000000"/>
          <w:sz w:val="24"/>
          <w:highlight w:val="none"/>
        </w:rPr>
        <w:t>日 期：________</w:t>
      </w:r>
    </w:p>
    <w:p w14:paraId="1CAF32C3">
      <w:pPr>
        <w:spacing w:line="360" w:lineRule="auto"/>
        <w:ind w:right="360" w:firstLine="480"/>
        <w:jc w:val="right"/>
        <w:rPr>
          <w:rFonts w:hint="eastAsia" w:ascii="仿宋" w:hAnsi="仿宋" w:eastAsia="仿宋" w:cs="仿宋"/>
          <w:color w:val="000000"/>
          <w:sz w:val="24"/>
          <w:highlight w:val="none"/>
        </w:rPr>
      </w:pPr>
    </w:p>
    <w:p w14:paraId="0C24717A">
      <w:pPr>
        <w:spacing w:line="360" w:lineRule="auto"/>
        <w:ind w:right="360" w:firstLine="480"/>
        <w:jc w:val="right"/>
        <w:rPr>
          <w:rFonts w:hint="eastAsia" w:ascii="仿宋" w:hAnsi="仿宋" w:eastAsia="仿宋" w:cs="仿宋"/>
          <w:color w:val="000000"/>
          <w:sz w:val="24"/>
          <w:highlight w:val="none"/>
        </w:rPr>
      </w:pPr>
    </w:p>
    <w:tbl>
      <w:tblPr>
        <w:tblStyle w:val="44"/>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4F33BAB6">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6D2212AF">
            <w:pPr>
              <w:adjustRightInd w:val="0"/>
              <w:snapToGrid w:val="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vertAlign w:val="superscript"/>
              </w:rPr>
              <w:t>1</w:t>
            </w:r>
            <w:r>
              <w:rPr>
                <w:rFonts w:hint="eastAsia" w:ascii="仿宋" w:hAnsi="仿宋" w:eastAsia="仿宋" w:cs="仿宋"/>
                <w:color w:val="000000"/>
                <w:szCs w:val="21"/>
                <w:highlight w:val="none"/>
              </w:rPr>
              <w:t>从业人员、营业收入、资产总额填报上一年度数据，无上一年度数据的新成立企业可不填报。</w:t>
            </w:r>
          </w:p>
        </w:tc>
      </w:tr>
    </w:tbl>
    <w:p w14:paraId="1EAF58AC">
      <w:pPr>
        <w:spacing w:before="240" w:beforeLines="100" w:after="240" w:afterLines="100" w:line="360" w:lineRule="auto"/>
        <w:jc w:val="center"/>
        <w:rPr>
          <w:rFonts w:hint="eastAsia" w:ascii="仿宋" w:hAnsi="仿宋" w:eastAsia="仿宋" w:cs="仿宋"/>
          <w:b/>
          <w:bCs/>
          <w:color w:val="000000"/>
          <w:sz w:val="36"/>
          <w:szCs w:val="36"/>
          <w:highlight w:val="none"/>
        </w:rPr>
        <w:sectPr>
          <w:pgSz w:w="11907" w:h="16840"/>
          <w:pgMar w:top="1418" w:right="1134" w:bottom="1418" w:left="1701" w:header="794" w:footer="851" w:gutter="0"/>
          <w:pgNumType w:fmt="decimal"/>
          <w:cols w:space="720" w:num="1"/>
          <w:docGrid w:linePitch="462" w:charSpace="0"/>
        </w:sectPr>
      </w:pPr>
    </w:p>
    <w:p w14:paraId="654D0064">
      <w:pPr>
        <w:spacing w:before="240" w:beforeLines="100" w:after="240" w:afterLines="100" w:line="360" w:lineRule="auto"/>
        <w:jc w:val="center"/>
        <w:rPr>
          <w:rFonts w:hint="eastAsia" w:ascii="仿宋" w:hAnsi="仿宋" w:eastAsia="仿宋" w:cs="仿宋"/>
          <w:b/>
          <w:bCs/>
          <w:color w:val="000000"/>
          <w:sz w:val="36"/>
          <w:szCs w:val="36"/>
          <w:highlight w:val="none"/>
        </w:rPr>
      </w:pPr>
      <w:r>
        <w:rPr>
          <w:rFonts w:hint="eastAsia" w:ascii="仿宋" w:hAnsi="仿宋" w:eastAsia="仿宋" w:cs="仿宋"/>
          <w:b/>
          <w:bCs/>
          <w:color w:val="000000"/>
          <w:sz w:val="36"/>
          <w:szCs w:val="36"/>
          <w:highlight w:val="none"/>
        </w:rPr>
        <w:t>中小企业声明函（工程、服务）格式</w:t>
      </w:r>
    </w:p>
    <w:p w14:paraId="124348E7">
      <w:pPr>
        <w:spacing w:line="360" w:lineRule="auto"/>
        <w:ind w:firstLine="504"/>
        <w:rPr>
          <w:rFonts w:hint="eastAsia" w:ascii="仿宋" w:hAnsi="仿宋" w:eastAsia="仿宋" w:cs="仿宋"/>
          <w:spacing w:val="6"/>
          <w:sz w:val="24"/>
          <w:highlight w:val="none"/>
        </w:rPr>
      </w:pPr>
      <w:r>
        <w:rPr>
          <w:rFonts w:hint="eastAsia" w:ascii="仿宋" w:hAnsi="仿宋" w:eastAsia="仿宋" w:cs="仿宋"/>
          <w:spacing w:val="6"/>
          <w:sz w:val="24"/>
          <w:highlight w:val="none"/>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5CB0F921">
      <w:pPr>
        <w:spacing w:line="360" w:lineRule="auto"/>
        <w:ind w:firstLine="504"/>
        <w:rPr>
          <w:rFonts w:hint="eastAsia" w:ascii="仿宋" w:hAnsi="仿宋" w:eastAsia="仿宋" w:cs="仿宋"/>
          <w:spacing w:val="6"/>
          <w:sz w:val="24"/>
          <w:highlight w:val="none"/>
        </w:rPr>
      </w:pPr>
      <w:r>
        <w:rPr>
          <w:rFonts w:hint="eastAsia" w:ascii="仿宋" w:hAnsi="仿宋" w:eastAsia="仿宋" w:cs="仿宋"/>
          <w:spacing w:val="6"/>
          <w:sz w:val="24"/>
          <w:highlight w:val="none"/>
        </w:rPr>
        <w:t>1.</w:t>
      </w:r>
      <w:r>
        <w:rPr>
          <w:rFonts w:hint="eastAsia" w:ascii="仿宋" w:hAnsi="仿宋" w:eastAsia="仿宋" w:cs="仿宋"/>
          <w:spacing w:val="6"/>
          <w:sz w:val="24"/>
          <w:highlight w:val="none"/>
          <w:u w:val="single"/>
        </w:rPr>
        <w:t>（标的名称）</w:t>
      </w:r>
      <w:r>
        <w:rPr>
          <w:rFonts w:hint="eastAsia" w:ascii="仿宋" w:hAnsi="仿宋" w:eastAsia="仿宋" w:cs="仿宋"/>
          <w:spacing w:val="6"/>
          <w:sz w:val="24"/>
          <w:highlight w:val="none"/>
        </w:rPr>
        <w:t>，属于</w:t>
      </w:r>
      <w:r>
        <w:rPr>
          <w:rFonts w:hint="eastAsia" w:ascii="仿宋" w:hAnsi="仿宋" w:eastAsia="仿宋" w:cs="仿宋"/>
          <w:spacing w:val="6"/>
          <w:sz w:val="24"/>
          <w:highlight w:val="none"/>
          <w:u w:val="single"/>
        </w:rPr>
        <w:t>（采购文件中明确的所属行业）</w:t>
      </w:r>
      <w:r>
        <w:rPr>
          <w:rFonts w:hint="eastAsia" w:ascii="仿宋" w:hAnsi="仿宋" w:eastAsia="仿宋" w:cs="仿宋"/>
          <w:spacing w:val="6"/>
          <w:sz w:val="24"/>
          <w:highlight w:val="none"/>
        </w:rPr>
        <w:t>行业；承建（承接）企业为</w:t>
      </w:r>
      <w:r>
        <w:rPr>
          <w:rFonts w:hint="eastAsia" w:ascii="仿宋" w:hAnsi="仿宋" w:eastAsia="仿宋" w:cs="仿宋"/>
          <w:spacing w:val="6"/>
          <w:sz w:val="24"/>
          <w:highlight w:val="none"/>
          <w:u w:val="single"/>
        </w:rPr>
        <w:t>（企业名称）</w:t>
      </w:r>
      <w:r>
        <w:rPr>
          <w:rFonts w:hint="eastAsia" w:ascii="仿宋" w:hAnsi="仿宋" w:eastAsia="仿宋" w:cs="仿宋"/>
          <w:spacing w:val="6"/>
          <w:sz w:val="24"/>
          <w:highlight w:val="none"/>
        </w:rPr>
        <w:t>，从业人员______人，营业收入为______万元，资产总额为______万元</w:t>
      </w:r>
      <w:r>
        <w:rPr>
          <w:rFonts w:hint="eastAsia" w:ascii="仿宋" w:hAnsi="仿宋" w:eastAsia="仿宋" w:cs="仿宋"/>
          <w:spacing w:val="6"/>
          <w:sz w:val="24"/>
          <w:highlight w:val="none"/>
          <w:vertAlign w:val="superscript"/>
        </w:rPr>
        <w:t>1</w:t>
      </w:r>
      <w:r>
        <w:rPr>
          <w:rFonts w:hint="eastAsia" w:ascii="仿宋" w:hAnsi="仿宋" w:eastAsia="仿宋" w:cs="仿宋"/>
          <w:spacing w:val="6"/>
          <w:sz w:val="24"/>
          <w:highlight w:val="none"/>
        </w:rPr>
        <w:t>，属于（中型企业、小型企业、微型企业）；</w:t>
      </w:r>
    </w:p>
    <w:p w14:paraId="2FD35598">
      <w:pPr>
        <w:spacing w:line="360" w:lineRule="auto"/>
        <w:ind w:firstLine="504"/>
        <w:rPr>
          <w:rFonts w:hint="eastAsia" w:ascii="仿宋" w:hAnsi="仿宋" w:eastAsia="仿宋" w:cs="仿宋"/>
          <w:spacing w:val="6"/>
          <w:sz w:val="24"/>
          <w:highlight w:val="none"/>
        </w:rPr>
      </w:pPr>
      <w:r>
        <w:rPr>
          <w:rFonts w:hint="eastAsia" w:ascii="仿宋" w:hAnsi="仿宋" w:eastAsia="仿宋" w:cs="仿宋"/>
          <w:spacing w:val="6"/>
          <w:sz w:val="24"/>
          <w:highlight w:val="none"/>
        </w:rPr>
        <w:t>2.</w:t>
      </w:r>
      <w:r>
        <w:rPr>
          <w:rFonts w:hint="eastAsia" w:ascii="仿宋" w:hAnsi="仿宋" w:eastAsia="仿宋" w:cs="仿宋"/>
          <w:spacing w:val="6"/>
          <w:sz w:val="24"/>
          <w:highlight w:val="none"/>
          <w:u w:val="single"/>
        </w:rPr>
        <w:t>（标的名称）</w:t>
      </w:r>
      <w:r>
        <w:rPr>
          <w:rFonts w:hint="eastAsia" w:ascii="仿宋" w:hAnsi="仿宋" w:eastAsia="仿宋" w:cs="仿宋"/>
          <w:spacing w:val="6"/>
          <w:sz w:val="24"/>
          <w:highlight w:val="none"/>
        </w:rPr>
        <w:t>，属于</w:t>
      </w:r>
      <w:r>
        <w:rPr>
          <w:rFonts w:hint="eastAsia" w:ascii="仿宋" w:hAnsi="仿宋" w:eastAsia="仿宋" w:cs="仿宋"/>
          <w:spacing w:val="6"/>
          <w:sz w:val="24"/>
          <w:highlight w:val="none"/>
          <w:u w:val="single"/>
        </w:rPr>
        <w:t>（采购文件中明确的所属行业）</w:t>
      </w:r>
      <w:r>
        <w:rPr>
          <w:rFonts w:hint="eastAsia" w:ascii="仿宋" w:hAnsi="仿宋" w:eastAsia="仿宋" w:cs="仿宋"/>
          <w:spacing w:val="6"/>
          <w:sz w:val="24"/>
          <w:highlight w:val="none"/>
        </w:rPr>
        <w:t>行业；承建（承接）企业为</w:t>
      </w:r>
      <w:r>
        <w:rPr>
          <w:rFonts w:hint="eastAsia" w:ascii="仿宋" w:hAnsi="仿宋" w:eastAsia="仿宋" w:cs="仿宋"/>
          <w:spacing w:val="6"/>
          <w:sz w:val="24"/>
          <w:highlight w:val="none"/>
          <w:u w:val="single"/>
        </w:rPr>
        <w:t>（企业名称）</w:t>
      </w:r>
      <w:r>
        <w:rPr>
          <w:rFonts w:hint="eastAsia" w:ascii="仿宋" w:hAnsi="仿宋" w:eastAsia="仿宋" w:cs="仿宋"/>
          <w:spacing w:val="6"/>
          <w:sz w:val="24"/>
          <w:highlight w:val="none"/>
        </w:rPr>
        <w:t>，从业人员______人，营业收入为______万元，资产总额为______万元，属于</w:t>
      </w:r>
      <w:r>
        <w:rPr>
          <w:rFonts w:hint="eastAsia" w:ascii="仿宋" w:hAnsi="仿宋" w:eastAsia="仿宋" w:cs="仿宋"/>
          <w:spacing w:val="6"/>
          <w:sz w:val="24"/>
          <w:highlight w:val="none"/>
          <w:u w:val="single"/>
        </w:rPr>
        <w:t>（中型企业、小型企业、微型企业）</w:t>
      </w:r>
      <w:r>
        <w:rPr>
          <w:rFonts w:hint="eastAsia" w:ascii="仿宋" w:hAnsi="仿宋" w:eastAsia="仿宋" w:cs="仿宋"/>
          <w:spacing w:val="6"/>
          <w:sz w:val="24"/>
          <w:highlight w:val="none"/>
        </w:rPr>
        <w:t>；</w:t>
      </w:r>
    </w:p>
    <w:p w14:paraId="1B9F8A86">
      <w:pPr>
        <w:spacing w:line="360" w:lineRule="auto"/>
        <w:ind w:firstLine="504"/>
        <w:rPr>
          <w:rFonts w:hint="eastAsia" w:ascii="仿宋" w:hAnsi="仿宋" w:eastAsia="仿宋" w:cs="仿宋"/>
          <w:spacing w:val="6"/>
          <w:sz w:val="24"/>
          <w:highlight w:val="none"/>
        </w:rPr>
      </w:pPr>
    </w:p>
    <w:p w14:paraId="5AFBC8C9">
      <w:pPr>
        <w:spacing w:line="360" w:lineRule="auto"/>
        <w:ind w:firstLine="504"/>
        <w:rPr>
          <w:rFonts w:hint="eastAsia" w:ascii="仿宋" w:hAnsi="仿宋" w:eastAsia="仿宋" w:cs="仿宋"/>
          <w:spacing w:val="6"/>
          <w:sz w:val="24"/>
          <w:highlight w:val="none"/>
        </w:rPr>
      </w:pPr>
      <w:r>
        <w:rPr>
          <w:rFonts w:hint="eastAsia" w:ascii="仿宋" w:hAnsi="仿宋" w:eastAsia="仿宋" w:cs="仿宋"/>
          <w:spacing w:val="6"/>
          <w:sz w:val="24"/>
          <w:highlight w:val="none"/>
        </w:rPr>
        <w:t>……</w:t>
      </w:r>
    </w:p>
    <w:p w14:paraId="4CC9A8B2">
      <w:pPr>
        <w:spacing w:line="360" w:lineRule="auto"/>
        <w:ind w:firstLine="504"/>
        <w:rPr>
          <w:rFonts w:hint="eastAsia" w:ascii="仿宋" w:hAnsi="仿宋" w:eastAsia="仿宋" w:cs="仿宋"/>
          <w:spacing w:val="6"/>
          <w:sz w:val="24"/>
          <w:highlight w:val="none"/>
        </w:rPr>
      </w:pPr>
      <w:r>
        <w:rPr>
          <w:rFonts w:hint="eastAsia" w:ascii="仿宋" w:hAnsi="仿宋" w:eastAsia="仿宋" w:cs="仿宋"/>
          <w:spacing w:val="6"/>
          <w:sz w:val="24"/>
          <w:highlight w:val="none"/>
        </w:rPr>
        <w:t>以上企业，不属于大企业的分支机构，不存在控股股东为大企业的情形，也不存在与大企业的负责人为同一人的情形。</w:t>
      </w:r>
    </w:p>
    <w:p w14:paraId="005E3439">
      <w:pPr>
        <w:spacing w:line="360" w:lineRule="auto"/>
        <w:ind w:firstLine="504"/>
        <w:rPr>
          <w:rFonts w:hint="eastAsia" w:ascii="仿宋" w:hAnsi="仿宋" w:eastAsia="仿宋" w:cs="仿宋"/>
          <w:spacing w:val="6"/>
          <w:sz w:val="24"/>
          <w:highlight w:val="none"/>
        </w:rPr>
      </w:pPr>
      <w:r>
        <w:rPr>
          <w:rFonts w:hint="eastAsia" w:ascii="仿宋" w:hAnsi="仿宋" w:eastAsia="仿宋" w:cs="仿宋"/>
          <w:spacing w:val="6"/>
          <w:sz w:val="24"/>
          <w:highlight w:val="none"/>
        </w:rPr>
        <w:t>本企业对上述声明内容的真实性负责。如有虚假，将依法承担相应责任。</w:t>
      </w:r>
    </w:p>
    <w:p w14:paraId="7D841647">
      <w:pPr>
        <w:spacing w:line="360" w:lineRule="auto"/>
        <w:ind w:right="360" w:firstLine="480"/>
        <w:jc w:val="right"/>
        <w:rPr>
          <w:rFonts w:hint="eastAsia" w:ascii="仿宋" w:hAnsi="仿宋" w:eastAsia="仿宋" w:cs="仿宋"/>
          <w:color w:val="000000"/>
          <w:sz w:val="24"/>
          <w:highlight w:val="none"/>
        </w:rPr>
      </w:pPr>
    </w:p>
    <w:p w14:paraId="30A3CA79">
      <w:pPr>
        <w:spacing w:line="360" w:lineRule="auto"/>
        <w:ind w:right="360" w:firstLine="480"/>
        <w:jc w:val="right"/>
        <w:rPr>
          <w:rFonts w:hint="eastAsia" w:ascii="仿宋" w:hAnsi="仿宋" w:eastAsia="仿宋" w:cs="仿宋"/>
          <w:color w:val="000000"/>
          <w:sz w:val="24"/>
          <w:highlight w:val="none"/>
        </w:rPr>
      </w:pPr>
      <w:r>
        <w:rPr>
          <w:rFonts w:hint="eastAsia" w:ascii="仿宋" w:hAnsi="仿宋" w:eastAsia="仿宋" w:cs="仿宋"/>
          <w:color w:val="000000"/>
          <w:sz w:val="24"/>
          <w:highlight w:val="none"/>
        </w:rPr>
        <w:t>企业名称（盖章）：________</w:t>
      </w:r>
    </w:p>
    <w:p w14:paraId="40949BCC">
      <w:pPr>
        <w:spacing w:line="360" w:lineRule="auto"/>
        <w:ind w:right="360" w:firstLine="480"/>
        <w:jc w:val="right"/>
        <w:rPr>
          <w:rFonts w:hint="eastAsia" w:ascii="仿宋" w:hAnsi="仿宋" w:eastAsia="仿宋" w:cs="仿宋"/>
          <w:color w:val="000000"/>
          <w:sz w:val="24"/>
          <w:highlight w:val="none"/>
        </w:rPr>
      </w:pPr>
      <w:r>
        <w:rPr>
          <w:rFonts w:hint="eastAsia" w:ascii="仿宋" w:hAnsi="仿宋" w:eastAsia="仿宋" w:cs="仿宋"/>
          <w:color w:val="000000"/>
          <w:sz w:val="24"/>
          <w:highlight w:val="none"/>
        </w:rPr>
        <w:t>日 期：________</w:t>
      </w:r>
    </w:p>
    <w:p w14:paraId="2FFB0871">
      <w:pPr>
        <w:adjustRightInd w:val="0"/>
        <w:snapToGrid w:val="0"/>
        <w:jc w:val="left"/>
        <w:rPr>
          <w:rFonts w:hint="eastAsia" w:ascii="仿宋" w:hAnsi="仿宋" w:eastAsia="仿宋" w:cs="仿宋"/>
          <w:color w:val="000000"/>
          <w:sz w:val="24"/>
          <w:szCs w:val="21"/>
          <w:highlight w:val="none"/>
        </w:rPr>
      </w:pPr>
    </w:p>
    <w:p w14:paraId="70D88E89">
      <w:pPr>
        <w:adjustRightInd w:val="0"/>
        <w:snapToGrid w:val="0"/>
        <w:jc w:val="left"/>
        <w:rPr>
          <w:rFonts w:hint="eastAsia" w:ascii="仿宋" w:hAnsi="仿宋" w:eastAsia="仿宋" w:cs="仿宋"/>
          <w:color w:val="000000"/>
          <w:sz w:val="24"/>
          <w:szCs w:val="21"/>
          <w:highlight w:val="none"/>
        </w:rPr>
      </w:pPr>
    </w:p>
    <w:tbl>
      <w:tblPr>
        <w:tblStyle w:val="44"/>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22D79C3A">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PrEx>
        <w:tc>
          <w:tcPr>
            <w:tcW w:w="8946" w:type="dxa"/>
            <w:noWrap w:val="0"/>
            <w:vAlign w:val="top"/>
          </w:tcPr>
          <w:p w14:paraId="59BE6DE3">
            <w:pPr>
              <w:adjustRightInd w:val="0"/>
              <w:snapToGrid w:val="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vertAlign w:val="superscript"/>
              </w:rPr>
              <w:t>1</w:t>
            </w:r>
            <w:r>
              <w:rPr>
                <w:rFonts w:hint="eastAsia" w:ascii="仿宋" w:hAnsi="仿宋" w:eastAsia="仿宋" w:cs="仿宋"/>
                <w:color w:val="000000"/>
                <w:szCs w:val="21"/>
                <w:highlight w:val="none"/>
              </w:rPr>
              <w:t>从业人员、营业收入、资产总额填报上一年度数据，无上一年度数据的新成立企业可不填报。</w:t>
            </w:r>
          </w:p>
        </w:tc>
      </w:tr>
    </w:tbl>
    <w:p w14:paraId="163A5933">
      <w:pPr>
        <w:widowControl/>
        <w:jc w:val="left"/>
        <w:rPr>
          <w:rFonts w:hint="eastAsia" w:ascii="仿宋" w:hAnsi="仿宋" w:eastAsia="仿宋" w:cs="仿宋"/>
          <w:sz w:val="24"/>
          <w:highlight w:val="none"/>
          <w:lang w:val="en-US" w:eastAsia="zh-CN"/>
        </w:rPr>
        <w:sectPr>
          <w:pgSz w:w="11907" w:h="16840"/>
          <w:pgMar w:top="1418" w:right="1134" w:bottom="1418" w:left="1701" w:header="794" w:footer="851" w:gutter="0"/>
          <w:pgNumType w:fmt="decimal"/>
          <w:cols w:space="720" w:num="1"/>
          <w:docGrid w:linePitch="462" w:charSpace="0"/>
        </w:sectPr>
      </w:pPr>
    </w:p>
    <w:p w14:paraId="00255D9E">
      <w:pPr>
        <w:spacing w:before="240" w:beforeLines="100" w:after="240" w:afterLines="100" w:line="360" w:lineRule="auto"/>
        <w:jc w:val="center"/>
        <w:rPr>
          <w:rFonts w:hint="eastAsia" w:ascii="仿宋" w:hAnsi="仿宋" w:eastAsia="仿宋" w:cs="仿宋"/>
          <w:b/>
          <w:bCs/>
          <w:color w:val="000000"/>
          <w:sz w:val="36"/>
          <w:szCs w:val="36"/>
          <w:highlight w:val="none"/>
        </w:rPr>
      </w:pPr>
    </w:p>
    <w:p w14:paraId="128E8B21">
      <w:pPr>
        <w:spacing w:before="240" w:beforeLines="100" w:after="240" w:afterLines="100" w:line="360" w:lineRule="auto"/>
        <w:jc w:val="center"/>
        <w:rPr>
          <w:rFonts w:hint="eastAsia" w:ascii="仿宋" w:hAnsi="仿宋" w:eastAsia="仿宋" w:cs="仿宋"/>
          <w:b/>
          <w:color w:val="000000"/>
          <w:sz w:val="36"/>
          <w:szCs w:val="36"/>
          <w:highlight w:val="none"/>
        </w:rPr>
      </w:pPr>
      <w:r>
        <w:rPr>
          <w:rFonts w:hint="eastAsia" w:ascii="仿宋" w:hAnsi="仿宋" w:eastAsia="仿宋" w:cs="仿宋"/>
          <w:b/>
          <w:bCs/>
          <w:color w:val="000000"/>
          <w:sz w:val="36"/>
          <w:szCs w:val="36"/>
          <w:highlight w:val="none"/>
        </w:rPr>
        <w:t>残疾人福利性单位声明函格式</w:t>
      </w:r>
      <w:r>
        <w:rPr>
          <w:rFonts w:hint="eastAsia" w:ascii="仿宋" w:hAnsi="仿宋" w:eastAsia="仿宋" w:cs="仿宋"/>
          <w:b/>
          <w:color w:val="000000"/>
          <w:sz w:val="36"/>
          <w:szCs w:val="36"/>
          <w:highlight w:val="none"/>
        </w:rPr>
        <w:t xml:space="preserve">       </w:t>
      </w:r>
    </w:p>
    <w:p w14:paraId="2C49EBDA">
      <w:pPr>
        <w:spacing w:line="588" w:lineRule="exact"/>
        <w:ind w:firstLine="504"/>
        <w:rPr>
          <w:rFonts w:hint="eastAsia" w:ascii="仿宋" w:hAnsi="仿宋" w:eastAsia="仿宋" w:cs="仿宋"/>
          <w:spacing w:val="6"/>
          <w:sz w:val="24"/>
          <w:highlight w:val="none"/>
        </w:rPr>
      </w:pPr>
      <w:r>
        <w:rPr>
          <w:rFonts w:hint="eastAsia" w:ascii="仿宋" w:hAnsi="仿宋" w:eastAsia="仿宋" w:cs="仿宋"/>
          <w:spacing w:val="6"/>
          <w:sz w:val="24"/>
          <w:highlight w:val="none"/>
        </w:rPr>
        <w:t>本单位郑重声明，根据《财政部 民政部 中国残疾人联合会关于促进残疾人就业政府采购政策的通知》（财库</w:t>
      </w:r>
      <w:r>
        <w:rPr>
          <w:rFonts w:hint="eastAsia" w:ascii="仿宋" w:hAnsi="仿宋" w:eastAsia="仿宋" w:cs="仿宋"/>
          <w:sz w:val="24"/>
          <w:highlight w:val="none"/>
        </w:rPr>
        <w:t>〔2017〕 141</w:t>
      </w:r>
      <w:r>
        <w:rPr>
          <w:rFonts w:hint="eastAsia" w:ascii="仿宋" w:hAnsi="仿宋" w:eastAsia="仿宋" w:cs="仿宋"/>
          <w:spacing w:val="6"/>
          <w:sz w:val="24"/>
          <w:highlight w:val="none"/>
        </w:rPr>
        <w:t>号）的规定，本单位</w:t>
      </w:r>
      <w:r>
        <w:rPr>
          <w:rFonts w:hint="eastAsia" w:ascii="仿宋" w:hAnsi="仿宋" w:eastAsia="仿宋" w:cs="仿宋"/>
          <w:b/>
          <w:sz w:val="24"/>
          <w:highlight w:val="none"/>
        </w:rPr>
        <w:t>（请进行</w:t>
      </w:r>
      <w:r>
        <w:rPr>
          <w:rFonts w:hint="eastAsia" w:ascii="仿宋" w:hAnsi="仿宋" w:eastAsia="仿宋" w:cs="仿宋"/>
          <w:b/>
          <w:sz w:val="24"/>
          <w:highlight w:val="none"/>
          <w:lang w:val="en-US" w:eastAsia="zh-CN"/>
        </w:rPr>
        <w:t>选择</w:t>
      </w:r>
      <w:r>
        <w:rPr>
          <w:rFonts w:hint="eastAsia" w:ascii="仿宋" w:hAnsi="仿宋" w:eastAsia="仿宋" w:cs="仿宋"/>
          <w:b/>
          <w:sz w:val="24"/>
          <w:highlight w:val="none"/>
        </w:rPr>
        <w:t>）</w:t>
      </w:r>
      <w:r>
        <w:rPr>
          <w:rFonts w:hint="eastAsia" w:ascii="仿宋" w:hAnsi="仿宋" w:eastAsia="仿宋" w:cs="仿宋"/>
          <w:spacing w:val="6"/>
          <w:sz w:val="24"/>
          <w:highlight w:val="none"/>
        </w:rPr>
        <w:t>：</w:t>
      </w:r>
    </w:p>
    <w:p w14:paraId="6DB804EA">
      <w:pPr>
        <w:spacing w:line="588" w:lineRule="exact"/>
        <w:ind w:firstLine="482"/>
        <w:rPr>
          <w:rFonts w:hint="eastAsia" w:ascii="仿宋" w:hAnsi="仿宋" w:eastAsia="仿宋" w:cs="仿宋"/>
          <w:b/>
          <w:spacing w:val="6"/>
          <w:sz w:val="24"/>
          <w:highlight w:val="none"/>
        </w:rPr>
      </w:pPr>
      <w:r>
        <w:rPr>
          <w:rFonts w:hint="eastAsia" w:ascii="仿宋" w:hAnsi="仿宋" w:eastAsia="仿宋" w:cs="仿宋"/>
          <w:b/>
          <w:sz w:val="24"/>
          <w:highlight w:val="none"/>
        </w:rPr>
        <w:t>□</w:t>
      </w:r>
      <w:r>
        <w:rPr>
          <w:rFonts w:hint="eastAsia" w:ascii="仿宋" w:hAnsi="仿宋" w:eastAsia="仿宋" w:cs="仿宋"/>
          <w:b/>
          <w:spacing w:val="6"/>
          <w:sz w:val="24"/>
          <w:highlight w:val="none"/>
        </w:rPr>
        <w:t>不属于符合条件的残疾人福利性单位。</w:t>
      </w:r>
    </w:p>
    <w:p w14:paraId="1D1F713E">
      <w:pPr>
        <w:spacing w:line="588" w:lineRule="exact"/>
        <w:ind w:firstLine="482"/>
        <w:rPr>
          <w:rFonts w:hint="eastAsia" w:ascii="仿宋" w:hAnsi="仿宋" w:eastAsia="仿宋" w:cs="仿宋"/>
          <w:spacing w:val="6"/>
          <w:sz w:val="24"/>
          <w:highlight w:val="none"/>
        </w:rPr>
      </w:pPr>
      <w:r>
        <w:rPr>
          <w:rFonts w:hint="eastAsia" w:ascii="仿宋" w:hAnsi="仿宋" w:eastAsia="仿宋" w:cs="仿宋"/>
          <w:b/>
          <w:sz w:val="24"/>
          <w:highlight w:val="none"/>
        </w:rPr>
        <w:t>□</w:t>
      </w:r>
      <w:r>
        <w:rPr>
          <w:rFonts w:hint="eastAsia" w:ascii="仿宋" w:hAnsi="仿宋" w:eastAsia="仿宋" w:cs="仿宋"/>
          <w:b/>
          <w:spacing w:val="6"/>
          <w:sz w:val="24"/>
          <w:highlight w:val="none"/>
        </w:rPr>
        <w:t>属于符合条件的残疾人福利性单位，</w:t>
      </w:r>
      <w:r>
        <w:rPr>
          <w:rFonts w:hint="eastAsia" w:ascii="仿宋" w:hAnsi="仿宋" w:eastAsia="仿宋" w:cs="仿宋"/>
          <w:spacing w:val="6"/>
          <w:sz w:val="24"/>
          <w:highlight w:val="none"/>
        </w:rPr>
        <w:t>且本单位参加______单位的______项目采购活动提供本单位制造的货物（由本单位承担工程/提供服务），或者提供其他残疾人福利性单位制造的货物（不包括使用非残疾人福利性单位注册商标的货物）。</w:t>
      </w:r>
    </w:p>
    <w:p w14:paraId="548E109A">
      <w:pPr>
        <w:spacing w:line="588" w:lineRule="exact"/>
        <w:ind w:firstLine="506" w:firstLineChars="200"/>
        <w:rPr>
          <w:rFonts w:hint="eastAsia" w:ascii="仿宋" w:hAnsi="仿宋" w:eastAsia="仿宋" w:cs="仿宋"/>
          <w:spacing w:val="6"/>
          <w:sz w:val="24"/>
          <w:highlight w:val="none"/>
        </w:rPr>
      </w:pPr>
      <w:r>
        <w:rPr>
          <w:rFonts w:hint="eastAsia" w:ascii="仿宋" w:hAnsi="仿宋" w:eastAsia="仿宋" w:cs="仿宋"/>
          <w:b/>
          <w:spacing w:val="6"/>
          <w:sz w:val="24"/>
          <w:highlight w:val="none"/>
        </w:rPr>
        <w:t>本单位对上述声明的真实性负责。如有虚假，将依法承担相应责任。</w:t>
      </w:r>
    </w:p>
    <w:p w14:paraId="49F67A0D">
      <w:pPr>
        <w:spacing w:line="588" w:lineRule="exact"/>
        <w:ind w:firstLine="504" w:firstLineChars="200"/>
        <w:rPr>
          <w:rFonts w:hint="eastAsia" w:ascii="仿宋" w:hAnsi="仿宋" w:eastAsia="仿宋" w:cs="仿宋"/>
          <w:spacing w:val="6"/>
          <w:sz w:val="24"/>
          <w:highlight w:val="none"/>
        </w:rPr>
      </w:pPr>
    </w:p>
    <w:p w14:paraId="5DAD7F30">
      <w:pPr>
        <w:spacing w:line="588" w:lineRule="exact"/>
        <w:ind w:firstLine="504" w:firstLineChars="200"/>
        <w:rPr>
          <w:rFonts w:hint="eastAsia" w:ascii="仿宋" w:hAnsi="仿宋" w:eastAsia="仿宋" w:cs="仿宋"/>
          <w:spacing w:val="6"/>
          <w:sz w:val="24"/>
          <w:highlight w:val="none"/>
        </w:rPr>
      </w:pPr>
    </w:p>
    <w:p w14:paraId="79EAB003">
      <w:pPr>
        <w:tabs>
          <w:tab w:val="left" w:pos="4860"/>
        </w:tabs>
        <w:spacing w:line="588" w:lineRule="exact"/>
        <w:ind w:right="1560" w:firstLine="504" w:firstLineChars="200"/>
        <w:jc w:val="center"/>
        <w:rPr>
          <w:rFonts w:hint="eastAsia" w:ascii="仿宋" w:hAnsi="仿宋" w:eastAsia="仿宋" w:cs="仿宋"/>
          <w:spacing w:val="6"/>
          <w:sz w:val="24"/>
          <w:highlight w:val="none"/>
        </w:rPr>
      </w:pPr>
      <w:r>
        <w:rPr>
          <w:rFonts w:hint="eastAsia" w:ascii="仿宋" w:hAnsi="仿宋" w:eastAsia="仿宋" w:cs="仿宋"/>
          <w:spacing w:val="6"/>
          <w:sz w:val="24"/>
          <w:highlight w:val="none"/>
        </w:rPr>
        <w:t xml:space="preserve">               </w:t>
      </w:r>
      <w:r>
        <w:rPr>
          <w:rFonts w:hint="eastAsia" w:ascii="仿宋" w:hAnsi="仿宋" w:eastAsia="仿宋" w:cs="仿宋"/>
          <w:spacing w:val="6"/>
          <w:sz w:val="24"/>
          <w:highlight w:val="none"/>
          <w:lang w:val="en-US" w:eastAsia="zh-CN"/>
        </w:rPr>
        <w:t xml:space="preserve"> </w:t>
      </w:r>
      <w:r>
        <w:rPr>
          <w:rFonts w:hint="eastAsia" w:ascii="仿宋" w:hAnsi="仿宋" w:eastAsia="仿宋" w:cs="仿宋"/>
          <w:spacing w:val="6"/>
          <w:sz w:val="24"/>
          <w:highlight w:val="none"/>
        </w:rPr>
        <w:t>单位名称（盖章）：</w:t>
      </w:r>
    </w:p>
    <w:p w14:paraId="004B3588">
      <w:pPr>
        <w:tabs>
          <w:tab w:val="left" w:pos="4860"/>
        </w:tabs>
        <w:spacing w:line="588" w:lineRule="exact"/>
        <w:ind w:right="1560" w:firstLine="504" w:firstLineChars="200"/>
        <w:jc w:val="center"/>
        <w:rPr>
          <w:rFonts w:hint="eastAsia" w:ascii="仿宋" w:hAnsi="仿宋" w:eastAsia="仿宋" w:cs="仿宋"/>
          <w:spacing w:val="6"/>
          <w:sz w:val="24"/>
          <w:highlight w:val="none"/>
        </w:rPr>
      </w:pPr>
      <w:r>
        <w:rPr>
          <w:rFonts w:hint="eastAsia" w:ascii="仿宋" w:hAnsi="仿宋" w:eastAsia="仿宋" w:cs="仿宋"/>
          <w:spacing w:val="6"/>
          <w:sz w:val="24"/>
          <w:highlight w:val="none"/>
        </w:rPr>
        <w:t xml:space="preserve">       日  期：</w:t>
      </w:r>
    </w:p>
    <w:p w14:paraId="7B0884AA">
      <w:pPr>
        <w:pStyle w:val="43"/>
        <w:ind w:firstLine="280"/>
        <w:rPr>
          <w:rFonts w:hint="eastAsia"/>
          <w:highlight w:val="none"/>
        </w:rPr>
        <w:sectPr>
          <w:pgSz w:w="11907" w:h="16840"/>
          <w:pgMar w:top="1418" w:right="1134" w:bottom="1418" w:left="1701" w:header="794" w:footer="851" w:gutter="0"/>
          <w:pgNumType w:fmt="decimal"/>
          <w:cols w:space="720" w:num="1"/>
          <w:docGrid w:linePitch="462" w:charSpace="0"/>
        </w:sectPr>
      </w:pPr>
    </w:p>
    <w:p w14:paraId="101F89CE">
      <w:pPr>
        <w:numPr>
          <w:ilvl w:val="0"/>
          <w:numId w:val="0"/>
        </w:numPr>
        <w:tabs>
          <w:tab w:val="left" w:pos="360"/>
        </w:tabs>
        <w:snapToGrid w:val="0"/>
        <w:spacing w:line="360" w:lineRule="auto"/>
        <w:ind w:left="900" w:hanging="900"/>
        <w:outlineLvl w:val="1"/>
        <w:rPr>
          <w:rFonts w:hint="eastAsia" w:ascii="仿宋" w:hAnsi="仿宋" w:eastAsia="仿宋" w:cs="仿宋"/>
          <w:color w:val="000000"/>
          <w:sz w:val="24"/>
          <w:szCs w:val="20"/>
          <w:highlight w:val="none"/>
        </w:rPr>
      </w:pPr>
      <w:r>
        <w:rPr>
          <w:rFonts w:hint="eastAsia" w:ascii="仿宋" w:hAnsi="仿宋" w:eastAsia="仿宋" w:cs="仿宋"/>
          <w:color w:val="000000"/>
          <w:kern w:val="2"/>
          <w:sz w:val="24"/>
          <w:szCs w:val="20"/>
          <w:highlight w:val="none"/>
          <w:lang w:val="en-US" w:eastAsia="zh-CN" w:bidi="ar-SA"/>
        </w:rPr>
        <w:t xml:space="preserve">8 </w:t>
      </w:r>
      <w:r>
        <w:rPr>
          <w:rFonts w:hint="eastAsia" w:ascii="仿宋" w:hAnsi="仿宋" w:eastAsia="仿宋" w:cs="仿宋"/>
          <w:color w:val="000000"/>
          <w:sz w:val="24"/>
          <w:szCs w:val="20"/>
          <w:highlight w:val="none"/>
        </w:rPr>
        <w:t>拟分包情况说明</w:t>
      </w:r>
      <w:r>
        <w:rPr>
          <w:rFonts w:hint="eastAsia" w:ascii="仿宋" w:hAnsi="仿宋" w:eastAsia="仿宋" w:cs="仿宋"/>
          <w:color w:val="000000"/>
          <w:sz w:val="24"/>
          <w:szCs w:val="20"/>
          <w:highlight w:val="none"/>
          <w:lang w:eastAsia="zh-CN"/>
        </w:rPr>
        <w:t>（</w:t>
      </w:r>
      <w:r>
        <w:rPr>
          <w:rFonts w:hint="eastAsia" w:ascii="仿宋" w:hAnsi="仿宋" w:eastAsia="仿宋" w:cs="仿宋"/>
          <w:color w:val="000000"/>
          <w:sz w:val="24"/>
          <w:szCs w:val="20"/>
          <w:highlight w:val="none"/>
          <w:lang w:val="en-US" w:eastAsia="zh-CN"/>
        </w:rPr>
        <w:t>不适用</w:t>
      </w:r>
      <w:r>
        <w:rPr>
          <w:rFonts w:hint="eastAsia" w:ascii="仿宋" w:hAnsi="仿宋" w:eastAsia="仿宋" w:cs="仿宋"/>
          <w:color w:val="000000"/>
          <w:sz w:val="24"/>
          <w:szCs w:val="20"/>
          <w:highlight w:val="none"/>
          <w:lang w:eastAsia="zh-CN"/>
        </w:rPr>
        <w:t>）</w:t>
      </w:r>
    </w:p>
    <w:p w14:paraId="1AED84D0">
      <w:pPr>
        <w:autoSpaceDE w:val="0"/>
        <w:autoSpaceDN w:val="0"/>
        <w:adjustRightInd w:val="0"/>
        <w:spacing w:line="360" w:lineRule="auto"/>
        <w:jc w:val="center"/>
        <w:rPr>
          <w:rFonts w:hint="eastAsia" w:ascii="仿宋" w:hAnsi="仿宋" w:eastAsia="仿宋" w:cs="仿宋"/>
          <w:b/>
          <w:color w:val="000000"/>
          <w:sz w:val="36"/>
          <w:szCs w:val="36"/>
          <w:highlight w:val="none"/>
        </w:rPr>
      </w:pPr>
      <w:r>
        <w:rPr>
          <w:rFonts w:hint="eastAsia" w:ascii="仿宋" w:hAnsi="仿宋" w:eastAsia="仿宋" w:cs="仿宋"/>
          <w:b/>
          <w:color w:val="000000"/>
          <w:sz w:val="36"/>
          <w:szCs w:val="36"/>
          <w:highlight w:val="none"/>
        </w:rPr>
        <w:t>拟分包情况说明</w:t>
      </w:r>
    </w:p>
    <w:p w14:paraId="31E4E160">
      <w:pPr>
        <w:tabs>
          <w:tab w:val="left" w:pos="5580"/>
        </w:tabs>
        <w:spacing w:line="360" w:lineRule="auto"/>
        <w:rPr>
          <w:rFonts w:hint="eastAsia" w:ascii="仿宋" w:hAnsi="仿宋" w:eastAsia="仿宋" w:cs="仿宋"/>
          <w:color w:val="000000"/>
          <w:sz w:val="24"/>
          <w:highlight w:val="none"/>
        </w:rPr>
      </w:pPr>
      <w:r>
        <w:rPr>
          <w:rFonts w:hint="eastAsia" w:ascii="仿宋" w:hAnsi="仿宋" w:eastAsia="仿宋" w:cs="仿宋"/>
          <w:color w:val="000000"/>
          <w:sz w:val="24"/>
          <w:highlight w:val="none"/>
        </w:rPr>
        <w:t>致：</w:t>
      </w:r>
      <w:r>
        <w:rPr>
          <w:rFonts w:hint="eastAsia" w:ascii="仿宋" w:hAnsi="仿宋" w:eastAsia="仿宋" w:cs="仿宋"/>
          <w:color w:val="000000"/>
          <w:sz w:val="24"/>
          <w:highlight w:val="none"/>
          <w:u w:val="single"/>
        </w:rPr>
        <w:t>（采购人或采购代理机构）</w:t>
      </w:r>
    </w:p>
    <w:p w14:paraId="7C37B821">
      <w:pPr>
        <w:adjustRightInd w:val="0"/>
        <w:snapToGrid w:val="0"/>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253"/>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5A6D3A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2A86474B">
            <w:pPr>
              <w:pStyle w:val="254"/>
              <w:jc w:val="center"/>
              <w:rPr>
                <w:rFonts w:hint="eastAsia" w:ascii="仿宋" w:hAnsi="仿宋" w:eastAsia="仿宋" w:cs="仿宋"/>
                <w:sz w:val="24"/>
                <w:highlight w:val="none"/>
              </w:rPr>
            </w:pPr>
            <w:r>
              <w:rPr>
                <w:rFonts w:hint="eastAsia" w:ascii="仿宋" w:hAnsi="仿宋" w:eastAsia="仿宋" w:cs="仿宋"/>
                <w:sz w:val="24"/>
                <w:highlight w:val="none"/>
              </w:rPr>
              <w:t>序号</w:t>
            </w:r>
          </w:p>
        </w:tc>
        <w:tc>
          <w:tcPr>
            <w:tcW w:w="1287" w:type="dxa"/>
            <w:vAlign w:val="center"/>
          </w:tcPr>
          <w:p w14:paraId="7C69E1B5">
            <w:pPr>
              <w:pStyle w:val="254"/>
              <w:jc w:val="center"/>
              <w:rPr>
                <w:rFonts w:hint="eastAsia" w:ascii="仿宋" w:hAnsi="仿宋" w:eastAsia="仿宋" w:cs="仿宋"/>
                <w:sz w:val="24"/>
                <w:highlight w:val="none"/>
              </w:rPr>
            </w:pPr>
            <w:r>
              <w:rPr>
                <w:rFonts w:hint="eastAsia" w:ascii="仿宋" w:hAnsi="仿宋" w:eastAsia="仿宋" w:cs="仿宋"/>
                <w:sz w:val="24"/>
                <w:highlight w:val="none"/>
              </w:rPr>
              <w:t>分包承担</w:t>
            </w:r>
          </w:p>
          <w:p w14:paraId="0504D851">
            <w:pPr>
              <w:pStyle w:val="254"/>
              <w:jc w:val="center"/>
              <w:rPr>
                <w:rFonts w:hint="eastAsia" w:ascii="仿宋" w:hAnsi="仿宋" w:eastAsia="仿宋" w:cs="仿宋"/>
                <w:sz w:val="24"/>
                <w:highlight w:val="none"/>
              </w:rPr>
            </w:pPr>
            <w:r>
              <w:rPr>
                <w:rFonts w:hint="eastAsia" w:ascii="仿宋" w:hAnsi="仿宋" w:eastAsia="仿宋" w:cs="仿宋"/>
                <w:sz w:val="24"/>
                <w:highlight w:val="none"/>
              </w:rPr>
              <w:t>主体名称</w:t>
            </w:r>
          </w:p>
        </w:tc>
        <w:tc>
          <w:tcPr>
            <w:tcW w:w="1513" w:type="dxa"/>
            <w:vAlign w:val="center"/>
          </w:tcPr>
          <w:p w14:paraId="25EB3CC5">
            <w:pPr>
              <w:pStyle w:val="254"/>
              <w:jc w:val="center"/>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分包承担</w:t>
            </w:r>
          </w:p>
          <w:p w14:paraId="4C8724E3">
            <w:pPr>
              <w:pStyle w:val="254"/>
              <w:jc w:val="center"/>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主体类型</w:t>
            </w:r>
          </w:p>
          <w:p w14:paraId="779EF1B4">
            <w:pPr>
              <w:pStyle w:val="254"/>
              <w:jc w:val="center"/>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（选择）</w:t>
            </w:r>
          </w:p>
        </w:tc>
        <w:tc>
          <w:tcPr>
            <w:tcW w:w="1125" w:type="dxa"/>
            <w:vAlign w:val="center"/>
          </w:tcPr>
          <w:p w14:paraId="27AB6D0B">
            <w:pPr>
              <w:pStyle w:val="254"/>
              <w:jc w:val="center"/>
              <w:rPr>
                <w:rFonts w:hint="eastAsia" w:ascii="仿宋" w:hAnsi="仿宋" w:eastAsia="仿宋" w:cs="仿宋"/>
                <w:sz w:val="24"/>
                <w:highlight w:val="none"/>
              </w:rPr>
            </w:pPr>
            <w:r>
              <w:rPr>
                <w:rFonts w:hint="eastAsia" w:ascii="仿宋" w:hAnsi="仿宋" w:eastAsia="仿宋" w:cs="仿宋"/>
                <w:sz w:val="24"/>
                <w:highlight w:val="none"/>
              </w:rPr>
              <w:t>资质等级</w:t>
            </w:r>
          </w:p>
        </w:tc>
        <w:tc>
          <w:tcPr>
            <w:tcW w:w="1558" w:type="dxa"/>
            <w:vAlign w:val="center"/>
          </w:tcPr>
          <w:p w14:paraId="76831323">
            <w:pPr>
              <w:pStyle w:val="254"/>
              <w:jc w:val="center"/>
              <w:rPr>
                <w:rFonts w:hint="eastAsia" w:ascii="仿宋" w:hAnsi="仿宋" w:eastAsia="仿宋" w:cs="仿宋"/>
                <w:sz w:val="24"/>
                <w:highlight w:val="none"/>
              </w:rPr>
            </w:pPr>
            <w:r>
              <w:rPr>
                <w:rFonts w:hint="eastAsia" w:ascii="仿宋" w:hAnsi="仿宋" w:eastAsia="仿宋" w:cs="仿宋"/>
                <w:sz w:val="24"/>
                <w:highlight w:val="none"/>
              </w:rPr>
              <w:t>拟分包</w:t>
            </w:r>
          </w:p>
          <w:p w14:paraId="1D82253F">
            <w:pPr>
              <w:pStyle w:val="254"/>
              <w:jc w:val="center"/>
              <w:rPr>
                <w:rFonts w:hint="eastAsia" w:ascii="仿宋" w:hAnsi="仿宋" w:eastAsia="仿宋" w:cs="仿宋"/>
                <w:sz w:val="24"/>
                <w:highlight w:val="none"/>
              </w:rPr>
            </w:pPr>
            <w:r>
              <w:rPr>
                <w:rFonts w:hint="eastAsia" w:ascii="仿宋" w:hAnsi="仿宋" w:eastAsia="仿宋" w:cs="仿宋"/>
                <w:sz w:val="24"/>
                <w:highlight w:val="none"/>
              </w:rPr>
              <w:t>合同内容</w:t>
            </w:r>
          </w:p>
        </w:tc>
        <w:tc>
          <w:tcPr>
            <w:tcW w:w="1498" w:type="dxa"/>
            <w:vAlign w:val="center"/>
          </w:tcPr>
          <w:p w14:paraId="24DB9B5C">
            <w:pPr>
              <w:pStyle w:val="254"/>
              <w:jc w:val="center"/>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拟分包</w:t>
            </w:r>
          </w:p>
          <w:p w14:paraId="17E3D81D">
            <w:pPr>
              <w:pStyle w:val="254"/>
              <w:jc w:val="center"/>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合同金额</w:t>
            </w:r>
          </w:p>
          <w:p w14:paraId="1AE69326">
            <w:pPr>
              <w:pStyle w:val="254"/>
              <w:jc w:val="center"/>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（人民币元）</w:t>
            </w:r>
          </w:p>
        </w:tc>
        <w:tc>
          <w:tcPr>
            <w:tcW w:w="1564" w:type="dxa"/>
            <w:vAlign w:val="center"/>
          </w:tcPr>
          <w:p w14:paraId="113D7839">
            <w:pPr>
              <w:pStyle w:val="254"/>
              <w:jc w:val="center"/>
              <w:rPr>
                <w:rFonts w:hint="eastAsia" w:ascii="仿宋" w:hAnsi="仿宋" w:eastAsia="仿宋" w:cs="仿宋"/>
                <w:b/>
                <w:sz w:val="24"/>
                <w:highlight w:val="none"/>
                <w:lang w:eastAsia="zh-CN"/>
              </w:rPr>
            </w:pPr>
            <w:r>
              <w:rPr>
                <w:rFonts w:hint="eastAsia" w:ascii="仿宋" w:hAnsi="仿宋" w:eastAsia="仿宋" w:cs="仿宋"/>
                <w:b/>
                <w:sz w:val="24"/>
                <w:highlight w:val="none"/>
                <w:lang w:eastAsia="zh-CN"/>
              </w:rPr>
              <w:t>占合同金额</w:t>
            </w:r>
          </w:p>
          <w:p w14:paraId="0080709F">
            <w:pPr>
              <w:pStyle w:val="254"/>
              <w:jc w:val="center"/>
              <w:rPr>
                <w:rFonts w:hint="eastAsia" w:ascii="仿宋" w:hAnsi="仿宋" w:eastAsia="仿宋" w:cs="仿宋"/>
                <w:sz w:val="24"/>
                <w:highlight w:val="none"/>
                <w:lang w:eastAsia="zh-CN"/>
              </w:rPr>
            </w:pPr>
            <w:r>
              <w:rPr>
                <w:rFonts w:hint="eastAsia" w:ascii="仿宋" w:hAnsi="仿宋" w:eastAsia="仿宋" w:cs="仿宋"/>
                <w:b/>
                <w:sz w:val="24"/>
                <w:highlight w:val="none"/>
                <w:lang w:eastAsia="zh-CN"/>
              </w:rPr>
              <w:t>的比例（%）</w:t>
            </w:r>
          </w:p>
        </w:tc>
      </w:tr>
      <w:tr w14:paraId="5E7A9C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2B712AE3">
            <w:pPr>
              <w:pStyle w:val="254"/>
              <w:jc w:val="center"/>
              <w:rPr>
                <w:rFonts w:hint="eastAsia" w:ascii="仿宋" w:hAnsi="仿宋" w:eastAsia="仿宋" w:cs="仿宋"/>
                <w:sz w:val="24"/>
                <w:highlight w:val="none"/>
              </w:rPr>
            </w:pPr>
            <w:r>
              <w:rPr>
                <w:rFonts w:hint="eastAsia" w:ascii="仿宋" w:hAnsi="仿宋" w:eastAsia="仿宋" w:cs="仿宋"/>
                <w:sz w:val="24"/>
                <w:highlight w:val="none"/>
              </w:rPr>
              <w:t>1</w:t>
            </w:r>
          </w:p>
        </w:tc>
        <w:tc>
          <w:tcPr>
            <w:tcW w:w="1287" w:type="dxa"/>
            <w:vAlign w:val="center"/>
          </w:tcPr>
          <w:p w14:paraId="2F870734">
            <w:pPr>
              <w:pStyle w:val="254"/>
              <w:jc w:val="center"/>
              <w:rPr>
                <w:rFonts w:hint="eastAsia" w:ascii="仿宋" w:hAnsi="仿宋" w:eastAsia="仿宋" w:cs="仿宋"/>
                <w:sz w:val="30"/>
                <w:highlight w:val="none"/>
              </w:rPr>
            </w:pPr>
          </w:p>
        </w:tc>
        <w:tc>
          <w:tcPr>
            <w:tcW w:w="1513" w:type="dxa"/>
            <w:vAlign w:val="center"/>
          </w:tcPr>
          <w:p w14:paraId="70E89AC3">
            <w:pPr>
              <w:pStyle w:val="254"/>
              <w:tabs>
                <w:tab w:val="left" w:pos="235"/>
              </w:tabs>
              <w:ind w:left="1" w:leftChars="-43" w:hanging="91" w:hangingChars="38"/>
              <w:jc w:val="center"/>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□中型企业</w:t>
            </w:r>
          </w:p>
          <w:p w14:paraId="6A2C2D54">
            <w:pPr>
              <w:pStyle w:val="254"/>
              <w:tabs>
                <w:tab w:val="left" w:pos="235"/>
              </w:tabs>
              <w:ind w:left="1" w:leftChars="-43" w:hanging="91" w:hangingChars="38"/>
              <w:jc w:val="center"/>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□小微企业</w:t>
            </w:r>
          </w:p>
          <w:p w14:paraId="3BD3EEBF">
            <w:pPr>
              <w:pStyle w:val="254"/>
              <w:tabs>
                <w:tab w:val="left" w:pos="235"/>
              </w:tabs>
              <w:ind w:left="1" w:leftChars="-43" w:hanging="91" w:hangingChars="38"/>
              <w:jc w:val="center"/>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□其他</w:t>
            </w:r>
          </w:p>
        </w:tc>
        <w:tc>
          <w:tcPr>
            <w:tcW w:w="1125" w:type="dxa"/>
            <w:vAlign w:val="center"/>
          </w:tcPr>
          <w:p w14:paraId="4C7AD932">
            <w:pPr>
              <w:pStyle w:val="254"/>
              <w:jc w:val="center"/>
              <w:rPr>
                <w:rFonts w:hint="eastAsia" w:ascii="仿宋" w:hAnsi="仿宋" w:eastAsia="仿宋" w:cs="仿宋"/>
                <w:sz w:val="30"/>
                <w:highlight w:val="none"/>
                <w:lang w:eastAsia="zh-CN"/>
              </w:rPr>
            </w:pPr>
          </w:p>
        </w:tc>
        <w:tc>
          <w:tcPr>
            <w:tcW w:w="1558" w:type="dxa"/>
            <w:vAlign w:val="center"/>
          </w:tcPr>
          <w:p w14:paraId="1FEB3BC4">
            <w:pPr>
              <w:pStyle w:val="254"/>
              <w:jc w:val="center"/>
              <w:rPr>
                <w:rFonts w:hint="eastAsia" w:ascii="仿宋" w:hAnsi="仿宋" w:eastAsia="仿宋" w:cs="仿宋"/>
                <w:sz w:val="30"/>
                <w:highlight w:val="none"/>
                <w:lang w:eastAsia="zh-CN"/>
              </w:rPr>
            </w:pPr>
          </w:p>
        </w:tc>
        <w:tc>
          <w:tcPr>
            <w:tcW w:w="1498" w:type="dxa"/>
            <w:vAlign w:val="center"/>
          </w:tcPr>
          <w:p w14:paraId="1E60978F">
            <w:pPr>
              <w:pStyle w:val="254"/>
              <w:jc w:val="center"/>
              <w:rPr>
                <w:rFonts w:hint="eastAsia" w:ascii="仿宋" w:hAnsi="仿宋" w:eastAsia="仿宋" w:cs="仿宋"/>
                <w:sz w:val="30"/>
                <w:highlight w:val="none"/>
                <w:lang w:eastAsia="zh-CN"/>
              </w:rPr>
            </w:pPr>
          </w:p>
        </w:tc>
        <w:tc>
          <w:tcPr>
            <w:tcW w:w="1564" w:type="dxa"/>
            <w:vAlign w:val="center"/>
          </w:tcPr>
          <w:p w14:paraId="7AA31C1E">
            <w:pPr>
              <w:pStyle w:val="254"/>
              <w:jc w:val="center"/>
              <w:rPr>
                <w:rFonts w:hint="eastAsia" w:ascii="仿宋" w:hAnsi="仿宋" w:eastAsia="仿宋" w:cs="仿宋"/>
                <w:sz w:val="30"/>
                <w:highlight w:val="none"/>
                <w:lang w:eastAsia="zh-CN"/>
              </w:rPr>
            </w:pPr>
          </w:p>
        </w:tc>
      </w:tr>
      <w:tr w14:paraId="7A97FC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20D52F49">
            <w:pPr>
              <w:pStyle w:val="254"/>
              <w:jc w:val="center"/>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2</w:t>
            </w:r>
          </w:p>
        </w:tc>
        <w:tc>
          <w:tcPr>
            <w:tcW w:w="1287" w:type="dxa"/>
            <w:vAlign w:val="center"/>
          </w:tcPr>
          <w:p w14:paraId="2D83B75F">
            <w:pPr>
              <w:pStyle w:val="254"/>
              <w:jc w:val="center"/>
              <w:rPr>
                <w:rFonts w:hint="eastAsia" w:ascii="仿宋" w:hAnsi="仿宋" w:eastAsia="仿宋" w:cs="仿宋"/>
                <w:sz w:val="30"/>
                <w:highlight w:val="none"/>
              </w:rPr>
            </w:pPr>
          </w:p>
        </w:tc>
        <w:tc>
          <w:tcPr>
            <w:tcW w:w="1513" w:type="dxa"/>
            <w:vAlign w:val="center"/>
          </w:tcPr>
          <w:p w14:paraId="10F962E5">
            <w:pPr>
              <w:pStyle w:val="254"/>
              <w:tabs>
                <w:tab w:val="left" w:pos="235"/>
              </w:tabs>
              <w:ind w:left="1" w:leftChars="-43" w:hanging="91" w:hangingChars="38"/>
              <w:jc w:val="center"/>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□中型企业</w:t>
            </w:r>
          </w:p>
          <w:p w14:paraId="3D68D5F0">
            <w:pPr>
              <w:pStyle w:val="254"/>
              <w:tabs>
                <w:tab w:val="left" w:pos="235"/>
              </w:tabs>
              <w:ind w:left="1" w:leftChars="-43" w:hanging="91" w:hangingChars="38"/>
              <w:jc w:val="center"/>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□小微企业</w:t>
            </w:r>
          </w:p>
          <w:p w14:paraId="7AFA8F8A">
            <w:pPr>
              <w:pStyle w:val="254"/>
              <w:tabs>
                <w:tab w:val="left" w:pos="235"/>
              </w:tabs>
              <w:ind w:left="1" w:leftChars="-43" w:hanging="91" w:hangingChars="38"/>
              <w:jc w:val="center"/>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□其他</w:t>
            </w:r>
          </w:p>
        </w:tc>
        <w:tc>
          <w:tcPr>
            <w:tcW w:w="1125" w:type="dxa"/>
            <w:vAlign w:val="center"/>
          </w:tcPr>
          <w:p w14:paraId="79619797">
            <w:pPr>
              <w:pStyle w:val="254"/>
              <w:jc w:val="center"/>
              <w:rPr>
                <w:rFonts w:hint="eastAsia" w:ascii="仿宋" w:hAnsi="仿宋" w:eastAsia="仿宋" w:cs="仿宋"/>
                <w:sz w:val="30"/>
                <w:highlight w:val="none"/>
                <w:lang w:eastAsia="zh-CN"/>
              </w:rPr>
            </w:pPr>
          </w:p>
        </w:tc>
        <w:tc>
          <w:tcPr>
            <w:tcW w:w="1558" w:type="dxa"/>
            <w:vAlign w:val="center"/>
          </w:tcPr>
          <w:p w14:paraId="300182CD">
            <w:pPr>
              <w:pStyle w:val="254"/>
              <w:jc w:val="center"/>
              <w:rPr>
                <w:rFonts w:hint="eastAsia" w:ascii="仿宋" w:hAnsi="仿宋" w:eastAsia="仿宋" w:cs="仿宋"/>
                <w:sz w:val="30"/>
                <w:highlight w:val="none"/>
                <w:lang w:eastAsia="zh-CN"/>
              </w:rPr>
            </w:pPr>
          </w:p>
        </w:tc>
        <w:tc>
          <w:tcPr>
            <w:tcW w:w="1498" w:type="dxa"/>
            <w:vAlign w:val="center"/>
          </w:tcPr>
          <w:p w14:paraId="4503D18F">
            <w:pPr>
              <w:pStyle w:val="254"/>
              <w:jc w:val="center"/>
              <w:rPr>
                <w:rFonts w:hint="eastAsia" w:ascii="仿宋" w:hAnsi="仿宋" w:eastAsia="仿宋" w:cs="仿宋"/>
                <w:sz w:val="30"/>
                <w:highlight w:val="none"/>
                <w:lang w:eastAsia="zh-CN"/>
              </w:rPr>
            </w:pPr>
          </w:p>
        </w:tc>
        <w:tc>
          <w:tcPr>
            <w:tcW w:w="1564" w:type="dxa"/>
            <w:vAlign w:val="center"/>
          </w:tcPr>
          <w:p w14:paraId="3E8B21AF">
            <w:pPr>
              <w:pStyle w:val="254"/>
              <w:jc w:val="center"/>
              <w:rPr>
                <w:rFonts w:hint="eastAsia" w:ascii="仿宋" w:hAnsi="仿宋" w:eastAsia="仿宋" w:cs="仿宋"/>
                <w:sz w:val="30"/>
                <w:highlight w:val="none"/>
                <w:lang w:eastAsia="zh-CN"/>
              </w:rPr>
            </w:pPr>
          </w:p>
        </w:tc>
      </w:tr>
      <w:tr w14:paraId="685931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33ACA75B">
            <w:pPr>
              <w:pStyle w:val="254"/>
              <w:jc w:val="center"/>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w:t>
            </w:r>
          </w:p>
        </w:tc>
        <w:tc>
          <w:tcPr>
            <w:tcW w:w="1287" w:type="dxa"/>
            <w:vAlign w:val="center"/>
          </w:tcPr>
          <w:p w14:paraId="019D2FFE">
            <w:pPr>
              <w:pStyle w:val="254"/>
              <w:jc w:val="center"/>
              <w:rPr>
                <w:rFonts w:hint="eastAsia" w:ascii="仿宋" w:hAnsi="仿宋" w:eastAsia="仿宋" w:cs="仿宋"/>
                <w:sz w:val="30"/>
                <w:highlight w:val="none"/>
              </w:rPr>
            </w:pPr>
          </w:p>
        </w:tc>
        <w:tc>
          <w:tcPr>
            <w:tcW w:w="1513" w:type="dxa"/>
            <w:vAlign w:val="center"/>
          </w:tcPr>
          <w:p w14:paraId="0646E643">
            <w:pPr>
              <w:pStyle w:val="254"/>
              <w:tabs>
                <w:tab w:val="left" w:pos="235"/>
              </w:tabs>
              <w:jc w:val="center"/>
              <w:rPr>
                <w:rFonts w:hint="eastAsia" w:ascii="仿宋" w:hAnsi="仿宋" w:eastAsia="仿宋" w:cs="仿宋"/>
                <w:sz w:val="24"/>
                <w:highlight w:val="none"/>
              </w:rPr>
            </w:pPr>
          </w:p>
        </w:tc>
        <w:tc>
          <w:tcPr>
            <w:tcW w:w="1125" w:type="dxa"/>
            <w:vAlign w:val="center"/>
          </w:tcPr>
          <w:p w14:paraId="68FC5AA6">
            <w:pPr>
              <w:pStyle w:val="254"/>
              <w:jc w:val="center"/>
              <w:rPr>
                <w:rFonts w:hint="eastAsia" w:ascii="仿宋" w:hAnsi="仿宋" w:eastAsia="仿宋" w:cs="仿宋"/>
                <w:sz w:val="30"/>
                <w:highlight w:val="none"/>
              </w:rPr>
            </w:pPr>
          </w:p>
        </w:tc>
        <w:tc>
          <w:tcPr>
            <w:tcW w:w="1558" w:type="dxa"/>
            <w:vAlign w:val="center"/>
          </w:tcPr>
          <w:p w14:paraId="342E947D">
            <w:pPr>
              <w:pStyle w:val="254"/>
              <w:jc w:val="center"/>
              <w:rPr>
                <w:rFonts w:hint="eastAsia" w:ascii="仿宋" w:hAnsi="仿宋" w:eastAsia="仿宋" w:cs="仿宋"/>
                <w:sz w:val="30"/>
                <w:highlight w:val="none"/>
              </w:rPr>
            </w:pPr>
          </w:p>
        </w:tc>
        <w:tc>
          <w:tcPr>
            <w:tcW w:w="1498" w:type="dxa"/>
            <w:vAlign w:val="center"/>
          </w:tcPr>
          <w:p w14:paraId="7A035580">
            <w:pPr>
              <w:pStyle w:val="254"/>
              <w:jc w:val="center"/>
              <w:rPr>
                <w:rFonts w:hint="eastAsia" w:ascii="仿宋" w:hAnsi="仿宋" w:eastAsia="仿宋" w:cs="仿宋"/>
                <w:sz w:val="30"/>
                <w:highlight w:val="none"/>
              </w:rPr>
            </w:pPr>
          </w:p>
        </w:tc>
        <w:tc>
          <w:tcPr>
            <w:tcW w:w="1564" w:type="dxa"/>
            <w:vAlign w:val="center"/>
          </w:tcPr>
          <w:p w14:paraId="6CF40463">
            <w:pPr>
              <w:pStyle w:val="254"/>
              <w:jc w:val="center"/>
              <w:rPr>
                <w:rFonts w:hint="eastAsia" w:ascii="仿宋" w:hAnsi="仿宋" w:eastAsia="仿宋" w:cs="仿宋"/>
                <w:sz w:val="30"/>
                <w:highlight w:val="none"/>
              </w:rPr>
            </w:pPr>
          </w:p>
        </w:tc>
      </w:tr>
      <w:tr w14:paraId="262987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40D04FC9">
            <w:pPr>
              <w:pStyle w:val="254"/>
              <w:ind w:right="57" w:rightChars="27"/>
              <w:jc w:val="right"/>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合计：</w:t>
            </w:r>
          </w:p>
        </w:tc>
        <w:tc>
          <w:tcPr>
            <w:tcW w:w="1498" w:type="dxa"/>
            <w:vAlign w:val="center"/>
          </w:tcPr>
          <w:p w14:paraId="1291BB5F">
            <w:pPr>
              <w:pStyle w:val="254"/>
              <w:jc w:val="center"/>
              <w:rPr>
                <w:rFonts w:hint="eastAsia" w:ascii="仿宋" w:hAnsi="仿宋" w:eastAsia="仿宋" w:cs="仿宋"/>
                <w:sz w:val="30"/>
                <w:highlight w:val="none"/>
              </w:rPr>
            </w:pPr>
          </w:p>
        </w:tc>
        <w:tc>
          <w:tcPr>
            <w:tcW w:w="1564" w:type="dxa"/>
            <w:vAlign w:val="center"/>
          </w:tcPr>
          <w:p w14:paraId="7BCDEDD2">
            <w:pPr>
              <w:pStyle w:val="254"/>
              <w:jc w:val="center"/>
              <w:rPr>
                <w:rFonts w:hint="eastAsia" w:ascii="仿宋" w:hAnsi="仿宋" w:eastAsia="仿宋" w:cs="仿宋"/>
                <w:sz w:val="30"/>
                <w:highlight w:val="none"/>
              </w:rPr>
            </w:pPr>
          </w:p>
        </w:tc>
      </w:tr>
    </w:tbl>
    <w:p w14:paraId="4621CC29">
      <w:pPr>
        <w:adjustRightInd w:val="0"/>
        <w:snapToGrid w:val="0"/>
        <w:spacing w:line="360" w:lineRule="auto"/>
        <w:ind w:firstLine="480" w:firstLineChars="200"/>
        <w:jc w:val="left"/>
        <w:rPr>
          <w:rFonts w:hint="eastAsia" w:ascii="仿宋" w:hAnsi="仿宋" w:eastAsia="仿宋" w:cs="仿宋"/>
          <w:sz w:val="24"/>
          <w:highlight w:val="none"/>
        </w:rPr>
      </w:pPr>
    </w:p>
    <w:p w14:paraId="19A2103F">
      <w:pPr>
        <w:adjustRightInd w:val="0"/>
        <w:snapToGrid w:val="0"/>
        <w:spacing w:line="360" w:lineRule="auto"/>
        <w:jc w:val="left"/>
        <w:rPr>
          <w:rFonts w:hint="eastAsia" w:ascii="仿宋" w:hAnsi="仿宋" w:eastAsia="仿宋" w:cs="仿宋"/>
          <w:sz w:val="24"/>
          <w:highlight w:val="none"/>
        </w:rPr>
      </w:pPr>
      <w:r>
        <w:rPr>
          <w:rFonts w:hint="eastAsia" w:ascii="仿宋" w:hAnsi="仿宋" w:eastAsia="仿宋" w:cs="仿宋"/>
          <w:sz w:val="24"/>
          <w:highlight w:val="none"/>
        </w:rPr>
        <w:t>注：</w:t>
      </w:r>
      <w:r>
        <w:rPr>
          <w:rFonts w:hint="eastAsia" w:ascii="仿宋" w:hAnsi="仿宋" w:eastAsia="仿宋" w:cs="仿宋"/>
          <w:color w:val="FF0000"/>
          <w:sz w:val="24"/>
          <w:highlight w:val="none"/>
        </w:rPr>
        <w:t xml:space="preserve"> </w:t>
      </w:r>
    </w:p>
    <w:p w14:paraId="79560212">
      <w:pPr>
        <w:adjustRightInd w:val="0"/>
        <w:snapToGrid w:val="0"/>
        <w:spacing w:line="360" w:lineRule="auto"/>
        <w:jc w:val="left"/>
        <w:rPr>
          <w:rFonts w:hint="eastAsia" w:ascii="仿宋" w:hAnsi="仿宋" w:eastAsia="仿宋" w:cs="仿宋"/>
          <w:sz w:val="24"/>
          <w:highlight w:val="none"/>
        </w:rPr>
      </w:pPr>
      <w:r>
        <w:rPr>
          <w:rFonts w:hint="eastAsia" w:ascii="仿宋" w:hAnsi="仿宋" w:eastAsia="仿宋" w:cs="仿宋"/>
          <w:sz w:val="24"/>
          <w:highlight w:val="none"/>
        </w:rPr>
        <w:t>1. 如本项目（包）允许分包，且投标人拟进行分包时，必须提供；如未提供，或提供了但未填写分包承担主体名称、拟分包合同内容、拟分包合同金额，</w:t>
      </w:r>
      <w:r>
        <w:rPr>
          <w:rFonts w:hint="eastAsia" w:ascii="仿宋" w:hAnsi="仿宋" w:eastAsia="仿宋" w:cs="仿宋"/>
          <w:b/>
          <w:sz w:val="24"/>
          <w:highlight w:val="none"/>
        </w:rPr>
        <w:t>投标无效</w:t>
      </w:r>
      <w:r>
        <w:rPr>
          <w:rFonts w:hint="eastAsia" w:ascii="仿宋" w:hAnsi="仿宋" w:eastAsia="仿宋" w:cs="仿宋"/>
          <w:sz w:val="24"/>
          <w:highlight w:val="none"/>
        </w:rPr>
        <w:t>。</w:t>
      </w:r>
    </w:p>
    <w:p w14:paraId="0672C4F7">
      <w:pPr>
        <w:adjustRightInd w:val="0"/>
        <w:snapToGrid w:val="0"/>
        <w:spacing w:line="360" w:lineRule="auto"/>
        <w:jc w:val="left"/>
        <w:rPr>
          <w:rFonts w:hint="eastAsia" w:ascii="仿宋" w:hAnsi="仿宋" w:eastAsia="仿宋" w:cs="仿宋"/>
          <w:sz w:val="24"/>
          <w:highlight w:val="none"/>
        </w:rPr>
      </w:pPr>
      <w:r>
        <w:rPr>
          <w:rFonts w:hint="eastAsia" w:ascii="仿宋" w:hAnsi="仿宋" w:eastAsia="仿宋" w:cs="仿宋"/>
          <w:sz w:val="24"/>
          <w:highlight w:val="none"/>
        </w:rPr>
        <w:t>2.如本招标文件《投标人须知资料表》载明本项目分包承担主体应具备的相应资质条件，则投标人须在本表中列明分包承担主体的资质等级，并后附资质证书电子件，否则</w:t>
      </w:r>
      <w:r>
        <w:rPr>
          <w:rFonts w:hint="eastAsia" w:ascii="仿宋" w:hAnsi="仿宋" w:eastAsia="仿宋" w:cs="仿宋"/>
          <w:b/>
          <w:sz w:val="24"/>
          <w:highlight w:val="none"/>
        </w:rPr>
        <w:t>投标无效</w:t>
      </w:r>
      <w:r>
        <w:rPr>
          <w:rFonts w:hint="eastAsia" w:ascii="仿宋" w:hAnsi="仿宋" w:eastAsia="仿宋" w:cs="仿宋"/>
          <w:sz w:val="24"/>
          <w:highlight w:val="none"/>
        </w:rPr>
        <w:t>。</w:t>
      </w:r>
    </w:p>
    <w:p w14:paraId="7BFADE77">
      <w:pPr>
        <w:adjustRightInd w:val="0"/>
        <w:snapToGrid w:val="0"/>
        <w:spacing w:line="360" w:lineRule="auto"/>
        <w:jc w:val="left"/>
        <w:rPr>
          <w:rFonts w:hint="eastAsia" w:ascii="仿宋" w:hAnsi="仿宋" w:eastAsia="仿宋" w:cs="仿宋"/>
          <w:sz w:val="24"/>
          <w:highlight w:val="none"/>
        </w:rPr>
      </w:pPr>
      <w:r>
        <w:rPr>
          <w:rFonts w:hint="eastAsia" w:ascii="仿宋" w:hAnsi="仿宋" w:eastAsia="仿宋" w:cs="仿宋"/>
          <w:sz w:val="24"/>
          <w:highlight w:val="none"/>
        </w:rPr>
        <w:t>3. 投标人“为落实政府采购政策”而向中小企业分包时请仔细阅读资格证明文件格式2-1中说明，并建议按要求在资格证明文件中提供相关全部文件；投标人非“为落实政府采购政策”而向中小企业分包时，建议在本册提供。</w:t>
      </w:r>
    </w:p>
    <w:p w14:paraId="623577E9">
      <w:pPr>
        <w:adjustRightInd w:val="0"/>
        <w:snapToGrid w:val="0"/>
        <w:spacing w:line="360" w:lineRule="auto"/>
        <w:jc w:val="left"/>
        <w:rPr>
          <w:rFonts w:hint="eastAsia" w:ascii="仿宋" w:hAnsi="仿宋" w:eastAsia="仿宋" w:cs="仿宋"/>
          <w:sz w:val="24"/>
          <w:highlight w:val="none"/>
        </w:rPr>
      </w:pPr>
    </w:p>
    <w:p w14:paraId="38460913">
      <w:pPr>
        <w:adjustRightInd w:val="0"/>
        <w:snapToGrid w:val="0"/>
        <w:spacing w:line="360" w:lineRule="auto"/>
        <w:ind w:firstLine="480" w:firstLineChars="200"/>
        <w:jc w:val="right"/>
        <w:rPr>
          <w:rFonts w:hint="eastAsia" w:ascii="仿宋" w:hAnsi="仿宋" w:eastAsia="仿宋" w:cs="仿宋"/>
          <w:sz w:val="24"/>
          <w:highlight w:val="none"/>
        </w:rPr>
      </w:pPr>
      <w:r>
        <w:rPr>
          <w:rFonts w:hint="eastAsia" w:ascii="仿宋" w:hAnsi="仿宋" w:eastAsia="仿宋" w:cs="仿宋"/>
          <w:sz w:val="24"/>
          <w:highlight w:val="none"/>
        </w:rPr>
        <w:t>投标人名称（盖章）：______</w:t>
      </w:r>
    </w:p>
    <w:p w14:paraId="03E6EEEF">
      <w:pPr>
        <w:adjustRightInd w:val="0"/>
        <w:snapToGrid w:val="0"/>
        <w:spacing w:line="360" w:lineRule="auto"/>
        <w:ind w:firstLine="480" w:firstLineChars="200"/>
        <w:jc w:val="right"/>
        <w:rPr>
          <w:rFonts w:hint="eastAsia" w:ascii="仿宋" w:hAnsi="仿宋" w:eastAsia="仿宋" w:cs="仿宋"/>
          <w:color w:val="000000"/>
          <w:sz w:val="24"/>
          <w:highlight w:val="none"/>
        </w:rPr>
        <w:sectPr>
          <w:pgSz w:w="11907" w:h="16840"/>
          <w:pgMar w:top="1418" w:right="1134" w:bottom="1418" w:left="1701" w:header="794" w:footer="851" w:gutter="0"/>
          <w:pgNumType w:fmt="decimal"/>
          <w:cols w:space="720" w:num="1"/>
          <w:docGrid w:linePitch="462" w:charSpace="0"/>
        </w:sectPr>
      </w:pPr>
      <w:r>
        <w:rPr>
          <w:rFonts w:hint="eastAsia" w:ascii="仿宋" w:hAnsi="仿宋" w:eastAsia="仿宋" w:cs="仿宋"/>
          <w:color w:val="000000"/>
          <w:sz w:val="24"/>
          <w:highlight w:val="none"/>
        </w:rPr>
        <w:t>日期：_____年______月______日</w:t>
      </w:r>
    </w:p>
    <w:p w14:paraId="675B40F0">
      <w:pPr>
        <w:autoSpaceDE w:val="0"/>
        <w:autoSpaceDN w:val="0"/>
        <w:adjustRightInd w:val="0"/>
        <w:spacing w:line="360" w:lineRule="auto"/>
        <w:jc w:val="center"/>
        <w:rPr>
          <w:rFonts w:hint="eastAsia" w:ascii="仿宋" w:hAnsi="仿宋" w:eastAsia="仿宋" w:cs="仿宋"/>
          <w:b/>
          <w:color w:val="000000"/>
          <w:sz w:val="36"/>
          <w:szCs w:val="36"/>
          <w:highlight w:val="none"/>
        </w:rPr>
      </w:pPr>
    </w:p>
    <w:p w14:paraId="61B77374">
      <w:pPr>
        <w:autoSpaceDE w:val="0"/>
        <w:autoSpaceDN w:val="0"/>
        <w:adjustRightInd w:val="0"/>
        <w:spacing w:line="360" w:lineRule="auto"/>
        <w:jc w:val="center"/>
        <w:rPr>
          <w:rFonts w:hint="eastAsia" w:ascii="仿宋" w:hAnsi="仿宋" w:eastAsia="仿宋" w:cs="仿宋"/>
          <w:b/>
          <w:color w:val="000000"/>
          <w:sz w:val="36"/>
          <w:szCs w:val="36"/>
          <w:highlight w:val="none"/>
        </w:rPr>
      </w:pPr>
      <w:r>
        <w:rPr>
          <w:rFonts w:hint="eastAsia" w:ascii="仿宋" w:hAnsi="仿宋" w:eastAsia="仿宋" w:cs="仿宋"/>
          <w:b/>
          <w:color w:val="000000"/>
          <w:sz w:val="36"/>
          <w:szCs w:val="36"/>
          <w:highlight w:val="none"/>
        </w:rPr>
        <w:t>分包意向协议</w:t>
      </w:r>
    </w:p>
    <w:p w14:paraId="55D50A3F">
      <w:pPr>
        <w:adjustRightInd w:val="0"/>
        <w:snapToGrid w:val="0"/>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甲方（投标人）：________</w:t>
      </w:r>
    </w:p>
    <w:p w14:paraId="68F6FC4F">
      <w:pPr>
        <w:adjustRightInd w:val="0"/>
        <w:snapToGrid w:val="0"/>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乙方（拟分包单位）：________</w:t>
      </w:r>
    </w:p>
    <w:p w14:paraId="663A5257">
      <w:pPr>
        <w:adjustRightInd w:val="0"/>
        <w:snapToGrid w:val="0"/>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甲方承诺，一旦在_________（采购项目名称）（项目编号/包号为：_______）招标采购项目中获得采购合同，将按照下述约定将合同项下部分内容分包给乙方：</w:t>
      </w:r>
    </w:p>
    <w:p w14:paraId="6675C62B">
      <w:pPr>
        <w:adjustRightInd w:val="0"/>
        <w:snapToGrid w:val="0"/>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1.分包内容：_____。</w:t>
      </w:r>
    </w:p>
    <w:p w14:paraId="4F405568">
      <w:pPr>
        <w:adjustRightInd w:val="0"/>
        <w:snapToGrid w:val="0"/>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2.分包金额：_____，该金额占该采购包合同金额的比例为___%。</w:t>
      </w:r>
    </w:p>
    <w:p w14:paraId="7219654C">
      <w:pPr>
        <w:adjustRightInd w:val="0"/>
        <w:snapToGrid w:val="0"/>
        <w:spacing w:line="360" w:lineRule="auto"/>
        <w:ind w:firstLine="480" w:firstLineChars="200"/>
        <w:jc w:val="left"/>
        <w:rPr>
          <w:rFonts w:hint="eastAsia" w:ascii="仿宋" w:hAnsi="仿宋" w:eastAsia="仿宋" w:cs="仿宋"/>
          <w:bCs/>
          <w:color w:val="000000"/>
          <w:sz w:val="24"/>
          <w:highlight w:val="none"/>
        </w:rPr>
      </w:pPr>
      <w:r>
        <w:rPr>
          <w:rFonts w:hint="eastAsia" w:ascii="仿宋" w:hAnsi="仿宋" w:eastAsia="仿宋" w:cs="仿宋"/>
          <w:sz w:val="24"/>
          <w:highlight w:val="none"/>
        </w:rPr>
        <w:t>乙方承诺将在上述情况下与甲方签订分包合同。</w:t>
      </w:r>
    </w:p>
    <w:p w14:paraId="535011BD">
      <w:pPr>
        <w:adjustRightInd w:val="0"/>
        <w:snapToGrid w:val="0"/>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本协议自各方盖章之日起生效，如甲方未在该项目（采购包）中标，本协议自动终止。</w:t>
      </w:r>
    </w:p>
    <w:p w14:paraId="41C566B0">
      <w:pPr>
        <w:spacing w:line="360" w:lineRule="auto"/>
        <w:ind w:firstLine="471"/>
        <w:rPr>
          <w:rFonts w:hint="eastAsia" w:ascii="仿宋" w:hAnsi="仿宋" w:eastAsia="仿宋" w:cs="仿宋"/>
          <w:b/>
          <w:color w:val="000000"/>
          <w:sz w:val="24"/>
          <w:highlight w:val="none"/>
        </w:rPr>
      </w:pPr>
    </w:p>
    <w:p w14:paraId="4D013E69">
      <w:pPr>
        <w:spacing w:line="360" w:lineRule="auto"/>
        <w:ind w:firstLine="471"/>
        <w:rPr>
          <w:rFonts w:hint="eastAsia" w:ascii="仿宋" w:hAnsi="仿宋" w:eastAsia="仿宋" w:cs="仿宋"/>
          <w:b/>
          <w:color w:val="000000"/>
          <w:sz w:val="24"/>
          <w:highlight w:val="none"/>
        </w:rPr>
      </w:pPr>
      <w:r>
        <w:rPr>
          <w:rFonts w:hint="eastAsia" w:ascii="仿宋" w:hAnsi="仿宋" w:eastAsia="仿宋" w:cs="仿宋"/>
          <w:color w:val="000000"/>
          <w:sz w:val="24"/>
          <w:highlight w:val="none"/>
        </w:rPr>
        <w:t>甲方（盖章）：_________                 乙方（盖章）：_________</w:t>
      </w:r>
    </w:p>
    <w:p w14:paraId="43C41F21">
      <w:pPr>
        <w:spacing w:line="360" w:lineRule="auto"/>
        <w:ind w:left="480"/>
        <w:jc w:val="right"/>
        <w:rPr>
          <w:rFonts w:hint="eastAsia" w:ascii="仿宋" w:hAnsi="仿宋" w:eastAsia="仿宋" w:cs="仿宋"/>
          <w:color w:val="000000"/>
          <w:sz w:val="24"/>
          <w:highlight w:val="none"/>
        </w:rPr>
      </w:pPr>
    </w:p>
    <w:p w14:paraId="55EB1EC9">
      <w:pPr>
        <w:wordWrap w:val="0"/>
        <w:spacing w:line="360" w:lineRule="auto"/>
        <w:ind w:left="480"/>
        <w:jc w:val="right"/>
        <w:rPr>
          <w:rFonts w:hint="eastAsia" w:ascii="仿宋" w:hAnsi="仿宋" w:eastAsia="仿宋" w:cs="仿宋"/>
          <w:b/>
          <w:color w:val="000000"/>
          <w:sz w:val="24"/>
          <w:highlight w:val="none"/>
        </w:rPr>
      </w:pPr>
      <w:r>
        <w:rPr>
          <w:rFonts w:hint="eastAsia" w:ascii="仿宋" w:hAnsi="仿宋" w:eastAsia="仿宋" w:cs="仿宋"/>
          <w:color w:val="000000"/>
          <w:sz w:val="24"/>
          <w:szCs w:val="20"/>
          <w:highlight w:val="none"/>
        </w:rPr>
        <w:t xml:space="preserve">日期：_____年______月______日   </w:t>
      </w:r>
    </w:p>
    <w:p w14:paraId="3808F124">
      <w:pPr>
        <w:tabs>
          <w:tab w:val="left" w:pos="8280"/>
        </w:tabs>
        <w:spacing w:line="360" w:lineRule="auto"/>
        <w:ind w:firstLine="480"/>
        <w:rPr>
          <w:rFonts w:hint="eastAsia" w:ascii="仿宋" w:hAnsi="仿宋" w:eastAsia="仿宋" w:cs="仿宋"/>
          <w:color w:val="000000"/>
          <w:sz w:val="24"/>
          <w:highlight w:val="none"/>
        </w:rPr>
      </w:pPr>
    </w:p>
    <w:p w14:paraId="4A17D00A">
      <w:pPr>
        <w:tabs>
          <w:tab w:val="left" w:pos="8280"/>
        </w:tabs>
        <w:spacing w:line="360" w:lineRule="auto"/>
        <w:rPr>
          <w:rFonts w:hint="eastAsia" w:ascii="仿宋" w:hAnsi="仿宋" w:eastAsia="仿宋" w:cs="仿宋"/>
          <w:color w:val="000000"/>
          <w:sz w:val="24"/>
          <w:highlight w:val="none"/>
        </w:rPr>
      </w:pPr>
      <w:bookmarkStart w:id="881" w:name="_Hlk176956306"/>
      <w:r>
        <w:rPr>
          <w:rFonts w:hint="eastAsia" w:ascii="仿宋" w:hAnsi="仿宋" w:eastAsia="仿宋" w:cs="仿宋"/>
          <w:color w:val="000000"/>
          <w:sz w:val="24"/>
          <w:highlight w:val="none"/>
        </w:rPr>
        <w:t>注：</w:t>
      </w:r>
    </w:p>
    <w:p w14:paraId="3A52A270">
      <w:pPr>
        <w:adjustRightInd w:val="0"/>
        <w:snapToGrid w:val="0"/>
        <w:spacing w:line="360" w:lineRule="auto"/>
        <w:jc w:val="left"/>
        <w:rPr>
          <w:rFonts w:hint="eastAsia" w:ascii="仿宋" w:hAnsi="仿宋" w:eastAsia="仿宋" w:cs="仿宋"/>
          <w:sz w:val="24"/>
          <w:highlight w:val="none"/>
        </w:rPr>
      </w:pPr>
      <w:r>
        <w:rPr>
          <w:rFonts w:hint="eastAsia" w:ascii="仿宋" w:hAnsi="仿宋" w:eastAsia="仿宋" w:cs="仿宋"/>
          <w:sz w:val="24"/>
          <w:highlight w:val="none"/>
        </w:rPr>
        <w:t>1. 投标人“为落实政府采购政策”而向中小企业分包时必须提供，否则</w:t>
      </w:r>
      <w:r>
        <w:rPr>
          <w:rFonts w:hint="eastAsia" w:ascii="仿宋" w:hAnsi="仿宋" w:eastAsia="仿宋" w:cs="仿宋"/>
          <w:b/>
          <w:sz w:val="24"/>
          <w:highlight w:val="none"/>
        </w:rPr>
        <w:t>投标无效</w:t>
      </w:r>
      <w:r>
        <w:rPr>
          <w:rFonts w:hint="eastAsia" w:ascii="仿宋" w:hAnsi="仿宋" w:eastAsia="仿宋" w:cs="仿宋"/>
          <w:sz w:val="24"/>
          <w:highlight w:val="none"/>
        </w:rPr>
        <w:t>；且建议按照采购文件要求在资格证明文件部分提供；</w:t>
      </w:r>
    </w:p>
    <w:p w14:paraId="2B2EBDD1">
      <w:pPr>
        <w:adjustRightInd w:val="0"/>
        <w:snapToGrid w:val="0"/>
        <w:spacing w:line="360" w:lineRule="auto"/>
        <w:jc w:val="left"/>
        <w:rPr>
          <w:rFonts w:hint="eastAsia" w:ascii="仿宋" w:hAnsi="仿宋" w:eastAsia="仿宋" w:cs="仿宋"/>
          <w:sz w:val="24"/>
          <w:highlight w:val="none"/>
        </w:rPr>
      </w:pPr>
      <w:r>
        <w:rPr>
          <w:rFonts w:hint="eastAsia" w:ascii="仿宋" w:hAnsi="仿宋" w:eastAsia="仿宋" w:cs="仿宋"/>
          <w:sz w:val="24"/>
          <w:highlight w:val="none"/>
        </w:rPr>
        <w:t>2. 投标人满足《政府采购促进中小企业发展管理办法》（财库〔2020〕46号）第九条有关规定，拟享受中小企业政策优惠措施的，仍需提供本协议，否则不予认可；</w:t>
      </w:r>
    </w:p>
    <w:p w14:paraId="55DD99C9">
      <w:pPr>
        <w:adjustRightInd w:val="0"/>
        <w:snapToGrid w:val="0"/>
        <w:spacing w:line="360" w:lineRule="auto"/>
        <w:ind w:firstLine="0" w:firstLineChars="0"/>
        <w:jc w:val="both"/>
        <w:rPr>
          <w:rFonts w:hint="eastAsia" w:ascii="仿宋" w:hAnsi="仿宋" w:eastAsia="仿宋" w:cs="仿宋"/>
          <w:color w:val="000000"/>
          <w:sz w:val="24"/>
          <w:highlight w:val="none"/>
        </w:rPr>
      </w:pPr>
      <w:r>
        <w:rPr>
          <w:rFonts w:hint="eastAsia" w:ascii="仿宋" w:hAnsi="仿宋" w:eastAsia="仿宋" w:cs="仿宋"/>
          <w:color w:val="000000"/>
          <w:sz w:val="24"/>
          <w:highlight w:val="none"/>
        </w:rPr>
        <w:t>3. 投标人须与所有拟分包单位分别签订《分包意向协议》，每单位签订一份，并在投标文件中提交全部协议原件的电子件，否则</w:t>
      </w:r>
      <w:r>
        <w:rPr>
          <w:rFonts w:hint="eastAsia" w:ascii="仿宋" w:hAnsi="仿宋" w:eastAsia="仿宋" w:cs="仿宋"/>
          <w:bCs/>
          <w:color w:val="000000"/>
          <w:sz w:val="24"/>
          <w:highlight w:val="none"/>
        </w:rPr>
        <w:t>不予认可</w:t>
      </w:r>
      <w:r>
        <w:rPr>
          <w:rFonts w:hint="eastAsia" w:ascii="仿宋" w:hAnsi="仿宋" w:eastAsia="仿宋" w:cs="仿宋"/>
          <w:color w:val="000000"/>
          <w:sz w:val="24"/>
          <w:highlight w:val="none"/>
        </w:rPr>
        <w:t>。</w:t>
      </w:r>
      <w:bookmarkEnd w:id="881"/>
    </w:p>
    <w:p w14:paraId="733103F2">
      <w:pPr>
        <w:tabs>
          <w:tab w:val="left" w:pos="4860"/>
        </w:tabs>
        <w:spacing w:line="588" w:lineRule="exact"/>
        <w:ind w:right="32"/>
        <w:rPr>
          <w:rFonts w:hint="eastAsia" w:ascii="仿宋" w:hAnsi="仿宋" w:eastAsia="仿宋" w:cs="仿宋"/>
          <w:color w:val="000000"/>
          <w:sz w:val="24"/>
          <w:szCs w:val="20"/>
          <w:highlight w:val="none"/>
          <w:lang w:val="en-US" w:eastAsia="zh-CN"/>
        </w:rPr>
        <w:sectPr>
          <w:pgSz w:w="11907" w:h="16840"/>
          <w:pgMar w:top="1418" w:right="1134" w:bottom="1418" w:left="1701" w:header="794" w:footer="851" w:gutter="0"/>
          <w:pgNumType w:fmt="decimal"/>
          <w:cols w:space="720" w:num="1"/>
          <w:docGrid w:linePitch="462" w:charSpace="0"/>
        </w:sectPr>
      </w:pPr>
    </w:p>
    <w:p w14:paraId="59E0A623">
      <w:pPr>
        <w:tabs>
          <w:tab w:val="left" w:pos="4860"/>
        </w:tabs>
        <w:spacing w:line="588" w:lineRule="exact"/>
        <w:ind w:right="32"/>
        <w:rPr>
          <w:rFonts w:hint="eastAsia" w:ascii="仿宋" w:hAnsi="仿宋" w:eastAsia="仿宋" w:cs="仿宋"/>
          <w:sz w:val="24"/>
          <w:highlight w:val="none"/>
        </w:rPr>
      </w:pPr>
      <w:r>
        <w:rPr>
          <w:rFonts w:hint="eastAsia" w:ascii="仿宋" w:hAnsi="仿宋" w:eastAsia="仿宋" w:cs="仿宋"/>
          <w:color w:val="000000"/>
          <w:sz w:val="24"/>
          <w:szCs w:val="20"/>
          <w:highlight w:val="none"/>
          <w:lang w:val="en-US" w:eastAsia="zh-CN"/>
        </w:rPr>
        <w:t>9</w:t>
      </w:r>
      <w:r>
        <w:rPr>
          <w:rFonts w:hint="eastAsia" w:ascii="仿宋" w:hAnsi="仿宋" w:eastAsia="仿宋" w:cs="仿宋"/>
          <w:color w:val="000000"/>
          <w:sz w:val="24"/>
          <w:szCs w:val="20"/>
          <w:highlight w:val="none"/>
        </w:rPr>
        <w:t xml:space="preserve">  招标文件要求提供或投标人认为应附的其他材料</w:t>
      </w:r>
      <w:r>
        <w:rPr>
          <w:rFonts w:hint="eastAsia" w:ascii="仿宋" w:hAnsi="仿宋" w:eastAsia="仿宋" w:cs="仿宋"/>
          <w:sz w:val="24"/>
          <w:highlight w:val="none"/>
        </w:rPr>
        <w:t>（如项目团队配备、类似业绩证明、企业优势等）</w:t>
      </w:r>
    </w:p>
    <w:p w14:paraId="247A494A">
      <w:pPr>
        <w:keepNext w:val="0"/>
        <w:keepLines w:val="0"/>
        <w:widowControl/>
        <w:suppressLineNumbers w:val="0"/>
        <w:jc w:val="left"/>
        <w:rPr>
          <w:rFonts w:hint="eastAsia" w:ascii="仿宋" w:hAnsi="仿宋" w:eastAsia="仿宋" w:cs="仿宋"/>
          <w:b w:val="0"/>
          <w:bCs w:val="0"/>
          <w:color w:val="000000"/>
          <w:kern w:val="0"/>
          <w:sz w:val="24"/>
          <w:szCs w:val="24"/>
          <w:highlight w:val="none"/>
          <w:u w:val="none"/>
          <w:lang w:val="en-US" w:eastAsia="zh-CN" w:bidi="ar"/>
        </w:rPr>
      </w:pPr>
    </w:p>
    <w:p w14:paraId="0E7E64E6">
      <w:pPr>
        <w:keepNext w:val="0"/>
        <w:keepLines w:val="0"/>
        <w:widowControl/>
        <w:suppressLineNumbers w:val="0"/>
        <w:jc w:val="left"/>
        <w:rPr>
          <w:rFonts w:hint="eastAsia" w:ascii="仿宋" w:hAnsi="仿宋" w:eastAsia="仿宋" w:cs="仿宋"/>
          <w:b w:val="0"/>
          <w:bCs w:val="0"/>
          <w:highlight w:val="none"/>
          <w:u w:val="none"/>
        </w:rPr>
      </w:pPr>
      <w:r>
        <w:rPr>
          <w:rFonts w:hint="eastAsia" w:ascii="仿宋" w:hAnsi="仿宋" w:eastAsia="仿宋" w:cs="仿宋"/>
          <w:b w:val="0"/>
          <w:bCs w:val="0"/>
          <w:color w:val="000000"/>
          <w:kern w:val="0"/>
          <w:sz w:val="24"/>
          <w:szCs w:val="24"/>
          <w:highlight w:val="none"/>
          <w:u w:val="none"/>
          <w:lang w:val="en-US" w:eastAsia="zh-CN" w:bidi="ar"/>
        </w:rPr>
        <w:t>供应商信息采集表</w:t>
      </w:r>
    </w:p>
    <w:p w14:paraId="08E3B3E5">
      <w:pPr>
        <w:rPr>
          <w:rFonts w:hint="eastAsia" w:ascii="仿宋" w:hAnsi="仿宋" w:eastAsia="仿宋" w:cs="仿宋"/>
          <w:b/>
          <w:bCs/>
          <w:sz w:val="28"/>
          <w:szCs w:val="28"/>
          <w:highlight w:val="none"/>
        </w:rPr>
      </w:pP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6"/>
        <w:gridCol w:w="3096"/>
        <w:gridCol w:w="3096"/>
      </w:tblGrid>
      <w:tr w14:paraId="4F3F5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6" w:type="dxa"/>
          </w:tcPr>
          <w:p w14:paraId="719A0505">
            <w:pPr>
              <w:jc w:val="center"/>
              <w:rPr>
                <w:rFonts w:hint="eastAsia" w:ascii="仿宋" w:hAnsi="仿宋" w:eastAsia="仿宋" w:cs="仿宋"/>
                <w:b/>
                <w:bCs/>
                <w:sz w:val="28"/>
                <w:szCs w:val="28"/>
                <w:highlight w:val="none"/>
                <w:vertAlign w:val="baseline"/>
              </w:rPr>
            </w:pPr>
            <w:r>
              <w:rPr>
                <w:rFonts w:hint="eastAsia" w:ascii="仿宋" w:hAnsi="仿宋" w:eastAsia="仿宋" w:cs="仿宋"/>
                <w:color w:val="000000"/>
                <w:kern w:val="0"/>
                <w:sz w:val="24"/>
                <w:szCs w:val="24"/>
                <w:highlight w:val="none"/>
                <w:lang w:val="en-US" w:eastAsia="zh-CN" w:bidi="ar"/>
              </w:rPr>
              <w:t>供应商名称</w:t>
            </w:r>
          </w:p>
        </w:tc>
        <w:tc>
          <w:tcPr>
            <w:tcW w:w="3096" w:type="dxa"/>
          </w:tcPr>
          <w:p w14:paraId="35B4B2DA">
            <w:pPr>
              <w:jc w:val="center"/>
              <w:rPr>
                <w:rFonts w:hint="eastAsia" w:ascii="仿宋" w:hAnsi="仿宋" w:eastAsia="仿宋" w:cs="仿宋"/>
                <w:b w:val="0"/>
                <w:bCs w:val="0"/>
                <w:color w:val="000000"/>
                <w:kern w:val="0"/>
                <w:sz w:val="24"/>
                <w:szCs w:val="24"/>
                <w:highlight w:val="none"/>
                <w:vertAlign w:val="baseline"/>
                <w:lang w:bidi="ar"/>
              </w:rPr>
            </w:pPr>
            <w:r>
              <w:rPr>
                <w:rFonts w:hint="eastAsia" w:ascii="仿宋" w:hAnsi="仿宋" w:eastAsia="仿宋" w:cs="仿宋"/>
                <w:b w:val="0"/>
                <w:bCs w:val="0"/>
                <w:color w:val="000000"/>
                <w:kern w:val="0"/>
                <w:sz w:val="24"/>
                <w:szCs w:val="24"/>
                <w:highlight w:val="none"/>
                <w:vertAlign w:val="baseline"/>
                <w:lang w:val="en-US" w:eastAsia="zh-CN" w:bidi="ar"/>
              </w:rPr>
              <w:t>供应商所属性别</w:t>
            </w:r>
          </w:p>
        </w:tc>
        <w:tc>
          <w:tcPr>
            <w:tcW w:w="3096" w:type="dxa"/>
          </w:tcPr>
          <w:p w14:paraId="17558BC8">
            <w:pPr>
              <w:jc w:val="center"/>
              <w:rPr>
                <w:rFonts w:hint="eastAsia" w:ascii="仿宋" w:hAnsi="仿宋" w:eastAsia="仿宋" w:cs="仿宋"/>
                <w:b w:val="0"/>
                <w:bCs w:val="0"/>
                <w:color w:val="000000"/>
                <w:kern w:val="0"/>
                <w:sz w:val="24"/>
                <w:szCs w:val="24"/>
                <w:highlight w:val="none"/>
                <w:vertAlign w:val="baseline"/>
                <w:lang w:bidi="ar"/>
              </w:rPr>
            </w:pPr>
            <w:r>
              <w:rPr>
                <w:rFonts w:hint="eastAsia" w:ascii="仿宋" w:hAnsi="仿宋" w:eastAsia="仿宋" w:cs="仿宋"/>
                <w:color w:val="000000"/>
                <w:kern w:val="0"/>
                <w:sz w:val="24"/>
                <w:szCs w:val="24"/>
                <w:highlight w:val="none"/>
                <w:lang w:val="en-US" w:eastAsia="zh-CN" w:bidi="ar"/>
              </w:rPr>
              <w:t>外商投资类型</w:t>
            </w:r>
          </w:p>
        </w:tc>
      </w:tr>
      <w:tr w14:paraId="3DADC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6" w:type="dxa"/>
          </w:tcPr>
          <w:p w14:paraId="04D83924">
            <w:pPr>
              <w:rPr>
                <w:rFonts w:hint="eastAsia" w:ascii="仿宋" w:hAnsi="仿宋" w:eastAsia="仿宋" w:cs="仿宋"/>
                <w:b/>
                <w:bCs/>
                <w:sz w:val="28"/>
                <w:szCs w:val="28"/>
                <w:highlight w:val="none"/>
                <w:vertAlign w:val="baseline"/>
              </w:rPr>
            </w:pPr>
          </w:p>
        </w:tc>
        <w:tc>
          <w:tcPr>
            <w:tcW w:w="3096" w:type="dxa"/>
          </w:tcPr>
          <w:p w14:paraId="55C6B315">
            <w:pPr>
              <w:rPr>
                <w:rFonts w:hint="eastAsia" w:ascii="仿宋" w:hAnsi="仿宋" w:eastAsia="仿宋" w:cs="仿宋"/>
                <w:b/>
                <w:bCs/>
                <w:sz w:val="28"/>
                <w:szCs w:val="28"/>
                <w:highlight w:val="none"/>
                <w:vertAlign w:val="baseline"/>
              </w:rPr>
            </w:pPr>
          </w:p>
        </w:tc>
        <w:tc>
          <w:tcPr>
            <w:tcW w:w="3096" w:type="dxa"/>
          </w:tcPr>
          <w:p w14:paraId="42FD1074">
            <w:pPr>
              <w:rPr>
                <w:rFonts w:hint="eastAsia" w:ascii="仿宋" w:hAnsi="仿宋" w:eastAsia="仿宋" w:cs="仿宋"/>
                <w:b/>
                <w:bCs/>
                <w:sz w:val="28"/>
                <w:szCs w:val="28"/>
                <w:highlight w:val="none"/>
                <w:vertAlign w:val="baseline"/>
              </w:rPr>
            </w:pPr>
          </w:p>
        </w:tc>
      </w:tr>
      <w:tr w14:paraId="1BF15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6" w:type="dxa"/>
          </w:tcPr>
          <w:p w14:paraId="380B45BE">
            <w:pPr>
              <w:rPr>
                <w:rFonts w:hint="eastAsia" w:ascii="仿宋" w:hAnsi="仿宋" w:eastAsia="仿宋" w:cs="仿宋"/>
                <w:b/>
                <w:bCs/>
                <w:sz w:val="28"/>
                <w:szCs w:val="28"/>
                <w:highlight w:val="none"/>
                <w:vertAlign w:val="baseline"/>
              </w:rPr>
            </w:pPr>
          </w:p>
        </w:tc>
        <w:tc>
          <w:tcPr>
            <w:tcW w:w="3096" w:type="dxa"/>
          </w:tcPr>
          <w:p w14:paraId="06C59CB8">
            <w:pPr>
              <w:rPr>
                <w:rFonts w:hint="eastAsia" w:ascii="仿宋" w:hAnsi="仿宋" w:eastAsia="仿宋" w:cs="仿宋"/>
                <w:b/>
                <w:bCs/>
                <w:sz w:val="28"/>
                <w:szCs w:val="28"/>
                <w:highlight w:val="none"/>
                <w:vertAlign w:val="baseline"/>
              </w:rPr>
            </w:pPr>
          </w:p>
        </w:tc>
        <w:tc>
          <w:tcPr>
            <w:tcW w:w="3096" w:type="dxa"/>
          </w:tcPr>
          <w:p w14:paraId="1989F9F9">
            <w:pPr>
              <w:rPr>
                <w:rFonts w:hint="eastAsia" w:ascii="仿宋" w:hAnsi="仿宋" w:eastAsia="仿宋" w:cs="仿宋"/>
                <w:b/>
                <w:bCs/>
                <w:sz w:val="28"/>
                <w:szCs w:val="28"/>
                <w:highlight w:val="none"/>
                <w:vertAlign w:val="baseline"/>
              </w:rPr>
            </w:pPr>
          </w:p>
        </w:tc>
      </w:tr>
      <w:tr w14:paraId="6C9A8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6" w:type="dxa"/>
          </w:tcPr>
          <w:p w14:paraId="22D4934A">
            <w:pPr>
              <w:rPr>
                <w:rFonts w:hint="eastAsia" w:ascii="仿宋" w:hAnsi="仿宋" w:eastAsia="仿宋" w:cs="仿宋"/>
                <w:b/>
                <w:bCs/>
                <w:sz w:val="28"/>
                <w:szCs w:val="28"/>
                <w:highlight w:val="none"/>
                <w:vertAlign w:val="baseline"/>
              </w:rPr>
            </w:pPr>
          </w:p>
        </w:tc>
        <w:tc>
          <w:tcPr>
            <w:tcW w:w="3096" w:type="dxa"/>
          </w:tcPr>
          <w:p w14:paraId="73EF7635">
            <w:pPr>
              <w:rPr>
                <w:rFonts w:hint="eastAsia" w:ascii="仿宋" w:hAnsi="仿宋" w:eastAsia="仿宋" w:cs="仿宋"/>
                <w:b/>
                <w:bCs/>
                <w:sz w:val="28"/>
                <w:szCs w:val="28"/>
                <w:highlight w:val="none"/>
                <w:vertAlign w:val="baseline"/>
              </w:rPr>
            </w:pPr>
          </w:p>
        </w:tc>
        <w:tc>
          <w:tcPr>
            <w:tcW w:w="3096" w:type="dxa"/>
          </w:tcPr>
          <w:p w14:paraId="50B08CA3">
            <w:pPr>
              <w:rPr>
                <w:rFonts w:hint="eastAsia" w:ascii="仿宋" w:hAnsi="仿宋" w:eastAsia="仿宋" w:cs="仿宋"/>
                <w:b/>
                <w:bCs/>
                <w:sz w:val="28"/>
                <w:szCs w:val="28"/>
                <w:highlight w:val="none"/>
                <w:vertAlign w:val="baseline"/>
              </w:rPr>
            </w:pPr>
          </w:p>
        </w:tc>
      </w:tr>
      <w:tr w14:paraId="0FD33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6" w:type="dxa"/>
          </w:tcPr>
          <w:p w14:paraId="4F5EF27A">
            <w:pPr>
              <w:rPr>
                <w:rFonts w:hint="eastAsia" w:ascii="仿宋" w:hAnsi="仿宋" w:eastAsia="仿宋" w:cs="仿宋"/>
                <w:b/>
                <w:bCs/>
                <w:sz w:val="28"/>
                <w:szCs w:val="28"/>
                <w:highlight w:val="none"/>
                <w:vertAlign w:val="baseline"/>
              </w:rPr>
            </w:pPr>
          </w:p>
        </w:tc>
        <w:tc>
          <w:tcPr>
            <w:tcW w:w="3096" w:type="dxa"/>
          </w:tcPr>
          <w:p w14:paraId="7A37C887">
            <w:pPr>
              <w:rPr>
                <w:rFonts w:hint="eastAsia" w:ascii="仿宋" w:hAnsi="仿宋" w:eastAsia="仿宋" w:cs="仿宋"/>
                <w:b/>
                <w:bCs/>
                <w:sz w:val="28"/>
                <w:szCs w:val="28"/>
                <w:highlight w:val="none"/>
                <w:vertAlign w:val="baseline"/>
              </w:rPr>
            </w:pPr>
          </w:p>
        </w:tc>
        <w:tc>
          <w:tcPr>
            <w:tcW w:w="3096" w:type="dxa"/>
          </w:tcPr>
          <w:p w14:paraId="160092BC">
            <w:pPr>
              <w:rPr>
                <w:rFonts w:hint="eastAsia" w:ascii="仿宋" w:hAnsi="仿宋" w:eastAsia="仿宋" w:cs="仿宋"/>
                <w:b/>
                <w:bCs/>
                <w:sz w:val="28"/>
                <w:szCs w:val="28"/>
                <w:highlight w:val="none"/>
                <w:vertAlign w:val="baseline"/>
              </w:rPr>
            </w:pPr>
          </w:p>
        </w:tc>
      </w:tr>
    </w:tbl>
    <w:p w14:paraId="17F2CCCD">
      <w:pPr>
        <w:widowControl/>
        <w:ind w:firstLine="0" w:firstLineChars="0"/>
        <w:jc w:val="left"/>
        <w:rPr>
          <w:rFonts w:hint="eastAsia" w:ascii="仿宋" w:hAnsi="仿宋" w:eastAsia="仿宋" w:cs="仿宋"/>
          <w:b w:val="0"/>
          <w:bCs w:val="0"/>
          <w:color w:val="000000"/>
          <w:kern w:val="0"/>
          <w:sz w:val="24"/>
          <w:szCs w:val="24"/>
          <w:highlight w:val="none"/>
          <w:u w:val="none"/>
          <w:lang w:bidi="ar"/>
        </w:rPr>
      </w:pPr>
      <w:r>
        <w:rPr>
          <w:rFonts w:hint="eastAsia" w:ascii="仿宋" w:hAnsi="仿宋" w:eastAsia="仿宋" w:cs="仿宋"/>
          <w:b w:val="0"/>
          <w:bCs w:val="0"/>
          <w:color w:val="000000"/>
          <w:kern w:val="0"/>
          <w:sz w:val="24"/>
          <w:szCs w:val="24"/>
          <w:highlight w:val="none"/>
          <w:u w:val="none"/>
          <w:lang w:val="en-US" w:eastAsia="zh-CN" w:bidi="ar"/>
        </w:rPr>
        <w:t xml:space="preserve">注：1.供应商如为联合体，则应填写联合体各成员信息。 </w:t>
      </w:r>
    </w:p>
    <w:p w14:paraId="0B34D5F5">
      <w:pPr>
        <w:widowControl/>
        <w:ind w:firstLine="480" w:firstLineChars="200"/>
        <w:jc w:val="left"/>
        <w:rPr>
          <w:rFonts w:hint="eastAsia" w:ascii="仿宋" w:hAnsi="仿宋" w:eastAsia="仿宋" w:cs="仿宋"/>
          <w:b w:val="0"/>
          <w:bCs w:val="0"/>
          <w:color w:val="000000"/>
          <w:kern w:val="0"/>
          <w:sz w:val="24"/>
          <w:szCs w:val="24"/>
          <w:highlight w:val="none"/>
          <w:u w:val="none"/>
          <w:lang w:bidi="ar"/>
        </w:rPr>
      </w:pPr>
      <w:r>
        <w:rPr>
          <w:rFonts w:hint="eastAsia" w:ascii="仿宋" w:hAnsi="仿宋" w:eastAsia="仿宋" w:cs="仿宋"/>
          <w:b w:val="0"/>
          <w:bCs w:val="0"/>
          <w:color w:val="000000"/>
          <w:kern w:val="0"/>
          <w:sz w:val="24"/>
          <w:szCs w:val="24"/>
          <w:highlight w:val="none"/>
          <w:u w:val="none"/>
          <w:lang w:val="en-US" w:eastAsia="zh-CN" w:bidi="ar"/>
        </w:rPr>
        <w:t xml:space="preserve">2.供应商所属性别请填写“男”或“女”，指拥有供应商 51%以上绝对所有权的性别；绝对所有权拥有者可以是一个人，也可以是多人合计计算。 </w:t>
      </w:r>
    </w:p>
    <w:p w14:paraId="165264B1">
      <w:pPr>
        <w:widowControl/>
        <w:ind w:firstLine="480" w:firstLineChars="200"/>
        <w:jc w:val="left"/>
        <w:rPr>
          <w:rFonts w:hint="eastAsia" w:ascii="仿宋" w:hAnsi="仿宋" w:eastAsia="仿宋" w:cs="仿宋"/>
          <w:b w:val="0"/>
          <w:bCs w:val="0"/>
          <w:color w:val="000000"/>
          <w:kern w:val="0"/>
          <w:sz w:val="24"/>
          <w:szCs w:val="24"/>
          <w:highlight w:val="none"/>
          <w:u w:val="none"/>
          <w:lang w:bidi="ar"/>
        </w:rPr>
      </w:pPr>
      <w:r>
        <w:rPr>
          <w:rFonts w:hint="eastAsia" w:ascii="仿宋" w:hAnsi="仿宋" w:eastAsia="仿宋" w:cs="仿宋"/>
          <w:b w:val="0"/>
          <w:bCs w:val="0"/>
          <w:color w:val="000000"/>
          <w:kern w:val="0"/>
          <w:sz w:val="24"/>
          <w:szCs w:val="24"/>
          <w:highlight w:val="none"/>
          <w:u w:val="none"/>
          <w:lang w:val="en-US" w:eastAsia="zh-CN" w:bidi="ar"/>
        </w:rPr>
        <w:t>3.外商投资类型请填写“外商单独投资”、“外商部分投资”或“内资”。</w:t>
      </w:r>
    </w:p>
    <w:p w14:paraId="45B99BA5">
      <w:pPr>
        <w:ind w:firstLine="0" w:firstLineChars="0"/>
        <w:rPr>
          <w:rFonts w:hint="eastAsia" w:ascii="仿宋" w:hAnsi="仿宋" w:eastAsia="仿宋" w:cs="仿宋"/>
          <w:b/>
          <w:bCs/>
          <w:sz w:val="28"/>
          <w:szCs w:val="28"/>
          <w:highlight w:val="none"/>
        </w:rPr>
        <w:sectPr>
          <w:pgSz w:w="11907" w:h="16840"/>
          <w:pgMar w:top="1418" w:right="1134" w:bottom="1418" w:left="1701" w:header="794" w:footer="851" w:gutter="0"/>
          <w:pgNumType w:fmt="decimal"/>
          <w:cols w:space="720" w:num="1"/>
          <w:docGrid w:linePitch="462" w:charSpace="0"/>
        </w:sectPr>
      </w:pPr>
    </w:p>
    <w:p w14:paraId="57BB81B3">
      <w:pPr>
        <w:ind w:firstLine="562" w:firstLineChars="200"/>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投标人本项目主要管理、团队人员情况表（非实质性格式）</w:t>
      </w:r>
    </w:p>
    <w:p w14:paraId="22BD0180">
      <w:pPr>
        <w:spacing w:line="400" w:lineRule="exact"/>
        <w:rPr>
          <w:rFonts w:hint="eastAsia" w:ascii="仿宋" w:hAnsi="仿宋" w:eastAsia="仿宋" w:cs="仿宋"/>
          <w:b/>
          <w:bCs/>
          <w:sz w:val="28"/>
          <w:highlight w:val="none"/>
        </w:rPr>
      </w:pPr>
    </w:p>
    <w:p w14:paraId="0549B6BA">
      <w:pPr>
        <w:autoSpaceDE/>
        <w:autoSpaceDN/>
        <w:spacing w:before="0" w:after="0" w:line="400" w:lineRule="exact"/>
        <w:ind w:left="0" w:right="0"/>
        <w:jc w:val="both"/>
        <w:rPr>
          <w:rFonts w:hint="eastAsia" w:ascii="仿宋" w:hAnsi="仿宋" w:eastAsia="仿宋" w:cs="仿宋"/>
          <w:bCs/>
          <w:kern w:val="2"/>
          <w:sz w:val="24"/>
          <w:szCs w:val="24"/>
          <w:highlight w:val="none"/>
        </w:rPr>
      </w:pPr>
      <w:r>
        <w:rPr>
          <w:rFonts w:hint="eastAsia" w:ascii="仿宋" w:hAnsi="仿宋" w:eastAsia="仿宋" w:cs="仿宋"/>
          <w:b/>
          <w:bCs/>
          <w:sz w:val="28"/>
          <w:highlight w:val="none"/>
        </w:rPr>
        <w:t xml:space="preserve">  </w:t>
      </w:r>
      <w:r>
        <w:rPr>
          <w:rFonts w:hint="eastAsia" w:ascii="仿宋" w:hAnsi="仿宋" w:eastAsia="仿宋" w:cs="仿宋"/>
          <w:color w:val="000000"/>
          <w:kern w:val="2"/>
          <w:sz w:val="24"/>
          <w:szCs w:val="24"/>
          <w:highlight w:val="none"/>
        </w:rPr>
        <w:t>项目编号</w:t>
      </w:r>
      <w:r>
        <w:rPr>
          <w:rFonts w:hint="eastAsia" w:ascii="仿宋" w:hAnsi="仿宋" w:eastAsia="仿宋" w:cs="仿宋"/>
          <w:bCs/>
          <w:kern w:val="2"/>
          <w:sz w:val="24"/>
          <w:szCs w:val="24"/>
          <w:highlight w:val="none"/>
        </w:rPr>
        <w:t>：</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5"/>
        <w:gridCol w:w="901"/>
        <w:gridCol w:w="901"/>
        <w:gridCol w:w="901"/>
        <w:gridCol w:w="901"/>
        <w:gridCol w:w="1205"/>
        <w:gridCol w:w="817"/>
        <w:gridCol w:w="945"/>
        <w:gridCol w:w="817"/>
      </w:tblGrid>
      <w:tr w14:paraId="7C8EF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1065" w:type="dxa"/>
            <w:vMerge w:val="restart"/>
            <w:noWrap w:val="0"/>
            <w:vAlign w:val="center"/>
          </w:tcPr>
          <w:p w14:paraId="5D3F2646">
            <w:pPr>
              <w:autoSpaceDE/>
              <w:autoSpaceDN/>
              <w:spacing w:before="0" w:after="0" w:line="400" w:lineRule="exact"/>
              <w:ind w:left="0" w:right="0"/>
              <w:jc w:val="center"/>
              <w:rPr>
                <w:rFonts w:hint="eastAsia" w:ascii="仿宋" w:hAnsi="仿宋" w:eastAsia="仿宋" w:cs="仿宋"/>
                <w:kern w:val="2"/>
                <w:sz w:val="21"/>
                <w:szCs w:val="24"/>
                <w:highlight w:val="none"/>
              </w:rPr>
            </w:pPr>
            <w:r>
              <w:rPr>
                <w:rFonts w:hint="eastAsia" w:ascii="仿宋" w:hAnsi="仿宋" w:eastAsia="仿宋" w:cs="仿宋"/>
                <w:kern w:val="2"/>
                <w:sz w:val="21"/>
                <w:szCs w:val="24"/>
                <w:highlight w:val="none"/>
              </w:rPr>
              <w:t>类别</w:t>
            </w:r>
          </w:p>
        </w:tc>
        <w:tc>
          <w:tcPr>
            <w:tcW w:w="901" w:type="dxa"/>
            <w:vMerge w:val="restart"/>
            <w:noWrap w:val="0"/>
            <w:vAlign w:val="center"/>
          </w:tcPr>
          <w:p w14:paraId="1E5FE11A">
            <w:pPr>
              <w:autoSpaceDE/>
              <w:autoSpaceDN/>
              <w:spacing w:before="0" w:after="0" w:line="400" w:lineRule="exact"/>
              <w:ind w:left="0" w:right="0"/>
              <w:jc w:val="center"/>
              <w:rPr>
                <w:rFonts w:hint="eastAsia" w:ascii="仿宋" w:hAnsi="仿宋" w:eastAsia="仿宋" w:cs="仿宋"/>
                <w:kern w:val="2"/>
                <w:sz w:val="21"/>
                <w:szCs w:val="24"/>
                <w:highlight w:val="none"/>
              </w:rPr>
            </w:pPr>
            <w:r>
              <w:rPr>
                <w:rFonts w:hint="eastAsia" w:ascii="仿宋" w:hAnsi="仿宋" w:eastAsia="仿宋" w:cs="仿宋"/>
                <w:kern w:val="2"/>
                <w:sz w:val="21"/>
                <w:szCs w:val="24"/>
                <w:highlight w:val="none"/>
              </w:rPr>
              <w:t>职务</w:t>
            </w:r>
          </w:p>
        </w:tc>
        <w:tc>
          <w:tcPr>
            <w:tcW w:w="901" w:type="dxa"/>
            <w:vMerge w:val="restart"/>
            <w:noWrap w:val="0"/>
            <w:vAlign w:val="center"/>
          </w:tcPr>
          <w:p w14:paraId="050D5E89">
            <w:pPr>
              <w:autoSpaceDE/>
              <w:autoSpaceDN/>
              <w:spacing w:before="0" w:after="0" w:line="400" w:lineRule="exact"/>
              <w:ind w:left="0" w:right="0"/>
              <w:jc w:val="center"/>
              <w:rPr>
                <w:rFonts w:hint="eastAsia" w:ascii="仿宋" w:hAnsi="仿宋" w:eastAsia="仿宋" w:cs="仿宋"/>
                <w:kern w:val="2"/>
                <w:sz w:val="21"/>
                <w:szCs w:val="24"/>
                <w:highlight w:val="none"/>
              </w:rPr>
            </w:pPr>
            <w:r>
              <w:rPr>
                <w:rFonts w:hint="eastAsia" w:ascii="仿宋" w:hAnsi="仿宋" w:eastAsia="仿宋" w:cs="仿宋"/>
                <w:kern w:val="2"/>
                <w:sz w:val="21"/>
                <w:szCs w:val="24"/>
                <w:highlight w:val="none"/>
              </w:rPr>
              <w:t>姓名</w:t>
            </w:r>
          </w:p>
        </w:tc>
        <w:tc>
          <w:tcPr>
            <w:tcW w:w="901" w:type="dxa"/>
            <w:vMerge w:val="restart"/>
            <w:noWrap w:val="0"/>
            <w:vAlign w:val="center"/>
          </w:tcPr>
          <w:p w14:paraId="3DC5CB5B">
            <w:pPr>
              <w:autoSpaceDE/>
              <w:autoSpaceDN/>
              <w:spacing w:before="0" w:after="0" w:line="400" w:lineRule="exact"/>
              <w:ind w:left="0" w:right="0"/>
              <w:jc w:val="center"/>
              <w:rPr>
                <w:rFonts w:hint="eastAsia" w:ascii="仿宋" w:hAnsi="仿宋" w:eastAsia="仿宋" w:cs="仿宋"/>
                <w:kern w:val="2"/>
                <w:sz w:val="21"/>
                <w:szCs w:val="24"/>
                <w:highlight w:val="none"/>
              </w:rPr>
            </w:pPr>
            <w:r>
              <w:rPr>
                <w:rFonts w:hint="eastAsia" w:ascii="仿宋" w:hAnsi="仿宋" w:eastAsia="仿宋" w:cs="仿宋"/>
                <w:kern w:val="2"/>
                <w:sz w:val="21"/>
                <w:szCs w:val="24"/>
                <w:highlight w:val="none"/>
              </w:rPr>
              <w:t>年龄</w:t>
            </w:r>
          </w:p>
        </w:tc>
        <w:tc>
          <w:tcPr>
            <w:tcW w:w="901" w:type="dxa"/>
            <w:vMerge w:val="restart"/>
            <w:noWrap w:val="0"/>
            <w:vAlign w:val="center"/>
          </w:tcPr>
          <w:p w14:paraId="268A50EA">
            <w:pPr>
              <w:autoSpaceDE/>
              <w:autoSpaceDN/>
              <w:spacing w:before="0" w:after="0" w:line="400" w:lineRule="exact"/>
              <w:ind w:left="0" w:right="0"/>
              <w:jc w:val="center"/>
              <w:rPr>
                <w:rFonts w:hint="eastAsia" w:ascii="仿宋" w:hAnsi="仿宋" w:eastAsia="仿宋" w:cs="仿宋"/>
                <w:kern w:val="2"/>
                <w:sz w:val="21"/>
                <w:szCs w:val="24"/>
                <w:highlight w:val="none"/>
              </w:rPr>
            </w:pPr>
            <w:r>
              <w:rPr>
                <w:rFonts w:hint="eastAsia" w:ascii="仿宋" w:hAnsi="仿宋" w:eastAsia="仿宋" w:cs="仿宋"/>
                <w:kern w:val="2"/>
                <w:sz w:val="21"/>
                <w:szCs w:val="24"/>
                <w:highlight w:val="none"/>
              </w:rPr>
              <w:t>常住地</w:t>
            </w:r>
          </w:p>
        </w:tc>
        <w:tc>
          <w:tcPr>
            <w:tcW w:w="3784" w:type="dxa"/>
            <w:gridSpan w:val="4"/>
            <w:noWrap w:val="0"/>
            <w:vAlign w:val="center"/>
          </w:tcPr>
          <w:p w14:paraId="08C07771">
            <w:pPr>
              <w:autoSpaceDE/>
              <w:autoSpaceDN/>
              <w:spacing w:before="0" w:after="0" w:line="400" w:lineRule="exact"/>
              <w:ind w:left="0" w:right="0"/>
              <w:jc w:val="center"/>
              <w:rPr>
                <w:rFonts w:hint="eastAsia" w:ascii="仿宋" w:hAnsi="仿宋" w:eastAsia="仿宋" w:cs="仿宋"/>
                <w:kern w:val="2"/>
                <w:sz w:val="21"/>
                <w:szCs w:val="24"/>
                <w:highlight w:val="none"/>
              </w:rPr>
            </w:pPr>
            <w:r>
              <w:rPr>
                <w:rFonts w:hint="eastAsia" w:ascii="仿宋" w:hAnsi="仿宋" w:eastAsia="仿宋" w:cs="仿宋"/>
                <w:kern w:val="2"/>
                <w:sz w:val="21"/>
                <w:szCs w:val="24"/>
                <w:highlight w:val="none"/>
              </w:rPr>
              <w:t>资格证明（如有，附</w:t>
            </w:r>
            <w:r>
              <w:rPr>
                <w:rFonts w:hint="eastAsia" w:ascii="仿宋" w:hAnsi="仿宋" w:eastAsia="仿宋" w:cs="仿宋"/>
                <w:kern w:val="2"/>
                <w:sz w:val="21"/>
                <w:szCs w:val="24"/>
                <w:highlight w:val="none"/>
                <w:lang w:val="en-US" w:eastAsia="zh-CN"/>
              </w:rPr>
              <w:t>电子件</w:t>
            </w:r>
            <w:r>
              <w:rPr>
                <w:rFonts w:hint="eastAsia" w:ascii="仿宋" w:hAnsi="仿宋" w:eastAsia="仿宋" w:cs="仿宋"/>
                <w:kern w:val="2"/>
                <w:sz w:val="21"/>
                <w:szCs w:val="24"/>
                <w:highlight w:val="none"/>
              </w:rPr>
              <w:t>）</w:t>
            </w:r>
          </w:p>
        </w:tc>
      </w:tr>
      <w:tr w14:paraId="5629A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1065" w:type="dxa"/>
            <w:vMerge w:val="continue"/>
            <w:noWrap w:val="0"/>
            <w:vAlign w:val="center"/>
          </w:tcPr>
          <w:p w14:paraId="2E791FE1">
            <w:pPr>
              <w:autoSpaceDE/>
              <w:autoSpaceDN/>
              <w:spacing w:before="0" w:after="0" w:line="400" w:lineRule="exact"/>
              <w:ind w:left="0" w:right="0"/>
              <w:jc w:val="center"/>
              <w:rPr>
                <w:rFonts w:hint="eastAsia" w:ascii="仿宋" w:hAnsi="仿宋" w:eastAsia="仿宋" w:cs="仿宋"/>
                <w:kern w:val="2"/>
                <w:sz w:val="21"/>
                <w:szCs w:val="24"/>
                <w:highlight w:val="none"/>
              </w:rPr>
            </w:pPr>
          </w:p>
        </w:tc>
        <w:tc>
          <w:tcPr>
            <w:tcW w:w="901" w:type="dxa"/>
            <w:vMerge w:val="continue"/>
            <w:noWrap w:val="0"/>
            <w:vAlign w:val="center"/>
          </w:tcPr>
          <w:p w14:paraId="1E8F1808">
            <w:pPr>
              <w:autoSpaceDE/>
              <w:autoSpaceDN/>
              <w:spacing w:before="0" w:after="0" w:line="400" w:lineRule="exact"/>
              <w:ind w:left="0" w:right="0"/>
              <w:jc w:val="center"/>
              <w:rPr>
                <w:rFonts w:hint="eastAsia" w:ascii="仿宋" w:hAnsi="仿宋" w:eastAsia="仿宋" w:cs="仿宋"/>
                <w:kern w:val="2"/>
                <w:sz w:val="21"/>
                <w:szCs w:val="24"/>
                <w:highlight w:val="none"/>
              </w:rPr>
            </w:pPr>
          </w:p>
        </w:tc>
        <w:tc>
          <w:tcPr>
            <w:tcW w:w="901" w:type="dxa"/>
            <w:vMerge w:val="continue"/>
            <w:noWrap w:val="0"/>
            <w:vAlign w:val="center"/>
          </w:tcPr>
          <w:p w14:paraId="31C91ECF">
            <w:pPr>
              <w:autoSpaceDE/>
              <w:autoSpaceDN/>
              <w:spacing w:before="0" w:after="0" w:line="400" w:lineRule="exact"/>
              <w:ind w:left="0" w:right="0"/>
              <w:jc w:val="center"/>
              <w:rPr>
                <w:rFonts w:hint="eastAsia" w:ascii="仿宋" w:hAnsi="仿宋" w:eastAsia="仿宋" w:cs="仿宋"/>
                <w:kern w:val="2"/>
                <w:sz w:val="21"/>
                <w:szCs w:val="24"/>
                <w:highlight w:val="none"/>
              </w:rPr>
            </w:pPr>
          </w:p>
        </w:tc>
        <w:tc>
          <w:tcPr>
            <w:tcW w:w="901" w:type="dxa"/>
            <w:vMerge w:val="continue"/>
            <w:noWrap w:val="0"/>
            <w:vAlign w:val="center"/>
          </w:tcPr>
          <w:p w14:paraId="26373B7D">
            <w:pPr>
              <w:autoSpaceDE/>
              <w:autoSpaceDN/>
              <w:spacing w:before="0" w:after="0" w:line="400" w:lineRule="exact"/>
              <w:ind w:left="0" w:right="0"/>
              <w:jc w:val="center"/>
              <w:rPr>
                <w:rFonts w:hint="eastAsia" w:ascii="仿宋" w:hAnsi="仿宋" w:eastAsia="仿宋" w:cs="仿宋"/>
                <w:kern w:val="2"/>
                <w:sz w:val="21"/>
                <w:szCs w:val="24"/>
                <w:highlight w:val="none"/>
              </w:rPr>
            </w:pPr>
          </w:p>
        </w:tc>
        <w:tc>
          <w:tcPr>
            <w:tcW w:w="901" w:type="dxa"/>
            <w:vMerge w:val="continue"/>
            <w:noWrap w:val="0"/>
            <w:vAlign w:val="center"/>
          </w:tcPr>
          <w:p w14:paraId="647BCC26">
            <w:pPr>
              <w:autoSpaceDE/>
              <w:autoSpaceDN/>
              <w:spacing w:before="0" w:after="0" w:line="400" w:lineRule="exact"/>
              <w:ind w:left="0" w:right="0"/>
              <w:jc w:val="center"/>
              <w:rPr>
                <w:rFonts w:hint="eastAsia" w:ascii="仿宋" w:hAnsi="仿宋" w:eastAsia="仿宋" w:cs="仿宋"/>
                <w:kern w:val="2"/>
                <w:sz w:val="21"/>
                <w:szCs w:val="24"/>
                <w:highlight w:val="none"/>
              </w:rPr>
            </w:pPr>
          </w:p>
        </w:tc>
        <w:tc>
          <w:tcPr>
            <w:tcW w:w="1205" w:type="dxa"/>
            <w:noWrap w:val="0"/>
            <w:vAlign w:val="center"/>
          </w:tcPr>
          <w:p w14:paraId="2B5FF427">
            <w:pPr>
              <w:autoSpaceDE/>
              <w:autoSpaceDN/>
              <w:spacing w:before="0" w:after="0" w:line="400" w:lineRule="exact"/>
              <w:ind w:left="0" w:right="0"/>
              <w:jc w:val="center"/>
              <w:rPr>
                <w:rFonts w:hint="eastAsia" w:ascii="仿宋" w:hAnsi="仿宋" w:eastAsia="仿宋" w:cs="仿宋"/>
                <w:kern w:val="2"/>
                <w:sz w:val="21"/>
                <w:szCs w:val="24"/>
                <w:highlight w:val="none"/>
              </w:rPr>
            </w:pPr>
            <w:r>
              <w:rPr>
                <w:rFonts w:hint="eastAsia" w:ascii="仿宋" w:hAnsi="仿宋" w:eastAsia="仿宋" w:cs="仿宋"/>
                <w:kern w:val="2"/>
                <w:sz w:val="21"/>
                <w:szCs w:val="24"/>
                <w:highlight w:val="none"/>
              </w:rPr>
              <w:t>证书名称</w:t>
            </w:r>
          </w:p>
        </w:tc>
        <w:tc>
          <w:tcPr>
            <w:tcW w:w="817" w:type="dxa"/>
            <w:noWrap w:val="0"/>
            <w:vAlign w:val="center"/>
          </w:tcPr>
          <w:p w14:paraId="57B9C35C">
            <w:pPr>
              <w:autoSpaceDE/>
              <w:autoSpaceDN/>
              <w:spacing w:before="0" w:after="0" w:line="400" w:lineRule="exact"/>
              <w:ind w:left="0" w:right="0"/>
              <w:jc w:val="center"/>
              <w:rPr>
                <w:rFonts w:hint="eastAsia" w:ascii="仿宋" w:hAnsi="仿宋" w:eastAsia="仿宋" w:cs="仿宋"/>
                <w:kern w:val="2"/>
                <w:sz w:val="21"/>
                <w:szCs w:val="24"/>
                <w:highlight w:val="none"/>
              </w:rPr>
            </w:pPr>
            <w:r>
              <w:rPr>
                <w:rFonts w:hint="eastAsia" w:ascii="仿宋" w:hAnsi="仿宋" w:eastAsia="仿宋" w:cs="仿宋"/>
                <w:kern w:val="2"/>
                <w:sz w:val="21"/>
                <w:szCs w:val="24"/>
                <w:highlight w:val="none"/>
              </w:rPr>
              <w:t>级别</w:t>
            </w:r>
          </w:p>
        </w:tc>
        <w:tc>
          <w:tcPr>
            <w:tcW w:w="945" w:type="dxa"/>
            <w:noWrap w:val="0"/>
            <w:vAlign w:val="center"/>
          </w:tcPr>
          <w:p w14:paraId="456A71E9">
            <w:pPr>
              <w:autoSpaceDE/>
              <w:autoSpaceDN/>
              <w:spacing w:before="0" w:after="0" w:line="400" w:lineRule="exact"/>
              <w:ind w:left="0" w:right="0"/>
              <w:jc w:val="center"/>
              <w:rPr>
                <w:rFonts w:hint="eastAsia" w:ascii="仿宋" w:hAnsi="仿宋" w:eastAsia="仿宋" w:cs="仿宋"/>
                <w:kern w:val="2"/>
                <w:sz w:val="21"/>
                <w:szCs w:val="24"/>
                <w:highlight w:val="none"/>
              </w:rPr>
            </w:pPr>
            <w:r>
              <w:rPr>
                <w:rFonts w:hint="eastAsia" w:ascii="仿宋" w:hAnsi="仿宋" w:eastAsia="仿宋" w:cs="仿宋"/>
                <w:kern w:val="2"/>
                <w:sz w:val="21"/>
                <w:szCs w:val="24"/>
                <w:highlight w:val="none"/>
              </w:rPr>
              <w:t>证号</w:t>
            </w:r>
          </w:p>
        </w:tc>
        <w:tc>
          <w:tcPr>
            <w:tcW w:w="817" w:type="dxa"/>
            <w:noWrap w:val="0"/>
            <w:vAlign w:val="center"/>
          </w:tcPr>
          <w:p w14:paraId="323B7781">
            <w:pPr>
              <w:autoSpaceDE/>
              <w:autoSpaceDN/>
              <w:spacing w:before="0" w:after="0" w:line="400" w:lineRule="exact"/>
              <w:ind w:left="0" w:right="0"/>
              <w:jc w:val="center"/>
              <w:rPr>
                <w:rFonts w:hint="eastAsia" w:ascii="仿宋" w:hAnsi="仿宋" w:eastAsia="仿宋" w:cs="仿宋"/>
                <w:kern w:val="2"/>
                <w:sz w:val="21"/>
                <w:szCs w:val="24"/>
                <w:highlight w:val="none"/>
              </w:rPr>
            </w:pPr>
            <w:r>
              <w:rPr>
                <w:rFonts w:hint="eastAsia" w:ascii="仿宋" w:hAnsi="仿宋" w:eastAsia="仿宋" w:cs="仿宋"/>
                <w:kern w:val="2"/>
                <w:sz w:val="21"/>
                <w:szCs w:val="24"/>
                <w:highlight w:val="none"/>
              </w:rPr>
              <w:t>专业</w:t>
            </w:r>
          </w:p>
        </w:tc>
      </w:tr>
      <w:tr w14:paraId="1DE1D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1065" w:type="dxa"/>
            <w:vMerge w:val="restart"/>
            <w:noWrap w:val="0"/>
            <w:vAlign w:val="top"/>
          </w:tcPr>
          <w:p w14:paraId="4B9A01D2">
            <w:pPr>
              <w:autoSpaceDE/>
              <w:autoSpaceDN/>
              <w:spacing w:before="0" w:after="0" w:line="400" w:lineRule="exact"/>
              <w:ind w:left="0" w:right="0"/>
              <w:jc w:val="center"/>
              <w:rPr>
                <w:rFonts w:hint="eastAsia" w:ascii="仿宋" w:hAnsi="仿宋" w:eastAsia="仿宋" w:cs="仿宋"/>
                <w:kern w:val="2"/>
                <w:sz w:val="21"/>
                <w:szCs w:val="24"/>
                <w:highlight w:val="none"/>
                <w:lang w:eastAsia="zh-CN"/>
              </w:rPr>
            </w:pPr>
            <w:r>
              <w:rPr>
                <w:rFonts w:hint="eastAsia" w:ascii="仿宋" w:hAnsi="仿宋" w:eastAsia="仿宋" w:cs="仿宋"/>
                <w:kern w:val="2"/>
                <w:sz w:val="21"/>
                <w:szCs w:val="24"/>
                <w:highlight w:val="none"/>
                <w:lang w:val="en-US" w:eastAsia="zh-CN"/>
              </w:rPr>
              <w:t>团</w:t>
            </w:r>
          </w:p>
          <w:p w14:paraId="73EE0397">
            <w:pPr>
              <w:autoSpaceDE/>
              <w:autoSpaceDN/>
              <w:spacing w:before="0" w:after="0" w:line="400" w:lineRule="exact"/>
              <w:ind w:left="0" w:right="0"/>
              <w:jc w:val="center"/>
              <w:rPr>
                <w:rFonts w:hint="eastAsia" w:ascii="仿宋" w:hAnsi="仿宋" w:eastAsia="仿宋" w:cs="仿宋"/>
                <w:kern w:val="2"/>
                <w:sz w:val="21"/>
                <w:szCs w:val="24"/>
                <w:highlight w:val="none"/>
                <w:lang w:eastAsia="zh-CN"/>
              </w:rPr>
            </w:pPr>
            <w:r>
              <w:rPr>
                <w:rFonts w:hint="eastAsia" w:ascii="仿宋" w:hAnsi="仿宋" w:eastAsia="仿宋" w:cs="仿宋"/>
                <w:kern w:val="2"/>
                <w:sz w:val="21"/>
                <w:szCs w:val="24"/>
                <w:highlight w:val="none"/>
                <w:lang w:val="en-US" w:eastAsia="zh-CN"/>
              </w:rPr>
              <w:t>队</w:t>
            </w:r>
          </w:p>
          <w:p w14:paraId="24EEF08C">
            <w:pPr>
              <w:autoSpaceDE/>
              <w:autoSpaceDN/>
              <w:spacing w:before="0" w:after="0" w:line="400" w:lineRule="exact"/>
              <w:ind w:left="0" w:right="0"/>
              <w:jc w:val="center"/>
              <w:rPr>
                <w:rFonts w:hint="eastAsia" w:ascii="仿宋" w:hAnsi="仿宋" w:eastAsia="仿宋" w:cs="仿宋"/>
                <w:kern w:val="2"/>
                <w:sz w:val="21"/>
                <w:szCs w:val="24"/>
                <w:highlight w:val="none"/>
              </w:rPr>
            </w:pPr>
            <w:r>
              <w:rPr>
                <w:rFonts w:hint="eastAsia" w:ascii="仿宋" w:hAnsi="仿宋" w:eastAsia="仿宋" w:cs="仿宋"/>
                <w:kern w:val="2"/>
                <w:sz w:val="21"/>
                <w:szCs w:val="24"/>
                <w:highlight w:val="none"/>
              </w:rPr>
              <w:t>人</w:t>
            </w:r>
          </w:p>
          <w:p w14:paraId="47722AB4">
            <w:pPr>
              <w:autoSpaceDE/>
              <w:autoSpaceDN/>
              <w:spacing w:before="0" w:after="0" w:line="400" w:lineRule="exact"/>
              <w:ind w:left="0" w:right="0"/>
              <w:jc w:val="center"/>
              <w:rPr>
                <w:rFonts w:hint="eastAsia" w:ascii="仿宋" w:hAnsi="仿宋" w:eastAsia="仿宋" w:cs="仿宋"/>
                <w:kern w:val="2"/>
                <w:sz w:val="28"/>
                <w:szCs w:val="24"/>
                <w:highlight w:val="none"/>
              </w:rPr>
            </w:pPr>
            <w:r>
              <w:rPr>
                <w:rFonts w:hint="eastAsia" w:ascii="仿宋" w:hAnsi="仿宋" w:eastAsia="仿宋" w:cs="仿宋"/>
                <w:kern w:val="2"/>
                <w:sz w:val="21"/>
                <w:szCs w:val="24"/>
                <w:highlight w:val="none"/>
              </w:rPr>
              <w:t>员</w:t>
            </w:r>
          </w:p>
        </w:tc>
        <w:tc>
          <w:tcPr>
            <w:tcW w:w="901" w:type="dxa"/>
            <w:noWrap w:val="0"/>
            <w:vAlign w:val="top"/>
          </w:tcPr>
          <w:p w14:paraId="4956CBB9">
            <w:pPr>
              <w:autoSpaceDE/>
              <w:autoSpaceDN/>
              <w:spacing w:before="0" w:after="0" w:line="400" w:lineRule="exact"/>
              <w:ind w:left="0" w:right="0"/>
              <w:jc w:val="center"/>
              <w:rPr>
                <w:rFonts w:hint="eastAsia" w:ascii="仿宋" w:hAnsi="仿宋" w:eastAsia="仿宋" w:cs="仿宋"/>
                <w:kern w:val="2"/>
                <w:sz w:val="28"/>
                <w:szCs w:val="24"/>
                <w:highlight w:val="none"/>
              </w:rPr>
            </w:pPr>
          </w:p>
        </w:tc>
        <w:tc>
          <w:tcPr>
            <w:tcW w:w="901" w:type="dxa"/>
            <w:noWrap w:val="0"/>
            <w:vAlign w:val="top"/>
          </w:tcPr>
          <w:p w14:paraId="71CA494F">
            <w:pPr>
              <w:autoSpaceDE/>
              <w:autoSpaceDN/>
              <w:spacing w:before="0" w:after="0" w:line="400" w:lineRule="exact"/>
              <w:ind w:left="0" w:right="0"/>
              <w:jc w:val="center"/>
              <w:rPr>
                <w:rFonts w:hint="eastAsia" w:ascii="仿宋" w:hAnsi="仿宋" w:eastAsia="仿宋" w:cs="仿宋"/>
                <w:kern w:val="2"/>
                <w:sz w:val="28"/>
                <w:szCs w:val="24"/>
                <w:highlight w:val="none"/>
              </w:rPr>
            </w:pPr>
          </w:p>
        </w:tc>
        <w:tc>
          <w:tcPr>
            <w:tcW w:w="901" w:type="dxa"/>
            <w:noWrap w:val="0"/>
            <w:vAlign w:val="top"/>
          </w:tcPr>
          <w:p w14:paraId="23FE66CA">
            <w:pPr>
              <w:autoSpaceDE/>
              <w:autoSpaceDN/>
              <w:spacing w:before="0" w:after="0" w:line="400" w:lineRule="exact"/>
              <w:ind w:left="0" w:right="0"/>
              <w:jc w:val="center"/>
              <w:rPr>
                <w:rFonts w:hint="eastAsia" w:ascii="仿宋" w:hAnsi="仿宋" w:eastAsia="仿宋" w:cs="仿宋"/>
                <w:kern w:val="2"/>
                <w:sz w:val="28"/>
                <w:szCs w:val="24"/>
                <w:highlight w:val="none"/>
              </w:rPr>
            </w:pPr>
          </w:p>
        </w:tc>
        <w:tc>
          <w:tcPr>
            <w:tcW w:w="901" w:type="dxa"/>
            <w:noWrap w:val="0"/>
            <w:vAlign w:val="top"/>
          </w:tcPr>
          <w:p w14:paraId="10BAF8FD">
            <w:pPr>
              <w:autoSpaceDE/>
              <w:autoSpaceDN/>
              <w:spacing w:before="0" w:after="0" w:line="400" w:lineRule="exact"/>
              <w:ind w:left="0" w:right="0"/>
              <w:jc w:val="center"/>
              <w:rPr>
                <w:rFonts w:hint="eastAsia" w:ascii="仿宋" w:hAnsi="仿宋" w:eastAsia="仿宋" w:cs="仿宋"/>
                <w:kern w:val="2"/>
                <w:sz w:val="28"/>
                <w:szCs w:val="24"/>
                <w:highlight w:val="none"/>
              </w:rPr>
            </w:pPr>
          </w:p>
        </w:tc>
        <w:tc>
          <w:tcPr>
            <w:tcW w:w="1205" w:type="dxa"/>
            <w:noWrap w:val="0"/>
            <w:vAlign w:val="top"/>
          </w:tcPr>
          <w:p w14:paraId="3ED63F89">
            <w:pPr>
              <w:autoSpaceDE/>
              <w:autoSpaceDN/>
              <w:spacing w:before="0" w:after="0" w:line="400" w:lineRule="exact"/>
              <w:ind w:left="0" w:right="0"/>
              <w:jc w:val="center"/>
              <w:rPr>
                <w:rFonts w:hint="eastAsia" w:ascii="仿宋" w:hAnsi="仿宋" w:eastAsia="仿宋" w:cs="仿宋"/>
                <w:kern w:val="2"/>
                <w:sz w:val="28"/>
                <w:szCs w:val="24"/>
                <w:highlight w:val="none"/>
              </w:rPr>
            </w:pPr>
          </w:p>
        </w:tc>
        <w:tc>
          <w:tcPr>
            <w:tcW w:w="817" w:type="dxa"/>
            <w:noWrap w:val="0"/>
            <w:vAlign w:val="top"/>
          </w:tcPr>
          <w:p w14:paraId="5A9E4E8B">
            <w:pPr>
              <w:autoSpaceDE/>
              <w:autoSpaceDN/>
              <w:spacing w:before="0" w:after="0" w:line="400" w:lineRule="exact"/>
              <w:ind w:left="0" w:right="0"/>
              <w:jc w:val="center"/>
              <w:rPr>
                <w:rFonts w:hint="eastAsia" w:ascii="仿宋" w:hAnsi="仿宋" w:eastAsia="仿宋" w:cs="仿宋"/>
                <w:kern w:val="2"/>
                <w:sz w:val="28"/>
                <w:szCs w:val="24"/>
                <w:highlight w:val="none"/>
              </w:rPr>
            </w:pPr>
          </w:p>
        </w:tc>
        <w:tc>
          <w:tcPr>
            <w:tcW w:w="945" w:type="dxa"/>
            <w:noWrap w:val="0"/>
            <w:vAlign w:val="top"/>
          </w:tcPr>
          <w:p w14:paraId="7A2D6192">
            <w:pPr>
              <w:autoSpaceDE/>
              <w:autoSpaceDN/>
              <w:spacing w:before="0" w:after="0" w:line="400" w:lineRule="exact"/>
              <w:ind w:left="0" w:right="0"/>
              <w:jc w:val="center"/>
              <w:rPr>
                <w:rFonts w:hint="eastAsia" w:ascii="仿宋" w:hAnsi="仿宋" w:eastAsia="仿宋" w:cs="仿宋"/>
                <w:kern w:val="2"/>
                <w:sz w:val="28"/>
                <w:szCs w:val="24"/>
                <w:highlight w:val="none"/>
              </w:rPr>
            </w:pPr>
          </w:p>
        </w:tc>
        <w:tc>
          <w:tcPr>
            <w:tcW w:w="817" w:type="dxa"/>
            <w:noWrap w:val="0"/>
            <w:vAlign w:val="top"/>
          </w:tcPr>
          <w:p w14:paraId="0485DAFF">
            <w:pPr>
              <w:autoSpaceDE/>
              <w:autoSpaceDN/>
              <w:spacing w:before="0" w:after="0" w:line="400" w:lineRule="exact"/>
              <w:ind w:left="0" w:right="0"/>
              <w:jc w:val="center"/>
              <w:rPr>
                <w:rFonts w:hint="eastAsia" w:ascii="仿宋" w:hAnsi="仿宋" w:eastAsia="仿宋" w:cs="仿宋"/>
                <w:kern w:val="2"/>
                <w:sz w:val="28"/>
                <w:szCs w:val="24"/>
                <w:highlight w:val="none"/>
              </w:rPr>
            </w:pPr>
          </w:p>
        </w:tc>
      </w:tr>
      <w:tr w14:paraId="7EF64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1065" w:type="dxa"/>
            <w:vMerge w:val="continue"/>
            <w:noWrap w:val="0"/>
            <w:vAlign w:val="top"/>
          </w:tcPr>
          <w:p w14:paraId="22C75A28">
            <w:pPr>
              <w:autoSpaceDE/>
              <w:autoSpaceDN/>
              <w:spacing w:before="0" w:after="0" w:line="400" w:lineRule="exact"/>
              <w:ind w:left="0" w:right="0"/>
              <w:jc w:val="center"/>
              <w:rPr>
                <w:rFonts w:hint="eastAsia" w:ascii="仿宋" w:hAnsi="仿宋" w:eastAsia="仿宋" w:cs="仿宋"/>
                <w:kern w:val="2"/>
                <w:sz w:val="28"/>
                <w:szCs w:val="24"/>
                <w:highlight w:val="none"/>
              </w:rPr>
            </w:pPr>
          </w:p>
        </w:tc>
        <w:tc>
          <w:tcPr>
            <w:tcW w:w="901" w:type="dxa"/>
            <w:noWrap w:val="0"/>
            <w:vAlign w:val="top"/>
          </w:tcPr>
          <w:p w14:paraId="7D6D0480">
            <w:pPr>
              <w:autoSpaceDE/>
              <w:autoSpaceDN/>
              <w:spacing w:before="0" w:after="0" w:line="400" w:lineRule="exact"/>
              <w:ind w:left="0" w:right="0"/>
              <w:jc w:val="center"/>
              <w:rPr>
                <w:rFonts w:hint="eastAsia" w:ascii="仿宋" w:hAnsi="仿宋" w:eastAsia="仿宋" w:cs="仿宋"/>
                <w:kern w:val="2"/>
                <w:sz w:val="28"/>
                <w:szCs w:val="24"/>
                <w:highlight w:val="none"/>
              </w:rPr>
            </w:pPr>
          </w:p>
        </w:tc>
        <w:tc>
          <w:tcPr>
            <w:tcW w:w="901" w:type="dxa"/>
            <w:noWrap w:val="0"/>
            <w:vAlign w:val="top"/>
          </w:tcPr>
          <w:p w14:paraId="5F7AB32D">
            <w:pPr>
              <w:autoSpaceDE/>
              <w:autoSpaceDN/>
              <w:spacing w:before="0" w:after="0" w:line="400" w:lineRule="exact"/>
              <w:ind w:left="0" w:right="0"/>
              <w:jc w:val="center"/>
              <w:rPr>
                <w:rFonts w:hint="eastAsia" w:ascii="仿宋" w:hAnsi="仿宋" w:eastAsia="仿宋" w:cs="仿宋"/>
                <w:kern w:val="2"/>
                <w:sz w:val="28"/>
                <w:szCs w:val="24"/>
                <w:highlight w:val="none"/>
              </w:rPr>
            </w:pPr>
          </w:p>
        </w:tc>
        <w:tc>
          <w:tcPr>
            <w:tcW w:w="901" w:type="dxa"/>
            <w:noWrap w:val="0"/>
            <w:vAlign w:val="top"/>
          </w:tcPr>
          <w:p w14:paraId="44CFBC49">
            <w:pPr>
              <w:autoSpaceDE/>
              <w:autoSpaceDN/>
              <w:spacing w:before="0" w:after="0" w:line="400" w:lineRule="exact"/>
              <w:ind w:left="0" w:right="0"/>
              <w:jc w:val="center"/>
              <w:rPr>
                <w:rFonts w:hint="eastAsia" w:ascii="仿宋" w:hAnsi="仿宋" w:eastAsia="仿宋" w:cs="仿宋"/>
                <w:kern w:val="2"/>
                <w:sz w:val="28"/>
                <w:szCs w:val="24"/>
                <w:highlight w:val="none"/>
              </w:rPr>
            </w:pPr>
          </w:p>
        </w:tc>
        <w:tc>
          <w:tcPr>
            <w:tcW w:w="901" w:type="dxa"/>
            <w:noWrap w:val="0"/>
            <w:vAlign w:val="top"/>
          </w:tcPr>
          <w:p w14:paraId="7E6E32BD">
            <w:pPr>
              <w:autoSpaceDE/>
              <w:autoSpaceDN/>
              <w:spacing w:before="0" w:after="0" w:line="400" w:lineRule="exact"/>
              <w:ind w:left="0" w:right="0"/>
              <w:jc w:val="center"/>
              <w:rPr>
                <w:rFonts w:hint="eastAsia" w:ascii="仿宋" w:hAnsi="仿宋" w:eastAsia="仿宋" w:cs="仿宋"/>
                <w:kern w:val="2"/>
                <w:sz w:val="28"/>
                <w:szCs w:val="24"/>
                <w:highlight w:val="none"/>
              </w:rPr>
            </w:pPr>
          </w:p>
        </w:tc>
        <w:tc>
          <w:tcPr>
            <w:tcW w:w="1205" w:type="dxa"/>
            <w:noWrap w:val="0"/>
            <w:vAlign w:val="top"/>
          </w:tcPr>
          <w:p w14:paraId="7608F46A">
            <w:pPr>
              <w:autoSpaceDE/>
              <w:autoSpaceDN/>
              <w:spacing w:before="0" w:after="0" w:line="400" w:lineRule="exact"/>
              <w:ind w:left="0" w:right="0"/>
              <w:jc w:val="center"/>
              <w:rPr>
                <w:rFonts w:hint="eastAsia" w:ascii="仿宋" w:hAnsi="仿宋" w:eastAsia="仿宋" w:cs="仿宋"/>
                <w:kern w:val="2"/>
                <w:sz w:val="28"/>
                <w:szCs w:val="24"/>
                <w:highlight w:val="none"/>
              </w:rPr>
            </w:pPr>
          </w:p>
        </w:tc>
        <w:tc>
          <w:tcPr>
            <w:tcW w:w="817" w:type="dxa"/>
            <w:noWrap w:val="0"/>
            <w:vAlign w:val="top"/>
          </w:tcPr>
          <w:p w14:paraId="5D6083AD">
            <w:pPr>
              <w:autoSpaceDE/>
              <w:autoSpaceDN/>
              <w:spacing w:before="0" w:after="0" w:line="400" w:lineRule="exact"/>
              <w:ind w:left="0" w:right="0"/>
              <w:jc w:val="center"/>
              <w:rPr>
                <w:rFonts w:hint="eastAsia" w:ascii="仿宋" w:hAnsi="仿宋" w:eastAsia="仿宋" w:cs="仿宋"/>
                <w:kern w:val="2"/>
                <w:sz w:val="28"/>
                <w:szCs w:val="24"/>
                <w:highlight w:val="none"/>
              </w:rPr>
            </w:pPr>
          </w:p>
        </w:tc>
        <w:tc>
          <w:tcPr>
            <w:tcW w:w="945" w:type="dxa"/>
            <w:noWrap w:val="0"/>
            <w:vAlign w:val="top"/>
          </w:tcPr>
          <w:p w14:paraId="018D837D">
            <w:pPr>
              <w:autoSpaceDE/>
              <w:autoSpaceDN/>
              <w:spacing w:before="0" w:after="0" w:line="400" w:lineRule="exact"/>
              <w:ind w:left="0" w:right="0"/>
              <w:jc w:val="center"/>
              <w:rPr>
                <w:rFonts w:hint="eastAsia" w:ascii="仿宋" w:hAnsi="仿宋" w:eastAsia="仿宋" w:cs="仿宋"/>
                <w:kern w:val="2"/>
                <w:sz w:val="28"/>
                <w:szCs w:val="24"/>
                <w:highlight w:val="none"/>
              </w:rPr>
            </w:pPr>
          </w:p>
        </w:tc>
        <w:tc>
          <w:tcPr>
            <w:tcW w:w="817" w:type="dxa"/>
            <w:noWrap w:val="0"/>
            <w:vAlign w:val="top"/>
          </w:tcPr>
          <w:p w14:paraId="16709E95">
            <w:pPr>
              <w:autoSpaceDE/>
              <w:autoSpaceDN/>
              <w:spacing w:before="0" w:after="0" w:line="400" w:lineRule="exact"/>
              <w:ind w:left="0" w:right="0"/>
              <w:jc w:val="center"/>
              <w:rPr>
                <w:rFonts w:hint="eastAsia" w:ascii="仿宋" w:hAnsi="仿宋" w:eastAsia="仿宋" w:cs="仿宋"/>
                <w:kern w:val="2"/>
                <w:sz w:val="28"/>
                <w:szCs w:val="24"/>
                <w:highlight w:val="none"/>
              </w:rPr>
            </w:pPr>
          </w:p>
        </w:tc>
      </w:tr>
      <w:tr w14:paraId="31614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1065" w:type="dxa"/>
            <w:vMerge w:val="continue"/>
            <w:noWrap w:val="0"/>
            <w:vAlign w:val="top"/>
          </w:tcPr>
          <w:p w14:paraId="1DA95416">
            <w:pPr>
              <w:autoSpaceDE/>
              <w:autoSpaceDN/>
              <w:spacing w:before="0" w:after="0" w:line="400" w:lineRule="exact"/>
              <w:ind w:left="0" w:right="0"/>
              <w:jc w:val="center"/>
              <w:rPr>
                <w:rFonts w:hint="eastAsia" w:ascii="仿宋" w:hAnsi="仿宋" w:eastAsia="仿宋" w:cs="仿宋"/>
                <w:kern w:val="2"/>
                <w:sz w:val="28"/>
                <w:szCs w:val="24"/>
                <w:highlight w:val="none"/>
              </w:rPr>
            </w:pPr>
          </w:p>
        </w:tc>
        <w:tc>
          <w:tcPr>
            <w:tcW w:w="901" w:type="dxa"/>
            <w:noWrap w:val="0"/>
            <w:vAlign w:val="top"/>
          </w:tcPr>
          <w:p w14:paraId="29233E12">
            <w:pPr>
              <w:autoSpaceDE/>
              <w:autoSpaceDN/>
              <w:spacing w:before="0" w:after="0" w:line="400" w:lineRule="exact"/>
              <w:ind w:left="0" w:right="0"/>
              <w:jc w:val="center"/>
              <w:rPr>
                <w:rFonts w:hint="eastAsia" w:ascii="仿宋" w:hAnsi="仿宋" w:eastAsia="仿宋" w:cs="仿宋"/>
                <w:kern w:val="2"/>
                <w:sz w:val="28"/>
                <w:szCs w:val="24"/>
                <w:highlight w:val="none"/>
              </w:rPr>
            </w:pPr>
          </w:p>
        </w:tc>
        <w:tc>
          <w:tcPr>
            <w:tcW w:w="901" w:type="dxa"/>
            <w:noWrap w:val="0"/>
            <w:vAlign w:val="top"/>
          </w:tcPr>
          <w:p w14:paraId="42E30D87">
            <w:pPr>
              <w:autoSpaceDE/>
              <w:autoSpaceDN/>
              <w:spacing w:before="0" w:after="0" w:line="400" w:lineRule="exact"/>
              <w:ind w:left="0" w:right="0"/>
              <w:jc w:val="center"/>
              <w:rPr>
                <w:rFonts w:hint="eastAsia" w:ascii="仿宋" w:hAnsi="仿宋" w:eastAsia="仿宋" w:cs="仿宋"/>
                <w:kern w:val="2"/>
                <w:sz w:val="28"/>
                <w:szCs w:val="24"/>
                <w:highlight w:val="none"/>
              </w:rPr>
            </w:pPr>
          </w:p>
        </w:tc>
        <w:tc>
          <w:tcPr>
            <w:tcW w:w="901" w:type="dxa"/>
            <w:noWrap w:val="0"/>
            <w:vAlign w:val="top"/>
          </w:tcPr>
          <w:p w14:paraId="42DB0A45">
            <w:pPr>
              <w:autoSpaceDE/>
              <w:autoSpaceDN/>
              <w:spacing w:before="0" w:after="0" w:line="400" w:lineRule="exact"/>
              <w:ind w:left="0" w:right="0"/>
              <w:jc w:val="center"/>
              <w:rPr>
                <w:rFonts w:hint="eastAsia" w:ascii="仿宋" w:hAnsi="仿宋" w:eastAsia="仿宋" w:cs="仿宋"/>
                <w:kern w:val="2"/>
                <w:sz w:val="28"/>
                <w:szCs w:val="24"/>
                <w:highlight w:val="none"/>
              </w:rPr>
            </w:pPr>
          </w:p>
        </w:tc>
        <w:tc>
          <w:tcPr>
            <w:tcW w:w="901" w:type="dxa"/>
            <w:noWrap w:val="0"/>
            <w:vAlign w:val="top"/>
          </w:tcPr>
          <w:p w14:paraId="1AFEA3B4">
            <w:pPr>
              <w:autoSpaceDE/>
              <w:autoSpaceDN/>
              <w:spacing w:before="0" w:after="0" w:line="400" w:lineRule="exact"/>
              <w:ind w:left="0" w:right="0"/>
              <w:jc w:val="center"/>
              <w:rPr>
                <w:rFonts w:hint="eastAsia" w:ascii="仿宋" w:hAnsi="仿宋" w:eastAsia="仿宋" w:cs="仿宋"/>
                <w:kern w:val="2"/>
                <w:sz w:val="28"/>
                <w:szCs w:val="24"/>
                <w:highlight w:val="none"/>
              </w:rPr>
            </w:pPr>
          </w:p>
        </w:tc>
        <w:tc>
          <w:tcPr>
            <w:tcW w:w="1205" w:type="dxa"/>
            <w:noWrap w:val="0"/>
            <w:vAlign w:val="top"/>
          </w:tcPr>
          <w:p w14:paraId="3369E3CD">
            <w:pPr>
              <w:autoSpaceDE/>
              <w:autoSpaceDN/>
              <w:spacing w:before="0" w:after="0" w:line="400" w:lineRule="exact"/>
              <w:ind w:left="0" w:right="0"/>
              <w:jc w:val="center"/>
              <w:rPr>
                <w:rFonts w:hint="eastAsia" w:ascii="仿宋" w:hAnsi="仿宋" w:eastAsia="仿宋" w:cs="仿宋"/>
                <w:kern w:val="2"/>
                <w:sz w:val="28"/>
                <w:szCs w:val="24"/>
                <w:highlight w:val="none"/>
              </w:rPr>
            </w:pPr>
          </w:p>
        </w:tc>
        <w:tc>
          <w:tcPr>
            <w:tcW w:w="817" w:type="dxa"/>
            <w:noWrap w:val="0"/>
            <w:vAlign w:val="top"/>
          </w:tcPr>
          <w:p w14:paraId="44E1FCD1">
            <w:pPr>
              <w:autoSpaceDE/>
              <w:autoSpaceDN/>
              <w:spacing w:before="0" w:after="0" w:line="400" w:lineRule="exact"/>
              <w:ind w:left="0" w:right="0"/>
              <w:jc w:val="center"/>
              <w:rPr>
                <w:rFonts w:hint="eastAsia" w:ascii="仿宋" w:hAnsi="仿宋" w:eastAsia="仿宋" w:cs="仿宋"/>
                <w:kern w:val="2"/>
                <w:sz w:val="28"/>
                <w:szCs w:val="24"/>
                <w:highlight w:val="none"/>
              </w:rPr>
            </w:pPr>
          </w:p>
        </w:tc>
        <w:tc>
          <w:tcPr>
            <w:tcW w:w="945" w:type="dxa"/>
            <w:noWrap w:val="0"/>
            <w:vAlign w:val="top"/>
          </w:tcPr>
          <w:p w14:paraId="5C58677F">
            <w:pPr>
              <w:autoSpaceDE/>
              <w:autoSpaceDN/>
              <w:spacing w:before="0" w:after="0" w:line="400" w:lineRule="exact"/>
              <w:ind w:left="0" w:right="0"/>
              <w:jc w:val="center"/>
              <w:rPr>
                <w:rFonts w:hint="eastAsia" w:ascii="仿宋" w:hAnsi="仿宋" w:eastAsia="仿宋" w:cs="仿宋"/>
                <w:kern w:val="2"/>
                <w:sz w:val="28"/>
                <w:szCs w:val="24"/>
                <w:highlight w:val="none"/>
              </w:rPr>
            </w:pPr>
          </w:p>
        </w:tc>
        <w:tc>
          <w:tcPr>
            <w:tcW w:w="817" w:type="dxa"/>
            <w:noWrap w:val="0"/>
            <w:vAlign w:val="top"/>
          </w:tcPr>
          <w:p w14:paraId="039A2741">
            <w:pPr>
              <w:autoSpaceDE/>
              <w:autoSpaceDN/>
              <w:spacing w:before="0" w:after="0" w:line="400" w:lineRule="exact"/>
              <w:ind w:left="0" w:right="0"/>
              <w:jc w:val="center"/>
              <w:rPr>
                <w:rFonts w:hint="eastAsia" w:ascii="仿宋" w:hAnsi="仿宋" w:eastAsia="仿宋" w:cs="仿宋"/>
                <w:kern w:val="2"/>
                <w:sz w:val="28"/>
                <w:szCs w:val="24"/>
                <w:highlight w:val="none"/>
              </w:rPr>
            </w:pPr>
          </w:p>
        </w:tc>
      </w:tr>
    </w:tbl>
    <w:p w14:paraId="310DB78E">
      <w:pPr>
        <w:autoSpaceDE/>
        <w:autoSpaceDN/>
        <w:adjustRightInd w:val="0"/>
        <w:spacing w:before="0" w:after="0" w:line="400" w:lineRule="exact"/>
        <w:ind w:left="420" w:right="0" w:hanging="420" w:hangingChars="175"/>
        <w:jc w:val="left"/>
        <w:rPr>
          <w:rFonts w:hint="eastAsia" w:ascii="Times New Roman" w:hAnsi="Times New Roman" w:cs="Times New Roman"/>
          <w:kern w:val="2"/>
          <w:sz w:val="21"/>
          <w:szCs w:val="24"/>
          <w:highlight w:val="none"/>
        </w:rPr>
      </w:pPr>
      <w:r>
        <w:rPr>
          <w:rFonts w:hint="eastAsia" w:ascii="仿宋" w:hAnsi="仿宋" w:eastAsia="仿宋" w:cs="仿宋"/>
          <w:bCs/>
          <w:kern w:val="2"/>
          <w:sz w:val="24"/>
          <w:szCs w:val="24"/>
          <w:highlight w:val="none"/>
        </w:rPr>
        <w:t>注：1.本表要求人员为拟投入本项目的主要人员。投标人可根据实际情况调整本表格式。2.投标人应在在本表后附主要负责人员（包括但不限于技术负责人</w:t>
      </w:r>
      <w:r>
        <w:rPr>
          <w:rFonts w:hint="eastAsia" w:ascii="仿宋" w:hAnsi="仿宋" w:eastAsia="仿宋" w:cs="仿宋"/>
          <w:bCs/>
          <w:kern w:val="2"/>
          <w:sz w:val="24"/>
          <w:szCs w:val="24"/>
          <w:highlight w:val="none"/>
          <w:lang w:eastAsia="zh-CN"/>
        </w:rPr>
        <w:t>、</w:t>
      </w:r>
      <w:r>
        <w:rPr>
          <w:rFonts w:hint="eastAsia" w:ascii="仿宋" w:hAnsi="仿宋" w:eastAsia="仿宋" w:cs="仿宋"/>
          <w:bCs/>
          <w:kern w:val="2"/>
          <w:sz w:val="24"/>
          <w:szCs w:val="24"/>
          <w:highlight w:val="none"/>
          <w:lang w:val="en-US" w:eastAsia="zh-CN"/>
        </w:rPr>
        <w:t>项目副经理、商务经理</w:t>
      </w:r>
      <w:r>
        <w:rPr>
          <w:rFonts w:hint="eastAsia" w:ascii="仿宋" w:hAnsi="仿宋" w:eastAsia="仿宋" w:cs="仿宋"/>
          <w:bCs/>
          <w:kern w:val="2"/>
          <w:sz w:val="24"/>
          <w:szCs w:val="24"/>
          <w:highlight w:val="none"/>
        </w:rPr>
        <w:t>等主要管理人员）身份证、学历证、近三个月社会保险缴纳证明、资格证明、职称证明等</w:t>
      </w:r>
      <w:r>
        <w:rPr>
          <w:rFonts w:hint="eastAsia" w:ascii="仿宋" w:hAnsi="仿宋" w:eastAsia="仿宋" w:cs="仿宋"/>
          <w:bCs/>
          <w:kern w:val="2"/>
          <w:sz w:val="24"/>
          <w:szCs w:val="24"/>
          <w:highlight w:val="none"/>
          <w:lang w:val="en-US" w:eastAsia="zh-CN"/>
        </w:rPr>
        <w:t>电子</w:t>
      </w:r>
      <w:r>
        <w:rPr>
          <w:rFonts w:hint="eastAsia" w:ascii="仿宋" w:hAnsi="仿宋" w:eastAsia="仿宋" w:cs="仿宋"/>
          <w:bCs/>
          <w:kern w:val="2"/>
          <w:sz w:val="24"/>
          <w:szCs w:val="24"/>
          <w:highlight w:val="none"/>
        </w:rPr>
        <w:t>件。</w:t>
      </w:r>
    </w:p>
    <w:p w14:paraId="1756B411">
      <w:pPr>
        <w:autoSpaceDE/>
        <w:autoSpaceDN/>
        <w:adjustRightInd w:val="0"/>
        <w:spacing w:before="0" w:after="0" w:line="400" w:lineRule="exact"/>
        <w:ind w:left="0" w:right="0" w:firstLine="900" w:firstLineChars="375"/>
        <w:jc w:val="left"/>
        <w:rPr>
          <w:rFonts w:hint="eastAsia" w:ascii="仿宋" w:hAnsi="仿宋" w:eastAsia="仿宋" w:cs="仿宋"/>
          <w:bCs/>
          <w:kern w:val="2"/>
          <w:sz w:val="24"/>
          <w:szCs w:val="24"/>
          <w:highlight w:val="none"/>
        </w:rPr>
      </w:pPr>
    </w:p>
    <w:p w14:paraId="03780543">
      <w:pPr>
        <w:autoSpaceDE w:val="0"/>
        <w:autoSpaceDN w:val="0"/>
        <w:adjustRightInd w:val="0"/>
        <w:snapToGrid w:val="0"/>
        <w:spacing w:before="25" w:after="25" w:line="360" w:lineRule="auto"/>
        <w:ind w:left="0" w:right="0" w:firstLine="480" w:firstLineChars="200"/>
        <w:jc w:val="both"/>
        <w:rPr>
          <w:rFonts w:hint="eastAsia" w:ascii="仿宋" w:hAnsi="仿宋" w:eastAsia="仿宋" w:cs="仿宋"/>
          <w:color w:val="000000"/>
          <w:kern w:val="2"/>
          <w:sz w:val="24"/>
          <w:szCs w:val="24"/>
          <w:highlight w:val="none"/>
          <w:lang w:val="zh-CN"/>
        </w:rPr>
      </w:pPr>
      <w:r>
        <w:rPr>
          <w:rFonts w:hint="eastAsia" w:ascii="仿宋" w:hAnsi="仿宋" w:eastAsia="仿宋" w:cs="仿宋"/>
          <w:color w:val="000000"/>
          <w:kern w:val="2"/>
          <w:sz w:val="24"/>
          <w:szCs w:val="24"/>
          <w:highlight w:val="none"/>
        </w:rPr>
        <w:t>投标人名称（加盖公章）</w:t>
      </w:r>
      <w:r>
        <w:rPr>
          <w:rFonts w:hint="eastAsia" w:ascii="仿宋" w:hAnsi="仿宋" w:eastAsia="仿宋" w:cs="仿宋"/>
          <w:color w:val="000000"/>
          <w:kern w:val="2"/>
          <w:sz w:val="24"/>
          <w:szCs w:val="24"/>
          <w:highlight w:val="none"/>
          <w:lang w:val="zh-CN"/>
        </w:rPr>
        <w:t>：____________</w:t>
      </w:r>
    </w:p>
    <w:p w14:paraId="04564B9E">
      <w:pPr>
        <w:spacing w:line="400" w:lineRule="exact"/>
        <w:ind w:firstLine="480" w:firstLineChars="200"/>
        <w:rPr>
          <w:rFonts w:hint="eastAsia" w:ascii="仿宋" w:hAnsi="仿宋" w:eastAsia="仿宋" w:cs="仿宋"/>
          <w:color w:val="000000"/>
          <w:kern w:val="2"/>
          <w:sz w:val="24"/>
          <w:szCs w:val="20"/>
          <w:highlight w:val="none"/>
          <w:lang w:val="en-US" w:eastAsia="zh-CN"/>
        </w:rPr>
      </w:pPr>
      <w:r>
        <w:rPr>
          <w:rFonts w:hint="eastAsia" w:ascii="仿宋" w:hAnsi="仿宋" w:eastAsia="仿宋" w:cs="仿宋"/>
          <w:color w:val="000000"/>
          <w:kern w:val="2"/>
          <w:sz w:val="24"/>
          <w:szCs w:val="20"/>
          <w:highlight w:val="none"/>
        </w:rPr>
        <w:t>日期：_____年______月______</w:t>
      </w:r>
      <w:r>
        <w:rPr>
          <w:rFonts w:hint="eastAsia" w:ascii="仿宋" w:hAnsi="仿宋" w:eastAsia="仿宋" w:cs="仿宋"/>
          <w:color w:val="000000"/>
          <w:kern w:val="2"/>
          <w:sz w:val="24"/>
          <w:szCs w:val="20"/>
          <w:highlight w:val="none"/>
          <w:lang w:val="en-US" w:eastAsia="zh-CN"/>
        </w:rPr>
        <w:t>日</w:t>
      </w:r>
    </w:p>
    <w:p w14:paraId="57EF16A8">
      <w:pPr>
        <w:adjustRightInd w:val="0"/>
        <w:snapToGrid w:val="0"/>
        <w:spacing w:line="360" w:lineRule="auto"/>
        <w:ind w:firstLine="480" w:firstLineChars="200"/>
        <w:rPr>
          <w:rFonts w:hint="eastAsia" w:ascii="仿宋" w:hAnsi="仿宋" w:eastAsia="仿宋" w:cs="仿宋"/>
          <w:color w:val="000000"/>
          <w:sz w:val="24"/>
          <w:szCs w:val="20"/>
          <w:highlight w:val="none"/>
        </w:rPr>
        <w:sectPr>
          <w:pgSz w:w="11907" w:h="16840"/>
          <w:pgMar w:top="1418" w:right="1134" w:bottom="1418" w:left="1701" w:header="794" w:footer="851" w:gutter="0"/>
          <w:pgNumType w:fmt="decimal"/>
          <w:cols w:space="720" w:num="1"/>
          <w:docGrid w:linePitch="462" w:charSpace="0"/>
        </w:sectPr>
      </w:pPr>
      <w:r>
        <w:rPr>
          <w:rFonts w:hint="eastAsia" w:ascii="仿宋" w:hAnsi="仿宋" w:eastAsia="仿宋" w:cs="仿宋"/>
          <w:color w:val="000000"/>
          <w:sz w:val="24"/>
          <w:szCs w:val="20"/>
          <w:highlight w:val="none"/>
        </w:rPr>
        <w:t xml:space="preserve"> </w:t>
      </w:r>
    </w:p>
    <w:p w14:paraId="28936F7E">
      <w:pPr>
        <w:ind w:firstLine="1124" w:firstLineChars="400"/>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 xml:space="preserve">           </w:t>
      </w:r>
    </w:p>
    <w:p w14:paraId="31CE58C1">
      <w:pPr>
        <w:ind w:firstLine="2530" w:firstLineChars="900"/>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投标人类似项目业绩一览表</w:t>
      </w:r>
    </w:p>
    <w:p w14:paraId="177589CE">
      <w:pPr>
        <w:spacing w:line="400" w:lineRule="exact"/>
        <w:rPr>
          <w:rFonts w:hint="eastAsia" w:ascii="仿宋" w:hAnsi="仿宋" w:eastAsia="仿宋" w:cs="仿宋"/>
          <w:sz w:val="24"/>
          <w:highlight w:val="none"/>
        </w:rPr>
      </w:pPr>
    </w:p>
    <w:tbl>
      <w:tblPr>
        <w:tblStyle w:val="44"/>
        <w:tblW w:w="8273"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720"/>
        <w:gridCol w:w="1440"/>
        <w:gridCol w:w="1320"/>
        <w:gridCol w:w="1161"/>
        <w:gridCol w:w="1260"/>
        <w:gridCol w:w="9"/>
        <w:gridCol w:w="1356"/>
        <w:gridCol w:w="9"/>
        <w:gridCol w:w="998"/>
      </w:tblGrid>
      <w:tr w14:paraId="5EE9EED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tcBorders>
              <w:top w:val="single" w:color="auto" w:sz="4" w:space="0"/>
            </w:tcBorders>
            <w:noWrap w:val="0"/>
            <w:vAlign w:val="center"/>
          </w:tcPr>
          <w:p w14:paraId="3182A3C6">
            <w:pPr>
              <w:spacing w:line="400" w:lineRule="exact"/>
              <w:ind w:firstLine="105" w:firstLineChars="50"/>
              <w:rPr>
                <w:rFonts w:hint="eastAsia" w:ascii="仿宋" w:hAnsi="仿宋" w:eastAsia="仿宋" w:cs="仿宋"/>
                <w:b/>
                <w:highlight w:val="none"/>
              </w:rPr>
            </w:pPr>
            <w:r>
              <w:rPr>
                <w:rFonts w:hint="eastAsia" w:ascii="仿宋" w:hAnsi="仿宋" w:eastAsia="仿宋" w:cs="仿宋"/>
                <w:b/>
                <w:highlight w:val="none"/>
              </w:rPr>
              <w:t>年份</w:t>
            </w:r>
          </w:p>
        </w:tc>
        <w:tc>
          <w:tcPr>
            <w:tcW w:w="1440" w:type="dxa"/>
            <w:noWrap w:val="0"/>
            <w:vAlign w:val="center"/>
          </w:tcPr>
          <w:p w14:paraId="6F5B28D0">
            <w:pPr>
              <w:spacing w:line="400" w:lineRule="exact"/>
              <w:jc w:val="center"/>
              <w:rPr>
                <w:rFonts w:hint="eastAsia" w:ascii="仿宋" w:hAnsi="仿宋" w:eastAsia="仿宋" w:cs="仿宋"/>
                <w:b/>
                <w:highlight w:val="none"/>
              </w:rPr>
            </w:pPr>
            <w:r>
              <w:rPr>
                <w:rFonts w:hint="eastAsia" w:ascii="仿宋" w:hAnsi="仿宋" w:eastAsia="仿宋" w:cs="仿宋"/>
                <w:b/>
                <w:highlight w:val="none"/>
              </w:rPr>
              <w:t>用户名称</w:t>
            </w:r>
          </w:p>
        </w:tc>
        <w:tc>
          <w:tcPr>
            <w:tcW w:w="1320" w:type="dxa"/>
            <w:noWrap w:val="0"/>
            <w:vAlign w:val="center"/>
          </w:tcPr>
          <w:p w14:paraId="0C19AD01">
            <w:pPr>
              <w:spacing w:line="400" w:lineRule="exact"/>
              <w:jc w:val="center"/>
              <w:rPr>
                <w:rFonts w:hint="eastAsia" w:ascii="仿宋" w:hAnsi="仿宋" w:eastAsia="仿宋" w:cs="仿宋"/>
                <w:b/>
                <w:highlight w:val="none"/>
              </w:rPr>
            </w:pPr>
            <w:r>
              <w:rPr>
                <w:rFonts w:hint="eastAsia" w:ascii="仿宋" w:hAnsi="仿宋" w:eastAsia="仿宋" w:cs="仿宋"/>
                <w:b/>
                <w:highlight w:val="none"/>
              </w:rPr>
              <w:t>项目名称</w:t>
            </w:r>
          </w:p>
        </w:tc>
        <w:tc>
          <w:tcPr>
            <w:tcW w:w="1161" w:type="dxa"/>
            <w:noWrap w:val="0"/>
            <w:vAlign w:val="center"/>
          </w:tcPr>
          <w:p w14:paraId="6530B6B1">
            <w:pPr>
              <w:spacing w:line="400" w:lineRule="exact"/>
              <w:jc w:val="center"/>
              <w:rPr>
                <w:rFonts w:hint="eastAsia" w:ascii="仿宋" w:hAnsi="仿宋" w:eastAsia="仿宋" w:cs="仿宋"/>
                <w:b/>
                <w:highlight w:val="none"/>
              </w:rPr>
            </w:pPr>
            <w:r>
              <w:rPr>
                <w:rFonts w:hint="eastAsia" w:ascii="仿宋" w:hAnsi="仿宋" w:eastAsia="仿宋" w:cs="仿宋"/>
                <w:b/>
                <w:highlight w:val="none"/>
              </w:rPr>
              <w:t>完成时间</w:t>
            </w:r>
          </w:p>
        </w:tc>
        <w:tc>
          <w:tcPr>
            <w:tcW w:w="1260" w:type="dxa"/>
            <w:noWrap w:val="0"/>
            <w:vAlign w:val="center"/>
          </w:tcPr>
          <w:p w14:paraId="2B1757F8">
            <w:pPr>
              <w:spacing w:line="400" w:lineRule="exact"/>
              <w:ind w:firstLine="105" w:firstLineChars="50"/>
              <w:rPr>
                <w:rFonts w:hint="eastAsia" w:ascii="仿宋" w:hAnsi="仿宋" w:eastAsia="仿宋" w:cs="仿宋"/>
                <w:b/>
                <w:highlight w:val="none"/>
              </w:rPr>
            </w:pPr>
            <w:r>
              <w:rPr>
                <w:rFonts w:hint="eastAsia" w:ascii="仿宋" w:hAnsi="仿宋" w:eastAsia="仿宋" w:cs="仿宋"/>
                <w:b/>
                <w:highlight w:val="none"/>
              </w:rPr>
              <w:t>合同金额</w:t>
            </w:r>
          </w:p>
        </w:tc>
        <w:tc>
          <w:tcPr>
            <w:tcW w:w="1374" w:type="dxa"/>
            <w:gridSpan w:val="3"/>
            <w:tcBorders>
              <w:right w:val="single" w:color="auto" w:sz="4" w:space="0"/>
            </w:tcBorders>
            <w:noWrap w:val="0"/>
            <w:vAlign w:val="center"/>
          </w:tcPr>
          <w:p w14:paraId="74D9F1A1">
            <w:pPr>
              <w:spacing w:line="400" w:lineRule="exact"/>
              <w:rPr>
                <w:rFonts w:hint="eastAsia" w:ascii="仿宋" w:hAnsi="仿宋" w:eastAsia="仿宋" w:cs="仿宋"/>
                <w:b/>
                <w:highlight w:val="none"/>
              </w:rPr>
            </w:pPr>
            <w:r>
              <w:rPr>
                <w:rFonts w:hint="eastAsia" w:ascii="仿宋" w:hAnsi="仿宋" w:eastAsia="仿宋" w:cs="仿宋"/>
                <w:b/>
                <w:highlight w:val="none"/>
              </w:rPr>
              <w:t>完成项目质量</w:t>
            </w:r>
          </w:p>
        </w:tc>
        <w:tc>
          <w:tcPr>
            <w:tcW w:w="998" w:type="dxa"/>
            <w:tcBorders>
              <w:left w:val="single" w:color="auto" w:sz="4" w:space="0"/>
            </w:tcBorders>
            <w:noWrap w:val="0"/>
            <w:vAlign w:val="center"/>
          </w:tcPr>
          <w:p w14:paraId="29FB4BAF">
            <w:pPr>
              <w:spacing w:line="400" w:lineRule="exact"/>
              <w:rPr>
                <w:rFonts w:hint="eastAsia" w:ascii="仿宋" w:hAnsi="仿宋" w:eastAsia="仿宋" w:cs="仿宋"/>
                <w:b/>
                <w:highlight w:val="none"/>
              </w:rPr>
            </w:pPr>
            <w:r>
              <w:rPr>
                <w:rFonts w:hint="eastAsia" w:ascii="仿宋" w:hAnsi="仿宋" w:eastAsia="仿宋" w:cs="仿宋"/>
                <w:b/>
                <w:highlight w:val="none"/>
              </w:rPr>
              <w:t xml:space="preserve">  备注</w:t>
            </w:r>
          </w:p>
        </w:tc>
      </w:tr>
      <w:tr w14:paraId="20A1200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0"/>
            <w:vAlign w:val="center"/>
          </w:tcPr>
          <w:p w14:paraId="7E8B6164">
            <w:pPr>
              <w:spacing w:line="400" w:lineRule="exact"/>
              <w:jc w:val="center"/>
              <w:rPr>
                <w:rFonts w:hint="eastAsia" w:ascii="仿宋" w:hAnsi="仿宋" w:eastAsia="仿宋" w:cs="仿宋"/>
                <w:highlight w:val="none"/>
              </w:rPr>
            </w:pPr>
          </w:p>
        </w:tc>
        <w:tc>
          <w:tcPr>
            <w:tcW w:w="1440" w:type="dxa"/>
            <w:noWrap w:val="0"/>
            <w:vAlign w:val="center"/>
          </w:tcPr>
          <w:p w14:paraId="5879F1F1">
            <w:pPr>
              <w:spacing w:line="400" w:lineRule="exact"/>
              <w:jc w:val="center"/>
              <w:rPr>
                <w:rFonts w:hint="eastAsia" w:ascii="仿宋" w:hAnsi="仿宋" w:eastAsia="仿宋" w:cs="仿宋"/>
                <w:highlight w:val="none"/>
              </w:rPr>
            </w:pPr>
          </w:p>
        </w:tc>
        <w:tc>
          <w:tcPr>
            <w:tcW w:w="1320" w:type="dxa"/>
            <w:noWrap w:val="0"/>
            <w:vAlign w:val="center"/>
          </w:tcPr>
          <w:p w14:paraId="3C4376AC">
            <w:pPr>
              <w:spacing w:line="400" w:lineRule="exact"/>
              <w:jc w:val="center"/>
              <w:rPr>
                <w:rFonts w:hint="eastAsia" w:ascii="仿宋" w:hAnsi="仿宋" w:eastAsia="仿宋" w:cs="仿宋"/>
                <w:highlight w:val="none"/>
              </w:rPr>
            </w:pPr>
          </w:p>
        </w:tc>
        <w:tc>
          <w:tcPr>
            <w:tcW w:w="1161" w:type="dxa"/>
            <w:noWrap w:val="0"/>
            <w:vAlign w:val="center"/>
          </w:tcPr>
          <w:p w14:paraId="6ED3541F">
            <w:pPr>
              <w:spacing w:line="400" w:lineRule="exact"/>
              <w:jc w:val="center"/>
              <w:rPr>
                <w:rFonts w:hint="eastAsia" w:ascii="仿宋" w:hAnsi="仿宋" w:eastAsia="仿宋" w:cs="仿宋"/>
                <w:highlight w:val="none"/>
              </w:rPr>
            </w:pPr>
          </w:p>
        </w:tc>
        <w:tc>
          <w:tcPr>
            <w:tcW w:w="1260" w:type="dxa"/>
            <w:noWrap w:val="0"/>
            <w:vAlign w:val="center"/>
          </w:tcPr>
          <w:p w14:paraId="05356D1B">
            <w:pPr>
              <w:spacing w:line="400" w:lineRule="exact"/>
              <w:jc w:val="center"/>
              <w:rPr>
                <w:rFonts w:hint="eastAsia" w:ascii="仿宋" w:hAnsi="仿宋" w:eastAsia="仿宋" w:cs="仿宋"/>
                <w:highlight w:val="none"/>
              </w:rPr>
            </w:pPr>
          </w:p>
        </w:tc>
        <w:tc>
          <w:tcPr>
            <w:tcW w:w="1374" w:type="dxa"/>
            <w:gridSpan w:val="3"/>
            <w:tcBorders>
              <w:right w:val="single" w:color="auto" w:sz="4" w:space="0"/>
            </w:tcBorders>
            <w:noWrap w:val="0"/>
            <w:vAlign w:val="center"/>
          </w:tcPr>
          <w:p w14:paraId="60A0B707">
            <w:pPr>
              <w:spacing w:line="400" w:lineRule="exact"/>
              <w:jc w:val="center"/>
              <w:rPr>
                <w:rFonts w:hint="eastAsia" w:ascii="仿宋" w:hAnsi="仿宋" w:eastAsia="仿宋" w:cs="仿宋"/>
                <w:highlight w:val="none"/>
              </w:rPr>
            </w:pPr>
          </w:p>
        </w:tc>
        <w:tc>
          <w:tcPr>
            <w:tcW w:w="998" w:type="dxa"/>
            <w:tcBorders>
              <w:left w:val="single" w:color="auto" w:sz="4" w:space="0"/>
            </w:tcBorders>
            <w:noWrap w:val="0"/>
            <w:vAlign w:val="center"/>
          </w:tcPr>
          <w:p w14:paraId="3C087176">
            <w:pPr>
              <w:spacing w:line="400" w:lineRule="exact"/>
              <w:jc w:val="center"/>
              <w:rPr>
                <w:rFonts w:hint="eastAsia" w:ascii="仿宋" w:hAnsi="仿宋" w:eastAsia="仿宋" w:cs="仿宋"/>
                <w:highlight w:val="none"/>
              </w:rPr>
            </w:pPr>
          </w:p>
        </w:tc>
      </w:tr>
      <w:tr w14:paraId="1D2F4CD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0"/>
            <w:vAlign w:val="center"/>
          </w:tcPr>
          <w:p w14:paraId="57E6E97D">
            <w:pPr>
              <w:spacing w:line="400" w:lineRule="exact"/>
              <w:jc w:val="center"/>
              <w:rPr>
                <w:rFonts w:hint="eastAsia" w:ascii="仿宋" w:hAnsi="仿宋" w:eastAsia="仿宋" w:cs="仿宋"/>
                <w:highlight w:val="none"/>
              </w:rPr>
            </w:pPr>
          </w:p>
        </w:tc>
        <w:tc>
          <w:tcPr>
            <w:tcW w:w="1440" w:type="dxa"/>
            <w:noWrap w:val="0"/>
            <w:vAlign w:val="center"/>
          </w:tcPr>
          <w:p w14:paraId="0B45CA0C">
            <w:pPr>
              <w:spacing w:line="400" w:lineRule="exact"/>
              <w:jc w:val="center"/>
              <w:rPr>
                <w:rFonts w:hint="eastAsia" w:ascii="仿宋" w:hAnsi="仿宋" w:eastAsia="仿宋" w:cs="仿宋"/>
                <w:highlight w:val="none"/>
              </w:rPr>
            </w:pPr>
          </w:p>
        </w:tc>
        <w:tc>
          <w:tcPr>
            <w:tcW w:w="1320" w:type="dxa"/>
            <w:noWrap w:val="0"/>
            <w:vAlign w:val="center"/>
          </w:tcPr>
          <w:p w14:paraId="398E746F">
            <w:pPr>
              <w:spacing w:line="400" w:lineRule="exact"/>
              <w:jc w:val="center"/>
              <w:rPr>
                <w:rFonts w:hint="eastAsia" w:ascii="仿宋" w:hAnsi="仿宋" w:eastAsia="仿宋" w:cs="仿宋"/>
                <w:highlight w:val="none"/>
              </w:rPr>
            </w:pPr>
          </w:p>
        </w:tc>
        <w:tc>
          <w:tcPr>
            <w:tcW w:w="1161" w:type="dxa"/>
            <w:noWrap w:val="0"/>
            <w:vAlign w:val="center"/>
          </w:tcPr>
          <w:p w14:paraId="2D7C2738">
            <w:pPr>
              <w:spacing w:line="400" w:lineRule="exact"/>
              <w:jc w:val="center"/>
              <w:rPr>
                <w:rFonts w:hint="eastAsia" w:ascii="仿宋" w:hAnsi="仿宋" w:eastAsia="仿宋" w:cs="仿宋"/>
                <w:highlight w:val="none"/>
              </w:rPr>
            </w:pPr>
          </w:p>
        </w:tc>
        <w:tc>
          <w:tcPr>
            <w:tcW w:w="1260" w:type="dxa"/>
            <w:noWrap w:val="0"/>
            <w:vAlign w:val="center"/>
          </w:tcPr>
          <w:p w14:paraId="4B759BC8">
            <w:pPr>
              <w:spacing w:line="400" w:lineRule="exact"/>
              <w:jc w:val="center"/>
              <w:rPr>
                <w:rFonts w:hint="eastAsia" w:ascii="仿宋" w:hAnsi="仿宋" w:eastAsia="仿宋" w:cs="仿宋"/>
                <w:highlight w:val="none"/>
              </w:rPr>
            </w:pPr>
          </w:p>
        </w:tc>
        <w:tc>
          <w:tcPr>
            <w:tcW w:w="1374" w:type="dxa"/>
            <w:gridSpan w:val="3"/>
            <w:tcBorders>
              <w:right w:val="single" w:color="auto" w:sz="4" w:space="0"/>
            </w:tcBorders>
            <w:noWrap w:val="0"/>
            <w:vAlign w:val="center"/>
          </w:tcPr>
          <w:p w14:paraId="0C4896A0">
            <w:pPr>
              <w:spacing w:line="400" w:lineRule="exact"/>
              <w:jc w:val="center"/>
              <w:rPr>
                <w:rFonts w:hint="eastAsia" w:ascii="仿宋" w:hAnsi="仿宋" w:eastAsia="仿宋" w:cs="仿宋"/>
                <w:highlight w:val="none"/>
              </w:rPr>
            </w:pPr>
          </w:p>
        </w:tc>
        <w:tc>
          <w:tcPr>
            <w:tcW w:w="998" w:type="dxa"/>
            <w:tcBorders>
              <w:left w:val="single" w:color="auto" w:sz="4" w:space="0"/>
            </w:tcBorders>
            <w:noWrap w:val="0"/>
            <w:vAlign w:val="center"/>
          </w:tcPr>
          <w:p w14:paraId="560DEC3F">
            <w:pPr>
              <w:spacing w:line="400" w:lineRule="exact"/>
              <w:jc w:val="center"/>
              <w:rPr>
                <w:rFonts w:hint="eastAsia" w:ascii="仿宋" w:hAnsi="仿宋" w:eastAsia="仿宋" w:cs="仿宋"/>
                <w:highlight w:val="none"/>
              </w:rPr>
            </w:pPr>
          </w:p>
        </w:tc>
      </w:tr>
      <w:tr w14:paraId="7A0BEF2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0"/>
            <w:vAlign w:val="center"/>
          </w:tcPr>
          <w:p w14:paraId="47D96DE9">
            <w:pPr>
              <w:spacing w:line="400" w:lineRule="exact"/>
              <w:jc w:val="center"/>
              <w:rPr>
                <w:rFonts w:hint="eastAsia" w:ascii="仿宋" w:hAnsi="仿宋" w:eastAsia="仿宋" w:cs="仿宋"/>
                <w:highlight w:val="none"/>
              </w:rPr>
            </w:pPr>
          </w:p>
        </w:tc>
        <w:tc>
          <w:tcPr>
            <w:tcW w:w="1440" w:type="dxa"/>
            <w:noWrap w:val="0"/>
            <w:vAlign w:val="center"/>
          </w:tcPr>
          <w:p w14:paraId="19ABDF74">
            <w:pPr>
              <w:spacing w:line="400" w:lineRule="exact"/>
              <w:jc w:val="center"/>
              <w:rPr>
                <w:rFonts w:hint="eastAsia" w:ascii="仿宋" w:hAnsi="仿宋" w:eastAsia="仿宋" w:cs="仿宋"/>
                <w:highlight w:val="none"/>
              </w:rPr>
            </w:pPr>
          </w:p>
        </w:tc>
        <w:tc>
          <w:tcPr>
            <w:tcW w:w="1320" w:type="dxa"/>
            <w:noWrap w:val="0"/>
            <w:vAlign w:val="center"/>
          </w:tcPr>
          <w:p w14:paraId="2F30BCFD">
            <w:pPr>
              <w:spacing w:line="400" w:lineRule="exact"/>
              <w:jc w:val="center"/>
              <w:rPr>
                <w:rFonts w:hint="eastAsia" w:ascii="仿宋" w:hAnsi="仿宋" w:eastAsia="仿宋" w:cs="仿宋"/>
                <w:highlight w:val="none"/>
              </w:rPr>
            </w:pPr>
          </w:p>
        </w:tc>
        <w:tc>
          <w:tcPr>
            <w:tcW w:w="1161" w:type="dxa"/>
            <w:noWrap w:val="0"/>
            <w:vAlign w:val="center"/>
          </w:tcPr>
          <w:p w14:paraId="3D124D41">
            <w:pPr>
              <w:spacing w:line="400" w:lineRule="exact"/>
              <w:jc w:val="center"/>
              <w:rPr>
                <w:rFonts w:hint="eastAsia" w:ascii="仿宋" w:hAnsi="仿宋" w:eastAsia="仿宋" w:cs="仿宋"/>
                <w:highlight w:val="none"/>
              </w:rPr>
            </w:pPr>
          </w:p>
        </w:tc>
        <w:tc>
          <w:tcPr>
            <w:tcW w:w="1260" w:type="dxa"/>
            <w:noWrap w:val="0"/>
            <w:vAlign w:val="center"/>
          </w:tcPr>
          <w:p w14:paraId="1ADE3AD5">
            <w:pPr>
              <w:spacing w:line="400" w:lineRule="exact"/>
              <w:jc w:val="center"/>
              <w:rPr>
                <w:rFonts w:hint="eastAsia" w:ascii="仿宋" w:hAnsi="仿宋" w:eastAsia="仿宋" w:cs="仿宋"/>
                <w:highlight w:val="none"/>
              </w:rPr>
            </w:pPr>
          </w:p>
        </w:tc>
        <w:tc>
          <w:tcPr>
            <w:tcW w:w="1374" w:type="dxa"/>
            <w:gridSpan w:val="3"/>
            <w:tcBorders>
              <w:right w:val="single" w:color="auto" w:sz="4" w:space="0"/>
            </w:tcBorders>
            <w:noWrap w:val="0"/>
            <w:vAlign w:val="center"/>
          </w:tcPr>
          <w:p w14:paraId="65BE8CE5">
            <w:pPr>
              <w:spacing w:line="400" w:lineRule="exact"/>
              <w:jc w:val="center"/>
              <w:rPr>
                <w:rFonts w:hint="eastAsia" w:ascii="仿宋" w:hAnsi="仿宋" w:eastAsia="仿宋" w:cs="仿宋"/>
                <w:highlight w:val="none"/>
              </w:rPr>
            </w:pPr>
          </w:p>
        </w:tc>
        <w:tc>
          <w:tcPr>
            <w:tcW w:w="998" w:type="dxa"/>
            <w:tcBorders>
              <w:left w:val="single" w:color="auto" w:sz="4" w:space="0"/>
            </w:tcBorders>
            <w:noWrap w:val="0"/>
            <w:vAlign w:val="center"/>
          </w:tcPr>
          <w:p w14:paraId="799849C0">
            <w:pPr>
              <w:spacing w:line="400" w:lineRule="exact"/>
              <w:jc w:val="center"/>
              <w:rPr>
                <w:rFonts w:hint="eastAsia" w:ascii="仿宋" w:hAnsi="仿宋" w:eastAsia="仿宋" w:cs="仿宋"/>
                <w:highlight w:val="none"/>
              </w:rPr>
            </w:pPr>
          </w:p>
        </w:tc>
      </w:tr>
      <w:tr w14:paraId="7690033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0"/>
            <w:vAlign w:val="center"/>
          </w:tcPr>
          <w:p w14:paraId="437A8A80">
            <w:pPr>
              <w:spacing w:line="400" w:lineRule="exact"/>
              <w:jc w:val="center"/>
              <w:rPr>
                <w:rFonts w:hint="eastAsia" w:ascii="仿宋" w:hAnsi="仿宋" w:eastAsia="仿宋" w:cs="仿宋"/>
                <w:highlight w:val="none"/>
              </w:rPr>
            </w:pPr>
          </w:p>
        </w:tc>
        <w:tc>
          <w:tcPr>
            <w:tcW w:w="1440" w:type="dxa"/>
            <w:tcBorders>
              <w:right w:val="single" w:color="auto" w:sz="4" w:space="0"/>
            </w:tcBorders>
            <w:noWrap w:val="0"/>
            <w:vAlign w:val="center"/>
          </w:tcPr>
          <w:p w14:paraId="71D5BEEC">
            <w:pPr>
              <w:spacing w:line="400" w:lineRule="exact"/>
              <w:jc w:val="center"/>
              <w:rPr>
                <w:rFonts w:hint="eastAsia" w:ascii="仿宋" w:hAnsi="仿宋" w:eastAsia="仿宋" w:cs="仿宋"/>
                <w:highlight w:val="none"/>
              </w:rPr>
            </w:pPr>
          </w:p>
        </w:tc>
        <w:tc>
          <w:tcPr>
            <w:tcW w:w="1320" w:type="dxa"/>
            <w:tcBorders>
              <w:left w:val="single" w:color="auto" w:sz="4" w:space="0"/>
            </w:tcBorders>
            <w:noWrap w:val="0"/>
            <w:vAlign w:val="center"/>
          </w:tcPr>
          <w:p w14:paraId="786E369E">
            <w:pPr>
              <w:spacing w:line="400" w:lineRule="exact"/>
              <w:jc w:val="center"/>
              <w:rPr>
                <w:rFonts w:hint="eastAsia" w:ascii="仿宋" w:hAnsi="仿宋" w:eastAsia="仿宋" w:cs="仿宋"/>
                <w:highlight w:val="none"/>
              </w:rPr>
            </w:pPr>
          </w:p>
        </w:tc>
        <w:tc>
          <w:tcPr>
            <w:tcW w:w="1161" w:type="dxa"/>
            <w:noWrap w:val="0"/>
            <w:vAlign w:val="center"/>
          </w:tcPr>
          <w:p w14:paraId="5BC6E364">
            <w:pPr>
              <w:spacing w:line="400" w:lineRule="exact"/>
              <w:jc w:val="center"/>
              <w:rPr>
                <w:rFonts w:hint="eastAsia" w:ascii="仿宋" w:hAnsi="仿宋" w:eastAsia="仿宋" w:cs="仿宋"/>
                <w:highlight w:val="none"/>
              </w:rPr>
            </w:pPr>
          </w:p>
        </w:tc>
        <w:tc>
          <w:tcPr>
            <w:tcW w:w="1260" w:type="dxa"/>
            <w:noWrap w:val="0"/>
            <w:vAlign w:val="center"/>
          </w:tcPr>
          <w:p w14:paraId="1B589668">
            <w:pPr>
              <w:spacing w:line="400" w:lineRule="exact"/>
              <w:jc w:val="center"/>
              <w:rPr>
                <w:rFonts w:hint="eastAsia" w:ascii="仿宋" w:hAnsi="仿宋" w:eastAsia="仿宋" w:cs="仿宋"/>
                <w:highlight w:val="none"/>
              </w:rPr>
            </w:pPr>
          </w:p>
        </w:tc>
        <w:tc>
          <w:tcPr>
            <w:tcW w:w="1374" w:type="dxa"/>
            <w:gridSpan w:val="3"/>
            <w:tcBorders>
              <w:right w:val="single" w:color="auto" w:sz="4" w:space="0"/>
            </w:tcBorders>
            <w:noWrap w:val="0"/>
            <w:vAlign w:val="center"/>
          </w:tcPr>
          <w:p w14:paraId="31B4A12A">
            <w:pPr>
              <w:spacing w:line="400" w:lineRule="exact"/>
              <w:jc w:val="center"/>
              <w:rPr>
                <w:rFonts w:hint="eastAsia" w:ascii="仿宋" w:hAnsi="仿宋" w:eastAsia="仿宋" w:cs="仿宋"/>
                <w:highlight w:val="none"/>
              </w:rPr>
            </w:pPr>
          </w:p>
        </w:tc>
        <w:tc>
          <w:tcPr>
            <w:tcW w:w="998" w:type="dxa"/>
            <w:tcBorders>
              <w:left w:val="single" w:color="auto" w:sz="4" w:space="0"/>
            </w:tcBorders>
            <w:noWrap w:val="0"/>
            <w:vAlign w:val="center"/>
          </w:tcPr>
          <w:p w14:paraId="5F35E9FB">
            <w:pPr>
              <w:spacing w:line="400" w:lineRule="exact"/>
              <w:jc w:val="center"/>
              <w:rPr>
                <w:rFonts w:hint="eastAsia" w:ascii="仿宋" w:hAnsi="仿宋" w:eastAsia="仿宋" w:cs="仿宋"/>
                <w:highlight w:val="none"/>
              </w:rPr>
            </w:pPr>
          </w:p>
        </w:tc>
      </w:tr>
      <w:tr w14:paraId="2B56E61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tcBorders>
              <w:right w:val="single" w:color="auto" w:sz="4" w:space="0"/>
            </w:tcBorders>
            <w:noWrap w:val="0"/>
            <w:vAlign w:val="center"/>
          </w:tcPr>
          <w:p w14:paraId="2F0659B0">
            <w:pPr>
              <w:spacing w:line="400" w:lineRule="exact"/>
              <w:rPr>
                <w:rFonts w:hint="eastAsia" w:ascii="仿宋" w:hAnsi="仿宋" w:eastAsia="仿宋" w:cs="仿宋"/>
                <w:highlight w:val="none"/>
              </w:rPr>
            </w:pPr>
          </w:p>
        </w:tc>
        <w:tc>
          <w:tcPr>
            <w:tcW w:w="1440" w:type="dxa"/>
            <w:tcBorders>
              <w:left w:val="single" w:color="auto" w:sz="4" w:space="0"/>
              <w:right w:val="single" w:color="auto" w:sz="4" w:space="0"/>
            </w:tcBorders>
            <w:noWrap w:val="0"/>
            <w:vAlign w:val="center"/>
          </w:tcPr>
          <w:p w14:paraId="36B7E7D4">
            <w:pPr>
              <w:spacing w:line="400" w:lineRule="exact"/>
              <w:rPr>
                <w:rFonts w:hint="eastAsia" w:ascii="仿宋" w:hAnsi="仿宋" w:eastAsia="仿宋" w:cs="仿宋"/>
                <w:highlight w:val="none"/>
              </w:rPr>
            </w:pPr>
          </w:p>
        </w:tc>
        <w:tc>
          <w:tcPr>
            <w:tcW w:w="1320" w:type="dxa"/>
            <w:tcBorders>
              <w:left w:val="single" w:color="auto" w:sz="4" w:space="0"/>
              <w:right w:val="single" w:color="auto" w:sz="4" w:space="0"/>
            </w:tcBorders>
            <w:noWrap w:val="0"/>
            <w:vAlign w:val="center"/>
          </w:tcPr>
          <w:p w14:paraId="216BADD9">
            <w:pPr>
              <w:spacing w:line="400" w:lineRule="exact"/>
              <w:rPr>
                <w:rFonts w:hint="eastAsia" w:ascii="仿宋" w:hAnsi="仿宋" w:eastAsia="仿宋" w:cs="仿宋"/>
                <w:highlight w:val="none"/>
              </w:rPr>
            </w:pPr>
          </w:p>
        </w:tc>
        <w:tc>
          <w:tcPr>
            <w:tcW w:w="1161" w:type="dxa"/>
            <w:tcBorders>
              <w:left w:val="single" w:color="auto" w:sz="4" w:space="0"/>
              <w:right w:val="single" w:color="auto" w:sz="4" w:space="0"/>
            </w:tcBorders>
            <w:noWrap w:val="0"/>
            <w:vAlign w:val="center"/>
          </w:tcPr>
          <w:p w14:paraId="7D078948">
            <w:pPr>
              <w:spacing w:line="400" w:lineRule="exact"/>
              <w:rPr>
                <w:rFonts w:hint="eastAsia" w:ascii="仿宋" w:hAnsi="仿宋" w:eastAsia="仿宋" w:cs="仿宋"/>
                <w:highlight w:val="none"/>
              </w:rPr>
            </w:pPr>
          </w:p>
        </w:tc>
        <w:tc>
          <w:tcPr>
            <w:tcW w:w="1269" w:type="dxa"/>
            <w:gridSpan w:val="2"/>
            <w:tcBorders>
              <w:left w:val="single" w:color="auto" w:sz="4" w:space="0"/>
              <w:right w:val="single" w:color="auto" w:sz="4" w:space="0"/>
            </w:tcBorders>
            <w:noWrap w:val="0"/>
            <w:vAlign w:val="center"/>
          </w:tcPr>
          <w:p w14:paraId="2C5E7E1B">
            <w:pPr>
              <w:spacing w:line="400" w:lineRule="exact"/>
              <w:rPr>
                <w:rFonts w:hint="eastAsia" w:ascii="仿宋" w:hAnsi="仿宋" w:eastAsia="仿宋" w:cs="仿宋"/>
                <w:highlight w:val="none"/>
              </w:rPr>
            </w:pPr>
          </w:p>
        </w:tc>
        <w:tc>
          <w:tcPr>
            <w:tcW w:w="1365" w:type="dxa"/>
            <w:gridSpan w:val="2"/>
            <w:tcBorders>
              <w:left w:val="single" w:color="auto" w:sz="4" w:space="0"/>
              <w:right w:val="single" w:color="auto" w:sz="4" w:space="0"/>
            </w:tcBorders>
            <w:noWrap w:val="0"/>
            <w:vAlign w:val="center"/>
          </w:tcPr>
          <w:p w14:paraId="5226EDDF">
            <w:pPr>
              <w:spacing w:line="400" w:lineRule="exact"/>
              <w:rPr>
                <w:rFonts w:hint="eastAsia" w:ascii="仿宋" w:hAnsi="仿宋" w:eastAsia="仿宋" w:cs="仿宋"/>
                <w:highlight w:val="none"/>
              </w:rPr>
            </w:pPr>
          </w:p>
        </w:tc>
        <w:tc>
          <w:tcPr>
            <w:tcW w:w="998" w:type="dxa"/>
            <w:tcBorders>
              <w:left w:val="single" w:color="auto" w:sz="4" w:space="0"/>
            </w:tcBorders>
            <w:noWrap w:val="0"/>
            <w:vAlign w:val="center"/>
          </w:tcPr>
          <w:p w14:paraId="1D98FDAF">
            <w:pPr>
              <w:spacing w:line="400" w:lineRule="exact"/>
              <w:rPr>
                <w:rFonts w:hint="eastAsia" w:ascii="仿宋" w:hAnsi="仿宋" w:eastAsia="仿宋" w:cs="仿宋"/>
                <w:highlight w:val="none"/>
              </w:rPr>
            </w:pPr>
          </w:p>
        </w:tc>
      </w:tr>
      <w:tr w14:paraId="0B11592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0"/>
            <w:vAlign w:val="center"/>
          </w:tcPr>
          <w:p w14:paraId="5AE8AAD9">
            <w:pPr>
              <w:spacing w:line="400" w:lineRule="exact"/>
              <w:rPr>
                <w:rFonts w:hint="eastAsia" w:ascii="仿宋" w:hAnsi="仿宋" w:eastAsia="仿宋" w:cs="仿宋"/>
                <w:highlight w:val="none"/>
              </w:rPr>
            </w:pPr>
          </w:p>
        </w:tc>
        <w:tc>
          <w:tcPr>
            <w:tcW w:w="1440" w:type="dxa"/>
            <w:noWrap w:val="0"/>
            <w:vAlign w:val="center"/>
          </w:tcPr>
          <w:p w14:paraId="0B1BA46D">
            <w:pPr>
              <w:spacing w:line="400" w:lineRule="exact"/>
              <w:rPr>
                <w:rFonts w:hint="eastAsia" w:ascii="仿宋" w:hAnsi="仿宋" w:eastAsia="仿宋" w:cs="仿宋"/>
                <w:highlight w:val="none"/>
              </w:rPr>
            </w:pPr>
          </w:p>
        </w:tc>
        <w:tc>
          <w:tcPr>
            <w:tcW w:w="1320" w:type="dxa"/>
            <w:noWrap w:val="0"/>
            <w:vAlign w:val="center"/>
          </w:tcPr>
          <w:p w14:paraId="3B90E7AD">
            <w:pPr>
              <w:spacing w:line="400" w:lineRule="exact"/>
              <w:rPr>
                <w:rFonts w:hint="eastAsia" w:ascii="仿宋" w:hAnsi="仿宋" w:eastAsia="仿宋" w:cs="仿宋"/>
                <w:highlight w:val="none"/>
              </w:rPr>
            </w:pPr>
          </w:p>
        </w:tc>
        <w:tc>
          <w:tcPr>
            <w:tcW w:w="1161" w:type="dxa"/>
            <w:noWrap w:val="0"/>
            <w:vAlign w:val="center"/>
          </w:tcPr>
          <w:p w14:paraId="0E5CFCA4">
            <w:pPr>
              <w:spacing w:line="400" w:lineRule="exact"/>
              <w:rPr>
                <w:rFonts w:hint="eastAsia" w:ascii="仿宋" w:hAnsi="仿宋" w:eastAsia="仿宋" w:cs="仿宋"/>
                <w:highlight w:val="none"/>
              </w:rPr>
            </w:pPr>
          </w:p>
        </w:tc>
        <w:tc>
          <w:tcPr>
            <w:tcW w:w="1269" w:type="dxa"/>
            <w:gridSpan w:val="2"/>
            <w:tcBorders>
              <w:right w:val="single" w:color="auto" w:sz="4" w:space="0"/>
            </w:tcBorders>
            <w:noWrap w:val="0"/>
            <w:vAlign w:val="center"/>
          </w:tcPr>
          <w:p w14:paraId="17CBB58E">
            <w:pPr>
              <w:spacing w:line="400" w:lineRule="exact"/>
              <w:rPr>
                <w:rFonts w:hint="eastAsia" w:ascii="仿宋" w:hAnsi="仿宋" w:eastAsia="仿宋" w:cs="仿宋"/>
                <w:highlight w:val="none"/>
              </w:rPr>
            </w:pPr>
          </w:p>
        </w:tc>
        <w:tc>
          <w:tcPr>
            <w:tcW w:w="1356" w:type="dxa"/>
            <w:tcBorders>
              <w:left w:val="single" w:color="auto" w:sz="4" w:space="0"/>
              <w:right w:val="single" w:color="auto" w:sz="4" w:space="0"/>
            </w:tcBorders>
            <w:noWrap w:val="0"/>
            <w:vAlign w:val="center"/>
          </w:tcPr>
          <w:p w14:paraId="176AB32C">
            <w:pPr>
              <w:spacing w:line="400" w:lineRule="exact"/>
              <w:rPr>
                <w:rFonts w:hint="eastAsia" w:ascii="仿宋" w:hAnsi="仿宋" w:eastAsia="仿宋" w:cs="仿宋"/>
                <w:highlight w:val="none"/>
              </w:rPr>
            </w:pPr>
          </w:p>
        </w:tc>
        <w:tc>
          <w:tcPr>
            <w:tcW w:w="1007" w:type="dxa"/>
            <w:gridSpan w:val="2"/>
            <w:tcBorders>
              <w:left w:val="single" w:color="auto" w:sz="4" w:space="0"/>
            </w:tcBorders>
            <w:noWrap w:val="0"/>
            <w:vAlign w:val="center"/>
          </w:tcPr>
          <w:p w14:paraId="6656EDAE">
            <w:pPr>
              <w:spacing w:line="400" w:lineRule="exact"/>
              <w:rPr>
                <w:rFonts w:hint="eastAsia" w:ascii="仿宋" w:hAnsi="仿宋" w:eastAsia="仿宋" w:cs="仿宋"/>
                <w:highlight w:val="none"/>
              </w:rPr>
            </w:pPr>
          </w:p>
        </w:tc>
      </w:tr>
      <w:tr w14:paraId="216A7CA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0"/>
            <w:vAlign w:val="center"/>
          </w:tcPr>
          <w:p w14:paraId="61DC1114">
            <w:pPr>
              <w:spacing w:line="400" w:lineRule="exact"/>
              <w:jc w:val="center"/>
              <w:rPr>
                <w:rFonts w:hint="eastAsia" w:ascii="仿宋" w:hAnsi="仿宋" w:eastAsia="仿宋" w:cs="仿宋"/>
                <w:highlight w:val="none"/>
              </w:rPr>
            </w:pPr>
          </w:p>
        </w:tc>
        <w:tc>
          <w:tcPr>
            <w:tcW w:w="1440" w:type="dxa"/>
            <w:noWrap w:val="0"/>
            <w:vAlign w:val="center"/>
          </w:tcPr>
          <w:p w14:paraId="1461C1CF">
            <w:pPr>
              <w:spacing w:line="400" w:lineRule="exact"/>
              <w:jc w:val="center"/>
              <w:rPr>
                <w:rFonts w:hint="eastAsia" w:ascii="仿宋" w:hAnsi="仿宋" w:eastAsia="仿宋" w:cs="仿宋"/>
                <w:highlight w:val="none"/>
              </w:rPr>
            </w:pPr>
          </w:p>
        </w:tc>
        <w:tc>
          <w:tcPr>
            <w:tcW w:w="1320" w:type="dxa"/>
            <w:noWrap w:val="0"/>
            <w:vAlign w:val="center"/>
          </w:tcPr>
          <w:p w14:paraId="257FE8D6">
            <w:pPr>
              <w:spacing w:line="400" w:lineRule="exact"/>
              <w:jc w:val="center"/>
              <w:rPr>
                <w:rFonts w:hint="eastAsia" w:ascii="仿宋" w:hAnsi="仿宋" w:eastAsia="仿宋" w:cs="仿宋"/>
                <w:highlight w:val="none"/>
              </w:rPr>
            </w:pPr>
          </w:p>
        </w:tc>
        <w:tc>
          <w:tcPr>
            <w:tcW w:w="1161" w:type="dxa"/>
            <w:noWrap w:val="0"/>
            <w:vAlign w:val="center"/>
          </w:tcPr>
          <w:p w14:paraId="0169DCA9">
            <w:pPr>
              <w:spacing w:line="400" w:lineRule="exact"/>
              <w:jc w:val="center"/>
              <w:rPr>
                <w:rFonts w:hint="eastAsia" w:ascii="仿宋" w:hAnsi="仿宋" w:eastAsia="仿宋" w:cs="仿宋"/>
                <w:highlight w:val="none"/>
              </w:rPr>
            </w:pPr>
          </w:p>
        </w:tc>
        <w:tc>
          <w:tcPr>
            <w:tcW w:w="1269" w:type="dxa"/>
            <w:gridSpan w:val="2"/>
            <w:tcBorders>
              <w:right w:val="single" w:color="auto" w:sz="4" w:space="0"/>
            </w:tcBorders>
            <w:noWrap w:val="0"/>
            <w:vAlign w:val="center"/>
          </w:tcPr>
          <w:p w14:paraId="47E4DB69">
            <w:pPr>
              <w:spacing w:line="400" w:lineRule="exact"/>
              <w:jc w:val="center"/>
              <w:rPr>
                <w:rFonts w:hint="eastAsia" w:ascii="仿宋" w:hAnsi="仿宋" w:eastAsia="仿宋" w:cs="仿宋"/>
                <w:highlight w:val="none"/>
              </w:rPr>
            </w:pPr>
          </w:p>
        </w:tc>
        <w:tc>
          <w:tcPr>
            <w:tcW w:w="1356" w:type="dxa"/>
            <w:tcBorders>
              <w:left w:val="single" w:color="auto" w:sz="4" w:space="0"/>
              <w:right w:val="single" w:color="auto" w:sz="4" w:space="0"/>
            </w:tcBorders>
            <w:noWrap w:val="0"/>
            <w:vAlign w:val="center"/>
          </w:tcPr>
          <w:p w14:paraId="04E3DB63">
            <w:pPr>
              <w:spacing w:line="400" w:lineRule="exact"/>
              <w:jc w:val="center"/>
              <w:rPr>
                <w:rFonts w:hint="eastAsia" w:ascii="仿宋" w:hAnsi="仿宋" w:eastAsia="仿宋" w:cs="仿宋"/>
                <w:highlight w:val="none"/>
              </w:rPr>
            </w:pPr>
          </w:p>
        </w:tc>
        <w:tc>
          <w:tcPr>
            <w:tcW w:w="1007" w:type="dxa"/>
            <w:gridSpan w:val="2"/>
            <w:tcBorders>
              <w:left w:val="single" w:color="auto" w:sz="4" w:space="0"/>
            </w:tcBorders>
            <w:noWrap w:val="0"/>
            <w:vAlign w:val="center"/>
          </w:tcPr>
          <w:p w14:paraId="05964B16">
            <w:pPr>
              <w:spacing w:line="400" w:lineRule="exact"/>
              <w:jc w:val="center"/>
              <w:rPr>
                <w:rFonts w:hint="eastAsia" w:ascii="仿宋" w:hAnsi="仿宋" w:eastAsia="仿宋" w:cs="仿宋"/>
                <w:highlight w:val="none"/>
              </w:rPr>
            </w:pPr>
          </w:p>
        </w:tc>
      </w:tr>
      <w:tr w14:paraId="513597E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0"/>
            <w:vAlign w:val="center"/>
          </w:tcPr>
          <w:p w14:paraId="54862A3A">
            <w:pPr>
              <w:spacing w:line="400" w:lineRule="exact"/>
              <w:jc w:val="center"/>
              <w:rPr>
                <w:rFonts w:hint="eastAsia" w:ascii="仿宋" w:hAnsi="仿宋" w:eastAsia="仿宋" w:cs="仿宋"/>
                <w:highlight w:val="none"/>
              </w:rPr>
            </w:pPr>
          </w:p>
        </w:tc>
        <w:tc>
          <w:tcPr>
            <w:tcW w:w="1440" w:type="dxa"/>
            <w:noWrap w:val="0"/>
            <w:vAlign w:val="center"/>
          </w:tcPr>
          <w:p w14:paraId="5E28293D">
            <w:pPr>
              <w:spacing w:line="400" w:lineRule="exact"/>
              <w:jc w:val="center"/>
              <w:rPr>
                <w:rFonts w:hint="eastAsia" w:ascii="仿宋" w:hAnsi="仿宋" w:eastAsia="仿宋" w:cs="仿宋"/>
                <w:highlight w:val="none"/>
              </w:rPr>
            </w:pPr>
          </w:p>
        </w:tc>
        <w:tc>
          <w:tcPr>
            <w:tcW w:w="1320" w:type="dxa"/>
            <w:noWrap w:val="0"/>
            <w:vAlign w:val="center"/>
          </w:tcPr>
          <w:p w14:paraId="750A563E">
            <w:pPr>
              <w:spacing w:line="400" w:lineRule="exact"/>
              <w:jc w:val="center"/>
              <w:rPr>
                <w:rFonts w:hint="eastAsia" w:ascii="仿宋" w:hAnsi="仿宋" w:eastAsia="仿宋" w:cs="仿宋"/>
                <w:highlight w:val="none"/>
              </w:rPr>
            </w:pPr>
          </w:p>
        </w:tc>
        <w:tc>
          <w:tcPr>
            <w:tcW w:w="1161" w:type="dxa"/>
            <w:noWrap w:val="0"/>
            <w:vAlign w:val="center"/>
          </w:tcPr>
          <w:p w14:paraId="77001F32">
            <w:pPr>
              <w:spacing w:line="400" w:lineRule="exact"/>
              <w:jc w:val="center"/>
              <w:rPr>
                <w:rFonts w:hint="eastAsia" w:ascii="仿宋" w:hAnsi="仿宋" w:eastAsia="仿宋" w:cs="仿宋"/>
                <w:highlight w:val="none"/>
              </w:rPr>
            </w:pPr>
          </w:p>
        </w:tc>
        <w:tc>
          <w:tcPr>
            <w:tcW w:w="1269" w:type="dxa"/>
            <w:gridSpan w:val="2"/>
            <w:tcBorders>
              <w:right w:val="single" w:color="auto" w:sz="4" w:space="0"/>
            </w:tcBorders>
            <w:noWrap w:val="0"/>
            <w:vAlign w:val="center"/>
          </w:tcPr>
          <w:p w14:paraId="1A5F25C6">
            <w:pPr>
              <w:spacing w:line="400" w:lineRule="exact"/>
              <w:jc w:val="center"/>
              <w:rPr>
                <w:rFonts w:hint="eastAsia" w:ascii="仿宋" w:hAnsi="仿宋" w:eastAsia="仿宋" w:cs="仿宋"/>
                <w:highlight w:val="none"/>
              </w:rPr>
            </w:pPr>
          </w:p>
        </w:tc>
        <w:tc>
          <w:tcPr>
            <w:tcW w:w="1356" w:type="dxa"/>
            <w:tcBorders>
              <w:left w:val="single" w:color="auto" w:sz="4" w:space="0"/>
              <w:right w:val="single" w:color="auto" w:sz="4" w:space="0"/>
            </w:tcBorders>
            <w:noWrap w:val="0"/>
            <w:vAlign w:val="center"/>
          </w:tcPr>
          <w:p w14:paraId="6462C541">
            <w:pPr>
              <w:spacing w:line="400" w:lineRule="exact"/>
              <w:jc w:val="center"/>
              <w:rPr>
                <w:rFonts w:hint="eastAsia" w:ascii="仿宋" w:hAnsi="仿宋" w:eastAsia="仿宋" w:cs="仿宋"/>
                <w:highlight w:val="none"/>
              </w:rPr>
            </w:pPr>
          </w:p>
        </w:tc>
        <w:tc>
          <w:tcPr>
            <w:tcW w:w="1007" w:type="dxa"/>
            <w:gridSpan w:val="2"/>
            <w:tcBorders>
              <w:left w:val="single" w:color="auto" w:sz="4" w:space="0"/>
            </w:tcBorders>
            <w:noWrap w:val="0"/>
            <w:vAlign w:val="center"/>
          </w:tcPr>
          <w:p w14:paraId="31EFDEF1">
            <w:pPr>
              <w:spacing w:line="400" w:lineRule="exact"/>
              <w:jc w:val="center"/>
              <w:rPr>
                <w:rFonts w:hint="eastAsia" w:ascii="仿宋" w:hAnsi="仿宋" w:eastAsia="仿宋" w:cs="仿宋"/>
                <w:highlight w:val="none"/>
              </w:rPr>
            </w:pPr>
          </w:p>
        </w:tc>
      </w:tr>
      <w:tr w14:paraId="5757541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10" w:hRule="atLeast"/>
          <w:jc w:val="center"/>
        </w:trPr>
        <w:tc>
          <w:tcPr>
            <w:tcW w:w="720" w:type="dxa"/>
            <w:tcBorders>
              <w:bottom w:val="single" w:color="auto" w:sz="4" w:space="0"/>
            </w:tcBorders>
            <w:noWrap w:val="0"/>
            <w:vAlign w:val="center"/>
          </w:tcPr>
          <w:p w14:paraId="07946372">
            <w:pPr>
              <w:spacing w:line="400" w:lineRule="exact"/>
              <w:jc w:val="center"/>
              <w:rPr>
                <w:rFonts w:hint="eastAsia" w:ascii="仿宋" w:hAnsi="仿宋" w:eastAsia="仿宋" w:cs="仿宋"/>
                <w:highlight w:val="none"/>
              </w:rPr>
            </w:pPr>
          </w:p>
        </w:tc>
        <w:tc>
          <w:tcPr>
            <w:tcW w:w="1440" w:type="dxa"/>
            <w:tcBorders>
              <w:bottom w:val="single" w:color="auto" w:sz="4" w:space="0"/>
            </w:tcBorders>
            <w:noWrap w:val="0"/>
            <w:vAlign w:val="center"/>
          </w:tcPr>
          <w:p w14:paraId="2E509CFA">
            <w:pPr>
              <w:spacing w:line="400" w:lineRule="exact"/>
              <w:jc w:val="center"/>
              <w:rPr>
                <w:rFonts w:hint="eastAsia" w:ascii="仿宋" w:hAnsi="仿宋" w:eastAsia="仿宋" w:cs="仿宋"/>
                <w:highlight w:val="none"/>
              </w:rPr>
            </w:pPr>
          </w:p>
        </w:tc>
        <w:tc>
          <w:tcPr>
            <w:tcW w:w="1320" w:type="dxa"/>
            <w:tcBorders>
              <w:bottom w:val="single" w:color="auto" w:sz="4" w:space="0"/>
            </w:tcBorders>
            <w:noWrap w:val="0"/>
            <w:vAlign w:val="center"/>
          </w:tcPr>
          <w:p w14:paraId="5D7D0437">
            <w:pPr>
              <w:spacing w:line="400" w:lineRule="exact"/>
              <w:jc w:val="center"/>
              <w:rPr>
                <w:rFonts w:hint="eastAsia" w:ascii="仿宋" w:hAnsi="仿宋" w:eastAsia="仿宋" w:cs="仿宋"/>
                <w:highlight w:val="none"/>
              </w:rPr>
            </w:pPr>
          </w:p>
        </w:tc>
        <w:tc>
          <w:tcPr>
            <w:tcW w:w="1161" w:type="dxa"/>
            <w:tcBorders>
              <w:bottom w:val="single" w:color="auto" w:sz="4" w:space="0"/>
            </w:tcBorders>
            <w:noWrap w:val="0"/>
            <w:vAlign w:val="center"/>
          </w:tcPr>
          <w:p w14:paraId="02FBA92D">
            <w:pPr>
              <w:spacing w:line="400" w:lineRule="exact"/>
              <w:jc w:val="center"/>
              <w:rPr>
                <w:rFonts w:hint="eastAsia" w:ascii="仿宋" w:hAnsi="仿宋" w:eastAsia="仿宋" w:cs="仿宋"/>
                <w:highlight w:val="none"/>
              </w:rPr>
            </w:pPr>
          </w:p>
        </w:tc>
        <w:tc>
          <w:tcPr>
            <w:tcW w:w="1269" w:type="dxa"/>
            <w:gridSpan w:val="2"/>
            <w:tcBorders>
              <w:bottom w:val="single" w:color="auto" w:sz="4" w:space="0"/>
              <w:right w:val="single" w:color="auto" w:sz="4" w:space="0"/>
            </w:tcBorders>
            <w:noWrap w:val="0"/>
            <w:vAlign w:val="center"/>
          </w:tcPr>
          <w:p w14:paraId="5A4BC33E">
            <w:pPr>
              <w:spacing w:line="400" w:lineRule="exact"/>
              <w:jc w:val="center"/>
              <w:rPr>
                <w:rFonts w:hint="eastAsia" w:ascii="仿宋" w:hAnsi="仿宋" w:eastAsia="仿宋" w:cs="仿宋"/>
                <w:highlight w:val="none"/>
              </w:rPr>
            </w:pPr>
          </w:p>
        </w:tc>
        <w:tc>
          <w:tcPr>
            <w:tcW w:w="1356" w:type="dxa"/>
            <w:tcBorders>
              <w:left w:val="single" w:color="auto" w:sz="4" w:space="0"/>
              <w:bottom w:val="single" w:color="auto" w:sz="4" w:space="0"/>
              <w:right w:val="single" w:color="auto" w:sz="4" w:space="0"/>
            </w:tcBorders>
            <w:noWrap w:val="0"/>
            <w:vAlign w:val="center"/>
          </w:tcPr>
          <w:p w14:paraId="6E1CD1DF">
            <w:pPr>
              <w:spacing w:line="400" w:lineRule="exact"/>
              <w:jc w:val="center"/>
              <w:rPr>
                <w:rFonts w:hint="eastAsia" w:ascii="仿宋" w:hAnsi="仿宋" w:eastAsia="仿宋" w:cs="仿宋"/>
                <w:highlight w:val="none"/>
              </w:rPr>
            </w:pPr>
          </w:p>
        </w:tc>
        <w:tc>
          <w:tcPr>
            <w:tcW w:w="1007" w:type="dxa"/>
            <w:gridSpan w:val="2"/>
            <w:tcBorders>
              <w:left w:val="single" w:color="auto" w:sz="4" w:space="0"/>
              <w:bottom w:val="single" w:color="auto" w:sz="4" w:space="0"/>
            </w:tcBorders>
            <w:noWrap w:val="0"/>
            <w:vAlign w:val="center"/>
          </w:tcPr>
          <w:p w14:paraId="142F9FF2">
            <w:pPr>
              <w:spacing w:line="400" w:lineRule="exact"/>
              <w:jc w:val="center"/>
              <w:rPr>
                <w:rFonts w:hint="eastAsia" w:ascii="仿宋" w:hAnsi="仿宋" w:eastAsia="仿宋" w:cs="仿宋"/>
                <w:highlight w:val="none"/>
              </w:rPr>
            </w:pPr>
          </w:p>
        </w:tc>
      </w:tr>
      <w:tr w14:paraId="4554220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jc w:val="center"/>
        </w:trPr>
        <w:tc>
          <w:tcPr>
            <w:tcW w:w="720" w:type="dxa"/>
            <w:tcBorders>
              <w:top w:val="single" w:color="auto" w:sz="4" w:space="0"/>
              <w:bottom w:val="single" w:color="auto" w:sz="4" w:space="0"/>
            </w:tcBorders>
            <w:noWrap w:val="0"/>
            <w:vAlign w:val="center"/>
          </w:tcPr>
          <w:p w14:paraId="4FA78488">
            <w:pPr>
              <w:spacing w:line="400" w:lineRule="exact"/>
              <w:jc w:val="center"/>
              <w:rPr>
                <w:rFonts w:hint="eastAsia" w:ascii="仿宋" w:hAnsi="仿宋" w:eastAsia="仿宋" w:cs="仿宋"/>
                <w:highlight w:val="none"/>
              </w:rPr>
            </w:pPr>
          </w:p>
        </w:tc>
        <w:tc>
          <w:tcPr>
            <w:tcW w:w="1440" w:type="dxa"/>
            <w:tcBorders>
              <w:top w:val="single" w:color="auto" w:sz="4" w:space="0"/>
              <w:bottom w:val="single" w:color="auto" w:sz="4" w:space="0"/>
            </w:tcBorders>
            <w:noWrap w:val="0"/>
            <w:vAlign w:val="center"/>
          </w:tcPr>
          <w:p w14:paraId="24CDA981">
            <w:pPr>
              <w:spacing w:line="400" w:lineRule="exact"/>
              <w:jc w:val="center"/>
              <w:rPr>
                <w:rFonts w:hint="eastAsia" w:ascii="仿宋" w:hAnsi="仿宋" w:eastAsia="仿宋" w:cs="仿宋"/>
                <w:highlight w:val="none"/>
              </w:rPr>
            </w:pPr>
          </w:p>
        </w:tc>
        <w:tc>
          <w:tcPr>
            <w:tcW w:w="1320" w:type="dxa"/>
            <w:tcBorders>
              <w:top w:val="single" w:color="auto" w:sz="4" w:space="0"/>
              <w:bottom w:val="single" w:color="auto" w:sz="4" w:space="0"/>
            </w:tcBorders>
            <w:noWrap w:val="0"/>
            <w:vAlign w:val="center"/>
          </w:tcPr>
          <w:p w14:paraId="5E62DDE4">
            <w:pPr>
              <w:spacing w:line="400" w:lineRule="exact"/>
              <w:jc w:val="center"/>
              <w:rPr>
                <w:rFonts w:hint="eastAsia" w:ascii="仿宋" w:hAnsi="仿宋" w:eastAsia="仿宋" w:cs="仿宋"/>
                <w:highlight w:val="none"/>
              </w:rPr>
            </w:pPr>
          </w:p>
        </w:tc>
        <w:tc>
          <w:tcPr>
            <w:tcW w:w="1161" w:type="dxa"/>
            <w:tcBorders>
              <w:top w:val="single" w:color="auto" w:sz="4" w:space="0"/>
              <w:bottom w:val="single" w:color="auto" w:sz="4" w:space="0"/>
            </w:tcBorders>
            <w:noWrap w:val="0"/>
            <w:vAlign w:val="center"/>
          </w:tcPr>
          <w:p w14:paraId="20CCCC78">
            <w:pPr>
              <w:spacing w:line="400" w:lineRule="exact"/>
              <w:jc w:val="center"/>
              <w:rPr>
                <w:rFonts w:hint="eastAsia" w:ascii="仿宋" w:hAnsi="仿宋" w:eastAsia="仿宋" w:cs="仿宋"/>
                <w:highlight w:val="none"/>
              </w:rPr>
            </w:pPr>
          </w:p>
        </w:tc>
        <w:tc>
          <w:tcPr>
            <w:tcW w:w="1269" w:type="dxa"/>
            <w:gridSpan w:val="2"/>
            <w:tcBorders>
              <w:top w:val="single" w:color="auto" w:sz="4" w:space="0"/>
              <w:bottom w:val="single" w:color="auto" w:sz="4" w:space="0"/>
              <w:right w:val="single" w:color="auto" w:sz="4" w:space="0"/>
            </w:tcBorders>
            <w:noWrap w:val="0"/>
            <w:vAlign w:val="center"/>
          </w:tcPr>
          <w:p w14:paraId="6DF7A46D">
            <w:pPr>
              <w:spacing w:line="400" w:lineRule="exact"/>
              <w:jc w:val="center"/>
              <w:rPr>
                <w:rFonts w:hint="eastAsia" w:ascii="仿宋" w:hAnsi="仿宋" w:eastAsia="仿宋" w:cs="仿宋"/>
                <w:highlight w:val="none"/>
              </w:rPr>
            </w:pPr>
          </w:p>
        </w:tc>
        <w:tc>
          <w:tcPr>
            <w:tcW w:w="1356" w:type="dxa"/>
            <w:tcBorders>
              <w:top w:val="single" w:color="auto" w:sz="4" w:space="0"/>
              <w:left w:val="single" w:color="auto" w:sz="4" w:space="0"/>
              <w:bottom w:val="single" w:color="auto" w:sz="4" w:space="0"/>
              <w:right w:val="single" w:color="auto" w:sz="4" w:space="0"/>
            </w:tcBorders>
            <w:noWrap w:val="0"/>
            <w:vAlign w:val="center"/>
          </w:tcPr>
          <w:p w14:paraId="0920459F">
            <w:pPr>
              <w:spacing w:line="400" w:lineRule="exact"/>
              <w:jc w:val="center"/>
              <w:rPr>
                <w:rFonts w:hint="eastAsia" w:ascii="仿宋" w:hAnsi="仿宋" w:eastAsia="仿宋" w:cs="仿宋"/>
                <w:highlight w:val="none"/>
              </w:rPr>
            </w:pPr>
          </w:p>
        </w:tc>
        <w:tc>
          <w:tcPr>
            <w:tcW w:w="1007" w:type="dxa"/>
            <w:gridSpan w:val="2"/>
            <w:tcBorders>
              <w:top w:val="single" w:color="auto" w:sz="4" w:space="0"/>
              <w:left w:val="single" w:color="auto" w:sz="4" w:space="0"/>
              <w:bottom w:val="single" w:color="auto" w:sz="4" w:space="0"/>
            </w:tcBorders>
            <w:noWrap w:val="0"/>
            <w:vAlign w:val="center"/>
          </w:tcPr>
          <w:p w14:paraId="7472CD54">
            <w:pPr>
              <w:spacing w:line="400" w:lineRule="exact"/>
              <w:jc w:val="center"/>
              <w:rPr>
                <w:rFonts w:hint="eastAsia" w:ascii="仿宋" w:hAnsi="仿宋" w:eastAsia="仿宋" w:cs="仿宋"/>
                <w:highlight w:val="none"/>
              </w:rPr>
            </w:pPr>
          </w:p>
        </w:tc>
      </w:tr>
      <w:tr w14:paraId="2E44CA1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jc w:val="center"/>
        </w:trPr>
        <w:tc>
          <w:tcPr>
            <w:tcW w:w="720" w:type="dxa"/>
            <w:tcBorders>
              <w:top w:val="single" w:color="auto" w:sz="4" w:space="0"/>
              <w:bottom w:val="single" w:color="auto" w:sz="4" w:space="0"/>
            </w:tcBorders>
            <w:noWrap w:val="0"/>
            <w:vAlign w:val="center"/>
          </w:tcPr>
          <w:p w14:paraId="10C65B7C">
            <w:pPr>
              <w:spacing w:line="400" w:lineRule="exact"/>
              <w:jc w:val="center"/>
              <w:rPr>
                <w:rFonts w:hint="eastAsia" w:ascii="仿宋" w:hAnsi="仿宋" w:eastAsia="仿宋" w:cs="仿宋"/>
                <w:highlight w:val="none"/>
              </w:rPr>
            </w:pPr>
          </w:p>
        </w:tc>
        <w:tc>
          <w:tcPr>
            <w:tcW w:w="1440" w:type="dxa"/>
            <w:tcBorders>
              <w:top w:val="single" w:color="auto" w:sz="4" w:space="0"/>
              <w:bottom w:val="single" w:color="auto" w:sz="4" w:space="0"/>
            </w:tcBorders>
            <w:noWrap w:val="0"/>
            <w:vAlign w:val="center"/>
          </w:tcPr>
          <w:p w14:paraId="3B2A2A06">
            <w:pPr>
              <w:spacing w:line="400" w:lineRule="exact"/>
              <w:jc w:val="center"/>
              <w:rPr>
                <w:rFonts w:hint="eastAsia" w:ascii="仿宋" w:hAnsi="仿宋" w:eastAsia="仿宋" w:cs="仿宋"/>
                <w:highlight w:val="none"/>
              </w:rPr>
            </w:pPr>
          </w:p>
        </w:tc>
        <w:tc>
          <w:tcPr>
            <w:tcW w:w="1320" w:type="dxa"/>
            <w:tcBorders>
              <w:top w:val="single" w:color="auto" w:sz="4" w:space="0"/>
              <w:bottom w:val="single" w:color="auto" w:sz="4" w:space="0"/>
            </w:tcBorders>
            <w:noWrap w:val="0"/>
            <w:vAlign w:val="center"/>
          </w:tcPr>
          <w:p w14:paraId="6355575D">
            <w:pPr>
              <w:spacing w:line="400" w:lineRule="exact"/>
              <w:jc w:val="center"/>
              <w:rPr>
                <w:rFonts w:hint="eastAsia" w:ascii="仿宋" w:hAnsi="仿宋" w:eastAsia="仿宋" w:cs="仿宋"/>
                <w:highlight w:val="none"/>
              </w:rPr>
            </w:pPr>
          </w:p>
        </w:tc>
        <w:tc>
          <w:tcPr>
            <w:tcW w:w="1161" w:type="dxa"/>
            <w:tcBorders>
              <w:top w:val="single" w:color="auto" w:sz="4" w:space="0"/>
              <w:bottom w:val="single" w:color="auto" w:sz="4" w:space="0"/>
            </w:tcBorders>
            <w:noWrap w:val="0"/>
            <w:vAlign w:val="center"/>
          </w:tcPr>
          <w:p w14:paraId="2C69D1D1">
            <w:pPr>
              <w:spacing w:line="400" w:lineRule="exact"/>
              <w:jc w:val="center"/>
              <w:rPr>
                <w:rFonts w:hint="eastAsia" w:ascii="仿宋" w:hAnsi="仿宋" w:eastAsia="仿宋" w:cs="仿宋"/>
                <w:highlight w:val="none"/>
              </w:rPr>
            </w:pPr>
          </w:p>
        </w:tc>
        <w:tc>
          <w:tcPr>
            <w:tcW w:w="1269" w:type="dxa"/>
            <w:gridSpan w:val="2"/>
            <w:tcBorders>
              <w:top w:val="single" w:color="auto" w:sz="4" w:space="0"/>
              <w:bottom w:val="single" w:color="auto" w:sz="4" w:space="0"/>
              <w:right w:val="single" w:color="auto" w:sz="4" w:space="0"/>
            </w:tcBorders>
            <w:noWrap w:val="0"/>
            <w:vAlign w:val="center"/>
          </w:tcPr>
          <w:p w14:paraId="5EC809A6">
            <w:pPr>
              <w:spacing w:line="400" w:lineRule="exact"/>
              <w:jc w:val="center"/>
              <w:rPr>
                <w:rFonts w:hint="eastAsia" w:ascii="仿宋" w:hAnsi="仿宋" w:eastAsia="仿宋" w:cs="仿宋"/>
                <w:highlight w:val="none"/>
              </w:rPr>
            </w:pPr>
          </w:p>
        </w:tc>
        <w:tc>
          <w:tcPr>
            <w:tcW w:w="1356" w:type="dxa"/>
            <w:tcBorders>
              <w:top w:val="single" w:color="auto" w:sz="4" w:space="0"/>
              <w:left w:val="single" w:color="auto" w:sz="4" w:space="0"/>
              <w:bottom w:val="single" w:color="auto" w:sz="4" w:space="0"/>
              <w:right w:val="single" w:color="auto" w:sz="4" w:space="0"/>
            </w:tcBorders>
            <w:noWrap w:val="0"/>
            <w:vAlign w:val="center"/>
          </w:tcPr>
          <w:p w14:paraId="1BE3B0EC">
            <w:pPr>
              <w:spacing w:line="400" w:lineRule="exact"/>
              <w:jc w:val="center"/>
              <w:rPr>
                <w:rFonts w:hint="eastAsia" w:ascii="仿宋" w:hAnsi="仿宋" w:eastAsia="仿宋" w:cs="仿宋"/>
                <w:highlight w:val="none"/>
              </w:rPr>
            </w:pPr>
          </w:p>
        </w:tc>
        <w:tc>
          <w:tcPr>
            <w:tcW w:w="1007" w:type="dxa"/>
            <w:gridSpan w:val="2"/>
            <w:tcBorders>
              <w:top w:val="single" w:color="auto" w:sz="4" w:space="0"/>
              <w:left w:val="single" w:color="auto" w:sz="4" w:space="0"/>
              <w:bottom w:val="single" w:color="auto" w:sz="4" w:space="0"/>
            </w:tcBorders>
            <w:noWrap w:val="0"/>
            <w:vAlign w:val="center"/>
          </w:tcPr>
          <w:p w14:paraId="2E2572FC">
            <w:pPr>
              <w:spacing w:line="400" w:lineRule="exact"/>
              <w:jc w:val="center"/>
              <w:rPr>
                <w:rFonts w:hint="eastAsia" w:ascii="仿宋" w:hAnsi="仿宋" w:eastAsia="仿宋" w:cs="仿宋"/>
                <w:highlight w:val="none"/>
              </w:rPr>
            </w:pPr>
          </w:p>
        </w:tc>
      </w:tr>
      <w:tr w14:paraId="4ACA49C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50" w:hRule="atLeast"/>
          <w:jc w:val="center"/>
        </w:trPr>
        <w:tc>
          <w:tcPr>
            <w:tcW w:w="720" w:type="dxa"/>
            <w:tcBorders>
              <w:top w:val="single" w:color="auto" w:sz="4" w:space="0"/>
              <w:bottom w:val="single" w:color="auto" w:sz="4" w:space="0"/>
            </w:tcBorders>
            <w:noWrap w:val="0"/>
            <w:vAlign w:val="center"/>
          </w:tcPr>
          <w:p w14:paraId="24138A98">
            <w:pPr>
              <w:spacing w:line="400" w:lineRule="exact"/>
              <w:jc w:val="center"/>
              <w:rPr>
                <w:rFonts w:hint="eastAsia" w:ascii="仿宋" w:hAnsi="仿宋" w:eastAsia="仿宋" w:cs="仿宋"/>
                <w:highlight w:val="none"/>
              </w:rPr>
            </w:pPr>
          </w:p>
        </w:tc>
        <w:tc>
          <w:tcPr>
            <w:tcW w:w="1440" w:type="dxa"/>
            <w:tcBorders>
              <w:top w:val="single" w:color="auto" w:sz="4" w:space="0"/>
              <w:bottom w:val="single" w:color="auto" w:sz="4" w:space="0"/>
            </w:tcBorders>
            <w:noWrap w:val="0"/>
            <w:vAlign w:val="center"/>
          </w:tcPr>
          <w:p w14:paraId="542D8184">
            <w:pPr>
              <w:spacing w:line="400" w:lineRule="exact"/>
              <w:jc w:val="center"/>
              <w:rPr>
                <w:rFonts w:hint="eastAsia" w:ascii="仿宋" w:hAnsi="仿宋" w:eastAsia="仿宋" w:cs="仿宋"/>
                <w:highlight w:val="none"/>
              </w:rPr>
            </w:pPr>
          </w:p>
        </w:tc>
        <w:tc>
          <w:tcPr>
            <w:tcW w:w="1320" w:type="dxa"/>
            <w:tcBorders>
              <w:top w:val="single" w:color="auto" w:sz="4" w:space="0"/>
              <w:bottom w:val="single" w:color="auto" w:sz="4" w:space="0"/>
            </w:tcBorders>
            <w:noWrap w:val="0"/>
            <w:vAlign w:val="center"/>
          </w:tcPr>
          <w:p w14:paraId="266086AF">
            <w:pPr>
              <w:spacing w:line="400" w:lineRule="exact"/>
              <w:jc w:val="center"/>
              <w:rPr>
                <w:rFonts w:hint="eastAsia" w:ascii="仿宋" w:hAnsi="仿宋" w:eastAsia="仿宋" w:cs="仿宋"/>
                <w:highlight w:val="none"/>
              </w:rPr>
            </w:pPr>
          </w:p>
        </w:tc>
        <w:tc>
          <w:tcPr>
            <w:tcW w:w="1161" w:type="dxa"/>
            <w:tcBorders>
              <w:top w:val="single" w:color="auto" w:sz="4" w:space="0"/>
              <w:bottom w:val="single" w:color="auto" w:sz="4" w:space="0"/>
            </w:tcBorders>
            <w:noWrap w:val="0"/>
            <w:vAlign w:val="center"/>
          </w:tcPr>
          <w:p w14:paraId="6E94EF22">
            <w:pPr>
              <w:spacing w:line="400" w:lineRule="exact"/>
              <w:jc w:val="center"/>
              <w:rPr>
                <w:rFonts w:hint="eastAsia" w:ascii="仿宋" w:hAnsi="仿宋" w:eastAsia="仿宋" w:cs="仿宋"/>
                <w:highlight w:val="none"/>
              </w:rPr>
            </w:pPr>
          </w:p>
        </w:tc>
        <w:tc>
          <w:tcPr>
            <w:tcW w:w="1269" w:type="dxa"/>
            <w:gridSpan w:val="2"/>
            <w:tcBorders>
              <w:top w:val="single" w:color="auto" w:sz="4" w:space="0"/>
              <w:bottom w:val="single" w:color="auto" w:sz="4" w:space="0"/>
              <w:right w:val="single" w:color="auto" w:sz="4" w:space="0"/>
            </w:tcBorders>
            <w:noWrap w:val="0"/>
            <w:vAlign w:val="center"/>
          </w:tcPr>
          <w:p w14:paraId="4E5EDDDA">
            <w:pPr>
              <w:spacing w:line="400" w:lineRule="exact"/>
              <w:jc w:val="center"/>
              <w:rPr>
                <w:rFonts w:hint="eastAsia" w:ascii="仿宋" w:hAnsi="仿宋" w:eastAsia="仿宋" w:cs="仿宋"/>
                <w:highlight w:val="none"/>
              </w:rPr>
            </w:pPr>
          </w:p>
        </w:tc>
        <w:tc>
          <w:tcPr>
            <w:tcW w:w="1356" w:type="dxa"/>
            <w:tcBorders>
              <w:top w:val="single" w:color="auto" w:sz="4" w:space="0"/>
              <w:left w:val="single" w:color="auto" w:sz="4" w:space="0"/>
              <w:bottom w:val="single" w:color="auto" w:sz="4" w:space="0"/>
              <w:right w:val="single" w:color="auto" w:sz="4" w:space="0"/>
            </w:tcBorders>
            <w:noWrap w:val="0"/>
            <w:vAlign w:val="center"/>
          </w:tcPr>
          <w:p w14:paraId="2FF7C8B4">
            <w:pPr>
              <w:spacing w:line="400" w:lineRule="exact"/>
              <w:jc w:val="center"/>
              <w:rPr>
                <w:rFonts w:hint="eastAsia" w:ascii="仿宋" w:hAnsi="仿宋" w:eastAsia="仿宋" w:cs="仿宋"/>
                <w:highlight w:val="none"/>
              </w:rPr>
            </w:pPr>
          </w:p>
        </w:tc>
        <w:tc>
          <w:tcPr>
            <w:tcW w:w="1007" w:type="dxa"/>
            <w:gridSpan w:val="2"/>
            <w:tcBorders>
              <w:top w:val="single" w:color="auto" w:sz="4" w:space="0"/>
              <w:left w:val="single" w:color="auto" w:sz="4" w:space="0"/>
              <w:bottom w:val="single" w:color="auto" w:sz="4" w:space="0"/>
            </w:tcBorders>
            <w:noWrap w:val="0"/>
            <w:vAlign w:val="center"/>
          </w:tcPr>
          <w:p w14:paraId="2BC1DAE9">
            <w:pPr>
              <w:spacing w:line="400" w:lineRule="exact"/>
              <w:jc w:val="center"/>
              <w:rPr>
                <w:rFonts w:hint="eastAsia" w:ascii="仿宋" w:hAnsi="仿宋" w:eastAsia="仿宋" w:cs="仿宋"/>
                <w:highlight w:val="none"/>
              </w:rPr>
            </w:pPr>
          </w:p>
        </w:tc>
      </w:tr>
      <w:tr w14:paraId="6C4D728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35" w:hRule="atLeast"/>
          <w:jc w:val="center"/>
        </w:trPr>
        <w:tc>
          <w:tcPr>
            <w:tcW w:w="720" w:type="dxa"/>
            <w:tcBorders>
              <w:top w:val="single" w:color="auto" w:sz="4" w:space="0"/>
            </w:tcBorders>
            <w:noWrap w:val="0"/>
            <w:vAlign w:val="center"/>
          </w:tcPr>
          <w:p w14:paraId="60BE3295">
            <w:pPr>
              <w:spacing w:line="400" w:lineRule="exact"/>
              <w:jc w:val="center"/>
              <w:rPr>
                <w:rFonts w:hint="eastAsia" w:ascii="仿宋" w:hAnsi="仿宋" w:eastAsia="仿宋" w:cs="仿宋"/>
                <w:highlight w:val="none"/>
              </w:rPr>
            </w:pPr>
          </w:p>
        </w:tc>
        <w:tc>
          <w:tcPr>
            <w:tcW w:w="1440" w:type="dxa"/>
            <w:tcBorders>
              <w:top w:val="single" w:color="auto" w:sz="4" w:space="0"/>
            </w:tcBorders>
            <w:noWrap w:val="0"/>
            <w:vAlign w:val="center"/>
          </w:tcPr>
          <w:p w14:paraId="374A61FB">
            <w:pPr>
              <w:spacing w:line="400" w:lineRule="exact"/>
              <w:jc w:val="center"/>
              <w:rPr>
                <w:rFonts w:hint="eastAsia" w:ascii="仿宋" w:hAnsi="仿宋" w:eastAsia="仿宋" w:cs="仿宋"/>
                <w:highlight w:val="none"/>
              </w:rPr>
            </w:pPr>
          </w:p>
        </w:tc>
        <w:tc>
          <w:tcPr>
            <w:tcW w:w="1320" w:type="dxa"/>
            <w:tcBorders>
              <w:top w:val="single" w:color="auto" w:sz="4" w:space="0"/>
            </w:tcBorders>
            <w:noWrap w:val="0"/>
            <w:vAlign w:val="center"/>
          </w:tcPr>
          <w:p w14:paraId="1B12000E">
            <w:pPr>
              <w:spacing w:line="400" w:lineRule="exact"/>
              <w:jc w:val="center"/>
              <w:rPr>
                <w:rFonts w:hint="eastAsia" w:ascii="仿宋" w:hAnsi="仿宋" w:eastAsia="仿宋" w:cs="仿宋"/>
                <w:highlight w:val="none"/>
              </w:rPr>
            </w:pPr>
          </w:p>
        </w:tc>
        <w:tc>
          <w:tcPr>
            <w:tcW w:w="1161" w:type="dxa"/>
            <w:tcBorders>
              <w:top w:val="single" w:color="auto" w:sz="4" w:space="0"/>
            </w:tcBorders>
            <w:noWrap w:val="0"/>
            <w:vAlign w:val="center"/>
          </w:tcPr>
          <w:p w14:paraId="1D43579C">
            <w:pPr>
              <w:spacing w:line="400" w:lineRule="exact"/>
              <w:jc w:val="center"/>
              <w:rPr>
                <w:rFonts w:hint="eastAsia" w:ascii="仿宋" w:hAnsi="仿宋" w:eastAsia="仿宋" w:cs="仿宋"/>
                <w:highlight w:val="none"/>
              </w:rPr>
            </w:pPr>
          </w:p>
        </w:tc>
        <w:tc>
          <w:tcPr>
            <w:tcW w:w="1269" w:type="dxa"/>
            <w:gridSpan w:val="2"/>
            <w:tcBorders>
              <w:top w:val="single" w:color="auto" w:sz="4" w:space="0"/>
              <w:right w:val="single" w:color="auto" w:sz="4" w:space="0"/>
            </w:tcBorders>
            <w:noWrap w:val="0"/>
            <w:vAlign w:val="center"/>
          </w:tcPr>
          <w:p w14:paraId="77129E44">
            <w:pPr>
              <w:spacing w:line="400" w:lineRule="exact"/>
              <w:jc w:val="center"/>
              <w:rPr>
                <w:rFonts w:hint="eastAsia" w:ascii="仿宋" w:hAnsi="仿宋" w:eastAsia="仿宋" w:cs="仿宋"/>
                <w:highlight w:val="none"/>
              </w:rPr>
            </w:pPr>
          </w:p>
        </w:tc>
        <w:tc>
          <w:tcPr>
            <w:tcW w:w="1356" w:type="dxa"/>
            <w:tcBorders>
              <w:top w:val="single" w:color="auto" w:sz="4" w:space="0"/>
              <w:left w:val="single" w:color="auto" w:sz="4" w:space="0"/>
              <w:right w:val="single" w:color="auto" w:sz="4" w:space="0"/>
            </w:tcBorders>
            <w:noWrap w:val="0"/>
            <w:vAlign w:val="center"/>
          </w:tcPr>
          <w:p w14:paraId="22F7C0C6">
            <w:pPr>
              <w:spacing w:line="400" w:lineRule="exact"/>
              <w:jc w:val="center"/>
              <w:rPr>
                <w:rFonts w:hint="eastAsia" w:ascii="仿宋" w:hAnsi="仿宋" w:eastAsia="仿宋" w:cs="仿宋"/>
                <w:highlight w:val="none"/>
              </w:rPr>
            </w:pPr>
          </w:p>
        </w:tc>
        <w:tc>
          <w:tcPr>
            <w:tcW w:w="1007" w:type="dxa"/>
            <w:gridSpan w:val="2"/>
            <w:tcBorders>
              <w:top w:val="single" w:color="auto" w:sz="4" w:space="0"/>
              <w:left w:val="single" w:color="auto" w:sz="4" w:space="0"/>
            </w:tcBorders>
            <w:noWrap w:val="0"/>
            <w:vAlign w:val="center"/>
          </w:tcPr>
          <w:p w14:paraId="212C8445">
            <w:pPr>
              <w:spacing w:line="400" w:lineRule="exact"/>
              <w:jc w:val="center"/>
              <w:rPr>
                <w:rFonts w:hint="eastAsia" w:ascii="仿宋" w:hAnsi="仿宋" w:eastAsia="仿宋" w:cs="仿宋"/>
                <w:highlight w:val="none"/>
              </w:rPr>
            </w:pPr>
          </w:p>
        </w:tc>
      </w:tr>
    </w:tbl>
    <w:p w14:paraId="0D58415A">
      <w:pPr>
        <w:tabs>
          <w:tab w:val="left" w:pos="555"/>
          <w:tab w:val="left" w:pos="2214"/>
          <w:tab w:val="left" w:pos="3774"/>
          <w:tab w:val="left" w:pos="4854"/>
          <w:tab w:val="left" w:pos="5934"/>
          <w:tab w:val="left" w:pos="7014"/>
          <w:tab w:val="left" w:pos="8214"/>
          <w:tab w:val="left" w:pos="10134"/>
          <w:tab w:val="left" w:pos="11124"/>
        </w:tabs>
        <w:spacing w:line="400" w:lineRule="exact"/>
        <w:ind w:firstLine="240" w:firstLineChars="100"/>
        <w:rPr>
          <w:rFonts w:hint="eastAsia" w:ascii="仿宋" w:hAnsi="仿宋" w:eastAsia="仿宋" w:cs="仿宋"/>
          <w:sz w:val="24"/>
          <w:highlight w:val="none"/>
        </w:rPr>
      </w:pPr>
      <w:r>
        <w:rPr>
          <w:rFonts w:hint="eastAsia" w:ascii="仿宋" w:hAnsi="仿宋" w:eastAsia="仿宋" w:cs="仿宋"/>
          <w:sz w:val="24"/>
          <w:highlight w:val="none"/>
        </w:rPr>
        <w:t>注：投标人（仅限于投标人自己实施的）以上业绩需提供合同关键页</w:t>
      </w:r>
      <w:r>
        <w:rPr>
          <w:rFonts w:hint="eastAsia" w:ascii="仿宋" w:hAnsi="仿宋" w:eastAsia="仿宋" w:cs="仿宋"/>
          <w:sz w:val="24"/>
          <w:highlight w:val="none"/>
          <w:lang w:val="en-US" w:eastAsia="zh-CN"/>
        </w:rPr>
        <w:t>电子</w:t>
      </w:r>
      <w:r>
        <w:rPr>
          <w:rFonts w:hint="eastAsia" w:ascii="仿宋" w:hAnsi="仿宋" w:eastAsia="仿宋" w:cs="仿宋"/>
          <w:sz w:val="24"/>
          <w:highlight w:val="none"/>
        </w:rPr>
        <w:t>件或扫描件</w:t>
      </w:r>
      <w:r>
        <w:rPr>
          <w:rFonts w:hint="eastAsia" w:ascii="仿宋" w:hAnsi="仿宋" w:eastAsia="仿宋" w:cs="仿宋"/>
          <w:sz w:val="24"/>
          <w:highlight w:val="none"/>
          <w:lang w:val="en-US" w:eastAsia="zh-CN"/>
        </w:rPr>
        <w:t>予以</w:t>
      </w:r>
      <w:r>
        <w:rPr>
          <w:rFonts w:hint="eastAsia" w:ascii="仿宋" w:hAnsi="仿宋" w:eastAsia="仿宋" w:cs="仿宋"/>
          <w:sz w:val="24"/>
          <w:highlight w:val="none"/>
        </w:rPr>
        <w:t>证明。</w:t>
      </w:r>
    </w:p>
    <w:p w14:paraId="53E1B6E8">
      <w:pPr>
        <w:spacing w:line="400" w:lineRule="exact"/>
        <w:ind w:left="360"/>
        <w:jc w:val="center"/>
        <w:rPr>
          <w:rFonts w:hint="eastAsia" w:ascii="仿宋" w:hAnsi="仿宋" w:eastAsia="仿宋" w:cs="仿宋"/>
          <w:sz w:val="24"/>
          <w:highlight w:val="none"/>
        </w:rPr>
      </w:pPr>
    </w:p>
    <w:p w14:paraId="365024B0">
      <w:pPr>
        <w:autoSpaceDE w:val="0"/>
        <w:autoSpaceDN w:val="0"/>
        <w:adjustRightInd w:val="0"/>
        <w:snapToGrid w:val="0"/>
        <w:spacing w:before="25" w:after="25" w:line="360" w:lineRule="auto"/>
        <w:ind w:firstLine="480" w:firstLineChars="200"/>
        <w:rPr>
          <w:rFonts w:hint="eastAsia" w:ascii="仿宋" w:hAnsi="仿宋" w:eastAsia="仿宋" w:cs="仿宋"/>
          <w:color w:val="000000"/>
          <w:sz w:val="24"/>
          <w:highlight w:val="none"/>
          <w:lang w:val="zh-CN"/>
        </w:rPr>
      </w:pPr>
      <w:r>
        <w:rPr>
          <w:rFonts w:hint="eastAsia" w:ascii="仿宋" w:hAnsi="仿宋" w:eastAsia="仿宋" w:cs="仿宋"/>
          <w:color w:val="000000"/>
          <w:sz w:val="24"/>
          <w:highlight w:val="none"/>
        </w:rPr>
        <w:t>投标人名称（加盖公章）</w:t>
      </w:r>
      <w:r>
        <w:rPr>
          <w:rFonts w:hint="eastAsia" w:ascii="仿宋" w:hAnsi="仿宋" w:eastAsia="仿宋" w:cs="仿宋"/>
          <w:color w:val="000000"/>
          <w:sz w:val="24"/>
          <w:highlight w:val="none"/>
          <w:lang w:val="zh-CN"/>
        </w:rPr>
        <w:t>：____________</w:t>
      </w:r>
    </w:p>
    <w:p w14:paraId="0FBBFFFF">
      <w:pPr>
        <w:adjustRightInd w:val="0"/>
        <w:snapToGrid w:val="0"/>
        <w:spacing w:line="360" w:lineRule="auto"/>
        <w:ind w:firstLine="480" w:firstLineChars="200"/>
        <w:rPr>
          <w:rFonts w:hint="eastAsia" w:ascii="仿宋" w:hAnsi="仿宋" w:eastAsia="仿宋" w:cs="仿宋"/>
          <w:color w:val="000000"/>
          <w:sz w:val="24"/>
          <w:szCs w:val="20"/>
          <w:highlight w:val="none"/>
        </w:rPr>
        <w:sectPr>
          <w:pgSz w:w="11907" w:h="16840"/>
          <w:pgMar w:top="1418" w:right="1134" w:bottom="1418" w:left="1701" w:header="794" w:footer="851" w:gutter="0"/>
          <w:pgNumType w:fmt="decimal"/>
          <w:cols w:space="720" w:num="1"/>
          <w:docGrid w:linePitch="462" w:charSpace="0"/>
        </w:sectPr>
      </w:pPr>
      <w:r>
        <w:rPr>
          <w:rFonts w:hint="eastAsia" w:ascii="仿宋" w:hAnsi="仿宋" w:eastAsia="仿宋" w:cs="仿宋"/>
          <w:color w:val="000000"/>
          <w:sz w:val="24"/>
          <w:szCs w:val="20"/>
          <w:highlight w:val="none"/>
        </w:rPr>
        <w:t xml:space="preserve">日期：_____年______月______日 </w:t>
      </w:r>
    </w:p>
    <w:p w14:paraId="05FB09D4">
      <w:pPr>
        <w:pStyle w:val="43"/>
        <w:ind w:firstLine="240"/>
        <w:rPr>
          <w:b/>
          <w:sz w:val="36"/>
          <w:szCs w:val="36"/>
          <w:highlight w:val="none"/>
        </w:rPr>
      </w:pPr>
      <w:r>
        <w:rPr>
          <w:rFonts w:hint="eastAsia" w:ascii="仿宋" w:hAnsi="仿宋" w:eastAsia="仿宋" w:cs="仿宋"/>
          <w:sz w:val="24"/>
          <w:szCs w:val="24"/>
          <w:highlight w:val="none"/>
          <w:lang w:val="en-US" w:eastAsia="zh-CN"/>
        </w:rPr>
        <w:t>10</w:t>
      </w:r>
      <w:r>
        <w:rPr>
          <w:rFonts w:hint="eastAsia" w:ascii="仿宋" w:hAnsi="仿宋" w:eastAsia="仿宋" w:cs="仿宋"/>
          <w:sz w:val="24"/>
          <w:szCs w:val="24"/>
          <w:highlight w:val="none"/>
        </w:rPr>
        <w:t xml:space="preserve"> 技术方案（格式自拟）</w:t>
      </w:r>
    </w:p>
    <w:p w14:paraId="0184F7D6">
      <w:pPr>
        <w:widowControl/>
        <w:jc w:val="left"/>
        <w:rPr>
          <w:b/>
          <w:sz w:val="36"/>
          <w:szCs w:val="36"/>
          <w:highlight w:val="none"/>
        </w:rPr>
      </w:pPr>
    </w:p>
    <w:p w14:paraId="2EF77721">
      <w:pPr>
        <w:rPr>
          <w:highlight w:val="none"/>
        </w:rPr>
      </w:pPr>
    </w:p>
    <w:sectPr>
      <w:pgSz w:w="11907" w:h="16840"/>
      <w:pgMar w:top="1418" w:right="1134" w:bottom="1418" w:left="1701" w:header="794" w:footer="851" w:gutter="0"/>
      <w:pgNumType w:fmt="decimal"/>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63"/>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ˎ̥">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Arial Unicode MS">
    <w:altName w:val="宋体"/>
    <w:panose1 w:val="020B0604020202020204"/>
    <w:charset w:val="86"/>
    <w:family w:val="roman"/>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panose1 w:val="02010609030101010101"/>
    <w:charset w:val="86"/>
    <w:family w:val="modern"/>
    <w:pitch w:val="default"/>
    <w:sig w:usb0="00000001" w:usb1="080E0000" w:usb2="00000000" w:usb3="00000000" w:csb0="00040000" w:csb1="00000000"/>
  </w:font>
  <w:font w:name="Century Gothic">
    <w:altName w:val="Yu Gothic UI"/>
    <w:panose1 w:val="020B0502020202020204"/>
    <w:charset w:val="00"/>
    <w:family w:val="swiss"/>
    <w:pitch w:val="default"/>
    <w:sig w:usb0="00000000" w:usb1="00000000" w:usb2="00000000" w:usb3="00000000" w:csb0="2000009F" w:csb1="DFD70000"/>
  </w:font>
  <w:font w:name="Yu Gothic UI">
    <w:panose1 w:val="020B0500000000000000"/>
    <w:charset w:val="80"/>
    <w:family w:val="auto"/>
    <w:pitch w:val="default"/>
    <w:sig w:usb0="E00002FF" w:usb1="2AC7FDFF" w:usb2="00000016" w:usb3="00000000" w:csb0="2002009F" w:csb1="00000000"/>
  </w:font>
  <w:font w:name="仿宋">
    <w:panose1 w:val="02010609060101010101"/>
    <w:charset w:val="86"/>
    <w:family w:val="auto"/>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393444">
    <w:pPr>
      <w:pStyle w:val="29"/>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F25740">
    <w:pPr>
      <w:pStyle w:val="29"/>
      <w:rPr>
        <w:rStyle w:val="49"/>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765C866">
                          <w:pPr>
                            <w:pStyle w:val="29"/>
                          </w:pPr>
                          <w:r>
                            <w:fldChar w:fldCharType="begin"/>
                          </w:r>
                          <w:r>
                            <w:instrText xml:space="preserve"> PAGE  \* MERGEFORMAT </w:instrText>
                          </w:r>
                          <w:r>
                            <w:fldChar w:fldCharType="separate"/>
                          </w:r>
                          <w:r>
                            <w:t>0</w:t>
                          </w:r>
                          <w:r>
                            <w:fldChar w:fldCharType="end"/>
                          </w:r>
                        </w:p>
                      </w:txbxContent>
                    </wps:txbx>
                    <wps:bodyPr vert="horz" wrap="none" lIns="0" tIns="0" rIns="0" bIns="0" anchor="t" anchorCtr="0"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0JlleIBAADNAwAADgAAAGRycy9lMm9Eb2MueG1srVPNjtMwEL4j8Q6W&#10;7zTZHlAVNV0tVIuQECAtPIDrOI0l22PZ0yblAeANOHHhznP1ORg7SXdZLnvYSzJ//ma+z+P19WAN&#10;O6oQNbiaXy1KzpST0Gi3r/nXL7evVpxFFK4RBpyq+UlFfr15+WLd+0otoQPTqMAIxMWq9zXvEH1V&#10;FFF2yoq4AK8cJVsIViC5YV80QfSEbk2xLMvXRQ+h8QGkipGi2zHJJ8TwFEBoWy3VFuTBKocjalBG&#10;IFGKnfaRb/K0baskfmrbqJCZmhNTzF9qQvYufYvNWlT7IHyn5TSCeMoIjzhZoR01vUBtBQp2CPo/&#10;KKtlgAgtLiTYYiSSFSEWV+Ujbe464VXmQlJHfxE9Ph+s/Hj8HJhuaBNIEics3fj554/zrz/n39/Z&#10;MunT+1hR2Z2nQhzewEC1czxSMNEe2mDTnwgxyhPU6aKuGpDJdGi1XK1KSknKzQ7hF/fHfYj4ToFl&#10;yah5oOvLqorjh4hj6VySujm41cbkKzTunwBhjhGVd2A6nZiMEycLh90w0dtBcyJ29CqoawfhG2c9&#10;7UTNHT0Bzsx7R5LT5DgbYTZ2syGcpIM1R85G8y2Oa3bwQe+7vHhpxOhvDkhzZzppjLE3yZAcuuUs&#10;yLSRaY0e+rnq/hVu/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70JlleIBAADNAwAADgAA&#10;AAAAAAABACAAAAAeAQAAZHJzL2Uyb0RvYy54bWxQSwUGAAAAAAYABgBZAQAAcgUAAAAA&#10;">
              <v:fill on="f" focussize="0,0"/>
              <v:stroke on="f"/>
              <v:imagedata o:title=""/>
              <o:lock v:ext="edit" aspectratio="f"/>
              <v:textbox inset="0mm,0mm,0mm,0mm" style="mso-fit-shape-to-text:t;">
                <w:txbxContent>
                  <w:p w14:paraId="1765C866">
                    <w:pPr>
                      <w:pStyle w:val="29"/>
                    </w:pPr>
                    <w:r>
                      <w:fldChar w:fldCharType="begin"/>
                    </w:r>
                    <w:r>
                      <w:instrText xml:space="preserve"> PAGE  \* MERGEFORMAT </w:instrText>
                    </w:r>
                    <w:r>
                      <w:fldChar w:fldCharType="separate"/>
                    </w:r>
                    <w:r>
                      <w:t>0</w:t>
                    </w:r>
                    <w:r>
                      <w:fldChar w:fldCharType="end"/>
                    </w:r>
                  </w:p>
                </w:txbxContent>
              </v:textbox>
            </v:shape>
          </w:pict>
        </mc:Fallback>
      </mc:AlternateContent>
    </w:r>
  </w:p>
  <w:p w14:paraId="69ACC964">
    <w:pPr>
      <w:pStyle w:val="29"/>
      <w:ind w:right="36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3D215A">
    <w:pPr>
      <w:pStyle w:val="29"/>
      <w:jc w:val="cente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799CA24">
                          <w:pPr>
                            <w:pStyle w:val="29"/>
                            <w:jc w:val="center"/>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0u9NeIBAADMAwAADgAAAGRycy9lMm9Eb2MueG1srVNNrtMwEN4jcQfL&#10;e5q0QqiKmj4B1UNICJAeHMB1nMaS7bE8bpNyALgBKzbsOVfPwdhJ+uCxeQs2yfz5m/k+jzc3gzXs&#10;pAJqcDVfLkrOlJPQaHeo+edPt8/WnGEUrhEGnKr5WSG/2T59sul9pVbQgWlUYATisOp9zbsYfVUU&#10;KDtlBS7AK0fJFoIVkdxwKJogekK3pliV5Yuih9D4AFIhUnQ3JvmEGB4DCG2rpdqBPFrl4ogalBGR&#10;KGGnPfJtnrZtlYwf2hZVZKbmxDTmLzUhe5++xXYjqkMQvtNyGkE8ZoQHnKzQjppeoXYiCnYM+h8o&#10;q2UAhDYuJNhiJJIVIRbL8oE2d53wKnMhqdFfRcf/Byvfnz4GppuaP+fMCUsXfvn+7fLj1+XnV7ZM&#10;8vQeK6q681QXh1cw0NLMcaRgYj20waY/8WGUJ3HPV3HVEJlMh9ar9bqklKTc7BB+cX/cB4xvFFiW&#10;jJoHur0sqji9wziWziWpm4NbbUy+QeP+ChDmGFF5BabTick4cbLisB8mentozsSOHgV17SB84ayn&#10;lai5oxfAmXnrSPG0PbMRZmM/G8JJOljzyNlovo7jlh190Icu710aEf3LY6S5M500xtibZEgOXXIW&#10;ZFrItEV/+rnq/hFufw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j0u9NeIBAADMAwAADgAA&#10;AAAAAAABACAAAAAeAQAAZHJzL2Uyb0RvYy54bWxQSwUGAAAAAAYABgBZAQAAcgUAAAAA&#10;">
              <v:fill on="f" focussize="0,0"/>
              <v:stroke on="f"/>
              <v:imagedata o:title=""/>
              <o:lock v:ext="edit" aspectratio="f"/>
              <v:textbox inset="0mm,0mm,0mm,0mm" style="mso-fit-shape-to-text:t;">
                <w:txbxContent>
                  <w:p w14:paraId="6799CA24">
                    <w:pPr>
                      <w:pStyle w:val="29"/>
                      <w:jc w:val="center"/>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D42C38">
    <w:pPr>
      <w:pStyle w:val="29"/>
      <w:rPr>
        <w:rStyle w:val="49"/>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ACCFC24">
                          <w:pPr>
                            <w:pStyle w:val="29"/>
                          </w:pPr>
                          <w:r>
                            <w:fldChar w:fldCharType="begin"/>
                          </w:r>
                          <w:r>
                            <w:instrText xml:space="preserve"> PAGE  \* MERGEFORMAT </w:instrText>
                          </w:r>
                          <w:r>
                            <w:fldChar w:fldCharType="separate"/>
                          </w:r>
                          <w:r>
                            <w:t>0</w:t>
                          </w:r>
                          <w:r>
                            <w:fldChar w:fldCharType="end"/>
                          </w:r>
                        </w:p>
                      </w:txbxContent>
                    </wps:txbx>
                    <wps:bodyPr vert="horz" wrap="none" lIns="0" tIns="0" rIns="0" bIns="0" anchor="t" anchorCtr="0"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Nr5uIBAADMAwAADgAAAGRycy9lMm9Eb2MueG1srVPNjtMwEL4j8Q6W&#10;7zTZHlAVNV0tVIuQECAtPIDrOI0l/2nGbVIeAN6AExfuPFefg7GTdJflsoe9JOOZ8TfzfTNeXw/W&#10;sKMC1N7V/GpRcqac9I12+5p//XL7asUZRuEaYbxTNT8p5Nebly/WfajU0nfeNAoYgTis+lDzLsZQ&#10;FQXKTlmBCx+Uo2DrwYpIR9gXDYie0K0plmX5uug9NAG8VIjk3Y5BPiHCUwB922qptl4erHJxRAVl&#10;RCRK2OmAfJO7bVsl46e2RRWZqTkxjflLRcjepW+xWYtqDyJ0Wk4tiKe08IiTFdpR0QvUVkTBDqD/&#10;g7JagkffxoX0thiJZEWIxVX5SJu7TgSVuZDUGC6i4/PByo/Hz8B0U3MauxOWBn7++eP868/593e2&#10;TPL0ASvKuguUF4c3fqClmf1IzsR6aMGmP/FhFCdxTxdx1RCZTJdWy9WqpJCk2Hwg/OL+egCM75S3&#10;LBk1B5peFlUcP2AcU+eUVM35W21MnqBx/zgIc/SovALT7cRk7DhZcdgNE72db07Ejh4FVe08fOOs&#10;p5WouaMXwJl570jxtD2zAbOxmw3hJF2seeRsNN/GccsOAfS+y3uXWsRwc4jUd6aT2hhrkwzpQEPO&#10;gkwLmbbo4Tln3T/CzV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S/Nr5uIBAADMAwAADgAA&#10;AAAAAAABACAAAAAeAQAAZHJzL2Uyb0RvYy54bWxQSwUGAAAAAAYABgBZAQAAcgUAAAAA&#10;">
              <v:fill on="f" focussize="0,0"/>
              <v:stroke on="f"/>
              <v:imagedata o:title=""/>
              <o:lock v:ext="edit" aspectratio="f"/>
              <v:textbox inset="0mm,0mm,0mm,0mm" style="mso-fit-shape-to-text:t;">
                <w:txbxContent>
                  <w:p w14:paraId="2ACCFC24">
                    <w:pPr>
                      <w:pStyle w:val="29"/>
                    </w:pPr>
                    <w:r>
                      <w:fldChar w:fldCharType="begin"/>
                    </w:r>
                    <w:r>
                      <w:instrText xml:space="preserve"> PAGE  \* MERGEFORMAT </w:instrText>
                    </w:r>
                    <w:r>
                      <w:fldChar w:fldCharType="separate"/>
                    </w:r>
                    <w:r>
                      <w:t>0</w:t>
                    </w:r>
                    <w:r>
                      <w:fldChar w:fldCharType="end"/>
                    </w:r>
                  </w:p>
                </w:txbxContent>
              </v:textbox>
            </v:shape>
          </w:pict>
        </mc:Fallback>
      </mc:AlternateContent>
    </w:r>
  </w:p>
  <w:p w14:paraId="77FF91DA">
    <w:pPr>
      <w:pStyle w:val="29"/>
      <w:ind w:right="360"/>
      <w:jc w:val="righ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BEB192">
    <w:pPr>
      <w:spacing w:line="187" w:lineRule="auto"/>
      <w:ind w:left="4493"/>
      <w:rPr>
        <w:rFonts w:ascii="Arial" w:hAnsi="Arial" w:eastAsia="Arial" w:cs="Arial"/>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E3C3F2E">
                          <w:pPr>
                            <w:pStyle w:val="29"/>
                          </w:pPr>
                          <w:r>
                            <w:fldChar w:fldCharType="begin"/>
                          </w:r>
                          <w:r>
                            <w:instrText xml:space="preserve"> PAGE  \* MERGEFORMAT </w:instrText>
                          </w:r>
                          <w:r>
                            <w:fldChar w:fldCharType="separate"/>
                          </w:r>
                          <w:r>
                            <w:t>8</w:t>
                          </w:r>
                          <w:r>
                            <w:fldChar w:fldCharType="end"/>
                          </w:r>
                        </w:p>
                      </w:txbxContent>
                    </wps:txbx>
                    <wps:bodyPr vert="horz" wrap="none" lIns="0" tIns="0" rIns="0" bIns="0" anchor="t" anchorCtr="0" upright="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6s9d+IBAADMAwAADgAAAGRycy9lMm9Eb2MueG1srVPNjtMwEL4j8Q6W&#10;7zTZSqyqqOkKqBYhIUBa9gFcx2ks+U8zbpPyAPAGnLhw57n6HIydpAvLZQ9ckvnzN/N9Hq9vBmvY&#10;UQFq72p+tSg5U076Rrt9ze8/375YcYZRuEYY71TNTwr5zeb5s3UfKrX0nTeNAkYgDqs+1LyLMVRF&#10;gbJTVuDCB+Uo2XqwIpIL+6IB0RO6NcWyLK+L3kMTwEuFSNHtmOQTIjwF0Letlmrr5cEqF0dUUEZE&#10;ooSdDsg3edq2VTJ+bFtUkZmaE9OYv9SE7F36Fpu1qPYgQqflNIJ4ygiPOFmhHTW9QG1FFOwA+h8o&#10;qyV49G1cSG+LkUhWhFhclY+0uetEUJkLSY3hIjr+P1j54fgJmG5qfs2ZE5Yu/Pz92/nHr/PPr+xl&#10;kqcPWFHVXaC6OLz2Ay3NHEcKJtZDCzb9iQ+jPIl7uoirhshkOrRarlYlpSTlZofwi4fjATC+Vd6y&#10;ZNQc6PayqOL4HuNYOpekbs7famPyDRr3V4Awx4jKKzCdTkzGiZMVh90w0dv55kTs6FFQ187DF856&#10;WomaO3oBnJl3jhRP2zMbMBu72RBO0sGaR85G800ct+wQQO+7vHdpRAyvDpHmznTSGGNvkiE5dMlZ&#10;kGkh0xb96eeqh0e4+Q1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26s9d+IBAADMAwAADgAA&#10;AAAAAAABACAAAAAeAQAAZHJzL2Uyb0RvYy54bWxQSwUGAAAAAAYABgBZAQAAcgUAAAAA&#10;">
              <v:fill on="f" focussize="0,0"/>
              <v:stroke on="f"/>
              <v:imagedata o:title=""/>
              <o:lock v:ext="edit" aspectratio="f"/>
              <v:textbox inset="0mm,0mm,0mm,0mm" style="mso-fit-shape-to-text:t;">
                <w:txbxContent>
                  <w:p w14:paraId="0E3C3F2E">
                    <w:pPr>
                      <w:pStyle w:val="29"/>
                    </w:pPr>
                    <w:r>
                      <w:fldChar w:fldCharType="begin"/>
                    </w:r>
                    <w:r>
                      <w:instrText xml:space="preserve"> PAGE  \* MERGEFORMAT </w:instrText>
                    </w:r>
                    <w:r>
                      <w:fldChar w:fldCharType="separate"/>
                    </w:r>
                    <w:r>
                      <w:t>8</w:t>
                    </w:r>
                    <w:r>
                      <w:fldChar w:fldCharType="end"/>
                    </w:r>
                  </w:p>
                </w:txbxContent>
              </v:textbox>
            </v:shape>
          </w:pict>
        </mc:Fallback>
      </mc:AlternateContent>
    </w: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C581C80"/>
                      </w:txbxContent>
                    </wps:txbx>
                    <wps:bodyPr vert="horz" wrap="none" lIns="0" tIns="0" rIns="0" bIns="0" anchor="t" anchorCtr="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AjcP+IBAADMAwAADgAAAGRycy9lMm9Eb2MueG1srVPNjtMwEL4j8Q6W&#10;7zTZClAVNV0B1SIkBEgLD+A6TmPJf5pxm5QHgDfgxIU7z9Xn2LGTdGG57IFLMn/+Zr7P4/X1YA07&#10;KkDtXc2vFiVnyknfaLev+ZfPN89WnGEUrhHGO1Xzk0J+vXn6ZN2HSi19502jgBGIw6oPNe9iDFVR&#10;oOyUFbjwQTlKth6siOTCvmhA9IRuTbEsy5dF76EJ4KVCpOh2TPIJER4D6NtWS7X18mCViyMqKCMi&#10;UcJOB+SbPG3bKhk/ti2qyEzNiWnMX2pC9i59i81aVHsQodNyGkE8ZoQHnKzQjppeoLYiCnYA/Q+U&#10;1RI8+jYupLfFSCQrQiyuygfa3HYiqMyFpMZwER3/H6z8cPwETDc1f8GZE5Yu/Pzj+/nn7/Ovb+x5&#10;kqcPWFHVbaC6OLz2Ay3NHEcKJtZDCzb9iQ+jPIl7uoirhshkOrRarlYlpSTlZofwi/vjATC+Vd6y&#10;ZNQc6PayqOL4HuNYOpekbs7faGPyDRr3V4Awx4jKKzCdTkzGiZMVh90w0dv55kTs6FFQ187DV856&#10;WomaO3oBnJl3jhRP2zMbMBu72RBO0sGaR85G800ct+wQQO+7vHdpRAyvDpHmznTSGGNvkiE5dMlZ&#10;kGkh0xb96eeq+0e4uQ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vAjcP+IBAADMAwAADgAA&#10;AAAAAAABACAAAAAeAQAAZHJzL2Uyb0RvYy54bWxQSwUGAAAAAAYABgBZAQAAcgUAAAAA&#10;">
              <v:fill on="f" focussize="0,0"/>
              <v:stroke on="f"/>
              <v:imagedata o:title=""/>
              <o:lock v:ext="edit" aspectratio="f"/>
              <v:textbox inset="0mm,0mm,0mm,0mm" style="mso-fit-shape-to-text:t;">
                <w:txbxContent>
                  <w:p w14:paraId="7C581C80"/>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04A514">
    <w:pPr>
      <w:pStyle w:val="29"/>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D8F388">
                          <w:pPr>
                            <w:pStyle w:val="29"/>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2ED8F388">
                    <w:pPr>
                      <w:pStyle w:val="29"/>
                    </w:pPr>
                    <w:r>
                      <w:fldChar w:fldCharType="begin"/>
                    </w:r>
                    <w:r>
                      <w:instrText xml:space="preserve"> PAGE  \* MERGEFORMAT </w:instrText>
                    </w:r>
                    <w:r>
                      <w:fldChar w:fldCharType="separate"/>
                    </w:r>
                    <w:r>
                      <w:t>54</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3FF2A5">
    <w:pPr>
      <w:spacing w:line="187" w:lineRule="auto"/>
      <w:ind w:left="4493"/>
      <w:rPr>
        <w:rFonts w:ascii="Arial" w:hAnsi="Arial" w:eastAsia="Arial" w:cs="Arial"/>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9F1F597">
                          <w:pPr>
                            <w:pStyle w:val="29"/>
                          </w:pPr>
                          <w:r>
                            <w:fldChar w:fldCharType="begin"/>
                          </w:r>
                          <w:r>
                            <w:instrText xml:space="preserve"> PAGE  \* MERGEFORMAT </w:instrText>
                          </w:r>
                          <w:r>
                            <w:fldChar w:fldCharType="separate"/>
                          </w:r>
                          <w:r>
                            <w:t>9</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dSheIBAADOAwAADgAAAGRycy9lMm9Eb2MueG1srVPNjtMwEL4j8Q6W&#10;7zTZSouqqOkKtlqEhABp4QFcx2ks+U+eaZPyAPAGnLhw57n6HIydpAvLZQ9ckvnzN/N9Hq9vBmvY&#10;UUXQ3tX8alFyppz0jXb7mn/+dPdixRmgcI0w3qmanxTwm83zZ+s+VGrpO28aFRmBOKj6UPMOMVRF&#10;AbJTVsDCB+Uo2fpoBZIb90UTRU/o1hTLsnxZ9D42IXqpACi6HZN8QoxPAfRtq6XaenmwyuGIGpUR&#10;SJSg0wH4Jk/btkrih7YFhczUnJhi/lITsnfpW2zWotpHETotpxHEU0Z4xMkK7ajpBWorULBD1P9A&#10;WS2jB9/iQnpbjESyIsTiqnykzX0ngspcSGoIF9Hh/8HK98ePkemGNuGaMycs3fj5+7fzj1/nn18Z&#10;xUigPkBFdfeBKnF47QcqnuNAwcR7aKNNf2LEKE/yni7yqgGZTIdWy9WqpJSk3OwQfvFwPETAN8pb&#10;loyaR7q/LKs4vgMcS+eS1M35O21MvkPj/goQ5hhReQmm04nJOHGycNgNE72db07Ejp4Fde18/MJZ&#10;T0tRc0dvgDPz1pHmaX9mI87GbjaEk3Sw5sjZaN7iuGeHEPW+y5uXRoTw6oA0d6aTxhh7kwzJoWvO&#10;gkwrmfboTz9XPTzDzW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B/dSheIBAADOAwAADgAA&#10;AAAAAAABACAAAAAeAQAAZHJzL2Uyb0RvYy54bWxQSwUGAAAAAAYABgBZAQAAcgUAAAAA&#10;">
              <v:fill on="f" focussize="0,0"/>
              <v:stroke on="f"/>
              <v:imagedata o:title=""/>
              <o:lock v:ext="edit" aspectratio="f"/>
              <v:textbox inset="0mm,0mm,0mm,0mm" style="mso-fit-shape-to-text:t;">
                <w:txbxContent>
                  <w:p w14:paraId="69F1F597">
                    <w:pPr>
                      <w:pStyle w:val="29"/>
                    </w:pPr>
                    <w:r>
                      <w:fldChar w:fldCharType="begin"/>
                    </w:r>
                    <w:r>
                      <w:instrText xml:space="preserve"> PAGE  \* MERGEFORMAT </w:instrText>
                    </w:r>
                    <w:r>
                      <w:fldChar w:fldCharType="separate"/>
                    </w:r>
                    <w:r>
                      <w:t>9</w:t>
                    </w:r>
                    <w: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D34BDC2"/>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WGkCeIBAADOAwAADgAAAGRycy9lMm9Eb2MueG1srVPNjtMwEL4j8Q6W&#10;7zTZHlAVNV0tVIuQECAtPIDrOI0l/8kzbVIeAN6AExfuPFefg7GTdJflsoe9JPPnb+b7PF5fD9aw&#10;o4qgvav51aLkTDnpG+32Nf/65fbVijNA4RphvFM1Pyng15uXL9Z9qNTSd940KjICcVD1oeYdYqiK&#10;AmSnrICFD8pRsvXRCiQ37osmip7QrSmWZfm66H1sQvRSAVB0Oyb5hBifAujbVku19fJglcMRNSoj&#10;kChBpwPwTZ62bZXET20LCpmpOTHF/KUmZO/St9isRbWPInRaTiOIp4zwiJMV2lHTC9RWoGCHqP+D&#10;slpGD77FhfS2GIlkRYjFVflIm7tOBJW5kNQQLqLD88HKj8fPkemGNmHJmROWbvz888f515/z7++M&#10;YiRQH6CiurtAlTi88QMVz3GgYOI9tNGmPzFilCd5Txd51YBMpkOr5WpVUkpSbnYIv7g/HiLgO+Ut&#10;S0bNI91fllUcPwCOpXNJ6ub8rTYm36Fx/wQIc4yovATT6cRknDhZOOyGid7ONydiR8+CunY+fuOs&#10;p6WouaM3wJl570jztD+zEWdjNxvCSTpYc+RsNN/iuGeHEPW+y5uXRoRwc0CaO9NJY4y9SYbk0DVn&#10;QaaVTHv00M9V989w8x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SWGkCeIBAADOAwAADgAA&#10;AAAAAAABACAAAAAeAQAAZHJzL2Uyb0RvYy54bWxQSwUGAAAAAAYABgBZAQAAcgUAAAAA&#10;">
              <v:fill on="f" focussize="0,0"/>
              <v:stroke on="f"/>
              <v:imagedata o:title=""/>
              <o:lock v:ext="edit" aspectratio="f"/>
              <v:textbox inset="0mm,0mm,0mm,0mm" style="mso-fit-shape-to-text:t;">
                <w:txbxContent>
                  <w:p w14:paraId="2D34BDC2"/>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C4E140">
    <w:pPr>
      <w:spacing w:line="187" w:lineRule="auto"/>
      <w:ind w:left="4493"/>
      <w:rPr>
        <w:rFonts w:ascii="Arial" w:hAnsi="Arial" w:eastAsia="Arial" w:cs="Arial"/>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7AC759F">
                          <w:pPr>
                            <w:pStyle w:val="29"/>
                          </w:pPr>
                          <w:r>
                            <w:fldChar w:fldCharType="begin"/>
                          </w:r>
                          <w:r>
                            <w:instrText xml:space="preserve"> PAGE  \* MERGEFORMAT </w:instrText>
                          </w:r>
                          <w:r>
                            <w:fldChar w:fldCharType="separate"/>
                          </w:r>
                          <w:r>
                            <w:t>9</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lOz8uIBAADOAwAADgAAAGRycy9lMm9Eb2MueG1srVPNjtMwEL4j8Q6W&#10;7zTZroSqqOkKtlqEhABp4QFcx2ks+U+eaZPyAPAGnLhw57n6HIydpAvLZQ9ckvnzN/N9Hq9vBmvY&#10;UUXQ3tX8alFyppz0jXb7mn/+dPdixRmgcI0w3qmanxTwm83zZ+s+VGrpO28aFRmBOKj6UPMOMVRF&#10;AbJTVsDCB+Uo2fpoBZIb90UTRU/o1hTLsnxZ9D42IXqpACi6HZN8QoxPAfRtq6XaenmwyuGIGpUR&#10;SJSg0wH4Jk/btkrih7YFhczUnJhi/lITsnfpW2zWotpHETotpxHEU0Z4xMkK7ajpBWorULBD1P9A&#10;WS2jB9/iQnpbjESyIsTiqnykzX0ngspcSGoIF9Hh/8HK98ePkemGNuGaMycs3fj5+7fzj1/nn18Z&#10;xUigPkBFdfeBKnF47QcqnuNAwcR7aKNNf2LEKE/yni7yqgGZTIdWy9WqpJSk3OwQfvFwPETAN8pb&#10;loyaR7q/LKs4vgMcS+eS1M35O21MvkPj/goQ5hhReQmm04nJOHGycNgNE72db07Ejp4Fde18/MJZ&#10;T0tRc0dvgDPz1pHmaX9mI87GbjaEk3Sw5sjZaN7iuGeHEPW+y5uXRoTw6oA0d6aTxhh7kwzJoWvO&#10;gkwrmfboTz9XPTzDzW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plOz8uIBAADOAwAADgAA&#10;AAAAAAABACAAAAAeAQAAZHJzL2Uyb0RvYy54bWxQSwUGAAAAAAYABgBZAQAAcgUAAAAA&#10;">
              <v:fill on="f" focussize="0,0"/>
              <v:stroke on="f"/>
              <v:imagedata o:title=""/>
              <o:lock v:ext="edit" aspectratio="f"/>
              <v:textbox inset="0mm,0mm,0mm,0mm" style="mso-fit-shape-to-text:t;">
                <w:txbxContent>
                  <w:p w14:paraId="37AC759F">
                    <w:pPr>
                      <w:pStyle w:val="29"/>
                    </w:pPr>
                    <w:r>
                      <w:fldChar w:fldCharType="begin"/>
                    </w:r>
                    <w:r>
                      <w:instrText xml:space="preserve"> PAGE  \* MERGEFORMAT </w:instrText>
                    </w:r>
                    <w:r>
                      <w:fldChar w:fldCharType="separate"/>
                    </w:r>
                    <w:r>
                      <w:t>9</w:t>
                    </w:r>
                    <w:r>
                      <w:fldChar w:fldCharType="end"/>
                    </w: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AA1BE52"/>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MVFfuIBAADOAwAADgAAAGRycy9lMm9Eb2MueG1srVPNjtMwEL4j8Q6W&#10;7zTZaoWqqOkKtlqEhABp4QFcx2ks+U+eaZPyAPAGnLhw57n6HIydpAvLZQ9ckvnzN/N9Hq9vBmvY&#10;UUXQ3tX8alFyppz0jXb7mn/+dPdixRmgcI0w3qmanxTwm83zZ+s+VGrpO28aFRmBOKj6UPMOMVRF&#10;AbJTVsDCB+Uo2fpoBZIb90UTRU/o1hTLsnxZ9D42IXqpACi6HZN8QoxPAfRtq6XaenmwyuGIGpUR&#10;SJSg0wH4Jk/btkrih7YFhczUnJhi/lITsnfpW2zWotpHETotpxHEU0Z4xMkK7ajpBWorULBD1P9A&#10;WS2jB9/iQnpbjESyIsTiqnykzX0ngspcSGoIF9Hh/8HK98ePkemGNuGaMycs3fj5+7fzj1/nn18Z&#10;xUigPkBFdfeBKnF47QcqnuNAwcR7aKNNf2LEKE/yni7yqgGZTIdWy9WqpJSk3OwQfvFwPETAN8pb&#10;loyaR7q/LKs4vgMcS+eS1M35O21MvkPj/goQ5hhReQmm04nJOHGycNgNE72db07Ejp4Fde18/MJZ&#10;T0tRc0dvgDPz1pHmaX9mI87GbjaEk3Sw5sjZaN7iuGeHEPW+y5uXRoTw6oA0d6aTxhh7kwzJoWvO&#10;gkwrmfboTz9XPTzDzW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6MVFfuIBAADOAwAADgAA&#10;AAAAAAABACAAAAAeAQAAZHJzL2Uyb0RvYy54bWxQSwUGAAAAAAYABgBZAQAAcgUAAAAA&#10;">
              <v:fill on="f" focussize="0,0"/>
              <v:stroke on="f"/>
              <v:imagedata o:title=""/>
              <o:lock v:ext="edit" aspectratio="f"/>
              <v:textbox inset="0mm,0mm,0mm,0mm" style="mso-fit-shape-to-text:t;">
                <w:txbxContent>
                  <w:p w14:paraId="5AA1BE52"/>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BA649C">
    <w:pPr>
      <w:spacing w:line="187" w:lineRule="auto"/>
      <w:ind w:left="4493"/>
      <w:rPr>
        <w:rFonts w:ascii="Arial" w:hAnsi="Arial" w:eastAsia="Arial" w:cs="Arial"/>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A407A78">
                          <w:pPr>
                            <w:pStyle w:val="29"/>
                          </w:pPr>
                          <w:r>
                            <w:fldChar w:fldCharType="begin"/>
                          </w:r>
                          <w:r>
                            <w:instrText xml:space="preserve"> PAGE  \* MERGEFORMAT </w:instrText>
                          </w:r>
                          <w:r>
                            <w:fldChar w:fldCharType="separate"/>
                          </w:r>
                          <w:r>
                            <w:t>9</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TDs3+EBAADOAwAADgAAAGRycy9lMm9Eb2MueG1srVPNjtMwEL4j8Q6W&#10;7zRpD6iKmq6AahESAqSFB3Adp7HkP3mmTcoDwBtw4sKd5+pzMHaS7rJc9sAlmT9/M9/n8eZmsIad&#10;VATtXc2Xi5Iz5aRvtDvU/Mvn2xdrzgCFa4TxTtX8rIDfbJ8/2/ShUivfedOoyAjEQdWHmneIoSoK&#10;kJ2yAhY+KEfJ1kcrkNx4KJooekK3pliV5cui97EJ0UsFQNHdmOQTYnwKoG9bLdXOy6NVDkfUqIxA&#10;ogSdDsC3edq2VRI/ti0oZKbmxBTzl5qQvU/fYrsR1SGK0Gk5jSCeMsIjTlZoR02vUDuBgh2j/gfK&#10;ahk9+BYX0ttiJJIVIRbL8pE2d50IKnMhqSFcRYf/Bys/nD5FphvahCVnTli68cuP75efvy+/vjGK&#10;kUB9gIrq7gJV4vDaD1Q8x4GCiffQRpv+xIhRnuQ9X+VVAzKZDq1X63VJKUm52SH84v54iIBvlbcs&#10;GTWPdH9ZVnF6DziWziWpm/O32ph8h8b9FSDMMaLyEkynE5Nx4mThsB8menvfnIkdPQvq2vn4lbOe&#10;lqLmjt4AZ+adI83T/sxGnI39bAgn6WDNkbPRfIPjnh1D1Icub14aEcKrI9LcmU4aY+xNMiSHrjkL&#10;Mq1k2qOHfq66f4bbP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6pebnPAAAABQEAAA8AAAAAAAAA&#10;AQAgAAAAIgAAAGRycy9kb3ducmV2LnhtbFBLAQIUABQAAAAIAIdO4kA5MOzf4QEAAM4DAAAOAAAA&#10;AAAAAAEAIAAAAB4BAABkcnMvZTJvRG9jLnhtbFBLBQYAAAAABgAGAFkBAABxBQAAAAA=&#10;">
              <v:fill on="f" focussize="0,0"/>
              <v:stroke on="f"/>
              <v:imagedata o:title=""/>
              <o:lock v:ext="edit" aspectratio="f"/>
              <v:textbox inset="0mm,0mm,0mm,0mm" style="mso-fit-shape-to-text:t;">
                <w:txbxContent>
                  <w:p w14:paraId="6A407A78">
                    <w:pPr>
                      <w:pStyle w:val="29"/>
                    </w:pPr>
                    <w:r>
                      <w:fldChar w:fldCharType="begin"/>
                    </w:r>
                    <w:r>
                      <w:instrText xml:space="preserve"> PAGE  \* MERGEFORMAT </w:instrText>
                    </w:r>
                    <w:r>
                      <w:fldChar w:fldCharType="separate"/>
                    </w:r>
                    <w:r>
                      <w:t>9</w:t>
                    </w:r>
                    <w:r>
                      <w:fldChar w:fldCharType="end"/>
                    </w:r>
                  </w:p>
                </w:txbxContent>
              </v:textbox>
            </v:shape>
          </w:pict>
        </mc:Fallback>
      </mc:AlternateContent>
    </w: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31936BE"/>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tZIuuIBAADMAwAADgAAAGRycy9lMm9Eb2MueG1srVPNjtMwEL4j8Q6W&#10;7zTZHlA3aroCqkVICJCWfQDXcRpL/tOM26Q8ALwBJy7cea4+B2Mn6cJy2QOXZP78zXyfx+ubwRp2&#10;VIDau5pfLUrOlJO+0W5f8/vPty9WnGEUrhHGO1Xzk0J+s3n+bN2HSi19502jgBGIw6oPNe9iDFVR&#10;oOyUFbjwQTlKth6siOTCvmhA9IRuTbEsy5dF76EJ4KVCpOh2TPIJEZ4C6NtWS7X18mCViyMqKCMi&#10;UcJOB+SbPG3bKhk/ti2qyEzNiWnMX2pC9i59i81aVHsQodNyGkE8ZYRHnKzQjppeoLYiCnYA/Q+U&#10;1RI8+jYupLfFSCQrQiyuykfa3HUiqMyFpMZwER3/H6z8cPwETDc1v+bMCUsXfv7+7fzj1/nnV3ad&#10;5OkDVlR1F6guDq/9QEszx5GCifXQgk1/4sMoT+KeLuKqITKZDq2Wq1VJKUm52SH84uF4AIxvlbcs&#10;GTUHur0sqji+xziWziWpm/O32ph8g8b9FSDMMaLyCkynE5Nx4mTFYTdM9Ha+ORE7ehTUtfPwhbOe&#10;VqLmjl4AZ+adI8XT9swGzMZuNoSTdLDmkbPRfBPHLTsE0Psu710aEcOrQ6S5M500xtibZEgOXXIW&#10;ZFrItEV/+rnq4RFufg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StZIuuIBAADMAwAADgAA&#10;AAAAAAABACAAAAAeAQAAZHJzL2Uyb0RvYy54bWxQSwUGAAAAAAYABgBZAQAAcgUAAAAA&#10;">
              <v:fill on="f" focussize="0,0"/>
              <v:stroke on="f"/>
              <v:imagedata o:title=""/>
              <o:lock v:ext="edit" aspectratio="f"/>
              <v:textbox inset="0mm,0mm,0mm,0mm" style="mso-fit-shape-to-text:t;">
                <w:txbxContent>
                  <w:p w14:paraId="431936BE"/>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431833">
    <w:pPr>
      <w:pStyle w:val="30"/>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6DADAD">
    <w:pPr>
      <w:pStyle w:val="17"/>
      <w:spacing w:line="219" w:lineRule="auto"/>
      <w:ind w:right="13"/>
      <w:jc w:val="right"/>
      <w:rPr>
        <w:sz w:val="18"/>
        <w:szCs w:val="18"/>
      </w:rPr>
    </w:pPr>
    <w:r>
      <w:drawing>
        <wp:anchor distT="0" distB="0" distL="0" distR="0" simplePos="0" relativeHeight="251661312" behindDoc="0" locked="0" layoutInCell="0" allowOverlap="1">
          <wp:simplePos x="0" y="0"/>
          <wp:positionH relativeFrom="page">
            <wp:posOffset>1079500</wp:posOffset>
          </wp:positionH>
          <wp:positionV relativeFrom="page">
            <wp:posOffset>701040</wp:posOffset>
          </wp:positionV>
          <wp:extent cx="5760720" cy="8255"/>
          <wp:effectExtent l="0" t="0" r="0" b="0"/>
          <wp:wrapNone/>
          <wp:docPr id="1" name="IM 60"/>
          <wp:cNvGraphicFramePr/>
          <a:graphic xmlns:a="http://schemas.openxmlformats.org/drawingml/2006/main">
            <a:graphicData uri="http://schemas.openxmlformats.org/drawingml/2006/picture">
              <pic:pic xmlns:pic="http://schemas.openxmlformats.org/drawingml/2006/picture">
                <pic:nvPicPr>
                  <pic:cNvPr id="1" name="IM 60"/>
                  <pic:cNvPicPr/>
                </pic:nvPicPr>
                <pic:blipFill>
                  <a:blip r:embed="rId1"/>
                  <a:stretch>
                    <a:fillRect/>
                  </a:stretch>
                </pic:blipFill>
                <pic:spPr>
                  <a:xfrm>
                    <a:off x="0" y="0"/>
                    <a:ext cx="5760720" cy="8255"/>
                  </a:xfrm>
                  <a:prstGeom prst="rect">
                    <a:avLst/>
                  </a:prstGeom>
                  <a:no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098CC8">
    <w:pPr>
      <w:pStyle w:val="30"/>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7D8359">
    <w:pPr>
      <w:pStyle w:val="30"/>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1">
    <w:nsid w:val="0000000A"/>
    <w:multiLevelType w:val="multilevel"/>
    <w:tmpl w:val="0000000A"/>
    <w:lvl w:ilvl="0" w:tentative="0">
      <w:start w:val="1"/>
      <w:numFmt w:val="decimal"/>
      <w:pStyle w:val="116"/>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0D"/>
    <w:multiLevelType w:val="multilevel"/>
    <w:tmpl w:val="0000000D"/>
    <w:lvl w:ilvl="0" w:tentative="0">
      <w:start w:val="1"/>
      <w:numFmt w:val="lowerLetter"/>
      <w:pStyle w:val="191"/>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3">
    <w:nsid w:val="00000013"/>
    <w:multiLevelType w:val="singleLevel"/>
    <w:tmpl w:val="00000013"/>
    <w:lvl w:ilvl="0" w:tentative="0">
      <w:start w:val="1"/>
      <w:numFmt w:val="decimal"/>
      <w:pStyle w:val="161"/>
      <w:lvlText w:val="%1."/>
      <w:lvlJc w:val="left"/>
      <w:pPr>
        <w:tabs>
          <w:tab w:val="left" w:pos="360"/>
        </w:tabs>
        <w:ind w:left="360" w:hanging="360"/>
      </w:pPr>
      <w:rPr>
        <w:rFonts w:hint="default"/>
      </w:rPr>
    </w:lvl>
  </w:abstractNum>
  <w:abstractNum w:abstractNumId="4">
    <w:nsid w:val="00000026"/>
    <w:multiLevelType w:val="multilevel"/>
    <w:tmpl w:val="00000026"/>
    <w:lvl w:ilvl="0" w:tentative="0">
      <w:start w:val="1"/>
      <w:numFmt w:val="decimal"/>
      <w:pStyle w:val="110"/>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109"/>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46"/>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45"/>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54"/>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67"/>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30"/>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5">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48"/>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6">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52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7">
    <w:nsid w:val="0000002F"/>
    <w:multiLevelType w:val="multilevel"/>
    <w:tmpl w:val="0000002F"/>
    <w:lvl w:ilvl="0" w:tentative="0">
      <w:start w:val="1"/>
      <w:numFmt w:val="decimal"/>
      <w:pStyle w:val="115"/>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E230849"/>
    <w:multiLevelType w:val="multilevel"/>
    <w:tmpl w:val="0E230849"/>
    <w:lvl w:ilvl="0" w:tentative="0">
      <w:start w:val="1"/>
      <w:numFmt w:val="decimal"/>
      <w:pStyle w:val="216"/>
      <w:lvlText w:val="%1"/>
      <w:lvlJc w:val="left"/>
      <w:pPr>
        <w:ind w:left="680" w:hanging="680"/>
      </w:pPr>
      <w:rPr>
        <w:rFonts w:hint="eastAsia" w:ascii="宋体" w:hAnsi="宋体" w:eastAsia="宋体"/>
      </w:rPr>
    </w:lvl>
    <w:lvl w:ilvl="1" w:tentative="0">
      <w:start w:val="1"/>
      <w:numFmt w:val="decimal"/>
      <w:pStyle w:val="217"/>
      <w:lvlText w:val="%1.%2"/>
      <w:lvlJc w:val="left"/>
      <w:pPr>
        <w:ind w:left="851" w:hanging="851"/>
      </w:pPr>
      <w:rPr>
        <w:rFonts w:hint="eastAsia" w:ascii="宋体" w:hAnsi="宋体" w:eastAsia="宋体"/>
        <w:color w:val="auto"/>
      </w:rPr>
    </w:lvl>
    <w:lvl w:ilvl="2" w:tentative="0">
      <w:start w:val="1"/>
      <w:numFmt w:val="decimal"/>
      <w:pStyle w:val="218"/>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9">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0">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1">
    <w:nsid w:val="3E487E37"/>
    <w:multiLevelType w:val="multilevel"/>
    <w:tmpl w:val="3E487E37"/>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2">
    <w:nsid w:val="5A232928"/>
    <w:multiLevelType w:val="multilevel"/>
    <w:tmpl w:val="5A232928"/>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num w:numId="1">
    <w:abstractNumId w:val="4"/>
  </w:num>
  <w:num w:numId="2">
    <w:abstractNumId w:val="7"/>
  </w:num>
  <w:num w:numId="3">
    <w:abstractNumId w:val="1"/>
  </w:num>
  <w:num w:numId="4">
    <w:abstractNumId w:val="5"/>
  </w:num>
  <w:num w:numId="5">
    <w:abstractNumId w:val="3"/>
  </w:num>
  <w:num w:numId="6">
    <w:abstractNumId w:val="2"/>
  </w:num>
  <w:num w:numId="7">
    <w:abstractNumId w:val="8"/>
  </w:num>
  <w:num w:numId="8">
    <w:abstractNumId w:val="6"/>
  </w:num>
  <w:num w:numId="9">
    <w:abstractNumId w:val="0"/>
  </w:num>
  <w:num w:numId="10">
    <w:abstractNumId w:val="11"/>
  </w:num>
  <w:num w:numId="11">
    <w:abstractNumId w:val="9"/>
  </w:num>
  <w:num w:numId="12">
    <w:abstractNumId w:val="1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03年范本稿123.doc"/>
    <w:docVar w:name="commondata" w:val="eyJoZGlkIjoiNjRlYWMwZWVhMjc4ODY1YTZjYjdiY2FkOTE3NDNkNWMifQ=="/>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F9C"/>
    <w:rsid w:val="000020BD"/>
    <w:rsid w:val="0000218D"/>
    <w:rsid w:val="0000240B"/>
    <w:rsid w:val="000026F7"/>
    <w:rsid w:val="0000279B"/>
    <w:rsid w:val="000027EB"/>
    <w:rsid w:val="00002944"/>
    <w:rsid w:val="00002F3D"/>
    <w:rsid w:val="00002FE1"/>
    <w:rsid w:val="00003279"/>
    <w:rsid w:val="00003626"/>
    <w:rsid w:val="00003711"/>
    <w:rsid w:val="00003804"/>
    <w:rsid w:val="000039FD"/>
    <w:rsid w:val="00003A41"/>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EC"/>
    <w:rsid w:val="00064E78"/>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1ED2"/>
    <w:rsid w:val="00132024"/>
    <w:rsid w:val="00132696"/>
    <w:rsid w:val="001328EB"/>
    <w:rsid w:val="00132D5E"/>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4C1"/>
    <w:rsid w:val="001B6C13"/>
    <w:rsid w:val="001B6F07"/>
    <w:rsid w:val="001B7015"/>
    <w:rsid w:val="001B702C"/>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E5"/>
    <w:rsid w:val="00235640"/>
    <w:rsid w:val="00235BDF"/>
    <w:rsid w:val="00235BEE"/>
    <w:rsid w:val="00235DA2"/>
    <w:rsid w:val="00235FCF"/>
    <w:rsid w:val="00236642"/>
    <w:rsid w:val="00236765"/>
    <w:rsid w:val="00236C96"/>
    <w:rsid w:val="00237125"/>
    <w:rsid w:val="002371F0"/>
    <w:rsid w:val="00237712"/>
    <w:rsid w:val="00237B33"/>
    <w:rsid w:val="00237C8B"/>
    <w:rsid w:val="00237DF5"/>
    <w:rsid w:val="00237E9C"/>
    <w:rsid w:val="00240071"/>
    <w:rsid w:val="00240561"/>
    <w:rsid w:val="00240612"/>
    <w:rsid w:val="00240852"/>
    <w:rsid w:val="00240AC8"/>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844"/>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234"/>
    <w:rsid w:val="00256587"/>
    <w:rsid w:val="002565FB"/>
    <w:rsid w:val="0025662A"/>
    <w:rsid w:val="00256B21"/>
    <w:rsid w:val="00256DC3"/>
    <w:rsid w:val="00256FCA"/>
    <w:rsid w:val="002570CA"/>
    <w:rsid w:val="0025735E"/>
    <w:rsid w:val="00257615"/>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1E5"/>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11C"/>
    <w:rsid w:val="00277147"/>
    <w:rsid w:val="002771C6"/>
    <w:rsid w:val="00277401"/>
    <w:rsid w:val="0027742A"/>
    <w:rsid w:val="002775CA"/>
    <w:rsid w:val="002776D8"/>
    <w:rsid w:val="002777C0"/>
    <w:rsid w:val="002777D6"/>
    <w:rsid w:val="00277856"/>
    <w:rsid w:val="00277AC2"/>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700"/>
    <w:rsid w:val="002B1EAA"/>
    <w:rsid w:val="002B1EF8"/>
    <w:rsid w:val="002B20CC"/>
    <w:rsid w:val="002B21C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F3"/>
    <w:rsid w:val="0032669D"/>
    <w:rsid w:val="00326A80"/>
    <w:rsid w:val="00326B2E"/>
    <w:rsid w:val="00326FF0"/>
    <w:rsid w:val="00327291"/>
    <w:rsid w:val="003275CB"/>
    <w:rsid w:val="003278B6"/>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886"/>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69C"/>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9D"/>
    <w:rsid w:val="003E1223"/>
    <w:rsid w:val="003E12C2"/>
    <w:rsid w:val="003E135D"/>
    <w:rsid w:val="003E1520"/>
    <w:rsid w:val="003E17E4"/>
    <w:rsid w:val="003E1DC8"/>
    <w:rsid w:val="003E21A8"/>
    <w:rsid w:val="003E22E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FB"/>
    <w:rsid w:val="003E3BA5"/>
    <w:rsid w:val="003E3C9E"/>
    <w:rsid w:val="003E3F63"/>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715"/>
    <w:rsid w:val="00412768"/>
    <w:rsid w:val="00412CAE"/>
    <w:rsid w:val="0041333F"/>
    <w:rsid w:val="00413352"/>
    <w:rsid w:val="0041350D"/>
    <w:rsid w:val="00413546"/>
    <w:rsid w:val="00413562"/>
    <w:rsid w:val="00413AD8"/>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318"/>
    <w:rsid w:val="00425693"/>
    <w:rsid w:val="004257F4"/>
    <w:rsid w:val="00425A07"/>
    <w:rsid w:val="00425A93"/>
    <w:rsid w:val="00425AF3"/>
    <w:rsid w:val="00425C32"/>
    <w:rsid w:val="00425E34"/>
    <w:rsid w:val="0042603B"/>
    <w:rsid w:val="0042619A"/>
    <w:rsid w:val="00426255"/>
    <w:rsid w:val="004262D9"/>
    <w:rsid w:val="004263FE"/>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636"/>
    <w:rsid w:val="0044365F"/>
    <w:rsid w:val="0044383B"/>
    <w:rsid w:val="00443B3F"/>
    <w:rsid w:val="00443B9B"/>
    <w:rsid w:val="00443BD1"/>
    <w:rsid w:val="00443CE7"/>
    <w:rsid w:val="0044403F"/>
    <w:rsid w:val="0044440B"/>
    <w:rsid w:val="0044472F"/>
    <w:rsid w:val="00444783"/>
    <w:rsid w:val="00444C59"/>
    <w:rsid w:val="00444ED1"/>
    <w:rsid w:val="00444FC6"/>
    <w:rsid w:val="0044506C"/>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D56"/>
    <w:rsid w:val="00447E53"/>
    <w:rsid w:val="00447EB6"/>
    <w:rsid w:val="00447F16"/>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816"/>
    <w:rsid w:val="00476822"/>
    <w:rsid w:val="004768A1"/>
    <w:rsid w:val="004769D3"/>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C93"/>
    <w:rsid w:val="004A1F90"/>
    <w:rsid w:val="004A24C2"/>
    <w:rsid w:val="004A273A"/>
    <w:rsid w:val="004A2810"/>
    <w:rsid w:val="004A2945"/>
    <w:rsid w:val="004A2C49"/>
    <w:rsid w:val="004A30E8"/>
    <w:rsid w:val="004A35D1"/>
    <w:rsid w:val="004A3719"/>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5E3"/>
    <w:rsid w:val="004E7627"/>
    <w:rsid w:val="004E7761"/>
    <w:rsid w:val="004E783E"/>
    <w:rsid w:val="004E79D9"/>
    <w:rsid w:val="004E7A13"/>
    <w:rsid w:val="004E7ADD"/>
    <w:rsid w:val="004E7D16"/>
    <w:rsid w:val="004F0319"/>
    <w:rsid w:val="004F0731"/>
    <w:rsid w:val="004F0747"/>
    <w:rsid w:val="004F0ACD"/>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78C"/>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012"/>
    <w:rsid w:val="00533568"/>
    <w:rsid w:val="005335C9"/>
    <w:rsid w:val="005338EA"/>
    <w:rsid w:val="00533912"/>
    <w:rsid w:val="00533C0A"/>
    <w:rsid w:val="00533C2D"/>
    <w:rsid w:val="00533F25"/>
    <w:rsid w:val="00533FD9"/>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648"/>
    <w:rsid w:val="005577C4"/>
    <w:rsid w:val="00557D30"/>
    <w:rsid w:val="00560344"/>
    <w:rsid w:val="005603D9"/>
    <w:rsid w:val="00560420"/>
    <w:rsid w:val="0056044E"/>
    <w:rsid w:val="0056055F"/>
    <w:rsid w:val="005607CA"/>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BEE"/>
    <w:rsid w:val="00577DDD"/>
    <w:rsid w:val="00577F3D"/>
    <w:rsid w:val="00577FA5"/>
    <w:rsid w:val="00580073"/>
    <w:rsid w:val="00580669"/>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C99"/>
    <w:rsid w:val="005B3E7B"/>
    <w:rsid w:val="005B3EFF"/>
    <w:rsid w:val="005B404D"/>
    <w:rsid w:val="005B40C9"/>
    <w:rsid w:val="005B4888"/>
    <w:rsid w:val="005B49B4"/>
    <w:rsid w:val="005B4D05"/>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C45"/>
    <w:rsid w:val="005C7F60"/>
    <w:rsid w:val="005D0079"/>
    <w:rsid w:val="005D02EF"/>
    <w:rsid w:val="005D032D"/>
    <w:rsid w:val="005D0456"/>
    <w:rsid w:val="005D04B0"/>
    <w:rsid w:val="005D0859"/>
    <w:rsid w:val="005D088A"/>
    <w:rsid w:val="005D10FC"/>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F21"/>
    <w:rsid w:val="005D44B3"/>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749"/>
    <w:rsid w:val="005E1C8A"/>
    <w:rsid w:val="005E1DA5"/>
    <w:rsid w:val="005E222A"/>
    <w:rsid w:val="005E23E1"/>
    <w:rsid w:val="005E291A"/>
    <w:rsid w:val="005E2B37"/>
    <w:rsid w:val="005E33C3"/>
    <w:rsid w:val="005E3679"/>
    <w:rsid w:val="005E3A8C"/>
    <w:rsid w:val="005E3DB2"/>
    <w:rsid w:val="005E4759"/>
    <w:rsid w:val="005E47C2"/>
    <w:rsid w:val="005E4A56"/>
    <w:rsid w:val="005E4AB6"/>
    <w:rsid w:val="005E4BD8"/>
    <w:rsid w:val="005E4F07"/>
    <w:rsid w:val="005E4FE1"/>
    <w:rsid w:val="005E5327"/>
    <w:rsid w:val="005E55F4"/>
    <w:rsid w:val="005E5605"/>
    <w:rsid w:val="005E58A9"/>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05"/>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36D"/>
    <w:rsid w:val="006168DF"/>
    <w:rsid w:val="0061698F"/>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674"/>
    <w:rsid w:val="00635835"/>
    <w:rsid w:val="00635F69"/>
    <w:rsid w:val="006362B2"/>
    <w:rsid w:val="00636440"/>
    <w:rsid w:val="0063675D"/>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727"/>
    <w:rsid w:val="00662898"/>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829"/>
    <w:rsid w:val="006659C6"/>
    <w:rsid w:val="00665A65"/>
    <w:rsid w:val="00665B53"/>
    <w:rsid w:val="00665C03"/>
    <w:rsid w:val="00666097"/>
    <w:rsid w:val="00666355"/>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568"/>
    <w:rsid w:val="00694572"/>
    <w:rsid w:val="0069467E"/>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D19"/>
    <w:rsid w:val="006A1FFE"/>
    <w:rsid w:val="006A203D"/>
    <w:rsid w:val="006A20EF"/>
    <w:rsid w:val="006A233A"/>
    <w:rsid w:val="006A244D"/>
    <w:rsid w:val="006A2721"/>
    <w:rsid w:val="006A292C"/>
    <w:rsid w:val="006A31E7"/>
    <w:rsid w:val="006A36D1"/>
    <w:rsid w:val="006A3AB6"/>
    <w:rsid w:val="006A3AF3"/>
    <w:rsid w:val="006A3E32"/>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6F"/>
    <w:rsid w:val="006E3340"/>
    <w:rsid w:val="006E33DD"/>
    <w:rsid w:val="006E361A"/>
    <w:rsid w:val="006E39A4"/>
    <w:rsid w:val="006E3A2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9D"/>
    <w:rsid w:val="00777313"/>
    <w:rsid w:val="00777521"/>
    <w:rsid w:val="00777532"/>
    <w:rsid w:val="007777BD"/>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C9"/>
    <w:rsid w:val="007A5C27"/>
    <w:rsid w:val="007A5C5C"/>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AF1"/>
    <w:rsid w:val="007F1B3D"/>
    <w:rsid w:val="007F1B44"/>
    <w:rsid w:val="007F1BB4"/>
    <w:rsid w:val="007F22F9"/>
    <w:rsid w:val="007F2509"/>
    <w:rsid w:val="007F255E"/>
    <w:rsid w:val="007F2637"/>
    <w:rsid w:val="007F26A3"/>
    <w:rsid w:val="007F2B0C"/>
    <w:rsid w:val="007F2EDF"/>
    <w:rsid w:val="007F31AB"/>
    <w:rsid w:val="007F32AE"/>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849"/>
    <w:rsid w:val="00823979"/>
    <w:rsid w:val="00823B04"/>
    <w:rsid w:val="00823BC5"/>
    <w:rsid w:val="00823C8B"/>
    <w:rsid w:val="00823CBE"/>
    <w:rsid w:val="00823CE7"/>
    <w:rsid w:val="00823E22"/>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66"/>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47D"/>
    <w:rsid w:val="008527C5"/>
    <w:rsid w:val="00852842"/>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A8"/>
    <w:rsid w:val="00856753"/>
    <w:rsid w:val="008568E5"/>
    <w:rsid w:val="00856A89"/>
    <w:rsid w:val="0085703F"/>
    <w:rsid w:val="0085742E"/>
    <w:rsid w:val="00857749"/>
    <w:rsid w:val="00857889"/>
    <w:rsid w:val="0085793E"/>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6127"/>
    <w:rsid w:val="00896206"/>
    <w:rsid w:val="008968C2"/>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253B"/>
    <w:rsid w:val="009328E3"/>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C13"/>
    <w:rsid w:val="00955DA2"/>
    <w:rsid w:val="00956060"/>
    <w:rsid w:val="009561D9"/>
    <w:rsid w:val="0095632F"/>
    <w:rsid w:val="0095634D"/>
    <w:rsid w:val="00956636"/>
    <w:rsid w:val="00956DA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9ED"/>
    <w:rsid w:val="00983DF4"/>
    <w:rsid w:val="009840B2"/>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737"/>
    <w:rsid w:val="009A6B12"/>
    <w:rsid w:val="009A6E3E"/>
    <w:rsid w:val="009A715B"/>
    <w:rsid w:val="009A720E"/>
    <w:rsid w:val="009A72D1"/>
    <w:rsid w:val="009A73D5"/>
    <w:rsid w:val="009A754F"/>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71"/>
    <w:rsid w:val="00A054C9"/>
    <w:rsid w:val="00A05AC6"/>
    <w:rsid w:val="00A060B4"/>
    <w:rsid w:val="00A060EB"/>
    <w:rsid w:val="00A0636B"/>
    <w:rsid w:val="00A06CF7"/>
    <w:rsid w:val="00A06D47"/>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BEE"/>
    <w:rsid w:val="00A50C46"/>
    <w:rsid w:val="00A50F5C"/>
    <w:rsid w:val="00A50FC2"/>
    <w:rsid w:val="00A514E9"/>
    <w:rsid w:val="00A5162C"/>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F07"/>
    <w:rsid w:val="00AA4003"/>
    <w:rsid w:val="00AA44DF"/>
    <w:rsid w:val="00AA47D6"/>
    <w:rsid w:val="00AA480C"/>
    <w:rsid w:val="00AA4D54"/>
    <w:rsid w:val="00AA4E39"/>
    <w:rsid w:val="00AA54CD"/>
    <w:rsid w:val="00AA5555"/>
    <w:rsid w:val="00AA5760"/>
    <w:rsid w:val="00AA5B08"/>
    <w:rsid w:val="00AA5C8A"/>
    <w:rsid w:val="00AA5CD0"/>
    <w:rsid w:val="00AA60C0"/>
    <w:rsid w:val="00AA6193"/>
    <w:rsid w:val="00AA6619"/>
    <w:rsid w:val="00AA6802"/>
    <w:rsid w:val="00AA6883"/>
    <w:rsid w:val="00AA6918"/>
    <w:rsid w:val="00AA6A4A"/>
    <w:rsid w:val="00AA6BDE"/>
    <w:rsid w:val="00AA6F9F"/>
    <w:rsid w:val="00AA7001"/>
    <w:rsid w:val="00AA7011"/>
    <w:rsid w:val="00AA72DA"/>
    <w:rsid w:val="00AA7944"/>
    <w:rsid w:val="00AA7B1B"/>
    <w:rsid w:val="00AA7BC6"/>
    <w:rsid w:val="00AB01F4"/>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D98"/>
    <w:rsid w:val="00B23DCC"/>
    <w:rsid w:val="00B23F89"/>
    <w:rsid w:val="00B2413F"/>
    <w:rsid w:val="00B246A8"/>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4D6"/>
    <w:rsid w:val="00B574DA"/>
    <w:rsid w:val="00B579C3"/>
    <w:rsid w:val="00B57A5C"/>
    <w:rsid w:val="00B57DA4"/>
    <w:rsid w:val="00B57DFA"/>
    <w:rsid w:val="00B60168"/>
    <w:rsid w:val="00B60531"/>
    <w:rsid w:val="00B605F5"/>
    <w:rsid w:val="00B606D8"/>
    <w:rsid w:val="00B60720"/>
    <w:rsid w:val="00B609CF"/>
    <w:rsid w:val="00B60B94"/>
    <w:rsid w:val="00B60D77"/>
    <w:rsid w:val="00B6133F"/>
    <w:rsid w:val="00B6140D"/>
    <w:rsid w:val="00B615B0"/>
    <w:rsid w:val="00B6161C"/>
    <w:rsid w:val="00B61E60"/>
    <w:rsid w:val="00B61EEC"/>
    <w:rsid w:val="00B62057"/>
    <w:rsid w:val="00B620EB"/>
    <w:rsid w:val="00B62742"/>
    <w:rsid w:val="00B6277A"/>
    <w:rsid w:val="00B62A1E"/>
    <w:rsid w:val="00B62A55"/>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DD3"/>
    <w:rsid w:val="00B67FAD"/>
    <w:rsid w:val="00B7022A"/>
    <w:rsid w:val="00B7048E"/>
    <w:rsid w:val="00B705FC"/>
    <w:rsid w:val="00B70771"/>
    <w:rsid w:val="00B709B3"/>
    <w:rsid w:val="00B71188"/>
    <w:rsid w:val="00B71267"/>
    <w:rsid w:val="00B714AC"/>
    <w:rsid w:val="00B7153E"/>
    <w:rsid w:val="00B716A9"/>
    <w:rsid w:val="00B71881"/>
    <w:rsid w:val="00B71BFD"/>
    <w:rsid w:val="00B7217B"/>
    <w:rsid w:val="00B721D9"/>
    <w:rsid w:val="00B7226F"/>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BF"/>
    <w:rsid w:val="00B95E24"/>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A01F4"/>
    <w:rsid w:val="00BA0325"/>
    <w:rsid w:val="00BA03BD"/>
    <w:rsid w:val="00BA04CC"/>
    <w:rsid w:val="00BA0564"/>
    <w:rsid w:val="00BA070E"/>
    <w:rsid w:val="00BA083E"/>
    <w:rsid w:val="00BA08F2"/>
    <w:rsid w:val="00BA0A5E"/>
    <w:rsid w:val="00BA0BB1"/>
    <w:rsid w:val="00BA0D70"/>
    <w:rsid w:val="00BA0E28"/>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E7"/>
    <w:rsid w:val="00BF3777"/>
    <w:rsid w:val="00BF3914"/>
    <w:rsid w:val="00BF3A01"/>
    <w:rsid w:val="00BF3BF6"/>
    <w:rsid w:val="00BF3EC6"/>
    <w:rsid w:val="00BF48F4"/>
    <w:rsid w:val="00BF4B98"/>
    <w:rsid w:val="00BF4DE8"/>
    <w:rsid w:val="00BF4FE8"/>
    <w:rsid w:val="00BF5088"/>
    <w:rsid w:val="00BF521E"/>
    <w:rsid w:val="00BF5268"/>
    <w:rsid w:val="00BF5342"/>
    <w:rsid w:val="00BF538E"/>
    <w:rsid w:val="00BF54EE"/>
    <w:rsid w:val="00BF55D6"/>
    <w:rsid w:val="00BF5702"/>
    <w:rsid w:val="00BF579F"/>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79C"/>
    <w:rsid w:val="00C0083C"/>
    <w:rsid w:val="00C009F0"/>
    <w:rsid w:val="00C010A8"/>
    <w:rsid w:val="00C0141D"/>
    <w:rsid w:val="00C014DE"/>
    <w:rsid w:val="00C0152B"/>
    <w:rsid w:val="00C0164A"/>
    <w:rsid w:val="00C017B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A2D"/>
    <w:rsid w:val="00C25EFB"/>
    <w:rsid w:val="00C26018"/>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43B"/>
    <w:rsid w:val="00C374D6"/>
    <w:rsid w:val="00C37618"/>
    <w:rsid w:val="00C37689"/>
    <w:rsid w:val="00C37C3A"/>
    <w:rsid w:val="00C37D11"/>
    <w:rsid w:val="00C37D38"/>
    <w:rsid w:val="00C37FED"/>
    <w:rsid w:val="00C406A2"/>
    <w:rsid w:val="00C40A33"/>
    <w:rsid w:val="00C40B04"/>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A0"/>
    <w:rsid w:val="00D10784"/>
    <w:rsid w:val="00D10D36"/>
    <w:rsid w:val="00D10D3B"/>
    <w:rsid w:val="00D10DD2"/>
    <w:rsid w:val="00D10EEB"/>
    <w:rsid w:val="00D111D2"/>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EC3"/>
    <w:rsid w:val="00D40246"/>
    <w:rsid w:val="00D403B4"/>
    <w:rsid w:val="00D403BF"/>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12E5"/>
    <w:rsid w:val="00D513FC"/>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DBB"/>
    <w:rsid w:val="00D65E0A"/>
    <w:rsid w:val="00D65F79"/>
    <w:rsid w:val="00D66259"/>
    <w:rsid w:val="00D662F5"/>
    <w:rsid w:val="00D66EE3"/>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B9E"/>
    <w:rsid w:val="00DA2D8E"/>
    <w:rsid w:val="00DA2E17"/>
    <w:rsid w:val="00DA2E2C"/>
    <w:rsid w:val="00DA2FA4"/>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1E78"/>
    <w:rsid w:val="00E222A0"/>
    <w:rsid w:val="00E222FD"/>
    <w:rsid w:val="00E225C4"/>
    <w:rsid w:val="00E22624"/>
    <w:rsid w:val="00E22FEC"/>
    <w:rsid w:val="00E2326C"/>
    <w:rsid w:val="00E233C7"/>
    <w:rsid w:val="00E23528"/>
    <w:rsid w:val="00E23723"/>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DC9"/>
    <w:rsid w:val="00E62006"/>
    <w:rsid w:val="00E62015"/>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5C2"/>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6C4"/>
    <w:rsid w:val="00E95B1C"/>
    <w:rsid w:val="00E95BA3"/>
    <w:rsid w:val="00E95E85"/>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2146"/>
    <w:rsid w:val="00ED21DF"/>
    <w:rsid w:val="00ED2759"/>
    <w:rsid w:val="00ED2DCB"/>
    <w:rsid w:val="00ED3131"/>
    <w:rsid w:val="00ED34D6"/>
    <w:rsid w:val="00ED3555"/>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956"/>
    <w:rsid w:val="00EF2EEA"/>
    <w:rsid w:val="00EF2FF5"/>
    <w:rsid w:val="00EF32EF"/>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9E0"/>
    <w:rsid w:val="00FB2DA9"/>
    <w:rsid w:val="00FB2F46"/>
    <w:rsid w:val="00FB330B"/>
    <w:rsid w:val="00FB3649"/>
    <w:rsid w:val="00FB36A0"/>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5A6"/>
    <w:rsid w:val="00FE6646"/>
    <w:rsid w:val="00FE669B"/>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374238F"/>
    <w:rsid w:val="039E37B8"/>
    <w:rsid w:val="03FF434E"/>
    <w:rsid w:val="042F49D5"/>
    <w:rsid w:val="0573233B"/>
    <w:rsid w:val="062B7173"/>
    <w:rsid w:val="06D74B3B"/>
    <w:rsid w:val="08176503"/>
    <w:rsid w:val="081B461A"/>
    <w:rsid w:val="08537D41"/>
    <w:rsid w:val="09DC2A3C"/>
    <w:rsid w:val="09FE586C"/>
    <w:rsid w:val="0A470611"/>
    <w:rsid w:val="0AA51080"/>
    <w:rsid w:val="0B4D64DE"/>
    <w:rsid w:val="0B660C1A"/>
    <w:rsid w:val="0C0000A1"/>
    <w:rsid w:val="0C6D176C"/>
    <w:rsid w:val="0CD914B5"/>
    <w:rsid w:val="0E456437"/>
    <w:rsid w:val="0E8963B3"/>
    <w:rsid w:val="101B7191"/>
    <w:rsid w:val="1042279B"/>
    <w:rsid w:val="10D95210"/>
    <w:rsid w:val="10ED60E4"/>
    <w:rsid w:val="11A91220"/>
    <w:rsid w:val="128C2823"/>
    <w:rsid w:val="1297153F"/>
    <w:rsid w:val="1380268A"/>
    <w:rsid w:val="13917E7E"/>
    <w:rsid w:val="13DA3295"/>
    <w:rsid w:val="1424325F"/>
    <w:rsid w:val="149208C7"/>
    <w:rsid w:val="15DF49F6"/>
    <w:rsid w:val="16104199"/>
    <w:rsid w:val="16146E27"/>
    <w:rsid w:val="17F93E0B"/>
    <w:rsid w:val="18811E6E"/>
    <w:rsid w:val="18B03A11"/>
    <w:rsid w:val="1A3F74DC"/>
    <w:rsid w:val="1AA12051"/>
    <w:rsid w:val="1AFE7D1F"/>
    <w:rsid w:val="1B4070D9"/>
    <w:rsid w:val="1B4C5E3B"/>
    <w:rsid w:val="1B8D1DE8"/>
    <w:rsid w:val="1C2A7637"/>
    <w:rsid w:val="1C430660"/>
    <w:rsid w:val="1C455CA5"/>
    <w:rsid w:val="1D174A0E"/>
    <w:rsid w:val="1D2C69D2"/>
    <w:rsid w:val="1D530E41"/>
    <w:rsid w:val="1D712880"/>
    <w:rsid w:val="1D854F6D"/>
    <w:rsid w:val="1E892D3B"/>
    <w:rsid w:val="1E937715"/>
    <w:rsid w:val="1F080C69"/>
    <w:rsid w:val="1F734136"/>
    <w:rsid w:val="239E00B4"/>
    <w:rsid w:val="2474315B"/>
    <w:rsid w:val="251E74A4"/>
    <w:rsid w:val="255702A4"/>
    <w:rsid w:val="26E8614E"/>
    <w:rsid w:val="277618EE"/>
    <w:rsid w:val="27843CE5"/>
    <w:rsid w:val="28C235E9"/>
    <w:rsid w:val="29014C0F"/>
    <w:rsid w:val="2908279F"/>
    <w:rsid w:val="2A1F2E50"/>
    <w:rsid w:val="2A5A7A54"/>
    <w:rsid w:val="2BA1210E"/>
    <w:rsid w:val="2C9C5FC8"/>
    <w:rsid w:val="2D2A393B"/>
    <w:rsid w:val="2E353DA6"/>
    <w:rsid w:val="2EE832EE"/>
    <w:rsid w:val="2F0F45A5"/>
    <w:rsid w:val="2FD05BE7"/>
    <w:rsid w:val="30AA50B1"/>
    <w:rsid w:val="310C5925"/>
    <w:rsid w:val="31807FCD"/>
    <w:rsid w:val="318850D4"/>
    <w:rsid w:val="329D6F19"/>
    <w:rsid w:val="32BC57B2"/>
    <w:rsid w:val="32EB653A"/>
    <w:rsid w:val="33085DE1"/>
    <w:rsid w:val="33260700"/>
    <w:rsid w:val="34752535"/>
    <w:rsid w:val="34FD36E3"/>
    <w:rsid w:val="352E6EB5"/>
    <w:rsid w:val="369462C9"/>
    <w:rsid w:val="3698584B"/>
    <w:rsid w:val="37C16C4A"/>
    <w:rsid w:val="37C20725"/>
    <w:rsid w:val="37D16CFB"/>
    <w:rsid w:val="384924EC"/>
    <w:rsid w:val="3A884FFC"/>
    <w:rsid w:val="3B212791"/>
    <w:rsid w:val="3BCB6780"/>
    <w:rsid w:val="3C1732DC"/>
    <w:rsid w:val="3C8A38A1"/>
    <w:rsid w:val="3D5207E1"/>
    <w:rsid w:val="3E04285A"/>
    <w:rsid w:val="3E140A68"/>
    <w:rsid w:val="3E2C5430"/>
    <w:rsid w:val="3E7F2B19"/>
    <w:rsid w:val="3E9F7FD0"/>
    <w:rsid w:val="40D83B2F"/>
    <w:rsid w:val="42CD0A98"/>
    <w:rsid w:val="42FC6EFC"/>
    <w:rsid w:val="4313339B"/>
    <w:rsid w:val="431A0C09"/>
    <w:rsid w:val="444F7332"/>
    <w:rsid w:val="45544E00"/>
    <w:rsid w:val="46A43412"/>
    <w:rsid w:val="46DD5122"/>
    <w:rsid w:val="47B9329F"/>
    <w:rsid w:val="47BF7054"/>
    <w:rsid w:val="480E2158"/>
    <w:rsid w:val="48B40105"/>
    <w:rsid w:val="49132400"/>
    <w:rsid w:val="4AA83F4E"/>
    <w:rsid w:val="4B571448"/>
    <w:rsid w:val="4B65373A"/>
    <w:rsid w:val="4B8E22D0"/>
    <w:rsid w:val="4C39729F"/>
    <w:rsid w:val="4CD725BE"/>
    <w:rsid w:val="4D00163A"/>
    <w:rsid w:val="4D2F53C3"/>
    <w:rsid w:val="4D3C32C3"/>
    <w:rsid w:val="4D477799"/>
    <w:rsid w:val="4E385910"/>
    <w:rsid w:val="4E4D2874"/>
    <w:rsid w:val="4E535027"/>
    <w:rsid w:val="4F0F5BE3"/>
    <w:rsid w:val="4FC959EB"/>
    <w:rsid w:val="4FF31E5C"/>
    <w:rsid w:val="501006EC"/>
    <w:rsid w:val="502754C7"/>
    <w:rsid w:val="50495CF5"/>
    <w:rsid w:val="51510BE7"/>
    <w:rsid w:val="52357522"/>
    <w:rsid w:val="52422029"/>
    <w:rsid w:val="541E4478"/>
    <w:rsid w:val="5449178E"/>
    <w:rsid w:val="54C8241D"/>
    <w:rsid w:val="55040901"/>
    <w:rsid w:val="55A27B34"/>
    <w:rsid w:val="55D720C4"/>
    <w:rsid w:val="56DF05DE"/>
    <w:rsid w:val="56F70118"/>
    <w:rsid w:val="573C618B"/>
    <w:rsid w:val="57AB0BAC"/>
    <w:rsid w:val="57FC6189"/>
    <w:rsid w:val="580F5357"/>
    <w:rsid w:val="58791DB7"/>
    <w:rsid w:val="58E10AA2"/>
    <w:rsid w:val="59687EA9"/>
    <w:rsid w:val="598C3104"/>
    <w:rsid w:val="59D86470"/>
    <w:rsid w:val="5A040EEC"/>
    <w:rsid w:val="5A4E3D46"/>
    <w:rsid w:val="5AD84262"/>
    <w:rsid w:val="5B0079F5"/>
    <w:rsid w:val="5C232C28"/>
    <w:rsid w:val="5F073306"/>
    <w:rsid w:val="5F5F73B9"/>
    <w:rsid w:val="5F793088"/>
    <w:rsid w:val="5FE361A3"/>
    <w:rsid w:val="600B2818"/>
    <w:rsid w:val="6029701D"/>
    <w:rsid w:val="6076740F"/>
    <w:rsid w:val="612C7FB3"/>
    <w:rsid w:val="618C17C7"/>
    <w:rsid w:val="634C56B2"/>
    <w:rsid w:val="639F3A33"/>
    <w:rsid w:val="63FFEFA2"/>
    <w:rsid w:val="650F4BE9"/>
    <w:rsid w:val="65D47198"/>
    <w:rsid w:val="66E0641D"/>
    <w:rsid w:val="673D5CE0"/>
    <w:rsid w:val="67BC38C8"/>
    <w:rsid w:val="67D77C40"/>
    <w:rsid w:val="6838144E"/>
    <w:rsid w:val="68AA7398"/>
    <w:rsid w:val="68D656BA"/>
    <w:rsid w:val="69425EA1"/>
    <w:rsid w:val="69872090"/>
    <w:rsid w:val="6A9A31A7"/>
    <w:rsid w:val="6B250CC2"/>
    <w:rsid w:val="6BC12C29"/>
    <w:rsid w:val="6C387990"/>
    <w:rsid w:val="6C97799E"/>
    <w:rsid w:val="6CDB71B4"/>
    <w:rsid w:val="6D077341"/>
    <w:rsid w:val="6E044661"/>
    <w:rsid w:val="6E4E7458"/>
    <w:rsid w:val="6F97D24A"/>
    <w:rsid w:val="70481623"/>
    <w:rsid w:val="706755F9"/>
    <w:rsid w:val="70CE5958"/>
    <w:rsid w:val="71267122"/>
    <w:rsid w:val="714B6FA9"/>
    <w:rsid w:val="71E909FE"/>
    <w:rsid w:val="721E4F91"/>
    <w:rsid w:val="742C597A"/>
    <w:rsid w:val="74C213A6"/>
    <w:rsid w:val="74C31348"/>
    <w:rsid w:val="7797813F"/>
    <w:rsid w:val="79BB23DC"/>
    <w:rsid w:val="79F00ECD"/>
    <w:rsid w:val="7A6D1782"/>
    <w:rsid w:val="7A733C63"/>
    <w:rsid w:val="7ADFE2D1"/>
    <w:rsid w:val="7B760A40"/>
    <w:rsid w:val="7B811585"/>
    <w:rsid w:val="7BBD4A5B"/>
    <w:rsid w:val="7BC506FF"/>
    <w:rsid w:val="7CCD0EAF"/>
    <w:rsid w:val="7CEF4FF4"/>
    <w:rsid w:val="7E2A5D75"/>
    <w:rsid w:val="7E517A24"/>
    <w:rsid w:val="7F97D7F2"/>
    <w:rsid w:val="A6FEB8E8"/>
    <w:rsid w:val="B85FDB83"/>
    <w:rsid w:val="BEDD0C33"/>
    <w:rsid w:val="BEE53FE8"/>
    <w:rsid w:val="C1BF7C39"/>
    <w:rsid w:val="C4BD4666"/>
    <w:rsid w:val="DAF67373"/>
    <w:rsid w:val="DC7C6527"/>
    <w:rsid w:val="DDE129E1"/>
    <w:rsid w:val="DEE73C2B"/>
    <w:rsid w:val="DF97E393"/>
    <w:rsid w:val="E7EF59EA"/>
    <w:rsid w:val="E97B61D8"/>
    <w:rsid w:val="EBA7250A"/>
    <w:rsid w:val="EDFF1E69"/>
    <w:rsid w:val="EF7CB3D9"/>
    <w:rsid w:val="F1F99AC3"/>
    <w:rsid w:val="F9F3A651"/>
    <w:rsid w:val="FF7D6402"/>
    <w:rsid w:val="FFFBF2BA"/>
    <w:rsid w:val="FFFE831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1"/>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1"/>
    <w:link w:val="62"/>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4">
    <w:name w:val="heading 3"/>
    <w:basedOn w:val="1"/>
    <w:next w:val="1"/>
    <w:link w:val="63"/>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5">
    <w:name w:val="heading 4"/>
    <w:basedOn w:val="1"/>
    <w:next w:val="1"/>
    <w:link w:val="64"/>
    <w:autoRedefine/>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6">
    <w:name w:val="heading 5"/>
    <w:basedOn w:val="1"/>
    <w:next w:val="1"/>
    <w:link w:val="65"/>
    <w:qFormat/>
    <w:uiPriority w:val="0"/>
    <w:pPr>
      <w:keepNext/>
      <w:keepLines/>
      <w:adjustRightInd w:val="0"/>
      <w:spacing w:before="280" w:after="290" w:line="376" w:lineRule="atLeast"/>
      <w:textAlignment w:val="baseline"/>
      <w:outlineLvl w:val="4"/>
    </w:pPr>
    <w:rPr>
      <w:b/>
      <w:kern w:val="0"/>
      <w:sz w:val="28"/>
      <w:szCs w:val="20"/>
    </w:rPr>
  </w:style>
  <w:style w:type="paragraph" w:styleId="7">
    <w:name w:val="heading 6"/>
    <w:basedOn w:val="1"/>
    <w:next w:val="1"/>
    <w:link w:val="66"/>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8">
    <w:name w:val="heading 7"/>
    <w:basedOn w:val="1"/>
    <w:next w:val="1"/>
    <w:link w:val="67"/>
    <w:qFormat/>
    <w:uiPriority w:val="0"/>
    <w:pPr>
      <w:keepNext/>
      <w:keepLines/>
      <w:adjustRightInd w:val="0"/>
      <w:spacing w:before="240" w:after="64" w:line="320" w:lineRule="atLeast"/>
      <w:textAlignment w:val="baseline"/>
      <w:outlineLvl w:val="6"/>
    </w:pPr>
    <w:rPr>
      <w:b/>
      <w:kern w:val="0"/>
      <w:sz w:val="24"/>
      <w:szCs w:val="20"/>
    </w:rPr>
  </w:style>
  <w:style w:type="paragraph" w:styleId="9">
    <w:name w:val="heading 8"/>
    <w:basedOn w:val="1"/>
    <w:next w:val="1"/>
    <w:link w:val="68"/>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0">
    <w:name w:val="heading 9"/>
    <w:basedOn w:val="1"/>
    <w:next w:val="1"/>
    <w:link w:val="69"/>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7">
    <w:name w:val="Default Paragraph Font"/>
    <w:unhideWhenUsed/>
    <w:qFormat/>
    <w:uiPriority w:val="1"/>
  </w:style>
  <w:style w:type="table" w:default="1" w:styleId="44">
    <w:name w:val="Normal Table"/>
    <w:unhideWhenUsed/>
    <w:qFormat/>
    <w:uiPriority w:val="99"/>
    <w:tblPr>
      <w:tblCellMar>
        <w:top w:w="0" w:type="dxa"/>
        <w:left w:w="108" w:type="dxa"/>
        <w:bottom w:w="0" w:type="dxa"/>
        <w:right w:w="108" w:type="dxa"/>
      </w:tblCellMar>
    </w:tblPr>
  </w:style>
  <w:style w:type="paragraph" w:styleId="11">
    <w:name w:val="toc 7"/>
    <w:basedOn w:val="1"/>
    <w:next w:val="1"/>
    <w:autoRedefine/>
    <w:qFormat/>
    <w:uiPriority w:val="0"/>
    <w:pPr>
      <w:ind w:left="2520" w:leftChars="1200"/>
    </w:pPr>
  </w:style>
  <w:style w:type="paragraph" w:styleId="12">
    <w:name w:val="Normal Indent"/>
    <w:basedOn w:val="1"/>
    <w:link w:val="70"/>
    <w:autoRedefine/>
    <w:qFormat/>
    <w:uiPriority w:val="0"/>
    <w:pPr>
      <w:autoSpaceDE w:val="0"/>
      <w:autoSpaceDN w:val="0"/>
      <w:adjustRightInd w:val="0"/>
      <w:ind w:firstLine="420"/>
      <w:jc w:val="left"/>
    </w:pPr>
    <w:rPr>
      <w:rFonts w:ascii="宋体"/>
      <w:sz w:val="24"/>
    </w:rPr>
  </w:style>
  <w:style w:type="paragraph" w:styleId="13">
    <w:name w:val="caption"/>
    <w:basedOn w:val="1"/>
    <w:next w:val="1"/>
    <w:qFormat/>
    <w:uiPriority w:val="0"/>
    <w:pPr>
      <w:spacing w:line="480" w:lineRule="auto"/>
    </w:pPr>
    <w:rPr>
      <w:rFonts w:ascii="华文中宋" w:hAnsi="华文中宋" w:eastAsia="华文中宋"/>
      <w:sz w:val="36"/>
      <w:szCs w:val="20"/>
    </w:rPr>
  </w:style>
  <w:style w:type="paragraph" w:styleId="14">
    <w:name w:val="Document Map"/>
    <w:basedOn w:val="1"/>
    <w:link w:val="71"/>
    <w:qFormat/>
    <w:uiPriority w:val="0"/>
    <w:pPr>
      <w:shd w:val="clear" w:color="auto" w:fill="000080"/>
    </w:pPr>
  </w:style>
  <w:style w:type="paragraph" w:styleId="15">
    <w:name w:val="annotation text"/>
    <w:basedOn w:val="1"/>
    <w:link w:val="72"/>
    <w:qFormat/>
    <w:uiPriority w:val="99"/>
    <w:pPr>
      <w:jc w:val="left"/>
    </w:pPr>
  </w:style>
  <w:style w:type="paragraph" w:styleId="16">
    <w:name w:val="Body Text 3"/>
    <w:basedOn w:val="1"/>
    <w:link w:val="73"/>
    <w:qFormat/>
    <w:uiPriority w:val="0"/>
    <w:pPr>
      <w:spacing w:after="120"/>
    </w:pPr>
    <w:rPr>
      <w:sz w:val="16"/>
      <w:szCs w:val="16"/>
    </w:rPr>
  </w:style>
  <w:style w:type="paragraph" w:styleId="17">
    <w:name w:val="Body Text"/>
    <w:basedOn w:val="1"/>
    <w:link w:val="60"/>
    <w:autoRedefine/>
    <w:qFormat/>
    <w:uiPriority w:val="0"/>
    <w:pPr>
      <w:tabs>
        <w:tab w:val="left" w:pos="567"/>
      </w:tabs>
      <w:spacing w:before="120" w:line="22" w:lineRule="atLeast"/>
    </w:pPr>
    <w:rPr>
      <w:rFonts w:ascii="宋体" w:hAnsi="宋体"/>
      <w:sz w:val="24"/>
    </w:rPr>
  </w:style>
  <w:style w:type="paragraph" w:styleId="18">
    <w:name w:val="Body Text Indent"/>
    <w:basedOn w:val="1"/>
    <w:next w:val="19"/>
    <w:link w:val="74"/>
    <w:qFormat/>
    <w:uiPriority w:val="0"/>
    <w:pPr>
      <w:spacing w:line="360" w:lineRule="auto"/>
      <w:ind w:firstLine="570"/>
    </w:pPr>
    <w:rPr>
      <w:sz w:val="24"/>
    </w:rPr>
  </w:style>
  <w:style w:type="paragraph" w:styleId="19">
    <w:name w:val="Body Text First Indent 2"/>
    <w:basedOn w:val="18"/>
    <w:next w:val="1"/>
    <w:link w:val="85"/>
    <w:qFormat/>
    <w:uiPriority w:val="0"/>
    <w:pPr>
      <w:spacing w:after="120" w:line="480" w:lineRule="exact"/>
      <w:ind w:left="420" w:leftChars="200" w:firstLine="420" w:firstLineChars="200"/>
    </w:pPr>
    <w:rPr>
      <w:szCs w:val="20"/>
    </w:rPr>
  </w:style>
  <w:style w:type="paragraph" w:styleId="20">
    <w:name w:val="List 2"/>
    <w:basedOn w:val="1"/>
    <w:qFormat/>
    <w:uiPriority w:val="0"/>
    <w:pPr>
      <w:ind w:left="100" w:leftChars="200" w:hanging="200" w:hangingChars="200"/>
    </w:pPr>
  </w:style>
  <w:style w:type="paragraph" w:styleId="21">
    <w:name w:val="Block Text"/>
    <w:basedOn w:val="1"/>
    <w:qFormat/>
    <w:uiPriority w:val="0"/>
    <w:pPr>
      <w:widowControl/>
      <w:ind w:left="480" w:right="-341" w:firstLine="513"/>
    </w:pPr>
    <w:rPr>
      <w:kern w:val="0"/>
      <w:sz w:val="24"/>
      <w:szCs w:val="20"/>
    </w:rPr>
  </w:style>
  <w:style w:type="paragraph" w:styleId="22">
    <w:name w:val="toc 5"/>
    <w:basedOn w:val="1"/>
    <w:next w:val="1"/>
    <w:qFormat/>
    <w:uiPriority w:val="0"/>
    <w:pPr>
      <w:ind w:left="1680" w:leftChars="800"/>
    </w:pPr>
  </w:style>
  <w:style w:type="paragraph" w:styleId="23">
    <w:name w:val="toc 3"/>
    <w:basedOn w:val="1"/>
    <w:next w:val="1"/>
    <w:qFormat/>
    <w:uiPriority w:val="39"/>
    <w:pPr>
      <w:ind w:left="840" w:leftChars="400"/>
    </w:pPr>
  </w:style>
  <w:style w:type="paragraph" w:styleId="24">
    <w:name w:val="Plain Text"/>
    <w:basedOn w:val="1"/>
    <w:link w:val="75"/>
    <w:qFormat/>
    <w:uiPriority w:val="0"/>
    <w:rPr>
      <w:rFonts w:hint="eastAsia" w:ascii="宋体" w:hAnsi="Courier New"/>
      <w:szCs w:val="20"/>
    </w:rPr>
  </w:style>
  <w:style w:type="paragraph" w:styleId="25">
    <w:name w:val="toc 8"/>
    <w:basedOn w:val="1"/>
    <w:next w:val="1"/>
    <w:qFormat/>
    <w:uiPriority w:val="0"/>
    <w:pPr>
      <w:ind w:left="2940" w:leftChars="1400"/>
    </w:pPr>
  </w:style>
  <w:style w:type="paragraph" w:styleId="26">
    <w:name w:val="Date"/>
    <w:basedOn w:val="1"/>
    <w:next w:val="1"/>
    <w:link w:val="76"/>
    <w:qFormat/>
    <w:uiPriority w:val="0"/>
    <w:pPr>
      <w:ind w:left="100" w:leftChars="2500"/>
    </w:pPr>
    <w:rPr>
      <w:rFonts w:ascii="仿宋_GB2312" w:hAnsi="宋体" w:eastAsia="仿宋_GB2312"/>
      <w:color w:val="000000"/>
      <w:sz w:val="24"/>
    </w:rPr>
  </w:style>
  <w:style w:type="paragraph" w:styleId="27">
    <w:name w:val="Body Text Indent 2"/>
    <w:basedOn w:val="1"/>
    <w:link w:val="77"/>
    <w:qFormat/>
    <w:uiPriority w:val="0"/>
    <w:pPr>
      <w:ind w:firstLine="480" w:firstLineChars="200"/>
    </w:pPr>
    <w:rPr>
      <w:rFonts w:ascii="仿宋_GB2312" w:eastAsia="仿宋_GB2312"/>
      <w:sz w:val="24"/>
    </w:rPr>
  </w:style>
  <w:style w:type="paragraph" w:styleId="28">
    <w:name w:val="Balloon Text"/>
    <w:basedOn w:val="1"/>
    <w:link w:val="78"/>
    <w:qFormat/>
    <w:uiPriority w:val="0"/>
    <w:rPr>
      <w:sz w:val="18"/>
      <w:szCs w:val="18"/>
    </w:rPr>
  </w:style>
  <w:style w:type="paragraph" w:styleId="29">
    <w:name w:val="footer"/>
    <w:basedOn w:val="1"/>
    <w:link w:val="79"/>
    <w:autoRedefine/>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0">
    <w:name w:val="header"/>
    <w:basedOn w:val="1"/>
    <w:link w:val="80"/>
    <w:qFormat/>
    <w:uiPriority w:val="99"/>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2">
    <w:name w:val="toc 4"/>
    <w:basedOn w:val="1"/>
    <w:next w:val="1"/>
    <w:autoRedefine/>
    <w:qFormat/>
    <w:uiPriority w:val="0"/>
    <w:pPr>
      <w:ind w:left="1260" w:leftChars="600"/>
    </w:pPr>
  </w:style>
  <w:style w:type="paragraph" w:styleId="33">
    <w:name w:val="toc 6"/>
    <w:basedOn w:val="1"/>
    <w:next w:val="1"/>
    <w:qFormat/>
    <w:uiPriority w:val="0"/>
    <w:pPr>
      <w:ind w:left="2100" w:leftChars="1000"/>
    </w:pPr>
  </w:style>
  <w:style w:type="paragraph" w:styleId="34">
    <w:name w:val="Body Text Indent 3"/>
    <w:basedOn w:val="1"/>
    <w:link w:val="81"/>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5">
    <w:name w:val="toc 2"/>
    <w:basedOn w:val="1"/>
    <w:next w:val="1"/>
    <w:qFormat/>
    <w:uiPriority w:val="39"/>
    <w:pPr>
      <w:tabs>
        <w:tab w:val="right" w:leader="dot" w:pos="8937"/>
      </w:tabs>
      <w:spacing w:line="312" w:lineRule="auto"/>
      <w:ind w:left="420" w:leftChars="200"/>
    </w:pPr>
  </w:style>
  <w:style w:type="paragraph" w:styleId="36">
    <w:name w:val="toc 9"/>
    <w:basedOn w:val="1"/>
    <w:next w:val="1"/>
    <w:qFormat/>
    <w:uiPriority w:val="0"/>
    <w:pPr>
      <w:ind w:left="3360" w:leftChars="1600"/>
    </w:pPr>
  </w:style>
  <w:style w:type="paragraph" w:styleId="37">
    <w:name w:val="Body Text 2"/>
    <w:basedOn w:val="1"/>
    <w:qFormat/>
    <w:uiPriority w:val="0"/>
    <w:rPr>
      <w:color w:val="0000FF"/>
      <w:sz w:val="24"/>
    </w:rPr>
  </w:style>
  <w:style w:type="paragraph" w:styleId="38">
    <w:name w:val="HTML Preformatted"/>
    <w:basedOn w:val="1"/>
    <w:link w:val="8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9">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40">
    <w:name w:val="index 1"/>
    <w:basedOn w:val="1"/>
    <w:next w:val="1"/>
    <w:autoRedefine/>
    <w:qFormat/>
    <w:uiPriority w:val="0"/>
    <w:rPr>
      <w:szCs w:val="20"/>
    </w:rPr>
  </w:style>
  <w:style w:type="paragraph" w:styleId="41">
    <w:name w:val="Title"/>
    <w:basedOn w:val="1"/>
    <w:link w:val="83"/>
    <w:qFormat/>
    <w:uiPriority w:val="0"/>
    <w:pPr>
      <w:jc w:val="center"/>
      <w:outlineLvl w:val="0"/>
    </w:pPr>
    <w:rPr>
      <w:b/>
      <w:sz w:val="32"/>
      <w:szCs w:val="20"/>
    </w:rPr>
  </w:style>
  <w:style w:type="paragraph" w:styleId="42">
    <w:name w:val="annotation subject"/>
    <w:basedOn w:val="15"/>
    <w:next w:val="15"/>
    <w:link w:val="84"/>
    <w:qFormat/>
    <w:uiPriority w:val="0"/>
    <w:rPr>
      <w:b/>
      <w:bCs/>
    </w:rPr>
  </w:style>
  <w:style w:type="paragraph" w:styleId="43">
    <w:name w:val="Body Text First Indent"/>
    <w:basedOn w:val="17"/>
    <w:qFormat/>
    <w:uiPriority w:val="0"/>
    <w:pPr>
      <w:ind w:firstLine="420" w:firstLineChars="100"/>
    </w:pPr>
    <w:rPr>
      <w:rFonts w:ascii="Calibri" w:hAnsi="Calibri" w:eastAsia="宋体" w:cs="Calibri"/>
      <w:sz w:val="28"/>
      <w:szCs w:val="28"/>
    </w:rPr>
  </w:style>
  <w:style w:type="table" w:styleId="45">
    <w:name w:val="Table Grid"/>
    <w:basedOn w:val="44"/>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6">
    <w:name w:val="Medium Grid 1 Accent 2"/>
    <w:basedOn w:val="44"/>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8">
    <w:name w:val="Strong"/>
    <w:qFormat/>
    <w:uiPriority w:val="0"/>
    <w:rPr>
      <w:b/>
      <w:bCs/>
    </w:rPr>
  </w:style>
  <w:style w:type="character" w:styleId="49">
    <w:name w:val="page number"/>
    <w:qFormat/>
    <w:uiPriority w:val="0"/>
  </w:style>
  <w:style w:type="character" w:styleId="50">
    <w:name w:val="FollowedHyperlink"/>
    <w:qFormat/>
    <w:uiPriority w:val="99"/>
    <w:rPr>
      <w:color w:val="800080"/>
      <w:u w:val="none"/>
    </w:rPr>
  </w:style>
  <w:style w:type="character" w:styleId="51">
    <w:name w:val="Emphasis"/>
    <w:qFormat/>
    <w:uiPriority w:val="0"/>
    <w:rPr>
      <w:color w:val="CC0033"/>
    </w:rPr>
  </w:style>
  <w:style w:type="character" w:styleId="52">
    <w:name w:val="HTML Definition"/>
    <w:qFormat/>
    <w:uiPriority w:val="0"/>
  </w:style>
  <w:style w:type="character" w:styleId="53">
    <w:name w:val="HTML Acronym"/>
    <w:basedOn w:val="47"/>
    <w:autoRedefine/>
    <w:qFormat/>
    <w:uiPriority w:val="0"/>
  </w:style>
  <w:style w:type="character" w:styleId="54">
    <w:name w:val="HTML Variable"/>
    <w:autoRedefine/>
    <w:qFormat/>
    <w:uiPriority w:val="0"/>
  </w:style>
  <w:style w:type="character" w:styleId="55">
    <w:name w:val="Hyperlink"/>
    <w:qFormat/>
    <w:uiPriority w:val="99"/>
    <w:rPr>
      <w:color w:val="0000FF"/>
      <w:u w:val="none"/>
    </w:rPr>
  </w:style>
  <w:style w:type="character" w:styleId="56">
    <w:name w:val="HTML Code"/>
    <w:autoRedefine/>
    <w:qFormat/>
    <w:uiPriority w:val="0"/>
    <w:rPr>
      <w:rFonts w:ascii="Courier New" w:hAnsi="Courier New"/>
      <w:sz w:val="20"/>
    </w:rPr>
  </w:style>
  <w:style w:type="character" w:styleId="57">
    <w:name w:val="annotation reference"/>
    <w:autoRedefine/>
    <w:qFormat/>
    <w:uiPriority w:val="99"/>
    <w:rPr>
      <w:sz w:val="21"/>
      <w:szCs w:val="21"/>
    </w:rPr>
  </w:style>
  <w:style w:type="character" w:styleId="58">
    <w:name w:val="HTML Cite"/>
    <w:autoRedefine/>
    <w:qFormat/>
    <w:uiPriority w:val="0"/>
    <w:rPr>
      <w:i/>
      <w:iCs/>
    </w:rPr>
  </w:style>
  <w:style w:type="paragraph" w:customStyle="1" w:styleId="59">
    <w:name w:val="正文 缩进2字符"/>
    <w:basedOn w:val="1"/>
    <w:autoRedefine/>
    <w:qFormat/>
    <w:uiPriority w:val="0"/>
    <w:pPr>
      <w:spacing w:line="288" w:lineRule="auto"/>
    </w:pPr>
    <w:rPr>
      <w:rFonts w:ascii="宋体" w:hAnsi="宋体"/>
      <w:sz w:val="28"/>
      <w:szCs w:val="28"/>
    </w:rPr>
  </w:style>
  <w:style w:type="character" w:customStyle="1" w:styleId="60">
    <w:name w:val="正文文本 字符"/>
    <w:link w:val="17"/>
    <w:autoRedefine/>
    <w:qFormat/>
    <w:uiPriority w:val="0"/>
    <w:rPr>
      <w:rFonts w:ascii="宋体" w:hAnsi="宋体"/>
      <w:kern w:val="2"/>
      <w:sz w:val="24"/>
      <w:szCs w:val="24"/>
    </w:rPr>
  </w:style>
  <w:style w:type="character" w:customStyle="1" w:styleId="61">
    <w:name w:val="标题 1 字符"/>
    <w:link w:val="2"/>
    <w:autoRedefine/>
    <w:qFormat/>
    <w:uiPriority w:val="0"/>
    <w:rPr>
      <w:rFonts w:ascii="宋体"/>
      <w:b/>
      <w:kern w:val="44"/>
      <w:sz w:val="32"/>
    </w:rPr>
  </w:style>
  <w:style w:type="character" w:customStyle="1" w:styleId="62">
    <w:name w:val="标题 2 字符"/>
    <w:link w:val="3"/>
    <w:qFormat/>
    <w:uiPriority w:val="0"/>
    <w:rPr>
      <w:rFonts w:ascii="Arial" w:hAnsi="Arial" w:eastAsia="黑体"/>
      <w:b/>
      <w:sz w:val="30"/>
      <w:lang w:val="en-US" w:eastAsia="zh-CN" w:bidi="ar-SA"/>
    </w:rPr>
  </w:style>
  <w:style w:type="character" w:customStyle="1" w:styleId="63">
    <w:name w:val="标题 3 字符"/>
    <w:link w:val="4"/>
    <w:qFormat/>
    <w:uiPriority w:val="0"/>
    <w:rPr>
      <w:rFonts w:ascii="宋体" w:eastAsia="宋体"/>
      <w:b/>
      <w:sz w:val="24"/>
      <w:u w:val="single"/>
      <w:lang w:val="en-US" w:eastAsia="zh-CN" w:bidi="ar-SA"/>
    </w:rPr>
  </w:style>
  <w:style w:type="character" w:customStyle="1" w:styleId="64">
    <w:name w:val="标题 4 字符"/>
    <w:link w:val="5"/>
    <w:qFormat/>
    <w:uiPriority w:val="0"/>
    <w:rPr>
      <w:rFonts w:ascii="Arial" w:hAnsi="Arial" w:eastAsia="黑体"/>
      <w:b/>
      <w:sz w:val="28"/>
    </w:rPr>
  </w:style>
  <w:style w:type="character" w:customStyle="1" w:styleId="65">
    <w:name w:val="标题 5 字符"/>
    <w:link w:val="6"/>
    <w:qFormat/>
    <w:uiPriority w:val="0"/>
    <w:rPr>
      <w:b/>
      <w:sz w:val="28"/>
    </w:rPr>
  </w:style>
  <w:style w:type="character" w:customStyle="1" w:styleId="66">
    <w:name w:val="标题 6 字符"/>
    <w:link w:val="7"/>
    <w:autoRedefine/>
    <w:qFormat/>
    <w:uiPriority w:val="0"/>
    <w:rPr>
      <w:rFonts w:ascii="Arial" w:hAnsi="Arial" w:eastAsia="黑体"/>
      <w:b/>
      <w:sz w:val="24"/>
    </w:rPr>
  </w:style>
  <w:style w:type="character" w:customStyle="1" w:styleId="67">
    <w:name w:val="标题 7 字符"/>
    <w:link w:val="8"/>
    <w:autoRedefine/>
    <w:qFormat/>
    <w:uiPriority w:val="0"/>
    <w:rPr>
      <w:b/>
      <w:sz w:val="24"/>
    </w:rPr>
  </w:style>
  <w:style w:type="character" w:customStyle="1" w:styleId="68">
    <w:name w:val="标题 8 字符"/>
    <w:link w:val="9"/>
    <w:autoRedefine/>
    <w:qFormat/>
    <w:uiPriority w:val="0"/>
    <w:rPr>
      <w:rFonts w:ascii="Arial" w:hAnsi="Arial" w:eastAsia="黑体"/>
      <w:sz w:val="24"/>
    </w:rPr>
  </w:style>
  <w:style w:type="character" w:customStyle="1" w:styleId="69">
    <w:name w:val="标题 9 字符"/>
    <w:link w:val="10"/>
    <w:qFormat/>
    <w:uiPriority w:val="0"/>
    <w:rPr>
      <w:rFonts w:ascii="Arial" w:hAnsi="Arial" w:eastAsia="黑体"/>
      <w:sz w:val="21"/>
    </w:rPr>
  </w:style>
  <w:style w:type="character" w:customStyle="1" w:styleId="70">
    <w:name w:val="正文缩进 字符"/>
    <w:link w:val="12"/>
    <w:autoRedefine/>
    <w:qFormat/>
    <w:uiPriority w:val="0"/>
    <w:rPr>
      <w:rFonts w:ascii="宋体" w:eastAsia="宋体"/>
      <w:kern w:val="2"/>
      <w:sz w:val="24"/>
      <w:szCs w:val="24"/>
      <w:lang w:val="en-US" w:eastAsia="zh-CN" w:bidi="ar-SA"/>
    </w:rPr>
  </w:style>
  <w:style w:type="character" w:customStyle="1" w:styleId="71">
    <w:name w:val="文档结构图 字符"/>
    <w:link w:val="14"/>
    <w:qFormat/>
    <w:uiPriority w:val="0"/>
    <w:rPr>
      <w:kern w:val="2"/>
      <w:sz w:val="21"/>
      <w:szCs w:val="24"/>
      <w:shd w:val="clear" w:color="auto" w:fill="000080"/>
    </w:rPr>
  </w:style>
  <w:style w:type="character" w:customStyle="1" w:styleId="72">
    <w:name w:val="批注文字 字符1"/>
    <w:link w:val="15"/>
    <w:autoRedefine/>
    <w:qFormat/>
    <w:uiPriority w:val="99"/>
    <w:rPr>
      <w:kern w:val="2"/>
      <w:sz w:val="21"/>
      <w:szCs w:val="24"/>
    </w:rPr>
  </w:style>
  <w:style w:type="character" w:customStyle="1" w:styleId="73">
    <w:name w:val="正文文本 3 字符"/>
    <w:link w:val="16"/>
    <w:autoRedefine/>
    <w:qFormat/>
    <w:uiPriority w:val="0"/>
    <w:rPr>
      <w:kern w:val="2"/>
      <w:sz w:val="16"/>
      <w:szCs w:val="16"/>
    </w:rPr>
  </w:style>
  <w:style w:type="character" w:customStyle="1" w:styleId="74">
    <w:name w:val="正文文本缩进 字符"/>
    <w:link w:val="18"/>
    <w:qFormat/>
    <w:uiPriority w:val="0"/>
    <w:rPr>
      <w:rFonts w:eastAsia="宋体"/>
      <w:kern w:val="2"/>
      <w:sz w:val="24"/>
      <w:szCs w:val="24"/>
      <w:lang w:val="en-US" w:eastAsia="zh-CN" w:bidi="ar-SA"/>
    </w:rPr>
  </w:style>
  <w:style w:type="character" w:customStyle="1" w:styleId="75">
    <w:name w:val="纯文本 字符2"/>
    <w:link w:val="24"/>
    <w:autoRedefine/>
    <w:qFormat/>
    <w:uiPriority w:val="0"/>
    <w:rPr>
      <w:rFonts w:hint="eastAsia" w:ascii="宋体" w:hAnsi="Courier New" w:eastAsia="宋体" w:cs="宋体"/>
      <w:kern w:val="2"/>
      <w:sz w:val="21"/>
    </w:rPr>
  </w:style>
  <w:style w:type="character" w:customStyle="1" w:styleId="76">
    <w:name w:val="日期 字符"/>
    <w:link w:val="26"/>
    <w:qFormat/>
    <w:uiPriority w:val="0"/>
    <w:rPr>
      <w:rFonts w:ascii="仿宋_GB2312" w:hAnsi="宋体" w:eastAsia="仿宋_GB2312"/>
      <w:color w:val="000000"/>
      <w:kern w:val="2"/>
      <w:sz w:val="24"/>
      <w:szCs w:val="24"/>
    </w:rPr>
  </w:style>
  <w:style w:type="character" w:customStyle="1" w:styleId="77">
    <w:name w:val="正文文本缩进 2 字符"/>
    <w:link w:val="27"/>
    <w:autoRedefine/>
    <w:qFormat/>
    <w:uiPriority w:val="0"/>
    <w:rPr>
      <w:rFonts w:ascii="仿宋_GB2312" w:eastAsia="仿宋_GB2312"/>
      <w:kern w:val="2"/>
      <w:sz w:val="24"/>
      <w:szCs w:val="24"/>
    </w:rPr>
  </w:style>
  <w:style w:type="character" w:customStyle="1" w:styleId="78">
    <w:name w:val="批注框文本 字符"/>
    <w:link w:val="28"/>
    <w:autoRedefine/>
    <w:qFormat/>
    <w:uiPriority w:val="0"/>
    <w:rPr>
      <w:kern w:val="2"/>
      <w:sz w:val="18"/>
      <w:szCs w:val="18"/>
    </w:rPr>
  </w:style>
  <w:style w:type="character" w:customStyle="1" w:styleId="79">
    <w:name w:val="页脚 字符"/>
    <w:link w:val="29"/>
    <w:qFormat/>
    <w:uiPriority w:val="99"/>
    <w:rPr>
      <w:rFonts w:ascii="宋体" w:eastAsia="宋体"/>
      <w:sz w:val="18"/>
      <w:lang w:val="en-US" w:eastAsia="zh-CN" w:bidi="ar-SA"/>
    </w:rPr>
  </w:style>
  <w:style w:type="character" w:customStyle="1" w:styleId="80">
    <w:name w:val="页眉 字符"/>
    <w:link w:val="30"/>
    <w:autoRedefine/>
    <w:qFormat/>
    <w:uiPriority w:val="99"/>
    <w:rPr>
      <w:rFonts w:eastAsia="宋体"/>
      <w:kern w:val="2"/>
      <w:sz w:val="18"/>
      <w:szCs w:val="18"/>
      <w:lang w:val="en-US" w:eastAsia="zh-CN" w:bidi="ar-SA"/>
    </w:rPr>
  </w:style>
  <w:style w:type="character" w:customStyle="1" w:styleId="81">
    <w:name w:val="正文文本缩进 3 字符"/>
    <w:link w:val="34"/>
    <w:autoRedefine/>
    <w:qFormat/>
    <w:uiPriority w:val="0"/>
    <w:rPr>
      <w:rFonts w:ascii="宋体"/>
      <w:sz w:val="24"/>
    </w:rPr>
  </w:style>
  <w:style w:type="character" w:customStyle="1" w:styleId="82">
    <w:name w:val="HTML 预设格式 字符"/>
    <w:link w:val="38"/>
    <w:autoRedefine/>
    <w:qFormat/>
    <w:uiPriority w:val="0"/>
    <w:rPr>
      <w:rFonts w:ascii="宋体" w:hAnsi="宋体" w:cs="宋体"/>
      <w:sz w:val="24"/>
      <w:szCs w:val="24"/>
    </w:rPr>
  </w:style>
  <w:style w:type="character" w:customStyle="1" w:styleId="83">
    <w:name w:val="标题 字符"/>
    <w:link w:val="41"/>
    <w:qFormat/>
    <w:uiPriority w:val="0"/>
    <w:rPr>
      <w:b/>
      <w:kern w:val="2"/>
      <w:sz w:val="32"/>
    </w:rPr>
  </w:style>
  <w:style w:type="character" w:customStyle="1" w:styleId="84">
    <w:name w:val="批注主题 字符"/>
    <w:link w:val="42"/>
    <w:autoRedefine/>
    <w:qFormat/>
    <w:uiPriority w:val="0"/>
    <w:rPr>
      <w:rFonts w:ascii="Times New Roman" w:hAnsi="Times New Roman" w:eastAsia="宋体" w:cs="Times New Roman"/>
      <w:b/>
      <w:bCs/>
      <w:kern w:val="2"/>
      <w:sz w:val="21"/>
      <w:szCs w:val="24"/>
      <w:lang w:val="en-US" w:eastAsia="zh-CN" w:bidi="ar-SA"/>
    </w:rPr>
  </w:style>
  <w:style w:type="character" w:customStyle="1" w:styleId="85">
    <w:name w:val="正文首行缩进 2 字符"/>
    <w:link w:val="19"/>
    <w:autoRedefine/>
    <w:qFormat/>
    <w:uiPriority w:val="0"/>
    <w:rPr>
      <w:rFonts w:eastAsia="宋体"/>
      <w:kern w:val="2"/>
      <w:sz w:val="24"/>
      <w:szCs w:val="24"/>
      <w:lang w:val="en-US" w:eastAsia="zh-CN" w:bidi="ar-SA"/>
    </w:rPr>
  </w:style>
  <w:style w:type="character" w:customStyle="1" w:styleId="86">
    <w:name w:val="批注文字 字符"/>
    <w:autoRedefine/>
    <w:qFormat/>
    <w:uiPriority w:val="99"/>
    <w:rPr>
      <w:rFonts w:ascii="Times New Roman" w:hAnsi="Times New Roman" w:eastAsia="宋体" w:cs="Times New Roman"/>
      <w:sz w:val="24"/>
      <w:lang w:val="en-US" w:eastAsia="zh-CN" w:bidi="ar-SA"/>
    </w:rPr>
  </w:style>
  <w:style w:type="character" w:customStyle="1" w:styleId="87">
    <w:name w:val="c21"/>
    <w:autoRedefine/>
    <w:qFormat/>
    <w:uiPriority w:val="0"/>
    <w:rPr>
      <w:rFonts w:hint="default" w:ascii="ˎ̥" w:hAnsi="ˎ̥"/>
      <w:color w:val="000000"/>
      <w:sz w:val="20"/>
      <w:szCs w:val="20"/>
      <w:u w:val="none"/>
    </w:rPr>
  </w:style>
  <w:style w:type="character" w:customStyle="1" w:styleId="88">
    <w:name w:val="title4"/>
    <w:autoRedefine/>
    <w:qFormat/>
    <w:uiPriority w:val="0"/>
    <w:rPr>
      <w:b/>
      <w:bCs/>
      <w:color w:val="1D87B3"/>
      <w:sz w:val="15"/>
      <w:szCs w:val="15"/>
    </w:rPr>
  </w:style>
  <w:style w:type="character" w:customStyle="1" w:styleId="89">
    <w:name w:val="标题 2 Char Char"/>
    <w:autoRedefine/>
    <w:qFormat/>
    <w:uiPriority w:val="0"/>
    <w:rPr>
      <w:rFonts w:ascii="Arial" w:hAnsi="Arial" w:eastAsia="黑体"/>
      <w:b/>
      <w:bCs/>
      <w:kern w:val="2"/>
      <w:sz w:val="32"/>
      <w:szCs w:val="32"/>
      <w:lang w:val="en-US" w:eastAsia="zh-CN" w:bidi="ar-SA"/>
    </w:rPr>
  </w:style>
  <w:style w:type="character" w:customStyle="1" w:styleId="90">
    <w:name w:val="black1"/>
    <w:qFormat/>
    <w:uiPriority w:val="0"/>
    <w:rPr>
      <w:color w:val="000000"/>
    </w:rPr>
  </w:style>
  <w:style w:type="character" w:customStyle="1" w:styleId="91">
    <w:name w:val="street-address"/>
    <w:qFormat/>
    <w:uiPriority w:val="0"/>
  </w:style>
  <w:style w:type="character" w:customStyle="1" w:styleId="92">
    <w:name w:val="locality"/>
    <w:autoRedefine/>
    <w:qFormat/>
    <w:uiPriority w:val="0"/>
  </w:style>
  <w:style w:type="character" w:customStyle="1" w:styleId="93">
    <w:name w:val="正文文本缩进 Char1"/>
    <w:link w:val="94"/>
    <w:qFormat/>
    <w:uiPriority w:val="0"/>
    <w:rPr>
      <w:rFonts w:ascii="宋体" w:hAnsi="宋体" w:eastAsia="宋体"/>
      <w:sz w:val="24"/>
      <w:szCs w:val="24"/>
      <w:lang w:bidi="ar-SA"/>
    </w:rPr>
  </w:style>
  <w:style w:type="paragraph" w:customStyle="1" w:styleId="94">
    <w:name w:val="正文文本缩进1"/>
    <w:basedOn w:val="1"/>
    <w:link w:val="93"/>
    <w:autoRedefine/>
    <w:qFormat/>
    <w:uiPriority w:val="0"/>
    <w:pPr>
      <w:spacing w:line="480" w:lineRule="exact"/>
      <w:ind w:firstLine="480" w:firstLineChars="200"/>
    </w:pPr>
    <w:rPr>
      <w:rFonts w:ascii="宋体" w:hAnsi="宋体"/>
      <w:kern w:val="0"/>
      <w:sz w:val="24"/>
    </w:rPr>
  </w:style>
  <w:style w:type="character" w:customStyle="1" w:styleId="95">
    <w:name w:val="Char Char11"/>
    <w:qFormat/>
    <w:uiPriority w:val="0"/>
    <w:rPr>
      <w:rFonts w:ascii="宋体" w:eastAsia="宋体"/>
      <w:b/>
      <w:sz w:val="24"/>
      <w:u w:val="single"/>
      <w:lang w:val="en-US" w:eastAsia="zh-CN" w:bidi="ar-SA"/>
    </w:rPr>
  </w:style>
  <w:style w:type="character" w:customStyle="1" w:styleId="96">
    <w:name w:val="txt"/>
    <w:qFormat/>
    <w:uiPriority w:val="0"/>
  </w:style>
  <w:style w:type="character" w:customStyle="1" w:styleId="97">
    <w:name w:val="正文缩进 Char Char"/>
    <w:link w:val="98"/>
    <w:qFormat/>
    <w:uiPriority w:val="0"/>
    <w:rPr>
      <w:rFonts w:ascii="宋体" w:eastAsia="宋体"/>
      <w:snapToGrid w:val="0"/>
      <w:color w:val="000000"/>
      <w:kern w:val="28"/>
      <w:sz w:val="28"/>
      <w:lang w:bidi="ar-SA"/>
    </w:rPr>
  </w:style>
  <w:style w:type="paragraph" w:customStyle="1" w:styleId="98">
    <w:name w:val="正文缩进1"/>
    <w:basedOn w:val="1"/>
    <w:link w:val="97"/>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99">
    <w:name w:val="普通文字1 Char1"/>
    <w:autoRedefine/>
    <w:qFormat/>
    <w:uiPriority w:val="0"/>
    <w:rPr>
      <w:rFonts w:ascii="宋体" w:hAnsi="Courier New" w:eastAsia="宋体"/>
      <w:kern w:val="2"/>
      <w:sz w:val="21"/>
      <w:lang w:val="en-US" w:eastAsia="zh-CN" w:bidi="ar-SA"/>
    </w:rPr>
  </w:style>
  <w:style w:type="character" w:customStyle="1" w:styleId="100">
    <w:name w:val="chanpin1"/>
    <w:qFormat/>
    <w:uiPriority w:val="0"/>
    <w:rPr>
      <w:rFonts w:hint="default" w:ascii="ˎ̥" w:hAnsi="ˎ̥"/>
      <w:color w:val="000000"/>
      <w:sz w:val="20"/>
      <w:szCs w:val="20"/>
      <w:u w:val="none"/>
    </w:rPr>
  </w:style>
  <w:style w:type="character" w:customStyle="1" w:styleId="101">
    <w:name w:val="列出段落 字符"/>
    <w:link w:val="102"/>
    <w:autoRedefine/>
    <w:qFormat/>
    <w:uiPriority w:val="34"/>
    <w:rPr>
      <w:rFonts w:ascii="Calibri" w:hAnsi="Calibri" w:eastAsia="宋体"/>
      <w:kern w:val="2"/>
      <w:sz w:val="21"/>
      <w:szCs w:val="22"/>
      <w:lang w:val="en-US" w:eastAsia="zh-CN" w:bidi="ar-SA"/>
    </w:rPr>
  </w:style>
  <w:style w:type="paragraph" w:styleId="102">
    <w:name w:val="List Paragraph"/>
    <w:basedOn w:val="1"/>
    <w:link w:val="101"/>
    <w:autoRedefine/>
    <w:qFormat/>
    <w:uiPriority w:val="34"/>
    <w:pPr>
      <w:ind w:firstLine="420" w:firstLineChars="200"/>
    </w:pPr>
    <w:rPr>
      <w:rFonts w:ascii="Calibri" w:hAnsi="Calibri"/>
      <w:szCs w:val="22"/>
    </w:rPr>
  </w:style>
  <w:style w:type="character" w:customStyle="1" w:styleId="103">
    <w:name w:val="标题 3 Char Char"/>
    <w:qFormat/>
    <w:uiPriority w:val="0"/>
    <w:rPr>
      <w:rFonts w:eastAsia="宋体"/>
      <w:b/>
      <w:bCs/>
      <w:kern w:val="2"/>
      <w:sz w:val="32"/>
      <w:szCs w:val="32"/>
      <w:lang w:val="en-US" w:eastAsia="zh-CN" w:bidi="ar-SA"/>
    </w:rPr>
  </w:style>
  <w:style w:type="character" w:customStyle="1" w:styleId="104">
    <w:name w:val="段1 Char"/>
    <w:qFormat/>
    <w:uiPriority w:val="0"/>
    <w:rPr>
      <w:rFonts w:ascii="宋体" w:eastAsia="宋体"/>
      <w:sz w:val="24"/>
      <w:lang w:val="en-US" w:eastAsia="zh-CN" w:bidi="ar-SA"/>
    </w:rPr>
  </w:style>
  <w:style w:type="character" w:customStyle="1" w:styleId="105">
    <w:name w:val="chanpin拷贝"/>
    <w:autoRedefine/>
    <w:qFormat/>
    <w:uiPriority w:val="0"/>
  </w:style>
  <w:style w:type="character" w:customStyle="1" w:styleId="106">
    <w:name w:val="纯文本 Char1"/>
    <w:autoRedefine/>
    <w:qFormat/>
    <w:uiPriority w:val="0"/>
    <w:rPr>
      <w:rFonts w:ascii="宋体" w:hAnsi="Courier New" w:eastAsia="宋体"/>
      <w:kern w:val="2"/>
      <w:sz w:val="21"/>
      <w:lang w:val="en-US" w:eastAsia="zh-CN" w:bidi="ar-SA"/>
    </w:rPr>
  </w:style>
  <w:style w:type="character" w:customStyle="1" w:styleId="107">
    <w:name w:val="apple-style-span"/>
    <w:autoRedefine/>
    <w:qFormat/>
    <w:uiPriority w:val="0"/>
    <w:rPr>
      <w:rFonts w:cs="Times New Roman"/>
    </w:rPr>
  </w:style>
  <w:style w:type="paragraph" w:customStyle="1" w:styleId="108">
    <w:name w:val="二级条标题"/>
    <w:basedOn w:val="109"/>
    <w:next w:val="1"/>
    <w:autoRedefine/>
    <w:qFormat/>
    <w:uiPriority w:val="0"/>
    <w:pPr>
      <w:numPr>
        <w:ilvl w:val="0"/>
        <w:numId w:val="0"/>
      </w:numPr>
      <w:tabs>
        <w:tab w:val="left" w:pos="360"/>
        <w:tab w:val="left" w:pos="840"/>
      </w:tabs>
      <w:ind w:hanging="840"/>
      <w:outlineLvl w:val="2"/>
    </w:pPr>
    <w:rPr>
      <w:rFonts w:ascii="宋体" w:eastAsia="宋体"/>
      <w:b w:val="0"/>
    </w:rPr>
  </w:style>
  <w:style w:type="paragraph" w:customStyle="1" w:styleId="109">
    <w:name w:val="一级条标题"/>
    <w:basedOn w:val="110"/>
    <w:next w:val="1"/>
    <w:qFormat/>
    <w:uiPriority w:val="0"/>
    <w:pPr>
      <w:numPr>
        <w:ilvl w:val="1"/>
      </w:numPr>
      <w:tabs>
        <w:tab w:val="left" w:pos="360"/>
        <w:tab w:val="left" w:pos="840"/>
      </w:tabs>
      <w:ind w:left="0" w:hanging="840"/>
      <w:outlineLvl w:val="1"/>
    </w:pPr>
  </w:style>
  <w:style w:type="paragraph" w:customStyle="1" w:styleId="110">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111">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112">
    <w:name w:val="字元 字元"/>
    <w:basedOn w:val="1"/>
    <w:autoRedefine/>
    <w:qFormat/>
    <w:uiPriority w:val="0"/>
    <w:rPr>
      <w:rFonts w:ascii="Tahoma" w:hAnsi="Tahoma"/>
      <w:sz w:val="24"/>
      <w:szCs w:val="20"/>
    </w:rPr>
  </w:style>
  <w:style w:type="paragraph" w:customStyle="1" w:styleId="113">
    <w:name w:val="Char3 Char Char Char"/>
    <w:basedOn w:val="1"/>
    <w:qFormat/>
    <w:uiPriority w:val="0"/>
    <w:rPr>
      <w:rFonts w:ascii="Tahoma" w:hAnsi="Tahoma"/>
      <w:sz w:val="24"/>
      <w:szCs w:val="20"/>
    </w:rPr>
  </w:style>
  <w:style w:type="paragraph" w:customStyle="1" w:styleId="114">
    <w:name w:val="font6"/>
    <w:basedOn w:val="1"/>
    <w:autoRedefine/>
    <w:qFormat/>
    <w:uiPriority w:val="0"/>
    <w:pPr>
      <w:widowControl/>
      <w:spacing w:before="100" w:beforeAutospacing="1" w:after="100" w:afterAutospacing="1"/>
      <w:jc w:val="left"/>
    </w:pPr>
    <w:rPr>
      <w:rFonts w:ascii="宋体" w:hAnsi="宋体" w:cs="宋体"/>
      <w:kern w:val="0"/>
      <w:sz w:val="20"/>
      <w:szCs w:val="20"/>
    </w:rPr>
  </w:style>
  <w:style w:type="paragraph" w:customStyle="1" w:styleId="115">
    <w:name w:val="项目编号2"/>
    <w:basedOn w:val="116"/>
    <w:autoRedefine/>
    <w:qFormat/>
    <w:uiPriority w:val="0"/>
    <w:pPr>
      <w:numPr>
        <w:numId w:val="2"/>
      </w:numPr>
    </w:pPr>
  </w:style>
  <w:style w:type="paragraph" w:customStyle="1" w:styleId="116">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117">
    <w:name w:val="图中文字"/>
    <w:basedOn w:val="1"/>
    <w:autoRedefine/>
    <w:qFormat/>
    <w:uiPriority w:val="0"/>
    <w:pPr>
      <w:adjustRightInd w:val="0"/>
      <w:snapToGrid w:val="0"/>
      <w:spacing w:line="0" w:lineRule="atLeast"/>
      <w:jc w:val="center"/>
    </w:pPr>
    <w:rPr>
      <w:sz w:val="24"/>
      <w:szCs w:val="20"/>
    </w:rPr>
  </w:style>
  <w:style w:type="paragraph" w:customStyle="1" w:styleId="118">
    <w:name w:val="xl46"/>
    <w:basedOn w:val="1"/>
    <w:autoRedefine/>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9">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120">
    <w:name w:val="Char2"/>
    <w:basedOn w:val="1"/>
    <w:autoRedefine/>
    <w:qFormat/>
    <w:uiPriority w:val="0"/>
    <w:rPr>
      <w:rFonts w:ascii="Tahoma" w:hAnsi="Tahoma"/>
      <w:sz w:val="24"/>
      <w:szCs w:val="20"/>
    </w:rPr>
  </w:style>
  <w:style w:type="paragraph" w:customStyle="1" w:styleId="121">
    <w:name w:val="xl35"/>
    <w:basedOn w:val="1"/>
    <w:autoRedefine/>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2">
    <w:name w:val="xl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3">
    <w:name w:val="xl5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24">
    <w:name w:val="xl43"/>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5">
    <w:name w:val="background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26">
    <w:name w:val="Char Char Char Char Char Char Char"/>
    <w:basedOn w:val="1"/>
    <w:autoRedefine/>
    <w:qFormat/>
    <w:uiPriority w:val="0"/>
    <w:pPr>
      <w:snapToGrid w:val="0"/>
      <w:spacing w:line="360" w:lineRule="auto"/>
      <w:ind w:firstLine="200" w:firstLineChars="200"/>
    </w:pPr>
    <w:rPr>
      <w:rFonts w:eastAsia="仿宋_GB2312"/>
      <w:sz w:val="24"/>
    </w:rPr>
  </w:style>
  <w:style w:type="paragraph" w:customStyle="1" w:styleId="127">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28">
    <w:name w:val="xl36"/>
    <w:basedOn w:val="1"/>
    <w:autoRedefine/>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29">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30">
    <w:name w:val="正文列项_数字"/>
    <w:basedOn w:val="1"/>
    <w:autoRedefine/>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31">
    <w:name w:val="xl3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32">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33">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34">
    <w:name w:val="font8"/>
    <w:basedOn w:val="1"/>
    <w:autoRedefine/>
    <w:qFormat/>
    <w:uiPriority w:val="0"/>
    <w:pPr>
      <w:widowControl/>
      <w:spacing w:before="100" w:beforeAutospacing="1" w:after="100" w:afterAutospacing="1"/>
      <w:jc w:val="left"/>
    </w:pPr>
    <w:rPr>
      <w:kern w:val="0"/>
      <w:sz w:val="36"/>
      <w:szCs w:val="36"/>
    </w:rPr>
  </w:style>
  <w:style w:type="paragraph" w:customStyle="1" w:styleId="135">
    <w:name w:val="Char"/>
    <w:basedOn w:val="1"/>
    <w:autoRedefine/>
    <w:qFormat/>
    <w:uiPriority w:val="0"/>
    <w:pPr>
      <w:tabs>
        <w:tab w:val="left" w:pos="360"/>
      </w:tabs>
    </w:pPr>
    <w:rPr>
      <w:sz w:val="24"/>
    </w:rPr>
  </w:style>
  <w:style w:type="paragraph" w:customStyle="1" w:styleId="136">
    <w:name w:val="Char Char Char Char Char Char Char Char Char Char Char Char Char Char Char Char"/>
    <w:basedOn w:val="1"/>
    <w:autoRedefine/>
    <w:qFormat/>
    <w:uiPriority w:val="0"/>
    <w:pPr>
      <w:widowControl/>
      <w:spacing w:after="160" w:line="240" w:lineRule="exact"/>
      <w:jc w:val="center"/>
    </w:pPr>
    <w:rPr>
      <w:rFonts w:ascii="宋体" w:hAnsi="宋体"/>
      <w:b/>
      <w:kern w:val="0"/>
      <w:sz w:val="30"/>
      <w:szCs w:val="30"/>
      <w:lang w:eastAsia="en-US"/>
    </w:rPr>
  </w:style>
  <w:style w:type="paragraph" w:customStyle="1" w:styleId="137">
    <w:name w:val="xl45"/>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38">
    <w:name w:val="Char Char1 Char Char Char Char 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39">
    <w:name w:val="Char Char1"/>
    <w:basedOn w:val="14"/>
    <w:autoRedefine/>
    <w:qFormat/>
    <w:uiPriority w:val="0"/>
    <w:rPr>
      <w:rFonts w:ascii="Tahoma" w:hAnsi="Tahoma"/>
      <w:sz w:val="24"/>
    </w:rPr>
  </w:style>
  <w:style w:type="paragraph" w:customStyle="1" w:styleId="140">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41">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42">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3">
    <w:name w:val="样式 宋体 五号 行距: 单倍行距"/>
    <w:basedOn w:val="1"/>
    <w:autoRedefine/>
    <w:qFormat/>
    <w:uiPriority w:val="0"/>
    <w:pPr>
      <w:adjustRightInd w:val="0"/>
      <w:jc w:val="left"/>
      <w:textAlignment w:val="baseline"/>
    </w:pPr>
    <w:rPr>
      <w:rFonts w:ascii="宋体" w:hAnsi="宋体"/>
      <w:kern w:val="0"/>
      <w:szCs w:val="20"/>
    </w:rPr>
  </w:style>
  <w:style w:type="paragraph" w:customStyle="1" w:styleId="144">
    <w:name w:val="Char1 Char Char Char1"/>
    <w:basedOn w:val="1"/>
    <w:autoRedefine/>
    <w:qFormat/>
    <w:uiPriority w:val="0"/>
    <w:rPr>
      <w:rFonts w:ascii="Tahoma" w:hAnsi="Tahoma" w:cs="仿宋_GB2312"/>
      <w:sz w:val="24"/>
      <w:szCs w:val="28"/>
    </w:rPr>
  </w:style>
  <w:style w:type="paragraph" w:customStyle="1" w:styleId="145">
    <w:name w:val="四级条标题"/>
    <w:basedOn w:val="146"/>
    <w:next w:val="1"/>
    <w:autoRedefine/>
    <w:qFormat/>
    <w:uiPriority w:val="0"/>
    <w:pPr>
      <w:numPr>
        <w:ilvl w:val="4"/>
      </w:numPr>
      <w:tabs>
        <w:tab w:val="left" w:pos="360"/>
        <w:tab w:val="left" w:pos="840"/>
      </w:tabs>
      <w:ind w:left="0" w:hanging="840"/>
      <w:outlineLvl w:val="4"/>
    </w:pPr>
  </w:style>
  <w:style w:type="paragraph" w:customStyle="1" w:styleId="146">
    <w:name w:val="三级条标题"/>
    <w:basedOn w:val="108"/>
    <w:next w:val="1"/>
    <w:qFormat/>
    <w:uiPriority w:val="0"/>
    <w:pPr>
      <w:numPr>
        <w:ilvl w:val="3"/>
        <w:numId w:val="1"/>
      </w:numPr>
      <w:ind w:left="0" w:hanging="840"/>
      <w:outlineLvl w:val="3"/>
    </w:pPr>
  </w:style>
  <w:style w:type="paragraph" w:customStyle="1" w:styleId="147">
    <w:name w:val="??"/>
    <w:autoRedefine/>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48">
    <w:name w:val="样式 标题 2 + 宋体 五号 行距: 单倍行距"/>
    <w:basedOn w:val="3"/>
    <w:autoRedefine/>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49">
    <w:name w:val="List Paragraph1"/>
    <w:basedOn w:val="1"/>
    <w:autoRedefine/>
    <w:qFormat/>
    <w:uiPriority w:val="0"/>
    <w:pPr>
      <w:ind w:firstLine="420" w:firstLineChars="200"/>
    </w:pPr>
    <w:rPr>
      <w:rFonts w:ascii="Calibri" w:hAnsi="Calibri"/>
      <w:szCs w:val="22"/>
    </w:rPr>
  </w:style>
  <w:style w:type="paragraph" w:customStyle="1" w:styleId="150">
    <w:name w:val="项目符号1"/>
    <w:basedOn w:val="151"/>
    <w:qFormat/>
    <w:uiPriority w:val="0"/>
    <w:pPr>
      <w:ind w:left="-25" w:firstLine="0"/>
    </w:pPr>
  </w:style>
  <w:style w:type="paragraph" w:customStyle="1" w:styleId="151">
    <w:name w:val="正文文本样式"/>
    <w:basedOn w:val="1"/>
    <w:autoRedefine/>
    <w:qFormat/>
    <w:uiPriority w:val="0"/>
    <w:pPr>
      <w:spacing w:line="360" w:lineRule="auto"/>
      <w:ind w:firstLine="482"/>
    </w:pPr>
    <w:rPr>
      <w:rFonts w:cs="宋体"/>
      <w:sz w:val="24"/>
      <w:szCs w:val="20"/>
    </w:rPr>
  </w:style>
  <w:style w:type="paragraph" w:customStyle="1" w:styleId="152">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53">
    <w:name w:val="font5"/>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154">
    <w:name w:val="五级条标题"/>
    <w:basedOn w:val="145"/>
    <w:next w:val="1"/>
    <w:qFormat/>
    <w:uiPriority w:val="0"/>
    <w:pPr>
      <w:numPr>
        <w:ilvl w:val="5"/>
      </w:numPr>
      <w:ind w:left="0" w:hanging="840"/>
      <w:outlineLvl w:val="5"/>
    </w:pPr>
  </w:style>
  <w:style w:type="paragraph" w:customStyle="1" w:styleId="155">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56">
    <w:name w:val="文档正文"/>
    <w:basedOn w:val="1"/>
    <w:qFormat/>
    <w:uiPriority w:val="0"/>
    <w:pPr>
      <w:snapToGrid w:val="0"/>
      <w:spacing w:before="120" w:after="120" w:line="180" w:lineRule="auto"/>
    </w:pPr>
    <w:rPr>
      <w:rFonts w:ascii="Arial" w:hAnsi="Arial"/>
      <w:szCs w:val="20"/>
    </w:rPr>
  </w:style>
  <w:style w:type="paragraph" w:customStyle="1" w:styleId="157">
    <w:name w:val="xl3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58">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59">
    <w:name w:val="Char Char Char1 Char"/>
    <w:basedOn w:val="1"/>
    <w:autoRedefine/>
    <w:qFormat/>
    <w:uiPriority w:val="0"/>
    <w:rPr>
      <w:rFonts w:ascii="Tahoma" w:hAnsi="Tahoma"/>
      <w:sz w:val="24"/>
      <w:szCs w:val="20"/>
    </w:rPr>
  </w:style>
  <w:style w:type="paragraph" w:customStyle="1" w:styleId="160">
    <w:name w:val="xl44"/>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61">
    <w:name w:val="1名"/>
    <w:basedOn w:val="1"/>
    <w:autoRedefine/>
    <w:qFormat/>
    <w:uiPriority w:val="0"/>
    <w:pPr>
      <w:numPr>
        <w:ilvl w:val="0"/>
        <w:numId w:val="5"/>
      </w:numPr>
      <w:spacing w:before="120"/>
    </w:pPr>
    <w:rPr>
      <w:rFonts w:ascii="宋体"/>
      <w:sz w:val="28"/>
      <w:szCs w:val="20"/>
    </w:rPr>
  </w:style>
  <w:style w:type="paragraph" w:customStyle="1" w:styleId="162">
    <w:name w:val="font9"/>
    <w:basedOn w:val="1"/>
    <w:autoRedefine/>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63">
    <w:name w:val="Char Char Char1 Char1"/>
    <w:basedOn w:val="1"/>
    <w:autoRedefine/>
    <w:qFormat/>
    <w:uiPriority w:val="0"/>
    <w:rPr>
      <w:rFonts w:ascii="Tahoma" w:hAnsi="Tahoma"/>
      <w:sz w:val="24"/>
      <w:szCs w:val="20"/>
    </w:rPr>
  </w:style>
  <w:style w:type="paragraph" w:customStyle="1" w:styleId="164">
    <w:name w:val="Char Char Char Char Char Char Char Char Char Char"/>
    <w:basedOn w:val="1"/>
    <w:autoRedefine/>
    <w:qFormat/>
    <w:uiPriority w:val="0"/>
  </w:style>
  <w:style w:type="paragraph" w:customStyle="1" w:styleId="165">
    <w:name w:val="Char Char1 Char Char Char Char Char Char Char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166">
    <w:name w:val="Char1"/>
    <w:basedOn w:val="1"/>
    <w:autoRedefine/>
    <w:qFormat/>
    <w:uiPriority w:val="0"/>
    <w:pPr>
      <w:tabs>
        <w:tab w:val="left" w:pos="360"/>
      </w:tabs>
    </w:pPr>
    <w:rPr>
      <w:sz w:val="24"/>
    </w:rPr>
  </w:style>
  <w:style w:type="paragraph" w:customStyle="1" w:styleId="167">
    <w:name w:val="正文列项_字母"/>
    <w:basedOn w:val="1"/>
    <w:autoRedefine/>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68">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69">
    <w:name w:val="xl47"/>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70">
    <w:name w:val="默认段落字体 Para Char Char Char Char"/>
    <w:basedOn w:val="1"/>
    <w:autoRedefine/>
    <w:qFormat/>
    <w:uiPriority w:val="0"/>
    <w:rPr>
      <w:rFonts w:ascii="Arial" w:hAnsi="Arial" w:cs="Arial"/>
      <w:szCs w:val="21"/>
    </w:rPr>
  </w:style>
  <w:style w:type="paragraph" w:customStyle="1" w:styleId="171">
    <w:name w:val="xl4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72">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73">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74">
    <w:name w:val="Char Char Char"/>
    <w:basedOn w:val="1"/>
    <w:qFormat/>
    <w:uiPriority w:val="0"/>
    <w:rPr>
      <w:rFonts w:ascii="Tahoma" w:hAnsi="Tahoma"/>
      <w:sz w:val="24"/>
      <w:szCs w:val="20"/>
    </w:rPr>
  </w:style>
  <w:style w:type="paragraph" w:customStyle="1" w:styleId="175">
    <w:name w:val="xl5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76">
    <w:name w:val="缺省文本"/>
    <w:basedOn w:val="1"/>
    <w:autoRedefine/>
    <w:qFormat/>
    <w:uiPriority w:val="0"/>
    <w:pPr>
      <w:autoSpaceDE w:val="0"/>
      <w:autoSpaceDN w:val="0"/>
      <w:adjustRightInd w:val="0"/>
      <w:jc w:val="left"/>
    </w:pPr>
    <w:rPr>
      <w:kern w:val="0"/>
      <w:sz w:val="24"/>
    </w:rPr>
  </w:style>
  <w:style w:type="paragraph" w:customStyle="1" w:styleId="177">
    <w:name w:val="Char Char Char1"/>
    <w:basedOn w:val="1"/>
    <w:autoRedefine/>
    <w:qFormat/>
    <w:uiPriority w:val="0"/>
    <w:rPr>
      <w:rFonts w:ascii="Tahoma" w:hAnsi="Tahoma"/>
      <w:sz w:val="24"/>
      <w:szCs w:val="20"/>
    </w:rPr>
  </w:style>
  <w:style w:type="paragraph" w:customStyle="1" w:styleId="178">
    <w:name w:val="Char Char Char Char Char Char Char1"/>
    <w:basedOn w:val="1"/>
    <w:autoRedefine/>
    <w:qFormat/>
    <w:uiPriority w:val="0"/>
    <w:pPr>
      <w:snapToGrid w:val="0"/>
      <w:spacing w:line="360" w:lineRule="auto"/>
      <w:ind w:firstLine="200" w:firstLineChars="200"/>
    </w:pPr>
    <w:rPr>
      <w:rFonts w:eastAsia="仿宋_GB2312"/>
      <w:sz w:val="24"/>
    </w:rPr>
  </w:style>
  <w:style w:type="paragraph" w:customStyle="1" w:styleId="179">
    <w:name w:val="xl5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80">
    <w:name w:val="样式2"/>
    <w:basedOn w:val="40"/>
    <w:autoRedefine/>
    <w:qFormat/>
    <w:uiPriority w:val="0"/>
    <w:pPr>
      <w:spacing w:line="360" w:lineRule="auto"/>
      <w:jc w:val="center"/>
    </w:pPr>
    <w:rPr>
      <w:sz w:val="24"/>
    </w:rPr>
  </w:style>
  <w:style w:type="paragraph" w:customStyle="1" w:styleId="181">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82">
    <w:name w:val="xl2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83">
    <w:name w:val="正文 + 楷体_GB2312"/>
    <w:basedOn w:val="1"/>
    <w:autoRedefine/>
    <w:qFormat/>
    <w:uiPriority w:val="0"/>
    <w:pPr>
      <w:widowControl/>
      <w:jc w:val="left"/>
    </w:pPr>
    <w:rPr>
      <w:rFonts w:ascii="楷体_GB2312" w:eastAsia="楷体_GB2312" w:cs="Arial"/>
      <w:kern w:val="0"/>
      <w:sz w:val="24"/>
    </w:rPr>
  </w:style>
  <w:style w:type="paragraph" w:customStyle="1" w:styleId="184">
    <w:name w:val="xl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85">
    <w:name w:val="1 Char Char Char Char"/>
    <w:basedOn w:val="1"/>
    <w:autoRedefine/>
    <w:qFormat/>
    <w:uiPriority w:val="0"/>
    <w:rPr>
      <w:rFonts w:ascii="Tahoma" w:hAnsi="Tahoma"/>
      <w:sz w:val="24"/>
      <w:szCs w:val="20"/>
    </w:rPr>
  </w:style>
  <w:style w:type="paragraph" w:customStyle="1" w:styleId="186">
    <w:name w:val="Default"/>
    <w:autoRedefine/>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87">
    <w:name w:val="列出段落1"/>
    <w:basedOn w:val="1"/>
    <w:autoRedefine/>
    <w:qFormat/>
    <w:uiPriority w:val="0"/>
    <w:pPr>
      <w:ind w:firstLine="420" w:firstLineChars="200"/>
    </w:pPr>
    <w:rPr>
      <w:rFonts w:ascii="Calibri" w:hAnsi="Calibri"/>
      <w:szCs w:val="22"/>
    </w:rPr>
  </w:style>
  <w:style w:type="paragraph" w:customStyle="1" w:styleId="188">
    <w:name w:val="default"/>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89">
    <w:name w:val="字元 字元1"/>
    <w:basedOn w:val="1"/>
    <w:autoRedefine/>
    <w:qFormat/>
    <w:uiPriority w:val="0"/>
    <w:rPr>
      <w:rFonts w:ascii="Tahoma" w:hAnsi="Tahoma"/>
      <w:sz w:val="24"/>
      <w:szCs w:val="20"/>
    </w:rPr>
  </w:style>
  <w:style w:type="paragraph" w:customStyle="1" w:styleId="190">
    <w:name w:val="_Style 160"/>
    <w:autoRedefine/>
    <w:qFormat/>
    <w:uiPriority w:val="0"/>
    <w:rPr>
      <w:rFonts w:ascii="Times New Roman" w:hAnsi="Times New Roman" w:eastAsia="宋体" w:cs="Times New Roman"/>
      <w:kern w:val="2"/>
      <w:sz w:val="21"/>
      <w:szCs w:val="24"/>
      <w:lang w:val="en-US" w:eastAsia="zh-CN" w:bidi="ar-SA"/>
    </w:rPr>
  </w:style>
  <w:style w:type="paragraph" w:customStyle="1" w:styleId="191">
    <w:name w:val="项目编号3"/>
    <w:basedOn w:val="151"/>
    <w:autoRedefine/>
    <w:qFormat/>
    <w:uiPriority w:val="0"/>
    <w:pPr>
      <w:numPr>
        <w:ilvl w:val="0"/>
        <w:numId w:val="6"/>
      </w:numPr>
    </w:pPr>
  </w:style>
  <w:style w:type="paragraph" w:customStyle="1" w:styleId="192">
    <w:name w:val="Char21"/>
    <w:basedOn w:val="1"/>
    <w:autoRedefine/>
    <w:qFormat/>
    <w:uiPriority w:val="0"/>
    <w:rPr>
      <w:rFonts w:ascii="Tahoma" w:hAnsi="Tahoma"/>
      <w:sz w:val="24"/>
      <w:szCs w:val="20"/>
    </w:rPr>
  </w:style>
  <w:style w:type="paragraph" w:customStyle="1" w:styleId="193">
    <w:name w:val="表格文字"/>
    <w:basedOn w:val="18"/>
    <w:autoRedefine/>
    <w:qFormat/>
    <w:uiPriority w:val="0"/>
    <w:pPr>
      <w:spacing w:before="20" w:after="20" w:line="240" w:lineRule="auto"/>
      <w:ind w:firstLine="0"/>
    </w:pPr>
    <w:rPr>
      <w:rFonts w:ascii="Century Gothic" w:hAnsi="Century Gothic"/>
      <w:sz w:val="20"/>
      <w:szCs w:val="20"/>
    </w:rPr>
  </w:style>
  <w:style w:type="paragraph" w:customStyle="1" w:styleId="194">
    <w:name w:val="Char Char Char Char Char Char Char Char Char Char1"/>
    <w:basedOn w:val="1"/>
    <w:autoRedefine/>
    <w:qFormat/>
    <w:uiPriority w:val="0"/>
    <w:rPr>
      <w:rFonts w:ascii="宋体" w:hAnsi="宋体" w:cs="Courier New"/>
      <w:sz w:val="32"/>
      <w:szCs w:val="32"/>
    </w:rPr>
  </w:style>
  <w:style w:type="paragraph" w:customStyle="1" w:styleId="195">
    <w:name w:val="正文文本样式 加粗"/>
    <w:basedOn w:val="151"/>
    <w:autoRedefine/>
    <w:qFormat/>
    <w:uiPriority w:val="0"/>
    <w:rPr>
      <w:b/>
    </w:rPr>
  </w:style>
  <w:style w:type="paragraph" w:customStyle="1" w:styleId="196">
    <w:name w:val="Char2 Char Char Char Char Char Char"/>
    <w:basedOn w:val="1"/>
    <w:autoRedefine/>
    <w:qFormat/>
    <w:uiPriority w:val="0"/>
    <w:pPr>
      <w:widowControl/>
      <w:spacing w:line="400" w:lineRule="exact"/>
      <w:jc w:val="center"/>
    </w:pPr>
  </w:style>
  <w:style w:type="paragraph" w:customStyle="1" w:styleId="197">
    <w:name w:val="Char Char4"/>
    <w:basedOn w:val="1"/>
    <w:autoRedefine/>
    <w:qFormat/>
    <w:uiPriority w:val="0"/>
    <w:pPr>
      <w:widowControl/>
      <w:spacing w:line="400" w:lineRule="exact"/>
      <w:jc w:val="center"/>
    </w:pPr>
  </w:style>
  <w:style w:type="paragraph" w:customStyle="1" w:styleId="198">
    <w:name w:val="Char3 Char Char Char1"/>
    <w:basedOn w:val="1"/>
    <w:autoRedefine/>
    <w:qFormat/>
    <w:uiPriority w:val="0"/>
    <w:rPr>
      <w:rFonts w:ascii="Tahoma" w:hAnsi="Tahoma"/>
      <w:sz w:val="24"/>
      <w:szCs w:val="20"/>
    </w:rPr>
  </w:style>
  <w:style w:type="paragraph" w:styleId="199">
    <w:name w:val="No Spacing"/>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0">
    <w:name w:val="22222222222222"/>
    <w:basedOn w:val="1"/>
    <w:autoRedefine/>
    <w:qFormat/>
    <w:uiPriority w:val="0"/>
    <w:pPr>
      <w:widowControl/>
      <w:adjustRightInd w:val="0"/>
      <w:spacing w:line="360" w:lineRule="auto"/>
      <w:ind w:firstLine="480" w:firstLineChars="200"/>
      <w:jc w:val="left"/>
    </w:pPr>
    <w:rPr>
      <w:color w:val="FF0000"/>
      <w:kern w:val="0"/>
      <w:sz w:val="24"/>
      <w:szCs w:val="20"/>
    </w:rPr>
  </w:style>
  <w:style w:type="character" w:customStyle="1" w:styleId="201">
    <w:name w:val="中等深浅网格 1 - 强调文字颜色 2 Char"/>
    <w:link w:val="202"/>
    <w:autoRedefine/>
    <w:qFormat/>
    <w:uiPriority w:val="0"/>
    <w:rPr>
      <w:kern w:val="2"/>
      <w:sz w:val="21"/>
      <w:szCs w:val="24"/>
      <w:lang w:val="zh-CN" w:eastAsia="zh-CN"/>
    </w:rPr>
  </w:style>
  <w:style w:type="paragraph" w:customStyle="1" w:styleId="202">
    <w:name w:val="1"/>
    <w:link w:val="201"/>
    <w:autoRedefine/>
    <w:qFormat/>
    <w:uiPriority w:val="0"/>
    <w:rPr>
      <w:rFonts w:ascii="Times New Roman" w:hAnsi="Times New Roman" w:eastAsia="宋体" w:cs="Times New Roman"/>
      <w:kern w:val="2"/>
      <w:sz w:val="21"/>
      <w:szCs w:val="24"/>
      <w:lang w:val="zh-CN" w:eastAsia="zh-CN" w:bidi="ar-SA"/>
    </w:rPr>
  </w:style>
  <w:style w:type="paragraph" w:customStyle="1" w:styleId="203">
    <w:name w:val="图文"/>
    <w:basedOn w:val="1"/>
    <w:autoRedefine/>
    <w:qFormat/>
    <w:uiPriority w:val="0"/>
    <w:pPr>
      <w:adjustRightInd w:val="0"/>
      <w:snapToGrid w:val="0"/>
      <w:spacing w:after="50" w:line="360" w:lineRule="auto"/>
    </w:pPr>
    <w:rPr>
      <w:sz w:val="24"/>
    </w:rPr>
  </w:style>
  <w:style w:type="paragraph" w:customStyle="1" w:styleId="204">
    <w:name w:val="xl23"/>
    <w:basedOn w:val="1"/>
    <w:autoRedefine/>
    <w:qFormat/>
    <w:uiPriority w:val="0"/>
    <w:pPr>
      <w:widowControl/>
      <w:spacing w:before="100" w:beforeAutospacing="1" w:after="100" w:afterAutospacing="1" w:line="360" w:lineRule="auto"/>
      <w:textAlignment w:val="top"/>
    </w:pPr>
    <w:rPr>
      <w:kern w:val="0"/>
      <w:sz w:val="24"/>
      <w:szCs w:val="20"/>
    </w:rPr>
  </w:style>
  <w:style w:type="paragraph" w:customStyle="1" w:styleId="205">
    <w:name w:val="正文表格"/>
    <w:basedOn w:val="1"/>
    <w:link w:val="206"/>
    <w:autoRedefine/>
    <w:qFormat/>
    <w:uiPriority w:val="0"/>
    <w:pPr>
      <w:adjustRightInd w:val="0"/>
      <w:snapToGrid w:val="0"/>
      <w:jc w:val="left"/>
    </w:pPr>
    <w:rPr>
      <w:rFonts w:ascii="宋体" w:hAnsi="宋体"/>
      <w:color w:val="000000"/>
      <w:szCs w:val="21"/>
    </w:rPr>
  </w:style>
  <w:style w:type="character" w:customStyle="1" w:styleId="206">
    <w:name w:val="正文表格 Char"/>
    <w:link w:val="205"/>
    <w:autoRedefine/>
    <w:qFormat/>
    <w:uiPriority w:val="0"/>
    <w:rPr>
      <w:rFonts w:ascii="宋体" w:hAnsi="宋体"/>
      <w:color w:val="000000"/>
      <w:kern w:val="2"/>
      <w:sz w:val="21"/>
      <w:szCs w:val="21"/>
    </w:rPr>
  </w:style>
  <w:style w:type="paragraph" w:customStyle="1" w:styleId="207">
    <w:name w:val="正文重点"/>
    <w:basedOn w:val="1"/>
    <w:link w:val="208"/>
    <w:autoRedefine/>
    <w:qFormat/>
    <w:uiPriority w:val="0"/>
    <w:pPr>
      <w:adjustRightInd w:val="0"/>
      <w:spacing w:line="360" w:lineRule="auto"/>
      <w:ind w:firstLine="482" w:firstLineChars="200"/>
      <w:jc w:val="left"/>
      <w:textAlignment w:val="baseline"/>
    </w:pPr>
    <w:rPr>
      <w:b/>
      <w:kern w:val="0"/>
      <w:sz w:val="24"/>
      <w:szCs w:val="20"/>
    </w:rPr>
  </w:style>
  <w:style w:type="character" w:customStyle="1" w:styleId="208">
    <w:name w:val="正文重点 Char"/>
    <w:link w:val="207"/>
    <w:autoRedefine/>
    <w:qFormat/>
    <w:uiPriority w:val="0"/>
    <w:rPr>
      <w:b/>
      <w:sz w:val="24"/>
    </w:rPr>
  </w:style>
  <w:style w:type="paragraph" w:customStyle="1" w:styleId="209">
    <w:name w:val="标题1-附件"/>
    <w:basedOn w:val="2"/>
    <w:autoRedefine/>
    <w:qFormat/>
    <w:uiPriority w:val="0"/>
    <w:pPr>
      <w:jc w:val="left"/>
    </w:pPr>
    <w:rPr>
      <w:sz w:val="24"/>
      <w:szCs w:val="24"/>
    </w:rPr>
  </w:style>
  <w:style w:type="paragraph" w:customStyle="1" w:styleId="210">
    <w:name w:val="正文小标题"/>
    <w:basedOn w:val="1"/>
    <w:next w:val="12"/>
    <w:link w:val="211"/>
    <w:autoRedefine/>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211">
    <w:name w:val="正文小标题 Char"/>
    <w:link w:val="210"/>
    <w:autoRedefine/>
    <w:qFormat/>
    <w:uiPriority w:val="0"/>
    <w:rPr>
      <w:rFonts w:ascii="宋体" w:hAnsi="宋体"/>
      <w:b/>
      <w:i/>
      <w:color w:val="FF0000"/>
      <w:kern w:val="2"/>
      <w:sz w:val="24"/>
    </w:rPr>
  </w:style>
  <w:style w:type="paragraph" w:customStyle="1" w:styleId="212">
    <w:name w:val="正文大标题"/>
    <w:basedOn w:val="210"/>
    <w:next w:val="12"/>
    <w:link w:val="213"/>
    <w:autoRedefine/>
    <w:qFormat/>
    <w:uiPriority w:val="0"/>
    <w:pPr>
      <w:jc w:val="center"/>
    </w:pPr>
    <w:rPr>
      <w:i w:val="0"/>
      <w:color w:val="000000"/>
      <w:sz w:val="28"/>
      <w:szCs w:val="21"/>
    </w:rPr>
  </w:style>
  <w:style w:type="character" w:customStyle="1" w:styleId="213">
    <w:name w:val="正文大标题 Char"/>
    <w:link w:val="212"/>
    <w:autoRedefine/>
    <w:qFormat/>
    <w:uiPriority w:val="0"/>
    <w:rPr>
      <w:rFonts w:ascii="宋体" w:hAnsi="宋体"/>
      <w:b/>
      <w:color w:val="000000"/>
      <w:kern w:val="2"/>
      <w:sz w:val="28"/>
      <w:szCs w:val="21"/>
    </w:rPr>
  </w:style>
  <w:style w:type="paragraph" w:customStyle="1" w:styleId="214">
    <w:name w:val="注释"/>
    <w:basedOn w:val="1"/>
    <w:link w:val="215"/>
    <w:autoRedefine/>
    <w:qFormat/>
    <w:uiPriority w:val="0"/>
    <w:pPr>
      <w:adjustRightInd w:val="0"/>
      <w:snapToGrid w:val="0"/>
      <w:ind w:left="420" w:hanging="420" w:hangingChars="200"/>
      <w:jc w:val="left"/>
    </w:pPr>
    <w:rPr>
      <w:rFonts w:ascii="宋体" w:hAnsi="宋体"/>
      <w:szCs w:val="21"/>
    </w:rPr>
  </w:style>
  <w:style w:type="character" w:customStyle="1" w:styleId="215">
    <w:name w:val="注释 Char"/>
    <w:link w:val="214"/>
    <w:autoRedefine/>
    <w:qFormat/>
    <w:uiPriority w:val="0"/>
    <w:rPr>
      <w:rFonts w:ascii="宋体" w:hAnsi="宋体"/>
      <w:kern w:val="2"/>
      <w:sz w:val="21"/>
      <w:szCs w:val="21"/>
    </w:rPr>
  </w:style>
  <w:style w:type="paragraph" w:customStyle="1" w:styleId="216">
    <w:name w:val="正文须知-1级"/>
    <w:basedOn w:val="1"/>
    <w:next w:val="1"/>
    <w:autoRedefine/>
    <w:qFormat/>
    <w:uiPriority w:val="0"/>
    <w:pPr>
      <w:numPr>
        <w:ilvl w:val="0"/>
        <w:numId w:val="7"/>
      </w:numPr>
      <w:adjustRightInd w:val="0"/>
      <w:snapToGrid w:val="0"/>
      <w:spacing w:line="300" w:lineRule="auto"/>
    </w:pPr>
    <w:rPr>
      <w:rFonts w:ascii="宋体" w:hAnsi="Calibri"/>
      <w:sz w:val="24"/>
      <w:szCs w:val="21"/>
    </w:rPr>
  </w:style>
  <w:style w:type="paragraph" w:customStyle="1" w:styleId="217">
    <w:name w:val="正文须知-2级"/>
    <w:basedOn w:val="1"/>
    <w:autoRedefine/>
    <w:qFormat/>
    <w:uiPriority w:val="0"/>
    <w:pPr>
      <w:numPr>
        <w:ilvl w:val="1"/>
        <w:numId w:val="7"/>
      </w:numPr>
      <w:adjustRightInd w:val="0"/>
      <w:snapToGrid w:val="0"/>
      <w:spacing w:line="300" w:lineRule="auto"/>
    </w:pPr>
    <w:rPr>
      <w:rFonts w:ascii="宋体" w:hAnsi="Calibri"/>
      <w:sz w:val="24"/>
      <w:szCs w:val="21"/>
    </w:rPr>
  </w:style>
  <w:style w:type="paragraph" w:customStyle="1" w:styleId="218">
    <w:name w:val="正文须知-3级"/>
    <w:basedOn w:val="1"/>
    <w:autoRedefine/>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219">
    <w:name w:val="纯文本 字符"/>
    <w:autoRedefine/>
    <w:qFormat/>
    <w:uiPriority w:val="99"/>
    <w:rPr>
      <w:rFonts w:ascii="宋体" w:hAnsi="Courier New" w:eastAsia="宋体" w:cs="Times New Roman"/>
      <w:kern w:val="2"/>
      <w:sz w:val="21"/>
      <w:szCs w:val="21"/>
      <w:lang w:val="en-US" w:eastAsia="zh-CN" w:bidi="ar-SA"/>
    </w:rPr>
  </w:style>
  <w:style w:type="paragraph" w:customStyle="1" w:styleId="220">
    <w:name w:val="表格1"/>
    <w:basedOn w:val="1"/>
    <w:autoRedefine/>
    <w:qFormat/>
    <w:uiPriority w:val="0"/>
    <w:pPr>
      <w:ind w:firstLine="480" w:firstLineChars="200"/>
      <w:jc w:val="center"/>
    </w:pPr>
    <w:rPr>
      <w:sz w:val="24"/>
      <w:szCs w:val="20"/>
    </w:rPr>
  </w:style>
  <w:style w:type="character" w:customStyle="1" w:styleId="221">
    <w:name w:val="纯文本 字符1"/>
    <w:autoRedefine/>
    <w:qFormat/>
    <w:uiPriority w:val="0"/>
    <w:rPr>
      <w:rFonts w:ascii="宋体" w:hAnsi="Courier New"/>
    </w:rPr>
  </w:style>
  <w:style w:type="character" w:customStyle="1" w:styleId="222">
    <w:name w:val="bjh-p"/>
    <w:autoRedefine/>
    <w:qFormat/>
    <w:uiPriority w:val="0"/>
  </w:style>
  <w:style w:type="paragraph" w:customStyle="1" w:styleId="223">
    <w:name w:val="无标题条"/>
    <w:next w:val="1"/>
    <w:autoRedefine/>
    <w:qFormat/>
    <w:uiPriority w:val="0"/>
    <w:pPr>
      <w:jc w:val="both"/>
    </w:pPr>
    <w:rPr>
      <w:rFonts w:ascii="Times New Roman" w:hAnsi="Times New Roman" w:eastAsia="宋体" w:cs="Times New Roman"/>
      <w:sz w:val="21"/>
      <w:lang w:val="en-US" w:eastAsia="zh-CN" w:bidi="ar-SA"/>
    </w:rPr>
  </w:style>
  <w:style w:type="character" w:customStyle="1" w:styleId="224">
    <w:name w:val="正文格式 Char"/>
    <w:link w:val="225"/>
    <w:autoRedefine/>
    <w:qFormat/>
    <w:locked/>
    <w:uiPriority w:val="0"/>
    <w:rPr>
      <w:rFonts w:ascii="宋体" w:hAnsi="宋体"/>
      <w:sz w:val="24"/>
      <w:szCs w:val="24"/>
      <w:lang w:val="en-GB"/>
    </w:rPr>
  </w:style>
  <w:style w:type="paragraph" w:customStyle="1" w:styleId="225">
    <w:name w:val="正文格式"/>
    <w:basedOn w:val="1"/>
    <w:link w:val="224"/>
    <w:autoRedefine/>
    <w:qFormat/>
    <w:uiPriority w:val="0"/>
    <w:pPr>
      <w:spacing w:beforeLines="50" w:line="360" w:lineRule="auto"/>
      <w:ind w:firstLine="480" w:firstLineChars="200"/>
    </w:pPr>
    <w:rPr>
      <w:rFonts w:ascii="宋体" w:hAnsi="宋体"/>
      <w:kern w:val="0"/>
      <w:sz w:val="24"/>
      <w:lang w:val="en-GB"/>
    </w:rPr>
  </w:style>
  <w:style w:type="character" w:customStyle="1" w:styleId="226">
    <w:name w:val="标题 3 Char"/>
    <w:autoRedefine/>
    <w:qFormat/>
    <w:uiPriority w:val="0"/>
    <w:rPr>
      <w:rFonts w:ascii="宋体" w:eastAsia="宋体"/>
      <w:b/>
      <w:sz w:val="24"/>
      <w:u w:val="single"/>
      <w:lang w:val="en-US" w:eastAsia="zh-CN" w:bidi="ar-SA"/>
    </w:rPr>
  </w:style>
  <w:style w:type="character" w:customStyle="1" w:styleId="227">
    <w:name w:val="正文缩进 Char"/>
    <w:autoRedefine/>
    <w:qFormat/>
    <w:uiPriority w:val="0"/>
    <w:rPr>
      <w:rFonts w:ascii="宋体" w:eastAsia="宋体"/>
      <w:kern w:val="2"/>
      <w:sz w:val="24"/>
      <w:szCs w:val="24"/>
      <w:lang w:val="en-US" w:eastAsia="zh-CN" w:bidi="ar-SA"/>
    </w:rPr>
  </w:style>
  <w:style w:type="character" w:customStyle="1" w:styleId="228">
    <w:name w:val="Char Char111"/>
    <w:autoRedefine/>
    <w:qFormat/>
    <w:uiPriority w:val="0"/>
    <w:rPr>
      <w:rFonts w:ascii="宋体" w:eastAsia="宋体"/>
      <w:b/>
      <w:sz w:val="24"/>
      <w:u w:val="single"/>
      <w:lang w:val="en-US" w:eastAsia="zh-CN" w:bidi="ar-SA"/>
    </w:rPr>
  </w:style>
  <w:style w:type="character" w:customStyle="1" w:styleId="229">
    <w:name w:val="正文文本缩进 Char"/>
    <w:autoRedefine/>
    <w:qFormat/>
    <w:uiPriority w:val="0"/>
    <w:rPr>
      <w:rFonts w:eastAsia="宋体"/>
      <w:kern w:val="2"/>
      <w:sz w:val="24"/>
      <w:szCs w:val="24"/>
      <w:lang w:val="en-US" w:eastAsia="zh-CN" w:bidi="ar-SA"/>
    </w:rPr>
  </w:style>
  <w:style w:type="character" w:customStyle="1" w:styleId="230">
    <w:name w:val="列出段落 Char"/>
    <w:autoRedefine/>
    <w:qFormat/>
    <w:uiPriority w:val="0"/>
    <w:rPr>
      <w:rFonts w:ascii="Calibri" w:hAnsi="Calibri" w:eastAsia="宋体"/>
      <w:kern w:val="2"/>
      <w:sz w:val="21"/>
      <w:szCs w:val="22"/>
      <w:lang w:val="en-US" w:eastAsia="zh-CN" w:bidi="ar-SA"/>
    </w:rPr>
  </w:style>
  <w:style w:type="character" w:customStyle="1" w:styleId="231">
    <w:name w:val="页眉 Char"/>
    <w:autoRedefine/>
    <w:qFormat/>
    <w:uiPriority w:val="0"/>
    <w:rPr>
      <w:rFonts w:eastAsia="宋体"/>
      <w:kern w:val="2"/>
      <w:sz w:val="18"/>
      <w:szCs w:val="18"/>
      <w:lang w:val="en-US" w:eastAsia="zh-CN" w:bidi="ar-SA"/>
    </w:rPr>
  </w:style>
  <w:style w:type="character" w:customStyle="1" w:styleId="232">
    <w:name w:val="标题 2 Char"/>
    <w:autoRedefine/>
    <w:qFormat/>
    <w:uiPriority w:val="0"/>
    <w:rPr>
      <w:rFonts w:ascii="Arial" w:hAnsi="Arial" w:eastAsia="黑体"/>
      <w:b/>
      <w:sz w:val="30"/>
      <w:lang w:val="en-US" w:eastAsia="zh-CN" w:bidi="ar-SA"/>
    </w:rPr>
  </w:style>
  <w:style w:type="paragraph" w:customStyle="1" w:styleId="233">
    <w:name w:val="字元 字元2"/>
    <w:basedOn w:val="1"/>
    <w:autoRedefine/>
    <w:qFormat/>
    <w:uiPriority w:val="0"/>
    <w:rPr>
      <w:rFonts w:ascii="Tahoma" w:hAnsi="Tahoma"/>
      <w:sz w:val="24"/>
      <w:szCs w:val="20"/>
    </w:rPr>
  </w:style>
  <w:style w:type="paragraph" w:customStyle="1" w:styleId="234">
    <w:name w:val="Char3 Char Char Char2"/>
    <w:basedOn w:val="1"/>
    <w:autoRedefine/>
    <w:qFormat/>
    <w:uiPriority w:val="0"/>
    <w:rPr>
      <w:rFonts w:ascii="Tahoma" w:hAnsi="Tahoma"/>
      <w:sz w:val="24"/>
      <w:szCs w:val="20"/>
    </w:rPr>
  </w:style>
  <w:style w:type="paragraph" w:customStyle="1" w:styleId="235">
    <w:name w:val="正文文本缩进2"/>
    <w:basedOn w:val="1"/>
    <w:autoRedefine/>
    <w:qFormat/>
    <w:uiPriority w:val="0"/>
    <w:pPr>
      <w:spacing w:line="480" w:lineRule="exact"/>
      <w:ind w:firstLine="480" w:firstLineChars="200"/>
    </w:pPr>
    <w:rPr>
      <w:rFonts w:ascii="宋体" w:hAnsi="宋体"/>
      <w:kern w:val="0"/>
      <w:sz w:val="24"/>
      <w:lang w:val="zh-CN" w:eastAsia="zh-CN"/>
    </w:rPr>
  </w:style>
  <w:style w:type="paragraph" w:customStyle="1" w:styleId="236">
    <w:name w:val="Char3"/>
    <w:basedOn w:val="1"/>
    <w:autoRedefine/>
    <w:qFormat/>
    <w:uiPriority w:val="0"/>
    <w:pPr>
      <w:tabs>
        <w:tab w:val="left" w:pos="360"/>
      </w:tabs>
    </w:pPr>
    <w:rPr>
      <w:sz w:val="24"/>
    </w:rPr>
  </w:style>
  <w:style w:type="paragraph" w:customStyle="1" w:styleId="237">
    <w:name w:val="Char Char Char Char Char Char Char Char Char Char Char Char Char Char Char Char1"/>
    <w:basedOn w:val="1"/>
    <w:autoRedefine/>
    <w:qFormat/>
    <w:uiPriority w:val="0"/>
    <w:pPr>
      <w:widowControl/>
      <w:spacing w:after="160" w:line="240" w:lineRule="exact"/>
      <w:jc w:val="center"/>
    </w:pPr>
    <w:rPr>
      <w:rFonts w:ascii="宋体" w:hAnsi="宋体"/>
      <w:b/>
      <w:kern w:val="0"/>
      <w:sz w:val="30"/>
      <w:szCs w:val="30"/>
      <w:lang w:eastAsia="en-US"/>
    </w:rPr>
  </w:style>
  <w:style w:type="paragraph" w:customStyle="1" w:styleId="238">
    <w:name w:val="Char Char1 Char Char Char Char Char Char1"/>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9">
    <w:name w:val="列出段落2"/>
    <w:basedOn w:val="1"/>
    <w:autoRedefine/>
    <w:qFormat/>
    <w:uiPriority w:val="0"/>
    <w:pPr>
      <w:ind w:firstLine="420" w:firstLineChars="200"/>
    </w:pPr>
    <w:rPr>
      <w:rFonts w:ascii="Calibri" w:hAnsi="Calibri"/>
      <w:szCs w:val="22"/>
    </w:rPr>
  </w:style>
  <w:style w:type="paragraph" w:customStyle="1" w:styleId="240">
    <w:name w:val="Char Char Char1 Char2"/>
    <w:basedOn w:val="1"/>
    <w:autoRedefine/>
    <w:qFormat/>
    <w:uiPriority w:val="0"/>
    <w:rPr>
      <w:rFonts w:ascii="Tahoma" w:hAnsi="Tahoma"/>
      <w:sz w:val="24"/>
      <w:szCs w:val="20"/>
    </w:rPr>
  </w:style>
  <w:style w:type="paragraph" w:customStyle="1" w:styleId="241">
    <w:name w:val="Char Char Char2"/>
    <w:basedOn w:val="1"/>
    <w:autoRedefine/>
    <w:qFormat/>
    <w:uiPriority w:val="0"/>
    <w:rPr>
      <w:rFonts w:ascii="Tahoma" w:hAnsi="Tahoma"/>
      <w:sz w:val="24"/>
      <w:szCs w:val="20"/>
    </w:rPr>
  </w:style>
  <w:style w:type="paragraph" w:customStyle="1" w:styleId="242">
    <w:name w:val="Char Char Char Char Char Char Char2"/>
    <w:basedOn w:val="1"/>
    <w:autoRedefine/>
    <w:qFormat/>
    <w:uiPriority w:val="0"/>
    <w:pPr>
      <w:snapToGrid w:val="0"/>
      <w:spacing w:line="360" w:lineRule="auto"/>
      <w:ind w:firstLine="200" w:firstLineChars="200"/>
    </w:pPr>
    <w:rPr>
      <w:rFonts w:eastAsia="仿宋_GB2312"/>
      <w:sz w:val="24"/>
    </w:rPr>
  </w:style>
  <w:style w:type="paragraph" w:customStyle="1" w:styleId="243">
    <w:name w:val="正文缩进2"/>
    <w:basedOn w:val="1"/>
    <w:autoRedefine/>
    <w:qFormat/>
    <w:uiPriority w:val="0"/>
    <w:pPr>
      <w:widowControl/>
      <w:adjustRightInd w:val="0"/>
      <w:snapToGrid w:val="0"/>
      <w:spacing w:line="480" w:lineRule="exact"/>
      <w:ind w:firstLine="567"/>
    </w:pPr>
    <w:rPr>
      <w:rFonts w:ascii="宋体"/>
      <w:snapToGrid w:val="0"/>
      <w:color w:val="000000"/>
      <w:kern w:val="28"/>
      <w:sz w:val="28"/>
      <w:szCs w:val="20"/>
      <w:lang w:val="zh-CN" w:eastAsia="zh-CN"/>
    </w:rPr>
  </w:style>
  <w:style w:type="paragraph" w:customStyle="1" w:styleId="244">
    <w:name w:val="Revision"/>
    <w:autoRedefine/>
    <w:qFormat/>
    <w:uiPriority w:val="0"/>
    <w:rPr>
      <w:rFonts w:ascii="Times New Roman" w:hAnsi="Times New Roman" w:eastAsia="宋体" w:cs="Times New Roman"/>
      <w:kern w:val="2"/>
      <w:sz w:val="21"/>
      <w:szCs w:val="24"/>
      <w:lang w:val="en-US" w:eastAsia="zh-CN" w:bidi="ar-SA"/>
    </w:rPr>
  </w:style>
  <w:style w:type="paragraph" w:customStyle="1" w:styleId="245">
    <w:name w:val="Char22"/>
    <w:basedOn w:val="1"/>
    <w:autoRedefine/>
    <w:qFormat/>
    <w:uiPriority w:val="0"/>
    <w:rPr>
      <w:rFonts w:ascii="Tahoma" w:hAnsi="Tahoma"/>
      <w:sz w:val="24"/>
      <w:szCs w:val="20"/>
    </w:rPr>
  </w:style>
  <w:style w:type="paragraph" w:customStyle="1" w:styleId="246">
    <w:name w:val="Char Char Char Char Char Char Char Char Char Char2"/>
    <w:basedOn w:val="1"/>
    <w:autoRedefine/>
    <w:qFormat/>
    <w:uiPriority w:val="0"/>
    <w:rPr>
      <w:rFonts w:ascii="宋体" w:hAnsi="宋体" w:cs="Courier New"/>
      <w:sz w:val="32"/>
      <w:szCs w:val="32"/>
    </w:rPr>
  </w:style>
  <w:style w:type="paragraph" w:customStyle="1" w:styleId="247">
    <w:name w:val="Char2 Char Char Char Char Char Char1"/>
    <w:basedOn w:val="1"/>
    <w:autoRedefine/>
    <w:qFormat/>
    <w:uiPriority w:val="0"/>
    <w:pPr>
      <w:widowControl/>
      <w:spacing w:line="400" w:lineRule="exact"/>
      <w:jc w:val="center"/>
    </w:pPr>
  </w:style>
  <w:style w:type="character" w:customStyle="1" w:styleId="248">
    <w:name w:val="页脚 Char"/>
    <w:autoRedefine/>
    <w:qFormat/>
    <w:uiPriority w:val="0"/>
    <w:rPr>
      <w:rFonts w:ascii="宋体" w:eastAsia="宋体"/>
      <w:sz w:val="18"/>
      <w:lang w:val="en-US" w:eastAsia="zh-CN" w:bidi="ar-SA"/>
    </w:rPr>
  </w:style>
  <w:style w:type="paragraph" w:customStyle="1" w:styleId="249">
    <w:name w:val="Char Char41"/>
    <w:basedOn w:val="1"/>
    <w:autoRedefine/>
    <w:qFormat/>
    <w:uiPriority w:val="0"/>
    <w:pPr>
      <w:widowControl/>
      <w:spacing w:line="400" w:lineRule="exact"/>
      <w:jc w:val="center"/>
    </w:pPr>
  </w:style>
  <w:style w:type="character" w:customStyle="1" w:styleId="250">
    <w:name w:val="批注文字 Char"/>
    <w:autoRedefine/>
    <w:qFormat/>
    <w:uiPriority w:val="99"/>
    <w:rPr>
      <w:kern w:val="2"/>
      <w:sz w:val="21"/>
      <w:szCs w:val="24"/>
    </w:rPr>
  </w:style>
  <w:style w:type="character" w:customStyle="1" w:styleId="251">
    <w:name w:val="标题 Char"/>
    <w:autoRedefine/>
    <w:qFormat/>
    <w:uiPriority w:val="0"/>
    <w:rPr>
      <w:b/>
      <w:kern w:val="2"/>
      <w:sz w:val="32"/>
    </w:rPr>
  </w:style>
  <w:style w:type="paragraph" w:customStyle="1" w:styleId="252">
    <w:name w:val="图例"/>
    <w:basedOn w:val="1"/>
    <w:autoRedefine/>
    <w:qFormat/>
    <w:uiPriority w:val="0"/>
    <w:pPr>
      <w:spacing w:before="120" w:after="120" w:line="360" w:lineRule="auto"/>
      <w:jc w:val="center"/>
    </w:pPr>
    <w:rPr>
      <w:rFonts w:eastAsia="仿宋_GB2312"/>
      <w:b/>
      <w:sz w:val="24"/>
      <w:szCs w:val="20"/>
    </w:rPr>
  </w:style>
  <w:style w:type="table" w:customStyle="1" w:styleId="253">
    <w:name w:val="Table Normal"/>
    <w:autoRedefine/>
    <w:unhideWhenUsed/>
    <w:qFormat/>
    <w:uiPriority w:val="2"/>
    <w:pPr>
      <w:widowControl w:val="0"/>
      <w:autoSpaceDE w:val="0"/>
      <w:autoSpaceDN w:val="0"/>
    </w:pPr>
    <w:rPr>
      <w:rFonts w:ascii="Calibri" w:hAnsi="Calibri"/>
      <w:sz w:val="22"/>
      <w:szCs w:val="22"/>
      <w:lang w:val="en-US" w:eastAsia="en-US" w:bidi="ar-SA"/>
    </w:rPr>
    <w:tblPr>
      <w:tblCellMar>
        <w:top w:w="0" w:type="dxa"/>
        <w:left w:w="0" w:type="dxa"/>
        <w:bottom w:w="0" w:type="dxa"/>
        <w:right w:w="0" w:type="dxa"/>
      </w:tblCellMar>
    </w:tblPr>
  </w:style>
  <w:style w:type="paragraph" w:customStyle="1" w:styleId="254">
    <w:name w:val="Table Paragraph"/>
    <w:basedOn w:val="1"/>
    <w:autoRedefine/>
    <w:qFormat/>
    <w:uiPriority w:val="1"/>
    <w:pPr>
      <w:autoSpaceDE w:val="0"/>
      <w:autoSpaceDN w:val="0"/>
      <w:jc w:val="left"/>
    </w:pPr>
    <w:rPr>
      <w:rFonts w:ascii="宋体" w:hAnsi="宋体" w:cs="宋体"/>
      <w:kern w:val="0"/>
      <w:sz w:val="22"/>
      <w:szCs w:val="22"/>
      <w:lang w:eastAsia="en-US"/>
    </w:rPr>
  </w:style>
  <w:style w:type="paragraph" w:customStyle="1" w:styleId="255">
    <w:name w:val="msonormal"/>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256">
    <w:name w:val="xl18771"/>
    <w:basedOn w:val="1"/>
    <w:autoRedefine/>
    <w:qFormat/>
    <w:uiPriority w:val="0"/>
    <w:pPr>
      <w:widowControl/>
      <w:spacing w:before="100" w:beforeAutospacing="1" w:after="100" w:afterAutospacing="1"/>
      <w:jc w:val="left"/>
      <w:textAlignment w:val="center"/>
    </w:pPr>
    <w:rPr>
      <w:rFonts w:ascii="宋体" w:hAnsi="宋体" w:cs="宋体"/>
      <w:kern w:val="0"/>
      <w:sz w:val="20"/>
      <w:szCs w:val="20"/>
    </w:rPr>
  </w:style>
  <w:style w:type="paragraph" w:customStyle="1" w:styleId="257">
    <w:name w:val="xl18772"/>
    <w:basedOn w:val="1"/>
    <w:autoRedefine/>
    <w:qFormat/>
    <w:uiPriority w:val="0"/>
    <w:pPr>
      <w:widowControl/>
      <w:spacing w:before="100" w:beforeAutospacing="1" w:after="100" w:afterAutospacing="1"/>
      <w:jc w:val="left"/>
      <w:textAlignment w:val="center"/>
    </w:pPr>
    <w:rPr>
      <w:rFonts w:ascii="宋体" w:hAnsi="宋体" w:cs="宋体"/>
      <w:b/>
      <w:bCs/>
      <w:kern w:val="0"/>
      <w:sz w:val="20"/>
      <w:szCs w:val="20"/>
    </w:rPr>
  </w:style>
  <w:style w:type="paragraph" w:customStyle="1" w:styleId="258">
    <w:name w:val="xl18773"/>
    <w:basedOn w:val="1"/>
    <w:autoRedefine/>
    <w:qFormat/>
    <w:uiPriority w:val="0"/>
    <w:pPr>
      <w:widowControl/>
      <w:spacing w:before="100" w:beforeAutospacing="1" w:after="100" w:afterAutospacing="1"/>
      <w:jc w:val="center"/>
      <w:textAlignment w:val="center"/>
    </w:pPr>
    <w:rPr>
      <w:rFonts w:ascii="宋体" w:hAnsi="宋体" w:cs="宋体"/>
      <w:kern w:val="0"/>
      <w:sz w:val="20"/>
      <w:szCs w:val="20"/>
    </w:rPr>
  </w:style>
  <w:style w:type="paragraph" w:customStyle="1" w:styleId="259">
    <w:name w:val="xl18774"/>
    <w:basedOn w:val="1"/>
    <w:autoRedefine/>
    <w:qFormat/>
    <w:uiPriority w:val="0"/>
    <w:pPr>
      <w:widowControl/>
      <w:spacing w:before="100" w:beforeAutospacing="1" w:after="100" w:afterAutospacing="1"/>
      <w:jc w:val="center"/>
      <w:textAlignment w:val="center"/>
    </w:pPr>
    <w:rPr>
      <w:rFonts w:ascii="宋体" w:hAnsi="宋体" w:cs="宋体"/>
      <w:kern w:val="0"/>
      <w:sz w:val="20"/>
      <w:szCs w:val="20"/>
    </w:rPr>
  </w:style>
  <w:style w:type="paragraph" w:customStyle="1" w:styleId="260">
    <w:name w:val="xl18775"/>
    <w:basedOn w:val="1"/>
    <w:autoRedefine/>
    <w:qFormat/>
    <w:uiPriority w:val="0"/>
    <w:pPr>
      <w:widowControl/>
      <w:spacing w:before="100" w:beforeAutospacing="1" w:after="100" w:afterAutospacing="1"/>
      <w:jc w:val="left"/>
      <w:textAlignment w:val="center"/>
    </w:pPr>
    <w:rPr>
      <w:rFonts w:ascii="宋体" w:hAnsi="宋体" w:cs="宋体"/>
      <w:kern w:val="0"/>
      <w:sz w:val="20"/>
      <w:szCs w:val="20"/>
    </w:rPr>
  </w:style>
  <w:style w:type="paragraph" w:customStyle="1" w:styleId="261">
    <w:name w:val="xl1877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62">
    <w:name w:val="xl18777"/>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63">
    <w:name w:val="xl18778"/>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64">
    <w:name w:val="xl18779"/>
    <w:basedOn w:val="1"/>
    <w:autoRedefine/>
    <w:qFormat/>
    <w:uiPriority w:val="0"/>
    <w:pPr>
      <w:widowControl/>
      <w:spacing w:before="100" w:beforeAutospacing="1" w:after="100" w:afterAutospacing="1"/>
      <w:jc w:val="center"/>
      <w:textAlignment w:val="center"/>
    </w:pPr>
    <w:rPr>
      <w:rFonts w:ascii="宋体" w:hAnsi="宋体" w:cs="宋体"/>
      <w:kern w:val="0"/>
      <w:sz w:val="24"/>
    </w:rPr>
  </w:style>
  <w:style w:type="paragraph" w:customStyle="1" w:styleId="265">
    <w:name w:val="xl1878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66">
    <w:name w:val="xl1878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67">
    <w:name w:val="xl1878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68">
    <w:name w:val="TOC 11"/>
    <w:next w:val="1"/>
    <w:autoRedefine/>
    <w:qFormat/>
    <w:uiPriority w:val="0"/>
    <w:pPr>
      <w:wordWrap w:val="0"/>
      <w:jc w:val="both"/>
    </w:pPr>
    <w:rPr>
      <w:rFonts w:ascii="Times New Roman" w:hAnsi="Times New Roman" w:eastAsia="宋体" w:cs="Times New Roman"/>
      <w:sz w:val="21"/>
      <w:szCs w:val="22"/>
      <w:lang w:val="en-US" w:eastAsia="zh-CN" w:bidi="ar-SA"/>
    </w:rPr>
  </w:style>
  <w:style w:type="character" w:customStyle="1" w:styleId="269">
    <w:name w:val="bsharetext"/>
    <w:basedOn w:val="47"/>
    <w:autoRedefine/>
    <w:qFormat/>
    <w:uiPriority w:val="0"/>
  </w:style>
  <w:style w:type="paragraph" w:customStyle="1" w:styleId="270">
    <w:name w:val="Table Text"/>
    <w:basedOn w:val="1"/>
    <w:autoRedefine/>
    <w:semiHidden/>
    <w:qFormat/>
    <w:uiPriority w:val="0"/>
    <w:rPr>
      <w:rFonts w:ascii="Arial" w:hAnsi="Arial" w:eastAsia="Arial" w:cs="Arial"/>
      <w:sz w:val="21"/>
      <w:szCs w:val="21"/>
      <w:lang w:val="en-US" w:eastAsia="en-US" w:bidi="ar-SA"/>
    </w:rPr>
  </w:style>
  <w:style w:type="paragraph" w:customStyle="1" w:styleId="271">
    <w:name w:val="_Style 13"/>
    <w:basedOn w:val="1"/>
    <w:next w:val="102"/>
    <w:autoRedefine/>
    <w:qFormat/>
    <w:uiPriority w:val="34"/>
    <w:pPr>
      <w:ind w:firstLine="420" w:firstLineChars="200"/>
    </w:pPr>
    <w:rPr>
      <w:szCs w:val="24"/>
    </w:rPr>
  </w:style>
  <w:style w:type="paragraph" w:customStyle="1" w:styleId="272">
    <w:name w:val="项目正文"/>
    <w:basedOn w:val="1"/>
    <w:autoRedefine/>
    <w:qFormat/>
    <w:uiPriority w:val="0"/>
    <w:pPr>
      <w:snapToGrid w:val="0"/>
      <w:spacing w:line="360" w:lineRule="auto"/>
      <w:ind w:firstLine="485" w:firstLineChars="202"/>
      <w:jc w:val="left"/>
    </w:pPr>
    <w:rPr>
      <w:rFonts w:ascii="宋体" w:hAnsi="宋体" w:eastAsia="宋体" w:cs="Calibri"/>
      <w:color w:val="000000"/>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9.xml"/><Relationship Id="rId14" Type="http://schemas.openxmlformats.org/officeDocument/2006/relationships/header" Target="header4.xml"/><Relationship Id="rId13" Type="http://schemas.openxmlformats.org/officeDocument/2006/relationships/footer" Target="footer8.xml"/><Relationship Id="rId12" Type="http://schemas.openxmlformats.org/officeDocument/2006/relationships/header" Target="header3.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83</Pages>
  <Words>5031</Words>
  <Characters>5549</Characters>
  <Lines>2521</Lines>
  <Paragraphs>709</Paragraphs>
  <TotalTime>6</TotalTime>
  <ScaleCrop>false</ScaleCrop>
  <LinksUpToDate>false</LinksUpToDate>
  <CharactersWithSpaces>5684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2022-03-31T18:52:00Z</dcterms:created>
  <dc:creator>尹皓</dc:creator>
  <cp:lastModifiedBy>多喝水</cp:lastModifiedBy>
  <cp:lastPrinted>2022-07-23T09:32:00Z</cp:lastPrinted>
  <dcterms:modified xsi:type="dcterms:W3CDTF">2026-01-07T02:01:50Z</dcterms:modified>
  <dc:title>02年杜范本稿</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6AD55970ADFD9ED347867C67B72E2AE3_43</vt:lpwstr>
  </property>
  <property fmtid="{D5CDD505-2E9C-101B-9397-08002B2CF9AE}" pid="4" name="KSOTemplateDocerSaveRecord">
    <vt:lpwstr>eyJoZGlkIjoiYWQzZTZjYjhlN2VkOTM3NDdmYTU0ZmIwODMwYjUwZjEiLCJ1c2VySWQiOiI0OTExNDY5MjYifQ==</vt:lpwstr>
  </property>
</Properties>
</file>