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C0CC3" w14:textId="77777777" w:rsidR="00EC018D" w:rsidRDefault="00724F1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2026</w:t>
      </w:r>
      <w:r>
        <w:rPr>
          <w:rFonts w:ascii="宋体" w:hAnsi="宋体" w:hint="eastAsia"/>
          <w:b/>
          <w:sz w:val="32"/>
          <w:szCs w:val="32"/>
        </w:rPr>
        <w:t>年区级储备成品粮存储服务项目成交结果公告</w:t>
      </w:r>
    </w:p>
    <w:p w14:paraId="417B7AAC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r>
        <w:rPr>
          <w:rFonts w:ascii="仿宋_GB2312" w:eastAsia="仿宋_GB2312" w:hint="eastAsia"/>
          <w:sz w:val="28"/>
          <w:szCs w:val="28"/>
        </w:rPr>
        <w:t>2026</w:t>
      </w:r>
      <w:r>
        <w:rPr>
          <w:rFonts w:ascii="仿宋_GB2312" w:eastAsia="仿宋_GB2312" w:hint="eastAsia"/>
          <w:sz w:val="28"/>
          <w:szCs w:val="28"/>
        </w:rPr>
        <w:t>年区级储备成品粮存储服务项目</w:t>
      </w:r>
    </w:p>
    <w:p w14:paraId="52E33A96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</w:t>
      </w:r>
      <w:r>
        <w:rPr>
          <w:rFonts w:ascii="仿宋_GB2312" w:eastAsia="仿宋_GB2312" w:hint="eastAsia"/>
          <w:sz w:val="28"/>
          <w:szCs w:val="28"/>
        </w:rPr>
        <w:t>:</w:t>
      </w:r>
      <w:bookmarkStart w:id="0" w:name="OLE_LINK4"/>
      <w:r>
        <w:rPr>
          <w:rFonts w:ascii="仿宋_GB2312" w:eastAsia="仿宋_GB2312" w:hint="eastAsia"/>
          <w:sz w:val="28"/>
          <w:szCs w:val="28"/>
        </w:rPr>
        <w:t xml:space="preserve"> </w:t>
      </w:r>
      <w:bookmarkEnd w:id="0"/>
      <w:r>
        <w:rPr>
          <w:rFonts w:ascii="仿宋_GB2312" w:eastAsia="仿宋_GB2312" w:hint="eastAsia"/>
          <w:sz w:val="28"/>
          <w:szCs w:val="28"/>
        </w:rPr>
        <w:t>11010626210200027434-XM001</w:t>
      </w:r>
    </w:p>
    <w:p w14:paraId="61A11AD2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</w:t>
      </w:r>
      <w:bookmarkStart w:id="1" w:name="OLE_LINK11"/>
      <w:r>
        <w:rPr>
          <w:rFonts w:ascii="仿宋_GB2312" w:eastAsia="仿宋_GB2312" w:hint="eastAsia"/>
          <w:sz w:val="28"/>
          <w:szCs w:val="28"/>
        </w:rPr>
        <w:t>北京市丰台区发展和改革委员会</w:t>
      </w:r>
      <w:bookmarkEnd w:id="1"/>
    </w:p>
    <w:p w14:paraId="3DCE9270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采购人地址：北京市丰台区文体路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号</w:t>
      </w:r>
    </w:p>
    <w:p w14:paraId="7B21542A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>
        <w:rPr>
          <w:rFonts w:ascii="仿宋_GB2312" w:eastAsia="仿宋_GB2312" w:hint="eastAsia"/>
          <w:sz w:val="28"/>
          <w:szCs w:val="28"/>
        </w:rPr>
        <w:t>010-83656540</w:t>
      </w:r>
    </w:p>
    <w:p w14:paraId="08DF913C" w14:textId="77777777" w:rsidR="00EC018D" w:rsidRDefault="00724F11">
      <w:pPr>
        <w:spacing w:beforeLines="50" w:before="156" w:afterLines="50" w:after="15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141A3AB2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号丰台区政务服务中心六层</w:t>
      </w:r>
      <w:r>
        <w:rPr>
          <w:rFonts w:ascii="仿宋_GB2312" w:eastAsia="仿宋_GB2312" w:hint="eastAsia"/>
          <w:sz w:val="28"/>
          <w:szCs w:val="28"/>
        </w:rPr>
        <w:t>605</w:t>
      </w:r>
      <w:r>
        <w:rPr>
          <w:rFonts w:ascii="仿宋_GB2312" w:eastAsia="仿宋_GB2312" w:hint="eastAsia"/>
          <w:sz w:val="28"/>
          <w:szCs w:val="28"/>
        </w:rPr>
        <w:t>室</w:t>
      </w:r>
    </w:p>
    <w:p w14:paraId="1BE0FF4A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</w:t>
      </w:r>
      <w:r>
        <w:rPr>
          <w:rFonts w:ascii="仿宋_GB2312" w:eastAsia="仿宋_GB2312" w:hint="eastAsia"/>
          <w:sz w:val="28"/>
          <w:szCs w:val="28"/>
        </w:rPr>
        <w:t>1000</w:t>
      </w:r>
      <w:r>
        <w:rPr>
          <w:rFonts w:ascii="仿宋_GB2312" w:eastAsia="仿宋_GB2312" w:hint="eastAsia"/>
          <w:sz w:val="28"/>
          <w:szCs w:val="28"/>
        </w:rPr>
        <w:t>68</w:t>
      </w:r>
    </w:p>
    <w:p w14:paraId="286A850A" w14:textId="77777777" w:rsidR="00EC018D" w:rsidRDefault="00724F11">
      <w:pPr>
        <w:spacing w:line="360" w:lineRule="auto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采购内容：拟委托专业公司对丰台区区级成品粮储备进行存储、轮换及管理，确保成品粮储备账物相符、质量达标、粮情安全、权属清晰。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76D90BCD" w14:textId="77777777" w:rsidR="00EC018D" w:rsidRDefault="00724F11">
      <w:pPr>
        <w:spacing w:line="360" w:lineRule="auto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人员要求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应配备储备成品粮专管员、管理人员及专业粮油保管人员。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）专管员负责协调储备成品粮储存轮换工作，负责贯彻储备成品粮各项管理制度并对执行情况进行监督检查。</w:t>
      </w:r>
    </w:p>
    <w:p w14:paraId="283AD050" w14:textId="77777777" w:rsidR="00EC018D" w:rsidRDefault="00724F11">
      <w:pPr>
        <w:spacing w:line="360" w:lineRule="auto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）管理人员要全面掌握本单位所存储备成品粮的数量、质量和轮换情况。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）保管人员必须熟知个人保管的成品粮的品种、数量、质量、粮情、生产时间、各项安全防护措施等相关情况。</w:t>
      </w:r>
    </w:p>
    <w:p w14:paraId="7E61E350" w14:textId="77777777" w:rsidR="00EC018D" w:rsidRDefault="00724F11">
      <w:pPr>
        <w:spacing w:line="360" w:lineRule="auto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相关要求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应</w:t>
      </w:r>
      <w:r>
        <w:rPr>
          <w:rFonts w:ascii="仿宋_GB2312" w:eastAsia="仿宋_GB2312" w:hint="eastAsia"/>
          <w:sz w:val="28"/>
          <w:szCs w:val="28"/>
        </w:rPr>
        <w:t>当执行有关储备粮的法规、规章、标准和技术规范以及北京市储备粮管理的相关制度。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应具有与经营粮食的品种、数量、质量相适应的收购、储存场所，保持场所环境整洁，并与有毒有害场所以及其他污染源保持安全距离。</w:t>
      </w:r>
    </w:p>
    <w:p w14:paraId="3E36EB36" w14:textId="77777777" w:rsidR="00EC018D" w:rsidRDefault="00724F11">
      <w:pPr>
        <w:spacing w:line="360" w:lineRule="auto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运输粮食的车（船）、器具应当完好，并保持清洁，非专</w:t>
      </w:r>
      <w:r>
        <w:rPr>
          <w:rFonts w:ascii="仿宋_GB2312" w:eastAsia="仿宋_GB2312" w:hint="eastAsia"/>
          <w:sz w:val="28"/>
          <w:szCs w:val="28"/>
        </w:rPr>
        <w:lastRenderedPageBreak/>
        <w:t>用车（船）应有铺垫物和防潮湿设备，铺垫物、包装材料等应符合有关要求。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应具有必要的粮食质量安全项目检验能力。</w:t>
      </w:r>
    </w:p>
    <w:p w14:paraId="56873AF0" w14:textId="77777777" w:rsidR="00EC018D" w:rsidRDefault="00724F11">
      <w:pPr>
        <w:spacing w:line="360" w:lineRule="auto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应具有与经营的粮食品种、数量相适应的仓储设施条件，仓储设施应当符合国家和行业相关标准与技术规范的要求。仓房主</w:t>
      </w:r>
      <w:r>
        <w:rPr>
          <w:rFonts w:ascii="仿宋_GB2312" w:eastAsia="仿宋_GB2312" w:hint="eastAsia"/>
          <w:sz w:val="28"/>
          <w:szCs w:val="28"/>
        </w:rPr>
        <w:t>体结构牢固，具有通风条件；地面坚固、防潮；</w:t>
      </w:r>
      <w:proofErr w:type="gramStart"/>
      <w:r>
        <w:rPr>
          <w:rFonts w:ascii="仿宋_GB2312" w:eastAsia="仿宋_GB2312" w:hint="eastAsia"/>
          <w:sz w:val="28"/>
          <w:szCs w:val="28"/>
        </w:rPr>
        <w:t>仓顶</w:t>
      </w:r>
      <w:proofErr w:type="gramEnd"/>
      <w:r>
        <w:rPr>
          <w:rFonts w:ascii="仿宋_GB2312" w:eastAsia="仿宋_GB2312" w:hint="eastAsia"/>
          <w:sz w:val="28"/>
          <w:szCs w:val="28"/>
        </w:rPr>
        <w:t>牢固、防雨，隔热性能良好；门窗开启方便，关闭严密，具备有效的防鼠、防雀设施；粮食输送与装卸设备配套科学、合理，运行协调，能保证正常进出库需要，保养维护良好。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对储备粮实行分品种、分年限、分地点、分货位储存和管理。未经采购人同意，不得擅自变更储备粮储存地点或者货位。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要确保承储的储备粮库存账实相符、储存安全、管理规范。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要执行采购人的出入库要求。</w:t>
      </w:r>
    </w:p>
    <w:p w14:paraId="3853EE7C" w14:textId="77777777" w:rsidR="00EC018D" w:rsidRDefault="00724F11">
      <w:pPr>
        <w:spacing w:line="360" w:lineRule="auto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应完善储备成品粮轮换与出入库管理，建立健全储备成品粮的安全生产、防火、防盗、</w:t>
      </w:r>
      <w:r>
        <w:rPr>
          <w:rFonts w:ascii="仿宋_GB2312" w:eastAsia="仿宋_GB2312" w:hint="eastAsia"/>
          <w:sz w:val="28"/>
          <w:szCs w:val="28"/>
        </w:rPr>
        <w:t>防汛、防污染等管理制度，并配备必要的安全防护设施。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）承</w:t>
      </w:r>
      <w:proofErr w:type="gramStart"/>
      <w:r>
        <w:rPr>
          <w:rFonts w:ascii="仿宋_GB2312" w:eastAsia="仿宋_GB2312" w:hint="eastAsia"/>
          <w:sz w:val="28"/>
          <w:szCs w:val="28"/>
        </w:rPr>
        <w:t>储企业</w:t>
      </w:r>
      <w:proofErr w:type="gramEnd"/>
      <w:r>
        <w:rPr>
          <w:rFonts w:ascii="仿宋_GB2312" w:eastAsia="仿宋_GB2312" w:hint="eastAsia"/>
          <w:sz w:val="28"/>
          <w:szCs w:val="28"/>
        </w:rPr>
        <w:t>使用的检验仪器设备属于计量器具的，应当依照《中华人民共和国计量法》进行检定</w:t>
      </w:r>
      <w:r>
        <w:rPr>
          <w:rFonts w:ascii="仿宋_GB2312" w:eastAsia="仿宋_GB2312" w:hint="eastAsia"/>
          <w:sz w:val="28"/>
          <w:szCs w:val="28"/>
        </w:rPr>
        <w:t>等，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67461F38" w14:textId="6659DB78" w:rsidR="00EC018D" w:rsidRDefault="00724F11">
      <w:pPr>
        <w:spacing w:beforeLines="50" w:before="156" w:afterLines="50" w:after="15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谈判公告日期：</w:t>
      </w: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b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0</w:t>
      </w:r>
      <w:r w:rsidR="000334AC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-</w:t>
      </w:r>
      <w:r w:rsidR="000334AC">
        <w:rPr>
          <w:rFonts w:ascii="仿宋_GB2312" w:eastAsia="仿宋_GB2312" w:hint="eastAsia"/>
          <w:sz w:val="28"/>
          <w:szCs w:val="28"/>
        </w:rPr>
        <w:t>25</w:t>
      </w:r>
      <w:bookmarkStart w:id="2" w:name="_GoBack"/>
      <w:bookmarkEnd w:id="2"/>
    </w:p>
    <w:p w14:paraId="150D0A17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</w:t>
      </w: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-0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1</w:t>
      </w:r>
    </w:p>
    <w:p w14:paraId="557B35E6" w14:textId="77777777" w:rsidR="00EC018D" w:rsidRDefault="00724F11">
      <w:pPr>
        <w:rPr>
          <w:rFonts w:ascii="仿宋_GB2312" w:eastAsia="仿宋_GB2312"/>
          <w:sz w:val="28"/>
          <w:szCs w:val="28"/>
        </w:rPr>
      </w:pPr>
      <w:bookmarkStart w:id="3" w:name="OLE_LINK8"/>
      <w:bookmarkStart w:id="4" w:name="OLE_LINK9"/>
      <w:r>
        <w:rPr>
          <w:rFonts w:ascii="仿宋_GB2312" w:eastAsia="仿宋_GB2312" w:hint="eastAsia"/>
          <w:sz w:val="28"/>
          <w:szCs w:val="28"/>
        </w:rPr>
        <w:t>成交供应商</w:t>
      </w:r>
      <w:bookmarkStart w:id="5" w:name="OLE_LINK1"/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北京市张</w:t>
      </w:r>
      <w:proofErr w:type="gramStart"/>
      <w:r>
        <w:rPr>
          <w:rFonts w:ascii="仿宋_GB2312" w:eastAsia="仿宋_GB2312" w:hint="eastAsia"/>
          <w:sz w:val="28"/>
          <w:szCs w:val="28"/>
        </w:rPr>
        <w:t>辛粮食</w:t>
      </w:r>
      <w:proofErr w:type="gramEnd"/>
      <w:r>
        <w:rPr>
          <w:rFonts w:ascii="仿宋_GB2312" w:eastAsia="仿宋_GB2312" w:hint="eastAsia"/>
          <w:sz w:val="28"/>
          <w:szCs w:val="28"/>
        </w:rPr>
        <w:t>储备有限公司</w:t>
      </w:r>
    </w:p>
    <w:bookmarkEnd w:id="5"/>
    <w:p w14:paraId="5EF5E033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成交金额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人民币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1770916.80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50E6208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综合排名：第一</w:t>
      </w:r>
    </w:p>
    <w:bookmarkEnd w:id="3"/>
    <w:bookmarkEnd w:id="4"/>
    <w:p w14:paraId="1C47FC98" w14:textId="3CCF1C59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成交供应商地址：</w:t>
      </w:r>
      <w:r w:rsidR="000334AC" w:rsidRPr="000334AC">
        <w:rPr>
          <w:rFonts w:ascii="仿宋_GB2312" w:eastAsia="仿宋_GB2312" w:hint="eastAsia"/>
          <w:sz w:val="28"/>
          <w:szCs w:val="28"/>
        </w:rPr>
        <w:t>北京市顺义区京承铁路西侧（李桥镇张辛村南100米）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1CA73D7B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成交公告期限为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</w:t>
      </w:r>
    </w:p>
    <w:p w14:paraId="31BE97B0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评审委员会成员名单：</w:t>
      </w:r>
      <w:r>
        <w:rPr>
          <w:rFonts w:ascii="仿宋_GB2312" w:eastAsia="仿宋_GB2312" w:hint="eastAsia"/>
          <w:sz w:val="28"/>
          <w:szCs w:val="28"/>
        </w:rPr>
        <w:t>张黑山、何平、孟佳</w:t>
      </w:r>
      <w:proofErr w:type="gramStart"/>
      <w:r>
        <w:rPr>
          <w:rFonts w:ascii="仿宋_GB2312" w:eastAsia="仿宋_GB2312" w:hint="eastAsia"/>
          <w:sz w:val="28"/>
          <w:szCs w:val="28"/>
        </w:rPr>
        <w:t>循</w:t>
      </w:r>
      <w:proofErr w:type="gramEnd"/>
    </w:p>
    <w:p w14:paraId="4F845C97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r>
        <w:rPr>
          <w:rFonts w:ascii="仿宋_GB2312" w:eastAsia="仿宋_GB2312" w:hint="eastAsia"/>
          <w:sz w:val="28"/>
          <w:szCs w:val="28"/>
        </w:rPr>
        <w:t>孙轶群</w:t>
      </w:r>
    </w:p>
    <w:p w14:paraId="53AF43CA" w14:textId="77777777" w:rsidR="00EC018D" w:rsidRDefault="00724F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</w:t>
      </w:r>
      <w:r>
        <w:rPr>
          <w:rFonts w:ascii="仿宋_GB2312" w:eastAsia="仿宋_GB2312" w:hint="eastAsia"/>
          <w:sz w:val="28"/>
          <w:szCs w:val="28"/>
        </w:rPr>
        <w:t>010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870171</w:t>
      </w:r>
      <w:r>
        <w:rPr>
          <w:rFonts w:ascii="仿宋_GB2312" w:eastAsia="仿宋_GB2312" w:hint="eastAsia"/>
          <w:sz w:val="28"/>
          <w:szCs w:val="28"/>
        </w:rPr>
        <w:t>31</w:t>
      </w:r>
    </w:p>
    <w:p w14:paraId="0FD4145B" w14:textId="77777777" w:rsidR="00EC018D" w:rsidRDefault="00724F11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33294A64" w14:textId="77777777" w:rsidR="00EC018D" w:rsidRDefault="00724F11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EC018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64DDA" w14:textId="77777777" w:rsidR="00724F11" w:rsidRDefault="00724F11" w:rsidP="000334AC">
      <w:r>
        <w:separator/>
      </w:r>
    </w:p>
  </w:endnote>
  <w:endnote w:type="continuationSeparator" w:id="0">
    <w:p w14:paraId="38C35ED6" w14:textId="77777777" w:rsidR="00724F11" w:rsidRDefault="00724F11" w:rsidP="0003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6C881" w14:textId="77777777" w:rsidR="00724F11" w:rsidRDefault="00724F11" w:rsidP="000334AC">
      <w:r>
        <w:separator/>
      </w:r>
    </w:p>
  </w:footnote>
  <w:footnote w:type="continuationSeparator" w:id="0">
    <w:p w14:paraId="0896B16A" w14:textId="77777777" w:rsidR="00724F11" w:rsidRDefault="00724F11" w:rsidP="00033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12"/>
    <w:rsid w:val="000334AC"/>
    <w:rsid w:val="00034314"/>
    <w:rsid w:val="000A7E51"/>
    <w:rsid w:val="000B2889"/>
    <w:rsid w:val="000B2D9F"/>
    <w:rsid w:val="00106BFD"/>
    <w:rsid w:val="00137400"/>
    <w:rsid w:val="00165745"/>
    <w:rsid w:val="00180560"/>
    <w:rsid w:val="001D319F"/>
    <w:rsid w:val="00267E72"/>
    <w:rsid w:val="0027310B"/>
    <w:rsid w:val="00297914"/>
    <w:rsid w:val="00297C0E"/>
    <w:rsid w:val="002A69CA"/>
    <w:rsid w:val="002C727E"/>
    <w:rsid w:val="002D67A9"/>
    <w:rsid w:val="00330B83"/>
    <w:rsid w:val="00353229"/>
    <w:rsid w:val="00363AF1"/>
    <w:rsid w:val="00431476"/>
    <w:rsid w:val="00513D22"/>
    <w:rsid w:val="00545B42"/>
    <w:rsid w:val="005B0D24"/>
    <w:rsid w:val="005B3F66"/>
    <w:rsid w:val="005D4AFB"/>
    <w:rsid w:val="0060382C"/>
    <w:rsid w:val="00632229"/>
    <w:rsid w:val="00703B98"/>
    <w:rsid w:val="00724F11"/>
    <w:rsid w:val="007442A9"/>
    <w:rsid w:val="00755477"/>
    <w:rsid w:val="007C1E24"/>
    <w:rsid w:val="007E0339"/>
    <w:rsid w:val="00800E99"/>
    <w:rsid w:val="00823110"/>
    <w:rsid w:val="008628E1"/>
    <w:rsid w:val="008749DE"/>
    <w:rsid w:val="00875912"/>
    <w:rsid w:val="00892AAE"/>
    <w:rsid w:val="008B4543"/>
    <w:rsid w:val="008E4604"/>
    <w:rsid w:val="00925C0A"/>
    <w:rsid w:val="009836C7"/>
    <w:rsid w:val="00A84521"/>
    <w:rsid w:val="00AA5B10"/>
    <w:rsid w:val="00AC143A"/>
    <w:rsid w:val="00BD5D47"/>
    <w:rsid w:val="00BE3C18"/>
    <w:rsid w:val="00BE7C47"/>
    <w:rsid w:val="00C114C5"/>
    <w:rsid w:val="00C57B8B"/>
    <w:rsid w:val="00CF71DF"/>
    <w:rsid w:val="00D01BBA"/>
    <w:rsid w:val="00D03C4A"/>
    <w:rsid w:val="00D04355"/>
    <w:rsid w:val="00D1005D"/>
    <w:rsid w:val="00D1412A"/>
    <w:rsid w:val="00D236EA"/>
    <w:rsid w:val="00D5399F"/>
    <w:rsid w:val="00D92477"/>
    <w:rsid w:val="00DA60C6"/>
    <w:rsid w:val="00DB26AB"/>
    <w:rsid w:val="00DE311D"/>
    <w:rsid w:val="00E24327"/>
    <w:rsid w:val="00E941CB"/>
    <w:rsid w:val="00EA4BA9"/>
    <w:rsid w:val="00EC018D"/>
    <w:rsid w:val="00F3176D"/>
    <w:rsid w:val="39B93324"/>
    <w:rsid w:val="7C20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D004-F606-416D-AF74-3A97B161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40</cp:revision>
  <cp:lastPrinted>2025-09-11T06:27:00Z</cp:lastPrinted>
  <dcterms:created xsi:type="dcterms:W3CDTF">2020-09-27T07:53:00Z</dcterms:created>
  <dcterms:modified xsi:type="dcterms:W3CDTF">2026-03-31T06:46:00Z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eyJoZGlkIjoiNTc0NDQ2ZWMwZTZhYjUyNzU0NmEwOTNhNDIzMjNjNjkifQ==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41FAD7D1C1204D0CBF643D63C63EA86B_12</vt:lpwstr>
  </property>
</Properties>
</file>