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1FBF63A">
      <w:pPr>
        <w:spacing w:after="0" w:line="360" w:lineRule="auto"/>
        <w:ind w:firstLine="300" w:firstLineChars="50"/>
        <w:rPr>
          <w:rFonts w:hint="eastAsia" w:ascii="宋体" w:hAnsi="宋体" w:cs="宋体"/>
          <w:sz w:val="60"/>
          <w:szCs w:val="60"/>
          <w:highlight w:val="none"/>
        </w:rPr>
      </w:pPr>
      <w:bookmarkStart w:id="910" w:name="_GoBack"/>
      <w:bookmarkEnd w:id="910"/>
    </w:p>
    <w:p w14:paraId="6E235179">
      <w:pPr>
        <w:spacing w:after="0" w:line="360" w:lineRule="auto"/>
        <w:ind w:left="-199" w:leftChars="-95" w:right="-735" w:rightChars="-350"/>
        <w:jc w:val="center"/>
        <w:rPr>
          <w:rFonts w:hint="eastAsia" w:ascii="宋体" w:hAnsi="宋体" w:cs="宋体"/>
          <w:b/>
          <w:sz w:val="44"/>
          <w:szCs w:val="44"/>
          <w:highlight w:val="none"/>
        </w:rPr>
      </w:pPr>
      <w:r>
        <w:rPr>
          <w:rFonts w:hint="eastAsia" w:ascii="宋体" w:hAnsi="宋体" w:cs="宋体"/>
          <w:b/>
          <w:sz w:val="44"/>
          <w:szCs w:val="44"/>
          <w:highlight w:val="none"/>
        </w:rPr>
        <w:t>北京市丰台区农村合作经济经营管理站</w:t>
      </w:r>
    </w:p>
    <w:p w14:paraId="4DEEC406">
      <w:pPr>
        <w:spacing w:after="0" w:line="360" w:lineRule="auto"/>
        <w:ind w:left="-199" w:leftChars="-95" w:right="-735" w:rightChars="-350"/>
        <w:jc w:val="center"/>
        <w:rPr>
          <w:rFonts w:hint="eastAsia" w:ascii="宋体" w:hAnsi="宋体" w:eastAsia="宋体" w:cs="宋体"/>
          <w:b/>
          <w:sz w:val="44"/>
          <w:szCs w:val="44"/>
          <w:highlight w:val="none"/>
          <w:lang w:eastAsia="zh-CN"/>
        </w:rPr>
      </w:pPr>
      <w:r>
        <w:rPr>
          <w:rFonts w:hint="eastAsia" w:ascii="宋体" w:hAnsi="宋体" w:cs="宋体"/>
          <w:b/>
          <w:sz w:val="44"/>
          <w:szCs w:val="44"/>
          <w:highlight w:val="none"/>
          <w:lang w:eastAsia="zh-CN"/>
        </w:rPr>
        <w:t>2026年农村三资管理工作经费</w:t>
      </w:r>
    </w:p>
    <w:p w14:paraId="52C7C814">
      <w:pPr>
        <w:pStyle w:val="21"/>
        <w:spacing w:after="0" w:line="360" w:lineRule="auto"/>
        <w:ind w:left="840" w:hanging="420"/>
        <w:jc w:val="center"/>
        <w:rPr>
          <w:rFonts w:hint="eastAsia" w:ascii="宋体" w:hAnsi="宋体" w:cs="宋体"/>
          <w:highlight w:val="none"/>
        </w:rPr>
      </w:pPr>
    </w:p>
    <w:p w14:paraId="73EE9849">
      <w:pPr>
        <w:pStyle w:val="21"/>
        <w:spacing w:after="0" w:line="360" w:lineRule="auto"/>
        <w:ind w:left="840" w:hanging="420"/>
        <w:jc w:val="center"/>
        <w:rPr>
          <w:rFonts w:hint="eastAsia" w:ascii="宋体" w:hAnsi="宋体" w:cs="宋体"/>
          <w:highlight w:val="none"/>
        </w:rPr>
      </w:pPr>
    </w:p>
    <w:p w14:paraId="20FCBF7F">
      <w:pPr>
        <w:pStyle w:val="21"/>
        <w:spacing w:after="0"/>
        <w:ind w:left="840" w:hanging="420"/>
        <w:rPr>
          <w:highlight w:val="none"/>
        </w:rPr>
      </w:pPr>
    </w:p>
    <w:p w14:paraId="41200E1A">
      <w:pPr>
        <w:pStyle w:val="21"/>
        <w:spacing w:after="0" w:line="360" w:lineRule="auto"/>
        <w:ind w:left="840" w:hanging="420"/>
        <w:jc w:val="center"/>
        <w:rPr>
          <w:rFonts w:hint="eastAsia" w:ascii="宋体" w:hAnsi="宋体" w:cs="宋体"/>
          <w:highlight w:val="none"/>
        </w:rPr>
      </w:pPr>
    </w:p>
    <w:p w14:paraId="792F4991">
      <w:pPr>
        <w:pStyle w:val="21"/>
        <w:spacing w:after="0" w:line="360" w:lineRule="auto"/>
        <w:ind w:left="840" w:hanging="420"/>
        <w:jc w:val="center"/>
        <w:rPr>
          <w:rFonts w:hint="eastAsia" w:ascii="宋体" w:hAnsi="宋体" w:cs="宋体"/>
          <w:highlight w:val="none"/>
        </w:rPr>
      </w:pPr>
    </w:p>
    <w:p w14:paraId="3C184AF7">
      <w:pPr>
        <w:pStyle w:val="21"/>
        <w:spacing w:after="0" w:line="360" w:lineRule="auto"/>
        <w:ind w:left="840" w:hanging="420"/>
        <w:jc w:val="center"/>
        <w:rPr>
          <w:rFonts w:hint="eastAsia" w:ascii="宋体" w:hAnsi="宋体" w:cs="宋体"/>
          <w:highlight w:val="none"/>
        </w:rPr>
      </w:pPr>
    </w:p>
    <w:p w14:paraId="05BDB4FB">
      <w:pPr>
        <w:spacing w:after="0" w:line="360" w:lineRule="auto"/>
        <w:jc w:val="center"/>
        <w:rPr>
          <w:rFonts w:hint="eastAsia" w:ascii="宋体" w:hAnsi="宋体" w:cs="宋体"/>
          <w:b/>
          <w:sz w:val="32"/>
          <w:szCs w:val="28"/>
          <w:highlight w:val="none"/>
        </w:rPr>
      </w:pPr>
      <w:r>
        <w:rPr>
          <w:rFonts w:hint="eastAsia" w:ascii="宋体" w:hAnsi="宋体" w:cs="宋体"/>
          <w:b/>
          <w:sz w:val="72"/>
          <w:szCs w:val="44"/>
          <w:highlight w:val="none"/>
        </w:rPr>
        <w:t>公开招标文件</w:t>
      </w:r>
    </w:p>
    <w:p w14:paraId="4FFCC42B">
      <w:pPr>
        <w:pStyle w:val="21"/>
        <w:spacing w:after="0" w:line="360" w:lineRule="auto"/>
        <w:ind w:left="840" w:hanging="420"/>
        <w:jc w:val="center"/>
        <w:rPr>
          <w:rFonts w:hint="eastAsia" w:ascii="宋体" w:hAnsi="宋体" w:cs="宋体"/>
          <w:highlight w:val="none"/>
        </w:rPr>
      </w:pPr>
    </w:p>
    <w:p w14:paraId="5DEEF24C">
      <w:pPr>
        <w:pStyle w:val="21"/>
        <w:spacing w:after="0" w:line="360" w:lineRule="auto"/>
        <w:ind w:left="840" w:hanging="420"/>
        <w:jc w:val="center"/>
        <w:rPr>
          <w:rFonts w:hint="eastAsia" w:ascii="宋体" w:hAnsi="宋体" w:cs="宋体"/>
          <w:highlight w:val="none"/>
        </w:rPr>
      </w:pPr>
    </w:p>
    <w:p w14:paraId="0BBB2524">
      <w:pPr>
        <w:pStyle w:val="21"/>
        <w:spacing w:after="0" w:line="360" w:lineRule="auto"/>
        <w:ind w:left="840" w:hanging="420"/>
        <w:jc w:val="center"/>
        <w:rPr>
          <w:rFonts w:hint="eastAsia" w:ascii="宋体" w:hAnsi="宋体" w:cs="宋体"/>
          <w:highlight w:val="none"/>
        </w:rPr>
      </w:pPr>
    </w:p>
    <w:p w14:paraId="0A70F069">
      <w:pPr>
        <w:pStyle w:val="21"/>
        <w:spacing w:after="0" w:line="360" w:lineRule="auto"/>
        <w:ind w:left="840" w:hanging="420"/>
        <w:jc w:val="center"/>
        <w:rPr>
          <w:rFonts w:hint="eastAsia" w:ascii="宋体" w:hAnsi="宋体" w:cs="宋体"/>
          <w:highlight w:val="none"/>
        </w:rPr>
      </w:pPr>
    </w:p>
    <w:p w14:paraId="3DBB036A">
      <w:pPr>
        <w:pStyle w:val="21"/>
        <w:spacing w:after="0" w:line="360" w:lineRule="auto"/>
        <w:ind w:left="840" w:hanging="420"/>
        <w:jc w:val="center"/>
        <w:rPr>
          <w:rFonts w:hint="eastAsia" w:ascii="宋体" w:hAnsi="宋体" w:cs="宋体"/>
          <w:highlight w:val="none"/>
        </w:rPr>
      </w:pPr>
    </w:p>
    <w:p w14:paraId="25E4524F">
      <w:pPr>
        <w:pStyle w:val="21"/>
        <w:spacing w:after="0" w:line="360" w:lineRule="auto"/>
        <w:ind w:left="840" w:hanging="420"/>
        <w:jc w:val="center"/>
        <w:rPr>
          <w:rFonts w:hint="eastAsia" w:ascii="宋体" w:hAnsi="宋体" w:cs="宋体"/>
          <w:highlight w:val="none"/>
        </w:rPr>
      </w:pPr>
    </w:p>
    <w:p w14:paraId="779F7003">
      <w:pPr>
        <w:pStyle w:val="21"/>
        <w:spacing w:after="0" w:line="360" w:lineRule="auto"/>
        <w:ind w:left="840" w:hanging="420"/>
        <w:jc w:val="center"/>
        <w:rPr>
          <w:rFonts w:hint="eastAsia" w:ascii="宋体" w:hAnsi="宋体" w:cs="宋体"/>
          <w:highlight w:val="none"/>
        </w:rPr>
      </w:pPr>
    </w:p>
    <w:p w14:paraId="2F3B86F0">
      <w:pPr>
        <w:pStyle w:val="21"/>
        <w:spacing w:after="0" w:line="360" w:lineRule="auto"/>
        <w:ind w:left="840" w:hanging="420"/>
        <w:jc w:val="center"/>
        <w:rPr>
          <w:rFonts w:hint="eastAsia" w:ascii="宋体" w:hAnsi="宋体" w:cs="宋体"/>
          <w:highlight w:val="none"/>
        </w:rPr>
      </w:pPr>
    </w:p>
    <w:p w14:paraId="34EF70EA">
      <w:pPr>
        <w:pStyle w:val="21"/>
        <w:spacing w:after="0" w:line="360" w:lineRule="auto"/>
        <w:ind w:left="840" w:hanging="420"/>
        <w:jc w:val="center"/>
        <w:rPr>
          <w:rFonts w:hint="eastAsia" w:ascii="宋体" w:hAnsi="宋体" w:cs="宋体"/>
          <w:highlight w:val="none"/>
        </w:rPr>
      </w:pPr>
    </w:p>
    <w:p w14:paraId="72566E15">
      <w:pPr>
        <w:pStyle w:val="21"/>
        <w:spacing w:after="0" w:line="360" w:lineRule="auto"/>
        <w:ind w:left="840" w:leftChars="-95" w:hanging="1039" w:hangingChars="495"/>
        <w:jc w:val="center"/>
        <w:rPr>
          <w:rFonts w:hint="eastAsia" w:ascii="宋体" w:hAnsi="宋体" w:cs="宋体"/>
          <w:highlight w:val="none"/>
        </w:rPr>
      </w:pPr>
    </w:p>
    <w:p w14:paraId="142E4E69">
      <w:pPr>
        <w:adjustRightInd w:val="0"/>
        <w:snapToGrid w:val="0"/>
        <w:spacing w:after="0" w:line="360" w:lineRule="auto"/>
        <w:ind w:left="1391" w:leftChars="-95" w:hanging="1590" w:hangingChars="495"/>
        <w:rPr>
          <w:rFonts w:hint="eastAsia" w:ascii="宋体" w:hAnsi="宋体" w:eastAsia="宋体" w:cs="宋体"/>
          <w:b/>
          <w:sz w:val="32"/>
          <w:szCs w:val="30"/>
          <w:highlight w:val="none"/>
          <w:lang w:eastAsia="zh-CN"/>
        </w:rPr>
      </w:pPr>
      <w:r>
        <w:rPr>
          <w:rFonts w:hint="eastAsia" w:ascii="宋体" w:hAnsi="宋体" w:cs="宋体"/>
          <w:b/>
          <w:sz w:val="32"/>
          <w:szCs w:val="30"/>
          <w:highlight w:val="none"/>
        </w:rPr>
        <w:t>项目名称：</w:t>
      </w:r>
      <w:r>
        <w:rPr>
          <w:rFonts w:hint="eastAsia" w:ascii="宋体" w:hAnsi="宋体" w:cs="宋体"/>
          <w:b/>
          <w:sz w:val="32"/>
          <w:szCs w:val="30"/>
          <w:highlight w:val="none"/>
          <w:lang w:eastAsia="zh-CN"/>
        </w:rPr>
        <w:t>2026年农村三资管理工作经费</w:t>
      </w:r>
    </w:p>
    <w:p w14:paraId="6512E4C0">
      <w:pPr>
        <w:adjustRightInd w:val="0"/>
        <w:snapToGrid w:val="0"/>
        <w:spacing w:after="0" w:line="360" w:lineRule="auto"/>
        <w:ind w:left="1391" w:leftChars="-95" w:hanging="1590" w:hangingChars="495"/>
        <w:rPr>
          <w:rFonts w:hint="eastAsia" w:ascii="宋体" w:hAnsi="宋体" w:eastAsia="宋体" w:cs="宋体"/>
          <w:b/>
          <w:sz w:val="32"/>
          <w:szCs w:val="30"/>
          <w:highlight w:val="none"/>
          <w:lang w:eastAsia="zh-CN"/>
        </w:rPr>
      </w:pPr>
      <w:r>
        <w:rPr>
          <w:rFonts w:hint="eastAsia" w:ascii="宋体" w:hAnsi="宋体" w:cs="宋体"/>
          <w:b/>
          <w:sz w:val="32"/>
          <w:szCs w:val="30"/>
          <w:highlight w:val="none"/>
        </w:rPr>
        <w:t>项目编号：</w:t>
      </w:r>
      <w:r>
        <w:rPr>
          <w:rFonts w:hint="eastAsia" w:ascii="宋体" w:hAnsi="宋体" w:cs="宋体"/>
          <w:b/>
          <w:sz w:val="32"/>
          <w:szCs w:val="30"/>
          <w:highlight w:val="none"/>
          <w:lang w:eastAsia="zh-CN"/>
        </w:rPr>
        <w:t>11010626210200027429-XM001</w:t>
      </w:r>
    </w:p>
    <w:p w14:paraId="78061C78">
      <w:pPr>
        <w:pStyle w:val="21"/>
        <w:spacing w:after="0" w:line="360" w:lineRule="auto"/>
        <w:ind w:left="1391" w:leftChars="-95" w:hanging="1590" w:hangingChars="495"/>
        <w:rPr>
          <w:rFonts w:hint="eastAsia" w:ascii="宋体" w:hAnsi="宋体" w:cs="宋体"/>
          <w:b/>
          <w:sz w:val="32"/>
          <w:szCs w:val="30"/>
          <w:highlight w:val="none"/>
        </w:rPr>
      </w:pPr>
      <w:r>
        <w:rPr>
          <w:rFonts w:hint="eastAsia" w:ascii="宋体" w:hAnsi="宋体" w:cs="宋体"/>
          <w:b/>
          <w:sz w:val="32"/>
          <w:szCs w:val="30"/>
          <w:highlight w:val="none"/>
        </w:rPr>
        <w:t>采 购 人：</w:t>
      </w:r>
      <w:bookmarkStart w:id="0" w:name="_Hlt101233737"/>
      <w:bookmarkEnd w:id="0"/>
      <w:bookmarkStart w:id="1" w:name="_Hlt101843627"/>
      <w:bookmarkEnd w:id="1"/>
      <w:r>
        <w:rPr>
          <w:rFonts w:hint="eastAsia" w:ascii="宋体" w:hAnsi="宋体" w:cs="宋体"/>
          <w:b/>
          <w:sz w:val="32"/>
          <w:szCs w:val="30"/>
          <w:highlight w:val="none"/>
        </w:rPr>
        <w:t>北京市丰台区农村合作经济经营管理站</w:t>
      </w:r>
    </w:p>
    <w:p w14:paraId="5B962CC0">
      <w:pPr>
        <w:adjustRightInd w:val="0"/>
        <w:snapToGrid w:val="0"/>
        <w:spacing w:after="0" w:line="360" w:lineRule="auto"/>
        <w:ind w:left="1391" w:leftChars="-95" w:hanging="1590" w:hangingChars="495"/>
        <w:rPr>
          <w:rFonts w:hint="eastAsia" w:ascii="宋体" w:hAnsi="宋体" w:cs="宋体"/>
          <w:b/>
          <w:sz w:val="32"/>
          <w:szCs w:val="30"/>
          <w:highlight w:val="none"/>
        </w:rPr>
      </w:pPr>
      <w:r>
        <w:rPr>
          <w:rFonts w:hint="eastAsia" w:ascii="宋体" w:hAnsi="宋体" w:cs="宋体"/>
          <w:b/>
          <w:sz w:val="32"/>
          <w:szCs w:val="30"/>
          <w:highlight w:val="none"/>
        </w:rPr>
        <w:t>采购代理机构：北京德音工程咨询有限公司</w:t>
      </w:r>
    </w:p>
    <w:p w14:paraId="75B93266">
      <w:pPr>
        <w:tabs>
          <w:tab w:val="left" w:pos="3240"/>
          <w:tab w:val="left" w:pos="3420"/>
        </w:tabs>
        <w:spacing w:after="0" w:line="360" w:lineRule="auto"/>
        <w:ind w:left="2832" w:leftChars="444" w:hanging="1900" w:hangingChars="528"/>
        <w:jc w:val="left"/>
        <w:rPr>
          <w:rFonts w:hint="eastAsia" w:ascii="宋体" w:hAnsi="宋体" w:cs="宋体"/>
          <w:bCs/>
          <w:sz w:val="36"/>
          <w:szCs w:val="36"/>
          <w:highlight w:val="none"/>
        </w:rPr>
      </w:pPr>
      <w:r>
        <w:rPr>
          <w:rFonts w:hint="eastAsia" w:ascii="宋体" w:hAnsi="宋体" w:cs="宋体"/>
          <w:bCs/>
          <w:sz w:val="36"/>
          <w:szCs w:val="36"/>
          <w:highlight w:val="none"/>
        </w:rPr>
        <w:t xml:space="preserve"> </w:t>
      </w:r>
    </w:p>
    <w:p w14:paraId="425AB7CC">
      <w:pPr>
        <w:spacing w:after="0" w:line="480" w:lineRule="auto"/>
        <w:jc w:val="center"/>
        <w:rPr>
          <w:rFonts w:hint="eastAsia" w:ascii="宋体" w:hAnsi="宋体" w:cs="宋体"/>
          <w:b/>
          <w:bCs/>
          <w:sz w:val="36"/>
          <w:szCs w:val="44"/>
          <w:highlight w:val="none"/>
        </w:rPr>
      </w:pPr>
      <w:bookmarkStart w:id="2" w:name="_Toc99301418"/>
      <w:r>
        <w:rPr>
          <w:rFonts w:hint="eastAsia" w:ascii="宋体" w:hAnsi="宋体" w:cs="宋体"/>
          <w:b/>
          <w:bCs/>
          <w:sz w:val="36"/>
          <w:szCs w:val="44"/>
          <w:highlight w:val="none"/>
        </w:rPr>
        <w:t>目      录</w:t>
      </w:r>
      <w:bookmarkEnd w:id="2"/>
      <w:r>
        <w:rPr>
          <w:rFonts w:hint="eastAsia" w:ascii="宋体" w:hAnsi="宋体" w:cs="宋体"/>
          <w:b/>
          <w:highlight w:val="none"/>
        </w:rPr>
        <w:fldChar w:fldCharType="begin"/>
      </w:r>
      <w:r>
        <w:rPr>
          <w:rFonts w:hint="eastAsia" w:ascii="宋体" w:hAnsi="宋体" w:cs="宋体"/>
          <w:highlight w:val="none"/>
        </w:rPr>
        <w:instrText xml:space="preserve"> TOC \o "1-1" \h \z \u </w:instrText>
      </w:r>
      <w:r>
        <w:rPr>
          <w:rFonts w:hint="eastAsia" w:ascii="宋体" w:hAnsi="宋体" w:cs="宋体"/>
          <w:b/>
          <w:highlight w:val="none"/>
        </w:rPr>
        <w:fldChar w:fldCharType="separate"/>
      </w:r>
    </w:p>
    <w:p w14:paraId="3DD508F2">
      <w:pPr>
        <w:pStyle w:val="32"/>
        <w:spacing w:after="0" w:line="480" w:lineRule="auto"/>
        <w:rPr>
          <w:rFonts w:hint="eastAsia" w:cs="宋体"/>
          <w:b w:val="0"/>
          <w:sz w:val="21"/>
          <w:szCs w:val="22"/>
          <w:highlight w:val="none"/>
        </w:rPr>
      </w:pPr>
      <w:r>
        <w:fldChar w:fldCharType="begin"/>
      </w:r>
      <w:r>
        <w:instrText xml:space="preserve"> HYPERLINK \l "_Toc99301419" </w:instrText>
      </w:r>
      <w:r>
        <w:fldChar w:fldCharType="separate"/>
      </w:r>
      <w:r>
        <w:rPr>
          <w:rStyle w:val="54"/>
          <w:rFonts w:hint="eastAsia" w:cs="宋体"/>
          <w:highlight w:val="none"/>
        </w:rPr>
        <w:t>第一章   投标邀请</w:t>
      </w:r>
      <w:r>
        <w:rPr>
          <w:rFonts w:hint="eastAsia" w:cs="宋体"/>
          <w:highlight w:val="none"/>
        </w:rPr>
        <w:tab/>
      </w:r>
      <w:r>
        <w:rPr>
          <w:rFonts w:hint="eastAsia" w:cs="宋体"/>
          <w:highlight w:val="none"/>
        </w:rPr>
        <w:fldChar w:fldCharType="begin"/>
      </w:r>
      <w:r>
        <w:rPr>
          <w:rFonts w:hint="eastAsia" w:cs="宋体"/>
          <w:highlight w:val="none"/>
        </w:rPr>
        <w:instrText xml:space="preserve"> PAGEREF _Toc99301419 \h </w:instrText>
      </w:r>
      <w:r>
        <w:rPr>
          <w:rFonts w:hint="eastAsia" w:cs="宋体"/>
          <w:highlight w:val="none"/>
        </w:rPr>
        <w:fldChar w:fldCharType="separate"/>
      </w:r>
      <w:r>
        <w:rPr>
          <w:rFonts w:hint="eastAsia" w:cs="宋体"/>
          <w:highlight w:val="none"/>
        </w:rPr>
        <w:t>1</w:t>
      </w:r>
      <w:r>
        <w:rPr>
          <w:rFonts w:hint="eastAsia" w:cs="宋体"/>
          <w:highlight w:val="none"/>
        </w:rPr>
        <w:fldChar w:fldCharType="end"/>
      </w:r>
      <w:r>
        <w:rPr>
          <w:rFonts w:hint="eastAsia" w:cs="宋体"/>
          <w:highlight w:val="none"/>
        </w:rPr>
        <w:fldChar w:fldCharType="end"/>
      </w:r>
    </w:p>
    <w:p w14:paraId="16E7C49A">
      <w:pPr>
        <w:pStyle w:val="32"/>
        <w:spacing w:after="0" w:line="480" w:lineRule="auto"/>
        <w:rPr>
          <w:rFonts w:hint="eastAsia" w:cs="宋体"/>
          <w:b w:val="0"/>
          <w:sz w:val="21"/>
          <w:szCs w:val="22"/>
          <w:highlight w:val="none"/>
        </w:rPr>
      </w:pPr>
      <w:r>
        <w:fldChar w:fldCharType="begin"/>
      </w:r>
      <w:r>
        <w:instrText xml:space="preserve"> HYPERLINK \l "_Toc99301420" </w:instrText>
      </w:r>
      <w:r>
        <w:fldChar w:fldCharType="separate"/>
      </w:r>
      <w:r>
        <w:rPr>
          <w:rStyle w:val="54"/>
          <w:rFonts w:hint="eastAsia" w:cs="宋体"/>
          <w:highlight w:val="none"/>
        </w:rPr>
        <w:t>第二章   投标人须知</w:t>
      </w:r>
      <w:r>
        <w:rPr>
          <w:rFonts w:hint="eastAsia" w:cs="宋体"/>
          <w:highlight w:val="none"/>
        </w:rPr>
        <w:tab/>
      </w:r>
      <w:r>
        <w:rPr>
          <w:rFonts w:hint="eastAsia" w:cs="宋体"/>
          <w:highlight w:val="none"/>
        </w:rPr>
        <w:fldChar w:fldCharType="begin"/>
      </w:r>
      <w:r>
        <w:rPr>
          <w:rFonts w:hint="eastAsia" w:cs="宋体"/>
          <w:highlight w:val="none"/>
        </w:rPr>
        <w:instrText xml:space="preserve"> PAGEREF _Toc99301420 \h </w:instrText>
      </w:r>
      <w:r>
        <w:rPr>
          <w:rFonts w:hint="eastAsia" w:cs="宋体"/>
          <w:highlight w:val="none"/>
        </w:rPr>
        <w:fldChar w:fldCharType="separate"/>
      </w:r>
      <w:r>
        <w:rPr>
          <w:rFonts w:hint="eastAsia" w:cs="宋体"/>
          <w:highlight w:val="none"/>
        </w:rPr>
        <w:t>5</w:t>
      </w:r>
      <w:r>
        <w:rPr>
          <w:rFonts w:hint="eastAsia" w:cs="宋体"/>
          <w:highlight w:val="none"/>
        </w:rPr>
        <w:fldChar w:fldCharType="end"/>
      </w:r>
      <w:r>
        <w:rPr>
          <w:rFonts w:hint="eastAsia" w:cs="宋体"/>
          <w:highlight w:val="none"/>
        </w:rPr>
        <w:fldChar w:fldCharType="end"/>
      </w:r>
    </w:p>
    <w:p w14:paraId="7FAE85E6">
      <w:pPr>
        <w:pStyle w:val="32"/>
        <w:spacing w:after="0" w:line="480" w:lineRule="auto"/>
        <w:rPr>
          <w:rFonts w:hint="eastAsia" w:cs="宋体"/>
          <w:b w:val="0"/>
          <w:sz w:val="21"/>
          <w:szCs w:val="22"/>
          <w:highlight w:val="none"/>
        </w:rPr>
      </w:pPr>
      <w:r>
        <w:fldChar w:fldCharType="begin"/>
      </w:r>
      <w:r>
        <w:instrText xml:space="preserve"> HYPERLINK \l "_Toc99301421" </w:instrText>
      </w:r>
      <w:r>
        <w:fldChar w:fldCharType="separate"/>
      </w:r>
      <w:r>
        <w:rPr>
          <w:rStyle w:val="54"/>
          <w:rFonts w:hint="eastAsia" w:cs="宋体"/>
          <w:highlight w:val="none"/>
        </w:rPr>
        <w:t>第三章   资格审查</w:t>
      </w:r>
      <w:r>
        <w:rPr>
          <w:rFonts w:hint="eastAsia" w:cs="宋体"/>
          <w:highlight w:val="none"/>
        </w:rPr>
        <w:tab/>
      </w:r>
      <w:r>
        <w:rPr>
          <w:rFonts w:hint="eastAsia" w:cs="宋体"/>
          <w:highlight w:val="none"/>
        </w:rPr>
        <w:fldChar w:fldCharType="begin"/>
      </w:r>
      <w:r>
        <w:rPr>
          <w:rFonts w:hint="eastAsia" w:cs="宋体"/>
          <w:highlight w:val="none"/>
        </w:rPr>
        <w:instrText xml:space="preserve"> PAGEREF _Toc99301421 \h </w:instrText>
      </w:r>
      <w:r>
        <w:rPr>
          <w:rFonts w:hint="eastAsia" w:cs="宋体"/>
          <w:highlight w:val="none"/>
        </w:rPr>
        <w:fldChar w:fldCharType="separate"/>
      </w:r>
      <w:r>
        <w:rPr>
          <w:rFonts w:hint="eastAsia" w:cs="宋体"/>
          <w:highlight w:val="none"/>
        </w:rPr>
        <w:t>22</w:t>
      </w:r>
      <w:r>
        <w:rPr>
          <w:rFonts w:hint="eastAsia" w:cs="宋体"/>
          <w:highlight w:val="none"/>
        </w:rPr>
        <w:fldChar w:fldCharType="end"/>
      </w:r>
      <w:r>
        <w:rPr>
          <w:rFonts w:hint="eastAsia" w:cs="宋体"/>
          <w:highlight w:val="none"/>
        </w:rPr>
        <w:fldChar w:fldCharType="end"/>
      </w:r>
    </w:p>
    <w:p w14:paraId="721CAABC">
      <w:pPr>
        <w:pStyle w:val="32"/>
        <w:spacing w:after="0" w:line="480" w:lineRule="auto"/>
        <w:rPr>
          <w:rFonts w:hint="eastAsia" w:cs="宋体"/>
          <w:b w:val="0"/>
          <w:sz w:val="21"/>
          <w:szCs w:val="22"/>
          <w:highlight w:val="none"/>
        </w:rPr>
      </w:pPr>
      <w:r>
        <w:fldChar w:fldCharType="begin"/>
      </w:r>
      <w:r>
        <w:instrText xml:space="preserve"> HYPERLINK \l "_Toc99301423" </w:instrText>
      </w:r>
      <w:r>
        <w:fldChar w:fldCharType="separate"/>
      </w:r>
      <w:r>
        <w:rPr>
          <w:rStyle w:val="54"/>
          <w:rFonts w:hint="eastAsia" w:cs="宋体"/>
          <w:highlight w:val="none"/>
        </w:rPr>
        <w:t>第四章   评标程序、评标方法和评标标准</w:t>
      </w:r>
      <w:r>
        <w:rPr>
          <w:rFonts w:hint="eastAsia" w:cs="宋体"/>
          <w:highlight w:val="none"/>
        </w:rPr>
        <w:tab/>
      </w:r>
      <w:r>
        <w:rPr>
          <w:rFonts w:hint="eastAsia" w:cs="宋体"/>
          <w:highlight w:val="none"/>
        </w:rPr>
        <w:fldChar w:fldCharType="begin"/>
      </w:r>
      <w:r>
        <w:rPr>
          <w:rFonts w:hint="eastAsia" w:cs="宋体"/>
          <w:highlight w:val="none"/>
        </w:rPr>
        <w:instrText xml:space="preserve"> PAGEREF _Toc99301423 \h </w:instrText>
      </w:r>
      <w:r>
        <w:rPr>
          <w:rFonts w:hint="eastAsia" w:cs="宋体"/>
          <w:highlight w:val="none"/>
        </w:rPr>
        <w:fldChar w:fldCharType="separate"/>
      </w:r>
      <w:r>
        <w:rPr>
          <w:rFonts w:hint="eastAsia" w:cs="宋体"/>
          <w:highlight w:val="none"/>
        </w:rPr>
        <w:t>27</w:t>
      </w:r>
      <w:r>
        <w:rPr>
          <w:rFonts w:hint="eastAsia" w:cs="宋体"/>
          <w:highlight w:val="none"/>
        </w:rPr>
        <w:fldChar w:fldCharType="end"/>
      </w:r>
      <w:r>
        <w:rPr>
          <w:rFonts w:hint="eastAsia" w:cs="宋体"/>
          <w:highlight w:val="none"/>
        </w:rPr>
        <w:fldChar w:fldCharType="end"/>
      </w:r>
    </w:p>
    <w:p w14:paraId="600395C6">
      <w:pPr>
        <w:pStyle w:val="32"/>
        <w:spacing w:after="0" w:line="480" w:lineRule="auto"/>
        <w:rPr>
          <w:rFonts w:hint="eastAsia" w:cs="宋体"/>
          <w:b w:val="0"/>
          <w:sz w:val="21"/>
          <w:szCs w:val="22"/>
          <w:highlight w:val="none"/>
        </w:rPr>
      </w:pPr>
      <w:r>
        <w:fldChar w:fldCharType="begin"/>
      </w:r>
      <w:r>
        <w:instrText xml:space="preserve"> HYPERLINK \l "_Toc99301424" </w:instrText>
      </w:r>
      <w:r>
        <w:fldChar w:fldCharType="separate"/>
      </w:r>
      <w:r>
        <w:rPr>
          <w:rStyle w:val="54"/>
          <w:rFonts w:hint="eastAsia" w:cs="宋体"/>
          <w:highlight w:val="none"/>
        </w:rPr>
        <w:t>第五章   采购需求</w:t>
      </w:r>
      <w:r>
        <w:rPr>
          <w:rFonts w:hint="eastAsia" w:cs="宋体"/>
          <w:highlight w:val="none"/>
        </w:rPr>
        <w:tab/>
      </w:r>
      <w:r>
        <w:rPr>
          <w:rFonts w:hint="eastAsia" w:cs="宋体"/>
          <w:highlight w:val="none"/>
        </w:rPr>
        <w:fldChar w:fldCharType="begin"/>
      </w:r>
      <w:r>
        <w:rPr>
          <w:rFonts w:hint="eastAsia" w:cs="宋体"/>
          <w:highlight w:val="none"/>
        </w:rPr>
        <w:instrText xml:space="preserve"> PAGEREF _Toc99301424 \h </w:instrText>
      </w:r>
      <w:r>
        <w:rPr>
          <w:rFonts w:hint="eastAsia" w:cs="宋体"/>
          <w:highlight w:val="none"/>
        </w:rPr>
        <w:fldChar w:fldCharType="separate"/>
      </w:r>
      <w:r>
        <w:rPr>
          <w:rFonts w:hint="eastAsia" w:cs="宋体"/>
          <w:highlight w:val="none"/>
        </w:rPr>
        <w:t>40</w:t>
      </w:r>
      <w:r>
        <w:rPr>
          <w:rFonts w:hint="eastAsia" w:cs="宋体"/>
          <w:highlight w:val="none"/>
        </w:rPr>
        <w:fldChar w:fldCharType="end"/>
      </w:r>
      <w:r>
        <w:rPr>
          <w:rFonts w:hint="eastAsia" w:cs="宋体"/>
          <w:highlight w:val="none"/>
        </w:rPr>
        <w:fldChar w:fldCharType="end"/>
      </w:r>
    </w:p>
    <w:p w14:paraId="75CC9B34">
      <w:pPr>
        <w:pStyle w:val="32"/>
        <w:spacing w:after="0" w:line="480" w:lineRule="auto"/>
        <w:rPr>
          <w:rFonts w:hint="eastAsia" w:cs="宋体"/>
          <w:b w:val="0"/>
          <w:sz w:val="21"/>
          <w:szCs w:val="22"/>
          <w:highlight w:val="none"/>
        </w:rPr>
      </w:pPr>
      <w:r>
        <w:fldChar w:fldCharType="begin"/>
      </w:r>
      <w:r>
        <w:instrText xml:space="preserve"> HYPERLINK \l "_Toc99301425" </w:instrText>
      </w:r>
      <w:r>
        <w:fldChar w:fldCharType="separate"/>
      </w:r>
      <w:r>
        <w:rPr>
          <w:rStyle w:val="54"/>
          <w:rFonts w:hint="eastAsia" w:cs="宋体"/>
          <w:highlight w:val="none"/>
        </w:rPr>
        <w:t>第六章   拟签订的合同文本</w:t>
      </w:r>
      <w:r>
        <w:rPr>
          <w:rFonts w:hint="eastAsia" w:cs="宋体"/>
          <w:highlight w:val="none"/>
        </w:rPr>
        <w:tab/>
      </w:r>
      <w:r>
        <w:rPr>
          <w:rFonts w:hint="eastAsia" w:cs="宋体"/>
          <w:highlight w:val="none"/>
        </w:rPr>
        <w:fldChar w:fldCharType="begin"/>
      </w:r>
      <w:r>
        <w:rPr>
          <w:rFonts w:hint="eastAsia" w:cs="宋体"/>
          <w:highlight w:val="none"/>
        </w:rPr>
        <w:instrText xml:space="preserve"> PAGEREF _Toc99301425 \h </w:instrText>
      </w:r>
      <w:r>
        <w:rPr>
          <w:rFonts w:hint="eastAsia" w:cs="宋体"/>
          <w:highlight w:val="none"/>
        </w:rPr>
        <w:fldChar w:fldCharType="separate"/>
      </w:r>
      <w:r>
        <w:rPr>
          <w:rFonts w:hint="eastAsia" w:cs="宋体"/>
          <w:highlight w:val="none"/>
        </w:rPr>
        <w:t>48</w:t>
      </w:r>
      <w:r>
        <w:rPr>
          <w:rFonts w:hint="eastAsia" w:cs="宋体"/>
          <w:highlight w:val="none"/>
        </w:rPr>
        <w:fldChar w:fldCharType="end"/>
      </w:r>
      <w:r>
        <w:rPr>
          <w:rFonts w:hint="eastAsia" w:cs="宋体"/>
          <w:highlight w:val="none"/>
        </w:rPr>
        <w:fldChar w:fldCharType="end"/>
      </w:r>
    </w:p>
    <w:p w14:paraId="30712A7D">
      <w:pPr>
        <w:pStyle w:val="32"/>
        <w:spacing w:after="0" w:line="480" w:lineRule="auto"/>
        <w:rPr>
          <w:rFonts w:hint="eastAsia" w:cs="宋体"/>
          <w:b w:val="0"/>
          <w:sz w:val="21"/>
          <w:szCs w:val="22"/>
          <w:highlight w:val="none"/>
        </w:rPr>
      </w:pPr>
      <w:r>
        <w:fldChar w:fldCharType="begin"/>
      </w:r>
      <w:r>
        <w:instrText xml:space="preserve"> HYPERLINK \l "_Toc99301426" </w:instrText>
      </w:r>
      <w:r>
        <w:fldChar w:fldCharType="separate"/>
      </w:r>
      <w:r>
        <w:rPr>
          <w:rStyle w:val="54"/>
          <w:rFonts w:hint="eastAsia" w:cs="宋体"/>
          <w:highlight w:val="none"/>
        </w:rPr>
        <w:t>第七章   投标文件格式</w:t>
      </w:r>
      <w:r>
        <w:rPr>
          <w:rFonts w:hint="eastAsia" w:cs="宋体"/>
          <w:highlight w:val="none"/>
        </w:rPr>
        <w:tab/>
      </w:r>
      <w:r>
        <w:rPr>
          <w:rFonts w:hint="eastAsia" w:cs="宋体"/>
          <w:highlight w:val="none"/>
        </w:rPr>
        <w:fldChar w:fldCharType="begin"/>
      </w:r>
      <w:r>
        <w:rPr>
          <w:rFonts w:hint="eastAsia" w:cs="宋体"/>
          <w:highlight w:val="none"/>
        </w:rPr>
        <w:instrText xml:space="preserve"> PAGEREF _Toc99301426 \h </w:instrText>
      </w:r>
      <w:r>
        <w:rPr>
          <w:rFonts w:hint="eastAsia" w:cs="宋体"/>
          <w:highlight w:val="none"/>
        </w:rPr>
        <w:fldChar w:fldCharType="separate"/>
      </w:r>
      <w:r>
        <w:rPr>
          <w:rFonts w:hint="eastAsia" w:cs="宋体"/>
          <w:highlight w:val="none"/>
        </w:rPr>
        <w:t>58</w:t>
      </w:r>
      <w:r>
        <w:rPr>
          <w:rFonts w:hint="eastAsia" w:cs="宋体"/>
          <w:highlight w:val="none"/>
        </w:rPr>
        <w:fldChar w:fldCharType="end"/>
      </w:r>
      <w:r>
        <w:rPr>
          <w:rFonts w:hint="eastAsia" w:cs="宋体"/>
          <w:highlight w:val="none"/>
        </w:rPr>
        <w:fldChar w:fldCharType="end"/>
      </w:r>
    </w:p>
    <w:p w14:paraId="78E19085">
      <w:pPr>
        <w:pStyle w:val="32"/>
        <w:spacing w:after="0" w:line="480" w:lineRule="auto"/>
        <w:rPr>
          <w:rFonts w:hint="eastAsia" w:cs="宋体"/>
          <w:b w:val="0"/>
          <w:highlight w:val="none"/>
        </w:rPr>
      </w:pPr>
      <w:r>
        <w:rPr>
          <w:rFonts w:hint="eastAsia" w:cs="宋体"/>
          <w:b w:val="0"/>
          <w:highlight w:val="none"/>
        </w:rPr>
        <w:fldChar w:fldCharType="end"/>
      </w:r>
    </w:p>
    <w:p w14:paraId="347F050B">
      <w:pPr>
        <w:spacing w:after="0" w:line="360" w:lineRule="auto"/>
        <w:jc w:val="center"/>
        <w:outlineLvl w:val="0"/>
        <w:rPr>
          <w:rFonts w:hint="eastAsia" w:ascii="宋体" w:hAnsi="宋体" w:cs="宋体"/>
          <w:b/>
          <w:sz w:val="36"/>
          <w:szCs w:val="36"/>
          <w:highlight w:val="none"/>
        </w:rPr>
        <w:sectPr>
          <w:headerReference r:id="rId4" w:type="first"/>
          <w:footerReference r:id="rId5" w:type="first"/>
          <w:headerReference r:id="rId3" w:type="default"/>
          <w:type w:val="nextColumn"/>
          <w:pgSz w:w="11905" w:h="16838"/>
          <w:pgMar w:top="1474" w:right="1474" w:bottom="1474" w:left="1474" w:header="850" w:footer="850" w:gutter="0"/>
          <w:pgNumType w:start="0"/>
          <w:cols w:space="0" w:num="1"/>
          <w:titlePg/>
          <w:docGrid w:linePitch="462" w:charSpace="0"/>
        </w:sectPr>
      </w:pPr>
      <w:bookmarkStart w:id="3" w:name="_Toc99301419"/>
    </w:p>
    <w:p w14:paraId="6606A159">
      <w:pPr>
        <w:spacing w:after="0" w:line="360" w:lineRule="auto"/>
        <w:jc w:val="center"/>
        <w:outlineLvl w:val="0"/>
        <w:rPr>
          <w:rFonts w:hint="eastAsia" w:ascii="宋体" w:hAnsi="宋体" w:cs="宋体"/>
          <w:b/>
          <w:sz w:val="36"/>
          <w:szCs w:val="36"/>
          <w:highlight w:val="none"/>
        </w:rPr>
      </w:pPr>
      <w:r>
        <w:rPr>
          <w:rFonts w:hint="eastAsia" w:ascii="宋体" w:hAnsi="宋体" w:cs="宋体"/>
          <w:b/>
          <w:sz w:val="36"/>
          <w:szCs w:val="36"/>
          <w:highlight w:val="none"/>
        </w:rPr>
        <w:t>第一章   投标邀请</w:t>
      </w:r>
      <w:bookmarkEnd w:id="3"/>
    </w:p>
    <w:p w14:paraId="7929F657">
      <w:pPr>
        <w:pStyle w:val="4"/>
        <w:spacing w:before="0" w:after="0" w:line="360" w:lineRule="auto"/>
        <w:jc w:val="left"/>
        <w:rPr>
          <w:rFonts w:hint="eastAsia" w:ascii="宋体" w:hAnsi="宋体" w:eastAsia="宋体" w:cs="宋体"/>
          <w:sz w:val="24"/>
          <w:szCs w:val="24"/>
          <w:highlight w:val="none"/>
        </w:rPr>
      </w:pPr>
      <w:bookmarkStart w:id="4" w:name="_Toc28359079"/>
      <w:bookmarkStart w:id="5" w:name="_Toc28359002"/>
      <w:bookmarkStart w:id="6" w:name="_Toc35393790"/>
      <w:bookmarkStart w:id="7" w:name="_Toc35393621"/>
      <w:bookmarkStart w:id="8" w:name="_Hlk24379207"/>
      <w:r>
        <w:rPr>
          <w:rFonts w:hint="eastAsia" w:ascii="宋体" w:hAnsi="宋体" w:eastAsia="宋体" w:cs="宋体"/>
          <w:sz w:val="24"/>
          <w:szCs w:val="24"/>
          <w:highlight w:val="none"/>
        </w:rPr>
        <w:t>一、项目基本情况</w:t>
      </w:r>
      <w:bookmarkEnd w:id="4"/>
      <w:bookmarkEnd w:id="5"/>
      <w:bookmarkEnd w:id="6"/>
      <w:bookmarkEnd w:id="7"/>
    </w:p>
    <w:p w14:paraId="003DB478">
      <w:pPr>
        <w:spacing w:after="0"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1.项目编号：</w:t>
      </w:r>
      <w:r>
        <w:rPr>
          <w:rFonts w:hint="eastAsia" w:ascii="宋体" w:hAnsi="宋体" w:cs="宋体"/>
          <w:sz w:val="24"/>
          <w:highlight w:val="none"/>
          <w:lang w:eastAsia="zh-CN"/>
        </w:rPr>
        <w:t>11010626210200027429-XM001</w:t>
      </w:r>
    </w:p>
    <w:p w14:paraId="187EDF41">
      <w:pPr>
        <w:spacing w:after="0"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2.项目名称：</w:t>
      </w:r>
      <w:bookmarkEnd w:id="8"/>
      <w:r>
        <w:rPr>
          <w:rFonts w:hint="eastAsia" w:ascii="宋体" w:hAnsi="宋体" w:cs="宋体"/>
          <w:sz w:val="24"/>
          <w:highlight w:val="none"/>
          <w:lang w:eastAsia="zh-CN"/>
        </w:rPr>
        <w:t>2026年农村三资管理工作经费</w:t>
      </w:r>
    </w:p>
    <w:p w14:paraId="6CE6B464">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3.项目预算金额：498.5万元、项目最高限价：498.5万元</w:t>
      </w:r>
    </w:p>
    <w:p w14:paraId="76223643">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4.采购需求：</w:t>
      </w:r>
    </w:p>
    <w:tbl>
      <w:tblPr>
        <w:tblStyle w:val="46"/>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3635"/>
        <w:gridCol w:w="1387"/>
        <w:gridCol w:w="637"/>
        <w:gridCol w:w="2955"/>
      </w:tblGrid>
      <w:tr w14:paraId="5F3FA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8" w:type="pct"/>
            <w:vAlign w:val="center"/>
          </w:tcPr>
          <w:p w14:paraId="1589FD3B">
            <w:pPr>
              <w:spacing w:after="0" w:line="360" w:lineRule="auto"/>
              <w:jc w:val="center"/>
              <w:rPr>
                <w:rFonts w:hint="eastAsia" w:ascii="宋体" w:hAnsi="宋体" w:cs="宋体"/>
                <w:bCs/>
                <w:sz w:val="24"/>
                <w:highlight w:val="none"/>
              </w:rPr>
            </w:pPr>
            <w:r>
              <w:rPr>
                <w:rFonts w:hint="eastAsia" w:ascii="宋体" w:hAnsi="宋体" w:cs="宋体"/>
                <w:bCs/>
                <w:sz w:val="24"/>
                <w:highlight w:val="none"/>
              </w:rPr>
              <w:t>包号</w:t>
            </w:r>
          </w:p>
        </w:tc>
        <w:tc>
          <w:tcPr>
            <w:tcW w:w="1991" w:type="pct"/>
            <w:vAlign w:val="center"/>
          </w:tcPr>
          <w:p w14:paraId="49360EEC">
            <w:pPr>
              <w:spacing w:after="0" w:line="360" w:lineRule="auto"/>
              <w:jc w:val="center"/>
              <w:rPr>
                <w:rFonts w:hint="eastAsia" w:ascii="宋体" w:hAnsi="宋体" w:cs="宋体"/>
                <w:bCs/>
                <w:sz w:val="24"/>
                <w:highlight w:val="none"/>
              </w:rPr>
            </w:pPr>
            <w:r>
              <w:rPr>
                <w:rFonts w:hint="eastAsia" w:ascii="宋体" w:hAnsi="宋体" w:cs="宋体"/>
                <w:bCs/>
                <w:sz w:val="24"/>
                <w:highlight w:val="none"/>
              </w:rPr>
              <w:t>标的名称</w:t>
            </w:r>
          </w:p>
        </w:tc>
        <w:tc>
          <w:tcPr>
            <w:tcW w:w="760" w:type="pct"/>
            <w:vAlign w:val="center"/>
          </w:tcPr>
          <w:p w14:paraId="7150F37A">
            <w:pPr>
              <w:spacing w:after="0" w:line="360" w:lineRule="auto"/>
              <w:jc w:val="center"/>
              <w:rPr>
                <w:rFonts w:hint="eastAsia" w:ascii="宋体" w:hAnsi="宋体" w:cs="宋体"/>
                <w:bCs/>
                <w:sz w:val="24"/>
                <w:highlight w:val="none"/>
              </w:rPr>
            </w:pPr>
            <w:r>
              <w:rPr>
                <w:rFonts w:hint="eastAsia" w:ascii="宋体" w:hAnsi="宋体" w:cs="宋体"/>
                <w:bCs/>
                <w:sz w:val="24"/>
                <w:highlight w:val="none"/>
              </w:rPr>
              <w:t>采购包</w:t>
            </w:r>
          </w:p>
          <w:p w14:paraId="5563335D">
            <w:pPr>
              <w:spacing w:after="0" w:line="360" w:lineRule="auto"/>
              <w:jc w:val="center"/>
              <w:rPr>
                <w:rFonts w:hint="eastAsia" w:ascii="宋体" w:hAnsi="宋体" w:cs="宋体"/>
                <w:bCs/>
                <w:sz w:val="24"/>
                <w:highlight w:val="none"/>
              </w:rPr>
            </w:pPr>
            <w:r>
              <w:rPr>
                <w:rFonts w:hint="eastAsia" w:ascii="宋体" w:hAnsi="宋体" w:cs="宋体"/>
                <w:bCs/>
                <w:sz w:val="24"/>
                <w:highlight w:val="none"/>
              </w:rPr>
              <w:t>预算金额</w:t>
            </w:r>
          </w:p>
          <w:p w14:paraId="4209DEA1">
            <w:pPr>
              <w:spacing w:after="0" w:line="360" w:lineRule="auto"/>
              <w:jc w:val="center"/>
              <w:rPr>
                <w:rFonts w:hint="eastAsia" w:ascii="宋体" w:hAnsi="宋体" w:cs="宋体"/>
                <w:bCs/>
                <w:sz w:val="24"/>
                <w:highlight w:val="none"/>
              </w:rPr>
            </w:pPr>
            <w:r>
              <w:rPr>
                <w:rFonts w:hint="eastAsia" w:ascii="宋体" w:hAnsi="宋体" w:cs="宋体"/>
                <w:bCs/>
                <w:sz w:val="24"/>
                <w:highlight w:val="none"/>
              </w:rPr>
              <w:t>（万元）</w:t>
            </w:r>
          </w:p>
        </w:tc>
        <w:tc>
          <w:tcPr>
            <w:tcW w:w="349" w:type="pct"/>
            <w:vAlign w:val="center"/>
          </w:tcPr>
          <w:p w14:paraId="14D78DF6">
            <w:pPr>
              <w:spacing w:after="0" w:line="360" w:lineRule="auto"/>
              <w:jc w:val="center"/>
              <w:rPr>
                <w:rFonts w:hint="eastAsia" w:ascii="宋体" w:hAnsi="宋体" w:cs="宋体"/>
                <w:bCs/>
                <w:sz w:val="24"/>
                <w:highlight w:val="none"/>
              </w:rPr>
            </w:pPr>
            <w:r>
              <w:rPr>
                <w:rFonts w:hint="eastAsia" w:ascii="宋体" w:hAnsi="宋体" w:cs="宋体"/>
                <w:bCs/>
                <w:sz w:val="24"/>
                <w:highlight w:val="none"/>
              </w:rPr>
              <w:t>数量</w:t>
            </w:r>
          </w:p>
        </w:tc>
        <w:tc>
          <w:tcPr>
            <w:tcW w:w="1619" w:type="pct"/>
            <w:vAlign w:val="center"/>
          </w:tcPr>
          <w:p w14:paraId="0CE892F6">
            <w:pPr>
              <w:spacing w:after="0" w:line="360" w:lineRule="auto"/>
              <w:jc w:val="center"/>
              <w:rPr>
                <w:rFonts w:hint="eastAsia" w:ascii="宋体" w:hAnsi="宋体" w:cs="宋体"/>
                <w:sz w:val="24"/>
                <w:highlight w:val="none"/>
              </w:rPr>
            </w:pPr>
            <w:r>
              <w:rPr>
                <w:rFonts w:hint="eastAsia" w:ascii="宋体" w:hAnsi="宋体" w:cs="宋体"/>
                <w:sz w:val="24"/>
                <w:highlight w:val="none"/>
              </w:rPr>
              <w:t>各包简要技术需求或服务要求</w:t>
            </w:r>
          </w:p>
        </w:tc>
      </w:tr>
      <w:tr w14:paraId="0218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78" w:type="pct"/>
            <w:vAlign w:val="center"/>
          </w:tcPr>
          <w:p w14:paraId="165BAFDF">
            <w:pPr>
              <w:spacing w:after="0" w:line="360" w:lineRule="auto"/>
              <w:jc w:val="center"/>
              <w:rPr>
                <w:rFonts w:hint="eastAsia" w:ascii="宋体" w:hAnsi="宋体" w:cs="宋体"/>
                <w:bCs/>
                <w:sz w:val="24"/>
                <w:highlight w:val="none"/>
              </w:rPr>
            </w:pPr>
            <w:r>
              <w:rPr>
                <w:rFonts w:hint="eastAsia" w:ascii="宋体" w:hAnsi="宋体" w:cs="宋体"/>
                <w:bCs/>
                <w:sz w:val="24"/>
                <w:highlight w:val="none"/>
              </w:rPr>
              <w:t>01</w:t>
            </w:r>
          </w:p>
        </w:tc>
        <w:tc>
          <w:tcPr>
            <w:tcW w:w="1991" w:type="pct"/>
            <w:vAlign w:val="center"/>
          </w:tcPr>
          <w:p w14:paraId="3D4AA587">
            <w:pPr>
              <w:widowControl/>
              <w:spacing w:after="0"/>
              <w:jc w:val="center"/>
              <w:textAlignment w:val="center"/>
              <w:rPr>
                <w:rFonts w:hint="eastAsia" w:ascii="宋体" w:hAnsi="宋体" w:cs="宋体"/>
                <w:bCs/>
                <w:sz w:val="24"/>
                <w:highlight w:val="none"/>
              </w:rPr>
            </w:pPr>
            <w:r>
              <w:rPr>
                <w:rFonts w:hint="eastAsia" w:ascii="宋体" w:hAnsi="宋体" w:cs="宋体"/>
                <w:color w:val="000000"/>
                <w:kern w:val="0"/>
                <w:sz w:val="24"/>
                <w:highlight w:val="none"/>
                <w:lang w:bidi="ar"/>
              </w:rPr>
              <w:t>第1包审计服务项目</w:t>
            </w:r>
          </w:p>
        </w:tc>
        <w:tc>
          <w:tcPr>
            <w:tcW w:w="760" w:type="pct"/>
            <w:vAlign w:val="center"/>
          </w:tcPr>
          <w:p w14:paraId="6DB775E7">
            <w:pPr>
              <w:spacing w:after="0" w:line="360" w:lineRule="auto"/>
              <w:jc w:val="center"/>
              <w:rPr>
                <w:rFonts w:hint="eastAsia" w:ascii="宋体" w:hAnsi="宋体" w:cs="宋体"/>
                <w:bCs/>
                <w:sz w:val="24"/>
                <w:highlight w:val="none"/>
              </w:rPr>
            </w:pPr>
            <w:r>
              <w:rPr>
                <w:rFonts w:hint="eastAsia" w:ascii="宋体" w:hAnsi="宋体" w:cs="宋体"/>
                <w:bCs/>
                <w:sz w:val="24"/>
                <w:highlight w:val="none"/>
              </w:rPr>
              <w:t>97</w:t>
            </w:r>
          </w:p>
        </w:tc>
        <w:tc>
          <w:tcPr>
            <w:tcW w:w="349" w:type="pct"/>
            <w:vAlign w:val="center"/>
          </w:tcPr>
          <w:p w14:paraId="381D9E64">
            <w:pPr>
              <w:spacing w:after="0" w:line="360" w:lineRule="auto"/>
              <w:jc w:val="center"/>
              <w:rPr>
                <w:rFonts w:hint="eastAsia" w:ascii="宋体" w:hAnsi="宋体" w:cs="宋体"/>
                <w:bCs/>
                <w:sz w:val="24"/>
                <w:highlight w:val="none"/>
              </w:rPr>
            </w:pPr>
            <w:r>
              <w:rPr>
                <w:rFonts w:hint="eastAsia" w:ascii="宋体" w:hAnsi="宋体" w:cs="宋体"/>
                <w:bCs/>
                <w:sz w:val="24"/>
                <w:highlight w:val="none"/>
              </w:rPr>
              <w:t>1批</w:t>
            </w:r>
          </w:p>
        </w:tc>
        <w:tc>
          <w:tcPr>
            <w:tcW w:w="1619" w:type="pct"/>
            <w:vMerge w:val="restart"/>
            <w:vAlign w:val="center"/>
          </w:tcPr>
          <w:p w14:paraId="7DB31576">
            <w:pPr>
              <w:spacing w:after="0"/>
              <w:jc w:val="left"/>
              <w:rPr>
                <w:rFonts w:hint="eastAsia" w:ascii="宋体" w:hAnsi="宋体" w:cs="宋体"/>
                <w:kern w:val="0"/>
                <w:sz w:val="24"/>
                <w:highlight w:val="none"/>
              </w:rPr>
            </w:pPr>
            <w:r>
              <w:rPr>
                <w:rFonts w:hint="eastAsia" w:ascii="宋体" w:hAnsi="宋体" w:cs="宋体"/>
                <w:kern w:val="0"/>
                <w:sz w:val="24"/>
                <w:highlight w:val="none"/>
              </w:rPr>
              <w:t>按照《北京市农村集体经济审计条例》《丰台区关于加强农村集体经济审计的指导意见（试行）》（丰政农发〔2025〕1号）、《关于加强委托社会审计机构开展农村集体经济组织审计工作的意见》（丰审委办发〔2024〕1号）等文件相关要求开展农村集体经济区级直审、集体经济组织京外投资企业专项审计、集体经济组织投资有限合伙企业专项审计、征地补偿费专项审计等工作。</w:t>
            </w:r>
          </w:p>
        </w:tc>
      </w:tr>
      <w:tr w14:paraId="6ADAD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78" w:type="pct"/>
            <w:vAlign w:val="center"/>
          </w:tcPr>
          <w:p w14:paraId="72C48D6D">
            <w:pPr>
              <w:spacing w:after="0" w:line="360" w:lineRule="auto"/>
              <w:jc w:val="center"/>
              <w:rPr>
                <w:rFonts w:hint="eastAsia" w:ascii="宋体" w:hAnsi="宋体" w:cs="宋体"/>
                <w:bCs/>
                <w:sz w:val="24"/>
                <w:highlight w:val="none"/>
              </w:rPr>
            </w:pPr>
            <w:r>
              <w:rPr>
                <w:rFonts w:hint="eastAsia" w:ascii="宋体" w:hAnsi="宋体" w:cs="宋体"/>
                <w:bCs/>
                <w:sz w:val="24"/>
                <w:highlight w:val="none"/>
              </w:rPr>
              <w:t>02</w:t>
            </w:r>
          </w:p>
        </w:tc>
        <w:tc>
          <w:tcPr>
            <w:tcW w:w="1991" w:type="pct"/>
            <w:vAlign w:val="center"/>
          </w:tcPr>
          <w:p w14:paraId="1A5AD30C">
            <w:pPr>
              <w:widowControl/>
              <w:spacing w:after="0"/>
              <w:jc w:val="center"/>
              <w:textAlignment w:val="center"/>
              <w:rPr>
                <w:rFonts w:hint="eastAsia" w:ascii="宋体" w:hAnsi="宋体" w:cs="宋体"/>
                <w:bCs/>
                <w:sz w:val="24"/>
                <w:highlight w:val="none"/>
              </w:rPr>
            </w:pPr>
            <w:r>
              <w:rPr>
                <w:rFonts w:hint="eastAsia" w:ascii="宋体" w:hAnsi="宋体" w:cs="宋体"/>
                <w:color w:val="000000"/>
                <w:kern w:val="0"/>
                <w:sz w:val="24"/>
                <w:highlight w:val="none"/>
                <w:lang w:bidi="ar"/>
              </w:rPr>
              <w:t>第2包审计服务项目</w:t>
            </w:r>
          </w:p>
        </w:tc>
        <w:tc>
          <w:tcPr>
            <w:tcW w:w="760" w:type="pct"/>
            <w:vAlign w:val="center"/>
          </w:tcPr>
          <w:p w14:paraId="03D12C9B">
            <w:pPr>
              <w:spacing w:after="0" w:line="360" w:lineRule="auto"/>
              <w:jc w:val="center"/>
              <w:rPr>
                <w:rFonts w:hint="eastAsia" w:ascii="宋体" w:hAnsi="宋体" w:cs="宋体"/>
                <w:sz w:val="24"/>
                <w:highlight w:val="none"/>
              </w:rPr>
            </w:pPr>
            <w:r>
              <w:rPr>
                <w:rFonts w:hint="eastAsia" w:ascii="宋体" w:hAnsi="宋体" w:cs="宋体"/>
                <w:sz w:val="24"/>
                <w:highlight w:val="none"/>
              </w:rPr>
              <w:t>112</w:t>
            </w:r>
          </w:p>
        </w:tc>
        <w:tc>
          <w:tcPr>
            <w:tcW w:w="637" w:type="dxa"/>
            <w:vAlign w:val="center"/>
          </w:tcPr>
          <w:p w14:paraId="47A88F35">
            <w:pPr>
              <w:spacing w:after="0" w:line="360" w:lineRule="auto"/>
              <w:jc w:val="center"/>
              <w:rPr>
                <w:rFonts w:hint="eastAsia" w:ascii="宋体" w:hAnsi="宋体" w:cs="宋体"/>
                <w:bCs/>
                <w:sz w:val="24"/>
                <w:highlight w:val="none"/>
              </w:rPr>
            </w:pPr>
            <w:r>
              <w:rPr>
                <w:rFonts w:hint="eastAsia" w:ascii="宋体" w:hAnsi="宋体" w:cs="宋体"/>
                <w:bCs/>
                <w:sz w:val="24"/>
                <w:highlight w:val="none"/>
              </w:rPr>
              <w:t>1批</w:t>
            </w:r>
          </w:p>
        </w:tc>
        <w:tc>
          <w:tcPr>
            <w:tcW w:w="1619" w:type="pct"/>
            <w:vMerge w:val="continue"/>
            <w:vAlign w:val="center"/>
          </w:tcPr>
          <w:p w14:paraId="67F16EF3">
            <w:pPr>
              <w:spacing w:after="0" w:line="360" w:lineRule="auto"/>
              <w:jc w:val="left"/>
              <w:rPr>
                <w:rFonts w:hint="eastAsia" w:ascii="宋体" w:hAnsi="宋体" w:cs="宋体"/>
                <w:kern w:val="0"/>
                <w:sz w:val="24"/>
                <w:highlight w:val="none"/>
              </w:rPr>
            </w:pPr>
          </w:p>
        </w:tc>
      </w:tr>
      <w:tr w14:paraId="5A7D3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78" w:type="pct"/>
            <w:vAlign w:val="center"/>
          </w:tcPr>
          <w:p w14:paraId="2BCE5BC8">
            <w:pPr>
              <w:spacing w:after="0" w:line="360" w:lineRule="auto"/>
              <w:jc w:val="center"/>
              <w:rPr>
                <w:rFonts w:hint="eastAsia" w:ascii="宋体" w:hAnsi="宋体" w:cs="宋体"/>
                <w:bCs/>
                <w:sz w:val="24"/>
                <w:highlight w:val="none"/>
              </w:rPr>
            </w:pPr>
            <w:r>
              <w:rPr>
                <w:rFonts w:hint="eastAsia" w:ascii="宋体" w:hAnsi="宋体" w:cs="宋体"/>
                <w:bCs/>
                <w:sz w:val="24"/>
                <w:highlight w:val="none"/>
              </w:rPr>
              <w:t>03</w:t>
            </w:r>
          </w:p>
        </w:tc>
        <w:tc>
          <w:tcPr>
            <w:tcW w:w="1991" w:type="pct"/>
            <w:vAlign w:val="center"/>
          </w:tcPr>
          <w:p w14:paraId="34E7D2FB">
            <w:pPr>
              <w:widowControl/>
              <w:spacing w:after="0"/>
              <w:jc w:val="center"/>
              <w:textAlignment w:val="center"/>
              <w:rPr>
                <w:rFonts w:hint="eastAsia" w:ascii="宋体" w:hAnsi="宋体" w:cs="宋体"/>
                <w:bCs/>
                <w:sz w:val="24"/>
                <w:highlight w:val="none"/>
              </w:rPr>
            </w:pPr>
            <w:r>
              <w:rPr>
                <w:rFonts w:hint="eastAsia" w:ascii="宋体" w:hAnsi="宋体" w:cs="宋体"/>
                <w:color w:val="000000"/>
                <w:kern w:val="0"/>
                <w:sz w:val="24"/>
                <w:highlight w:val="none"/>
                <w:lang w:bidi="ar"/>
              </w:rPr>
              <w:t>第3包审计服务项目</w:t>
            </w:r>
          </w:p>
        </w:tc>
        <w:tc>
          <w:tcPr>
            <w:tcW w:w="760" w:type="pct"/>
            <w:vAlign w:val="center"/>
          </w:tcPr>
          <w:p w14:paraId="5A66230E">
            <w:pPr>
              <w:spacing w:after="0" w:line="360" w:lineRule="auto"/>
              <w:jc w:val="center"/>
              <w:rPr>
                <w:rFonts w:hint="eastAsia" w:ascii="宋体" w:hAnsi="宋体" w:cs="宋体"/>
                <w:sz w:val="24"/>
                <w:highlight w:val="none"/>
              </w:rPr>
            </w:pPr>
            <w:r>
              <w:rPr>
                <w:rFonts w:hint="eastAsia" w:ascii="宋体" w:hAnsi="宋体" w:cs="宋体"/>
                <w:sz w:val="24"/>
                <w:highlight w:val="none"/>
              </w:rPr>
              <w:t>110</w:t>
            </w:r>
          </w:p>
        </w:tc>
        <w:tc>
          <w:tcPr>
            <w:tcW w:w="637" w:type="dxa"/>
            <w:vAlign w:val="center"/>
          </w:tcPr>
          <w:p w14:paraId="59EF3C67">
            <w:pPr>
              <w:spacing w:after="0" w:line="360" w:lineRule="auto"/>
              <w:jc w:val="center"/>
              <w:rPr>
                <w:rFonts w:hint="eastAsia" w:ascii="宋体" w:hAnsi="宋体" w:cs="宋体"/>
                <w:bCs/>
                <w:sz w:val="24"/>
                <w:highlight w:val="none"/>
              </w:rPr>
            </w:pPr>
            <w:r>
              <w:rPr>
                <w:rFonts w:hint="eastAsia" w:ascii="宋体" w:hAnsi="宋体" w:cs="宋体"/>
                <w:bCs/>
                <w:sz w:val="24"/>
                <w:highlight w:val="none"/>
              </w:rPr>
              <w:t>1批</w:t>
            </w:r>
          </w:p>
        </w:tc>
        <w:tc>
          <w:tcPr>
            <w:tcW w:w="1619" w:type="pct"/>
            <w:vMerge w:val="continue"/>
            <w:vAlign w:val="center"/>
          </w:tcPr>
          <w:p w14:paraId="1B03996A">
            <w:pPr>
              <w:spacing w:after="0" w:line="360" w:lineRule="auto"/>
              <w:jc w:val="left"/>
              <w:rPr>
                <w:rFonts w:hint="eastAsia" w:ascii="宋体" w:hAnsi="宋体" w:cs="宋体"/>
                <w:kern w:val="0"/>
                <w:sz w:val="24"/>
                <w:highlight w:val="none"/>
              </w:rPr>
            </w:pPr>
          </w:p>
        </w:tc>
      </w:tr>
      <w:tr w14:paraId="26177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78" w:type="pct"/>
            <w:vAlign w:val="center"/>
          </w:tcPr>
          <w:p w14:paraId="0ECC70C1">
            <w:pPr>
              <w:spacing w:after="0" w:line="360" w:lineRule="auto"/>
              <w:jc w:val="center"/>
              <w:rPr>
                <w:rFonts w:hint="eastAsia" w:ascii="宋体" w:hAnsi="宋体" w:cs="宋体"/>
                <w:bCs/>
                <w:sz w:val="24"/>
                <w:highlight w:val="none"/>
              </w:rPr>
            </w:pPr>
            <w:r>
              <w:rPr>
                <w:rFonts w:hint="eastAsia" w:ascii="宋体" w:hAnsi="宋体" w:cs="宋体"/>
                <w:bCs/>
                <w:sz w:val="24"/>
                <w:highlight w:val="none"/>
              </w:rPr>
              <w:t>04</w:t>
            </w:r>
          </w:p>
        </w:tc>
        <w:tc>
          <w:tcPr>
            <w:tcW w:w="1991" w:type="pct"/>
            <w:vAlign w:val="center"/>
          </w:tcPr>
          <w:p w14:paraId="25C32FA3">
            <w:pPr>
              <w:widowControl/>
              <w:spacing w:after="0"/>
              <w:jc w:val="center"/>
              <w:textAlignment w:val="center"/>
              <w:rPr>
                <w:rFonts w:hint="eastAsia" w:ascii="宋体" w:hAnsi="宋体" w:cs="宋体"/>
                <w:bCs/>
                <w:sz w:val="24"/>
                <w:highlight w:val="none"/>
              </w:rPr>
            </w:pPr>
            <w:r>
              <w:rPr>
                <w:rFonts w:hint="eastAsia" w:ascii="宋体" w:hAnsi="宋体" w:cs="宋体"/>
                <w:color w:val="000000"/>
                <w:kern w:val="0"/>
                <w:sz w:val="24"/>
                <w:highlight w:val="none"/>
                <w:lang w:bidi="ar"/>
              </w:rPr>
              <w:t>第4包审计服务项目</w:t>
            </w:r>
          </w:p>
        </w:tc>
        <w:tc>
          <w:tcPr>
            <w:tcW w:w="760" w:type="pct"/>
            <w:vAlign w:val="center"/>
          </w:tcPr>
          <w:p w14:paraId="02E4243E">
            <w:pPr>
              <w:spacing w:after="0" w:line="360" w:lineRule="auto"/>
              <w:jc w:val="center"/>
              <w:rPr>
                <w:rFonts w:hint="eastAsia" w:ascii="宋体" w:hAnsi="宋体" w:cs="宋体"/>
                <w:sz w:val="24"/>
                <w:highlight w:val="none"/>
              </w:rPr>
            </w:pPr>
            <w:r>
              <w:rPr>
                <w:rFonts w:hint="eastAsia" w:ascii="宋体" w:hAnsi="宋体" w:cs="宋体"/>
                <w:sz w:val="24"/>
                <w:highlight w:val="none"/>
              </w:rPr>
              <w:t>105</w:t>
            </w:r>
          </w:p>
        </w:tc>
        <w:tc>
          <w:tcPr>
            <w:tcW w:w="637" w:type="dxa"/>
            <w:vAlign w:val="center"/>
          </w:tcPr>
          <w:p w14:paraId="6CDCAA07">
            <w:pPr>
              <w:spacing w:after="0" w:line="360" w:lineRule="auto"/>
              <w:jc w:val="center"/>
              <w:rPr>
                <w:rFonts w:hint="eastAsia" w:ascii="宋体" w:hAnsi="宋体" w:cs="宋体"/>
                <w:bCs/>
                <w:sz w:val="24"/>
                <w:highlight w:val="none"/>
              </w:rPr>
            </w:pPr>
            <w:r>
              <w:rPr>
                <w:rFonts w:hint="eastAsia" w:ascii="宋体" w:hAnsi="宋体" w:cs="宋体"/>
                <w:bCs/>
                <w:sz w:val="24"/>
                <w:highlight w:val="none"/>
              </w:rPr>
              <w:t>1批</w:t>
            </w:r>
          </w:p>
        </w:tc>
        <w:tc>
          <w:tcPr>
            <w:tcW w:w="1619" w:type="pct"/>
            <w:vMerge w:val="continue"/>
            <w:vAlign w:val="center"/>
          </w:tcPr>
          <w:p w14:paraId="7E864ACB">
            <w:pPr>
              <w:spacing w:after="0" w:line="360" w:lineRule="auto"/>
              <w:jc w:val="left"/>
              <w:rPr>
                <w:rFonts w:hint="eastAsia" w:ascii="宋体" w:hAnsi="宋体" w:cs="宋体"/>
                <w:kern w:val="0"/>
                <w:sz w:val="24"/>
                <w:highlight w:val="none"/>
              </w:rPr>
            </w:pPr>
          </w:p>
        </w:tc>
      </w:tr>
      <w:tr w14:paraId="29670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78" w:type="pct"/>
            <w:vAlign w:val="center"/>
          </w:tcPr>
          <w:p w14:paraId="1D904F86">
            <w:pPr>
              <w:spacing w:after="0" w:line="360" w:lineRule="auto"/>
              <w:jc w:val="center"/>
              <w:rPr>
                <w:rFonts w:hint="eastAsia" w:ascii="宋体" w:hAnsi="宋体" w:cs="宋体"/>
                <w:bCs/>
                <w:sz w:val="24"/>
                <w:highlight w:val="none"/>
              </w:rPr>
            </w:pPr>
            <w:r>
              <w:rPr>
                <w:rFonts w:hint="eastAsia" w:ascii="宋体" w:hAnsi="宋体" w:cs="宋体"/>
                <w:bCs/>
                <w:sz w:val="24"/>
                <w:highlight w:val="none"/>
              </w:rPr>
              <w:t>05</w:t>
            </w:r>
          </w:p>
        </w:tc>
        <w:tc>
          <w:tcPr>
            <w:tcW w:w="1991" w:type="pct"/>
            <w:vAlign w:val="center"/>
          </w:tcPr>
          <w:p w14:paraId="57021194">
            <w:pPr>
              <w:widowControl/>
              <w:spacing w:after="0"/>
              <w:jc w:val="center"/>
              <w:textAlignment w:val="center"/>
              <w:rPr>
                <w:rFonts w:hint="eastAsia" w:ascii="宋体" w:hAnsi="宋体" w:cs="宋体"/>
                <w:bCs/>
                <w:sz w:val="24"/>
                <w:highlight w:val="none"/>
              </w:rPr>
            </w:pPr>
            <w:r>
              <w:rPr>
                <w:rFonts w:hint="eastAsia" w:ascii="宋体" w:hAnsi="宋体" w:cs="宋体"/>
                <w:color w:val="000000"/>
                <w:kern w:val="0"/>
                <w:sz w:val="24"/>
                <w:highlight w:val="none"/>
                <w:lang w:bidi="ar"/>
              </w:rPr>
              <w:t>第5包审计服务项目</w:t>
            </w:r>
          </w:p>
        </w:tc>
        <w:tc>
          <w:tcPr>
            <w:tcW w:w="760" w:type="pct"/>
            <w:vAlign w:val="center"/>
          </w:tcPr>
          <w:p w14:paraId="3ABD3811">
            <w:pPr>
              <w:spacing w:after="0" w:line="360" w:lineRule="auto"/>
              <w:jc w:val="center"/>
              <w:rPr>
                <w:rFonts w:hint="eastAsia" w:ascii="宋体" w:hAnsi="宋体" w:cs="宋体"/>
                <w:sz w:val="24"/>
                <w:highlight w:val="none"/>
              </w:rPr>
            </w:pPr>
            <w:r>
              <w:rPr>
                <w:rFonts w:hint="eastAsia" w:ascii="宋体" w:hAnsi="宋体" w:cs="宋体"/>
                <w:sz w:val="24"/>
                <w:highlight w:val="none"/>
              </w:rPr>
              <w:t>58.5</w:t>
            </w:r>
          </w:p>
        </w:tc>
        <w:tc>
          <w:tcPr>
            <w:tcW w:w="637" w:type="dxa"/>
            <w:vAlign w:val="center"/>
          </w:tcPr>
          <w:p w14:paraId="41BA5E60">
            <w:pPr>
              <w:spacing w:after="0" w:line="360" w:lineRule="auto"/>
              <w:jc w:val="center"/>
              <w:rPr>
                <w:rFonts w:hint="eastAsia" w:ascii="宋体" w:hAnsi="宋体" w:cs="宋体"/>
                <w:bCs/>
                <w:sz w:val="24"/>
                <w:highlight w:val="none"/>
              </w:rPr>
            </w:pPr>
            <w:r>
              <w:rPr>
                <w:rFonts w:hint="eastAsia" w:ascii="宋体" w:hAnsi="宋体" w:cs="宋体"/>
                <w:bCs/>
                <w:sz w:val="24"/>
                <w:highlight w:val="none"/>
              </w:rPr>
              <w:t>1批</w:t>
            </w:r>
          </w:p>
        </w:tc>
        <w:tc>
          <w:tcPr>
            <w:tcW w:w="1619" w:type="pct"/>
            <w:vMerge w:val="continue"/>
            <w:vAlign w:val="center"/>
          </w:tcPr>
          <w:p w14:paraId="678A4789">
            <w:pPr>
              <w:spacing w:after="0" w:line="360" w:lineRule="auto"/>
              <w:jc w:val="left"/>
              <w:rPr>
                <w:rFonts w:hint="eastAsia" w:ascii="宋体" w:hAnsi="宋体" w:cs="宋体"/>
                <w:kern w:val="0"/>
                <w:sz w:val="24"/>
                <w:highlight w:val="none"/>
              </w:rPr>
            </w:pPr>
          </w:p>
        </w:tc>
      </w:tr>
      <w:tr w14:paraId="12EB2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78" w:type="pct"/>
            <w:vAlign w:val="center"/>
          </w:tcPr>
          <w:p w14:paraId="2ACAEEAA">
            <w:pPr>
              <w:spacing w:after="0" w:line="360" w:lineRule="auto"/>
              <w:jc w:val="center"/>
              <w:rPr>
                <w:rFonts w:hint="eastAsia" w:ascii="宋体" w:hAnsi="宋体" w:cs="宋体"/>
                <w:bCs/>
                <w:sz w:val="24"/>
                <w:highlight w:val="none"/>
              </w:rPr>
            </w:pPr>
            <w:r>
              <w:rPr>
                <w:rFonts w:hint="eastAsia" w:ascii="宋体" w:hAnsi="宋体" w:cs="宋体"/>
                <w:bCs/>
                <w:sz w:val="24"/>
                <w:highlight w:val="none"/>
              </w:rPr>
              <w:t>06</w:t>
            </w:r>
          </w:p>
        </w:tc>
        <w:tc>
          <w:tcPr>
            <w:tcW w:w="1991" w:type="pct"/>
            <w:vAlign w:val="center"/>
          </w:tcPr>
          <w:p w14:paraId="535E80C5">
            <w:pPr>
              <w:widowControl/>
              <w:spacing w:after="0"/>
              <w:jc w:val="center"/>
              <w:textAlignment w:val="center"/>
              <w:rPr>
                <w:rFonts w:hint="eastAsia" w:ascii="宋体" w:hAnsi="宋体" w:cs="宋体"/>
                <w:bCs/>
                <w:sz w:val="24"/>
                <w:highlight w:val="none"/>
              </w:rPr>
            </w:pPr>
            <w:r>
              <w:rPr>
                <w:rFonts w:hint="eastAsia" w:ascii="宋体" w:hAnsi="宋体" w:cs="宋体"/>
                <w:color w:val="000000"/>
                <w:kern w:val="0"/>
                <w:sz w:val="24"/>
                <w:highlight w:val="none"/>
                <w:lang w:bidi="ar"/>
              </w:rPr>
              <w:t>第6包审计服务项目</w:t>
            </w:r>
          </w:p>
        </w:tc>
        <w:tc>
          <w:tcPr>
            <w:tcW w:w="760" w:type="pct"/>
            <w:vAlign w:val="center"/>
          </w:tcPr>
          <w:p w14:paraId="76C8B4FE">
            <w:pPr>
              <w:spacing w:after="0" w:line="360" w:lineRule="auto"/>
              <w:jc w:val="center"/>
              <w:rPr>
                <w:rFonts w:hint="eastAsia" w:ascii="宋体" w:hAnsi="宋体" w:cs="宋体"/>
                <w:sz w:val="24"/>
                <w:highlight w:val="none"/>
              </w:rPr>
            </w:pPr>
            <w:r>
              <w:rPr>
                <w:rFonts w:hint="eastAsia" w:ascii="宋体" w:hAnsi="宋体" w:cs="宋体"/>
                <w:sz w:val="24"/>
                <w:highlight w:val="none"/>
              </w:rPr>
              <w:t>9</w:t>
            </w:r>
          </w:p>
        </w:tc>
        <w:tc>
          <w:tcPr>
            <w:tcW w:w="637" w:type="dxa"/>
            <w:vAlign w:val="center"/>
          </w:tcPr>
          <w:p w14:paraId="59E88159">
            <w:pPr>
              <w:spacing w:after="0" w:line="360" w:lineRule="auto"/>
              <w:jc w:val="center"/>
              <w:rPr>
                <w:rFonts w:hint="eastAsia" w:ascii="宋体" w:hAnsi="宋体" w:cs="宋体"/>
                <w:bCs/>
                <w:sz w:val="24"/>
                <w:highlight w:val="none"/>
              </w:rPr>
            </w:pPr>
            <w:r>
              <w:rPr>
                <w:rFonts w:hint="eastAsia" w:ascii="宋体" w:hAnsi="宋体" w:cs="宋体"/>
                <w:bCs/>
                <w:sz w:val="24"/>
                <w:highlight w:val="none"/>
              </w:rPr>
              <w:t>1批</w:t>
            </w:r>
          </w:p>
        </w:tc>
        <w:tc>
          <w:tcPr>
            <w:tcW w:w="1619" w:type="pct"/>
            <w:vMerge w:val="continue"/>
            <w:vAlign w:val="center"/>
          </w:tcPr>
          <w:p w14:paraId="698D9DCA">
            <w:pPr>
              <w:spacing w:after="0" w:line="360" w:lineRule="auto"/>
              <w:jc w:val="left"/>
              <w:rPr>
                <w:rFonts w:hint="eastAsia" w:ascii="宋体" w:hAnsi="宋体" w:cs="宋体"/>
                <w:kern w:val="0"/>
                <w:sz w:val="24"/>
                <w:highlight w:val="none"/>
              </w:rPr>
            </w:pPr>
          </w:p>
        </w:tc>
      </w:tr>
      <w:tr w14:paraId="4176B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78" w:type="pct"/>
            <w:vAlign w:val="center"/>
          </w:tcPr>
          <w:p w14:paraId="3B5F6C39">
            <w:pPr>
              <w:spacing w:after="0" w:line="360" w:lineRule="auto"/>
              <w:jc w:val="center"/>
              <w:rPr>
                <w:rFonts w:hint="eastAsia" w:ascii="宋体" w:hAnsi="宋体" w:cs="宋体"/>
                <w:bCs/>
                <w:sz w:val="24"/>
                <w:highlight w:val="none"/>
              </w:rPr>
            </w:pPr>
            <w:r>
              <w:rPr>
                <w:rFonts w:hint="eastAsia" w:ascii="宋体" w:hAnsi="宋体" w:cs="宋体"/>
                <w:bCs/>
                <w:sz w:val="24"/>
                <w:highlight w:val="none"/>
              </w:rPr>
              <w:t>07</w:t>
            </w:r>
          </w:p>
        </w:tc>
        <w:tc>
          <w:tcPr>
            <w:tcW w:w="1991" w:type="pct"/>
            <w:vAlign w:val="center"/>
          </w:tcPr>
          <w:p w14:paraId="67AE3447">
            <w:pPr>
              <w:widowControl/>
              <w:spacing w:after="0"/>
              <w:jc w:val="center"/>
              <w:textAlignment w:val="center"/>
              <w:rPr>
                <w:rFonts w:hint="eastAsia" w:ascii="宋体" w:hAnsi="宋体" w:cs="宋体"/>
                <w:bCs/>
                <w:sz w:val="24"/>
                <w:highlight w:val="none"/>
              </w:rPr>
            </w:pPr>
            <w:r>
              <w:rPr>
                <w:rFonts w:hint="eastAsia" w:ascii="宋体" w:hAnsi="宋体" w:cs="宋体"/>
                <w:color w:val="000000"/>
                <w:kern w:val="0"/>
                <w:sz w:val="24"/>
                <w:highlight w:val="none"/>
                <w:lang w:bidi="ar"/>
              </w:rPr>
              <w:t>第7包审计服务项目</w:t>
            </w:r>
          </w:p>
        </w:tc>
        <w:tc>
          <w:tcPr>
            <w:tcW w:w="760" w:type="pct"/>
            <w:vAlign w:val="center"/>
          </w:tcPr>
          <w:p w14:paraId="28A9B6F7">
            <w:pPr>
              <w:spacing w:after="0" w:line="360" w:lineRule="auto"/>
              <w:jc w:val="center"/>
              <w:rPr>
                <w:rFonts w:hint="eastAsia" w:ascii="宋体" w:hAnsi="宋体" w:cs="宋体"/>
                <w:sz w:val="24"/>
                <w:highlight w:val="none"/>
              </w:rPr>
            </w:pPr>
            <w:r>
              <w:rPr>
                <w:rFonts w:hint="eastAsia" w:ascii="宋体" w:hAnsi="宋体" w:cs="宋体"/>
                <w:sz w:val="24"/>
                <w:highlight w:val="none"/>
              </w:rPr>
              <w:t>7</w:t>
            </w:r>
          </w:p>
        </w:tc>
        <w:tc>
          <w:tcPr>
            <w:tcW w:w="637" w:type="dxa"/>
            <w:vAlign w:val="center"/>
          </w:tcPr>
          <w:p w14:paraId="36591A84">
            <w:pPr>
              <w:spacing w:after="0" w:line="360" w:lineRule="auto"/>
              <w:jc w:val="center"/>
              <w:rPr>
                <w:rFonts w:hint="eastAsia" w:ascii="宋体" w:hAnsi="宋体" w:cs="宋体"/>
                <w:bCs/>
                <w:sz w:val="24"/>
                <w:highlight w:val="none"/>
              </w:rPr>
            </w:pPr>
            <w:r>
              <w:rPr>
                <w:rFonts w:hint="eastAsia" w:ascii="宋体" w:hAnsi="宋体" w:cs="宋体"/>
                <w:bCs/>
                <w:sz w:val="24"/>
                <w:highlight w:val="none"/>
              </w:rPr>
              <w:t>1批</w:t>
            </w:r>
          </w:p>
        </w:tc>
        <w:tc>
          <w:tcPr>
            <w:tcW w:w="1619" w:type="pct"/>
            <w:vMerge w:val="continue"/>
            <w:vAlign w:val="center"/>
          </w:tcPr>
          <w:p w14:paraId="1497F5D2">
            <w:pPr>
              <w:spacing w:after="0" w:line="360" w:lineRule="auto"/>
              <w:jc w:val="left"/>
              <w:rPr>
                <w:rFonts w:hint="eastAsia" w:ascii="宋体" w:hAnsi="宋体" w:cs="宋体"/>
                <w:kern w:val="0"/>
                <w:sz w:val="24"/>
                <w:highlight w:val="none"/>
              </w:rPr>
            </w:pPr>
          </w:p>
        </w:tc>
      </w:tr>
    </w:tbl>
    <w:p w14:paraId="0991BB19">
      <w:pPr>
        <w:spacing w:after="0"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5.合同履行期限：</w:t>
      </w:r>
      <w:r>
        <w:rPr>
          <w:rFonts w:hint="eastAsia" w:ascii="宋体" w:hAnsi="宋体" w:cs="宋体"/>
          <w:kern w:val="0"/>
          <w:sz w:val="24"/>
          <w:highlight w:val="none"/>
        </w:rPr>
        <w:t>2026年11月30日</w:t>
      </w:r>
      <w:r>
        <w:rPr>
          <w:rFonts w:hint="eastAsia" w:ascii="宋体" w:hAnsi="宋体" w:cs="宋体"/>
          <w:sz w:val="24"/>
          <w:highlight w:val="none"/>
        </w:rPr>
        <w:t>前完成包括验收等全部工作。</w:t>
      </w:r>
    </w:p>
    <w:p w14:paraId="66064760">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6.本项目是否接受联合体投标：□是  </w:t>
      </w:r>
      <w:r>
        <w:rPr>
          <w:rFonts w:hint="eastAsia" w:ascii="宋体" w:hAnsi="宋体" w:cs="宋体"/>
          <w:b/>
          <w:sz w:val="24"/>
          <w:highlight w:val="none"/>
        </w:rPr>
        <w:t>■</w:t>
      </w:r>
      <w:r>
        <w:rPr>
          <w:rFonts w:hint="eastAsia" w:ascii="宋体" w:hAnsi="宋体" w:cs="宋体"/>
          <w:sz w:val="24"/>
          <w:highlight w:val="none"/>
        </w:rPr>
        <w:t>否。</w:t>
      </w:r>
    </w:p>
    <w:p w14:paraId="5FFB50F7">
      <w:pPr>
        <w:pStyle w:val="4"/>
        <w:spacing w:before="0" w:after="0" w:line="360" w:lineRule="auto"/>
        <w:jc w:val="left"/>
        <w:rPr>
          <w:rFonts w:hint="eastAsia" w:ascii="宋体" w:hAnsi="宋体" w:eastAsia="宋体" w:cs="宋体"/>
          <w:sz w:val="24"/>
          <w:szCs w:val="24"/>
          <w:highlight w:val="none"/>
        </w:rPr>
      </w:pPr>
      <w:bookmarkStart w:id="9" w:name="_Toc35393622"/>
      <w:bookmarkStart w:id="10" w:name="_Toc28359080"/>
      <w:bookmarkStart w:id="11" w:name="_Toc28359003"/>
      <w:bookmarkStart w:id="12" w:name="_Toc35393791"/>
      <w:r>
        <w:rPr>
          <w:rFonts w:hint="eastAsia" w:ascii="宋体" w:hAnsi="宋体" w:eastAsia="宋体" w:cs="宋体"/>
          <w:sz w:val="24"/>
          <w:szCs w:val="24"/>
          <w:highlight w:val="none"/>
        </w:rPr>
        <w:t>二、申请人的资格要求（须同时满足）</w:t>
      </w:r>
      <w:bookmarkEnd w:id="9"/>
      <w:bookmarkEnd w:id="10"/>
      <w:bookmarkEnd w:id="11"/>
      <w:bookmarkEnd w:id="12"/>
    </w:p>
    <w:p w14:paraId="4A966463">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1.满足《中华人民共和国政府采购法》第二十二条规定；</w:t>
      </w:r>
    </w:p>
    <w:p w14:paraId="6A1C1F95">
      <w:pPr>
        <w:spacing w:after="0" w:line="360" w:lineRule="auto"/>
        <w:ind w:firstLine="480" w:firstLineChars="200"/>
        <w:rPr>
          <w:rFonts w:hint="eastAsia" w:ascii="宋体" w:hAnsi="宋体" w:cs="宋体"/>
          <w:sz w:val="24"/>
          <w:highlight w:val="none"/>
        </w:rPr>
      </w:pPr>
      <w:bookmarkStart w:id="13" w:name="_Toc28359004"/>
      <w:bookmarkStart w:id="14" w:name="_Toc28359081"/>
      <w:r>
        <w:rPr>
          <w:rFonts w:hint="eastAsia" w:ascii="宋体" w:hAnsi="宋体" w:cs="宋体"/>
          <w:sz w:val="24"/>
          <w:highlight w:val="none"/>
        </w:rPr>
        <w:t>2.落实政府采购政策需满足的资格要求：</w:t>
      </w:r>
    </w:p>
    <w:p w14:paraId="34784ED0">
      <w:pPr>
        <w:spacing w:after="0" w:line="360" w:lineRule="auto"/>
        <w:ind w:firstLine="897" w:firstLineChars="374"/>
        <w:rPr>
          <w:rFonts w:hint="eastAsia" w:ascii="宋体" w:hAnsi="宋体" w:cs="宋体"/>
          <w:sz w:val="24"/>
          <w:highlight w:val="none"/>
        </w:rPr>
      </w:pPr>
      <w:r>
        <w:rPr>
          <w:rFonts w:hint="eastAsia" w:ascii="宋体" w:hAnsi="宋体" w:cs="宋体"/>
          <w:sz w:val="24"/>
          <w:highlight w:val="none"/>
        </w:rPr>
        <w:t>□本项目不专门面向中小企业预留采购份额。</w:t>
      </w:r>
    </w:p>
    <w:p w14:paraId="2D39CDFC">
      <w:pPr>
        <w:spacing w:after="0" w:line="360" w:lineRule="auto"/>
        <w:ind w:firstLine="897" w:firstLineChars="374"/>
        <w:rPr>
          <w:rFonts w:hint="eastAsia" w:ascii="宋体" w:hAnsi="宋体" w:cs="宋体"/>
          <w:sz w:val="24"/>
          <w:highlight w:val="none"/>
        </w:rPr>
      </w:pPr>
      <w:r>
        <w:rPr>
          <w:rFonts w:hint="eastAsia" w:ascii="宋体" w:hAnsi="宋体" w:cs="宋体"/>
          <w:sz w:val="24"/>
          <w:highlight w:val="none"/>
        </w:rPr>
        <w:t>■本项目专门面向中小企业采购。即：提供的货物全部由符合政策要求的中小企业制造、服务全部由符合政策要求的中小企业承接。</w:t>
      </w:r>
    </w:p>
    <w:p w14:paraId="1943DE9A">
      <w:pPr>
        <w:spacing w:after="0" w:line="360" w:lineRule="auto"/>
        <w:ind w:firstLine="897" w:firstLineChars="374"/>
        <w:rPr>
          <w:rFonts w:hint="eastAsia" w:ascii="宋体" w:hAnsi="宋体" w:cs="宋体"/>
          <w:sz w:val="24"/>
          <w:highlight w:val="none"/>
        </w:rPr>
      </w:pPr>
      <w:r>
        <w:rPr>
          <w:rFonts w:hint="eastAsia" w:ascii="宋体" w:hAnsi="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w:t>
      </w:r>
    </w:p>
    <w:p w14:paraId="597AEFFA">
      <w:pPr>
        <w:spacing w:after="0" w:line="360" w:lineRule="auto"/>
        <w:ind w:firstLine="897" w:firstLineChars="374"/>
        <w:rPr>
          <w:rFonts w:hint="eastAsia" w:ascii="宋体" w:hAnsi="宋体" w:cs="宋体"/>
          <w:sz w:val="24"/>
          <w:highlight w:val="none"/>
        </w:rPr>
      </w:pPr>
      <w:r>
        <w:rPr>
          <w:rFonts w:hint="eastAsia" w:ascii="宋体" w:hAnsi="宋体" w:cs="宋体"/>
          <w:sz w:val="24"/>
          <w:highlight w:val="none"/>
        </w:rPr>
        <w:t>2.2其它落实政府采购政策的资格要求（如有）：无。</w:t>
      </w:r>
    </w:p>
    <w:p w14:paraId="6EEE4712">
      <w:pPr>
        <w:spacing w:after="0"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3.本项目的特定资格要求：</w:t>
      </w:r>
    </w:p>
    <w:p w14:paraId="63C3097F">
      <w:pPr>
        <w:tabs>
          <w:tab w:val="left" w:pos="900"/>
          <w:tab w:val="left" w:pos="1134"/>
          <w:tab w:val="left" w:pos="1589"/>
          <w:tab w:val="left" w:pos="5521"/>
        </w:tabs>
        <w:snapToGrid w:val="0"/>
        <w:spacing w:after="0" w:line="360" w:lineRule="auto"/>
        <w:ind w:firstLine="897" w:firstLineChars="374"/>
        <w:rPr>
          <w:rFonts w:hint="eastAsia" w:ascii="宋体" w:hAnsi="宋体" w:cs="宋体"/>
          <w:sz w:val="24"/>
          <w:highlight w:val="none"/>
        </w:rPr>
      </w:pPr>
      <w:r>
        <w:rPr>
          <w:rFonts w:hint="eastAsia" w:ascii="宋体" w:hAnsi="宋体" w:cs="宋体"/>
          <w:sz w:val="24"/>
          <w:highlight w:val="none"/>
        </w:rPr>
        <w:t>3.1本项目是否属于政府购买服务：</w:t>
      </w:r>
    </w:p>
    <w:p w14:paraId="57DF3C82">
      <w:pPr>
        <w:tabs>
          <w:tab w:val="left" w:pos="900"/>
          <w:tab w:val="left" w:pos="1134"/>
          <w:tab w:val="left" w:pos="1589"/>
          <w:tab w:val="left" w:pos="5521"/>
        </w:tabs>
        <w:snapToGrid w:val="0"/>
        <w:spacing w:after="0" w:line="360" w:lineRule="auto"/>
        <w:ind w:left="991" w:leftChars="472" w:firstLine="421"/>
        <w:rPr>
          <w:rFonts w:hint="eastAsia" w:ascii="宋体" w:hAnsi="宋体" w:cs="宋体"/>
          <w:sz w:val="24"/>
          <w:highlight w:val="none"/>
        </w:rPr>
      </w:pPr>
      <w:r>
        <w:rPr>
          <w:rFonts w:hint="eastAsia" w:ascii="宋体" w:hAnsi="宋体" w:cs="宋体"/>
          <w:sz w:val="24"/>
          <w:highlight w:val="none"/>
        </w:rPr>
        <w:t>□否</w:t>
      </w:r>
    </w:p>
    <w:p w14:paraId="35008BCD">
      <w:pPr>
        <w:tabs>
          <w:tab w:val="left" w:pos="900"/>
          <w:tab w:val="left" w:pos="1134"/>
          <w:tab w:val="left" w:pos="1589"/>
          <w:tab w:val="left" w:pos="5521"/>
        </w:tabs>
        <w:snapToGrid w:val="0"/>
        <w:spacing w:after="0" w:line="360" w:lineRule="auto"/>
        <w:ind w:left="991" w:leftChars="472" w:firstLine="421"/>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是，公益一类事业单位、使用事业编制且由财政拨款保障的群团组织，不得作为承接主体；</w:t>
      </w:r>
    </w:p>
    <w:p w14:paraId="2DA0F463">
      <w:pPr>
        <w:tabs>
          <w:tab w:val="left" w:pos="900"/>
          <w:tab w:val="left" w:pos="1134"/>
          <w:tab w:val="left" w:pos="1589"/>
          <w:tab w:val="left" w:pos="5521"/>
        </w:tabs>
        <w:snapToGrid w:val="0"/>
        <w:spacing w:after="0" w:line="360" w:lineRule="auto"/>
        <w:ind w:firstLine="897" w:firstLineChars="374"/>
        <w:rPr>
          <w:rFonts w:hint="eastAsia" w:ascii="宋体" w:hAnsi="宋体" w:cs="宋体"/>
          <w:sz w:val="24"/>
          <w:highlight w:val="none"/>
        </w:rPr>
      </w:pPr>
      <w:r>
        <w:rPr>
          <w:rFonts w:hint="eastAsia" w:ascii="宋体" w:hAnsi="宋体" w:cs="宋体"/>
          <w:sz w:val="24"/>
          <w:highlight w:val="none"/>
        </w:rPr>
        <w:t>3.2其他特定资格要求：各包供应商须具有有效的《会计师事务所执业证书》。</w:t>
      </w:r>
    </w:p>
    <w:bookmarkEnd w:id="13"/>
    <w:bookmarkEnd w:id="14"/>
    <w:p w14:paraId="7AFF9EBD">
      <w:pPr>
        <w:pStyle w:val="4"/>
        <w:widowControl/>
        <w:spacing w:before="0" w:after="0" w:line="360" w:lineRule="auto"/>
        <w:jc w:val="left"/>
        <w:rPr>
          <w:rFonts w:hint="eastAsia" w:ascii="宋体" w:hAnsi="宋体" w:eastAsia="宋体" w:cs="宋体"/>
          <w:sz w:val="24"/>
          <w:szCs w:val="24"/>
          <w:highlight w:val="none"/>
        </w:rPr>
      </w:pPr>
      <w:bookmarkStart w:id="15" w:name="_Toc35393623"/>
      <w:bookmarkStart w:id="16" w:name="_Toc35393792"/>
      <w:r>
        <w:rPr>
          <w:rFonts w:hint="eastAsia" w:ascii="宋体" w:hAnsi="宋体" w:eastAsia="宋体" w:cs="宋体"/>
          <w:sz w:val="24"/>
          <w:szCs w:val="24"/>
          <w:highlight w:val="none"/>
        </w:rPr>
        <w:t>三、获取招标文件</w:t>
      </w:r>
      <w:bookmarkEnd w:id="15"/>
      <w:bookmarkEnd w:id="16"/>
    </w:p>
    <w:p w14:paraId="113B316B">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1.时间：2026-02-</w:t>
      </w:r>
      <w:r>
        <w:rPr>
          <w:rFonts w:hint="eastAsia" w:ascii="宋体" w:hAnsi="宋体" w:cs="宋体"/>
          <w:sz w:val="24"/>
          <w:highlight w:val="none"/>
          <w:lang w:val="en-US" w:eastAsia="zh-CN" w:bidi="ar"/>
        </w:rPr>
        <w:t>14</w:t>
      </w:r>
      <w:r>
        <w:rPr>
          <w:rFonts w:hint="eastAsia" w:ascii="宋体" w:hAnsi="宋体" w:cs="宋体"/>
          <w:sz w:val="24"/>
          <w:highlight w:val="none"/>
          <w:lang w:bidi="ar"/>
        </w:rPr>
        <w:t>至2026-0</w:t>
      </w:r>
      <w:r>
        <w:rPr>
          <w:rFonts w:hint="eastAsia" w:ascii="宋体" w:hAnsi="宋体" w:cs="宋体"/>
          <w:sz w:val="24"/>
          <w:highlight w:val="none"/>
          <w:lang w:val="en-US" w:eastAsia="zh-CN" w:bidi="ar"/>
        </w:rPr>
        <w:t>2</w:t>
      </w:r>
      <w:r>
        <w:rPr>
          <w:rFonts w:hint="eastAsia" w:ascii="宋体" w:hAnsi="宋体" w:cs="宋体"/>
          <w:sz w:val="24"/>
          <w:highlight w:val="none"/>
          <w:lang w:bidi="ar"/>
        </w:rPr>
        <w:t>-2</w:t>
      </w:r>
      <w:r>
        <w:rPr>
          <w:rFonts w:hint="eastAsia" w:ascii="宋体" w:hAnsi="宋体" w:cs="宋体"/>
          <w:sz w:val="24"/>
          <w:highlight w:val="none"/>
          <w:lang w:val="en-US" w:eastAsia="zh-CN" w:bidi="ar"/>
        </w:rPr>
        <w:t>7</w:t>
      </w:r>
      <w:r>
        <w:rPr>
          <w:rFonts w:hint="eastAsia" w:ascii="宋体" w:hAnsi="宋体" w:cs="宋体"/>
          <w:sz w:val="24"/>
          <w:highlight w:val="none"/>
          <w:lang w:bidi="ar"/>
        </w:rPr>
        <w:t>，每天上午09:30至12:00，下午12:00至16:00（北京时间，法定节假日除外）</w:t>
      </w:r>
    </w:p>
    <w:p w14:paraId="23036D97">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2.地点：北京市政府采购电子交易平台（http://zbcg-bjzc.zhongcy.com/bjcz</w:t>
      </w:r>
    </w:p>
    <w:p w14:paraId="26C355AA">
      <w:pPr>
        <w:widowControl/>
        <w:adjustRightInd w:val="0"/>
        <w:snapToGrid w:val="0"/>
        <w:spacing w:after="0" w:line="360" w:lineRule="auto"/>
        <w:jc w:val="left"/>
        <w:rPr>
          <w:rFonts w:hint="eastAsia" w:ascii="宋体" w:hAnsi="宋体" w:cs="宋体"/>
          <w:sz w:val="24"/>
          <w:highlight w:val="none"/>
          <w:lang w:bidi="ar"/>
        </w:rPr>
      </w:pPr>
      <w:r>
        <w:rPr>
          <w:rFonts w:hint="eastAsia" w:ascii="宋体" w:hAnsi="宋体" w:cs="宋体"/>
          <w:sz w:val="24"/>
          <w:highlight w:val="none"/>
          <w:lang w:bidi="ar"/>
        </w:rPr>
        <w:t>j-portal-site/index.html）</w:t>
      </w:r>
    </w:p>
    <w:p w14:paraId="1A7CA717">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3.方式：供应商使用CA数字证书或电子营业执照登录北京市政府采购电子交易平台（http://zbcg-bjzc.zhongcy.com/bjczj-portal-site/index.html#/home）获取电子版招标文件。</w:t>
      </w:r>
    </w:p>
    <w:p w14:paraId="5D6A6795">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4.售价：0元。</w:t>
      </w:r>
    </w:p>
    <w:p w14:paraId="2413DCD6">
      <w:pPr>
        <w:pStyle w:val="4"/>
        <w:widowControl/>
        <w:spacing w:before="0" w:after="0" w:line="360" w:lineRule="auto"/>
        <w:jc w:val="left"/>
        <w:rPr>
          <w:rFonts w:hint="eastAsia" w:ascii="宋体" w:hAnsi="宋体" w:eastAsia="宋体" w:cs="宋体"/>
          <w:sz w:val="24"/>
          <w:szCs w:val="24"/>
          <w:highlight w:val="none"/>
        </w:rPr>
      </w:pPr>
      <w:bookmarkStart w:id="17" w:name="_Toc28359082"/>
      <w:bookmarkStart w:id="18" w:name="_Toc28359005"/>
      <w:bookmarkStart w:id="19" w:name="_Toc35393624"/>
      <w:bookmarkStart w:id="20" w:name="_Toc35393793"/>
      <w:r>
        <w:rPr>
          <w:rFonts w:hint="eastAsia" w:ascii="宋体" w:hAnsi="宋体" w:eastAsia="宋体" w:cs="宋体"/>
          <w:sz w:val="24"/>
          <w:szCs w:val="24"/>
          <w:highlight w:val="none"/>
        </w:rPr>
        <w:t>四、提交投标文件</w:t>
      </w:r>
      <w:bookmarkEnd w:id="17"/>
      <w:bookmarkEnd w:id="18"/>
      <w:r>
        <w:rPr>
          <w:rFonts w:hint="eastAsia" w:ascii="宋体" w:hAnsi="宋体" w:eastAsia="宋体" w:cs="宋体"/>
          <w:sz w:val="24"/>
          <w:szCs w:val="24"/>
          <w:highlight w:val="none"/>
        </w:rPr>
        <w:t>截止时间、开标时间和地点</w:t>
      </w:r>
      <w:bookmarkEnd w:id="19"/>
      <w:bookmarkEnd w:id="20"/>
    </w:p>
    <w:p w14:paraId="3E667A1F">
      <w:pPr>
        <w:spacing w:after="0" w:line="360" w:lineRule="auto"/>
        <w:ind w:firstLine="480" w:firstLineChars="200"/>
        <w:rPr>
          <w:rFonts w:hint="eastAsia" w:ascii="宋体" w:hAnsi="宋体" w:cs="宋体"/>
          <w:bCs/>
          <w:sz w:val="24"/>
          <w:highlight w:val="none"/>
          <w:u w:val="single"/>
        </w:rPr>
      </w:pPr>
      <w:r>
        <w:rPr>
          <w:rFonts w:hint="eastAsia" w:ascii="宋体" w:hAnsi="宋体" w:cs="宋体"/>
          <w:sz w:val="24"/>
          <w:highlight w:val="none"/>
          <w:lang w:bidi="ar"/>
        </w:rPr>
        <w:t>投标截止时间、开标时间：2026年03月</w:t>
      </w:r>
      <w:r>
        <w:rPr>
          <w:rFonts w:hint="eastAsia" w:ascii="宋体" w:hAnsi="宋体" w:cs="宋体"/>
          <w:sz w:val="24"/>
          <w:highlight w:val="none"/>
          <w:lang w:val="en-US" w:eastAsia="zh-CN" w:bidi="ar"/>
        </w:rPr>
        <w:t>06</w:t>
      </w:r>
      <w:r>
        <w:rPr>
          <w:rFonts w:hint="eastAsia" w:ascii="宋体" w:hAnsi="宋体" w:cs="宋体"/>
          <w:sz w:val="24"/>
          <w:highlight w:val="none"/>
          <w:lang w:bidi="ar"/>
        </w:rPr>
        <w:t>日09点30分</w:t>
      </w:r>
      <w:r>
        <w:rPr>
          <w:rFonts w:hint="eastAsia" w:ascii="宋体" w:hAnsi="宋体" w:cs="宋体"/>
          <w:bCs/>
          <w:sz w:val="24"/>
          <w:highlight w:val="none"/>
          <w:lang w:bidi="ar"/>
        </w:rPr>
        <w:t>（北京时间）</w:t>
      </w:r>
      <w:r>
        <w:rPr>
          <w:rFonts w:hint="eastAsia" w:ascii="宋体" w:hAnsi="宋体" w:cs="宋体"/>
          <w:sz w:val="24"/>
          <w:highlight w:val="none"/>
          <w:lang w:bidi="ar"/>
        </w:rPr>
        <w:t>。</w:t>
      </w:r>
    </w:p>
    <w:p w14:paraId="10B4E7AE">
      <w:pPr>
        <w:spacing w:after="0" w:line="360" w:lineRule="auto"/>
        <w:ind w:firstLine="480" w:firstLineChars="200"/>
        <w:rPr>
          <w:rFonts w:hint="eastAsia" w:ascii="宋体" w:hAnsi="宋体" w:cs="宋体"/>
          <w:sz w:val="24"/>
          <w:highlight w:val="none"/>
          <w:lang w:val="zh-TW" w:bidi="ar"/>
        </w:rPr>
      </w:pPr>
      <w:r>
        <w:rPr>
          <w:rFonts w:hint="eastAsia" w:ascii="宋体" w:hAnsi="宋体" w:cs="宋体"/>
          <w:sz w:val="24"/>
          <w:highlight w:val="none"/>
          <w:lang w:bidi="ar"/>
        </w:rPr>
        <w:t>地点：本项目采用远程电子开标方式，由投标人自行对电子投标文件进行解密</w:t>
      </w:r>
      <w:r>
        <w:rPr>
          <w:rFonts w:hint="eastAsia" w:ascii="宋体" w:hAnsi="宋体" w:cs="宋体"/>
          <w:sz w:val="24"/>
          <w:highlight w:val="none"/>
          <w:lang w:val="zh-TW" w:bidi="ar"/>
        </w:rPr>
        <w:t>。</w:t>
      </w:r>
    </w:p>
    <w:p w14:paraId="678B62A6">
      <w:pPr>
        <w:pStyle w:val="4"/>
        <w:spacing w:before="0" w:after="0" w:line="360" w:lineRule="auto"/>
        <w:jc w:val="left"/>
        <w:rPr>
          <w:rFonts w:hint="eastAsia" w:ascii="宋体" w:hAnsi="宋体" w:eastAsia="宋体" w:cs="宋体"/>
          <w:sz w:val="24"/>
          <w:szCs w:val="24"/>
          <w:highlight w:val="none"/>
        </w:rPr>
      </w:pPr>
      <w:bookmarkStart w:id="21" w:name="_Toc28359084"/>
      <w:bookmarkStart w:id="22" w:name="_Toc35393625"/>
      <w:bookmarkStart w:id="23" w:name="_Toc35393794"/>
      <w:bookmarkStart w:id="24" w:name="_Toc28359007"/>
      <w:r>
        <w:rPr>
          <w:rFonts w:hint="eastAsia" w:ascii="宋体" w:hAnsi="宋体" w:eastAsia="宋体" w:cs="宋体"/>
          <w:sz w:val="24"/>
          <w:szCs w:val="24"/>
          <w:highlight w:val="none"/>
        </w:rPr>
        <w:t>五、公告期限</w:t>
      </w:r>
      <w:bookmarkEnd w:id="21"/>
      <w:bookmarkEnd w:id="22"/>
      <w:bookmarkEnd w:id="23"/>
      <w:bookmarkEnd w:id="24"/>
    </w:p>
    <w:p w14:paraId="7F1C1ECB">
      <w:pPr>
        <w:spacing w:after="0"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自本公告发布之日起5个工作日。</w:t>
      </w:r>
    </w:p>
    <w:p w14:paraId="09DE4A0E">
      <w:pPr>
        <w:pStyle w:val="4"/>
        <w:spacing w:before="0" w:after="0" w:line="360" w:lineRule="auto"/>
        <w:jc w:val="left"/>
        <w:rPr>
          <w:rFonts w:hint="eastAsia" w:ascii="宋体" w:hAnsi="宋体" w:eastAsia="宋体" w:cs="宋体"/>
          <w:sz w:val="24"/>
          <w:szCs w:val="24"/>
          <w:highlight w:val="none"/>
        </w:rPr>
      </w:pPr>
      <w:bookmarkStart w:id="25" w:name="_Toc35393626"/>
      <w:bookmarkStart w:id="26" w:name="_Toc35393795"/>
      <w:r>
        <w:rPr>
          <w:rFonts w:hint="eastAsia" w:ascii="宋体" w:hAnsi="宋体" w:eastAsia="宋体" w:cs="宋体"/>
          <w:sz w:val="24"/>
          <w:szCs w:val="24"/>
          <w:highlight w:val="none"/>
        </w:rPr>
        <w:t>六、其他补充事宜</w:t>
      </w:r>
      <w:bookmarkEnd w:id="25"/>
      <w:bookmarkEnd w:id="26"/>
    </w:p>
    <w:p w14:paraId="282EA448">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1.本项目需要落实的政府采购政策：《中华人民共和国政府采购法》《中华人民共和国政府采购法实施条例》《政府采购货物和服务招标投标管理办法》（财政部第87号令）、《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关于印发环境标志产品政府采购品目清单的通知》（财库〔2019〕18号）、《财政部 发展改革委关于印发节能产品政府采购品目清单的通知》（财库〔2019〕19号）、《政府采购促进中小企业发展管理办法》（财库〔2020〕46号）、《关于推进政府采购合同线上融资有关工作的通知》（京财采购〔2023〕637号）及其他相关法律法规</w:t>
      </w:r>
      <w:r>
        <w:rPr>
          <w:rFonts w:hint="eastAsia" w:ascii="宋体" w:hAnsi="宋体" w:cs="宋体"/>
          <w:sz w:val="24"/>
          <w:highlight w:val="none"/>
          <w:lang w:bidi="ar"/>
        </w:rPr>
        <w:t>。</w:t>
      </w:r>
      <w:r>
        <w:rPr>
          <w:rFonts w:hint="eastAsia" w:ascii="宋体" w:hAnsi="宋体" w:cs="宋体"/>
          <w:sz w:val="24"/>
          <w:highlight w:val="none"/>
        </w:rPr>
        <w:t xml:space="preserve"> </w:t>
      </w:r>
    </w:p>
    <w:p w14:paraId="2B745D38">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2.本项目招标公告在《中国政府采购网》《北京市政府采购网》发布。</w:t>
      </w:r>
    </w:p>
    <w:p w14:paraId="27AFD252">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0158BFE1">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CA数字证书服务热线010-58511086</w:t>
      </w:r>
    </w:p>
    <w:p w14:paraId="4E25EB75">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电子营业执照服务热线400-699-7000</w:t>
      </w:r>
    </w:p>
    <w:p w14:paraId="38031087">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技术支持服务热线010-86483801</w:t>
      </w:r>
    </w:p>
    <w:p w14:paraId="67AA41A2">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3.1办理CA数字证书或电子营业执照</w:t>
      </w:r>
    </w:p>
    <w:p w14:paraId="333643BF">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供应商登录北京市政府采购电子交易平台查阅“用户指南”—“操作指南”—“市场主体CA办理操作流程指引”/“电子营业执照使用指南”，按照程序要求办理。</w:t>
      </w:r>
    </w:p>
    <w:p w14:paraId="3AF567AF">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3.2注册</w:t>
      </w:r>
    </w:p>
    <w:p w14:paraId="34AE6499">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供应商登录北京市政府采购电子交易平台“用户指南”—“操作指南”—“市场主体注册入库操作流程指引”进行自助注册绑定。</w:t>
      </w:r>
    </w:p>
    <w:p w14:paraId="2C098EFB">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3.3驱动、客户端下载</w:t>
      </w:r>
    </w:p>
    <w:p w14:paraId="19F390F4">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供应商登录北京市政府采购电子交易平台“用户指南”—“工具下载”—“招标采购系统文件驱动安装包”下载相关驱动。</w:t>
      </w:r>
    </w:p>
    <w:p w14:paraId="2DC76BDC">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供应商登录北京市政府采购电子交易平台“用户指南”—“工具下载”—“投标文件编制工具”下载相关客户端。</w:t>
      </w:r>
    </w:p>
    <w:p w14:paraId="696F929F">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3.4获取电子招标文件</w:t>
      </w:r>
    </w:p>
    <w:p w14:paraId="676BF06E">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供应商使用CA数字证书或电子营业执照登录北京市政府采购电子交易平台获取电子招标文件。</w:t>
      </w:r>
    </w:p>
    <w:p w14:paraId="31B96257">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86436B9">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3.5编制电子投标文件</w:t>
      </w:r>
    </w:p>
    <w:p w14:paraId="39DB72CE">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4CEF2DEF">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3.6提交电子投标文件</w:t>
      </w:r>
    </w:p>
    <w:p w14:paraId="3E118F7A">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供应商应于投标截止时间前在北京市政府采购电子交易平台提交电子投标文件，上传电子投标文件过程中请保持与互联网的连接畅通。</w:t>
      </w:r>
    </w:p>
    <w:p w14:paraId="27D6ACE9">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3.7电子开标</w:t>
      </w:r>
    </w:p>
    <w:p w14:paraId="3E52FDA0">
      <w:pPr>
        <w:widowControl/>
        <w:adjustRightInd w:val="0"/>
        <w:snapToGrid w:val="0"/>
        <w:spacing w:after="0"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供应商在开标地点使用CA数字证书或电子营业执照登录北京市政府采购电子交易平台进行电子开标。</w:t>
      </w:r>
    </w:p>
    <w:p w14:paraId="32323DAA">
      <w:pPr>
        <w:pStyle w:val="4"/>
        <w:spacing w:before="0" w:after="0" w:line="360" w:lineRule="auto"/>
        <w:jc w:val="left"/>
        <w:rPr>
          <w:rFonts w:hint="eastAsia" w:ascii="宋体" w:hAnsi="宋体" w:eastAsia="宋体" w:cs="宋体"/>
          <w:sz w:val="24"/>
          <w:szCs w:val="24"/>
          <w:highlight w:val="none"/>
        </w:rPr>
      </w:pPr>
      <w:bookmarkStart w:id="27" w:name="_Toc28359008"/>
      <w:bookmarkStart w:id="28" w:name="_Toc35393627"/>
      <w:bookmarkStart w:id="29" w:name="_Toc35393796"/>
      <w:bookmarkStart w:id="30" w:name="_Toc28359085"/>
      <w:r>
        <w:rPr>
          <w:rFonts w:hint="eastAsia" w:ascii="宋体" w:hAnsi="宋体" w:eastAsia="宋体" w:cs="宋体"/>
          <w:sz w:val="24"/>
          <w:szCs w:val="24"/>
          <w:highlight w:val="none"/>
        </w:rPr>
        <w:t>七、对本次招标提出询问，请按以下方式联系。</w:t>
      </w:r>
      <w:bookmarkEnd w:id="27"/>
      <w:bookmarkEnd w:id="28"/>
      <w:bookmarkEnd w:id="29"/>
      <w:bookmarkEnd w:id="30"/>
    </w:p>
    <w:p w14:paraId="6F5960B0">
      <w:pPr>
        <w:widowControl/>
        <w:spacing w:after="0" w:line="360" w:lineRule="auto"/>
        <w:jc w:val="left"/>
        <w:rPr>
          <w:rFonts w:hint="eastAsia" w:ascii="宋体" w:hAnsi="宋体" w:cs="宋体"/>
          <w:b/>
          <w:sz w:val="24"/>
          <w:highlight w:val="none"/>
        </w:rPr>
      </w:pPr>
      <w:r>
        <w:rPr>
          <w:rFonts w:hint="eastAsia" w:ascii="宋体" w:hAnsi="宋体" w:cs="宋体"/>
          <w:sz w:val="24"/>
          <w:highlight w:val="none"/>
        </w:rPr>
        <w:t>　　　</w:t>
      </w:r>
      <w:r>
        <w:rPr>
          <w:rFonts w:hint="eastAsia" w:ascii="宋体" w:hAnsi="宋体" w:cs="宋体"/>
          <w:b/>
          <w:sz w:val="24"/>
          <w:highlight w:val="none"/>
        </w:rPr>
        <w:t>1.采购人信息</w:t>
      </w:r>
    </w:p>
    <w:p w14:paraId="74E83536">
      <w:pPr>
        <w:spacing w:after="0" w:line="360" w:lineRule="auto"/>
        <w:ind w:left="1079" w:leftChars="371" w:hanging="300" w:hangingChars="125"/>
        <w:jc w:val="left"/>
        <w:rPr>
          <w:rFonts w:hint="eastAsia" w:ascii="宋体" w:hAnsi="宋体" w:cs="宋体"/>
          <w:sz w:val="24"/>
          <w:highlight w:val="none"/>
        </w:rPr>
      </w:pPr>
      <w:bookmarkStart w:id="31" w:name="_Toc28359009"/>
      <w:bookmarkStart w:id="32" w:name="_Toc28359086"/>
      <w:r>
        <w:rPr>
          <w:rFonts w:hint="eastAsia" w:ascii="宋体" w:hAnsi="宋体" w:cs="宋体"/>
          <w:sz w:val="24"/>
          <w:highlight w:val="none"/>
        </w:rPr>
        <w:t>名    称：北京市丰台区农村合作经济经营管理站</w:t>
      </w:r>
    </w:p>
    <w:bookmarkEnd w:id="31"/>
    <w:bookmarkEnd w:id="32"/>
    <w:p w14:paraId="40AA994D">
      <w:pPr>
        <w:spacing w:after="0" w:line="360" w:lineRule="auto"/>
        <w:ind w:left="1079" w:leftChars="371" w:hanging="300" w:hangingChars="125"/>
        <w:jc w:val="left"/>
        <w:rPr>
          <w:rFonts w:hint="eastAsia" w:ascii="宋体" w:hAnsi="宋体" w:cs="宋体"/>
          <w:sz w:val="24"/>
          <w:highlight w:val="none"/>
        </w:rPr>
      </w:pPr>
      <w:r>
        <w:rPr>
          <w:rFonts w:hint="eastAsia" w:ascii="宋体" w:hAnsi="宋体" w:cs="宋体"/>
          <w:sz w:val="24"/>
          <w:highlight w:val="none"/>
        </w:rPr>
        <w:t>地    址：北京市丰台区丰台镇东安街三条六号</w:t>
      </w:r>
    </w:p>
    <w:p w14:paraId="7F4C3A54">
      <w:pPr>
        <w:spacing w:after="0" w:line="360" w:lineRule="auto"/>
        <w:ind w:left="1079" w:leftChars="371" w:hanging="300" w:hangingChars="125"/>
        <w:jc w:val="left"/>
        <w:rPr>
          <w:rFonts w:hint="eastAsia" w:ascii="宋体" w:hAnsi="宋体" w:cs="宋体"/>
          <w:sz w:val="24"/>
          <w:highlight w:val="none"/>
          <w:u w:val="single"/>
        </w:rPr>
      </w:pPr>
      <w:r>
        <w:rPr>
          <w:rFonts w:hint="eastAsia" w:ascii="宋体" w:hAnsi="宋体" w:cs="宋体"/>
          <w:sz w:val="24"/>
          <w:highlight w:val="none"/>
        </w:rPr>
        <w:t>联系方式：安</w:t>
      </w:r>
      <w:r>
        <w:rPr>
          <w:rFonts w:hint="eastAsia" w:ascii="宋体" w:hAnsi="宋体" w:cs="宋体"/>
          <w:sz w:val="24"/>
          <w:highlight w:val="none"/>
          <w:lang w:val="en-US" w:eastAsia="zh-CN"/>
        </w:rPr>
        <w:t>老师</w:t>
      </w:r>
      <w:r>
        <w:rPr>
          <w:rFonts w:hint="eastAsia" w:ascii="宋体" w:hAnsi="宋体" w:cs="宋体"/>
          <w:kern w:val="0"/>
          <w:sz w:val="24"/>
          <w:highlight w:val="none"/>
        </w:rPr>
        <w:t>010-63844114</w:t>
      </w:r>
    </w:p>
    <w:p w14:paraId="606B5313">
      <w:pPr>
        <w:spacing w:after="0" w:line="360" w:lineRule="auto"/>
        <w:ind w:left="1080" w:leftChars="371" w:hanging="301" w:hangingChars="125"/>
        <w:jc w:val="left"/>
        <w:rPr>
          <w:rFonts w:hint="eastAsia" w:ascii="宋体" w:hAnsi="宋体" w:cs="宋体"/>
          <w:b/>
          <w:sz w:val="24"/>
          <w:highlight w:val="none"/>
        </w:rPr>
      </w:pPr>
      <w:r>
        <w:rPr>
          <w:rFonts w:hint="eastAsia" w:ascii="宋体" w:hAnsi="宋体" w:cs="宋体"/>
          <w:b/>
          <w:sz w:val="24"/>
          <w:highlight w:val="none"/>
        </w:rPr>
        <w:t>2.采购代理机构信息</w:t>
      </w:r>
    </w:p>
    <w:p w14:paraId="30B8FAA0">
      <w:pPr>
        <w:spacing w:after="0" w:line="360" w:lineRule="auto"/>
        <w:ind w:left="1079" w:leftChars="371" w:hanging="300" w:hangingChars="125"/>
        <w:jc w:val="left"/>
        <w:rPr>
          <w:rFonts w:hint="eastAsia" w:ascii="宋体" w:hAnsi="宋体" w:cs="宋体"/>
          <w:sz w:val="24"/>
          <w:highlight w:val="none"/>
        </w:rPr>
      </w:pPr>
      <w:bookmarkStart w:id="33" w:name="_Toc28359010"/>
      <w:bookmarkStart w:id="34" w:name="_Toc28359087"/>
      <w:r>
        <w:rPr>
          <w:rFonts w:hint="eastAsia" w:ascii="宋体" w:hAnsi="宋体" w:cs="宋体"/>
          <w:sz w:val="24"/>
          <w:highlight w:val="none"/>
        </w:rPr>
        <w:t>名    称：北京德音工程咨询有限公司</w:t>
      </w:r>
    </w:p>
    <w:p w14:paraId="4178FB91">
      <w:pPr>
        <w:spacing w:after="0" w:line="360" w:lineRule="auto"/>
        <w:ind w:left="1079" w:leftChars="371" w:hanging="300" w:hangingChars="125"/>
        <w:jc w:val="left"/>
        <w:rPr>
          <w:rFonts w:hint="eastAsia" w:ascii="宋体" w:hAnsi="宋体" w:cs="宋体"/>
          <w:sz w:val="24"/>
          <w:highlight w:val="none"/>
        </w:rPr>
      </w:pPr>
      <w:r>
        <w:rPr>
          <w:rFonts w:hint="eastAsia" w:ascii="宋体" w:hAnsi="宋体" w:cs="宋体"/>
          <w:sz w:val="24"/>
          <w:highlight w:val="none"/>
        </w:rPr>
        <w:t>地    址：</w:t>
      </w:r>
      <w:r>
        <w:rPr>
          <w:rFonts w:hint="eastAsia" w:ascii="宋体" w:hAnsi="宋体" w:cs="宋体"/>
          <w:kern w:val="0"/>
          <w:sz w:val="24"/>
          <w:highlight w:val="none"/>
        </w:rPr>
        <w:t>北京市丰台区科技园工商联大厦B座1401室</w:t>
      </w:r>
    </w:p>
    <w:p w14:paraId="225B15F1">
      <w:pPr>
        <w:spacing w:after="0" w:line="360" w:lineRule="auto"/>
        <w:ind w:left="1079" w:leftChars="371" w:hanging="300" w:hangingChars="125"/>
        <w:jc w:val="left"/>
        <w:rPr>
          <w:rFonts w:hint="eastAsia" w:ascii="宋体" w:hAnsi="宋体" w:cs="宋体"/>
          <w:sz w:val="24"/>
          <w:highlight w:val="none"/>
          <w:u w:val="single"/>
        </w:rPr>
      </w:pPr>
      <w:r>
        <w:rPr>
          <w:rFonts w:hint="eastAsia" w:ascii="宋体" w:hAnsi="宋体" w:cs="宋体"/>
          <w:sz w:val="24"/>
          <w:highlight w:val="none"/>
        </w:rPr>
        <w:t>联系方式：</w:t>
      </w:r>
      <w:r>
        <w:rPr>
          <w:rFonts w:hint="eastAsia" w:ascii="宋体" w:hAnsi="宋体" w:cs="宋体"/>
          <w:kern w:val="0"/>
          <w:sz w:val="24"/>
          <w:highlight w:val="none"/>
        </w:rPr>
        <w:t>010-53600601</w:t>
      </w:r>
    </w:p>
    <w:p w14:paraId="125A076D">
      <w:pPr>
        <w:spacing w:after="0" w:line="360" w:lineRule="auto"/>
        <w:ind w:firstLine="723" w:firstLineChars="300"/>
        <w:rPr>
          <w:rFonts w:hint="eastAsia" w:ascii="宋体" w:hAnsi="宋体" w:cs="宋体"/>
          <w:b/>
          <w:sz w:val="24"/>
          <w:highlight w:val="none"/>
          <w:u w:val="single"/>
        </w:rPr>
      </w:pPr>
      <w:r>
        <w:rPr>
          <w:rFonts w:hint="eastAsia" w:ascii="宋体" w:hAnsi="宋体" w:cs="宋体"/>
          <w:b/>
          <w:sz w:val="24"/>
          <w:highlight w:val="none"/>
        </w:rPr>
        <w:t>3.项目联系方式</w:t>
      </w:r>
      <w:bookmarkEnd w:id="33"/>
      <w:bookmarkEnd w:id="34"/>
    </w:p>
    <w:p w14:paraId="6C9E5BEC">
      <w:pPr>
        <w:pStyle w:val="25"/>
        <w:spacing w:after="0" w:line="360" w:lineRule="auto"/>
        <w:ind w:firstLine="720" w:firstLineChars="300"/>
        <w:rPr>
          <w:rFonts w:hAnsi="宋体" w:cs="宋体"/>
          <w:sz w:val="24"/>
          <w:szCs w:val="24"/>
          <w:highlight w:val="none"/>
        </w:rPr>
      </w:pPr>
      <w:r>
        <w:rPr>
          <w:rFonts w:hAnsi="宋体" w:cs="宋体"/>
          <w:sz w:val="24"/>
          <w:szCs w:val="24"/>
          <w:highlight w:val="none"/>
        </w:rPr>
        <w:t>项目联系人：武冠雄、丁鑫龙</w:t>
      </w:r>
    </w:p>
    <w:p w14:paraId="336D7F98">
      <w:pPr>
        <w:pStyle w:val="25"/>
        <w:spacing w:after="0" w:line="360" w:lineRule="auto"/>
        <w:ind w:firstLine="720" w:firstLineChars="300"/>
        <w:rPr>
          <w:rFonts w:hAnsi="宋体" w:cs="宋体"/>
          <w:sz w:val="24"/>
          <w:highlight w:val="none"/>
        </w:rPr>
      </w:pPr>
      <w:r>
        <w:rPr>
          <w:rFonts w:hAnsi="宋体" w:cs="宋体"/>
          <w:sz w:val="24"/>
          <w:highlight w:val="none"/>
        </w:rPr>
        <w:t>电      话：010-</w:t>
      </w:r>
      <w:r>
        <w:rPr>
          <w:rFonts w:hAnsi="宋体" w:cs="宋体"/>
          <w:kern w:val="0"/>
          <w:sz w:val="24"/>
          <w:highlight w:val="none"/>
        </w:rPr>
        <w:t>5360060</w:t>
      </w:r>
      <w:r>
        <w:rPr>
          <w:rFonts w:hAnsi="宋体" w:cs="宋体"/>
          <w:kern w:val="0"/>
          <w:sz w:val="24"/>
          <w:szCs w:val="24"/>
          <w:highlight w:val="none"/>
        </w:rPr>
        <w:t>1</w:t>
      </w:r>
    </w:p>
    <w:p w14:paraId="12B0E6F9">
      <w:pPr>
        <w:spacing w:after="0" w:line="360" w:lineRule="auto"/>
        <w:jc w:val="center"/>
        <w:outlineLvl w:val="0"/>
        <w:rPr>
          <w:rFonts w:hint="eastAsia" w:ascii="宋体" w:hAnsi="宋体" w:cs="宋体"/>
          <w:b/>
          <w:sz w:val="32"/>
          <w:szCs w:val="32"/>
          <w:highlight w:val="none"/>
        </w:rPr>
      </w:pPr>
      <w:r>
        <w:rPr>
          <w:rFonts w:hint="eastAsia" w:ascii="宋体" w:hAnsi="宋体" w:cs="宋体"/>
          <w:sz w:val="24"/>
          <w:highlight w:val="none"/>
        </w:rPr>
        <w:br w:type="page"/>
      </w:r>
      <w:bookmarkStart w:id="35" w:name="_Toc265228423"/>
      <w:bookmarkStart w:id="36" w:name="_Toc99301420"/>
      <w:bookmarkStart w:id="37" w:name="_Toc305158928"/>
      <w:bookmarkStart w:id="38" w:name="_Toc150774783"/>
      <w:bookmarkStart w:id="39" w:name="_Toc127161488"/>
      <w:bookmarkStart w:id="40" w:name="_Toc512937850"/>
      <w:bookmarkStart w:id="41" w:name="_Toc353825548"/>
      <w:bookmarkStart w:id="42" w:name="_Toc127151777"/>
      <w:bookmarkStart w:id="43" w:name="_Toc195842950"/>
      <w:bookmarkStart w:id="44" w:name="_Toc353873938"/>
      <w:bookmarkStart w:id="45" w:name="_Toc264969275"/>
      <w:bookmarkStart w:id="46" w:name="_Toc305158854"/>
      <w:bookmarkStart w:id="47" w:name="_Toc226965856"/>
      <w:r>
        <w:rPr>
          <w:rFonts w:hint="eastAsia" w:ascii="宋体" w:hAnsi="宋体" w:cs="宋体"/>
          <w:b/>
          <w:sz w:val="36"/>
          <w:szCs w:val="36"/>
          <w:highlight w:val="none"/>
        </w:rPr>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064FFC80">
      <w:pPr>
        <w:pStyle w:val="4"/>
        <w:tabs>
          <w:tab w:val="center" w:pos="4592"/>
          <w:tab w:val="left" w:pos="7860"/>
        </w:tabs>
        <w:spacing w:before="0" w:after="0" w:line="360" w:lineRule="auto"/>
        <w:rPr>
          <w:rFonts w:hint="eastAsia" w:ascii="宋体" w:hAnsi="宋体" w:eastAsia="宋体" w:cs="宋体"/>
          <w:sz w:val="28"/>
          <w:highlight w:val="none"/>
        </w:rPr>
      </w:pPr>
      <w:bookmarkStart w:id="48" w:name="_Toc164608633"/>
      <w:bookmarkStart w:id="49" w:name="_Toc151193617"/>
      <w:bookmarkStart w:id="50" w:name="_Toc151190146"/>
      <w:bookmarkStart w:id="51" w:name="_Toc226965709"/>
      <w:bookmarkStart w:id="52" w:name="_Toc164351613"/>
      <w:bookmarkStart w:id="53" w:name="_Toc127151519"/>
      <w:bookmarkStart w:id="54" w:name="_Toc226965792"/>
      <w:bookmarkStart w:id="55" w:name="_Toc127161433"/>
      <w:bookmarkStart w:id="56" w:name="_Toc151193689"/>
      <w:bookmarkStart w:id="57" w:name="_Toc520356144"/>
      <w:bookmarkStart w:id="58" w:name="_Toc164229360"/>
      <w:bookmarkStart w:id="59" w:name="_Toc142311021"/>
      <w:bookmarkStart w:id="60" w:name="_Toc195842884"/>
      <w:bookmarkStart w:id="61" w:name="_Toc151193907"/>
      <w:bookmarkStart w:id="62" w:name="_Toc164229214"/>
      <w:bookmarkStart w:id="63" w:name="_Toc150509270"/>
      <w:bookmarkStart w:id="64" w:name="_Toc150480757"/>
      <w:bookmarkStart w:id="65" w:name="_Toc151193833"/>
      <w:bookmarkStart w:id="66" w:name="_Toc150774724"/>
      <w:bookmarkStart w:id="67" w:name="_Toc127151720"/>
      <w:bookmarkStart w:id="68" w:name="_Toc150774619"/>
      <w:bookmarkStart w:id="69" w:name="_Toc164608788"/>
      <w:bookmarkStart w:id="70" w:name="_Toc151193761"/>
      <w:bookmarkStart w:id="71" w:name="_Toc226337215"/>
      <w:bookmarkStart w:id="72" w:name="_Toc149720812"/>
      <w:bookmarkStart w:id="73" w:name="_Toc226309763"/>
      <w:r>
        <w:rPr>
          <w:rFonts w:hint="eastAsia" w:ascii="宋体" w:hAnsi="宋体" w:eastAsia="宋体" w:cs="宋体"/>
          <w:sz w:val="28"/>
          <w:highlight w:val="none"/>
        </w:rPr>
        <w:t>投标人须知资料表</w:t>
      </w:r>
    </w:p>
    <w:p w14:paraId="5AB6CD9A">
      <w:pPr>
        <w:spacing w:after="0" w:line="360" w:lineRule="auto"/>
        <w:ind w:firstLine="480"/>
        <w:rPr>
          <w:rFonts w:hint="eastAsia" w:ascii="宋体" w:hAnsi="宋体" w:cs="宋体"/>
          <w:sz w:val="24"/>
          <w:highlight w:val="none"/>
        </w:rPr>
      </w:pPr>
      <w:r>
        <w:rPr>
          <w:rFonts w:hint="eastAsia" w:ascii="宋体" w:hAnsi="宋体" w:cs="宋体"/>
          <w:sz w:val="24"/>
          <w:highlight w:val="none"/>
        </w:rPr>
        <w:t>本表是对投标人须知的具体补充和修改，如有矛盾，均以本资料表为准。标记</w:t>
      </w:r>
      <w:r>
        <w:rPr>
          <w:rFonts w:hint="eastAsia" w:ascii="宋体" w:hAnsi="宋体" w:cs="宋体"/>
          <w:color w:val="000000"/>
          <w:sz w:val="24"/>
          <w:highlight w:val="none"/>
        </w:rPr>
        <w:t>“</w:t>
      </w:r>
      <w:r>
        <w:rPr>
          <w:rFonts w:hint="eastAsia" w:ascii="宋体" w:hAnsi="宋体" w:cs="宋体"/>
          <w:b/>
          <w:color w:val="000000"/>
          <w:sz w:val="24"/>
          <w:highlight w:val="none"/>
        </w:rPr>
        <w:t>■</w:t>
      </w:r>
      <w:r>
        <w:rPr>
          <w:rFonts w:hint="eastAsia" w:ascii="宋体" w:hAnsi="宋体" w:cs="宋体"/>
          <w:color w:val="000000"/>
          <w:sz w:val="24"/>
          <w:highlight w:val="none"/>
        </w:rPr>
        <w:t>”</w:t>
      </w:r>
      <w:r>
        <w:rPr>
          <w:rFonts w:hint="eastAsia" w:ascii="宋体" w:hAnsi="宋体" w:cs="宋体"/>
          <w:sz w:val="24"/>
          <w:highlight w:val="none"/>
        </w:rPr>
        <w:t>的选项意为适用于本项目，标记“□”的选项意为不适用于本项目。</w:t>
      </w:r>
    </w:p>
    <w:tbl>
      <w:tblPr>
        <w:tblStyle w:val="46"/>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1A45A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23F7D0DA">
            <w:pPr>
              <w:spacing w:after="0" w:line="360" w:lineRule="auto"/>
              <w:jc w:val="center"/>
              <w:rPr>
                <w:rFonts w:hint="eastAsia" w:ascii="宋体" w:hAnsi="宋体" w:cs="宋体"/>
                <w:b/>
                <w:bCs/>
                <w:sz w:val="24"/>
                <w:highlight w:val="none"/>
              </w:rPr>
            </w:pPr>
            <w:r>
              <w:rPr>
                <w:rFonts w:hint="eastAsia" w:ascii="宋体" w:hAnsi="宋体" w:cs="宋体"/>
                <w:b/>
                <w:sz w:val="24"/>
                <w:highlight w:val="none"/>
              </w:rPr>
              <w:t>条款号</w:t>
            </w:r>
          </w:p>
        </w:tc>
        <w:tc>
          <w:tcPr>
            <w:tcW w:w="1701" w:type="dxa"/>
            <w:vAlign w:val="center"/>
          </w:tcPr>
          <w:p w14:paraId="01068C1D">
            <w:pPr>
              <w:spacing w:after="0" w:line="360" w:lineRule="auto"/>
              <w:jc w:val="center"/>
              <w:rPr>
                <w:rFonts w:hint="eastAsia" w:ascii="宋体" w:hAnsi="宋体" w:cs="宋体"/>
                <w:b/>
                <w:bCs/>
                <w:sz w:val="24"/>
                <w:highlight w:val="none"/>
              </w:rPr>
            </w:pPr>
            <w:r>
              <w:rPr>
                <w:rFonts w:hint="eastAsia" w:ascii="宋体" w:hAnsi="宋体" w:cs="宋体"/>
                <w:b/>
                <w:bCs/>
                <w:sz w:val="24"/>
                <w:highlight w:val="none"/>
              </w:rPr>
              <w:t>条目</w:t>
            </w:r>
          </w:p>
        </w:tc>
        <w:tc>
          <w:tcPr>
            <w:tcW w:w="7540" w:type="dxa"/>
            <w:vAlign w:val="center"/>
          </w:tcPr>
          <w:p w14:paraId="4F7C1148">
            <w:pPr>
              <w:spacing w:after="0" w:line="360" w:lineRule="auto"/>
              <w:jc w:val="center"/>
              <w:rPr>
                <w:rFonts w:hint="eastAsia" w:ascii="宋体" w:hAnsi="宋体" w:cs="宋体"/>
                <w:b/>
                <w:bCs/>
                <w:sz w:val="24"/>
                <w:highlight w:val="none"/>
              </w:rPr>
            </w:pPr>
            <w:r>
              <w:rPr>
                <w:rFonts w:hint="eastAsia" w:ascii="宋体" w:hAnsi="宋体" w:cs="宋体"/>
                <w:b/>
                <w:bCs/>
                <w:sz w:val="24"/>
                <w:highlight w:val="none"/>
              </w:rPr>
              <w:t>内容</w:t>
            </w:r>
          </w:p>
        </w:tc>
      </w:tr>
      <w:tr w14:paraId="48D1E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D751393">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2.2</w:t>
            </w:r>
          </w:p>
        </w:tc>
        <w:tc>
          <w:tcPr>
            <w:tcW w:w="1701" w:type="dxa"/>
            <w:vAlign w:val="center"/>
          </w:tcPr>
          <w:p w14:paraId="50902113">
            <w:pPr>
              <w:spacing w:after="0" w:line="360" w:lineRule="auto"/>
              <w:jc w:val="center"/>
              <w:rPr>
                <w:rFonts w:hint="eastAsia" w:ascii="宋体" w:hAnsi="宋体" w:cs="宋体"/>
                <w:sz w:val="24"/>
                <w:highlight w:val="none"/>
              </w:rPr>
            </w:pPr>
            <w:r>
              <w:rPr>
                <w:rFonts w:hint="eastAsia" w:ascii="宋体" w:hAnsi="宋体" w:cs="宋体"/>
                <w:sz w:val="24"/>
                <w:highlight w:val="none"/>
              </w:rPr>
              <w:t>项目属性</w:t>
            </w:r>
          </w:p>
        </w:tc>
        <w:tc>
          <w:tcPr>
            <w:tcW w:w="7540" w:type="dxa"/>
            <w:vAlign w:val="center"/>
          </w:tcPr>
          <w:p w14:paraId="02DAD3CC">
            <w:pPr>
              <w:spacing w:after="0" w:line="360" w:lineRule="auto"/>
              <w:jc w:val="left"/>
              <w:rPr>
                <w:rFonts w:hint="eastAsia" w:ascii="宋体" w:hAnsi="宋体" w:cs="宋体"/>
                <w:sz w:val="24"/>
                <w:highlight w:val="none"/>
              </w:rPr>
            </w:pPr>
            <w:r>
              <w:rPr>
                <w:rFonts w:hint="eastAsia" w:ascii="宋体" w:hAnsi="宋体" w:cs="宋体"/>
                <w:sz w:val="24"/>
                <w:highlight w:val="none"/>
              </w:rPr>
              <w:t>项目属性：</w:t>
            </w:r>
          </w:p>
          <w:p w14:paraId="636EA128">
            <w:pPr>
              <w:spacing w:after="0" w:line="360" w:lineRule="auto"/>
              <w:jc w:val="left"/>
              <w:rPr>
                <w:rFonts w:hint="eastAsia" w:ascii="宋体" w:hAnsi="宋体" w:cs="宋体"/>
                <w:sz w:val="24"/>
                <w:highlight w:val="none"/>
              </w:rPr>
            </w:pPr>
            <w:r>
              <w:rPr>
                <w:rFonts w:hint="eastAsia" w:ascii="宋体" w:hAnsi="宋体" w:cs="宋体"/>
                <w:b/>
                <w:color w:val="000000"/>
                <w:sz w:val="24"/>
                <w:highlight w:val="none"/>
              </w:rPr>
              <w:t>■</w:t>
            </w:r>
            <w:r>
              <w:rPr>
                <w:rFonts w:hint="eastAsia" w:ascii="宋体" w:hAnsi="宋体" w:cs="宋体"/>
                <w:sz w:val="24"/>
                <w:highlight w:val="none"/>
              </w:rPr>
              <w:t>服务</w:t>
            </w:r>
          </w:p>
          <w:p w14:paraId="60280A61">
            <w:pPr>
              <w:spacing w:after="0" w:line="360" w:lineRule="auto"/>
              <w:jc w:val="left"/>
              <w:rPr>
                <w:rFonts w:hint="eastAsia" w:ascii="宋体" w:hAnsi="宋体" w:cs="宋体"/>
                <w:sz w:val="24"/>
                <w:highlight w:val="none"/>
                <w:u w:val="single"/>
              </w:rPr>
            </w:pPr>
            <w:r>
              <w:rPr>
                <w:rFonts w:hint="eastAsia" w:ascii="宋体" w:hAnsi="宋体" w:cs="宋体"/>
                <w:sz w:val="24"/>
                <w:highlight w:val="none"/>
              </w:rPr>
              <w:t>□货物</w:t>
            </w:r>
          </w:p>
        </w:tc>
      </w:tr>
      <w:tr w14:paraId="66459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05BB2B5">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2.3</w:t>
            </w:r>
          </w:p>
        </w:tc>
        <w:tc>
          <w:tcPr>
            <w:tcW w:w="1701" w:type="dxa"/>
            <w:vAlign w:val="center"/>
          </w:tcPr>
          <w:p w14:paraId="4B7C462E">
            <w:pPr>
              <w:spacing w:after="0" w:line="360" w:lineRule="auto"/>
              <w:jc w:val="center"/>
              <w:rPr>
                <w:rFonts w:hint="eastAsia" w:ascii="宋体" w:hAnsi="宋体" w:cs="宋体"/>
                <w:sz w:val="24"/>
                <w:highlight w:val="none"/>
              </w:rPr>
            </w:pPr>
            <w:r>
              <w:rPr>
                <w:rFonts w:hint="eastAsia" w:ascii="宋体" w:hAnsi="宋体" w:cs="宋体"/>
                <w:sz w:val="24"/>
                <w:highlight w:val="none"/>
              </w:rPr>
              <w:t>科研仪器设备</w:t>
            </w:r>
          </w:p>
        </w:tc>
        <w:tc>
          <w:tcPr>
            <w:tcW w:w="7540" w:type="dxa"/>
            <w:vAlign w:val="center"/>
          </w:tcPr>
          <w:p w14:paraId="455B11C9">
            <w:pPr>
              <w:spacing w:after="0" w:line="360" w:lineRule="auto"/>
              <w:jc w:val="left"/>
              <w:rPr>
                <w:rFonts w:hint="eastAsia" w:ascii="宋体" w:hAnsi="宋体" w:cs="宋体"/>
                <w:sz w:val="24"/>
                <w:highlight w:val="none"/>
              </w:rPr>
            </w:pPr>
            <w:r>
              <w:rPr>
                <w:rFonts w:hint="eastAsia" w:ascii="宋体" w:hAnsi="宋体" w:cs="宋体"/>
                <w:sz w:val="24"/>
                <w:highlight w:val="none"/>
              </w:rPr>
              <w:t>是否属于科研仪器设备采购项目：</w:t>
            </w:r>
          </w:p>
          <w:p w14:paraId="13574A47">
            <w:pPr>
              <w:spacing w:after="0" w:line="360" w:lineRule="auto"/>
              <w:jc w:val="left"/>
              <w:rPr>
                <w:rFonts w:hint="eastAsia" w:ascii="宋体" w:hAnsi="宋体" w:cs="宋体"/>
                <w:sz w:val="24"/>
                <w:highlight w:val="none"/>
              </w:rPr>
            </w:pPr>
            <w:r>
              <w:rPr>
                <w:rFonts w:hint="eastAsia" w:ascii="宋体" w:hAnsi="宋体" w:cs="宋体"/>
                <w:sz w:val="24"/>
                <w:highlight w:val="none"/>
              </w:rPr>
              <w:t>□是</w:t>
            </w:r>
          </w:p>
          <w:p w14:paraId="3E872798">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否</w:t>
            </w:r>
          </w:p>
        </w:tc>
      </w:tr>
      <w:tr w14:paraId="442AF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10C8977">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2.4</w:t>
            </w:r>
          </w:p>
        </w:tc>
        <w:tc>
          <w:tcPr>
            <w:tcW w:w="1701" w:type="dxa"/>
            <w:vAlign w:val="center"/>
          </w:tcPr>
          <w:p w14:paraId="4D3D8497">
            <w:pPr>
              <w:spacing w:after="0" w:line="360" w:lineRule="auto"/>
              <w:jc w:val="center"/>
              <w:rPr>
                <w:rFonts w:hint="eastAsia" w:ascii="宋体" w:hAnsi="宋体" w:cs="宋体"/>
                <w:sz w:val="24"/>
                <w:highlight w:val="none"/>
              </w:rPr>
            </w:pPr>
            <w:r>
              <w:rPr>
                <w:rFonts w:hint="eastAsia" w:ascii="宋体" w:hAnsi="宋体" w:cs="宋体"/>
                <w:sz w:val="24"/>
                <w:highlight w:val="none"/>
              </w:rPr>
              <w:t>核心产品</w:t>
            </w:r>
          </w:p>
        </w:tc>
        <w:tc>
          <w:tcPr>
            <w:tcW w:w="7540" w:type="dxa"/>
            <w:vAlign w:val="center"/>
          </w:tcPr>
          <w:p w14:paraId="087B2B78">
            <w:pPr>
              <w:pStyle w:val="25"/>
              <w:adjustRightInd w:val="0"/>
              <w:snapToGrid w:val="0"/>
              <w:spacing w:after="0" w:line="360" w:lineRule="auto"/>
              <w:rPr>
                <w:rFonts w:hAnsi="宋体" w:cs="宋体"/>
                <w:sz w:val="24"/>
                <w:szCs w:val="24"/>
                <w:highlight w:val="none"/>
              </w:rPr>
            </w:pPr>
            <w:r>
              <w:rPr>
                <w:rFonts w:hAnsi="宋体" w:cs="宋体"/>
                <w:b/>
                <w:sz w:val="24"/>
                <w:highlight w:val="none"/>
              </w:rPr>
              <w:t>■</w:t>
            </w:r>
            <w:r>
              <w:rPr>
                <w:rFonts w:hAnsi="宋体" w:cs="宋体"/>
                <w:sz w:val="24"/>
                <w:szCs w:val="24"/>
                <w:highlight w:val="none"/>
              </w:rPr>
              <w:t>关于核心产品本项目</w:t>
            </w:r>
            <w:r>
              <w:rPr>
                <w:rFonts w:hAnsi="宋体" w:cs="宋体"/>
                <w:sz w:val="24"/>
                <w:highlight w:val="none"/>
                <w:u w:val="single"/>
              </w:rPr>
              <w:t>01、02、03、04、05、06、07</w:t>
            </w:r>
            <w:r>
              <w:rPr>
                <w:rFonts w:hAnsi="宋体" w:cs="宋体"/>
                <w:sz w:val="24"/>
                <w:szCs w:val="24"/>
                <w:highlight w:val="none"/>
              </w:rPr>
              <w:t>包不适用。</w:t>
            </w:r>
          </w:p>
          <w:p w14:paraId="7F41ACC6">
            <w:pPr>
              <w:pStyle w:val="25"/>
              <w:adjustRightInd w:val="0"/>
              <w:snapToGrid w:val="0"/>
              <w:spacing w:after="0" w:line="360" w:lineRule="auto"/>
              <w:rPr>
                <w:rFonts w:hAnsi="宋体" w:cs="宋体"/>
                <w:sz w:val="24"/>
                <w:szCs w:val="24"/>
                <w:highlight w:val="none"/>
              </w:rPr>
            </w:pPr>
            <w:r>
              <w:rPr>
                <w:rFonts w:hAnsi="宋体" w:cs="宋体"/>
                <w:sz w:val="24"/>
                <w:szCs w:val="24"/>
                <w:highlight w:val="none"/>
              </w:rPr>
              <w:t>□本项目</w:t>
            </w:r>
            <w:r>
              <w:rPr>
                <w:rFonts w:hAnsi="宋体" w:cs="宋体"/>
                <w:sz w:val="24"/>
                <w:highlight w:val="none"/>
                <w:u w:val="single"/>
              </w:rPr>
              <w:t xml:space="preserve">    </w:t>
            </w:r>
            <w:r>
              <w:rPr>
                <w:rFonts w:hAnsi="宋体" w:cs="宋体"/>
                <w:sz w:val="24"/>
                <w:szCs w:val="24"/>
                <w:highlight w:val="none"/>
              </w:rPr>
              <w:t>包为单一产品采购项目。</w:t>
            </w:r>
          </w:p>
          <w:p w14:paraId="57DDEA35">
            <w:pPr>
              <w:spacing w:after="0" w:line="360" w:lineRule="auto"/>
              <w:jc w:val="left"/>
              <w:rPr>
                <w:rFonts w:hint="eastAsia" w:ascii="宋体" w:hAnsi="宋体" w:cs="宋体"/>
                <w:sz w:val="24"/>
                <w:highlight w:val="none"/>
              </w:rPr>
            </w:pPr>
            <w:r>
              <w:rPr>
                <w:rFonts w:hint="eastAsia" w:ascii="宋体" w:hAnsi="宋体" w:cs="宋体"/>
                <w:sz w:val="24"/>
                <w:highlight w:val="none"/>
              </w:rPr>
              <w:t>□本项目</w:t>
            </w:r>
            <w:r>
              <w:rPr>
                <w:rFonts w:hint="eastAsia" w:ascii="宋体" w:hAnsi="宋体" w:cs="宋体"/>
                <w:sz w:val="24"/>
                <w:highlight w:val="none"/>
                <w:u w:val="single"/>
              </w:rPr>
              <w:t xml:space="preserve">    </w:t>
            </w:r>
            <w:r>
              <w:rPr>
                <w:rFonts w:hint="eastAsia" w:ascii="宋体" w:hAnsi="宋体" w:cs="宋体"/>
                <w:sz w:val="24"/>
                <w:highlight w:val="none"/>
              </w:rPr>
              <w:t>包为非单一产品采购项目，核心产品为：</w:t>
            </w:r>
            <w:r>
              <w:rPr>
                <w:rFonts w:hint="eastAsia" w:ascii="宋体" w:hAnsi="宋体" w:cs="宋体"/>
                <w:sz w:val="24"/>
                <w:highlight w:val="none"/>
                <w:u w:val="single"/>
              </w:rPr>
              <w:t xml:space="preserve">    </w:t>
            </w:r>
            <w:r>
              <w:rPr>
                <w:rFonts w:hint="eastAsia" w:ascii="宋体" w:hAnsi="宋体" w:cs="宋体"/>
                <w:sz w:val="24"/>
                <w:highlight w:val="none"/>
              </w:rPr>
              <w:t>。</w:t>
            </w:r>
          </w:p>
        </w:tc>
      </w:tr>
      <w:tr w14:paraId="132F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1F9BC71D">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3.1</w:t>
            </w:r>
          </w:p>
        </w:tc>
        <w:tc>
          <w:tcPr>
            <w:tcW w:w="1701" w:type="dxa"/>
            <w:vAlign w:val="center"/>
          </w:tcPr>
          <w:p w14:paraId="5CBE2414">
            <w:pPr>
              <w:spacing w:after="0" w:line="360" w:lineRule="auto"/>
              <w:jc w:val="center"/>
              <w:rPr>
                <w:rFonts w:hint="eastAsia" w:ascii="宋体" w:hAnsi="宋体" w:cs="宋体"/>
                <w:sz w:val="24"/>
                <w:highlight w:val="none"/>
              </w:rPr>
            </w:pPr>
            <w:r>
              <w:rPr>
                <w:rFonts w:hint="eastAsia" w:ascii="宋体" w:hAnsi="宋体" w:cs="宋体"/>
                <w:sz w:val="24"/>
                <w:highlight w:val="none"/>
              </w:rPr>
              <w:t>现场考察</w:t>
            </w:r>
          </w:p>
        </w:tc>
        <w:tc>
          <w:tcPr>
            <w:tcW w:w="7540" w:type="dxa"/>
            <w:vAlign w:val="center"/>
          </w:tcPr>
          <w:p w14:paraId="3FA9B193">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不组织</w:t>
            </w:r>
          </w:p>
          <w:p w14:paraId="4DFF0C7E">
            <w:pPr>
              <w:spacing w:after="0" w:line="360" w:lineRule="auto"/>
              <w:jc w:val="left"/>
              <w:rPr>
                <w:rFonts w:hint="eastAsia" w:ascii="宋体" w:hAnsi="宋体" w:cs="宋体"/>
                <w:bCs/>
                <w:sz w:val="24"/>
                <w:highlight w:val="none"/>
              </w:rPr>
            </w:pPr>
            <w:r>
              <w:rPr>
                <w:rFonts w:hint="eastAsia" w:ascii="宋体" w:hAnsi="宋体" w:cs="宋体"/>
                <w:sz w:val="24"/>
                <w:highlight w:val="none"/>
              </w:rPr>
              <w:t>□组织，考察时间：</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r>
              <w:rPr>
                <w:rFonts w:hint="eastAsia" w:ascii="宋体" w:hAnsi="宋体" w:cs="宋体"/>
                <w:sz w:val="24"/>
                <w:highlight w:val="none"/>
                <w:u w:val="single"/>
              </w:rPr>
              <w:t xml:space="preserve">    </w:t>
            </w:r>
            <w:r>
              <w:rPr>
                <w:rFonts w:hint="eastAsia" w:ascii="宋体" w:hAnsi="宋体" w:cs="宋体"/>
                <w:bCs/>
                <w:sz w:val="24"/>
                <w:highlight w:val="none"/>
              </w:rPr>
              <w:t>点</w:t>
            </w:r>
            <w:r>
              <w:rPr>
                <w:rFonts w:hint="eastAsia" w:ascii="宋体" w:hAnsi="宋体" w:cs="宋体"/>
                <w:sz w:val="24"/>
                <w:highlight w:val="none"/>
                <w:u w:val="single"/>
              </w:rPr>
              <w:t xml:space="preserve">    </w:t>
            </w:r>
            <w:r>
              <w:rPr>
                <w:rFonts w:hint="eastAsia" w:ascii="宋体" w:hAnsi="宋体" w:cs="宋体"/>
                <w:bCs/>
                <w:sz w:val="24"/>
                <w:highlight w:val="none"/>
              </w:rPr>
              <w:t>分</w:t>
            </w:r>
          </w:p>
          <w:p w14:paraId="6A9F9CD3">
            <w:pPr>
              <w:pStyle w:val="25"/>
              <w:adjustRightInd w:val="0"/>
              <w:snapToGrid w:val="0"/>
              <w:spacing w:after="0" w:line="360" w:lineRule="auto"/>
              <w:rPr>
                <w:rFonts w:hAnsi="宋体" w:cs="宋体"/>
                <w:sz w:val="24"/>
                <w:szCs w:val="24"/>
                <w:highlight w:val="none"/>
              </w:rPr>
            </w:pPr>
            <w:r>
              <w:rPr>
                <w:rFonts w:hAnsi="宋体" w:cs="宋体"/>
                <w:sz w:val="24"/>
                <w:highlight w:val="none"/>
              </w:rPr>
              <w:t>考察地点：</w:t>
            </w:r>
            <w:r>
              <w:rPr>
                <w:rFonts w:hAnsi="宋体" w:cs="宋体"/>
                <w:sz w:val="24"/>
                <w:highlight w:val="none"/>
                <w:u w:val="single"/>
              </w:rPr>
              <w:t xml:space="preserve">                </w:t>
            </w:r>
            <w:r>
              <w:rPr>
                <w:rFonts w:hAnsi="宋体" w:cs="宋体"/>
                <w:sz w:val="24"/>
                <w:highlight w:val="none"/>
              </w:rPr>
              <w:t>。</w:t>
            </w:r>
          </w:p>
        </w:tc>
      </w:tr>
      <w:tr w14:paraId="250FD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148E427D">
            <w:pPr>
              <w:pStyle w:val="25"/>
              <w:adjustRightInd w:val="0"/>
              <w:snapToGrid w:val="0"/>
              <w:spacing w:after="0" w:line="360" w:lineRule="auto"/>
              <w:jc w:val="center"/>
              <w:rPr>
                <w:rFonts w:hAnsi="宋体" w:cs="宋体"/>
                <w:sz w:val="24"/>
                <w:szCs w:val="24"/>
                <w:highlight w:val="none"/>
              </w:rPr>
            </w:pPr>
          </w:p>
        </w:tc>
        <w:tc>
          <w:tcPr>
            <w:tcW w:w="1701" w:type="dxa"/>
            <w:vAlign w:val="center"/>
          </w:tcPr>
          <w:p w14:paraId="693F10FD">
            <w:pPr>
              <w:spacing w:after="0" w:line="360" w:lineRule="auto"/>
              <w:jc w:val="center"/>
              <w:rPr>
                <w:rFonts w:hint="eastAsia" w:ascii="宋体" w:hAnsi="宋体" w:cs="宋体"/>
                <w:sz w:val="24"/>
                <w:highlight w:val="none"/>
              </w:rPr>
            </w:pPr>
            <w:r>
              <w:rPr>
                <w:rFonts w:hint="eastAsia" w:ascii="宋体" w:hAnsi="宋体" w:cs="宋体"/>
                <w:sz w:val="24"/>
                <w:highlight w:val="none"/>
              </w:rPr>
              <w:t>开标前答疑会</w:t>
            </w:r>
          </w:p>
        </w:tc>
        <w:tc>
          <w:tcPr>
            <w:tcW w:w="7540" w:type="dxa"/>
            <w:vAlign w:val="center"/>
          </w:tcPr>
          <w:p w14:paraId="3C7FC070">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不召开</w:t>
            </w:r>
          </w:p>
          <w:p w14:paraId="69DA5A73">
            <w:pPr>
              <w:spacing w:after="0" w:line="360" w:lineRule="auto"/>
              <w:jc w:val="left"/>
              <w:rPr>
                <w:rFonts w:hint="eastAsia" w:ascii="宋体" w:hAnsi="宋体" w:cs="宋体"/>
                <w:sz w:val="24"/>
                <w:highlight w:val="none"/>
              </w:rPr>
            </w:pPr>
            <w:r>
              <w:rPr>
                <w:rFonts w:hint="eastAsia" w:ascii="宋体" w:hAnsi="宋体" w:cs="宋体"/>
                <w:sz w:val="24"/>
                <w:highlight w:val="none"/>
              </w:rPr>
              <w:t>□召开，召开时间：</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r>
              <w:rPr>
                <w:rFonts w:hint="eastAsia" w:ascii="宋体" w:hAnsi="宋体" w:cs="宋体"/>
                <w:sz w:val="24"/>
                <w:highlight w:val="none"/>
                <w:u w:val="single"/>
              </w:rPr>
              <w:t xml:space="preserve">    </w:t>
            </w:r>
            <w:r>
              <w:rPr>
                <w:rFonts w:hint="eastAsia" w:ascii="宋体" w:hAnsi="宋体" w:cs="宋体"/>
                <w:bCs/>
                <w:sz w:val="24"/>
                <w:highlight w:val="none"/>
              </w:rPr>
              <w:t>点</w:t>
            </w:r>
            <w:r>
              <w:rPr>
                <w:rFonts w:hint="eastAsia" w:ascii="宋体" w:hAnsi="宋体" w:cs="宋体"/>
                <w:sz w:val="24"/>
                <w:highlight w:val="none"/>
                <w:u w:val="single"/>
              </w:rPr>
              <w:t xml:space="preserve">    </w:t>
            </w:r>
            <w:r>
              <w:rPr>
                <w:rFonts w:hint="eastAsia" w:ascii="宋体" w:hAnsi="宋体" w:cs="宋体"/>
                <w:bCs/>
                <w:sz w:val="24"/>
                <w:highlight w:val="none"/>
              </w:rPr>
              <w:t>分</w:t>
            </w:r>
          </w:p>
          <w:p w14:paraId="6FED96F2">
            <w:pPr>
              <w:spacing w:after="0" w:line="360" w:lineRule="auto"/>
              <w:jc w:val="left"/>
              <w:rPr>
                <w:rFonts w:hint="eastAsia" w:ascii="宋体" w:hAnsi="宋体" w:cs="宋体"/>
                <w:sz w:val="24"/>
                <w:highlight w:val="none"/>
              </w:rPr>
            </w:pPr>
            <w:r>
              <w:rPr>
                <w:rFonts w:hint="eastAsia" w:ascii="宋体" w:hAnsi="宋体" w:cs="宋体"/>
                <w:sz w:val="24"/>
                <w:highlight w:val="none"/>
              </w:rPr>
              <w:t>召开地点：</w:t>
            </w:r>
            <w:r>
              <w:rPr>
                <w:rFonts w:hint="eastAsia" w:ascii="宋体" w:hAnsi="宋体" w:cs="宋体"/>
                <w:sz w:val="24"/>
                <w:highlight w:val="none"/>
                <w:u w:val="single"/>
              </w:rPr>
              <w:t xml:space="preserve">                </w:t>
            </w:r>
            <w:r>
              <w:rPr>
                <w:rFonts w:hint="eastAsia" w:ascii="宋体" w:hAnsi="宋体" w:cs="宋体"/>
                <w:sz w:val="24"/>
                <w:highlight w:val="none"/>
              </w:rPr>
              <w:t>。</w:t>
            </w:r>
          </w:p>
        </w:tc>
      </w:tr>
      <w:tr w14:paraId="29F21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99C4471">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4.1</w:t>
            </w:r>
          </w:p>
        </w:tc>
        <w:tc>
          <w:tcPr>
            <w:tcW w:w="1701" w:type="dxa"/>
            <w:vAlign w:val="center"/>
          </w:tcPr>
          <w:p w14:paraId="5B491388">
            <w:pPr>
              <w:spacing w:after="0" w:line="360" w:lineRule="auto"/>
              <w:jc w:val="center"/>
              <w:rPr>
                <w:rFonts w:hint="eastAsia" w:ascii="宋体" w:hAnsi="宋体" w:cs="宋体"/>
                <w:sz w:val="24"/>
                <w:highlight w:val="none"/>
              </w:rPr>
            </w:pPr>
            <w:r>
              <w:rPr>
                <w:rFonts w:hint="eastAsia" w:ascii="宋体" w:hAnsi="宋体" w:cs="宋体"/>
                <w:sz w:val="24"/>
                <w:highlight w:val="none"/>
              </w:rPr>
              <w:t>样品</w:t>
            </w:r>
          </w:p>
        </w:tc>
        <w:tc>
          <w:tcPr>
            <w:tcW w:w="7540" w:type="dxa"/>
            <w:vAlign w:val="center"/>
          </w:tcPr>
          <w:p w14:paraId="48C45255">
            <w:pPr>
              <w:spacing w:after="0" w:line="360" w:lineRule="auto"/>
              <w:jc w:val="left"/>
              <w:rPr>
                <w:rFonts w:hint="eastAsia" w:ascii="宋体" w:hAnsi="宋体" w:cs="宋体"/>
                <w:sz w:val="24"/>
                <w:highlight w:val="none"/>
              </w:rPr>
            </w:pPr>
            <w:r>
              <w:rPr>
                <w:rFonts w:hint="eastAsia" w:ascii="宋体" w:hAnsi="宋体" w:cs="宋体"/>
                <w:sz w:val="24"/>
                <w:highlight w:val="none"/>
              </w:rPr>
              <w:t>投标样品递交：</w:t>
            </w:r>
          </w:p>
          <w:p w14:paraId="4426102F">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不需要</w:t>
            </w:r>
          </w:p>
          <w:p w14:paraId="33E634B6">
            <w:pPr>
              <w:spacing w:after="0" w:line="360" w:lineRule="auto"/>
              <w:jc w:val="left"/>
              <w:rPr>
                <w:rFonts w:hint="eastAsia" w:ascii="宋体" w:hAnsi="宋体" w:cs="宋体"/>
                <w:sz w:val="24"/>
                <w:highlight w:val="none"/>
              </w:rPr>
            </w:pPr>
            <w:r>
              <w:rPr>
                <w:rFonts w:hint="eastAsia" w:ascii="宋体" w:hAnsi="宋体" w:cs="宋体"/>
                <w:sz w:val="24"/>
                <w:highlight w:val="none"/>
              </w:rPr>
              <w:t>□需要，具体要求如下：</w:t>
            </w:r>
          </w:p>
          <w:p w14:paraId="2D38FCBF">
            <w:pPr>
              <w:spacing w:after="0" w:line="360" w:lineRule="auto"/>
              <w:jc w:val="left"/>
              <w:rPr>
                <w:rFonts w:hint="eastAsia" w:ascii="宋体" w:hAnsi="宋体" w:cs="宋体"/>
                <w:sz w:val="24"/>
                <w:highlight w:val="none"/>
                <w:u w:val="single"/>
              </w:rPr>
            </w:pPr>
            <w:r>
              <w:rPr>
                <w:rFonts w:hint="eastAsia" w:ascii="宋体" w:hAnsi="宋体" w:cs="宋体"/>
                <w:sz w:val="24"/>
                <w:highlight w:val="none"/>
              </w:rPr>
              <w:t>（1）样品制作的标准和要求：</w:t>
            </w:r>
            <w:r>
              <w:rPr>
                <w:rFonts w:hint="eastAsia" w:ascii="宋体" w:hAnsi="宋体" w:cs="宋体"/>
                <w:sz w:val="24"/>
                <w:highlight w:val="none"/>
                <w:u w:val="single"/>
              </w:rPr>
              <w:t xml:space="preserve">                </w:t>
            </w:r>
            <w:r>
              <w:rPr>
                <w:rFonts w:hint="eastAsia" w:ascii="宋体" w:hAnsi="宋体" w:cs="宋体"/>
                <w:sz w:val="24"/>
                <w:highlight w:val="none"/>
              </w:rPr>
              <w:t>；</w:t>
            </w:r>
          </w:p>
          <w:p w14:paraId="519FE278">
            <w:pPr>
              <w:spacing w:after="0" w:line="360" w:lineRule="auto"/>
              <w:jc w:val="left"/>
              <w:rPr>
                <w:rFonts w:hint="eastAsia" w:ascii="宋体" w:hAnsi="宋体" w:cs="宋体"/>
                <w:sz w:val="24"/>
                <w:highlight w:val="none"/>
              </w:rPr>
            </w:pPr>
            <w:r>
              <w:rPr>
                <w:rFonts w:hint="eastAsia" w:ascii="宋体" w:hAnsi="宋体" w:cs="宋体"/>
                <w:sz w:val="24"/>
                <w:highlight w:val="none"/>
              </w:rPr>
              <w:t>（2）是否需要随样品提交相关检测报告：</w:t>
            </w:r>
          </w:p>
          <w:p w14:paraId="45384A27">
            <w:pPr>
              <w:spacing w:after="0" w:line="360" w:lineRule="auto"/>
              <w:ind w:firstLine="600" w:firstLineChars="250"/>
              <w:jc w:val="left"/>
              <w:rPr>
                <w:rFonts w:hint="eastAsia" w:ascii="宋体" w:hAnsi="宋体" w:cs="宋体"/>
                <w:sz w:val="24"/>
                <w:highlight w:val="none"/>
              </w:rPr>
            </w:pPr>
            <w:r>
              <w:rPr>
                <w:rFonts w:hint="eastAsia" w:ascii="宋体" w:hAnsi="宋体" w:cs="宋体"/>
                <w:sz w:val="24"/>
                <w:highlight w:val="none"/>
              </w:rPr>
              <w:t>□不需要        □需要</w:t>
            </w:r>
          </w:p>
          <w:p w14:paraId="0CDE15E2">
            <w:pPr>
              <w:spacing w:after="0" w:line="360" w:lineRule="auto"/>
              <w:jc w:val="left"/>
              <w:rPr>
                <w:rFonts w:hint="eastAsia" w:ascii="宋体" w:hAnsi="宋体" w:cs="宋体"/>
                <w:sz w:val="24"/>
                <w:highlight w:val="none"/>
              </w:rPr>
            </w:pPr>
            <w:r>
              <w:rPr>
                <w:rFonts w:hint="eastAsia" w:ascii="宋体" w:hAnsi="宋体" w:cs="宋体"/>
                <w:sz w:val="24"/>
                <w:highlight w:val="none"/>
              </w:rPr>
              <w:t>（3）样品递交要求：</w:t>
            </w:r>
            <w:r>
              <w:rPr>
                <w:rFonts w:hint="eastAsia" w:ascii="宋体" w:hAnsi="宋体" w:cs="宋体"/>
                <w:sz w:val="24"/>
                <w:highlight w:val="none"/>
                <w:u w:val="single"/>
              </w:rPr>
              <w:t xml:space="preserve">                </w:t>
            </w:r>
            <w:r>
              <w:rPr>
                <w:rFonts w:hint="eastAsia" w:ascii="宋体" w:hAnsi="宋体" w:cs="宋体"/>
                <w:sz w:val="24"/>
                <w:highlight w:val="none"/>
              </w:rPr>
              <w:t>；</w:t>
            </w:r>
          </w:p>
          <w:p w14:paraId="6F8246E5">
            <w:pPr>
              <w:spacing w:after="0" w:line="360" w:lineRule="auto"/>
              <w:jc w:val="left"/>
              <w:rPr>
                <w:rFonts w:hint="eastAsia" w:ascii="宋体" w:hAnsi="宋体" w:cs="宋体"/>
                <w:sz w:val="24"/>
                <w:highlight w:val="none"/>
              </w:rPr>
            </w:pPr>
            <w:r>
              <w:rPr>
                <w:rFonts w:hint="eastAsia" w:ascii="宋体" w:hAnsi="宋体" w:cs="宋体"/>
                <w:sz w:val="24"/>
                <w:highlight w:val="none"/>
              </w:rPr>
              <w:t>（4）未中标人样品退还：</w:t>
            </w:r>
            <w:r>
              <w:rPr>
                <w:rFonts w:hint="eastAsia" w:ascii="宋体" w:hAnsi="宋体" w:cs="宋体"/>
                <w:sz w:val="24"/>
                <w:highlight w:val="none"/>
                <w:u w:val="single"/>
              </w:rPr>
              <w:t xml:space="preserve">                </w:t>
            </w:r>
            <w:r>
              <w:rPr>
                <w:rFonts w:hint="eastAsia" w:ascii="宋体" w:hAnsi="宋体" w:cs="宋体"/>
                <w:sz w:val="24"/>
                <w:highlight w:val="none"/>
              </w:rPr>
              <w:t>；</w:t>
            </w:r>
          </w:p>
          <w:p w14:paraId="1242283C">
            <w:pPr>
              <w:spacing w:after="0" w:line="360" w:lineRule="auto"/>
              <w:jc w:val="left"/>
              <w:rPr>
                <w:rFonts w:hint="eastAsia" w:ascii="宋体" w:hAnsi="宋体" w:cs="宋体"/>
                <w:sz w:val="24"/>
                <w:highlight w:val="none"/>
                <w:u w:val="single"/>
              </w:rPr>
            </w:pPr>
            <w:r>
              <w:rPr>
                <w:rFonts w:hint="eastAsia" w:ascii="宋体" w:hAnsi="宋体" w:cs="宋体"/>
                <w:sz w:val="24"/>
                <w:highlight w:val="none"/>
              </w:rPr>
              <w:t>（5）中标人样品保管、封存及退还：</w:t>
            </w:r>
            <w:r>
              <w:rPr>
                <w:rFonts w:hint="eastAsia" w:ascii="宋体" w:hAnsi="宋体" w:cs="宋体"/>
                <w:sz w:val="24"/>
                <w:highlight w:val="none"/>
                <w:u w:val="single"/>
              </w:rPr>
              <w:t xml:space="preserve">                </w:t>
            </w:r>
            <w:r>
              <w:rPr>
                <w:rFonts w:hint="eastAsia" w:ascii="宋体" w:hAnsi="宋体" w:cs="宋体"/>
                <w:sz w:val="24"/>
                <w:highlight w:val="none"/>
              </w:rPr>
              <w:t>；</w:t>
            </w:r>
          </w:p>
          <w:p w14:paraId="748FE313">
            <w:pPr>
              <w:spacing w:after="0" w:line="360" w:lineRule="auto"/>
              <w:jc w:val="left"/>
              <w:rPr>
                <w:rFonts w:hint="eastAsia" w:ascii="宋体" w:hAnsi="宋体" w:cs="宋体"/>
                <w:sz w:val="24"/>
                <w:highlight w:val="none"/>
              </w:rPr>
            </w:pPr>
            <w:r>
              <w:rPr>
                <w:rFonts w:hint="eastAsia" w:ascii="宋体" w:hAnsi="宋体" w:cs="宋体"/>
                <w:sz w:val="24"/>
                <w:highlight w:val="none"/>
              </w:rPr>
              <w:t>（6）其他要求（如有）：</w:t>
            </w:r>
            <w:r>
              <w:rPr>
                <w:rFonts w:hint="eastAsia" w:ascii="宋体" w:hAnsi="宋体" w:cs="宋体"/>
                <w:sz w:val="24"/>
                <w:highlight w:val="none"/>
                <w:u w:val="single"/>
              </w:rPr>
              <w:t xml:space="preserve">                </w:t>
            </w:r>
            <w:r>
              <w:rPr>
                <w:rFonts w:hint="eastAsia" w:ascii="宋体" w:hAnsi="宋体" w:cs="宋体"/>
                <w:sz w:val="24"/>
                <w:highlight w:val="none"/>
              </w:rPr>
              <w:t>。</w:t>
            </w:r>
          </w:p>
        </w:tc>
      </w:tr>
      <w:tr w14:paraId="6697D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6329871">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5.2.5</w:t>
            </w:r>
          </w:p>
        </w:tc>
        <w:tc>
          <w:tcPr>
            <w:tcW w:w="1701" w:type="dxa"/>
            <w:vAlign w:val="center"/>
          </w:tcPr>
          <w:p w14:paraId="4254AA5D">
            <w:pPr>
              <w:spacing w:after="0" w:line="360" w:lineRule="auto"/>
              <w:jc w:val="center"/>
              <w:rPr>
                <w:rFonts w:hint="eastAsia" w:ascii="宋体" w:hAnsi="宋体" w:cs="宋体"/>
                <w:sz w:val="24"/>
                <w:highlight w:val="none"/>
              </w:rPr>
            </w:pPr>
            <w:r>
              <w:rPr>
                <w:rFonts w:hint="eastAsia" w:ascii="宋体" w:hAnsi="宋体" w:cs="宋体"/>
                <w:sz w:val="24"/>
                <w:highlight w:val="none"/>
              </w:rPr>
              <w:t>标的所属行业</w:t>
            </w:r>
          </w:p>
        </w:tc>
        <w:tc>
          <w:tcPr>
            <w:tcW w:w="7540" w:type="dxa"/>
            <w:vAlign w:val="center"/>
          </w:tcPr>
          <w:p w14:paraId="17C6BE1D">
            <w:pPr>
              <w:spacing w:after="0" w:line="360" w:lineRule="auto"/>
              <w:jc w:val="left"/>
              <w:rPr>
                <w:rFonts w:hint="eastAsia" w:ascii="宋体" w:hAnsi="宋体" w:cs="宋体"/>
                <w:sz w:val="24"/>
                <w:highlight w:val="none"/>
              </w:rPr>
            </w:pPr>
            <w:r>
              <w:rPr>
                <w:rFonts w:hint="eastAsia" w:ascii="宋体" w:hAnsi="宋体" w:cs="宋体"/>
                <w:sz w:val="24"/>
                <w:highlight w:val="none"/>
              </w:rPr>
              <w:t>本项目采购标的对应的中小企业划分标准所属行业：</w:t>
            </w:r>
          </w:p>
          <w:tbl>
            <w:tblPr>
              <w:tblStyle w:val="46"/>
              <w:tblW w:w="7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3507"/>
              <w:gridCol w:w="3176"/>
            </w:tblGrid>
            <w:tr w14:paraId="57F74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4" w:type="pct"/>
                  <w:tcBorders>
                    <w:top w:val="single" w:color="auto" w:sz="4" w:space="0"/>
                    <w:left w:val="single" w:color="auto" w:sz="4" w:space="0"/>
                    <w:bottom w:val="single" w:color="auto" w:sz="4" w:space="0"/>
                    <w:right w:val="single" w:color="auto" w:sz="4" w:space="0"/>
                  </w:tcBorders>
                  <w:vAlign w:val="center"/>
                </w:tcPr>
                <w:p w14:paraId="61146D52">
                  <w:pPr>
                    <w:spacing w:line="360" w:lineRule="auto"/>
                    <w:jc w:val="center"/>
                    <w:rPr>
                      <w:rFonts w:hint="eastAsia" w:ascii="宋体" w:hAnsi="宋体" w:cs="宋体"/>
                      <w:bCs/>
                      <w:sz w:val="24"/>
                      <w:highlight w:val="none"/>
                    </w:rPr>
                  </w:pPr>
                  <w:r>
                    <w:rPr>
                      <w:rFonts w:hint="eastAsia" w:ascii="宋体" w:hAnsi="宋体" w:cs="宋体"/>
                      <w:bCs/>
                      <w:sz w:val="24"/>
                      <w:highlight w:val="none"/>
                    </w:rPr>
                    <w:t>包号</w:t>
                  </w:r>
                </w:p>
              </w:tc>
              <w:tc>
                <w:tcPr>
                  <w:tcW w:w="2385" w:type="pct"/>
                  <w:tcBorders>
                    <w:top w:val="single" w:color="auto" w:sz="4" w:space="0"/>
                    <w:left w:val="single" w:color="auto" w:sz="4" w:space="0"/>
                    <w:bottom w:val="single" w:color="auto" w:sz="4" w:space="0"/>
                    <w:right w:val="single" w:color="auto" w:sz="4" w:space="0"/>
                  </w:tcBorders>
                  <w:vAlign w:val="center"/>
                </w:tcPr>
                <w:p w14:paraId="337FFC4A">
                  <w:pPr>
                    <w:spacing w:line="360" w:lineRule="auto"/>
                    <w:jc w:val="center"/>
                    <w:rPr>
                      <w:rFonts w:hint="eastAsia" w:ascii="宋体" w:hAnsi="宋体" w:cs="宋体"/>
                      <w:sz w:val="24"/>
                      <w:highlight w:val="none"/>
                    </w:rPr>
                  </w:pPr>
                  <w:r>
                    <w:rPr>
                      <w:rFonts w:hint="eastAsia" w:ascii="宋体" w:hAnsi="宋体" w:cs="宋体"/>
                      <w:bCs/>
                      <w:sz w:val="24"/>
                      <w:highlight w:val="none"/>
                    </w:rPr>
                    <w:t>标的名称</w:t>
                  </w:r>
                </w:p>
              </w:tc>
              <w:tc>
                <w:tcPr>
                  <w:tcW w:w="2160" w:type="pct"/>
                  <w:tcBorders>
                    <w:top w:val="single" w:color="auto" w:sz="4" w:space="0"/>
                    <w:left w:val="single" w:color="auto" w:sz="4" w:space="0"/>
                    <w:bottom w:val="single" w:color="auto" w:sz="4" w:space="0"/>
                    <w:right w:val="single" w:color="auto" w:sz="4" w:space="0"/>
                  </w:tcBorders>
                  <w:vAlign w:val="center"/>
                </w:tcPr>
                <w:p w14:paraId="061A58D2">
                  <w:pPr>
                    <w:spacing w:line="360" w:lineRule="auto"/>
                    <w:jc w:val="center"/>
                    <w:rPr>
                      <w:rFonts w:hint="eastAsia" w:ascii="宋体" w:hAnsi="宋体" w:cs="宋体"/>
                      <w:sz w:val="24"/>
                      <w:highlight w:val="none"/>
                    </w:rPr>
                  </w:pPr>
                  <w:r>
                    <w:rPr>
                      <w:rFonts w:hint="eastAsia" w:ascii="宋体" w:hAnsi="宋体" w:cs="宋体"/>
                      <w:sz w:val="24"/>
                      <w:highlight w:val="none"/>
                    </w:rPr>
                    <w:t>中小企业划分标准所属行业</w:t>
                  </w:r>
                </w:p>
              </w:tc>
            </w:tr>
            <w:tr w14:paraId="024B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4" w:type="pct"/>
                  <w:tcBorders>
                    <w:top w:val="single" w:color="auto" w:sz="4" w:space="0"/>
                    <w:left w:val="single" w:color="auto" w:sz="4" w:space="0"/>
                    <w:bottom w:val="single" w:color="auto" w:sz="4" w:space="0"/>
                    <w:right w:val="single" w:color="auto" w:sz="4" w:space="0"/>
                  </w:tcBorders>
                  <w:vAlign w:val="center"/>
                </w:tcPr>
                <w:p w14:paraId="00E73FDA">
                  <w:pPr>
                    <w:spacing w:line="360" w:lineRule="auto"/>
                    <w:jc w:val="center"/>
                    <w:rPr>
                      <w:rFonts w:hint="eastAsia" w:ascii="宋体" w:hAnsi="宋体" w:cs="宋体"/>
                      <w:kern w:val="0"/>
                      <w:sz w:val="24"/>
                      <w:highlight w:val="none"/>
                    </w:rPr>
                  </w:pPr>
                  <w:r>
                    <w:rPr>
                      <w:rFonts w:hint="eastAsia" w:ascii="宋体" w:hAnsi="宋体" w:cs="宋体"/>
                      <w:bCs/>
                      <w:sz w:val="24"/>
                      <w:highlight w:val="none"/>
                    </w:rPr>
                    <w:t>01</w:t>
                  </w:r>
                </w:p>
              </w:tc>
              <w:tc>
                <w:tcPr>
                  <w:tcW w:w="3507" w:type="dxa"/>
                  <w:tcBorders>
                    <w:top w:val="single" w:color="auto" w:sz="4" w:space="0"/>
                    <w:left w:val="single" w:color="auto" w:sz="4" w:space="0"/>
                    <w:bottom w:val="single" w:color="auto" w:sz="4" w:space="0"/>
                    <w:right w:val="single" w:color="auto" w:sz="4" w:space="0"/>
                  </w:tcBorders>
                  <w:vAlign w:val="center"/>
                </w:tcPr>
                <w:p w14:paraId="59E5AC7A">
                  <w:pPr>
                    <w:widowControl/>
                    <w:jc w:val="center"/>
                    <w:textAlignment w:val="center"/>
                    <w:rPr>
                      <w:rFonts w:hint="eastAsia" w:ascii="宋体" w:hAnsi="宋体" w:cs="宋体"/>
                      <w:kern w:val="0"/>
                      <w:sz w:val="24"/>
                      <w:highlight w:val="none"/>
                    </w:rPr>
                  </w:pPr>
                  <w:r>
                    <w:rPr>
                      <w:rFonts w:hint="eastAsia" w:ascii="宋体" w:hAnsi="宋体" w:cs="宋体"/>
                      <w:color w:val="000000"/>
                      <w:kern w:val="0"/>
                      <w:sz w:val="24"/>
                      <w:highlight w:val="none"/>
                      <w:lang w:bidi="ar"/>
                    </w:rPr>
                    <w:t>第1包审计服务项目</w:t>
                  </w:r>
                </w:p>
              </w:tc>
              <w:tc>
                <w:tcPr>
                  <w:tcW w:w="2160" w:type="pct"/>
                  <w:tcBorders>
                    <w:top w:val="single" w:color="auto" w:sz="4" w:space="0"/>
                    <w:left w:val="single" w:color="auto" w:sz="4" w:space="0"/>
                    <w:bottom w:val="single" w:color="auto" w:sz="4" w:space="0"/>
                    <w:right w:val="single" w:color="auto" w:sz="4" w:space="0"/>
                  </w:tcBorders>
                  <w:vAlign w:val="center"/>
                </w:tcPr>
                <w:p w14:paraId="3D9733AD">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租赁和商务服务业</w:t>
                  </w:r>
                </w:p>
              </w:tc>
            </w:tr>
            <w:tr w14:paraId="7CA43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4" w:type="pct"/>
                  <w:tcBorders>
                    <w:top w:val="single" w:color="auto" w:sz="4" w:space="0"/>
                    <w:left w:val="single" w:color="auto" w:sz="4" w:space="0"/>
                    <w:bottom w:val="single" w:color="auto" w:sz="4" w:space="0"/>
                    <w:right w:val="single" w:color="auto" w:sz="4" w:space="0"/>
                  </w:tcBorders>
                  <w:vAlign w:val="center"/>
                </w:tcPr>
                <w:p w14:paraId="2C79049A">
                  <w:pPr>
                    <w:spacing w:line="360" w:lineRule="auto"/>
                    <w:jc w:val="center"/>
                    <w:rPr>
                      <w:rFonts w:hint="eastAsia" w:ascii="宋体" w:hAnsi="宋体" w:cs="宋体"/>
                      <w:kern w:val="0"/>
                      <w:sz w:val="24"/>
                      <w:highlight w:val="none"/>
                    </w:rPr>
                  </w:pPr>
                  <w:r>
                    <w:rPr>
                      <w:rFonts w:hint="eastAsia" w:ascii="宋体" w:hAnsi="宋体" w:cs="宋体"/>
                      <w:bCs/>
                      <w:sz w:val="24"/>
                      <w:highlight w:val="none"/>
                    </w:rPr>
                    <w:t>02</w:t>
                  </w:r>
                </w:p>
              </w:tc>
              <w:tc>
                <w:tcPr>
                  <w:tcW w:w="3507" w:type="dxa"/>
                  <w:tcBorders>
                    <w:top w:val="single" w:color="auto" w:sz="4" w:space="0"/>
                    <w:left w:val="single" w:color="auto" w:sz="4" w:space="0"/>
                    <w:bottom w:val="single" w:color="auto" w:sz="4" w:space="0"/>
                    <w:right w:val="single" w:color="auto" w:sz="4" w:space="0"/>
                  </w:tcBorders>
                  <w:vAlign w:val="center"/>
                </w:tcPr>
                <w:p w14:paraId="306F26AD">
                  <w:pPr>
                    <w:widowControl/>
                    <w:jc w:val="center"/>
                    <w:textAlignment w:val="center"/>
                    <w:rPr>
                      <w:rFonts w:hint="eastAsia" w:ascii="宋体" w:hAnsi="宋体" w:cs="宋体"/>
                      <w:kern w:val="0"/>
                      <w:sz w:val="24"/>
                      <w:highlight w:val="none"/>
                    </w:rPr>
                  </w:pPr>
                  <w:r>
                    <w:rPr>
                      <w:rFonts w:hint="eastAsia" w:ascii="宋体" w:hAnsi="宋体" w:cs="宋体"/>
                      <w:color w:val="000000"/>
                      <w:kern w:val="0"/>
                      <w:sz w:val="24"/>
                      <w:highlight w:val="none"/>
                      <w:lang w:bidi="ar"/>
                    </w:rPr>
                    <w:t>第2包审计服务项目</w:t>
                  </w:r>
                </w:p>
              </w:tc>
              <w:tc>
                <w:tcPr>
                  <w:tcW w:w="2160" w:type="pct"/>
                  <w:tcBorders>
                    <w:top w:val="single" w:color="auto" w:sz="4" w:space="0"/>
                    <w:left w:val="single" w:color="auto" w:sz="4" w:space="0"/>
                    <w:bottom w:val="single" w:color="auto" w:sz="4" w:space="0"/>
                    <w:right w:val="single" w:color="auto" w:sz="4" w:space="0"/>
                  </w:tcBorders>
                  <w:vAlign w:val="center"/>
                </w:tcPr>
                <w:p w14:paraId="0A159F7B">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租赁和商务服务业</w:t>
                  </w:r>
                </w:p>
              </w:tc>
            </w:tr>
            <w:tr w14:paraId="706E2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4" w:type="pct"/>
                  <w:tcBorders>
                    <w:top w:val="single" w:color="auto" w:sz="4" w:space="0"/>
                    <w:left w:val="single" w:color="auto" w:sz="4" w:space="0"/>
                    <w:bottom w:val="single" w:color="auto" w:sz="4" w:space="0"/>
                    <w:right w:val="single" w:color="auto" w:sz="4" w:space="0"/>
                  </w:tcBorders>
                  <w:vAlign w:val="center"/>
                </w:tcPr>
                <w:p w14:paraId="5C3B11F0">
                  <w:pPr>
                    <w:spacing w:line="360" w:lineRule="auto"/>
                    <w:jc w:val="center"/>
                    <w:rPr>
                      <w:rFonts w:hint="eastAsia" w:ascii="宋体" w:hAnsi="宋体" w:cs="宋体"/>
                      <w:kern w:val="0"/>
                      <w:sz w:val="24"/>
                      <w:highlight w:val="none"/>
                    </w:rPr>
                  </w:pPr>
                  <w:r>
                    <w:rPr>
                      <w:rFonts w:hint="eastAsia" w:ascii="宋体" w:hAnsi="宋体" w:cs="宋体"/>
                      <w:bCs/>
                      <w:sz w:val="24"/>
                      <w:highlight w:val="none"/>
                    </w:rPr>
                    <w:t>03</w:t>
                  </w:r>
                </w:p>
              </w:tc>
              <w:tc>
                <w:tcPr>
                  <w:tcW w:w="3507" w:type="dxa"/>
                  <w:tcBorders>
                    <w:top w:val="single" w:color="auto" w:sz="4" w:space="0"/>
                    <w:left w:val="single" w:color="auto" w:sz="4" w:space="0"/>
                    <w:bottom w:val="single" w:color="auto" w:sz="4" w:space="0"/>
                    <w:right w:val="single" w:color="auto" w:sz="4" w:space="0"/>
                  </w:tcBorders>
                  <w:vAlign w:val="center"/>
                </w:tcPr>
                <w:p w14:paraId="30B06EE7">
                  <w:pPr>
                    <w:widowControl/>
                    <w:jc w:val="center"/>
                    <w:textAlignment w:val="center"/>
                    <w:rPr>
                      <w:rFonts w:hint="eastAsia" w:ascii="宋体" w:hAnsi="宋体" w:cs="宋体"/>
                      <w:kern w:val="0"/>
                      <w:sz w:val="24"/>
                      <w:highlight w:val="none"/>
                    </w:rPr>
                  </w:pPr>
                  <w:r>
                    <w:rPr>
                      <w:rFonts w:hint="eastAsia" w:ascii="宋体" w:hAnsi="宋体" w:cs="宋体"/>
                      <w:color w:val="000000"/>
                      <w:kern w:val="0"/>
                      <w:sz w:val="24"/>
                      <w:highlight w:val="none"/>
                      <w:lang w:bidi="ar"/>
                    </w:rPr>
                    <w:t>第3包审计服务项目</w:t>
                  </w:r>
                </w:p>
              </w:tc>
              <w:tc>
                <w:tcPr>
                  <w:tcW w:w="2160" w:type="pct"/>
                  <w:tcBorders>
                    <w:top w:val="single" w:color="auto" w:sz="4" w:space="0"/>
                    <w:left w:val="single" w:color="auto" w:sz="4" w:space="0"/>
                    <w:bottom w:val="single" w:color="auto" w:sz="4" w:space="0"/>
                    <w:right w:val="single" w:color="auto" w:sz="4" w:space="0"/>
                  </w:tcBorders>
                  <w:vAlign w:val="center"/>
                </w:tcPr>
                <w:p w14:paraId="379FCED2">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租赁和商务服务业</w:t>
                  </w:r>
                </w:p>
              </w:tc>
            </w:tr>
            <w:tr w14:paraId="2F289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4" w:type="pct"/>
                  <w:tcBorders>
                    <w:top w:val="single" w:color="auto" w:sz="4" w:space="0"/>
                    <w:left w:val="single" w:color="auto" w:sz="4" w:space="0"/>
                    <w:bottom w:val="single" w:color="auto" w:sz="4" w:space="0"/>
                    <w:right w:val="single" w:color="auto" w:sz="4" w:space="0"/>
                  </w:tcBorders>
                  <w:vAlign w:val="center"/>
                </w:tcPr>
                <w:p w14:paraId="485374B4">
                  <w:pPr>
                    <w:spacing w:line="360" w:lineRule="auto"/>
                    <w:jc w:val="center"/>
                    <w:rPr>
                      <w:rFonts w:hint="eastAsia" w:ascii="宋体" w:hAnsi="宋体" w:cs="宋体"/>
                      <w:kern w:val="0"/>
                      <w:sz w:val="24"/>
                      <w:highlight w:val="none"/>
                    </w:rPr>
                  </w:pPr>
                  <w:r>
                    <w:rPr>
                      <w:rFonts w:hint="eastAsia" w:ascii="宋体" w:hAnsi="宋体" w:cs="宋体"/>
                      <w:bCs/>
                      <w:sz w:val="24"/>
                      <w:highlight w:val="none"/>
                    </w:rPr>
                    <w:t>04</w:t>
                  </w:r>
                </w:p>
              </w:tc>
              <w:tc>
                <w:tcPr>
                  <w:tcW w:w="3507" w:type="dxa"/>
                  <w:tcBorders>
                    <w:top w:val="single" w:color="auto" w:sz="4" w:space="0"/>
                    <w:left w:val="single" w:color="auto" w:sz="4" w:space="0"/>
                    <w:bottom w:val="single" w:color="auto" w:sz="4" w:space="0"/>
                    <w:right w:val="single" w:color="auto" w:sz="4" w:space="0"/>
                  </w:tcBorders>
                  <w:vAlign w:val="center"/>
                </w:tcPr>
                <w:p w14:paraId="2B30A8EF">
                  <w:pPr>
                    <w:widowControl/>
                    <w:jc w:val="center"/>
                    <w:textAlignment w:val="center"/>
                    <w:rPr>
                      <w:rFonts w:hint="eastAsia" w:ascii="宋体" w:hAnsi="宋体" w:cs="宋体"/>
                      <w:kern w:val="0"/>
                      <w:sz w:val="24"/>
                      <w:highlight w:val="none"/>
                    </w:rPr>
                  </w:pPr>
                  <w:r>
                    <w:rPr>
                      <w:rFonts w:hint="eastAsia" w:ascii="宋体" w:hAnsi="宋体" w:cs="宋体"/>
                      <w:color w:val="000000"/>
                      <w:kern w:val="0"/>
                      <w:sz w:val="24"/>
                      <w:highlight w:val="none"/>
                      <w:lang w:bidi="ar"/>
                    </w:rPr>
                    <w:t>第4包审计服务项目</w:t>
                  </w:r>
                </w:p>
              </w:tc>
              <w:tc>
                <w:tcPr>
                  <w:tcW w:w="2160" w:type="pct"/>
                  <w:tcBorders>
                    <w:top w:val="single" w:color="auto" w:sz="4" w:space="0"/>
                    <w:left w:val="single" w:color="auto" w:sz="4" w:space="0"/>
                    <w:bottom w:val="single" w:color="auto" w:sz="4" w:space="0"/>
                    <w:right w:val="single" w:color="auto" w:sz="4" w:space="0"/>
                  </w:tcBorders>
                  <w:vAlign w:val="center"/>
                </w:tcPr>
                <w:p w14:paraId="6608C7F1">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租赁和商务服务业</w:t>
                  </w:r>
                </w:p>
              </w:tc>
            </w:tr>
            <w:tr w14:paraId="5CDD6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4" w:type="pct"/>
                  <w:tcBorders>
                    <w:top w:val="single" w:color="auto" w:sz="4" w:space="0"/>
                    <w:left w:val="single" w:color="auto" w:sz="4" w:space="0"/>
                    <w:bottom w:val="single" w:color="auto" w:sz="4" w:space="0"/>
                    <w:right w:val="single" w:color="auto" w:sz="4" w:space="0"/>
                  </w:tcBorders>
                  <w:vAlign w:val="center"/>
                </w:tcPr>
                <w:p w14:paraId="36F006AE">
                  <w:pPr>
                    <w:spacing w:line="360" w:lineRule="auto"/>
                    <w:jc w:val="center"/>
                    <w:rPr>
                      <w:rFonts w:hint="eastAsia" w:ascii="宋体" w:hAnsi="宋体" w:cs="宋体"/>
                      <w:kern w:val="0"/>
                      <w:sz w:val="24"/>
                      <w:highlight w:val="none"/>
                    </w:rPr>
                  </w:pPr>
                  <w:r>
                    <w:rPr>
                      <w:rFonts w:hint="eastAsia" w:ascii="宋体" w:hAnsi="宋体" w:cs="宋体"/>
                      <w:bCs/>
                      <w:sz w:val="24"/>
                      <w:highlight w:val="none"/>
                    </w:rPr>
                    <w:t>05</w:t>
                  </w:r>
                </w:p>
              </w:tc>
              <w:tc>
                <w:tcPr>
                  <w:tcW w:w="3507" w:type="dxa"/>
                  <w:tcBorders>
                    <w:top w:val="single" w:color="auto" w:sz="4" w:space="0"/>
                    <w:left w:val="single" w:color="auto" w:sz="4" w:space="0"/>
                    <w:bottom w:val="single" w:color="auto" w:sz="4" w:space="0"/>
                    <w:right w:val="single" w:color="auto" w:sz="4" w:space="0"/>
                  </w:tcBorders>
                  <w:vAlign w:val="center"/>
                </w:tcPr>
                <w:p w14:paraId="544023F1">
                  <w:pPr>
                    <w:widowControl/>
                    <w:jc w:val="center"/>
                    <w:textAlignment w:val="center"/>
                    <w:rPr>
                      <w:rFonts w:hint="eastAsia" w:ascii="宋体" w:hAnsi="宋体" w:cs="宋体"/>
                      <w:kern w:val="0"/>
                      <w:sz w:val="24"/>
                      <w:highlight w:val="none"/>
                    </w:rPr>
                  </w:pPr>
                  <w:r>
                    <w:rPr>
                      <w:rFonts w:hint="eastAsia" w:ascii="宋体" w:hAnsi="宋体" w:cs="宋体"/>
                      <w:color w:val="000000"/>
                      <w:kern w:val="0"/>
                      <w:sz w:val="24"/>
                      <w:highlight w:val="none"/>
                      <w:lang w:bidi="ar"/>
                    </w:rPr>
                    <w:t>第5包审计服务项目</w:t>
                  </w:r>
                </w:p>
              </w:tc>
              <w:tc>
                <w:tcPr>
                  <w:tcW w:w="2160" w:type="pct"/>
                  <w:tcBorders>
                    <w:top w:val="single" w:color="auto" w:sz="4" w:space="0"/>
                    <w:left w:val="single" w:color="auto" w:sz="4" w:space="0"/>
                    <w:bottom w:val="single" w:color="auto" w:sz="4" w:space="0"/>
                    <w:right w:val="single" w:color="auto" w:sz="4" w:space="0"/>
                  </w:tcBorders>
                  <w:vAlign w:val="center"/>
                </w:tcPr>
                <w:p w14:paraId="1B443AB0">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租赁和商务服务业</w:t>
                  </w:r>
                </w:p>
              </w:tc>
            </w:tr>
            <w:tr w14:paraId="7565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4" w:type="pct"/>
                  <w:tcBorders>
                    <w:top w:val="single" w:color="auto" w:sz="4" w:space="0"/>
                    <w:left w:val="single" w:color="auto" w:sz="4" w:space="0"/>
                    <w:bottom w:val="single" w:color="auto" w:sz="4" w:space="0"/>
                    <w:right w:val="single" w:color="auto" w:sz="4" w:space="0"/>
                  </w:tcBorders>
                  <w:vAlign w:val="center"/>
                </w:tcPr>
                <w:p w14:paraId="7C43C604">
                  <w:pPr>
                    <w:spacing w:line="360" w:lineRule="auto"/>
                    <w:jc w:val="center"/>
                    <w:rPr>
                      <w:rFonts w:hint="eastAsia" w:ascii="宋体" w:hAnsi="宋体" w:cs="宋体"/>
                      <w:kern w:val="0"/>
                      <w:sz w:val="24"/>
                      <w:highlight w:val="none"/>
                    </w:rPr>
                  </w:pPr>
                  <w:r>
                    <w:rPr>
                      <w:rFonts w:hint="eastAsia" w:ascii="宋体" w:hAnsi="宋体" w:cs="宋体"/>
                      <w:bCs/>
                      <w:sz w:val="24"/>
                      <w:highlight w:val="none"/>
                    </w:rPr>
                    <w:t>06</w:t>
                  </w:r>
                </w:p>
              </w:tc>
              <w:tc>
                <w:tcPr>
                  <w:tcW w:w="3507" w:type="dxa"/>
                  <w:tcBorders>
                    <w:top w:val="single" w:color="auto" w:sz="4" w:space="0"/>
                    <w:left w:val="single" w:color="auto" w:sz="4" w:space="0"/>
                    <w:bottom w:val="single" w:color="auto" w:sz="4" w:space="0"/>
                    <w:right w:val="single" w:color="auto" w:sz="4" w:space="0"/>
                  </w:tcBorders>
                  <w:vAlign w:val="center"/>
                </w:tcPr>
                <w:p w14:paraId="13CFD311">
                  <w:pPr>
                    <w:widowControl/>
                    <w:jc w:val="center"/>
                    <w:textAlignment w:val="center"/>
                    <w:rPr>
                      <w:rFonts w:hint="eastAsia" w:ascii="宋体" w:hAnsi="宋体" w:cs="宋体"/>
                      <w:kern w:val="0"/>
                      <w:sz w:val="24"/>
                      <w:highlight w:val="none"/>
                    </w:rPr>
                  </w:pPr>
                  <w:r>
                    <w:rPr>
                      <w:rFonts w:hint="eastAsia" w:ascii="宋体" w:hAnsi="宋体" w:cs="宋体"/>
                      <w:color w:val="000000"/>
                      <w:kern w:val="0"/>
                      <w:sz w:val="24"/>
                      <w:highlight w:val="none"/>
                      <w:lang w:bidi="ar"/>
                    </w:rPr>
                    <w:t>第6包审计服务项目</w:t>
                  </w:r>
                </w:p>
              </w:tc>
              <w:tc>
                <w:tcPr>
                  <w:tcW w:w="2160" w:type="pct"/>
                  <w:tcBorders>
                    <w:top w:val="single" w:color="auto" w:sz="4" w:space="0"/>
                    <w:left w:val="single" w:color="auto" w:sz="4" w:space="0"/>
                    <w:bottom w:val="single" w:color="auto" w:sz="4" w:space="0"/>
                    <w:right w:val="single" w:color="auto" w:sz="4" w:space="0"/>
                  </w:tcBorders>
                  <w:vAlign w:val="center"/>
                </w:tcPr>
                <w:p w14:paraId="01EC375C">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租赁和商务服务业</w:t>
                  </w:r>
                </w:p>
              </w:tc>
            </w:tr>
            <w:tr w14:paraId="1C4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4" w:type="pct"/>
                  <w:tcBorders>
                    <w:top w:val="single" w:color="auto" w:sz="4" w:space="0"/>
                    <w:left w:val="single" w:color="auto" w:sz="4" w:space="0"/>
                    <w:bottom w:val="single" w:color="auto" w:sz="4" w:space="0"/>
                    <w:right w:val="single" w:color="auto" w:sz="4" w:space="0"/>
                  </w:tcBorders>
                  <w:vAlign w:val="center"/>
                </w:tcPr>
                <w:p w14:paraId="1581D5A1">
                  <w:pPr>
                    <w:spacing w:line="360" w:lineRule="auto"/>
                    <w:jc w:val="center"/>
                    <w:rPr>
                      <w:rFonts w:hint="eastAsia" w:ascii="宋体" w:hAnsi="宋体" w:cs="宋体"/>
                      <w:kern w:val="0"/>
                      <w:sz w:val="24"/>
                      <w:highlight w:val="none"/>
                    </w:rPr>
                  </w:pPr>
                  <w:r>
                    <w:rPr>
                      <w:rFonts w:hint="eastAsia" w:ascii="宋体" w:hAnsi="宋体" w:cs="宋体"/>
                      <w:bCs/>
                      <w:sz w:val="24"/>
                      <w:highlight w:val="none"/>
                    </w:rPr>
                    <w:t>07</w:t>
                  </w:r>
                </w:p>
              </w:tc>
              <w:tc>
                <w:tcPr>
                  <w:tcW w:w="3507" w:type="dxa"/>
                  <w:tcBorders>
                    <w:top w:val="single" w:color="auto" w:sz="4" w:space="0"/>
                    <w:left w:val="single" w:color="auto" w:sz="4" w:space="0"/>
                    <w:bottom w:val="single" w:color="auto" w:sz="4" w:space="0"/>
                    <w:right w:val="single" w:color="auto" w:sz="4" w:space="0"/>
                  </w:tcBorders>
                  <w:vAlign w:val="center"/>
                </w:tcPr>
                <w:p w14:paraId="529E36C4">
                  <w:pPr>
                    <w:widowControl/>
                    <w:jc w:val="center"/>
                    <w:textAlignment w:val="center"/>
                    <w:rPr>
                      <w:rFonts w:hint="eastAsia" w:ascii="宋体" w:hAnsi="宋体" w:cs="宋体"/>
                      <w:kern w:val="0"/>
                      <w:sz w:val="24"/>
                      <w:highlight w:val="none"/>
                    </w:rPr>
                  </w:pPr>
                  <w:r>
                    <w:rPr>
                      <w:rFonts w:hint="eastAsia" w:ascii="宋体" w:hAnsi="宋体" w:cs="宋体"/>
                      <w:color w:val="000000"/>
                      <w:kern w:val="0"/>
                      <w:sz w:val="24"/>
                      <w:highlight w:val="none"/>
                      <w:lang w:bidi="ar"/>
                    </w:rPr>
                    <w:t>第7包审计服务项目</w:t>
                  </w:r>
                </w:p>
              </w:tc>
              <w:tc>
                <w:tcPr>
                  <w:tcW w:w="2160" w:type="pct"/>
                  <w:tcBorders>
                    <w:top w:val="single" w:color="auto" w:sz="4" w:space="0"/>
                    <w:left w:val="single" w:color="auto" w:sz="4" w:space="0"/>
                    <w:bottom w:val="single" w:color="auto" w:sz="4" w:space="0"/>
                    <w:right w:val="single" w:color="auto" w:sz="4" w:space="0"/>
                  </w:tcBorders>
                  <w:vAlign w:val="center"/>
                </w:tcPr>
                <w:p w14:paraId="0758EA69">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租赁和商务服务业</w:t>
                  </w:r>
                </w:p>
              </w:tc>
            </w:tr>
          </w:tbl>
          <w:p w14:paraId="66301C30">
            <w:pPr>
              <w:spacing w:after="0" w:line="360" w:lineRule="auto"/>
              <w:jc w:val="left"/>
              <w:rPr>
                <w:rFonts w:hint="eastAsia" w:ascii="宋体" w:hAnsi="宋体" w:cs="宋体"/>
                <w:sz w:val="24"/>
                <w:highlight w:val="none"/>
              </w:rPr>
            </w:pPr>
          </w:p>
        </w:tc>
      </w:tr>
      <w:tr w14:paraId="4EA86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88" w:type="dxa"/>
            <w:vAlign w:val="center"/>
          </w:tcPr>
          <w:p w14:paraId="541AEB54">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11.2</w:t>
            </w:r>
          </w:p>
        </w:tc>
        <w:tc>
          <w:tcPr>
            <w:tcW w:w="1701" w:type="dxa"/>
            <w:vAlign w:val="center"/>
          </w:tcPr>
          <w:p w14:paraId="740F1491">
            <w:pPr>
              <w:spacing w:after="0" w:line="360" w:lineRule="auto"/>
              <w:jc w:val="center"/>
              <w:rPr>
                <w:rFonts w:hint="eastAsia" w:ascii="宋体" w:hAnsi="宋体" w:cs="宋体"/>
                <w:sz w:val="24"/>
                <w:highlight w:val="none"/>
              </w:rPr>
            </w:pPr>
            <w:r>
              <w:rPr>
                <w:rFonts w:hint="eastAsia" w:ascii="宋体" w:hAnsi="宋体" w:cs="宋体"/>
                <w:sz w:val="24"/>
                <w:highlight w:val="none"/>
              </w:rPr>
              <w:t>投标报价</w:t>
            </w:r>
          </w:p>
        </w:tc>
        <w:tc>
          <w:tcPr>
            <w:tcW w:w="7540" w:type="dxa"/>
            <w:vAlign w:val="center"/>
          </w:tcPr>
          <w:p w14:paraId="1CE3AD14">
            <w:pPr>
              <w:spacing w:after="0" w:line="360" w:lineRule="auto"/>
              <w:jc w:val="left"/>
              <w:rPr>
                <w:rFonts w:hint="eastAsia" w:ascii="宋体" w:hAnsi="宋体" w:cs="宋体"/>
                <w:sz w:val="24"/>
                <w:highlight w:val="none"/>
              </w:rPr>
            </w:pPr>
            <w:r>
              <w:rPr>
                <w:rFonts w:hint="eastAsia" w:ascii="宋体" w:hAnsi="宋体" w:cs="宋体"/>
                <w:sz w:val="24"/>
                <w:highlight w:val="none"/>
              </w:rPr>
              <w:t>投标报价的特殊规定：</w:t>
            </w:r>
          </w:p>
          <w:p w14:paraId="68809E0C">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无</w:t>
            </w:r>
          </w:p>
          <w:p w14:paraId="596F95D2">
            <w:pPr>
              <w:spacing w:after="0" w:line="360" w:lineRule="auto"/>
              <w:jc w:val="left"/>
              <w:rPr>
                <w:rFonts w:hint="eastAsia" w:ascii="宋体" w:hAnsi="宋体" w:cs="宋体"/>
                <w:sz w:val="24"/>
                <w:highlight w:val="none"/>
              </w:rPr>
            </w:pPr>
            <w:r>
              <w:rPr>
                <w:rFonts w:hint="eastAsia" w:ascii="宋体" w:hAnsi="宋体" w:cs="宋体"/>
                <w:sz w:val="24"/>
                <w:highlight w:val="none"/>
              </w:rPr>
              <w:t>□有，具体情形：</w:t>
            </w:r>
            <w:r>
              <w:rPr>
                <w:rFonts w:hint="eastAsia" w:ascii="宋体" w:hAnsi="宋体" w:cs="宋体"/>
                <w:sz w:val="24"/>
                <w:highlight w:val="none"/>
                <w:u w:val="single"/>
              </w:rPr>
              <w:t xml:space="preserve">                </w:t>
            </w:r>
            <w:r>
              <w:rPr>
                <w:rFonts w:hint="eastAsia" w:ascii="宋体" w:hAnsi="宋体" w:cs="宋体"/>
                <w:sz w:val="24"/>
                <w:highlight w:val="none"/>
              </w:rPr>
              <w:t>。</w:t>
            </w:r>
          </w:p>
        </w:tc>
      </w:tr>
      <w:tr w14:paraId="4E65C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6361A2EA">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12.1</w:t>
            </w:r>
          </w:p>
        </w:tc>
        <w:tc>
          <w:tcPr>
            <w:tcW w:w="1701" w:type="dxa"/>
            <w:vMerge w:val="restart"/>
            <w:vAlign w:val="center"/>
          </w:tcPr>
          <w:p w14:paraId="283BF199">
            <w:pPr>
              <w:spacing w:after="0" w:line="360" w:lineRule="auto"/>
              <w:jc w:val="center"/>
              <w:rPr>
                <w:rFonts w:hint="eastAsia" w:ascii="宋体" w:hAnsi="宋体" w:cs="宋体"/>
                <w:sz w:val="24"/>
                <w:highlight w:val="none"/>
              </w:rPr>
            </w:pPr>
            <w:r>
              <w:rPr>
                <w:rFonts w:hint="eastAsia" w:ascii="宋体" w:hAnsi="宋体" w:cs="宋体"/>
                <w:sz w:val="24"/>
                <w:highlight w:val="none"/>
              </w:rPr>
              <w:t>投标保证金</w:t>
            </w:r>
          </w:p>
        </w:tc>
        <w:tc>
          <w:tcPr>
            <w:tcW w:w="7540" w:type="dxa"/>
            <w:vAlign w:val="center"/>
          </w:tcPr>
          <w:p w14:paraId="52672C2E">
            <w:pPr>
              <w:pStyle w:val="25"/>
              <w:adjustRightInd w:val="0"/>
              <w:snapToGrid w:val="0"/>
              <w:spacing w:after="0" w:line="360" w:lineRule="auto"/>
              <w:rPr>
                <w:rFonts w:hAnsi="宋体" w:cs="宋体"/>
                <w:sz w:val="24"/>
                <w:szCs w:val="24"/>
                <w:highlight w:val="none"/>
              </w:rPr>
            </w:pPr>
            <w:r>
              <w:rPr>
                <w:rFonts w:hAnsi="宋体" w:cs="宋体"/>
                <w:sz w:val="24"/>
                <w:szCs w:val="24"/>
                <w:highlight w:val="none"/>
              </w:rPr>
              <w:t>投标保证金各包须单独递交，各包金额为：</w:t>
            </w:r>
          </w:p>
          <w:p w14:paraId="46F8A1B6">
            <w:pPr>
              <w:pStyle w:val="25"/>
              <w:adjustRightInd w:val="0"/>
              <w:snapToGrid w:val="0"/>
              <w:spacing w:after="0" w:line="360" w:lineRule="auto"/>
              <w:rPr>
                <w:rFonts w:hAnsi="宋体" w:cs="宋体"/>
                <w:sz w:val="24"/>
                <w:szCs w:val="24"/>
                <w:highlight w:val="none"/>
              </w:rPr>
            </w:pPr>
            <w:r>
              <w:rPr>
                <w:rFonts w:hAnsi="宋体" w:cs="宋体"/>
                <w:sz w:val="24"/>
                <w:szCs w:val="24"/>
                <w:highlight w:val="none"/>
              </w:rPr>
              <w:t>01包：19,001.00；</w:t>
            </w:r>
          </w:p>
          <w:p w14:paraId="5925A930">
            <w:pPr>
              <w:pStyle w:val="25"/>
              <w:adjustRightInd w:val="0"/>
              <w:snapToGrid w:val="0"/>
              <w:spacing w:after="0" w:line="360" w:lineRule="auto"/>
              <w:rPr>
                <w:rFonts w:hAnsi="宋体" w:cs="宋体"/>
                <w:sz w:val="24"/>
                <w:szCs w:val="24"/>
                <w:highlight w:val="none"/>
              </w:rPr>
            </w:pPr>
            <w:r>
              <w:rPr>
                <w:rFonts w:hAnsi="宋体" w:cs="宋体"/>
                <w:sz w:val="24"/>
                <w:szCs w:val="24"/>
                <w:highlight w:val="none"/>
              </w:rPr>
              <w:t>02包：22,002.00；</w:t>
            </w:r>
          </w:p>
          <w:p w14:paraId="34AAA58E">
            <w:pPr>
              <w:pStyle w:val="25"/>
              <w:adjustRightInd w:val="0"/>
              <w:snapToGrid w:val="0"/>
              <w:spacing w:after="0" w:line="360" w:lineRule="auto"/>
              <w:rPr>
                <w:rFonts w:hAnsi="宋体" w:cs="宋体"/>
                <w:sz w:val="24"/>
                <w:szCs w:val="24"/>
                <w:highlight w:val="none"/>
              </w:rPr>
            </w:pPr>
            <w:r>
              <w:rPr>
                <w:rFonts w:hAnsi="宋体" w:cs="宋体"/>
                <w:sz w:val="24"/>
                <w:szCs w:val="24"/>
                <w:highlight w:val="none"/>
              </w:rPr>
              <w:t>03包：21,003.00；</w:t>
            </w:r>
          </w:p>
          <w:p w14:paraId="6332CAA1">
            <w:pPr>
              <w:pStyle w:val="25"/>
              <w:adjustRightInd w:val="0"/>
              <w:snapToGrid w:val="0"/>
              <w:spacing w:after="0" w:line="360" w:lineRule="auto"/>
              <w:rPr>
                <w:rFonts w:hAnsi="宋体" w:cs="宋体"/>
                <w:sz w:val="24"/>
                <w:szCs w:val="24"/>
                <w:highlight w:val="none"/>
              </w:rPr>
            </w:pPr>
            <w:r>
              <w:rPr>
                <w:rFonts w:hAnsi="宋体" w:cs="宋体"/>
                <w:sz w:val="24"/>
                <w:szCs w:val="24"/>
                <w:highlight w:val="none"/>
              </w:rPr>
              <w:t>04包：20,004.00；</w:t>
            </w:r>
          </w:p>
          <w:p w14:paraId="1A72CF44">
            <w:pPr>
              <w:pStyle w:val="25"/>
              <w:adjustRightInd w:val="0"/>
              <w:snapToGrid w:val="0"/>
              <w:spacing w:after="0" w:line="360" w:lineRule="auto"/>
              <w:rPr>
                <w:rFonts w:hAnsi="宋体" w:cs="宋体"/>
                <w:sz w:val="24"/>
                <w:szCs w:val="24"/>
                <w:highlight w:val="none"/>
              </w:rPr>
            </w:pPr>
            <w:r>
              <w:rPr>
                <w:rFonts w:hAnsi="宋体" w:cs="宋体"/>
                <w:sz w:val="24"/>
                <w:szCs w:val="24"/>
                <w:highlight w:val="none"/>
              </w:rPr>
              <w:t>05包：10,705.00；</w:t>
            </w:r>
          </w:p>
          <w:p w14:paraId="0CD4F4C1">
            <w:pPr>
              <w:pStyle w:val="25"/>
              <w:adjustRightInd w:val="0"/>
              <w:snapToGrid w:val="0"/>
              <w:spacing w:after="0" w:line="360" w:lineRule="auto"/>
              <w:rPr>
                <w:rFonts w:hAnsi="宋体" w:cs="宋体"/>
                <w:sz w:val="24"/>
                <w:szCs w:val="24"/>
                <w:highlight w:val="none"/>
              </w:rPr>
            </w:pPr>
            <w:r>
              <w:rPr>
                <w:rFonts w:hAnsi="宋体" w:cs="宋体"/>
                <w:sz w:val="24"/>
                <w:szCs w:val="24"/>
                <w:highlight w:val="none"/>
              </w:rPr>
              <w:t>06包：1,706.00；</w:t>
            </w:r>
          </w:p>
          <w:p w14:paraId="49588769">
            <w:pPr>
              <w:pStyle w:val="25"/>
              <w:adjustRightInd w:val="0"/>
              <w:snapToGrid w:val="0"/>
              <w:spacing w:after="0" w:line="360" w:lineRule="auto"/>
              <w:rPr>
                <w:rFonts w:hAnsi="宋体" w:cs="宋体"/>
                <w:sz w:val="24"/>
                <w:szCs w:val="24"/>
                <w:highlight w:val="none"/>
              </w:rPr>
            </w:pPr>
            <w:r>
              <w:rPr>
                <w:rFonts w:hAnsi="宋体" w:cs="宋体"/>
                <w:sz w:val="24"/>
                <w:szCs w:val="24"/>
                <w:highlight w:val="none"/>
              </w:rPr>
              <w:t>07包：1,307.00；</w:t>
            </w:r>
          </w:p>
          <w:p w14:paraId="510A66F0">
            <w:pPr>
              <w:spacing w:after="0" w:line="360" w:lineRule="auto"/>
              <w:jc w:val="left"/>
              <w:rPr>
                <w:rFonts w:hint="eastAsia" w:ascii="宋体" w:hAnsi="宋体" w:cs="宋体"/>
                <w:sz w:val="24"/>
                <w:highlight w:val="none"/>
              </w:rPr>
            </w:pPr>
            <w:r>
              <w:rPr>
                <w:rFonts w:hint="eastAsia" w:ascii="宋体" w:hAnsi="宋体" w:cs="宋体"/>
                <w:sz w:val="24"/>
                <w:highlight w:val="none"/>
              </w:rPr>
              <w:t>投标保证金收受人信息：</w:t>
            </w:r>
          </w:p>
          <w:p w14:paraId="238AC275">
            <w:pPr>
              <w:spacing w:after="0" w:line="360" w:lineRule="auto"/>
              <w:jc w:val="left"/>
              <w:rPr>
                <w:rFonts w:hint="eastAsia" w:ascii="宋体" w:hAnsi="宋体" w:cs="宋体"/>
                <w:sz w:val="24"/>
                <w:highlight w:val="none"/>
              </w:rPr>
            </w:pPr>
            <w:r>
              <w:rPr>
                <w:rFonts w:hint="eastAsia" w:ascii="宋体" w:hAnsi="宋体" w:cs="宋体"/>
                <w:sz w:val="24"/>
                <w:highlight w:val="none"/>
              </w:rPr>
              <w:t>投标保证金的形式：政府采购法律法规接受的支票、汇票、本票、网上银行支付或者金融机构、担保机构出具的保函等非现金形式</w:t>
            </w:r>
          </w:p>
          <w:p w14:paraId="1C165F99">
            <w:pPr>
              <w:spacing w:after="0" w:line="360" w:lineRule="auto"/>
              <w:jc w:val="left"/>
              <w:rPr>
                <w:rFonts w:hint="eastAsia" w:ascii="宋体" w:hAnsi="宋体" w:cs="宋体"/>
                <w:sz w:val="24"/>
                <w:highlight w:val="none"/>
              </w:rPr>
            </w:pPr>
            <w:r>
              <w:rPr>
                <w:rFonts w:hint="eastAsia" w:ascii="宋体" w:hAnsi="宋体" w:cs="宋体"/>
                <w:sz w:val="24"/>
                <w:highlight w:val="none"/>
              </w:rPr>
              <w:t>接收投标保证金的银行及账号：</w:t>
            </w:r>
          </w:p>
          <w:p w14:paraId="0736C9D5">
            <w:pPr>
              <w:spacing w:after="0" w:line="360" w:lineRule="auto"/>
              <w:jc w:val="left"/>
              <w:rPr>
                <w:rFonts w:hint="eastAsia" w:ascii="宋体" w:hAnsi="宋体" w:cs="宋体"/>
                <w:sz w:val="24"/>
                <w:highlight w:val="none"/>
              </w:rPr>
            </w:pPr>
            <w:r>
              <w:rPr>
                <w:rFonts w:hint="eastAsia" w:ascii="宋体" w:hAnsi="宋体" w:cs="宋体"/>
                <w:sz w:val="24"/>
                <w:highlight w:val="none"/>
              </w:rPr>
              <w:t>户    名：北京德音工程咨询有限公司</w:t>
            </w:r>
          </w:p>
          <w:p w14:paraId="7AE46EE0">
            <w:pPr>
              <w:spacing w:after="0" w:line="360" w:lineRule="auto"/>
              <w:jc w:val="left"/>
              <w:rPr>
                <w:rFonts w:hint="eastAsia" w:ascii="宋体" w:hAnsi="宋体" w:cs="宋体"/>
                <w:sz w:val="24"/>
                <w:highlight w:val="none"/>
              </w:rPr>
            </w:pPr>
            <w:r>
              <w:rPr>
                <w:rFonts w:hint="eastAsia" w:ascii="宋体" w:hAnsi="宋体" w:cs="宋体"/>
                <w:sz w:val="24"/>
                <w:highlight w:val="none"/>
              </w:rPr>
              <w:t>开 户 行：中国建设银行股份有限公司北京大兴狼垡支行</w:t>
            </w:r>
          </w:p>
          <w:p w14:paraId="66BB2785">
            <w:pPr>
              <w:spacing w:after="0" w:line="360" w:lineRule="auto"/>
              <w:jc w:val="left"/>
              <w:rPr>
                <w:rFonts w:hint="eastAsia" w:ascii="宋体" w:hAnsi="宋体" w:cs="宋体"/>
                <w:sz w:val="24"/>
                <w:highlight w:val="none"/>
              </w:rPr>
            </w:pPr>
            <w:r>
              <w:rPr>
                <w:rFonts w:hint="eastAsia" w:ascii="宋体" w:hAnsi="宋体" w:cs="宋体"/>
                <w:sz w:val="24"/>
                <w:highlight w:val="none"/>
              </w:rPr>
              <w:t>账    号：1105 0110 0701 0000 0064</w:t>
            </w:r>
          </w:p>
          <w:p w14:paraId="678E7205">
            <w:pPr>
              <w:spacing w:after="0" w:line="360" w:lineRule="auto"/>
              <w:jc w:val="left"/>
              <w:rPr>
                <w:rFonts w:hint="eastAsia" w:ascii="宋体" w:hAnsi="宋体" w:cs="宋体"/>
                <w:sz w:val="24"/>
                <w:highlight w:val="none"/>
              </w:rPr>
            </w:pPr>
            <w:r>
              <w:rPr>
                <w:rFonts w:hint="eastAsia" w:ascii="宋体" w:hAnsi="宋体" w:cs="宋体"/>
                <w:sz w:val="24"/>
                <w:highlight w:val="none"/>
              </w:rPr>
              <w:t>投标保证金以银行转账、电汇的形式提交的，在附注中注明项目编号、包号和项目名称，可简写。</w:t>
            </w:r>
          </w:p>
        </w:tc>
      </w:tr>
      <w:tr w14:paraId="19D9D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48FD785">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12.7.2</w:t>
            </w:r>
          </w:p>
        </w:tc>
        <w:tc>
          <w:tcPr>
            <w:tcW w:w="1701" w:type="dxa"/>
            <w:vMerge w:val="continue"/>
            <w:vAlign w:val="center"/>
          </w:tcPr>
          <w:p w14:paraId="28A6A820">
            <w:pPr>
              <w:spacing w:after="0" w:line="360" w:lineRule="auto"/>
              <w:jc w:val="center"/>
              <w:rPr>
                <w:rFonts w:hint="eastAsia" w:ascii="宋体" w:hAnsi="宋体" w:cs="宋体"/>
                <w:sz w:val="24"/>
                <w:highlight w:val="none"/>
              </w:rPr>
            </w:pPr>
          </w:p>
        </w:tc>
        <w:tc>
          <w:tcPr>
            <w:tcW w:w="7540" w:type="dxa"/>
            <w:vAlign w:val="center"/>
          </w:tcPr>
          <w:p w14:paraId="2EBF09C7">
            <w:pPr>
              <w:spacing w:after="0" w:line="360" w:lineRule="auto"/>
              <w:jc w:val="left"/>
              <w:rPr>
                <w:rFonts w:hint="eastAsia" w:ascii="宋体" w:hAnsi="宋体" w:cs="宋体"/>
                <w:sz w:val="24"/>
                <w:highlight w:val="none"/>
              </w:rPr>
            </w:pPr>
            <w:r>
              <w:rPr>
                <w:rFonts w:hint="eastAsia" w:ascii="宋体" w:hAnsi="宋体" w:cs="宋体"/>
                <w:sz w:val="24"/>
                <w:highlight w:val="none"/>
              </w:rPr>
              <w:t>投标保证金可以不予退还的其他情形：</w:t>
            </w:r>
          </w:p>
          <w:p w14:paraId="250E171A">
            <w:pPr>
              <w:spacing w:after="0" w:line="360" w:lineRule="auto"/>
              <w:jc w:val="left"/>
              <w:rPr>
                <w:rFonts w:hint="eastAsia" w:ascii="宋体" w:hAnsi="宋体" w:cs="宋体"/>
                <w:sz w:val="24"/>
                <w:highlight w:val="none"/>
              </w:rPr>
            </w:pPr>
            <w:r>
              <w:rPr>
                <w:rFonts w:hint="eastAsia" w:ascii="宋体" w:hAnsi="宋体" w:cs="宋体"/>
                <w:sz w:val="24"/>
                <w:highlight w:val="none"/>
              </w:rPr>
              <w:t>□无</w:t>
            </w:r>
          </w:p>
          <w:p w14:paraId="09B722BA">
            <w:pPr>
              <w:pStyle w:val="25"/>
              <w:adjustRightInd w:val="0"/>
              <w:snapToGrid w:val="0"/>
              <w:spacing w:after="0" w:line="360" w:lineRule="auto"/>
              <w:rPr>
                <w:rFonts w:hAnsi="宋体" w:cs="宋体"/>
                <w:sz w:val="24"/>
                <w:highlight w:val="none"/>
              </w:rPr>
            </w:pPr>
            <w:r>
              <w:rPr>
                <w:rFonts w:hAnsi="宋体" w:cs="宋体"/>
                <w:b/>
                <w:sz w:val="24"/>
                <w:highlight w:val="none"/>
              </w:rPr>
              <w:t>■</w:t>
            </w:r>
            <w:r>
              <w:rPr>
                <w:rFonts w:hAnsi="宋体" w:cs="宋体"/>
                <w:sz w:val="24"/>
                <w:highlight w:val="none"/>
              </w:rPr>
              <w:t>有，具体情形：</w:t>
            </w:r>
          </w:p>
          <w:p w14:paraId="7D7AFD0B">
            <w:pPr>
              <w:pStyle w:val="25"/>
              <w:adjustRightInd w:val="0"/>
              <w:snapToGrid w:val="0"/>
              <w:spacing w:after="0" w:line="360" w:lineRule="auto"/>
              <w:rPr>
                <w:rFonts w:hAnsi="宋体" w:cs="宋体"/>
                <w:sz w:val="24"/>
                <w:highlight w:val="none"/>
              </w:rPr>
            </w:pPr>
            <w:r>
              <w:rPr>
                <w:rFonts w:hAnsi="宋体" w:cs="宋体"/>
                <w:sz w:val="24"/>
                <w:highlight w:val="none"/>
              </w:rPr>
              <w:t>（1）供应商在其招标文件中规定的有效期内撤回其投标文件。</w:t>
            </w:r>
          </w:p>
          <w:p w14:paraId="20833DD0">
            <w:pPr>
              <w:pStyle w:val="25"/>
              <w:adjustRightInd w:val="0"/>
              <w:snapToGrid w:val="0"/>
              <w:spacing w:after="0" w:line="360" w:lineRule="auto"/>
              <w:rPr>
                <w:rFonts w:hAnsi="宋体" w:cs="宋体"/>
                <w:sz w:val="24"/>
                <w:szCs w:val="24"/>
                <w:highlight w:val="none"/>
              </w:rPr>
            </w:pPr>
            <w:r>
              <w:rPr>
                <w:rFonts w:hAnsi="宋体" w:cs="宋体"/>
                <w:sz w:val="24"/>
                <w:highlight w:val="none"/>
              </w:rPr>
              <w:t>（2）中标通知书发出后，供应商放弃中标项目的，无正当理由不与采购人签订合同的。</w:t>
            </w:r>
          </w:p>
        </w:tc>
      </w:tr>
      <w:tr w14:paraId="334EE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6CD7C43">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13.1</w:t>
            </w:r>
          </w:p>
        </w:tc>
        <w:tc>
          <w:tcPr>
            <w:tcW w:w="1701" w:type="dxa"/>
            <w:vAlign w:val="center"/>
          </w:tcPr>
          <w:p w14:paraId="1978FEFF">
            <w:pPr>
              <w:spacing w:after="0" w:line="360" w:lineRule="auto"/>
              <w:jc w:val="center"/>
              <w:rPr>
                <w:rFonts w:hint="eastAsia" w:ascii="宋体" w:hAnsi="宋体" w:cs="宋体"/>
                <w:sz w:val="24"/>
                <w:highlight w:val="none"/>
              </w:rPr>
            </w:pPr>
            <w:r>
              <w:rPr>
                <w:rFonts w:hint="eastAsia" w:ascii="宋体" w:hAnsi="宋体" w:cs="宋体"/>
                <w:sz w:val="24"/>
                <w:highlight w:val="none"/>
              </w:rPr>
              <w:t>投标有效期</w:t>
            </w:r>
          </w:p>
        </w:tc>
        <w:tc>
          <w:tcPr>
            <w:tcW w:w="7540" w:type="dxa"/>
            <w:vAlign w:val="center"/>
          </w:tcPr>
          <w:p w14:paraId="57D76222">
            <w:pPr>
              <w:spacing w:after="0" w:line="360" w:lineRule="auto"/>
              <w:jc w:val="left"/>
              <w:rPr>
                <w:rFonts w:hint="eastAsia" w:ascii="宋体" w:hAnsi="宋体" w:cs="宋体"/>
                <w:sz w:val="24"/>
                <w:highlight w:val="none"/>
              </w:rPr>
            </w:pPr>
            <w:r>
              <w:rPr>
                <w:rFonts w:hint="eastAsia" w:ascii="宋体" w:hAnsi="宋体" w:cs="宋体"/>
                <w:sz w:val="24"/>
                <w:highlight w:val="none"/>
              </w:rPr>
              <w:t>自提交投标文件的截止之日起算90日历天。</w:t>
            </w:r>
          </w:p>
        </w:tc>
      </w:tr>
      <w:tr w14:paraId="03792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Pr>
          <w:p w14:paraId="3F54F0B1">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18.2</w:t>
            </w:r>
          </w:p>
        </w:tc>
        <w:tc>
          <w:tcPr>
            <w:tcW w:w="1701" w:type="dxa"/>
          </w:tcPr>
          <w:p w14:paraId="523D4D62">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各包解密时间</w:t>
            </w:r>
          </w:p>
        </w:tc>
        <w:tc>
          <w:tcPr>
            <w:tcW w:w="7540" w:type="dxa"/>
          </w:tcPr>
          <w:p w14:paraId="3BCDAD37">
            <w:pPr>
              <w:spacing w:after="0" w:line="360" w:lineRule="auto"/>
              <w:jc w:val="left"/>
              <w:rPr>
                <w:rFonts w:hint="eastAsia" w:ascii="宋体" w:hAnsi="宋体" w:cs="宋体"/>
                <w:sz w:val="24"/>
                <w:highlight w:val="none"/>
              </w:rPr>
            </w:pPr>
            <w:r>
              <w:rPr>
                <w:rFonts w:hint="eastAsia" w:ascii="宋体" w:hAnsi="宋体" w:cs="宋体"/>
                <w:sz w:val="24"/>
                <w:highlight w:val="none"/>
              </w:rPr>
              <w:t>解密时间：15分钟</w:t>
            </w:r>
          </w:p>
        </w:tc>
      </w:tr>
      <w:tr w14:paraId="4E67B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DEF011E">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22.1</w:t>
            </w:r>
          </w:p>
        </w:tc>
        <w:tc>
          <w:tcPr>
            <w:tcW w:w="1701" w:type="dxa"/>
            <w:vAlign w:val="center"/>
          </w:tcPr>
          <w:p w14:paraId="540689D4">
            <w:pPr>
              <w:spacing w:after="0" w:line="360" w:lineRule="auto"/>
              <w:jc w:val="center"/>
              <w:rPr>
                <w:rFonts w:hint="eastAsia" w:ascii="宋体" w:hAnsi="宋体" w:cs="宋体"/>
                <w:sz w:val="24"/>
                <w:highlight w:val="none"/>
              </w:rPr>
            </w:pPr>
            <w:r>
              <w:rPr>
                <w:rFonts w:hint="eastAsia" w:ascii="宋体" w:hAnsi="宋体" w:cs="宋体"/>
                <w:sz w:val="24"/>
                <w:highlight w:val="none"/>
              </w:rPr>
              <w:t>确定中标人</w:t>
            </w:r>
          </w:p>
        </w:tc>
        <w:tc>
          <w:tcPr>
            <w:tcW w:w="7540" w:type="dxa"/>
            <w:vAlign w:val="center"/>
          </w:tcPr>
          <w:p w14:paraId="6E62F4DB">
            <w:pPr>
              <w:pStyle w:val="25"/>
              <w:adjustRightInd w:val="0"/>
              <w:snapToGrid w:val="0"/>
              <w:spacing w:after="0" w:line="360" w:lineRule="auto"/>
              <w:rPr>
                <w:rFonts w:hAnsi="宋体" w:cs="宋体"/>
                <w:sz w:val="24"/>
                <w:highlight w:val="none"/>
              </w:rPr>
            </w:pPr>
            <w:r>
              <w:rPr>
                <w:rFonts w:hAnsi="宋体" w:cs="宋体"/>
                <w:sz w:val="24"/>
                <w:highlight w:val="none"/>
              </w:rPr>
              <w:t>中标候选人并列的，采购人是否委托评标委员会确定中标人：</w:t>
            </w:r>
          </w:p>
          <w:p w14:paraId="6594E9B6">
            <w:pPr>
              <w:pStyle w:val="25"/>
              <w:adjustRightInd w:val="0"/>
              <w:snapToGrid w:val="0"/>
              <w:spacing w:after="0" w:line="360" w:lineRule="auto"/>
              <w:rPr>
                <w:rFonts w:hAnsi="宋体" w:cs="宋体"/>
                <w:sz w:val="24"/>
                <w:highlight w:val="none"/>
              </w:rPr>
            </w:pPr>
            <w:r>
              <w:rPr>
                <w:rFonts w:hAnsi="宋体" w:cs="宋体"/>
                <w:b/>
                <w:sz w:val="24"/>
                <w:highlight w:val="none"/>
              </w:rPr>
              <w:t>■</w:t>
            </w:r>
            <w:r>
              <w:rPr>
                <w:rFonts w:hAnsi="宋体" w:cs="宋体"/>
                <w:sz w:val="24"/>
                <w:highlight w:val="none"/>
              </w:rPr>
              <w:t>否</w:t>
            </w:r>
          </w:p>
          <w:p w14:paraId="3528920A">
            <w:pPr>
              <w:pStyle w:val="25"/>
              <w:adjustRightInd w:val="0"/>
              <w:snapToGrid w:val="0"/>
              <w:spacing w:after="0" w:line="360" w:lineRule="auto"/>
              <w:rPr>
                <w:rFonts w:hAnsi="宋体" w:cs="宋体"/>
                <w:sz w:val="24"/>
                <w:highlight w:val="none"/>
              </w:rPr>
            </w:pPr>
            <w:r>
              <w:rPr>
                <w:rFonts w:hAnsi="宋体" w:cs="宋体"/>
                <w:sz w:val="24"/>
                <w:highlight w:val="none"/>
              </w:rPr>
              <w:t>□是</w:t>
            </w:r>
          </w:p>
          <w:p w14:paraId="089678BB">
            <w:pPr>
              <w:pStyle w:val="25"/>
              <w:adjustRightInd w:val="0"/>
              <w:snapToGrid w:val="0"/>
              <w:spacing w:after="0" w:line="360" w:lineRule="auto"/>
              <w:rPr>
                <w:rFonts w:hAnsi="宋体" w:cs="宋体"/>
                <w:highlight w:val="none"/>
              </w:rPr>
            </w:pPr>
            <w:r>
              <w:rPr>
                <w:rFonts w:hAnsi="宋体" w:cs="宋体"/>
                <w:sz w:val="24"/>
                <w:highlight w:val="none"/>
              </w:rPr>
              <w:t>中标候选人并列的，按照以下方式确定中标人：</w:t>
            </w:r>
            <w:r>
              <w:rPr>
                <w:rFonts w:hAnsi="宋体" w:cs="宋体"/>
                <w:highlight w:val="none"/>
              </w:rPr>
              <w:t xml:space="preserve"> </w:t>
            </w:r>
          </w:p>
          <w:p w14:paraId="4ACDC27E">
            <w:pPr>
              <w:pStyle w:val="25"/>
              <w:adjustRightInd w:val="0"/>
              <w:snapToGrid w:val="0"/>
              <w:spacing w:after="0" w:line="360" w:lineRule="auto"/>
              <w:rPr>
                <w:rFonts w:hAnsi="宋体" w:cs="宋体"/>
                <w:sz w:val="24"/>
                <w:highlight w:val="none"/>
              </w:rPr>
            </w:pPr>
            <w:r>
              <w:rPr>
                <w:rFonts w:hAnsi="宋体" w:cs="宋体"/>
                <w:b/>
                <w:sz w:val="24"/>
                <w:highlight w:val="none"/>
              </w:rPr>
              <w:t>■</w:t>
            </w:r>
            <w:r>
              <w:rPr>
                <w:rFonts w:hAnsi="宋体" w:cs="宋体"/>
                <w:sz w:val="24"/>
                <w:highlight w:val="none"/>
              </w:rPr>
              <w:t>得分且投标报价均相同的，以</w:t>
            </w:r>
            <w:r>
              <w:rPr>
                <w:rFonts w:hAnsi="宋体" w:cs="宋体"/>
                <w:sz w:val="24"/>
                <w:highlight w:val="none"/>
                <w:u w:val="single"/>
              </w:rPr>
              <w:t>技术服务部分</w:t>
            </w:r>
            <w:r>
              <w:rPr>
                <w:rFonts w:hAnsi="宋体" w:cs="宋体"/>
                <w:sz w:val="24"/>
                <w:highlight w:val="none"/>
              </w:rPr>
              <w:t>得分高者为中标人</w:t>
            </w:r>
          </w:p>
          <w:p w14:paraId="536351B3">
            <w:pPr>
              <w:spacing w:after="0" w:line="360" w:lineRule="auto"/>
              <w:jc w:val="left"/>
              <w:rPr>
                <w:rFonts w:hint="eastAsia" w:ascii="宋体" w:hAnsi="宋体" w:cs="宋体"/>
                <w:sz w:val="24"/>
                <w:highlight w:val="none"/>
                <w:u w:val="single"/>
              </w:rPr>
            </w:pPr>
            <w:r>
              <w:rPr>
                <w:rFonts w:hint="eastAsia" w:ascii="宋体" w:hAnsi="宋体" w:cs="宋体"/>
                <w:sz w:val="24"/>
                <w:highlight w:val="none"/>
              </w:rPr>
              <w:t>□随机抽取</w:t>
            </w:r>
          </w:p>
        </w:tc>
      </w:tr>
      <w:tr w14:paraId="3D2ED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AED27C7">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25.5</w:t>
            </w:r>
          </w:p>
        </w:tc>
        <w:tc>
          <w:tcPr>
            <w:tcW w:w="1701" w:type="dxa"/>
            <w:vAlign w:val="center"/>
          </w:tcPr>
          <w:p w14:paraId="739B0844">
            <w:pPr>
              <w:spacing w:after="0" w:line="360" w:lineRule="auto"/>
              <w:jc w:val="center"/>
              <w:rPr>
                <w:rFonts w:hint="eastAsia" w:ascii="宋体" w:hAnsi="宋体" w:cs="宋体"/>
                <w:sz w:val="24"/>
                <w:highlight w:val="none"/>
              </w:rPr>
            </w:pPr>
            <w:r>
              <w:rPr>
                <w:rFonts w:hint="eastAsia" w:ascii="宋体" w:hAnsi="宋体" w:cs="宋体"/>
                <w:sz w:val="24"/>
                <w:highlight w:val="none"/>
              </w:rPr>
              <w:t>分包</w:t>
            </w:r>
          </w:p>
        </w:tc>
        <w:tc>
          <w:tcPr>
            <w:tcW w:w="7540" w:type="dxa"/>
            <w:vAlign w:val="center"/>
          </w:tcPr>
          <w:p w14:paraId="7ED3A82D">
            <w:pPr>
              <w:spacing w:after="0" w:line="360" w:lineRule="auto"/>
              <w:jc w:val="left"/>
              <w:rPr>
                <w:rFonts w:hint="eastAsia" w:ascii="宋体" w:hAnsi="宋体" w:cs="宋体"/>
                <w:sz w:val="24"/>
                <w:highlight w:val="none"/>
              </w:rPr>
            </w:pPr>
            <w:r>
              <w:rPr>
                <w:rFonts w:hint="eastAsia" w:ascii="宋体" w:hAnsi="宋体" w:cs="宋体"/>
                <w:sz w:val="24"/>
                <w:highlight w:val="none"/>
              </w:rPr>
              <w:t xml:space="preserve">本项目的非主体、非关键性工作是否允许分包： </w:t>
            </w:r>
          </w:p>
          <w:p w14:paraId="16546061">
            <w:pPr>
              <w:spacing w:after="0" w:line="360" w:lineRule="auto"/>
              <w:jc w:val="left"/>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不允许</w:t>
            </w:r>
          </w:p>
          <w:p w14:paraId="4F4B4FF9">
            <w:pPr>
              <w:spacing w:after="0" w:line="360" w:lineRule="auto"/>
              <w:jc w:val="left"/>
              <w:rPr>
                <w:rFonts w:hint="eastAsia" w:ascii="宋体" w:hAnsi="宋体" w:cs="宋体"/>
                <w:sz w:val="24"/>
                <w:highlight w:val="none"/>
              </w:rPr>
            </w:pPr>
            <w:r>
              <w:rPr>
                <w:rFonts w:hint="eastAsia" w:ascii="宋体" w:hAnsi="宋体" w:cs="宋体"/>
                <w:sz w:val="24"/>
                <w:highlight w:val="none"/>
              </w:rPr>
              <w:t>□允许，具体要求：</w:t>
            </w:r>
          </w:p>
          <w:p w14:paraId="66ABDBE8">
            <w:pPr>
              <w:spacing w:after="0" w:line="360" w:lineRule="auto"/>
              <w:jc w:val="left"/>
              <w:rPr>
                <w:rFonts w:hint="eastAsia" w:ascii="宋体" w:hAnsi="宋体" w:cs="宋体"/>
                <w:sz w:val="24"/>
                <w:highlight w:val="none"/>
              </w:rPr>
            </w:pPr>
            <w:r>
              <w:rPr>
                <w:rFonts w:hint="eastAsia" w:ascii="宋体" w:hAnsi="宋体" w:cs="宋体"/>
                <w:sz w:val="24"/>
                <w:highlight w:val="none"/>
              </w:rPr>
              <w:t>（1）可以分包履行的具体内容：</w:t>
            </w:r>
            <w:r>
              <w:rPr>
                <w:rFonts w:hint="eastAsia" w:ascii="宋体" w:hAnsi="宋体" w:cs="宋体"/>
                <w:sz w:val="24"/>
                <w:highlight w:val="none"/>
                <w:u w:val="single"/>
              </w:rPr>
              <w:t xml:space="preserve">                </w:t>
            </w:r>
            <w:r>
              <w:rPr>
                <w:rFonts w:hint="eastAsia" w:ascii="宋体" w:hAnsi="宋体" w:cs="宋体"/>
                <w:sz w:val="24"/>
                <w:highlight w:val="none"/>
              </w:rPr>
              <w:t>；</w:t>
            </w:r>
          </w:p>
          <w:p w14:paraId="5EF6DFA1">
            <w:pPr>
              <w:spacing w:after="0" w:line="360" w:lineRule="auto"/>
              <w:jc w:val="left"/>
              <w:rPr>
                <w:rFonts w:hint="eastAsia" w:ascii="宋体" w:hAnsi="宋体" w:cs="宋体"/>
                <w:sz w:val="24"/>
                <w:highlight w:val="none"/>
              </w:rPr>
            </w:pPr>
            <w:r>
              <w:rPr>
                <w:rFonts w:hint="eastAsia" w:ascii="宋体" w:hAnsi="宋体" w:cs="宋体"/>
                <w:sz w:val="24"/>
                <w:highlight w:val="none"/>
              </w:rPr>
              <w:t>（2）允许分包的金额或者比例：</w:t>
            </w:r>
            <w:r>
              <w:rPr>
                <w:rFonts w:hint="eastAsia" w:ascii="宋体" w:hAnsi="宋体" w:cs="宋体"/>
                <w:sz w:val="24"/>
                <w:highlight w:val="none"/>
                <w:u w:val="single"/>
              </w:rPr>
              <w:t xml:space="preserve">                </w:t>
            </w:r>
            <w:r>
              <w:rPr>
                <w:rFonts w:hint="eastAsia" w:ascii="宋体" w:hAnsi="宋体" w:cs="宋体"/>
                <w:sz w:val="24"/>
                <w:highlight w:val="none"/>
              </w:rPr>
              <w:t>；</w:t>
            </w:r>
          </w:p>
          <w:p w14:paraId="7A5EA54A">
            <w:pPr>
              <w:spacing w:after="0" w:line="360" w:lineRule="auto"/>
              <w:jc w:val="left"/>
              <w:rPr>
                <w:rFonts w:hint="eastAsia" w:ascii="宋体" w:hAnsi="宋体" w:cs="宋体"/>
                <w:sz w:val="24"/>
                <w:highlight w:val="none"/>
                <w:u w:val="single"/>
              </w:rPr>
            </w:pPr>
            <w:r>
              <w:rPr>
                <w:rFonts w:hint="eastAsia" w:ascii="宋体" w:hAnsi="宋体" w:cs="宋体"/>
                <w:sz w:val="24"/>
                <w:highlight w:val="none"/>
              </w:rPr>
              <w:t>（3）其他要求：</w:t>
            </w:r>
            <w:r>
              <w:rPr>
                <w:rFonts w:hint="eastAsia" w:ascii="宋体" w:hAnsi="宋体" w:cs="宋体"/>
                <w:sz w:val="24"/>
                <w:highlight w:val="none"/>
                <w:u w:val="single"/>
              </w:rPr>
              <w:t xml:space="preserve">                </w:t>
            </w:r>
            <w:r>
              <w:rPr>
                <w:rFonts w:hint="eastAsia" w:ascii="宋体" w:hAnsi="宋体" w:cs="宋体"/>
                <w:sz w:val="24"/>
                <w:highlight w:val="none"/>
              </w:rPr>
              <w:t>。</w:t>
            </w:r>
          </w:p>
        </w:tc>
      </w:tr>
      <w:tr w14:paraId="3E3CE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C1FA313">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25.6</w:t>
            </w:r>
          </w:p>
        </w:tc>
        <w:tc>
          <w:tcPr>
            <w:tcW w:w="1701" w:type="dxa"/>
            <w:vAlign w:val="center"/>
          </w:tcPr>
          <w:p w14:paraId="03D2B92D">
            <w:pPr>
              <w:spacing w:after="0" w:line="360" w:lineRule="auto"/>
              <w:jc w:val="center"/>
              <w:rPr>
                <w:rFonts w:hint="eastAsia" w:ascii="宋体" w:hAnsi="宋体" w:cs="宋体"/>
                <w:sz w:val="24"/>
                <w:highlight w:val="none"/>
              </w:rPr>
            </w:pPr>
            <w:r>
              <w:rPr>
                <w:rFonts w:hint="eastAsia" w:ascii="宋体" w:hAnsi="宋体" w:cs="宋体"/>
                <w:sz w:val="24"/>
                <w:highlight w:val="none"/>
              </w:rPr>
              <w:t>政采贷</w:t>
            </w:r>
          </w:p>
        </w:tc>
        <w:tc>
          <w:tcPr>
            <w:tcW w:w="7540" w:type="dxa"/>
            <w:vAlign w:val="center"/>
          </w:tcPr>
          <w:p w14:paraId="44B847BD">
            <w:pPr>
              <w:spacing w:after="0" w:line="360" w:lineRule="auto"/>
              <w:jc w:val="left"/>
              <w:rPr>
                <w:rFonts w:hint="eastAsia" w:ascii="宋体" w:hAnsi="宋体" w:cs="宋体"/>
                <w:sz w:val="24"/>
                <w:highlight w:val="none"/>
              </w:rPr>
            </w:pPr>
            <w:r>
              <w:rPr>
                <w:rFonts w:hint="eastAsia" w:ascii="宋体" w:hAnsi="宋体" w:cs="宋体"/>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3E516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6C780A1">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26.1.1</w:t>
            </w:r>
          </w:p>
        </w:tc>
        <w:tc>
          <w:tcPr>
            <w:tcW w:w="1701" w:type="dxa"/>
            <w:vAlign w:val="center"/>
          </w:tcPr>
          <w:p w14:paraId="676BDD10">
            <w:pPr>
              <w:spacing w:after="0" w:line="360" w:lineRule="auto"/>
              <w:jc w:val="center"/>
              <w:rPr>
                <w:rFonts w:hint="eastAsia" w:ascii="宋体" w:hAnsi="宋体" w:cs="宋体"/>
                <w:sz w:val="24"/>
                <w:highlight w:val="none"/>
              </w:rPr>
            </w:pPr>
            <w:r>
              <w:rPr>
                <w:rFonts w:hint="eastAsia" w:ascii="宋体" w:hAnsi="宋体" w:cs="宋体"/>
                <w:sz w:val="24"/>
                <w:highlight w:val="none"/>
              </w:rPr>
              <w:t>询问</w:t>
            </w:r>
          </w:p>
        </w:tc>
        <w:tc>
          <w:tcPr>
            <w:tcW w:w="7540" w:type="dxa"/>
            <w:vAlign w:val="center"/>
          </w:tcPr>
          <w:p w14:paraId="589630FE">
            <w:pPr>
              <w:spacing w:after="0" w:line="360" w:lineRule="auto"/>
              <w:jc w:val="left"/>
              <w:rPr>
                <w:rFonts w:hint="eastAsia" w:ascii="宋体" w:hAnsi="宋体" w:cs="宋体"/>
                <w:sz w:val="24"/>
                <w:highlight w:val="none"/>
              </w:rPr>
            </w:pPr>
            <w:r>
              <w:rPr>
                <w:rFonts w:hint="eastAsia" w:ascii="宋体" w:hAnsi="宋体" w:cs="宋体"/>
                <w:sz w:val="24"/>
                <w:highlight w:val="none"/>
              </w:rPr>
              <w:t>询问送达形式：书面形式</w:t>
            </w:r>
          </w:p>
        </w:tc>
      </w:tr>
      <w:tr w14:paraId="1EBFD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FE4000C">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26.3</w:t>
            </w:r>
          </w:p>
        </w:tc>
        <w:tc>
          <w:tcPr>
            <w:tcW w:w="1701" w:type="dxa"/>
            <w:vAlign w:val="center"/>
          </w:tcPr>
          <w:p w14:paraId="368CB619">
            <w:pPr>
              <w:spacing w:after="0" w:line="360" w:lineRule="auto"/>
              <w:jc w:val="center"/>
              <w:rPr>
                <w:rFonts w:hint="eastAsia" w:ascii="宋体" w:hAnsi="宋体" w:cs="宋体"/>
                <w:sz w:val="24"/>
                <w:highlight w:val="none"/>
              </w:rPr>
            </w:pPr>
            <w:r>
              <w:rPr>
                <w:rFonts w:hint="eastAsia" w:ascii="宋体" w:hAnsi="宋体" w:cs="宋体"/>
                <w:sz w:val="24"/>
                <w:highlight w:val="none"/>
              </w:rPr>
              <w:t>联系方式</w:t>
            </w:r>
          </w:p>
        </w:tc>
        <w:tc>
          <w:tcPr>
            <w:tcW w:w="7540" w:type="dxa"/>
            <w:vAlign w:val="center"/>
          </w:tcPr>
          <w:p w14:paraId="5ACB2B66">
            <w:pPr>
              <w:spacing w:after="0" w:line="360" w:lineRule="auto"/>
              <w:jc w:val="left"/>
              <w:rPr>
                <w:rFonts w:hint="eastAsia" w:ascii="宋体" w:hAnsi="宋体" w:cs="宋体"/>
                <w:sz w:val="24"/>
                <w:highlight w:val="none"/>
              </w:rPr>
            </w:pPr>
            <w:r>
              <w:rPr>
                <w:rFonts w:hint="eastAsia" w:ascii="宋体" w:hAnsi="宋体" w:cs="宋体"/>
                <w:sz w:val="24"/>
                <w:highlight w:val="none"/>
              </w:rPr>
              <w:t>接收询问和质疑的联系方式</w:t>
            </w:r>
          </w:p>
          <w:p w14:paraId="1B01B842">
            <w:pPr>
              <w:spacing w:after="0" w:line="360" w:lineRule="auto"/>
              <w:jc w:val="left"/>
              <w:rPr>
                <w:rFonts w:hint="eastAsia" w:ascii="宋体" w:hAnsi="宋体" w:cs="宋体"/>
                <w:sz w:val="24"/>
                <w:highlight w:val="none"/>
              </w:rPr>
            </w:pPr>
            <w:r>
              <w:rPr>
                <w:rFonts w:hint="eastAsia" w:ascii="宋体" w:hAnsi="宋体" w:cs="宋体"/>
                <w:sz w:val="24"/>
                <w:highlight w:val="none"/>
              </w:rPr>
              <w:t>联系部门：北京德音工程咨询有限公司项目部；</w:t>
            </w:r>
          </w:p>
          <w:p w14:paraId="344BA823">
            <w:pPr>
              <w:spacing w:after="0" w:line="360" w:lineRule="auto"/>
              <w:jc w:val="left"/>
              <w:rPr>
                <w:rFonts w:hint="eastAsia" w:ascii="宋体" w:hAnsi="宋体" w:cs="宋体"/>
                <w:sz w:val="24"/>
                <w:highlight w:val="none"/>
              </w:rPr>
            </w:pPr>
            <w:r>
              <w:rPr>
                <w:rFonts w:hint="eastAsia" w:ascii="宋体" w:hAnsi="宋体" w:cs="宋体"/>
                <w:sz w:val="24"/>
                <w:highlight w:val="none"/>
              </w:rPr>
              <w:t>联系电话：010-53600601；</w:t>
            </w:r>
          </w:p>
          <w:p w14:paraId="3205F2E4">
            <w:pPr>
              <w:spacing w:after="0" w:line="360" w:lineRule="auto"/>
              <w:jc w:val="left"/>
              <w:rPr>
                <w:rFonts w:hint="eastAsia" w:ascii="宋体" w:hAnsi="宋体" w:cs="宋体"/>
                <w:sz w:val="24"/>
                <w:highlight w:val="none"/>
              </w:rPr>
            </w:pPr>
            <w:r>
              <w:rPr>
                <w:rFonts w:hint="eastAsia" w:ascii="宋体" w:hAnsi="宋体" w:cs="宋体"/>
                <w:sz w:val="24"/>
                <w:highlight w:val="none"/>
              </w:rPr>
              <w:t>通讯地址：北京市丰台区科技园工商联大厦B座1401室。</w:t>
            </w:r>
          </w:p>
        </w:tc>
      </w:tr>
      <w:tr w14:paraId="6A4B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02B26B4">
            <w:pPr>
              <w:pStyle w:val="25"/>
              <w:adjustRightInd w:val="0"/>
              <w:snapToGrid w:val="0"/>
              <w:spacing w:after="0" w:line="360" w:lineRule="auto"/>
              <w:jc w:val="center"/>
              <w:rPr>
                <w:rFonts w:hAnsi="宋体" w:cs="宋体"/>
                <w:sz w:val="24"/>
                <w:szCs w:val="24"/>
                <w:highlight w:val="none"/>
              </w:rPr>
            </w:pPr>
            <w:r>
              <w:rPr>
                <w:rFonts w:hAnsi="宋体" w:cs="宋体"/>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737B1899">
            <w:pPr>
              <w:spacing w:after="0" w:line="360" w:lineRule="auto"/>
              <w:jc w:val="center"/>
              <w:rPr>
                <w:rFonts w:hint="eastAsia" w:ascii="宋体" w:hAnsi="宋体" w:cs="宋体"/>
                <w:sz w:val="24"/>
                <w:highlight w:val="none"/>
              </w:rPr>
            </w:pPr>
            <w:r>
              <w:rPr>
                <w:rFonts w:hint="eastAsia" w:ascii="宋体" w:hAnsi="宋体" w:cs="宋体"/>
                <w:sz w:val="24"/>
                <w:highlight w:val="none"/>
              </w:rPr>
              <w:t>各包代理费</w:t>
            </w:r>
          </w:p>
        </w:tc>
        <w:tc>
          <w:tcPr>
            <w:tcW w:w="7540" w:type="dxa"/>
            <w:tcBorders>
              <w:top w:val="single" w:color="auto" w:sz="4" w:space="0"/>
              <w:left w:val="single" w:color="auto" w:sz="4" w:space="0"/>
              <w:bottom w:val="single" w:color="auto" w:sz="4" w:space="0"/>
              <w:right w:val="single" w:color="auto" w:sz="4" w:space="0"/>
            </w:tcBorders>
            <w:vAlign w:val="center"/>
          </w:tcPr>
          <w:p w14:paraId="786F70E3">
            <w:pPr>
              <w:spacing w:after="0" w:line="360" w:lineRule="auto"/>
              <w:jc w:val="left"/>
              <w:rPr>
                <w:rFonts w:hint="eastAsia" w:ascii="宋体" w:hAnsi="宋体" w:cs="宋体"/>
                <w:sz w:val="24"/>
                <w:highlight w:val="none"/>
              </w:rPr>
            </w:pPr>
            <w:r>
              <w:rPr>
                <w:rFonts w:hint="eastAsia" w:ascii="宋体" w:hAnsi="宋体" w:cs="宋体"/>
                <w:sz w:val="24"/>
                <w:highlight w:val="none"/>
              </w:rPr>
              <w:t xml:space="preserve">收费对象：□采购人     </w:t>
            </w:r>
            <w:r>
              <w:rPr>
                <w:rFonts w:hint="eastAsia" w:ascii="宋体" w:hAnsi="宋体" w:cs="宋体"/>
                <w:b/>
                <w:sz w:val="24"/>
                <w:highlight w:val="none"/>
              </w:rPr>
              <w:t>■</w:t>
            </w:r>
            <w:r>
              <w:rPr>
                <w:rFonts w:hint="eastAsia" w:ascii="宋体" w:hAnsi="宋体" w:cs="宋体"/>
                <w:sz w:val="24"/>
                <w:highlight w:val="none"/>
              </w:rPr>
              <w:t>中标人</w:t>
            </w:r>
          </w:p>
          <w:p w14:paraId="21F26E4A">
            <w:pPr>
              <w:spacing w:after="0" w:line="360" w:lineRule="auto"/>
              <w:jc w:val="left"/>
              <w:rPr>
                <w:rFonts w:hint="eastAsia" w:ascii="宋体" w:hAnsi="宋体" w:cs="宋体"/>
                <w:sz w:val="24"/>
                <w:highlight w:val="none"/>
              </w:rPr>
            </w:pPr>
            <w:r>
              <w:rPr>
                <w:rFonts w:hint="eastAsia" w:ascii="宋体" w:hAnsi="宋体" w:cs="宋体"/>
                <w:sz w:val="24"/>
                <w:highlight w:val="none"/>
              </w:rPr>
              <w:t>收费标准：参考国家计委计价格【2002】1980号文件、发改办价格[2003]857 号文件及发改价格[2011]534号文；</w:t>
            </w:r>
          </w:p>
          <w:p w14:paraId="4CF60608">
            <w:pPr>
              <w:spacing w:after="0" w:line="360" w:lineRule="auto"/>
              <w:jc w:val="left"/>
              <w:rPr>
                <w:rFonts w:hint="eastAsia" w:ascii="宋体" w:hAnsi="宋体" w:cs="宋体"/>
                <w:sz w:val="24"/>
                <w:highlight w:val="none"/>
              </w:rPr>
            </w:pPr>
            <w:r>
              <w:rPr>
                <w:rFonts w:hint="eastAsia" w:ascii="宋体" w:hAnsi="宋体" w:cs="宋体"/>
                <w:sz w:val="24"/>
                <w:highlight w:val="none"/>
              </w:rPr>
              <w:t>缴纳时间：中标通知书发出之日起5个工作日内。</w:t>
            </w:r>
          </w:p>
        </w:tc>
      </w:tr>
    </w:tbl>
    <w:p w14:paraId="280F232E">
      <w:pPr>
        <w:tabs>
          <w:tab w:val="left" w:pos="5580"/>
        </w:tabs>
        <w:adjustRightInd w:val="0"/>
        <w:spacing w:after="0" w:line="360" w:lineRule="auto"/>
        <w:jc w:val="distribute"/>
        <w:rPr>
          <w:rFonts w:hint="eastAsia" w:ascii="宋体" w:hAnsi="宋体" w:cs="宋体"/>
          <w:sz w:val="24"/>
          <w:highlight w:val="none"/>
        </w:rPr>
        <w:sectPr>
          <w:footerReference r:id="rId7" w:type="first"/>
          <w:footerReference r:id="rId6" w:type="default"/>
          <w:pgSz w:w="11905" w:h="16838"/>
          <w:pgMar w:top="1474" w:right="1474" w:bottom="1474" w:left="1474" w:header="850" w:footer="850" w:gutter="0"/>
          <w:pgNumType w:start="1"/>
          <w:cols w:space="0" w:num="1"/>
          <w:titlePg/>
          <w:docGrid w:linePitch="462" w:charSpace="0"/>
        </w:sectPr>
      </w:pPr>
    </w:p>
    <w:p w14:paraId="7C965258">
      <w:pPr>
        <w:spacing w:before="240" w:beforeLines="100" w:after="0" w:line="360" w:lineRule="auto"/>
        <w:jc w:val="center"/>
        <w:rPr>
          <w:rFonts w:hint="eastAsia" w:ascii="宋体" w:hAnsi="宋体" w:cs="宋体"/>
          <w:b/>
          <w:sz w:val="28"/>
          <w:szCs w:val="28"/>
          <w:highlight w:val="none"/>
        </w:rPr>
      </w:pPr>
      <w:bookmarkStart w:id="74" w:name="_Toc265228355"/>
      <w:bookmarkStart w:id="75" w:name="_Toc150480755"/>
      <w:bookmarkStart w:id="76" w:name="_Toc353825542"/>
      <w:bookmarkStart w:id="77" w:name="_Toc150774722"/>
      <w:bookmarkStart w:id="78" w:name="_Toc264969207"/>
      <w:bookmarkStart w:id="79" w:name="_Toc226965790"/>
      <w:bookmarkStart w:id="80" w:name="_Toc353873662"/>
      <w:bookmarkStart w:id="81" w:name="_Toc226337213"/>
      <w:bookmarkStart w:id="82" w:name="_Toc305158785"/>
      <w:bookmarkStart w:id="83" w:name="_Toc195842882"/>
      <w:bookmarkStart w:id="84" w:name="_Toc142311019"/>
      <w:bookmarkStart w:id="85" w:name="_Toc353873932"/>
      <w:bookmarkStart w:id="86" w:name="_Toc127151517"/>
      <w:bookmarkStart w:id="87" w:name="_Toc305158859"/>
      <w:r>
        <w:rPr>
          <w:rFonts w:hint="eastAsia" w:ascii="宋体" w:hAnsi="宋体" w:cs="宋体"/>
          <w:b/>
          <w:sz w:val="28"/>
          <w:szCs w:val="28"/>
          <w:highlight w:val="none"/>
        </w:rPr>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7E87C045">
      <w:pPr>
        <w:pStyle w:val="6"/>
        <w:tabs>
          <w:tab w:val="center" w:pos="4592"/>
          <w:tab w:val="left" w:pos="7860"/>
        </w:tabs>
        <w:spacing w:before="0" w:after="0" w:line="360" w:lineRule="auto"/>
        <w:rPr>
          <w:rFonts w:hint="eastAsia" w:hAnsi="宋体" w:cs="宋体"/>
          <w:sz w:val="28"/>
          <w:highlight w:val="none"/>
          <w:u w:val="none"/>
        </w:rPr>
      </w:pPr>
      <w:bookmarkStart w:id="88" w:name="_Toc151193906"/>
      <w:bookmarkStart w:id="89" w:name="_Toc151193688"/>
      <w:bookmarkStart w:id="90" w:name="_Toc195842883"/>
      <w:bookmarkStart w:id="91" w:name="_Toc305158860"/>
      <w:bookmarkStart w:id="92" w:name="_Toc305158786"/>
      <w:bookmarkStart w:id="93" w:name="_Toc226337214"/>
      <w:bookmarkStart w:id="94" w:name="_Toc150509269"/>
      <w:bookmarkStart w:id="95" w:name="_Toc226309762"/>
      <w:bookmarkStart w:id="96" w:name="_Toc264969208"/>
      <w:bookmarkStart w:id="97" w:name="_Toc520356143"/>
      <w:bookmarkStart w:id="98" w:name="_Toc151193832"/>
      <w:bookmarkStart w:id="99" w:name="_Toc151193760"/>
      <w:bookmarkStart w:id="100" w:name="_Toc265228356"/>
      <w:bookmarkStart w:id="101" w:name="_Toc127151518"/>
      <w:bookmarkStart w:id="102" w:name="_Toc226965708"/>
      <w:bookmarkStart w:id="103" w:name="_Toc150774723"/>
      <w:bookmarkStart w:id="104" w:name="_Toc151193616"/>
      <w:bookmarkStart w:id="105" w:name="_Toc226965791"/>
      <w:bookmarkStart w:id="106" w:name="_Toc142311020"/>
      <w:bookmarkStart w:id="107" w:name="_Toc151190145"/>
      <w:bookmarkStart w:id="108" w:name="_Toc150774618"/>
      <w:bookmarkStart w:id="109" w:name="_Toc150480756"/>
      <w:r>
        <w:rPr>
          <w:rFonts w:hint="eastAsia" w:hAnsi="宋体" w:cs="宋体"/>
          <w:sz w:val="28"/>
          <w:highlight w:val="none"/>
          <w:u w:val="none"/>
        </w:rPr>
        <w:t>一   说  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554AC01A">
      <w:pPr>
        <w:numPr>
          <w:ilvl w:val="0"/>
          <w:numId w:val="9"/>
        </w:numPr>
        <w:tabs>
          <w:tab w:val="left" w:pos="360"/>
          <w:tab w:val="clear" w:pos="900"/>
        </w:tabs>
        <w:snapToGrid w:val="0"/>
        <w:spacing w:after="0" w:line="360" w:lineRule="auto"/>
        <w:ind w:left="357" w:hanging="357"/>
        <w:outlineLvl w:val="3"/>
        <w:rPr>
          <w:rFonts w:hint="eastAsia" w:ascii="宋体" w:hAnsi="宋体" w:cs="宋体"/>
          <w:sz w:val="24"/>
          <w:highlight w:val="none"/>
        </w:rPr>
      </w:pPr>
      <w:bookmarkStart w:id="110" w:name="_Toc305158787"/>
      <w:bookmarkStart w:id="111" w:name="_Toc265228357"/>
      <w:bookmarkStart w:id="112" w:name="_Toc305158861"/>
      <w:bookmarkStart w:id="113" w:name="_Toc264969209"/>
      <w:r>
        <w:rPr>
          <w:rFonts w:hint="eastAsia" w:ascii="宋体" w:hAnsi="宋体" w:cs="宋体"/>
          <w:sz w:val="24"/>
          <w:highlight w:val="none"/>
        </w:rPr>
        <w:t>采购人、采购代理机构、投标人</w:t>
      </w:r>
      <w:bookmarkEnd w:id="110"/>
      <w:bookmarkEnd w:id="111"/>
      <w:bookmarkEnd w:id="112"/>
      <w:bookmarkEnd w:id="113"/>
      <w:r>
        <w:rPr>
          <w:rFonts w:hint="eastAsia" w:ascii="宋体" w:hAnsi="宋体" w:cs="宋体"/>
          <w:sz w:val="24"/>
          <w:highlight w:val="none"/>
        </w:rPr>
        <w:t>、联合体</w:t>
      </w:r>
    </w:p>
    <w:p w14:paraId="76FCE816">
      <w:pPr>
        <w:numPr>
          <w:ilvl w:val="1"/>
          <w:numId w:val="9"/>
        </w:numPr>
        <w:tabs>
          <w:tab w:val="left" w:pos="1080"/>
          <w:tab w:val="left" w:pos="2014"/>
          <w:tab w:val="left" w:pos="5521"/>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采购人、采购代理机构：指依法进行政府采购的国家机关、事业单位、团体组织，及其委托的采购代理机构。本项目采购人、采购代理机构见第一章《投标邀请》。</w:t>
      </w:r>
    </w:p>
    <w:p w14:paraId="7B27F4E3">
      <w:pPr>
        <w:numPr>
          <w:ilvl w:val="1"/>
          <w:numId w:val="9"/>
        </w:numPr>
        <w:tabs>
          <w:tab w:val="left" w:pos="1080"/>
          <w:tab w:val="left" w:pos="2014"/>
          <w:tab w:val="left" w:pos="5521"/>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投标人（也称“供应商”、“申请人”）：指向采购人提供货物、工程或者服务的法人、其他组织或者自然人。</w:t>
      </w:r>
    </w:p>
    <w:p w14:paraId="102B094D">
      <w:pPr>
        <w:numPr>
          <w:ilvl w:val="1"/>
          <w:numId w:val="9"/>
        </w:numPr>
        <w:tabs>
          <w:tab w:val="left" w:pos="1080"/>
          <w:tab w:val="left" w:pos="2014"/>
          <w:tab w:val="left" w:pos="5521"/>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联合体：指两个以上的自然人、法人或者其他组织组成一个联合体，以一个供应商的身份共同参加政府采购。</w:t>
      </w:r>
    </w:p>
    <w:p w14:paraId="04FF50F0">
      <w:pPr>
        <w:numPr>
          <w:ilvl w:val="0"/>
          <w:numId w:val="9"/>
        </w:numPr>
        <w:tabs>
          <w:tab w:val="left" w:pos="360"/>
          <w:tab w:val="clear" w:pos="900"/>
        </w:tabs>
        <w:snapToGrid w:val="0"/>
        <w:spacing w:after="0" w:line="360" w:lineRule="auto"/>
        <w:ind w:left="357" w:hanging="357"/>
        <w:outlineLvl w:val="3"/>
        <w:rPr>
          <w:rFonts w:hint="eastAsia" w:ascii="宋体" w:hAnsi="宋体" w:cs="宋体"/>
          <w:sz w:val="24"/>
          <w:highlight w:val="none"/>
        </w:rPr>
      </w:pPr>
      <w:bookmarkStart w:id="114" w:name="_Toc142311022"/>
      <w:bookmarkStart w:id="115" w:name="_Toc150509271"/>
      <w:bookmarkStart w:id="116" w:name="_Toc150480758"/>
      <w:bookmarkStart w:id="117" w:name="_Toc264969210"/>
      <w:bookmarkStart w:id="118" w:name="_Toc265228358"/>
      <w:bookmarkStart w:id="119" w:name="_Toc305158788"/>
      <w:bookmarkStart w:id="120" w:name="_Toc151190147"/>
      <w:bookmarkStart w:id="121" w:name="_Toc150774725"/>
      <w:bookmarkStart w:id="122" w:name="_Toc226337216"/>
      <w:bookmarkStart w:id="123" w:name="_Toc305158862"/>
      <w:bookmarkStart w:id="124" w:name="_Toc151193690"/>
      <w:bookmarkStart w:id="125" w:name="_Toc150774620"/>
      <w:bookmarkStart w:id="126" w:name="_Toc164608789"/>
      <w:bookmarkStart w:id="127" w:name="_Toc164229361"/>
      <w:bookmarkStart w:id="128" w:name="_Toc195842885"/>
      <w:bookmarkStart w:id="129" w:name="_Toc164351614"/>
      <w:bookmarkStart w:id="130" w:name="_Toc151193908"/>
      <w:bookmarkStart w:id="131" w:name="_Toc164229215"/>
      <w:bookmarkStart w:id="132" w:name="_Toc226309764"/>
      <w:bookmarkStart w:id="133" w:name="_Toc151193762"/>
      <w:bookmarkStart w:id="134" w:name="_Toc164608634"/>
      <w:bookmarkStart w:id="135" w:name="_Toc127151721"/>
      <w:bookmarkStart w:id="136" w:name="_Toc149720813"/>
      <w:bookmarkStart w:id="137" w:name="_Toc127161434"/>
      <w:bookmarkStart w:id="138" w:name="_Toc226965710"/>
      <w:bookmarkStart w:id="139" w:name="_Toc127151520"/>
      <w:bookmarkStart w:id="140" w:name="_Toc151193834"/>
      <w:bookmarkStart w:id="141" w:name="_Toc226965793"/>
      <w:bookmarkStart w:id="142" w:name="_Toc151193618"/>
      <w:r>
        <w:rPr>
          <w:rFonts w:hint="eastAsia" w:ascii="宋体" w:hAnsi="宋体" w:cs="宋体"/>
          <w:sz w:val="24"/>
          <w:highlight w:val="none"/>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rFonts w:hint="eastAsia" w:ascii="宋体" w:hAnsi="宋体" w:cs="宋体"/>
          <w:sz w:val="24"/>
          <w:highlight w:val="none"/>
        </w:rPr>
        <w:t>、项目属性、科研仪器设备采购、核心产品</w:t>
      </w:r>
    </w:p>
    <w:p w14:paraId="64D707C8">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资金来源为财政性资金和/或本项目采购中无法与财政性资金分割的非财政性资金。</w:t>
      </w:r>
    </w:p>
    <w:p w14:paraId="650CE543">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项目属性见《投标人须知资料表》。</w:t>
      </w:r>
    </w:p>
    <w:p w14:paraId="3E4AA559">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是否属于科研仪器设备采购见《投标人须知资料表》。</w:t>
      </w:r>
    </w:p>
    <w:p w14:paraId="078A5CBB">
      <w:pPr>
        <w:numPr>
          <w:ilvl w:val="1"/>
          <w:numId w:val="9"/>
        </w:numPr>
        <w:tabs>
          <w:tab w:val="left" w:pos="1080"/>
          <w:tab w:val="left" w:pos="2014"/>
          <w:tab w:val="left" w:pos="5521"/>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核心产品见《投标人须知资料表》。</w:t>
      </w:r>
    </w:p>
    <w:p w14:paraId="2B14D9E7">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现场考察、开标前答疑会</w:t>
      </w:r>
    </w:p>
    <w:p w14:paraId="4AB9E17E">
      <w:pPr>
        <w:numPr>
          <w:ilvl w:val="1"/>
          <w:numId w:val="9"/>
        </w:numPr>
        <w:tabs>
          <w:tab w:val="left" w:pos="1080"/>
          <w:tab w:val="left" w:pos="2014"/>
        </w:tabs>
        <w:snapToGrid w:val="0"/>
        <w:spacing w:after="0" w:line="360" w:lineRule="auto"/>
        <w:ind w:left="1080" w:hanging="720"/>
        <w:rPr>
          <w:rFonts w:hint="eastAsia" w:ascii="宋体" w:hAnsi="宋体" w:cs="宋体"/>
          <w:sz w:val="28"/>
          <w:highlight w:val="none"/>
        </w:rPr>
      </w:pPr>
      <w:r>
        <w:rPr>
          <w:rFonts w:hint="eastAsia" w:ascii="宋体" w:hAnsi="宋体" w:cs="宋体"/>
          <w:sz w:val="24"/>
          <w:highlight w:val="none"/>
        </w:rPr>
        <w:t>若《投标人须知资料表》中规定了组织现场考察、召开开标前答疑会，则投标人应按要求在规定的时间和地点参加。</w:t>
      </w:r>
      <w:bookmarkStart w:id="143" w:name="_Toc151193692"/>
      <w:bookmarkStart w:id="144" w:name="_Toc195842887"/>
      <w:bookmarkStart w:id="145" w:name="_Toc151193764"/>
      <w:bookmarkStart w:id="146" w:name="_Toc226309766"/>
      <w:bookmarkStart w:id="147" w:name="_Toc226337218"/>
      <w:bookmarkStart w:id="148" w:name="_Toc150480760"/>
      <w:bookmarkStart w:id="149" w:name="_Toc127151522"/>
      <w:bookmarkStart w:id="150" w:name="_Toc151193620"/>
      <w:bookmarkStart w:id="151" w:name="_Toc305158864"/>
      <w:bookmarkStart w:id="152" w:name="_Toc151193910"/>
      <w:bookmarkStart w:id="153" w:name="_Toc151193836"/>
      <w:bookmarkStart w:id="154" w:name="_Toc264969212"/>
      <w:bookmarkStart w:id="155" w:name="_Toc265228360"/>
      <w:bookmarkStart w:id="156" w:name="_Toc520356146"/>
      <w:bookmarkStart w:id="157" w:name="_Toc150509273"/>
      <w:bookmarkStart w:id="158" w:name="_Toc226965712"/>
      <w:bookmarkStart w:id="159" w:name="_Toc226965795"/>
      <w:bookmarkStart w:id="160" w:name="_Toc305158790"/>
      <w:bookmarkStart w:id="161" w:name="_Toc150774727"/>
      <w:bookmarkStart w:id="162" w:name="_Toc151190149"/>
      <w:bookmarkStart w:id="163" w:name="_Toc150774622"/>
      <w:bookmarkStart w:id="164" w:name="_Toc142311024"/>
    </w:p>
    <w:p w14:paraId="1876DBAE">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由于未参加现场考察或开标前答疑会而导致对项目实际情况不了解，影响投标文件编制、投标报价准确性、综合因素响应不全面等问题的，由投标人自行承担不利评审后果。</w:t>
      </w:r>
    </w:p>
    <w:p w14:paraId="60DD2682">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样品</w:t>
      </w:r>
    </w:p>
    <w:p w14:paraId="6DED36B6">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本项目是否要求投标人提供样品，以及样品制作的标准和要求、是否需要随样品提交相关检测报告、样品的递交与退还等要求见《投标人须知资料表》。</w:t>
      </w:r>
    </w:p>
    <w:p w14:paraId="236DC0CE">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样品的评审方法以及评审标准等内容见第四章《评标程序、评标方法和评标标准》。</w:t>
      </w:r>
    </w:p>
    <w:p w14:paraId="571F7F43">
      <w:pPr>
        <w:numPr>
          <w:ilvl w:val="0"/>
          <w:numId w:val="9"/>
        </w:numPr>
        <w:tabs>
          <w:tab w:val="left" w:pos="360"/>
          <w:tab w:val="clear" w:pos="90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政府采购政策（包括但不限于下列具体政策要求）</w:t>
      </w:r>
    </w:p>
    <w:p w14:paraId="0037C763">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采购本国货物、工程和服务</w:t>
      </w:r>
    </w:p>
    <w:p w14:paraId="3A34038B">
      <w:pPr>
        <w:numPr>
          <w:ilvl w:val="2"/>
          <w:numId w:val="9"/>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政府采购应当采购本国货物、工程和服务。但有《中华人民共和国政府采购法》第十条规定情形的除外。</w:t>
      </w:r>
    </w:p>
    <w:p w14:paraId="7A5FA858">
      <w:pPr>
        <w:numPr>
          <w:ilvl w:val="2"/>
          <w:numId w:val="9"/>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本项目如接受非本国货物、工程、服务参与投标，则具体要求见第四章《采购需求》。</w:t>
      </w:r>
    </w:p>
    <w:p w14:paraId="0D2918DB">
      <w:pPr>
        <w:numPr>
          <w:ilvl w:val="2"/>
          <w:numId w:val="9"/>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568B12C">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中小企业、监狱企业及残疾人福利性单位</w:t>
      </w:r>
    </w:p>
    <w:p w14:paraId="0837F6E5">
      <w:pPr>
        <w:numPr>
          <w:ilvl w:val="2"/>
          <w:numId w:val="9"/>
        </w:numPr>
        <w:snapToGrid w:val="0"/>
        <w:spacing w:after="0" w:line="360" w:lineRule="auto"/>
        <w:rPr>
          <w:rFonts w:hint="eastAsia" w:ascii="宋体" w:hAnsi="宋体" w:cs="宋体"/>
          <w:vanish/>
          <w:color w:val="000000"/>
          <w:sz w:val="24"/>
          <w:highlight w:val="none"/>
        </w:rPr>
      </w:pPr>
      <w:r>
        <w:rPr>
          <w:rFonts w:hint="eastAsia" w:ascii="宋体" w:hAnsi="宋体" w:cs="宋体"/>
          <w:sz w:val="24"/>
          <w:highlight w:val="none"/>
        </w:rPr>
        <w:t>中小企业定义：</w:t>
      </w:r>
    </w:p>
    <w:p w14:paraId="5665EDEE">
      <w:pPr>
        <w:numPr>
          <w:ilvl w:val="3"/>
          <w:numId w:val="9"/>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color w:val="000000"/>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号）、《关于印发中小企业划型标准规定的通知》（工信部联企业〔2011〕300号）、《金融业企业划型标准规定》（〔2015〕309号）等国务院批准的中小企业划分标准执行。</w:t>
      </w:r>
    </w:p>
    <w:p w14:paraId="5A340A13">
      <w:pPr>
        <w:numPr>
          <w:ilvl w:val="3"/>
          <w:numId w:val="9"/>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sz w:val="24"/>
          <w:highlight w:val="none"/>
        </w:rPr>
        <w:t>供应商提供的货物、工程或者服务符合下列情形的，享受中小企业扶持政策：</w:t>
      </w:r>
    </w:p>
    <w:p w14:paraId="3EF0E1EF">
      <w:pPr>
        <w:tabs>
          <w:tab w:val="left" w:pos="1980"/>
        </w:tabs>
        <w:snapToGrid w:val="0"/>
        <w:spacing w:after="0" w:line="360" w:lineRule="auto"/>
        <w:ind w:left="2835" w:leftChars="1350"/>
        <w:rPr>
          <w:rFonts w:hint="eastAsia" w:ascii="宋体" w:hAnsi="宋体" w:cs="宋体"/>
          <w:color w:val="000000"/>
          <w:sz w:val="24"/>
          <w:highlight w:val="none"/>
        </w:rPr>
      </w:pPr>
      <w:r>
        <w:rPr>
          <w:rFonts w:hint="eastAsia" w:ascii="宋体" w:hAnsi="宋体" w:cs="宋体"/>
          <w:color w:val="000000"/>
          <w:sz w:val="24"/>
          <w:highlight w:val="none"/>
        </w:rPr>
        <w:t>（1）在货物采购项目中，货物由中小企业制造，即货物由中小企业生产且使用该中小企业商号或者注册商标；</w:t>
      </w:r>
    </w:p>
    <w:p w14:paraId="40542705">
      <w:pPr>
        <w:tabs>
          <w:tab w:val="left" w:pos="1980"/>
        </w:tabs>
        <w:snapToGrid w:val="0"/>
        <w:spacing w:after="0" w:line="360" w:lineRule="auto"/>
        <w:ind w:left="2835" w:leftChars="1350"/>
        <w:rPr>
          <w:rFonts w:hint="eastAsia" w:ascii="宋体" w:hAnsi="宋体" w:cs="宋体"/>
          <w:color w:val="000000"/>
          <w:sz w:val="24"/>
          <w:highlight w:val="none"/>
        </w:rPr>
      </w:pPr>
      <w:r>
        <w:rPr>
          <w:rFonts w:hint="eastAsia" w:ascii="宋体" w:hAnsi="宋体" w:cs="宋体"/>
          <w:color w:val="000000"/>
          <w:sz w:val="24"/>
          <w:highlight w:val="none"/>
        </w:rPr>
        <w:t>（2）在工程采购项目中，工程由中小企业承建，即工程施工单位为中小企业；</w:t>
      </w:r>
    </w:p>
    <w:p w14:paraId="0BD1947C">
      <w:pPr>
        <w:tabs>
          <w:tab w:val="left" w:pos="1980"/>
        </w:tabs>
        <w:snapToGrid w:val="0"/>
        <w:spacing w:after="0" w:line="360" w:lineRule="auto"/>
        <w:ind w:left="2835" w:leftChars="1350"/>
        <w:rPr>
          <w:rFonts w:hint="eastAsia" w:ascii="宋体" w:hAnsi="宋体" w:cs="宋体"/>
          <w:color w:val="000000"/>
          <w:sz w:val="24"/>
          <w:highlight w:val="none"/>
        </w:rPr>
      </w:pPr>
      <w:r>
        <w:rPr>
          <w:rFonts w:hint="eastAsia" w:ascii="宋体" w:hAnsi="宋体" w:cs="宋体"/>
          <w:color w:val="000000"/>
          <w:sz w:val="24"/>
          <w:highlight w:val="none"/>
        </w:rPr>
        <w:t>（3）在服务采购项目中，服务由中小企业承接，即提供服务的人员为中小企业依照《中华人民共和国劳动合同法》订立劳动合同的从业人员。</w:t>
      </w:r>
    </w:p>
    <w:p w14:paraId="3EA02CFB">
      <w:pPr>
        <w:numPr>
          <w:ilvl w:val="3"/>
          <w:numId w:val="9"/>
        </w:numPr>
        <w:tabs>
          <w:tab w:val="left" w:pos="1980"/>
          <w:tab w:val="left" w:pos="2035"/>
          <w:tab w:val="left" w:pos="2885"/>
          <w:tab w:val="left" w:pos="2977"/>
          <w:tab w:val="clear" w:pos="900"/>
        </w:tabs>
        <w:snapToGrid w:val="0"/>
        <w:spacing w:after="0" w:line="360" w:lineRule="auto"/>
        <w:ind w:left="2885"/>
        <w:rPr>
          <w:rFonts w:hint="eastAsia" w:ascii="宋体" w:hAnsi="宋体" w:cs="宋体"/>
          <w:sz w:val="24"/>
          <w:highlight w:val="none"/>
        </w:rPr>
      </w:pPr>
      <w:r>
        <w:rPr>
          <w:rFonts w:hint="eastAsia" w:ascii="宋体" w:hAnsi="宋体" w:cs="宋体"/>
          <w:sz w:val="24"/>
          <w:highlight w:val="none"/>
        </w:rPr>
        <w:t>在货物采购项目中，供应商提供的货物既有中小企业制造货物，也有大型企业制造货物的，不享受中小企业扶持政策。</w:t>
      </w:r>
    </w:p>
    <w:p w14:paraId="369CF6EF">
      <w:pPr>
        <w:numPr>
          <w:ilvl w:val="3"/>
          <w:numId w:val="9"/>
        </w:numPr>
        <w:tabs>
          <w:tab w:val="left" w:pos="1980"/>
          <w:tab w:val="left" w:pos="2035"/>
          <w:tab w:val="left" w:pos="2885"/>
          <w:tab w:val="left" w:pos="2977"/>
          <w:tab w:val="clear" w:pos="900"/>
        </w:tabs>
        <w:snapToGrid w:val="0"/>
        <w:spacing w:after="0" w:line="360" w:lineRule="auto"/>
        <w:ind w:left="2885"/>
        <w:rPr>
          <w:rFonts w:hint="eastAsia" w:ascii="宋体" w:hAnsi="宋体" w:cs="宋体"/>
          <w:sz w:val="24"/>
          <w:highlight w:val="none"/>
        </w:rPr>
      </w:pPr>
      <w:r>
        <w:rPr>
          <w:rFonts w:hint="eastAsia" w:ascii="宋体" w:hAnsi="宋体" w:cs="宋体"/>
          <w:color w:val="000000"/>
          <w:sz w:val="24"/>
          <w:highlight w:val="none"/>
        </w:rPr>
        <w:t>以联合体形式参加政府采购活动，联合体各方均为中小企业的，联合体视同中小企业。其中，联合体各方均为小微企业的，联合体视同小微企业。</w:t>
      </w:r>
    </w:p>
    <w:p w14:paraId="0800BE40">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在政府采购活动中，监狱企业视同小型、微型企业，享受预留份额、 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191827B">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7416AE5">
      <w:pPr>
        <w:numPr>
          <w:ilvl w:val="3"/>
          <w:numId w:val="9"/>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color w:val="000000"/>
          <w:sz w:val="24"/>
          <w:highlight w:val="none"/>
        </w:rPr>
        <w:t>安置的残疾人占本单位在职职工人数的比例不低于25%（含25%），并且安置的残疾人人数不少于10人（含10人）；</w:t>
      </w:r>
    </w:p>
    <w:p w14:paraId="457B2DD1">
      <w:pPr>
        <w:numPr>
          <w:ilvl w:val="3"/>
          <w:numId w:val="9"/>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sz w:val="24"/>
          <w:highlight w:val="none"/>
        </w:rPr>
        <w:t>依法与安置的每位残疾人签订了一年以上（含一年）的劳动合同或服务协议；</w:t>
      </w:r>
    </w:p>
    <w:p w14:paraId="65C4676C">
      <w:pPr>
        <w:numPr>
          <w:ilvl w:val="3"/>
          <w:numId w:val="9"/>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sz w:val="24"/>
          <w:highlight w:val="none"/>
        </w:rPr>
        <w:t>为安置的每位残疾人按月足额缴纳了基本养老保险、基本医疗保险、失业保险、工伤保险和生育保险等社会保险费；</w:t>
      </w:r>
    </w:p>
    <w:p w14:paraId="6E742FB7">
      <w:pPr>
        <w:numPr>
          <w:ilvl w:val="3"/>
          <w:numId w:val="9"/>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sz w:val="24"/>
          <w:highlight w:val="none"/>
        </w:rPr>
        <w:t>通过银行等金融机构向安置的每位残疾人，按月支付了不低于单位所在区县适用的经省级人民政府批准的月最低工资标准的工资；</w:t>
      </w:r>
    </w:p>
    <w:p w14:paraId="36AC6EE2">
      <w:pPr>
        <w:numPr>
          <w:ilvl w:val="3"/>
          <w:numId w:val="9"/>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sz w:val="24"/>
          <w:highlight w:val="none"/>
        </w:rPr>
        <w:t>提供本单位制造的货物、承担的工程或者服务（以下简称产品），或者提供其他残疾人福利性单位制造的货物（不包括使用非残疾人福利性单位注册商标的货物）；</w:t>
      </w:r>
    </w:p>
    <w:p w14:paraId="0026B589">
      <w:pPr>
        <w:numPr>
          <w:ilvl w:val="3"/>
          <w:numId w:val="9"/>
        </w:numPr>
        <w:tabs>
          <w:tab w:val="left" w:pos="1980"/>
          <w:tab w:val="left" w:pos="2035"/>
          <w:tab w:val="left" w:pos="2885"/>
          <w:tab w:val="left" w:pos="2977"/>
          <w:tab w:val="clear" w:pos="900"/>
        </w:tabs>
        <w:snapToGrid w:val="0"/>
        <w:spacing w:after="0" w:line="360" w:lineRule="auto"/>
        <w:ind w:left="2885"/>
        <w:rPr>
          <w:rFonts w:hint="eastAsia" w:ascii="宋体" w:hAnsi="宋体" w:cs="宋体"/>
          <w:color w:val="000000"/>
          <w:sz w:val="24"/>
          <w:highlight w:val="none"/>
        </w:rPr>
      </w:pPr>
      <w:r>
        <w:rPr>
          <w:rFonts w:hint="eastAsia" w:ascii="宋体" w:hAnsi="宋体" w:cs="宋体"/>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2882F34">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本项目是否专门面向中小企业预留采购份额见第一章《投标邀请》。</w:t>
      </w:r>
    </w:p>
    <w:p w14:paraId="2059B06B">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采购标的对应的中小企业划分标准所属行业见《投标人须知资料表》。</w:t>
      </w:r>
    </w:p>
    <w:p w14:paraId="2515A821">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小微企业价格评审优惠的政策调整：见第四章《评标程序、评标方法和评标标准》。</w:t>
      </w:r>
    </w:p>
    <w:p w14:paraId="1A452D64">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政府采购节能产品、环境标志产品</w:t>
      </w:r>
    </w:p>
    <w:p w14:paraId="01CD5265">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C47B1BB">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A950B9E">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sz w:val="24"/>
          <w:highlight w:val="none"/>
        </w:rPr>
        <w:t>；</w:t>
      </w:r>
    </w:p>
    <w:p w14:paraId="1C15B0A8">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非政府强制采购的节能产品或环境标志产品，依据品目清单和认证证书实施政府优先采购。优先采购的具体规定见第四章《评标程序、评标方法和评标标准》（如涉及）。</w:t>
      </w:r>
    </w:p>
    <w:p w14:paraId="5186D2AB">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正版软件</w:t>
      </w:r>
    </w:p>
    <w:p w14:paraId="331B0D4A">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33E54DDE">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网络安全专用产品</w:t>
      </w:r>
    </w:p>
    <w:p w14:paraId="0F6BEB6F">
      <w:pPr>
        <w:numPr>
          <w:ilvl w:val="2"/>
          <w:numId w:val="9"/>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6DED475C">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推广使用低挥发性有机化合物（VOCs）</w:t>
      </w:r>
    </w:p>
    <w:p w14:paraId="507CE1F4">
      <w:pPr>
        <w:numPr>
          <w:ilvl w:val="2"/>
          <w:numId w:val="9"/>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sz w:val="24"/>
          <w:highlight w:val="none"/>
        </w:rPr>
        <w:t>；属于推荐性标准的，优先采购，具体见第四章《评标程序、评标方法和评标标准》。</w:t>
      </w:r>
    </w:p>
    <w:p w14:paraId="01914FD5">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采购需求标准</w:t>
      </w:r>
    </w:p>
    <w:p w14:paraId="412FF341">
      <w:pPr>
        <w:numPr>
          <w:ilvl w:val="2"/>
          <w:numId w:val="9"/>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商品包装、快递包装政府采购需求标准（试行）</w:t>
      </w:r>
    </w:p>
    <w:p w14:paraId="11EFB87B">
      <w:pPr>
        <w:tabs>
          <w:tab w:val="left" w:pos="2014"/>
        </w:tabs>
        <w:snapToGrid w:val="0"/>
        <w:spacing w:after="0" w:line="360" w:lineRule="auto"/>
        <w:ind w:left="1900"/>
        <w:rPr>
          <w:rFonts w:hint="eastAsia" w:ascii="宋体" w:hAnsi="宋体" w:cs="宋体"/>
          <w:sz w:val="24"/>
          <w:highlight w:val="none"/>
        </w:rPr>
      </w:pPr>
      <w:r>
        <w:rPr>
          <w:rFonts w:hint="eastAsia" w:ascii="宋体" w:hAnsi="宋体" w:cs="宋体"/>
          <w:sz w:val="24"/>
          <w:highlight w:val="none"/>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7238FDDA">
      <w:pPr>
        <w:numPr>
          <w:ilvl w:val="2"/>
          <w:numId w:val="9"/>
        </w:numPr>
        <w:tabs>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绿色数据中心政府采购需求标准（试行）</w:t>
      </w:r>
    </w:p>
    <w:p w14:paraId="0603D190">
      <w:pPr>
        <w:tabs>
          <w:tab w:val="left" w:pos="2014"/>
        </w:tabs>
        <w:snapToGrid w:val="0"/>
        <w:spacing w:after="0" w:line="360" w:lineRule="auto"/>
        <w:ind w:left="1900"/>
        <w:rPr>
          <w:rFonts w:hint="eastAsia" w:ascii="宋体" w:hAnsi="宋体" w:cs="宋体"/>
          <w:sz w:val="24"/>
          <w:highlight w:val="none"/>
        </w:rPr>
      </w:pPr>
      <w:r>
        <w:rPr>
          <w:rFonts w:hint="eastAsia" w:ascii="宋体" w:hAnsi="宋体" w:cs="宋体"/>
          <w:sz w:val="24"/>
          <w:highlight w:val="none"/>
        </w:rPr>
        <w:t>为贯彻落实《深化政府采购制度改革方案》有关要求，推动政府采购需求标准建设，财政部门会同有关部门制定发布的其他政府采购需求标准，本项目如涉及，则具体要求见第五章《采购需求》。</w:t>
      </w:r>
    </w:p>
    <w:p w14:paraId="0C584987">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投标费用</w:t>
      </w:r>
    </w:p>
    <w:p w14:paraId="63101FDA">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投标人应自行承担所有与准备和参加投标有关的费用，无论投标的结果如何，采购人或采购代理机构在任何情况下均无承担这些费用的义务和责任。</w:t>
      </w:r>
    </w:p>
    <w:p w14:paraId="670CA17D">
      <w:pPr>
        <w:tabs>
          <w:tab w:val="left" w:pos="1080"/>
        </w:tabs>
        <w:snapToGrid w:val="0"/>
        <w:spacing w:after="0" w:line="360" w:lineRule="auto"/>
        <w:ind w:left="1080"/>
        <w:rPr>
          <w:rFonts w:hint="eastAsia" w:ascii="宋体" w:hAnsi="宋体" w:cs="宋体"/>
          <w:sz w:val="28"/>
          <w:highlight w:val="none"/>
        </w:rPr>
      </w:pPr>
      <w:bookmarkStart w:id="165" w:name="_1.8_计量单位"/>
      <w:bookmarkEnd w:id="165"/>
    </w:p>
    <w:p w14:paraId="28F26A66">
      <w:pPr>
        <w:pStyle w:val="6"/>
        <w:tabs>
          <w:tab w:val="center" w:pos="4592"/>
          <w:tab w:val="left" w:pos="7860"/>
        </w:tabs>
        <w:spacing w:before="0" w:after="0" w:line="360" w:lineRule="auto"/>
        <w:rPr>
          <w:rFonts w:hint="eastAsia" w:hAnsi="宋体" w:cs="宋体"/>
          <w:sz w:val="28"/>
          <w:highlight w:val="none"/>
          <w:u w:val="none"/>
        </w:rPr>
      </w:pPr>
      <w:r>
        <w:rPr>
          <w:rFonts w:hint="eastAsia" w:hAnsi="宋体" w:cs="宋体"/>
          <w:sz w:val="28"/>
          <w:highlight w:val="none"/>
          <w:u w:val="none"/>
        </w:rPr>
        <w:t>二   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0FFB5FF8">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bookmarkStart w:id="166" w:name="_Toc226309767"/>
      <w:bookmarkStart w:id="167" w:name="_Toc151193837"/>
      <w:bookmarkStart w:id="168" w:name="_Toc164229364"/>
      <w:bookmarkStart w:id="169" w:name="_Toc149720816"/>
      <w:bookmarkStart w:id="170" w:name="_Toc127151724"/>
      <w:bookmarkStart w:id="171" w:name="_Toc226965713"/>
      <w:bookmarkStart w:id="172" w:name="_Toc151193765"/>
      <w:bookmarkStart w:id="173" w:name="_Toc195842888"/>
      <w:bookmarkStart w:id="174" w:name="_Toc305158865"/>
      <w:bookmarkStart w:id="175" w:name="_Toc150774623"/>
      <w:bookmarkStart w:id="176" w:name="_Toc151193693"/>
      <w:bookmarkStart w:id="177" w:name="_Toc151190150"/>
      <w:bookmarkStart w:id="178" w:name="_Toc164608792"/>
      <w:bookmarkStart w:id="179" w:name="_Toc264969213"/>
      <w:bookmarkStart w:id="180" w:name="_Toc127161437"/>
      <w:bookmarkStart w:id="181" w:name="_Toc150774728"/>
      <w:bookmarkStart w:id="182" w:name="_Toc150509274"/>
      <w:bookmarkStart w:id="183" w:name="_Toc151193911"/>
      <w:bookmarkStart w:id="184" w:name="_Toc164608637"/>
      <w:bookmarkStart w:id="185" w:name="_Toc127151523"/>
      <w:bookmarkStart w:id="186" w:name="_Toc150480761"/>
      <w:bookmarkStart w:id="187" w:name="_Toc226965796"/>
      <w:bookmarkStart w:id="188" w:name="_Toc151193621"/>
      <w:bookmarkStart w:id="189" w:name="_Toc164351617"/>
      <w:bookmarkStart w:id="190" w:name="_Toc164229218"/>
      <w:bookmarkStart w:id="191" w:name="_Toc142311025"/>
      <w:bookmarkStart w:id="192" w:name="_Toc226337219"/>
      <w:bookmarkStart w:id="193" w:name="_Toc305158791"/>
      <w:bookmarkStart w:id="194" w:name="_Toc520356147"/>
      <w:bookmarkStart w:id="195" w:name="_Toc265228361"/>
      <w:r>
        <w:rPr>
          <w:rFonts w:hint="eastAsia" w:ascii="宋体" w:hAnsi="宋体" w:cs="宋体"/>
          <w:sz w:val="24"/>
          <w:highlight w:val="none"/>
        </w:rPr>
        <w:t>招标文件构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rFonts w:hint="eastAsia" w:ascii="宋体" w:hAnsi="宋体" w:cs="宋体"/>
          <w:sz w:val="24"/>
          <w:highlight w:val="none"/>
        </w:rPr>
        <w:t>成</w:t>
      </w:r>
    </w:p>
    <w:p w14:paraId="07314403">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招标文件包括以下部分：</w:t>
      </w:r>
    </w:p>
    <w:p w14:paraId="043C8871">
      <w:pPr>
        <w:numPr>
          <w:ilvl w:val="0"/>
          <w:numId w:val="10"/>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投标邀请</w:t>
      </w:r>
    </w:p>
    <w:p w14:paraId="7CC1C7DF">
      <w:pPr>
        <w:numPr>
          <w:ilvl w:val="0"/>
          <w:numId w:val="10"/>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投标人须知</w:t>
      </w:r>
    </w:p>
    <w:p w14:paraId="08C7C289">
      <w:pPr>
        <w:numPr>
          <w:ilvl w:val="0"/>
          <w:numId w:val="10"/>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资格审查</w:t>
      </w:r>
    </w:p>
    <w:p w14:paraId="6CA99D6C">
      <w:pPr>
        <w:numPr>
          <w:ilvl w:val="0"/>
          <w:numId w:val="10"/>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评标程序、评标方法和评标标准</w:t>
      </w:r>
    </w:p>
    <w:p w14:paraId="49ACD98E">
      <w:pPr>
        <w:numPr>
          <w:ilvl w:val="0"/>
          <w:numId w:val="10"/>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采购需求</w:t>
      </w:r>
    </w:p>
    <w:p w14:paraId="08A6CF01">
      <w:pPr>
        <w:numPr>
          <w:ilvl w:val="0"/>
          <w:numId w:val="10"/>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拟签订的合同文本</w:t>
      </w:r>
    </w:p>
    <w:p w14:paraId="0710D85E">
      <w:pPr>
        <w:numPr>
          <w:ilvl w:val="0"/>
          <w:numId w:val="10"/>
        </w:numPr>
        <w:tabs>
          <w:tab w:val="left" w:pos="1980"/>
          <w:tab w:val="left" w:pos="2520"/>
        </w:tabs>
        <w:snapToGrid w:val="0"/>
        <w:spacing w:after="0" w:line="360" w:lineRule="auto"/>
        <w:ind w:left="1440" w:firstLine="5"/>
        <w:rPr>
          <w:rFonts w:hint="eastAsia" w:ascii="宋体" w:hAnsi="宋体" w:cs="宋体"/>
          <w:sz w:val="24"/>
          <w:highlight w:val="none"/>
        </w:rPr>
      </w:pPr>
      <w:r>
        <w:rPr>
          <w:rFonts w:hint="eastAsia" w:ascii="宋体" w:hAnsi="宋体" w:cs="宋体"/>
          <w:sz w:val="24"/>
          <w:highlight w:val="none"/>
        </w:rPr>
        <w:t>投标文件格式</w:t>
      </w:r>
    </w:p>
    <w:p w14:paraId="211844B2">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highlight w:val="none"/>
        </w:rPr>
        <w:t>投标无效</w:t>
      </w:r>
      <w:r>
        <w:rPr>
          <w:rFonts w:hint="eastAsia" w:ascii="宋体" w:hAnsi="宋体" w:cs="宋体"/>
          <w:sz w:val="24"/>
          <w:highlight w:val="none"/>
        </w:rPr>
        <w:t>。</w:t>
      </w:r>
    </w:p>
    <w:p w14:paraId="285613BE">
      <w:pPr>
        <w:numPr>
          <w:ilvl w:val="0"/>
          <w:numId w:val="9"/>
        </w:numPr>
        <w:tabs>
          <w:tab w:val="left" w:pos="1080"/>
          <w:tab w:val="left" w:pos="2014"/>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对招标文件的澄清或修改</w:t>
      </w:r>
    </w:p>
    <w:p w14:paraId="65FD9A8E">
      <w:pPr>
        <w:numPr>
          <w:ilvl w:val="1"/>
          <w:numId w:val="9"/>
        </w:numPr>
        <w:tabs>
          <w:tab w:val="left" w:pos="1080"/>
          <w:tab w:val="left" w:pos="1561"/>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采购人或采购代理机构对已发出的招标文件进行必要澄清或者修改的，将在原公告发布媒体上发布更正公告，并以书面形式通知所有获取招标文件的潜在投标人。</w:t>
      </w:r>
    </w:p>
    <w:p w14:paraId="57C80864">
      <w:pPr>
        <w:numPr>
          <w:ilvl w:val="1"/>
          <w:numId w:val="9"/>
        </w:numPr>
        <w:tabs>
          <w:tab w:val="left" w:pos="1080"/>
          <w:tab w:val="left" w:pos="1561"/>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上述书面通知，按照获取招标文件的潜在投标人提供的联系方式发出，因提供的信息有误导致通知延迟或无法通知的，采购人或采购代理机构不承担责任。</w:t>
      </w:r>
    </w:p>
    <w:p w14:paraId="761FC5E2">
      <w:pPr>
        <w:numPr>
          <w:ilvl w:val="1"/>
          <w:numId w:val="9"/>
        </w:numPr>
        <w:tabs>
          <w:tab w:val="left" w:pos="1080"/>
          <w:tab w:val="left" w:pos="1561"/>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492A0005">
      <w:pPr>
        <w:tabs>
          <w:tab w:val="left" w:pos="1080"/>
          <w:tab w:val="left" w:pos="1561"/>
        </w:tabs>
        <w:snapToGrid w:val="0"/>
        <w:spacing w:after="0" w:line="360" w:lineRule="auto"/>
        <w:ind w:left="1080"/>
        <w:rPr>
          <w:rFonts w:hint="eastAsia" w:ascii="宋体" w:hAnsi="宋体" w:cs="宋体"/>
          <w:sz w:val="28"/>
          <w:highlight w:val="none"/>
        </w:rPr>
      </w:pPr>
      <w:bookmarkStart w:id="196" w:name="_Toc516367020"/>
      <w:bookmarkStart w:id="197" w:name="_Toc151193840"/>
      <w:bookmarkStart w:id="198" w:name="_Toc151190153"/>
      <w:bookmarkStart w:id="199" w:name="_Toc305158794"/>
      <w:bookmarkStart w:id="200" w:name="_Toc226309770"/>
      <w:bookmarkStart w:id="201" w:name="_Toc150480764"/>
      <w:bookmarkStart w:id="202" w:name="_Toc305158868"/>
      <w:bookmarkStart w:id="203" w:name="_Toc226965799"/>
      <w:bookmarkStart w:id="204" w:name="_Toc195842891"/>
      <w:bookmarkStart w:id="205" w:name="_Toc151193768"/>
      <w:bookmarkStart w:id="206" w:name="_Toc226337222"/>
      <w:bookmarkStart w:id="207" w:name="_Toc150774626"/>
      <w:bookmarkStart w:id="208" w:name="_Toc520356150"/>
      <w:bookmarkStart w:id="209" w:name="_Toc151193914"/>
      <w:bookmarkStart w:id="210" w:name="_Toc264969216"/>
      <w:bookmarkStart w:id="211" w:name="_Toc127151526"/>
      <w:bookmarkStart w:id="212" w:name="_Toc150509277"/>
      <w:bookmarkStart w:id="213" w:name="_Toc226965716"/>
      <w:bookmarkStart w:id="214" w:name="_Toc150774731"/>
      <w:bookmarkStart w:id="215" w:name="_Toc151193624"/>
      <w:bookmarkStart w:id="216" w:name="_Toc142311028"/>
      <w:bookmarkStart w:id="217" w:name="_Toc265228364"/>
      <w:bookmarkStart w:id="218" w:name="_Toc151193696"/>
    </w:p>
    <w:p w14:paraId="3897C5B7">
      <w:pPr>
        <w:pStyle w:val="6"/>
        <w:tabs>
          <w:tab w:val="center" w:pos="4592"/>
          <w:tab w:val="left" w:pos="7860"/>
        </w:tabs>
        <w:spacing w:before="0" w:after="0" w:line="360" w:lineRule="auto"/>
        <w:rPr>
          <w:rFonts w:hint="eastAsia" w:hAnsi="宋体" w:cs="宋体"/>
          <w:sz w:val="28"/>
          <w:highlight w:val="none"/>
          <w:u w:val="none"/>
        </w:rPr>
      </w:pPr>
      <w:r>
        <w:rPr>
          <w:rFonts w:hint="eastAsia" w:hAnsi="宋体" w:cs="宋体"/>
          <w:sz w:val="28"/>
          <w:highlight w:val="none"/>
          <w:u w:val="none"/>
        </w:rPr>
        <w:t>三   投标文件</w:t>
      </w:r>
      <w:bookmarkEnd w:id="196"/>
      <w:r>
        <w:rPr>
          <w:rFonts w:hint="eastAsia" w:hAnsi="宋体" w:cs="宋体"/>
          <w:sz w:val="28"/>
          <w:highlight w:val="none"/>
          <w:u w:val="none"/>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19046C88">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bookmarkStart w:id="219" w:name="_Toc265228365"/>
      <w:bookmarkStart w:id="220" w:name="_Toc164229368"/>
      <w:bookmarkStart w:id="221" w:name="_Toc151193915"/>
      <w:bookmarkStart w:id="222" w:name="_Toc150480765"/>
      <w:bookmarkStart w:id="223" w:name="_Toc195842892"/>
      <w:bookmarkStart w:id="224" w:name="_Toc305158869"/>
      <w:bookmarkStart w:id="225" w:name="_Toc226965717"/>
      <w:bookmarkStart w:id="226" w:name="_Toc164608796"/>
      <w:bookmarkStart w:id="227" w:name="_Toc164608641"/>
      <w:bookmarkStart w:id="228" w:name="_Toc226309771"/>
      <w:bookmarkStart w:id="229" w:name="_Toc264969217"/>
      <w:bookmarkStart w:id="230" w:name="_Toc164229222"/>
      <w:bookmarkStart w:id="231" w:name="_Toc150509278"/>
      <w:bookmarkStart w:id="232" w:name="_Toc151193625"/>
      <w:bookmarkStart w:id="233" w:name="_Toc149720820"/>
      <w:bookmarkStart w:id="234" w:name="_Toc516367021"/>
      <w:bookmarkStart w:id="235" w:name="_Toc305158795"/>
      <w:bookmarkStart w:id="236" w:name="_Toc151193841"/>
      <w:bookmarkStart w:id="237" w:name="_Toc151190154"/>
      <w:bookmarkStart w:id="238" w:name="_Toc151193769"/>
      <w:bookmarkStart w:id="239" w:name="_Toc164351621"/>
      <w:bookmarkStart w:id="240" w:name="_Toc520356151"/>
      <w:bookmarkStart w:id="241" w:name="_Toc142311029"/>
      <w:bookmarkStart w:id="242" w:name="_Toc151193697"/>
      <w:bookmarkStart w:id="243" w:name="_Toc226965800"/>
      <w:bookmarkStart w:id="244" w:name="_Toc226337223"/>
      <w:bookmarkStart w:id="245" w:name="_Toc150774732"/>
      <w:bookmarkStart w:id="246" w:name="_Toc127161441"/>
      <w:bookmarkStart w:id="247" w:name="_Toc150774627"/>
      <w:bookmarkStart w:id="248" w:name="_Toc127151527"/>
      <w:bookmarkStart w:id="249" w:name="_Toc127151728"/>
      <w:r>
        <w:rPr>
          <w:rFonts w:hint="eastAsia" w:ascii="宋体" w:hAnsi="宋体" w:cs="宋体"/>
          <w:sz w:val="24"/>
          <w:highlight w:val="none"/>
        </w:rPr>
        <w:t>投标范围、投标文件中计量单位的使用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rFonts w:hint="eastAsia" w:ascii="宋体" w:hAnsi="宋体" w:cs="宋体"/>
          <w:sz w:val="24"/>
          <w:highlight w:val="none"/>
        </w:rPr>
        <w:t>及投标语言</w:t>
      </w:r>
    </w:p>
    <w:p w14:paraId="1E463EFB">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sz w:val="24"/>
          <w:highlight w:val="none"/>
        </w:rPr>
        <w:t>无效投标</w:t>
      </w:r>
      <w:r>
        <w:rPr>
          <w:rFonts w:hint="eastAsia" w:ascii="宋体" w:hAnsi="宋体" w:cs="宋体"/>
          <w:sz w:val="24"/>
          <w:highlight w:val="none"/>
        </w:rPr>
        <w:t>。</w:t>
      </w:r>
    </w:p>
    <w:p w14:paraId="5E70FBC5">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除招标文件有特殊要求外，本项目投标所使用的计量单位，应采用中华人民共和国法定计量单位。</w:t>
      </w:r>
    </w:p>
    <w:p w14:paraId="4BE2E3B9">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2491C7E">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bookmarkStart w:id="250" w:name="_Ref467306676"/>
      <w:bookmarkStart w:id="251" w:name="_Ref467306195"/>
      <w:bookmarkStart w:id="252" w:name="_Toc516367022"/>
      <w:bookmarkStart w:id="253" w:name="_Toc164229369"/>
      <w:bookmarkStart w:id="254" w:name="_Toc164608642"/>
      <w:bookmarkStart w:id="255" w:name="_Toc151193698"/>
      <w:bookmarkStart w:id="256" w:name="_Toc226337224"/>
      <w:bookmarkStart w:id="257" w:name="_Toc142311030"/>
      <w:bookmarkStart w:id="258" w:name="_Toc265228366"/>
      <w:bookmarkStart w:id="259" w:name="_Toc151193770"/>
      <w:bookmarkStart w:id="260" w:name="_Toc164351622"/>
      <w:bookmarkStart w:id="261" w:name="_Toc305158796"/>
      <w:bookmarkStart w:id="262" w:name="_Toc150509279"/>
      <w:bookmarkStart w:id="263" w:name="_Toc151190155"/>
      <w:bookmarkStart w:id="264" w:name="_Toc305158870"/>
      <w:bookmarkStart w:id="265" w:name="_Toc151193626"/>
      <w:bookmarkStart w:id="266" w:name="_Toc151193842"/>
      <w:bookmarkStart w:id="267" w:name="_Toc150774628"/>
      <w:bookmarkStart w:id="268" w:name="_Toc226965718"/>
      <w:bookmarkStart w:id="269" w:name="_Toc127151729"/>
      <w:bookmarkStart w:id="270" w:name="_Toc264969218"/>
      <w:bookmarkStart w:id="271" w:name="_Toc127161442"/>
      <w:bookmarkStart w:id="272" w:name="_Toc520356152"/>
      <w:bookmarkStart w:id="273" w:name="_Toc149720821"/>
      <w:bookmarkStart w:id="274" w:name="_Toc150774733"/>
      <w:bookmarkStart w:id="275" w:name="_Toc127151528"/>
      <w:bookmarkStart w:id="276" w:name="_Toc195842893"/>
      <w:bookmarkStart w:id="277" w:name="_Toc226965801"/>
      <w:bookmarkStart w:id="278" w:name="_Toc150480766"/>
      <w:bookmarkStart w:id="279" w:name="_Toc164229223"/>
      <w:bookmarkStart w:id="280" w:name="_Toc164608797"/>
      <w:bookmarkStart w:id="281" w:name="_Toc226309772"/>
      <w:bookmarkStart w:id="282" w:name="_Toc151193916"/>
      <w:r>
        <w:rPr>
          <w:rFonts w:hint="eastAsia" w:ascii="宋体" w:hAnsi="宋体" w:cs="宋体"/>
          <w:sz w:val="24"/>
          <w:highlight w:val="none"/>
        </w:rPr>
        <w:t>投标文件</w:t>
      </w:r>
      <w:bookmarkEnd w:id="250"/>
      <w:bookmarkEnd w:id="251"/>
      <w:bookmarkEnd w:id="252"/>
      <w:r>
        <w:rPr>
          <w:rFonts w:hint="eastAsia" w:ascii="宋体" w:hAnsi="宋体" w:cs="宋体"/>
          <w:sz w:val="24"/>
          <w:highlight w:val="none"/>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72C866D2">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bookmarkStart w:id="283" w:name="_Ref467052588"/>
      <w:r>
        <w:rPr>
          <w:rFonts w:hint="eastAsia" w:ascii="宋体" w:hAnsi="宋体" w:cs="宋体"/>
          <w:sz w:val="24"/>
          <w:highlight w:val="none"/>
        </w:rPr>
        <w:t>投标人应当按照招标文件的要求编制投标文件。投标文件应由《资格证明文件》《商务技术文件》两部分构成。投标文件的部分格式要求，见第七章《投标文件格式》。</w:t>
      </w:r>
    </w:p>
    <w:p w14:paraId="3906F380">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kern w:val="0"/>
          <w:sz w:val="24"/>
          <w:highlight w:val="none"/>
        </w:rPr>
        <w:t>对于招标文件中标记了“实质性格式”文件的，</w:t>
      </w:r>
      <w:r>
        <w:rPr>
          <w:rFonts w:hint="eastAsia" w:ascii="宋体" w:hAnsi="宋体" w:cs="宋体"/>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kern w:val="0"/>
          <w:sz w:val="24"/>
          <w:highlight w:val="none"/>
        </w:rPr>
        <w:t>。未标记“实质性格式”的文件和招标文件未提供格式的内容，可由投标人自行编写。</w:t>
      </w:r>
    </w:p>
    <w:p w14:paraId="04904EED">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第四章《评标程序、评标方法和评标标准》中涉及的证明文件。</w:t>
      </w:r>
    </w:p>
    <w:p w14:paraId="4CA864D6">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1FED34D">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投标人认为应附的其他材料。</w:t>
      </w:r>
      <w:bookmarkEnd w:id="283"/>
    </w:p>
    <w:p w14:paraId="057A7D9B">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bookmarkStart w:id="284" w:name="_Toc150774630"/>
      <w:bookmarkStart w:id="285" w:name="_Toc164608799"/>
      <w:bookmarkStart w:id="286" w:name="_Toc151193700"/>
      <w:bookmarkStart w:id="287" w:name="_Toc127151731"/>
      <w:bookmarkStart w:id="288" w:name="_Toc520356155"/>
      <w:bookmarkStart w:id="289" w:name="_Toc150774735"/>
      <w:bookmarkStart w:id="290" w:name="_Toc164351624"/>
      <w:bookmarkStart w:id="291" w:name="_Toc151193918"/>
      <w:bookmarkStart w:id="292" w:name="_Toc142311032"/>
      <w:bookmarkStart w:id="293" w:name="_Toc150480768"/>
      <w:bookmarkStart w:id="294" w:name="_Toc151193628"/>
      <w:bookmarkStart w:id="295" w:name="_Toc150509281"/>
      <w:bookmarkStart w:id="296" w:name="_Toc195842895"/>
      <w:bookmarkStart w:id="297" w:name="_Toc151193772"/>
      <w:bookmarkStart w:id="298" w:name="_Toc151190157"/>
      <w:bookmarkStart w:id="299" w:name="_Toc127151530"/>
      <w:bookmarkStart w:id="300" w:name="_Toc164608644"/>
      <w:bookmarkStart w:id="301" w:name="_Toc149720823"/>
      <w:bookmarkStart w:id="302" w:name="_Toc164229371"/>
      <w:bookmarkStart w:id="303" w:name="_Toc164229225"/>
      <w:bookmarkStart w:id="304" w:name="_Toc127161444"/>
      <w:bookmarkStart w:id="305" w:name="_Toc151193844"/>
      <w:r>
        <w:rPr>
          <w:rFonts w:hint="eastAsia" w:ascii="宋体" w:hAnsi="宋体" w:cs="宋体"/>
          <w:sz w:val="24"/>
          <w:highlight w:val="none"/>
        </w:rPr>
        <w:t>投标报价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2BF2F36A">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所有投标均以人民币为计价货币。</w:t>
      </w:r>
    </w:p>
    <w:p w14:paraId="32F16B7E">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投标人的报价应包括为完成本项目所发生的一切费用和税费，招标人将不再支付报价以外的任何费用。投标人的报价应包括但不限于下列内容，《投标人须知资料表》中有特殊规定的，从其规定。</w:t>
      </w:r>
    </w:p>
    <w:p w14:paraId="22A7832A">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A9EE741">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 xml:space="preserve">按照招标文件要求完成本项目的全部相关费用。 </w:t>
      </w:r>
    </w:p>
    <w:p w14:paraId="382E90F5">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采购人不得向供应商索要或者接受其给予的赠品、回扣或者与采购无关的其他商品、服务。</w:t>
      </w:r>
    </w:p>
    <w:p w14:paraId="5CE88592">
      <w:pPr>
        <w:numPr>
          <w:ilvl w:val="1"/>
          <w:numId w:val="9"/>
        </w:numPr>
        <w:tabs>
          <w:tab w:val="left" w:pos="1080"/>
          <w:tab w:val="left" w:pos="2014"/>
        </w:tabs>
        <w:snapToGrid w:val="0"/>
        <w:spacing w:after="0" w:line="360" w:lineRule="auto"/>
        <w:ind w:left="1080" w:hanging="720"/>
        <w:rPr>
          <w:rFonts w:hint="eastAsia" w:ascii="宋体" w:hAnsi="宋体" w:cs="宋体"/>
          <w:sz w:val="24"/>
          <w:highlight w:val="none"/>
        </w:rPr>
      </w:pPr>
      <w:r>
        <w:rPr>
          <w:rFonts w:hint="eastAsia" w:ascii="宋体" w:hAnsi="宋体" w:cs="宋体"/>
          <w:sz w:val="24"/>
          <w:highlight w:val="none"/>
        </w:rPr>
        <w:t>投标人不能提供任何有选择性或可调整的报价（招标文件另有规定的除外），否则其</w:t>
      </w:r>
      <w:r>
        <w:rPr>
          <w:rFonts w:hint="eastAsia" w:ascii="宋体" w:hAnsi="宋体" w:cs="宋体"/>
          <w:b/>
          <w:sz w:val="24"/>
          <w:highlight w:val="none"/>
        </w:rPr>
        <w:t>投标无效</w:t>
      </w:r>
      <w:r>
        <w:rPr>
          <w:rFonts w:hint="eastAsia" w:ascii="宋体" w:hAnsi="宋体" w:cs="宋体"/>
          <w:sz w:val="24"/>
          <w:highlight w:val="none"/>
        </w:rPr>
        <w:t>。</w:t>
      </w:r>
    </w:p>
    <w:p w14:paraId="746FB2C4">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bookmarkStart w:id="306" w:name="_Toc164351625"/>
      <w:bookmarkStart w:id="307" w:name="_Toc142311033"/>
      <w:bookmarkStart w:id="308" w:name="_Toc164608800"/>
      <w:bookmarkStart w:id="309" w:name="_Toc151193919"/>
      <w:bookmarkStart w:id="310" w:name="_Toc226965804"/>
      <w:bookmarkStart w:id="311" w:name="_Toc265228369"/>
      <w:bookmarkStart w:id="312" w:name="_Toc264969221"/>
      <w:bookmarkStart w:id="313" w:name="_Toc149720824"/>
      <w:bookmarkStart w:id="314" w:name="_Toc150480769"/>
      <w:bookmarkStart w:id="315" w:name="_Toc150774736"/>
      <w:bookmarkStart w:id="316" w:name="_Toc151190158"/>
      <w:bookmarkStart w:id="317" w:name="_Toc150509282"/>
      <w:bookmarkStart w:id="318" w:name="_Toc226965721"/>
      <w:bookmarkStart w:id="319" w:name="_Toc226337227"/>
      <w:bookmarkStart w:id="320" w:name="_Toc127151531"/>
      <w:bookmarkStart w:id="321" w:name="_Toc305158873"/>
      <w:bookmarkStart w:id="322" w:name="_Ref467306513"/>
      <w:bookmarkStart w:id="323" w:name="_Toc164229226"/>
      <w:bookmarkStart w:id="324" w:name="_Toc151193845"/>
      <w:bookmarkStart w:id="325" w:name="_Toc164229372"/>
      <w:bookmarkStart w:id="326" w:name="_Toc150774631"/>
      <w:bookmarkStart w:id="327" w:name="_Toc151193773"/>
      <w:bookmarkStart w:id="328" w:name="_Toc151193629"/>
      <w:bookmarkStart w:id="329" w:name="_Toc226309775"/>
      <w:bookmarkStart w:id="330" w:name="_Toc164608645"/>
      <w:bookmarkStart w:id="331" w:name="_Toc127161445"/>
      <w:bookmarkStart w:id="332" w:name="_Toc127151732"/>
      <w:bookmarkStart w:id="333" w:name="_Toc520356156"/>
      <w:bookmarkStart w:id="334" w:name="_Toc195842896"/>
      <w:bookmarkStart w:id="335" w:name="_Toc151193701"/>
      <w:bookmarkStart w:id="336" w:name="_Toc305158799"/>
      <w:r>
        <w:rPr>
          <w:rFonts w:hint="eastAsia" w:ascii="宋体" w:hAnsi="宋体" w:cs="宋体"/>
          <w:sz w:val="24"/>
          <w:highlight w:val="none"/>
        </w:rPr>
        <w:t>投标保证金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59CFA4BD">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投标人应按《投标人须知资料表》中规定的金额及要求交纳投标保证金。投标人自愿超额缴纳投标保证金的，投标文件不做无效处理。</w:t>
      </w:r>
    </w:p>
    <w:p w14:paraId="391E15EA">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交纳投标保证金可采用的形式：政府采购法律法规接受的支票、汇票、本票、网上银行支付或者金融机构、担保机构出具的保函等非现金形式。</w:t>
      </w:r>
    </w:p>
    <w:p w14:paraId="2A28D942">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投标无效。</w:t>
      </w:r>
    </w:p>
    <w:p w14:paraId="4FE2CEEE">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投标人除需在投标文件中提供“投标保证金凭证/交款单据电子件”，还需在投标截止时间前，通过电子交易平台上传“投标保证金凭证/交款单据电子件”。</w:t>
      </w:r>
    </w:p>
    <w:p w14:paraId="0BD18291">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投标保证金有效期同投标有效期。</w:t>
      </w:r>
    </w:p>
    <w:p w14:paraId="548191B9">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投标人为联合体的，可以由联合体中的一方或者多方共同交纳投标保证金，其交纳的投标保证金对联合体各方均具有约束力。</w:t>
      </w:r>
    </w:p>
    <w:p w14:paraId="6DC84391">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2E06EBD4">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投标人在投标截止时间前撤回已提交的投标文件的，自收到投标人书面撤回通知之日起5个工作日内退还已收取的投标保证金；</w:t>
      </w:r>
    </w:p>
    <w:p w14:paraId="7EBE1B52">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中标人的投标保证金，自采购合同签订之日起5个工作日内退还中标人；</w:t>
      </w:r>
    </w:p>
    <w:p w14:paraId="4B0BE207">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未中标投标人的投标保证金，自中标通知书发出之日起5个工作日内退还未中标人；</w:t>
      </w:r>
    </w:p>
    <w:p w14:paraId="4534DB97">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终止招标项目已经收取投标保证金的，自终止采购活动后5个工作日内退还已收取的投标保证金及其在银行产生的孳息。</w:t>
      </w:r>
    </w:p>
    <w:p w14:paraId="075CEFDB">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有下列情形之一的，采购人或采购代理机构可以不予退还投标保证金：</w:t>
      </w:r>
    </w:p>
    <w:p w14:paraId="37A5B4B7">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投标有效期内投标人撤销投标文件的；</w:t>
      </w:r>
    </w:p>
    <w:p w14:paraId="41BE9B4A">
      <w:pPr>
        <w:numPr>
          <w:ilvl w:val="2"/>
          <w:numId w:val="9"/>
        </w:numPr>
        <w:tabs>
          <w:tab w:val="left" w:pos="900"/>
          <w:tab w:val="left" w:pos="1080"/>
          <w:tab w:val="left" w:pos="2014"/>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《投标人须知资料表》中规定的其他情形。</w:t>
      </w:r>
    </w:p>
    <w:p w14:paraId="6BB5DB02">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bookmarkStart w:id="337" w:name="_Toc127151733"/>
      <w:bookmarkStart w:id="338" w:name="_Toc151193846"/>
      <w:bookmarkStart w:id="339" w:name="_Toc150774632"/>
      <w:bookmarkStart w:id="340" w:name="_Toc520356157"/>
      <w:bookmarkStart w:id="341" w:name="_Toc151193702"/>
      <w:bookmarkStart w:id="342" w:name="_Toc226965805"/>
      <w:bookmarkStart w:id="343" w:name="_Toc305158800"/>
      <w:bookmarkStart w:id="344" w:name="_Toc164351626"/>
      <w:bookmarkStart w:id="345" w:name="_Toc195842897"/>
      <w:bookmarkStart w:id="346" w:name="_Toc151190159"/>
      <w:bookmarkStart w:id="347" w:name="_Toc305158874"/>
      <w:bookmarkStart w:id="348" w:name="_Toc149720825"/>
      <w:bookmarkStart w:id="349" w:name="_Toc164608801"/>
      <w:bookmarkStart w:id="350" w:name="_Toc127151532"/>
      <w:bookmarkStart w:id="351" w:name="_Toc164229227"/>
      <w:bookmarkStart w:id="352" w:name="_Toc226309776"/>
      <w:bookmarkStart w:id="353" w:name="_Toc164608646"/>
      <w:bookmarkStart w:id="354" w:name="_Toc150509283"/>
      <w:bookmarkStart w:id="355" w:name="_Toc265228370"/>
      <w:bookmarkStart w:id="356" w:name="_Toc226337228"/>
      <w:bookmarkStart w:id="357" w:name="_Toc150774737"/>
      <w:bookmarkStart w:id="358" w:name="_Toc164229373"/>
      <w:bookmarkStart w:id="359" w:name="_Toc150480770"/>
      <w:bookmarkStart w:id="360" w:name="_Toc264969222"/>
      <w:bookmarkStart w:id="361" w:name="_Toc142311034"/>
      <w:bookmarkStart w:id="362" w:name="_Toc226965722"/>
      <w:bookmarkStart w:id="363" w:name="_Toc127161446"/>
      <w:bookmarkStart w:id="364" w:name="_Toc151193774"/>
      <w:bookmarkStart w:id="365" w:name="_Toc151193920"/>
      <w:bookmarkStart w:id="366" w:name="_Toc151193630"/>
      <w:r>
        <w:rPr>
          <w:rFonts w:hint="eastAsia" w:ascii="宋体" w:hAnsi="宋体" w:cs="宋体"/>
          <w:sz w:val="24"/>
          <w:highlight w:val="none"/>
        </w:rPr>
        <w:t>投标有效期</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25F2DA9A">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投标文件应在本招标文件《投标人须知资料表》中规定的投标有效期内保持有效，投标有效期少于招标文件规定期限的，其</w:t>
      </w:r>
      <w:r>
        <w:rPr>
          <w:rFonts w:hint="eastAsia" w:ascii="宋体" w:hAnsi="宋体" w:cs="宋体"/>
          <w:b/>
          <w:sz w:val="24"/>
          <w:highlight w:val="none"/>
        </w:rPr>
        <w:t>投标无效</w:t>
      </w:r>
      <w:r>
        <w:rPr>
          <w:rFonts w:hint="eastAsia" w:ascii="宋体" w:hAnsi="宋体" w:cs="宋体"/>
          <w:sz w:val="24"/>
          <w:highlight w:val="none"/>
        </w:rPr>
        <w:t>。</w:t>
      </w:r>
    </w:p>
    <w:p w14:paraId="310F3E9F">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bookmarkStart w:id="367" w:name="_Toc265228371"/>
      <w:bookmarkStart w:id="368" w:name="_Toc305158875"/>
      <w:bookmarkStart w:id="369" w:name="_Toc151193703"/>
      <w:bookmarkStart w:id="370" w:name="_Toc164351627"/>
      <w:bookmarkStart w:id="371" w:name="_Toc151193631"/>
      <w:bookmarkStart w:id="372" w:name="_Toc127161447"/>
      <w:bookmarkStart w:id="373" w:name="_Toc520356158"/>
      <w:bookmarkStart w:id="374" w:name="_Toc226965806"/>
      <w:bookmarkStart w:id="375" w:name="_Toc164229374"/>
      <w:bookmarkStart w:id="376" w:name="_Toc127151533"/>
      <w:bookmarkStart w:id="377" w:name="_Toc151193847"/>
      <w:bookmarkStart w:id="378" w:name="_Toc195842898"/>
      <w:bookmarkStart w:id="379" w:name="_Toc226337229"/>
      <w:bookmarkStart w:id="380" w:name="_Toc150480771"/>
      <w:bookmarkStart w:id="381" w:name="_Toc150774738"/>
      <w:bookmarkStart w:id="382" w:name="_Toc151193775"/>
      <w:bookmarkStart w:id="383" w:name="_Toc151190160"/>
      <w:bookmarkStart w:id="384" w:name="_Toc164229228"/>
      <w:bookmarkStart w:id="385" w:name="_Toc226309777"/>
      <w:bookmarkStart w:id="386" w:name="_Toc164608647"/>
      <w:bookmarkStart w:id="387" w:name="_Toc151193921"/>
      <w:bookmarkStart w:id="388" w:name="_Toc264969223"/>
      <w:bookmarkStart w:id="389" w:name="_Toc150509284"/>
      <w:bookmarkStart w:id="390" w:name="_Toc149720826"/>
      <w:bookmarkStart w:id="391" w:name="_Toc164608802"/>
      <w:bookmarkStart w:id="392" w:name="_Toc226965723"/>
      <w:bookmarkStart w:id="393" w:name="_Toc142311035"/>
      <w:bookmarkStart w:id="394" w:name="_Toc150774633"/>
      <w:bookmarkStart w:id="395" w:name="_Toc127151734"/>
      <w:bookmarkStart w:id="396" w:name="_Toc305158801"/>
      <w:r>
        <w:rPr>
          <w:rFonts w:hint="eastAsia" w:ascii="宋体" w:hAnsi="宋体" w:cs="宋体"/>
          <w:sz w:val="24"/>
          <w:highlight w:val="none"/>
        </w:rPr>
        <w:t>投标文件的签署</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Pr>
          <w:rFonts w:hint="eastAsia" w:ascii="宋体" w:hAnsi="宋体" w:cs="宋体"/>
          <w:sz w:val="24"/>
          <w:highlight w:val="none"/>
        </w:rPr>
        <w:t>、盖章</w:t>
      </w:r>
    </w:p>
    <w:p w14:paraId="4CBBC68D">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bookmarkStart w:id="397" w:name="_Toc151190161"/>
      <w:bookmarkStart w:id="398" w:name="_Toc150480772"/>
      <w:bookmarkStart w:id="399" w:name="_Toc150774634"/>
      <w:bookmarkStart w:id="400" w:name="_Toc265228372"/>
      <w:bookmarkStart w:id="401" w:name="_Toc264969224"/>
      <w:bookmarkStart w:id="402" w:name="_Toc151193704"/>
      <w:bookmarkStart w:id="403" w:name="_Toc151193922"/>
      <w:bookmarkStart w:id="404" w:name="_Toc226965724"/>
      <w:bookmarkStart w:id="405" w:name="_Toc195842899"/>
      <w:bookmarkStart w:id="406" w:name="_Toc151193632"/>
      <w:bookmarkStart w:id="407" w:name="_Toc305158876"/>
      <w:bookmarkStart w:id="408" w:name="_Toc226965807"/>
      <w:bookmarkStart w:id="409" w:name="_Toc127151534"/>
      <w:bookmarkStart w:id="410" w:name="_Toc151193776"/>
      <w:bookmarkStart w:id="411" w:name="_Toc151193848"/>
      <w:bookmarkStart w:id="412" w:name="_Toc520356159"/>
      <w:bookmarkStart w:id="413" w:name="_Toc150774739"/>
      <w:bookmarkStart w:id="414" w:name="_Toc226309778"/>
      <w:bookmarkStart w:id="415" w:name="_Toc150509285"/>
      <w:bookmarkStart w:id="416" w:name="_Toc226337230"/>
      <w:bookmarkStart w:id="417" w:name="_Toc305158802"/>
      <w:bookmarkStart w:id="418" w:name="_Toc142311036"/>
      <w:r>
        <w:rPr>
          <w:rFonts w:hint="eastAsia" w:ascii="宋体" w:hAnsi="宋体" w:cs="宋体"/>
          <w:sz w:val="24"/>
          <w:highlight w:val="none"/>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3E48B1B0">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招标文件要求盖章的内容，一般通过投标文件编制工具加盖电子签章。</w:t>
      </w:r>
    </w:p>
    <w:p w14:paraId="2F43A954">
      <w:pPr>
        <w:pStyle w:val="6"/>
        <w:tabs>
          <w:tab w:val="center" w:pos="4592"/>
          <w:tab w:val="left" w:pos="7860"/>
        </w:tabs>
        <w:spacing w:before="0" w:after="0" w:line="360" w:lineRule="auto"/>
        <w:rPr>
          <w:rFonts w:hint="eastAsia" w:hAnsi="宋体" w:cs="宋体"/>
          <w:sz w:val="28"/>
          <w:highlight w:val="none"/>
          <w:u w:val="none"/>
        </w:rPr>
      </w:pPr>
      <w:r>
        <w:rPr>
          <w:rFonts w:hint="eastAsia" w:hAnsi="宋体" w:cs="宋体"/>
          <w:sz w:val="28"/>
          <w:highlight w:val="none"/>
          <w:u w:val="none"/>
        </w:rPr>
        <w:t>四   投标文件的提交</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4C9FB7C5">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bookmarkStart w:id="419" w:name="_Toc164229230"/>
      <w:bookmarkStart w:id="420" w:name="_Toc127151535"/>
      <w:bookmarkStart w:id="421" w:name="_Toc150509286"/>
      <w:bookmarkStart w:id="422" w:name="_Toc150774740"/>
      <w:bookmarkStart w:id="423" w:name="_Toc151190162"/>
      <w:bookmarkStart w:id="424" w:name="_Toc151193633"/>
      <w:bookmarkStart w:id="425" w:name="_Toc151193849"/>
      <w:bookmarkStart w:id="426" w:name="_Toc226337231"/>
      <w:bookmarkStart w:id="427" w:name="_Toc305158803"/>
      <w:bookmarkStart w:id="428" w:name="_Toc226965808"/>
      <w:bookmarkStart w:id="429" w:name="_Toc520356160"/>
      <w:bookmarkStart w:id="430" w:name="_Toc164608804"/>
      <w:bookmarkStart w:id="431" w:name="_Toc127161449"/>
      <w:bookmarkStart w:id="432" w:name="_Toc151193705"/>
      <w:bookmarkStart w:id="433" w:name="_Toc164351629"/>
      <w:bookmarkStart w:id="434" w:name="_Toc164608649"/>
      <w:bookmarkStart w:id="435" w:name="_Toc195842900"/>
      <w:bookmarkStart w:id="436" w:name="_Toc149720828"/>
      <w:bookmarkStart w:id="437" w:name="_Toc164229376"/>
      <w:bookmarkStart w:id="438" w:name="_Toc142311037"/>
      <w:bookmarkStart w:id="439" w:name="_Toc226309779"/>
      <w:bookmarkStart w:id="440" w:name="_Toc305158877"/>
      <w:bookmarkStart w:id="441" w:name="_Toc226965725"/>
      <w:bookmarkStart w:id="442" w:name="_Toc265228373"/>
      <w:bookmarkStart w:id="443" w:name="_Toc150774635"/>
      <w:bookmarkStart w:id="444" w:name="_Toc264969225"/>
      <w:bookmarkStart w:id="445" w:name="_Toc127151736"/>
      <w:bookmarkStart w:id="446" w:name="_Toc151193923"/>
      <w:bookmarkStart w:id="447" w:name="_Toc151193777"/>
      <w:bookmarkStart w:id="448" w:name="_Toc150480773"/>
      <w:r>
        <w:rPr>
          <w:rFonts w:hint="eastAsia" w:ascii="宋体" w:hAnsi="宋体" w:cs="宋体"/>
          <w:sz w:val="24"/>
          <w:highlight w:val="none"/>
        </w:rPr>
        <w:t>投标文件的</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Pr>
          <w:rFonts w:hint="eastAsia" w:ascii="宋体" w:hAnsi="宋体" w:cs="宋体"/>
          <w:sz w:val="24"/>
          <w:highlight w:val="none"/>
        </w:rPr>
        <w:t>提交</w:t>
      </w:r>
    </w:p>
    <w:p w14:paraId="6A835A0E">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本项目使用北京市政府采购电子交易平台。投标人根据招标文件及电子交易平台供应商操作手册要求编制、生成并提交电子投标文件。</w:t>
      </w:r>
    </w:p>
    <w:p w14:paraId="28CC53CE">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采购人及采购代理机构拒绝接受通过电子交易平台以外任何形式提交的投标文件，投标保证金除外。</w:t>
      </w:r>
    </w:p>
    <w:p w14:paraId="6FE466B2">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bookmarkStart w:id="449" w:name="_Toc164608650"/>
      <w:bookmarkStart w:id="450" w:name="_Toc127151536"/>
      <w:bookmarkStart w:id="451" w:name="_Toc150509287"/>
      <w:bookmarkStart w:id="452" w:name="_Toc226965726"/>
      <w:bookmarkStart w:id="453" w:name="_Toc150774741"/>
      <w:bookmarkStart w:id="454" w:name="_Toc164229231"/>
      <w:bookmarkStart w:id="455" w:name="_Toc127161450"/>
      <w:bookmarkStart w:id="456" w:name="_Toc151193706"/>
      <w:bookmarkStart w:id="457" w:name="_Toc151193778"/>
      <w:bookmarkStart w:id="458" w:name="_Toc150480774"/>
      <w:bookmarkStart w:id="459" w:name="_Toc520356161"/>
      <w:bookmarkStart w:id="460" w:name="_Toc151193850"/>
      <w:bookmarkStart w:id="461" w:name="_Toc164608805"/>
      <w:bookmarkStart w:id="462" w:name="_Toc305158878"/>
      <w:bookmarkStart w:id="463" w:name="_Toc127151737"/>
      <w:bookmarkStart w:id="464" w:name="_Toc226337232"/>
      <w:bookmarkStart w:id="465" w:name="_Toc151190163"/>
      <w:bookmarkStart w:id="466" w:name="_Toc149720829"/>
      <w:bookmarkStart w:id="467" w:name="_Toc151193924"/>
      <w:bookmarkStart w:id="468" w:name="_Toc264969226"/>
      <w:bookmarkStart w:id="469" w:name="_Toc226965809"/>
      <w:bookmarkStart w:id="470" w:name="_Toc195842901"/>
      <w:bookmarkStart w:id="471" w:name="_Toc151193634"/>
      <w:bookmarkStart w:id="472" w:name="_Toc226309780"/>
      <w:bookmarkStart w:id="473" w:name="_Toc150774636"/>
      <w:bookmarkStart w:id="474" w:name="_Toc265228374"/>
      <w:bookmarkStart w:id="475" w:name="_Toc305158804"/>
      <w:bookmarkStart w:id="476" w:name="_Toc164351630"/>
      <w:bookmarkStart w:id="477" w:name="_Toc164229377"/>
      <w:bookmarkStart w:id="478" w:name="_Toc142311038"/>
      <w:r>
        <w:rPr>
          <w:rFonts w:hint="eastAsia" w:ascii="宋体" w:hAnsi="宋体" w:cs="宋体"/>
          <w:sz w:val="24"/>
          <w:highlight w:val="none"/>
        </w:rPr>
        <w:t>投标截止</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Pr>
          <w:rFonts w:hint="eastAsia" w:ascii="宋体" w:hAnsi="宋体" w:cs="宋体"/>
          <w:sz w:val="24"/>
          <w:highlight w:val="none"/>
        </w:rPr>
        <w:t>时间</w:t>
      </w:r>
    </w:p>
    <w:p w14:paraId="7F737895">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投标人应在招标文件要求提交投标文件截止时间前，将电子投标文件提交至电子交易平台。</w:t>
      </w:r>
    </w:p>
    <w:p w14:paraId="379B90EB">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bookmarkStart w:id="479" w:name="_Toc127151537"/>
      <w:bookmarkStart w:id="480" w:name="_Toc127161451"/>
      <w:bookmarkStart w:id="481" w:name="_Toc195842902"/>
      <w:bookmarkStart w:id="482" w:name="_Toc151193925"/>
      <w:bookmarkStart w:id="483" w:name="_Toc151193635"/>
      <w:bookmarkStart w:id="484" w:name="_Toc164608651"/>
      <w:bookmarkStart w:id="485" w:name="_Toc142311039"/>
      <w:bookmarkStart w:id="486" w:name="_Toc226965810"/>
      <w:bookmarkStart w:id="487" w:name="_Toc226309781"/>
      <w:bookmarkStart w:id="488" w:name="_Toc264969227"/>
      <w:bookmarkStart w:id="489" w:name="_Toc164608806"/>
      <w:bookmarkStart w:id="490" w:name="_Toc305158805"/>
      <w:bookmarkStart w:id="491" w:name="_Toc150774637"/>
      <w:bookmarkStart w:id="492" w:name="_Toc149720830"/>
      <w:bookmarkStart w:id="493" w:name="_Toc265228375"/>
      <w:bookmarkStart w:id="494" w:name="_Toc164229378"/>
      <w:bookmarkStart w:id="495" w:name="_Toc127151738"/>
      <w:bookmarkStart w:id="496" w:name="_Toc226965727"/>
      <w:bookmarkStart w:id="497" w:name="_Toc151193851"/>
      <w:bookmarkStart w:id="498" w:name="_Toc520356162"/>
      <w:bookmarkStart w:id="499" w:name="_Toc151193707"/>
      <w:bookmarkStart w:id="500" w:name="_Toc150774742"/>
      <w:bookmarkStart w:id="501" w:name="_Toc150509288"/>
      <w:bookmarkStart w:id="502" w:name="_Toc164229232"/>
      <w:bookmarkStart w:id="503" w:name="_Toc226337233"/>
      <w:bookmarkStart w:id="504" w:name="_Toc164351631"/>
      <w:bookmarkStart w:id="505" w:name="_Toc150480775"/>
      <w:bookmarkStart w:id="506" w:name="_Toc305158879"/>
      <w:bookmarkStart w:id="507" w:name="_Toc151193779"/>
      <w:bookmarkStart w:id="508" w:name="_Toc151190164"/>
      <w:r>
        <w:rPr>
          <w:rFonts w:hint="eastAsia" w:ascii="宋体" w:hAnsi="宋体" w:cs="宋体"/>
          <w:sz w:val="24"/>
          <w:highlight w:val="none"/>
        </w:rPr>
        <w:t>投标文件的修改与撤回</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68D4F93D">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1D652991">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投标人对投标文件的补充、修改的内容应当按照招标文件要求签署、盖章， 作为投标文件的组成部分。</w:t>
      </w:r>
    </w:p>
    <w:p w14:paraId="26C3A6A9">
      <w:pPr>
        <w:spacing w:after="0" w:line="360" w:lineRule="auto"/>
        <w:rPr>
          <w:rFonts w:hint="eastAsia" w:ascii="宋体" w:hAnsi="宋体" w:cs="宋体"/>
          <w:sz w:val="24"/>
          <w:highlight w:val="none"/>
        </w:rPr>
      </w:pPr>
    </w:p>
    <w:p w14:paraId="311B9903">
      <w:pPr>
        <w:pStyle w:val="6"/>
        <w:tabs>
          <w:tab w:val="center" w:pos="4592"/>
          <w:tab w:val="left" w:pos="7860"/>
        </w:tabs>
        <w:spacing w:before="0" w:after="0" w:line="360" w:lineRule="auto"/>
        <w:rPr>
          <w:rFonts w:hint="eastAsia" w:hAnsi="宋体" w:cs="宋体"/>
          <w:sz w:val="28"/>
          <w:highlight w:val="none"/>
          <w:u w:val="none"/>
        </w:rPr>
      </w:pPr>
      <w:bookmarkStart w:id="509" w:name="_Toc127151538"/>
      <w:bookmarkStart w:id="510" w:name="_Toc226309782"/>
      <w:bookmarkStart w:id="511" w:name="_Toc264969228"/>
      <w:bookmarkStart w:id="512" w:name="_Toc142311040"/>
      <w:bookmarkStart w:id="513" w:name="_Toc305158880"/>
      <w:bookmarkStart w:id="514" w:name="_Toc226965728"/>
      <w:bookmarkStart w:id="515" w:name="_Toc150480776"/>
      <w:bookmarkStart w:id="516" w:name="_Toc520356163"/>
      <w:bookmarkStart w:id="517" w:name="_Toc226337234"/>
      <w:bookmarkStart w:id="518" w:name="_Toc151193636"/>
      <w:bookmarkStart w:id="519" w:name="_Toc226965811"/>
      <w:bookmarkStart w:id="520" w:name="_Toc305158806"/>
      <w:bookmarkStart w:id="521" w:name="_Toc150774743"/>
      <w:bookmarkStart w:id="522" w:name="_Toc151193780"/>
      <w:bookmarkStart w:id="523" w:name="_Toc151193708"/>
      <w:bookmarkStart w:id="524" w:name="_Toc195842903"/>
      <w:bookmarkStart w:id="525" w:name="_Toc150774638"/>
      <w:bookmarkStart w:id="526" w:name="_Toc151193852"/>
      <w:bookmarkStart w:id="527" w:name="_Toc150509289"/>
      <w:bookmarkStart w:id="528" w:name="_Toc151193926"/>
      <w:bookmarkStart w:id="529" w:name="_Toc151190165"/>
      <w:bookmarkStart w:id="530" w:name="_Toc265228376"/>
      <w:r>
        <w:rPr>
          <w:rFonts w:hint="eastAsia" w:hAnsi="宋体" w:cs="宋体"/>
          <w:sz w:val="28"/>
          <w:highlight w:val="none"/>
          <w:u w:val="none"/>
        </w:rPr>
        <w:t>五   开标、资格审查及评标</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528B6BD4">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bookmarkStart w:id="531" w:name="_Toc150480777"/>
      <w:bookmarkStart w:id="532" w:name="_Toc151193927"/>
      <w:bookmarkStart w:id="533" w:name="_Toc305158807"/>
      <w:bookmarkStart w:id="534" w:name="_Toc127161453"/>
      <w:bookmarkStart w:id="535" w:name="_Toc127151740"/>
      <w:bookmarkStart w:id="536" w:name="_Toc151193709"/>
      <w:bookmarkStart w:id="537" w:name="_Toc127151539"/>
      <w:bookmarkStart w:id="538" w:name="_Toc164608653"/>
      <w:bookmarkStart w:id="539" w:name="_Toc226965812"/>
      <w:bookmarkStart w:id="540" w:name="_Toc149720832"/>
      <w:bookmarkStart w:id="541" w:name="_Toc150774639"/>
      <w:bookmarkStart w:id="542" w:name="_Toc151193853"/>
      <w:bookmarkStart w:id="543" w:name="_Toc150774744"/>
      <w:bookmarkStart w:id="544" w:name="_Toc164608808"/>
      <w:bookmarkStart w:id="545" w:name="_Toc164229380"/>
      <w:bookmarkStart w:id="546" w:name="_Toc265228377"/>
      <w:bookmarkStart w:id="547" w:name="_Toc226965729"/>
      <w:bookmarkStart w:id="548" w:name="_Toc226309783"/>
      <w:bookmarkStart w:id="549" w:name="_Toc264969229"/>
      <w:bookmarkStart w:id="550" w:name="_Toc151193637"/>
      <w:bookmarkStart w:id="551" w:name="_Toc305158881"/>
      <w:bookmarkStart w:id="552" w:name="_Toc195842904"/>
      <w:bookmarkStart w:id="553" w:name="_Toc520356164"/>
      <w:bookmarkStart w:id="554" w:name="_Toc164351633"/>
      <w:bookmarkStart w:id="555" w:name="_Toc142311041"/>
      <w:bookmarkStart w:id="556" w:name="_Toc150509290"/>
      <w:bookmarkStart w:id="557" w:name="_Toc151193781"/>
      <w:bookmarkStart w:id="558" w:name="_Toc151190166"/>
      <w:bookmarkStart w:id="559" w:name="_Toc226337235"/>
      <w:bookmarkStart w:id="560" w:name="_Toc164229234"/>
      <w:r>
        <w:rPr>
          <w:rFonts w:hint="eastAsia" w:ascii="宋体" w:hAnsi="宋体" w:cs="宋体"/>
          <w:sz w:val="24"/>
          <w:highlight w:val="none"/>
        </w:rPr>
        <w:t>开标</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14:paraId="2C1A43B9">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bookmarkStart w:id="561" w:name="_Toc520356165"/>
      <w:r>
        <w:rPr>
          <w:rFonts w:hint="eastAsia" w:ascii="宋体" w:hAnsi="宋体" w:cs="宋体"/>
          <w:sz w:val="24"/>
          <w:highlight w:val="none"/>
        </w:rPr>
        <w:t>采购人或采购代理机构将按招标文件的规定，在投标截止时间的同一时间和招标文件预先确定的地点组织开标。</w:t>
      </w:r>
    </w:p>
    <w:p w14:paraId="12489CE1">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本项目开标使用北京市政府采购电子交易平台。投标人应在《投标人须知资料表》规定的时间内对投标文件进行解密，因非系统原因导致的解密失败，视为投标无效。</w:t>
      </w:r>
    </w:p>
    <w:p w14:paraId="2A32AB2A">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2E161674">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56DC7FDD">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投标人不足 3 家的，不予开标。</w:t>
      </w:r>
    </w:p>
    <w:p w14:paraId="378831EA">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资格审查</w:t>
      </w:r>
    </w:p>
    <w:p w14:paraId="17AEE7B1">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见第三章《资格审查》。</w:t>
      </w:r>
    </w:p>
    <w:bookmarkEnd w:id="561"/>
    <w:p w14:paraId="7B20A27A">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bookmarkStart w:id="562" w:name="_Toc151193638"/>
      <w:bookmarkStart w:id="563" w:name="_Toc127151540"/>
      <w:bookmarkStart w:id="564" w:name="_Toc265228378"/>
      <w:bookmarkStart w:id="565" w:name="_Toc164229381"/>
      <w:bookmarkStart w:id="566" w:name="_Toc127151741"/>
      <w:bookmarkStart w:id="567" w:name="_Toc164608654"/>
      <w:bookmarkStart w:id="568" w:name="_Toc264969230"/>
      <w:bookmarkStart w:id="569" w:name="_Toc150774640"/>
      <w:bookmarkStart w:id="570" w:name="_Toc151193854"/>
      <w:bookmarkStart w:id="571" w:name="_Toc226309784"/>
      <w:bookmarkStart w:id="572" w:name="_Toc164608809"/>
      <w:bookmarkStart w:id="573" w:name="_Toc226965813"/>
      <w:bookmarkStart w:id="574" w:name="_Toc151193710"/>
      <w:bookmarkStart w:id="575" w:name="_Toc164351634"/>
      <w:bookmarkStart w:id="576" w:name="_Toc149720833"/>
      <w:bookmarkStart w:id="577" w:name="_Toc305158882"/>
      <w:bookmarkStart w:id="578" w:name="_Toc127161454"/>
      <w:bookmarkStart w:id="579" w:name="_Toc226337236"/>
      <w:bookmarkStart w:id="580" w:name="_Toc151193782"/>
      <w:bookmarkStart w:id="581" w:name="_Toc142311042"/>
      <w:bookmarkStart w:id="582" w:name="_Toc151193928"/>
      <w:bookmarkStart w:id="583" w:name="_Toc150774745"/>
      <w:bookmarkStart w:id="584" w:name="_Toc226965730"/>
      <w:bookmarkStart w:id="585" w:name="_Toc195842905"/>
      <w:bookmarkStart w:id="586" w:name="_Toc305158808"/>
      <w:bookmarkStart w:id="587" w:name="_Toc164229235"/>
      <w:bookmarkStart w:id="588" w:name="_Toc150509291"/>
      <w:bookmarkStart w:id="589" w:name="_Toc151190167"/>
      <w:bookmarkStart w:id="590" w:name="_Toc150480778"/>
      <w:r>
        <w:rPr>
          <w:rFonts w:hint="eastAsia" w:ascii="宋体" w:hAnsi="宋体" w:cs="宋体"/>
          <w:sz w:val="24"/>
          <w:highlight w:val="none"/>
        </w:rPr>
        <w:t>评标委员会</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201AEDE7">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评标委员会根据政府采购有关规定和本次采购项目的特点进行组建，并负责具体评标事务，独立履行职责。</w:t>
      </w:r>
      <w:bookmarkStart w:id="591" w:name="_Toc520356166"/>
    </w:p>
    <w:p w14:paraId="2422EE8C">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1"/>
      <w:bookmarkStart w:id="592" w:name="_Toc520356169"/>
    </w:p>
    <w:p w14:paraId="15043122">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评标程序、评标方法和评标标准</w:t>
      </w:r>
    </w:p>
    <w:p w14:paraId="389746BA">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见第四章《评标程序、评标方法和评标标准》。</w:t>
      </w:r>
    </w:p>
    <w:p w14:paraId="18D03B02">
      <w:pPr>
        <w:tabs>
          <w:tab w:val="left" w:pos="360"/>
          <w:tab w:val="left" w:pos="1080"/>
        </w:tabs>
        <w:snapToGrid w:val="0"/>
        <w:spacing w:after="0" w:line="360" w:lineRule="auto"/>
        <w:ind w:left="1080"/>
        <w:rPr>
          <w:rFonts w:hint="eastAsia" w:ascii="宋体" w:hAnsi="宋体" w:cs="宋体"/>
          <w:sz w:val="24"/>
          <w:highlight w:val="none"/>
        </w:rPr>
      </w:pPr>
    </w:p>
    <w:p w14:paraId="7616DF63">
      <w:pPr>
        <w:pStyle w:val="6"/>
        <w:tabs>
          <w:tab w:val="center" w:pos="4592"/>
          <w:tab w:val="left" w:pos="7860"/>
        </w:tabs>
        <w:spacing w:before="0" w:after="0" w:line="360" w:lineRule="auto"/>
        <w:rPr>
          <w:rFonts w:hint="eastAsia" w:hAnsi="宋体" w:cs="宋体"/>
          <w:sz w:val="28"/>
          <w:highlight w:val="none"/>
          <w:u w:val="none"/>
        </w:rPr>
      </w:pPr>
      <w:bookmarkStart w:id="593" w:name="_Toc151193715"/>
      <w:bookmarkStart w:id="594" w:name="_Toc150509296"/>
      <w:bookmarkStart w:id="595" w:name="_Toc127151545"/>
      <w:bookmarkStart w:id="596" w:name="_Toc151193643"/>
      <w:bookmarkStart w:id="597" w:name="_Toc265228383"/>
      <w:bookmarkStart w:id="598" w:name="_Toc151193859"/>
      <w:bookmarkStart w:id="599" w:name="_Toc305158887"/>
      <w:bookmarkStart w:id="600" w:name="_Toc150480783"/>
      <w:bookmarkStart w:id="601" w:name="_Toc264969235"/>
      <w:bookmarkStart w:id="602" w:name="_Toc151193933"/>
      <w:bookmarkStart w:id="603" w:name="_Toc151190172"/>
      <w:bookmarkStart w:id="604" w:name="_Toc226965735"/>
      <w:bookmarkStart w:id="605" w:name="_Toc226309789"/>
      <w:bookmarkStart w:id="606" w:name="_Toc226965818"/>
      <w:bookmarkStart w:id="607" w:name="_Toc150774645"/>
      <w:bookmarkStart w:id="608" w:name="_Toc151193787"/>
      <w:bookmarkStart w:id="609" w:name="_Toc226337241"/>
      <w:bookmarkStart w:id="610" w:name="_Toc195842910"/>
      <w:bookmarkStart w:id="611" w:name="_Toc305158813"/>
      <w:bookmarkStart w:id="612" w:name="_Toc142311047"/>
      <w:bookmarkStart w:id="613" w:name="_Toc150774750"/>
      <w:r>
        <w:rPr>
          <w:rFonts w:hint="eastAsia" w:hAnsi="宋体" w:cs="宋体"/>
          <w:sz w:val="28"/>
          <w:highlight w:val="none"/>
          <w:u w:val="none"/>
        </w:rPr>
        <w:t xml:space="preserve">六   </w:t>
      </w:r>
      <w:bookmarkEnd w:id="592"/>
      <w:r>
        <w:rPr>
          <w:rFonts w:hint="eastAsia" w:hAnsi="宋体" w:cs="宋体"/>
          <w:sz w:val="28"/>
          <w:highlight w:val="none"/>
          <w:u w:val="none"/>
        </w:rPr>
        <w:t>确定中标</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Start w:id="614" w:name="_Toc150774752"/>
      <w:bookmarkStart w:id="615" w:name="_Toc226965737"/>
      <w:bookmarkStart w:id="616" w:name="_Toc149720840"/>
      <w:bookmarkStart w:id="617" w:name="_Toc164608816"/>
      <w:bookmarkStart w:id="618" w:name="_Toc195842912"/>
      <w:bookmarkStart w:id="619" w:name="_Toc151190174"/>
      <w:bookmarkStart w:id="620" w:name="_Toc305158889"/>
      <w:bookmarkStart w:id="621" w:name="_Toc164229242"/>
      <w:bookmarkStart w:id="622" w:name="_Toc151193935"/>
      <w:bookmarkStart w:id="623" w:name="_Toc305158815"/>
      <w:bookmarkStart w:id="624" w:name="_Toc142311049"/>
      <w:bookmarkStart w:id="625" w:name="_Toc164351641"/>
      <w:bookmarkStart w:id="626" w:name="_Toc226337243"/>
      <w:bookmarkStart w:id="627" w:name="_Toc164608661"/>
      <w:bookmarkStart w:id="628" w:name="_Toc164229388"/>
      <w:bookmarkStart w:id="629" w:name="_Toc226965820"/>
      <w:bookmarkStart w:id="630" w:name="_Toc226309791"/>
      <w:bookmarkStart w:id="631" w:name="_Toc265228385"/>
      <w:bookmarkStart w:id="632" w:name="_Toc151193717"/>
      <w:bookmarkStart w:id="633" w:name="_Toc127151547"/>
      <w:bookmarkStart w:id="634" w:name="_Toc151193861"/>
      <w:bookmarkStart w:id="635" w:name="_Toc127151748"/>
      <w:bookmarkStart w:id="636" w:name="_Toc150774647"/>
      <w:bookmarkStart w:id="637" w:name="_Toc150509298"/>
      <w:bookmarkStart w:id="638" w:name="_Toc151193645"/>
      <w:bookmarkStart w:id="639" w:name="_Toc264969237"/>
      <w:bookmarkStart w:id="640" w:name="_Toc151193789"/>
      <w:bookmarkStart w:id="641" w:name="_Toc150480785"/>
      <w:bookmarkStart w:id="642" w:name="_Toc127161461"/>
    </w:p>
    <w:p w14:paraId="70F46409">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确定中标人</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14:paraId="2DF38C3B">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3E8A2E01">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bookmarkStart w:id="643" w:name="_Toc305158817"/>
      <w:bookmarkStart w:id="644" w:name="_Toc305158891"/>
      <w:bookmarkStart w:id="645" w:name="_Toc264969239"/>
      <w:bookmarkStart w:id="646" w:name="_Toc150774754"/>
      <w:bookmarkStart w:id="647" w:name="_Toc164229244"/>
      <w:bookmarkStart w:id="648" w:name="_Toc151193719"/>
      <w:bookmarkStart w:id="649" w:name="_Toc195842914"/>
      <w:bookmarkStart w:id="650" w:name="_Toc265228387"/>
      <w:bookmarkStart w:id="651" w:name="_Toc164608663"/>
      <w:bookmarkStart w:id="652" w:name="_Toc151193791"/>
      <w:bookmarkStart w:id="653" w:name="_Toc149720842"/>
      <w:bookmarkStart w:id="654" w:name="_Toc127151750"/>
      <w:bookmarkStart w:id="655" w:name="_Toc164229390"/>
      <w:bookmarkStart w:id="656" w:name="_Toc127161463"/>
      <w:bookmarkStart w:id="657" w:name="_Toc142311051"/>
      <w:bookmarkStart w:id="658" w:name="_Toc150774649"/>
      <w:bookmarkStart w:id="659" w:name="_Toc151193647"/>
      <w:bookmarkStart w:id="660" w:name="_Toc151190176"/>
      <w:bookmarkStart w:id="661" w:name="_Toc164351643"/>
      <w:bookmarkStart w:id="662" w:name="_Toc127151549"/>
      <w:bookmarkStart w:id="663" w:name="_Toc226965822"/>
      <w:bookmarkStart w:id="664" w:name="_Toc226965739"/>
      <w:bookmarkStart w:id="665" w:name="_Toc164608818"/>
      <w:bookmarkStart w:id="666" w:name="_Toc151193863"/>
      <w:bookmarkStart w:id="667" w:name="_Toc150509300"/>
      <w:bookmarkStart w:id="668" w:name="_Toc226337245"/>
      <w:bookmarkStart w:id="669" w:name="_Toc226309793"/>
      <w:bookmarkStart w:id="670" w:name="_Toc150480787"/>
      <w:bookmarkStart w:id="671" w:name="_Toc151193937"/>
      <w:bookmarkStart w:id="672" w:name="_Toc520356176"/>
      <w:bookmarkStart w:id="673" w:name="_Ref467306425"/>
      <w:bookmarkStart w:id="674" w:name="_Ref467307090"/>
      <w:r>
        <w:rPr>
          <w:rFonts w:hint="eastAsia" w:ascii="宋体" w:hAnsi="宋体" w:cs="宋体"/>
          <w:sz w:val="24"/>
          <w:highlight w:val="none"/>
        </w:rPr>
        <w:t>中标公告与中标通知书</w:t>
      </w:r>
      <w:bookmarkEnd w:id="643"/>
      <w:bookmarkEnd w:id="644"/>
    </w:p>
    <w:p w14:paraId="476F41A4">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采购人或采购代理机构自中标人确定之日起2个工作日内，</w:t>
      </w:r>
      <w:r>
        <w:rPr>
          <w:rFonts w:hint="eastAsia" w:ascii="宋体" w:hAnsi="宋体" w:cs="宋体"/>
          <w:color w:val="000000"/>
          <w:kern w:val="0"/>
          <w:sz w:val="24"/>
          <w:highlight w:val="none"/>
        </w:rPr>
        <w:t>在北京市政府采购网公告中标结果</w:t>
      </w:r>
      <w:r>
        <w:rPr>
          <w:rFonts w:hint="eastAsia" w:ascii="宋体" w:hAnsi="宋体" w:cs="宋体"/>
          <w:sz w:val="24"/>
          <w:highlight w:val="none"/>
        </w:rPr>
        <w:t>，同时向中标人发出中标通知书，中标公告期限为1个工作日。</w:t>
      </w:r>
    </w:p>
    <w:p w14:paraId="469F24BE">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中标通知书对采购人和中标供应商均具有法律效力。中标通知书发出后，采购人改变中标结果的，或者中标供应商放弃中标项目的，应当依法承担法律责任。</w:t>
      </w:r>
    </w:p>
    <w:p w14:paraId="1021A159">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废标</w:t>
      </w:r>
    </w:p>
    <w:p w14:paraId="6687600E">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在招标采购中，出现下列情形之一的，应予废标：</w:t>
      </w:r>
    </w:p>
    <w:p w14:paraId="47A139A0">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符合专业条件的供应商或者对招标文件作实质响应的供应商不足三家的；</w:t>
      </w:r>
    </w:p>
    <w:p w14:paraId="5CCA7EAB">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出现影响采购公正的违法、违规行为的；</w:t>
      </w:r>
    </w:p>
    <w:p w14:paraId="667D33E1">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投标人的报价均超过了采购预算，采购人不能支付的；</w:t>
      </w:r>
    </w:p>
    <w:p w14:paraId="11A704E1">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因重大变故，采购任务取消的。</w:t>
      </w:r>
    </w:p>
    <w:p w14:paraId="4721B5A8">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废标后，采购人将废标理由书面通知所有投标人。</w:t>
      </w:r>
    </w:p>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14:paraId="20FFFEF4">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bookmarkStart w:id="675" w:name="_Toc164229391"/>
      <w:bookmarkStart w:id="676" w:name="_Toc164351644"/>
      <w:bookmarkStart w:id="677" w:name="_Toc150480788"/>
      <w:bookmarkStart w:id="678" w:name="_Toc151190177"/>
      <w:bookmarkStart w:id="679" w:name="_Toc151193864"/>
      <w:bookmarkStart w:id="680" w:name="_Toc164608819"/>
      <w:bookmarkStart w:id="681" w:name="_Toc127151751"/>
      <w:bookmarkStart w:id="682" w:name="_Toc226965740"/>
      <w:bookmarkStart w:id="683" w:name="_Toc226309794"/>
      <w:bookmarkStart w:id="684" w:name="_Toc151193938"/>
      <w:bookmarkStart w:id="685" w:name="_Toc127151550"/>
      <w:bookmarkStart w:id="686" w:name="_Ref467307204"/>
      <w:bookmarkStart w:id="687" w:name="_Toc149720843"/>
      <w:bookmarkStart w:id="688" w:name="_Toc226337246"/>
      <w:bookmarkStart w:id="689" w:name="_Toc151193648"/>
      <w:bookmarkStart w:id="690" w:name="_Toc264969240"/>
      <w:bookmarkStart w:id="691" w:name="_Ref467306377"/>
      <w:bookmarkStart w:id="692" w:name="_Toc164229245"/>
      <w:bookmarkStart w:id="693" w:name="_Toc195842915"/>
      <w:bookmarkStart w:id="694" w:name="_Toc164608664"/>
      <w:bookmarkStart w:id="695" w:name="_Toc520356175"/>
      <w:bookmarkStart w:id="696" w:name="_Toc150774650"/>
      <w:bookmarkStart w:id="697" w:name="_Toc151193792"/>
      <w:bookmarkStart w:id="698" w:name="_Ref467306978"/>
      <w:bookmarkStart w:id="699" w:name="_Toc151193720"/>
      <w:bookmarkStart w:id="700" w:name="_Toc142311052"/>
      <w:bookmarkStart w:id="701" w:name="_Toc127161464"/>
      <w:bookmarkStart w:id="702" w:name="_Toc265228388"/>
      <w:bookmarkStart w:id="703" w:name="_Toc150509301"/>
      <w:bookmarkStart w:id="704" w:name="_Toc305158818"/>
      <w:bookmarkStart w:id="705" w:name="_Toc305158892"/>
      <w:bookmarkStart w:id="706" w:name="_Toc150774755"/>
      <w:bookmarkStart w:id="707" w:name="_Ref467307062"/>
      <w:bookmarkStart w:id="708" w:name="_Toc226965823"/>
      <w:r>
        <w:rPr>
          <w:rFonts w:hint="eastAsia" w:ascii="宋体" w:hAnsi="宋体" w:cs="宋体"/>
          <w:sz w:val="24"/>
          <w:highlight w:val="none"/>
        </w:rPr>
        <w:t>签订合同</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05DC8DD1">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3F95EF74">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中标人拒绝与采购人签订合同的，采购人可以按照评标报告推荐的中标候选人名单排序，确定下一候选人为中标人，也可以重新开展政府采购活动。</w:t>
      </w:r>
    </w:p>
    <w:p w14:paraId="751F410A">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联合体中标的，联合体各方应当共同与采购人签订合同，就采购合同约定的事项向采购人承担连带责任。</w:t>
      </w:r>
    </w:p>
    <w:p w14:paraId="1CA421A7">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政府采购合同不能转包。</w:t>
      </w:r>
    </w:p>
    <w:p w14:paraId="6A8F5567">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highlight w:val="none"/>
        </w:rPr>
        <w:t>，</w:t>
      </w:r>
      <w:r>
        <w:rPr>
          <w:rFonts w:hint="eastAsia" w:ascii="宋体" w:hAnsi="宋体" w:cs="宋体"/>
          <w:sz w:val="24"/>
          <w:highlight w:val="none"/>
        </w:rPr>
        <w:t>否则</w:t>
      </w:r>
      <w:r>
        <w:rPr>
          <w:rFonts w:hint="eastAsia" w:ascii="宋体" w:hAnsi="宋体" w:cs="宋体"/>
          <w:b/>
          <w:sz w:val="24"/>
          <w:highlight w:val="none"/>
        </w:rPr>
        <w:t>投标无效</w:t>
      </w:r>
      <w:r>
        <w:rPr>
          <w:rFonts w:hint="eastAsia" w:ascii="宋体" w:hAnsi="宋体" w:cs="宋体"/>
          <w:sz w:val="24"/>
          <w:highlight w:val="none"/>
        </w:rPr>
        <w:t>。中标人就采购项目和分包项目向采购人负责，分包供应商就分包项目承担责任。</w:t>
      </w:r>
    </w:p>
    <w:p w14:paraId="668CF69F">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“政采贷”融资指引：详见《投标人须知资料表》。</w:t>
      </w:r>
    </w:p>
    <w:bookmarkEnd w:id="672"/>
    <w:bookmarkEnd w:id="673"/>
    <w:bookmarkEnd w:id="674"/>
    <w:p w14:paraId="111C8F9D">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询问与质疑</w:t>
      </w:r>
    </w:p>
    <w:p w14:paraId="53C8AA68">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询问</w:t>
      </w:r>
    </w:p>
    <w:p w14:paraId="55661BC7">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投标人对政府采购活动事项有疑问的，可依法向采购人或采购代理机构提出询问，提出形式见《投标人须知资料表》。</w:t>
      </w:r>
    </w:p>
    <w:p w14:paraId="697DBD92">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采购人或采购代理机构对供应商依法提出的询问，在3个工作日内作出答复，但答复的内容不得涉及商业秘密。</w:t>
      </w:r>
    </w:p>
    <w:p w14:paraId="696C4569">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质疑</w:t>
      </w:r>
    </w:p>
    <w:p w14:paraId="184A8DDE">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74535BF5">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02993DEE">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71DCC1B7">
      <w:pPr>
        <w:numPr>
          <w:ilvl w:val="2"/>
          <w:numId w:val="9"/>
        </w:numPr>
        <w:snapToGrid w:val="0"/>
        <w:spacing w:after="0" w:line="360" w:lineRule="auto"/>
        <w:rPr>
          <w:rFonts w:hint="eastAsia" w:ascii="宋体" w:hAnsi="宋体" w:cs="宋体"/>
          <w:sz w:val="24"/>
          <w:highlight w:val="none"/>
        </w:rPr>
      </w:pPr>
      <w:r>
        <w:rPr>
          <w:rFonts w:hint="eastAsia" w:ascii="宋体" w:hAnsi="宋体" w:cs="宋体"/>
          <w:sz w:val="24"/>
          <w:highlight w:val="none"/>
        </w:rPr>
        <w:t>投标人应在法定质疑期内一次性提出针对同一采购程序环节的质疑，法定质疑期内针对同一采购程序环节再次提出的质疑，采购人、采购代理机构有权不予答复。</w:t>
      </w:r>
    </w:p>
    <w:p w14:paraId="32725D59">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接收询问和质疑的联系部门、联系电话和通讯地址见《投标人须知资料表》。</w:t>
      </w:r>
    </w:p>
    <w:p w14:paraId="1822EA75">
      <w:pPr>
        <w:numPr>
          <w:ilvl w:val="0"/>
          <w:numId w:val="9"/>
        </w:numPr>
        <w:tabs>
          <w:tab w:val="left" w:pos="360"/>
        </w:tabs>
        <w:snapToGrid w:val="0"/>
        <w:spacing w:after="0" w:line="360" w:lineRule="auto"/>
        <w:ind w:left="357" w:hanging="357"/>
        <w:outlineLvl w:val="3"/>
        <w:rPr>
          <w:rFonts w:hint="eastAsia" w:ascii="宋体" w:hAnsi="宋体" w:cs="宋体"/>
          <w:sz w:val="24"/>
          <w:highlight w:val="none"/>
        </w:rPr>
      </w:pPr>
      <w:r>
        <w:rPr>
          <w:rFonts w:hint="eastAsia" w:ascii="宋体" w:hAnsi="宋体" w:cs="宋体"/>
          <w:sz w:val="24"/>
          <w:highlight w:val="none"/>
        </w:rPr>
        <w:t>代理费</w:t>
      </w:r>
    </w:p>
    <w:p w14:paraId="1505FADA">
      <w:pPr>
        <w:numPr>
          <w:ilvl w:val="1"/>
          <w:numId w:val="9"/>
        </w:numPr>
        <w:tabs>
          <w:tab w:val="left" w:pos="1080"/>
          <w:tab w:val="left" w:pos="2014"/>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收费对象、收费标准及缴纳时间见《投标人须知资料表》。由中标人支付的，中标人须一次性向采购代理机构缴纳代理费，投标报价应包含代理费用。</w:t>
      </w:r>
    </w:p>
    <w:p w14:paraId="6A4918BD">
      <w:pPr>
        <w:tabs>
          <w:tab w:val="left" w:pos="900"/>
          <w:tab w:val="left" w:pos="1080"/>
          <w:tab w:val="left" w:pos="1589"/>
        </w:tabs>
        <w:snapToGrid w:val="0"/>
        <w:spacing w:after="0" w:line="360" w:lineRule="auto"/>
        <w:rPr>
          <w:rFonts w:hint="eastAsia" w:ascii="宋体" w:hAnsi="宋体" w:cs="宋体"/>
          <w:sz w:val="24"/>
          <w:highlight w:val="none"/>
        </w:rPr>
      </w:pPr>
    </w:p>
    <w:p w14:paraId="401547D4">
      <w:pPr>
        <w:tabs>
          <w:tab w:val="left" w:pos="360"/>
          <w:tab w:val="left" w:pos="1080"/>
        </w:tabs>
        <w:snapToGrid w:val="0"/>
        <w:spacing w:after="0" w:line="360" w:lineRule="auto"/>
        <w:ind w:left="360"/>
        <w:rPr>
          <w:rFonts w:hint="eastAsia" w:ascii="宋体" w:hAnsi="宋体" w:cs="宋体"/>
          <w:sz w:val="24"/>
          <w:highlight w:val="none"/>
        </w:rPr>
      </w:pPr>
    </w:p>
    <w:p w14:paraId="56F83CB4">
      <w:pPr>
        <w:spacing w:after="0" w:line="360" w:lineRule="auto"/>
        <w:jc w:val="center"/>
        <w:outlineLvl w:val="0"/>
        <w:rPr>
          <w:rFonts w:hint="eastAsia" w:ascii="宋体" w:hAnsi="宋体" w:cs="宋体"/>
          <w:b/>
          <w:sz w:val="36"/>
          <w:szCs w:val="36"/>
          <w:highlight w:val="none"/>
        </w:rPr>
      </w:pPr>
      <w:bookmarkStart w:id="709" w:name="_Toc264969244"/>
      <w:bookmarkStart w:id="710" w:name="_Toc305158822"/>
      <w:bookmarkStart w:id="711" w:name="_Toc226337250"/>
      <w:bookmarkStart w:id="712" w:name="_Toc142311056"/>
      <w:bookmarkStart w:id="713" w:name="_Toc353873934"/>
      <w:bookmarkStart w:id="714" w:name="_Toc305158896"/>
      <w:bookmarkStart w:id="715" w:name="_Toc353825544"/>
      <w:bookmarkStart w:id="716" w:name="_Toc265228392"/>
      <w:bookmarkStart w:id="717" w:name="_Toc150774759"/>
      <w:bookmarkStart w:id="718" w:name="_Toc226965827"/>
      <w:bookmarkStart w:id="719" w:name="_Toc150480792"/>
      <w:bookmarkStart w:id="720" w:name="_Toc353873664"/>
      <w:bookmarkStart w:id="721" w:name="_Toc127151554"/>
      <w:r>
        <w:rPr>
          <w:rFonts w:hint="eastAsia" w:ascii="宋体" w:hAnsi="宋体" w:cs="宋体"/>
          <w:sz w:val="24"/>
          <w:highlight w:val="none"/>
        </w:rPr>
        <w:br w:type="page"/>
      </w:r>
      <w:bookmarkStart w:id="722" w:name="_Toc99301421"/>
      <w:r>
        <w:rPr>
          <w:rFonts w:hint="eastAsia" w:ascii="宋体" w:hAnsi="宋体" w:cs="宋体"/>
          <w:b/>
          <w:sz w:val="36"/>
          <w:szCs w:val="36"/>
          <w:highlight w:val="none"/>
        </w:rPr>
        <w:t xml:space="preserve">第三章   </w:t>
      </w:r>
      <w:bookmarkEnd w:id="709"/>
      <w:bookmarkEnd w:id="710"/>
      <w:bookmarkEnd w:id="711"/>
      <w:bookmarkEnd w:id="712"/>
      <w:bookmarkEnd w:id="713"/>
      <w:bookmarkEnd w:id="714"/>
      <w:bookmarkEnd w:id="715"/>
      <w:bookmarkEnd w:id="716"/>
      <w:bookmarkEnd w:id="717"/>
      <w:bookmarkEnd w:id="718"/>
      <w:bookmarkEnd w:id="719"/>
      <w:bookmarkEnd w:id="720"/>
      <w:bookmarkEnd w:id="721"/>
      <w:r>
        <w:rPr>
          <w:rFonts w:hint="eastAsia" w:ascii="宋体" w:hAnsi="宋体" w:cs="宋体"/>
          <w:b/>
          <w:sz w:val="36"/>
          <w:szCs w:val="36"/>
          <w:highlight w:val="none"/>
        </w:rPr>
        <w:t>资格审查</w:t>
      </w:r>
      <w:bookmarkEnd w:id="722"/>
      <w:bookmarkStart w:id="723" w:name="_Toc487900382"/>
    </w:p>
    <w:p w14:paraId="23452926">
      <w:pPr>
        <w:tabs>
          <w:tab w:val="left" w:pos="360"/>
          <w:tab w:val="left" w:pos="900"/>
        </w:tabs>
        <w:snapToGrid w:val="0"/>
        <w:spacing w:after="0" w:line="360" w:lineRule="auto"/>
        <w:jc w:val="center"/>
        <w:outlineLvl w:val="1"/>
        <w:rPr>
          <w:rFonts w:hint="eastAsia" w:ascii="宋体" w:hAnsi="宋体" w:cs="宋体"/>
          <w:b/>
          <w:sz w:val="24"/>
          <w:highlight w:val="none"/>
        </w:rPr>
      </w:pPr>
      <w:bookmarkStart w:id="724" w:name="_Toc99301422"/>
      <w:r>
        <w:rPr>
          <w:rFonts w:hint="eastAsia" w:ascii="宋体" w:hAnsi="宋体" w:cs="宋体"/>
          <w:b/>
          <w:sz w:val="24"/>
          <w:highlight w:val="none"/>
        </w:rPr>
        <w:t>一、资格审查程序</w:t>
      </w:r>
      <w:bookmarkEnd w:id="724"/>
    </w:p>
    <w:p w14:paraId="310B4B9C">
      <w:pPr>
        <w:numPr>
          <w:ilvl w:val="0"/>
          <w:numId w:val="11"/>
        </w:numPr>
        <w:tabs>
          <w:tab w:val="left" w:pos="426"/>
          <w:tab w:val="left" w:pos="851"/>
          <w:tab w:val="clear" w:pos="900"/>
        </w:tabs>
        <w:snapToGrid w:val="0"/>
        <w:spacing w:after="0" w:line="360" w:lineRule="auto"/>
        <w:ind w:left="426" w:hanging="426"/>
        <w:outlineLvl w:val="2"/>
        <w:rPr>
          <w:rFonts w:hint="eastAsia" w:ascii="宋体" w:hAnsi="宋体" w:cs="宋体"/>
          <w:sz w:val="24"/>
          <w:highlight w:val="none"/>
        </w:rPr>
      </w:pPr>
      <w:r>
        <w:rPr>
          <w:rFonts w:hint="eastAsia" w:ascii="宋体" w:hAnsi="宋体" w:cs="宋体"/>
          <w:sz w:val="24"/>
          <w:highlight w:val="none"/>
        </w:rPr>
        <w:t>开标结束后，采购人或采购代理机构将根据《资格审查要求》中的规定，对投标人进行资格审查，并形成资格审查结果。</w:t>
      </w:r>
    </w:p>
    <w:p w14:paraId="2685EC65">
      <w:pPr>
        <w:numPr>
          <w:ilvl w:val="0"/>
          <w:numId w:val="11"/>
        </w:numPr>
        <w:tabs>
          <w:tab w:val="left" w:pos="426"/>
          <w:tab w:val="left" w:pos="851"/>
          <w:tab w:val="clear" w:pos="900"/>
        </w:tabs>
        <w:snapToGrid w:val="0"/>
        <w:spacing w:after="0" w:line="360" w:lineRule="auto"/>
        <w:ind w:left="426" w:hanging="426"/>
        <w:outlineLvl w:val="2"/>
        <w:rPr>
          <w:rFonts w:hint="eastAsia" w:ascii="宋体" w:hAnsi="宋体" w:cs="宋体"/>
          <w:sz w:val="24"/>
          <w:highlight w:val="none"/>
        </w:rPr>
      </w:pPr>
      <w:r>
        <w:rPr>
          <w:rFonts w:hint="eastAsia" w:ascii="宋体" w:hAnsi="宋体" w:cs="宋体"/>
          <w:sz w:val="24"/>
          <w:highlight w:val="none"/>
        </w:rPr>
        <w:t>《资格审查要求》中对格式有要求的，除招标文件另有规定外，均为“实质性格式”文件。</w:t>
      </w:r>
    </w:p>
    <w:p w14:paraId="495F1A97">
      <w:pPr>
        <w:numPr>
          <w:ilvl w:val="0"/>
          <w:numId w:val="11"/>
        </w:numPr>
        <w:tabs>
          <w:tab w:val="left" w:pos="426"/>
          <w:tab w:val="left" w:pos="851"/>
          <w:tab w:val="clear" w:pos="900"/>
        </w:tabs>
        <w:snapToGrid w:val="0"/>
        <w:spacing w:after="0" w:line="360" w:lineRule="auto"/>
        <w:ind w:left="426" w:hanging="426"/>
        <w:outlineLvl w:val="2"/>
        <w:rPr>
          <w:rFonts w:hint="eastAsia" w:ascii="宋体" w:hAnsi="宋体" w:cs="宋体"/>
          <w:sz w:val="24"/>
          <w:highlight w:val="none"/>
        </w:rPr>
      </w:pPr>
      <w:r>
        <w:rPr>
          <w:rFonts w:hint="eastAsia" w:ascii="宋体" w:hAnsi="宋体" w:cs="宋体"/>
          <w:sz w:val="24"/>
          <w:highlight w:val="none"/>
        </w:rPr>
        <w:t>投标人《资格证明文件》有任何一项不符合《资格审查要求》的，资格审查不合格，其</w:t>
      </w:r>
      <w:r>
        <w:rPr>
          <w:rFonts w:hint="eastAsia" w:ascii="宋体" w:hAnsi="宋体" w:cs="宋体"/>
          <w:b/>
          <w:sz w:val="24"/>
          <w:highlight w:val="none"/>
        </w:rPr>
        <w:t>投标无效</w:t>
      </w:r>
      <w:r>
        <w:rPr>
          <w:rFonts w:hint="eastAsia" w:ascii="宋体" w:hAnsi="宋体" w:cs="宋体"/>
          <w:sz w:val="24"/>
          <w:highlight w:val="none"/>
        </w:rPr>
        <w:t>。</w:t>
      </w:r>
    </w:p>
    <w:p w14:paraId="1BCA968C">
      <w:pPr>
        <w:numPr>
          <w:ilvl w:val="0"/>
          <w:numId w:val="11"/>
        </w:numPr>
        <w:tabs>
          <w:tab w:val="left" w:pos="426"/>
          <w:tab w:val="left" w:pos="851"/>
          <w:tab w:val="clear" w:pos="900"/>
        </w:tabs>
        <w:snapToGrid w:val="0"/>
        <w:spacing w:after="0" w:line="360" w:lineRule="auto"/>
        <w:ind w:left="426" w:hanging="426"/>
        <w:outlineLvl w:val="2"/>
        <w:rPr>
          <w:rFonts w:hint="eastAsia" w:ascii="宋体" w:hAnsi="宋体" w:cs="宋体"/>
          <w:sz w:val="24"/>
          <w:highlight w:val="none"/>
        </w:rPr>
      </w:pPr>
      <w:r>
        <w:rPr>
          <w:rFonts w:hint="eastAsia" w:ascii="宋体" w:hAnsi="宋体" w:cs="宋体"/>
          <w:sz w:val="24"/>
          <w:highlight w:val="none"/>
        </w:rPr>
        <w:t>资格审查合格的投标人不足3家的，不进行评标。</w:t>
      </w:r>
    </w:p>
    <w:p w14:paraId="26FFC996">
      <w:pPr>
        <w:tabs>
          <w:tab w:val="left" w:pos="360"/>
          <w:tab w:val="left" w:pos="900"/>
        </w:tabs>
        <w:snapToGrid w:val="0"/>
        <w:spacing w:after="0" w:line="360" w:lineRule="auto"/>
        <w:jc w:val="center"/>
        <w:outlineLvl w:val="1"/>
        <w:rPr>
          <w:rFonts w:hint="eastAsia" w:ascii="宋体" w:hAnsi="宋体" w:cs="宋体"/>
          <w:b/>
          <w:sz w:val="24"/>
          <w:highlight w:val="none"/>
        </w:rPr>
      </w:pPr>
      <w:r>
        <w:rPr>
          <w:rFonts w:hint="eastAsia" w:ascii="宋体" w:hAnsi="宋体" w:cs="宋体"/>
          <w:b/>
          <w:sz w:val="24"/>
          <w:highlight w:val="none"/>
        </w:rPr>
        <w:t>二、各包资格审查要求</w:t>
      </w:r>
    </w:p>
    <w:tbl>
      <w:tblPr>
        <w:tblStyle w:val="4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5"/>
        <w:gridCol w:w="1958"/>
        <w:gridCol w:w="4762"/>
        <w:gridCol w:w="1618"/>
      </w:tblGrid>
      <w:tr w14:paraId="6E290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4D03F364">
            <w:pPr>
              <w:tabs>
                <w:tab w:val="left" w:pos="1080"/>
              </w:tabs>
              <w:snapToGrid w:val="0"/>
              <w:spacing w:after="0" w:line="360" w:lineRule="auto"/>
              <w:jc w:val="center"/>
              <w:rPr>
                <w:rFonts w:hint="eastAsia" w:ascii="宋体" w:hAnsi="宋体" w:cs="宋体"/>
                <w:b/>
                <w:sz w:val="24"/>
                <w:highlight w:val="none"/>
              </w:rPr>
            </w:pPr>
            <w:bookmarkStart w:id="725" w:name="_Hlt487972895"/>
            <w:bookmarkEnd w:id="725"/>
            <w:r>
              <w:rPr>
                <w:rFonts w:hint="eastAsia" w:ascii="宋体" w:hAnsi="宋体" w:cs="宋体"/>
                <w:b/>
                <w:sz w:val="24"/>
                <w:highlight w:val="none"/>
              </w:rPr>
              <w:t>序号</w:t>
            </w:r>
          </w:p>
        </w:tc>
        <w:tc>
          <w:tcPr>
            <w:tcW w:w="1067" w:type="pct"/>
            <w:vAlign w:val="center"/>
          </w:tcPr>
          <w:p w14:paraId="253CB424">
            <w:pPr>
              <w:tabs>
                <w:tab w:val="left" w:pos="1080"/>
              </w:tabs>
              <w:snapToGrid w:val="0"/>
              <w:spacing w:after="0" w:line="360" w:lineRule="auto"/>
              <w:jc w:val="center"/>
              <w:rPr>
                <w:rFonts w:hint="eastAsia" w:ascii="宋体" w:hAnsi="宋体" w:cs="宋体"/>
                <w:b/>
                <w:sz w:val="24"/>
                <w:highlight w:val="none"/>
              </w:rPr>
            </w:pPr>
            <w:r>
              <w:rPr>
                <w:rFonts w:hint="eastAsia" w:ascii="宋体" w:hAnsi="宋体" w:cs="宋体"/>
                <w:b/>
                <w:sz w:val="24"/>
                <w:highlight w:val="none"/>
              </w:rPr>
              <w:t>审查因素</w:t>
            </w:r>
          </w:p>
        </w:tc>
        <w:tc>
          <w:tcPr>
            <w:tcW w:w="2595" w:type="pct"/>
            <w:vAlign w:val="center"/>
          </w:tcPr>
          <w:p w14:paraId="014189BB">
            <w:pPr>
              <w:tabs>
                <w:tab w:val="left" w:pos="1080"/>
              </w:tabs>
              <w:snapToGrid w:val="0"/>
              <w:spacing w:after="0" w:line="360" w:lineRule="auto"/>
              <w:jc w:val="center"/>
              <w:rPr>
                <w:rFonts w:hint="eastAsia" w:ascii="宋体" w:hAnsi="宋体" w:cs="宋体"/>
                <w:b/>
                <w:sz w:val="24"/>
                <w:highlight w:val="none"/>
              </w:rPr>
            </w:pPr>
            <w:r>
              <w:rPr>
                <w:rFonts w:hint="eastAsia" w:ascii="宋体" w:hAnsi="宋体" w:cs="宋体"/>
                <w:b/>
                <w:sz w:val="24"/>
                <w:highlight w:val="none"/>
              </w:rPr>
              <w:t>审查内容</w:t>
            </w:r>
          </w:p>
        </w:tc>
        <w:tc>
          <w:tcPr>
            <w:tcW w:w="882" w:type="pct"/>
            <w:vAlign w:val="center"/>
          </w:tcPr>
          <w:p w14:paraId="62774D6F">
            <w:pPr>
              <w:tabs>
                <w:tab w:val="left" w:pos="1080"/>
              </w:tabs>
              <w:snapToGrid w:val="0"/>
              <w:spacing w:after="0" w:line="360" w:lineRule="auto"/>
              <w:jc w:val="center"/>
              <w:rPr>
                <w:rFonts w:hint="eastAsia" w:ascii="宋体" w:hAnsi="宋体" w:cs="宋体"/>
                <w:b/>
                <w:sz w:val="24"/>
                <w:highlight w:val="none"/>
              </w:rPr>
            </w:pPr>
            <w:r>
              <w:rPr>
                <w:rFonts w:hint="eastAsia" w:ascii="宋体" w:hAnsi="宋体" w:cs="宋体"/>
                <w:b/>
                <w:sz w:val="24"/>
                <w:highlight w:val="none"/>
              </w:rPr>
              <w:t>格式要求</w:t>
            </w:r>
          </w:p>
        </w:tc>
      </w:tr>
      <w:tr w14:paraId="7168A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05C39F55">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1</w:t>
            </w:r>
          </w:p>
        </w:tc>
        <w:tc>
          <w:tcPr>
            <w:tcW w:w="1067" w:type="pct"/>
            <w:vAlign w:val="center"/>
          </w:tcPr>
          <w:p w14:paraId="2E9561F0">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满足《中华人民共和国政府采购法》第二十二条规定</w:t>
            </w:r>
          </w:p>
        </w:tc>
        <w:tc>
          <w:tcPr>
            <w:tcW w:w="2595" w:type="pct"/>
            <w:vAlign w:val="center"/>
          </w:tcPr>
          <w:p w14:paraId="6E62F7F5">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具体规定见第一章《投标邀请》。</w:t>
            </w:r>
          </w:p>
        </w:tc>
        <w:tc>
          <w:tcPr>
            <w:tcW w:w="882" w:type="pct"/>
            <w:vAlign w:val="center"/>
          </w:tcPr>
          <w:p w14:paraId="38C372BE">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w:t>
            </w:r>
          </w:p>
        </w:tc>
      </w:tr>
      <w:tr w14:paraId="0DAE4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7807B5EA">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1-1</w:t>
            </w:r>
          </w:p>
        </w:tc>
        <w:tc>
          <w:tcPr>
            <w:tcW w:w="1067" w:type="pct"/>
            <w:vAlign w:val="center"/>
          </w:tcPr>
          <w:p w14:paraId="156120A1">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营业执照等证明文件</w:t>
            </w:r>
          </w:p>
        </w:tc>
        <w:tc>
          <w:tcPr>
            <w:tcW w:w="2595" w:type="pct"/>
            <w:vAlign w:val="center"/>
          </w:tcPr>
          <w:p w14:paraId="7D76C602">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投标人为企业（包括合伙企业）的，应提供有效的“营业执照”；</w:t>
            </w:r>
          </w:p>
          <w:p w14:paraId="00738CE3">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投标人为事业单位的，应提供有效的“事业单位法人证书”；</w:t>
            </w:r>
          </w:p>
          <w:p w14:paraId="43A60344">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投标人是非企业机构的，应提供有效的“执业许可证”、“登记证书”等证明文件；</w:t>
            </w:r>
          </w:p>
          <w:p w14:paraId="5D77AB92">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投标人是个体工商户的，应提供有效的“个体工商户营业执照”；</w:t>
            </w:r>
          </w:p>
          <w:p w14:paraId="000F473A">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投标人是自然人的，应提供有效的自然人身份证明。</w:t>
            </w:r>
          </w:p>
          <w:p w14:paraId="0DCFD577">
            <w:pPr>
              <w:tabs>
                <w:tab w:val="left" w:pos="1080"/>
              </w:tabs>
              <w:snapToGrid w:val="0"/>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分支机构参加投标的，应</w:t>
            </w:r>
            <w:r>
              <w:rPr>
                <w:rFonts w:hint="eastAsia" w:ascii="宋体" w:hAnsi="宋体" w:cs="宋体"/>
                <w:sz w:val="24"/>
                <w:highlight w:val="none"/>
              </w:rPr>
              <w:t>提</w:t>
            </w:r>
            <w:r>
              <w:rPr>
                <w:rFonts w:hint="eastAsia" w:ascii="宋体" w:hAnsi="宋体" w:cs="宋体"/>
                <w:color w:val="000000"/>
                <w:sz w:val="24"/>
                <w:highlight w:val="none"/>
              </w:rPr>
              <w:t>供该分支机构或</w:t>
            </w:r>
          </w:p>
          <w:p w14:paraId="648F0954">
            <w:pPr>
              <w:tabs>
                <w:tab w:val="left" w:pos="1080"/>
              </w:tabs>
              <w:snapToGrid w:val="0"/>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其所属法人/其他组织的相应证明文件；同时还应</w:t>
            </w:r>
            <w:r>
              <w:rPr>
                <w:rFonts w:hint="eastAsia" w:ascii="宋体" w:hAnsi="宋体" w:cs="宋体"/>
                <w:sz w:val="24"/>
                <w:highlight w:val="none"/>
              </w:rPr>
              <w:t>提</w:t>
            </w:r>
            <w:r>
              <w:rPr>
                <w:rFonts w:hint="eastAsia" w:ascii="宋体" w:hAnsi="宋体" w:cs="宋体"/>
                <w:color w:val="000000"/>
                <w:sz w:val="24"/>
                <w:highlight w:val="none"/>
              </w:rPr>
              <w:t>供其所属法人/其他组织出具的授权其参与本项目的授权书（格式自拟，须加盖其所属法人/其他组织的公章）；对于银行、保险、石油石化、电力、电信等行业的分支机构，可以</w:t>
            </w:r>
            <w:r>
              <w:rPr>
                <w:rFonts w:hint="eastAsia" w:ascii="宋体" w:hAnsi="宋体" w:cs="宋体"/>
                <w:sz w:val="24"/>
                <w:highlight w:val="none"/>
              </w:rPr>
              <w:t>提</w:t>
            </w:r>
            <w:r>
              <w:rPr>
                <w:rFonts w:hint="eastAsia" w:ascii="宋体" w:hAnsi="宋体" w:cs="宋体"/>
                <w:color w:val="000000"/>
                <w:sz w:val="24"/>
                <w:highlight w:val="none"/>
              </w:rPr>
              <w:t>供上述授权，也可以</w:t>
            </w:r>
            <w:r>
              <w:rPr>
                <w:rFonts w:hint="eastAsia" w:ascii="宋体" w:hAnsi="宋体" w:cs="宋体"/>
                <w:sz w:val="24"/>
                <w:highlight w:val="none"/>
              </w:rPr>
              <w:t>提</w:t>
            </w:r>
            <w:r>
              <w:rPr>
                <w:rFonts w:hint="eastAsia" w:ascii="宋体" w:hAnsi="宋体" w:cs="宋体"/>
                <w:color w:val="000000"/>
                <w:sz w:val="24"/>
                <w:highlight w:val="none"/>
              </w:rPr>
              <w:t>供其所属法人/其他组织的有关文件或制度等能够证明授权其独立开展业务的证明材料。</w:t>
            </w:r>
          </w:p>
        </w:tc>
        <w:tc>
          <w:tcPr>
            <w:tcW w:w="882" w:type="pct"/>
            <w:vAlign w:val="center"/>
          </w:tcPr>
          <w:p w14:paraId="6E362E4B">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提供证明文件的电子件或电子证照</w:t>
            </w:r>
          </w:p>
        </w:tc>
      </w:tr>
      <w:tr w14:paraId="779A3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0901755D">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1-2</w:t>
            </w:r>
          </w:p>
        </w:tc>
        <w:tc>
          <w:tcPr>
            <w:tcW w:w="1067" w:type="pct"/>
            <w:vAlign w:val="center"/>
          </w:tcPr>
          <w:p w14:paraId="5B2E7B1F">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投标人资格声明书</w:t>
            </w:r>
          </w:p>
        </w:tc>
        <w:tc>
          <w:tcPr>
            <w:tcW w:w="2595" w:type="pct"/>
            <w:vAlign w:val="center"/>
          </w:tcPr>
          <w:p w14:paraId="0E94654D">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提供了符合招标文件要求的《投标人资格声明书》。</w:t>
            </w:r>
          </w:p>
        </w:tc>
        <w:tc>
          <w:tcPr>
            <w:tcW w:w="882" w:type="pct"/>
            <w:vAlign w:val="center"/>
          </w:tcPr>
          <w:p w14:paraId="26D3C0AE">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格式见《投标文件格式》</w:t>
            </w:r>
          </w:p>
        </w:tc>
      </w:tr>
      <w:tr w14:paraId="4E36A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2FEAE576">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1-3</w:t>
            </w:r>
          </w:p>
        </w:tc>
        <w:tc>
          <w:tcPr>
            <w:tcW w:w="1067" w:type="pct"/>
            <w:vAlign w:val="center"/>
          </w:tcPr>
          <w:p w14:paraId="035A0924">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投标人信用记录</w:t>
            </w:r>
          </w:p>
        </w:tc>
        <w:tc>
          <w:tcPr>
            <w:tcW w:w="2595" w:type="pct"/>
            <w:vAlign w:val="center"/>
          </w:tcPr>
          <w:p w14:paraId="44267E8E">
            <w:pPr>
              <w:tabs>
                <w:tab w:val="left" w:pos="900"/>
                <w:tab w:val="left" w:pos="1980"/>
              </w:tabs>
              <w:snapToGrid w:val="0"/>
              <w:spacing w:after="0" w:line="360" w:lineRule="auto"/>
              <w:rPr>
                <w:rFonts w:hint="eastAsia" w:ascii="宋体" w:hAnsi="宋体" w:cs="宋体"/>
                <w:sz w:val="24"/>
                <w:highlight w:val="none"/>
              </w:rPr>
            </w:pPr>
            <w:r>
              <w:rPr>
                <w:rFonts w:hint="eastAsia" w:ascii="宋体" w:hAnsi="宋体" w:cs="宋体"/>
                <w:sz w:val="24"/>
                <w:highlight w:val="none"/>
              </w:rPr>
              <w:t>查询渠道：信用中国网站和中国政府采购网（www.creditchina.gov.cn、www.ccgp.gov</w:t>
            </w:r>
          </w:p>
          <w:p w14:paraId="17442442">
            <w:pPr>
              <w:tabs>
                <w:tab w:val="left" w:pos="900"/>
                <w:tab w:val="left" w:pos="1980"/>
              </w:tabs>
              <w:snapToGrid w:val="0"/>
              <w:spacing w:after="0" w:line="360" w:lineRule="auto"/>
              <w:rPr>
                <w:rFonts w:hint="eastAsia" w:ascii="宋体" w:hAnsi="宋体" w:cs="宋体"/>
                <w:sz w:val="24"/>
                <w:highlight w:val="none"/>
              </w:rPr>
            </w:pPr>
            <w:r>
              <w:rPr>
                <w:rFonts w:hint="eastAsia" w:ascii="宋体" w:hAnsi="宋体" w:cs="宋体"/>
                <w:sz w:val="24"/>
                <w:highlight w:val="none"/>
              </w:rPr>
              <w:t>.cn）；</w:t>
            </w:r>
          </w:p>
          <w:p w14:paraId="48131318">
            <w:pPr>
              <w:tabs>
                <w:tab w:val="left" w:pos="900"/>
                <w:tab w:val="left" w:pos="1980"/>
              </w:tabs>
              <w:snapToGrid w:val="0"/>
              <w:spacing w:after="0" w:line="360" w:lineRule="auto"/>
              <w:rPr>
                <w:rFonts w:hint="eastAsia" w:ascii="宋体" w:hAnsi="宋体" w:cs="宋体"/>
                <w:sz w:val="24"/>
                <w:highlight w:val="none"/>
              </w:rPr>
            </w:pPr>
            <w:r>
              <w:rPr>
                <w:rFonts w:hint="eastAsia" w:ascii="宋体" w:hAnsi="宋体" w:cs="宋体"/>
                <w:sz w:val="24"/>
                <w:highlight w:val="none"/>
              </w:rPr>
              <w:t>截止时点：投标截止时间以后、资格审查阶段采购人或采购代理机构的实际查询时间；</w:t>
            </w:r>
          </w:p>
          <w:p w14:paraId="78BD0FC5">
            <w:pPr>
              <w:tabs>
                <w:tab w:val="left" w:pos="900"/>
                <w:tab w:val="left" w:pos="1980"/>
              </w:tabs>
              <w:snapToGrid w:val="0"/>
              <w:spacing w:after="0" w:line="360" w:lineRule="auto"/>
              <w:rPr>
                <w:rFonts w:hint="eastAsia" w:ascii="宋体" w:hAnsi="宋体" w:cs="宋体"/>
                <w:sz w:val="24"/>
                <w:highlight w:val="none"/>
              </w:rPr>
            </w:pPr>
            <w:r>
              <w:rPr>
                <w:rFonts w:hint="eastAsia" w:ascii="宋体" w:hAnsi="宋体" w:cs="宋体"/>
                <w:sz w:val="24"/>
                <w:highlight w:val="none"/>
              </w:rPr>
              <w:t>信用信息查询记录和证据留存具体方式：查询结果网页打印页作为查询记录和证据，与其他采购文件一并保存；</w:t>
            </w:r>
          </w:p>
          <w:p w14:paraId="3BF6457E">
            <w:pPr>
              <w:tabs>
                <w:tab w:val="left" w:pos="900"/>
                <w:tab w:val="left" w:pos="1980"/>
              </w:tabs>
              <w:snapToGrid w:val="0"/>
              <w:spacing w:after="0" w:line="360" w:lineRule="auto"/>
              <w:rPr>
                <w:rFonts w:hint="eastAsia" w:ascii="宋体" w:hAnsi="宋体" w:cs="宋体"/>
                <w:sz w:val="24"/>
                <w:highlight w:val="none"/>
              </w:rPr>
            </w:pPr>
            <w:r>
              <w:rPr>
                <w:rFonts w:hint="eastAsia" w:ascii="宋体" w:hAnsi="宋体" w:cs="宋体"/>
                <w:sz w:val="24"/>
                <w:highlight w:val="none"/>
              </w:rPr>
              <w:t>信用信息的使用原则：经认定的被列入失信被执行人、重大税收违法案件当事人名单、政府采购严重违法失信行为记录名单的投标人，其</w:t>
            </w:r>
            <w:r>
              <w:rPr>
                <w:rFonts w:hint="eastAsia" w:ascii="宋体" w:hAnsi="宋体" w:cs="宋体"/>
                <w:b/>
                <w:sz w:val="24"/>
                <w:highlight w:val="none"/>
              </w:rPr>
              <w:t>投标无效</w:t>
            </w:r>
            <w:r>
              <w:rPr>
                <w:rFonts w:hint="eastAsia" w:ascii="宋体" w:hAnsi="宋体" w:cs="宋体"/>
                <w:sz w:val="24"/>
                <w:highlight w:val="none"/>
              </w:rPr>
              <w:t>。联合体形式投标的，联合体成员存在不良信用记录，视同联合体存在不良信用记录。</w:t>
            </w:r>
          </w:p>
        </w:tc>
        <w:tc>
          <w:tcPr>
            <w:tcW w:w="882" w:type="pct"/>
            <w:vAlign w:val="center"/>
          </w:tcPr>
          <w:p w14:paraId="318EAE3A">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无须投标人提供，由采购人或采购代理机构查询。</w:t>
            </w:r>
          </w:p>
        </w:tc>
      </w:tr>
      <w:tr w14:paraId="2A57C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0330181D">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1-4</w:t>
            </w:r>
          </w:p>
        </w:tc>
        <w:tc>
          <w:tcPr>
            <w:tcW w:w="1067" w:type="pct"/>
            <w:vAlign w:val="center"/>
          </w:tcPr>
          <w:p w14:paraId="021F35D6">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 xml:space="preserve">法律、行政法规规定的其他条件  </w:t>
            </w:r>
          </w:p>
        </w:tc>
        <w:tc>
          <w:tcPr>
            <w:tcW w:w="2595" w:type="pct"/>
            <w:vAlign w:val="center"/>
          </w:tcPr>
          <w:p w14:paraId="1742D2A5">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 xml:space="preserve">法律、行政法规规定的其他条件。  </w:t>
            </w:r>
          </w:p>
        </w:tc>
        <w:tc>
          <w:tcPr>
            <w:tcW w:w="882" w:type="pct"/>
            <w:vAlign w:val="center"/>
          </w:tcPr>
          <w:p w14:paraId="631264E0">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w:t>
            </w:r>
          </w:p>
        </w:tc>
      </w:tr>
      <w:tr w14:paraId="0341B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2F98575B">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2</w:t>
            </w:r>
          </w:p>
        </w:tc>
        <w:tc>
          <w:tcPr>
            <w:tcW w:w="1067" w:type="pct"/>
            <w:vAlign w:val="center"/>
          </w:tcPr>
          <w:p w14:paraId="1B137031">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落实政府采购政策需满足的资格要求</w:t>
            </w:r>
          </w:p>
        </w:tc>
        <w:tc>
          <w:tcPr>
            <w:tcW w:w="2595" w:type="pct"/>
            <w:vAlign w:val="center"/>
          </w:tcPr>
          <w:p w14:paraId="482DDF24">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具体要求见第一章《投标邀请》。</w:t>
            </w:r>
          </w:p>
        </w:tc>
        <w:tc>
          <w:tcPr>
            <w:tcW w:w="882" w:type="pct"/>
            <w:vAlign w:val="center"/>
          </w:tcPr>
          <w:p w14:paraId="49C20D78">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w:t>
            </w:r>
          </w:p>
        </w:tc>
      </w:tr>
      <w:tr w14:paraId="1C6FB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63A43E9A">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2-1</w:t>
            </w:r>
          </w:p>
        </w:tc>
        <w:tc>
          <w:tcPr>
            <w:tcW w:w="1067" w:type="pct"/>
            <w:vAlign w:val="center"/>
          </w:tcPr>
          <w:p w14:paraId="7FA7BC57">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中小企业政策</w:t>
            </w:r>
          </w:p>
        </w:tc>
        <w:tc>
          <w:tcPr>
            <w:tcW w:w="2595" w:type="pct"/>
            <w:vAlign w:val="center"/>
          </w:tcPr>
          <w:p w14:paraId="40D8B82A">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具体要求见第一章《投标邀请》。</w:t>
            </w:r>
          </w:p>
        </w:tc>
        <w:tc>
          <w:tcPr>
            <w:tcW w:w="882" w:type="pct"/>
            <w:vAlign w:val="center"/>
          </w:tcPr>
          <w:p w14:paraId="3FC8694F">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w:t>
            </w:r>
          </w:p>
        </w:tc>
      </w:tr>
      <w:tr w14:paraId="5ADF5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32AD02DA">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2-1-1</w:t>
            </w:r>
          </w:p>
        </w:tc>
        <w:tc>
          <w:tcPr>
            <w:tcW w:w="1067" w:type="pct"/>
            <w:vAlign w:val="center"/>
          </w:tcPr>
          <w:p w14:paraId="2837BBCE">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中小企业证明文件</w:t>
            </w:r>
          </w:p>
        </w:tc>
        <w:tc>
          <w:tcPr>
            <w:tcW w:w="2595" w:type="pct"/>
            <w:vAlign w:val="center"/>
          </w:tcPr>
          <w:p w14:paraId="22EA78C5">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当本项目（包）涉及预留份额专门面向中小企业采购，此时建议在《资格证明文件》中提供。</w:t>
            </w:r>
          </w:p>
          <w:p w14:paraId="2111B6D0">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1、投标人单独投标的，应提供《中小企业声明函》或《残疾人福利性单位声明函》或由省级以上监狱管理局戒毒管理局（含新疆生产建设兵团）出具的属于监狱企业的证明文件。</w:t>
            </w:r>
          </w:p>
          <w:p w14:paraId="0EAAE0D9">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0BD799BE">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格式见《投标文件格式》</w:t>
            </w:r>
          </w:p>
        </w:tc>
      </w:tr>
      <w:tr w14:paraId="601B0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46918487">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2-1-2</w:t>
            </w:r>
          </w:p>
        </w:tc>
        <w:tc>
          <w:tcPr>
            <w:tcW w:w="1067" w:type="pct"/>
            <w:vAlign w:val="center"/>
          </w:tcPr>
          <w:p w14:paraId="1B99349C">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拟分包情况说明及分包意向协议</w:t>
            </w:r>
          </w:p>
        </w:tc>
        <w:tc>
          <w:tcPr>
            <w:tcW w:w="2595" w:type="pct"/>
            <w:vAlign w:val="center"/>
          </w:tcPr>
          <w:p w14:paraId="031BFFD2">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如本项目（包）要求通过分包措施预留部分采购份额面向中小企业采购、且投标人因落实政府采购政策拟进行分包的，必须提供；否则无须提供。</w:t>
            </w:r>
          </w:p>
          <w:p w14:paraId="11808A1F">
            <w:pPr>
              <w:tabs>
                <w:tab w:val="left" w:pos="1080"/>
              </w:tabs>
              <w:snapToGrid w:val="0"/>
              <w:spacing w:after="0" w:line="360" w:lineRule="auto"/>
              <w:rPr>
                <w:rFonts w:hint="eastAsia" w:ascii="宋体" w:hAnsi="宋体" w:cs="宋体"/>
                <w:b/>
                <w:sz w:val="24"/>
                <w:highlight w:val="none"/>
              </w:rPr>
            </w:pPr>
            <w:r>
              <w:rPr>
                <w:rFonts w:hint="eastAsia" w:ascii="宋体" w:hAnsi="宋体" w:cs="宋体"/>
                <w:sz w:val="24"/>
                <w:highlight w:val="none"/>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07960CF8">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格式见《投标文件格式》</w:t>
            </w:r>
          </w:p>
        </w:tc>
      </w:tr>
      <w:tr w14:paraId="4DE15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7744E05F">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2-2</w:t>
            </w:r>
          </w:p>
        </w:tc>
        <w:tc>
          <w:tcPr>
            <w:tcW w:w="1067" w:type="pct"/>
            <w:vAlign w:val="center"/>
          </w:tcPr>
          <w:p w14:paraId="66B97023">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其它落实政府采购政策的资格要求</w:t>
            </w:r>
          </w:p>
        </w:tc>
        <w:tc>
          <w:tcPr>
            <w:tcW w:w="2595" w:type="pct"/>
            <w:vAlign w:val="center"/>
          </w:tcPr>
          <w:p w14:paraId="2F1987B8">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如有，见第一章《投标邀请》。</w:t>
            </w:r>
          </w:p>
        </w:tc>
        <w:tc>
          <w:tcPr>
            <w:tcW w:w="882" w:type="pct"/>
            <w:vAlign w:val="center"/>
          </w:tcPr>
          <w:p w14:paraId="53CC32F9">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提供证明文件的电子件或电子证照</w:t>
            </w:r>
          </w:p>
        </w:tc>
      </w:tr>
      <w:tr w14:paraId="6062E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606C6C78">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3</w:t>
            </w:r>
          </w:p>
        </w:tc>
        <w:tc>
          <w:tcPr>
            <w:tcW w:w="1067" w:type="pct"/>
            <w:vAlign w:val="center"/>
          </w:tcPr>
          <w:p w14:paraId="4807CDCF">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本项目的特定资格要求</w:t>
            </w:r>
          </w:p>
        </w:tc>
        <w:tc>
          <w:tcPr>
            <w:tcW w:w="2595" w:type="pct"/>
            <w:vAlign w:val="center"/>
          </w:tcPr>
          <w:p w14:paraId="5FD453BF">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如有，见第一章《投标邀请》。</w:t>
            </w:r>
          </w:p>
        </w:tc>
        <w:tc>
          <w:tcPr>
            <w:tcW w:w="882" w:type="pct"/>
            <w:vAlign w:val="center"/>
          </w:tcPr>
          <w:p w14:paraId="5DDC574E">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w:t>
            </w:r>
          </w:p>
        </w:tc>
      </w:tr>
      <w:tr w14:paraId="619A7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8" w:hRule="atLeast"/>
        </w:trPr>
        <w:tc>
          <w:tcPr>
            <w:tcW w:w="455" w:type="pct"/>
            <w:vAlign w:val="center"/>
          </w:tcPr>
          <w:p w14:paraId="4C8E553D">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3-1</w:t>
            </w:r>
          </w:p>
        </w:tc>
        <w:tc>
          <w:tcPr>
            <w:tcW w:w="1067" w:type="pct"/>
            <w:vAlign w:val="center"/>
          </w:tcPr>
          <w:p w14:paraId="0749DB47">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本项目对于联合体的要求</w:t>
            </w:r>
          </w:p>
        </w:tc>
        <w:tc>
          <w:tcPr>
            <w:tcW w:w="2595" w:type="pct"/>
            <w:vAlign w:val="center"/>
          </w:tcPr>
          <w:p w14:paraId="1D6153D7">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C4832BF">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2、联合体各成员单位均须提供本表中序号1-1、1-2的证明文件。联合体各成员单位均应满足本表3-2及3-3项规定。</w:t>
            </w:r>
          </w:p>
          <w:p w14:paraId="596E5B36">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3、本表序号3-3项规定的其他特定资格要求中的每一小项要求，联合体各方中至少应当有一方符合本表中其他资格要求并提供证明文件。</w:t>
            </w:r>
          </w:p>
          <w:p w14:paraId="0DE39296">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4、联合体中有同类资质的供应商按照联合体分工承担相同工作的，应当按照资质等级较低的供应商确定资质等级。</w:t>
            </w:r>
          </w:p>
          <w:p w14:paraId="61B16636">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5、以联合体形式参加政府采购活动的，联合体各方不得再单独参加或者与其他供应商另外组成联合体参加同一合同项下的政府采购活动。</w:t>
            </w:r>
          </w:p>
          <w:p w14:paraId="706614A7">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6、若联合体中任一成员单位中途退出，则该联合体的</w:t>
            </w:r>
            <w:r>
              <w:rPr>
                <w:rFonts w:hint="eastAsia" w:ascii="宋体" w:hAnsi="宋体" w:cs="宋体"/>
                <w:b/>
                <w:sz w:val="24"/>
                <w:highlight w:val="none"/>
              </w:rPr>
              <w:t>投标无效</w:t>
            </w:r>
            <w:r>
              <w:rPr>
                <w:rFonts w:hint="eastAsia" w:ascii="宋体" w:hAnsi="宋体" w:cs="宋体"/>
                <w:sz w:val="24"/>
                <w:highlight w:val="none"/>
              </w:rPr>
              <w:t>。</w:t>
            </w:r>
          </w:p>
          <w:p w14:paraId="5A47BDC7">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7、本项目不接受联合体投标时，投标人不得为联合体。</w:t>
            </w:r>
          </w:p>
        </w:tc>
        <w:tc>
          <w:tcPr>
            <w:tcW w:w="882" w:type="pct"/>
            <w:vAlign w:val="center"/>
          </w:tcPr>
          <w:p w14:paraId="74F8417D">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提供《联合协议》原件的电子件</w:t>
            </w:r>
          </w:p>
          <w:p w14:paraId="4AD76D80">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格式见《投标文件格式》</w:t>
            </w:r>
          </w:p>
        </w:tc>
      </w:tr>
      <w:tr w14:paraId="36A35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8" w:hRule="atLeast"/>
        </w:trPr>
        <w:tc>
          <w:tcPr>
            <w:tcW w:w="455" w:type="pct"/>
            <w:vAlign w:val="center"/>
          </w:tcPr>
          <w:p w14:paraId="4A031EC2">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3-2</w:t>
            </w:r>
          </w:p>
        </w:tc>
        <w:tc>
          <w:tcPr>
            <w:tcW w:w="1067" w:type="pct"/>
            <w:vAlign w:val="center"/>
          </w:tcPr>
          <w:p w14:paraId="75F6E13E">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政府购买服务承接主体的要求</w:t>
            </w:r>
          </w:p>
        </w:tc>
        <w:tc>
          <w:tcPr>
            <w:tcW w:w="2595" w:type="pct"/>
            <w:vAlign w:val="center"/>
          </w:tcPr>
          <w:p w14:paraId="3A6B4E8E">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如本项目属于政府购买服务，投标人不属于公益一类事业单位、使用事业编制且由财政拨款保障的群团组织。</w:t>
            </w:r>
          </w:p>
        </w:tc>
        <w:tc>
          <w:tcPr>
            <w:tcW w:w="882" w:type="pct"/>
            <w:vAlign w:val="center"/>
          </w:tcPr>
          <w:p w14:paraId="075BA9D1">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格式见《投标文件格式》</w:t>
            </w:r>
          </w:p>
        </w:tc>
      </w:tr>
      <w:tr w14:paraId="6B9AB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455" w:type="pct"/>
            <w:vAlign w:val="center"/>
          </w:tcPr>
          <w:p w14:paraId="7358A259">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3-3</w:t>
            </w:r>
          </w:p>
        </w:tc>
        <w:tc>
          <w:tcPr>
            <w:tcW w:w="1067" w:type="pct"/>
            <w:vAlign w:val="center"/>
          </w:tcPr>
          <w:p w14:paraId="5A333734">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其他特定资格要求</w:t>
            </w:r>
          </w:p>
        </w:tc>
        <w:tc>
          <w:tcPr>
            <w:tcW w:w="2595" w:type="pct"/>
            <w:vAlign w:val="center"/>
          </w:tcPr>
          <w:p w14:paraId="7E91A195">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如有，见第一章《投标邀请》</w:t>
            </w:r>
          </w:p>
          <w:p w14:paraId="6F6E3ECC">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注：如联合体中有同类资质的供应商按照联合体分工承担相同工作的，均应当提供资质证书电子件或电子证照。</w:t>
            </w:r>
          </w:p>
        </w:tc>
        <w:tc>
          <w:tcPr>
            <w:tcW w:w="882" w:type="pct"/>
            <w:vAlign w:val="center"/>
          </w:tcPr>
          <w:p w14:paraId="5139884F">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提供证明文件的电子件或电子证照</w:t>
            </w:r>
          </w:p>
        </w:tc>
      </w:tr>
      <w:tr w14:paraId="4C4E8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40851048">
            <w:pPr>
              <w:tabs>
                <w:tab w:val="left" w:pos="1080"/>
              </w:tabs>
              <w:snapToGrid w:val="0"/>
              <w:spacing w:after="0" w:line="360" w:lineRule="auto"/>
              <w:jc w:val="center"/>
              <w:rPr>
                <w:rFonts w:hint="eastAsia" w:ascii="宋体" w:hAnsi="宋体" w:cs="宋体"/>
                <w:sz w:val="24"/>
                <w:highlight w:val="none"/>
              </w:rPr>
            </w:pPr>
            <w:r>
              <w:rPr>
                <w:rFonts w:hint="eastAsia" w:ascii="宋体" w:hAnsi="宋体" w:cs="宋体"/>
                <w:sz w:val="24"/>
                <w:highlight w:val="none"/>
              </w:rPr>
              <w:t>4</w:t>
            </w:r>
          </w:p>
        </w:tc>
        <w:tc>
          <w:tcPr>
            <w:tcW w:w="1067" w:type="pct"/>
            <w:vAlign w:val="center"/>
          </w:tcPr>
          <w:p w14:paraId="0202FD10">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投标保证金</w:t>
            </w:r>
          </w:p>
        </w:tc>
        <w:tc>
          <w:tcPr>
            <w:tcW w:w="2595" w:type="pct"/>
            <w:vAlign w:val="center"/>
          </w:tcPr>
          <w:p w14:paraId="6F73116F">
            <w:pPr>
              <w:tabs>
                <w:tab w:val="left" w:pos="1080"/>
              </w:tabs>
              <w:snapToGrid w:val="0"/>
              <w:spacing w:after="0" w:line="360" w:lineRule="auto"/>
              <w:rPr>
                <w:rFonts w:hint="eastAsia" w:ascii="宋体" w:hAnsi="宋体" w:cs="宋体"/>
                <w:sz w:val="24"/>
                <w:highlight w:val="none"/>
              </w:rPr>
            </w:pPr>
            <w:r>
              <w:rPr>
                <w:rFonts w:hint="eastAsia" w:ascii="宋体" w:hAnsi="宋体" w:cs="宋体"/>
                <w:color w:val="000000"/>
                <w:kern w:val="0"/>
                <w:sz w:val="24"/>
                <w:highlight w:val="none"/>
              </w:rPr>
              <w:t>按照招标文件的规定提交投标保证金。</w:t>
            </w:r>
          </w:p>
        </w:tc>
        <w:tc>
          <w:tcPr>
            <w:tcW w:w="882" w:type="pct"/>
            <w:vAlign w:val="center"/>
          </w:tcPr>
          <w:p w14:paraId="03A93DDE">
            <w:pPr>
              <w:tabs>
                <w:tab w:val="left" w:pos="1080"/>
              </w:tabs>
              <w:snapToGrid w:val="0"/>
              <w:spacing w:after="0" w:line="360" w:lineRule="auto"/>
              <w:rPr>
                <w:rFonts w:hint="eastAsia" w:ascii="宋体" w:hAnsi="宋体" w:cs="宋体"/>
                <w:sz w:val="24"/>
                <w:highlight w:val="none"/>
              </w:rPr>
            </w:pPr>
          </w:p>
        </w:tc>
        <w:bookmarkStart w:id="726" w:name="_Hlt487900425"/>
        <w:bookmarkStart w:id="727" w:name="_Hlt522424701"/>
      </w:tr>
      <w:tr w14:paraId="5F88B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35" w:type="dxa"/>
            <w:vAlign w:val="center"/>
          </w:tcPr>
          <w:p w14:paraId="1B207C3B">
            <w:pPr>
              <w:tabs>
                <w:tab w:val="left" w:pos="1080"/>
              </w:tabs>
              <w:snapToGrid w:val="0"/>
              <w:spacing w:after="0" w:line="360" w:lineRule="auto"/>
              <w:jc w:val="center"/>
              <w:rPr>
                <w:rFonts w:hint="eastAsia" w:ascii="宋体" w:hAnsi="宋体" w:cs="宋体"/>
                <w:sz w:val="24"/>
                <w:highlight w:val="none"/>
              </w:rPr>
            </w:pPr>
            <w:bookmarkStart w:id="728" w:name="_Toc353873940"/>
            <w:bookmarkStart w:id="729" w:name="_Toc226965858"/>
            <w:bookmarkStart w:id="730" w:name="_Toc127161490"/>
            <w:bookmarkStart w:id="731" w:name="_Toc353825550"/>
            <w:bookmarkStart w:id="732" w:name="_Toc127151779"/>
            <w:r>
              <w:rPr>
                <w:rFonts w:hint="eastAsia" w:ascii="宋体" w:hAnsi="宋体" w:cs="宋体"/>
                <w:sz w:val="24"/>
                <w:highlight w:val="none"/>
              </w:rPr>
              <w:t>5</w:t>
            </w:r>
          </w:p>
        </w:tc>
        <w:tc>
          <w:tcPr>
            <w:tcW w:w="1958" w:type="dxa"/>
            <w:vAlign w:val="center"/>
          </w:tcPr>
          <w:p w14:paraId="3FA25EF5">
            <w:pPr>
              <w:tabs>
                <w:tab w:val="left" w:pos="1080"/>
              </w:tabs>
              <w:snapToGrid w:val="0"/>
              <w:spacing w:after="0" w:line="360" w:lineRule="auto"/>
              <w:rPr>
                <w:rFonts w:hint="eastAsia" w:ascii="宋体" w:hAnsi="宋体" w:cs="宋体"/>
                <w:sz w:val="24"/>
                <w:highlight w:val="none"/>
              </w:rPr>
            </w:pPr>
            <w:r>
              <w:rPr>
                <w:rFonts w:hint="eastAsia" w:ascii="宋体" w:hAnsi="宋体" w:cs="宋体"/>
                <w:sz w:val="24"/>
                <w:highlight w:val="none"/>
              </w:rPr>
              <w:t>获取招标文件</w:t>
            </w:r>
          </w:p>
        </w:tc>
        <w:tc>
          <w:tcPr>
            <w:tcW w:w="4763" w:type="dxa"/>
            <w:vAlign w:val="center"/>
          </w:tcPr>
          <w:p w14:paraId="5DB41F34">
            <w:pPr>
              <w:tabs>
                <w:tab w:val="left" w:pos="1080"/>
              </w:tabs>
              <w:snapToGrid w:val="0"/>
              <w:spacing w:after="0" w:line="360"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在规定期限内通过北京市政府采购电子交易平台获取所参与包的招标文件。</w:t>
            </w:r>
          </w:p>
          <w:p w14:paraId="51ED5AAF">
            <w:pPr>
              <w:tabs>
                <w:tab w:val="left" w:pos="1080"/>
              </w:tabs>
              <w:snapToGrid w:val="0"/>
              <w:spacing w:after="0" w:line="360"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注：如本项目接受联合体，且供应商为联合体时，联合体中任一成员获取文件即视为满足要求。</w:t>
            </w:r>
          </w:p>
        </w:tc>
        <w:tc>
          <w:tcPr>
            <w:tcW w:w="882" w:type="pct"/>
            <w:vAlign w:val="center"/>
          </w:tcPr>
          <w:p w14:paraId="3A43851D">
            <w:pPr>
              <w:tabs>
                <w:tab w:val="left" w:pos="1080"/>
              </w:tabs>
              <w:snapToGrid w:val="0"/>
              <w:spacing w:after="0" w:line="360" w:lineRule="auto"/>
              <w:rPr>
                <w:rFonts w:hint="eastAsia" w:ascii="宋体" w:hAnsi="宋体" w:cs="宋体"/>
                <w:sz w:val="24"/>
                <w:highlight w:val="none"/>
              </w:rPr>
            </w:pPr>
          </w:p>
        </w:tc>
      </w:t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23"/>
      <w:bookmarkEnd w:id="726"/>
      <w:bookmarkEnd w:id="727"/>
    </w:tbl>
    <w:p w14:paraId="143C2BE9">
      <w:pPr>
        <w:widowControl/>
        <w:spacing w:after="0" w:line="360" w:lineRule="auto"/>
        <w:jc w:val="left"/>
        <w:rPr>
          <w:rFonts w:hint="eastAsia" w:ascii="宋体" w:hAnsi="宋体" w:cs="宋体"/>
          <w:sz w:val="24"/>
          <w:highlight w:val="none"/>
        </w:rPr>
      </w:pPr>
      <w:r>
        <w:rPr>
          <w:rFonts w:hint="eastAsia" w:ascii="宋体" w:hAnsi="宋体" w:cs="宋体"/>
          <w:sz w:val="24"/>
          <w:highlight w:val="none"/>
        </w:rPr>
        <w:br w:type="page"/>
      </w:r>
    </w:p>
    <w:p w14:paraId="25323B8C">
      <w:pPr>
        <w:spacing w:after="0" w:line="360" w:lineRule="auto"/>
        <w:jc w:val="center"/>
        <w:outlineLvl w:val="0"/>
        <w:rPr>
          <w:rFonts w:hint="eastAsia" w:ascii="宋体" w:hAnsi="宋体" w:cs="宋体"/>
          <w:b/>
          <w:sz w:val="36"/>
          <w:szCs w:val="36"/>
          <w:highlight w:val="none"/>
        </w:rPr>
      </w:pPr>
      <w:bookmarkStart w:id="733" w:name="_Toc99301423"/>
      <w:r>
        <w:rPr>
          <w:rFonts w:hint="eastAsia" w:ascii="宋体" w:hAnsi="宋体" w:cs="宋体"/>
          <w:b/>
          <w:sz w:val="36"/>
          <w:szCs w:val="36"/>
          <w:highlight w:val="none"/>
        </w:rPr>
        <w:t xml:space="preserve">第四章   </w:t>
      </w:r>
      <w:bookmarkEnd w:id="728"/>
      <w:bookmarkEnd w:id="729"/>
      <w:bookmarkEnd w:id="730"/>
      <w:bookmarkEnd w:id="731"/>
      <w:bookmarkEnd w:id="732"/>
      <w:bookmarkStart w:id="734" w:name="_Hlt164229061"/>
      <w:bookmarkEnd w:id="734"/>
      <w:r>
        <w:rPr>
          <w:rFonts w:hint="eastAsia" w:ascii="宋体" w:hAnsi="宋体" w:cs="宋体"/>
          <w:b/>
          <w:sz w:val="36"/>
          <w:szCs w:val="36"/>
          <w:highlight w:val="none"/>
        </w:rPr>
        <w:t>评标程序、评标方法和评标标准</w:t>
      </w:r>
      <w:bookmarkEnd w:id="733"/>
    </w:p>
    <w:p w14:paraId="2BA3F1FC">
      <w:pPr>
        <w:tabs>
          <w:tab w:val="left" w:pos="360"/>
          <w:tab w:val="left" w:pos="900"/>
        </w:tabs>
        <w:snapToGrid w:val="0"/>
        <w:spacing w:after="0" w:line="360" w:lineRule="auto"/>
        <w:jc w:val="center"/>
        <w:outlineLvl w:val="1"/>
        <w:rPr>
          <w:rFonts w:hint="eastAsia" w:ascii="宋体" w:hAnsi="宋体" w:cs="宋体"/>
          <w:b/>
          <w:highlight w:val="none"/>
        </w:rPr>
      </w:pPr>
      <w:r>
        <w:rPr>
          <w:rFonts w:hint="eastAsia" w:ascii="宋体" w:hAnsi="宋体" w:cs="宋体"/>
          <w:b/>
          <w:sz w:val="24"/>
          <w:highlight w:val="none"/>
        </w:rPr>
        <w:t>一、各包评标方法</w:t>
      </w:r>
    </w:p>
    <w:p w14:paraId="2067F68D">
      <w:pPr>
        <w:numPr>
          <w:ilvl w:val="0"/>
          <w:numId w:val="12"/>
        </w:numPr>
        <w:tabs>
          <w:tab w:val="left" w:pos="360"/>
        </w:tabs>
        <w:snapToGrid w:val="0"/>
        <w:spacing w:after="0" w:line="360" w:lineRule="auto"/>
        <w:outlineLvl w:val="2"/>
        <w:rPr>
          <w:rFonts w:hint="eastAsia" w:ascii="宋体" w:hAnsi="宋体" w:cs="宋体"/>
          <w:sz w:val="24"/>
          <w:highlight w:val="none"/>
        </w:rPr>
      </w:pPr>
      <w:bookmarkStart w:id="735" w:name="_Toc226309785"/>
      <w:bookmarkStart w:id="736" w:name="_Toc150480779"/>
      <w:bookmarkStart w:id="737" w:name="_Toc151193711"/>
      <w:bookmarkStart w:id="738" w:name="_Toc195842906"/>
      <w:bookmarkStart w:id="739" w:name="_Toc164229382"/>
      <w:bookmarkStart w:id="740" w:name="_Toc142311043"/>
      <w:bookmarkStart w:id="741" w:name="_Toc164351635"/>
      <w:bookmarkStart w:id="742" w:name="_Toc150774641"/>
      <w:bookmarkStart w:id="743" w:name="_Toc151193855"/>
      <w:bookmarkStart w:id="744" w:name="_Toc226965814"/>
      <w:bookmarkStart w:id="745" w:name="_Toc264969231"/>
      <w:bookmarkStart w:id="746" w:name="_Toc127151541"/>
      <w:bookmarkStart w:id="747" w:name="_Toc150509292"/>
      <w:bookmarkStart w:id="748" w:name="_Toc151193929"/>
      <w:bookmarkStart w:id="749" w:name="_Toc305158809"/>
      <w:bookmarkStart w:id="750" w:name="_Toc149720834"/>
      <w:bookmarkStart w:id="751" w:name="_Toc226965731"/>
      <w:bookmarkStart w:id="752" w:name="_Toc164608655"/>
      <w:bookmarkStart w:id="753" w:name="_Toc305158883"/>
      <w:bookmarkStart w:id="754" w:name="_Toc151193639"/>
      <w:bookmarkStart w:id="755" w:name="_Toc151193783"/>
      <w:bookmarkStart w:id="756" w:name="_Toc151190168"/>
      <w:bookmarkStart w:id="757" w:name="_Toc226337237"/>
      <w:bookmarkStart w:id="758" w:name="_Toc150774746"/>
      <w:bookmarkStart w:id="759" w:name="_Toc164608810"/>
      <w:bookmarkStart w:id="760" w:name="_Toc127161455"/>
      <w:bookmarkStart w:id="761" w:name="_Toc164229236"/>
      <w:bookmarkStart w:id="762" w:name="_Toc265228379"/>
      <w:bookmarkStart w:id="763" w:name="_Toc127151742"/>
      <w:bookmarkStart w:id="764" w:name="_Toc353873941"/>
      <w:bookmarkStart w:id="765" w:name="_Toc353825551"/>
      <w:bookmarkStart w:id="766" w:name="_Toc150480793"/>
      <w:bookmarkStart w:id="767" w:name="_Toc305158823"/>
      <w:bookmarkStart w:id="768" w:name="_Toc264969245"/>
      <w:bookmarkStart w:id="769" w:name="_Toc150774760"/>
      <w:bookmarkStart w:id="770" w:name="_Toc353825545"/>
      <w:bookmarkStart w:id="771" w:name="_Toc127151555"/>
      <w:bookmarkStart w:id="772" w:name="_Toc305158897"/>
      <w:bookmarkStart w:id="773" w:name="_Toc142311057"/>
      <w:bookmarkStart w:id="774" w:name="_Toc265228393"/>
      <w:bookmarkStart w:id="775" w:name="_Toc226337251"/>
      <w:bookmarkStart w:id="776" w:name="_Toc353873665"/>
      <w:bookmarkStart w:id="777" w:name="_Toc353873935"/>
      <w:bookmarkStart w:id="778" w:name="_Toc226965828"/>
      <w:bookmarkStart w:id="779" w:name="_Toc195842920"/>
      <w:r>
        <w:rPr>
          <w:rFonts w:hint="eastAsia" w:ascii="宋体" w:hAnsi="宋体" w:cs="宋体"/>
          <w:sz w:val="24"/>
          <w:highlight w:val="none"/>
        </w:rPr>
        <w:t>投标文件的符合性审查</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14:paraId="4499AD0B">
      <w:pPr>
        <w:numPr>
          <w:ilvl w:val="1"/>
          <w:numId w:val="12"/>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评标委员会对资格审查合格的投标人的投标文件进行符合性审查，以确定其是否满足招标文件的实质性要求。</w:t>
      </w:r>
      <w:bookmarkStart w:id="780" w:name="_Toc520356167"/>
    </w:p>
    <w:p w14:paraId="53280457">
      <w:pPr>
        <w:numPr>
          <w:ilvl w:val="1"/>
          <w:numId w:val="12"/>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0"/>
      <w:r>
        <w:rPr>
          <w:rFonts w:hint="eastAsia" w:ascii="宋体" w:hAnsi="宋体" w:cs="宋体"/>
          <w:sz w:val="24"/>
          <w:highlight w:val="none"/>
        </w:rPr>
        <w:t>要求的，</w:t>
      </w:r>
      <w:r>
        <w:rPr>
          <w:rFonts w:hint="eastAsia" w:ascii="宋体" w:hAnsi="宋体" w:cs="宋体"/>
          <w:b/>
          <w:sz w:val="24"/>
          <w:highlight w:val="none"/>
        </w:rPr>
        <w:t>投标无效</w:t>
      </w:r>
      <w:r>
        <w:rPr>
          <w:rFonts w:hint="eastAsia" w:ascii="宋体" w:hAnsi="宋体" w:cs="宋体"/>
          <w:sz w:val="24"/>
          <w:highlight w:val="none"/>
        </w:rPr>
        <w:t>。</w:t>
      </w:r>
    </w:p>
    <w:p w14:paraId="4E3E3CED">
      <w:pPr>
        <w:tabs>
          <w:tab w:val="left" w:pos="900"/>
          <w:tab w:val="left" w:pos="1080"/>
          <w:tab w:val="left" w:pos="1589"/>
        </w:tabs>
        <w:snapToGrid w:val="0"/>
        <w:spacing w:after="0" w:line="360" w:lineRule="auto"/>
        <w:ind w:left="0" w:leftChars="-170" w:hanging="357" w:hangingChars="148"/>
        <w:jc w:val="center"/>
        <w:rPr>
          <w:rFonts w:hint="eastAsia" w:ascii="宋体" w:hAnsi="宋体" w:cs="宋体"/>
          <w:b/>
          <w:color w:val="000000"/>
          <w:sz w:val="24"/>
          <w:highlight w:val="none"/>
        </w:rPr>
      </w:pPr>
      <w:r>
        <w:rPr>
          <w:rFonts w:hint="eastAsia" w:ascii="宋体" w:hAnsi="宋体" w:cs="宋体"/>
          <w:b/>
          <w:sz w:val="24"/>
          <w:highlight w:val="none"/>
        </w:rPr>
        <w:t>符合性审查要求</w:t>
      </w:r>
    </w:p>
    <w:tbl>
      <w:tblPr>
        <w:tblStyle w:val="4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791"/>
        <w:gridCol w:w="6643"/>
      </w:tblGrid>
      <w:tr w14:paraId="5770F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vAlign w:val="center"/>
          </w:tcPr>
          <w:p w14:paraId="3164E617">
            <w:pPr>
              <w:widowControl/>
              <w:spacing w:after="0" w:line="360" w:lineRule="auto"/>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序号</w:t>
            </w:r>
          </w:p>
        </w:tc>
        <w:tc>
          <w:tcPr>
            <w:tcW w:w="976" w:type="pct"/>
            <w:vAlign w:val="center"/>
          </w:tcPr>
          <w:p w14:paraId="3E27643F">
            <w:pPr>
              <w:widowControl/>
              <w:spacing w:after="0" w:line="360" w:lineRule="auto"/>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审查因素</w:t>
            </w:r>
          </w:p>
        </w:tc>
        <w:tc>
          <w:tcPr>
            <w:tcW w:w="3620" w:type="pct"/>
            <w:vAlign w:val="center"/>
          </w:tcPr>
          <w:p w14:paraId="5D3EA877">
            <w:pPr>
              <w:widowControl/>
              <w:spacing w:after="0" w:line="360" w:lineRule="auto"/>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审查内容</w:t>
            </w:r>
          </w:p>
        </w:tc>
      </w:tr>
      <w:tr w14:paraId="37D4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7E07B35">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w:t>
            </w:r>
          </w:p>
        </w:tc>
        <w:tc>
          <w:tcPr>
            <w:tcW w:w="976" w:type="pct"/>
            <w:vAlign w:val="center"/>
          </w:tcPr>
          <w:p w14:paraId="1ABCE2C9">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授权委托书</w:t>
            </w:r>
          </w:p>
        </w:tc>
        <w:tc>
          <w:tcPr>
            <w:tcW w:w="3620" w:type="pct"/>
            <w:vAlign w:val="center"/>
          </w:tcPr>
          <w:p w14:paraId="795630FB">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按招标文件要求提供授权委托书；</w:t>
            </w:r>
          </w:p>
        </w:tc>
      </w:tr>
      <w:tr w14:paraId="19523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1771F3B">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2</w:t>
            </w:r>
          </w:p>
        </w:tc>
        <w:tc>
          <w:tcPr>
            <w:tcW w:w="976" w:type="pct"/>
            <w:vAlign w:val="center"/>
          </w:tcPr>
          <w:p w14:paraId="3F662E68">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投标完整性</w:t>
            </w:r>
          </w:p>
        </w:tc>
        <w:tc>
          <w:tcPr>
            <w:tcW w:w="3620" w:type="pct"/>
            <w:vAlign w:val="center"/>
          </w:tcPr>
          <w:p w14:paraId="3C39715F">
            <w:pPr>
              <w:widowControl/>
              <w:spacing w:after="0" w:line="360" w:lineRule="auto"/>
              <w:jc w:val="left"/>
              <w:rPr>
                <w:rFonts w:hint="eastAsia" w:ascii="宋体" w:hAnsi="宋体" w:cs="宋体"/>
                <w:color w:val="000000"/>
                <w:kern w:val="0"/>
                <w:sz w:val="24"/>
                <w:highlight w:val="none"/>
              </w:rPr>
            </w:pPr>
            <w:r>
              <w:rPr>
                <w:rFonts w:hint="eastAsia" w:ascii="宋体" w:hAnsi="宋体" w:cs="宋体"/>
                <w:sz w:val="24"/>
                <w:highlight w:val="none"/>
              </w:rPr>
              <w:t>未将一个采购包中的内容拆开投标；</w:t>
            </w:r>
          </w:p>
        </w:tc>
      </w:tr>
      <w:tr w14:paraId="6799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78B0573">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3</w:t>
            </w:r>
          </w:p>
        </w:tc>
        <w:tc>
          <w:tcPr>
            <w:tcW w:w="976" w:type="pct"/>
            <w:vAlign w:val="center"/>
          </w:tcPr>
          <w:p w14:paraId="65128311">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投标报价</w:t>
            </w:r>
          </w:p>
        </w:tc>
        <w:tc>
          <w:tcPr>
            <w:tcW w:w="3620" w:type="pct"/>
            <w:vAlign w:val="center"/>
          </w:tcPr>
          <w:p w14:paraId="1F61B4C6">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投标报价未</w:t>
            </w:r>
            <w:r>
              <w:rPr>
                <w:rFonts w:hint="eastAsia" w:ascii="宋体" w:hAnsi="宋体" w:cs="宋体"/>
                <w:color w:val="000000"/>
                <w:sz w:val="24"/>
                <w:highlight w:val="none"/>
              </w:rPr>
              <w:t>超过招标文件中规定的项目/采购包预算金额或者项目/采购包最高限价</w:t>
            </w:r>
            <w:r>
              <w:rPr>
                <w:rFonts w:hint="eastAsia" w:ascii="宋体" w:hAnsi="宋体" w:cs="宋体"/>
                <w:color w:val="000000"/>
                <w:kern w:val="0"/>
                <w:sz w:val="24"/>
                <w:highlight w:val="none"/>
              </w:rPr>
              <w:t>；</w:t>
            </w:r>
          </w:p>
        </w:tc>
      </w:tr>
      <w:tr w14:paraId="5401B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474C5E8">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4</w:t>
            </w:r>
          </w:p>
        </w:tc>
        <w:tc>
          <w:tcPr>
            <w:tcW w:w="976" w:type="pct"/>
            <w:vAlign w:val="center"/>
          </w:tcPr>
          <w:p w14:paraId="09FD016B">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报价唯一性</w:t>
            </w:r>
          </w:p>
        </w:tc>
        <w:tc>
          <w:tcPr>
            <w:tcW w:w="3620" w:type="pct"/>
            <w:vAlign w:val="center"/>
          </w:tcPr>
          <w:p w14:paraId="361D4253">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投标文件未</w:t>
            </w:r>
            <w:r>
              <w:rPr>
                <w:rFonts w:hint="eastAsia" w:ascii="宋体" w:hAnsi="宋体" w:cs="宋体"/>
                <w:sz w:val="24"/>
                <w:highlight w:val="none"/>
              </w:rPr>
              <w:t>出现可选择性或可调整的报价（招标文件另有规定的除外）</w:t>
            </w:r>
            <w:r>
              <w:rPr>
                <w:rFonts w:hint="eastAsia" w:ascii="宋体" w:hAnsi="宋体" w:cs="宋体"/>
                <w:color w:val="000000"/>
                <w:kern w:val="0"/>
                <w:sz w:val="24"/>
                <w:highlight w:val="none"/>
              </w:rPr>
              <w:t>；</w:t>
            </w:r>
          </w:p>
        </w:tc>
      </w:tr>
      <w:tr w14:paraId="0E7E1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43545A03">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5</w:t>
            </w:r>
          </w:p>
        </w:tc>
        <w:tc>
          <w:tcPr>
            <w:tcW w:w="976" w:type="pct"/>
            <w:vAlign w:val="center"/>
          </w:tcPr>
          <w:p w14:paraId="5AFE762E">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投标有效期</w:t>
            </w:r>
          </w:p>
        </w:tc>
        <w:tc>
          <w:tcPr>
            <w:tcW w:w="3620" w:type="pct"/>
            <w:vAlign w:val="center"/>
          </w:tcPr>
          <w:p w14:paraId="465CB19A">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投标文件中承诺的投标有效期满足招标文件中载明的投标有效期的；</w:t>
            </w:r>
          </w:p>
        </w:tc>
      </w:tr>
      <w:tr w14:paraId="1D9F8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02F2577">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6</w:t>
            </w:r>
          </w:p>
        </w:tc>
        <w:tc>
          <w:tcPr>
            <w:tcW w:w="976" w:type="pct"/>
            <w:vAlign w:val="center"/>
          </w:tcPr>
          <w:p w14:paraId="09B81440">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实质性格式</w:t>
            </w:r>
          </w:p>
        </w:tc>
        <w:tc>
          <w:tcPr>
            <w:tcW w:w="3620" w:type="pct"/>
            <w:vAlign w:val="center"/>
          </w:tcPr>
          <w:p w14:paraId="0DF4897E">
            <w:pPr>
              <w:widowControl/>
              <w:spacing w:after="0" w:line="360" w:lineRule="auto"/>
              <w:jc w:val="left"/>
              <w:rPr>
                <w:rFonts w:hint="eastAsia" w:ascii="宋体" w:hAnsi="宋体" w:cs="宋体"/>
                <w:color w:val="000000"/>
                <w:kern w:val="0"/>
                <w:sz w:val="24"/>
                <w:highlight w:val="none"/>
              </w:rPr>
            </w:pPr>
            <w:r>
              <w:rPr>
                <w:rFonts w:hint="eastAsia" w:ascii="宋体" w:hAnsi="宋体" w:cs="宋体"/>
                <w:kern w:val="0"/>
                <w:sz w:val="24"/>
                <w:highlight w:val="none"/>
              </w:rPr>
              <w:t>标记为“实质性格式”的文件均按招标文件要求提供且签署、盖章的；</w:t>
            </w:r>
          </w:p>
        </w:tc>
      </w:tr>
      <w:tr w14:paraId="67A28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1C89B51">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7</w:t>
            </w:r>
          </w:p>
        </w:tc>
        <w:tc>
          <w:tcPr>
            <w:tcW w:w="976" w:type="pct"/>
            <w:vAlign w:val="center"/>
          </w:tcPr>
          <w:p w14:paraId="3199BFCE">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★号条款响应</w:t>
            </w:r>
          </w:p>
        </w:tc>
        <w:tc>
          <w:tcPr>
            <w:tcW w:w="3620" w:type="pct"/>
            <w:vAlign w:val="center"/>
          </w:tcPr>
          <w:p w14:paraId="0FFEADCF">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投标文件满足招标文件</w:t>
            </w:r>
            <w:r>
              <w:rPr>
                <w:rFonts w:hint="eastAsia" w:ascii="宋体" w:hAnsi="宋体" w:cs="宋体"/>
                <w:sz w:val="24"/>
                <w:highlight w:val="none"/>
              </w:rPr>
              <w:t>第五章《采购需求》</w:t>
            </w:r>
            <w:r>
              <w:rPr>
                <w:rFonts w:hint="eastAsia" w:ascii="宋体" w:hAnsi="宋体" w:cs="宋体"/>
                <w:color w:val="000000"/>
                <w:kern w:val="0"/>
                <w:sz w:val="24"/>
                <w:highlight w:val="none"/>
              </w:rPr>
              <w:t>中★号条款要求的；</w:t>
            </w:r>
          </w:p>
        </w:tc>
      </w:tr>
      <w:tr w14:paraId="04852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7E561B8">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8</w:t>
            </w:r>
          </w:p>
        </w:tc>
        <w:tc>
          <w:tcPr>
            <w:tcW w:w="976" w:type="pct"/>
            <w:vAlign w:val="center"/>
          </w:tcPr>
          <w:p w14:paraId="0D272EA6">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拟分包情况说明（如有）</w:t>
            </w:r>
          </w:p>
        </w:tc>
        <w:tc>
          <w:tcPr>
            <w:tcW w:w="3620" w:type="pct"/>
            <w:vAlign w:val="center"/>
          </w:tcPr>
          <w:p w14:paraId="2C3E3348">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如本项目（包）非因“落实政府采购政策”亦允许分包，且供应商拟进行分包时，必须提供；否则无需提供；</w:t>
            </w:r>
          </w:p>
        </w:tc>
      </w:tr>
      <w:tr w14:paraId="67CBB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03" w:type="pct"/>
            <w:vAlign w:val="center"/>
          </w:tcPr>
          <w:p w14:paraId="70EA8CC1">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9</w:t>
            </w:r>
          </w:p>
        </w:tc>
        <w:tc>
          <w:tcPr>
            <w:tcW w:w="976" w:type="pct"/>
            <w:vAlign w:val="center"/>
          </w:tcPr>
          <w:p w14:paraId="5827BFB5">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分包其他要求（如有）</w:t>
            </w:r>
          </w:p>
        </w:tc>
        <w:tc>
          <w:tcPr>
            <w:tcW w:w="3620" w:type="pct"/>
            <w:vAlign w:val="center"/>
          </w:tcPr>
          <w:p w14:paraId="053A6070">
            <w:pPr>
              <w:widowControl/>
              <w:spacing w:after="0" w:line="360" w:lineRule="auto"/>
              <w:jc w:val="left"/>
              <w:rPr>
                <w:rFonts w:hint="eastAsia" w:ascii="宋体" w:hAnsi="宋体" w:cs="宋体"/>
                <w:sz w:val="24"/>
                <w:highlight w:val="none"/>
              </w:rPr>
            </w:pPr>
            <w:r>
              <w:rPr>
                <w:rFonts w:hint="eastAsia" w:ascii="宋体" w:hAnsi="宋体" w:cs="宋体"/>
                <w:sz w:val="24"/>
                <w:highlight w:val="none"/>
              </w:rPr>
              <w:t>分包履行的内容、金额或者比例未超出《投标人须知资料表》中的规定；</w:t>
            </w:r>
          </w:p>
          <w:p w14:paraId="3B35EAA0">
            <w:pPr>
              <w:widowControl/>
              <w:spacing w:after="0" w:line="360" w:lineRule="auto"/>
              <w:jc w:val="left"/>
              <w:rPr>
                <w:rFonts w:hint="eastAsia" w:ascii="宋体" w:hAnsi="宋体" w:cs="宋体"/>
                <w:color w:val="000000"/>
                <w:kern w:val="0"/>
                <w:sz w:val="24"/>
                <w:highlight w:val="none"/>
              </w:rPr>
            </w:pPr>
            <w:r>
              <w:rPr>
                <w:rFonts w:hint="eastAsia" w:ascii="宋体" w:hAnsi="宋体" w:cs="宋体"/>
                <w:sz w:val="24"/>
                <w:highlight w:val="none"/>
              </w:rPr>
              <w:t>分包承担主体具备《投标人须知资料表》载明的资质条件且提供了资质证书电子件（如有）；</w:t>
            </w:r>
          </w:p>
        </w:tc>
      </w:tr>
      <w:tr w14:paraId="03636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4879D4A">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10</w:t>
            </w:r>
          </w:p>
        </w:tc>
        <w:tc>
          <w:tcPr>
            <w:tcW w:w="976" w:type="pct"/>
            <w:vAlign w:val="center"/>
          </w:tcPr>
          <w:p w14:paraId="0D35FD6B">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报价的修正（如有）</w:t>
            </w:r>
          </w:p>
        </w:tc>
        <w:tc>
          <w:tcPr>
            <w:tcW w:w="3620" w:type="pct"/>
            <w:vAlign w:val="center"/>
          </w:tcPr>
          <w:p w14:paraId="22F25E1D">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不涉及报价修正，或投标文件报价出现前后不一致时，投标人对修正后的报价予以确认；（如有）</w:t>
            </w:r>
          </w:p>
        </w:tc>
      </w:tr>
      <w:tr w14:paraId="6B87D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279A6F1D">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11</w:t>
            </w:r>
          </w:p>
        </w:tc>
        <w:tc>
          <w:tcPr>
            <w:tcW w:w="976" w:type="pct"/>
            <w:vAlign w:val="center"/>
          </w:tcPr>
          <w:p w14:paraId="725FA773">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报价合理性</w:t>
            </w:r>
          </w:p>
        </w:tc>
        <w:tc>
          <w:tcPr>
            <w:tcW w:w="3620" w:type="pct"/>
            <w:vAlign w:val="center"/>
          </w:tcPr>
          <w:p w14:paraId="672654D3">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报价合理，或</w:t>
            </w:r>
            <w:r>
              <w:rPr>
                <w:rFonts w:hint="eastAsia" w:ascii="宋体" w:hAnsi="宋体" w:cs="宋体"/>
                <w:sz w:val="24"/>
                <w:highlight w:val="none"/>
              </w:rPr>
              <w:t>投标人的报价明显低于其他通过符合性审查投标人的报价，有可能影响产品质量或者不能诚信履约的，能够应评标委员会要求在规定时间内证明其报价合理性的</w:t>
            </w:r>
            <w:r>
              <w:rPr>
                <w:rFonts w:hint="eastAsia" w:ascii="宋体" w:hAnsi="宋体" w:cs="宋体"/>
                <w:color w:val="000000"/>
                <w:kern w:val="0"/>
                <w:sz w:val="24"/>
                <w:highlight w:val="none"/>
              </w:rPr>
              <w:t>；</w:t>
            </w:r>
          </w:p>
        </w:tc>
      </w:tr>
      <w:tr w14:paraId="2D4BE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1BAF4CC">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12</w:t>
            </w:r>
          </w:p>
        </w:tc>
        <w:tc>
          <w:tcPr>
            <w:tcW w:w="976" w:type="pct"/>
            <w:vAlign w:val="center"/>
          </w:tcPr>
          <w:p w14:paraId="2F750ED7">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进口产品</w:t>
            </w:r>
          </w:p>
          <w:p w14:paraId="0EDDA653">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（如有）</w:t>
            </w:r>
          </w:p>
        </w:tc>
        <w:tc>
          <w:tcPr>
            <w:tcW w:w="3620" w:type="pct"/>
            <w:vAlign w:val="center"/>
          </w:tcPr>
          <w:p w14:paraId="1F950540">
            <w:pPr>
              <w:widowControl/>
              <w:spacing w:after="0" w:line="360" w:lineRule="auto"/>
              <w:jc w:val="left"/>
              <w:rPr>
                <w:rFonts w:hint="eastAsia" w:ascii="宋体" w:hAnsi="宋体" w:cs="宋体"/>
                <w:color w:val="000000"/>
                <w:kern w:val="0"/>
                <w:sz w:val="24"/>
                <w:highlight w:val="none"/>
              </w:rPr>
            </w:pPr>
            <w:r>
              <w:rPr>
                <w:rFonts w:hint="eastAsia" w:ascii="宋体" w:hAnsi="宋体" w:cs="宋体"/>
                <w:sz w:val="24"/>
                <w:highlight w:val="none"/>
              </w:rPr>
              <w:t>招标文件不接受进口产品投标的内容时，投标人所投产品非进口产品的；</w:t>
            </w:r>
          </w:p>
        </w:tc>
      </w:tr>
      <w:tr w14:paraId="785FC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92A007D">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13</w:t>
            </w:r>
          </w:p>
        </w:tc>
        <w:tc>
          <w:tcPr>
            <w:tcW w:w="976" w:type="pct"/>
            <w:vAlign w:val="center"/>
          </w:tcPr>
          <w:p w14:paraId="3B43A586">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国家有关部门对投标人的投标产品有强制性规定或要求的</w:t>
            </w:r>
          </w:p>
        </w:tc>
        <w:tc>
          <w:tcPr>
            <w:tcW w:w="3620" w:type="pct"/>
            <w:vAlign w:val="center"/>
          </w:tcPr>
          <w:p w14:paraId="4529CE2B">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国家有关部门对投标人的投标产品有强制性规定或要求的（如相应技术、安全、节能和环保等），投标人的投标产品应符合相应规定或要求，并提供证明文件电子件：</w:t>
            </w:r>
          </w:p>
          <w:p w14:paraId="59FF7231">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1）采购的产品若属于《节能产品政府采购品目清单》范围中政府强制采购产品，则投标人所报产品必须获得国家确定的认证机构出具的、处于有效期之内的节能产品认证证书；</w:t>
            </w:r>
          </w:p>
          <w:p w14:paraId="3C65EE02">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36E17D79">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3）项目中涉及涂料、胶黏剂、油墨、清洗剂等挥发性有机物产品，且属于强制性标准的，供应商应执行符合本市和国家的VOCs含量限制标准</w:t>
            </w:r>
            <w:r>
              <w:rPr>
                <w:rFonts w:hint="eastAsia" w:ascii="宋体" w:hAnsi="宋体" w:cs="宋体"/>
                <w:sz w:val="24"/>
                <w:highlight w:val="none"/>
              </w:rPr>
              <w:t>。</w:t>
            </w:r>
          </w:p>
        </w:tc>
      </w:tr>
      <w:tr w14:paraId="7FEED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03" w:type="pct"/>
            <w:vAlign w:val="center"/>
          </w:tcPr>
          <w:p w14:paraId="6EA55798">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14</w:t>
            </w:r>
          </w:p>
        </w:tc>
        <w:tc>
          <w:tcPr>
            <w:tcW w:w="976" w:type="pct"/>
            <w:vAlign w:val="center"/>
          </w:tcPr>
          <w:p w14:paraId="7F50C49B">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公平竞争</w:t>
            </w:r>
          </w:p>
        </w:tc>
        <w:tc>
          <w:tcPr>
            <w:tcW w:w="3620" w:type="pct"/>
            <w:vAlign w:val="center"/>
          </w:tcPr>
          <w:p w14:paraId="149622A0">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sz w:val="24"/>
                <w:highlight w:val="none"/>
              </w:rPr>
              <w:t>投标人遵循公平竞争的原则，不存在恶意串通，妨碍其他投标人的竞争行为，不存在损害采购人或者其他投标人的合法权益情形的；</w:t>
            </w:r>
          </w:p>
        </w:tc>
      </w:tr>
      <w:tr w14:paraId="6AB86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7A190B8">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15</w:t>
            </w:r>
          </w:p>
        </w:tc>
        <w:tc>
          <w:tcPr>
            <w:tcW w:w="976" w:type="pct"/>
            <w:vAlign w:val="center"/>
          </w:tcPr>
          <w:p w14:paraId="70C94558">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串通投标</w:t>
            </w:r>
          </w:p>
        </w:tc>
        <w:tc>
          <w:tcPr>
            <w:tcW w:w="3620" w:type="pct"/>
            <w:vAlign w:val="center"/>
          </w:tcPr>
          <w:p w14:paraId="5596F59D">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r>
      <w:tr w14:paraId="78802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2A96E643">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16</w:t>
            </w:r>
          </w:p>
        </w:tc>
        <w:tc>
          <w:tcPr>
            <w:tcW w:w="976" w:type="pct"/>
            <w:vAlign w:val="center"/>
          </w:tcPr>
          <w:p w14:paraId="725B4F54">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附加条件</w:t>
            </w:r>
          </w:p>
        </w:tc>
        <w:tc>
          <w:tcPr>
            <w:tcW w:w="3620" w:type="pct"/>
            <w:vAlign w:val="center"/>
          </w:tcPr>
          <w:p w14:paraId="4ADBC4DB">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投标文件未含有采购人不能接受的附加条件的；</w:t>
            </w:r>
          </w:p>
        </w:tc>
      </w:tr>
      <w:tr w14:paraId="6E5DB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7A7F468">
            <w:pPr>
              <w:widowControl/>
              <w:spacing w:after="0" w:line="360" w:lineRule="auto"/>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17</w:t>
            </w:r>
          </w:p>
        </w:tc>
        <w:tc>
          <w:tcPr>
            <w:tcW w:w="976" w:type="pct"/>
            <w:vAlign w:val="center"/>
          </w:tcPr>
          <w:p w14:paraId="2CFA968C">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其他无效情形</w:t>
            </w:r>
          </w:p>
        </w:tc>
        <w:tc>
          <w:tcPr>
            <w:tcW w:w="3620" w:type="pct"/>
            <w:vAlign w:val="center"/>
          </w:tcPr>
          <w:p w14:paraId="3484F642">
            <w:pPr>
              <w:widowControl/>
              <w:spacing w:after="0" w:line="360" w:lineRule="auto"/>
              <w:jc w:val="left"/>
              <w:rPr>
                <w:rFonts w:hint="eastAsia" w:ascii="宋体" w:hAnsi="宋体" w:cs="宋体"/>
                <w:color w:val="000000"/>
                <w:kern w:val="0"/>
                <w:sz w:val="24"/>
                <w:highlight w:val="none"/>
              </w:rPr>
            </w:pPr>
            <w:r>
              <w:rPr>
                <w:rFonts w:hint="eastAsia" w:ascii="宋体" w:hAnsi="宋体" w:cs="宋体"/>
                <w:color w:val="000000"/>
                <w:sz w:val="24"/>
                <w:highlight w:val="none"/>
              </w:rPr>
              <w:t>投标人、投标文件不存在不符合法律、法规和招标文件规定的其他无效情形。</w:t>
            </w:r>
          </w:p>
        </w:tc>
      </w:tr>
    </w:tbl>
    <w:p w14:paraId="0AB61EB5">
      <w:pPr>
        <w:numPr>
          <w:ilvl w:val="0"/>
          <w:numId w:val="13"/>
        </w:numPr>
        <w:tabs>
          <w:tab w:val="left" w:pos="1080"/>
          <w:tab w:val="left" w:pos="1589"/>
        </w:tabs>
        <w:snapToGrid w:val="0"/>
        <w:spacing w:after="0" w:line="360" w:lineRule="auto"/>
        <w:rPr>
          <w:rFonts w:hint="eastAsia" w:ascii="宋体" w:hAnsi="宋体" w:cs="宋体"/>
          <w:sz w:val="24"/>
          <w:highlight w:val="none"/>
        </w:rPr>
        <w:sectPr>
          <w:headerReference r:id="rId9" w:type="first"/>
          <w:footerReference r:id="rId11" w:type="first"/>
          <w:headerReference r:id="rId8" w:type="even"/>
          <w:footerReference r:id="rId10" w:type="even"/>
          <w:pgSz w:w="11905" w:h="16838"/>
          <w:pgMar w:top="1474" w:right="1474" w:bottom="1474" w:left="1474" w:header="850" w:footer="850" w:gutter="0"/>
          <w:cols w:space="0" w:num="1"/>
          <w:titlePg/>
          <w:docGrid w:linePitch="462" w:charSpace="0"/>
        </w:sectPr>
      </w:pPr>
    </w:p>
    <w:p w14:paraId="3CC2BFEF">
      <w:pPr>
        <w:numPr>
          <w:ilvl w:val="0"/>
          <w:numId w:val="12"/>
        </w:numPr>
        <w:tabs>
          <w:tab w:val="left" w:pos="360"/>
        </w:tabs>
        <w:snapToGrid w:val="0"/>
        <w:spacing w:after="0" w:line="360" w:lineRule="auto"/>
        <w:outlineLvl w:val="2"/>
        <w:rPr>
          <w:rFonts w:hint="eastAsia" w:ascii="宋体" w:hAnsi="宋体" w:cs="宋体"/>
          <w:sz w:val="24"/>
          <w:highlight w:val="none"/>
        </w:rPr>
      </w:pPr>
      <w:r>
        <w:rPr>
          <w:rFonts w:hint="eastAsia" w:ascii="宋体" w:hAnsi="宋体" w:cs="宋体"/>
          <w:sz w:val="24"/>
          <w:highlight w:val="none"/>
        </w:rPr>
        <w:t>投标文件有关事项的澄清或者说明</w:t>
      </w:r>
    </w:p>
    <w:p w14:paraId="77DB3F3C">
      <w:pPr>
        <w:numPr>
          <w:ilvl w:val="1"/>
          <w:numId w:val="12"/>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 可为单位负责人）或其授权的代表签字。投标人的澄清、说明或者补正不得超出投标文件的范围或者改变投标文件的实质性内容。澄清文件将作为投标文件内容的一部分。</w:t>
      </w:r>
    </w:p>
    <w:p w14:paraId="099A8BD2">
      <w:pPr>
        <w:numPr>
          <w:ilvl w:val="1"/>
          <w:numId w:val="12"/>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highlight w:val="none"/>
        </w:rPr>
        <w:t>无效投标处理</w:t>
      </w:r>
      <w:r>
        <w:rPr>
          <w:rFonts w:hint="eastAsia" w:ascii="宋体" w:hAnsi="宋体" w:cs="宋体"/>
          <w:sz w:val="24"/>
          <w:highlight w:val="none"/>
        </w:rPr>
        <w:t>。</w:t>
      </w:r>
    </w:p>
    <w:p w14:paraId="36782EA3">
      <w:pPr>
        <w:numPr>
          <w:ilvl w:val="1"/>
          <w:numId w:val="12"/>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sz w:val="24"/>
          <w:highlight w:val="none"/>
        </w:rPr>
        <w:t>投标无效</w:t>
      </w:r>
      <w:r>
        <w:rPr>
          <w:rFonts w:hint="eastAsia" w:ascii="宋体" w:hAnsi="宋体" w:cs="宋体"/>
          <w:sz w:val="24"/>
          <w:highlight w:val="none"/>
        </w:rPr>
        <w:t>。</w:t>
      </w:r>
    </w:p>
    <w:p w14:paraId="76D34119">
      <w:pPr>
        <w:numPr>
          <w:ilvl w:val="1"/>
          <w:numId w:val="12"/>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投标文件报价出现前后不一致的，按照下列规定修正：</w:t>
      </w:r>
    </w:p>
    <w:p w14:paraId="3B7908B8">
      <w:pPr>
        <w:numPr>
          <w:ilvl w:val="2"/>
          <w:numId w:val="12"/>
        </w:numPr>
        <w:tabs>
          <w:tab w:val="left" w:pos="1080"/>
          <w:tab w:val="left" w:pos="1589"/>
          <w:tab w:val="left" w:pos="2035"/>
          <w:tab w:val="left" w:pos="2114"/>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招标文件对于报价修正是否另有规定：</w:t>
      </w:r>
    </w:p>
    <w:p w14:paraId="51E249BC">
      <w:pPr>
        <w:tabs>
          <w:tab w:val="left" w:pos="1080"/>
          <w:tab w:val="left" w:pos="1589"/>
          <w:tab w:val="left" w:pos="2035"/>
          <w:tab w:val="left" w:pos="2114"/>
        </w:tabs>
        <w:snapToGrid w:val="0"/>
        <w:spacing w:after="0" w:line="360" w:lineRule="auto"/>
        <w:ind w:left="2035"/>
        <w:rPr>
          <w:rFonts w:hint="eastAsia" w:ascii="宋体" w:hAnsi="宋体" w:cs="宋体"/>
          <w:sz w:val="24"/>
          <w:highlight w:val="none"/>
          <w:u w:val="single"/>
        </w:rPr>
      </w:pPr>
      <w:r>
        <w:rPr>
          <w:rFonts w:hint="eastAsia" w:ascii="宋体" w:hAnsi="宋体" w:cs="宋体"/>
          <w:sz w:val="24"/>
          <w:highlight w:val="none"/>
        </w:rPr>
        <w:t>□有，具体规定为：______________</w:t>
      </w:r>
    </w:p>
    <w:p w14:paraId="09C783E6">
      <w:pPr>
        <w:tabs>
          <w:tab w:val="left" w:pos="1080"/>
          <w:tab w:val="left" w:pos="1589"/>
          <w:tab w:val="left" w:pos="2035"/>
          <w:tab w:val="left" w:pos="2114"/>
        </w:tabs>
        <w:snapToGrid w:val="0"/>
        <w:spacing w:after="0" w:line="360" w:lineRule="auto"/>
        <w:ind w:left="2035"/>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无，按下述2.4.2-2.4.8项规定修正。</w:t>
      </w:r>
    </w:p>
    <w:p w14:paraId="4BC738EB">
      <w:pPr>
        <w:numPr>
          <w:ilvl w:val="2"/>
          <w:numId w:val="12"/>
        </w:numPr>
        <w:tabs>
          <w:tab w:val="left" w:pos="2035"/>
          <w:tab w:val="left" w:pos="2114"/>
          <w:tab w:val="left" w:pos="2977"/>
        </w:tabs>
        <w:snapToGrid w:val="0"/>
        <w:spacing w:after="0" w:line="360" w:lineRule="auto"/>
        <w:ind w:left="2035"/>
        <w:rPr>
          <w:rFonts w:hint="eastAsia" w:ascii="宋体" w:hAnsi="宋体" w:cs="宋体"/>
          <w:color w:val="000000"/>
          <w:sz w:val="24"/>
          <w:highlight w:val="none"/>
        </w:rPr>
      </w:pPr>
      <w:r>
        <w:rPr>
          <w:rFonts w:hint="eastAsia" w:ascii="宋体" w:hAnsi="宋体" w:cs="宋体"/>
          <w:color w:val="000000"/>
          <w:sz w:val="24"/>
          <w:highlight w:val="none"/>
        </w:rPr>
        <w:t>单独递交的开标一览表（报价表）与投标文件中开标一览表（报价表）内容不一致的，以单独递交的开标一览表（报价表）为准；</w:t>
      </w:r>
    </w:p>
    <w:p w14:paraId="2A983ECC">
      <w:pPr>
        <w:numPr>
          <w:ilvl w:val="2"/>
          <w:numId w:val="12"/>
        </w:numPr>
        <w:tabs>
          <w:tab w:val="left" w:pos="2035"/>
          <w:tab w:val="left" w:pos="2114"/>
          <w:tab w:val="left" w:pos="2977"/>
        </w:tabs>
        <w:snapToGrid w:val="0"/>
        <w:spacing w:after="0" w:line="360" w:lineRule="auto"/>
        <w:ind w:left="2035"/>
        <w:rPr>
          <w:rFonts w:hint="eastAsia" w:ascii="宋体" w:hAnsi="宋体" w:cs="宋体"/>
          <w:color w:val="000000"/>
          <w:sz w:val="24"/>
          <w:highlight w:val="none"/>
        </w:rPr>
      </w:pPr>
      <w:r>
        <w:rPr>
          <w:rFonts w:hint="eastAsia" w:ascii="宋体" w:hAnsi="宋体" w:cs="宋体"/>
          <w:color w:val="000000"/>
          <w:sz w:val="24"/>
          <w:highlight w:val="none"/>
        </w:rPr>
        <w:t>投标文件中开标一览表（报价表）内容与投标文件中相应内容不一致的，以开标一览表（报价表）为准；</w:t>
      </w:r>
    </w:p>
    <w:p w14:paraId="0B771065">
      <w:pPr>
        <w:numPr>
          <w:ilvl w:val="2"/>
          <w:numId w:val="12"/>
        </w:numPr>
        <w:tabs>
          <w:tab w:val="left" w:pos="2035"/>
          <w:tab w:val="left" w:pos="2114"/>
          <w:tab w:val="left" w:pos="2977"/>
        </w:tabs>
        <w:snapToGrid w:val="0"/>
        <w:spacing w:after="0" w:line="360" w:lineRule="auto"/>
        <w:ind w:left="2035"/>
        <w:rPr>
          <w:rFonts w:hint="eastAsia" w:ascii="宋体" w:hAnsi="宋体" w:cs="宋体"/>
          <w:color w:val="000000"/>
          <w:sz w:val="24"/>
          <w:highlight w:val="none"/>
        </w:rPr>
      </w:pPr>
      <w:r>
        <w:rPr>
          <w:rFonts w:hint="eastAsia" w:ascii="宋体" w:hAnsi="宋体" w:cs="宋体"/>
          <w:color w:val="000000"/>
          <w:sz w:val="24"/>
          <w:highlight w:val="none"/>
        </w:rPr>
        <w:t>大写金额和小写金额不一致的，以大写金额为准；</w:t>
      </w:r>
    </w:p>
    <w:p w14:paraId="59FDBCC4">
      <w:pPr>
        <w:numPr>
          <w:ilvl w:val="2"/>
          <w:numId w:val="12"/>
        </w:numPr>
        <w:tabs>
          <w:tab w:val="left" w:pos="2035"/>
          <w:tab w:val="left" w:pos="2114"/>
          <w:tab w:val="left" w:pos="2977"/>
        </w:tabs>
        <w:snapToGrid w:val="0"/>
        <w:spacing w:after="0" w:line="360" w:lineRule="auto"/>
        <w:ind w:left="2035"/>
        <w:rPr>
          <w:rFonts w:hint="eastAsia" w:ascii="宋体" w:hAnsi="宋体" w:cs="宋体"/>
          <w:color w:val="000000"/>
          <w:sz w:val="24"/>
          <w:highlight w:val="none"/>
        </w:rPr>
      </w:pPr>
      <w:r>
        <w:rPr>
          <w:rFonts w:hint="eastAsia" w:ascii="宋体" w:hAnsi="宋体" w:cs="宋体"/>
          <w:color w:val="000000"/>
          <w:sz w:val="24"/>
          <w:highlight w:val="none"/>
        </w:rPr>
        <w:t>单价金额小数点或者百分比有明显错位的，以开标一览表的总价为准，并修改单价；</w:t>
      </w:r>
    </w:p>
    <w:p w14:paraId="6E7A8E42">
      <w:pPr>
        <w:numPr>
          <w:ilvl w:val="2"/>
          <w:numId w:val="12"/>
        </w:numPr>
        <w:tabs>
          <w:tab w:val="left" w:pos="2035"/>
          <w:tab w:val="left" w:pos="2114"/>
          <w:tab w:val="left" w:pos="2977"/>
        </w:tabs>
        <w:snapToGrid w:val="0"/>
        <w:spacing w:after="0" w:line="360" w:lineRule="auto"/>
        <w:ind w:left="2035"/>
        <w:rPr>
          <w:rFonts w:hint="eastAsia" w:ascii="宋体" w:hAnsi="宋体" w:cs="宋体"/>
          <w:color w:val="000000"/>
          <w:sz w:val="24"/>
          <w:highlight w:val="none"/>
        </w:rPr>
      </w:pPr>
      <w:r>
        <w:rPr>
          <w:rFonts w:hint="eastAsia" w:ascii="宋体" w:hAnsi="宋体" w:cs="宋体"/>
          <w:color w:val="000000"/>
          <w:sz w:val="24"/>
          <w:highlight w:val="none"/>
        </w:rPr>
        <w:t>总价金额与按单价汇总金额不一致的，以单价金额计算结果为准。</w:t>
      </w:r>
    </w:p>
    <w:p w14:paraId="2420CA3E">
      <w:pPr>
        <w:numPr>
          <w:ilvl w:val="2"/>
          <w:numId w:val="12"/>
        </w:numPr>
        <w:tabs>
          <w:tab w:val="left" w:pos="1080"/>
          <w:tab w:val="left" w:pos="1589"/>
          <w:tab w:val="left" w:pos="2035"/>
          <w:tab w:val="left" w:pos="2114"/>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同时出现两种以上不一致的，按照前款规定的顺序修正。</w:t>
      </w:r>
    </w:p>
    <w:p w14:paraId="68CD97C9">
      <w:pPr>
        <w:numPr>
          <w:ilvl w:val="2"/>
          <w:numId w:val="12"/>
        </w:numPr>
        <w:tabs>
          <w:tab w:val="left" w:pos="1080"/>
          <w:tab w:val="left" w:pos="1589"/>
          <w:tab w:val="left" w:pos="2035"/>
          <w:tab w:val="left" w:pos="2114"/>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修正后的报价经投标人书面确认后产生约束力，投标人不确认的，其</w:t>
      </w:r>
      <w:r>
        <w:rPr>
          <w:rFonts w:hint="eastAsia" w:ascii="宋体" w:hAnsi="宋体" w:cs="宋体"/>
          <w:b/>
          <w:sz w:val="24"/>
          <w:highlight w:val="none"/>
        </w:rPr>
        <w:t>投标无效</w:t>
      </w:r>
      <w:r>
        <w:rPr>
          <w:rFonts w:hint="eastAsia" w:ascii="宋体" w:hAnsi="宋体" w:cs="宋体"/>
          <w:sz w:val="24"/>
          <w:highlight w:val="none"/>
        </w:rPr>
        <w:t>。</w:t>
      </w:r>
    </w:p>
    <w:p w14:paraId="59FC824F">
      <w:pPr>
        <w:numPr>
          <w:ilvl w:val="1"/>
          <w:numId w:val="12"/>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落实政府采购政策的价格调整：只有符合第二章《投标人须知》5.2条规定情形的，可以享受中小企业扶持政策，用扣除后的价格参加评审；否则，评标时价格不予扣除。</w:t>
      </w:r>
    </w:p>
    <w:p w14:paraId="774DD492">
      <w:pPr>
        <w:numPr>
          <w:ilvl w:val="2"/>
          <w:numId w:val="12"/>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对于未预留份额专门面向中小企业采购的采购项目，以及预留份额项目中的非预留部分采购包，对小微企业报价给予10%的扣除，用扣除后的价格参加评审。</w:t>
      </w:r>
    </w:p>
    <w:p w14:paraId="35456E5B">
      <w:pPr>
        <w:numPr>
          <w:ilvl w:val="2"/>
          <w:numId w:val="12"/>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4%的扣除，用扣除后的价格参加评审。</w:t>
      </w:r>
    </w:p>
    <w:p w14:paraId="230806B2">
      <w:pPr>
        <w:numPr>
          <w:ilvl w:val="2"/>
          <w:numId w:val="12"/>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组成联合体或者接受分包的小微企业与联合体内其他企业、分包企业之间存在直接控股、管理关系的，不享受价格扣除优惠政策。</w:t>
      </w:r>
    </w:p>
    <w:p w14:paraId="70216881">
      <w:pPr>
        <w:numPr>
          <w:ilvl w:val="2"/>
          <w:numId w:val="12"/>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价格扣除比例对小型企业和微型企业同等对待，不作区分。</w:t>
      </w:r>
    </w:p>
    <w:p w14:paraId="3FCDF94A">
      <w:pPr>
        <w:numPr>
          <w:ilvl w:val="2"/>
          <w:numId w:val="12"/>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color w:val="000000"/>
          <w:sz w:val="24"/>
          <w:highlight w:val="none"/>
        </w:rPr>
        <w:t>中小企业参加政府采购活动，应当按照招标文件给定的格式出具《中小企业声明函》，否则不得享受相关中小企业扶持政策。</w:t>
      </w:r>
    </w:p>
    <w:p w14:paraId="046019B9">
      <w:pPr>
        <w:numPr>
          <w:ilvl w:val="2"/>
          <w:numId w:val="12"/>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监狱企业提供了由省级以上监狱管理局、戒毒管理局（含新疆生产建设兵团）出具的属于监狱企业的证明文件的，视同小微企业。</w:t>
      </w:r>
    </w:p>
    <w:p w14:paraId="07AB7606">
      <w:pPr>
        <w:numPr>
          <w:ilvl w:val="2"/>
          <w:numId w:val="12"/>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残疾人福利性单位按招标文件要求提供了《残疾人福利性单位声明函》的，视同小微企业。</w:t>
      </w:r>
    </w:p>
    <w:p w14:paraId="0A788B50">
      <w:pPr>
        <w:numPr>
          <w:ilvl w:val="2"/>
          <w:numId w:val="12"/>
        </w:numPr>
        <w:tabs>
          <w:tab w:val="left" w:pos="1080"/>
          <w:tab w:val="left" w:pos="1589"/>
          <w:tab w:val="left" w:pos="2014"/>
          <w:tab w:val="clear" w:pos="1980"/>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若投标人同时属于小型或微型企业、监狱企业、残疾人福利性单位中的两种及以上，将不重复享受小微企业价格扣减的优惠政策。</w:t>
      </w:r>
    </w:p>
    <w:p w14:paraId="4B9F3F07">
      <w:pPr>
        <w:numPr>
          <w:ilvl w:val="0"/>
          <w:numId w:val="12"/>
        </w:numPr>
        <w:tabs>
          <w:tab w:val="left" w:pos="360"/>
        </w:tabs>
        <w:snapToGrid w:val="0"/>
        <w:spacing w:after="0" w:line="360" w:lineRule="auto"/>
        <w:outlineLvl w:val="2"/>
        <w:rPr>
          <w:rFonts w:hint="eastAsia" w:ascii="宋体" w:hAnsi="宋体" w:cs="宋体"/>
          <w:sz w:val="24"/>
          <w:highlight w:val="none"/>
        </w:rPr>
      </w:pPr>
      <w:r>
        <w:rPr>
          <w:rFonts w:hint="eastAsia" w:ascii="宋体" w:hAnsi="宋体" w:cs="宋体"/>
          <w:sz w:val="24"/>
          <w:highlight w:val="none"/>
        </w:rPr>
        <w:t>投标文件的比较和评价</w:t>
      </w:r>
      <w:bookmarkEnd w:id="764"/>
      <w:bookmarkEnd w:id="765"/>
    </w:p>
    <w:p w14:paraId="1A82C99E">
      <w:pPr>
        <w:numPr>
          <w:ilvl w:val="1"/>
          <w:numId w:val="12"/>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781C2464">
      <w:pPr>
        <w:numPr>
          <w:ilvl w:val="1"/>
          <w:numId w:val="12"/>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评标方法和评标标准</w:t>
      </w:r>
    </w:p>
    <w:p w14:paraId="39E9548F">
      <w:pPr>
        <w:numPr>
          <w:ilvl w:val="2"/>
          <w:numId w:val="12"/>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本项目采用的评标方法为：</w:t>
      </w:r>
    </w:p>
    <w:p w14:paraId="1C11A5D8">
      <w:pPr>
        <w:tabs>
          <w:tab w:val="left" w:pos="900"/>
          <w:tab w:val="left" w:pos="1589"/>
          <w:tab w:val="left" w:pos="1701"/>
        </w:tabs>
        <w:snapToGrid w:val="0"/>
        <w:spacing w:after="0" w:line="360" w:lineRule="auto"/>
        <w:ind w:left="1985"/>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9211ACF">
      <w:pPr>
        <w:tabs>
          <w:tab w:val="left" w:pos="900"/>
          <w:tab w:val="left" w:pos="1589"/>
          <w:tab w:val="left" w:pos="1701"/>
        </w:tabs>
        <w:snapToGrid w:val="0"/>
        <w:spacing w:after="0" w:line="360" w:lineRule="auto"/>
        <w:ind w:left="1985"/>
        <w:rPr>
          <w:rFonts w:hint="eastAsia" w:ascii="宋体" w:hAnsi="宋体" w:cs="宋体"/>
          <w:sz w:val="24"/>
          <w:highlight w:val="none"/>
        </w:rPr>
      </w:pPr>
      <w:r>
        <w:rPr>
          <w:rFonts w:hint="eastAsia" w:ascii="宋体" w:hAnsi="宋体" w:cs="宋体"/>
          <w:sz w:val="24"/>
          <w:highlight w:val="none"/>
        </w:rPr>
        <w:t>□最低评标价法，指投标文件满足招标文件全部实质性要求，且投标报价最低的投标人为中标候选人的评标方法。</w:t>
      </w:r>
    </w:p>
    <w:p w14:paraId="0CDF87EF">
      <w:pPr>
        <w:numPr>
          <w:ilvl w:val="2"/>
          <w:numId w:val="12"/>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highlight w:val="none"/>
        </w:rPr>
        <w:t>投标无效</w:t>
      </w:r>
      <w:r>
        <w:rPr>
          <w:rFonts w:hint="eastAsia" w:ascii="宋体" w:hAnsi="宋体" w:cs="宋体"/>
          <w:sz w:val="24"/>
          <w:highlight w:val="none"/>
        </w:rPr>
        <w:t>。</w:t>
      </w:r>
    </w:p>
    <w:p w14:paraId="2FAA0CB7">
      <w:p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□随机抽取</w:t>
      </w:r>
    </w:p>
    <w:p w14:paraId="5A57527B">
      <w:pPr>
        <w:tabs>
          <w:tab w:val="left" w:pos="1080"/>
          <w:tab w:val="left" w:pos="1589"/>
          <w:tab w:val="left" w:pos="2035"/>
        </w:tabs>
        <w:snapToGrid w:val="0"/>
        <w:spacing w:after="0" w:line="360" w:lineRule="auto"/>
        <w:ind w:left="2035"/>
        <w:rPr>
          <w:rFonts w:hint="eastAsia" w:ascii="宋体" w:hAnsi="宋体" w:cs="宋体"/>
          <w:sz w:val="24"/>
          <w:highlight w:val="none"/>
          <w:u w:val="single"/>
        </w:rPr>
      </w:pPr>
      <w:r>
        <w:rPr>
          <w:rFonts w:hint="eastAsia" w:ascii="宋体" w:hAnsi="宋体" w:cs="宋体"/>
          <w:sz w:val="24"/>
          <w:highlight w:val="none"/>
        </w:rPr>
        <w:t>□其他方式，具体要求：_____</w:t>
      </w:r>
    </w:p>
    <w:p w14:paraId="7BF5E2DA">
      <w:pPr>
        <w:numPr>
          <w:ilvl w:val="2"/>
          <w:numId w:val="12"/>
        </w:numPr>
        <w:tabs>
          <w:tab w:val="left" w:pos="1080"/>
          <w:tab w:val="left" w:pos="1589"/>
          <w:tab w:val="left" w:pos="2035"/>
        </w:tabs>
        <w:snapToGrid w:val="0"/>
        <w:spacing w:after="0" w:line="360" w:lineRule="auto"/>
        <w:ind w:left="2035"/>
        <w:rPr>
          <w:rFonts w:hint="eastAsia" w:ascii="宋体" w:hAnsi="宋体" w:cs="宋体"/>
          <w:sz w:val="24"/>
          <w:highlight w:val="none"/>
        </w:rPr>
      </w:pPr>
      <w:r>
        <w:rPr>
          <w:rFonts w:hint="eastAsia" w:ascii="宋体" w:hAnsi="宋体" w:cs="宋体"/>
          <w:sz w:val="24"/>
          <w:highlight w:val="none"/>
        </w:rPr>
        <w:t>非政府强制采购的节能产品或环境标志产品，依据品目清单和认证证书实施政府优先采购。优先采购的具体规定（如涉及）</w:t>
      </w:r>
      <w:r>
        <w:rPr>
          <w:rFonts w:hint="eastAsia" w:ascii="宋体" w:hAnsi="宋体" w:cs="宋体"/>
          <w:sz w:val="24"/>
          <w:highlight w:val="none"/>
          <w:u w:val="single"/>
        </w:rPr>
        <w:t>无</w:t>
      </w:r>
      <w:r>
        <w:rPr>
          <w:rFonts w:hint="eastAsia" w:ascii="宋体" w:hAnsi="宋体" w:cs="宋体"/>
          <w:sz w:val="24"/>
          <w:highlight w:val="none"/>
        </w:rPr>
        <w:t>。</w:t>
      </w:r>
    </w:p>
    <w:p w14:paraId="0B49C1BD">
      <w:pPr>
        <w:numPr>
          <w:ilvl w:val="0"/>
          <w:numId w:val="12"/>
        </w:numPr>
        <w:tabs>
          <w:tab w:val="left" w:pos="360"/>
        </w:tabs>
        <w:snapToGrid w:val="0"/>
        <w:spacing w:after="0" w:line="360" w:lineRule="auto"/>
        <w:outlineLvl w:val="2"/>
        <w:rPr>
          <w:rFonts w:hint="eastAsia" w:ascii="宋体" w:hAnsi="宋体" w:cs="宋体"/>
          <w:sz w:val="24"/>
          <w:highlight w:val="none"/>
        </w:rPr>
      </w:pPr>
      <w:r>
        <w:rPr>
          <w:rFonts w:hint="eastAsia" w:ascii="宋体" w:hAnsi="宋体" w:cs="宋体"/>
          <w:sz w:val="24"/>
          <w:highlight w:val="none"/>
        </w:rPr>
        <w:t>确定</w:t>
      </w:r>
      <w:bookmarkStart w:id="781" w:name="_Toc164351640"/>
      <w:bookmarkStart w:id="782" w:name="_Toc127151747"/>
      <w:bookmarkStart w:id="783" w:name="_Toc164608660"/>
      <w:bookmarkStart w:id="784" w:name="_Ref467307010"/>
      <w:bookmarkStart w:id="785" w:name="_Toc195842911"/>
      <w:bookmarkStart w:id="786" w:name="_Toc226965736"/>
      <w:bookmarkStart w:id="787" w:name="_Toc151190173"/>
      <w:bookmarkStart w:id="788" w:name="_Toc226309790"/>
      <w:bookmarkStart w:id="789" w:name="_Toc226965819"/>
      <w:bookmarkStart w:id="790" w:name="_Toc305158814"/>
      <w:bookmarkStart w:id="791" w:name="_Toc150480784"/>
      <w:bookmarkStart w:id="792" w:name="_Toc127161460"/>
      <w:bookmarkStart w:id="793" w:name="_Toc149720839"/>
      <w:bookmarkStart w:id="794" w:name="_Toc305158888"/>
      <w:bookmarkStart w:id="795" w:name="_Toc264969236"/>
      <w:bookmarkStart w:id="796" w:name="_Toc150509297"/>
      <w:bookmarkStart w:id="797" w:name="_Toc520356170"/>
      <w:bookmarkStart w:id="798" w:name="_Toc142311048"/>
      <w:bookmarkStart w:id="799" w:name="_Toc151193934"/>
      <w:bookmarkStart w:id="800" w:name="_Toc164229387"/>
      <w:bookmarkStart w:id="801" w:name="_Toc226337242"/>
      <w:bookmarkStart w:id="802" w:name="_Toc151193716"/>
      <w:bookmarkStart w:id="803" w:name="_Toc150774646"/>
      <w:bookmarkStart w:id="804" w:name="_Toc265228384"/>
      <w:bookmarkStart w:id="805" w:name="_Toc164608815"/>
      <w:bookmarkStart w:id="806" w:name="_Toc127151546"/>
      <w:bookmarkStart w:id="807" w:name="_Toc151193788"/>
      <w:bookmarkStart w:id="808" w:name="_Toc164229241"/>
      <w:bookmarkStart w:id="809" w:name="_Toc150774751"/>
      <w:bookmarkStart w:id="810" w:name="_Toc151193860"/>
      <w:bookmarkStart w:id="811" w:name="_Toc151193644"/>
      <w:r>
        <w:rPr>
          <w:rFonts w:hint="eastAsia" w:ascii="宋体" w:hAnsi="宋体" w:cs="宋体"/>
          <w:sz w:val="24"/>
          <w:highlight w:val="none"/>
        </w:rPr>
        <w:t>中标候选人名单</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14:paraId="677C1B4A">
      <w:pPr>
        <w:numPr>
          <w:ilvl w:val="1"/>
          <w:numId w:val="12"/>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7C99AC6">
      <w:pPr>
        <w:pStyle w:val="25"/>
        <w:tabs>
          <w:tab w:val="left" w:pos="900"/>
          <w:tab w:val="left" w:pos="2127"/>
        </w:tabs>
        <w:adjustRightInd w:val="0"/>
        <w:snapToGrid w:val="0"/>
        <w:spacing w:after="0" w:line="360" w:lineRule="auto"/>
        <w:ind w:left="993" w:firstLine="136" w:firstLineChars="57"/>
        <w:rPr>
          <w:rFonts w:hAnsi="宋体" w:cs="宋体"/>
          <w:sz w:val="24"/>
          <w:szCs w:val="24"/>
          <w:highlight w:val="none"/>
        </w:rPr>
      </w:pPr>
      <w:r>
        <w:rPr>
          <w:rFonts w:hAnsi="宋体" w:cs="宋体"/>
          <w:sz w:val="24"/>
          <w:szCs w:val="24"/>
          <w:highlight w:val="none"/>
        </w:rPr>
        <w:t>□随机抽取</w:t>
      </w:r>
    </w:p>
    <w:p w14:paraId="429DEFC9">
      <w:pPr>
        <w:pStyle w:val="25"/>
        <w:tabs>
          <w:tab w:val="left" w:pos="900"/>
          <w:tab w:val="left" w:pos="2127"/>
        </w:tabs>
        <w:adjustRightInd w:val="0"/>
        <w:snapToGrid w:val="0"/>
        <w:spacing w:after="0" w:line="360" w:lineRule="auto"/>
        <w:ind w:left="993" w:firstLine="137" w:firstLineChars="57"/>
        <w:rPr>
          <w:rFonts w:hAnsi="宋体" w:cs="宋体"/>
          <w:sz w:val="24"/>
          <w:szCs w:val="24"/>
          <w:highlight w:val="none"/>
        </w:rPr>
      </w:pPr>
      <w:r>
        <w:rPr>
          <w:rFonts w:hAnsi="宋体" w:cs="宋体"/>
          <w:b/>
          <w:sz w:val="24"/>
          <w:highlight w:val="none"/>
        </w:rPr>
        <w:t>■</w:t>
      </w:r>
      <w:r>
        <w:rPr>
          <w:rFonts w:hAnsi="宋体" w:cs="宋体"/>
          <w:sz w:val="24"/>
          <w:szCs w:val="24"/>
          <w:highlight w:val="none"/>
        </w:rPr>
        <w:t>其他方式，具体要求：</w:t>
      </w:r>
      <w:r>
        <w:rPr>
          <w:rFonts w:hAnsi="宋体" w:cs="宋体"/>
          <w:sz w:val="24"/>
          <w:szCs w:val="24"/>
          <w:highlight w:val="none"/>
          <w:u w:val="single"/>
        </w:rPr>
        <w:t>按投标报价由低到高的顺序推荐</w:t>
      </w:r>
    </w:p>
    <w:p w14:paraId="322CDF6A">
      <w:pPr>
        <w:numPr>
          <w:ilvl w:val="1"/>
          <w:numId w:val="12"/>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07BFFFC">
      <w:pPr>
        <w:numPr>
          <w:ilvl w:val="1"/>
          <w:numId w:val="12"/>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195024B8">
      <w:pPr>
        <w:numPr>
          <w:ilvl w:val="1"/>
          <w:numId w:val="12"/>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评标委员会要对评分汇总情况进行复核，特别是对排名第一的、报价最低的、投标或响应文件被认定为无效的情形进行重点复核。</w:t>
      </w:r>
    </w:p>
    <w:p w14:paraId="297A8570">
      <w:pPr>
        <w:numPr>
          <w:ilvl w:val="1"/>
          <w:numId w:val="12"/>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评标委员会将根据各投标人的评标排序，依次推荐本项目（各采购包）的中标候选人，起草并签署评标报告。本项目（各采购包）评标委员会共（各）推荐3名中标候选人。</w:t>
      </w:r>
    </w:p>
    <w:p w14:paraId="5447E7E2">
      <w:pPr>
        <w:numPr>
          <w:ilvl w:val="0"/>
          <w:numId w:val="12"/>
        </w:numPr>
        <w:tabs>
          <w:tab w:val="left" w:pos="360"/>
        </w:tabs>
        <w:snapToGrid w:val="0"/>
        <w:spacing w:after="0" w:line="360" w:lineRule="auto"/>
        <w:outlineLvl w:val="2"/>
        <w:rPr>
          <w:rFonts w:hint="eastAsia" w:ascii="宋体" w:hAnsi="宋体" w:cs="宋体"/>
          <w:sz w:val="24"/>
          <w:highlight w:val="none"/>
        </w:rPr>
      </w:pPr>
      <w:r>
        <w:rPr>
          <w:rFonts w:hint="eastAsia" w:ascii="宋体" w:hAnsi="宋体" w:cs="宋体"/>
          <w:sz w:val="24"/>
          <w:highlight w:val="none"/>
        </w:rPr>
        <w:t>报告违法行为</w:t>
      </w:r>
    </w:p>
    <w:p w14:paraId="7A628370">
      <w:pPr>
        <w:numPr>
          <w:ilvl w:val="1"/>
          <w:numId w:val="12"/>
        </w:numPr>
        <w:tabs>
          <w:tab w:val="left" w:pos="1080"/>
        </w:tabs>
        <w:snapToGrid w:val="0"/>
        <w:spacing w:after="0" w:line="360" w:lineRule="auto"/>
        <w:ind w:left="1077" w:hanging="720"/>
        <w:rPr>
          <w:rFonts w:hint="eastAsia" w:ascii="宋体" w:hAnsi="宋体" w:cs="宋体"/>
          <w:sz w:val="24"/>
          <w:highlight w:val="none"/>
        </w:rPr>
      </w:pPr>
      <w:r>
        <w:rPr>
          <w:rFonts w:hint="eastAsia" w:ascii="宋体" w:hAnsi="宋体" w:cs="宋体"/>
          <w:sz w:val="24"/>
          <w:highlight w:val="none"/>
        </w:rPr>
        <w:t>评标委员会在评标过程中发现投标人有行贿、提供虚假材料或者串通等违法行为时，应当及时向财政部门报告。</w:t>
      </w:r>
    </w:p>
    <w:p w14:paraId="2833980C">
      <w:pPr>
        <w:widowControl/>
        <w:spacing w:after="0" w:line="360" w:lineRule="auto"/>
        <w:jc w:val="left"/>
        <w:rPr>
          <w:rFonts w:hint="eastAsia" w:ascii="宋体" w:hAnsi="宋体" w:cs="宋体"/>
          <w:b/>
          <w:sz w:val="24"/>
          <w:highlight w:val="none"/>
        </w:rPr>
      </w:pPr>
    </w:p>
    <w:p w14:paraId="30D54FD9">
      <w:pPr>
        <w:tabs>
          <w:tab w:val="left" w:pos="360"/>
          <w:tab w:val="left" w:pos="900"/>
        </w:tabs>
        <w:snapToGrid w:val="0"/>
        <w:spacing w:after="0" w:line="360" w:lineRule="auto"/>
        <w:jc w:val="center"/>
        <w:outlineLvl w:val="1"/>
        <w:rPr>
          <w:rFonts w:hint="eastAsia" w:ascii="宋体" w:hAnsi="宋体" w:cs="宋体"/>
          <w:b/>
          <w:sz w:val="24"/>
          <w:highlight w:val="none"/>
        </w:rPr>
        <w:sectPr>
          <w:pgSz w:w="11905" w:h="16838"/>
          <w:pgMar w:top="1474" w:right="1474" w:bottom="1474" w:left="1474" w:header="850" w:footer="850" w:gutter="0"/>
          <w:cols w:space="0" w:num="1"/>
          <w:titlePg/>
          <w:docGrid w:linePitch="462" w:charSpace="0"/>
        </w:sectPr>
      </w:pPr>
    </w:p>
    <w:p w14:paraId="01A621AD">
      <w:pPr>
        <w:numPr>
          <w:ilvl w:val="0"/>
          <w:numId w:val="14"/>
        </w:numPr>
        <w:tabs>
          <w:tab w:val="left" w:pos="360"/>
          <w:tab w:val="left" w:pos="900"/>
        </w:tabs>
        <w:snapToGrid w:val="0"/>
        <w:spacing w:after="0" w:line="360" w:lineRule="auto"/>
        <w:jc w:val="center"/>
        <w:outlineLvl w:val="1"/>
        <w:rPr>
          <w:rFonts w:hint="eastAsia" w:ascii="宋体" w:hAnsi="宋体" w:cs="宋体"/>
          <w:b/>
          <w:sz w:val="24"/>
          <w:highlight w:val="none"/>
        </w:rPr>
      </w:pPr>
      <w:r>
        <w:rPr>
          <w:rFonts w:hint="eastAsia" w:ascii="宋体" w:hAnsi="宋体" w:cs="宋体"/>
          <w:b/>
          <w:sz w:val="24"/>
          <w:highlight w:val="none"/>
        </w:rPr>
        <w:t>各包评标标准</w:t>
      </w:r>
    </w:p>
    <w:p w14:paraId="1879C881">
      <w:pPr>
        <w:spacing w:after="0"/>
        <w:rPr>
          <w:rFonts w:hint="eastAsia" w:ascii="宋体" w:hAnsi="宋体" w:cs="宋体"/>
          <w:highlight w:val="none"/>
        </w:rPr>
      </w:pPr>
    </w:p>
    <w:p w14:paraId="21BA0B1A">
      <w:pPr>
        <w:spacing w:after="0" w:line="360" w:lineRule="auto"/>
        <w:outlineLvl w:val="2"/>
        <w:rPr>
          <w:rFonts w:hint="eastAsia" w:ascii="宋体" w:hAnsi="宋体" w:cs="宋体"/>
          <w:b/>
          <w:bCs/>
          <w:color w:val="000000"/>
          <w:sz w:val="24"/>
          <w:szCs w:val="20"/>
          <w:highlight w:val="none"/>
        </w:rPr>
      </w:pPr>
      <w:r>
        <w:rPr>
          <w:rFonts w:hint="eastAsia" w:ascii="宋体" w:hAnsi="宋体" w:cs="宋体"/>
          <w:b/>
          <w:bCs/>
          <w:color w:val="000000"/>
          <w:sz w:val="24"/>
          <w:szCs w:val="20"/>
          <w:highlight w:val="none"/>
        </w:rPr>
        <w:t>1、评分说明</w:t>
      </w:r>
    </w:p>
    <w:p w14:paraId="7ED90D83">
      <w:pPr>
        <w:tabs>
          <w:tab w:val="left" w:pos="1080"/>
        </w:tabs>
        <w:snapToGrid w:val="0"/>
        <w:spacing w:after="0" w:line="360" w:lineRule="auto"/>
        <w:ind w:firstLine="420"/>
        <w:rPr>
          <w:rFonts w:hint="eastAsia" w:ascii="宋体" w:hAnsi="宋体" w:cs="宋体"/>
          <w:highlight w:val="none"/>
        </w:rPr>
      </w:pPr>
      <w:r>
        <w:rPr>
          <w:rFonts w:hint="eastAsia" w:ascii="宋体" w:hAnsi="宋体" w:cs="宋体"/>
          <w:sz w:val="24"/>
          <w:highlight w:val="none"/>
        </w:rPr>
        <w:t>为保证本项目服务质量与公平竞争，若同一投标人同时参与多个包号的投标，并且在“（二）技术评审内人员配备部分”的团队人员中（包含项目现场负责人、核心技术人员、现场执行人员等所有列入技术评审的人员），存在任一人员重复出现（有1人重复即视为整个人员配置雷同），该投标人在前包组（本项目按包号自然数顺序评审，前包组指该投标人实际参与的包组序列中先评审的包组）被评审委员会推荐为第一中标候选人，则后续包组（指该投标人实际参与的包组序列中后评审的包组）技术评审内“人员配备部分”的评分按0分处理。</w:t>
      </w:r>
    </w:p>
    <w:p w14:paraId="75D5C888">
      <w:pPr>
        <w:numPr>
          <w:ilvl w:val="0"/>
          <w:numId w:val="15"/>
        </w:numPr>
        <w:spacing w:after="0" w:line="360" w:lineRule="auto"/>
        <w:outlineLvl w:val="2"/>
        <w:rPr>
          <w:rFonts w:hint="eastAsia" w:ascii="宋体" w:hAnsi="宋体" w:cs="宋体"/>
          <w:b/>
          <w:bCs/>
          <w:color w:val="000000"/>
          <w:sz w:val="24"/>
          <w:szCs w:val="20"/>
          <w:highlight w:val="none"/>
        </w:rPr>
      </w:pPr>
      <w:r>
        <w:rPr>
          <w:rFonts w:hint="eastAsia" w:ascii="宋体" w:hAnsi="宋体" w:cs="宋体"/>
          <w:b/>
          <w:bCs/>
          <w:color w:val="000000"/>
          <w:sz w:val="24"/>
          <w:szCs w:val="20"/>
          <w:highlight w:val="none"/>
        </w:rPr>
        <w:t>各包评标标准</w:t>
      </w:r>
    </w:p>
    <w:p w14:paraId="4839F6F5">
      <w:pPr>
        <w:rPr>
          <w:rFonts w:ascii="等线" w:hAnsi="等线" w:eastAsia="等线"/>
          <w:szCs w:val="22"/>
        </w:rPr>
      </w:pPr>
      <w:r>
        <w:rPr>
          <w:rFonts w:hint="eastAsia"/>
        </w:rPr>
        <w:fldChar w:fldCharType="begin"/>
      </w:r>
      <w:r>
        <w:rPr>
          <w:rFonts w:hint="eastAsia"/>
        </w:rPr>
        <w:instrText xml:space="preserve"> DOCVARIABLE var评审项目 \* MERGEFORMAT </w:instrText>
      </w:r>
      <w:r>
        <w:rPr>
          <w:rFonts w:hint="eastAsia"/>
        </w:rPr>
        <w:fldChar w:fldCharType="separate"/>
      </w:r>
      <w:r>
        <w:rPr>
          <w:rFonts w:hint="eastAsia"/>
        </w:rPr>
        <w:fldChar w:fldCharType="end"/>
      </w:r>
      <w:bookmarkStart w:id="812" w:name="评审项目同步文档"/>
    </w:p>
    <w:tbl>
      <w:tblPr>
        <w:tblStyle w:val="26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351"/>
        <w:gridCol w:w="3135"/>
        <w:gridCol w:w="1254"/>
        <w:gridCol w:w="1655"/>
      </w:tblGrid>
      <w:tr w14:paraId="270E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4AAAA711">
            <w:pPr>
              <w:spacing w:line="360" w:lineRule="auto"/>
              <w:jc w:val="center"/>
              <w:rPr>
                <w:rFonts w:ascii="微软雅黑" w:hAnsi="微软雅黑" w:eastAsia="微软雅黑"/>
                <w:sz w:val="24"/>
              </w:rPr>
            </w:pPr>
            <w:bookmarkStart w:id="813" w:name="定性评审1" w:colFirst="0" w:colLast="0"/>
            <w:r>
              <w:rPr>
                <w:rFonts w:ascii="宋体" w:hAnsi="宋体" w:cs="宋体"/>
                <w:szCs w:val="22"/>
              </w:rPr>
              <w:t>资格性评审</w:t>
            </w:r>
          </w:p>
        </w:tc>
      </w:tr>
      <w:bookmarkEnd w:id="813"/>
      <w:tr w14:paraId="30A9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14:paraId="7877D806">
            <w:pPr>
              <w:spacing w:line="360" w:lineRule="auto"/>
              <w:jc w:val="center"/>
              <w:rPr>
                <w:szCs w:val="22"/>
              </w:rPr>
            </w:pPr>
            <w:r>
              <w:rPr>
                <w:rFonts w:hint="eastAsia" w:ascii="微软雅黑" w:hAnsi="微软雅黑" w:eastAsia="微软雅黑" w:cs="宋体"/>
                <w:szCs w:val="21"/>
              </w:rPr>
              <w:t>序</w:t>
            </w:r>
            <w:r>
              <w:rPr>
                <w:rFonts w:hint="eastAsia" w:ascii="微软雅黑" w:hAnsi="微软雅黑" w:eastAsia="微软雅黑" w:cstheme="minorBidi"/>
                <w:szCs w:val="21"/>
              </w:rPr>
              <w:t>号</w:t>
            </w:r>
          </w:p>
        </w:tc>
        <w:tc>
          <w:tcPr>
            <w:tcW w:w="2126" w:type="dxa"/>
            <w:vAlign w:val="center"/>
          </w:tcPr>
          <w:p w14:paraId="28A74489">
            <w:pPr>
              <w:spacing w:line="360" w:lineRule="auto"/>
              <w:jc w:val="center"/>
              <w:rPr>
                <w:szCs w:val="22"/>
              </w:rPr>
            </w:pPr>
            <w:r>
              <w:rPr>
                <w:rFonts w:hint="eastAsia" w:ascii="微软雅黑" w:hAnsi="微软雅黑" w:eastAsia="微软雅黑" w:cs="宋体"/>
                <w:szCs w:val="21"/>
              </w:rPr>
              <w:t>评审因</w:t>
            </w:r>
            <w:r>
              <w:rPr>
                <w:rFonts w:hint="eastAsia" w:ascii="微软雅黑" w:hAnsi="微软雅黑" w:eastAsia="微软雅黑" w:cstheme="minorBidi"/>
                <w:szCs w:val="21"/>
              </w:rPr>
              <w:t>素</w:t>
            </w:r>
          </w:p>
        </w:tc>
        <w:tc>
          <w:tcPr>
            <w:tcW w:w="2835" w:type="dxa"/>
            <w:vAlign w:val="center"/>
          </w:tcPr>
          <w:p w14:paraId="33FCF40B">
            <w:pPr>
              <w:spacing w:line="360" w:lineRule="auto"/>
              <w:jc w:val="center"/>
              <w:rPr>
                <w:szCs w:val="22"/>
              </w:rPr>
            </w:pPr>
            <w:r>
              <w:rPr>
                <w:rFonts w:hint="eastAsia" w:ascii="微软雅黑" w:hAnsi="微软雅黑" w:eastAsia="微软雅黑" w:cs="宋体"/>
                <w:szCs w:val="21"/>
              </w:rPr>
              <w:t>评审标</w:t>
            </w:r>
            <w:r>
              <w:rPr>
                <w:rFonts w:hint="eastAsia" w:ascii="微软雅黑" w:hAnsi="微软雅黑" w:eastAsia="微软雅黑" w:cstheme="minorBidi"/>
                <w:szCs w:val="21"/>
              </w:rPr>
              <w:t>准</w:t>
            </w:r>
          </w:p>
        </w:tc>
        <w:tc>
          <w:tcPr>
            <w:tcW w:w="1134" w:type="dxa"/>
            <w:vAlign w:val="center"/>
          </w:tcPr>
          <w:p w14:paraId="0A2B0D49">
            <w:pPr>
              <w:spacing w:line="360" w:lineRule="auto"/>
              <w:jc w:val="center"/>
              <w:rPr>
                <w:szCs w:val="22"/>
              </w:rPr>
            </w:pPr>
            <w:r>
              <w:rPr>
                <w:rFonts w:hint="eastAsia" w:ascii="微软雅黑" w:hAnsi="微软雅黑" w:eastAsia="微软雅黑" w:cs="宋体"/>
                <w:szCs w:val="21"/>
              </w:rPr>
              <w:t>评审类型</w:t>
            </w:r>
          </w:p>
        </w:tc>
        <w:tc>
          <w:tcPr>
            <w:tcW w:w="1497" w:type="dxa"/>
          </w:tcPr>
          <w:p w14:paraId="6E2E8257">
            <w:pPr>
              <w:spacing w:line="360" w:lineRule="auto"/>
              <w:jc w:val="center"/>
              <w:rPr>
                <w:szCs w:val="22"/>
              </w:rPr>
            </w:pPr>
            <w:r>
              <w:rPr>
                <w:rFonts w:hint="eastAsia" w:ascii="微软雅黑" w:hAnsi="微软雅黑" w:eastAsia="微软雅黑" w:cs="宋体"/>
                <w:szCs w:val="21"/>
              </w:rPr>
              <w:t>备注</w:t>
            </w:r>
          </w:p>
        </w:tc>
      </w:tr>
      <w:tr w14:paraId="6F25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438C37E">
            <w:pPr>
              <w:spacing w:line="360" w:lineRule="auto"/>
              <w:jc w:val="center"/>
              <w:rPr>
                <w:rFonts w:ascii="宋体" w:hAnsi="宋体"/>
                <w:szCs w:val="22"/>
              </w:rPr>
            </w:pPr>
            <w:r>
              <w:rPr>
                <w:rFonts w:ascii="宋体" w:hAnsi="宋体" w:cs="宋体"/>
                <w:szCs w:val="22"/>
              </w:rPr>
              <w:t>1</w:t>
            </w:r>
          </w:p>
        </w:tc>
        <w:tc>
          <w:tcPr>
            <w:tcW w:w="2126" w:type="dxa"/>
            <w:vAlign w:val="center"/>
          </w:tcPr>
          <w:p w14:paraId="60B07012">
            <w:pPr>
              <w:spacing w:line="360" w:lineRule="auto"/>
              <w:jc w:val="left"/>
              <w:rPr>
                <w:rFonts w:ascii="宋体" w:hAnsi="宋体"/>
                <w:szCs w:val="22"/>
              </w:rPr>
            </w:pPr>
            <w:r>
              <w:rPr>
                <w:rFonts w:ascii="宋体" w:hAnsi="宋体" w:cs="宋体"/>
                <w:szCs w:val="22"/>
              </w:rPr>
              <w:t>1.满足《中华人民共和国政府采购法》第二十二条规定</w:t>
            </w:r>
          </w:p>
        </w:tc>
        <w:tc>
          <w:tcPr>
            <w:tcW w:w="2835" w:type="dxa"/>
            <w:vAlign w:val="center"/>
          </w:tcPr>
          <w:p w14:paraId="6BC83E53">
            <w:pPr>
              <w:spacing w:line="360" w:lineRule="auto"/>
              <w:jc w:val="left"/>
              <w:rPr>
                <w:rFonts w:ascii="宋体" w:hAnsi="宋体"/>
                <w:szCs w:val="22"/>
              </w:rPr>
            </w:pPr>
            <w:r>
              <w:rPr>
                <w:rFonts w:ascii="宋体" w:hAnsi="宋体" w:cs="宋体"/>
                <w:szCs w:val="22"/>
              </w:rPr>
              <w:t>具体规定见第一章《投标邀请》。</w:t>
            </w:r>
          </w:p>
        </w:tc>
        <w:tc>
          <w:tcPr>
            <w:tcW w:w="1134" w:type="dxa"/>
            <w:vAlign w:val="center"/>
          </w:tcPr>
          <w:p w14:paraId="7C0BE38B">
            <w:pPr>
              <w:spacing w:line="360" w:lineRule="auto"/>
              <w:jc w:val="center"/>
              <w:rPr>
                <w:rFonts w:ascii="宋体" w:hAnsi="宋体"/>
                <w:szCs w:val="22"/>
              </w:rPr>
            </w:pPr>
            <w:r>
              <w:rPr>
                <w:rFonts w:ascii="宋体" w:hAnsi="宋体" w:cs="宋体"/>
                <w:szCs w:val="22"/>
              </w:rPr>
              <w:t>重要指标</w:t>
            </w:r>
          </w:p>
        </w:tc>
        <w:tc>
          <w:tcPr>
            <w:tcW w:w="1497" w:type="dxa"/>
          </w:tcPr>
          <w:p w14:paraId="246FF0D0">
            <w:pPr>
              <w:spacing w:line="360" w:lineRule="auto"/>
              <w:jc w:val="left"/>
              <w:rPr>
                <w:rFonts w:ascii="宋体" w:hAnsi="宋体"/>
                <w:szCs w:val="22"/>
              </w:rPr>
            </w:pPr>
          </w:p>
        </w:tc>
      </w:tr>
      <w:tr w14:paraId="5BCD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 w:hRule="atLeast"/>
        </w:trPr>
        <w:tc>
          <w:tcPr>
            <w:tcW w:w="704" w:type="dxa"/>
            <w:vAlign w:val="center"/>
          </w:tcPr>
          <w:p w14:paraId="7BA1B4AD">
            <w:pPr>
              <w:spacing w:line="360" w:lineRule="auto"/>
              <w:jc w:val="center"/>
              <w:rPr>
                <w:rFonts w:ascii="宋体" w:hAnsi="宋体"/>
                <w:szCs w:val="22"/>
              </w:rPr>
            </w:pPr>
            <w:r>
              <w:rPr>
                <w:rFonts w:ascii="宋体" w:hAnsi="宋体" w:cs="宋体"/>
                <w:szCs w:val="22"/>
              </w:rPr>
              <w:t>2</w:t>
            </w:r>
          </w:p>
        </w:tc>
        <w:tc>
          <w:tcPr>
            <w:tcW w:w="2126" w:type="dxa"/>
            <w:vAlign w:val="center"/>
          </w:tcPr>
          <w:p w14:paraId="0D4754E9">
            <w:pPr>
              <w:spacing w:line="360" w:lineRule="auto"/>
              <w:jc w:val="left"/>
              <w:rPr>
                <w:rFonts w:ascii="宋体" w:hAnsi="宋体"/>
                <w:szCs w:val="22"/>
              </w:rPr>
            </w:pPr>
            <w:r>
              <w:rPr>
                <w:rFonts w:ascii="宋体" w:hAnsi="宋体" w:cs="宋体"/>
                <w:szCs w:val="22"/>
              </w:rPr>
              <w:t>1.1营业执照等证明文件</w:t>
            </w:r>
          </w:p>
        </w:tc>
        <w:tc>
          <w:tcPr>
            <w:tcW w:w="2835" w:type="dxa"/>
            <w:vAlign w:val="center"/>
          </w:tcPr>
          <w:p w14:paraId="3C35A143">
            <w:pPr>
              <w:spacing w:line="360" w:lineRule="auto"/>
              <w:jc w:val="left"/>
              <w:rPr>
                <w:rFonts w:ascii="宋体" w:hAnsi="宋体"/>
                <w:szCs w:val="22"/>
              </w:rPr>
            </w:pPr>
            <w:r>
              <w:rPr>
                <w:rFonts w:ascii="宋体" w:hAnsi="宋体" w:cs="宋体"/>
                <w:szCs w:val="22"/>
              </w:rPr>
              <w:t>投标人为企业（包括合伙企业）的，应提供有效的“营业执照”；</w:t>
            </w:r>
            <w:r>
              <w:rPr>
                <w:rFonts w:ascii="宋体" w:hAnsi="宋体" w:cs="宋体"/>
                <w:szCs w:val="22"/>
              </w:rPr>
              <w:cr/>
            </w:r>
            <w:r>
              <w:rPr>
                <w:rFonts w:ascii="宋体" w:hAnsi="宋体" w:cs="宋体"/>
                <w:szCs w:val="22"/>
              </w:rPr>
              <w:t>投标人为事业单位的，应提供有效的“事业单位法人证书”；</w:t>
            </w:r>
            <w:r>
              <w:rPr>
                <w:rFonts w:ascii="宋体" w:hAnsi="宋体" w:cs="宋体"/>
                <w:szCs w:val="22"/>
              </w:rPr>
              <w:cr/>
            </w:r>
            <w:r>
              <w:rPr>
                <w:rFonts w:ascii="宋体" w:hAnsi="宋体" w:cs="宋体"/>
                <w:szCs w:val="22"/>
              </w:rPr>
              <w:t>投标人是非企业机构的，应提供有效的“执业许可证”、“登记证书”等证明文件；</w:t>
            </w:r>
            <w:r>
              <w:rPr>
                <w:rFonts w:ascii="宋体" w:hAnsi="宋体" w:cs="宋体"/>
                <w:szCs w:val="22"/>
              </w:rPr>
              <w:cr/>
            </w:r>
            <w:r>
              <w:rPr>
                <w:rFonts w:ascii="宋体" w:hAnsi="宋体" w:cs="宋体"/>
                <w:szCs w:val="22"/>
              </w:rPr>
              <w:t>投标人是个体工商户的，应提供有效的“个体工商户营业执照”；</w:t>
            </w:r>
            <w:r>
              <w:rPr>
                <w:rFonts w:ascii="宋体" w:hAnsi="宋体" w:cs="宋体"/>
                <w:szCs w:val="22"/>
              </w:rPr>
              <w:cr/>
            </w:r>
            <w:r>
              <w:rPr>
                <w:rFonts w:ascii="宋体" w:hAnsi="宋体" w:cs="宋体"/>
                <w:szCs w:val="22"/>
              </w:rPr>
              <w:t>投标人是自然人的，应提供有效的自然人身份证明。</w:t>
            </w:r>
            <w:r>
              <w:rPr>
                <w:rFonts w:ascii="宋体" w:hAnsi="宋体" w:cs="宋体"/>
                <w:szCs w:val="22"/>
              </w:rPr>
              <w:cr/>
            </w:r>
            <w:r>
              <w:rPr>
                <w:rFonts w:ascii="宋体" w:hAnsi="宋体" w:cs="宋体"/>
                <w:szCs w:val="22"/>
              </w:rPr>
              <w:t>分支机构参加投标的，应提供该分支机构或</w:t>
            </w:r>
            <w:r>
              <w:rPr>
                <w:rFonts w:ascii="宋体" w:hAnsi="宋体" w:cs="宋体"/>
                <w:szCs w:val="22"/>
              </w:rPr>
              <w:cr/>
            </w:r>
            <w:r>
              <w:rPr>
                <w:rFonts w:ascii="宋体" w:hAnsi="宋体" w:cs="宋体"/>
                <w:szCs w:val="22"/>
              </w:rPr>
              <w:t>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134" w:type="dxa"/>
            <w:vAlign w:val="center"/>
          </w:tcPr>
          <w:p w14:paraId="4D6259C6">
            <w:pPr>
              <w:spacing w:line="360" w:lineRule="auto"/>
              <w:jc w:val="center"/>
              <w:rPr>
                <w:rFonts w:ascii="宋体" w:hAnsi="宋体"/>
                <w:szCs w:val="22"/>
              </w:rPr>
            </w:pPr>
            <w:r>
              <w:rPr>
                <w:rFonts w:ascii="宋体" w:hAnsi="宋体" w:cs="宋体"/>
                <w:szCs w:val="22"/>
              </w:rPr>
              <w:t>重要指标</w:t>
            </w:r>
          </w:p>
        </w:tc>
        <w:tc>
          <w:tcPr>
            <w:tcW w:w="1497" w:type="dxa"/>
          </w:tcPr>
          <w:p w14:paraId="181C74BE">
            <w:pPr>
              <w:spacing w:line="360" w:lineRule="auto"/>
              <w:jc w:val="left"/>
              <w:rPr>
                <w:rFonts w:ascii="宋体" w:hAnsi="宋体"/>
                <w:szCs w:val="22"/>
              </w:rPr>
            </w:pPr>
            <w:r>
              <w:rPr>
                <w:rFonts w:ascii="宋体" w:hAnsi="宋体" w:cs="宋体"/>
                <w:szCs w:val="22"/>
              </w:rPr>
              <w:t>提供证明文件的电子件或电子证照</w:t>
            </w:r>
          </w:p>
        </w:tc>
      </w:tr>
      <w:tr w14:paraId="2BBF3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0D14BAE">
            <w:pPr>
              <w:spacing w:line="360" w:lineRule="auto"/>
              <w:jc w:val="center"/>
              <w:rPr>
                <w:rFonts w:ascii="宋体" w:hAnsi="宋体"/>
                <w:szCs w:val="22"/>
              </w:rPr>
            </w:pPr>
            <w:r>
              <w:rPr>
                <w:rFonts w:ascii="宋体" w:hAnsi="宋体" w:cs="宋体"/>
                <w:szCs w:val="22"/>
              </w:rPr>
              <w:t>3</w:t>
            </w:r>
          </w:p>
        </w:tc>
        <w:tc>
          <w:tcPr>
            <w:tcW w:w="2126" w:type="dxa"/>
            <w:vAlign w:val="center"/>
          </w:tcPr>
          <w:p w14:paraId="41DF6974">
            <w:pPr>
              <w:spacing w:line="360" w:lineRule="auto"/>
              <w:jc w:val="left"/>
              <w:rPr>
                <w:rFonts w:ascii="宋体" w:hAnsi="宋体"/>
                <w:szCs w:val="22"/>
              </w:rPr>
            </w:pPr>
            <w:r>
              <w:rPr>
                <w:rFonts w:ascii="宋体" w:hAnsi="宋体" w:cs="宋体"/>
                <w:szCs w:val="22"/>
              </w:rPr>
              <w:t>1.2投标人资格声明书</w:t>
            </w:r>
          </w:p>
        </w:tc>
        <w:tc>
          <w:tcPr>
            <w:tcW w:w="2835" w:type="dxa"/>
            <w:vAlign w:val="center"/>
          </w:tcPr>
          <w:p w14:paraId="087B38AE">
            <w:pPr>
              <w:spacing w:line="360" w:lineRule="auto"/>
              <w:jc w:val="left"/>
              <w:rPr>
                <w:rFonts w:ascii="宋体" w:hAnsi="宋体"/>
                <w:szCs w:val="22"/>
              </w:rPr>
            </w:pPr>
            <w:r>
              <w:rPr>
                <w:rFonts w:ascii="宋体" w:hAnsi="宋体" w:cs="宋体"/>
                <w:szCs w:val="22"/>
              </w:rPr>
              <w:t>提供了符合招标文件要求的《投标人资格声明书》。</w:t>
            </w:r>
          </w:p>
        </w:tc>
        <w:tc>
          <w:tcPr>
            <w:tcW w:w="1134" w:type="dxa"/>
            <w:vAlign w:val="center"/>
          </w:tcPr>
          <w:p w14:paraId="7A699DA5">
            <w:pPr>
              <w:spacing w:line="360" w:lineRule="auto"/>
              <w:jc w:val="center"/>
              <w:rPr>
                <w:rFonts w:ascii="宋体" w:hAnsi="宋体"/>
                <w:szCs w:val="22"/>
              </w:rPr>
            </w:pPr>
            <w:r>
              <w:rPr>
                <w:rFonts w:ascii="宋体" w:hAnsi="宋体" w:cs="宋体"/>
                <w:szCs w:val="22"/>
              </w:rPr>
              <w:t>重要指标</w:t>
            </w:r>
          </w:p>
        </w:tc>
        <w:tc>
          <w:tcPr>
            <w:tcW w:w="1497" w:type="dxa"/>
          </w:tcPr>
          <w:p w14:paraId="4C17287B">
            <w:pPr>
              <w:spacing w:line="360" w:lineRule="auto"/>
              <w:jc w:val="left"/>
              <w:rPr>
                <w:rFonts w:ascii="宋体" w:hAnsi="宋体"/>
                <w:szCs w:val="22"/>
              </w:rPr>
            </w:pPr>
            <w:r>
              <w:rPr>
                <w:rFonts w:ascii="宋体" w:hAnsi="宋体" w:cs="宋体"/>
                <w:szCs w:val="22"/>
              </w:rPr>
              <w:t>格式见《投标文件格式》</w:t>
            </w:r>
          </w:p>
        </w:tc>
      </w:tr>
      <w:tr w14:paraId="679D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AD0452A">
            <w:pPr>
              <w:spacing w:line="360" w:lineRule="auto"/>
              <w:jc w:val="center"/>
              <w:rPr>
                <w:rFonts w:ascii="宋体" w:hAnsi="宋体"/>
                <w:szCs w:val="22"/>
              </w:rPr>
            </w:pPr>
            <w:r>
              <w:rPr>
                <w:rFonts w:ascii="宋体" w:hAnsi="宋体" w:cs="宋体"/>
                <w:szCs w:val="22"/>
              </w:rPr>
              <w:t>4</w:t>
            </w:r>
          </w:p>
        </w:tc>
        <w:tc>
          <w:tcPr>
            <w:tcW w:w="2126" w:type="dxa"/>
            <w:vAlign w:val="center"/>
          </w:tcPr>
          <w:p w14:paraId="0109C4D9">
            <w:pPr>
              <w:spacing w:line="360" w:lineRule="auto"/>
              <w:jc w:val="left"/>
              <w:rPr>
                <w:rFonts w:ascii="宋体" w:hAnsi="宋体"/>
                <w:szCs w:val="22"/>
              </w:rPr>
            </w:pPr>
            <w:r>
              <w:rPr>
                <w:rFonts w:ascii="宋体" w:hAnsi="宋体" w:cs="宋体"/>
                <w:szCs w:val="22"/>
              </w:rPr>
              <w:t>1.3投标人信用记录</w:t>
            </w:r>
          </w:p>
        </w:tc>
        <w:tc>
          <w:tcPr>
            <w:tcW w:w="2835" w:type="dxa"/>
            <w:vAlign w:val="center"/>
          </w:tcPr>
          <w:p w14:paraId="612A8FD7">
            <w:pPr>
              <w:spacing w:line="360" w:lineRule="auto"/>
              <w:jc w:val="left"/>
              <w:rPr>
                <w:rFonts w:ascii="宋体" w:hAnsi="宋体"/>
                <w:szCs w:val="22"/>
              </w:rPr>
            </w:pPr>
            <w:r>
              <w:rPr>
                <w:rFonts w:ascii="宋体" w:hAnsi="宋体" w:cs="宋体"/>
                <w:szCs w:val="22"/>
              </w:rPr>
              <w:t>查询渠道：信用中国网站和中国政府采购网（www.creditchina.gov.cn、www.ccgp.gov</w:t>
            </w:r>
            <w:r>
              <w:rPr>
                <w:rFonts w:ascii="宋体" w:hAnsi="宋体" w:cs="宋体"/>
                <w:szCs w:val="22"/>
              </w:rPr>
              <w:cr/>
            </w:r>
            <w:r>
              <w:rPr>
                <w:rFonts w:ascii="宋体" w:hAnsi="宋体" w:cs="宋体"/>
                <w:szCs w:val="22"/>
              </w:rPr>
              <w:t>.cn）；</w:t>
            </w:r>
            <w:r>
              <w:rPr>
                <w:rFonts w:ascii="宋体" w:hAnsi="宋体" w:cs="宋体"/>
                <w:szCs w:val="22"/>
              </w:rPr>
              <w:cr/>
            </w:r>
            <w:r>
              <w:rPr>
                <w:rFonts w:ascii="宋体" w:hAnsi="宋体" w:cs="宋体"/>
                <w:szCs w:val="22"/>
              </w:rPr>
              <w:t>截止时点：投标截止时间以后、资格审查阶段采购人或采购代理机构的实际查询时间；</w:t>
            </w:r>
            <w:r>
              <w:rPr>
                <w:rFonts w:ascii="宋体" w:hAnsi="宋体" w:cs="宋体"/>
                <w:szCs w:val="22"/>
              </w:rPr>
              <w:cr/>
            </w:r>
            <w:r>
              <w:rPr>
                <w:rFonts w:ascii="宋体" w:hAnsi="宋体" w:cs="宋体"/>
                <w:szCs w:val="22"/>
              </w:rPr>
              <w:t>信用信息查询记录和证据留存具体方式：查询结果网页打印页作为查询记录和证据，与其他采购文件一并保存；</w:t>
            </w:r>
            <w:r>
              <w:rPr>
                <w:rFonts w:ascii="宋体" w:hAnsi="宋体" w:cs="宋体"/>
                <w:szCs w:val="22"/>
              </w:rPr>
              <w:cr/>
            </w:r>
            <w:r>
              <w:rPr>
                <w:rFonts w:ascii="宋体" w:hAnsi="宋体" w:cs="宋体"/>
                <w:szCs w:val="22"/>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1134" w:type="dxa"/>
            <w:vAlign w:val="center"/>
          </w:tcPr>
          <w:p w14:paraId="50F13554">
            <w:pPr>
              <w:spacing w:line="360" w:lineRule="auto"/>
              <w:jc w:val="center"/>
              <w:rPr>
                <w:rFonts w:ascii="宋体" w:hAnsi="宋体"/>
                <w:szCs w:val="22"/>
              </w:rPr>
            </w:pPr>
            <w:r>
              <w:rPr>
                <w:rFonts w:ascii="宋体" w:hAnsi="宋体" w:cs="宋体"/>
                <w:szCs w:val="22"/>
              </w:rPr>
              <w:t>重要指标</w:t>
            </w:r>
          </w:p>
        </w:tc>
        <w:tc>
          <w:tcPr>
            <w:tcW w:w="1497" w:type="dxa"/>
          </w:tcPr>
          <w:p w14:paraId="3F46CDCF">
            <w:pPr>
              <w:spacing w:line="360" w:lineRule="auto"/>
              <w:jc w:val="left"/>
              <w:rPr>
                <w:rFonts w:ascii="宋体" w:hAnsi="宋体"/>
                <w:szCs w:val="22"/>
              </w:rPr>
            </w:pPr>
            <w:r>
              <w:rPr>
                <w:rFonts w:ascii="宋体" w:hAnsi="宋体" w:cs="宋体"/>
                <w:szCs w:val="22"/>
              </w:rPr>
              <w:t>无须投标人提供，由采购人或采购代理机构查询。</w:t>
            </w:r>
          </w:p>
        </w:tc>
      </w:tr>
      <w:tr w14:paraId="1E06E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2F9D935">
            <w:pPr>
              <w:spacing w:line="360" w:lineRule="auto"/>
              <w:jc w:val="center"/>
              <w:rPr>
                <w:rFonts w:ascii="宋体" w:hAnsi="宋体"/>
                <w:szCs w:val="22"/>
              </w:rPr>
            </w:pPr>
            <w:r>
              <w:rPr>
                <w:rFonts w:ascii="宋体" w:hAnsi="宋体" w:cs="宋体"/>
                <w:szCs w:val="22"/>
              </w:rPr>
              <w:t>5</w:t>
            </w:r>
          </w:p>
        </w:tc>
        <w:tc>
          <w:tcPr>
            <w:tcW w:w="2126" w:type="dxa"/>
            <w:vAlign w:val="center"/>
          </w:tcPr>
          <w:p w14:paraId="15EE620E">
            <w:pPr>
              <w:spacing w:line="360" w:lineRule="auto"/>
              <w:jc w:val="left"/>
              <w:rPr>
                <w:rFonts w:ascii="宋体" w:hAnsi="宋体"/>
                <w:szCs w:val="22"/>
              </w:rPr>
            </w:pPr>
            <w:r>
              <w:rPr>
                <w:rFonts w:ascii="宋体" w:hAnsi="宋体" w:cs="宋体"/>
                <w:szCs w:val="22"/>
              </w:rPr>
              <w:t>1.4法律、行政法规规定的其他条件</w:t>
            </w:r>
          </w:p>
        </w:tc>
        <w:tc>
          <w:tcPr>
            <w:tcW w:w="2835" w:type="dxa"/>
            <w:vAlign w:val="center"/>
          </w:tcPr>
          <w:p w14:paraId="6FB5C92E">
            <w:pPr>
              <w:spacing w:line="360" w:lineRule="auto"/>
              <w:jc w:val="left"/>
              <w:rPr>
                <w:rFonts w:ascii="宋体" w:hAnsi="宋体"/>
                <w:szCs w:val="22"/>
              </w:rPr>
            </w:pPr>
            <w:r>
              <w:rPr>
                <w:rFonts w:ascii="宋体" w:hAnsi="宋体" w:cs="宋体"/>
                <w:szCs w:val="22"/>
              </w:rPr>
              <w:t>法律、行政法规规定的其他条件。</w:t>
            </w:r>
          </w:p>
        </w:tc>
        <w:tc>
          <w:tcPr>
            <w:tcW w:w="1134" w:type="dxa"/>
            <w:vAlign w:val="center"/>
          </w:tcPr>
          <w:p w14:paraId="375503D5">
            <w:pPr>
              <w:spacing w:line="360" w:lineRule="auto"/>
              <w:jc w:val="center"/>
              <w:rPr>
                <w:rFonts w:ascii="宋体" w:hAnsi="宋体"/>
                <w:szCs w:val="22"/>
              </w:rPr>
            </w:pPr>
            <w:r>
              <w:rPr>
                <w:rFonts w:ascii="宋体" w:hAnsi="宋体" w:cs="宋体"/>
                <w:szCs w:val="22"/>
              </w:rPr>
              <w:t>重要指标</w:t>
            </w:r>
          </w:p>
        </w:tc>
        <w:tc>
          <w:tcPr>
            <w:tcW w:w="1497" w:type="dxa"/>
          </w:tcPr>
          <w:p w14:paraId="30E5051C">
            <w:pPr>
              <w:spacing w:line="360" w:lineRule="auto"/>
              <w:jc w:val="left"/>
              <w:rPr>
                <w:rFonts w:ascii="宋体" w:hAnsi="宋体"/>
                <w:szCs w:val="22"/>
              </w:rPr>
            </w:pPr>
          </w:p>
        </w:tc>
      </w:tr>
      <w:tr w14:paraId="29E9C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EB9A0C7">
            <w:pPr>
              <w:spacing w:line="360" w:lineRule="auto"/>
              <w:jc w:val="center"/>
              <w:rPr>
                <w:rFonts w:ascii="宋体" w:hAnsi="宋体"/>
                <w:szCs w:val="22"/>
              </w:rPr>
            </w:pPr>
            <w:r>
              <w:rPr>
                <w:rFonts w:ascii="宋体" w:hAnsi="宋体" w:cs="宋体"/>
                <w:szCs w:val="22"/>
              </w:rPr>
              <w:t>6</w:t>
            </w:r>
          </w:p>
        </w:tc>
        <w:tc>
          <w:tcPr>
            <w:tcW w:w="2126" w:type="dxa"/>
            <w:vAlign w:val="center"/>
          </w:tcPr>
          <w:p w14:paraId="1133493A">
            <w:pPr>
              <w:spacing w:line="360" w:lineRule="auto"/>
              <w:jc w:val="left"/>
              <w:rPr>
                <w:rFonts w:ascii="宋体" w:hAnsi="宋体"/>
                <w:szCs w:val="22"/>
              </w:rPr>
            </w:pPr>
            <w:r>
              <w:rPr>
                <w:rFonts w:ascii="宋体" w:hAnsi="宋体" w:cs="宋体"/>
                <w:szCs w:val="22"/>
              </w:rPr>
              <w:t>2落实政府采购政策需满足的资格要求</w:t>
            </w:r>
          </w:p>
        </w:tc>
        <w:tc>
          <w:tcPr>
            <w:tcW w:w="2835" w:type="dxa"/>
            <w:vAlign w:val="center"/>
          </w:tcPr>
          <w:p w14:paraId="244B3DA9">
            <w:pPr>
              <w:spacing w:line="360" w:lineRule="auto"/>
              <w:jc w:val="left"/>
              <w:rPr>
                <w:rFonts w:ascii="宋体" w:hAnsi="宋体"/>
                <w:szCs w:val="22"/>
              </w:rPr>
            </w:pPr>
            <w:r>
              <w:rPr>
                <w:rFonts w:ascii="宋体" w:hAnsi="宋体" w:cs="宋体"/>
                <w:szCs w:val="22"/>
              </w:rPr>
              <w:t>具体要求见第一章《投标邀请》。</w:t>
            </w:r>
          </w:p>
        </w:tc>
        <w:tc>
          <w:tcPr>
            <w:tcW w:w="1134" w:type="dxa"/>
            <w:vAlign w:val="center"/>
          </w:tcPr>
          <w:p w14:paraId="4CDF468C">
            <w:pPr>
              <w:spacing w:line="360" w:lineRule="auto"/>
              <w:jc w:val="center"/>
              <w:rPr>
                <w:rFonts w:ascii="宋体" w:hAnsi="宋体"/>
                <w:szCs w:val="22"/>
              </w:rPr>
            </w:pPr>
            <w:r>
              <w:rPr>
                <w:rFonts w:ascii="宋体" w:hAnsi="宋体" w:cs="宋体"/>
                <w:szCs w:val="22"/>
              </w:rPr>
              <w:t>重要指标</w:t>
            </w:r>
          </w:p>
        </w:tc>
        <w:tc>
          <w:tcPr>
            <w:tcW w:w="1497" w:type="dxa"/>
          </w:tcPr>
          <w:p w14:paraId="2D100B87">
            <w:pPr>
              <w:spacing w:line="360" w:lineRule="auto"/>
              <w:jc w:val="left"/>
              <w:rPr>
                <w:rFonts w:ascii="宋体" w:hAnsi="宋体"/>
                <w:szCs w:val="22"/>
              </w:rPr>
            </w:pPr>
          </w:p>
        </w:tc>
      </w:tr>
      <w:tr w14:paraId="6F884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9431972">
            <w:pPr>
              <w:spacing w:line="360" w:lineRule="auto"/>
              <w:jc w:val="center"/>
              <w:rPr>
                <w:rFonts w:ascii="宋体" w:hAnsi="宋体"/>
                <w:szCs w:val="22"/>
              </w:rPr>
            </w:pPr>
            <w:r>
              <w:rPr>
                <w:rFonts w:ascii="宋体" w:hAnsi="宋体" w:cs="宋体"/>
                <w:szCs w:val="22"/>
              </w:rPr>
              <w:t>7</w:t>
            </w:r>
          </w:p>
        </w:tc>
        <w:tc>
          <w:tcPr>
            <w:tcW w:w="2126" w:type="dxa"/>
            <w:vAlign w:val="center"/>
          </w:tcPr>
          <w:p w14:paraId="03D8A75C">
            <w:pPr>
              <w:spacing w:line="360" w:lineRule="auto"/>
              <w:jc w:val="left"/>
              <w:rPr>
                <w:rFonts w:ascii="宋体" w:hAnsi="宋体"/>
                <w:szCs w:val="22"/>
              </w:rPr>
            </w:pPr>
            <w:r>
              <w:rPr>
                <w:rFonts w:ascii="宋体" w:hAnsi="宋体" w:cs="宋体"/>
                <w:szCs w:val="22"/>
              </w:rPr>
              <w:t>2.1中小企业政策</w:t>
            </w:r>
          </w:p>
        </w:tc>
        <w:tc>
          <w:tcPr>
            <w:tcW w:w="2835" w:type="dxa"/>
            <w:vAlign w:val="center"/>
          </w:tcPr>
          <w:p w14:paraId="41EBCE56">
            <w:pPr>
              <w:spacing w:line="360" w:lineRule="auto"/>
              <w:jc w:val="left"/>
              <w:rPr>
                <w:rFonts w:ascii="宋体" w:hAnsi="宋体"/>
                <w:szCs w:val="22"/>
              </w:rPr>
            </w:pPr>
            <w:r>
              <w:rPr>
                <w:rFonts w:ascii="宋体" w:hAnsi="宋体" w:cs="宋体"/>
                <w:szCs w:val="22"/>
              </w:rPr>
              <w:t>具体要求见第一章《投标邀请》。</w:t>
            </w:r>
          </w:p>
        </w:tc>
        <w:tc>
          <w:tcPr>
            <w:tcW w:w="1134" w:type="dxa"/>
            <w:vAlign w:val="center"/>
          </w:tcPr>
          <w:p w14:paraId="4BE16803">
            <w:pPr>
              <w:spacing w:line="360" w:lineRule="auto"/>
              <w:jc w:val="center"/>
              <w:rPr>
                <w:rFonts w:ascii="宋体" w:hAnsi="宋体"/>
                <w:szCs w:val="22"/>
              </w:rPr>
            </w:pPr>
            <w:r>
              <w:rPr>
                <w:rFonts w:ascii="宋体" w:hAnsi="宋体" w:cs="宋体"/>
                <w:szCs w:val="22"/>
              </w:rPr>
              <w:t>重要指标</w:t>
            </w:r>
          </w:p>
        </w:tc>
        <w:tc>
          <w:tcPr>
            <w:tcW w:w="1497" w:type="dxa"/>
          </w:tcPr>
          <w:p w14:paraId="1A09A6BC">
            <w:pPr>
              <w:spacing w:line="360" w:lineRule="auto"/>
              <w:jc w:val="left"/>
              <w:rPr>
                <w:rFonts w:ascii="宋体" w:hAnsi="宋体"/>
                <w:szCs w:val="22"/>
              </w:rPr>
            </w:pPr>
          </w:p>
        </w:tc>
      </w:tr>
      <w:tr w14:paraId="5373D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0AACB3C">
            <w:pPr>
              <w:spacing w:line="360" w:lineRule="auto"/>
              <w:jc w:val="center"/>
              <w:rPr>
                <w:rFonts w:ascii="宋体" w:hAnsi="宋体"/>
                <w:szCs w:val="22"/>
              </w:rPr>
            </w:pPr>
            <w:r>
              <w:rPr>
                <w:rFonts w:ascii="宋体" w:hAnsi="宋体" w:cs="宋体"/>
                <w:szCs w:val="22"/>
              </w:rPr>
              <w:t>8</w:t>
            </w:r>
          </w:p>
        </w:tc>
        <w:tc>
          <w:tcPr>
            <w:tcW w:w="2126" w:type="dxa"/>
            <w:vAlign w:val="center"/>
          </w:tcPr>
          <w:p w14:paraId="598D0A0C">
            <w:pPr>
              <w:spacing w:line="360" w:lineRule="auto"/>
              <w:jc w:val="left"/>
              <w:rPr>
                <w:rFonts w:ascii="宋体" w:hAnsi="宋体"/>
                <w:szCs w:val="22"/>
              </w:rPr>
            </w:pPr>
            <w:r>
              <w:rPr>
                <w:rFonts w:ascii="宋体" w:hAnsi="宋体" w:cs="宋体"/>
                <w:szCs w:val="22"/>
              </w:rPr>
              <w:t>2.1.1中小企业证明文件</w:t>
            </w:r>
          </w:p>
        </w:tc>
        <w:tc>
          <w:tcPr>
            <w:tcW w:w="2835" w:type="dxa"/>
            <w:vAlign w:val="center"/>
          </w:tcPr>
          <w:p w14:paraId="49E32CB1">
            <w:pPr>
              <w:spacing w:line="360" w:lineRule="auto"/>
              <w:jc w:val="left"/>
              <w:rPr>
                <w:rFonts w:ascii="宋体" w:hAnsi="宋体"/>
                <w:szCs w:val="22"/>
              </w:rPr>
            </w:pPr>
            <w:r>
              <w:rPr>
                <w:rFonts w:ascii="宋体" w:hAnsi="宋体" w:cs="宋体"/>
                <w:szCs w:val="22"/>
              </w:rPr>
              <w:t>当本项目（包）涉及预留份额专门面向中小企业采购，此时建议在《资格证明文件》中提供。</w:t>
            </w:r>
            <w:r>
              <w:rPr>
                <w:rFonts w:ascii="宋体" w:hAnsi="宋体" w:cs="宋体"/>
                <w:szCs w:val="22"/>
              </w:rPr>
              <w:cr/>
            </w:r>
            <w:r>
              <w:rPr>
                <w:rFonts w:ascii="宋体" w:hAnsi="宋体" w:cs="宋体"/>
                <w:szCs w:val="22"/>
              </w:rPr>
              <w:t>1、投标人单独投标的，应提供《中小企业声明函》或《残疾人福利性单位声明函》或由省级以上监狱管理局戒毒管理局（含新疆生产建设兵团）出具的属于监狱企业的证明文件。</w:t>
            </w:r>
            <w:r>
              <w:rPr>
                <w:rFonts w:ascii="宋体" w:hAnsi="宋体" w:cs="宋体"/>
                <w:szCs w:val="22"/>
              </w:rPr>
              <w:cr/>
            </w:r>
            <w:r>
              <w:rPr>
                <w:rFonts w:ascii="宋体" w:hAnsi="宋体" w:cs="宋体"/>
                <w:szCs w:val="22"/>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34" w:type="dxa"/>
            <w:vAlign w:val="center"/>
          </w:tcPr>
          <w:p w14:paraId="36EAE8F1">
            <w:pPr>
              <w:spacing w:line="360" w:lineRule="auto"/>
              <w:jc w:val="center"/>
              <w:rPr>
                <w:rFonts w:ascii="宋体" w:hAnsi="宋体"/>
                <w:szCs w:val="22"/>
              </w:rPr>
            </w:pPr>
            <w:r>
              <w:rPr>
                <w:rFonts w:ascii="宋体" w:hAnsi="宋体" w:cs="宋体"/>
                <w:szCs w:val="22"/>
              </w:rPr>
              <w:t>重要指标</w:t>
            </w:r>
          </w:p>
        </w:tc>
        <w:tc>
          <w:tcPr>
            <w:tcW w:w="1497" w:type="dxa"/>
          </w:tcPr>
          <w:p w14:paraId="7B4D530E">
            <w:pPr>
              <w:spacing w:line="360" w:lineRule="auto"/>
              <w:jc w:val="left"/>
              <w:rPr>
                <w:rFonts w:ascii="宋体" w:hAnsi="宋体"/>
                <w:szCs w:val="22"/>
              </w:rPr>
            </w:pPr>
            <w:r>
              <w:rPr>
                <w:rFonts w:ascii="宋体" w:hAnsi="宋体" w:cs="宋体"/>
                <w:szCs w:val="22"/>
              </w:rPr>
              <w:t>格式见《投标文件格式》</w:t>
            </w:r>
          </w:p>
        </w:tc>
      </w:tr>
      <w:tr w14:paraId="35D9A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E40FCA9">
            <w:pPr>
              <w:spacing w:line="360" w:lineRule="auto"/>
              <w:jc w:val="center"/>
              <w:rPr>
                <w:rFonts w:ascii="宋体" w:hAnsi="宋体"/>
                <w:szCs w:val="22"/>
              </w:rPr>
            </w:pPr>
            <w:r>
              <w:rPr>
                <w:rFonts w:ascii="宋体" w:hAnsi="宋体" w:cs="宋体"/>
                <w:szCs w:val="22"/>
              </w:rPr>
              <w:t>9</w:t>
            </w:r>
          </w:p>
        </w:tc>
        <w:tc>
          <w:tcPr>
            <w:tcW w:w="2126" w:type="dxa"/>
            <w:vAlign w:val="center"/>
          </w:tcPr>
          <w:p w14:paraId="075654B5">
            <w:pPr>
              <w:spacing w:line="360" w:lineRule="auto"/>
              <w:jc w:val="left"/>
              <w:rPr>
                <w:rFonts w:ascii="宋体" w:hAnsi="宋体"/>
                <w:szCs w:val="22"/>
              </w:rPr>
            </w:pPr>
            <w:r>
              <w:rPr>
                <w:rFonts w:ascii="宋体" w:hAnsi="宋体" w:cs="宋体"/>
                <w:szCs w:val="22"/>
              </w:rPr>
              <w:t>2.1.2拟分包情况说明及分包意向协议</w:t>
            </w:r>
          </w:p>
        </w:tc>
        <w:tc>
          <w:tcPr>
            <w:tcW w:w="2835" w:type="dxa"/>
            <w:vAlign w:val="center"/>
          </w:tcPr>
          <w:p w14:paraId="7FE7EBE6">
            <w:pPr>
              <w:spacing w:line="360" w:lineRule="auto"/>
              <w:jc w:val="left"/>
              <w:rPr>
                <w:rFonts w:ascii="宋体" w:hAnsi="宋体"/>
                <w:szCs w:val="22"/>
              </w:rPr>
            </w:pPr>
            <w:r>
              <w:rPr>
                <w:rFonts w:ascii="宋体" w:hAnsi="宋体" w:cs="宋体"/>
                <w:szCs w:val="22"/>
              </w:rPr>
              <w:t>如本项目（包）要求通过分包措施预留部分采购份额面向中小企业采购、且投标人因落实政府采购政策拟进行分包的，必须提供；否则无须提供。</w:t>
            </w:r>
            <w:r>
              <w:rPr>
                <w:rFonts w:ascii="宋体" w:hAnsi="宋体" w:cs="宋体"/>
                <w:szCs w:val="22"/>
              </w:rPr>
              <w:cr/>
            </w:r>
            <w:r>
              <w:rPr>
                <w:rFonts w:ascii="宋体" w:hAnsi="宋体" w:cs="宋体"/>
                <w:szCs w:val="22"/>
              </w:rPr>
              <w:t>对于预留份额专门面向中小企业采购的项目（包），组成联合体或者接受分包合同的中小企业与联合体内其他企业、分包企业之间不得存在直接控股、管理关系。</w:t>
            </w:r>
          </w:p>
        </w:tc>
        <w:tc>
          <w:tcPr>
            <w:tcW w:w="1134" w:type="dxa"/>
            <w:vAlign w:val="center"/>
          </w:tcPr>
          <w:p w14:paraId="062F349C">
            <w:pPr>
              <w:spacing w:line="360" w:lineRule="auto"/>
              <w:jc w:val="center"/>
              <w:rPr>
                <w:rFonts w:ascii="宋体" w:hAnsi="宋体"/>
                <w:szCs w:val="22"/>
              </w:rPr>
            </w:pPr>
            <w:r>
              <w:rPr>
                <w:rFonts w:ascii="宋体" w:hAnsi="宋体" w:cs="宋体"/>
                <w:szCs w:val="22"/>
              </w:rPr>
              <w:t>重要指标</w:t>
            </w:r>
          </w:p>
        </w:tc>
        <w:tc>
          <w:tcPr>
            <w:tcW w:w="1497" w:type="dxa"/>
          </w:tcPr>
          <w:p w14:paraId="56F01FE6">
            <w:pPr>
              <w:spacing w:line="360" w:lineRule="auto"/>
              <w:jc w:val="left"/>
              <w:rPr>
                <w:rFonts w:ascii="宋体" w:hAnsi="宋体"/>
                <w:szCs w:val="22"/>
              </w:rPr>
            </w:pPr>
            <w:r>
              <w:rPr>
                <w:rFonts w:ascii="宋体" w:hAnsi="宋体" w:cs="宋体"/>
                <w:szCs w:val="22"/>
              </w:rPr>
              <w:t>格式见《投标文件格式》</w:t>
            </w:r>
          </w:p>
        </w:tc>
      </w:tr>
      <w:tr w14:paraId="6BFA7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3209DCC">
            <w:pPr>
              <w:spacing w:line="360" w:lineRule="auto"/>
              <w:jc w:val="center"/>
              <w:rPr>
                <w:rFonts w:ascii="宋体" w:hAnsi="宋体"/>
                <w:szCs w:val="22"/>
              </w:rPr>
            </w:pPr>
            <w:r>
              <w:rPr>
                <w:rFonts w:ascii="宋体" w:hAnsi="宋体" w:cs="宋体"/>
                <w:szCs w:val="22"/>
              </w:rPr>
              <w:t>10</w:t>
            </w:r>
          </w:p>
        </w:tc>
        <w:tc>
          <w:tcPr>
            <w:tcW w:w="2126" w:type="dxa"/>
            <w:vAlign w:val="center"/>
          </w:tcPr>
          <w:p w14:paraId="319A5BDE">
            <w:pPr>
              <w:spacing w:line="360" w:lineRule="auto"/>
              <w:jc w:val="left"/>
              <w:rPr>
                <w:rFonts w:ascii="宋体" w:hAnsi="宋体"/>
                <w:szCs w:val="22"/>
              </w:rPr>
            </w:pPr>
            <w:r>
              <w:rPr>
                <w:rFonts w:ascii="宋体" w:hAnsi="宋体" w:cs="宋体"/>
                <w:szCs w:val="22"/>
              </w:rPr>
              <w:t>2.2其它落实政府采购政策的资格要求</w:t>
            </w:r>
          </w:p>
        </w:tc>
        <w:tc>
          <w:tcPr>
            <w:tcW w:w="2835" w:type="dxa"/>
            <w:vAlign w:val="center"/>
          </w:tcPr>
          <w:p w14:paraId="2D942D7D">
            <w:pPr>
              <w:spacing w:line="360" w:lineRule="auto"/>
              <w:jc w:val="left"/>
              <w:rPr>
                <w:rFonts w:ascii="宋体" w:hAnsi="宋体"/>
                <w:szCs w:val="22"/>
              </w:rPr>
            </w:pPr>
            <w:r>
              <w:rPr>
                <w:rFonts w:ascii="宋体" w:hAnsi="宋体" w:cs="宋体"/>
                <w:szCs w:val="22"/>
              </w:rPr>
              <w:t>如有，见第一章《投标邀请》。</w:t>
            </w:r>
          </w:p>
        </w:tc>
        <w:tc>
          <w:tcPr>
            <w:tcW w:w="1134" w:type="dxa"/>
            <w:vAlign w:val="center"/>
          </w:tcPr>
          <w:p w14:paraId="77960972">
            <w:pPr>
              <w:spacing w:line="360" w:lineRule="auto"/>
              <w:jc w:val="center"/>
              <w:rPr>
                <w:rFonts w:ascii="宋体" w:hAnsi="宋体"/>
                <w:szCs w:val="22"/>
              </w:rPr>
            </w:pPr>
            <w:r>
              <w:rPr>
                <w:rFonts w:ascii="宋体" w:hAnsi="宋体" w:cs="宋体"/>
                <w:szCs w:val="22"/>
              </w:rPr>
              <w:t>重要指标</w:t>
            </w:r>
          </w:p>
        </w:tc>
        <w:tc>
          <w:tcPr>
            <w:tcW w:w="1497" w:type="dxa"/>
          </w:tcPr>
          <w:p w14:paraId="4FCB8774">
            <w:pPr>
              <w:spacing w:line="360" w:lineRule="auto"/>
              <w:jc w:val="left"/>
              <w:rPr>
                <w:rFonts w:ascii="宋体" w:hAnsi="宋体"/>
                <w:szCs w:val="22"/>
              </w:rPr>
            </w:pPr>
            <w:r>
              <w:rPr>
                <w:rFonts w:ascii="宋体" w:hAnsi="宋体" w:cs="宋体"/>
                <w:szCs w:val="22"/>
              </w:rPr>
              <w:t>提供证明文件的电子件或电子证照</w:t>
            </w:r>
          </w:p>
        </w:tc>
      </w:tr>
      <w:tr w14:paraId="4D6D2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779EB6C">
            <w:pPr>
              <w:spacing w:line="360" w:lineRule="auto"/>
              <w:jc w:val="center"/>
              <w:rPr>
                <w:rFonts w:ascii="宋体" w:hAnsi="宋体"/>
                <w:szCs w:val="22"/>
              </w:rPr>
            </w:pPr>
            <w:r>
              <w:rPr>
                <w:rFonts w:ascii="宋体" w:hAnsi="宋体" w:cs="宋体"/>
                <w:szCs w:val="22"/>
              </w:rPr>
              <w:t>11</w:t>
            </w:r>
          </w:p>
        </w:tc>
        <w:tc>
          <w:tcPr>
            <w:tcW w:w="2126" w:type="dxa"/>
            <w:vAlign w:val="center"/>
          </w:tcPr>
          <w:p w14:paraId="0F8FA0F5">
            <w:pPr>
              <w:spacing w:line="360" w:lineRule="auto"/>
              <w:jc w:val="left"/>
              <w:rPr>
                <w:rFonts w:ascii="宋体" w:hAnsi="宋体"/>
                <w:szCs w:val="22"/>
              </w:rPr>
            </w:pPr>
            <w:r>
              <w:rPr>
                <w:rFonts w:ascii="宋体" w:hAnsi="宋体" w:cs="宋体"/>
                <w:szCs w:val="22"/>
              </w:rPr>
              <w:t>3本项目的特定资格要求</w:t>
            </w:r>
          </w:p>
        </w:tc>
        <w:tc>
          <w:tcPr>
            <w:tcW w:w="2835" w:type="dxa"/>
            <w:vAlign w:val="center"/>
          </w:tcPr>
          <w:p w14:paraId="47E25DD3">
            <w:pPr>
              <w:spacing w:line="360" w:lineRule="auto"/>
              <w:jc w:val="left"/>
              <w:rPr>
                <w:rFonts w:ascii="宋体" w:hAnsi="宋体"/>
                <w:szCs w:val="22"/>
              </w:rPr>
            </w:pPr>
            <w:r>
              <w:rPr>
                <w:rFonts w:ascii="宋体" w:hAnsi="宋体" w:cs="宋体"/>
                <w:szCs w:val="22"/>
              </w:rPr>
              <w:t>如有，见第一章《投标邀请》。</w:t>
            </w:r>
          </w:p>
        </w:tc>
        <w:tc>
          <w:tcPr>
            <w:tcW w:w="1134" w:type="dxa"/>
            <w:vAlign w:val="center"/>
          </w:tcPr>
          <w:p w14:paraId="0BB2C3E6">
            <w:pPr>
              <w:spacing w:line="360" w:lineRule="auto"/>
              <w:jc w:val="center"/>
              <w:rPr>
                <w:rFonts w:ascii="宋体" w:hAnsi="宋体"/>
                <w:szCs w:val="22"/>
              </w:rPr>
            </w:pPr>
            <w:r>
              <w:rPr>
                <w:rFonts w:ascii="宋体" w:hAnsi="宋体" w:cs="宋体"/>
                <w:szCs w:val="22"/>
              </w:rPr>
              <w:t>重要指标</w:t>
            </w:r>
          </w:p>
        </w:tc>
        <w:tc>
          <w:tcPr>
            <w:tcW w:w="1497" w:type="dxa"/>
          </w:tcPr>
          <w:p w14:paraId="52275316">
            <w:pPr>
              <w:spacing w:line="360" w:lineRule="auto"/>
              <w:jc w:val="left"/>
              <w:rPr>
                <w:rFonts w:ascii="宋体" w:hAnsi="宋体"/>
                <w:szCs w:val="22"/>
              </w:rPr>
            </w:pPr>
          </w:p>
        </w:tc>
      </w:tr>
      <w:tr w14:paraId="0D5F2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24A0931">
            <w:pPr>
              <w:spacing w:line="360" w:lineRule="auto"/>
              <w:jc w:val="center"/>
              <w:rPr>
                <w:rFonts w:ascii="宋体" w:hAnsi="宋体"/>
                <w:szCs w:val="22"/>
              </w:rPr>
            </w:pPr>
            <w:r>
              <w:rPr>
                <w:rFonts w:ascii="宋体" w:hAnsi="宋体" w:cs="宋体"/>
                <w:szCs w:val="22"/>
              </w:rPr>
              <w:t>12</w:t>
            </w:r>
          </w:p>
        </w:tc>
        <w:tc>
          <w:tcPr>
            <w:tcW w:w="2126" w:type="dxa"/>
            <w:vAlign w:val="center"/>
          </w:tcPr>
          <w:p w14:paraId="0936A547">
            <w:pPr>
              <w:spacing w:line="360" w:lineRule="auto"/>
              <w:jc w:val="left"/>
              <w:rPr>
                <w:rFonts w:ascii="宋体" w:hAnsi="宋体"/>
                <w:szCs w:val="22"/>
              </w:rPr>
            </w:pPr>
            <w:r>
              <w:rPr>
                <w:rFonts w:ascii="宋体" w:hAnsi="宋体" w:cs="宋体"/>
                <w:szCs w:val="22"/>
              </w:rPr>
              <w:t>3.1本项目对于联合体的要求</w:t>
            </w:r>
          </w:p>
        </w:tc>
        <w:tc>
          <w:tcPr>
            <w:tcW w:w="2835" w:type="dxa"/>
            <w:vAlign w:val="center"/>
          </w:tcPr>
          <w:p w14:paraId="49D529AB">
            <w:pPr>
              <w:spacing w:line="360" w:lineRule="auto"/>
              <w:jc w:val="left"/>
              <w:rPr>
                <w:rFonts w:ascii="宋体" w:hAnsi="宋体"/>
                <w:szCs w:val="22"/>
              </w:rPr>
            </w:pPr>
            <w:r>
              <w:rPr>
                <w:rFonts w:ascii="宋体" w:hAnsi="宋体" w:cs="宋体"/>
                <w:szCs w:val="22"/>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r>
              <w:rPr>
                <w:rFonts w:ascii="宋体" w:hAnsi="宋体" w:cs="宋体"/>
                <w:szCs w:val="22"/>
              </w:rPr>
              <w:cr/>
            </w:r>
            <w:r>
              <w:rPr>
                <w:rFonts w:ascii="宋体" w:hAnsi="宋体" w:cs="宋体"/>
                <w:szCs w:val="22"/>
              </w:rPr>
              <w:t>2、联合体各成员单位均须提供本表中序号1-1、1-2的证明文件。联合体各成员单位均应满足本表3-2及3-3项规定。</w:t>
            </w:r>
            <w:r>
              <w:rPr>
                <w:rFonts w:ascii="宋体" w:hAnsi="宋体" w:cs="宋体"/>
                <w:szCs w:val="22"/>
              </w:rPr>
              <w:cr/>
            </w:r>
            <w:r>
              <w:rPr>
                <w:rFonts w:ascii="宋体" w:hAnsi="宋体" w:cs="宋体"/>
                <w:szCs w:val="22"/>
              </w:rPr>
              <w:t>3、本表序号3-3项规定的其他特定资格要求中的每一小项要求，联合体各方中至少应当有一方符合本表中其他资格要求并提供证明文件。</w:t>
            </w:r>
            <w:r>
              <w:rPr>
                <w:rFonts w:ascii="宋体" w:hAnsi="宋体" w:cs="宋体"/>
                <w:szCs w:val="22"/>
              </w:rPr>
              <w:cr/>
            </w:r>
            <w:r>
              <w:rPr>
                <w:rFonts w:ascii="宋体" w:hAnsi="宋体" w:cs="宋体"/>
                <w:szCs w:val="22"/>
              </w:rPr>
              <w:t>4、联合体中有同类资质的供应商按照联合体分工承担相同工作的，应当按照资质等级较低的供应商确定资质等级。</w:t>
            </w:r>
            <w:r>
              <w:rPr>
                <w:rFonts w:ascii="宋体" w:hAnsi="宋体" w:cs="宋体"/>
                <w:szCs w:val="22"/>
              </w:rPr>
              <w:cr/>
            </w:r>
            <w:r>
              <w:rPr>
                <w:rFonts w:ascii="宋体" w:hAnsi="宋体" w:cs="宋体"/>
                <w:szCs w:val="22"/>
              </w:rPr>
              <w:t>5、以联合体形式参加政府采购活动的，联合体各方不得再单独参加或者与其他供应商另外组成联合体参加同一合同项下的政府采购活动。</w:t>
            </w:r>
            <w:r>
              <w:rPr>
                <w:rFonts w:ascii="宋体" w:hAnsi="宋体" w:cs="宋体"/>
                <w:szCs w:val="22"/>
              </w:rPr>
              <w:cr/>
            </w:r>
            <w:r>
              <w:rPr>
                <w:rFonts w:ascii="宋体" w:hAnsi="宋体" w:cs="宋体"/>
                <w:szCs w:val="22"/>
              </w:rPr>
              <w:t>6、若联合体中任一成员单位中途退出，则该联合体的投标无效。</w:t>
            </w:r>
            <w:r>
              <w:rPr>
                <w:rFonts w:ascii="宋体" w:hAnsi="宋体" w:cs="宋体"/>
                <w:szCs w:val="22"/>
              </w:rPr>
              <w:cr/>
            </w:r>
            <w:r>
              <w:rPr>
                <w:rFonts w:ascii="宋体" w:hAnsi="宋体" w:cs="宋体"/>
                <w:szCs w:val="22"/>
              </w:rPr>
              <w:t>7、本项目不接受联合体投标时，投标人不得为联合体。</w:t>
            </w:r>
          </w:p>
        </w:tc>
        <w:tc>
          <w:tcPr>
            <w:tcW w:w="1134" w:type="dxa"/>
            <w:vAlign w:val="center"/>
          </w:tcPr>
          <w:p w14:paraId="314876AB">
            <w:pPr>
              <w:spacing w:line="360" w:lineRule="auto"/>
              <w:jc w:val="center"/>
              <w:rPr>
                <w:rFonts w:ascii="宋体" w:hAnsi="宋体"/>
                <w:szCs w:val="22"/>
              </w:rPr>
            </w:pPr>
            <w:r>
              <w:rPr>
                <w:rFonts w:ascii="宋体" w:hAnsi="宋体" w:cs="宋体"/>
                <w:szCs w:val="22"/>
              </w:rPr>
              <w:t>重要指标</w:t>
            </w:r>
          </w:p>
        </w:tc>
        <w:tc>
          <w:tcPr>
            <w:tcW w:w="1497" w:type="dxa"/>
          </w:tcPr>
          <w:p w14:paraId="1BF29390">
            <w:pPr>
              <w:spacing w:line="360" w:lineRule="auto"/>
              <w:jc w:val="left"/>
              <w:rPr>
                <w:rFonts w:ascii="宋体" w:hAnsi="宋体"/>
                <w:szCs w:val="22"/>
              </w:rPr>
            </w:pPr>
          </w:p>
        </w:tc>
      </w:tr>
      <w:tr w14:paraId="58802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7EFABDE">
            <w:pPr>
              <w:spacing w:line="360" w:lineRule="auto"/>
              <w:jc w:val="center"/>
              <w:rPr>
                <w:rFonts w:ascii="宋体" w:hAnsi="宋体"/>
                <w:szCs w:val="22"/>
              </w:rPr>
            </w:pPr>
            <w:r>
              <w:rPr>
                <w:rFonts w:ascii="宋体" w:hAnsi="宋体" w:cs="宋体"/>
                <w:szCs w:val="22"/>
              </w:rPr>
              <w:t>13</w:t>
            </w:r>
          </w:p>
        </w:tc>
        <w:tc>
          <w:tcPr>
            <w:tcW w:w="2126" w:type="dxa"/>
            <w:vAlign w:val="center"/>
          </w:tcPr>
          <w:p w14:paraId="74F7BD84">
            <w:pPr>
              <w:spacing w:line="360" w:lineRule="auto"/>
              <w:jc w:val="left"/>
              <w:rPr>
                <w:rFonts w:ascii="宋体" w:hAnsi="宋体"/>
                <w:szCs w:val="22"/>
              </w:rPr>
            </w:pPr>
            <w:r>
              <w:rPr>
                <w:rFonts w:ascii="宋体" w:hAnsi="宋体" w:cs="宋体"/>
                <w:szCs w:val="22"/>
              </w:rPr>
              <w:t>3.2政府购买服务承接主体的要求</w:t>
            </w:r>
          </w:p>
        </w:tc>
        <w:tc>
          <w:tcPr>
            <w:tcW w:w="2835" w:type="dxa"/>
            <w:vAlign w:val="center"/>
          </w:tcPr>
          <w:p w14:paraId="5C03CF01">
            <w:pPr>
              <w:spacing w:line="360" w:lineRule="auto"/>
              <w:jc w:val="left"/>
              <w:rPr>
                <w:rFonts w:ascii="宋体" w:hAnsi="宋体"/>
                <w:szCs w:val="22"/>
              </w:rPr>
            </w:pPr>
            <w:r>
              <w:rPr>
                <w:rFonts w:ascii="宋体" w:hAnsi="宋体" w:cs="宋体"/>
                <w:szCs w:val="22"/>
              </w:rPr>
              <w:t>如本项目属于政府购买服务，投标人不属于公益一类事业单位、使用事业编制且由财政拨款保障的群团组织。</w:t>
            </w:r>
          </w:p>
        </w:tc>
        <w:tc>
          <w:tcPr>
            <w:tcW w:w="1134" w:type="dxa"/>
            <w:vAlign w:val="center"/>
          </w:tcPr>
          <w:p w14:paraId="32996FB9">
            <w:pPr>
              <w:spacing w:line="360" w:lineRule="auto"/>
              <w:jc w:val="center"/>
              <w:rPr>
                <w:rFonts w:ascii="宋体" w:hAnsi="宋体"/>
                <w:szCs w:val="22"/>
              </w:rPr>
            </w:pPr>
            <w:r>
              <w:rPr>
                <w:rFonts w:ascii="宋体" w:hAnsi="宋体" w:cs="宋体"/>
                <w:szCs w:val="22"/>
              </w:rPr>
              <w:t>重要指标</w:t>
            </w:r>
          </w:p>
        </w:tc>
        <w:tc>
          <w:tcPr>
            <w:tcW w:w="1497" w:type="dxa"/>
          </w:tcPr>
          <w:p w14:paraId="2795FDE7">
            <w:pPr>
              <w:spacing w:line="360" w:lineRule="auto"/>
              <w:jc w:val="left"/>
              <w:rPr>
                <w:rFonts w:ascii="宋体" w:hAnsi="宋体"/>
                <w:szCs w:val="22"/>
              </w:rPr>
            </w:pPr>
          </w:p>
        </w:tc>
      </w:tr>
      <w:tr w14:paraId="206F4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B42B0D1">
            <w:pPr>
              <w:spacing w:line="360" w:lineRule="auto"/>
              <w:jc w:val="center"/>
              <w:rPr>
                <w:rFonts w:ascii="宋体" w:hAnsi="宋体"/>
                <w:szCs w:val="22"/>
              </w:rPr>
            </w:pPr>
            <w:r>
              <w:rPr>
                <w:rFonts w:ascii="宋体" w:hAnsi="宋体" w:cs="宋体"/>
                <w:szCs w:val="22"/>
              </w:rPr>
              <w:t>14</w:t>
            </w:r>
          </w:p>
        </w:tc>
        <w:tc>
          <w:tcPr>
            <w:tcW w:w="2126" w:type="dxa"/>
            <w:vAlign w:val="center"/>
          </w:tcPr>
          <w:p w14:paraId="688E86DA">
            <w:pPr>
              <w:spacing w:line="360" w:lineRule="auto"/>
              <w:jc w:val="left"/>
              <w:rPr>
                <w:rFonts w:ascii="宋体" w:hAnsi="宋体"/>
                <w:szCs w:val="22"/>
              </w:rPr>
            </w:pPr>
            <w:r>
              <w:rPr>
                <w:rFonts w:ascii="宋体" w:hAnsi="宋体" w:cs="宋体"/>
                <w:szCs w:val="22"/>
              </w:rPr>
              <w:t>3.3其他特定资格要求</w:t>
            </w:r>
          </w:p>
        </w:tc>
        <w:tc>
          <w:tcPr>
            <w:tcW w:w="2835" w:type="dxa"/>
            <w:vAlign w:val="center"/>
          </w:tcPr>
          <w:p w14:paraId="4C5A178E">
            <w:pPr>
              <w:spacing w:line="360" w:lineRule="auto"/>
              <w:jc w:val="left"/>
              <w:rPr>
                <w:rFonts w:ascii="宋体" w:hAnsi="宋体"/>
                <w:szCs w:val="22"/>
              </w:rPr>
            </w:pPr>
            <w:r>
              <w:rPr>
                <w:rFonts w:ascii="宋体" w:hAnsi="宋体" w:cs="宋体"/>
                <w:szCs w:val="22"/>
              </w:rPr>
              <w:t>如有，见第一章《投标邀请》</w:t>
            </w:r>
            <w:r>
              <w:rPr>
                <w:rFonts w:ascii="宋体" w:hAnsi="宋体" w:cs="宋体"/>
                <w:szCs w:val="22"/>
              </w:rPr>
              <w:cr/>
            </w:r>
            <w:r>
              <w:rPr>
                <w:rFonts w:ascii="宋体" w:hAnsi="宋体" w:cs="宋体"/>
                <w:szCs w:val="22"/>
              </w:rPr>
              <w:t>注：如联合体中有同类资质的供应商按照联合体分工承担相同工作的，均应当提供资质证书电子件或电子证照。</w:t>
            </w:r>
          </w:p>
        </w:tc>
        <w:tc>
          <w:tcPr>
            <w:tcW w:w="1134" w:type="dxa"/>
            <w:vAlign w:val="center"/>
          </w:tcPr>
          <w:p w14:paraId="254BF68A">
            <w:pPr>
              <w:spacing w:line="360" w:lineRule="auto"/>
              <w:jc w:val="center"/>
              <w:rPr>
                <w:rFonts w:ascii="宋体" w:hAnsi="宋体"/>
                <w:szCs w:val="22"/>
              </w:rPr>
            </w:pPr>
            <w:r>
              <w:rPr>
                <w:rFonts w:ascii="宋体" w:hAnsi="宋体" w:cs="宋体"/>
                <w:szCs w:val="22"/>
              </w:rPr>
              <w:t>重要指标</w:t>
            </w:r>
          </w:p>
        </w:tc>
        <w:tc>
          <w:tcPr>
            <w:tcW w:w="1497" w:type="dxa"/>
          </w:tcPr>
          <w:p w14:paraId="32FED052">
            <w:pPr>
              <w:spacing w:line="360" w:lineRule="auto"/>
              <w:jc w:val="left"/>
              <w:rPr>
                <w:rFonts w:ascii="宋体" w:hAnsi="宋体"/>
                <w:szCs w:val="22"/>
              </w:rPr>
            </w:pPr>
          </w:p>
        </w:tc>
      </w:tr>
      <w:tr w14:paraId="13A38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A748C90">
            <w:pPr>
              <w:spacing w:line="360" w:lineRule="auto"/>
              <w:jc w:val="center"/>
              <w:rPr>
                <w:rFonts w:ascii="宋体" w:hAnsi="宋体"/>
                <w:szCs w:val="22"/>
              </w:rPr>
            </w:pPr>
            <w:r>
              <w:rPr>
                <w:rFonts w:ascii="宋体" w:hAnsi="宋体" w:cs="宋体"/>
                <w:szCs w:val="22"/>
              </w:rPr>
              <w:t>15</w:t>
            </w:r>
          </w:p>
        </w:tc>
        <w:tc>
          <w:tcPr>
            <w:tcW w:w="2126" w:type="dxa"/>
            <w:vAlign w:val="center"/>
          </w:tcPr>
          <w:p w14:paraId="318BBD54">
            <w:pPr>
              <w:spacing w:line="360" w:lineRule="auto"/>
              <w:jc w:val="left"/>
              <w:rPr>
                <w:rFonts w:ascii="宋体" w:hAnsi="宋体"/>
                <w:szCs w:val="22"/>
              </w:rPr>
            </w:pPr>
            <w:r>
              <w:rPr>
                <w:rFonts w:ascii="宋体" w:hAnsi="宋体" w:cs="宋体"/>
                <w:szCs w:val="22"/>
              </w:rPr>
              <w:t>4投标保证金</w:t>
            </w:r>
          </w:p>
        </w:tc>
        <w:tc>
          <w:tcPr>
            <w:tcW w:w="2835" w:type="dxa"/>
            <w:vAlign w:val="center"/>
          </w:tcPr>
          <w:p w14:paraId="0B893041">
            <w:pPr>
              <w:spacing w:line="360" w:lineRule="auto"/>
              <w:jc w:val="left"/>
              <w:rPr>
                <w:rFonts w:ascii="宋体" w:hAnsi="宋体"/>
                <w:szCs w:val="22"/>
              </w:rPr>
            </w:pPr>
            <w:r>
              <w:rPr>
                <w:rFonts w:ascii="宋体" w:hAnsi="宋体" w:cs="宋体"/>
                <w:szCs w:val="22"/>
              </w:rPr>
              <w:t>按照招标文件的规定提交投标保证金。</w:t>
            </w:r>
          </w:p>
        </w:tc>
        <w:tc>
          <w:tcPr>
            <w:tcW w:w="1134" w:type="dxa"/>
            <w:vAlign w:val="center"/>
          </w:tcPr>
          <w:p w14:paraId="3334F370">
            <w:pPr>
              <w:spacing w:line="360" w:lineRule="auto"/>
              <w:jc w:val="center"/>
              <w:rPr>
                <w:rFonts w:ascii="宋体" w:hAnsi="宋体"/>
                <w:szCs w:val="22"/>
              </w:rPr>
            </w:pPr>
            <w:r>
              <w:rPr>
                <w:rFonts w:ascii="宋体" w:hAnsi="宋体" w:cs="宋体"/>
                <w:szCs w:val="22"/>
              </w:rPr>
              <w:t>重要指标</w:t>
            </w:r>
          </w:p>
        </w:tc>
        <w:tc>
          <w:tcPr>
            <w:tcW w:w="1497" w:type="dxa"/>
          </w:tcPr>
          <w:p w14:paraId="5E488D67">
            <w:pPr>
              <w:spacing w:line="360" w:lineRule="auto"/>
              <w:jc w:val="left"/>
              <w:rPr>
                <w:rFonts w:ascii="宋体" w:hAnsi="宋体"/>
                <w:szCs w:val="22"/>
              </w:rPr>
            </w:pPr>
          </w:p>
        </w:tc>
      </w:tr>
      <w:tr w14:paraId="08B8F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095D20E">
            <w:pPr>
              <w:spacing w:line="360" w:lineRule="auto"/>
              <w:jc w:val="center"/>
              <w:rPr>
                <w:rFonts w:ascii="宋体" w:hAnsi="宋体"/>
                <w:szCs w:val="22"/>
              </w:rPr>
            </w:pPr>
            <w:r>
              <w:rPr>
                <w:rFonts w:ascii="宋体" w:hAnsi="宋体" w:cs="宋体"/>
                <w:szCs w:val="22"/>
              </w:rPr>
              <w:t>16</w:t>
            </w:r>
          </w:p>
        </w:tc>
        <w:tc>
          <w:tcPr>
            <w:tcW w:w="2126" w:type="dxa"/>
            <w:vAlign w:val="center"/>
          </w:tcPr>
          <w:p w14:paraId="05B50B4D">
            <w:pPr>
              <w:spacing w:line="360" w:lineRule="auto"/>
              <w:jc w:val="left"/>
              <w:rPr>
                <w:rFonts w:ascii="宋体" w:hAnsi="宋体"/>
                <w:szCs w:val="22"/>
              </w:rPr>
            </w:pPr>
            <w:r>
              <w:rPr>
                <w:rFonts w:ascii="宋体" w:hAnsi="宋体" w:cs="宋体"/>
                <w:szCs w:val="22"/>
              </w:rPr>
              <w:t>5获取招标文件</w:t>
            </w:r>
          </w:p>
        </w:tc>
        <w:tc>
          <w:tcPr>
            <w:tcW w:w="2835" w:type="dxa"/>
            <w:vAlign w:val="center"/>
          </w:tcPr>
          <w:p w14:paraId="486DFC8B">
            <w:pPr>
              <w:spacing w:line="360" w:lineRule="auto"/>
              <w:jc w:val="left"/>
              <w:rPr>
                <w:rFonts w:ascii="宋体" w:hAnsi="宋体"/>
                <w:szCs w:val="22"/>
              </w:rPr>
            </w:pPr>
            <w:r>
              <w:rPr>
                <w:rFonts w:ascii="宋体" w:hAnsi="宋体" w:cs="宋体"/>
                <w:szCs w:val="22"/>
              </w:rPr>
              <w:t>在规定期限内通过北京市政府采购电子交易平台获取所参与包的招标文件。</w:t>
            </w:r>
            <w:r>
              <w:rPr>
                <w:rFonts w:ascii="宋体" w:hAnsi="宋体" w:cs="宋体"/>
                <w:szCs w:val="22"/>
              </w:rPr>
              <w:cr/>
            </w:r>
            <w:r>
              <w:rPr>
                <w:rFonts w:ascii="宋体" w:hAnsi="宋体" w:cs="宋体"/>
                <w:szCs w:val="22"/>
              </w:rPr>
              <w:t>注：如本项目接受联合体，且供应商为联合体时，联合体中任一成员获取文件即视为满足要求。</w:t>
            </w:r>
          </w:p>
        </w:tc>
        <w:tc>
          <w:tcPr>
            <w:tcW w:w="1134" w:type="dxa"/>
            <w:vAlign w:val="center"/>
          </w:tcPr>
          <w:p w14:paraId="2694AB16">
            <w:pPr>
              <w:spacing w:line="360" w:lineRule="auto"/>
              <w:jc w:val="center"/>
              <w:rPr>
                <w:rFonts w:ascii="宋体" w:hAnsi="宋体"/>
                <w:szCs w:val="22"/>
              </w:rPr>
            </w:pPr>
            <w:r>
              <w:rPr>
                <w:rFonts w:ascii="宋体" w:hAnsi="宋体" w:cs="宋体"/>
                <w:szCs w:val="22"/>
              </w:rPr>
              <w:t>重要指标</w:t>
            </w:r>
          </w:p>
        </w:tc>
        <w:tc>
          <w:tcPr>
            <w:tcW w:w="1497" w:type="dxa"/>
          </w:tcPr>
          <w:p w14:paraId="4367A277">
            <w:pPr>
              <w:spacing w:line="360" w:lineRule="auto"/>
              <w:jc w:val="left"/>
              <w:rPr>
                <w:rFonts w:ascii="宋体" w:hAnsi="宋体"/>
                <w:szCs w:val="22"/>
              </w:rPr>
            </w:pPr>
          </w:p>
        </w:tc>
      </w:tr>
      <w:tr w14:paraId="7698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4E98D3E1">
            <w:pPr>
              <w:spacing w:line="360" w:lineRule="auto"/>
              <w:jc w:val="center"/>
              <w:rPr>
                <w:rFonts w:ascii="宋体" w:hAnsi="宋体"/>
                <w:szCs w:val="22"/>
              </w:rPr>
            </w:pPr>
            <w:r>
              <w:rPr>
                <w:rFonts w:ascii="宋体" w:hAnsi="宋体" w:cs="宋体"/>
                <w:szCs w:val="22"/>
              </w:rPr>
              <w:t>评审方式：定性；明暗标设定：明标；</w:t>
            </w:r>
          </w:p>
        </w:tc>
      </w:tr>
    </w:tbl>
    <w:p w14:paraId="5EAAFB54">
      <w:pPr>
        <w:widowControl/>
        <w:jc w:val="left"/>
        <w:rPr>
          <w:rFonts w:ascii="等线" w:hAnsi="等线" w:eastAsia="等线"/>
          <w:szCs w:val="22"/>
        </w:rPr>
      </w:pPr>
    </w:p>
    <w:p w14:paraId="43215B54">
      <w:pPr>
        <w:widowControl/>
        <w:jc w:val="left"/>
        <w:rPr>
          <w:rFonts w:ascii="等线" w:hAnsi="等线" w:eastAsia="等线"/>
          <w:szCs w:val="22"/>
        </w:rPr>
      </w:pPr>
    </w:p>
    <w:p w14:paraId="12D0CECC">
      <w:pPr>
        <w:widowControl/>
        <w:jc w:val="left"/>
        <w:rPr>
          <w:rFonts w:ascii="等线" w:hAnsi="等线" w:eastAsia="等线"/>
          <w:szCs w:val="22"/>
        </w:rPr>
      </w:pPr>
    </w:p>
    <w:tbl>
      <w:tblPr>
        <w:tblStyle w:val="26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351"/>
        <w:gridCol w:w="3135"/>
        <w:gridCol w:w="1254"/>
        <w:gridCol w:w="1655"/>
      </w:tblGrid>
      <w:tr w14:paraId="28CA3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7D7CE73C">
            <w:pPr>
              <w:spacing w:line="360" w:lineRule="auto"/>
              <w:jc w:val="center"/>
              <w:rPr>
                <w:rFonts w:ascii="微软雅黑" w:hAnsi="微软雅黑" w:eastAsia="微软雅黑"/>
                <w:sz w:val="24"/>
              </w:rPr>
            </w:pPr>
            <w:r>
              <w:rPr>
                <w:rFonts w:ascii="宋体" w:hAnsi="宋体" w:cs="宋体"/>
                <w:szCs w:val="22"/>
              </w:rPr>
              <w:t>符合性评审</w:t>
            </w:r>
          </w:p>
        </w:tc>
      </w:tr>
      <w:tr w14:paraId="3C04D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14:paraId="0A96794D">
            <w:pPr>
              <w:spacing w:line="360" w:lineRule="auto"/>
              <w:jc w:val="center"/>
              <w:rPr>
                <w:szCs w:val="22"/>
              </w:rPr>
            </w:pPr>
            <w:r>
              <w:rPr>
                <w:rFonts w:hint="eastAsia" w:ascii="微软雅黑" w:hAnsi="微软雅黑" w:eastAsia="微软雅黑" w:cs="宋体"/>
                <w:szCs w:val="21"/>
              </w:rPr>
              <w:t>序</w:t>
            </w:r>
            <w:r>
              <w:rPr>
                <w:rFonts w:hint="eastAsia" w:ascii="微软雅黑" w:hAnsi="微软雅黑" w:eastAsia="微软雅黑" w:cstheme="minorBidi"/>
                <w:szCs w:val="21"/>
              </w:rPr>
              <w:t>号</w:t>
            </w:r>
          </w:p>
        </w:tc>
        <w:tc>
          <w:tcPr>
            <w:tcW w:w="2126" w:type="dxa"/>
            <w:vAlign w:val="center"/>
          </w:tcPr>
          <w:p w14:paraId="2A82EA17">
            <w:pPr>
              <w:spacing w:line="360" w:lineRule="auto"/>
              <w:jc w:val="center"/>
              <w:rPr>
                <w:szCs w:val="22"/>
              </w:rPr>
            </w:pPr>
            <w:r>
              <w:rPr>
                <w:rFonts w:hint="eastAsia" w:ascii="微软雅黑" w:hAnsi="微软雅黑" w:eastAsia="微软雅黑" w:cs="宋体"/>
                <w:szCs w:val="21"/>
              </w:rPr>
              <w:t>评审因</w:t>
            </w:r>
            <w:r>
              <w:rPr>
                <w:rFonts w:hint="eastAsia" w:ascii="微软雅黑" w:hAnsi="微软雅黑" w:eastAsia="微软雅黑" w:cstheme="minorBidi"/>
                <w:szCs w:val="21"/>
              </w:rPr>
              <w:t>素</w:t>
            </w:r>
          </w:p>
        </w:tc>
        <w:tc>
          <w:tcPr>
            <w:tcW w:w="2835" w:type="dxa"/>
            <w:vAlign w:val="center"/>
          </w:tcPr>
          <w:p w14:paraId="7E997F66">
            <w:pPr>
              <w:spacing w:line="360" w:lineRule="auto"/>
              <w:jc w:val="center"/>
              <w:rPr>
                <w:szCs w:val="22"/>
              </w:rPr>
            </w:pPr>
            <w:r>
              <w:rPr>
                <w:rFonts w:hint="eastAsia" w:ascii="微软雅黑" w:hAnsi="微软雅黑" w:eastAsia="微软雅黑" w:cs="宋体"/>
                <w:szCs w:val="21"/>
              </w:rPr>
              <w:t>评审标</w:t>
            </w:r>
            <w:r>
              <w:rPr>
                <w:rFonts w:hint="eastAsia" w:ascii="微软雅黑" w:hAnsi="微软雅黑" w:eastAsia="微软雅黑" w:cstheme="minorBidi"/>
                <w:szCs w:val="21"/>
              </w:rPr>
              <w:t>准</w:t>
            </w:r>
          </w:p>
        </w:tc>
        <w:tc>
          <w:tcPr>
            <w:tcW w:w="1134" w:type="dxa"/>
            <w:vAlign w:val="center"/>
          </w:tcPr>
          <w:p w14:paraId="3932306F">
            <w:pPr>
              <w:spacing w:line="360" w:lineRule="auto"/>
              <w:jc w:val="center"/>
              <w:rPr>
                <w:szCs w:val="22"/>
              </w:rPr>
            </w:pPr>
            <w:r>
              <w:rPr>
                <w:rFonts w:hint="eastAsia" w:ascii="微软雅黑" w:hAnsi="微软雅黑" w:eastAsia="微软雅黑" w:cs="宋体"/>
                <w:szCs w:val="21"/>
              </w:rPr>
              <w:t>评审类型</w:t>
            </w:r>
          </w:p>
        </w:tc>
        <w:tc>
          <w:tcPr>
            <w:tcW w:w="1497" w:type="dxa"/>
          </w:tcPr>
          <w:p w14:paraId="5A2BAD0E">
            <w:pPr>
              <w:spacing w:line="360" w:lineRule="auto"/>
              <w:jc w:val="center"/>
              <w:rPr>
                <w:szCs w:val="22"/>
              </w:rPr>
            </w:pPr>
            <w:r>
              <w:rPr>
                <w:rFonts w:hint="eastAsia" w:ascii="微软雅黑" w:hAnsi="微软雅黑" w:eastAsia="微软雅黑" w:cs="宋体"/>
                <w:szCs w:val="21"/>
              </w:rPr>
              <w:t>备注</w:t>
            </w:r>
          </w:p>
        </w:tc>
      </w:tr>
      <w:tr w14:paraId="71958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7B0CC3F">
            <w:pPr>
              <w:spacing w:line="360" w:lineRule="auto"/>
              <w:jc w:val="center"/>
              <w:rPr>
                <w:rFonts w:ascii="宋体" w:hAnsi="宋体"/>
                <w:szCs w:val="22"/>
              </w:rPr>
            </w:pPr>
            <w:r>
              <w:rPr>
                <w:rFonts w:ascii="宋体" w:hAnsi="宋体" w:cs="宋体"/>
                <w:szCs w:val="22"/>
              </w:rPr>
              <w:t>1</w:t>
            </w:r>
          </w:p>
        </w:tc>
        <w:tc>
          <w:tcPr>
            <w:tcW w:w="2126" w:type="dxa"/>
            <w:vAlign w:val="center"/>
          </w:tcPr>
          <w:p w14:paraId="591ED9BA">
            <w:pPr>
              <w:spacing w:line="360" w:lineRule="auto"/>
              <w:jc w:val="left"/>
              <w:rPr>
                <w:rFonts w:ascii="宋体" w:hAnsi="宋体"/>
                <w:szCs w:val="22"/>
              </w:rPr>
            </w:pPr>
            <w:r>
              <w:rPr>
                <w:rFonts w:ascii="宋体" w:hAnsi="宋体" w:cs="宋体"/>
                <w:szCs w:val="22"/>
              </w:rPr>
              <w:t>授权委托书</w:t>
            </w:r>
          </w:p>
        </w:tc>
        <w:tc>
          <w:tcPr>
            <w:tcW w:w="2835" w:type="dxa"/>
            <w:vAlign w:val="center"/>
          </w:tcPr>
          <w:p w14:paraId="656035BD">
            <w:pPr>
              <w:spacing w:line="360" w:lineRule="auto"/>
              <w:jc w:val="left"/>
              <w:rPr>
                <w:rFonts w:ascii="宋体" w:hAnsi="宋体"/>
                <w:szCs w:val="22"/>
              </w:rPr>
            </w:pPr>
            <w:r>
              <w:rPr>
                <w:rFonts w:ascii="宋体" w:hAnsi="宋体" w:cs="宋体"/>
                <w:szCs w:val="22"/>
              </w:rPr>
              <w:t>按招标文件要求提供授权委托书；</w:t>
            </w:r>
          </w:p>
        </w:tc>
        <w:tc>
          <w:tcPr>
            <w:tcW w:w="1134" w:type="dxa"/>
            <w:vAlign w:val="center"/>
          </w:tcPr>
          <w:p w14:paraId="66840010">
            <w:pPr>
              <w:spacing w:line="360" w:lineRule="auto"/>
              <w:jc w:val="center"/>
              <w:rPr>
                <w:rFonts w:ascii="宋体" w:hAnsi="宋体"/>
                <w:szCs w:val="22"/>
              </w:rPr>
            </w:pPr>
            <w:r>
              <w:rPr>
                <w:rFonts w:ascii="宋体" w:hAnsi="宋体" w:cs="宋体"/>
                <w:szCs w:val="22"/>
              </w:rPr>
              <w:t>重要指标</w:t>
            </w:r>
          </w:p>
        </w:tc>
        <w:tc>
          <w:tcPr>
            <w:tcW w:w="1497" w:type="dxa"/>
          </w:tcPr>
          <w:p w14:paraId="72E3C317">
            <w:pPr>
              <w:spacing w:line="360" w:lineRule="auto"/>
              <w:jc w:val="left"/>
              <w:rPr>
                <w:rFonts w:ascii="宋体" w:hAnsi="宋体"/>
                <w:szCs w:val="22"/>
              </w:rPr>
            </w:pPr>
          </w:p>
        </w:tc>
      </w:tr>
      <w:tr w14:paraId="6F182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990FCBA">
            <w:pPr>
              <w:spacing w:line="360" w:lineRule="auto"/>
              <w:jc w:val="center"/>
              <w:rPr>
                <w:rFonts w:ascii="宋体" w:hAnsi="宋体"/>
                <w:szCs w:val="22"/>
              </w:rPr>
            </w:pPr>
            <w:r>
              <w:rPr>
                <w:rFonts w:ascii="宋体" w:hAnsi="宋体" w:cs="宋体"/>
                <w:szCs w:val="22"/>
              </w:rPr>
              <w:t>2</w:t>
            </w:r>
          </w:p>
        </w:tc>
        <w:tc>
          <w:tcPr>
            <w:tcW w:w="2126" w:type="dxa"/>
            <w:vAlign w:val="center"/>
          </w:tcPr>
          <w:p w14:paraId="20D63A7B">
            <w:pPr>
              <w:spacing w:line="360" w:lineRule="auto"/>
              <w:jc w:val="left"/>
              <w:rPr>
                <w:rFonts w:ascii="宋体" w:hAnsi="宋体"/>
                <w:szCs w:val="22"/>
              </w:rPr>
            </w:pPr>
            <w:r>
              <w:rPr>
                <w:rFonts w:ascii="宋体" w:hAnsi="宋体" w:cs="宋体"/>
                <w:szCs w:val="22"/>
              </w:rPr>
              <w:t>投标完整性</w:t>
            </w:r>
          </w:p>
        </w:tc>
        <w:tc>
          <w:tcPr>
            <w:tcW w:w="2835" w:type="dxa"/>
            <w:vAlign w:val="center"/>
          </w:tcPr>
          <w:p w14:paraId="0E9113B7">
            <w:pPr>
              <w:spacing w:line="360" w:lineRule="auto"/>
              <w:jc w:val="left"/>
              <w:rPr>
                <w:rFonts w:ascii="宋体" w:hAnsi="宋体"/>
                <w:szCs w:val="22"/>
              </w:rPr>
            </w:pPr>
            <w:r>
              <w:rPr>
                <w:rFonts w:ascii="宋体" w:hAnsi="宋体" w:cs="宋体"/>
                <w:szCs w:val="22"/>
              </w:rPr>
              <w:t>未将一个采购包中的内容拆开投标；</w:t>
            </w:r>
          </w:p>
        </w:tc>
        <w:tc>
          <w:tcPr>
            <w:tcW w:w="1134" w:type="dxa"/>
            <w:vAlign w:val="center"/>
          </w:tcPr>
          <w:p w14:paraId="330CAE7B">
            <w:pPr>
              <w:spacing w:line="360" w:lineRule="auto"/>
              <w:jc w:val="center"/>
              <w:rPr>
                <w:rFonts w:ascii="宋体" w:hAnsi="宋体"/>
                <w:szCs w:val="22"/>
              </w:rPr>
            </w:pPr>
            <w:r>
              <w:rPr>
                <w:rFonts w:ascii="宋体" w:hAnsi="宋体" w:cs="宋体"/>
                <w:szCs w:val="22"/>
              </w:rPr>
              <w:t>重要指标</w:t>
            </w:r>
          </w:p>
        </w:tc>
        <w:tc>
          <w:tcPr>
            <w:tcW w:w="1497" w:type="dxa"/>
          </w:tcPr>
          <w:p w14:paraId="730193A0">
            <w:pPr>
              <w:spacing w:line="360" w:lineRule="auto"/>
              <w:jc w:val="left"/>
              <w:rPr>
                <w:rFonts w:ascii="宋体" w:hAnsi="宋体"/>
                <w:szCs w:val="22"/>
              </w:rPr>
            </w:pPr>
          </w:p>
        </w:tc>
      </w:tr>
      <w:tr w14:paraId="07B0E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4C99D7A">
            <w:pPr>
              <w:spacing w:line="360" w:lineRule="auto"/>
              <w:jc w:val="center"/>
              <w:rPr>
                <w:rFonts w:ascii="宋体" w:hAnsi="宋体"/>
                <w:szCs w:val="22"/>
              </w:rPr>
            </w:pPr>
            <w:r>
              <w:rPr>
                <w:rFonts w:ascii="宋体" w:hAnsi="宋体" w:cs="宋体"/>
                <w:szCs w:val="22"/>
              </w:rPr>
              <w:t>3</w:t>
            </w:r>
          </w:p>
        </w:tc>
        <w:tc>
          <w:tcPr>
            <w:tcW w:w="2126" w:type="dxa"/>
            <w:vAlign w:val="center"/>
          </w:tcPr>
          <w:p w14:paraId="2F9F6B3A">
            <w:pPr>
              <w:spacing w:line="360" w:lineRule="auto"/>
              <w:jc w:val="left"/>
              <w:rPr>
                <w:rFonts w:ascii="宋体" w:hAnsi="宋体"/>
                <w:szCs w:val="22"/>
              </w:rPr>
            </w:pPr>
            <w:r>
              <w:rPr>
                <w:rFonts w:ascii="宋体" w:hAnsi="宋体" w:cs="宋体"/>
                <w:szCs w:val="22"/>
              </w:rPr>
              <w:t>投标报价</w:t>
            </w:r>
          </w:p>
        </w:tc>
        <w:tc>
          <w:tcPr>
            <w:tcW w:w="2835" w:type="dxa"/>
            <w:vAlign w:val="center"/>
          </w:tcPr>
          <w:p w14:paraId="7BEEE278">
            <w:pPr>
              <w:spacing w:line="360" w:lineRule="auto"/>
              <w:jc w:val="left"/>
              <w:rPr>
                <w:rFonts w:ascii="宋体" w:hAnsi="宋体"/>
                <w:szCs w:val="22"/>
              </w:rPr>
            </w:pPr>
            <w:r>
              <w:rPr>
                <w:rFonts w:ascii="宋体" w:hAnsi="宋体" w:cs="宋体"/>
                <w:szCs w:val="22"/>
              </w:rPr>
              <w:t>投标报价未超过招标文件中规定的项目/采购包预算金额或者项目/采购包最高限价；</w:t>
            </w:r>
          </w:p>
        </w:tc>
        <w:tc>
          <w:tcPr>
            <w:tcW w:w="1134" w:type="dxa"/>
            <w:vAlign w:val="center"/>
          </w:tcPr>
          <w:p w14:paraId="05C4FE96">
            <w:pPr>
              <w:spacing w:line="360" w:lineRule="auto"/>
              <w:jc w:val="center"/>
              <w:rPr>
                <w:rFonts w:ascii="宋体" w:hAnsi="宋体"/>
                <w:szCs w:val="22"/>
              </w:rPr>
            </w:pPr>
            <w:r>
              <w:rPr>
                <w:rFonts w:ascii="宋体" w:hAnsi="宋体" w:cs="宋体"/>
                <w:szCs w:val="22"/>
              </w:rPr>
              <w:t>重要指标</w:t>
            </w:r>
          </w:p>
        </w:tc>
        <w:tc>
          <w:tcPr>
            <w:tcW w:w="1497" w:type="dxa"/>
          </w:tcPr>
          <w:p w14:paraId="76E7431A">
            <w:pPr>
              <w:spacing w:line="360" w:lineRule="auto"/>
              <w:jc w:val="left"/>
              <w:rPr>
                <w:rFonts w:ascii="宋体" w:hAnsi="宋体"/>
                <w:szCs w:val="22"/>
              </w:rPr>
            </w:pPr>
          </w:p>
        </w:tc>
      </w:tr>
      <w:tr w14:paraId="4C92E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D81D36D">
            <w:pPr>
              <w:spacing w:line="360" w:lineRule="auto"/>
              <w:jc w:val="center"/>
              <w:rPr>
                <w:rFonts w:ascii="宋体" w:hAnsi="宋体"/>
                <w:szCs w:val="22"/>
              </w:rPr>
            </w:pPr>
            <w:r>
              <w:rPr>
                <w:rFonts w:ascii="宋体" w:hAnsi="宋体" w:cs="宋体"/>
                <w:szCs w:val="22"/>
              </w:rPr>
              <w:t>4</w:t>
            </w:r>
          </w:p>
        </w:tc>
        <w:tc>
          <w:tcPr>
            <w:tcW w:w="2126" w:type="dxa"/>
            <w:vAlign w:val="center"/>
          </w:tcPr>
          <w:p w14:paraId="73C9D2FC">
            <w:pPr>
              <w:spacing w:line="360" w:lineRule="auto"/>
              <w:jc w:val="left"/>
              <w:rPr>
                <w:rFonts w:ascii="宋体" w:hAnsi="宋体"/>
                <w:szCs w:val="22"/>
              </w:rPr>
            </w:pPr>
            <w:r>
              <w:rPr>
                <w:rFonts w:ascii="宋体" w:hAnsi="宋体" w:cs="宋体"/>
                <w:szCs w:val="22"/>
              </w:rPr>
              <w:t>报价唯一性</w:t>
            </w:r>
          </w:p>
        </w:tc>
        <w:tc>
          <w:tcPr>
            <w:tcW w:w="2835" w:type="dxa"/>
            <w:vAlign w:val="center"/>
          </w:tcPr>
          <w:p w14:paraId="6062C0EC">
            <w:pPr>
              <w:spacing w:line="360" w:lineRule="auto"/>
              <w:jc w:val="left"/>
              <w:rPr>
                <w:rFonts w:ascii="宋体" w:hAnsi="宋体"/>
                <w:szCs w:val="22"/>
              </w:rPr>
            </w:pPr>
            <w:r>
              <w:rPr>
                <w:rFonts w:ascii="宋体" w:hAnsi="宋体" w:cs="宋体"/>
                <w:szCs w:val="22"/>
              </w:rPr>
              <w:t>投标文件未出现可选择性或可调整的报价（招标文件另有规定的除外）；</w:t>
            </w:r>
          </w:p>
        </w:tc>
        <w:tc>
          <w:tcPr>
            <w:tcW w:w="1134" w:type="dxa"/>
            <w:vAlign w:val="center"/>
          </w:tcPr>
          <w:p w14:paraId="15F39BB5">
            <w:pPr>
              <w:spacing w:line="360" w:lineRule="auto"/>
              <w:jc w:val="center"/>
              <w:rPr>
                <w:rFonts w:ascii="宋体" w:hAnsi="宋体"/>
                <w:szCs w:val="22"/>
              </w:rPr>
            </w:pPr>
            <w:r>
              <w:rPr>
                <w:rFonts w:ascii="宋体" w:hAnsi="宋体" w:cs="宋体"/>
                <w:szCs w:val="22"/>
              </w:rPr>
              <w:t>重要指标</w:t>
            </w:r>
          </w:p>
        </w:tc>
        <w:tc>
          <w:tcPr>
            <w:tcW w:w="1497" w:type="dxa"/>
          </w:tcPr>
          <w:p w14:paraId="3BC6F90D">
            <w:pPr>
              <w:spacing w:line="360" w:lineRule="auto"/>
              <w:jc w:val="left"/>
              <w:rPr>
                <w:rFonts w:ascii="宋体" w:hAnsi="宋体"/>
                <w:szCs w:val="22"/>
              </w:rPr>
            </w:pPr>
          </w:p>
        </w:tc>
      </w:tr>
      <w:tr w14:paraId="62AB1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AD50052">
            <w:pPr>
              <w:spacing w:line="360" w:lineRule="auto"/>
              <w:jc w:val="center"/>
              <w:rPr>
                <w:rFonts w:ascii="宋体" w:hAnsi="宋体"/>
                <w:szCs w:val="22"/>
              </w:rPr>
            </w:pPr>
            <w:r>
              <w:rPr>
                <w:rFonts w:ascii="宋体" w:hAnsi="宋体" w:cs="宋体"/>
                <w:szCs w:val="22"/>
              </w:rPr>
              <w:t>5</w:t>
            </w:r>
          </w:p>
        </w:tc>
        <w:tc>
          <w:tcPr>
            <w:tcW w:w="2126" w:type="dxa"/>
            <w:vAlign w:val="center"/>
          </w:tcPr>
          <w:p w14:paraId="4C7276AD">
            <w:pPr>
              <w:spacing w:line="360" w:lineRule="auto"/>
              <w:jc w:val="left"/>
              <w:rPr>
                <w:rFonts w:ascii="宋体" w:hAnsi="宋体"/>
                <w:szCs w:val="22"/>
              </w:rPr>
            </w:pPr>
            <w:r>
              <w:rPr>
                <w:rFonts w:ascii="宋体" w:hAnsi="宋体" w:cs="宋体"/>
                <w:szCs w:val="22"/>
              </w:rPr>
              <w:t>投标有效期</w:t>
            </w:r>
          </w:p>
        </w:tc>
        <w:tc>
          <w:tcPr>
            <w:tcW w:w="2835" w:type="dxa"/>
            <w:vAlign w:val="center"/>
          </w:tcPr>
          <w:p w14:paraId="59B1203A">
            <w:pPr>
              <w:spacing w:line="360" w:lineRule="auto"/>
              <w:jc w:val="left"/>
              <w:rPr>
                <w:rFonts w:ascii="宋体" w:hAnsi="宋体"/>
                <w:szCs w:val="22"/>
              </w:rPr>
            </w:pPr>
            <w:r>
              <w:rPr>
                <w:rFonts w:ascii="宋体" w:hAnsi="宋体" w:cs="宋体"/>
                <w:szCs w:val="22"/>
              </w:rPr>
              <w:t>投标文件中承诺的投标有效期满足招标文件中载明的投标有效期的；</w:t>
            </w:r>
          </w:p>
        </w:tc>
        <w:tc>
          <w:tcPr>
            <w:tcW w:w="1134" w:type="dxa"/>
            <w:vAlign w:val="center"/>
          </w:tcPr>
          <w:p w14:paraId="39E3C313">
            <w:pPr>
              <w:spacing w:line="360" w:lineRule="auto"/>
              <w:jc w:val="center"/>
              <w:rPr>
                <w:rFonts w:ascii="宋体" w:hAnsi="宋体"/>
                <w:szCs w:val="22"/>
              </w:rPr>
            </w:pPr>
            <w:r>
              <w:rPr>
                <w:rFonts w:ascii="宋体" w:hAnsi="宋体" w:cs="宋体"/>
                <w:szCs w:val="22"/>
              </w:rPr>
              <w:t>重要指标</w:t>
            </w:r>
          </w:p>
        </w:tc>
        <w:tc>
          <w:tcPr>
            <w:tcW w:w="1497" w:type="dxa"/>
          </w:tcPr>
          <w:p w14:paraId="23D3E764">
            <w:pPr>
              <w:spacing w:line="360" w:lineRule="auto"/>
              <w:jc w:val="left"/>
              <w:rPr>
                <w:rFonts w:ascii="宋体" w:hAnsi="宋体"/>
                <w:szCs w:val="22"/>
              </w:rPr>
            </w:pPr>
          </w:p>
        </w:tc>
      </w:tr>
      <w:tr w14:paraId="283F7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E68BC5D">
            <w:pPr>
              <w:spacing w:line="360" w:lineRule="auto"/>
              <w:jc w:val="center"/>
              <w:rPr>
                <w:rFonts w:ascii="宋体" w:hAnsi="宋体"/>
                <w:szCs w:val="22"/>
              </w:rPr>
            </w:pPr>
            <w:r>
              <w:rPr>
                <w:rFonts w:ascii="宋体" w:hAnsi="宋体" w:cs="宋体"/>
                <w:szCs w:val="22"/>
              </w:rPr>
              <w:t>6</w:t>
            </w:r>
          </w:p>
        </w:tc>
        <w:tc>
          <w:tcPr>
            <w:tcW w:w="2126" w:type="dxa"/>
            <w:vAlign w:val="center"/>
          </w:tcPr>
          <w:p w14:paraId="37820D34">
            <w:pPr>
              <w:spacing w:line="360" w:lineRule="auto"/>
              <w:jc w:val="left"/>
              <w:rPr>
                <w:rFonts w:ascii="宋体" w:hAnsi="宋体"/>
                <w:szCs w:val="22"/>
              </w:rPr>
            </w:pPr>
            <w:r>
              <w:rPr>
                <w:rFonts w:ascii="宋体" w:hAnsi="宋体" w:cs="宋体"/>
                <w:szCs w:val="22"/>
              </w:rPr>
              <w:t>实质性格式</w:t>
            </w:r>
          </w:p>
        </w:tc>
        <w:tc>
          <w:tcPr>
            <w:tcW w:w="2835" w:type="dxa"/>
            <w:vAlign w:val="center"/>
          </w:tcPr>
          <w:p w14:paraId="4FFD6E78">
            <w:pPr>
              <w:spacing w:line="360" w:lineRule="auto"/>
              <w:jc w:val="left"/>
              <w:rPr>
                <w:rFonts w:ascii="宋体" w:hAnsi="宋体"/>
                <w:szCs w:val="22"/>
              </w:rPr>
            </w:pPr>
            <w:r>
              <w:rPr>
                <w:rFonts w:ascii="宋体" w:hAnsi="宋体" w:cs="宋体"/>
                <w:szCs w:val="22"/>
              </w:rPr>
              <w:t>标记为“实质性格式”的文件均按招标文件要求提供且签署、盖章的；</w:t>
            </w:r>
          </w:p>
        </w:tc>
        <w:tc>
          <w:tcPr>
            <w:tcW w:w="1134" w:type="dxa"/>
            <w:vAlign w:val="center"/>
          </w:tcPr>
          <w:p w14:paraId="663F0DD3">
            <w:pPr>
              <w:spacing w:line="360" w:lineRule="auto"/>
              <w:jc w:val="center"/>
              <w:rPr>
                <w:rFonts w:ascii="宋体" w:hAnsi="宋体"/>
                <w:szCs w:val="22"/>
              </w:rPr>
            </w:pPr>
            <w:r>
              <w:rPr>
                <w:rFonts w:ascii="宋体" w:hAnsi="宋体" w:cs="宋体"/>
                <w:szCs w:val="22"/>
              </w:rPr>
              <w:t>重要指标</w:t>
            </w:r>
          </w:p>
        </w:tc>
        <w:tc>
          <w:tcPr>
            <w:tcW w:w="1497" w:type="dxa"/>
          </w:tcPr>
          <w:p w14:paraId="59FFD213">
            <w:pPr>
              <w:spacing w:line="360" w:lineRule="auto"/>
              <w:jc w:val="left"/>
              <w:rPr>
                <w:rFonts w:ascii="宋体" w:hAnsi="宋体"/>
                <w:szCs w:val="22"/>
              </w:rPr>
            </w:pPr>
          </w:p>
        </w:tc>
      </w:tr>
      <w:tr w14:paraId="74CE2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FBF7494">
            <w:pPr>
              <w:spacing w:line="360" w:lineRule="auto"/>
              <w:jc w:val="center"/>
              <w:rPr>
                <w:rFonts w:ascii="宋体" w:hAnsi="宋体"/>
                <w:szCs w:val="22"/>
              </w:rPr>
            </w:pPr>
            <w:r>
              <w:rPr>
                <w:rFonts w:ascii="宋体" w:hAnsi="宋体" w:cs="宋体"/>
                <w:szCs w:val="22"/>
              </w:rPr>
              <w:t>7</w:t>
            </w:r>
          </w:p>
        </w:tc>
        <w:tc>
          <w:tcPr>
            <w:tcW w:w="2126" w:type="dxa"/>
            <w:vAlign w:val="center"/>
          </w:tcPr>
          <w:p w14:paraId="2472D509">
            <w:pPr>
              <w:spacing w:line="360" w:lineRule="auto"/>
              <w:jc w:val="left"/>
              <w:rPr>
                <w:rFonts w:ascii="宋体" w:hAnsi="宋体"/>
                <w:szCs w:val="22"/>
              </w:rPr>
            </w:pPr>
            <w:r>
              <w:rPr>
                <w:rFonts w:ascii="宋体" w:hAnsi="宋体" w:cs="宋体"/>
                <w:szCs w:val="22"/>
              </w:rPr>
              <w:t>★号条款响应</w:t>
            </w:r>
          </w:p>
        </w:tc>
        <w:tc>
          <w:tcPr>
            <w:tcW w:w="2835" w:type="dxa"/>
            <w:vAlign w:val="center"/>
          </w:tcPr>
          <w:p w14:paraId="42B7DFDF">
            <w:pPr>
              <w:spacing w:line="360" w:lineRule="auto"/>
              <w:jc w:val="left"/>
              <w:rPr>
                <w:rFonts w:ascii="宋体" w:hAnsi="宋体"/>
                <w:szCs w:val="22"/>
              </w:rPr>
            </w:pPr>
            <w:r>
              <w:rPr>
                <w:rFonts w:ascii="宋体" w:hAnsi="宋体" w:cs="宋体"/>
                <w:szCs w:val="22"/>
              </w:rPr>
              <w:t>投标文件满足招标文件第五章《采购需求》中★号条款要求的；</w:t>
            </w:r>
          </w:p>
        </w:tc>
        <w:tc>
          <w:tcPr>
            <w:tcW w:w="1134" w:type="dxa"/>
            <w:vAlign w:val="center"/>
          </w:tcPr>
          <w:p w14:paraId="1E30635E">
            <w:pPr>
              <w:spacing w:line="360" w:lineRule="auto"/>
              <w:jc w:val="center"/>
              <w:rPr>
                <w:rFonts w:ascii="宋体" w:hAnsi="宋体"/>
                <w:szCs w:val="22"/>
              </w:rPr>
            </w:pPr>
            <w:r>
              <w:rPr>
                <w:rFonts w:ascii="宋体" w:hAnsi="宋体" w:cs="宋体"/>
                <w:szCs w:val="22"/>
              </w:rPr>
              <w:t>重要指标</w:t>
            </w:r>
          </w:p>
        </w:tc>
        <w:tc>
          <w:tcPr>
            <w:tcW w:w="1497" w:type="dxa"/>
          </w:tcPr>
          <w:p w14:paraId="5F044477">
            <w:pPr>
              <w:spacing w:line="360" w:lineRule="auto"/>
              <w:jc w:val="left"/>
              <w:rPr>
                <w:rFonts w:ascii="宋体" w:hAnsi="宋体"/>
                <w:szCs w:val="22"/>
              </w:rPr>
            </w:pPr>
          </w:p>
        </w:tc>
      </w:tr>
      <w:tr w14:paraId="2488E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C6AD236">
            <w:pPr>
              <w:spacing w:line="360" w:lineRule="auto"/>
              <w:jc w:val="center"/>
              <w:rPr>
                <w:rFonts w:ascii="宋体" w:hAnsi="宋体"/>
                <w:szCs w:val="22"/>
              </w:rPr>
            </w:pPr>
            <w:r>
              <w:rPr>
                <w:rFonts w:ascii="宋体" w:hAnsi="宋体" w:cs="宋体"/>
                <w:szCs w:val="22"/>
              </w:rPr>
              <w:t>8</w:t>
            </w:r>
          </w:p>
        </w:tc>
        <w:tc>
          <w:tcPr>
            <w:tcW w:w="2126" w:type="dxa"/>
            <w:vAlign w:val="center"/>
          </w:tcPr>
          <w:p w14:paraId="025B2560">
            <w:pPr>
              <w:spacing w:line="360" w:lineRule="auto"/>
              <w:jc w:val="left"/>
              <w:rPr>
                <w:rFonts w:ascii="宋体" w:hAnsi="宋体"/>
                <w:szCs w:val="22"/>
              </w:rPr>
            </w:pPr>
            <w:r>
              <w:rPr>
                <w:rFonts w:ascii="宋体" w:hAnsi="宋体" w:cs="宋体"/>
                <w:szCs w:val="22"/>
              </w:rPr>
              <w:t>拟分包情况说明（如有）</w:t>
            </w:r>
          </w:p>
        </w:tc>
        <w:tc>
          <w:tcPr>
            <w:tcW w:w="2835" w:type="dxa"/>
            <w:vAlign w:val="center"/>
          </w:tcPr>
          <w:p w14:paraId="0BB3B1A5">
            <w:pPr>
              <w:spacing w:line="360" w:lineRule="auto"/>
              <w:jc w:val="left"/>
              <w:rPr>
                <w:rFonts w:ascii="宋体" w:hAnsi="宋体"/>
                <w:szCs w:val="22"/>
              </w:rPr>
            </w:pPr>
            <w:r>
              <w:rPr>
                <w:rFonts w:ascii="宋体" w:hAnsi="宋体" w:cs="宋体"/>
                <w:szCs w:val="22"/>
              </w:rPr>
              <w:t>如本项目（包）非因“落实政府采购政策”亦允许分包，且供应商拟进行分包时，必须提供；否则无需提供；</w:t>
            </w:r>
          </w:p>
        </w:tc>
        <w:tc>
          <w:tcPr>
            <w:tcW w:w="1134" w:type="dxa"/>
            <w:vAlign w:val="center"/>
          </w:tcPr>
          <w:p w14:paraId="3BEF6ECE">
            <w:pPr>
              <w:spacing w:line="360" w:lineRule="auto"/>
              <w:jc w:val="center"/>
              <w:rPr>
                <w:rFonts w:ascii="宋体" w:hAnsi="宋体"/>
                <w:szCs w:val="22"/>
              </w:rPr>
            </w:pPr>
            <w:r>
              <w:rPr>
                <w:rFonts w:ascii="宋体" w:hAnsi="宋体" w:cs="宋体"/>
                <w:szCs w:val="22"/>
              </w:rPr>
              <w:t>重要指标</w:t>
            </w:r>
          </w:p>
        </w:tc>
        <w:tc>
          <w:tcPr>
            <w:tcW w:w="1497" w:type="dxa"/>
          </w:tcPr>
          <w:p w14:paraId="327E310D">
            <w:pPr>
              <w:spacing w:line="360" w:lineRule="auto"/>
              <w:jc w:val="left"/>
              <w:rPr>
                <w:rFonts w:ascii="宋体" w:hAnsi="宋体"/>
                <w:szCs w:val="22"/>
              </w:rPr>
            </w:pPr>
          </w:p>
        </w:tc>
      </w:tr>
      <w:tr w14:paraId="4919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47EC63C">
            <w:pPr>
              <w:spacing w:line="360" w:lineRule="auto"/>
              <w:jc w:val="center"/>
              <w:rPr>
                <w:rFonts w:ascii="宋体" w:hAnsi="宋体"/>
                <w:szCs w:val="22"/>
              </w:rPr>
            </w:pPr>
            <w:r>
              <w:rPr>
                <w:rFonts w:ascii="宋体" w:hAnsi="宋体" w:cs="宋体"/>
                <w:szCs w:val="22"/>
              </w:rPr>
              <w:t>9</w:t>
            </w:r>
          </w:p>
        </w:tc>
        <w:tc>
          <w:tcPr>
            <w:tcW w:w="2126" w:type="dxa"/>
            <w:vAlign w:val="center"/>
          </w:tcPr>
          <w:p w14:paraId="3065DC98">
            <w:pPr>
              <w:spacing w:line="360" w:lineRule="auto"/>
              <w:jc w:val="left"/>
              <w:rPr>
                <w:rFonts w:ascii="宋体" w:hAnsi="宋体"/>
                <w:szCs w:val="22"/>
              </w:rPr>
            </w:pPr>
            <w:r>
              <w:rPr>
                <w:rFonts w:ascii="宋体" w:hAnsi="宋体" w:cs="宋体"/>
                <w:szCs w:val="22"/>
              </w:rPr>
              <w:t>分包其他要求（如有）</w:t>
            </w:r>
          </w:p>
        </w:tc>
        <w:tc>
          <w:tcPr>
            <w:tcW w:w="2835" w:type="dxa"/>
            <w:vAlign w:val="center"/>
          </w:tcPr>
          <w:p w14:paraId="5BA6F5FF">
            <w:pPr>
              <w:spacing w:line="360" w:lineRule="auto"/>
              <w:jc w:val="left"/>
              <w:rPr>
                <w:rFonts w:ascii="宋体" w:hAnsi="宋体"/>
                <w:szCs w:val="22"/>
              </w:rPr>
            </w:pPr>
            <w:r>
              <w:rPr>
                <w:rFonts w:ascii="宋体" w:hAnsi="宋体" w:cs="宋体"/>
                <w:szCs w:val="22"/>
              </w:rPr>
              <w:t>分包履行的内容、金额或者比例未超出《投标人须知资料表》中的规定；</w:t>
            </w:r>
            <w:r>
              <w:rPr>
                <w:rFonts w:ascii="宋体" w:hAnsi="宋体" w:cs="宋体"/>
                <w:szCs w:val="22"/>
              </w:rPr>
              <w:cr/>
            </w:r>
            <w:r>
              <w:rPr>
                <w:rFonts w:ascii="宋体" w:hAnsi="宋体" w:cs="宋体"/>
                <w:szCs w:val="22"/>
              </w:rPr>
              <w:t>分包承担主体具备《投标人须知资料表》载明的资质条件且提供了资质证书电子件（如有）；</w:t>
            </w:r>
          </w:p>
        </w:tc>
        <w:tc>
          <w:tcPr>
            <w:tcW w:w="1134" w:type="dxa"/>
            <w:vAlign w:val="center"/>
          </w:tcPr>
          <w:p w14:paraId="35F8EE30">
            <w:pPr>
              <w:spacing w:line="360" w:lineRule="auto"/>
              <w:jc w:val="center"/>
              <w:rPr>
                <w:rFonts w:ascii="宋体" w:hAnsi="宋体"/>
                <w:szCs w:val="22"/>
              </w:rPr>
            </w:pPr>
            <w:r>
              <w:rPr>
                <w:rFonts w:ascii="宋体" w:hAnsi="宋体" w:cs="宋体"/>
                <w:szCs w:val="22"/>
              </w:rPr>
              <w:t>重要指标</w:t>
            </w:r>
          </w:p>
        </w:tc>
        <w:tc>
          <w:tcPr>
            <w:tcW w:w="1497" w:type="dxa"/>
          </w:tcPr>
          <w:p w14:paraId="7292E576">
            <w:pPr>
              <w:spacing w:line="360" w:lineRule="auto"/>
              <w:jc w:val="left"/>
              <w:rPr>
                <w:rFonts w:ascii="宋体" w:hAnsi="宋体"/>
                <w:szCs w:val="22"/>
              </w:rPr>
            </w:pPr>
          </w:p>
        </w:tc>
      </w:tr>
      <w:tr w14:paraId="31066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B7611C1">
            <w:pPr>
              <w:spacing w:line="360" w:lineRule="auto"/>
              <w:jc w:val="center"/>
              <w:rPr>
                <w:rFonts w:ascii="宋体" w:hAnsi="宋体"/>
                <w:szCs w:val="22"/>
              </w:rPr>
            </w:pPr>
            <w:r>
              <w:rPr>
                <w:rFonts w:ascii="宋体" w:hAnsi="宋体" w:cs="宋体"/>
                <w:szCs w:val="22"/>
              </w:rPr>
              <w:t>10</w:t>
            </w:r>
          </w:p>
        </w:tc>
        <w:tc>
          <w:tcPr>
            <w:tcW w:w="2126" w:type="dxa"/>
            <w:vAlign w:val="center"/>
          </w:tcPr>
          <w:p w14:paraId="305022E6">
            <w:pPr>
              <w:spacing w:line="360" w:lineRule="auto"/>
              <w:jc w:val="left"/>
              <w:rPr>
                <w:rFonts w:ascii="宋体" w:hAnsi="宋体"/>
                <w:szCs w:val="22"/>
              </w:rPr>
            </w:pPr>
            <w:r>
              <w:rPr>
                <w:rFonts w:ascii="宋体" w:hAnsi="宋体" w:cs="宋体"/>
                <w:szCs w:val="22"/>
              </w:rPr>
              <w:t>报价的修正（如有）</w:t>
            </w:r>
          </w:p>
        </w:tc>
        <w:tc>
          <w:tcPr>
            <w:tcW w:w="2835" w:type="dxa"/>
            <w:vAlign w:val="center"/>
          </w:tcPr>
          <w:p w14:paraId="31CB7D70">
            <w:pPr>
              <w:spacing w:line="360" w:lineRule="auto"/>
              <w:jc w:val="left"/>
              <w:rPr>
                <w:rFonts w:ascii="宋体" w:hAnsi="宋体"/>
                <w:szCs w:val="22"/>
              </w:rPr>
            </w:pPr>
            <w:r>
              <w:rPr>
                <w:rFonts w:ascii="宋体" w:hAnsi="宋体" w:cs="宋体"/>
                <w:szCs w:val="22"/>
              </w:rPr>
              <w:t>不涉及报价修正，或投标文件报价出现前后不一致时，投标人对修正后的报价予以确认；（如有）</w:t>
            </w:r>
          </w:p>
        </w:tc>
        <w:tc>
          <w:tcPr>
            <w:tcW w:w="1134" w:type="dxa"/>
            <w:vAlign w:val="center"/>
          </w:tcPr>
          <w:p w14:paraId="49BE8857">
            <w:pPr>
              <w:spacing w:line="360" w:lineRule="auto"/>
              <w:jc w:val="center"/>
              <w:rPr>
                <w:rFonts w:ascii="宋体" w:hAnsi="宋体"/>
                <w:szCs w:val="22"/>
              </w:rPr>
            </w:pPr>
            <w:r>
              <w:rPr>
                <w:rFonts w:ascii="宋体" w:hAnsi="宋体" w:cs="宋体"/>
                <w:szCs w:val="22"/>
              </w:rPr>
              <w:t>重要指标</w:t>
            </w:r>
          </w:p>
        </w:tc>
        <w:tc>
          <w:tcPr>
            <w:tcW w:w="1497" w:type="dxa"/>
          </w:tcPr>
          <w:p w14:paraId="7FE2F943">
            <w:pPr>
              <w:spacing w:line="360" w:lineRule="auto"/>
              <w:jc w:val="left"/>
              <w:rPr>
                <w:rFonts w:ascii="宋体" w:hAnsi="宋体"/>
                <w:szCs w:val="22"/>
              </w:rPr>
            </w:pPr>
          </w:p>
        </w:tc>
      </w:tr>
      <w:tr w14:paraId="538DA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DAE4D20">
            <w:pPr>
              <w:spacing w:line="360" w:lineRule="auto"/>
              <w:jc w:val="center"/>
              <w:rPr>
                <w:rFonts w:ascii="宋体" w:hAnsi="宋体"/>
                <w:szCs w:val="22"/>
              </w:rPr>
            </w:pPr>
            <w:r>
              <w:rPr>
                <w:rFonts w:ascii="宋体" w:hAnsi="宋体" w:cs="宋体"/>
                <w:szCs w:val="22"/>
              </w:rPr>
              <w:t>11</w:t>
            </w:r>
          </w:p>
        </w:tc>
        <w:tc>
          <w:tcPr>
            <w:tcW w:w="2126" w:type="dxa"/>
            <w:vAlign w:val="center"/>
          </w:tcPr>
          <w:p w14:paraId="1383F572">
            <w:pPr>
              <w:spacing w:line="360" w:lineRule="auto"/>
              <w:jc w:val="left"/>
              <w:rPr>
                <w:rFonts w:ascii="宋体" w:hAnsi="宋体"/>
                <w:szCs w:val="22"/>
              </w:rPr>
            </w:pPr>
            <w:r>
              <w:rPr>
                <w:rFonts w:ascii="宋体" w:hAnsi="宋体" w:cs="宋体"/>
                <w:szCs w:val="22"/>
              </w:rPr>
              <w:t>报价合理性</w:t>
            </w:r>
          </w:p>
        </w:tc>
        <w:tc>
          <w:tcPr>
            <w:tcW w:w="2835" w:type="dxa"/>
            <w:vAlign w:val="center"/>
          </w:tcPr>
          <w:p w14:paraId="770757EF">
            <w:pPr>
              <w:spacing w:line="360" w:lineRule="auto"/>
              <w:jc w:val="left"/>
              <w:rPr>
                <w:rFonts w:ascii="宋体" w:hAnsi="宋体"/>
                <w:szCs w:val="22"/>
              </w:rPr>
            </w:pPr>
            <w:r>
              <w:rPr>
                <w:rFonts w:ascii="宋体" w:hAnsi="宋体" w:cs="宋体"/>
                <w:szCs w:val="22"/>
              </w:rPr>
              <w:t>报价合理，或投标人的报价明显低于其他通过符合性审查投标人的报价，有可能影响产品质量或者不能诚信履约的，能够应评标委员会要求在规定时间内证明其报价合理性的；</w:t>
            </w:r>
          </w:p>
        </w:tc>
        <w:tc>
          <w:tcPr>
            <w:tcW w:w="1134" w:type="dxa"/>
            <w:vAlign w:val="center"/>
          </w:tcPr>
          <w:p w14:paraId="624243B7">
            <w:pPr>
              <w:spacing w:line="360" w:lineRule="auto"/>
              <w:jc w:val="center"/>
              <w:rPr>
                <w:rFonts w:ascii="宋体" w:hAnsi="宋体"/>
                <w:szCs w:val="22"/>
              </w:rPr>
            </w:pPr>
            <w:r>
              <w:rPr>
                <w:rFonts w:ascii="宋体" w:hAnsi="宋体" w:cs="宋体"/>
                <w:szCs w:val="22"/>
              </w:rPr>
              <w:t>重要指标</w:t>
            </w:r>
          </w:p>
        </w:tc>
        <w:tc>
          <w:tcPr>
            <w:tcW w:w="1497" w:type="dxa"/>
          </w:tcPr>
          <w:p w14:paraId="282A21FB">
            <w:pPr>
              <w:spacing w:line="360" w:lineRule="auto"/>
              <w:jc w:val="left"/>
              <w:rPr>
                <w:rFonts w:ascii="宋体" w:hAnsi="宋体"/>
                <w:szCs w:val="22"/>
              </w:rPr>
            </w:pPr>
          </w:p>
        </w:tc>
      </w:tr>
      <w:tr w14:paraId="2A7A1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8BAAA0B">
            <w:pPr>
              <w:spacing w:line="360" w:lineRule="auto"/>
              <w:jc w:val="center"/>
              <w:rPr>
                <w:rFonts w:ascii="宋体" w:hAnsi="宋体"/>
                <w:szCs w:val="22"/>
              </w:rPr>
            </w:pPr>
            <w:r>
              <w:rPr>
                <w:rFonts w:ascii="宋体" w:hAnsi="宋体" w:cs="宋体"/>
                <w:szCs w:val="22"/>
              </w:rPr>
              <w:t>12</w:t>
            </w:r>
          </w:p>
        </w:tc>
        <w:tc>
          <w:tcPr>
            <w:tcW w:w="2126" w:type="dxa"/>
            <w:vAlign w:val="center"/>
          </w:tcPr>
          <w:p w14:paraId="5E6C6F19">
            <w:pPr>
              <w:spacing w:line="360" w:lineRule="auto"/>
              <w:jc w:val="left"/>
              <w:rPr>
                <w:rFonts w:ascii="宋体" w:hAnsi="宋体"/>
                <w:szCs w:val="22"/>
              </w:rPr>
            </w:pPr>
            <w:r>
              <w:rPr>
                <w:rFonts w:ascii="宋体" w:hAnsi="宋体" w:cs="宋体"/>
                <w:szCs w:val="22"/>
              </w:rPr>
              <w:t>进口产品（如有）</w:t>
            </w:r>
          </w:p>
        </w:tc>
        <w:tc>
          <w:tcPr>
            <w:tcW w:w="2835" w:type="dxa"/>
            <w:vAlign w:val="center"/>
          </w:tcPr>
          <w:p w14:paraId="16496C4D">
            <w:pPr>
              <w:spacing w:line="360" w:lineRule="auto"/>
              <w:jc w:val="left"/>
              <w:rPr>
                <w:rFonts w:ascii="宋体" w:hAnsi="宋体"/>
                <w:szCs w:val="22"/>
              </w:rPr>
            </w:pPr>
            <w:r>
              <w:rPr>
                <w:rFonts w:ascii="宋体" w:hAnsi="宋体" w:cs="宋体"/>
                <w:szCs w:val="22"/>
              </w:rPr>
              <w:t>招标文件不接受进口产品投标的内容时，投标人所投产品非进口产品的；</w:t>
            </w:r>
          </w:p>
        </w:tc>
        <w:tc>
          <w:tcPr>
            <w:tcW w:w="1134" w:type="dxa"/>
            <w:vAlign w:val="center"/>
          </w:tcPr>
          <w:p w14:paraId="2C451E31">
            <w:pPr>
              <w:spacing w:line="360" w:lineRule="auto"/>
              <w:jc w:val="center"/>
              <w:rPr>
                <w:rFonts w:ascii="宋体" w:hAnsi="宋体"/>
                <w:szCs w:val="22"/>
              </w:rPr>
            </w:pPr>
            <w:r>
              <w:rPr>
                <w:rFonts w:ascii="宋体" w:hAnsi="宋体" w:cs="宋体"/>
                <w:szCs w:val="22"/>
              </w:rPr>
              <w:t>重要指标</w:t>
            </w:r>
          </w:p>
        </w:tc>
        <w:tc>
          <w:tcPr>
            <w:tcW w:w="1497" w:type="dxa"/>
          </w:tcPr>
          <w:p w14:paraId="5879B551">
            <w:pPr>
              <w:spacing w:line="360" w:lineRule="auto"/>
              <w:jc w:val="left"/>
              <w:rPr>
                <w:rFonts w:ascii="宋体" w:hAnsi="宋体"/>
                <w:szCs w:val="22"/>
              </w:rPr>
            </w:pPr>
          </w:p>
        </w:tc>
      </w:tr>
      <w:tr w14:paraId="7F840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51F1DC7">
            <w:pPr>
              <w:spacing w:line="360" w:lineRule="auto"/>
              <w:jc w:val="center"/>
              <w:rPr>
                <w:rFonts w:ascii="宋体" w:hAnsi="宋体"/>
                <w:szCs w:val="22"/>
              </w:rPr>
            </w:pPr>
            <w:r>
              <w:rPr>
                <w:rFonts w:ascii="宋体" w:hAnsi="宋体" w:cs="宋体"/>
                <w:szCs w:val="22"/>
              </w:rPr>
              <w:t>13</w:t>
            </w:r>
          </w:p>
        </w:tc>
        <w:tc>
          <w:tcPr>
            <w:tcW w:w="2126" w:type="dxa"/>
            <w:vAlign w:val="center"/>
          </w:tcPr>
          <w:p w14:paraId="54418AB7">
            <w:pPr>
              <w:spacing w:line="360" w:lineRule="auto"/>
              <w:jc w:val="left"/>
              <w:rPr>
                <w:rFonts w:ascii="宋体" w:hAnsi="宋体"/>
                <w:szCs w:val="22"/>
              </w:rPr>
            </w:pPr>
            <w:r>
              <w:rPr>
                <w:rFonts w:ascii="宋体" w:hAnsi="宋体" w:cs="宋体"/>
                <w:szCs w:val="22"/>
              </w:rPr>
              <w:t>国家有关部门对投标人的投标产品有强制性规定或要求的</w:t>
            </w:r>
          </w:p>
        </w:tc>
        <w:tc>
          <w:tcPr>
            <w:tcW w:w="2835" w:type="dxa"/>
            <w:vAlign w:val="center"/>
          </w:tcPr>
          <w:p w14:paraId="7948903D">
            <w:pPr>
              <w:spacing w:line="360" w:lineRule="auto"/>
              <w:jc w:val="left"/>
              <w:rPr>
                <w:rFonts w:ascii="宋体" w:hAnsi="宋体"/>
                <w:szCs w:val="22"/>
              </w:rPr>
            </w:pPr>
            <w:r>
              <w:rPr>
                <w:rFonts w:ascii="宋体" w:hAnsi="宋体" w:cs="宋体"/>
                <w:szCs w:val="22"/>
              </w:rPr>
              <w:t>国家有关部门对投标人的投标产品有强制性规定或要求的（如相应技术、安全、节能和环保等），投标人的投标产品应符合相应规定或要求，并提供证明文件电子件：</w:t>
            </w:r>
            <w:r>
              <w:rPr>
                <w:rFonts w:ascii="宋体" w:hAnsi="宋体" w:cs="宋体"/>
                <w:szCs w:val="22"/>
              </w:rPr>
              <w:cr/>
            </w:r>
            <w:r>
              <w:rPr>
                <w:rFonts w:ascii="宋体" w:hAnsi="宋体" w:cs="宋体"/>
                <w:szCs w:val="22"/>
              </w:rPr>
              <w:t>1）采购的产品若属于《节能产品政府采购品目清单》范围中政府强制采购产品，则投标人所报产品必须获得国家确定的认证机构出具的、处于有效期之内的节能产品认证证书；</w:t>
            </w:r>
            <w:r>
              <w:rPr>
                <w:rFonts w:ascii="宋体" w:hAnsi="宋体" w:cs="宋体"/>
                <w:szCs w:val="22"/>
              </w:rPr>
              <w:cr/>
            </w:r>
            <w:r>
              <w:rPr>
                <w:rFonts w:ascii="宋体" w:hAnsi="宋体" w:cs="宋体"/>
                <w:szCs w:val="22"/>
              </w:rPr>
              <w:t>2）所投产品属于列入《网络关键设备和网络安全专用产品目</w:t>
            </w:r>
            <w:r>
              <w:rPr>
                <w:rFonts w:ascii="宋体" w:hAnsi="宋体" w:cs="宋体"/>
                <w:szCs w:val="22"/>
              </w:rPr>
              <w:cr/>
            </w:r>
            <w:r>
              <w:rPr>
                <w:rFonts w:ascii="宋体" w:hAnsi="宋体" w:cs="宋体"/>
                <w:szCs w:val="22"/>
              </w:rPr>
              <w:t>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r>
              <w:rPr>
                <w:rFonts w:ascii="宋体" w:hAnsi="宋体" w:cs="宋体"/>
                <w:szCs w:val="22"/>
              </w:rPr>
              <w:cr/>
            </w:r>
            <w:r>
              <w:rPr>
                <w:rFonts w:ascii="宋体" w:hAnsi="宋体" w:cs="宋体"/>
                <w:szCs w:val="22"/>
              </w:rPr>
              <w:t>4）国家有特殊信息安全要求的项目，采购产品涉及无线局域网产品和含有无线局域网功能的计算机、通信设备、打印机、复印机、投影仪等产品的，投标产品须为符合国家无线局域网安全标准（GB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r>
              <w:rPr>
                <w:rFonts w:ascii="宋体" w:hAnsi="宋体" w:cs="宋体"/>
                <w:szCs w:val="22"/>
              </w:rPr>
              <w:cr/>
            </w:r>
            <w:r>
              <w:rPr>
                <w:rFonts w:ascii="宋体" w:hAnsi="宋体" w:cs="宋体"/>
                <w:szCs w:val="22"/>
              </w:rPr>
              <w:t>5）项目中涉及涂料、胶黏剂、油墨、清洗剂等挥发性有机物产品，且属于强制性标准的，供应商应执行符合本市和国家的VOCs 含量限制标准。</w:t>
            </w:r>
          </w:p>
        </w:tc>
        <w:tc>
          <w:tcPr>
            <w:tcW w:w="1134" w:type="dxa"/>
            <w:vAlign w:val="center"/>
          </w:tcPr>
          <w:p w14:paraId="48BB0364">
            <w:pPr>
              <w:spacing w:line="360" w:lineRule="auto"/>
              <w:jc w:val="center"/>
              <w:rPr>
                <w:rFonts w:ascii="宋体" w:hAnsi="宋体"/>
                <w:szCs w:val="22"/>
              </w:rPr>
            </w:pPr>
            <w:r>
              <w:rPr>
                <w:rFonts w:ascii="宋体" w:hAnsi="宋体" w:cs="宋体"/>
                <w:szCs w:val="22"/>
              </w:rPr>
              <w:t>重要指标</w:t>
            </w:r>
          </w:p>
        </w:tc>
        <w:tc>
          <w:tcPr>
            <w:tcW w:w="1497" w:type="dxa"/>
          </w:tcPr>
          <w:p w14:paraId="04587D04">
            <w:pPr>
              <w:spacing w:line="360" w:lineRule="auto"/>
              <w:jc w:val="left"/>
              <w:rPr>
                <w:rFonts w:ascii="宋体" w:hAnsi="宋体"/>
                <w:szCs w:val="22"/>
              </w:rPr>
            </w:pPr>
          </w:p>
        </w:tc>
      </w:tr>
      <w:tr w14:paraId="04377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4DA3287">
            <w:pPr>
              <w:spacing w:line="360" w:lineRule="auto"/>
              <w:jc w:val="center"/>
              <w:rPr>
                <w:rFonts w:ascii="宋体" w:hAnsi="宋体"/>
                <w:szCs w:val="22"/>
              </w:rPr>
            </w:pPr>
            <w:r>
              <w:rPr>
                <w:rFonts w:ascii="宋体" w:hAnsi="宋体" w:cs="宋体"/>
                <w:szCs w:val="22"/>
              </w:rPr>
              <w:t>14</w:t>
            </w:r>
          </w:p>
        </w:tc>
        <w:tc>
          <w:tcPr>
            <w:tcW w:w="2126" w:type="dxa"/>
            <w:vAlign w:val="center"/>
          </w:tcPr>
          <w:p w14:paraId="6413806F">
            <w:pPr>
              <w:spacing w:line="360" w:lineRule="auto"/>
              <w:jc w:val="left"/>
              <w:rPr>
                <w:rFonts w:ascii="宋体" w:hAnsi="宋体"/>
                <w:szCs w:val="22"/>
              </w:rPr>
            </w:pPr>
            <w:r>
              <w:rPr>
                <w:rFonts w:ascii="宋体" w:hAnsi="宋体" w:cs="宋体"/>
                <w:szCs w:val="22"/>
              </w:rPr>
              <w:t>公平竞争</w:t>
            </w:r>
          </w:p>
        </w:tc>
        <w:tc>
          <w:tcPr>
            <w:tcW w:w="2835" w:type="dxa"/>
            <w:vAlign w:val="center"/>
          </w:tcPr>
          <w:p w14:paraId="260E95CC">
            <w:pPr>
              <w:spacing w:line="360" w:lineRule="auto"/>
              <w:jc w:val="left"/>
              <w:rPr>
                <w:rFonts w:ascii="宋体" w:hAnsi="宋体"/>
                <w:szCs w:val="22"/>
              </w:rPr>
            </w:pPr>
            <w:r>
              <w:rPr>
                <w:rFonts w:ascii="宋体" w:hAnsi="宋体" w:cs="宋体"/>
                <w:szCs w:val="22"/>
              </w:rPr>
              <w:t>投标人遵循公平竞争的原则，不存在恶意串通，妨碍其他投标人的竞争行为，不存在损害采购人或者其他投标人的合法权益情形的；</w:t>
            </w:r>
          </w:p>
        </w:tc>
        <w:tc>
          <w:tcPr>
            <w:tcW w:w="1134" w:type="dxa"/>
            <w:vAlign w:val="center"/>
          </w:tcPr>
          <w:p w14:paraId="6D9A155C">
            <w:pPr>
              <w:spacing w:line="360" w:lineRule="auto"/>
              <w:jc w:val="center"/>
              <w:rPr>
                <w:rFonts w:ascii="宋体" w:hAnsi="宋体"/>
                <w:szCs w:val="22"/>
              </w:rPr>
            </w:pPr>
            <w:r>
              <w:rPr>
                <w:rFonts w:ascii="宋体" w:hAnsi="宋体" w:cs="宋体"/>
                <w:szCs w:val="22"/>
              </w:rPr>
              <w:t>重要指标</w:t>
            </w:r>
          </w:p>
        </w:tc>
        <w:tc>
          <w:tcPr>
            <w:tcW w:w="1497" w:type="dxa"/>
          </w:tcPr>
          <w:p w14:paraId="7249418B">
            <w:pPr>
              <w:spacing w:line="360" w:lineRule="auto"/>
              <w:jc w:val="left"/>
              <w:rPr>
                <w:rFonts w:ascii="宋体" w:hAnsi="宋体"/>
                <w:szCs w:val="22"/>
              </w:rPr>
            </w:pPr>
          </w:p>
        </w:tc>
      </w:tr>
      <w:tr w14:paraId="1B77F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552018E">
            <w:pPr>
              <w:spacing w:line="360" w:lineRule="auto"/>
              <w:jc w:val="center"/>
              <w:rPr>
                <w:rFonts w:ascii="宋体" w:hAnsi="宋体"/>
                <w:szCs w:val="22"/>
              </w:rPr>
            </w:pPr>
            <w:r>
              <w:rPr>
                <w:rFonts w:ascii="宋体" w:hAnsi="宋体" w:cs="宋体"/>
                <w:szCs w:val="22"/>
              </w:rPr>
              <w:t>15</w:t>
            </w:r>
          </w:p>
        </w:tc>
        <w:tc>
          <w:tcPr>
            <w:tcW w:w="2126" w:type="dxa"/>
            <w:vAlign w:val="center"/>
          </w:tcPr>
          <w:p w14:paraId="32D89082">
            <w:pPr>
              <w:spacing w:line="360" w:lineRule="auto"/>
              <w:jc w:val="left"/>
              <w:rPr>
                <w:rFonts w:ascii="宋体" w:hAnsi="宋体"/>
                <w:szCs w:val="22"/>
              </w:rPr>
            </w:pPr>
            <w:r>
              <w:rPr>
                <w:rFonts w:ascii="宋体" w:hAnsi="宋体" w:cs="宋体"/>
                <w:szCs w:val="22"/>
              </w:rPr>
              <w:t>串通投标</w:t>
            </w:r>
          </w:p>
        </w:tc>
        <w:tc>
          <w:tcPr>
            <w:tcW w:w="2835" w:type="dxa"/>
            <w:vAlign w:val="center"/>
          </w:tcPr>
          <w:p w14:paraId="197976A4">
            <w:pPr>
              <w:spacing w:line="360" w:lineRule="auto"/>
              <w:jc w:val="left"/>
              <w:rPr>
                <w:rFonts w:ascii="宋体" w:hAnsi="宋体"/>
                <w:szCs w:val="22"/>
              </w:rPr>
            </w:pPr>
            <w:r>
              <w:rPr>
                <w:rFonts w:ascii="宋体" w:hAnsi="宋体" w:cs="宋体"/>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c>
          <w:tcPr>
            <w:tcW w:w="1134" w:type="dxa"/>
            <w:vAlign w:val="center"/>
          </w:tcPr>
          <w:p w14:paraId="36B43ACF">
            <w:pPr>
              <w:spacing w:line="360" w:lineRule="auto"/>
              <w:jc w:val="center"/>
              <w:rPr>
                <w:rFonts w:ascii="宋体" w:hAnsi="宋体"/>
                <w:szCs w:val="22"/>
              </w:rPr>
            </w:pPr>
            <w:r>
              <w:rPr>
                <w:rFonts w:ascii="宋体" w:hAnsi="宋体" w:cs="宋体"/>
                <w:szCs w:val="22"/>
              </w:rPr>
              <w:t>重要指标</w:t>
            </w:r>
          </w:p>
        </w:tc>
        <w:tc>
          <w:tcPr>
            <w:tcW w:w="1497" w:type="dxa"/>
          </w:tcPr>
          <w:p w14:paraId="697D5EA6">
            <w:pPr>
              <w:spacing w:line="360" w:lineRule="auto"/>
              <w:jc w:val="left"/>
              <w:rPr>
                <w:rFonts w:ascii="宋体" w:hAnsi="宋体"/>
                <w:szCs w:val="22"/>
              </w:rPr>
            </w:pPr>
          </w:p>
        </w:tc>
      </w:tr>
      <w:tr w14:paraId="6CC45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A96CBE2">
            <w:pPr>
              <w:spacing w:line="360" w:lineRule="auto"/>
              <w:jc w:val="center"/>
              <w:rPr>
                <w:rFonts w:ascii="宋体" w:hAnsi="宋体"/>
                <w:szCs w:val="22"/>
              </w:rPr>
            </w:pPr>
            <w:r>
              <w:rPr>
                <w:rFonts w:ascii="宋体" w:hAnsi="宋体" w:cs="宋体"/>
                <w:szCs w:val="22"/>
              </w:rPr>
              <w:t>16</w:t>
            </w:r>
          </w:p>
        </w:tc>
        <w:tc>
          <w:tcPr>
            <w:tcW w:w="2126" w:type="dxa"/>
            <w:vAlign w:val="center"/>
          </w:tcPr>
          <w:p w14:paraId="7713EE97">
            <w:pPr>
              <w:spacing w:line="360" w:lineRule="auto"/>
              <w:jc w:val="left"/>
              <w:rPr>
                <w:rFonts w:ascii="宋体" w:hAnsi="宋体"/>
                <w:szCs w:val="22"/>
              </w:rPr>
            </w:pPr>
            <w:r>
              <w:rPr>
                <w:rFonts w:ascii="宋体" w:hAnsi="宋体" w:cs="宋体"/>
                <w:szCs w:val="22"/>
              </w:rPr>
              <w:t>附加条件</w:t>
            </w:r>
          </w:p>
        </w:tc>
        <w:tc>
          <w:tcPr>
            <w:tcW w:w="2835" w:type="dxa"/>
            <w:vAlign w:val="center"/>
          </w:tcPr>
          <w:p w14:paraId="3311501E">
            <w:pPr>
              <w:spacing w:line="360" w:lineRule="auto"/>
              <w:jc w:val="left"/>
              <w:rPr>
                <w:rFonts w:ascii="宋体" w:hAnsi="宋体"/>
                <w:szCs w:val="22"/>
              </w:rPr>
            </w:pPr>
            <w:r>
              <w:rPr>
                <w:rFonts w:ascii="宋体" w:hAnsi="宋体" w:cs="宋体"/>
                <w:szCs w:val="22"/>
              </w:rPr>
              <w:t>投标文件未含有采购人不能接受的附加条件的；</w:t>
            </w:r>
          </w:p>
        </w:tc>
        <w:tc>
          <w:tcPr>
            <w:tcW w:w="1134" w:type="dxa"/>
            <w:vAlign w:val="center"/>
          </w:tcPr>
          <w:p w14:paraId="6347E694">
            <w:pPr>
              <w:spacing w:line="360" w:lineRule="auto"/>
              <w:jc w:val="center"/>
              <w:rPr>
                <w:rFonts w:ascii="宋体" w:hAnsi="宋体"/>
                <w:szCs w:val="22"/>
              </w:rPr>
            </w:pPr>
            <w:r>
              <w:rPr>
                <w:rFonts w:ascii="宋体" w:hAnsi="宋体" w:cs="宋体"/>
                <w:szCs w:val="22"/>
              </w:rPr>
              <w:t>重要指标</w:t>
            </w:r>
          </w:p>
        </w:tc>
        <w:tc>
          <w:tcPr>
            <w:tcW w:w="1497" w:type="dxa"/>
          </w:tcPr>
          <w:p w14:paraId="29F94D95">
            <w:pPr>
              <w:spacing w:line="360" w:lineRule="auto"/>
              <w:jc w:val="left"/>
              <w:rPr>
                <w:rFonts w:ascii="宋体" w:hAnsi="宋体"/>
                <w:szCs w:val="22"/>
              </w:rPr>
            </w:pPr>
          </w:p>
        </w:tc>
      </w:tr>
      <w:tr w14:paraId="4810A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1B254D0">
            <w:pPr>
              <w:spacing w:line="360" w:lineRule="auto"/>
              <w:jc w:val="center"/>
              <w:rPr>
                <w:rFonts w:ascii="宋体" w:hAnsi="宋体"/>
                <w:szCs w:val="22"/>
              </w:rPr>
            </w:pPr>
            <w:r>
              <w:rPr>
                <w:rFonts w:ascii="宋体" w:hAnsi="宋体" w:cs="宋体"/>
                <w:szCs w:val="22"/>
              </w:rPr>
              <w:t>17</w:t>
            </w:r>
          </w:p>
        </w:tc>
        <w:tc>
          <w:tcPr>
            <w:tcW w:w="2126" w:type="dxa"/>
            <w:vAlign w:val="center"/>
          </w:tcPr>
          <w:p w14:paraId="2ED9C8B6">
            <w:pPr>
              <w:spacing w:line="360" w:lineRule="auto"/>
              <w:jc w:val="left"/>
              <w:rPr>
                <w:rFonts w:ascii="宋体" w:hAnsi="宋体"/>
                <w:szCs w:val="22"/>
              </w:rPr>
            </w:pPr>
            <w:r>
              <w:rPr>
                <w:rFonts w:ascii="宋体" w:hAnsi="宋体" w:cs="宋体"/>
                <w:szCs w:val="22"/>
              </w:rPr>
              <w:t>其他无效情形</w:t>
            </w:r>
          </w:p>
        </w:tc>
        <w:tc>
          <w:tcPr>
            <w:tcW w:w="2835" w:type="dxa"/>
            <w:vAlign w:val="center"/>
          </w:tcPr>
          <w:p w14:paraId="155E61E7">
            <w:pPr>
              <w:spacing w:line="360" w:lineRule="auto"/>
              <w:jc w:val="left"/>
              <w:rPr>
                <w:rFonts w:ascii="宋体" w:hAnsi="宋体"/>
                <w:szCs w:val="22"/>
              </w:rPr>
            </w:pPr>
            <w:r>
              <w:rPr>
                <w:rFonts w:ascii="宋体" w:hAnsi="宋体" w:cs="宋体"/>
                <w:szCs w:val="22"/>
              </w:rPr>
              <w:t>投标人、投标文件不存在不符合法律、法规和招标文件规定的其他无效情形。</w:t>
            </w:r>
          </w:p>
        </w:tc>
        <w:tc>
          <w:tcPr>
            <w:tcW w:w="1134" w:type="dxa"/>
            <w:vAlign w:val="center"/>
          </w:tcPr>
          <w:p w14:paraId="079EEB09">
            <w:pPr>
              <w:spacing w:line="360" w:lineRule="auto"/>
              <w:jc w:val="center"/>
              <w:rPr>
                <w:rFonts w:ascii="宋体" w:hAnsi="宋体"/>
                <w:szCs w:val="22"/>
              </w:rPr>
            </w:pPr>
            <w:r>
              <w:rPr>
                <w:rFonts w:ascii="宋体" w:hAnsi="宋体" w:cs="宋体"/>
                <w:szCs w:val="22"/>
              </w:rPr>
              <w:t>重要指标</w:t>
            </w:r>
          </w:p>
        </w:tc>
        <w:tc>
          <w:tcPr>
            <w:tcW w:w="1497" w:type="dxa"/>
          </w:tcPr>
          <w:p w14:paraId="45CA3D63">
            <w:pPr>
              <w:spacing w:line="360" w:lineRule="auto"/>
              <w:jc w:val="left"/>
              <w:rPr>
                <w:rFonts w:ascii="宋体" w:hAnsi="宋体"/>
                <w:szCs w:val="22"/>
              </w:rPr>
            </w:pPr>
          </w:p>
        </w:tc>
      </w:tr>
      <w:tr w14:paraId="076D6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1760F0C8">
            <w:pPr>
              <w:spacing w:line="360" w:lineRule="auto"/>
              <w:jc w:val="center"/>
              <w:rPr>
                <w:rFonts w:ascii="宋体" w:hAnsi="宋体"/>
                <w:szCs w:val="22"/>
              </w:rPr>
            </w:pPr>
            <w:r>
              <w:rPr>
                <w:rFonts w:ascii="宋体" w:hAnsi="宋体" w:cs="宋体"/>
                <w:szCs w:val="22"/>
              </w:rPr>
              <w:t>评审方式：定性；明暗标设定：明标；</w:t>
            </w:r>
          </w:p>
        </w:tc>
      </w:tr>
    </w:tbl>
    <w:p w14:paraId="07573FD1">
      <w:pPr>
        <w:widowControl/>
        <w:jc w:val="left"/>
        <w:rPr>
          <w:rFonts w:ascii="等线" w:hAnsi="等线" w:eastAsia="等线"/>
          <w:szCs w:val="22"/>
        </w:rPr>
      </w:pPr>
      <w:r>
        <w:rPr>
          <w:rFonts w:ascii="等线" w:hAnsi="等线" w:eastAsia="等线" w:cstheme="minorBidi"/>
          <w:szCs w:val="22"/>
        </w:rPr>
        <w:cr/>
      </w:r>
      <w:r>
        <w:rPr>
          <w:rFonts w:ascii="等线" w:hAnsi="等线" w:eastAsia="等线" w:cstheme="minorBidi"/>
          <w:szCs w:val="22"/>
        </w:rPr>
        <w:cr/>
      </w:r>
    </w:p>
    <w:tbl>
      <w:tblPr>
        <w:tblStyle w:val="26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410"/>
        <w:gridCol w:w="1724"/>
        <w:gridCol w:w="1254"/>
        <w:gridCol w:w="1881"/>
        <w:gridCol w:w="1011"/>
        <w:gridCol w:w="1115"/>
      </w:tblGrid>
      <w:tr w14:paraId="750A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199144D5">
            <w:pPr>
              <w:spacing w:line="360" w:lineRule="auto"/>
              <w:jc w:val="center"/>
              <w:rPr>
                <w:rFonts w:ascii="微软雅黑" w:hAnsi="微软雅黑" w:eastAsia="微软雅黑"/>
                <w:sz w:val="24"/>
              </w:rPr>
            </w:pPr>
            <w:bookmarkStart w:id="814" w:name="定量评审1" w:colFirst="0" w:colLast="0"/>
            <w:r>
              <w:rPr>
                <w:rFonts w:ascii="宋体" w:hAnsi="宋体" w:cs="宋体"/>
                <w:szCs w:val="22"/>
              </w:rPr>
              <w:t>商务</w:t>
            </w:r>
          </w:p>
        </w:tc>
      </w:tr>
      <w:bookmarkEnd w:id="814"/>
      <w:tr w14:paraId="0496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vAlign w:val="center"/>
          </w:tcPr>
          <w:p w14:paraId="278C9392">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序号</w:t>
            </w:r>
          </w:p>
        </w:tc>
        <w:tc>
          <w:tcPr>
            <w:tcW w:w="1276" w:type="dxa"/>
            <w:vAlign w:val="center"/>
          </w:tcPr>
          <w:p w14:paraId="57060541">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评分因素</w:t>
            </w:r>
          </w:p>
        </w:tc>
        <w:tc>
          <w:tcPr>
            <w:tcW w:w="1559" w:type="dxa"/>
            <w:vAlign w:val="center"/>
          </w:tcPr>
          <w:p w14:paraId="1D0477D1">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评分标准</w:t>
            </w:r>
          </w:p>
        </w:tc>
        <w:tc>
          <w:tcPr>
            <w:tcW w:w="1134" w:type="dxa"/>
          </w:tcPr>
          <w:p w14:paraId="5B180ACA">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打分方式</w:t>
            </w:r>
          </w:p>
        </w:tc>
        <w:tc>
          <w:tcPr>
            <w:tcW w:w="1701" w:type="dxa"/>
          </w:tcPr>
          <w:p w14:paraId="3DAB4AD2">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打分规则设置</w:t>
            </w:r>
          </w:p>
        </w:tc>
        <w:tc>
          <w:tcPr>
            <w:tcW w:w="914" w:type="dxa"/>
            <w:vAlign w:val="center"/>
          </w:tcPr>
          <w:p w14:paraId="4F75414D">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分值</w:t>
            </w:r>
          </w:p>
        </w:tc>
        <w:tc>
          <w:tcPr>
            <w:tcW w:w="1008" w:type="dxa"/>
          </w:tcPr>
          <w:p w14:paraId="6056FF89">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备注</w:t>
            </w:r>
          </w:p>
        </w:tc>
      </w:tr>
      <w:tr w14:paraId="5648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E40B80C">
            <w:pPr>
              <w:spacing w:line="360" w:lineRule="auto"/>
              <w:jc w:val="center"/>
              <w:rPr>
                <w:rFonts w:ascii="宋体" w:hAnsi="宋体"/>
                <w:szCs w:val="22"/>
              </w:rPr>
            </w:pPr>
            <w:r>
              <w:rPr>
                <w:rFonts w:ascii="宋体" w:hAnsi="宋体" w:cs="宋体"/>
                <w:szCs w:val="22"/>
              </w:rPr>
              <w:t>1</w:t>
            </w:r>
          </w:p>
        </w:tc>
        <w:tc>
          <w:tcPr>
            <w:tcW w:w="1276" w:type="dxa"/>
            <w:vAlign w:val="center"/>
          </w:tcPr>
          <w:p w14:paraId="63E16C37">
            <w:pPr>
              <w:spacing w:line="360" w:lineRule="auto"/>
              <w:rPr>
                <w:rFonts w:ascii="宋体" w:hAnsi="宋体"/>
                <w:szCs w:val="22"/>
              </w:rPr>
            </w:pPr>
            <w:r>
              <w:rPr>
                <w:rFonts w:ascii="宋体" w:hAnsi="宋体" w:cs="宋体"/>
                <w:szCs w:val="22"/>
              </w:rPr>
              <w:t>企业实力</w:t>
            </w:r>
          </w:p>
        </w:tc>
        <w:tc>
          <w:tcPr>
            <w:tcW w:w="1559" w:type="dxa"/>
            <w:vAlign w:val="center"/>
          </w:tcPr>
          <w:p w14:paraId="5A015B3C">
            <w:pPr>
              <w:spacing w:line="360" w:lineRule="auto"/>
              <w:rPr>
                <w:rFonts w:ascii="宋体" w:hAnsi="宋体"/>
                <w:szCs w:val="22"/>
              </w:rPr>
            </w:pPr>
            <w:r>
              <w:rPr>
                <w:rFonts w:ascii="宋体" w:hAnsi="宋体" w:cs="宋体"/>
                <w:szCs w:val="22"/>
              </w:rPr>
              <w:t>投标人组织机构完善、管理体系健全、技术力量充足、财务状况等。</w:t>
            </w:r>
            <w:r>
              <w:rPr>
                <w:rFonts w:ascii="宋体" w:hAnsi="宋体" w:cs="宋体"/>
                <w:szCs w:val="22"/>
              </w:rPr>
              <w:br w:type="textWrapping"/>
            </w:r>
            <w:r>
              <w:rPr>
                <w:rFonts w:ascii="宋体" w:hAnsi="宋体" w:cs="宋体"/>
                <w:szCs w:val="22"/>
              </w:rPr>
              <w:t>组织机构完善、管理体系健全，技术力量充足、财务状况良好，5分；</w:t>
            </w:r>
            <w:r>
              <w:rPr>
                <w:rFonts w:ascii="宋体" w:hAnsi="宋体" w:cs="宋体"/>
                <w:szCs w:val="22"/>
              </w:rPr>
              <w:br w:type="textWrapping"/>
            </w:r>
            <w:r>
              <w:rPr>
                <w:rFonts w:ascii="宋体" w:hAnsi="宋体" w:cs="宋体"/>
                <w:szCs w:val="22"/>
              </w:rPr>
              <w:t>组织机构基本齐全、管理体系基本健全，财务状况良好，3分；</w:t>
            </w:r>
            <w:r>
              <w:rPr>
                <w:rFonts w:ascii="宋体" w:hAnsi="宋体" w:cs="宋体"/>
                <w:szCs w:val="22"/>
              </w:rPr>
              <w:br w:type="textWrapping"/>
            </w:r>
            <w:r>
              <w:rPr>
                <w:rFonts w:ascii="宋体" w:hAnsi="宋体" w:cs="宋体"/>
                <w:szCs w:val="22"/>
              </w:rPr>
              <w:t>组织机构较差、管理体系较差1分；</w:t>
            </w:r>
            <w:r>
              <w:rPr>
                <w:rFonts w:ascii="宋体" w:hAnsi="宋体" w:cs="宋体"/>
                <w:szCs w:val="22"/>
              </w:rPr>
              <w:br w:type="textWrapping"/>
            </w:r>
            <w:r>
              <w:rPr>
                <w:rFonts w:ascii="宋体" w:hAnsi="宋体" w:cs="宋体"/>
                <w:szCs w:val="22"/>
              </w:rPr>
              <w:t>其他或者没有不得分。</w:t>
            </w:r>
          </w:p>
        </w:tc>
        <w:tc>
          <w:tcPr>
            <w:tcW w:w="1134" w:type="dxa"/>
            <w:vAlign w:val="center"/>
          </w:tcPr>
          <w:p w14:paraId="1EEE531A">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5262B49">
            <w:pPr>
              <w:spacing w:line="360" w:lineRule="auto"/>
              <w:rPr>
                <w:rFonts w:ascii="宋体" w:hAnsi="宋体"/>
                <w:szCs w:val="22"/>
              </w:rPr>
            </w:pPr>
            <w:r>
              <w:rPr>
                <w:rFonts w:ascii="宋体" w:hAnsi="宋体" w:cs="宋体"/>
                <w:szCs w:val="22"/>
              </w:rPr>
              <w:t>最低分：0分，最高分：5分</w:t>
            </w:r>
          </w:p>
        </w:tc>
        <w:tc>
          <w:tcPr>
            <w:tcW w:w="914" w:type="dxa"/>
            <w:vAlign w:val="center"/>
          </w:tcPr>
          <w:p w14:paraId="01160429">
            <w:pPr>
              <w:spacing w:line="360" w:lineRule="auto"/>
              <w:jc w:val="center"/>
              <w:rPr>
                <w:rFonts w:ascii="宋体" w:hAnsi="宋体"/>
                <w:szCs w:val="22"/>
              </w:rPr>
            </w:pPr>
            <w:r>
              <w:rPr>
                <w:rFonts w:ascii="宋体" w:hAnsi="宋体" w:cs="宋体"/>
                <w:szCs w:val="22"/>
              </w:rPr>
              <w:t>5</w:t>
            </w:r>
          </w:p>
        </w:tc>
        <w:tc>
          <w:tcPr>
            <w:tcW w:w="1008" w:type="dxa"/>
            <w:vAlign w:val="center"/>
          </w:tcPr>
          <w:p w14:paraId="44AA59EF">
            <w:pPr>
              <w:spacing w:line="360" w:lineRule="auto"/>
              <w:rPr>
                <w:rFonts w:ascii="宋体" w:hAnsi="宋体"/>
                <w:szCs w:val="22"/>
              </w:rPr>
            </w:pPr>
          </w:p>
        </w:tc>
      </w:tr>
      <w:tr w14:paraId="61E00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CCCC03A">
            <w:pPr>
              <w:spacing w:line="360" w:lineRule="auto"/>
              <w:jc w:val="center"/>
              <w:rPr>
                <w:rFonts w:ascii="宋体" w:hAnsi="宋体"/>
                <w:szCs w:val="22"/>
              </w:rPr>
            </w:pPr>
            <w:r>
              <w:rPr>
                <w:rFonts w:ascii="宋体" w:hAnsi="宋体" w:cs="宋体"/>
                <w:szCs w:val="22"/>
              </w:rPr>
              <w:t>2</w:t>
            </w:r>
          </w:p>
        </w:tc>
        <w:tc>
          <w:tcPr>
            <w:tcW w:w="1276" w:type="dxa"/>
            <w:vAlign w:val="center"/>
          </w:tcPr>
          <w:p w14:paraId="1002092D">
            <w:pPr>
              <w:spacing w:line="360" w:lineRule="auto"/>
              <w:rPr>
                <w:rFonts w:ascii="宋体" w:hAnsi="宋体"/>
                <w:szCs w:val="22"/>
              </w:rPr>
            </w:pPr>
            <w:r>
              <w:rPr>
                <w:rFonts w:ascii="宋体" w:hAnsi="宋体" w:cs="宋体"/>
                <w:szCs w:val="22"/>
              </w:rPr>
              <w:t>类似业绩</w:t>
            </w:r>
          </w:p>
        </w:tc>
        <w:tc>
          <w:tcPr>
            <w:tcW w:w="1559" w:type="dxa"/>
            <w:vAlign w:val="center"/>
          </w:tcPr>
          <w:p w14:paraId="7A197DC5">
            <w:pPr>
              <w:spacing w:line="360" w:lineRule="auto"/>
              <w:rPr>
                <w:rFonts w:ascii="宋体" w:hAnsi="宋体"/>
                <w:szCs w:val="22"/>
              </w:rPr>
            </w:pPr>
            <w:r>
              <w:rPr>
                <w:rFonts w:ascii="宋体" w:hAnsi="宋体" w:cs="宋体"/>
                <w:szCs w:val="22"/>
              </w:rPr>
              <w:t>近三年类似项目业绩，每个2分，满分10分。</w:t>
            </w:r>
            <w:r>
              <w:rPr>
                <w:rFonts w:ascii="宋体" w:hAnsi="宋体" w:cs="宋体"/>
                <w:szCs w:val="22"/>
              </w:rPr>
              <w:cr/>
            </w:r>
            <w:r>
              <w:rPr>
                <w:rFonts w:ascii="宋体" w:hAnsi="宋体" w:cs="宋体"/>
                <w:szCs w:val="22"/>
              </w:rPr>
              <w:t>注：投标截止日前三年内类似项目业绩，以合同签约时间为准，要求附合同的扫描件首页及能说明合同为类似项目页及盖章页，并加盖公章。</w:t>
            </w:r>
          </w:p>
        </w:tc>
        <w:tc>
          <w:tcPr>
            <w:tcW w:w="1134" w:type="dxa"/>
            <w:vAlign w:val="center"/>
          </w:tcPr>
          <w:p w14:paraId="0DF61052">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45603D3">
            <w:pPr>
              <w:spacing w:line="360" w:lineRule="auto"/>
              <w:rPr>
                <w:rFonts w:ascii="宋体" w:hAnsi="宋体"/>
                <w:szCs w:val="22"/>
              </w:rPr>
            </w:pPr>
            <w:r>
              <w:rPr>
                <w:rFonts w:ascii="宋体" w:hAnsi="宋体" w:cs="宋体"/>
                <w:szCs w:val="22"/>
              </w:rPr>
              <w:t>最低分：0分，最高分：10分</w:t>
            </w:r>
          </w:p>
        </w:tc>
        <w:tc>
          <w:tcPr>
            <w:tcW w:w="914" w:type="dxa"/>
            <w:vAlign w:val="center"/>
          </w:tcPr>
          <w:p w14:paraId="23966C08">
            <w:pPr>
              <w:spacing w:line="360" w:lineRule="auto"/>
              <w:jc w:val="center"/>
              <w:rPr>
                <w:rFonts w:ascii="宋体" w:hAnsi="宋体"/>
                <w:szCs w:val="22"/>
              </w:rPr>
            </w:pPr>
            <w:r>
              <w:rPr>
                <w:rFonts w:ascii="宋体" w:hAnsi="宋体" w:cs="宋体"/>
                <w:szCs w:val="22"/>
              </w:rPr>
              <w:t>10</w:t>
            </w:r>
          </w:p>
        </w:tc>
        <w:tc>
          <w:tcPr>
            <w:tcW w:w="1008" w:type="dxa"/>
            <w:vAlign w:val="center"/>
          </w:tcPr>
          <w:p w14:paraId="64CEE9DE">
            <w:pPr>
              <w:spacing w:line="360" w:lineRule="auto"/>
              <w:rPr>
                <w:rFonts w:ascii="宋体" w:hAnsi="宋体"/>
                <w:szCs w:val="22"/>
              </w:rPr>
            </w:pPr>
          </w:p>
        </w:tc>
      </w:tr>
      <w:tr w14:paraId="7624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47969023">
            <w:pPr>
              <w:spacing w:line="360" w:lineRule="auto"/>
              <w:jc w:val="center"/>
              <w:rPr>
                <w:rFonts w:ascii="宋体" w:hAnsi="宋体"/>
                <w:szCs w:val="22"/>
              </w:rPr>
            </w:pPr>
            <w:r>
              <w:rPr>
                <w:rFonts w:ascii="宋体" w:hAnsi="宋体" w:cs="宋体"/>
                <w:szCs w:val="22"/>
              </w:rPr>
              <w:t>评审方式：定量；明暗标设定：明标；满分：15分；</w:t>
            </w:r>
          </w:p>
        </w:tc>
      </w:tr>
    </w:tbl>
    <w:p w14:paraId="4E507A17">
      <w:pPr>
        <w:widowControl/>
        <w:jc w:val="left"/>
        <w:rPr>
          <w:rFonts w:ascii="等线" w:hAnsi="等线" w:eastAsia="等线"/>
          <w:szCs w:val="22"/>
        </w:rPr>
      </w:pPr>
    </w:p>
    <w:p w14:paraId="4708872A">
      <w:pPr>
        <w:widowControl/>
        <w:jc w:val="left"/>
        <w:rPr>
          <w:rFonts w:ascii="等线" w:hAnsi="等线" w:eastAsia="等线"/>
          <w:szCs w:val="22"/>
        </w:rPr>
      </w:pPr>
    </w:p>
    <w:p w14:paraId="650AA7C0">
      <w:pPr>
        <w:widowControl/>
        <w:jc w:val="left"/>
        <w:rPr>
          <w:rFonts w:ascii="等线" w:hAnsi="等线" w:eastAsia="等线"/>
          <w:szCs w:val="22"/>
        </w:rPr>
      </w:pPr>
    </w:p>
    <w:tbl>
      <w:tblPr>
        <w:tblStyle w:val="26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410"/>
        <w:gridCol w:w="1724"/>
        <w:gridCol w:w="1254"/>
        <w:gridCol w:w="1881"/>
        <w:gridCol w:w="1011"/>
        <w:gridCol w:w="1115"/>
      </w:tblGrid>
      <w:tr w14:paraId="4FA11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52708A18">
            <w:pPr>
              <w:spacing w:line="360" w:lineRule="auto"/>
              <w:jc w:val="center"/>
              <w:rPr>
                <w:rFonts w:ascii="微软雅黑" w:hAnsi="微软雅黑" w:eastAsia="微软雅黑"/>
                <w:sz w:val="24"/>
              </w:rPr>
            </w:pPr>
            <w:r>
              <w:rPr>
                <w:rFonts w:ascii="宋体" w:hAnsi="宋体" w:cs="宋体"/>
                <w:szCs w:val="22"/>
              </w:rPr>
              <w:t>技术</w:t>
            </w:r>
          </w:p>
        </w:tc>
      </w:tr>
      <w:tr w14:paraId="050EA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vAlign w:val="center"/>
          </w:tcPr>
          <w:p w14:paraId="0EFE2D8D">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序号</w:t>
            </w:r>
          </w:p>
        </w:tc>
        <w:tc>
          <w:tcPr>
            <w:tcW w:w="1276" w:type="dxa"/>
            <w:vAlign w:val="center"/>
          </w:tcPr>
          <w:p w14:paraId="0453096A">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评分因素</w:t>
            </w:r>
          </w:p>
        </w:tc>
        <w:tc>
          <w:tcPr>
            <w:tcW w:w="1559" w:type="dxa"/>
            <w:vAlign w:val="center"/>
          </w:tcPr>
          <w:p w14:paraId="70005EF6">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评分标准</w:t>
            </w:r>
          </w:p>
        </w:tc>
        <w:tc>
          <w:tcPr>
            <w:tcW w:w="1134" w:type="dxa"/>
          </w:tcPr>
          <w:p w14:paraId="0EC6444B">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打分方式</w:t>
            </w:r>
          </w:p>
        </w:tc>
        <w:tc>
          <w:tcPr>
            <w:tcW w:w="1701" w:type="dxa"/>
          </w:tcPr>
          <w:p w14:paraId="6BEAC352">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打分规则设置</w:t>
            </w:r>
          </w:p>
        </w:tc>
        <w:tc>
          <w:tcPr>
            <w:tcW w:w="914" w:type="dxa"/>
            <w:vAlign w:val="center"/>
          </w:tcPr>
          <w:p w14:paraId="60122B53">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分值</w:t>
            </w:r>
          </w:p>
        </w:tc>
        <w:tc>
          <w:tcPr>
            <w:tcW w:w="1008" w:type="dxa"/>
          </w:tcPr>
          <w:p w14:paraId="385AB946">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备注</w:t>
            </w:r>
          </w:p>
        </w:tc>
      </w:tr>
      <w:tr w14:paraId="507BE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B4C5CB9">
            <w:pPr>
              <w:spacing w:line="360" w:lineRule="auto"/>
              <w:jc w:val="center"/>
              <w:rPr>
                <w:rFonts w:ascii="宋体" w:hAnsi="宋体"/>
                <w:szCs w:val="22"/>
              </w:rPr>
            </w:pPr>
            <w:r>
              <w:rPr>
                <w:rFonts w:ascii="宋体" w:hAnsi="宋体" w:cs="宋体"/>
                <w:szCs w:val="22"/>
              </w:rPr>
              <w:t>1</w:t>
            </w:r>
          </w:p>
        </w:tc>
        <w:tc>
          <w:tcPr>
            <w:tcW w:w="1276" w:type="dxa"/>
            <w:vAlign w:val="center"/>
          </w:tcPr>
          <w:p w14:paraId="5FB9F607">
            <w:pPr>
              <w:spacing w:line="360" w:lineRule="auto"/>
              <w:rPr>
                <w:rFonts w:ascii="宋体" w:hAnsi="宋体"/>
                <w:szCs w:val="22"/>
              </w:rPr>
            </w:pPr>
            <w:r>
              <w:rPr>
                <w:rFonts w:ascii="宋体" w:hAnsi="宋体" w:cs="宋体"/>
                <w:szCs w:val="22"/>
              </w:rPr>
              <w:t>对项目的理解</w:t>
            </w:r>
          </w:p>
        </w:tc>
        <w:tc>
          <w:tcPr>
            <w:tcW w:w="1559" w:type="dxa"/>
            <w:vAlign w:val="center"/>
          </w:tcPr>
          <w:p w14:paraId="3292C3E4">
            <w:pPr>
              <w:spacing w:line="360" w:lineRule="auto"/>
              <w:rPr>
                <w:rFonts w:ascii="宋体" w:hAnsi="宋体"/>
                <w:szCs w:val="22"/>
              </w:rPr>
            </w:pPr>
            <w:r>
              <w:rPr>
                <w:rFonts w:ascii="宋体" w:hAnsi="宋体" w:cs="宋体"/>
                <w:szCs w:val="22"/>
              </w:rPr>
              <w:t>综合考虑投标人对本项目的熟悉和理解程度，包括但不限于项目背景及相关服务内容、项目重难点等。</w:t>
            </w:r>
            <w:r>
              <w:rPr>
                <w:rFonts w:ascii="宋体" w:hAnsi="宋体" w:cs="宋体"/>
                <w:szCs w:val="22"/>
              </w:rPr>
              <w:cr/>
            </w:r>
            <w:r>
              <w:rPr>
                <w:rFonts w:ascii="宋体" w:hAnsi="宋体" w:cs="宋体"/>
                <w:szCs w:val="22"/>
              </w:rPr>
              <w:t>投标人对本项目的熟悉程度高、理解全面，能够提出自己的分析观点，对需求理解深入，重难点分析全面到位，内容表述清晰，得12分；</w:t>
            </w:r>
            <w:r>
              <w:rPr>
                <w:rFonts w:ascii="宋体" w:hAnsi="宋体" w:cs="宋体"/>
                <w:szCs w:val="22"/>
              </w:rPr>
              <w:cr/>
            </w:r>
            <w:r>
              <w:rPr>
                <w:rFonts w:ascii="宋体" w:hAnsi="宋体" w:cs="宋体"/>
                <w:szCs w:val="22"/>
              </w:rPr>
              <w:t>投标人对本项目的熟悉程度较高，具有一定的理解分析，对需求理解较深入，重难点分析较全面，得9分；</w:t>
            </w:r>
            <w:r>
              <w:rPr>
                <w:rFonts w:ascii="宋体" w:hAnsi="宋体" w:cs="宋体"/>
                <w:szCs w:val="22"/>
              </w:rPr>
              <w:cr/>
            </w:r>
            <w:r>
              <w:rPr>
                <w:rFonts w:ascii="宋体" w:hAnsi="宋体" w:cs="宋体"/>
                <w:szCs w:val="22"/>
              </w:rPr>
              <w:t>投标人对本项目的熟悉程度一般，理解一般，对需求理解一般、重难点分析一般，得6分；</w:t>
            </w:r>
            <w:r>
              <w:rPr>
                <w:rFonts w:ascii="宋体" w:hAnsi="宋体" w:cs="宋体"/>
                <w:szCs w:val="22"/>
              </w:rPr>
              <w:cr/>
            </w:r>
            <w:r>
              <w:rPr>
                <w:rFonts w:ascii="宋体" w:hAnsi="宋体" w:cs="宋体"/>
                <w:szCs w:val="22"/>
              </w:rPr>
              <w:t>投标人对本项目的熟悉程度较弱，项目分析针对性较弱、重难点分析较弱，得3分；</w:t>
            </w:r>
            <w:r>
              <w:rPr>
                <w:rFonts w:ascii="宋体" w:hAnsi="宋体" w:cs="宋体"/>
                <w:szCs w:val="22"/>
              </w:rPr>
              <w:cr/>
            </w:r>
            <w:r>
              <w:rPr>
                <w:rFonts w:ascii="宋体" w:hAnsi="宋体" w:cs="宋体"/>
                <w:szCs w:val="22"/>
              </w:rPr>
              <w:t>不提供不得分。</w:t>
            </w:r>
          </w:p>
        </w:tc>
        <w:tc>
          <w:tcPr>
            <w:tcW w:w="1134" w:type="dxa"/>
            <w:vAlign w:val="center"/>
          </w:tcPr>
          <w:p w14:paraId="44D1AAE2">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1DAF881">
            <w:pPr>
              <w:spacing w:line="360" w:lineRule="auto"/>
              <w:rPr>
                <w:rFonts w:ascii="宋体" w:hAnsi="宋体"/>
                <w:szCs w:val="22"/>
              </w:rPr>
            </w:pPr>
            <w:r>
              <w:rPr>
                <w:rFonts w:ascii="宋体" w:hAnsi="宋体" w:cs="宋体"/>
                <w:szCs w:val="22"/>
              </w:rPr>
              <w:t>最低分：0分，最高分：12分</w:t>
            </w:r>
          </w:p>
        </w:tc>
        <w:tc>
          <w:tcPr>
            <w:tcW w:w="914" w:type="dxa"/>
            <w:vAlign w:val="center"/>
          </w:tcPr>
          <w:p w14:paraId="283482A3">
            <w:pPr>
              <w:spacing w:line="360" w:lineRule="auto"/>
              <w:jc w:val="center"/>
              <w:rPr>
                <w:rFonts w:ascii="宋体" w:hAnsi="宋体"/>
                <w:szCs w:val="22"/>
              </w:rPr>
            </w:pPr>
            <w:r>
              <w:rPr>
                <w:rFonts w:ascii="宋体" w:hAnsi="宋体" w:cs="宋体"/>
                <w:szCs w:val="22"/>
              </w:rPr>
              <w:t>12</w:t>
            </w:r>
          </w:p>
        </w:tc>
        <w:tc>
          <w:tcPr>
            <w:tcW w:w="1008" w:type="dxa"/>
            <w:vAlign w:val="center"/>
          </w:tcPr>
          <w:p w14:paraId="20802193">
            <w:pPr>
              <w:spacing w:line="360" w:lineRule="auto"/>
              <w:rPr>
                <w:rFonts w:ascii="宋体" w:hAnsi="宋体"/>
                <w:szCs w:val="22"/>
              </w:rPr>
            </w:pPr>
          </w:p>
        </w:tc>
      </w:tr>
      <w:tr w14:paraId="7E486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DD28D8D">
            <w:pPr>
              <w:spacing w:line="360" w:lineRule="auto"/>
              <w:jc w:val="center"/>
              <w:rPr>
                <w:rFonts w:ascii="宋体" w:hAnsi="宋体"/>
                <w:szCs w:val="22"/>
              </w:rPr>
            </w:pPr>
            <w:r>
              <w:rPr>
                <w:rFonts w:ascii="宋体" w:hAnsi="宋体" w:cs="宋体"/>
                <w:szCs w:val="22"/>
              </w:rPr>
              <w:t>2</w:t>
            </w:r>
          </w:p>
        </w:tc>
        <w:tc>
          <w:tcPr>
            <w:tcW w:w="1276" w:type="dxa"/>
            <w:vAlign w:val="center"/>
          </w:tcPr>
          <w:p w14:paraId="4157DCEB">
            <w:pPr>
              <w:spacing w:line="360" w:lineRule="auto"/>
              <w:rPr>
                <w:rFonts w:ascii="宋体" w:hAnsi="宋体"/>
                <w:szCs w:val="22"/>
              </w:rPr>
            </w:pPr>
            <w:r>
              <w:rPr>
                <w:rFonts w:ascii="宋体" w:hAnsi="宋体" w:cs="宋体"/>
                <w:szCs w:val="22"/>
              </w:rPr>
              <w:t>人员配备</w:t>
            </w:r>
          </w:p>
        </w:tc>
        <w:tc>
          <w:tcPr>
            <w:tcW w:w="1559" w:type="dxa"/>
            <w:vAlign w:val="center"/>
          </w:tcPr>
          <w:p w14:paraId="037A0999">
            <w:pPr>
              <w:spacing w:line="360" w:lineRule="auto"/>
              <w:rPr>
                <w:rFonts w:ascii="宋体" w:hAnsi="宋体"/>
                <w:szCs w:val="22"/>
              </w:rPr>
            </w:pPr>
            <w:r>
              <w:rPr>
                <w:rFonts w:ascii="宋体" w:hAnsi="宋体" w:cs="宋体"/>
                <w:szCs w:val="22"/>
              </w:rPr>
              <w:t>综合考虑投标人针对采购需求投入的人员配备情况，包括但不限于人员架构、经验能力、职责分工等。</w:t>
            </w:r>
            <w:r>
              <w:rPr>
                <w:rFonts w:ascii="宋体" w:hAnsi="宋体" w:cs="宋体"/>
                <w:szCs w:val="22"/>
              </w:rPr>
              <w:cr/>
            </w:r>
            <w:r>
              <w:rPr>
                <w:rFonts w:ascii="宋体" w:hAnsi="宋体" w:cs="宋体"/>
                <w:szCs w:val="22"/>
              </w:rPr>
              <w:t>拟投入人员架构合理，团队人员经验丰富、岗位明确、分工合理明确，职责清楚、专业技术水平高得12分；</w:t>
            </w:r>
            <w:r>
              <w:rPr>
                <w:rFonts w:ascii="宋体" w:hAnsi="宋体" w:cs="宋体"/>
                <w:szCs w:val="22"/>
              </w:rPr>
              <w:cr/>
            </w:r>
            <w:r>
              <w:rPr>
                <w:rFonts w:ascii="宋体" w:hAnsi="宋体" w:cs="宋体"/>
                <w:szCs w:val="22"/>
              </w:rPr>
              <w:t>拟投入人员架构较合理，团队人员经验较丰富、岗位明确、 分工合理明确，职责清楚、专业技术水平较高得9分；</w:t>
            </w:r>
            <w:r>
              <w:rPr>
                <w:rFonts w:ascii="宋体" w:hAnsi="宋体" w:cs="宋体"/>
                <w:szCs w:val="22"/>
              </w:rPr>
              <w:cr/>
            </w:r>
            <w:r>
              <w:rPr>
                <w:rFonts w:ascii="宋体" w:hAnsi="宋体" w:cs="宋体"/>
                <w:szCs w:val="22"/>
              </w:rPr>
              <w:t>拟投入人员实施团队组织结构一般、团队人员配置一般、人员经验略显不足，岗位职责、专业技术水平一般得6分；</w:t>
            </w:r>
            <w:r>
              <w:rPr>
                <w:rFonts w:ascii="宋体" w:hAnsi="宋体" w:cs="宋体"/>
                <w:szCs w:val="22"/>
              </w:rPr>
              <w:cr/>
            </w:r>
            <w:r>
              <w:rPr>
                <w:rFonts w:ascii="宋体" w:hAnsi="宋体" w:cs="宋体"/>
                <w:szCs w:val="22"/>
              </w:rPr>
              <w:t>拟投入人员实施团队组织结构欠合理，分工不明确，配备人员数量满足需要但团队人员经验匮乏，岗位职责不清晰，专业技术水平较差，得3分；</w:t>
            </w:r>
            <w:r>
              <w:rPr>
                <w:rFonts w:ascii="宋体" w:hAnsi="宋体" w:cs="宋体"/>
                <w:szCs w:val="22"/>
              </w:rPr>
              <w:cr/>
            </w:r>
            <w:r>
              <w:rPr>
                <w:rFonts w:ascii="宋体" w:hAnsi="宋体" w:cs="宋体"/>
                <w:szCs w:val="22"/>
              </w:rPr>
              <w:t>未提供不得分。</w:t>
            </w:r>
          </w:p>
        </w:tc>
        <w:tc>
          <w:tcPr>
            <w:tcW w:w="1134" w:type="dxa"/>
            <w:vAlign w:val="center"/>
          </w:tcPr>
          <w:p w14:paraId="4AD8043E">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196D1E01">
            <w:pPr>
              <w:spacing w:line="360" w:lineRule="auto"/>
              <w:rPr>
                <w:rFonts w:ascii="宋体" w:hAnsi="宋体"/>
                <w:szCs w:val="22"/>
              </w:rPr>
            </w:pPr>
            <w:r>
              <w:rPr>
                <w:rFonts w:ascii="宋体" w:hAnsi="宋体" w:cs="宋体"/>
                <w:szCs w:val="22"/>
              </w:rPr>
              <w:t>最低分：0分，最高分：12分</w:t>
            </w:r>
          </w:p>
        </w:tc>
        <w:tc>
          <w:tcPr>
            <w:tcW w:w="914" w:type="dxa"/>
            <w:vAlign w:val="center"/>
          </w:tcPr>
          <w:p w14:paraId="7BFD237C">
            <w:pPr>
              <w:spacing w:line="360" w:lineRule="auto"/>
              <w:jc w:val="center"/>
              <w:rPr>
                <w:rFonts w:ascii="宋体" w:hAnsi="宋体"/>
                <w:szCs w:val="22"/>
              </w:rPr>
            </w:pPr>
            <w:r>
              <w:rPr>
                <w:rFonts w:ascii="宋体" w:hAnsi="宋体" w:cs="宋体"/>
                <w:szCs w:val="22"/>
              </w:rPr>
              <w:t>12</w:t>
            </w:r>
          </w:p>
        </w:tc>
        <w:tc>
          <w:tcPr>
            <w:tcW w:w="1008" w:type="dxa"/>
            <w:vAlign w:val="center"/>
          </w:tcPr>
          <w:p w14:paraId="70EFEAE0">
            <w:pPr>
              <w:spacing w:line="360" w:lineRule="auto"/>
              <w:rPr>
                <w:rFonts w:ascii="宋体" w:hAnsi="宋体"/>
                <w:szCs w:val="22"/>
              </w:rPr>
            </w:pPr>
          </w:p>
        </w:tc>
      </w:tr>
      <w:tr w14:paraId="01CAE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6EF0246">
            <w:pPr>
              <w:spacing w:line="360" w:lineRule="auto"/>
              <w:jc w:val="center"/>
              <w:rPr>
                <w:rFonts w:ascii="宋体" w:hAnsi="宋体"/>
                <w:szCs w:val="22"/>
              </w:rPr>
            </w:pPr>
            <w:r>
              <w:rPr>
                <w:rFonts w:ascii="宋体" w:hAnsi="宋体" w:cs="宋体"/>
                <w:szCs w:val="22"/>
              </w:rPr>
              <w:t>3</w:t>
            </w:r>
          </w:p>
        </w:tc>
        <w:tc>
          <w:tcPr>
            <w:tcW w:w="1276" w:type="dxa"/>
            <w:vAlign w:val="center"/>
          </w:tcPr>
          <w:p w14:paraId="7C30B952">
            <w:pPr>
              <w:spacing w:line="360" w:lineRule="auto"/>
              <w:rPr>
                <w:rFonts w:ascii="宋体" w:hAnsi="宋体"/>
                <w:szCs w:val="22"/>
              </w:rPr>
            </w:pPr>
            <w:r>
              <w:rPr>
                <w:rFonts w:ascii="宋体" w:hAnsi="宋体" w:cs="宋体"/>
                <w:szCs w:val="22"/>
              </w:rPr>
              <w:t>工作方案</w:t>
            </w:r>
          </w:p>
        </w:tc>
        <w:tc>
          <w:tcPr>
            <w:tcW w:w="1559" w:type="dxa"/>
            <w:vAlign w:val="center"/>
          </w:tcPr>
          <w:p w14:paraId="1EA5B3C2">
            <w:pPr>
              <w:spacing w:line="360" w:lineRule="auto"/>
              <w:rPr>
                <w:rFonts w:ascii="宋体" w:hAnsi="宋体"/>
                <w:szCs w:val="22"/>
              </w:rPr>
            </w:pPr>
            <w:r>
              <w:rPr>
                <w:rFonts w:ascii="宋体" w:hAnsi="宋体" w:cs="宋体"/>
                <w:szCs w:val="22"/>
              </w:rPr>
              <w:t>有合理组织工作开展、全面响应项目需求，切实保障项目的实际需要，在服务过程中如何更有利于本次项目的实施等措施，方案完整合理，可行性强，内容周到细致，提供的资料详尽充分，得12分；</w:t>
            </w:r>
            <w:r>
              <w:rPr>
                <w:rFonts w:ascii="宋体" w:hAnsi="宋体" w:cs="宋体"/>
                <w:szCs w:val="22"/>
              </w:rPr>
              <w:cr/>
            </w:r>
            <w:r>
              <w:rPr>
                <w:rFonts w:ascii="宋体" w:hAnsi="宋体" w:cs="宋体"/>
                <w:szCs w:val="22"/>
              </w:rPr>
              <w:t>工作思路实施方案完整度较高，方案较完善先进，能够有效的结合实际情况，工作程序的科学性、针对性、严谨性、可执行性较强，得9分；</w:t>
            </w:r>
            <w:r>
              <w:rPr>
                <w:rFonts w:ascii="宋体" w:hAnsi="宋体" w:cs="宋体"/>
                <w:szCs w:val="22"/>
              </w:rPr>
              <w:cr/>
            </w:r>
            <w:r>
              <w:rPr>
                <w:rFonts w:ascii="宋体" w:hAnsi="宋体" w:cs="宋体"/>
                <w:szCs w:val="22"/>
              </w:rPr>
              <w:t>工作思路实施方案完整度一般，方案基本完善，工作程序的科学性、针对性、严谨性、可执行性一般，得6分；</w:t>
            </w:r>
            <w:r>
              <w:rPr>
                <w:rFonts w:ascii="宋体" w:hAnsi="宋体" w:cs="宋体"/>
                <w:szCs w:val="22"/>
              </w:rPr>
              <w:cr/>
            </w:r>
            <w:r>
              <w:rPr>
                <w:rFonts w:ascii="宋体" w:hAnsi="宋体" w:cs="宋体"/>
                <w:szCs w:val="22"/>
              </w:rPr>
              <w:t>工作思路实施方案完整度较差，工作程序的科学性、针对性、严谨性、可执行性较差，得3分；</w:t>
            </w:r>
            <w:r>
              <w:rPr>
                <w:rFonts w:ascii="宋体" w:hAnsi="宋体" w:cs="宋体"/>
                <w:szCs w:val="22"/>
              </w:rPr>
              <w:cr/>
            </w:r>
            <w:r>
              <w:rPr>
                <w:rFonts w:ascii="宋体" w:hAnsi="宋体" w:cs="宋体"/>
                <w:szCs w:val="22"/>
              </w:rPr>
              <w:t>未提供不得分。</w:t>
            </w:r>
          </w:p>
        </w:tc>
        <w:tc>
          <w:tcPr>
            <w:tcW w:w="1134" w:type="dxa"/>
            <w:vAlign w:val="center"/>
          </w:tcPr>
          <w:p w14:paraId="15835440">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3F82507A">
            <w:pPr>
              <w:spacing w:line="360" w:lineRule="auto"/>
              <w:rPr>
                <w:rFonts w:ascii="宋体" w:hAnsi="宋体"/>
                <w:szCs w:val="22"/>
              </w:rPr>
            </w:pPr>
            <w:r>
              <w:rPr>
                <w:rFonts w:ascii="宋体" w:hAnsi="宋体" w:cs="宋体"/>
                <w:szCs w:val="22"/>
              </w:rPr>
              <w:t>最低分：0分，最高分：12分</w:t>
            </w:r>
          </w:p>
        </w:tc>
        <w:tc>
          <w:tcPr>
            <w:tcW w:w="914" w:type="dxa"/>
            <w:vAlign w:val="center"/>
          </w:tcPr>
          <w:p w14:paraId="6F0203D3">
            <w:pPr>
              <w:spacing w:line="360" w:lineRule="auto"/>
              <w:jc w:val="center"/>
              <w:rPr>
                <w:rFonts w:ascii="宋体" w:hAnsi="宋体"/>
                <w:szCs w:val="22"/>
              </w:rPr>
            </w:pPr>
            <w:r>
              <w:rPr>
                <w:rFonts w:ascii="宋体" w:hAnsi="宋体" w:cs="宋体"/>
                <w:szCs w:val="22"/>
              </w:rPr>
              <w:t>12</w:t>
            </w:r>
          </w:p>
        </w:tc>
        <w:tc>
          <w:tcPr>
            <w:tcW w:w="1008" w:type="dxa"/>
            <w:vAlign w:val="center"/>
          </w:tcPr>
          <w:p w14:paraId="2ED96657">
            <w:pPr>
              <w:spacing w:line="360" w:lineRule="auto"/>
              <w:rPr>
                <w:rFonts w:ascii="宋体" w:hAnsi="宋体"/>
                <w:szCs w:val="22"/>
              </w:rPr>
            </w:pPr>
          </w:p>
        </w:tc>
      </w:tr>
      <w:tr w14:paraId="5579E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E3BB35C">
            <w:pPr>
              <w:spacing w:line="360" w:lineRule="auto"/>
              <w:jc w:val="center"/>
              <w:rPr>
                <w:rFonts w:ascii="宋体" w:hAnsi="宋体"/>
                <w:szCs w:val="22"/>
              </w:rPr>
            </w:pPr>
            <w:r>
              <w:rPr>
                <w:rFonts w:ascii="宋体" w:hAnsi="宋体" w:cs="宋体"/>
                <w:szCs w:val="22"/>
              </w:rPr>
              <w:t>4</w:t>
            </w:r>
          </w:p>
        </w:tc>
        <w:tc>
          <w:tcPr>
            <w:tcW w:w="1276" w:type="dxa"/>
            <w:vAlign w:val="center"/>
          </w:tcPr>
          <w:p w14:paraId="45488E4F">
            <w:pPr>
              <w:spacing w:line="360" w:lineRule="auto"/>
              <w:rPr>
                <w:rFonts w:ascii="宋体" w:hAnsi="宋体"/>
                <w:szCs w:val="22"/>
              </w:rPr>
            </w:pPr>
            <w:r>
              <w:rPr>
                <w:rFonts w:ascii="宋体" w:hAnsi="宋体" w:cs="宋体"/>
                <w:szCs w:val="22"/>
              </w:rPr>
              <w:t>政策理解</w:t>
            </w:r>
          </w:p>
        </w:tc>
        <w:tc>
          <w:tcPr>
            <w:tcW w:w="1559" w:type="dxa"/>
            <w:vAlign w:val="center"/>
          </w:tcPr>
          <w:p w14:paraId="460A6FD3">
            <w:pPr>
              <w:spacing w:line="360" w:lineRule="auto"/>
              <w:rPr>
                <w:rFonts w:ascii="宋体" w:hAnsi="宋体"/>
                <w:szCs w:val="22"/>
              </w:rPr>
            </w:pPr>
            <w:r>
              <w:rPr>
                <w:rFonts w:ascii="宋体" w:hAnsi="宋体" w:cs="宋体"/>
                <w:szCs w:val="22"/>
              </w:rPr>
              <w:t>综合考虑投标人提供的针对本项目相关政策理解，包括但不限于描述是否贴合项目实际、列举涉及的相关政策及审核重点、对内容展开分析说明等内容。</w:t>
            </w:r>
            <w:r>
              <w:rPr>
                <w:rFonts w:ascii="宋体" w:hAnsi="宋体" w:cs="宋体"/>
                <w:szCs w:val="22"/>
              </w:rPr>
              <w:cr/>
            </w:r>
            <w:r>
              <w:rPr>
                <w:rFonts w:ascii="宋体" w:hAnsi="宋体" w:cs="宋体"/>
                <w:szCs w:val="22"/>
              </w:rPr>
              <w:t>政策理解描述贴合项目实际，详细列举涉及的相关政策及审核重点，并对内容展开分析说明完整，得12分；</w:t>
            </w:r>
            <w:r>
              <w:rPr>
                <w:rFonts w:ascii="宋体" w:hAnsi="宋体" w:cs="宋体"/>
                <w:szCs w:val="22"/>
              </w:rPr>
              <w:cr/>
            </w:r>
            <w:r>
              <w:rPr>
                <w:rFonts w:ascii="宋体" w:hAnsi="宋体" w:cs="宋体"/>
                <w:szCs w:val="22"/>
              </w:rPr>
              <w:t>政策理解描述贴合项目实际，较详细列举涉及的相关政策及审核重点，并对内容展开分析说明较完整，得9分；</w:t>
            </w:r>
            <w:r>
              <w:rPr>
                <w:rFonts w:ascii="宋体" w:hAnsi="宋体" w:cs="宋体"/>
                <w:szCs w:val="22"/>
              </w:rPr>
              <w:cr/>
            </w:r>
            <w:r>
              <w:rPr>
                <w:rFonts w:ascii="宋体" w:hAnsi="宋体" w:cs="宋体"/>
                <w:szCs w:val="22"/>
              </w:rPr>
              <w:t>政策理解描述贴合项目实际程度一般，部分列举涉及的相关政策及审核重点，并对内容展开分析说明一般，得6分；</w:t>
            </w:r>
            <w:r>
              <w:rPr>
                <w:rFonts w:ascii="宋体" w:hAnsi="宋体" w:cs="宋体"/>
                <w:szCs w:val="22"/>
              </w:rPr>
              <w:cr/>
            </w:r>
            <w:r>
              <w:rPr>
                <w:rFonts w:ascii="宋体" w:hAnsi="宋体" w:cs="宋体"/>
                <w:szCs w:val="22"/>
              </w:rPr>
              <w:t>政策理解描述贴合项目实际程度较差，列举涉及的相关政策及审核重点较少，并对内容展开分析说明较少，得3分；</w:t>
            </w:r>
            <w:r>
              <w:rPr>
                <w:rFonts w:ascii="宋体" w:hAnsi="宋体" w:cs="宋体"/>
                <w:szCs w:val="22"/>
              </w:rPr>
              <w:cr/>
            </w:r>
            <w:r>
              <w:rPr>
                <w:rFonts w:ascii="宋体" w:hAnsi="宋体" w:cs="宋体"/>
                <w:szCs w:val="22"/>
              </w:rPr>
              <w:t>未提供不得分。</w:t>
            </w:r>
          </w:p>
        </w:tc>
        <w:tc>
          <w:tcPr>
            <w:tcW w:w="1134" w:type="dxa"/>
            <w:vAlign w:val="center"/>
          </w:tcPr>
          <w:p w14:paraId="099C561A">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4865EE96">
            <w:pPr>
              <w:spacing w:line="360" w:lineRule="auto"/>
              <w:rPr>
                <w:rFonts w:ascii="宋体" w:hAnsi="宋体"/>
                <w:szCs w:val="22"/>
              </w:rPr>
            </w:pPr>
            <w:r>
              <w:rPr>
                <w:rFonts w:ascii="宋体" w:hAnsi="宋体" w:cs="宋体"/>
                <w:szCs w:val="22"/>
              </w:rPr>
              <w:t>最低分：0分，最高分：12分</w:t>
            </w:r>
          </w:p>
        </w:tc>
        <w:tc>
          <w:tcPr>
            <w:tcW w:w="914" w:type="dxa"/>
            <w:vAlign w:val="center"/>
          </w:tcPr>
          <w:p w14:paraId="717FFC3A">
            <w:pPr>
              <w:spacing w:line="360" w:lineRule="auto"/>
              <w:jc w:val="center"/>
              <w:rPr>
                <w:rFonts w:ascii="宋体" w:hAnsi="宋体"/>
                <w:szCs w:val="22"/>
              </w:rPr>
            </w:pPr>
            <w:r>
              <w:rPr>
                <w:rFonts w:ascii="宋体" w:hAnsi="宋体" w:cs="宋体"/>
                <w:szCs w:val="22"/>
              </w:rPr>
              <w:t>12</w:t>
            </w:r>
          </w:p>
        </w:tc>
        <w:tc>
          <w:tcPr>
            <w:tcW w:w="1008" w:type="dxa"/>
            <w:vAlign w:val="center"/>
          </w:tcPr>
          <w:p w14:paraId="31AEFE79">
            <w:pPr>
              <w:spacing w:line="360" w:lineRule="auto"/>
              <w:rPr>
                <w:rFonts w:ascii="宋体" w:hAnsi="宋体"/>
                <w:szCs w:val="22"/>
              </w:rPr>
            </w:pPr>
          </w:p>
        </w:tc>
      </w:tr>
      <w:tr w14:paraId="0F9C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EDD5A69">
            <w:pPr>
              <w:spacing w:line="360" w:lineRule="auto"/>
              <w:jc w:val="center"/>
              <w:rPr>
                <w:rFonts w:ascii="宋体" w:hAnsi="宋体"/>
                <w:szCs w:val="22"/>
              </w:rPr>
            </w:pPr>
            <w:r>
              <w:rPr>
                <w:rFonts w:ascii="宋体" w:hAnsi="宋体" w:cs="宋体"/>
                <w:szCs w:val="22"/>
              </w:rPr>
              <w:t>5</w:t>
            </w:r>
          </w:p>
        </w:tc>
        <w:tc>
          <w:tcPr>
            <w:tcW w:w="1276" w:type="dxa"/>
            <w:vAlign w:val="center"/>
          </w:tcPr>
          <w:p w14:paraId="0E41BCE4">
            <w:pPr>
              <w:spacing w:line="360" w:lineRule="auto"/>
              <w:rPr>
                <w:rFonts w:ascii="宋体" w:hAnsi="宋体"/>
                <w:szCs w:val="22"/>
              </w:rPr>
            </w:pPr>
            <w:r>
              <w:rPr>
                <w:rFonts w:ascii="宋体" w:hAnsi="宋体" w:cs="宋体"/>
                <w:szCs w:val="22"/>
              </w:rPr>
              <w:t>服务质量保证措施</w:t>
            </w:r>
          </w:p>
        </w:tc>
        <w:tc>
          <w:tcPr>
            <w:tcW w:w="1559" w:type="dxa"/>
            <w:vAlign w:val="center"/>
          </w:tcPr>
          <w:p w14:paraId="41F33394">
            <w:pPr>
              <w:spacing w:line="360" w:lineRule="auto"/>
              <w:rPr>
                <w:rFonts w:ascii="宋体" w:hAnsi="宋体"/>
                <w:szCs w:val="22"/>
              </w:rPr>
            </w:pPr>
            <w:r>
              <w:rPr>
                <w:rFonts w:ascii="宋体" w:hAnsi="宋体" w:cs="宋体"/>
                <w:szCs w:val="22"/>
              </w:rPr>
              <w:t>承担工作任务有关事项承诺书，以及详细具体的审核人员专业、数量，有明确的企业内部审核制度流程，有合理可行的审核争议问题处理程序方式，及其他质量保证措施，得7分；</w:t>
            </w:r>
            <w:r>
              <w:rPr>
                <w:rFonts w:ascii="宋体" w:hAnsi="宋体" w:cs="宋体"/>
                <w:szCs w:val="22"/>
              </w:rPr>
              <w:cr/>
            </w:r>
            <w:r>
              <w:rPr>
                <w:rFonts w:ascii="宋体" w:hAnsi="宋体" w:cs="宋体"/>
                <w:szCs w:val="22"/>
              </w:rPr>
              <w:t>有内部审核制度流程、审核争议问题处理程序方式等较为简单、笼统叙述服务质量保证措施，可行性一般，得5分；</w:t>
            </w:r>
            <w:r>
              <w:rPr>
                <w:rFonts w:ascii="宋体" w:hAnsi="宋体" w:cs="宋体"/>
                <w:szCs w:val="22"/>
              </w:rPr>
              <w:cr/>
            </w:r>
            <w:r>
              <w:rPr>
                <w:rFonts w:ascii="宋体" w:hAnsi="宋体" w:cs="宋体"/>
                <w:szCs w:val="22"/>
              </w:rPr>
              <w:t>内部审核制度流程、审核争议问题处理程序方式等有缺失、 笼统叙述服务质量保证措施，可行性差，得3分；</w:t>
            </w:r>
            <w:r>
              <w:rPr>
                <w:rFonts w:ascii="宋体" w:hAnsi="宋体" w:cs="宋体"/>
                <w:szCs w:val="22"/>
              </w:rPr>
              <w:cr/>
            </w:r>
            <w:r>
              <w:rPr>
                <w:rFonts w:ascii="宋体" w:hAnsi="宋体" w:cs="宋体"/>
                <w:szCs w:val="22"/>
              </w:rPr>
              <w:t>未提供不得分。</w:t>
            </w:r>
          </w:p>
        </w:tc>
        <w:tc>
          <w:tcPr>
            <w:tcW w:w="1134" w:type="dxa"/>
            <w:vAlign w:val="center"/>
          </w:tcPr>
          <w:p w14:paraId="713222CA">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FD81A3E">
            <w:pPr>
              <w:spacing w:line="360" w:lineRule="auto"/>
              <w:rPr>
                <w:rFonts w:ascii="宋体" w:hAnsi="宋体"/>
                <w:szCs w:val="22"/>
              </w:rPr>
            </w:pPr>
            <w:r>
              <w:rPr>
                <w:rFonts w:ascii="宋体" w:hAnsi="宋体" w:cs="宋体"/>
                <w:szCs w:val="22"/>
              </w:rPr>
              <w:t>最低分：0分，最高分：7分</w:t>
            </w:r>
          </w:p>
        </w:tc>
        <w:tc>
          <w:tcPr>
            <w:tcW w:w="914" w:type="dxa"/>
            <w:vAlign w:val="center"/>
          </w:tcPr>
          <w:p w14:paraId="3347460C">
            <w:pPr>
              <w:spacing w:line="360" w:lineRule="auto"/>
              <w:jc w:val="center"/>
              <w:rPr>
                <w:rFonts w:ascii="宋体" w:hAnsi="宋体"/>
                <w:szCs w:val="22"/>
              </w:rPr>
            </w:pPr>
            <w:r>
              <w:rPr>
                <w:rFonts w:ascii="宋体" w:hAnsi="宋体" w:cs="宋体"/>
                <w:szCs w:val="22"/>
              </w:rPr>
              <w:t>7</w:t>
            </w:r>
          </w:p>
        </w:tc>
        <w:tc>
          <w:tcPr>
            <w:tcW w:w="1008" w:type="dxa"/>
            <w:vAlign w:val="center"/>
          </w:tcPr>
          <w:p w14:paraId="0A480789">
            <w:pPr>
              <w:spacing w:line="360" w:lineRule="auto"/>
              <w:rPr>
                <w:rFonts w:ascii="宋体" w:hAnsi="宋体"/>
                <w:szCs w:val="22"/>
              </w:rPr>
            </w:pPr>
          </w:p>
        </w:tc>
      </w:tr>
      <w:tr w14:paraId="1C0E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1FA6DE1">
            <w:pPr>
              <w:spacing w:line="360" w:lineRule="auto"/>
              <w:jc w:val="center"/>
              <w:rPr>
                <w:rFonts w:ascii="宋体" w:hAnsi="宋体"/>
                <w:szCs w:val="22"/>
              </w:rPr>
            </w:pPr>
            <w:r>
              <w:rPr>
                <w:rFonts w:ascii="宋体" w:hAnsi="宋体" w:cs="宋体"/>
                <w:szCs w:val="22"/>
              </w:rPr>
              <w:t>6</w:t>
            </w:r>
          </w:p>
        </w:tc>
        <w:tc>
          <w:tcPr>
            <w:tcW w:w="1276" w:type="dxa"/>
            <w:vAlign w:val="center"/>
          </w:tcPr>
          <w:p w14:paraId="01F96275">
            <w:pPr>
              <w:spacing w:line="360" w:lineRule="auto"/>
              <w:rPr>
                <w:rFonts w:ascii="宋体" w:hAnsi="宋体"/>
                <w:szCs w:val="22"/>
              </w:rPr>
            </w:pPr>
            <w:r>
              <w:rPr>
                <w:rFonts w:ascii="宋体" w:hAnsi="宋体" w:cs="宋体"/>
                <w:szCs w:val="22"/>
              </w:rPr>
              <w:t>进度保障措施</w:t>
            </w:r>
          </w:p>
        </w:tc>
        <w:tc>
          <w:tcPr>
            <w:tcW w:w="1559" w:type="dxa"/>
            <w:vAlign w:val="center"/>
          </w:tcPr>
          <w:p w14:paraId="4F2588C4">
            <w:pPr>
              <w:spacing w:line="360" w:lineRule="auto"/>
              <w:rPr>
                <w:rFonts w:ascii="宋体" w:hAnsi="宋体"/>
                <w:szCs w:val="22"/>
              </w:rPr>
            </w:pPr>
            <w:r>
              <w:rPr>
                <w:rFonts w:ascii="宋体" w:hAnsi="宋体" w:cs="宋体"/>
                <w:szCs w:val="22"/>
              </w:rPr>
              <w:t>措施全面完整、可操作性强、重点突出、亮点明确，得7分；</w:t>
            </w:r>
            <w:r>
              <w:rPr>
                <w:rFonts w:ascii="宋体" w:hAnsi="宋体" w:cs="宋体"/>
                <w:szCs w:val="22"/>
              </w:rPr>
              <w:cr/>
            </w:r>
            <w:r>
              <w:rPr>
                <w:rFonts w:ascii="宋体" w:hAnsi="宋体" w:cs="宋体"/>
                <w:szCs w:val="22"/>
              </w:rPr>
              <w:t>措施较为完整、可操作性一般、重点不够突出、亮点不明确，得5分；</w:t>
            </w:r>
            <w:r>
              <w:rPr>
                <w:rFonts w:ascii="宋体" w:hAnsi="宋体" w:cs="宋体"/>
                <w:szCs w:val="22"/>
              </w:rPr>
              <w:cr/>
            </w:r>
            <w:r>
              <w:rPr>
                <w:rFonts w:ascii="宋体" w:hAnsi="宋体" w:cs="宋体"/>
                <w:szCs w:val="22"/>
              </w:rPr>
              <w:t>措施不够完整、可操作性不强、重点不够突出、亮点不明确，得2分；</w:t>
            </w:r>
            <w:r>
              <w:rPr>
                <w:rFonts w:ascii="宋体" w:hAnsi="宋体" w:cs="宋体"/>
                <w:szCs w:val="22"/>
              </w:rPr>
              <w:cr/>
            </w:r>
            <w:r>
              <w:rPr>
                <w:rFonts w:ascii="宋体" w:hAnsi="宋体" w:cs="宋体"/>
                <w:szCs w:val="22"/>
              </w:rPr>
              <w:t>未提供不得分。</w:t>
            </w:r>
          </w:p>
        </w:tc>
        <w:tc>
          <w:tcPr>
            <w:tcW w:w="1134" w:type="dxa"/>
            <w:vAlign w:val="center"/>
          </w:tcPr>
          <w:p w14:paraId="30D0E88C">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9DDF883">
            <w:pPr>
              <w:spacing w:line="360" w:lineRule="auto"/>
              <w:rPr>
                <w:rFonts w:ascii="宋体" w:hAnsi="宋体"/>
                <w:szCs w:val="22"/>
              </w:rPr>
            </w:pPr>
            <w:r>
              <w:rPr>
                <w:rFonts w:ascii="宋体" w:hAnsi="宋体" w:cs="宋体"/>
                <w:szCs w:val="22"/>
              </w:rPr>
              <w:t>最低分：0分，最高分：7分</w:t>
            </w:r>
          </w:p>
        </w:tc>
        <w:tc>
          <w:tcPr>
            <w:tcW w:w="914" w:type="dxa"/>
            <w:vAlign w:val="center"/>
          </w:tcPr>
          <w:p w14:paraId="62C3D8FE">
            <w:pPr>
              <w:spacing w:line="360" w:lineRule="auto"/>
              <w:jc w:val="center"/>
              <w:rPr>
                <w:rFonts w:ascii="宋体" w:hAnsi="宋体"/>
                <w:szCs w:val="22"/>
              </w:rPr>
            </w:pPr>
            <w:r>
              <w:rPr>
                <w:rFonts w:ascii="宋体" w:hAnsi="宋体" w:cs="宋体"/>
                <w:szCs w:val="22"/>
              </w:rPr>
              <w:t>7</w:t>
            </w:r>
          </w:p>
        </w:tc>
        <w:tc>
          <w:tcPr>
            <w:tcW w:w="1008" w:type="dxa"/>
            <w:vAlign w:val="center"/>
          </w:tcPr>
          <w:p w14:paraId="0FC5B9BD">
            <w:pPr>
              <w:spacing w:line="360" w:lineRule="auto"/>
              <w:rPr>
                <w:rFonts w:ascii="宋体" w:hAnsi="宋体"/>
                <w:szCs w:val="22"/>
              </w:rPr>
            </w:pPr>
          </w:p>
        </w:tc>
      </w:tr>
      <w:tr w14:paraId="5BD6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4AEBA65">
            <w:pPr>
              <w:spacing w:line="360" w:lineRule="auto"/>
              <w:jc w:val="center"/>
              <w:rPr>
                <w:rFonts w:ascii="宋体" w:hAnsi="宋体"/>
                <w:szCs w:val="22"/>
              </w:rPr>
            </w:pPr>
            <w:r>
              <w:rPr>
                <w:rFonts w:ascii="宋体" w:hAnsi="宋体" w:cs="宋体"/>
                <w:szCs w:val="22"/>
              </w:rPr>
              <w:t>7</w:t>
            </w:r>
          </w:p>
        </w:tc>
        <w:tc>
          <w:tcPr>
            <w:tcW w:w="1276" w:type="dxa"/>
            <w:vAlign w:val="center"/>
          </w:tcPr>
          <w:p w14:paraId="07DBE565">
            <w:pPr>
              <w:spacing w:line="360" w:lineRule="auto"/>
              <w:rPr>
                <w:rFonts w:ascii="宋体" w:hAnsi="宋体"/>
                <w:szCs w:val="22"/>
              </w:rPr>
            </w:pPr>
            <w:r>
              <w:rPr>
                <w:rFonts w:ascii="宋体" w:hAnsi="宋体" w:cs="宋体"/>
                <w:szCs w:val="22"/>
              </w:rPr>
              <w:t>保密方案</w:t>
            </w:r>
          </w:p>
        </w:tc>
        <w:tc>
          <w:tcPr>
            <w:tcW w:w="1559" w:type="dxa"/>
            <w:vAlign w:val="center"/>
          </w:tcPr>
          <w:p w14:paraId="324B4044">
            <w:pPr>
              <w:spacing w:line="360" w:lineRule="auto"/>
              <w:rPr>
                <w:rFonts w:ascii="宋体" w:hAnsi="宋体"/>
                <w:szCs w:val="22"/>
              </w:rPr>
            </w:pPr>
            <w:r>
              <w:rPr>
                <w:rFonts w:ascii="宋体" w:hAnsi="宋体" w:cs="宋体"/>
                <w:szCs w:val="22"/>
              </w:rPr>
              <w:t>保密措施严谨周密，切实可行，能够全面、合理预测保密措施实施中的困难及风险，制定有力的应急措施的，得7分；</w:t>
            </w:r>
            <w:r>
              <w:rPr>
                <w:rFonts w:ascii="宋体" w:hAnsi="宋体" w:cs="宋体"/>
                <w:szCs w:val="22"/>
              </w:rPr>
              <w:cr/>
            </w:r>
            <w:r>
              <w:rPr>
                <w:rFonts w:ascii="宋体" w:hAnsi="宋体" w:cs="宋体"/>
                <w:szCs w:val="22"/>
              </w:rPr>
              <w:t>保密措施较为严谨周密，可行性较强，能够较为全面、合理预测保密措施实施中的困难及风险，制定较为有力的应急措施的，得5 分；</w:t>
            </w:r>
            <w:r>
              <w:rPr>
                <w:rFonts w:ascii="宋体" w:hAnsi="宋体" w:cs="宋体"/>
                <w:szCs w:val="22"/>
              </w:rPr>
              <w:cr/>
            </w:r>
            <w:r>
              <w:rPr>
                <w:rFonts w:ascii="宋体" w:hAnsi="宋体" w:cs="宋体"/>
                <w:szCs w:val="22"/>
              </w:rPr>
              <w:t>保密措施可行性较弱，但能够基本预测保密措施实施中的困难及风险，制定了基本应对措施，得3分；</w:t>
            </w:r>
            <w:r>
              <w:rPr>
                <w:rFonts w:ascii="宋体" w:hAnsi="宋体" w:cs="宋体"/>
                <w:szCs w:val="22"/>
              </w:rPr>
              <w:cr/>
            </w:r>
            <w:r>
              <w:rPr>
                <w:rFonts w:ascii="宋体" w:hAnsi="宋体" w:cs="宋体"/>
                <w:szCs w:val="22"/>
              </w:rPr>
              <w:t>未提供不得分。</w:t>
            </w:r>
          </w:p>
        </w:tc>
        <w:tc>
          <w:tcPr>
            <w:tcW w:w="1134" w:type="dxa"/>
            <w:vAlign w:val="center"/>
          </w:tcPr>
          <w:p w14:paraId="4700E35E">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50DED458">
            <w:pPr>
              <w:spacing w:line="360" w:lineRule="auto"/>
              <w:rPr>
                <w:rFonts w:ascii="宋体" w:hAnsi="宋体"/>
                <w:szCs w:val="22"/>
              </w:rPr>
            </w:pPr>
            <w:r>
              <w:rPr>
                <w:rFonts w:ascii="宋体" w:hAnsi="宋体" w:cs="宋体"/>
                <w:szCs w:val="22"/>
              </w:rPr>
              <w:t>最低分：0分，最高分：7分</w:t>
            </w:r>
          </w:p>
        </w:tc>
        <w:tc>
          <w:tcPr>
            <w:tcW w:w="914" w:type="dxa"/>
            <w:vAlign w:val="center"/>
          </w:tcPr>
          <w:p w14:paraId="0A87965C">
            <w:pPr>
              <w:spacing w:line="360" w:lineRule="auto"/>
              <w:jc w:val="center"/>
              <w:rPr>
                <w:rFonts w:ascii="宋体" w:hAnsi="宋体"/>
                <w:szCs w:val="22"/>
              </w:rPr>
            </w:pPr>
            <w:r>
              <w:rPr>
                <w:rFonts w:ascii="宋体" w:hAnsi="宋体" w:cs="宋体"/>
                <w:szCs w:val="22"/>
              </w:rPr>
              <w:t>7</w:t>
            </w:r>
          </w:p>
        </w:tc>
        <w:tc>
          <w:tcPr>
            <w:tcW w:w="1008" w:type="dxa"/>
            <w:vAlign w:val="center"/>
          </w:tcPr>
          <w:p w14:paraId="2608E2E8">
            <w:pPr>
              <w:spacing w:line="360" w:lineRule="auto"/>
              <w:rPr>
                <w:rFonts w:ascii="宋体" w:hAnsi="宋体"/>
                <w:szCs w:val="22"/>
              </w:rPr>
            </w:pPr>
          </w:p>
        </w:tc>
      </w:tr>
      <w:tr w14:paraId="2F74B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37A0563">
            <w:pPr>
              <w:spacing w:line="360" w:lineRule="auto"/>
              <w:jc w:val="center"/>
              <w:rPr>
                <w:rFonts w:ascii="宋体" w:hAnsi="宋体"/>
                <w:szCs w:val="22"/>
              </w:rPr>
            </w:pPr>
            <w:r>
              <w:rPr>
                <w:rFonts w:ascii="宋体" w:hAnsi="宋体" w:cs="宋体"/>
                <w:szCs w:val="22"/>
              </w:rPr>
              <w:t>8</w:t>
            </w:r>
          </w:p>
        </w:tc>
        <w:tc>
          <w:tcPr>
            <w:tcW w:w="1276" w:type="dxa"/>
            <w:vAlign w:val="center"/>
          </w:tcPr>
          <w:p w14:paraId="0F7DC4B3">
            <w:pPr>
              <w:spacing w:line="360" w:lineRule="auto"/>
              <w:rPr>
                <w:rFonts w:ascii="宋体" w:hAnsi="宋体"/>
                <w:szCs w:val="22"/>
              </w:rPr>
            </w:pPr>
            <w:r>
              <w:rPr>
                <w:rFonts w:ascii="宋体" w:hAnsi="宋体" w:cs="宋体"/>
                <w:szCs w:val="22"/>
              </w:rPr>
              <w:t>服务承诺方案</w:t>
            </w:r>
          </w:p>
        </w:tc>
        <w:tc>
          <w:tcPr>
            <w:tcW w:w="1559" w:type="dxa"/>
            <w:vAlign w:val="center"/>
          </w:tcPr>
          <w:p w14:paraId="4E4D90FF">
            <w:pPr>
              <w:spacing w:line="360" w:lineRule="auto"/>
              <w:rPr>
                <w:rFonts w:ascii="宋体" w:hAnsi="宋体"/>
                <w:szCs w:val="22"/>
              </w:rPr>
            </w:pPr>
            <w:r>
              <w:rPr>
                <w:rFonts w:ascii="宋体" w:hAnsi="宋体" w:cs="宋体"/>
                <w:szCs w:val="22"/>
              </w:rPr>
              <w:t>方案全面完整、可操作性强、重点突出、亮点明确，得6分；</w:t>
            </w:r>
            <w:r>
              <w:rPr>
                <w:rFonts w:ascii="宋体" w:hAnsi="宋体" w:cs="宋体"/>
                <w:szCs w:val="22"/>
              </w:rPr>
              <w:cr/>
            </w:r>
            <w:r>
              <w:rPr>
                <w:rFonts w:ascii="宋体" w:hAnsi="宋体" w:cs="宋体"/>
                <w:szCs w:val="22"/>
              </w:rPr>
              <w:t>方案较为完整、可操作性一般、重点不够突出、亮点不明确，得4分；</w:t>
            </w:r>
            <w:r>
              <w:rPr>
                <w:rFonts w:ascii="宋体" w:hAnsi="宋体" w:cs="宋体"/>
                <w:szCs w:val="22"/>
              </w:rPr>
              <w:cr/>
            </w:r>
            <w:r>
              <w:rPr>
                <w:rFonts w:ascii="宋体" w:hAnsi="宋体" w:cs="宋体"/>
                <w:szCs w:val="22"/>
              </w:rPr>
              <w:t>方案不够完整、可操作性不强、重点不够突出、亮点不明确，得2分；</w:t>
            </w:r>
            <w:r>
              <w:rPr>
                <w:rFonts w:ascii="宋体" w:hAnsi="宋体" w:cs="宋体"/>
                <w:szCs w:val="22"/>
              </w:rPr>
              <w:cr/>
            </w:r>
            <w:r>
              <w:rPr>
                <w:rFonts w:ascii="宋体" w:hAnsi="宋体" w:cs="宋体"/>
                <w:szCs w:val="22"/>
              </w:rPr>
              <w:t>未提供不得分。</w:t>
            </w:r>
          </w:p>
        </w:tc>
        <w:tc>
          <w:tcPr>
            <w:tcW w:w="1134" w:type="dxa"/>
            <w:vAlign w:val="center"/>
          </w:tcPr>
          <w:p w14:paraId="57DF0E70">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4AD142FA">
            <w:pPr>
              <w:spacing w:line="360" w:lineRule="auto"/>
              <w:rPr>
                <w:rFonts w:ascii="宋体" w:hAnsi="宋体"/>
                <w:szCs w:val="22"/>
              </w:rPr>
            </w:pPr>
            <w:r>
              <w:rPr>
                <w:rFonts w:ascii="宋体" w:hAnsi="宋体" w:cs="宋体"/>
                <w:szCs w:val="22"/>
              </w:rPr>
              <w:t>最低分：0分，最高分：6分</w:t>
            </w:r>
          </w:p>
        </w:tc>
        <w:tc>
          <w:tcPr>
            <w:tcW w:w="914" w:type="dxa"/>
            <w:vAlign w:val="center"/>
          </w:tcPr>
          <w:p w14:paraId="2440E90B">
            <w:pPr>
              <w:spacing w:line="360" w:lineRule="auto"/>
              <w:jc w:val="center"/>
              <w:rPr>
                <w:rFonts w:ascii="宋体" w:hAnsi="宋体"/>
                <w:szCs w:val="22"/>
              </w:rPr>
            </w:pPr>
            <w:r>
              <w:rPr>
                <w:rFonts w:ascii="宋体" w:hAnsi="宋体" w:cs="宋体"/>
                <w:szCs w:val="22"/>
              </w:rPr>
              <w:t>6</w:t>
            </w:r>
          </w:p>
        </w:tc>
        <w:tc>
          <w:tcPr>
            <w:tcW w:w="1008" w:type="dxa"/>
            <w:vAlign w:val="center"/>
          </w:tcPr>
          <w:p w14:paraId="19141A4E">
            <w:pPr>
              <w:spacing w:line="360" w:lineRule="auto"/>
              <w:rPr>
                <w:rFonts w:ascii="宋体" w:hAnsi="宋体"/>
                <w:szCs w:val="22"/>
              </w:rPr>
            </w:pPr>
          </w:p>
        </w:tc>
      </w:tr>
      <w:tr w14:paraId="09FA3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6D028B90">
            <w:pPr>
              <w:spacing w:line="360" w:lineRule="auto"/>
              <w:jc w:val="center"/>
              <w:rPr>
                <w:rFonts w:ascii="宋体" w:hAnsi="宋体"/>
                <w:szCs w:val="22"/>
              </w:rPr>
            </w:pPr>
            <w:r>
              <w:rPr>
                <w:rFonts w:ascii="宋体" w:hAnsi="宋体" w:cs="宋体"/>
                <w:szCs w:val="22"/>
              </w:rPr>
              <w:t>评审方式：定量；明暗标设定：明标；满分：75分；</w:t>
            </w:r>
          </w:p>
        </w:tc>
      </w:tr>
    </w:tbl>
    <w:p w14:paraId="5E0FFDC8">
      <w:pPr>
        <w:widowControl/>
        <w:jc w:val="left"/>
        <w:rPr>
          <w:rFonts w:ascii="等线" w:hAnsi="等线" w:eastAsia="等线"/>
          <w:szCs w:val="22"/>
        </w:rPr>
      </w:pPr>
      <w:r>
        <w:rPr>
          <w:rFonts w:ascii="等线" w:hAnsi="等线" w:eastAsia="等线" w:cstheme="minorBidi"/>
          <w:szCs w:val="22"/>
        </w:rPr>
        <w:cr/>
      </w:r>
      <w:r>
        <w:rPr>
          <w:rFonts w:ascii="等线" w:hAnsi="等线" w:eastAsia="等线" w:cstheme="minorBidi"/>
          <w:szCs w:val="22"/>
        </w:rPr>
        <w:cr/>
      </w:r>
    </w:p>
    <w:tbl>
      <w:tblPr>
        <w:tblStyle w:val="26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1724"/>
        <w:gridCol w:w="6044"/>
      </w:tblGrid>
      <w:tr w14:paraId="765A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96" w:type="dxa"/>
            <w:gridSpan w:val="3"/>
            <w:tcBorders>
              <w:top w:val="single" w:color="auto" w:sz="4" w:space="0"/>
              <w:left w:val="single" w:color="auto" w:sz="4" w:space="0"/>
              <w:bottom w:val="single" w:color="auto" w:sz="4" w:space="0"/>
              <w:right w:val="single" w:color="auto" w:sz="4" w:space="0"/>
            </w:tcBorders>
          </w:tcPr>
          <w:p w14:paraId="2065A43B">
            <w:pPr>
              <w:spacing w:line="360" w:lineRule="auto"/>
              <w:ind w:firstLine="480" w:firstLineChars="200"/>
              <w:jc w:val="center"/>
              <w:rPr>
                <w:rFonts w:ascii="微软雅黑" w:hAnsi="微软雅黑" w:eastAsia="微软雅黑"/>
                <w:sz w:val="24"/>
              </w:rPr>
            </w:pPr>
            <w:bookmarkStart w:id="815" w:name="价格评审"/>
            <w:r>
              <w:rPr>
                <w:rFonts w:hint="eastAsia" w:ascii="微软雅黑" w:hAnsi="微软雅黑" w:eastAsia="微软雅黑" w:cs="宋体"/>
                <w:sz w:val="24"/>
              </w:rPr>
              <w:t>价格评分</w:t>
            </w:r>
          </w:p>
        </w:tc>
      </w:tr>
      <w:tr w14:paraId="66C4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71" w:type="dxa"/>
            <w:tcBorders>
              <w:top w:val="single" w:color="auto" w:sz="4" w:space="0"/>
              <w:left w:val="single" w:color="auto" w:sz="4" w:space="0"/>
              <w:bottom w:val="single" w:color="auto" w:sz="4" w:space="0"/>
              <w:right w:val="single" w:color="auto" w:sz="4" w:space="0"/>
            </w:tcBorders>
            <w:vAlign w:val="center"/>
          </w:tcPr>
          <w:p w14:paraId="7C82C9BE">
            <w:pPr>
              <w:spacing w:line="360" w:lineRule="auto"/>
              <w:jc w:val="center"/>
              <w:rPr>
                <w:rFonts w:eastAsia="等线"/>
                <w:szCs w:val="22"/>
              </w:rPr>
            </w:pPr>
            <w:r>
              <w:rPr>
                <w:rFonts w:hint="eastAsia" w:ascii="宋体" w:hAnsi="宋体" w:cs="宋体"/>
                <w:szCs w:val="22"/>
              </w:rPr>
              <w:t>基准价</w:t>
            </w:r>
          </w:p>
        </w:tc>
        <w:tc>
          <w:tcPr>
            <w:tcW w:w="7025" w:type="dxa"/>
            <w:gridSpan w:val="2"/>
            <w:tcBorders>
              <w:top w:val="single" w:color="auto" w:sz="4" w:space="0"/>
              <w:left w:val="single" w:color="auto" w:sz="4" w:space="0"/>
              <w:bottom w:val="single" w:color="auto" w:sz="4" w:space="0"/>
              <w:right w:val="single" w:color="auto" w:sz="4" w:space="0"/>
            </w:tcBorders>
            <w:vAlign w:val="center"/>
          </w:tcPr>
          <w:p w14:paraId="40826E0B">
            <w:pPr>
              <w:spacing w:line="360" w:lineRule="auto"/>
              <w:jc w:val="left"/>
              <w:rPr>
                <w:rFonts w:eastAsia="等线"/>
                <w:szCs w:val="22"/>
              </w:rPr>
            </w:pPr>
            <w:r>
              <w:rPr>
                <w:rFonts w:ascii="宋体" w:hAnsi="宋体" w:cs="宋体"/>
                <w:szCs w:val="22"/>
              </w:rPr>
              <w:t>有效投标报价的最低价为基准价</w:t>
            </w:r>
          </w:p>
        </w:tc>
      </w:tr>
      <w:tr w14:paraId="60A1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71" w:type="dxa"/>
            <w:tcBorders>
              <w:top w:val="single" w:color="auto" w:sz="4" w:space="0"/>
              <w:left w:val="single" w:color="auto" w:sz="4" w:space="0"/>
              <w:bottom w:val="single" w:color="auto" w:sz="4" w:space="0"/>
              <w:right w:val="single" w:color="auto" w:sz="4" w:space="0"/>
            </w:tcBorders>
            <w:vAlign w:val="center"/>
          </w:tcPr>
          <w:p w14:paraId="175A01E7">
            <w:pPr>
              <w:spacing w:line="360" w:lineRule="auto"/>
              <w:jc w:val="center"/>
              <w:rPr>
                <w:rFonts w:eastAsia="等线"/>
                <w:szCs w:val="22"/>
              </w:rPr>
            </w:pPr>
            <w:r>
              <w:rPr>
                <w:rFonts w:hint="eastAsia" w:ascii="宋体" w:hAnsi="宋体" w:cs="宋体"/>
                <w:szCs w:val="22"/>
              </w:rPr>
              <w:t>得分算法</w:t>
            </w:r>
          </w:p>
        </w:tc>
        <w:tc>
          <w:tcPr>
            <w:tcW w:w="1559" w:type="dxa"/>
            <w:tcBorders>
              <w:top w:val="single" w:color="auto" w:sz="4" w:space="0"/>
              <w:left w:val="single" w:color="auto" w:sz="4" w:space="0"/>
              <w:bottom w:val="single" w:color="auto" w:sz="4" w:space="0"/>
              <w:right w:val="single" w:color="auto" w:sz="4" w:space="0"/>
            </w:tcBorders>
            <w:vAlign w:val="center"/>
          </w:tcPr>
          <w:p w14:paraId="194200FF">
            <w:pPr>
              <w:spacing w:line="360" w:lineRule="auto"/>
              <w:jc w:val="center"/>
              <w:rPr>
                <w:rFonts w:eastAsia="等线"/>
                <w:color w:val="ED7D31"/>
                <w:szCs w:val="22"/>
              </w:rPr>
            </w:pPr>
            <w:r>
              <w:rPr>
                <w:rFonts w:ascii="宋体" w:hAnsi="宋体" w:cs="宋体"/>
                <w:szCs w:val="22"/>
              </w:rPr>
              <w:t>低价优先法</w:t>
            </w:r>
          </w:p>
        </w:tc>
        <w:tc>
          <w:tcPr>
            <w:tcW w:w="5466" w:type="dxa"/>
            <w:tcBorders>
              <w:top w:val="single" w:color="auto" w:sz="4" w:space="0"/>
              <w:left w:val="single" w:color="auto" w:sz="4" w:space="0"/>
              <w:bottom w:val="single" w:color="auto" w:sz="4" w:space="0"/>
              <w:right w:val="single" w:color="auto" w:sz="4" w:space="0"/>
            </w:tcBorders>
            <w:vAlign w:val="center"/>
          </w:tcPr>
          <w:p w14:paraId="0B7D4A8D">
            <w:pPr>
              <w:spacing w:line="360" w:lineRule="auto"/>
              <w:jc w:val="left"/>
              <w:rPr>
                <w:rFonts w:eastAsia="等线"/>
                <w:color w:val="ED7D31"/>
                <w:szCs w:val="22"/>
              </w:rPr>
            </w:pPr>
            <w:r>
              <w:rPr>
                <w:rFonts w:ascii="宋体" w:hAnsi="宋体" w:cs="宋体"/>
                <w:szCs w:val="22"/>
              </w:rPr>
              <w:t>M=10（价格评价分项满分值），投标报价得分=（评标基准价/投标报价）*M</w:t>
            </w:r>
          </w:p>
        </w:tc>
      </w:tr>
      <w:bookmarkEnd w:id="812"/>
      <w:bookmarkEnd w:id="815"/>
    </w:tbl>
    <w:p w14:paraId="03C84D54">
      <w:pPr>
        <w:rPr>
          <w:rFonts w:ascii="等线" w:hAnsi="等线" w:eastAsia="等线"/>
          <w:szCs w:val="22"/>
        </w:rPr>
      </w:pPr>
    </w:p>
    <w:p w14:paraId="6D6CBA03">
      <w:pPr>
        <w:rPr>
          <w:rFonts w:ascii="等线" w:hAnsi="等线" w:eastAsia="等线"/>
          <w:szCs w:val="22"/>
        </w:rPr>
      </w:pPr>
    </w:p>
    <w:p w14:paraId="0DA0C316">
      <w:pPr>
        <w:rPr>
          <w:rFonts w:ascii="等线" w:hAnsi="等线" w:eastAsia="等线"/>
          <w:szCs w:val="22"/>
        </w:rPr>
      </w:pPr>
    </w:p>
    <w:p w14:paraId="3DBE0A53">
      <w:pPr>
        <w:spacing w:after="0"/>
        <w:rPr>
          <w:rFonts w:ascii="等线" w:hAnsi="等线" w:eastAsia="等线"/>
          <w:szCs w:val="22"/>
        </w:rPr>
      </w:pPr>
    </w:p>
    <w:p w14:paraId="293B0F8E">
      <w:pPr>
        <w:spacing w:after="0"/>
        <w:rPr>
          <w:rFonts w:ascii="等线" w:hAnsi="等线" w:eastAsia="等线"/>
          <w:szCs w:val="22"/>
        </w:rPr>
      </w:pPr>
    </w:p>
    <w:p w14:paraId="711BF54B">
      <w:pPr>
        <w:bidi w:val="0"/>
        <w:spacing w:after="0"/>
        <w:rPr>
          <w:rFonts w:hint="eastAsia"/>
        </w:rPr>
      </w:pPr>
    </w:p>
    <w:p w14:paraId="7ED5F0BA">
      <w:pPr>
        <w:spacing w:after="0"/>
        <w:rPr>
          <w:rFonts w:hint="eastAsia" w:ascii="宋体" w:hAnsi="宋体" w:cs="宋体"/>
          <w:highlight w:val="none"/>
        </w:rPr>
      </w:pPr>
    </w:p>
    <w:tbl>
      <w:tblPr>
        <w:tblStyle w:val="46"/>
        <w:tblW w:w="9401"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305"/>
        <w:gridCol w:w="851"/>
        <w:gridCol w:w="4677"/>
        <w:gridCol w:w="1701"/>
      </w:tblGrid>
      <w:tr w14:paraId="3D439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01" w:type="dxa"/>
            <w:gridSpan w:val="5"/>
            <w:vAlign w:val="center"/>
          </w:tcPr>
          <w:p w14:paraId="069A1E97">
            <w:pPr>
              <w:pStyle w:val="251"/>
              <w:spacing w:before="0" w:after="0"/>
              <w:rPr>
                <w:rFonts w:hint="eastAsia" w:ascii="宋体" w:hAnsi="宋体" w:eastAsia="宋体" w:cs="宋体"/>
                <w:szCs w:val="24"/>
                <w:highlight w:val="none"/>
              </w:rPr>
            </w:pPr>
            <w:r>
              <w:rPr>
                <w:rFonts w:hint="eastAsia" w:ascii="宋体" w:hAnsi="宋体" w:eastAsia="宋体" w:cs="宋体"/>
                <w:szCs w:val="24"/>
                <w:highlight w:val="none"/>
              </w:rPr>
              <w:t>（一）商务评审</w:t>
            </w:r>
          </w:p>
        </w:tc>
      </w:tr>
      <w:tr w14:paraId="25A59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14:paraId="375F2E1A">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序号</w:t>
            </w:r>
          </w:p>
        </w:tc>
        <w:tc>
          <w:tcPr>
            <w:tcW w:w="1305" w:type="dxa"/>
            <w:vAlign w:val="center"/>
          </w:tcPr>
          <w:p w14:paraId="4FACA4A9">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评分因素</w:t>
            </w:r>
          </w:p>
        </w:tc>
        <w:tc>
          <w:tcPr>
            <w:tcW w:w="851" w:type="dxa"/>
            <w:vAlign w:val="center"/>
          </w:tcPr>
          <w:p w14:paraId="0E63CAAF">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分值</w:t>
            </w:r>
          </w:p>
        </w:tc>
        <w:tc>
          <w:tcPr>
            <w:tcW w:w="4677" w:type="dxa"/>
            <w:vAlign w:val="center"/>
          </w:tcPr>
          <w:p w14:paraId="1D5A8A3F">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评分标准</w:t>
            </w:r>
          </w:p>
        </w:tc>
        <w:tc>
          <w:tcPr>
            <w:tcW w:w="1701" w:type="dxa"/>
            <w:vAlign w:val="center"/>
          </w:tcPr>
          <w:p w14:paraId="642A7583">
            <w:pPr>
              <w:pStyle w:val="251"/>
              <w:spacing w:before="0" w:after="0"/>
              <w:rPr>
                <w:rFonts w:hint="eastAsia" w:ascii="宋体" w:hAnsi="宋体" w:eastAsia="宋体" w:cs="宋体"/>
                <w:szCs w:val="24"/>
                <w:highlight w:val="none"/>
              </w:rPr>
            </w:pPr>
            <w:r>
              <w:rPr>
                <w:rFonts w:hint="eastAsia" w:ascii="宋体" w:hAnsi="宋体" w:eastAsia="宋体" w:cs="宋体"/>
                <w:szCs w:val="24"/>
                <w:highlight w:val="none"/>
              </w:rPr>
              <w:t>说明</w:t>
            </w:r>
          </w:p>
        </w:tc>
      </w:tr>
      <w:tr w14:paraId="7A9A9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67" w:type="dxa"/>
            <w:vAlign w:val="center"/>
          </w:tcPr>
          <w:p w14:paraId="37D49AD7">
            <w:pPr>
              <w:spacing w:after="0" w:line="360" w:lineRule="auto"/>
              <w:ind w:firstLine="28"/>
              <w:jc w:val="center"/>
              <w:rPr>
                <w:rFonts w:hint="eastAsia" w:ascii="宋体" w:hAnsi="宋体" w:cs="宋体"/>
                <w:bCs/>
                <w:sz w:val="24"/>
                <w:highlight w:val="none"/>
              </w:rPr>
            </w:pPr>
            <w:r>
              <w:rPr>
                <w:rFonts w:hint="eastAsia" w:ascii="宋体" w:hAnsi="宋体" w:cs="宋体"/>
                <w:bCs/>
                <w:sz w:val="24"/>
                <w:highlight w:val="none"/>
              </w:rPr>
              <w:t>1</w:t>
            </w:r>
          </w:p>
        </w:tc>
        <w:tc>
          <w:tcPr>
            <w:tcW w:w="1305" w:type="dxa"/>
            <w:vAlign w:val="center"/>
          </w:tcPr>
          <w:p w14:paraId="4F056B9A">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企业实力</w:t>
            </w:r>
          </w:p>
        </w:tc>
        <w:tc>
          <w:tcPr>
            <w:tcW w:w="851" w:type="dxa"/>
            <w:vAlign w:val="center"/>
          </w:tcPr>
          <w:p w14:paraId="00C55AA3">
            <w:pPr>
              <w:spacing w:after="0" w:line="360" w:lineRule="auto"/>
              <w:jc w:val="center"/>
              <w:rPr>
                <w:rFonts w:hint="eastAsia" w:ascii="宋体" w:hAnsi="宋体" w:cs="宋体"/>
                <w:sz w:val="24"/>
                <w:highlight w:val="none"/>
              </w:rPr>
            </w:pPr>
            <w:r>
              <w:rPr>
                <w:rFonts w:hint="eastAsia" w:ascii="宋体" w:hAnsi="宋体" w:cs="宋体"/>
                <w:sz w:val="24"/>
                <w:highlight w:val="none"/>
              </w:rPr>
              <w:t>5</w:t>
            </w:r>
          </w:p>
        </w:tc>
        <w:tc>
          <w:tcPr>
            <w:tcW w:w="4677" w:type="dxa"/>
            <w:vAlign w:val="center"/>
          </w:tcPr>
          <w:p w14:paraId="17B6BC1C">
            <w:pPr>
              <w:spacing w:after="0" w:line="360" w:lineRule="auto"/>
              <w:jc w:val="left"/>
              <w:rPr>
                <w:rFonts w:hint="eastAsia" w:ascii="宋体" w:hAnsi="宋体" w:cs="宋体"/>
                <w:sz w:val="24"/>
                <w:highlight w:val="none"/>
              </w:rPr>
            </w:pPr>
            <w:r>
              <w:rPr>
                <w:rFonts w:hint="eastAsia" w:ascii="宋体" w:hAnsi="宋体" w:cs="宋体"/>
                <w:sz w:val="24"/>
                <w:highlight w:val="none"/>
              </w:rPr>
              <w:t>投标人组织机构完善、管理体系健全、技术力量充足、财务状况等。</w:t>
            </w:r>
          </w:p>
          <w:p w14:paraId="5F97C2BF">
            <w:pPr>
              <w:spacing w:after="0" w:line="360" w:lineRule="auto"/>
              <w:jc w:val="left"/>
              <w:rPr>
                <w:rFonts w:hint="eastAsia" w:ascii="宋体" w:hAnsi="宋体" w:cs="宋体"/>
                <w:sz w:val="24"/>
                <w:highlight w:val="none"/>
              </w:rPr>
            </w:pPr>
            <w:r>
              <w:rPr>
                <w:rFonts w:hint="eastAsia" w:ascii="宋体" w:hAnsi="宋体" w:cs="宋体"/>
                <w:sz w:val="24"/>
                <w:highlight w:val="none"/>
              </w:rPr>
              <w:t>组织机构完善、管理体系健全，技术力量充足、财务状况良好，5分；</w:t>
            </w:r>
          </w:p>
          <w:p w14:paraId="1273AA70">
            <w:pPr>
              <w:spacing w:after="0" w:line="360" w:lineRule="auto"/>
              <w:jc w:val="left"/>
              <w:rPr>
                <w:rFonts w:hint="eastAsia" w:ascii="宋体" w:hAnsi="宋体" w:cs="宋体"/>
                <w:sz w:val="24"/>
                <w:highlight w:val="none"/>
              </w:rPr>
            </w:pPr>
            <w:r>
              <w:rPr>
                <w:rFonts w:hint="eastAsia" w:ascii="宋体" w:hAnsi="宋体" w:cs="宋体"/>
                <w:sz w:val="24"/>
                <w:highlight w:val="none"/>
              </w:rPr>
              <w:t>组织机构基本齐全、管理体系基本健全，财务状况良好，3分；</w:t>
            </w:r>
          </w:p>
          <w:p w14:paraId="65E4AE93">
            <w:pPr>
              <w:spacing w:after="0" w:line="360" w:lineRule="auto"/>
              <w:jc w:val="left"/>
              <w:rPr>
                <w:rFonts w:hint="eastAsia" w:ascii="宋体" w:hAnsi="宋体" w:cs="宋体"/>
                <w:sz w:val="24"/>
                <w:highlight w:val="none"/>
              </w:rPr>
            </w:pPr>
            <w:r>
              <w:rPr>
                <w:rFonts w:hint="eastAsia" w:ascii="宋体" w:hAnsi="宋体" w:cs="宋体"/>
                <w:sz w:val="24"/>
                <w:highlight w:val="none"/>
              </w:rPr>
              <w:t>组织机构较差、管理体系较差1分；</w:t>
            </w:r>
          </w:p>
          <w:p w14:paraId="2A07A7B3">
            <w:pPr>
              <w:spacing w:after="0" w:line="360" w:lineRule="auto"/>
              <w:jc w:val="left"/>
              <w:rPr>
                <w:rFonts w:hint="eastAsia" w:ascii="宋体" w:hAnsi="宋体" w:cs="宋体"/>
                <w:sz w:val="24"/>
                <w:highlight w:val="none"/>
              </w:rPr>
            </w:pPr>
            <w:r>
              <w:rPr>
                <w:rFonts w:hint="eastAsia" w:ascii="宋体" w:hAnsi="宋体" w:cs="宋体"/>
                <w:sz w:val="24"/>
                <w:highlight w:val="none"/>
              </w:rPr>
              <w:t>其他或者没有不得分。</w:t>
            </w:r>
          </w:p>
        </w:tc>
        <w:tc>
          <w:tcPr>
            <w:tcW w:w="1701" w:type="dxa"/>
            <w:vAlign w:val="center"/>
          </w:tcPr>
          <w:p w14:paraId="3ED01E72">
            <w:pPr>
              <w:pStyle w:val="251"/>
              <w:spacing w:before="0" w:after="0"/>
              <w:rPr>
                <w:rFonts w:hint="eastAsia" w:ascii="宋体" w:hAnsi="宋体" w:eastAsia="宋体" w:cs="宋体"/>
                <w:szCs w:val="24"/>
                <w:highlight w:val="none"/>
              </w:rPr>
            </w:pPr>
            <w:r>
              <w:rPr>
                <w:rFonts w:hint="eastAsia" w:ascii="宋体" w:hAnsi="宋体" w:eastAsia="宋体" w:cs="宋体"/>
                <w:b w:val="0"/>
                <w:szCs w:val="24"/>
                <w:highlight w:val="none"/>
              </w:rPr>
              <w:t>/</w:t>
            </w:r>
          </w:p>
        </w:tc>
      </w:tr>
      <w:tr w14:paraId="2E89C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67" w:type="dxa"/>
            <w:vAlign w:val="center"/>
          </w:tcPr>
          <w:p w14:paraId="3BF21400">
            <w:pPr>
              <w:spacing w:after="0" w:line="360" w:lineRule="auto"/>
              <w:ind w:firstLine="28"/>
              <w:jc w:val="center"/>
              <w:rPr>
                <w:rFonts w:hint="eastAsia" w:ascii="宋体" w:hAnsi="宋体" w:cs="宋体"/>
                <w:bCs/>
                <w:sz w:val="24"/>
                <w:highlight w:val="none"/>
              </w:rPr>
            </w:pPr>
            <w:r>
              <w:rPr>
                <w:rFonts w:hint="eastAsia" w:ascii="宋体" w:hAnsi="宋体" w:cs="宋体"/>
                <w:bCs/>
                <w:sz w:val="24"/>
                <w:highlight w:val="none"/>
              </w:rPr>
              <w:t>2</w:t>
            </w:r>
          </w:p>
        </w:tc>
        <w:tc>
          <w:tcPr>
            <w:tcW w:w="1305" w:type="dxa"/>
            <w:vAlign w:val="center"/>
          </w:tcPr>
          <w:p w14:paraId="1347D01C">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类似业绩</w:t>
            </w:r>
          </w:p>
        </w:tc>
        <w:tc>
          <w:tcPr>
            <w:tcW w:w="851" w:type="dxa"/>
            <w:vAlign w:val="center"/>
          </w:tcPr>
          <w:p w14:paraId="2F9A4D3F">
            <w:pPr>
              <w:spacing w:after="0" w:line="360" w:lineRule="auto"/>
              <w:jc w:val="center"/>
              <w:rPr>
                <w:rFonts w:hint="eastAsia" w:ascii="宋体" w:hAnsi="宋体" w:cs="宋体"/>
                <w:sz w:val="24"/>
                <w:highlight w:val="none"/>
              </w:rPr>
            </w:pPr>
            <w:r>
              <w:rPr>
                <w:rFonts w:hint="eastAsia" w:ascii="宋体" w:hAnsi="宋体" w:cs="宋体"/>
                <w:sz w:val="24"/>
                <w:highlight w:val="none"/>
              </w:rPr>
              <w:t>10</w:t>
            </w:r>
          </w:p>
        </w:tc>
        <w:tc>
          <w:tcPr>
            <w:tcW w:w="4677" w:type="dxa"/>
            <w:vAlign w:val="center"/>
          </w:tcPr>
          <w:p w14:paraId="3FA1C430">
            <w:pPr>
              <w:spacing w:after="0" w:line="360" w:lineRule="auto"/>
              <w:rPr>
                <w:rFonts w:hint="eastAsia" w:ascii="宋体" w:hAnsi="宋体" w:cs="宋体"/>
                <w:sz w:val="24"/>
                <w:highlight w:val="none"/>
              </w:rPr>
            </w:pPr>
            <w:r>
              <w:rPr>
                <w:rFonts w:hint="eastAsia" w:ascii="宋体" w:hAnsi="宋体" w:cs="宋体"/>
                <w:sz w:val="24"/>
                <w:highlight w:val="none"/>
              </w:rPr>
              <w:t>近三年类似项目业绩，每个2分，满分10分。</w:t>
            </w:r>
          </w:p>
          <w:p w14:paraId="3EBBBB08">
            <w:pPr>
              <w:spacing w:after="0" w:line="360" w:lineRule="auto"/>
              <w:jc w:val="left"/>
              <w:rPr>
                <w:rFonts w:hint="eastAsia" w:ascii="宋体" w:hAnsi="宋体" w:cs="宋体"/>
                <w:sz w:val="24"/>
                <w:highlight w:val="none"/>
              </w:rPr>
            </w:pPr>
            <w:r>
              <w:rPr>
                <w:rFonts w:hint="eastAsia" w:ascii="宋体" w:hAnsi="宋体" w:cs="宋体"/>
                <w:sz w:val="24"/>
                <w:highlight w:val="none"/>
              </w:rPr>
              <w:t>注：投标截止日前三年内类似项目业绩，以合同签约时间为准，要求附合同的扫描件首页及能说明合同为类似项目页及盖章页，并加盖公章。</w:t>
            </w:r>
          </w:p>
        </w:tc>
        <w:tc>
          <w:tcPr>
            <w:tcW w:w="1701" w:type="dxa"/>
            <w:vAlign w:val="center"/>
          </w:tcPr>
          <w:p w14:paraId="1E3A1709">
            <w:pPr>
              <w:pStyle w:val="251"/>
              <w:spacing w:before="0" w:after="0"/>
              <w:rPr>
                <w:rFonts w:hint="eastAsia" w:ascii="宋体" w:hAnsi="宋体" w:eastAsia="宋体" w:cs="宋体"/>
                <w:b w:val="0"/>
                <w:szCs w:val="24"/>
                <w:highlight w:val="none"/>
              </w:rPr>
            </w:pPr>
            <w:r>
              <w:rPr>
                <w:rFonts w:hint="eastAsia" w:ascii="宋体" w:hAnsi="宋体" w:eastAsia="宋体" w:cs="宋体"/>
                <w:b w:val="0"/>
                <w:szCs w:val="24"/>
                <w:highlight w:val="none"/>
              </w:rPr>
              <w:t>/</w:t>
            </w:r>
          </w:p>
        </w:tc>
      </w:tr>
      <w:tr w14:paraId="66139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401" w:type="dxa"/>
            <w:gridSpan w:val="5"/>
            <w:vAlign w:val="center"/>
          </w:tcPr>
          <w:p w14:paraId="2BC7569B">
            <w:pPr>
              <w:pStyle w:val="251"/>
              <w:spacing w:before="0" w:after="0"/>
              <w:rPr>
                <w:rFonts w:hint="eastAsia" w:ascii="宋体" w:hAnsi="宋体" w:eastAsia="宋体" w:cs="宋体"/>
                <w:szCs w:val="24"/>
                <w:highlight w:val="none"/>
              </w:rPr>
            </w:pPr>
            <w:r>
              <w:rPr>
                <w:rFonts w:hint="eastAsia" w:ascii="宋体" w:hAnsi="宋体" w:eastAsia="宋体" w:cs="宋体"/>
                <w:szCs w:val="24"/>
                <w:highlight w:val="none"/>
              </w:rPr>
              <w:t>（二）技术评审</w:t>
            </w:r>
          </w:p>
        </w:tc>
      </w:tr>
      <w:tr w14:paraId="158FE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67" w:type="dxa"/>
            <w:vAlign w:val="center"/>
          </w:tcPr>
          <w:p w14:paraId="1C037451">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序号</w:t>
            </w:r>
          </w:p>
        </w:tc>
        <w:tc>
          <w:tcPr>
            <w:tcW w:w="1305" w:type="dxa"/>
            <w:vAlign w:val="center"/>
          </w:tcPr>
          <w:p w14:paraId="4877415B">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评分因素</w:t>
            </w:r>
          </w:p>
        </w:tc>
        <w:tc>
          <w:tcPr>
            <w:tcW w:w="851" w:type="dxa"/>
            <w:vAlign w:val="center"/>
          </w:tcPr>
          <w:p w14:paraId="7B478458">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分值</w:t>
            </w:r>
          </w:p>
        </w:tc>
        <w:tc>
          <w:tcPr>
            <w:tcW w:w="4677" w:type="dxa"/>
            <w:vAlign w:val="center"/>
          </w:tcPr>
          <w:p w14:paraId="66BFD614">
            <w:pPr>
              <w:spacing w:after="0" w:line="360" w:lineRule="auto"/>
              <w:ind w:firstLine="28"/>
              <w:jc w:val="center"/>
              <w:rPr>
                <w:rFonts w:hint="eastAsia" w:ascii="宋体" w:hAnsi="宋体" w:cs="宋体"/>
                <w:b/>
                <w:sz w:val="24"/>
                <w:highlight w:val="none"/>
              </w:rPr>
            </w:pPr>
            <w:r>
              <w:rPr>
                <w:rFonts w:hint="eastAsia" w:ascii="宋体" w:hAnsi="宋体" w:cs="宋体"/>
                <w:highlight w:val="none"/>
              </w:rPr>
              <w:t>（二）技术评审</w:t>
            </w:r>
            <w:r>
              <w:rPr>
                <w:rFonts w:hint="eastAsia" w:ascii="宋体" w:hAnsi="宋体" w:cs="宋体"/>
                <w:b/>
                <w:sz w:val="24"/>
                <w:highlight w:val="none"/>
              </w:rPr>
              <w:t>评分标准</w:t>
            </w:r>
          </w:p>
        </w:tc>
        <w:tc>
          <w:tcPr>
            <w:tcW w:w="1701" w:type="dxa"/>
            <w:vAlign w:val="center"/>
          </w:tcPr>
          <w:p w14:paraId="5361DF1D">
            <w:pPr>
              <w:pStyle w:val="251"/>
              <w:spacing w:before="0" w:after="0"/>
              <w:rPr>
                <w:rFonts w:hint="eastAsia" w:ascii="宋体" w:hAnsi="宋体" w:eastAsia="宋体" w:cs="宋体"/>
                <w:szCs w:val="24"/>
                <w:highlight w:val="none"/>
              </w:rPr>
            </w:pPr>
            <w:r>
              <w:rPr>
                <w:rFonts w:hint="eastAsia" w:ascii="宋体" w:hAnsi="宋体" w:eastAsia="宋体" w:cs="宋体"/>
                <w:szCs w:val="24"/>
                <w:highlight w:val="none"/>
              </w:rPr>
              <w:t>说明</w:t>
            </w:r>
          </w:p>
        </w:tc>
      </w:tr>
      <w:tr w14:paraId="7B200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67" w:type="dxa"/>
            <w:vAlign w:val="center"/>
          </w:tcPr>
          <w:p w14:paraId="273C8FF3">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1</w:t>
            </w:r>
          </w:p>
        </w:tc>
        <w:tc>
          <w:tcPr>
            <w:tcW w:w="1305" w:type="dxa"/>
            <w:vAlign w:val="center"/>
          </w:tcPr>
          <w:p w14:paraId="2E00734D">
            <w:pPr>
              <w:spacing w:after="0" w:line="360" w:lineRule="auto"/>
              <w:ind w:firstLine="28"/>
              <w:jc w:val="center"/>
              <w:rPr>
                <w:rFonts w:hint="eastAsia" w:ascii="宋体" w:hAnsi="宋体" w:cs="宋体"/>
                <w:bCs/>
                <w:sz w:val="24"/>
                <w:highlight w:val="none"/>
              </w:rPr>
            </w:pPr>
            <w:r>
              <w:rPr>
                <w:rFonts w:hint="eastAsia" w:ascii="宋体" w:hAnsi="宋体" w:cs="宋体"/>
                <w:bCs/>
                <w:sz w:val="24"/>
                <w:highlight w:val="none"/>
              </w:rPr>
              <w:t>对项目的理解</w:t>
            </w:r>
          </w:p>
        </w:tc>
        <w:tc>
          <w:tcPr>
            <w:tcW w:w="851" w:type="dxa"/>
            <w:vAlign w:val="center"/>
          </w:tcPr>
          <w:p w14:paraId="0D87388F">
            <w:pPr>
              <w:spacing w:after="0" w:line="360" w:lineRule="auto"/>
              <w:jc w:val="center"/>
              <w:rPr>
                <w:rFonts w:hint="eastAsia" w:ascii="宋体" w:hAnsi="宋体" w:cs="宋体"/>
                <w:b/>
                <w:sz w:val="24"/>
                <w:highlight w:val="none"/>
              </w:rPr>
            </w:pPr>
            <w:r>
              <w:rPr>
                <w:rFonts w:hint="eastAsia" w:ascii="宋体" w:hAnsi="宋体" w:cs="宋体"/>
                <w:sz w:val="24"/>
                <w:highlight w:val="none"/>
              </w:rPr>
              <w:t>12</w:t>
            </w:r>
          </w:p>
        </w:tc>
        <w:tc>
          <w:tcPr>
            <w:tcW w:w="4677" w:type="dxa"/>
            <w:vAlign w:val="center"/>
          </w:tcPr>
          <w:p w14:paraId="0F8E44DD">
            <w:pPr>
              <w:spacing w:after="0" w:line="360" w:lineRule="auto"/>
              <w:jc w:val="left"/>
              <w:rPr>
                <w:rFonts w:hint="eastAsia" w:ascii="宋体" w:hAnsi="宋体" w:cs="宋体"/>
                <w:sz w:val="24"/>
                <w:highlight w:val="none"/>
              </w:rPr>
            </w:pPr>
            <w:r>
              <w:rPr>
                <w:rFonts w:hint="eastAsia" w:ascii="宋体" w:hAnsi="宋体" w:cs="宋体"/>
                <w:sz w:val="24"/>
                <w:highlight w:val="none"/>
              </w:rPr>
              <w:t>综合考虑投标人对本项目的熟悉和理解程度，包括但不限于项目背景及相关服务内容、项目重难点等。</w:t>
            </w:r>
          </w:p>
          <w:p w14:paraId="5F26674F">
            <w:pPr>
              <w:spacing w:after="0" w:line="360" w:lineRule="auto"/>
              <w:jc w:val="left"/>
              <w:rPr>
                <w:rFonts w:hint="eastAsia" w:ascii="宋体" w:hAnsi="宋体" w:cs="宋体"/>
                <w:sz w:val="24"/>
                <w:highlight w:val="none"/>
              </w:rPr>
            </w:pPr>
            <w:r>
              <w:rPr>
                <w:rFonts w:hint="eastAsia" w:ascii="宋体" w:hAnsi="宋体" w:cs="宋体"/>
                <w:sz w:val="24"/>
                <w:highlight w:val="none"/>
              </w:rPr>
              <w:t>投标人对本项目的熟悉程度高、理解全面，能够提出自己的分析观点，对需求理解深入，重难点分析全面到位，内容表述清晰，得12分；</w:t>
            </w:r>
          </w:p>
          <w:p w14:paraId="32AC9756">
            <w:pPr>
              <w:spacing w:after="0" w:line="360" w:lineRule="auto"/>
              <w:jc w:val="left"/>
              <w:rPr>
                <w:rFonts w:hint="eastAsia" w:ascii="宋体" w:hAnsi="宋体" w:cs="宋体"/>
                <w:sz w:val="24"/>
                <w:highlight w:val="none"/>
              </w:rPr>
            </w:pPr>
            <w:r>
              <w:rPr>
                <w:rFonts w:hint="eastAsia" w:ascii="宋体" w:hAnsi="宋体" w:cs="宋体"/>
                <w:sz w:val="24"/>
                <w:highlight w:val="none"/>
              </w:rPr>
              <w:t>投标人对本项目的熟悉程度较高，具有一定的理解分析，对需求理解较深入，重难点分析较全面，得9分；</w:t>
            </w:r>
          </w:p>
          <w:p w14:paraId="1E274B55">
            <w:pPr>
              <w:spacing w:after="0" w:line="360" w:lineRule="auto"/>
              <w:jc w:val="left"/>
              <w:rPr>
                <w:rFonts w:hint="eastAsia" w:ascii="宋体" w:hAnsi="宋体" w:cs="宋体"/>
                <w:sz w:val="24"/>
                <w:highlight w:val="none"/>
              </w:rPr>
            </w:pPr>
            <w:r>
              <w:rPr>
                <w:rFonts w:hint="eastAsia" w:ascii="宋体" w:hAnsi="宋体" w:cs="宋体"/>
                <w:sz w:val="24"/>
                <w:highlight w:val="none"/>
              </w:rPr>
              <w:t>投标人对本项目的熟悉程度一般，理解一般，对需求理解一般、重难点分析一般，得6分；</w:t>
            </w:r>
          </w:p>
          <w:p w14:paraId="305C483C">
            <w:pPr>
              <w:spacing w:after="0" w:line="360" w:lineRule="auto"/>
              <w:jc w:val="left"/>
              <w:rPr>
                <w:rFonts w:hint="eastAsia" w:ascii="宋体" w:hAnsi="宋体" w:cs="宋体"/>
                <w:sz w:val="24"/>
                <w:highlight w:val="none"/>
              </w:rPr>
            </w:pPr>
            <w:r>
              <w:rPr>
                <w:rFonts w:hint="eastAsia" w:ascii="宋体" w:hAnsi="宋体" w:cs="宋体"/>
                <w:sz w:val="24"/>
                <w:highlight w:val="none"/>
              </w:rPr>
              <w:t>投标人对本项目的熟悉程度较弱，项目分析针对性较弱、重难点分析较弱，得3分；</w:t>
            </w:r>
          </w:p>
          <w:p w14:paraId="03A80203">
            <w:pPr>
              <w:spacing w:after="0" w:line="360" w:lineRule="auto"/>
              <w:jc w:val="left"/>
              <w:rPr>
                <w:rFonts w:hint="eastAsia" w:ascii="宋体" w:hAnsi="宋体" w:cs="宋体"/>
                <w:sz w:val="24"/>
                <w:highlight w:val="none"/>
              </w:rPr>
            </w:pPr>
            <w:r>
              <w:rPr>
                <w:rFonts w:hint="eastAsia" w:ascii="宋体" w:hAnsi="宋体" w:cs="宋体"/>
                <w:sz w:val="24"/>
                <w:highlight w:val="none"/>
              </w:rPr>
              <w:t>不提供不得分。</w:t>
            </w:r>
          </w:p>
        </w:tc>
        <w:tc>
          <w:tcPr>
            <w:tcW w:w="1701" w:type="dxa"/>
            <w:vAlign w:val="center"/>
          </w:tcPr>
          <w:p w14:paraId="4103167F">
            <w:pPr>
              <w:pStyle w:val="251"/>
              <w:spacing w:before="0" w:after="0"/>
              <w:rPr>
                <w:rFonts w:hint="eastAsia" w:ascii="宋体" w:hAnsi="宋体" w:eastAsia="宋体" w:cs="宋体"/>
                <w:szCs w:val="24"/>
                <w:highlight w:val="none"/>
              </w:rPr>
            </w:pPr>
          </w:p>
        </w:tc>
      </w:tr>
      <w:tr w14:paraId="1F074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7" w:type="dxa"/>
            <w:vAlign w:val="center"/>
          </w:tcPr>
          <w:p w14:paraId="75606017">
            <w:pPr>
              <w:spacing w:after="0" w:line="360" w:lineRule="auto"/>
              <w:ind w:firstLine="28"/>
              <w:jc w:val="center"/>
              <w:rPr>
                <w:rFonts w:hint="eastAsia" w:ascii="宋体" w:hAnsi="宋体" w:cs="宋体"/>
                <w:sz w:val="24"/>
                <w:highlight w:val="none"/>
              </w:rPr>
            </w:pPr>
            <w:r>
              <w:rPr>
                <w:rFonts w:hint="eastAsia" w:ascii="宋体" w:hAnsi="宋体" w:cs="宋体"/>
                <w:sz w:val="24"/>
                <w:highlight w:val="none"/>
              </w:rPr>
              <w:t>2</w:t>
            </w:r>
          </w:p>
        </w:tc>
        <w:tc>
          <w:tcPr>
            <w:tcW w:w="1305" w:type="dxa"/>
            <w:vAlign w:val="center"/>
          </w:tcPr>
          <w:p w14:paraId="34D7B705">
            <w:pPr>
              <w:spacing w:after="0" w:line="360" w:lineRule="auto"/>
              <w:jc w:val="center"/>
              <w:rPr>
                <w:rFonts w:hint="eastAsia" w:ascii="宋体" w:hAnsi="宋体" w:cs="宋体"/>
                <w:sz w:val="24"/>
                <w:highlight w:val="none"/>
              </w:rPr>
            </w:pPr>
            <w:r>
              <w:rPr>
                <w:rFonts w:hint="eastAsia" w:ascii="宋体" w:hAnsi="宋体" w:cs="宋体"/>
                <w:sz w:val="24"/>
                <w:highlight w:val="none"/>
              </w:rPr>
              <w:t>人员配备</w:t>
            </w:r>
          </w:p>
        </w:tc>
        <w:tc>
          <w:tcPr>
            <w:tcW w:w="851" w:type="dxa"/>
            <w:vAlign w:val="center"/>
          </w:tcPr>
          <w:p w14:paraId="1EE1DC64">
            <w:pPr>
              <w:spacing w:after="0" w:line="360" w:lineRule="auto"/>
              <w:jc w:val="center"/>
              <w:rPr>
                <w:rFonts w:hint="eastAsia" w:ascii="宋体" w:hAnsi="宋体" w:cs="宋体"/>
                <w:sz w:val="24"/>
                <w:highlight w:val="none"/>
              </w:rPr>
            </w:pPr>
            <w:r>
              <w:rPr>
                <w:rFonts w:hint="eastAsia" w:ascii="宋体" w:hAnsi="宋体" w:cs="宋体"/>
                <w:sz w:val="24"/>
                <w:highlight w:val="none"/>
              </w:rPr>
              <w:t>12</w:t>
            </w:r>
          </w:p>
        </w:tc>
        <w:tc>
          <w:tcPr>
            <w:tcW w:w="4677" w:type="dxa"/>
            <w:vAlign w:val="center"/>
          </w:tcPr>
          <w:p w14:paraId="44FBFD18">
            <w:pPr>
              <w:spacing w:after="0" w:line="360" w:lineRule="auto"/>
              <w:rPr>
                <w:rFonts w:hint="eastAsia" w:ascii="宋体" w:hAnsi="宋体" w:cs="宋体"/>
                <w:sz w:val="24"/>
                <w:highlight w:val="none"/>
              </w:rPr>
            </w:pPr>
            <w:r>
              <w:rPr>
                <w:rFonts w:hint="eastAsia" w:ascii="宋体" w:hAnsi="宋体" w:cs="宋体"/>
                <w:sz w:val="24"/>
                <w:highlight w:val="none"/>
              </w:rPr>
              <w:t>综合考虑投标人针对采购需求投入的人员配备情况，包括但不限于人员架构、经验能力、职责分工等。</w:t>
            </w:r>
          </w:p>
          <w:p w14:paraId="5C1F9F0B">
            <w:pPr>
              <w:spacing w:after="0" w:line="360" w:lineRule="auto"/>
              <w:rPr>
                <w:rFonts w:hint="eastAsia" w:ascii="宋体" w:hAnsi="宋体" w:cs="宋体"/>
                <w:sz w:val="24"/>
                <w:highlight w:val="none"/>
              </w:rPr>
            </w:pPr>
            <w:r>
              <w:rPr>
                <w:rFonts w:hint="eastAsia" w:ascii="宋体" w:hAnsi="宋体" w:cs="宋体"/>
                <w:sz w:val="24"/>
                <w:highlight w:val="none"/>
              </w:rPr>
              <w:t>拟投入人员架构合理，团队人员经验丰富、岗位明确、分工合理明确，职责清楚、专业技术水平高得12分；</w:t>
            </w:r>
          </w:p>
          <w:p w14:paraId="461807C5">
            <w:pPr>
              <w:spacing w:after="0" w:line="360" w:lineRule="auto"/>
              <w:rPr>
                <w:rFonts w:hint="eastAsia" w:ascii="宋体" w:hAnsi="宋体" w:cs="宋体"/>
                <w:sz w:val="24"/>
                <w:highlight w:val="none"/>
              </w:rPr>
            </w:pPr>
            <w:r>
              <w:rPr>
                <w:rFonts w:hint="eastAsia" w:ascii="宋体" w:hAnsi="宋体" w:cs="宋体"/>
                <w:sz w:val="24"/>
                <w:highlight w:val="none"/>
              </w:rPr>
              <w:t>拟投入人员架构较合理，团队人员经验较丰富、岗位明确、 分工合理明确，职责清楚、专业技术水平较高得9分；</w:t>
            </w:r>
          </w:p>
          <w:p w14:paraId="244532C5">
            <w:pPr>
              <w:spacing w:after="0" w:line="360" w:lineRule="auto"/>
              <w:rPr>
                <w:rFonts w:hint="eastAsia" w:ascii="宋体" w:hAnsi="宋体" w:cs="宋体"/>
                <w:sz w:val="24"/>
                <w:highlight w:val="none"/>
              </w:rPr>
            </w:pPr>
            <w:r>
              <w:rPr>
                <w:rFonts w:hint="eastAsia" w:ascii="宋体" w:hAnsi="宋体" w:cs="宋体"/>
                <w:sz w:val="24"/>
                <w:highlight w:val="none"/>
              </w:rPr>
              <w:t>拟投入人员实施团队组织结构一般、团队人员配置一般、人员经验略显不足，岗位职责、专业技术水平一般得6分；</w:t>
            </w:r>
          </w:p>
          <w:p w14:paraId="1C99FC5D">
            <w:pPr>
              <w:spacing w:after="0" w:line="360" w:lineRule="auto"/>
              <w:rPr>
                <w:rFonts w:hint="eastAsia" w:ascii="宋体" w:hAnsi="宋体" w:cs="宋体"/>
                <w:sz w:val="24"/>
                <w:highlight w:val="none"/>
              </w:rPr>
            </w:pPr>
            <w:r>
              <w:rPr>
                <w:rFonts w:hint="eastAsia" w:ascii="宋体" w:hAnsi="宋体" w:cs="宋体"/>
                <w:sz w:val="24"/>
                <w:highlight w:val="none"/>
              </w:rPr>
              <w:t>拟投入人员实施团队组织结构欠合理，分工不明确，配备人员数量满足需要但团队人员经验匮乏，岗位职责不清晰，专业技术水平较差，得3分；</w:t>
            </w:r>
          </w:p>
          <w:p w14:paraId="3F2A03E1">
            <w:pPr>
              <w:spacing w:after="0" w:line="360" w:lineRule="auto"/>
              <w:rPr>
                <w:rFonts w:hint="eastAsia" w:ascii="宋体" w:hAnsi="宋体" w:cs="宋体"/>
                <w:sz w:val="24"/>
                <w:highlight w:val="none"/>
              </w:rPr>
            </w:pPr>
            <w:r>
              <w:rPr>
                <w:rFonts w:hint="eastAsia" w:ascii="宋体" w:hAnsi="宋体" w:cs="宋体"/>
                <w:sz w:val="24"/>
                <w:highlight w:val="none"/>
              </w:rPr>
              <w:t>未提供不得分。</w:t>
            </w:r>
          </w:p>
        </w:tc>
        <w:tc>
          <w:tcPr>
            <w:tcW w:w="1701" w:type="dxa"/>
            <w:vAlign w:val="center"/>
          </w:tcPr>
          <w:p w14:paraId="0E632499">
            <w:pPr>
              <w:spacing w:after="0" w:line="360" w:lineRule="auto"/>
              <w:jc w:val="left"/>
              <w:rPr>
                <w:rFonts w:hint="eastAsia" w:ascii="宋体" w:hAnsi="宋体" w:cs="宋体"/>
                <w:sz w:val="24"/>
                <w:highlight w:val="none"/>
              </w:rPr>
            </w:pPr>
            <w:r>
              <w:rPr>
                <w:rFonts w:hint="eastAsia" w:ascii="宋体" w:hAnsi="宋体" w:cs="宋体"/>
                <w:sz w:val="24"/>
                <w:highlight w:val="none"/>
              </w:rPr>
              <w:t>/</w:t>
            </w:r>
          </w:p>
        </w:tc>
      </w:tr>
      <w:tr w14:paraId="5CD0A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867" w:type="dxa"/>
            <w:vAlign w:val="center"/>
          </w:tcPr>
          <w:p w14:paraId="70E989FF">
            <w:pPr>
              <w:spacing w:after="0" w:line="360" w:lineRule="auto"/>
              <w:ind w:firstLine="28"/>
              <w:jc w:val="center"/>
              <w:rPr>
                <w:rFonts w:hint="eastAsia" w:ascii="宋体" w:hAnsi="宋体" w:cs="宋体"/>
                <w:bCs/>
                <w:sz w:val="24"/>
                <w:highlight w:val="none"/>
              </w:rPr>
            </w:pPr>
            <w:r>
              <w:rPr>
                <w:rFonts w:hint="eastAsia" w:ascii="宋体" w:hAnsi="宋体" w:cs="宋体"/>
                <w:bCs/>
                <w:sz w:val="24"/>
                <w:highlight w:val="none"/>
              </w:rPr>
              <w:t>3</w:t>
            </w:r>
          </w:p>
        </w:tc>
        <w:tc>
          <w:tcPr>
            <w:tcW w:w="1305" w:type="dxa"/>
            <w:vAlign w:val="center"/>
          </w:tcPr>
          <w:p w14:paraId="346C9619">
            <w:pPr>
              <w:widowControl/>
              <w:spacing w:after="0" w:line="360" w:lineRule="auto"/>
              <w:jc w:val="center"/>
              <w:rPr>
                <w:rFonts w:hint="eastAsia" w:ascii="宋体" w:hAnsi="宋体" w:cs="宋体"/>
                <w:sz w:val="24"/>
                <w:highlight w:val="none"/>
              </w:rPr>
            </w:pPr>
            <w:r>
              <w:rPr>
                <w:rFonts w:hint="eastAsia" w:ascii="宋体" w:hAnsi="宋体" w:cs="宋体"/>
                <w:sz w:val="24"/>
                <w:highlight w:val="none"/>
              </w:rPr>
              <w:t>工作方案</w:t>
            </w:r>
          </w:p>
        </w:tc>
        <w:tc>
          <w:tcPr>
            <w:tcW w:w="851" w:type="dxa"/>
            <w:vAlign w:val="center"/>
          </w:tcPr>
          <w:p w14:paraId="1640D3EB">
            <w:pPr>
              <w:spacing w:after="0" w:line="360" w:lineRule="auto"/>
              <w:jc w:val="center"/>
              <w:rPr>
                <w:rFonts w:hint="eastAsia" w:ascii="宋体" w:hAnsi="宋体" w:cs="宋体"/>
                <w:sz w:val="24"/>
                <w:highlight w:val="none"/>
              </w:rPr>
            </w:pPr>
            <w:r>
              <w:rPr>
                <w:rFonts w:hint="eastAsia" w:ascii="宋体" w:hAnsi="宋体" w:cs="宋体"/>
                <w:sz w:val="24"/>
                <w:highlight w:val="none"/>
              </w:rPr>
              <w:t>12</w:t>
            </w:r>
          </w:p>
        </w:tc>
        <w:tc>
          <w:tcPr>
            <w:tcW w:w="4677" w:type="dxa"/>
            <w:vAlign w:val="center"/>
          </w:tcPr>
          <w:p w14:paraId="4FBF85E0">
            <w:pPr>
              <w:widowControl/>
              <w:spacing w:after="0" w:line="360" w:lineRule="auto"/>
              <w:ind w:right="-57" w:rightChars="-27"/>
              <w:rPr>
                <w:rFonts w:hint="eastAsia" w:ascii="宋体" w:hAnsi="宋体" w:cs="宋体"/>
                <w:sz w:val="24"/>
                <w:highlight w:val="none"/>
                <w:lang w:bidi="ar"/>
              </w:rPr>
            </w:pPr>
            <w:r>
              <w:rPr>
                <w:rFonts w:hint="eastAsia" w:ascii="宋体" w:hAnsi="宋体" w:cs="宋体"/>
                <w:sz w:val="24"/>
                <w:highlight w:val="none"/>
                <w:lang w:bidi="ar"/>
              </w:rPr>
              <w:t>有合理组织工作开展、全面响应项目需求，切实保障项目的实际需要，在服务过程中如何更有利于本次项目的实施等措施，方案完整合理，可行性强，内容周到细致，提供的资料详尽充分，得12分；</w:t>
            </w:r>
          </w:p>
          <w:p w14:paraId="5924E5B0">
            <w:pPr>
              <w:widowControl/>
              <w:spacing w:after="0" w:line="360" w:lineRule="auto"/>
              <w:ind w:right="-57" w:rightChars="-27"/>
              <w:rPr>
                <w:rFonts w:hint="eastAsia" w:ascii="宋体" w:hAnsi="宋体" w:cs="宋体"/>
                <w:sz w:val="24"/>
                <w:highlight w:val="none"/>
                <w:lang w:bidi="ar"/>
              </w:rPr>
            </w:pPr>
            <w:r>
              <w:rPr>
                <w:rFonts w:hint="eastAsia" w:ascii="宋体" w:hAnsi="宋体" w:cs="宋体"/>
                <w:sz w:val="24"/>
                <w:highlight w:val="none"/>
                <w:lang w:bidi="ar"/>
              </w:rPr>
              <w:t>工作思路实施方案完整度较高，方案较完善先进，能够有效的结合实际情况，工作程序的科学性、针对性、严谨性、可执行性较强，得9分；</w:t>
            </w:r>
          </w:p>
          <w:p w14:paraId="49055C52">
            <w:pPr>
              <w:widowControl/>
              <w:spacing w:after="0" w:line="360" w:lineRule="auto"/>
              <w:ind w:right="-57" w:rightChars="-27"/>
              <w:rPr>
                <w:rFonts w:hint="eastAsia" w:ascii="宋体" w:hAnsi="宋体" w:cs="宋体"/>
                <w:sz w:val="24"/>
                <w:highlight w:val="none"/>
                <w:lang w:bidi="ar"/>
              </w:rPr>
            </w:pPr>
            <w:r>
              <w:rPr>
                <w:rFonts w:hint="eastAsia" w:ascii="宋体" w:hAnsi="宋体" w:cs="宋体"/>
                <w:sz w:val="24"/>
                <w:highlight w:val="none"/>
                <w:lang w:bidi="ar"/>
              </w:rPr>
              <w:t>工作思路实施方案完整度一般，方案基本完善，工作程序的科学性、针对性、严谨性、可执行性一般，得6分；</w:t>
            </w:r>
          </w:p>
          <w:p w14:paraId="4AA3DEDC">
            <w:pPr>
              <w:widowControl/>
              <w:spacing w:after="0" w:line="360" w:lineRule="auto"/>
              <w:ind w:right="-57" w:rightChars="-27"/>
              <w:rPr>
                <w:rFonts w:hint="eastAsia" w:ascii="宋体" w:hAnsi="宋体" w:cs="宋体"/>
                <w:sz w:val="24"/>
                <w:highlight w:val="none"/>
                <w:lang w:bidi="ar"/>
              </w:rPr>
            </w:pPr>
            <w:r>
              <w:rPr>
                <w:rFonts w:hint="eastAsia" w:ascii="宋体" w:hAnsi="宋体" w:cs="宋体"/>
                <w:sz w:val="24"/>
                <w:highlight w:val="none"/>
                <w:lang w:bidi="ar"/>
              </w:rPr>
              <w:t>工作思路实施方案完整度较差，工作程序的科学性、针对性、严谨性、可执行性较差，得3分；</w:t>
            </w:r>
          </w:p>
          <w:p w14:paraId="470B956A">
            <w:pPr>
              <w:spacing w:after="0" w:line="360" w:lineRule="auto"/>
              <w:rPr>
                <w:rFonts w:hint="eastAsia" w:ascii="宋体" w:hAnsi="宋体" w:cs="宋体"/>
                <w:sz w:val="24"/>
                <w:highlight w:val="none"/>
              </w:rPr>
            </w:pPr>
            <w:r>
              <w:rPr>
                <w:rFonts w:hint="eastAsia" w:ascii="宋体" w:hAnsi="宋体" w:cs="宋体"/>
                <w:sz w:val="24"/>
                <w:highlight w:val="none"/>
                <w:lang w:bidi="ar"/>
              </w:rPr>
              <w:t>未提供不得分。</w:t>
            </w:r>
          </w:p>
        </w:tc>
        <w:tc>
          <w:tcPr>
            <w:tcW w:w="1701" w:type="dxa"/>
            <w:vAlign w:val="center"/>
          </w:tcPr>
          <w:p w14:paraId="528166BA">
            <w:pPr>
              <w:pStyle w:val="251"/>
              <w:spacing w:before="0" w:after="0"/>
              <w:rPr>
                <w:rFonts w:hint="eastAsia" w:ascii="宋体" w:hAnsi="宋体" w:eastAsia="宋体" w:cs="宋体"/>
                <w:b w:val="0"/>
                <w:szCs w:val="24"/>
                <w:highlight w:val="none"/>
              </w:rPr>
            </w:pPr>
            <w:r>
              <w:rPr>
                <w:rFonts w:hint="eastAsia" w:ascii="宋体" w:hAnsi="宋体" w:eastAsia="宋体" w:cs="宋体"/>
                <w:b w:val="0"/>
                <w:szCs w:val="24"/>
                <w:highlight w:val="none"/>
              </w:rPr>
              <w:t>/</w:t>
            </w:r>
          </w:p>
        </w:tc>
      </w:tr>
      <w:tr w14:paraId="2B249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67" w:type="dxa"/>
            <w:vAlign w:val="center"/>
          </w:tcPr>
          <w:p w14:paraId="58378645">
            <w:pPr>
              <w:spacing w:after="0" w:line="360" w:lineRule="auto"/>
              <w:ind w:firstLine="28"/>
              <w:jc w:val="center"/>
              <w:rPr>
                <w:rFonts w:hint="eastAsia" w:ascii="宋体" w:hAnsi="宋体" w:cs="宋体"/>
                <w:sz w:val="24"/>
                <w:highlight w:val="none"/>
              </w:rPr>
            </w:pPr>
            <w:r>
              <w:rPr>
                <w:rFonts w:hint="eastAsia" w:ascii="宋体" w:hAnsi="宋体" w:cs="宋体"/>
                <w:sz w:val="24"/>
                <w:highlight w:val="none"/>
              </w:rPr>
              <w:t>4</w:t>
            </w:r>
          </w:p>
        </w:tc>
        <w:tc>
          <w:tcPr>
            <w:tcW w:w="1305" w:type="dxa"/>
            <w:vAlign w:val="center"/>
          </w:tcPr>
          <w:p w14:paraId="1FC4B6FF">
            <w:pPr>
              <w:spacing w:after="0" w:line="360" w:lineRule="auto"/>
              <w:jc w:val="center"/>
              <w:rPr>
                <w:rFonts w:hint="eastAsia" w:ascii="宋体" w:hAnsi="宋体" w:cs="宋体"/>
                <w:sz w:val="24"/>
                <w:highlight w:val="none"/>
              </w:rPr>
            </w:pPr>
            <w:r>
              <w:rPr>
                <w:rFonts w:hint="eastAsia" w:ascii="宋体" w:hAnsi="宋体" w:cs="宋体"/>
                <w:sz w:val="24"/>
                <w:highlight w:val="none"/>
              </w:rPr>
              <w:t>政策理解</w:t>
            </w:r>
          </w:p>
        </w:tc>
        <w:tc>
          <w:tcPr>
            <w:tcW w:w="851" w:type="dxa"/>
            <w:vAlign w:val="center"/>
          </w:tcPr>
          <w:p w14:paraId="06B4B9CB">
            <w:pPr>
              <w:spacing w:after="0" w:line="360" w:lineRule="auto"/>
              <w:jc w:val="center"/>
              <w:rPr>
                <w:rFonts w:hint="eastAsia" w:ascii="宋体" w:hAnsi="宋体" w:cs="宋体"/>
                <w:sz w:val="24"/>
                <w:highlight w:val="none"/>
              </w:rPr>
            </w:pPr>
            <w:r>
              <w:rPr>
                <w:rFonts w:hint="eastAsia" w:ascii="宋体" w:hAnsi="宋体" w:cs="宋体"/>
                <w:sz w:val="24"/>
                <w:highlight w:val="none"/>
              </w:rPr>
              <w:t>12</w:t>
            </w:r>
          </w:p>
        </w:tc>
        <w:tc>
          <w:tcPr>
            <w:tcW w:w="4677" w:type="dxa"/>
            <w:vAlign w:val="center"/>
          </w:tcPr>
          <w:p w14:paraId="231255D1">
            <w:pPr>
              <w:spacing w:after="0" w:line="360" w:lineRule="auto"/>
              <w:rPr>
                <w:rFonts w:hint="eastAsia" w:ascii="宋体" w:hAnsi="宋体" w:cs="宋体"/>
                <w:sz w:val="24"/>
                <w:highlight w:val="none"/>
              </w:rPr>
            </w:pPr>
            <w:r>
              <w:rPr>
                <w:rFonts w:hint="eastAsia" w:ascii="宋体" w:hAnsi="宋体" w:cs="宋体"/>
                <w:sz w:val="24"/>
                <w:highlight w:val="none"/>
              </w:rPr>
              <w:t>综合考虑投标人提供的针对本项目相关政策理解，包括但不限于描述是否贴合项目实际、列举涉及的相关政策及审核重点、对内容展开分析说明等内容。</w:t>
            </w:r>
          </w:p>
          <w:p w14:paraId="09D265C2">
            <w:pPr>
              <w:spacing w:after="0" w:line="360" w:lineRule="auto"/>
              <w:rPr>
                <w:rFonts w:hint="eastAsia" w:ascii="宋体" w:hAnsi="宋体" w:cs="宋体"/>
                <w:sz w:val="24"/>
                <w:highlight w:val="none"/>
              </w:rPr>
            </w:pPr>
            <w:r>
              <w:rPr>
                <w:rFonts w:hint="eastAsia" w:ascii="宋体" w:hAnsi="宋体" w:cs="宋体"/>
                <w:sz w:val="24"/>
                <w:highlight w:val="none"/>
              </w:rPr>
              <w:t>政策理解描述贴合项目实际，详细列举涉及的相关政策及审核重点，并对内容展开分析说明完整，得12分；</w:t>
            </w:r>
          </w:p>
          <w:p w14:paraId="2A24106E">
            <w:pPr>
              <w:spacing w:after="0" w:line="360" w:lineRule="auto"/>
              <w:rPr>
                <w:rFonts w:hint="eastAsia" w:ascii="宋体" w:hAnsi="宋体" w:cs="宋体"/>
                <w:sz w:val="24"/>
                <w:highlight w:val="none"/>
              </w:rPr>
            </w:pPr>
            <w:r>
              <w:rPr>
                <w:rFonts w:hint="eastAsia" w:ascii="宋体" w:hAnsi="宋体" w:cs="宋体"/>
                <w:sz w:val="24"/>
                <w:highlight w:val="none"/>
              </w:rPr>
              <w:t>政策理解描述贴合项目实际，较详细列举涉及的相关政策及审核重点，并对内容展开分析说明较完整，得9分；</w:t>
            </w:r>
          </w:p>
          <w:p w14:paraId="471D8AAA">
            <w:pPr>
              <w:spacing w:after="0" w:line="360" w:lineRule="auto"/>
              <w:rPr>
                <w:rFonts w:hint="eastAsia" w:ascii="宋体" w:hAnsi="宋体" w:cs="宋体"/>
                <w:sz w:val="24"/>
                <w:highlight w:val="none"/>
              </w:rPr>
            </w:pPr>
            <w:r>
              <w:rPr>
                <w:rFonts w:hint="eastAsia" w:ascii="宋体" w:hAnsi="宋体" w:cs="宋体"/>
                <w:sz w:val="24"/>
                <w:highlight w:val="none"/>
              </w:rPr>
              <w:t>政策理解描述贴合项目实际程度一般，部分列举涉及的相关政策及审核重点，并对内容展开分析说明一般，得6分；</w:t>
            </w:r>
          </w:p>
          <w:p w14:paraId="24267091">
            <w:pPr>
              <w:spacing w:after="0" w:line="360" w:lineRule="auto"/>
              <w:rPr>
                <w:rFonts w:hint="eastAsia" w:ascii="宋体" w:hAnsi="宋体" w:cs="宋体"/>
                <w:sz w:val="24"/>
                <w:highlight w:val="none"/>
              </w:rPr>
            </w:pPr>
            <w:r>
              <w:rPr>
                <w:rFonts w:hint="eastAsia" w:ascii="宋体" w:hAnsi="宋体" w:cs="宋体"/>
                <w:sz w:val="24"/>
                <w:highlight w:val="none"/>
              </w:rPr>
              <w:t>政策理解描述贴合项目实际程度较差，列举涉及的相关政策及审核重点较少，并对内容展开分析说明较少，得3分；</w:t>
            </w:r>
          </w:p>
          <w:p w14:paraId="661AC7EF">
            <w:pPr>
              <w:spacing w:after="0" w:line="360" w:lineRule="auto"/>
              <w:rPr>
                <w:rFonts w:hint="eastAsia" w:ascii="宋体" w:hAnsi="宋体" w:cs="宋体"/>
                <w:sz w:val="24"/>
                <w:highlight w:val="none"/>
              </w:rPr>
            </w:pPr>
            <w:r>
              <w:rPr>
                <w:rFonts w:hint="eastAsia" w:ascii="宋体" w:hAnsi="宋体" w:cs="宋体"/>
                <w:sz w:val="24"/>
                <w:highlight w:val="none"/>
              </w:rPr>
              <w:t>未提供不得分。</w:t>
            </w:r>
          </w:p>
        </w:tc>
        <w:tc>
          <w:tcPr>
            <w:tcW w:w="1701" w:type="dxa"/>
            <w:vAlign w:val="center"/>
          </w:tcPr>
          <w:p w14:paraId="6392F225">
            <w:pPr>
              <w:spacing w:after="0" w:line="360" w:lineRule="auto"/>
              <w:jc w:val="left"/>
              <w:rPr>
                <w:rFonts w:hint="eastAsia" w:ascii="宋体" w:hAnsi="宋体" w:cs="宋体"/>
                <w:sz w:val="24"/>
                <w:highlight w:val="none"/>
              </w:rPr>
            </w:pPr>
          </w:p>
        </w:tc>
      </w:tr>
      <w:tr w14:paraId="389F6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67" w:type="dxa"/>
            <w:vAlign w:val="center"/>
          </w:tcPr>
          <w:p w14:paraId="7F3EF846">
            <w:pPr>
              <w:spacing w:after="0" w:line="360" w:lineRule="auto"/>
              <w:ind w:firstLine="28"/>
              <w:jc w:val="center"/>
              <w:rPr>
                <w:rFonts w:hint="eastAsia" w:ascii="宋体" w:hAnsi="宋体" w:cs="宋体"/>
                <w:sz w:val="24"/>
                <w:highlight w:val="none"/>
              </w:rPr>
            </w:pPr>
            <w:r>
              <w:rPr>
                <w:rFonts w:hint="eastAsia" w:ascii="宋体" w:hAnsi="宋体" w:cs="宋体"/>
                <w:sz w:val="24"/>
                <w:highlight w:val="none"/>
              </w:rPr>
              <w:t>5</w:t>
            </w:r>
          </w:p>
        </w:tc>
        <w:tc>
          <w:tcPr>
            <w:tcW w:w="1305" w:type="dxa"/>
            <w:vAlign w:val="center"/>
          </w:tcPr>
          <w:p w14:paraId="44BBB531">
            <w:pPr>
              <w:spacing w:after="0" w:line="360" w:lineRule="auto"/>
              <w:jc w:val="center"/>
              <w:rPr>
                <w:rFonts w:hint="eastAsia" w:ascii="宋体" w:hAnsi="宋体" w:cs="宋体"/>
                <w:sz w:val="24"/>
                <w:highlight w:val="none"/>
              </w:rPr>
            </w:pPr>
            <w:r>
              <w:rPr>
                <w:rFonts w:hint="eastAsia" w:ascii="宋体" w:hAnsi="宋体" w:cs="宋体"/>
                <w:sz w:val="24"/>
                <w:highlight w:val="none"/>
              </w:rPr>
              <w:t>服务质量保证措施</w:t>
            </w:r>
          </w:p>
        </w:tc>
        <w:tc>
          <w:tcPr>
            <w:tcW w:w="851" w:type="dxa"/>
            <w:vAlign w:val="center"/>
          </w:tcPr>
          <w:p w14:paraId="73E518C9">
            <w:pPr>
              <w:spacing w:after="0" w:line="360" w:lineRule="auto"/>
              <w:jc w:val="center"/>
              <w:rPr>
                <w:rFonts w:hint="eastAsia" w:ascii="宋体" w:hAnsi="宋体" w:cs="宋体"/>
                <w:sz w:val="24"/>
                <w:highlight w:val="none"/>
              </w:rPr>
            </w:pPr>
            <w:r>
              <w:rPr>
                <w:rFonts w:hint="eastAsia" w:ascii="宋体" w:hAnsi="宋体" w:cs="宋体"/>
                <w:sz w:val="24"/>
                <w:highlight w:val="none"/>
              </w:rPr>
              <w:t>7</w:t>
            </w:r>
          </w:p>
        </w:tc>
        <w:tc>
          <w:tcPr>
            <w:tcW w:w="4677" w:type="dxa"/>
            <w:vAlign w:val="center"/>
          </w:tcPr>
          <w:p w14:paraId="7FD176E4">
            <w:pPr>
              <w:widowControl/>
              <w:spacing w:after="0" w:line="360" w:lineRule="auto"/>
              <w:ind w:right="-57" w:rightChars="-27"/>
              <w:rPr>
                <w:rFonts w:hint="eastAsia" w:ascii="宋体" w:hAnsi="宋体" w:cs="宋体"/>
                <w:sz w:val="24"/>
                <w:highlight w:val="none"/>
                <w:lang w:bidi="ar"/>
              </w:rPr>
            </w:pPr>
            <w:r>
              <w:rPr>
                <w:rFonts w:hint="eastAsia" w:ascii="宋体" w:hAnsi="宋体" w:cs="宋体"/>
                <w:sz w:val="24"/>
                <w:highlight w:val="none"/>
                <w:lang w:bidi="ar"/>
              </w:rPr>
              <w:t>承担工作任务有关事项承诺书，以及详细具体的审核人员专业、数量，有明确的企业内部审核制度流程，有合理可行的审核争议问题处理程序方式，及其他质量保证措施，得7分；</w:t>
            </w:r>
          </w:p>
          <w:p w14:paraId="52EDAC56">
            <w:pPr>
              <w:widowControl/>
              <w:spacing w:after="0" w:line="360" w:lineRule="auto"/>
              <w:ind w:right="-57" w:rightChars="-27"/>
              <w:rPr>
                <w:rFonts w:hint="eastAsia" w:ascii="宋体" w:hAnsi="宋体" w:cs="宋体"/>
                <w:sz w:val="24"/>
                <w:highlight w:val="none"/>
                <w:lang w:bidi="ar"/>
              </w:rPr>
            </w:pPr>
            <w:r>
              <w:rPr>
                <w:rFonts w:hint="eastAsia" w:ascii="宋体" w:hAnsi="宋体" w:cs="宋体"/>
                <w:sz w:val="24"/>
                <w:highlight w:val="none"/>
                <w:lang w:bidi="ar"/>
              </w:rPr>
              <w:t>有内部审核制度流程、审核争议问题处理程序方式等较为简单、笼统叙述服务质量保证措施，可行性一般，得5分；</w:t>
            </w:r>
          </w:p>
          <w:p w14:paraId="24DC9278">
            <w:pPr>
              <w:widowControl/>
              <w:spacing w:after="0" w:line="360" w:lineRule="auto"/>
              <w:ind w:right="-57" w:rightChars="-27"/>
              <w:rPr>
                <w:rFonts w:hint="eastAsia" w:ascii="宋体" w:hAnsi="宋体" w:cs="宋体"/>
                <w:sz w:val="24"/>
                <w:highlight w:val="none"/>
                <w:lang w:bidi="ar"/>
              </w:rPr>
            </w:pPr>
            <w:r>
              <w:rPr>
                <w:rFonts w:hint="eastAsia" w:ascii="宋体" w:hAnsi="宋体" w:cs="宋体"/>
                <w:sz w:val="24"/>
                <w:highlight w:val="none"/>
                <w:lang w:bidi="ar"/>
              </w:rPr>
              <w:t>内部审核制度流程、审核争议问题处理程序方式等有缺失、 笼统叙述服务质量保证措施，可行性差，得3分；</w:t>
            </w:r>
          </w:p>
          <w:p w14:paraId="36AA5914">
            <w:pPr>
              <w:widowControl/>
              <w:spacing w:after="0" w:line="360" w:lineRule="auto"/>
              <w:ind w:right="-57" w:rightChars="-27"/>
              <w:rPr>
                <w:rFonts w:hint="eastAsia" w:ascii="宋体" w:hAnsi="宋体" w:cs="宋体"/>
                <w:sz w:val="24"/>
                <w:highlight w:val="none"/>
              </w:rPr>
            </w:pPr>
            <w:r>
              <w:rPr>
                <w:rFonts w:hint="eastAsia" w:ascii="宋体" w:hAnsi="宋体" w:cs="宋体"/>
                <w:sz w:val="24"/>
                <w:highlight w:val="none"/>
                <w:lang w:bidi="ar"/>
              </w:rPr>
              <w:t>未提供不得分。</w:t>
            </w:r>
          </w:p>
        </w:tc>
        <w:tc>
          <w:tcPr>
            <w:tcW w:w="1701" w:type="dxa"/>
            <w:vAlign w:val="center"/>
          </w:tcPr>
          <w:p w14:paraId="2D0D778D">
            <w:pPr>
              <w:spacing w:after="0" w:line="360" w:lineRule="auto"/>
              <w:jc w:val="left"/>
              <w:rPr>
                <w:rFonts w:hint="eastAsia" w:ascii="宋体" w:hAnsi="宋体" w:cs="宋体"/>
                <w:sz w:val="24"/>
                <w:highlight w:val="none"/>
              </w:rPr>
            </w:pPr>
            <w:r>
              <w:rPr>
                <w:rFonts w:hint="eastAsia" w:ascii="宋体" w:hAnsi="宋体" w:cs="宋体"/>
                <w:sz w:val="24"/>
                <w:highlight w:val="none"/>
              </w:rPr>
              <w:t>/</w:t>
            </w:r>
          </w:p>
        </w:tc>
      </w:tr>
      <w:tr w14:paraId="28F2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67" w:type="dxa"/>
            <w:vAlign w:val="center"/>
          </w:tcPr>
          <w:p w14:paraId="5493B249">
            <w:pPr>
              <w:spacing w:after="0" w:line="360" w:lineRule="auto"/>
              <w:ind w:firstLine="28"/>
              <w:jc w:val="center"/>
              <w:rPr>
                <w:rFonts w:hint="eastAsia" w:ascii="宋体" w:hAnsi="宋体" w:cs="宋体"/>
                <w:sz w:val="24"/>
                <w:highlight w:val="none"/>
              </w:rPr>
            </w:pPr>
            <w:r>
              <w:rPr>
                <w:rFonts w:hint="eastAsia" w:ascii="宋体" w:hAnsi="宋体" w:cs="宋体"/>
                <w:sz w:val="24"/>
                <w:highlight w:val="none"/>
              </w:rPr>
              <w:t>6</w:t>
            </w:r>
          </w:p>
        </w:tc>
        <w:tc>
          <w:tcPr>
            <w:tcW w:w="1305" w:type="dxa"/>
            <w:vAlign w:val="center"/>
          </w:tcPr>
          <w:p w14:paraId="1AAC7547">
            <w:pPr>
              <w:spacing w:after="0" w:line="360" w:lineRule="auto"/>
              <w:jc w:val="center"/>
              <w:rPr>
                <w:rFonts w:hint="eastAsia" w:ascii="宋体" w:hAnsi="宋体" w:cs="宋体"/>
                <w:sz w:val="24"/>
                <w:highlight w:val="none"/>
              </w:rPr>
            </w:pPr>
            <w:r>
              <w:rPr>
                <w:rFonts w:hint="eastAsia" w:ascii="宋体" w:hAnsi="宋体" w:cs="宋体"/>
                <w:sz w:val="24"/>
                <w:highlight w:val="none"/>
              </w:rPr>
              <w:t>进度保障措施</w:t>
            </w:r>
          </w:p>
        </w:tc>
        <w:tc>
          <w:tcPr>
            <w:tcW w:w="851" w:type="dxa"/>
            <w:vAlign w:val="center"/>
          </w:tcPr>
          <w:p w14:paraId="116A2DF0">
            <w:pPr>
              <w:spacing w:after="0" w:line="360" w:lineRule="auto"/>
              <w:jc w:val="center"/>
              <w:rPr>
                <w:rFonts w:hint="eastAsia" w:ascii="宋体" w:hAnsi="宋体" w:cs="宋体"/>
                <w:sz w:val="24"/>
                <w:highlight w:val="none"/>
              </w:rPr>
            </w:pPr>
            <w:r>
              <w:rPr>
                <w:rFonts w:hint="eastAsia" w:ascii="宋体" w:hAnsi="宋体" w:cs="宋体"/>
                <w:sz w:val="24"/>
                <w:highlight w:val="none"/>
              </w:rPr>
              <w:t>7</w:t>
            </w:r>
          </w:p>
        </w:tc>
        <w:tc>
          <w:tcPr>
            <w:tcW w:w="4677" w:type="dxa"/>
            <w:vAlign w:val="center"/>
          </w:tcPr>
          <w:p w14:paraId="2F03E399">
            <w:pPr>
              <w:widowControl/>
              <w:spacing w:after="0" w:line="360" w:lineRule="auto"/>
              <w:ind w:right="-57" w:rightChars="-27"/>
              <w:rPr>
                <w:rFonts w:hint="eastAsia" w:ascii="宋体" w:hAnsi="宋体" w:cs="宋体"/>
                <w:sz w:val="24"/>
                <w:highlight w:val="none"/>
              </w:rPr>
            </w:pPr>
            <w:r>
              <w:rPr>
                <w:rFonts w:hint="eastAsia" w:ascii="宋体" w:hAnsi="宋体" w:cs="宋体"/>
                <w:sz w:val="24"/>
                <w:highlight w:val="none"/>
              </w:rPr>
              <w:t>措施全面完整、可操作性强、重点突出、亮点明确，得7分；</w:t>
            </w:r>
          </w:p>
          <w:p w14:paraId="6EA85E88">
            <w:pPr>
              <w:widowControl/>
              <w:spacing w:after="0" w:line="360" w:lineRule="auto"/>
              <w:ind w:right="-57" w:rightChars="-27"/>
              <w:rPr>
                <w:rFonts w:hint="eastAsia" w:ascii="宋体" w:hAnsi="宋体" w:cs="宋体"/>
                <w:sz w:val="24"/>
                <w:highlight w:val="none"/>
              </w:rPr>
            </w:pPr>
            <w:r>
              <w:rPr>
                <w:rFonts w:hint="eastAsia" w:ascii="宋体" w:hAnsi="宋体" w:cs="宋体"/>
                <w:sz w:val="24"/>
                <w:highlight w:val="none"/>
              </w:rPr>
              <w:t>措施较为完整、可操作性一般、重点不够突出、亮点不明确，得5分；</w:t>
            </w:r>
          </w:p>
          <w:p w14:paraId="18B8EC66">
            <w:pPr>
              <w:widowControl/>
              <w:spacing w:after="0" w:line="360" w:lineRule="auto"/>
              <w:ind w:right="-57" w:rightChars="-27"/>
              <w:rPr>
                <w:rFonts w:hint="eastAsia" w:ascii="宋体" w:hAnsi="宋体" w:cs="宋体"/>
                <w:sz w:val="24"/>
                <w:highlight w:val="none"/>
              </w:rPr>
            </w:pPr>
            <w:r>
              <w:rPr>
                <w:rFonts w:hint="eastAsia" w:ascii="宋体" w:hAnsi="宋体" w:cs="宋体"/>
                <w:sz w:val="24"/>
                <w:highlight w:val="none"/>
              </w:rPr>
              <w:t>措施不够完整、可操作性不强、重点不够突出、亮点不明确，得2分；</w:t>
            </w:r>
          </w:p>
          <w:p w14:paraId="005F812B">
            <w:pPr>
              <w:widowControl/>
              <w:spacing w:after="0" w:line="360" w:lineRule="auto"/>
              <w:ind w:right="-57" w:rightChars="-27"/>
              <w:rPr>
                <w:rFonts w:hint="eastAsia" w:ascii="宋体" w:hAnsi="宋体" w:cs="宋体"/>
                <w:sz w:val="24"/>
                <w:highlight w:val="none"/>
              </w:rPr>
            </w:pPr>
            <w:r>
              <w:rPr>
                <w:rFonts w:hint="eastAsia" w:ascii="宋体" w:hAnsi="宋体" w:cs="宋体"/>
                <w:sz w:val="24"/>
                <w:highlight w:val="none"/>
              </w:rPr>
              <w:t>未提供不得分。</w:t>
            </w:r>
          </w:p>
        </w:tc>
        <w:tc>
          <w:tcPr>
            <w:tcW w:w="1701" w:type="dxa"/>
            <w:vAlign w:val="center"/>
          </w:tcPr>
          <w:p w14:paraId="43317A19">
            <w:pPr>
              <w:spacing w:after="0" w:line="360" w:lineRule="auto"/>
              <w:jc w:val="left"/>
              <w:rPr>
                <w:rFonts w:hint="eastAsia" w:ascii="宋体" w:hAnsi="宋体" w:cs="宋体"/>
                <w:sz w:val="24"/>
                <w:highlight w:val="none"/>
              </w:rPr>
            </w:pPr>
          </w:p>
        </w:tc>
      </w:tr>
      <w:tr w14:paraId="51BDB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67" w:type="dxa"/>
            <w:vAlign w:val="center"/>
          </w:tcPr>
          <w:p w14:paraId="15209381">
            <w:pPr>
              <w:spacing w:after="0" w:line="360" w:lineRule="auto"/>
              <w:ind w:firstLine="28"/>
              <w:jc w:val="center"/>
              <w:rPr>
                <w:rFonts w:hint="eastAsia" w:ascii="宋体" w:hAnsi="宋体" w:cs="宋体"/>
                <w:sz w:val="24"/>
                <w:highlight w:val="none"/>
              </w:rPr>
            </w:pPr>
            <w:r>
              <w:rPr>
                <w:rFonts w:hint="eastAsia" w:ascii="宋体" w:hAnsi="宋体" w:cs="宋体"/>
                <w:sz w:val="24"/>
                <w:highlight w:val="none"/>
              </w:rPr>
              <w:t>7</w:t>
            </w:r>
          </w:p>
        </w:tc>
        <w:tc>
          <w:tcPr>
            <w:tcW w:w="1305" w:type="dxa"/>
            <w:vAlign w:val="center"/>
          </w:tcPr>
          <w:p w14:paraId="785AF4B5">
            <w:pPr>
              <w:spacing w:after="0" w:line="360" w:lineRule="auto"/>
              <w:jc w:val="center"/>
              <w:rPr>
                <w:rFonts w:hint="eastAsia" w:ascii="宋体" w:hAnsi="宋体" w:cs="宋体"/>
                <w:sz w:val="24"/>
                <w:highlight w:val="none"/>
              </w:rPr>
            </w:pPr>
            <w:r>
              <w:rPr>
                <w:rFonts w:hint="eastAsia" w:ascii="宋体" w:hAnsi="宋体" w:cs="宋体"/>
                <w:sz w:val="24"/>
                <w:highlight w:val="none"/>
              </w:rPr>
              <w:t>保密方案</w:t>
            </w:r>
          </w:p>
        </w:tc>
        <w:tc>
          <w:tcPr>
            <w:tcW w:w="851" w:type="dxa"/>
            <w:vAlign w:val="center"/>
          </w:tcPr>
          <w:p w14:paraId="2A0A77D8">
            <w:pPr>
              <w:spacing w:after="0" w:line="360" w:lineRule="auto"/>
              <w:jc w:val="center"/>
              <w:rPr>
                <w:rFonts w:hint="eastAsia" w:ascii="宋体" w:hAnsi="宋体" w:cs="宋体"/>
                <w:sz w:val="24"/>
                <w:highlight w:val="none"/>
              </w:rPr>
            </w:pPr>
            <w:r>
              <w:rPr>
                <w:rFonts w:hint="eastAsia" w:ascii="宋体" w:hAnsi="宋体" w:cs="宋体"/>
                <w:sz w:val="24"/>
                <w:highlight w:val="none"/>
              </w:rPr>
              <w:t>7</w:t>
            </w:r>
          </w:p>
        </w:tc>
        <w:tc>
          <w:tcPr>
            <w:tcW w:w="4677" w:type="dxa"/>
            <w:vAlign w:val="center"/>
          </w:tcPr>
          <w:p w14:paraId="68A9C23E">
            <w:pPr>
              <w:pStyle w:val="57"/>
              <w:spacing w:after="0" w:line="360" w:lineRule="auto"/>
              <w:rPr>
                <w:rFonts w:hint="eastAsia" w:ascii="宋体" w:hAnsi="宋体" w:cs="宋体"/>
                <w:sz w:val="24"/>
                <w:highlight w:val="none"/>
              </w:rPr>
            </w:pPr>
            <w:r>
              <w:rPr>
                <w:rFonts w:hint="eastAsia" w:ascii="宋体" w:hAnsi="宋体" w:cs="宋体"/>
                <w:sz w:val="24"/>
                <w:highlight w:val="none"/>
              </w:rPr>
              <w:t>保密措施严谨周密，切实可行，能够全面、合理预测保密措施实施中的困难及风险，制定有力的应急措施的，得7分；</w:t>
            </w:r>
          </w:p>
          <w:p w14:paraId="147447C9">
            <w:pPr>
              <w:pStyle w:val="57"/>
              <w:spacing w:after="0" w:line="360" w:lineRule="auto"/>
              <w:rPr>
                <w:rFonts w:hint="eastAsia" w:ascii="宋体" w:hAnsi="宋体" w:cs="宋体"/>
                <w:sz w:val="24"/>
                <w:highlight w:val="none"/>
              </w:rPr>
            </w:pPr>
            <w:r>
              <w:rPr>
                <w:rFonts w:hint="eastAsia" w:ascii="宋体" w:hAnsi="宋体" w:cs="宋体"/>
                <w:sz w:val="24"/>
                <w:highlight w:val="none"/>
              </w:rPr>
              <w:t>保密措施较为严谨周密，可行性较强，能够较为全面、合理预测保密措施实施中的困难及风险，制定较为有力的应急措施的，得5 分；</w:t>
            </w:r>
          </w:p>
          <w:p w14:paraId="40611413">
            <w:pPr>
              <w:pStyle w:val="57"/>
              <w:spacing w:after="0" w:line="360" w:lineRule="auto"/>
              <w:rPr>
                <w:rFonts w:hint="eastAsia" w:ascii="宋体" w:hAnsi="宋体" w:cs="宋体"/>
                <w:sz w:val="24"/>
                <w:highlight w:val="none"/>
              </w:rPr>
            </w:pPr>
            <w:r>
              <w:rPr>
                <w:rFonts w:hint="eastAsia" w:ascii="宋体" w:hAnsi="宋体" w:cs="宋体"/>
                <w:sz w:val="24"/>
                <w:highlight w:val="none"/>
              </w:rPr>
              <w:t>保密措施可行性较弱，但能够基本预测保密措施实施中的困难及风险，制定了基本应对措施，得3分；</w:t>
            </w:r>
          </w:p>
          <w:p w14:paraId="7B8F083D">
            <w:pPr>
              <w:pStyle w:val="57"/>
              <w:spacing w:after="0" w:line="360" w:lineRule="auto"/>
              <w:rPr>
                <w:rFonts w:hint="eastAsia" w:ascii="宋体" w:hAnsi="宋体" w:cs="宋体"/>
                <w:sz w:val="24"/>
                <w:highlight w:val="none"/>
              </w:rPr>
            </w:pPr>
            <w:r>
              <w:rPr>
                <w:rFonts w:hint="eastAsia" w:ascii="宋体" w:hAnsi="宋体" w:cs="宋体"/>
                <w:sz w:val="24"/>
                <w:highlight w:val="none"/>
              </w:rPr>
              <w:t>未提供不得分。</w:t>
            </w:r>
          </w:p>
        </w:tc>
        <w:tc>
          <w:tcPr>
            <w:tcW w:w="1701" w:type="dxa"/>
            <w:vAlign w:val="center"/>
          </w:tcPr>
          <w:p w14:paraId="1FFA2FA1">
            <w:pPr>
              <w:spacing w:after="0" w:line="360" w:lineRule="auto"/>
              <w:jc w:val="left"/>
              <w:rPr>
                <w:rFonts w:hint="eastAsia" w:ascii="宋体" w:hAnsi="宋体" w:cs="宋体"/>
                <w:sz w:val="24"/>
                <w:highlight w:val="none"/>
              </w:rPr>
            </w:pPr>
            <w:r>
              <w:rPr>
                <w:rFonts w:hint="eastAsia" w:ascii="宋体" w:hAnsi="宋体" w:cs="宋体"/>
                <w:sz w:val="24"/>
                <w:highlight w:val="none"/>
              </w:rPr>
              <w:t>/</w:t>
            </w:r>
          </w:p>
        </w:tc>
      </w:tr>
      <w:tr w14:paraId="3D00C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67" w:type="dxa"/>
            <w:vAlign w:val="center"/>
          </w:tcPr>
          <w:p w14:paraId="344C0D78">
            <w:pPr>
              <w:spacing w:after="0" w:line="360" w:lineRule="auto"/>
              <w:ind w:firstLine="28"/>
              <w:jc w:val="center"/>
              <w:rPr>
                <w:rFonts w:hint="eastAsia" w:ascii="宋体" w:hAnsi="宋体" w:cs="宋体"/>
                <w:sz w:val="24"/>
                <w:highlight w:val="none"/>
              </w:rPr>
            </w:pPr>
            <w:r>
              <w:rPr>
                <w:rFonts w:hint="eastAsia" w:ascii="宋体" w:hAnsi="宋体" w:cs="宋体"/>
                <w:sz w:val="24"/>
                <w:highlight w:val="none"/>
              </w:rPr>
              <w:t>8</w:t>
            </w:r>
          </w:p>
        </w:tc>
        <w:tc>
          <w:tcPr>
            <w:tcW w:w="1305" w:type="dxa"/>
            <w:vAlign w:val="center"/>
          </w:tcPr>
          <w:p w14:paraId="422D2317">
            <w:pPr>
              <w:spacing w:after="0" w:line="360" w:lineRule="auto"/>
              <w:jc w:val="center"/>
              <w:rPr>
                <w:rFonts w:hint="eastAsia" w:ascii="宋体" w:hAnsi="宋体" w:cs="宋体"/>
                <w:sz w:val="24"/>
                <w:highlight w:val="none"/>
              </w:rPr>
            </w:pPr>
            <w:r>
              <w:rPr>
                <w:rFonts w:hint="eastAsia" w:ascii="宋体" w:hAnsi="宋体" w:cs="宋体"/>
                <w:sz w:val="24"/>
                <w:highlight w:val="none"/>
              </w:rPr>
              <w:t>服务承诺方案</w:t>
            </w:r>
          </w:p>
        </w:tc>
        <w:tc>
          <w:tcPr>
            <w:tcW w:w="851" w:type="dxa"/>
            <w:vAlign w:val="center"/>
          </w:tcPr>
          <w:p w14:paraId="376AD20C">
            <w:pPr>
              <w:spacing w:after="0" w:line="360" w:lineRule="auto"/>
              <w:jc w:val="center"/>
              <w:rPr>
                <w:rFonts w:hint="eastAsia" w:ascii="宋体" w:hAnsi="宋体" w:cs="宋体"/>
                <w:sz w:val="24"/>
                <w:highlight w:val="none"/>
              </w:rPr>
            </w:pPr>
            <w:r>
              <w:rPr>
                <w:rFonts w:hint="eastAsia" w:ascii="宋体" w:hAnsi="宋体" w:cs="宋体"/>
                <w:sz w:val="24"/>
                <w:highlight w:val="none"/>
              </w:rPr>
              <w:t>6</w:t>
            </w:r>
          </w:p>
        </w:tc>
        <w:tc>
          <w:tcPr>
            <w:tcW w:w="4677" w:type="dxa"/>
            <w:vAlign w:val="center"/>
          </w:tcPr>
          <w:p w14:paraId="0B005217">
            <w:pPr>
              <w:widowControl/>
              <w:spacing w:after="0" w:line="360" w:lineRule="auto"/>
              <w:ind w:right="-57" w:rightChars="-27"/>
              <w:rPr>
                <w:rFonts w:hint="eastAsia" w:ascii="宋体" w:hAnsi="宋体" w:cs="宋体"/>
                <w:sz w:val="24"/>
                <w:highlight w:val="none"/>
              </w:rPr>
            </w:pPr>
            <w:r>
              <w:rPr>
                <w:rFonts w:hint="eastAsia" w:ascii="宋体" w:hAnsi="宋体" w:cs="宋体"/>
                <w:sz w:val="24"/>
                <w:highlight w:val="none"/>
              </w:rPr>
              <w:t>方案全面完整、可操作性强、重点突出、亮点明确，得6分；</w:t>
            </w:r>
          </w:p>
          <w:p w14:paraId="310CA281">
            <w:pPr>
              <w:widowControl/>
              <w:spacing w:after="0" w:line="360" w:lineRule="auto"/>
              <w:ind w:right="-57" w:rightChars="-27"/>
              <w:rPr>
                <w:rFonts w:hint="eastAsia" w:ascii="宋体" w:hAnsi="宋体" w:cs="宋体"/>
                <w:sz w:val="24"/>
                <w:highlight w:val="none"/>
              </w:rPr>
            </w:pPr>
            <w:r>
              <w:rPr>
                <w:rFonts w:hint="eastAsia" w:ascii="宋体" w:hAnsi="宋体" w:cs="宋体"/>
                <w:sz w:val="24"/>
                <w:highlight w:val="none"/>
              </w:rPr>
              <w:t>方案较为完整、可操作性一般、重点不够突出、亮点不明确，得4分；</w:t>
            </w:r>
          </w:p>
          <w:p w14:paraId="26B41437">
            <w:pPr>
              <w:widowControl/>
              <w:spacing w:after="0" w:line="360" w:lineRule="auto"/>
              <w:ind w:right="-57" w:rightChars="-27"/>
              <w:rPr>
                <w:rFonts w:hint="eastAsia" w:ascii="宋体" w:hAnsi="宋体" w:cs="宋体"/>
                <w:sz w:val="24"/>
                <w:highlight w:val="none"/>
              </w:rPr>
            </w:pPr>
            <w:r>
              <w:rPr>
                <w:rFonts w:hint="eastAsia" w:ascii="宋体" w:hAnsi="宋体" w:cs="宋体"/>
                <w:sz w:val="24"/>
                <w:highlight w:val="none"/>
              </w:rPr>
              <w:t>方案不够完整、可操作性不强、重点不够突出、亮点不明确，得2分；</w:t>
            </w:r>
          </w:p>
          <w:p w14:paraId="5CBD16BF">
            <w:pPr>
              <w:pStyle w:val="57"/>
              <w:spacing w:after="0" w:line="360" w:lineRule="auto"/>
              <w:rPr>
                <w:rFonts w:hint="eastAsia" w:ascii="宋体" w:hAnsi="宋体" w:cs="宋体"/>
                <w:sz w:val="24"/>
                <w:highlight w:val="none"/>
              </w:rPr>
            </w:pPr>
            <w:r>
              <w:rPr>
                <w:rFonts w:hint="eastAsia" w:ascii="宋体" w:hAnsi="宋体" w:cs="宋体"/>
                <w:sz w:val="24"/>
                <w:highlight w:val="none"/>
              </w:rPr>
              <w:t>未提供不得分。</w:t>
            </w:r>
          </w:p>
        </w:tc>
        <w:tc>
          <w:tcPr>
            <w:tcW w:w="1701" w:type="dxa"/>
            <w:vAlign w:val="center"/>
          </w:tcPr>
          <w:p w14:paraId="464F2746">
            <w:pPr>
              <w:spacing w:after="0" w:line="360" w:lineRule="auto"/>
              <w:jc w:val="left"/>
              <w:rPr>
                <w:rFonts w:hint="eastAsia" w:ascii="宋体" w:hAnsi="宋体" w:cs="宋体"/>
                <w:sz w:val="24"/>
                <w:highlight w:val="none"/>
              </w:rPr>
            </w:pPr>
            <w:r>
              <w:rPr>
                <w:rFonts w:hint="eastAsia" w:ascii="宋体" w:hAnsi="宋体" w:cs="宋体"/>
                <w:sz w:val="24"/>
                <w:highlight w:val="none"/>
              </w:rPr>
              <w:t>/</w:t>
            </w:r>
          </w:p>
        </w:tc>
      </w:tr>
      <w:tr w14:paraId="4CE77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401" w:type="dxa"/>
            <w:gridSpan w:val="5"/>
            <w:vAlign w:val="center"/>
          </w:tcPr>
          <w:p w14:paraId="04A96200">
            <w:pPr>
              <w:pStyle w:val="251"/>
              <w:spacing w:before="0" w:after="0"/>
              <w:rPr>
                <w:rFonts w:hint="eastAsia" w:ascii="宋体" w:hAnsi="宋体" w:eastAsia="宋体" w:cs="宋体"/>
                <w:szCs w:val="24"/>
                <w:highlight w:val="none"/>
              </w:rPr>
            </w:pPr>
            <w:r>
              <w:rPr>
                <w:rFonts w:hint="eastAsia" w:ascii="宋体" w:hAnsi="宋体" w:eastAsia="宋体" w:cs="宋体"/>
                <w:szCs w:val="24"/>
                <w:highlight w:val="none"/>
              </w:rPr>
              <w:t>（三）报价评审（10分）</w:t>
            </w:r>
          </w:p>
        </w:tc>
      </w:tr>
      <w:tr w14:paraId="1FE13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67" w:type="dxa"/>
            <w:vAlign w:val="center"/>
          </w:tcPr>
          <w:p w14:paraId="1CB3DBC3">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序号</w:t>
            </w:r>
          </w:p>
        </w:tc>
        <w:tc>
          <w:tcPr>
            <w:tcW w:w="1305" w:type="dxa"/>
            <w:vAlign w:val="center"/>
          </w:tcPr>
          <w:p w14:paraId="68883869">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评分因素</w:t>
            </w:r>
          </w:p>
        </w:tc>
        <w:tc>
          <w:tcPr>
            <w:tcW w:w="851" w:type="dxa"/>
            <w:vAlign w:val="center"/>
          </w:tcPr>
          <w:p w14:paraId="3289E4F2">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分值</w:t>
            </w:r>
          </w:p>
        </w:tc>
        <w:tc>
          <w:tcPr>
            <w:tcW w:w="4677" w:type="dxa"/>
            <w:vAlign w:val="center"/>
          </w:tcPr>
          <w:p w14:paraId="49133F55">
            <w:pPr>
              <w:spacing w:after="0" w:line="360" w:lineRule="auto"/>
              <w:ind w:firstLine="28"/>
              <w:jc w:val="center"/>
              <w:rPr>
                <w:rFonts w:hint="eastAsia" w:ascii="宋体" w:hAnsi="宋体" w:cs="宋体"/>
                <w:b/>
                <w:sz w:val="24"/>
                <w:highlight w:val="none"/>
              </w:rPr>
            </w:pPr>
            <w:r>
              <w:rPr>
                <w:rFonts w:hint="eastAsia" w:ascii="宋体" w:hAnsi="宋体" w:cs="宋体"/>
                <w:b/>
                <w:sz w:val="24"/>
                <w:highlight w:val="none"/>
              </w:rPr>
              <w:t>评分标准</w:t>
            </w:r>
          </w:p>
        </w:tc>
        <w:tc>
          <w:tcPr>
            <w:tcW w:w="1701" w:type="dxa"/>
            <w:vAlign w:val="center"/>
          </w:tcPr>
          <w:p w14:paraId="6DCBFA30">
            <w:pPr>
              <w:pStyle w:val="251"/>
              <w:spacing w:before="0" w:after="0"/>
              <w:rPr>
                <w:rFonts w:hint="eastAsia" w:ascii="宋体" w:hAnsi="宋体" w:eastAsia="宋体" w:cs="宋体"/>
                <w:szCs w:val="24"/>
                <w:highlight w:val="none"/>
              </w:rPr>
            </w:pPr>
            <w:r>
              <w:rPr>
                <w:rFonts w:hint="eastAsia" w:ascii="宋体" w:hAnsi="宋体" w:eastAsia="宋体" w:cs="宋体"/>
                <w:szCs w:val="24"/>
                <w:highlight w:val="none"/>
              </w:rPr>
              <w:t>说明</w:t>
            </w:r>
          </w:p>
        </w:tc>
      </w:tr>
      <w:tr w14:paraId="54C6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14:paraId="4B028A82">
            <w:pPr>
              <w:spacing w:after="0" w:line="360" w:lineRule="auto"/>
              <w:ind w:firstLine="28"/>
              <w:jc w:val="center"/>
              <w:rPr>
                <w:rFonts w:hint="eastAsia" w:ascii="宋体" w:hAnsi="宋体" w:cs="宋体"/>
                <w:sz w:val="24"/>
                <w:highlight w:val="none"/>
              </w:rPr>
            </w:pPr>
            <w:r>
              <w:rPr>
                <w:rFonts w:hint="eastAsia" w:ascii="宋体" w:hAnsi="宋体" w:cs="宋体"/>
                <w:sz w:val="24"/>
                <w:highlight w:val="none"/>
              </w:rPr>
              <w:t>1</w:t>
            </w:r>
          </w:p>
        </w:tc>
        <w:tc>
          <w:tcPr>
            <w:tcW w:w="1305" w:type="dxa"/>
            <w:vAlign w:val="center"/>
          </w:tcPr>
          <w:p w14:paraId="63FF6B49">
            <w:pPr>
              <w:spacing w:after="0" w:line="360" w:lineRule="auto"/>
              <w:ind w:firstLine="28"/>
              <w:jc w:val="center"/>
              <w:rPr>
                <w:rFonts w:hint="eastAsia" w:ascii="宋体" w:hAnsi="宋体" w:cs="宋体"/>
                <w:sz w:val="24"/>
                <w:highlight w:val="none"/>
              </w:rPr>
            </w:pPr>
            <w:r>
              <w:rPr>
                <w:rFonts w:hint="eastAsia" w:ascii="宋体" w:hAnsi="宋体" w:cs="宋体"/>
                <w:sz w:val="24"/>
                <w:highlight w:val="none"/>
              </w:rPr>
              <w:t>投标报价</w:t>
            </w:r>
          </w:p>
        </w:tc>
        <w:tc>
          <w:tcPr>
            <w:tcW w:w="851" w:type="dxa"/>
            <w:vAlign w:val="center"/>
          </w:tcPr>
          <w:p w14:paraId="5BE0C617">
            <w:pPr>
              <w:spacing w:after="0" w:line="360" w:lineRule="auto"/>
              <w:ind w:firstLine="28"/>
              <w:jc w:val="center"/>
              <w:rPr>
                <w:rFonts w:hint="eastAsia" w:ascii="宋体" w:hAnsi="宋体" w:cs="宋体"/>
                <w:sz w:val="24"/>
                <w:highlight w:val="none"/>
              </w:rPr>
            </w:pPr>
            <w:r>
              <w:rPr>
                <w:rFonts w:hint="eastAsia" w:ascii="宋体" w:hAnsi="宋体" w:cs="宋体"/>
                <w:sz w:val="24"/>
                <w:highlight w:val="none"/>
              </w:rPr>
              <w:t>10</w:t>
            </w:r>
          </w:p>
        </w:tc>
        <w:tc>
          <w:tcPr>
            <w:tcW w:w="4677" w:type="dxa"/>
            <w:vAlign w:val="center"/>
          </w:tcPr>
          <w:p w14:paraId="7D40F144">
            <w:pPr>
              <w:spacing w:after="0" w:line="360" w:lineRule="auto"/>
              <w:jc w:val="left"/>
              <w:rPr>
                <w:rFonts w:hint="eastAsia" w:ascii="宋体" w:hAnsi="宋体" w:cs="宋体"/>
                <w:sz w:val="24"/>
                <w:highlight w:val="none"/>
              </w:rPr>
            </w:pPr>
            <w:r>
              <w:rPr>
                <w:rFonts w:hint="eastAsia" w:ascii="宋体" w:hAnsi="宋体" w:cs="宋体"/>
                <w:sz w:val="24"/>
                <w:highlight w:val="none"/>
              </w:rPr>
              <w:t>满足招标文件要求且投标价格最低的投标报价为评标基准价，其价格分为满分10分。其他投标人的价格分统一按照下列公式计算：</w:t>
            </w:r>
          </w:p>
          <w:p w14:paraId="2F28C62E">
            <w:pPr>
              <w:spacing w:after="0" w:line="360" w:lineRule="auto"/>
              <w:rPr>
                <w:rFonts w:hint="eastAsia" w:ascii="宋体" w:hAnsi="宋体" w:cs="宋体"/>
                <w:sz w:val="24"/>
                <w:highlight w:val="none"/>
              </w:rPr>
            </w:pPr>
            <w:r>
              <w:rPr>
                <w:rFonts w:hint="eastAsia" w:ascii="宋体" w:hAnsi="宋体" w:cs="宋体"/>
                <w:sz w:val="24"/>
                <w:highlight w:val="none"/>
              </w:rPr>
              <w:t>投标报价得分＝（评标基准价/投标报价）×10分。</w:t>
            </w:r>
          </w:p>
        </w:tc>
        <w:tc>
          <w:tcPr>
            <w:tcW w:w="1701" w:type="dxa"/>
            <w:vAlign w:val="center"/>
          </w:tcPr>
          <w:p w14:paraId="0C192662">
            <w:pPr>
              <w:spacing w:after="0" w:line="360" w:lineRule="auto"/>
              <w:ind w:left="-38"/>
              <w:jc w:val="center"/>
              <w:rPr>
                <w:rFonts w:hint="eastAsia" w:ascii="宋体" w:hAnsi="宋体" w:cs="宋体"/>
                <w:sz w:val="24"/>
                <w:highlight w:val="none"/>
              </w:rPr>
            </w:pPr>
            <w:r>
              <w:rPr>
                <w:rFonts w:hint="eastAsia" w:ascii="宋体" w:hAnsi="宋体" w:cs="宋体"/>
                <w:sz w:val="24"/>
                <w:highlight w:val="none"/>
              </w:rPr>
              <w:t>此处投标报价指经过报价修正，及因落实政府采购政策进行价格调整后的报价，详见第四章《评标程序、评标方法和评标标准》2.4及2.5。</w:t>
            </w:r>
          </w:p>
        </w:tc>
      </w:tr>
      <w:tr w14:paraId="19A0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2" w:type="dxa"/>
            <w:gridSpan w:val="2"/>
            <w:vAlign w:val="center"/>
          </w:tcPr>
          <w:p w14:paraId="413F9A03">
            <w:pPr>
              <w:spacing w:after="0" w:line="360" w:lineRule="auto"/>
              <w:ind w:firstLine="28"/>
              <w:jc w:val="center"/>
              <w:rPr>
                <w:rFonts w:hint="eastAsia" w:ascii="宋体" w:hAnsi="宋体" w:cs="宋体"/>
                <w:sz w:val="24"/>
                <w:highlight w:val="none"/>
              </w:rPr>
            </w:pPr>
            <w:r>
              <w:rPr>
                <w:rFonts w:hint="eastAsia" w:ascii="宋体" w:hAnsi="宋体" w:cs="宋体"/>
                <w:sz w:val="24"/>
                <w:highlight w:val="none"/>
              </w:rPr>
              <w:t>合计</w:t>
            </w:r>
          </w:p>
        </w:tc>
        <w:tc>
          <w:tcPr>
            <w:tcW w:w="851" w:type="dxa"/>
            <w:vAlign w:val="center"/>
          </w:tcPr>
          <w:p w14:paraId="1195DBB4">
            <w:pPr>
              <w:spacing w:after="0" w:line="360" w:lineRule="auto"/>
              <w:ind w:firstLine="28"/>
              <w:jc w:val="center"/>
              <w:rPr>
                <w:rFonts w:hint="eastAsia" w:ascii="宋体" w:hAnsi="宋体" w:cs="宋体"/>
                <w:sz w:val="24"/>
                <w:highlight w:val="none"/>
              </w:rPr>
            </w:pPr>
            <w:r>
              <w:rPr>
                <w:rFonts w:hint="eastAsia" w:ascii="宋体" w:hAnsi="宋体" w:cs="宋体"/>
                <w:sz w:val="24"/>
                <w:highlight w:val="none"/>
              </w:rPr>
              <w:t>100</w:t>
            </w:r>
          </w:p>
        </w:tc>
        <w:tc>
          <w:tcPr>
            <w:tcW w:w="6378" w:type="dxa"/>
            <w:gridSpan w:val="2"/>
            <w:vAlign w:val="center"/>
          </w:tcPr>
          <w:p w14:paraId="67744BD5">
            <w:pPr>
              <w:spacing w:after="0" w:line="360" w:lineRule="auto"/>
              <w:jc w:val="center"/>
              <w:rPr>
                <w:rFonts w:hint="eastAsia" w:ascii="宋体" w:hAnsi="宋体" w:cs="宋体"/>
                <w:sz w:val="24"/>
                <w:highlight w:val="none"/>
              </w:rPr>
            </w:pPr>
          </w:p>
        </w:tc>
      </w:tr>
    </w:tbl>
    <w:p w14:paraId="309CF3B7">
      <w:pPr>
        <w:spacing w:after="0"/>
        <w:rPr>
          <w:rFonts w:hint="eastAsia" w:ascii="宋体" w:hAnsi="宋体" w:cs="宋体"/>
          <w:b/>
          <w:sz w:val="36"/>
          <w:szCs w:val="36"/>
          <w:highlight w:val="none"/>
        </w:rPr>
      </w:pPr>
      <w:bookmarkStart w:id="816" w:name="_Toc99301424"/>
      <w:r>
        <w:rPr>
          <w:rFonts w:hint="eastAsia" w:ascii="宋体" w:hAnsi="宋体" w:cs="宋体"/>
          <w:b/>
          <w:sz w:val="36"/>
          <w:szCs w:val="36"/>
          <w:highlight w:val="none"/>
        </w:rPr>
        <w:br w:type="page"/>
      </w:r>
    </w:p>
    <w:p w14:paraId="18BA8C44">
      <w:pPr>
        <w:spacing w:after="0" w:line="360" w:lineRule="auto"/>
        <w:jc w:val="center"/>
        <w:outlineLvl w:val="0"/>
        <w:rPr>
          <w:rFonts w:hint="eastAsia" w:ascii="宋体" w:hAnsi="宋体" w:cs="宋体"/>
          <w:b/>
          <w:sz w:val="36"/>
          <w:szCs w:val="36"/>
          <w:highlight w:val="none"/>
        </w:rPr>
      </w:pPr>
      <w:r>
        <w:rPr>
          <w:rFonts w:hint="eastAsia" w:ascii="宋体" w:hAnsi="宋体" w:cs="宋体"/>
          <w:b/>
          <w:sz w:val="36"/>
          <w:szCs w:val="36"/>
          <w:highlight w:val="none"/>
        </w:rPr>
        <w:t>第五章   采购需求</w:t>
      </w:r>
      <w:bookmarkEnd w:id="816"/>
    </w:p>
    <w:p w14:paraId="7C439CA4">
      <w:pPr>
        <w:keepNext/>
        <w:keepLines/>
        <w:autoSpaceDE w:val="0"/>
        <w:autoSpaceDN w:val="0"/>
        <w:adjustRightInd w:val="0"/>
        <w:spacing w:before="120" w:after="0" w:line="360" w:lineRule="auto"/>
        <w:jc w:val="left"/>
        <w:outlineLvl w:val="1"/>
        <w:rPr>
          <w:rFonts w:hint="eastAsia" w:ascii="宋体" w:hAnsi="宋体" w:cs="宋体"/>
          <w:b/>
          <w:sz w:val="24"/>
          <w:highlight w:val="none"/>
        </w:rPr>
      </w:pPr>
      <w:r>
        <w:rPr>
          <w:rFonts w:hint="eastAsia" w:ascii="宋体" w:hAnsi="宋体" w:cs="宋体"/>
          <w:b/>
          <w:sz w:val="24"/>
          <w:highlight w:val="none"/>
        </w:rPr>
        <w:t>一、采购标的</w:t>
      </w:r>
    </w:p>
    <w:p w14:paraId="7CC13C78">
      <w:pPr>
        <w:spacing w:after="0" w:line="360" w:lineRule="auto"/>
        <w:rPr>
          <w:rFonts w:hint="eastAsia" w:ascii="宋体" w:hAnsi="宋体" w:cs="宋体"/>
          <w:bCs/>
          <w:sz w:val="24"/>
          <w:highlight w:val="none"/>
        </w:rPr>
      </w:pPr>
      <w:r>
        <w:rPr>
          <w:rFonts w:hint="eastAsia" w:ascii="宋体" w:hAnsi="宋体" w:cs="宋体"/>
          <w:bCs/>
          <w:sz w:val="24"/>
          <w:highlight w:val="none"/>
        </w:rPr>
        <w:t>1.采购标的</w:t>
      </w:r>
    </w:p>
    <w:tbl>
      <w:tblPr>
        <w:tblStyle w:val="46"/>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3635"/>
        <w:gridCol w:w="1387"/>
        <w:gridCol w:w="637"/>
        <w:gridCol w:w="2955"/>
      </w:tblGrid>
      <w:tr w14:paraId="59342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8" w:type="pct"/>
            <w:vAlign w:val="center"/>
          </w:tcPr>
          <w:p w14:paraId="7D04D73F">
            <w:pPr>
              <w:spacing w:after="0" w:line="360" w:lineRule="auto"/>
              <w:jc w:val="center"/>
              <w:rPr>
                <w:rFonts w:hint="eastAsia" w:ascii="宋体" w:hAnsi="宋体" w:cs="宋体"/>
                <w:bCs/>
                <w:sz w:val="24"/>
                <w:highlight w:val="none"/>
              </w:rPr>
            </w:pPr>
            <w:r>
              <w:rPr>
                <w:rFonts w:hint="eastAsia" w:ascii="宋体" w:hAnsi="宋体" w:cs="宋体"/>
                <w:bCs/>
                <w:sz w:val="24"/>
                <w:highlight w:val="none"/>
              </w:rPr>
              <w:t>包号</w:t>
            </w:r>
          </w:p>
        </w:tc>
        <w:tc>
          <w:tcPr>
            <w:tcW w:w="1991" w:type="pct"/>
            <w:vAlign w:val="center"/>
          </w:tcPr>
          <w:p w14:paraId="23FC09BB">
            <w:pPr>
              <w:spacing w:after="0" w:line="360" w:lineRule="auto"/>
              <w:jc w:val="center"/>
              <w:rPr>
                <w:rFonts w:hint="eastAsia" w:ascii="宋体" w:hAnsi="宋体" w:cs="宋体"/>
                <w:bCs/>
                <w:sz w:val="24"/>
                <w:highlight w:val="none"/>
              </w:rPr>
            </w:pPr>
            <w:r>
              <w:rPr>
                <w:rFonts w:hint="eastAsia" w:ascii="宋体" w:hAnsi="宋体" w:cs="宋体"/>
                <w:bCs/>
                <w:sz w:val="24"/>
                <w:highlight w:val="none"/>
              </w:rPr>
              <w:t>标的名称</w:t>
            </w:r>
          </w:p>
        </w:tc>
        <w:tc>
          <w:tcPr>
            <w:tcW w:w="760" w:type="pct"/>
            <w:vAlign w:val="center"/>
          </w:tcPr>
          <w:p w14:paraId="5833FC5B">
            <w:pPr>
              <w:spacing w:after="0" w:line="360" w:lineRule="auto"/>
              <w:jc w:val="center"/>
              <w:rPr>
                <w:rFonts w:hint="eastAsia" w:ascii="宋体" w:hAnsi="宋体" w:cs="宋体"/>
                <w:bCs/>
                <w:sz w:val="24"/>
                <w:highlight w:val="none"/>
              </w:rPr>
            </w:pPr>
            <w:r>
              <w:rPr>
                <w:rFonts w:hint="eastAsia" w:ascii="宋体" w:hAnsi="宋体" w:cs="宋体"/>
                <w:bCs/>
                <w:sz w:val="24"/>
                <w:highlight w:val="none"/>
              </w:rPr>
              <w:t>采购包</w:t>
            </w:r>
          </w:p>
          <w:p w14:paraId="63A96881">
            <w:pPr>
              <w:spacing w:after="0" w:line="360" w:lineRule="auto"/>
              <w:jc w:val="center"/>
              <w:rPr>
                <w:rFonts w:hint="eastAsia" w:ascii="宋体" w:hAnsi="宋体" w:cs="宋体"/>
                <w:bCs/>
                <w:sz w:val="24"/>
                <w:highlight w:val="none"/>
              </w:rPr>
            </w:pPr>
            <w:r>
              <w:rPr>
                <w:rFonts w:hint="eastAsia" w:ascii="宋体" w:hAnsi="宋体" w:cs="宋体"/>
                <w:bCs/>
                <w:sz w:val="24"/>
                <w:highlight w:val="none"/>
              </w:rPr>
              <w:t>预算金额</w:t>
            </w:r>
          </w:p>
          <w:p w14:paraId="02C94E26">
            <w:pPr>
              <w:spacing w:after="0" w:line="360" w:lineRule="auto"/>
              <w:jc w:val="center"/>
              <w:rPr>
                <w:rFonts w:hint="eastAsia" w:ascii="宋体" w:hAnsi="宋体" w:cs="宋体"/>
                <w:bCs/>
                <w:sz w:val="24"/>
                <w:highlight w:val="none"/>
              </w:rPr>
            </w:pPr>
            <w:r>
              <w:rPr>
                <w:rFonts w:hint="eastAsia" w:ascii="宋体" w:hAnsi="宋体" w:cs="宋体"/>
                <w:bCs/>
                <w:sz w:val="24"/>
                <w:highlight w:val="none"/>
              </w:rPr>
              <w:t>（万元）</w:t>
            </w:r>
          </w:p>
        </w:tc>
        <w:tc>
          <w:tcPr>
            <w:tcW w:w="349" w:type="pct"/>
            <w:vAlign w:val="center"/>
          </w:tcPr>
          <w:p w14:paraId="5E870170">
            <w:pPr>
              <w:spacing w:after="0" w:line="360" w:lineRule="auto"/>
              <w:jc w:val="center"/>
              <w:rPr>
                <w:rFonts w:hint="eastAsia" w:ascii="宋体" w:hAnsi="宋体" w:cs="宋体"/>
                <w:bCs/>
                <w:sz w:val="24"/>
                <w:highlight w:val="none"/>
              </w:rPr>
            </w:pPr>
            <w:r>
              <w:rPr>
                <w:rFonts w:hint="eastAsia" w:ascii="宋体" w:hAnsi="宋体" w:cs="宋体"/>
                <w:bCs/>
                <w:sz w:val="24"/>
                <w:highlight w:val="none"/>
              </w:rPr>
              <w:t>数量</w:t>
            </w:r>
          </w:p>
        </w:tc>
        <w:tc>
          <w:tcPr>
            <w:tcW w:w="1619" w:type="pct"/>
            <w:vAlign w:val="center"/>
          </w:tcPr>
          <w:p w14:paraId="78C96627">
            <w:pPr>
              <w:spacing w:after="0" w:line="360" w:lineRule="auto"/>
              <w:jc w:val="center"/>
              <w:rPr>
                <w:rFonts w:hint="eastAsia" w:ascii="宋体" w:hAnsi="宋体" w:cs="宋体"/>
                <w:sz w:val="24"/>
                <w:highlight w:val="none"/>
              </w:rPr>
            </w:pPr>
            <w:r>
              <w:rPr>
                <w:rFonts w:hint="eastAsia" w:ascii="宋体" w:hAnsi="宋体" w:cs="宋体"/>
                <w:sz w:val="24"/>
                <w:highlight w:val="none"/>
              </w:rPr>
              <w:t>各包简要技术需求或服务要求</w:t>
            </w:r>
          </w:p>
        </w:tc>
      </w:tr>
      <w:tr w14:paraId="378CF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78" w:type="pct"/>
            <w:vAlign w:val="center"/>
          </w:tcPr>
          <w:p w14:paraId="6EA11767">
            <w:pPr>
              <w:spacing w:after="0" w:line="360" w:lineRule="auto"/>
              <w:jc w:val="center"/>
              <w:rPr>
                <w:rFonts w:hint="eastAsia" w:ascii="宋体" w:hAnsi="宋体" w:cs="宋体"/>
                <w:bCs/>
                <w:sz w:val="24"/>
                <w:highlight w:val="none"/>
              </w:rPr>
            </w:pPr>
            <w:r>
              <w:rPr>
                <w:rFonts w:hint="eastAsia" w:ascii="宋体" w:hAnsi="宋体" w:cs="宋体"/>
                <w:bCs/>
                <w:sz w:val="24"/>
                <w:highlight w:val="none"/>
              </w:rPr>
              <w:t>01</w:t>
            </w:r>
          </w:p>
        </w:tc>
        <w:tc>
          <w:tcPr>
            <w:tcW w:w="1991" w:type="pct"/>
            <w:vAlign w:val="center"/>
          </w:tcPr>
          <w:p w14:paraId="6D37D386">
            <w:pPr>
              <w:widowControl/>
              <w:spacing w:after="0"/>
              <w:jc w:val="center"/>
              <w:textAlignment w:val="center"/>
              <w:rPr>
                <w:rFonts w:hint="eastAsia" w:ascii="宋体" w:hAnsi="宋体" w:cs="宋体"/>
                <w:bCs/>
                <w:sz w:val="24"/>
                <w:highlight w:val="none"/>
              </w:rPr>
            </w:pPr>
            <w:r>
              <w:rPr>
                <w:rFonts w:hint="eastAsia" w:ascii="宋体" w:hAnsi="宋体" w:cs="宋体"/>
                <w:color w:val="000000"/>
                <w:kern w:val="0"/>
                <w:sz w:val="24"/>
                <w:highlight w:val="none"/>
                <w:lang w:bidi="ar"/>
              </w:rPr>
              <w:t>第1包审计服务项目</w:t>
            </w:r>
          </w:p>
        </w:tc>
        <w:tc>
          <w:tcPr>
            <w:tcW w:w="760" w:type="pct"/>
            <w:vAlign w:val="center"/>
          </w:tcPr>
          <w:p w14:paraId="3F11D037">
            <w:pPr>
              <w:spacing w:after="0" w:line="360" w:lineRule="auto"/>
              <w:jc w:val="center"/>
              <w:rPr>
                <w:rFonts w:hint="eastAsia" w:ascii="宋体" w:hAnsi="宋体" w:cs="宋体"/>
                <w:bCs/>
                <w:sz w:val="24"/>
                <w:highlight w:val="none"/>
              </w:rPr>
            </w:pPr>
            <w:r>
              <w:rPr>
                <w:rFonts w:hint="eastAsia" w:ascii="宋体" w:hAnsi="宋体" w:cs="宋体"/>
                <w:bCs/>
                <w:sz w:val="24"/>
                <w:highlight w:val="none"/>
              </w:rPr>
              <w:t>97</w:t>
            </w:r>
          </w:p>
        </w:tc>
        <w:tc>
          <w:tcPr>
            <w:tcW w:w="349" w:type="pct"/>
            <w:vAlign w:val="center"/>
          </w:tcPr>
          <w:p w14:paraId="10D3C172">
            <w:pPr>
              <w:spacing w:after="0" w:line="360" w:lineRule="auto"/>
              <w:jc w:val="center"/>
              <w:rPr>
                <w:rFonts w:hint="eastAsia" w:ascii="宋体" w:hAnsi="宋体" w:cs="宋体"/>
                <w:bCs/>
                <w:sz w:val="24"/>
                <w:highlight w:val="none"/>
              </w:rPr>
            </w:pPr>
            <w:r>
              <w:rPr>
                <w:rFonts w:hint="eastAsia" w:ascii="宋体" w:hAnsi="宋体" w:cs="宋体"/>
                <w:bCs/>
                <w:sz w:val="24"/>
                <w:highlight w:val="none"/>
              </w:rPr>
              <w:t>1批</w:t>
            </w:r>
          </w:p>
        </w:tc>
        <w:tc>
          <w:tcPr>
            <w:tcW w:w="1619" w:type="pct"/>
            <w:vMerge w:val="restart"/>
            <w:vAlign w:val="center"/>
          </w:tcPr>
          <w:p w14:paraId="668F6C4A">
            <w:pPr>
              <w:spacing w:after="0"/>
              <w:jc w:val="left"/>
              <w:rPr>
                <w:rFonts w:hint="eastAsia" w:ascii="宋体" w:hAnsi="宋体" w:cs="宋体"/>
                <w:kern w:val="0"/>
                <w:sz w:val="24"/>
                <w:highlight w:val="none"/>
              </w:rPr>
            </w:pPr>
            <w:r>
              <w:rPr>
                <w:rFonts w:hint="eastAsia" w:ascii="宋体" w:hAnsi="宋体" w:cs="宋体"/>
                <w:kern w:val="0"/>
                <w:sz w:val="24"/>
                <w:highlight w:val="none"/>
              </w:rPr>
              <w:t>按照《北京市农村集体经济审计条例》《丰台区关于加强农村集体经济审计的指导意见（试行）》（丰政农发〔2025〕1号）、《关于加强委托社会审计机构开展农村集体经济组织审计工作的意见》（丰审委办发〔2024〕1号）等文件相关要求开展农村集体经济区级直审、集体经济组织京外投资企业专项审计、集体经济组织投资有限合伙企业专项审计、征地补偿费专项审计等工作。</w:t>
            </w:r>
          </w:p>
        </w:tc>
      </w:tr>
      <w:tr w14:paraId="27923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78" w:type="pct"/>
            <w:vAlign w:val="center"/>
          </w:tcPr>
          <w:p w14:paraId="415279A1">
            <w:pPr>
              <w:spacing w:after="0" w:line="360" w:lineRule="auto"/>
              <w:jc w:val="center"/>
              <w:rPr>
                <w:rFonts w:hint="eastAsia" w:ascii="宋体" w:hAnsi="宋体" w:cs="宋体"/>
                <w:bCs/>
                <w:sz w:val="24"/>
                <w:highlight w:val="none"/>
              </w:rPr>
            </w:pPr>
            <w:r>
              <w:rPr>
                <w:rFonts w:hint="eastAsia" w:ascii="宋体" w:hAnsi="宋体" w:cs="宋体"/>
                <w:bCs/>
                <w:sz w:val="24"/>
                <w:highlight w:val="none"/>
              </w:rPr>
              <w:t>02</w:t>
            </w:r>
          </w:p>
        </w:tc>
        <w:tc>
          <w:tcPr>
            <w:tcW w:w="1991" w:type="pct"/>
            <w:vAlign w:val="center"/>
          </w:tcPr>
          <w:p w14:paraId="67872564">
            <w:pPr>
              <w:widowControl/>
              <w:spacing w:after="0"/>
              <w:jc w:val="center"/>
              <w:textAlignment w:val="center"/>
              <w:rPr>
                <w:rFonts w:hint="eastAsia" w:ascii="宋体" w:hAnsi="宋体" w:cs="宋体"/>
                <w:bCs/>
                <w:sz w:val="24"/>
                <w:highlight w:val="none"/>
              </w:rPr>
            </w:pPr>
            <w:r>
              <w:rPr>
                <w:rFonts w:hint="eastAsia" w:ascii="宋体" w:hAnsi="宋体" w:cs="宋体"/>
                <w:color w:val="000000"/>
                <w:kern w:val="0"/>
                <w:sz w:val="24"/>
                <w:highlight w:val="none"/>
                <w:lang w:bidi="ar"/>
              </w:rPr>
              <w:t>第2包审计服务项目</w:t>
            </w:r>
          </w:p>
        </w:tc>
        <w:tc>
          <w:tcPr>
            <w:tcW w:w="760" w:type="pct"/>
            <w:vAlign w:val="center"/>
          </w:tcPr>
          <w:p w14:paraId="08F750B3">
            <w:pPr>
              <w:spacing w:after="0" w:line="360" w:lineRule="auto"/>
              <w:jc w:val="center"/>
              <w:rPr>
                <w:rFonts w:hint="eastAsia" w:ascii="宋体" w:hAnsi="宋体" w:cs="宋体"/>
                <w:sz w:val="24"/>
                <w:highlight w:val="none"/>
              </w:rPr>
            </w:pPr>
            <w:r>
              <w:rPr>
                <w:rFonts w:hint="eastAsia" w:ascii="宋体" w:hAnsi="宋体" w:cs="宋体"/>
                <w:sz w:val="24"/>
                <w:highlight w:val="none"/>
              </w:rPr>
              <w:t>112</w:t>
            </w:r>
          </w:p>
        </w:tc>
        <w:tc>
          <w:tcPr>
            <w:tcW w:w="637" w:type="dxa"/>
            <w:vAlign w:val="center"/>
          </w:tcPr>
          <w:p w14:paraId="416569CF">
            <w:pPr>
              <w:spacing w:after="0" w:line="360" w:lineRule="auto"/>
              <w:jc w:val="center"/>
              <w:rPr>
                <w:rFonts w:hint="eastAsia" w:ascii="宋体" w:hAnsi="宋体" w:cs="宋体"/>
                <w:bCs/>
                <w:sz w:val="24"/>
                <w:highlight w:val="none"/>
              </w:rPr>
            </w:pPr>
            <w:r>
              <w:rPr>
                <w:rFonts w:hint="eastAsia" w:ascii="宋体" w:hAnsi="宋体" w:cs="宋体"/>
                <w:bCs/>
                <w:sz w:val="24"/>
                <w:highlight w:val="none"/>
              </w:rPr>
              <w:t>1批</w:t>
            </w:r>
          </w:p>
        </w:tc>
        <w:tc>
          <w:tcPr>
            <w:tcW w:w="1619" w:type="pct"/>
            <w:vMerge w:val="continue"/>
            <w:vAlign w:val="center"/>
          </w:tcPr>
          <w:p w14:paraId="2F9820C1">
            <w:pPr>
              <w:spacing w:after="0" w:line="360" w:lineRule="auto"/>
              <w:jc w:val="left"/>
              <w:rPr>
                <w:rFonts w:hint="eastAsia" w:ascii="宋体" w:hAnsi="宋体" w:cs="宋体"/>
                <w:kern w:val="0"/>
                <w:sz w:val="24"/>
                <w:highlight w:val="none"/>
              </w:rPr>
            </w:pPr>
          </w:p>
        </w:tc>
      </w:tr>
      <w:tr w14:paraId="1DB67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78" w:type="pct"/>
            <w:vAlign w:val="center"/>
          </w:tcPr>
          <w:p w14:paraId="127DC3C6">
            <w:pPr>
              <w:spacing w:after="0" w:line="360" w:lineRule="auto"/>
              <w:jc w:val="center"/>
              <w:rPr>
                <w:rFonts w:hint="eastAsia" w:ascii="宋体" w:hAnsi="宋体" w:cs="宋体"/>
                <w:bCs/>
                <w:sz w:val="24"/>
                <w:highlight w:val="none"/>
              </w:rPr>
            </w:pPr>
            <w:r>
              <w:rPr>
                <w:rFonts w:hint="eastAsia" w:ascii="宋体" w:hAnsi="宋体" w:cs="宋体"/>
                <w:bCs/>
                <w:sz w:val="24"/>
                <w:highlight w:val="none"/>
              </w:rPr>
              <w:t>03</w:t>
            </w:r>
          </w:p>
        </w:tc>
        <w:tc>
          <w:tcPr>
            <w:tcW w:w="1991" w:type="pct"/>
            <w:vAlign w:val="center"/>
          </w:tcPr>
          <w:p w14:paraId="557699C3">
            <w:pPr>
              <w:widowControl/>
              <w:spacing w:after="0"/>
              <w:jc w:val="center"/>
              <w:textAlignment w:val="center"/>
              <w:rPr>
                <w:rFonts w:hint="eastAsia" w:ascii="宋体" w:hAnsi="宋体" w:cs="宋体"/>
                <w:bCs/>
                <w:sz w:val="24"/>
                <w:highlight w:val="none"/>
              </w:rPr>
            </w:pPr>
            <w:r>
              <w:rPr>
                <w:rFonts w:hint="eastAsia" w:ascii="宋体" w:hAnsi="宋体" w:cs="宋体"/>
                <w:color w:val="000000"/>
                <w:kern w:val="0"/>
                <w:sz w:val="24"/>
                <w:highlight w:val="none"/>
                <w:lang w:bidi="ar"/>
              </w:rPr>
              <w:t>第3包审计服务项目</w:t>
            </w:r>
          </w:p>
        </w:tc>
        <w:tc>
          <w:tcPr>
            <w:tcW w:w="760" w:type="pct"/>
            <w:vAlign w:val="center"/>
          </w:tcPr>
          <w:p w14:paraId="2312D37A">
            <w:pPr>
              <w:spacing w:after="0" w:line="360" w:lineRule="auto"/>
              <w:jc w:val="center"/>
              <w:rPr>
                <w:rFonts w:hint="eastAsia" w:ascii="宋体" w:hAnsi="宋体" w:cs="宋体"/>
                <w:sz w:val="24"/>
                <w:highlight w:val="none"/>
              </w:rPr>
            </w:pPr>
            <w:r>
              <w:rPr>
                <w:rFonts w:hint="eastAsia" w:ascii="宋体" w:hAnsi="宋体" w:cs="宋体"/>
                <w:sz w:val="24"/>
                <w:highlight w:val="none"/>
              </w:rPr>
              <w:t>110</w:t>
            </w:r>
          </w:p>
        </w:tc>
        <w:tc>
          <w:tcPr>
            <w:tcW w:w="637" w:type="dxa"/>
            <w:vAlign w:val="center"/>
          </w:tcPr>
          <w:p w14:paraId="42375390">
            <w:pPr>
              <w:spacing w:after="0" w:line="360" w:lineRule="auto"/>
              <w:jc w:val="center"/>
              <w:rPr>
                <w:rFonts w:hint="eastAsia" w:ascii="宋体" w:hAnsi="宋体" w:cs="宋体"/>
                <w:bCs/>
                <w:sz w:val="24"/>
                <w:highlight w:val="none"/>
              </w:rPr>
            </w:pPr>
            <w:r>
              <w:rPr>
                <w:rFonts w:hint="eastAsia" w:ascii="宋体" w:hAnsi="宋体" w:cs="宋体"/>
                <w:bCs/>
                <w:sz w:val="24"/>
                <w:highlight w:val="none"/>
              </w:rPr>
              <w:t>1批</w:t>
            </w:r>
          </w:p>
        </w:tc>
        <w:tc>
          <w:tcPr>
            <w:tcW w:w="1619" w:type="pct"/>
            <w:vMerge w:val="continue"/>
            <w:vAlign w:val="center"/>
          </w:tcPr>
          <w:p w14:paraId="65185736">
            <w:pPr>
              <w:spacing w:after="0" w:line="360" w:lineRule="auto"/>
              <w:jc w:val="left"/>
              <w:rPr>
                <w:rFonts w:hint="eastAsia" w:ascii="宋体" w:hAnsi="宋体" w:cs="宋体"/>
                <w:kern w:val="0"/>
                <w:sz w:val="24"/>
                <w:highlight w:val="none"/>
              </w:rPr>
            </w:pPr>
          </w:p>
        </w:tc>
      </w:tr>
      <w:tr w14:paraId="36612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78" w:type="pct"/>
            <w:vAlign w:val="center"/>
          </w:tcPr>
          <w:p w14:paraId="3BB11AE0">
            <w:pPr>
              <w:spacing w:after="0" w:line="360" w:lineRule="auto"/>
              <w:jc w:val="center"/>
              <w:rPr>
                <w:rFonts w:hint="eastAsia" w:ascii="宋体" w:hAnsi="宋体" w:cs="宋体"/>
                <w:bCs/>
                <w:sz w:val="24"/>
                <w:highlight w:val="none"/>
              </w:rPr>
            </w:pPr>
            <w:r>
              <w:rPr>
                <w:rFonts w:hint="eastAsia" w:ascii="宋体" w:hAnsi="宋体" w:cs="宋体"/>
                <w:bCs/>
                <w:sz w:val="24"/>
                <w:highlight w:val="none"/>
              </w:rPr>
              <w:t>04</w:t>
            </w:r>
          </w:p>
        </w:tc>
        <w:tc>
          <w:tcPr>
            <w:tcW w:w="1991" w:type="pct"/>
            <w:vAlign w:val="center"/>
          </w:tcPr>
          <w:p w14:paraId="2DEC37F8">
            <w:pPr>
              <w:widowControl/>
              <w:spacing w:after="0"/>
              <w:jc w:val="center"/>
              <w:textAlignment w:val="center"/>
              <w:rPr>
                <w:rFonts w:hint="eastAsia" w:ascii="宋体" w:hAnsi="宋体" w:cs="宋体"/>
                <w:bCs/>
                <w:sz w:val="24"/>
                <w:highlight w:val="none"/>
              </w:rPr>
            </w:pPr>
            <w:r>
              <w:rPr>
                <w:rFonts w:hint="eastAsia" w:ascii="宋体" w:hAnsi="宋体" w:cs="宋体"/>
                <w:color w:val="000000"/>
                <w:kern w:val="0"/>
                <w:sz w:val="24"/>
                <w:highlight w:val="none"/>
                <w:lang w:bidi="ar"/>
              </w:rPr>
              <w:t>第4包审计服务项目</w:t>
            </w:r>
          </w:p>
        </w:tc>
        <w:tc>
          <w:tcPr>
            <w:tcW w:w="760" w:type="pct"/>
            <w:vAlign w:val="center"/>
          </w:tcPr>
          <w:p w14:paraId="28295922">
            <w:pPr>
              <w:spacing w:after="0" w:line="360" w:lineRule="auto"/>
              <w:jc w:val="center"/>
              <w:rPr>
                <w:rFonts w:hint="eastAsia" w:ascii="宋体" w:hAnsi="宋体" w:cs="宋体"/>
                <w:sz w:val="24"/>
                <w:highlight w:val="none"/>
              </w:rPr>
            </w:pPr>
            <w:r>
              <w:rPr>
                <w:rFonts w:hint="eastAsia" w:ascii="宋体" w:hAnsi="宋体" w:cs="宋体"/>
                <w:sz w:val="24"/>
                <w:highlight w:val="none"/>
              </w:rPr>
              <w:t>105</w:t>
            </w:r>
          </w:p>
        </w:tc>
        <w:tc>
          <w:tcPr>
            <w:tcW w:w="637" w:type="dxa"/>
            <w:vAlign w:val="center"/>
          </w:tcPr>
          <w:p w14:paraId="59E615E5">
            <w:pPr>
              <w:spacing w:after="0" w:line="360" w:lineRule="auto"/>
              <w:jc w:val="center"/>
              <w:rPr>
                <w:rFonts w:hint="eastAsia" w:ascii="宋体" w:hAnsi="宋体" w:cs="宋体"/>
                <w:bCs/>
                <w:sz w:val="24"/>
                <w:highlight w:val="none"/>
              </w:rPr>
            </w:pPr>
            <w:r>
              <w:rPr>
                <w:rFonts w:hint="eastAsia" w:ascii="宋体" w:hAnsi="宋体" w:cs="宋体"/>
                <w:bCs/>
                <w:sz w:val="24"/>
                <w:highlight w:val="none"/>
              </w:rPr>
              <w:t>1批</w:t>
            </w:r>
          </w:p>
        </w:tc>
        <w:tc>
          <w:tcPr>
            <w:tcW w:w="1619" w:type="pct"/>
            <w:vMerge w:val="continue"/>
            <w:vAlign w:val="center"/>
          </w:tcPr>
          <w:p w14:paraId="56682101">
            <w:pPr>
              <w:spacing w:after="0" w:line="360" w:lineRule="auto"/>
              <w:jc w:val="left"/>
              <w:rPr>
                <w:rFonts w:hint="eastAsia" w:ascii="宋体" w:hAnsi="宋体" w:cs="宋体"/>
                <w:kern w:val="0"/>
                <w:sz w:val="24"/>
                <w:highlight w:val="none"/>
              </w:rPr>
            </w:pPr>
          </w:p>
        </w:tc>
      </w:tr>
      <w:tr w14:paraId="5603D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78" w:type="pct"/>
            <w:vAlign w:val="center"/>
          </w:tcPr>
          <w:p w14:paraId="59AAA278">
            <w:pPr>
              <w:spacing w:after="0" w:line="360" w:lineRule="auto"/>
              <w:jc w:val="center"/>
              <w:rPr>
                <w:rFonts w:hint="eastAsia" w:ascii="宋体" w:hAnsi="宋体" w:cs="宋体"/>
                <w:bCs/>
                <w:sz w:val="24"/>
                <w:highlight w:val="none"/>
              </w:rPr>
            </w:pPr>
            <w:r>
              <w:rPr>
                <w:rFonts w:hint="eastAsia" w:ascii="宋体" w:hAnsi="宋体" w:cs="宋体"/>
                <w:bCs/>
                <w:sz w:val="24"/>
                <w:highlight w:val="none"/>
              </w:rPr>
              <w:t>05</w:t>
            </w:r>
          </w:p>
        </w:tc>
        <w:tc>
          <w:tcPr>
            <w:tcW w:w="1991" w:type="pct"/>
            <w:vAlign w:val="center"/>
          </w:tcPr>
          <w:p w14:paraId="51514F57">
            <w:pPr>
              <w:widowControl/>
              <w:spacing w:after="0"/>
              <w:jc w:val="center"/>
              <w:textAlignment w:val="center"/>
              <w:rPr>
                <w:rFonts w:hint="eastAsia" w:ascii="宋体" w:hAnsi="宋体" w:cs="宋体"/>
                <w:bCs/>
                <w:sz w:val="24"/>
                <w:highlight w:val="none"/>
              </w:rPr>
            </w:pPr>
            <w:r>
              <w:rPr>
                <w:rFonts w:hint="eastAsia" w:ascii="宋体" w:hAnsi="宋体" w:cs="宋体"/>
                <w:color w:val="000000"/>
                <w:kern w:val="0"/>
                <w:sz w:val="24"/>
                <w:highlight w:val="none"/>
                <w:lang w:bidi="ar"/>
              </w:rPr>
              <w:t>第5包审计服务项目</w:t>
            </w:r>
          </w:p>
        </w:tc>
        <w:tc>
          <w:tcPr>
            <w:tcW w:w="760" w:type="pct"/>
            <w:vAlign w:val="center"/>
          </w:tcPr>
          <w:p w14:paraId="63A2021B">
            <w:pPr>
              <w:spacing w:after="0" w:line="360" w:lineRule="auto"/>
              <w:jc w:val="center"/>
              <w:rPr>
                <w:rFonts w:hint="eastAsia" w:ascii="宋体" w:hAnsi="宋体" w:cs="宋体"/>
                <w:sz w:val="24"/>
                <w:highlight w:val="none"/>
              </w:rPr>
            </w:pPr>
            <w:r>
              <w:rPr>
                <w:rFonts w:hint="eastAsia" w:ascii="宋体" w:hAnsi="宋体" w:cs="宋体"/>
                <w:sz w:val="24"/>
                <w:highlight w:val="none"/>
              </w:rPr>
              <w:t>58.5</w:t>
            </w:r>
          </w:p>
        </w:tc>
        <w:tc>
          <w:tcPr>
            <w:tcW w:w="637" w:type="dxa"/>
            <w:vAlign w:val="center"/>
          </w:tcPr>
          <w:p w14:paraId="14E5AE27">
            <w:pPr>
              <w:spacing w:after="0" w:line="360" w:lineRule="auto"/>
              <w:jc w:val="center"/>
              <w:rPr>
                <w:rFonts w:hint="eastAsia" w:ascii="宋体" w:hAnsi="宋体" w:cs="宋体"/>
                <w:bCs/>
                <w:sz w:val="24"/>
                <w:highlight w:val="none"/>
              </w:rPr>
            </w:pPr>
            <w:r>
              <w:rPr>
                <w:rFonts w:hint="eastAsia" w:ascii="宋体" w:hAnsi="宋体" w:cs="宋体"/>
                <w:bCs/>
                <w:sz w:val="24"/>
                <w:highlight w:val="none"/>
              </w:rPr>
              <w:t>1批</w:t>
            </w:r>
          </w:p>
        </w:tc>
        <w:tc>
          <w:tcPr>
            <w:tcW w:w="1619" w:type="pct"/>
            <w:vMerge w:val="continue"/>
            <w:vAlign w:val="center"/>
          </w:tcPr>
          <w:p w14:paraId="28E2ECA7">
            <w:pPr>
              <w:spacing w:after="0" w:line="360" w:lineRule="auto"/>
              <w:jc w:val="left"/>
              <w:rPr>
                <w:rFonts w:hint="eastAsia" w:ascii="宋体" w:hAnsi="宋体" w:cs="宋体"/>
                <w:kern w:val="0"/>
                <w:sz w:val="24"/>
                <w:highlight w:val="none"/>
              </w:rPr>
            </w:pPr>
          </w:p>
        </w:tc>
      </w:tr>
      <w:tr w14:paraId="2BD7C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78" w:type="pct"/>
            <w:vAlign w:val="center"/>
          </w:tcPr>
          <w:p w14:paraId="0C12A184">
            <w:pPr>
              <w:spacing w:after="0" w:line="360" w:lineRule="auto"/>
              <w:jc w:val="center"/>
              <w:rPr>
                <w:rFonts w:hint="eastAsia" w:ascii="宋体" w:hAnsi="宋体" w:cs="宋体"/>
                <w:bCs/>
                <w:sz w:val="24"/>
                <w:highlight w:val="none"/>
              </w:rPr>
            </w:pPr>
            <w:r>
              <w:rPr>
                <w:rFonts w:hint="eastAsia" w:ascii="宋体" w:hAnsi="宋体" w:cs="宋体"/>
                <w:bCs/>
                <w:sz w:val="24"/>
                <w:highlight w:val="none"/>
              </w:rPr>
              <w:t>06</w:t>
            </w:r>
          </w:p>
        </w:tc>
        <w:tc>
          <w:tcPr>
            <w:tcW w:w="1991" w:type="pct"/>
            <w:vAlign w:val="center"/>
          </w:tcPr>
          <w:p w14:paraId="50B1C9C3">
            <w:pPr>
              <w:widowControl/>
              <w:spacing w:after="0"/>
              <w:jc w:val="center"/>
              <w:textAlignment w:val="center"/>
              <w:rPr>
                <w:rFonts w:hint="eastAsia" w:ascii="宋体" w:hAnsi="宋体" w:cs="宋体"/>
                <w:bCs/>
                <w:sz w:val="24"/>
                <w:highlight w:val="none"/>
              </w:rPr>
            </w:pPr>
            <w:r>
              <w:rPr>
                <w:rFonts w:hint="eastAsia" w:ascii="宋体" w:hAnsi="宋体" w:cs="宋体"/>
                <w:color w:val="000000"/>
                <w:kern w:val="0"/>
                <w:sz w:val="24"/>
                <w:highlight w:val="none"/>
                <w:lang w:bidi="ar"/>
              </w:rPr>
              <w:t>第6包审计服务项目</w:t>
            </w:r>
          </w:p>
        </w:tc>
        <w:tc>
          <w:tcPr>
            <w:tcW w:w="760" w:type="pct"/>
            <w:vAlign w:val="center"/>
          </w:tcPr>
          <w:p w14:paraId="482DF5B3">
            <w:pPr>
              <w:spacing w:after="0" w:line="360" w:lineRule="auto"/>
              <w:jc w:val="center"/>
              <w:rPr>
                <w:rFonts w:hint="eastAsia" w:ascii="宋体" w:hAnsi="宋体" w:cs="宋体"/>
                <w:sz w:val="24"/>
                <w:highlight w:val="none"/>
              </w:rPr>
            </w:pPr>
            <w:r>
              <w:rPr>
                <w:rFonts w:hint="eastAsia" w:ascii="宋体" w:hAnsi="宋体" w:cs="宋体"/>
                <w:sz w:val="24"/>
                <w:highlight w:val="none"/>
              </w:rPr>
              <w:t>9</w:t>
            </w:r>
          </w:p>
        </w:tc>
        <w:tc>
          <w:tcPr>
            <w:tcW w:w="637" w:type="dxa"/>
            <w:vAlign w:val="center"/>
          </w:tcPr>
          <w:p w14:paraId="0F6D98CE">
            <w:pPr>
              <w:spacing w:after="0" w:line="360" w:lineRule="auto"/>
              <w:jc w:val="center"/>
              <w:rPr>
                <w:rFonts w:hint="eastAsia" w:ascii="宋体" w:hAnsi="宋体" w:cs="宋体"/>
                <w:bCs/>
                <w:sz w:val="24"/>
                <w:highlight w:val="none"/>
              </w:rPr>
            </w:pPr>
            <w:r>
              <w:rPr>
                <w:rFonts w:hint="eastAsia" w:ascii="宋体" w:hAnsi="宋体" w:cs="宋体"/>
                <w:bCs/>
                <w:sz w:val="24"/>
                <w:highlight w:val="none"/>
              </w:rPr>
              <w:t>1批</w:t>
            </w:r>
          </w:p>
        </w:tc>
        <w:tc>
          <w:tcPr>
            <w:tcW w:w="1619" w:type="pct"/>
            <w:vMerge w:val="continue"/>
            <w:vAlign w:val="center"/>
          </w:tcPr>
          <w:p w14:paraId="457B4848">
            <w:pPr>
              <w:spacing w:after="0" w:line="360" w:lineRule="auto"/>
              <w:jc w:val="left"/>
              <w:rPr>
                <w:rFonts w:hint="eastAsia" w:ascii="宋体" w:hAnsi="宋体" w:cs="宋体"/>
                <w:kern w:val="0"/>
                <w:sz w:val="24"/>
                <w:highlight w:val="none"/>
              </w:rPr>
            </w:pPr>
          </w:p>
        </w:tc>
      </w:tr>
      <w:tr w14:paraId="75F35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78" w:type="pct"/>
            <w:vAlign w:val="center"/>
          </w:tcPr>
          <w:p w14:paraId="2934E5BC">
            <w:pPr>
              <w:spacing w:after="0" w:line="360" w:lineRule="auto"/>
              <w:jc w:val="center"/>
              <w:rPr>
                <w:rFonts w:hint="eastAsia" w:ascii="宋体" w:hAnsi="宋体" w:cs="宋体"/>
                <w:bCs/>
                <w:sz w:val="24"/>
                <w:highlight w:val="none"/>
              </w:rPr>
            </w:pPr>
            <w:r>
              <w:rPr>
                <w:rFonts w:hint="eastAsia" w:ascii="宋体" w:hAnsi="宋体" w:cs="宋体"/>
                <w:bCs/>
                <w:sz w:val="24"/>
                <w:highlight w:val="none"/>
              </w:rPr>
              <w:t>07</w:t>
            </w:r>
          </w:p>
        </w:tc>
        <w:tc>
          <w:tcPr>
            <w:tcW w:w="1991" w:type="pct"/>
            <w:vAlign w:val="center"/>
          </w:tcPr>
          <w:p w14:paraId="523ABCF7">
            <w:pPr>
              <w:widowControl/>
              <w:spacing w:after="0"/>
              <w:jc w:val="center"/>
              <w:textAlignment w:val="center"/>
              <w:rPr>
                <w:rFonts w:hint="eastAsia" w:ascii="宋体" w:hAnsi="宋体" w:cs="宋体"/>
                <w:bCs/>
                <w:sz w:val="24"/>
                <w:highlight w:val="none"/>
              </w:rPr>
            </w:pPr>
            <w:r>
              <w:rPr>
                <w:rFonts w:hint="eastAsia" w:ascii="宋体" w:hAnsi="宋体" w:cs="宋体"/>
                <w:color w:val="000000"/>
                <w:kern w:val="0"/>
                <w:sz w:val="24"/>
                <w:highlight w:val="none"/>
                <w:lang w:bidi="ar"/>
              </w:rPr>
              <w:t>第7包审计服务项目</w:t>
            </w:r>
          </w:p>
        </w:tc>
        <w:tc>
          <w:tcPr>
            <w:tcW w:w="760" w:type="pct"/>
            <w:vAlign w:val="center"/>
          </w:tcPr>
          <w:p w14:paraId="41F2B230">
            <w:pPr>
              <w:spacing w:after="0" w:line="360" w:lineRule="auto"/>
              <w:jc w:val="center"/>
              <w:rPr>
                <w:rFonts w:hint="eastAsia" w:ascii="宋体" w:hAnsi="宋体" w:cs="宋体"/>
                <w:sz w:val="24"/>
                <w:highlight w:val="none"/>
              </w:rPr>
            </w:pPr>
            <w:r>
              <w:rPr>
                <w:rFonts w:hint="eastAsia" w:ascii="宋体" w:hAnsi="宋体" w:cs="宋体"/>
                <w:sz w:val="24"/>
                <w:highlight w:val="none"/>
              </w:rPr>
              <w:t>7</w:t>
            </w:r>
          </w:p>
        </w:tc>
        <w:tc>
          <w:tcPr>
            <w:tcW w:w="637" w:type="dxa"/>
            <w:vAlign w:val="center"/>
          </w:tcPr>
          <w:p w14:paraId="74B10F36">
            <w:pPr>
              <w:spacing w:after="0" w:line="360" w:lineRule="auto"/>
              <w:jc w:val="center"/>
              <w:rPr>
                <w:rFonts w:hint="eastAsia" w:ascii="宋体" w:hAnsi="宋体" w:cs="宋体"/>
                <w:bCs/>
                <w:sz w:val="24"/>
                <w:highlight w:val="none"/>
              </w:rPr>
            </w:pPr>
            <w:r>
              <w:rPr>
                <w:rFonts w:hint="eastAsia" w:ascii="宋体" w:hAnsi="宋体" w:cs="宋体"/>
                <w:bCs/>
                <w:sz w:val="24"/>
                <w:highlight w:val="none"/>
              </w:rPr>
              <w:t>1批</w:t>
            </w:r>
          </w:p>
        </w:tc>
        <w:tc>
          <w:tcPr>
            <w:tcW w:w="1619" w:type="pct"/>
            <w:vMerge w:val="continue"/>
            <w:vAlign w:val="center"/>
          </w:tcPr>
          <w:p w14:paraId="73623066">
            <w:pPr>
              <w:spacing w:after="0" w:line="360" w:lineRule="auto"/>
              <w:jc w:val="left"/>
              <w:rPr>
                <w:rFonts w:hint="eastAsia" w:ascii="宋体" w:hAnsi="宋体" w:cs="宋体"/>
                <w:kern w:val="0"/>
                <w:sz w:val="24"/>
                <w:highlight w:val="none"/>
              </w:rPr>
            </w:pPr>
          </w:p>
        </w:tc>
      </w:tr>
    </w:tbl>
    <w:p w14:paraId="63662389">
      <w:pPr>
        <w:spacing w:after="0" w:line="360" w:lineRule="auto"/>
        <w:rPr>
          <w:rFonts w:hint="eastAsia" w:ascii="宋体" w:hAnsi="宋体" w:cs="宋体"/>
          <w:bCs/>
          <w:sz w:val="24"/>
          <w:highlight w:val="none"/>
        </w:rPr>
      </w:pPr>
      <w:r>
        <w:rPr>
          <w:rFonts w:hint="eastAsia" w:ascii="宋体" w:hAnsi="宋体" w:cs="宋体"/>
          <w:bCs/>
          <w:sz w:val="24"/>
          <w:highlight w:val="none"/>
        </w:rPr>
        <w:t>说明：本项目不接受进口产品。</w:t>
      </w:r>
    </w:p>
    <w:p w14:paraId="11772377">
      <w:pPr>
        <w:spacing w:after="0" w:line="360" w:lineRule="auto"/>
        <w:rPr>
          <w:rFonts w:hint="eastAsia" w:ascii="宋体" w:hAnsi="宋体" w:cs="宋体"/>
          <w:bCs/>
          <w:sz w:val="24"/>
          <w:highlight w:val="none"/>
        </w:rPr>
      </w:pPr>
      <w:r>
        <w:rPr>
          <w:rFonts w:hint="eastAsia" w:ascii="宋体" w:hAnsi="宋体" w:cs="宋体"/>
          <w:bCs/>
          <w:sz w:val="24"/>
          <w:highlight w:val="none"/>
        </w:rPr>
        <w:t>2.项目内容</w:t>
      </w:r>
    </w:p>
    <w:p w14:paraId="64E8B88A">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按照《北京市农村集体经济审计条例》《丰台区关于加强农村集体经济审计的指导意见（试行）》（丰政农发〔2025〕1号）、《关于加强委托社会审计机构开展农村集体经济组织审计工作的意见》（丰审委办发〔2024〕1号）等文件相关要求开展农村集体经济区级直审、集体经济组织京外投资企业专项审计、集体经济组织投资有限合伙企业专项审计、征地补偿费专项审计等工作。</w:t>
      </w:r>
    </w:p>
    <w:p w14:paraId="0BEFD71D">
      <w:pPr>
        <w:keepNext/>
        <w:keepLines/>
        <w:autoSpaceDE w:val="0"/>
        <w:autoSpaceDN w:val="0"/>
        <w:adjustRightInd w:val="0"/>
        <w:spacing w:before="120" w:after="0" w:line="360" w:lineRule="auto"/>
        <w:ind w:firstLine="482" w:firstLineChars="200"/>
        <w:jc w:val="left"/>
        <w:outlineLvl w:val="1"/>
        <w:rPr>
          <w:rFonts w:hint="eastAsia" w:ascii="宋体" w:hAnsi="宋体" w:cs="宋体"/>
          <w:b/>
          <w:sz w:val="24"/>
          <w:highlight w:val="none"/>
        </w:rPr>
      </w:pPr>
      <w:r>
        <w:rPr>
          <w:rFonts w:hint="eastAsia" w:ascii="宋体" w:hAnsi="宋体" w:cs="宋体"/>
          <w:b/>
          <w:sz w:val="24"/>
          <w:highlight w:val="none"/>
        </w:rPr>
        <w:t>二、商务要求</w:t>
      </w:r>
    </w:p>
    <w:p w14:paraId="3DFE2E36">
      <w:pPr>
        <w:spacing w:after="0" w:line="360" w:lineRule="auto"/>
        <w:rPr>
          <w:rFonts w:hint="eastAsia" w:ascii="宋体" w:hAnsi="宋体" w:cs="宋体"/>
          <w:sz w:val="24"/>
          <w:highlight w:val="none"/>
        </w:rPr>
      </w:pPr>
      <w:r>
        <w:rPr>
          <w:rFonts w:hint="eastAsia" w:ascii="宋体" w:hAnsi="宋体" w:cs="宋体"/>
          <w:sz w:val="24"/>
          <w:highlight w:val="none"/>
        </w:rPr>
        <w:t>1、项目概述</w:t>
      </w:r>
    </w:p>
    <w:p w14:paraId="1C398B8E">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为切实加强对农村集体经济组织的审计监督，保护农村集体经济组织及其成员的合法权益，加强基层党风廉政建设，促进农村集体经济高质量发展，依据《北京市农村集体经济审计条例》以及《关于加强农村集体经济审计的指导意见》等相关文件规定，我站将在2026年开展农村集体经济区级直审、集体经济组织京外投资企业专项审计、集体经济组织投资有限合伙企业专项审计、征地补偿费专项审计等工作。</w:t>
      </w:r>
    </w:p>
    <w:p w14:paraId="0C2B4FD7">
      <w:pPr>
        <w:spacing w:after="0" w:line="360" w:lineRule="auto"/>
        <w:rPr>
          <w:rFonts w:hint="eastAsia" w:ascii="宋体" w:hAnsi="宋体" w:cs="宋体"/>
          <w:sz w:val="24"/>
          <w:highlight w:val="none"/>
        </w:rPr>
      </w:pPr>
      <w:r>
        <w:rPr>
          <w:rFonts w:hint="eastAsia" w:ascii="宋体" w:hAnsi="宋体" w:cs="宋体"/>
          <w:sz w:val="24"/>
          <w:highlight w:val="none"/>
        </w:rPr>
        <w:t>2、服务地点</w:t>
      </w:r>
    </w:p>
    <w:p w14:paraId="27960E25">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采购人指定地点。</w:t>
      </w:r>
    </w:p>
    <w:p w14:paraId="1F849C6C">
      <w:pPr>
        <w:spacing w:after="0" w:line="360" w:lineRule="auto"/>
        <w:rPr>
          <w:rFonts w:hint="eastAsia" w:ascii="宋体" w:hAnsi="宋体" w:cs="宋体"/>
          <w:sz w:val="24"/>
          <w:highlight w:val="none"/>
        </w:rPr>
      </w:pPr>
      <w:r>
        <w:rPr>
          <w:rFonts w:hint="eastAsia" w:ascii="宋体" w:hAnsi="宋体" w:cs="宋体"/>
          <w:sz w:val="24"/>
          <w:highlight w:val="none"/>
        </w:rPr>
        <w:t>3、合同履行期限</w:t>
      </w:r>
    </w:p>
    <w:p w14:paraId="5697F796">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合同履行期限：2026年11月30日前完成包括验收等全部工作。</w:t>
      </w:r>
    </w:p>
    <w:p w14:paraId="40B6ECE4">
      <w:pPr>
        <w:spacing w:after="0" w:line="360" w:lineRule="auto"/>
        <w:rPr>
          <w:rFonts w:hint="eastAsia" w:ascii="宋体" w:hAnsi="宋体" w:cs="宋体"/>
          <w:sz w:val="24"/>
          <w:highlight w:val="none"/>
        </w:rPr>
      </w:pPr>
      <w:r>
        <w:rPr>
          <w:rFonts w:hint="eastAsia" w:ascii="宋体" w:hAnsi="宋体" w:cs="宋体"/>
          <w:sz w:val="24"/>
          <w:highlight w:val="none"/>
        </w:rPr>
        <w:t>4、付款条件（进度和方式）</w:t>
      </w:r>
    </w:p>
    <w:p w14:paraId="1B6B5899">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第1-6包：在合同经双方签署后，由采购人先支付供应商暂定审计服务总费用的50%，委托审计项目全部完成后，经采购人验收合格，再按实际出具报告数量支付剩余款项；</w:t>
      </w:r>
    </w:p>
    <w:p w14:paraId="44D3344F">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第7包：在合同经双方签署后，由采购人先支付供应商审计服务总费用的50%，委托审计项目全部完成后，经采购人验收合格，支付剩余合同总价的50%。</w:t>
      </w:r>
    </w:p>
    <w:p w14:paraId="726D7573">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采购人将根据审计项目整体工作安排和实际需要，委托中标人开展审计工作。中标人在采购人的统一组织管理下实施审计任务，接受采购人的指导和监督，按照规定的程序和方法按时、保质完成审计相关工作。</w:t>
      </w:r>
    </w:p>
    <w:p w14:paraId="36B0CB69">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项目开始后，经采购人确认中标人已按要求开展工作，项目结束经采购人验收合格后支付合同约定款项。若遇特殊原因导致项目核减，经采购人与中标人双方确认后合同中止。采购人向中标人付款时，中标人应当向采购人出具相应金额的发票。</w:t>
      </w:r>
    </w:p>
    <w:p w14:paraId="756161B0">
      <w:pPr>
        <w:spacing w:after="0" w:line="360" w:lineRule="auto"/>
        <w:rPr>
          <w:rFonts w:hint="eastAsia" w:ascii="宋体" w:hAnsi="宋体" w:cs="宋体"/>
          <w:b/>
          <w:sz w:val="24"/>
          <w:highlight w:val="none"/>
        </w:rPr>
        <w:sectPr>
          <w:headerReference r:id="rId13" w:type="first"/>
          <w:headerReference r:id="rId12" w:type="default"/>
          <w:footerReference r:id="rId14" w:type="default"/>
          <w:pgSz w:w="11905" w:h="16838"/>
          <w:pgMar w:top="1474" w:right="1474" w:bottom="1474" w:left="1474" w:header="850" w:footer="850" w:gutter="0"/>
          <w:cols w:space="0" w:num="1"/>
          <w:titlePg/>
          <w:docGrid w:linePitch="462" w:charSpace="0"/>
        </w:sectPr>
      </w:pPr>
    </w:p>
    <w:p w14:paraId="13DA0116">
      <w:pPr>
        <w:keepNext/>
        <w:keepLines/>
        <w:autoSpaceDE w:val="0"/>
        <w:autoSpaceDN w:val="0"/>
        <w:adjustRightInd w:val="0"/>
        <w:spacing w:before="120" w:after="0" w:line="360" w:lineRule="auto"/>
        <w:jc w:val="left"/>
        <w:outlineLvl w:val="1"/>
        <w:rPr>
          <w:rFonts w:hint="eastAsia" w:ascii="宋体" w:hAnsi="宋体" w:cs="宋体"/>
          <w:b/>
          <w:sz w:val="24"/>
          <w:highlight w:val="none"/>
        </w:rPr>
      </w:pPr>
      <w:r>
        <w:rPr>
          <w:rFonts w:hint="eastAsia" w:ascii="宋体" w:hAnsi="宋体" w:cs="宋体"/>
          <w:b/>
          <w:sz w:val="24"/>
          <w:highlight w:val="none"/>
        </w:rPr>
        <w:t>三、技术要求</w:t>
      </w:r>
    </w:p>
    <w:tbl>
      <w:tblPr>
        <w:tblStyle w:val="46"/>
        <w:tblW w:w="13857" w:type="dxa"/>
        <w:tblInd w:w="0" w:type="dxa"/>
        <w:tblLayout w:type="fixed"/>
        <w:tblCellMar>
          <w:top w:w="0" w:type="dxa"/>
          <w:left w:w="0" w:type="dxa"/>
          <w:bottom w:w="0" w:type="dxa"/>
          <w:right w:w="0" w:type="dxa"/>
        </w:tblCellMar>
      </w:tblPr>
      <w:tblGrid>
        <w:gridCol w:w="571"/>
        <w:gridCol w:w="1493"/>
        <w:gridCol w:w="4535"/>
        <w:gridCol w:w="2300"/>
        <w:gridCol w:w="1884"/>
        <w:gridCol w:w="1665"/>
        <w:gridCol w:w="1409"/>
      </w:tblGrid>
      <w:tr w14:paraId="634805F0">
        <w:tblPrEx>
          <w:tblCellMar>
            <w:top w:w="0" w:type="dxa"/>
            <w:left w:w="0" w:type="dxa"/>
            <w:bottom w:w="0" w:type="dxa"/>
            <w:right w:w="0" w:type="dxa"/>
          </w:tblCellMar>
        </w:tblPrEx>
        <w:trPr>
          <w:trHeight w:val="1190" w:hRule="atLeast"/>
        </w:trPr>
        <w:tc>
          <w:tcPr>
            <w:tcW w:w="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478472">
            <w:pPr>
              <w:widowControl/>
              <w:spacing w:after="0" w:line="360" w:lineRule="auto"/>
              <w:jc w:val="center"/>
              <w:textAlignment w:val="center"/>
              <w:rPr>
                <w:rFonts w:hint="eastAsia" w:ascii="宋体" w:hAnsi="宋体" w:cs="宋体"/>
                <w:b/>
                <w:color w:val="000000"/>
                <w:sz w:val="24"/>
                <w:highlight w:val="none"/>
              </w:rPr>
            </w:pPr>
            <w:r>
              <w:rPr>
                <w:rFonts w:hint="eastAsia" w:ascii="宋体" w:hAnsi="宋体" w:cs="宋体"/>
                <w:b/>
                <w:color w:val="000000"/>
                <w:kern w:val="0"/>
                <w:sz w:val="24"/>
                <w:highlight w:val="none"/>
                <w:lang w:bidi="ar"/>
              </w:rPr>
              <w:t>包号</w:t>
            </w:r>
          </w:p>
        </w:tc>
        <w:tc>
          <w:tcPr>
            <w:tcW w:w="14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968BE6">
            <w:pPr>
              <w:widowControl/>
              <w:spacing w:after="0" w:line="360" w:lineRule="auto"/>
              <w:jc w:val="center"/>
              <w:textAlignment w:val="center"/>
              <w:rPr>
                <w:rFonts w:hint="eastAsia" w:ascii="宋体" w:hAnsi="宋体" w:cs="宋体"/>
                <w:b/>
                <w:color w:val="000000"/>
                <w:sz w:val="24"/>
                <w:highlight w:val="none"/>
              </w:rPr>
            </w:pPr>
            <w:r>
              <w:rPr>
                <w:rFonts w:hint="eastAsia" w:ascii="宋体" w:hAnsi="宋体" w:cs="宋体"/>
                <w:b/>
                <w:color w:val="000000"/>
                <w:kern w:val="0"/>
                <w:sz w:val="24"/>
                <w:highlight w:val="none"/>
                <w:lang w:bidi="ar"/>
              </w:rPr>
              <w:t>标的名称</w:t>
            </w:r>
          </w:p>
        </w:tc>
        <w:tc>
          <w:tcPr>
            <w:tcW w:w="4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C596F6">
            <w:pPr>
              <w:widowControl/>
              <w:spacing w:after="0" w:line="360" w:lineRule="auto"/>
              <w:jc w:val="center"/>
              <w:textAlignment w:val="center"/>
              <w:rPr>
                <w:rFonts w:hint="eastAsia" w:ascii="宋体" w:hAnsi="宋体" w:cs="宋体"/>
                <w:b/>
                <w:color w:val="000000"/>
                <w:sz w:val="24"/>
                <w:highlight w:val="none"/>
              </w:rPr>
            </w:pPr>
            <w:r>
              <w:rPr>
                <w:rFonts w:hint="eastAsia" w:ascii="宋体" w:hAnsi="宋体" w:cs="宋体"/>
                <w:b/>
                <w:color w:val="000000"/>
                <w:kern w:val="0"/>
                <w:sz w:val="24"/>
                <w:highlight w:val="none"/>
                <w:lang w:bidi="ar"/>
              </w:rPr>
              <w:t>分包明细</w:t>
            </w:r>
          </w:p>
        </w:tc>
        <w:tc>
          <w:tcPr>
            <w:tcW w:w="2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66991E">
            <w:pPr>
              <w:widowControl/>
              <w:spacing w:after="0" w:line="360" w:lineRule="auto"/>
              <w:jc w:val="center"/>
              <w:textAlignment w:val="center"/>
              <w:rPr>
                <w:rFonts w:hint="eastAsia" w:ascii="宋体" w:hAnsi="宋体" w:cs="宋体"/>
                <w:b/>
                <w:color w:val="000000"/>
                <w:sz w:val="24"/>
                <w:highlight w:val="none"/>
              </w:rPr>
            </w:pPr>
            <w:r>
              <w:rPr>
                <w:rFonts w:hint="eastAsia" w:ascii="宋体" w:hAnsi="宋体" w:cs="宋体"/>
                <w:b/>
                <w:color w:val="000000"/>
                <w:kern w:val="0"/>
                <w:sz w:val="24"/>
                <w:highlight w:val="none"/>
                <w:lang w:bidi="ar"/>
              </w:rPr>
              <w:t>职称要求</w:t>
            </w:r>
          </w:p>
        </w:tc>
        <w:tc>
          <w:tcPr>
            <w:tcW w:w="1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B3D213">
            <w:pPr>
              <w:widowControl/>
              <w:spacing w:after="0" w:line="360" w:lineRule="auto"/>
              <w:jc w:val="center"/>
              <w:textAlignment w:val="center"/>
              <w:rPr>
                <w:rFonts w:hint="eastAsia" w:ascii="宋体" w:hAnsi="宋体" w:cs="宋体"/>
                <w:b/>
                <w:color w:val="000000"/>
                <w:sz w:val="24"/>
                <w:highlight w:val="none"/>
              </w:rPr>
            </w:pPr>
            <w:r>
              <w:rPr>
                <w:rFonts w:hint="eastAsia" w:ascii="宋体" w:hAnsi="宋体" w:cs="宋体"/>
                <w:b/>
                <w:color w:val="000000"/>
                <w:kern w:val="0"/>
                <w:sz w:val="24"/>
                <w:highlight w:val="none"/>
                <w:lang w:bidi="ar"/>
              </w:rPr>
              <w:t>专业背景要求</w:t>
            </w:r>
          </w:p>
        </w:tc>
        <w:tc>
          <w:tcPr>
            <w:tcW w:w="16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FC1BFC">
            <w:pPr>
              <w:widowControl/>
              <w:spacing w:after="0" w:line="360" w:lineRule="auto"/>
              <w:jc w:val="center"/>
              <w:textAlignment w:val="center"/>
              <w:rPr>
                <w:rFonts w:hint="eastAsia" w:ascii="宋体" w:hAnsi="宋体" w:cs="宋体"/>
                <w:b/>
                <w:color w:val="000000"/>
                <w:sz w:val="24"/>
                <w:highlight w:val="none"/>
              </w:rPr>
            </w:pPr>
            <w:r>
              <w:rPr>
                <w:rFonts w:hint="eastAsia" w:ascii="宋体" w:hAnsi="宋体" w:cs="宋体"/>
                <w:b/>
                <w:color w:val="000000"/>
                <w:kern w:val="0"/>
                <w:sz w:val="24"/>
                <w:highlight w:val="none"/>
                <w:lang w:bidi="ar"/>
              </w:rPr>
              <w:t>工作时间</w:t>
            </w:r>
          </w:p>
        </w:tc>
        <w:tc>
          <w:tcPr>
            <w:tcW w:w="14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A5C446">
            <w:pPr>
              <w:widowControl/>
              <w:spacing w:after="0" w:line="360" w:lineRule="auto"/>
              <w:jc w:val="center"/>
              <w:textAlignment w:val="center"/>
              <w:rPr>
                <w:rFonts w:hint="eastAsia" w:ascii="宋体" w:hAnsi="宋体" w:cs="宋体"/>
                <w:b/>
                <w:color w:val="000000"/>
                <w:kern w:val="0"/>
                <w:sz w:val="24"/>
                <w:highlight w:val="none"/>
                <w:lang w:bidi="ar"/>
              </w:rPr>
            </w:pPr>
            <w:r>
              <w:rPr>
                <w:rFonts w:hint="eastAsia" w:ascii="宋体" w:hAnsi="宋体" w:cs="宋体"/>
                <w:b/>
                <w:color w:val="000000"/>
                <w:kern w:val="0"/>
                <w:sz w:val="24"/>
                <w:highlight w:val="none"/>
                <w:lang w:bidi="ar"/>
              </w:rPr>
              <w:t>采购预算</w:t>
            </w:r>
          </w:p>
          <w:p w14:paraId="7F2C1811">
            <w:pPr>
              <w:widowControl/>
              <w:spacing w:after="0" w:line="360" w:lineRule="auto"/>
              <w:jc w:val="center"/>
              <w:textAlignment w:val="center"/>
              <w:rPr>
                <w:rFonts w:hint="eastAsia" w:ascii="宋体" w:hAnsi="宋体" w:cs="宋体"/>
                <w:b/>
                <w:color w:val="000000"/>
                <w:sz w:val="24"/>
                <w:highlight w:val="none"/>
              </w:rPr>
            </w:pPr>
            <w:r>
              <w:rPr>
                <w:rFonts w:hint="eastAsia" w:ascii="宋体" w:hAnsi="宋体" w:cs="宋体"/>
                <w:b/>
                <w:color w:val="000000"/>
                <w:kern w:val="0"/>
                <w:sz w:val="24"/>
                <w:highlight w:val="none"/>
                <w:lang w:bidi="ar"/>
              </w:rPr>
              <w:t>（元）</w:t>
            </w:r>
          </w:p>
        </w:tc>
      </w:tr>
      <w:tr w14:paraId="4449C50E">
        <w:tblPrEx>
          <w:tblCellMar>
            <w:top w:w="0" w:type="dxa"/>
            <w:left w:w="0" w:type="dxa"/>
            <w:bottom w:w="0" w:type="dxa"/>
            <w:right w:w="0" w:type="dxa"/>
          </w:tblCellMar>
        </w:tblPrEx>
        <w:trPr>
          <w:trHeight w:val="2231" w:hRule="atLeast"/>
        </w:trPr>
        <w:tc>
          <w:tcPr>
            <w:tcW w:w="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4C46F9">
            <w:pPr>
              <w:spacing w:after="0" w:line="360" w:lineRule="auto"/>
              <w:jc w:val="center"/>
              <w:rPr>
                <w:rFonts w:hint="eastAsia" w:ascii="宋体" w:hAnsi="宋体" w:cs="宋体"/>
                <w:color w:val="000000"/>
                <w:sz w:val="24"/>
                <w:highlight w:val="none"/>
              </w:rPr>
            </w:pPr>
            <w:r>
              <w:rPr>
                <w:rFonts w:hint="eastAsia" w:ascii="宋体" w:hAnsi="宋体" w:cs="宋体"/>
                <w:bCs/>
                <w:sz w:val="24"/>
                <w:highlight w:val="none"/>
              </w:rPr>
              <w:t>01</w:t>
            </w:r>
          </w:p>
        </w:tc>
        <w:tc>
          <w:tcPr>
            <w:tcW w:w="14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F47ED8">
            <w:pPr>
              <w:widowControl/>
              <w:spacing w:after="0"/>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第1包审计服务项目</w:t>
            </w:r>
          </w:p>
        </w:tc>
        <w:tc>
          <w:tcPr>
            <w:tcW w:w="4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A3E8C6">
            <w:pPr>
              <w:widowControl/>
              <w:spacing w:after="0"/>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本包涉及</w:t>
            </w:r>
            <w:r>
              <w:rPr>
                <w:rFonts w:hint="eastAsia" w:ascii="宋体" w:hAnsi="宋体" w:cs="宋体"/>
                <w:color w:val="000000"/>
                <w:sz w:val="24"/>
                <w:highlight w:val="none"/>
                <w:lang w:val="en-US" w:eastAsia="zh-CN"/>
              </w:rPr>
              <w:t>2个</w:t>
            </w:r>
            <w:r>
              <w:rPr>
                <w:rFonts w:hint="eastAsia" w:ascii="宋体" w:hAnsi="宋体" w:cs="宋体"/>
                <w:color w:val="000000"/>
                <w:sz w:val="24"/>
                <w:highlight w:val="none"/>
              </w:rPr>
              <w:t>集体经济组织本级及约93个其</w:t>
            </w:r>
            <w:r>
              <w:rPr>
                <w:rFonts w:hint="eastAsia" w:ascii="宋体" w:hAnsi="宋体" w:cs="宋体"/>
                <w:color w:val="000000"/>
                <w:kern w:val="0"/>
                <w:sz w:val="24"/>
                <w:highlight w:val="none"/>
                <w:lang w:bidi="ar"/>
              </w:rPr>
              <w:t>出资设立或者参与设立的由集体控股或占主导地位的企业（合作社）及该农村集体经济组织所属的其他企业事业单位等经济组织及各类机构</w:t>
            </w:r>
            <w:r>
              <w:rPr>
                <w:rFonts w:hint="eastAsia" w:ascii="宋体" w:hAnsi="宋体" w:cs="宋体"/>
                <w:color w:val="000000"/>
                <w:sz w:val="24"/>
                <w:highlight w:val="none"/>
              </w:rPr>
              <w:t>（包含约51个京外企业）。</w:t>
            </w:r>
          </w:p>
        </w:tc>
        <w:tc>
          <w:tcPr>
            <w:tcW w:w="2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5AC54B">
            <w:pPr>
              <w:widowControl/>
              <w:spacing w:after="0"/>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每组项目主审应具备注册会计师资格，其它人员应具备实施本项目的资格和能力。</w:t>
            </w:r>
          </w:p>
        </w:tc>
        <w:tc>
          <w:tcPr>
            <w:tcW w:w="1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272DAD">
            <w:pPr>
              <w:widowControl/>
              <w:spacing w:after="0"/>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从事财务审计专业工作5年及以上，参与过农村集体经济审计项目。</w:t>
            </w:r>
          </w:p>
        </w:tc>
        <w:tc>
          <w:tcPr>
            <w:tcW w:w="16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015420">
            <w:pPr>
              <w:widowControl/>
              <w:spacing w:after="0"/>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2026年3月-2026年11月</w:t>
            </w:r>
          </w:p>
        </w:tc>
        <w:tc>
          <w:tcPr>
            <w:tcW w:w="14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972677">
            <w:pPr>
              <w:widowControl/>
              <w:spacing w:after="0"/>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970000</w:t>
            </w:r>
          </w:p>
        </w:tc>
      </w:tr>
      <w:tr w14:paraId="6D18932C">
        <w:tblPrEx>
          <w:tblCellMar>
            <w:top w:w="0" w:type="dxa"/>
            <w:left w:w="0" w:type="dxa"/>
            <w:bottom w:w="0" w:type="dxa"/>
            <w:right w:w="0" w:type="dxa"/>
          </w:tblCellMar>
        </w:tblPrEx>
        <w:trPr>
          <w:trHeight w:val="1745" w:hRule="atLeast"/>
        </w:trPr>
        <w:tc>
          <w:tcPr>
            <w:tcW w:w="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0FFA1D">
            <w:pPr>
              <w:spacing w:after="0" w:line="360" w:lineRule="auto"/>
              <w:jc w:val="center"/>
              <w:rPr>
                <w:rFonts w:hint="eastAsia" w:ascii="宋体" w:hAnsi="宋体" w:cs="宋体"/>
                <w:color w:val="000000"/>
                <w:sz w:val="24"/>
                <w:highlight w:val="none"/>
              </w:rPr>
            </w:pPr>
            <w:r>
              <w:rPr>
                <w:rFonts w:hint="eastAsia" w:ascii="宋体" w:hAnsi="宋体" w:cs="宋体"/>
                <w:bCs/>
                <w:sz w:val="24"/>
                <w:highlight w:val="none"/>
              </w:rPr>
              <w:t>02</w:t>
            </w:r>
          </w:p>
        </w:tc>
        <w:tc>
          <w:tcPr>
            <w:tcW w:w="14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BB274E">
            <w:pPr>
              <w:widowControl/>
              <w:spacing w:after="0"/>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第2包审计服务项目</w:t>
            </w:r>
          </w:p>
        </w:tc>
        <w:tc>
          <w:tcPr>
            <w:tcW w:w="4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19A4B0">
            <w:pPr>
              <w:widowControl/>
              <w:spacing w:after="0"/>
              <w:textAlignment w:val="center"/>
              <w:rPr>
                <w:rFonts w:hint="eastAsia" w:ascii="宋体" w:hAnsi="宋体" w:cs="宋体"/>
                <w:color w:val="000000"/>
                <w:sz w:val="24"/>
                <w:highlight w:val="none"/>
              </w:rPr>
            </w:pPr>
            <w:r>
              <w:rPr>
                <w:rFonts w:hint="eastAsia" w:ascii="宋体" w:hAnsi="宋体" w:cs="宋体"/>
                <w:color w:val="000000"/>
                <w:sz w:val="24"/>
                <w:highlight w:val="none"/>
              </w:rPr>
              <w:t>本包涉及8个集体经济组织本级及约94个其</w:t>
            </w:r>
            <w:r>
              <w:rPr>
                <w:rFonts w:hint="eastAsia" w:ascii="宋体" w:hAnsi="宋体" w:cs="宋体"/>
                <w:color w:val="000000"/>
                <w:kern w:val="0"/>
                <w:sz w:val="24"/>
                <w:highlight w:val="none"/>
                <w:lang w:bidi="ar"/>
              </w:rPr>
              <w:t>出资设立或者参与设立的由集体控股或占主导地位的企业（合作社）及该农村集体经济组织所属的其他企业事业单位等经济组织及各类机构</w:t>
            </w:r>
            <w:r>
              <w:rPr>
                <w:rFonts w:hint="eastAsia" w:ascii="宋体" w:hAnsi="宋体" w:cs="宋体"/>
                <w:color w:val="000000"/>
                <w:sz w:val="24"/>
                <w:highlight w:val="none"/>
              </w:rPr>
              <w:t>（包含约15个京外企业）。</w:t>
            </w:r>
          </w:p>
        </w:tc>
        <w:tc>
          <w:tcPr>
            <w:tcW w:w="2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B047F1">
            <w:pPr>
              <w:widowControl/>
              <w:spacing w:after="0"/>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每组项目主审应具备注册会计师资格，其它人员应具备实施本项目的资格和能力。</w:t>
            </w:r>
          </w:p>
        </w:tc>
        <w:tc>
          <w:tcPr>
            <w:tcW w:w="1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C4ABF5">
            <w:pPr>
              <w:widowControl/>
              <w:spacing w:after="0"/>
              <w:jc w:val="left"/>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从事财务审计专业工作5年及以上，参与过农村集体经济审计项目。</w:t>
            </w:r>
          </w:p>
        </w:tc>
        <w:tc>
          <w:tcPr>
            <w:tcW w:w="16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B0D4EF">
            <w:pPr>
              <w:widowControl/>
              <w:spacing w:after="0"/>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2026年3月-2026年11月</w:t>
            </w:r>
          </w:p>
        </w:tc>
        <w:tc>
          <w:tcPr>
            <w:tcW w:w="14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35E9B3">
            <w:pPr>
              <w:widowControl/>
              <w:spacing w:after="0"/>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1120000</w:t>
            </w:r>
          </w:p>
        </w:tc>
      </w:tr>
      <w:tr w14:paraId="10A882D6">
        <w:tblPrEx>
          <w:tblCellMar>
            <w:top w:w="0" w:type="dxa"/>
            <w:left w:w="0" w:type="dxa"/>
            <w:bottom w:w="0" w:type="dxa"/>
            <w:right w:w="0" w:type="dxa"/>
          </w:tblCellMar>
        </w:tblPrEx>
        <w:trPr>
          <w:trHeight w:val="1745" w:hRule="atLeast"/>
        </w:trPr>
        <w:tc>
          <w:tcPr>
            <w:tcW w:w="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122E4A">
            <w:pPr>
              <w:spacing w:after="0" w:line="360" w:lineRule="auto"/>
              <w:jc w:val="center"/>
              <w:rPr>
                <w:rFonts w:hint="eastAsia" w:ascii="宋体" w:hAnsi="宋体" w:cs="宋体"/>
                <w:color w:val="000000"/>
                <w:kern w:val="0"/>
                <w:sz w:val="24"/>
                <w:highlight w:val="none"/>
                <w:lang w:bidi="ar"/>
              </w:rPr>
            </w:pPr>
            <w:r>
              <w:rPr>
                <w:rFonts w:hint="eastAsia" w:ascii="宋体" w:hAnsi="宋体" w:cs="宋体"/>
                <w:bCs/>
                <w:sz w:val="24"/>
                <w:highlight w:val="none"/>
              </w:rPr>
              <w:t>03</w:t>
            </w:r>
          </w:p>
        </w:tc>
        <w:tc>
          <w:tcPr>
            <w:tcW w:w="14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0696B3">
            <w:pPr>
              <w:widowControl/>
              <w:spacing w:after="0"/>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第3包审计服务项目</w:t>
            </w:r>
          </w:p>
        </w:tc>
        <w:tc>
          <w:tcPr>
            <w:tcW w:w="4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937822">
            <w:pPr>
              <w:widowControl/>
              <w:spacing w:after="0"/>
              <w:textAlignment w:val="center"/>
              <w:rPr>
                <w:rFonts w:hint="eastAsia" w:ascii="宋体" w:hAnsi="宋体" w:cs="宋体"/>
                <w:color w:val="000000"/>
                <w:kern w:val="0"/>
                <w:sz w:val="24"/>
                <w:highlight w:val="none"/>
                <w:lang w:bidi="ar"/>
              </w:rPr>
            </w:pPr>
            <w:r>
              <w:rPr>
                <w:rFonts w:hint="eastAsia" w:ascii="宋体" w:hAnsi="宋体" w:cs="宋体"/>
                <w:color w:val="000000"/>
                <w:sz w:val="24"/>
                <w:highlight w:val="none"/>
              </w:rPr>
              <w:t>本包涉及9个集体经济组织本级及约108个其</w:t>
            </w:r>
            <w:r>
              <w:rPr>
                <w:rFonts w:hint="eastAsia" w:ascii="宋体" w:hAnsi="宋体" w:cs="宋体"/>
                <w:color w:val="000000"/>
                <w:kern w:val="0"/>
                <w:sz w:val="24"/>
                <w:highlight w:val="none"/>
                <w:lang w:bidi="ar"/>
              </w:rPr>
              <w:t>出资设立或者参与设立的由集体控股或占主导地位的企业（合作社）及该农村集体经济组织所属的其他企业事业单位等经济组织及各类机构</w:t>
            </w:r>
            <w:r>
              <w:rPr>
                <w:rFonts w:hint="eastAsia" w:ascii="宋体" w:hAnsi="宋体" w:cs="宋体"/>
                <w:color w:val="000000"/>
                <w:sz w:val="24"/>
                <w:highlight w:val="none"/>
              </w:rPr>
              <w:t>。</w:t>
            </w:r>
          </w:p>
        </w:tc>
        <w:tc>
          <w:tcPr>
            <w:tcW w:w="2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2075CF">
            <w:pPr>
              <w:widowControl/>
              <w:spacing w:after="0"/>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每组项目主审应具备注册会计师资格，其它人员应具备实施本项目的资格和能力。</w:t>
            </w:r>
          </w:p>
        </w:tc>
        <w:tc>
          <w:tcPr>
            <w:tcW w:w="1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1FB0DE">
            <w:pPr>
              <w:widowControl/>
              <w:spacing w:after="0"/>
              <w:jc w:val="left"/>
              <w:textAlignment w:val="center"/>
              <w:rPr>
                <w:rFonts w:hint="eastAsia" w:ascii="宋体" w:hAnsi="宋体" w:cs="宋体"/>
                <w:color w:val="000000"/>
                <w:kern w:val="0"/>
                <w:sz w:val="24"/>
                <w:highlight w:val="none"/>
                <w:lang w:bidi="ar"/>
              </w:rPr>
            </w:pPr>
            <w:r>
              <w:rPr>
                <w:rFonts w:hint="eastAsia" w:ascii="宋体" w:hAnsi="宋体" w:cs="宋体"/>
                <w:color w:val="000000"/>
                <w:kern w:val="0"/>
                <w:sz w:val="24"/>
                <w:highlight w:val="none"/>
                <w:lang w:bidi="ar"/>
              </w:rPr>
              <w:t>从事财务审计专业工作5年及以上，参与过农村集体经济审计项目。</w:t>
            </w:r>
          </w:p>
        </w:tc>
        <w:tc>
          <w:tcPr>
            <w:tcW w:w="16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356D73">
            <w:pPr>
              <w:widowControl/>
              <w:spacing w:after="0"/>
              <w:jc w:val="center"/>
              <w:textAlignment w:val="center"/>
              <w:rPr>
                <w:rFonts w:hint="eastAsia" w:ascii="宋体" w:hAnsi="宋体" w:cs="宋体"/>
                <w:color w:val="000000"/>
                <w:kern w:val="0"/>
                <w:sz w:val="24"/>
                <w:highlight w:val="none"/>
                <w:lang w:bidi="ar"/>
              </w:rPr>
            </w:pPr>
            <w:r>
              <w:rPr>
                <w:rFonts w:hint="eastAsia" w:ascii="宋体" w:hAnsi="宋体" w:cs="宋体"/>
                <w:color w:val="000000"/>
                <w:kern w:val="0"/>
                <w:sz w:val="24"/>
                <w:highlight w:val="none"/>
                <w:lang w:bidi="ar"/>
              </w:rPr>
              <w:t>2026年3月-2026年11月</w:t>
            </w:r>
          </w:p>
        </w:tc>
        <w:tc>
          <w:tcPr>
            <w:tcW w:w="14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5552DA">
            <w:pPr>
              <w:widowControl/>
              <w:spacing w:after="0"/>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1100000</w:t>
            </w:r>
          </w:p>
        </w:tc>
      </w:tr>
      <w:tr w14:paraId="3B8A6427">
        <w:tblPrEx>
          <w:tblCellMar>
            <w:top w:w="0" w:type="dxa"/>
            <w:left w:w="0" w:type="dxa"/>
            <w:bottom w:w="0" w:type="dxa"/>
            <w:right w:w="0" w:type="dxa"/>
          </w:tblCellMar>
        </w:tblPrEx>
        <w:trPr>
          <w:trHeight w:val="1745" w:hRule="atLeast"/>
        </w:trPr>
        <w:tc>
          <w:tcPr>
            <w:tcW w:w="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910075">
            <w:pPr>
              <w:spacing w:after="0" w:line="360" w:lineRule="auto"/>
              <w:jc w:val="center"/>
              <w:rPr>
                <w:rFonts w:hint="eastAsia" w:ascii="宋体" w:hAnsi="宋体" w:cs="宋体"/>
                <w:color w:val="000000"/>
                <w:kern w:val="0"/>
                <w:sz w:val="24"/>
                <w:highlight w:val="none"/>
                <w:lang w:bidi="ar"/>
              </w:rPr>
            </w:pPr>
            <w:r>
              <w:rPr>
                <w:rFonts w:hint="eastAsia" w:ascii="宋体" w:hAnsi="宋体" w:cs="宋体"/>
                <w:bCs/>
                <w:sz w:val="24"/>
                <w:highlight w:val="none"/>
              </w:rPr>
              <w:t>04</w:t>
            </w:r>
          </w:p>
        </w:tc>
        <w:tc>
          <w:tcPr>
            <w:tcW w:w="14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1C5D02">
            <w:pPr>
              <w:widowControl/>
              <w:spacing w:after="0"/>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第4包审计服务项目</w:t>
            </w:r>
          </w:p>
        </w:tc>
        <w:tc>
          <w:tcPr>
            <w:tcW w:w="4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5CF009">
            <w:pPr>
              <w:widowControl/>
              <w:spacing w:after="0"/>
              <w:textAlignment w:val="center"/>
              <w:rPr>
                <w:rFonts w:hint="eastAsia" w:ascii="宋体" w:hAnsi="宋体" w:cs="宋体"/>
                <w:color w:val="000000"/>
                <w:kern w:val="0"/>
                <w:sz w:val="24"/>
                <w:highlight w:val="none"/>
                <w:lang w:bidi="ar"/>
              </w:rPr>
            </w:pPr>
            <w:r>
              <w:rPr>
                <w:rFonts w:hint="eastAsia" w:ascii="宋体" w:hAnsi="宋体" w:cs="宋体"/>
                <w:color w:val="000000"/>
                <w:sz w:val="24"/>
                <w:highlight w:val="none"/>
              </w:rPr>
              <w:t>本包涉及9个集体经济组织本级及约97个其</w:t>
            </w:r>
            <w:r>
              <w:rPr>
                <w:rFonts w:hint="eastAsia" w:ascii="宋体" w:hAnsi="宋体" w:cs="宋体"/>
                <w:color w:val="000000"/>
                <w:kern w:val="0"/>
                <w:sz w:val="24"/>
                <w:highlight w:val="none"/>
                <w:lang w:bidi="ar"/>
              </w:rPr>
              <w:t>出资设立或者参与设立的由集体控股或占主导地位的企业（合作社）及该农村集体经济组织所属的其他企业事业单位等经济组织及各类机构</w:t>
            </w:r>
            <w:r>
              <w:rPr>
                <w:rFonts w:hint="eastAsia" w:ascii="宋体" w:hAnsi="宋体" w:cs="宋体"/>
                <w:color w:val="000000"/>
                <w:sz w:val="24"/>
                <w:highlight w:val="none"/>
              </w:rPr>
              <w:t>（包含约6个京外企业）。</w:t>
            </w:r>
          </w:p>
        </w:tc>
        <w:tc>
          <w:tcPr>
            <w:tcW w:w="2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9A8B0E">
            <w:pPr>
              <w:widowControl/>
              <w:spacing w:after="0"/>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每组项目主审应具备注册会计师资格，其它人员应具备实施本项目的资格和能力。</w:t>
            </w:r>
          </w:p>
        </w:tc>
        <w:tc>
          <w:tcPr>
            <w:tcW w:w="1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81BE48">
            <w:pPr>
              <w:widowControl/>
              <w:spacing w:after="0"/>
              <w:jc w:val="left"/>
              <w:textAlignment w:val="center"/>
              <w:rPr>
                <w:rFonts w:hint="eastAsia" w:ascii="宋体" w:hAnsi="宋体" w:cs="宋体"/>
                <w:color w:val="000000"/>
                <w:kern w:val="0"/>
                <w:sz w:val="24"/>
                <w:highlight w:val="none"/>
                <w:lang w:bidi="ar"/>
              </w:rPr>
            </w:pPr>
            <w:r>
              <w:rPr>
                <w:rFonts w:hint="eastAsia" w:ascii="宋体" w:hAnsi="宋体" w:cs="宋体"/>
                <w:color w:val="000000"/>
                <w:kern w:val="0"/>
                <w:sz w:val="24"/>
                <w:highlight w:val="none"/>
                <w:lang w:bidi="ar"/>
              </w:rPr>
              <w:t>从事财务审计专业工作5年及以上，参与过农村集体经济审计项目。</w:t>
            </w:r>
          </w:p>
        </w:tc>
        <w:tc>
          <w:tcPr>
            <w:tcW w:w="16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93044C">
            <w:pPr>
              <w:widowControl/>
              <w:spacing w:after="0"/>
              <w:jc w:val="center"/>
              <w:textAlignment w:val="center"/>
              <w:rPr>
                <w:rFonts w:hint="eastAsia" w:ascii="宋体" w:hAnsi="宋体" w:cs="宋体"/>
                <w:color w:val="000000"/>
                <w:kern w:val="0"/>
                <w:sz w:val="24"/>
                <w:highlight w:val="none"/>
                <w:lang w:bidi="ar"/>
              </w:rPr>
            </w:pPr>
            <w:r>
              <w:rPr>
                <w:rFonts w:hint="eastAsia" w:ascii="宋体" w:hAnsi="宋体" w:cs="宋体"/>
                <w:color w:val="000000"/>
                <w:kern w:val="0"/>
                <w:sz w:val="24"/>
                <w:highlight w:val="none"/>
                <w:lang w:bidi="ar"/>
              </w:rPr>
              <w:t>2026年3月-2026年11月</w:t>
            </w:r>
          </w:p>
        </w:tc>
        <w:tc>
          <w:tcPr>
            <w:tcW w:w="14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07113F">
            <w:pPr>
              <w:widowControl/>
              <w:spacing w:after="0"/>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1050000</w:t>
            </w:r>
          </w:p>
        </w:tc>
      </w:tr>
      <w:tr w14:paraId="1CAB2D9F">
        <w:tblPrEx>
          <w:tblCellMar>
            <w:top w:w="0" w:type="dxa"/>
            <w:left w:w="0" w:type="dxa"/>
            <w:bottom w:w="0" w:type="dxa"/>
            <w:right w:w="0" w:type="dxa"/>
          </w:tblCellMar>
        </w:tblPrEx>
        <w:trPr>
          <w:trHeight w:val="1403" w:hRule="atLeast"/>
        </w:trPr>
        <w:tc>
          <w:tcPr>
            <w:tcW w:w="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5A5867">
            <w:pPr>
              <w:spacing w:after="0" w:line="360" w:lineRule="auto"/>
              <w:jc w:val="center"/>
              <w:rPr>
                <w:rFonts w:hint="eastAsia" w:ascii="宋体" w:hAnsi="宋体" w:cs="宋体"/>
                <w:color w:val="000000"/>
                <w:kern w:val="0"/>
                <w:sz w:val="24"/>
                <w:highlight w:val="none"/>
                <w:lang w:bidi="ar"/>
              </w:rPr>
            </w:pPr>
            <w:r>
              <w:rPr>
                <w:rFonts w:hint="eastAsia" w:ascii="宋体" w:hAnsi="宋体" w:cs="宋体"/>
                <w:bCs/>
                <w:sz w:val="24"/>
                <w:highlight w:val="none"/>
              </w:rPr>
              <w:t>05</w:t>
            </w:r>
          </w:p>
        </w:tc>
        <w:tc>
          <w:tcPr>
            <w:tcW w:w="14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B5496C">
            <w:pPr>
              <w:widowControl/>
              <w:spacing w:after="0"/>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第5包审计服务项目</w:t>
            </w:r>
          </w:p>
        </w:tc>
        <w:tc>
          <w:tcPr>
            <w:tcW w:w="4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C64658">
            <w:pPr>
              <w:widowControl/>
              <w:spacing w:after="0"/>
              <w:jc w:val="center"/>
              <w:textAlignment w:val="center"/>
              <w:rPr>
                <w:rFonts w:hint="eastAsia" w:ascii="宋体" w:hAnsi="宋体" w:cs="宋体"/>
                <w:color w:val="000000"/>
                <w:kern w:val="0"/>
                <w:sz w:val="24"/>
                <w:highlight w:val="none"/>
                <w:lang w:bidi="ar"/>
              </w:rPr>
            </w:pPr>
            <w:r>
              <w:rPr>
                <w:rFonts w:hint="eastAsia" w:ascii="宋体" w:hAnsi="宋体" w:cs="宋体"/>
                <w:color w:val="000000"/>
                <w:sz w:val="24"/>
                <w:highlight w:val="none"/>
              </w:rPr>
              <w:t>本包涉及</w:t>
            </w:r>
            <w:r>
              <w:rPr>
                <w:rFonts w:hint="eastAsia" w:ascii="宋体" w:hAnsi="宋体" w:cs="宋体"/>
                <w:color w:val="000000"/>
                <w:kern w:val="0"/>
                <w:sz w:val="24"/>
                <w:highlight w:val="none"/>
                <w:lang w:bidi="ar"/>
              </w:rPr>
              <w:t>审计区外投资企业约51个。</w:t>
            </w:r>
          </w:p>
        </w:tc>
        <w:tc>
          <w:tcPr>
            <w:tcW w:w="2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2EEB9B">
            <w:pPr>
              <w:widowControl/>
              <w:spacing w:after="0"/>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每组项目主审应具备注册会计师资格，其它人员应具备实施本项目的资格和能力。</w:t>
            </w:r>
          </w:p>
        </w:tc>
        <w:tc>
          <w:tcPr>
            <w:tcW w:w="1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CA1CB7">
            <w:pPr>
              <w:widowControl/>
              <w:spacing w:after="0"/>
              <w:jc w:val="left"/>
              <w:textAlignment w:val="center"/>
              <w:rPr>
                <w:rFonts w:hint="eastAsia" w:ascii="宋体" w:hAnsi="宋体" w:cs="宋体"/>
                <w:color w:val="000000"/>
                <w:kern w:val="0"/>
                <w:sz w:val="24"/>
                <w:highlight w:val="none"/>
                <w:lang w:bidi="ar"/>
              </w:rPr>
            </w:pPr>
            <w:r>
              <w:rPr>
                <w:rFonts w:hint="eastAsia" w:ascii="宋体" w:hAnsi="宋体" w:cs="宋体"/>
                <w:color w:val="000000"/>
                <w:kern w:val="0"/>
                <w:sz w:val="24"/>
                <w:highlight w:val="none"/>
                <w:lang w:bidi="ar"/>
              </w:rPr>
              <w:t>从事财务审计专业工作5年及以上，参与过农村集体经济审计项目。</w:t>
            </w:r>
          </w:p>
        </w:tc>
        <w:tc>
          <w:tcPr>
            <w:tcW w:w="16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217246">
            <w:pPr>
              <w:widowControl/>
              <w:spacing w:after="0"/>
              <w:jc w:val="center"/>
              <w:textAlignment w:val="center"/>
              <w:rPr>
                <w:rFonts w:hint="eastAsia" w:ascii="宋体" w:hAnsi="宋体" w:cs="宋体"/>
                <w:color w:val="000000"/>
                <w:kern w:val="0"/>
                <w:sz w:val="24"/>
                <w:highlight w:val="none"/>
                <w:lang w:bidi="ar"/>
              </w:rPr>
            </w:pPr>
            <w:r>
              <w:rPr>
                <w:rFonts w:hint="eastAsia" w:ascii="宋体" w:hAnsi="宋体" w:cs="宋体"/>
                <w:color w:val="000000"/>
                <w:kern w:val="0"/>
                <w:sz w:val="24"/>
                <w:highlight w:val="none"/>
                <w:lang w:bidi="ar"/>
              </w:rPr>
              <w:t>2026年3月-2026年11月</w:t>
            </w:r>
          </w:p>
        </w:tc>
        <w:tc>
          <w:tcPr>
            <w:tcW w:w="14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87C0D6">
            <w:pPr>
              <w:widowControl/>
              <w:spacing w:after="0"/>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585000</w:t>
            </w:r>
          </w:p>
        </w:tc>
      </w:tr>
      <w:tr w14:paraId="242EBC9B">
        <w:tblPrEx>
          <w:tblCellMar>
            <w:top w:w="0" w:type="dxa"/>
            <w:left w:w="0" w:type="dxa"/>
            <w:bottom w:w="0" w:type="dxa"/>
            <w:right w:w="0" w:type="dxa"/>
          </w:tblCellMar>
        </w:tblPrEx>
        <w:trPr>
          <w:trHeight w:val="1422" w:hRule="atLeast"/>
        </w:trPr>
        <w:tc>
          <w:tcPr>
            <w:tcW w:w="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554681">
            <w:pPr>
              <w:spacing w:after="0" w:line="360" w:lineRule="auto"/>
              <w:jc w:val="center"/>
              <w:rPr>
                <w:rFonts w:hint="eastAsia" w:ascii="宋体" w:hAnsi="宋体" w:cs="宋体"/>
                <w:color w:val="000000"/>
                <w:kern w:val="0"/>
                <w:sz w:val="24"/>
                <w:highlight w:val="none"/>
                <w:lang w:bidi="ar"/>
              </w:rPr>
            </w:pPr>
            <w:r>
              <w:rPr>
                <w:rFonts w:hint="eastAsia" w:ascii="宋体" w:hAnsi="宋体" w:cs="宋体"/>
                <w:bCs/>
                <w:sz w:val="24"/>
                <w:highlight w:val="none"/>
              </w:rPr>
              <w:t>06</w:t>
            </w:r>
          </w:p>
        </w:tc>
        <w:tc>
          <w:tcPr>
            <w:tcW w:w="14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120F9B">
            <w:pPr>
              <w:widowControl/>
              <w:spacing w:after="0"/>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第6包审计服务项目</w:t>
            </w:r>
          </w:p>
        </w:tc>
        <w:tc>
          <w:tcPr>
            <w:tcW w:w="4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D97BE3">
            <w:pPr>
              <w:widowControl/>
              <w:spacing w:after="0"/>
              <w:jc w:val="center"/>
              <w:textAlignment w:val="center"/>
              <w:rPr>
                <w:rFonts w:hint="eastAsia" w:ascii="宋体" w:hAnsi="宋体" w:cs="宋体"/>
                <w:color w:val="000000"/>
                <w:kern w:val="0"/>
                <w:sz w:val="24"/>
                <w:highlight w:val="none"/>
                <w:lang w:bidi="ar"/>
              </w:rPr>
            </w:pPr>
            <w:r>
              <w:rPr>
                <w:rFonts w:hint="eastAsia" w:ascii="宋体" w:hAnsi="宋体" w:cs="宋体"/>
                <w:color w:val="000000"/>
                <w:sz w:val="24"/>
                <w:highlight w:val="none"/>
              </w:rPr>
              <w:t>本包涉及</w:t>
            </w:r>
            <w:r>
              <w:rPr>
                <w:rFonts w:hint="eastAsia" w:ascii="宋体" w:hAnsi="宋体" w:cs="宋体"/>
                <w:color w:val="000000"/>
                <w:kern w:val="0"/>
                <w:sz w:val="24"/>
                <w:highlight w:val="none"/>
                <w:lang w:bidi="ar"/>
              </w:rPr>
              <w:t>审计有限合伙企业约7个（包含约4个京外企业）。</w:t>
            </w:r>
          </w:p>
        </w:tc>
        <w:tc>
          <w:tcPr>
            <w:tcW w:w="2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A71C31">
            <w:pPr>
              <w:widowControl/>
              <w:spacing w:after="0"/>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每组项目主审应具备注册会计师资格，其它人员应具备实施本项目的资格和能力。</w:t>
            </w:r>
          </w:p>
        </w:tc>
        <w:tc>
          <w:tcPr>
            <w:tcW w:w="1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48EC2E">
            <w:pPr>
              <w:widowControl/>
              <w:spacing w:after="0"/>
              <w:jc w:val="left"/>
              <w:textAlignment w:val="center"/>
              <w:rPr>
                <w:rFonts w:hint="eastAsia" w:ascii="宋体" w:hAnsi="宋体" w:cs="宋体"/>
                <w:color w:val="000000"/>
                <w:kern w:val="0"/>
                <w:sz w:val="24"/>
                <w:highlight w:val="none"/>
                <w:lang w:bidi="ar"/>
              </w:rPr>
            </w:pPr>
            <w:r>
              <w:rPr>
                <w:rFonts w:hint="eastAsia" w:ascii="宋体" w:hAnsi="宋体" w:cs="宋体"/>
                <w:color w:val="000000"/>
                <w:kern w:val="0"/>
                <w:sz w:val="24"/>
                <w:highlight w:val="none"/>
                <w:lang w:bidi="ar"/>
              </w:rPr>
              <w:t>从事财务审计专业工作5年及以上，参与过农村集体经济审计项目。</w:t>
            </w:r>
          </w:p>
        </w:tc>
        <w:tc>
          <w:tcPr>
            <w:tcW w:w="16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B8F8CF">
            <w:pPr>
              <w:widowControl/>
              <w:spacing w:after="0"/>
              <w:jc w:val="center"/>
              <w:textAlignment w:val="center"/>
              <w:rPr>
                <w:rFonts w:hint="eastAsia" w:ascii="宋体" w:hAnsi="宋体" w:cs="宋体"/>
                <w:color w:val="000000"/>
                <w:kern w:val="0"/>
                <w:sz w:val="24"/>
                <w:highlight w:val="none"/>
                <w:lang w:bidi="ar"/>
              </w:rPr>
            </w:pPr>
            <w:r>
              <w:rPr>
                <w:rFonts w:hint="eastAsia" w:ascii="宋体" w:hAnsi="宋体" w:cs="宋体"/>
                <w:color w:val="000000"/>
                <w:kern w:val="0"/>
                <w:sz w:val="24"/>
                <w:highlight w:val="none"/>
                <w:lang w:bidi="ar"/>
              </w:rPr>
              <w:t>2026年3月-2026年11月</w:t>
            </w:r>
          </w:p>
        </w:tc>
        <w:tc>
          <w:tcPr>
            <w:tcW w:w="14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E0E515">
            <w:pPr>
              <w:widowControl/>
              <w:spacing w:after="0"/>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90000</w:t>
            </w:r>
          </w:p>
        </w:tc>
      </w:tr>
      <w:tr w14:paraId="5BF5C4F7">
        <w:tblPrEx>
          <w:tblCellMar>
            <w:top w:w="0" w:type="dxa"/>
            <w:left w:w="0" w:type="dxa"/>
            <w:bottom w:w="0" w:type="dxa"/>
            <w:right w:w="0" w:type="dxa"/>
          </w:tblCellMar>
        </w:tblPrEx>
        <w:trPr>
          <w:trHeight w:val="1487" w:hRule="atLeast"/>
        </w:trPr>
        <w:tc>
          <w:tcPr>
            <w:tcW w:w="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709726">
            <w:pPr>
              <w:spacing w:after="0" w:line="360" w:lineRule="auto"/>
              <w:jc w:val="center"/>
              <w:rPr>
                <w:rFonts w:hint="eastAsia" w:ascii="宋体" w:hAnsi="宋体" w:cs="宋体"/>
                <w:bCs/>
                <w:sz w:val="24"/>
                <w:highlight w:val="none"/>
              </w:rPr>
            </w:pPr>
            <w:r>
              <w:rPr>
                <w:rFonts w:hint="eastAsia" w:ascii="宋体" w:hAnsi="宋体" w:cs="宋体"/>
                <w:bCs/>
                <w:sz w:val="24"/>
                <w:highlight w:val="none"/>
              </w:rPr>
              <w:t>07</w:t>
            </w:r>
          </w:p>
        </w:tc>
        <w:tc>
          <w:tcPr>
            <w:tcW w:w="14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C2E1D5">
            <w:pPr>
              <w:widowControl/>
              <w:spacing w:after="0"/>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lang w:bidi="ar"/>
              </w:rPr>
              <w:t>第7包审计服务项目</w:t>
            </w:r>
          </w:p>
        </w:tc>
        <w:tc>
          <w:tcPr>
            <w:tcW w:w="4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92882F">
            <w:pPr>
              <w:widowControl/>
              <w:spacing w:after="0"/>
              <w:jc w:val="center"/>
              <w:textAlignment w:val="center"/>
              <w:rPr>
                <w:rFonts w:hint="eastAsia" w:ascii="宋体" w:hAnsi="宋体" w:cs="宋体"/>
                <w:color w:val="000000"/>
                <w:kern w:val="0"/>
                <w:sz w:val="24"/>
                <w:highlight w:val="none"/>
                <w:lang w:bidi="ar"/>
              </w:rPr>
            </w:pPr>
            <w:r>
              <w:rPr>
                <w:rFonts w:hint="eastAsia" w:ascii="宋体" w:hAnsi="宋体" w:cs="宋体"/>
                <w:color w:val="000000"/>
                <w:sz w:val="24"/>
                <w:highlight w:val="none"/>
              </w:rPr>
              <w:t>本包涉及</w:t>
            </w:r>
            <w:r>
              <w:rPr>
                <w:rFonts w:hint="eastAsia" w:ascii="宋体" w:hAnsi="宋体" w:cs="宋体"/>
                <w:color w:val="000000"/>
                <w:kern w:val="0"/>
                <w:sz w:val="24"/>
                <w:highlight w:val="none"/>
                <w:lang w:bidi="ar"/>
              </w:rPr>
              <w:t>审计7个乡镇级集体经济组织本级及下属企业征地补偿费管理使用情况；审计丰台区集体资产资源流转服务平台运行管理情况。</w:t>
            </w:r>
          </w:p>
        </w:tc>
        <w:tc>
          <w:tcPr>
            <w:tcW w:w="2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B22739">
            <w:pPr>
              <w:widowControl/>
              <w:spacing w:after="0"/>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每组项目主审应具备注册会计师资格，其它人员应具备实施本项目的资格和能力。</w:t>
            </w:r>
          </w:p>
        </w:tc>
        <w:tc>
          <w:tcPr>
            <w:tcW w:w="1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63313B">
            <w:pPr>
              <w:widowControl/>
              <w:spacing w:after="0"/>
              <w:jc w:val="left"/>
              <w:textAlignment w:val="center"/>
              <w:rPr>
                <w:rFonts w:hint="eastAsia" w:ascii="宋体" w:hAnsi="宋体" w:cs="宋体"/>
                <w:color w:val="000000"/>
                <w:kern w:val="0"/>
                <w:sz w:val="24"/>
                <w:highlight w:val="none"/>
                <w:lang w:bidi="ar"/>
              </w:rPr>
            </w:pPr>
            <w:r>
              <w:rPr>
                <w:rFonts w:hint="eastAsia" w:ascii="宋体" w:hAnsi="宋体" w:cs="宋体"/>
                <w:color w:val="000000"/>
                <w:kern w:val="0"/>
                <w:sz w:val="24"/>
                <w:highlight w:val="none"/>
                <w:lang w:bidi="ar"/>
              </w:rPr>
              <w:t>从事财务审计专业工作5年及以上，参与过农村集体经济审计项目。</w:t>
            </w:r>
          </w:p>
        </w:tc>
        <w:tc>
          <w:tcPr>
            <w:tcW w:w="16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AB4F9B">
            <w:pPr>
              <w:widowControl/>
              <w:spacing w:after="0"/>
              <w:jc w:val="center"/>
              <w:textAlignment w:val="center"/>
              <w:rPr>
                <w:rFonts w:hint="eastAsia" w:ascii="宋体" w:hAnsi="宋体" w:cs="宋体"/>
                <w:color w:val="000000"/>
                <w:kern w:val="0"/>
                <w:sz w:val="24"/>
                <w:highlight w:val="none"/>
                <w:lang w:bidi="ar"/>
              </w:rPr>
            </w:pPr>
            <w:r>
              <w:rPr>
                <w:rFonts w:hint="eastAsia" w:ascii="宋体" w:hAnsi="宋体" w:cs="宋体"/>
                <w:color w:val="000000"/>
                <w:kern w:val="0"/>
                <w:sz w:val="24"/>
                <w:highlight w:val="none"/>
                <w:lang w:bidi="ar"/>
              </w:rPr>
              <w:t>2026年3月-2026年11月</w:t>
            </w:r>
          </w:p>
        </w:tc>
        <w:tc>
          <w:tcPr>
            <w:tcW w:w="14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A8B726">
            <w:pPr>
              <w:widowControl/>
              <w:spacing w:after="0"/>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70000</w:t>
            </w:r>
          </w:p>
        </w:tc>
      </w:tr>
      <w:tr w14:paraId="14185001">
        <w:tblPrEx>
          <w:tblCellMar>
            <w:top w:w="0" w:type="dxa"/>
            <w:left w:w="0" w:type="dxa"/>
            <w:bottom w:w="0" w:type="dxa"/>
            <w:right w:w="0" w:type="dxa"/>
          </w:tblCellMar>
        </w:tblPrEx>
        <w:trPr>
          <w:trHeight w:val="529" w:hRule="atLeast"/>
        </w:trPr>
        <w:tc>
          <w:tcPr>
            <w:tcW w:w="12448"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0ADC2B">
            <w:pPr>
              <w:spacing w:after="0" w:line="360" w:lineRule="auto"/>
              <w:jc w:val="center"/>
              <w:rPr>
                <w:rFonts w:hint="eastAsia" w:ascii="宋体" w:hAnsi="宋体" w:cs="宋体"/>
                <w:b/>
                <w:color w:val="000000"/>
                <w:sz w:val="24"/>
                <w:highlight w:val="none"/>
              </w:rPr>
            </w:pPr>
            <w:r>
              <w:rPr>
                <w:rFonts w:hint="eastAsia" w:ascii="宋体" w:hAnsi="宋体" w:cs="宋体"/>
                <w:b/>
                <w:color w:val="000000"/>
                <w:kern w:val="0"/>
                <w:sz w:val="24"/>
                <w:highlight w:val="none"/>
                <w:lang w:bidi="ar"/>
              </w:rPr>
              <w:t>总计</w:t>
            </w:r>
          </w:p>
        </w:tc>
        <w:tc>
          <w:tcPr>
            <w:tcW w:w="14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378842">
            <w:pPr>
              <w:widowControl/>
              <w:spacing w:after="0"/>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4985000</w:t>
            </w:r>
          </w:p>
        </w:tc>
      </w:tr>
    </w:tbl>
    <w:p w14:paraId="48208C43">
      <w:pPr>
        <w:pStyle w:val="57"/>
        <w:spacing w:after="0" w:line="360" w:lineRule="auto"/>
        <w:rPr>
          <w:rFonts w:hint="eastAsia" w:ascii="宋体" w:hAnsi="宋体" w:cs="宋体"/>
          <w:sz w:val="24"/>
          <w:highlight w:val="none"/>
        </w:rPr>
        <w:sectPr>
          <w:headerReference r:id="rId15" w:type="default"/>
          <w:pgSz w:w="16838" w:h="11905" w:orient="landscape"/>
          <w:pgMar w:top="1474" w:right="1474" w:bottom="1474" w:left="1474" w:header="850" w:footer="850" w:gutter="0"/>
          <w:cols w:space="0" w:num="1"/>
          <w:titlePg/>
          <w:docGrid w:linePitch="462" w:charSpace="0"/>
        </w:sectPr>
      </w:pPr>
      <w:r>
        <w:rPr>
          <w:rFonts w:hint="eastAsia" w:ascii="宋体" w:hAnsi="宋体" w:cs="宋体"/>
          <w:sz w:val="24"/>
          <w:highlight w:val="none"/>
        </w:rPr>
        <w:t>注：投标人提交投标文件时，提供拟派团队人员，该团队人员需符合项目采购需求并提交相应资质信息资料，中标后实际拟派团队人员须与投标文件一致，如有特殊情况确需更换人员的，需符合不低于采购需求且经采购方项目组同意方可更换，否则将按违约处理。</w:t>
      </w:r>
    </w:p>
    <w:p w14:paraId="66426AC1">
      <w:pPr>
        <w:keepNext/>
        <w:keepLines/>
        <w:autoSpaceDE w:val="0"/>
        <w:autoSpaceDN w:val="0"/>
        <w:adjustRightInd w:val="0"/>
        <w:spacing w:before="120" w:after="0" w:line="360" w:lineRule="auto"/>
        <w:jc w:val="left"/>
        <w:outlineLvl w:val="1"/>
        <w:rPr>
          <w:rFonts w:hint="eastAsia" w:ascii="宋体" w:hAnsi="宋体" w:cs="宋体"/>
          <w:b/>
          <w:sz w:val="24"/>
          <w:highlight w:val="none"/>
        </w:rPr>
      </w:pPr>
      <w:r>
        <w:rPr>
          <w:rFonts w:hint="eastAsia" w:ascii="宋体" w:hAnsi="宋体" w:cs="宋体"/>
          <w:b/>
          <w:sz w:val="24"/>
          <w:highlight w:val="none"/>
        </w:rPr>
        <w:t>四、审计对象及数量（最终数量以实际为准）</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0"/>
        <w:gridCol w:w="4400"/>
      </w:tblGrid>
      <w:tr w14:paraId="2504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800" w:type="dxa"/>
            <w:gridSpan w:val="2"/>
            <w:vAlign w:val="center"/>
          </w:tcPr>
          <w:p w14:paraId="1E720147">
            <w:pPr>
              <w:pStyle w:val="57"/>
              <w:spacing w:after="0" w:line="360" w:lineRule="auto"/>
              <w:jc w:val="center"/>
              <w:rPr>
                <w:rFonts w:hint="eastAsia" w:ascii="宋体" w:hAnsi="宋体" w:cs="宋体"/>
                <w:b/>
                <w:bCs/>
                <w:sz w:val="24"/>
                <w:highlight w:val="none"/>
              </w:rPr>
            </w:pPr>
            <w:r>
              <w:rPr>
                <w:rFonts w:hint="eastAsia" w:ascii="宋体" w:hAnsi="宋体" w:cs="宋体"/>
                <w:b/>
                <w:bCs/>
                <w:sz w:val="24"/>
                <w:highlight w:val="none"/>
              </w:rPr>
              <w:t>01包（共计约95个）</w:t>
            </w:r>
          </w:p>
        </w:tc>
      </w:tr>
      <w:tr w14:paraId="61F4C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400" w:type="dxa"/>
            <w:vAlign w:val="center"/>
          </w:tcPr>
          <w:p w14:paraId="5A6C7744">
            <w:pPr>
              <w:pStyle w:val="57"/>
              <w:spacing w:after="0" w:line="360" w:lineRule="auto"/>
              <w:jc w:val="center"/>
              <w:rPr>
                <w:rFonts w:hint="eastAsia" w:ascii="宋体" w:hAnsi="宋体" w:cs="宋体"/>
                <w:b/>
                <w:bCs/>
                <w:sz w:val="24"/>
                <w:highlight w:val="none"/>
              </w:rPr>
            </w:pPr>
            <w:r>
              <w:rPr>
                <w:rFonts w:hint="eastAsia" w:ascii="宋体" w:hAnsi="宋体" w:cs="宋体"/>
                <w:b/>
                <w:bCs/>
                <w:sz w:val="24"/>
                <w:highlight w:val="none"/>
              </w:rPr>
              <w:t>（分项名称）审计对象</w:t>
            </w:r>
          </w:p>
        </w:tc>
        <w:tc>
          <w:tcPr>
            <w:tcW w:w="4400" w:type="dxa"/>
            <w:vAlign w:val="center"/>
          </w:tcPr>
          <w:p w14:paraId="18F33354">
            <w:pPr>
              <w:pStyle w:val="57"/>
              <w:spacing w:after="0" w:line="360" w:lineRule="auto"/>
              <w:jc w:val="center"/>
              <w:rPr>
                <w:rFonts w:hint="eastAsia" w:ascii="宋体" w:hAnsi="宋体" w:cs="宋体"/>
                <w:b/>
                <w:bCs/>
                <w:sz w:val="24"/>
                <w:highlight w:val="none"/>
              </w:rPr>
            </w:pPr>
            <w:r>
              <w:rPr>
                <w:rFonts w:hint="eastAsia" w:ascii="宋体" w:hAnsi="宋体" w:cs="宋体"/>
                <w:b/>
                <w:bCs/>
                <w:sz w:val="24"/>
                <w:highlight w:val="none"/>
              </w:rPr>
              <w:t>审计数量</w:t>
            </w:r>
          </w:p>
        </w:tc>
      </w:tr>
      <w:tr w14:paraId="1A3F9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400" w:type="dxa"/>
            <w:vAlign w:val="center"/>
          </w:tcPr>
          <w:p w14:paraId="2E1599CB">
            <w:pPr>
              <w:pStyle w:val="57"/>
              <w:spacing w:after="0" w:line="360" w:lineRule="auto"/>
              <w:jc w:val="center"/>
              <w:rPr>
                <w:rFonts w:hint="eastAsia" w:ascii="宋体" w:hAnsi="宋体" w:cs="宋体"/>
                <w:sz w:val="24"/>
                <w:highlight w:val="none"/>
              </w:rPr>
            </w:pPr>
            <w:r>
              <w:rPr>
                <w:rFonts w:ascii="宋体" w:hAnsi="宋体" w:cs="宋体"/>
                <w:sz w:val="24"/>
                <w:highlight w:val="none"/>
              </w:rPr>
              <w:t>集体经济组织本级</w:t>
            </w:r>
          </w:p>
        </w:tc>
        <w:tc>
          <w:tcPr>
            <w:tcW w:w="4400" w:type="dxa"/>
            <w:vAlign w:val="center"/>
          </w:tcPr>
          <w:p w14:paraId="5EAC32D5">
            <w:pPr>
              <w:pStyle w:val="57"/>
              <w:spacing w:after="0" w:line="360" w:lineRule="auto"/>
              <w:jc w:val="center"/>
              <w:rPr>
                <w:rFonts w:hint="eastAsia" w:ascii="宋体" w:hAnsi="宋体" w:cs="宋体"/>
                <w:sz w:val="24"/>
                <w:highlight w:val="none"/>
              </w:rPr>
            </w:pPr>
            <w:r>
              <w:rPr>
                <w:rFonts w:hint="eastAsia" w:ascii="宋体" w:hAnsi="宋体" w:cs="宋体"/>
                <w:sz w:val="24"/>
                <w:highlight w:val="none"/>
              </w:rPr>
              <w:t>2个</w:t>
            </w:r>
          </w:p>
        </w:tc>
      </w:tr>
      <w:tr w14:paraId="67545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400" w:type="dxa"/>
            <w:vAlign w:val="center"/>
          </w:tcPr>
          <w:p w14:paraId="4DF77701">
            <w:pPr>
              <w:pStyle w:val="57"/>
              <w:spacing w:after="0" w:line="360" w:lineRule="auto"/>
              <w:jc w:val="center"/>
              <w:rPr>
                <w:rFonts w:hint="eastAsia" w:ascii="宋体" w:hAnsi="宋体" w:cs="宋体"/>
                <w:sz w:val="24"/>
                <w:highlight w:val="none"/>
              </w:rPr>
            </w:pPr>
            <w:r>
              <w:rPr>
                <w:rFonts w:ascii="宋体" w:hAnsi="宋体" w:cs="宋体"/>
                <w:sz w:val="24"/>
                <w:highlight w:val="none"/>
              </w:rPr>
              <w:t>其他经济组织及各类机构</w:t>
            </w:r>
            <w:r>
              <w:rPr>
                <w:rFonts w:hint="eastAsia" w:ascii="宋体" w:hAnsi="宋体" w:cs="宋体"/>
                <w:sz w:val="24"/>
                <w:highlight w:val="none"/>
              </w:rPr>
              <w:t>（京内）</w:t>
            </w:r>
          </w:p>
        </w:tc>
        <w:tc>
          <w:tcPr>
            <w:tcW w:w="4400" w:type="dxa"/>
            <w:vAlign w:val="center"/>
          </w:tcPr>
          <w:p w14:paraId="44F3EE28">
            <w:pPr>
              <w:pStyle w:val="57"/>
              <w:spacing w:after="0" w:line="360" w:lineRule="auto"/>
              <w:jc w:val="center"/>
              <w:rPr>
                <w:rFonts w:hint="eastAsia" w:ascii="宋体" w:hAnsi="宋体" w:cs="宋体"/>
                <w:sz w:val="24"/>
                <w:highlight w:val="none"/>
              </w:rPr>
            </w:pPr>
            <w:r>
              <w:rPr>
                <w:rFonts w:hint="eastAsia" w:ascii="宋体" w:hAnsi="宋体" w:cs="宋体"/>
                <w:sz w:val="24"/>
                <w:highlight w:val="none"/>
              </w:rPr>
              <w:t>约42个</w:t>
            </w:r>
          </w:p>
        </w:tc>
      </w:tr>
      <w:tr w14:paraId="2B7EE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400" w:type="dxa"/>
            <w:vAlign w:val="center"/>
          </w:tcPr>
          <w:p w14:paraId="4EAB6677">
            <w:pPr>
              <w:pStyle w:val="57"/>
              <w:spacing w:after="0" w:line="360" w:lineRule="auto"/>
              <w:jc w:val="center"/>
              <w:rPr>
                <w:rFonts w:hint="eastAsia" w:ascii="宋体" w:hAnsi="宋体" w:cs="宋体"/>
                <w:sz w:val="24"/>
                <w:highlight w:val="none"/>
              </w:rPr>
            </w:pPr>
            <w:r>
              <w:rPr>
                <w:rFonts w:ascii="宋体" w:hAnsi="宋体" w:cs="宋体"/>
                <w:sz w:val="24"/>
                <w:highlight w:val="none"/>
              </w:rPr>
              <w:t>其他经济组织及各类机构</w:t>
            </w:r>
            <w:r>
              <w:rPr>
                <w:rFonts w:hint="eastAsia" w:ascii="宋体" w:hAnsi="宋体" w:cs="宋体"/>
                <w:sz w:val="24"/>
                <w:highlight w:val="none"/>
              </w:rPr>
              <w:t>（京外）</w:t>
            </w:r>
          </w:p>
        </w:tc>
        <w:tc>
          <w:tcPr>
            <w:tcW w:w="4400" w:type="dxa"/>
            <w:vAlign w:val="center"/>
          </w:tcPr>
          <w:p w14:paraId="70ECDC36">
            <w:pPr>
              <w:pStyle w:val="57"/>
              <w:spacing w:after="0" w:line="360" w:lineRule="auto"/>
              <w:jc w:val="center"/>
              <w:rPr>
                <w:rFonts w:hint="eastAsia" w:ascii="宋体" w:hAnsi="宋体" w:cs="宋体"/>
                <w:sz w:val="24"/>
                <w:highlight w:val="none"/>
              </w:rPr>
            </w:pPr>
            <w:r>
              <w:rPr>
                <w:rFonts w:hint="eastAsia" w:ascii="宋体" w:hAnsi="宋体" w:cs="宋体"/>
                <w:sz w:val="24"/>
                <w:highlight w:val="none"/>
              </w:rPr>
              <w:t>约51个</w:t>
            </w:r>
          </w:p>
        </w:tc>
      </w:tr>
    </w:tbl>
    <w:p w14:paraId="4BEF67C9">
      <w:pPr>
        <w:pStyle w:val="57"/>
        <w:spacing w:after="0" w:line="360" w:lineRule="auto"/>
        <w:rPr>
          <w:rFonts w:hint="eastAsia" w:ascii="宋体" w:hAnsi="宋体" w:cs="宋体"/>
          <w:sz w:val="24"/>
          <w:highlight w:val="none"/>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0"/>
        <w:gridCol w:w="4400"/>
      </w:tblGrid>
      <w:tr w14:paraId="20F7C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800" w:type="dxa"/>
            <w:gridSpan w:val="2"/>
            <w:vAlign w:val="center"/>
          </w:tcPr>
          <w:p w14:paraId="52809896">
            <w:pPr>
              <w:pStyle w:val="57"/>
              <w:spacing w:after="0" w:line="360" w:lineRule="auto"/>
              <w:jc w:val="center"/>
              <w:rPr>
                <w:rFonts w:hint="eastAsia" w:ascii="宋体" w:hAnsi="宋体" w:cs="宋体"/>
                <w:b/>
                <w:bCs/>
                <w:sz w:val="24"/>
                <w:highlight w:val="none"/>
              </w:rPr>
            </w:pPr>
            <w:r>
              <w:rPr>
                <w:rFonts w:hint="eastAsia" w:ascii="宋体" w:hAnsi="宋体" w:cs="宋体"/>
                <w:b/>
                <w:bCs/>
                <w:sz w:val="24"/>
                <w:highlight w:val="none"/>
              </w:rPr>
              <w:t>02包（共计约102个）</w:t>
            </w:r>
          </w:p>
        </w:tc>
      </w:tr>
      <w:tr w14:paraId="58DE0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400" w:type="dxa"/>
            <w:vAlign w:val="center"/>
          </w:tcPr>
          <w:p w14:paraId="101F8EC2">
            <w:pPr>
              <w:pStyle w:val="57"/>
              <w:spacing w:after="0" w:line="360" w:lineRule="auto"/>
              <w:jc w:val="center"/>
              <w:rPr>
                <w:rFonts w:hint="eastAsia" w:ascii="宋体" w:hAnsi="宋体" w:cs="宋体"/>
                <w:b/>
                <w:bCs/>
                <w:sz w:val="24"/>
                <w:highlight w:val="none"/>
              </w:rPr>
            </w:pPr>
            <w:r>
              <w:rPr>
                <w:rFonts w:hint="eastAsia" w:ascii="宋体" w:hAnsi="宋体" w:cs="宋体"/>
                <w:b/>
                <w:bCs/>
                <w:sz w:val="24"/>
                <w:highlight w:val="none"/>
              </w:rPr>
              <w:t>（分项名称）审计对象</w:t>
            </w:r>
          </w:p>
        </w:tc>
        <w:tc>
          <w:tcPr>
            <w:tcW w:w="4400" w:type="dxa"/>
            <w:vAlign w:val="center"/>
          </w:tcPr>
          <w:p w14:paraId="7D40A6B0">
            <w:pPr>
              <w:pStyle w:val="57"/>
              <w:spacing w:after="0" w:line="360" w:lineRule="auto"/>
              <w:jc w:val="center"/>
              <w:rPr>
                <w:rFonts w:hint="eastAsia" w:ascii="宋体" w:hAnsi="宋体" w:cs="宋体"/>
                <w:b/>
                <w:bCs/>
                <w:sz w:val="24"/>
                <w:highlight w:val="none"/>
              </w:rPr>
            </w:pPr>
            <w:r>
              <w:rPr>
                <w:rFonts w:hint="eastAsia" w:ascii="宋体" w:hAnsi="宋体" w:cs="宋体"/>
                <w:b/>
                <w:bCs/>
                <w:sz w:val="24"/>
                <w:highlight w:val="none"/>
              </w:rPr>
              <w:t>审计数量</w:t>
            </w:r>
          </w:p>
        </w:tc>
      </w:tr>
      <w:tr w14:paraId="3CC3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400" w:type="dxa"/>
            <w:vAlign w:val="center"/>
          </w:tcPr>
          <w:p w14:paraId="3A62C3CD">
            <w:pPr>
              <w:pStyle w:val="57"/>
              <w:spacing w:after="0" w:line="360" w:lineRule="auto"/>
              <w:jc w:val="center"/>
              <w:rPr>
                <w:rFonts w:hint="eastAsia" w:ascii="宋体" w:hAnsi="宋体" w:cs="宋体"/>
                <w:sz w:val="24"/>
                <w:highlight w:val="none"/>
              </w:rPr>
            </w:pPr>
            <w:r>
              <w:rPr>
                <w:rFonts w:ascii="宋体" w:hAnsi="宋体" w:cs="宋体"/>
                <w:sz w:val="24"/>
                <w:highlight w:val="none"/>
              </w:rPr>
              <w:t>集体经济组织本级</w:t>
            </w:r>
          </w:p>
        </w:tc>
        <w:tc>
          <w:tcPr>
            <w:tcW w:w="4400" w:type="dxa"/>
            <w:vAlign w:val="center"/>
          </w:tcPr>
          <w:p w14:paraId="5E0B6484">
            <w:pPr>
              <w:pStyle w:val="57"/>
              <w:spacing w:after="0" w:line="360" w:lineRule="auto"/>
              <w:jc w:val="center"/>
              <w:rPr>
                <w:rFonts w:hint="eastAsia" w:ascii="宋体" w:hAnsi="宋体" w:cs="宋体"/>
                <w:sz w:val="24"/>
                <w:highlight w:val="none"/>
              </w:rPr>
            </w:pPr>
            <w:r>
              <w:rPr>
                <w:rFonts w:hint="eastAsia" w:ascii="宋体" w:hAnsi="宋体" w:cs="宋体"/>
                <w:sz w:val="24"/>
                <w:highlight w:val="none"/>
              </w:rPr>
              <w:t>8个</w:t>
            </w:r>
          </w:p>
        </w:tc>
      </w:tr>
      <w:tr w14:paraId="1AE10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400" w:type="dxa"/>
            <w:vAlign w:val="center"/>
          </w:tcPr>
          <w:p w14:paraId="1A744C6A">
            <w:pPr>
              <w:pStyle w:val="57"/>
              <w:spacing w:after="0" w:line="360" w:lineRule="auto"/>
              <w:jc w:val="center"/>
              <w:rPr>
                <w:rFonts w:hint="eastAsia" w:ascii="宋体" w:hAnsi="宋体" w:cs="宋体"/>
                <w:sz w:val="24"/>
                <w:highlight w:val="none"/>
              </w:rPr>
            </w:pPr>
            <w:r>
              <w:rPr>
                <w:rFonts w:ascii="宋体" w:hAnsi="宋体" w:cs="宋体"/>
                <w:sz w:val="24"/>
                <w:highlight w:val="none"/>
              </w:rPr>
              <w:t>其他经济组织及各类机构</w:t>
            </w:r>
            <w:r>
              <w:rPr>
                <w:rFonts w:hint="eastAsia" w:ascii="宋体" w:hAnsi="宋体" w:cs="宋体"/>
                <w:sz w:val="24"/>
                <w:highlight w:val="none"/>
              </w:rPr>
              <w:t>（京内）</w:t>
            </w:r>
          </w:p>
        </w:tc>
        <w:tc>
          <w:tcPr>
            <w:tcW w:w="4400" w:type="dxa"/>
            <w:vAlign w:val="center"/>
          </w:tcPr>
          <w:p w14:paraId="67DFD69C">
            <w:pPr>
              <w:pStyle w:val="57"/>
              <w:spacing w:after="0" w:line="360" w:lineRule="auto"/>
              <w:jc w:val="center"/>
              <w:rPr>
                <w:rFonts w:hint="eastAsia" w:ascii="宋体" w:hAnsi="宋体" w:cs="宋体"/>
                <w:sz w:val="24"/>
                <w:highlight w:val="none"/>
              </w:rPr>
            </w:pPr>
            <w:r>
              <w:rPr>
                <w:rFonts w:hint="eastAsia" w:ascii="宋体" w:hAnsi="宋体" w:cs="宋体"/>
                <w:sz w:val="24"/>
                <w:highlight w:val="none"/>
              </w:rPr>
              <w:t>约79个</w:t>
            </w:r>
          </w:p>
        </w:tc>
      </w:tr>
      <w:tr w14:paraId="64C0B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400" w:type="dxa"/>
            <w:vAlign w:val="center"/>
          </w:tcPr>
          <w:p w14:paraId="52B1A8B0">
            <w:pPr>
              <w:pStyle w:val="57"/>
              <w:spacing w:after="0" w:line="360" w:lineRule="auto"/>
              <w:jc w:val="center"/>
              <w:rPr>
                <w:rFonts w:hint="eastAsia" w:ascii="宋体" w:hAnsi="宋体" w:cs="宋体"/>
                <w:sz w:val="24"/>
                <w:highlight w:val="none"/>
              </w:rPr>
            </w:pPr>
            <w:r>
              <w:rPr>
                <w:rFonts w:ascii="宋体" w:hAnsi="宋体" w:cs="宋体"/>
                <w:sz w:val="24"/>
                <w:highlight w:val="none"/>
              </w:rPr>
              <w:t>其他经济组织及各类机构</w:t>
            </w:r>
            <w:r>
              <w:rPr>
                <w:rFonts w:hint="eastAsia" w:ascii="宋体" w:hAnsi="宋体" w:cs="宋体"/>
                <w:sz w:val="24"/>
                <w:highlight w:val="none"/>
              </w:rPr>
              <w:t>（京外）</w:t>
            </w:r>
          </w:p>
        </w:tc>
        <w:tc>
          <w:tcPr>
            <w:tcW w:w="4400" w:type="dxa"/>
            <w:vAlign w:val="center"/>
          </w:tcPr>
          <w:p w14:paraId="00B08A18">
            <w:pPr>
              <w:pStyle w:val="57"/>
              <w:spacing w:after="0" w:line="360" w:lineRule="auto"/>
              <w:jc w:val="center"/>
              <w:rPr>
                <w:rFonts w:hint="eastAsia" w:ascii="宋体" w:hAnsi="宋体" w:cs="宋体"/>
                <w:sz w:val="24"/>
                <w:highlight w:val="none"/>
              </w:rPr>
            </w:pPr>
            <w:r>
              <w:rPr>
                <w:rFonts w:hint="eastAsia" w:ascii="宋体" w:hAnsi="宋体" w:cs="宋体"/>
                <w:sz w:val="24"/>
                <w:highlight w:val="none"/>
              </w:rPr>
              <w:t>约15个</w:t>
            </w:r>
          </w:p>
        </w:tc>
      </w:tr>
    </w:tbl>
    <w:p w14:paraId="2C2249C8">
      <w:pPr>
        <w:spacing w:after="0" w:line="360" w:lineRule="auto"/>
        <w:rPr>
          <w:rFonts w:hint="eastAsia" w:ascii="宋体" w:hAnsi="宋体" w:cs="宋体"/>
          <w:b/>
          <w:sz w:val="24"/>
          <w:highlight w:val="none"/>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0"/>
        <w:gridCol w:w="4400"/>
      </w:tblGrid>
      <w:tr w14:paraId="2EF21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800" w:type="dxa"/>
            <w:gridSpan w:val="2"/>
            <w:vAlign w:val="center"/>
          </w:tcPr>
          <w:p w14:paraId="48DF48A7">
            <w:pPr>
              <w:pStyle w:val="57"/>
              <w:spacing w:after="0" w:line="360" w:lineRule="auto"/>
              <w:jc w:val="center"/>
              <w:rPr>
                <w:rFonts w:hint="eastAsia" w:ascii="宋体" w:hAnsi="宋体" w:cs="宋体"/>
                <w:b/>
                <w:bCs/>
                <w:sz w:val="24"/>
                <w:highlight w:val="none"/>
              </w:rPr>
            </w:pPr>
            <w:r>
              <w:rPr>
                <w:rFonts w:hint="eastAsia" w:ascii="宋体" w:hAnsi="宋体" w:cs="宋体"/>
                <w:b/>
                <w:bCs/>
                <w:sz w:val="24"/>
                <w:highlight w:val="none"/>
              </w:rPr>
              <w:t>03包（共计约117个）</w:t>
            </w:r>
          </w:p>
        </w:tc>
      </w:tr>
      <w:tr w14:paraId="3B619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400" w:type="dxa"/>
            <w:vAlign w:val="center"/>
          </w:tcPr>
          <w:p w14:paraId="74A6DCEE">
            <w:pPr>
              <w:pStyle w:val="57"/>
              <w:spacing w:after="0" w:line="360" w:lineRule="auto"/>
              <w:jc w:val="center"/>
              <w:rPr>
                <w:rFonts w:hint="eastAsia" w:ascii="宋体" w:hAnsi="宋体" w:cs="宋体"/>
                <w:b/>
                <w:bCs/>
                <w:sz w:val="24"/>
                <w:highlight w:val="none"/>
              </w:rPr>
            </w:pPr>
            <w:r>
              <w:rPr>
                <w:rFonts w:hint="eastAsia" w:ascii="宋体" w:hAnsi="宋体" w:cs="宋体"/>
                <w:b/>
                <w:bCs/>
                <w:sz w:val="24"/>
                <w:highlight w:val="none"/>
              </w:rPr>
              <w:t>（分项名称）审计对象</w:t>
            </w:r>
          </w:p>
        </w:tc>
        <w:tc>
          <w:tcPr>
            <w:tcW w:w="4400" w:type="dxa"/>
            <w:vAlign w:val="center"/>
          </w:tcPr>
          <w:p w14:paraId="1732B1BB">
            <w:pPr>
              <w:pStyle w:val="57"/>
              <w:spacing w:after="0" w:line="360" w:lineRule="auto"/>
              <w:jc w:val="center"/>
              <w:rPr>
                <w:rFonts w:hint="eastAsia" w:ascii="宋体" w:hAnsi="宋体" w:cs="宋体"/>
                <w:b/>
                <w:bCs/>
                <w:sz w:val="24"/>
                <w:highlight w:val="none"/>
              </w:rPr>
            </w:pPr>
            <w:r>
              <w:rPr>
                <w:rFonts w:hint="eastAsia" w:ascii="宋体" w:hAnsi="宋体" w:cs="宋体"/>
                <w:b/>
                <w:bCs/>
                <w:sz w:val="24"/>
                <w:highlight w:val="none"/>
              </w:rPr>
              <w:t>审计数量</w:t>
            </w:r>
          </w:p>
        </w:tc>
      </w:tr>
      <w:tr w14:paraId="4265C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400" w:type="dxa"/>
            <w:vAlign w:val="center"/>
          </w:tcPr>
          <w:p w14:paraId="540E8AEB">
            <w:pPr>
              <w:pStyle w:val="57"/>
              <w:spacing w:after="0" w:line="360" w:lineRule="auto"/>
              <w:jc w:val="center"/>
              <w:rPr>
                <w:rFonts w:hint="eastAsia" w:ascii="宋体" w:hAnsi="宋体" w:cs="宋体"/>
                <w:sz w:val="24"/>
                <w:highlight w:val="none"/>
              </w:rPr>
            </w:pPr>
            <w:r>
              <w:rPr>
                <w:rFonts w:ascii="宋体" w:hAnsi="宋体" w:cs="宋体"/>
                <w:sz w:val="24"/>
                <w:highlight w:val="none"/>
              </w:rPr>
              <w:t>集体经济组织本级</w:t>
            </w:r>
          </w:p>
        </w:tc>
        <w:tc>
          <w:tcPr>
            <w:tcW w:w="4400" w:type="dxa"/>
            <w:vAlign w:val="center"/>
          </w:tcPr>
          <w:p w14:paraId="5D8F42A8">
            <w:pPr>
              <w:pStyle w:val="57"/>
              <w:spacing w:after="0" w:line="360" w:lineRule="auto"/>
              <w:jc w:val="center"/>
              <w:rPr>
                <w:rFonts w:hint="eastAsia" w:ascii="宋体" w:hAnsi="宋体" w:cs="宋体"/>
                <w:sz w:val="24"/>
                <w:highlight w:val="none"/>
              </w:rPr>
            </w:pPr>
            <w:r>
              <w:rPr>
                <w:rFonts w:hint="eastAsia" w:ascii="宋体" w:hAnsi="宋体" w:cs="宋体"/>
                <w:sz w:val="24"/>
                <w:highlight w:val="none"/>
              </w:rPr>
              <w:t>9个</w:t>
            </w:r>
          </w:p>
        </w:tc>
      </w:tr>
      <w:tr w14:paraId="52B9D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400" w:type="dxa"/>
            <w:vAlign w:val="center"/>
          </w:tcPr>
          <w:p w14:paraId="5BDDFB89">
            <w:pPr>
              <w:pStyle w:val="57"/>
              <w:spacing w:after="0" w:line="360" w:lineRule="auto"/>
              <w:jc w:val="center"/>
              <w:rPr>
                <w:rFonts w:hint="eastAsia" w:ascii="宋体" w:hAnsi="宋体" w:cs="宋体"/>
                <w:sz w:val="24"/>
                <w:highlight w:val="none"/>
              </w:rPr>
            </w:pPr>
            <w:r>
              <w:rPr>
                <w:rFonts w:ascii="宋体" w:hAnsi="宋体" w:cs="宋体"/>
                <w:sz w:val="24"/>
                <w:highlight w:val="none"/>
              </w:rPr>
              <w:t>其他经济组织及各类机构</w:t>
            </w:r>
            <w:r>
              <w:rPr>
                <w:rFonts w:hint="eastAsia" w:ascii="宋体" w:hAnsi="宋体" w:cs="宋体"/>
                <w:sz w:val="24"/>
                <w:highlight w:val="none"/>
              </w:rPr>
              <w:t>（京内）</w:t>
            </w:r>
          </w:p>
        </w:tc>
        <w:tc>
          <w:tcPr>
            <w:tcW w:w="4400" w:type="dxa"/>
            <w:vAlign w:val="center"/>
          </w:tcPr>
          <w:p w14:paraId="3BF00708">
            <w:pPr>
              <w:pStyle w:val="57"/>
              <w:spacing w:after="0" w:line="360" w:lineRule="auto"/>
              <w:jc w:val="center"/>
              <w:rPr>
                <w:rFonts w:hint="eastAsia" w:ascii="宋体" w:hAnsi="宋体" w:cs="宋体"/>
                <w:sz w:val="24"/>
                <w:highlight w:val="none"/>
              </w:rPr>
            </w:pPr>
            <w:r>
              <w:rPr>
                <w:rFonts w:hint="eastAsia" w:ascii="宋体" w:hAnsi="宋体" w:cs="宋体"/>
                <w:sz w:val="24"/>
                <w:highlight w:val="none"/>
              </w:rPr>
              <w:t>约108个</w:t>
            </w:r>
          </w:p>
        </w:tc>
      </w:tr>
    </w:tbl>
    <w:p w14:paraId="51E71F3F">
      <w:pPr>
        <w:spacing w:after="0" w:line="360" w:lineRule="auto"/>
        <w:rPr>
          <w:rFonts w:hint="eastAsia"/>
          <w:highlight w:val="none"/>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0"/>
        <w:gridCol w:w="4400"/>
      </w:tblGrid>
      <w:tr w14:paraId="6067C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800" w:type="dxa"/>
            <w:gridSpan w:val="2"/>
            <w:vAlign w:val="center"/>
          </w:tcPr>
          <w:p w14:paraId="2EA2DB61">
            <w:pPr>
              <w:pStyle w:val="57"/>
              <w:spacing w:after="0" w:line="360" w:lineRule="auto"/>
              <w:jc w:val="center"/>
              <w:rPr>
                <w:rFonts w:hint="eastAsia" w:ascii="宋体" w:hAnsi="宋体" w:cs="宋体"/>
                <w:b/>
                <w:bCs/>
                <w:sz w:val="24"/>
                <w:highlight w:val="none"/>
              </w:rPr>
            </w:pPr>
            <w:r>
              <w:rPr>
                <w:rFonts w:hint="eastAsia" w:ascii="宋体" w:hAnsi="宋体" w:cs="宋体"/>
                <w:b/>
                <w:bCs/>
                <w:sz w:val="24"/>
                <w:highlight w:val="none"/>
              </w:rPr>
              <w:t>04包（共计约106个）</w:t>
            </w:r>
          </w:p>
        </w:tc>
      </w:tr>
      <w:tr w14:paraId="42D3E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400" w:type="dxa"/>
            <w:vAlign w:val="center"/>
          </w:tcPr>
          <w:p w14:paraId="57CC8A18">
            <w:pPr>
              <w:pStyle w:val="57"/>
              <w:spacing w:after="0" w:line="360" w:lineRule="auto"/>
              <w:jc w:val="center"/>
              <w:rPr>
                <w:rFonts w:hint="eastAsia" w:ascii="宋体" w:hAnsi="宋体" w:cs="宋体"/>
                <w:b/>
                <w:bCs/>
                <w:sz w:val="24"/>
                <w:highlight w:val="none"/>
              </w:rPr>
            </w:pPr>
            <w:r>
              <w:rPr>
                <w:rFonts w:hint="eastAsia" w:ascii="宋体" w:hAnsi="宋体" w:cs="宋体"/>
                <w:b/>
                <w:bCs/>
                <w:sz w:val="24"/>
                <w:highlight w:val="none"/>
              </w:rPr>
              <w:t>（分项名称）审计对象</w:t>
            </w:r>
          </w:p>
        </w:tc>
        <w:tc>
          <w:tcPr>
            <w:tcW w:w="4400" w:type="dxa"/>
            <w:vAlign w:val="center"/>
          </w:tcPr>
          <w:p w14:paraId="423EA449">
            <w:pPr>
              <w:pStyle w:val="57"/>
              <w:spacing w:after="0" w:line="360" w:lineRule="auto"/>
              <w:jc w:val="center"/>
              <w:rPr>
                <w:rFonts w:hint="eastAsia" w:ascii="宋体" w:hAnsi="宋体" w:cs="宋体"/>
                <w:b/>
                <w:bCs/>
                <w:sz w:val="24"/>
                <w:highlight w:val="none"/>
              </w:rPr>
            </w:pPr>
            <w:r>
              <w:rPr>
                <w:rFonts w:hint="eastAsia" w:ascii="宋体" w:hAnsi="宋体" w:cs="宋体"/>
                <w:b/>
                <w:bCs/>
                <w:sz w:val="24"/>
                <w:highlight w:val="none"/>
              </w:rPr>
              <w:t>审计数量</w:t>
            </w:r>
          </w:p>
        </w:tc>
      </w:tr>
      <w:tr w14:paraId="2A5B8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400" w:type="dxa"/>
            <w:vAlign w:val="center"/>
          </w:tcPr>
          <w:p w14:paraId="15AC69CD">
            <w:pPr>
              <w:pStyle w:val="57"/>
              <w:spacing w:after="0" w:line="360" w:lineRule="auto"/>
              <w:jc w:val="center"/>
              <w:rPr>
                <w:rFonts w:hint="eastAsia" w:ascii="宋体" w:hAnsi="宋体" w:cs="宋体"/>
                <w:sz w:val="24"/>
                <w:highlight w:val="none"/>
              </w:rPr>
            </w:pPr>
            <w:r>
              <w:rPr>
                <w:rFonts w:ascii="宋体" w:hAnsi="宋体" w:cs="宋体"/>
                <w:sz w:val="24"/>
                <w:highlight w:val="none"/>
              </w:rPr>
              <w:t>集体经济组织本级</w:t>
            </w:r>
          </w:p>
        </w:tc>
        <w:tc>
          <w:tcPr>
            <w:tcW w:w="4400" w:type="dxa"/>
            <w:vAlign w:val="center"/>
          </w:tcPr>
          <w:p w14:paraId="399C8D3A">
            <w:pPr>
              <w:pStyle w:val="57"/>
              <w:spacing w:after="0" w:line="360" w:lineRule="auto"/>
              <w:jc w:val="center"/>
              <w:rPr>
                <w:rFonts w:hint="eastAsia" w:ascii="宋体" w:hAnsi="宋体" w:cs="宋体"/>
                <w:sz w:val="24"/>
                <w:highlight w:val="none"/>
              </w:rPr>
            </w:pPr>
            <w:r>
              <w:rPr>
                <w:rFonts w:hint="eastAsia" w:ascii="宋体" w:hAnsi="宋体" w:cs="宋体"/>
                <w:sz w:val="24"/>
                <w:highlight w:val="none"/>
              </w:rPr>
              <w:t>9个</w:t>
            </w:r>
          </w:p>
        </w:tc>
      </w:tr>
      <w:tr w14:paraId="7BEF8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400" w:type="dxa"/>
            <w:vAlign w:val="center"/>
          </w:tcPr>
          <w:p w14:paraId="27E063F6">
            <w:pPr>
              <w:pStyle w:val="57"/>
              <w:spacing w:after="0" w:line="360" w:lineRule="auto"/>
              <w:jc w:val="center"/>
              <w:rPr>
                <w:rFonts w:hint="eastAsia" w:ascii="宋体" w:hAnsi="宋体" w:cs="宋体"/>
                <w:sz w:val="24"/>
                <w:highlight w:val="none"/>
              </w:rPr>
            </w:pPr>
            <w:r>
              <w:rPr>
                <w:rFonts w:ascii="宋体" w:hAnsi="宋体" w:cs="宋体"/>
                <w:sz w:val="24"/>
                <w:highlight w:val="none"/>
              </w:rPr>
              <w:t>其他经济组织及各类机构</w:t>
            </w:r>
            <w:r>
              <w:rPr>
                <w:rFonts w:hint="eastAsia" w:ascii="宋体" w:hAnsi="宋体" w:cs="宋体"/>
                <w:sz w:val="24"/>
                <w:highlight w:val="none"/>
              </w:rPr>
              <w:t>（京内）</w:t>
            </w:r>
          </w:p>
        </w:tc>
        <w:tc>
          <w:tcPr>
            <w:tcW w:w="4400" w:type="dxa"/>
            <w:vAlign w:val="center"/>
          </w:tcPr>
          <w:p w14:paraId="10056FDB">
            <w:pPr>
              <w:pStyle w:val="57"/>
              <w:spacing w:after="0" w:line="360" w:lineRule="auto"/>
              <w:jc w:val="center"/>
              <w:rPr>
                <w:rFonts w:hint="eastAsia" w:ascii="宋体" w:hAnsi="宋体" w:cs="宋体"/>
                <w:sz w:val="24"/>
                <w:highlight w:val="none"/>
              </w:rPr>
            </w:pPr>
            <w:r>
              <w:rPr>
                <w:rFonts w:hint="eastAsia" w:ascii="宋体" w:hAnsi="宋体" w:cs="宋体"/>
                <w:sz w:val="24"/>
                <w:highlight w:val="none"/>
              </w:rPr>
              <w:t>约91个</w:t>
            </w:r>
          </w:p>
        </w:tc>
      </w:tr>
      <w:tr w14:paraId="70866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400" w:type="dxa"/>
            <w:vAlign w:val="center"/>
          </w:tcPr>
          <w:p w14:paraId="0FD2F9F2">
            <w:pPr>
              <w:pStyle w:val="57"/>
              <w:spacing w:after="0" w:line="360" w:lineRule="auto"/>
              <w:jc w:val="center"/>
              <w:rPr>
                <w:rFonts w:hint="eastAsia" w:ascii="宋体" w:hAnsi="宋体" w:cs="宋体"/>
                <w:sz w:val="24"/>
                <w:highlight w:val="none"/>
              </w:rPr>
            </w:pPr>
            <w:r>
              <w:rPr>
                <w:rFonts w:ascii="宋体" w:hAnsi="宋体" w:cs="宋体"/>
                <w:sz w:val="24"/>
                <w:highlight w:val="none"/>
              </w:rPr>
              <w:t>其他经济组织及各类机构</w:t>
            </w:r>
            <w:r>
              <w:rPr>
                <w:rFonts w:hint="eastAsia" w:ascii="宋体" w:hAnsi="宋体" w:cs="宋体"/>
                <w:sz w:val="24"/>
                <w:highlight w:val="none"/>
              </w:rPr>
              <w:t>（京外）</w:t>
            </w:r>
          </w:p>
        </w:tc>
        <w:tc>
          <w:tcPr>
            <w:tcW w:w="4400" w:type="dxa"/>
            <w:vAlign w:val="center"/>
          </w:tcPr>
          <w:p w14:paraId="36A4EE48">
            <w:pPr>
              <w:pStyle w:val="57"/>
              <w:spacing w:after="0" w:line="360" w:lineRule="auto"/>
              <w:jc w:val="center"/>
              <w:rPr>
                <w:rFonts w:hint="eastAsia" w:ascii="宋体" w:hAnsi="宋体" w:cs="宋体"/>
                <w:sz w:val="24"/>
                <w:highlight w:val="none"/>
              </w:rPr>
            </w:pPr>
            <w:r>
              <w:rPr>
                <w:rFonts w:hint="eastAsia" w:ascii="宋体" w:hAnsi="宋体" w:cs="宋体"/>
                <w:sz w:val="24"/>
                <w:highlight w:val="none"/>
              </w:rPr>
              <w:t>约6个</w:t>
            </w:r>
          </w:p>
        </w:tc>
      </w:tr>
    </w:tbl>
    <w:p w14:paraId="60CFEF72">
      <w:pPr>
        <w:pStyle w:val="2"/>
        <w:spacing w:after="0" w:line="360" w:lineRule="auto"/>
        <w:rPr>
          <w:rFonts w:hint="eastAsia"/>
          <w:highlight w:val="none"/>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0"/>
        <w:gridCol w:w="4400"/>
      </w:tblGrid>
      <w:tr w14:paraId="4756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800" w:type="dxa"/>
            <w:gridSpan w:val="2"/>
            <w:vAlign w:val="center"/>
          </w:tcPr>
          <w:p w14:paraId="14F2A03D">
            <w:pPr>
              <w:pStyle w:val="57"/>
              <w:spacing w:after="0" w:line="360" w:lineRule="auto"/>
              <w:jc w:val="center"/>
              <w:rPr>
                <w:rFonts w:hint="eastAsia" w:ascii="宋体" w:hAnsi="宋体" w:cs="宋体"/>
                <w:b/>
                <w:bCs/>
                <w:sz w:val="24"/>
                <w:highlight w:val="none"/>
              </w:rPr>
            </w:pPr>
            <w:r>
              <w:rPr>
                <w:rFonts w:hint="eastAsia" w:ascii="宋体" w:hAnsi="宋体" w:cs="宋体"/>
                <w:b/>
                <w:bCs/>
                <w:sz w:val="24"/>
                <w:highlight w:val="none"/>
              </w:rPr>
              <w:t>05包（共计约51个）</w:t>
            </w:r>
          </w:p>
        </w:tc>
      </w:tr>
      <w:tr w14:paraId="305A7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400" w:type="dxa"/>
            <w:vAlign w:val="center"/>
          </w:tcPr>
          <w:p w14:paraId="543A9B0E">
            <w:pPr>
              <w:pStyle w:val="57"/>
              <w:spacing w:after="0" w:line="360" w:lineRule="auto"/>
              <w:jc w:val="center"/>
              <w:rPr>
                <w:rFonts w:hint="eastAsia" w:ascii="宋体" w:hAnsi="宋体" w:cs="宋体"/>
                <w:b/>
                <w:bCs/>
                <w:sz w:val="24"/>
                <w:highlight w:val="none"/>
              </w:rPr>
            </w:pPr>
            <w:r>
              <w:rPr>
                <w:rFonts w:hint="eastAsia" w:ascii="宋体" w:hAnsi="宋体" w:cs="宋体"/>
                <w:b/>
                <w:bCs/>
                <w:sz w:val="24"/>
                <w:highlight w:val="none"/>
              </w:rPr>
              <w:t>（分项名称）审计对象</w:t>
            </w:r>
          </w:p>
        </w:tc>
        <w:tc>
          <w:tcPr>
            <w:tcW w:w="4400" w:type="dxa"/>
            <w:vAlign w:val="center"/>
          </w:tcPr>
          <w:p w14:paraId="0C7F5C6F">
            <w:pPr>
              <w:pStyle w:val="57"/>
              <w:spacing w:after="0" w:line="360" w:lineRule="auto"/>
              <w:jc w:val="center"/>
              <w:rPr>
                <w:rFonts w:hint="eastAsia" w:ascii="宋体" w:hAnsi="宋体" w:cs="宋体"/>
                <w:b/>
                <w:bCs/>
                <w:sz w:val="24"/>
                <w:highlight w:val="none"/>
              </w:rPr>
            </w:pPr>
            <w:r>
              <w:rPr>
                <w:rFonts w:hint="eastAsia" w:ascii="宋体" w:hAnsi="宋体" w:cs="宋体"/>
                <w:b/>
                <w:bCs/>
                <w:sz w:val="24"/>
                <w:highlight w:val="none"/>
              </w:rPr>
              <w:t>审计数量</w:t>
            </w:r>
          </w:p>
        </w:tc>
      </w:tr>
      <w:tr w14:paraId="521D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400" w:type="dxa"/>
            <w:vAlign w:val="center"/>
          </w:tcPr>
          <w:p w14:paraId="52BCEA54">
            <w:pPr>
              <w:pStyle w:val="57"/>
              <w:spacing w:after="0" w:line="360" w:lineRule="auto"/>
              <w:jc w:val="center"/>
              <w:rPr>
                <w:rFonts w:hint="eastAsia" w:ascii="宋体" w:hAnsi="宋体" w:cs="宋体"/>
                <w:sz w:val="24"/>
                <w:highlight w:val="none"/>
              </w:rPr>
            </w:pPr>
            <w:r>
              <w:rPr>
                <w:rFonts w:ascii="宋体" w:hAnsi="宋体" w:cs="宋体"/>
                <w:sz w:val="24"/>
                <w:highlight w:val="none"/>
              </w:rPr>
              <w:t>区外投资企业</w:t>
            </w:r>
          </w:p>
        </w:tc>
        <w:tc>
          <w:tcPr>
            <w:tcW w:w="4400" w:type="dxa"/>
            <w:vAlign w:val="center"/>
          </w:tcPr>
          <w:p w14:paraId="3E757835">
            <w:pPr>
              <w:pStyle w:val="57"/>
              <w:spacing w:after="0" w:line="360" w:lineRule="auto"/>
              <w:jc w:val="center"/>
              <w:rPr>
                <w:rFonts w:hint="eastAsia" w:ascii="宋体" w:hAnsi="宋体" w:cs="宋体"/>
                <w:sz w:val="24"/>
                <w:highlight w:val="none"/>
              </w:rPr>
            </w:pPr>
            <w:r>
              <w:rPr>
                <w:rFonts w:hint="eastAsia" w:ascii="宋体" w:hAnsi="宋体" w:cs="宋体"/>
                <w:sz w:val="24"/>
                <w:highlight w:val="none"/>
              </w:rPr>
              <w:t>约51个</w:t>
            </w:r>
          </w:p>
        </w:tc>
      </w:tr>
    </w:tbl>
    <w:p w14:paraId="76774787">
      <w:pPr>
        <w:pStyle w:val="2"/>
        <w:spacing w:after="0" w:line="360" w:lineRule="auto"/>
        <w:rPr>
          <w:rFonts w:hint="eastAsia"/>
          <w:highlight w:val="none"/>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0"/>
        <w:gridCol w:w="4400"/>
      </w:tblGrid>
      <w:tr w14:paraId="5CEC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800" w:type="dxa"/>
            <w:gridSpan w:val="2"/>
            <w:vAlign w:val="center"/>
          </w:tcPr>
          <w:p w14:paraId="554FA01E">
            <w:pPr>
              <w:pStyle w:val="57"/>
              <w:spacing w:after="0" w:line="360" w:lineRule="auto"/>
              <w:jc w:val="center"/>
              <w:rPr>
                <w:rFonts w:hint="eastAsia" w:ascii="宋体" w:hAnsi="宋体" w:cs="宋体"/>
                <w:b/>
                <w:bCs/>
                <w:sz w:val="24"/>
                <w:highlight w:val="none"/>
              </w:rPr>
            </w:pPr>
            <w:r>
              <w:rPr>
                <w:rFonts w:hint="eastAsia" w:ascii="宋体" w:hAnsi="宋体" w:cs="宋体"/>
                <w:b/>
                <w:bCs/>
                <w:sz w:val="24"/>
                <w:highlight w:val="none"/>
              </w:rPr>
              <w:t>06包（共计约7个）</w:t>
            </w:r>
          </w:p>
        </w:tc>
      </w:tr>
      <w:tr w14:paraId="6B1EE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400" w:type="dxa"/>
            <w:vAlign w:val="center"/>
          </w:tcPr>
          <w:p w14:paraId="0F3D5E11">
            <w:pPr>
              <w:pStyle w:val="57"/>
              <w:spacing w:after="0" w:line="360" w:lineRule="auto"/>
              <w:jc w:val="center"/>
              <w:rPr>
                <w:rFonts w:hint="eastAsia" w:ascii="宋体" w:hAnsi="宋体" w:cs="宋体"/>
                <w:b/>
                <w:bCs/>
                <w:sz w:val="24"/>
                <w:highlight w:val="none"/>
              </w:rPr>
            </w:pPr>
            <w:r>
              <w:rPr>
                <w:rFonts w:hint="eastAsia" w:ascii="宋体" w:hAnsi="宋体" w:cs="宋体"/>
                <w:b/>
                <w:bCs/>
                <w:sz w:val="24"/>
                <w:highlight w:val="none"/>
              </w:rPr>
              <w:t>（分项名称）审计对象</w:t>
            </w:r>
          </w:p>
        </w:tc>
        <w:tc>
          <w:tcPr>
            <w:tcW w:w="4400" w:type="dxa"/>
            <w:vAlign w:val="center"/>
          </w:tcPr>
          <w:p w14:paraId="176C0808">
            <w:pPr>
              <w:pStyle w:val="57"/>
              <w:spacing w:after="0" w:line="360" w:lineRule="auto"/>
              <w:jc w:val="center"/>
              <w:rPr>
                <w:rFonts w:hint="eastAsia" w:ascii="宋体" w:hAnsi="宋体" w:cs="宋体"/>
                <w:b/>
                <w:bCs/>
                <w:sz w:val="24"/>
                <w:highlight w:val="none"/>
              </w:rPr>
            </w:pPr>
            <w:r>
              <w:rPr>
                <w:rFonts w:hint="eastAsia" w:ascii="宋体" w:hAnsi="宋体" w:cs="宋体"/>
                <w:b/>
                <w:bCs/>
                <w:sz w:val="24"/>
                <w:highlight w:val="none"/>
              </w:rPr>
              <w:t>审计数量</w:t>
            </w:r>
          </w:p>
        </w:tc>
      </w:tr>
      <w:tr w14:paraId="7186E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400" w:type="dxa"/>
            <w:vAlign w:val="center"/>
          </w:tcPr>
          <w:p w14:paraId="7A05D908">
            <w:pPr>
              <w:pStyle w:val="57"/>
              <w:spacing w:after="0" w:line="360" w:lineRule="auto"/>
              <w:jc w:val="center"/>
              <w:rPr>
                <w:rFonts w:hint="eastAsia" w:ascii="宋体" w:hAnsi="宋体" w:cs="宋体"/>
                <w:sz w:val="24"/>
                <w:highlight w:val="none"/>
              </w:rPr>
            </w:pPr>
            <w:r>
              <w:rPr>
                <w:rFonts w:ascii="宋体" w:hAnsi="宋体" w:cs="宋体"/>
                <w:sz w:val="24"/>
                <w:highlight w:val="none"/>
              </w:rPr>
              <w:t>有限合伙企业</w:t>
            </w:r>
            <w:r>
              <w:rPr>
                <w:rFonts w:hint="eastAsia" w:ascii="宋体" w:hAnsi="宋体" w:cs="宋体"/>
                <w:color w:val="000000"/>
                <w:kern w:val="0"/>
                <w:sz w:val="24"/>
                <w:highlight w:val="none"/>
                <w:lang w:bidi="ar"/>
              </w:rPr>
              <w:t>（京内）</w:t>
            </w:r>
          </w:p>
        </w:tc>
        <w:tc>
          <w:tcPr>
            <w:tcW w:w="4400" w:type="dxa"/>
            <w:vAlign w:val="center"/>
          </w:tcPr>
          <w:p w14:paraId="53425C9A">
            <w:pPr>
              <w:pStyle w:val="57"/>
              <w:spacing w:after="0" w:line="360" w:lineRule="auto"/>
              <w:jc w:val="center"/>
              <w:rPr>
                <w:rFonts w:hint="eastAsia" w:ascii="宋体" w:hAnsi="宋体" w:cs="宋体"/>
                <w:sz w:val="24"/>
                <w:highlight w:val="none"/>
              </w:rPr>
            </w:pPr>
            <w:r>
              <w:rPr>
                <w:rFonts w:hint="eastAsia" w:ascii="宋体" w:hAnsi="宋体" w:cs="宋体"/>
                <w:sz w:val="24"/>
                <w:highlight w:val="none"/>
              </w:rPr>
              <w:t>3个</w:t>
            </w:r>
          </w:p>
        </w:tc>
      </w:tr>
      <w:tr w14:paraId="50E61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400" w:type="dxa"/>
            <w:vAlign w:val="center"/>
          </w:tcPr>
          <w:p w14:paraId="6796A92C">
            <w:pPr>
              <w:pStyle w:val="57"/>
              <w:spacing w:after="0" w:line="360" w:lineRule="auto"/>
              <w:jc w:val="center"/>
              <w:rPr>
                <w:rFonts w:hint="eastAsia" w:ascii="宋体" w:hAnsi="宋体" w:cs="宋体"/>
                <w:sz w:val="24"/>
                <w:highlight w:val="none"/>
              </w:rPr>
            </w:pPr>
            <w:r>
              <w:rPr>
                <w:rFonts w:hint="eastAsia" w:ascii="宋体" w:hAnsi="宋体" w:cs="宋体"/>
                <w:color w:val="000000"/>
                <w:kern w:val="0"/>
                <w:sz w:val="24"/>
                <w:highlight w:val="none"/>
                <w:lang w:bidi="ar"/>
              </w:rPr>
              <w:t>有限合伙企业（京外）</w:t>
            </w:r>
          </w:p>
        </w:tc>
        <w:tc>
          <w:tcPr>
            <w:tcW w:w="4400" w:type="dxa"/>
            <w:vAlign w:val="center"/>
          </w:tcPr>
          <w:p w14:paraId="4271F971">
            <w:pPr>
              <w:pStyle w:val="57"/>
              <w:spacing w:after="0" w:line="360" w:lineRule="auto"/>
              <w:jc w:val="center"/>
              <w:rPr>
                <w:rFonts w:hint="eastAsia" w:ascii="宋体" w:hAnsi="宋体" w:cs="宋体"/>
                <w:sz w:val="24"/>
                <w:highlight w:val="none"/>
              </w:rPr>
            </w:pPr>
            <w:r>
              <w:rPr>
                <w:rFonts w:hint="eastAsia" w:ascii="宋体" w:hAnsi="宋体" w:cs="宋体"/>
                <w:sz w:val="24"/>
                <w:highlight w:val="none"/>
              </w:rPr>
              <w:t>4个</w:t>
            </w:r>
          </w:p>
        </w:tc>
      </w:tr>
    </w:tbl>
    <w:p w14:paraId="2E6F947D">
      <w:pPr>
        <w:pStyle w:val="2"/>
        <w:spacing w:after="0" w:line="360" w:lineRule="auto"/>
        <w:rPr>
          <w:rFonts w:hint="eastAsia"/>
          <w:highlight w:val="none"/>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0"/>
        <w:gridCol w:w="4400"/>
      </w:tblGrid>
      <w:tr w14:paraId="04F25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800" w:type="dxa"/>
            <w:gridSpan w:val="2"/>
            <w:vAlign w:val="center"/>
          </w:tcPr>
          <w:p w14:paraId="7E3FFF4F">
            <w:pPr>
              <w:pStyle w:val="57"/>
              <w:spacing w:after="0" w:line="360" w:lineRule="auto"/>
              <w:jc w:val="center"/>
              <w:rPr>
                <w:rFonts w:hint="eastAsia" w:ascii="宋体" w:hAnsi="宋体" w:cs="宋体"/>
                <w:b/>
                <w:bCs/>
                <w:sz w:val="24"/>
                <w:highlight w:val="none"/>
              </w:rPr>
            </w:pPr>
            <w:r>
              <w:rPr>
                <w:rFonts w:hint="eastAsia" w:ascii="宋体" w:hAnsi="宋体" w:cs="宋体"/>
                <w:b/>
                <w:bCs/>
                <w:sz w:val="24"/>
                <w:highlight w:val="none"/>
              </w:rPr>
              <w:t>07包（共计约8个）</w:t>
            </w:r>
          </w:p>
        </w:tc>
      </w:tr>
      <w:tr w14:paraId="505C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400" w:type="dxa"/>
            <w:vAlign w:val="center"/>
          </w:tcPr>
          <w:p w14:paraId="31FF72F1">
            <w:pPr>
              <w:pStyle w:val="57"/>
              <w:spacing w:after="0" w:line="360" w:lineRule="auto"/>
              <w:jc w:val="center"/>
              <w:rPr>
                <w:rFonts w:hint="eastAsia" w:ascii="宋体" w:hAnsi="宋体" w:cs="宋体"/>
                <w:b/>
                <w:bCs/>
                <w:sz w:val="24"/>
                <w:highlight w:val="none"/>
              </w:rPr>
            </w:pPr>
            <w:r>
              <w:rPr>
                <w:rFonts w:hint="eastAsia" w:ascii="宋体" w:hAnsi="宋体" w:cs="宋体"/>
                <w:b/>
                <w:bCs/>
                <w:sz w:val="24"/>
                <w:highlight w:val="none"/>
              </w:rPr>
              <w:t>（分项名称）审计对象</w:t>
            </w:r>
          </w:p>
        </w:tc>
        <w:tc>
          <w:tcPr>
            <w:tcW w:w="4400" w:type="dxa"/>
            <w:vAlign w:val="center"/>
          </w:tcPr>
          <w:p w14:paraId="38582F87">
            <w:pPr>
              <w:pStyle w:val="57"/>
              <w:spacing w:after="0" w:line="360" w:lineRule="auto"/>
              <w:jc w:val="center"/>
              <w:rPr>
                <w:rFonts w:hint="eastAsia" w:ascii="宋体" w:hAnsi="宋体" w:cs="宋体"/>
                <w:b/>
                <w:bCs/>
                <w:sz w:val="24"/>
                <w:highlight w:val="none"/>
              </w:rPr>
            </w:pPr>
            <w:r>
              <w:rPr>
                <w:rFonts w:hint="eastAsia" w:ascii="宋体" w:hAnsi="宋体" w:cs="宋体"/>
                <w:b/>
                <w:bCs/>
                <w:sz w:val="24"/>
                <w:highlight w:val="none"/>
              </w:rPr>
              <w:t>审计数量</w:t>
            </w:r>
          </w:p>
        </w:tc>
      </w:tr>
      <w:tr w14:paraId="44790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exact"/>
        </w:trPr>
        <w:tc>
          <w:tcPr>
            <w:tcW w:w="4400" w:type="dxa"/>
            <w:vAlign w:val="center"/>
          </w:tcPr>
          <w:p w14:paraId="35FF09C0">
            <w:pPr>
              <w:pStyle w:val="57"/>
              <w:spacing w:after="0" w:line="360" w:lineRule="auto"/>
              <w:jc w:val="center"/>
              <w:rPr>
                <w:rFonts w:hint="eastAsia" w:ascii="宋体" w:hAnsi="宋体" w:cs="宋体"/>
                <w:sz w:val="24"/>
                <w:highlight w:val="none"/>
              </w:rPr>
            </w:pPr>
            <w:r>
              <w:rPr>
                <w:rFonts w:ascii="宋体" w:hAnsi="宋体" w:cs="宋体"/>
                <w:sz w:val="24"/>
                <w:highlight w:val="none"/>
              </w:rPr>
              <w:t>乡镇级集体经济组织本级及下属企业</w:t>
            </w:r>
            <w:r>
              <w:rPr>
                <w:rFonts w:hint="eastAsia" w:ascii="宋体" w:hAnsi="宋体" w:cs="宋体"/>
                <w:sz w:val="24"/>
                <w:highlight w:val="none"/>
              </w:rPr>
              <w:t>、</w:t>
            </w:r>
            <w:r>
              <w:rPr>
                <w:rFonts w:hint="eastAsia" w:ascii="宋体" w:hAnsi="宋体" w:cs="宋体"/>
                <w:color w:val="000000"/>
                <w:kern w:val="0"/>
                <w:sz w:val="24"/>
                <w:highlight w:val="none"/>
                <w:lang w:bidi="ar"/>
              </w:rPr>
              <w:t>丰台区集体资产资源流转服务平台</w:t>
            </w:r>
          </w:p>
        </w:tc>
        <w:tc>
          <w:tcPr>
            <w:tcW w:w="4400" w:type="dxa"/>
            <w:vAlign w:val="center"/>
          </w:tcPr>
          <w:p w14:paraId="0AAEC4D5">
            <w:pPr>
              <w:pStyle w:val="57"/>
              <w:spacing w:after="0" w:line="360" w:lineRule="auto"/>
              <w:jc w:val="center"/>
              <w:rPr>
                <w:rFonts w:hint="eastAsia" w:ascii="宋体" w:hAnsi="宋体" w:cs="宋体"/>
                <w:sz w:val="24"/>
                <w:highlight w:val="none"/>
              </w:rPr>
            </w:pPr>
            <w:r>
              <w:rPr>
                <w:rFonts w:hint="eastAsia" w:ascii="宋体" w:hAnsi="宋体" w:cs="宋体"/>
                <w:sz w:val="24"/>
                <w:highlight w:val="none"/>
              </w:rPr>
              <w:t>8个</w:t>
            </w:r>
          </w:p>
        </w:tc>
      </w:tr>
    </w:tbl>
    <w:p w14:paraId="427C6900">
      <w:pPr>
        <w:spacing w:after="0"/>
        <w:rPr>
          <w:highlight w:val="none"/>
        </w:rPr>
      </w:pPr>
    </w:p>
    <w:p w14:paraId="26BBDC94">
      <w:pPr>
        <w:spacing w:after="0"/>
        <w:rPr>
          <w:highlight w:val="none"/>
        </w:rPr>
      </w:pPr>
      <w:r>
        <w:rPr>
          <w:rFonts w:hint="eastAsia"/>
          <w:highlight w:val="none"/>
        </w:rPr>
        <w:br w:type="page"/>
      </w:r>
    </w:p>
    <w:p w14:paraId="056E4EDB">
      <w:pPr>
        <w:pStyle w:val="2"/>
        <w:spacing w:after="0"/>
        <w:rPr>
          <w:rFonts w:hint="eastAsia"/>
          <w:highlight w:val="none"/>
        </w:rPr>
        <w:sectPr>
          <w:pgSz w:w="11905" w:h="16838"/>
          <w:pgMar w:top="1474" w:right="1474" w:bottom="1474" w:left="1474" w:header="850" w:footer="850" w:gutter="0"/>
          <w:cols w:space="0" w:num="1"/>
          <w:titlePg/>
          <w:docGrid w:linePitch="462" w:charSpace="0"/>
        </w:sectPr>
      </w:pPr>
    </w:p>
    <w:p w14:paraId="5EA9247B">
      <w:pPr>
        <w:keepNext/>
        <w:keepLines/>
        <w:autoSpaceDE w:val="0"/>
        <w:autoSpaceDN w:val="0"/>
        <w:adjustRightInd w:val="0"/>
        <w:spacing w:before="120" w:after="0" w:line="360" w:lineRule="auto"/>
        <w:jc w:val="left"/>
        <w:outlineLvl w:val="1"/>
        <w:rPr>
          <w:rFonts w:hint="eastAsia" w:ascii="宋体" w:hAnsi="宋体" w:cs="宋体"/>
          <w:b/>
          <w:sz w:val="24"/>
          <w:highlight w:val="none"/>
        </w:rPr>
      </w:pPr>
      <w:r>
        <w:rPr>
          <w:rFonts w:hint="eastAsia" w:ascii="宋体" w:hAnsi="宋体" w:cs="宋体"/>
          <w:b/>
          <w:sz w:val="24"/>
          <w:highlight w:val="none"/>
        </w:rPr>
        <w:t>五、技术要求</w:t>
      </w:r>
    </w:p>
    <w:p w14:paraId="4D10EF73">
      <w:pPr>
        <w:spacing w:after="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（一）团队人员要求</w:t>
      </w:r>
    </w:p>
    <w:p w14:paraId="28EE2E98">
      <w:pPr>
        <w:spacing w:after="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对组织机构的要求：中标人应严格按照采购需求派遣具有符合要求且与投标文件一致的人员参与到审计项目组中，服从审计项目组长的工作安排和工作质量要求。应保证参与项目人员固定，不可随意更换，确需更换人员的，应提前至少一周报采购人批准且做好人员培训后方可调整。如派遣的审计组成员因个人能力或其他原因，不能胜任审计工作的，采购人提出更换人员要求后应及时更换人员。若更换后，人员仍无法满足审计组工作要求的，经双方协商，终止合同，如造成项目进度延迟的，采购方有权按违约处理。特殊时段项目工作量较多时应及时补充专业人员数量，确保审计项目工作的时效性及质量。不得以任何形式将项目再次委托给其他中介机构。</w:t>
      </w:r>
    </w:p>
    <w:p w14:paraId="43507671">
      <w:pPr>
        <w:spacing w:after="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项目组成员原则上应具备相应工作经验，符合上述项目包所列职称及专业背景需求；工作中严格遵守采购人及参与审计项目涉及的被审计单位有关保密等工作要求，具有较强的沟通协调能力和项目执行能力，业务熟练、勤奋敬业、有团队协作精神、综合业务素质高，能够按照审计组长要求按时按量完成审计项目工作，保证工作质量。</w:t>
      </w:r>
    </w:p>
    <w:p w14:paraId="69B5CF45">
      <w:pPr>
        <w:spacing w:after="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审计项目结束后，审计组成员要配合审计组长进行聘用审计考核。经考核评定低于85分的，采购方有权按违约处理，处以合同约定费用10%的违约金，如因中标人违约造成采购方损失，违约金不足以覆盖给采购方造成的所有损失的，中标人应当相应赔偿。</w:t>
      </w:r>
    </w:p>
    <w:p w14:paraId="1D149A96">
      <w:pPr>
        <w:spacing w:after="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(二) 服务要求</w:t>
      </w:r>
    </w:p>
    <w:p w14:paraId="37753A95">
      <w:pPr>
        <w:spacing w:after="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 xml:space="preserve">中标人针对委托审计项目服务内容，应能够提供相关保障措施，并承诺满足以下服务要求： </w:t>
      </w:r>
    </w:p>
    <w:p w14:paraId="59EE48B8">
      <w:pPr>
        <w:spacing w:after="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 xml:space="preserve"> 1.对审计质量的要求：中标人须遵守国家和地方政府主管部门的有关法律、法规以及采购人约定的有关审计、财务、会计方面的程序和规定，客观公正、实事求是地对项目进行审计，确保依据合法充分，程序严谨合规，结果科学公正；中标人在开展具体审计项目工作时，应严格按照采购人规定的审计程序开展工作，保证各环节工作质量。 </w:t>
      </w:r>
    </w:p>
    <w:p w14:paraId="48121EF4">
      <w:pPr>
        <w:spacing w:after="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2.对审计效率的要求：中标人接受项目委托后，应按采购人规定的时限完成任务。如遇影响进度的特殊事宜，应及时向采购人报告。</w:t>
      </w:r>
    </w:p>
    <w:p w14:paraId="7B041B65">
      <w:pPr>
        <w:spacing w:after="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其他要求：中标人及提供的审计项目组成员要严格执行国家的法律法规，遵守职业道德准则和独立审核准则，遵守国家有关保密规定和廉政规定，遵守采购人内部相关管理制度，不得向项目单位另行收取任何费用，不得对外泄露在工作过程中获知的项目的任何资料、信息。如有违反，追究相关责任。</w:t>
      </w:r>
    </w:p>
    <w:p w14:paraId="73FFA1F6">
      <w:pPr>
        <w:spacing w:after="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(三) 对中标人工作程序和服务质量的要求</w:t>
      </w:r>
    </w:p>
    <w:p w14:paraId="7F44601D">
      <w:pPr>
        <w:spacing w:after="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1.中标人及提供的审计项目组成员须遵守有关法律法规和行业规范。</w:t>
      </w:r>
    </w:p>
    <w:p w14:paraId="3AB4A8A4">
      <w:pPr>
        <w:spacing w:after="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2.项目组成员要严格按照程序工作，按时保质保量完成审计工作，确保依据充分，审计结果公正准确，确保不遗漏问题。</w:t>
      </w:r>
    </w:p>
    <w:p w14:paraId="7DD3E940">
      <w:pPr>
        <w:spacing w:after="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3.项目组成员在项目实施过程中，对发现的问题，不要仅停留在表面，及时了解、分析产生的原因以及带来的后果，及时且完整的向审计组长进行汇报，不得与被审计单位串通隐匿发现的问题。</w:t>
      </w:r>
    </w:p>
    <w:p w14:paraId="6441CB1A">
      <w:pPr>
        <w:spacing w:after="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4.项目组成员要保证工作底稿和审计取证资料等审计工作结果的质量，确保审计数据准确、问题定性及引用法规恰当，对审计工作结果的合法性、真实性、准确性负责主动配合审计组长的复核。</w:t>
      </w:r>
    </w:p>
    <w:p w14:paraId="3225C7ED">
      <w:pPr>
        <w:spacing w:after="0" w:line="360" w:lineRule="auto"/>
        <w:ind w:firstLine="480" w:firstLineChars="200"/>
        <w:rPr>
          <w:rFonts w:ascii="宋体" w:hAnsi="宋体" w:cs="宋体"/>
          <w:bCs/>
          <w:sz w:val="24"/>
          <w:highlight w:val="none"/>
        </w:rPr>
      </w:pPr>
      <w:r>
        <w:rPr>
          <w:rFonts w:hint="eastAsia" w:ascii="宋体" w:hAnsi="宋体" w:cs="宋体"/>
          <w:bCs/>
          <w:sz w:val="24"/>
          <w:highlight w:val="none"/>
        </w:rPr>
        <w:t>5.项目结束后，中标人及项目组成员要及时向采购人报送审计工作结果，同时应遵循保密性原则，完整返还项目资料并删除相应电子资料，不得遗失，不得在中标人及项目组成员处滞留。</w:t>
      </w:r>
    </w:p>
    <w:p w14:paraId="7BB14C70">
      <w:pPr>
        <w:pStyle w:val="2"/>
        <w:spacing w:after="0"/>
        <w:ind w:firstLine="240" w:firstLineChars="100"/>
        <w:rPr>
          <w:highlight w:val="none"/>
        </w:rPr>
      </w:pPr>
      <w:r>
        <w:rPr>
          <w:rFonts w:hint="eastAsia"/>
          <w:highlight w:val="none"/>
        </w:rPr>
        <w:t>（四）成果文件要求：</w:t>
      </w:r>
    </w:p>
    <w:p w14:paraId="21C00F45">
      <w:pPr>
        <w:pStyle w:val="2"/>
        <w:spacing w:after="0"/>
        <w:ind w:firstLine="480" w:firstLineChars="200"/>
        <w:rPr>
          <w:highlight w:val="none"/>
        </w:rPr>
      </w:pPr>
      <w:r>
        <w:rPr>
          <w:rFonts w:hint="eastAsia"/>
          <w:highlight w:val="none"/>
        </w:rPr>
        <w:t>1.成果文件须经甲方确认；</w:t>
      </w:r>
    </w:p>
    <w:p w14:paraId="0B07489E">
      <w:pPr>
        <w:pStyle w:val="2"/>
        <w:spacing w:after="0"/>
        <w:ind w:firstLine="480" w:firstLineChars="200"/>
        <w:rPr>
          <w:rFonts w:hint="eastAsia"/>
          <w:highlight w:val="none"/>
        </w:rPr>
      </w:pPr>
      <w:r>
        <w:rPr>
          <w:rFonts w:hint="eastAsia"/>
          <w:highlight w:val="none"/>
        </w:rPr>
        <w:t>2.成果文件形式：纸质文件和电子文件，电子文件应包括所有成果内容。</w:t>
      </w:r>
    </w:p>
    <w:p w14:paraId="374C4E3C">
      <w:pPr>
        <w:spacing w:after="0" w:line="360" w:lineRule="auto"/>
        <w:jc w:val="center"/>
        <w:outlineLvl w:val="0"/>
        <w:rPr>
          <w:rFonts w:hint="eastAsia" w:ascii="宋体" w:hAnsi="宋体" w:cs="宋体"/>
          <w:b/>
          <w:sz w:val="36"/>
          <w:szCs w:val="36"/>
          <w:highlight w:val="none"/>
        </w:rPr>
        <w:sectPr>
          <w:pgSz w:w="11905" w:h="16838"/>
          <w:pgMar w:top="1474" w:right="1474" w:bottom="1474" w:left="1474" w:header="850" w:footer="850" w:gutter="0"/>
          <w:cols w:space="0" w:num="1"/>
          <w:titlePg/>
        </w:sectPr>
      </w:pPr>
      <w:bookmarkStart w:id="817" w:name="_Toc99301425"/>
    </w:p>
    <w:p w14:paraId="4963C663">
      <w:pPr>
        <w:spacing w:after="0" w:line="360" w:lineRule="auto"/>
        <w:jc w:val="center"/>
        <w:outlineLvl w:val="0"/>
        <w:rPr>
          <w:rFonts w:hint="eastAsia" w:ascii="宋体" w:hAnsi="宋体" w:cs="宋体"/>
          <w:b/>
          <w:color w:val="FFFFFF" w:themeColor="background1"/>
          <w:sz w:val="36"/>
          <w:szCs w:val="36"/>
          <w:highlight w:val="none"/>
          <w14:textFill>
            <w14:noFill/>
          </w14:textFill>
        </w:rPr>
      </w:pPr>
      <w:r>
        <w:rPr>
          <w:rFonts w:hint="eastAsia" w:ascii="宋体" w:hAnsi="宋体" w:cs="宋体"/>
          <w:b/>
          <w:sz w:val="36"/>
          <w:szCs w:val="36"/>
          <w:highlight w:val="none"/>
        </w:rPr>
        <w:t>第六章   拟签订的合同文本</w:t>
      </w:r>
      <w:bookmarkEnd w:id="817"/>
    </w:p>
    <w:p w14:paraId="201C1B75">
      <w:pPr>
        <w:wordWrap w:val="0"/>
        <w:spacing w:after="0" w:line="400" w:lineRule="exact"/>
        <w:jc w:val="center"/>
        <w:rPr>
          <w:rFonts w:hint="eastAsia" w:ascii="宋体" w:hAnsi="宋体" w:cs="宋体"/>
          <w:b/>
          <w:bCs/>
          <w:szCs w:val="21"/>
          <w:highlight w:val="none"/>
        </w:rPr>
      </w:pPr>
    </w:p>
    <w:p w14:paraId="37AA910D">
      <w:pPr>
        <w:wordWrap w:val="0"/>
        <w:spacing w:after="0" w:line="400" w:lineRule="exact"/>
        <w:jc w:val="center"/>
        <w:rPr>
          <w:rFonts w:hint="eastAsia" w:ascii="宋体" w:hAnsi="宋体" w:cs="宋体"/>
          <w:b/>
          <w:bCs/>
          <w:szCs w:val="21"/>
          <w:highlight w:val="none"/>
        </w:rPr>
      </w:pPr>
    </w:p>
    <w:p w14:paraId="573FD0B8">
      <w:pPr>
        <w:wordWrap w:val="0"/>
        <w:spacing w:after="0" w:line="400" w:lineRule="exact"/>
        <w:jc w:val="center"/>
        <w:rPr>
          <w:rFonts w:hint="eastAsia" w:ascii="宋体" w:hAnsi="宋体" w:cs="宋体"/>
          <w:b/>
          <w:bCs/>
          <w:szCs w:val="21"/>
          <w:highlight w:val="none"/>
        </w:rPr>
      </w:pPr>
    </w:p>
    <w:p w14:paraId="1C22573D">
      <w:pPr>
        <w:wordWrap w:val="0"/>
        <w:spacing w:after="0" w:line="400" w:lineRule="exact"/>
        <w:jc w:val="center"/>
        <w:rPr>
          <w:rFonts w:hint="eastAsia" w:ascii="宋体" w:hAnsi="宋体" w:cs="宋体"/>
          <w:b/>
          <w:bCs/>
          <w:szCs w:val="21"/>
          <w:highlight w:val="none"/>
        </w:rPr>
      </w:pPr>
    </w:p>
    <w:p w14:paraId="0F591BC5">
      <w:pPr>
        <w:pStyle w:val="25"/>
        <w:spacing w:after="0"/>
        <w:jc w:val="center"/>
        <w:rPr>
          <w:rFonts w:hAnsi="宋体" w:cs="宋体"/>
          <w:b/>
          <w:bCs/>
          <w:szCs w:val="21"/>
          <w:highlight w:val="none"/>
        </w:rPr>
      </w:pPr>
    </w:p>
    <w:p w14:paraId="085850AE">
      <w:pPr>
        <w:wordWrap w:val="0"/>
        <w:spacing w:after="0" w:line="400" w:lineRule="exact"/>
        <w:jc w:val="center"/>
        <w:rPr>
          <w:rFonts w:hint="eastAsia" w:ascii="宋体" w:hAnsi="宋体" w:cs="宋体"/>
          <w:b/>
          <w:bCs/>
          <w:sz w:val="24"/>
          <w:highlight w:val="none"/>
        </w:rPr>
      </w:pPr>
      <w:r>
        <w:rPr>
          <w:rFonts w:hint="eastAsia" w:ascii="宋体" w:hAnsi="宋体" w:cs="宋体"/>
          <w:b/>
          <w:bCs/>
          <w:sz w:val="24"/>
          <w:highlight w:val="none"/>
        </w:rPr>
        <w:t>（此合同仅供参考。以最终采购人与中标供应商签定的合同条款为准进行公示，</w:t>
      </w:r>
    </w:p>
    <w:p w14:paraId="43C1E249">
      <w:pPr>
        <w:wordWrap w:val="0"/>
        <w:spacing w:after="0" w:line="400" w:lineRule="exact"/>
        <w:jc w:val="center"/>
        <w:rPr>
          <w:rFonts w:hint="eastAsia" w:ascii="宋体" w:hAnsi="宋体" w:cs="宋体"/>
          <w:b/>
          <w:bCs/>
          <w:sz w:val="24"/>
          <w:highlight w:val="none"/>
        </w:rPr>
      </w:pPr>
      <w:r>
        <w:rPr>
          <w:rFonts w:hint="eastAsia" w:ascii="宋体" w:hAnsi="宋体" w:cs="宋体"/>
          <w:b/>
          <w:bCs/>
          <w:sz w:val="24"/>
          <w:highlight w:val="none"/>
        </w:rPr>
        <w:t>最终签定合同的主要条款不能与招标文件有冲突）</w:t>
      </w:r>
    </w:p>
    <w:p w14:paraId="1C572BA0">
      <w:pPr>
        <w:spacing w:after="0" w:line="360" w:lineRule="auto"/>
        <w:jc w:val="center"/>
        <w:rPr>
          <w:rFonts w:hint="eastAsia" w:ascii="宋体" w:hAnsi="宋体" w:cs="宋体"/>
          <w:b/>
          <w:szCs w:val="21"/>
          <w:highlight w:val="none"/>
        </w:rPr>
      </w:pPr>
    </w:p>
    <w:p w14:paraId="0722A8B6">
      <w:pPr>
        <w:spacing w:after="0" w:line="360" w:lineRule="auto"/>
        <w:jc w:val="center"/>
        <w:rPr>
          <w:rFonts w:hint="eastAsia" w:ascii="宋体" w:hAnsi="宋体" w:cs="宋体"/>
          <w:b/>
          <w:sz w:val="24"/>
          <w:highlight w:val="none"/>
        </w:rPr>
      </w:pPr>
    </w:p>
    <w:p w14:paraId="1EA992B0">
      <w:pPr>
        <w:spacing w:after="0" w:line="360" w:lineRule="auto"/>
        <w:jc w:val="center"/>
        <w:rPr>
          <w:rFonts w:hint="eastAsia" w:ascii="宋体" w:hAnsi="宋体" w:cs="宋体"/>
          <w:b/>
          <w:sz w:val="24"/>
          <w:highlight w:val="none"/>
        </w:rPr>
      </w:pPr>
    </w:p>
    <w:p w14:paraId="7D66B9E5">
      <w:pPr>
        <w:spacing w:after="0" w:line="360" w:lineRule="auto"/>
        <w:jc w:val="center"/>
        <w:rPr>
          <w:rFonts w:hint="eastAsia" w:ascii="宋体" w:hAnsi="宋体" w:cs="宋体"/>
          <w:b/>
          <w:sz w:val="24"/>
          <w:highlight w:val="none"/>
        </w:rPr>
      </w:pPr>
    </w:p>
    <w:p w14:paraId="79A81408">
      <w:pPr>
        <w:spacing w:after="0" w:line="360" w:lineRule="auto"/>
        <w:jc w:val="center"/>
        <w:rPr>
          <w:rFonts w:hint="eastAsia" w:ascii="宋体" w:hAnsi="宋体" w:cs="宋体"/>
          <w:b/>
          <w:sz w:val="24"/>
          <w:highlight w:val="none"/>
        </w:rPr>
      </w:pPr>
    </w:p>
    <w:p w14:paraId="4FD28195">
      <w:pPr>
        <w:spacing w:after="0" w:line="360" w:lineRule="auto"/>
        <w:jc w:val="center"/>
        <w:rPr>
          <w:rFonts w:hint="eastAsia" w:ascii="宋体" w:hAnsi="宋体" w:cs="宋体"/>
          <w:b/>
          <w:sz w:val="24"/>
          <w:highlight w:val="none"/>
        </w:rPr>
      </w:pPr>
    </w:p>
    <w:p w14:paraId="7EB52A79">
      <w:pPr>
        <w:spacing w:after="0" w:line="360" w:lineRule="auto"/>
        <w:jc w:val="center"/>
        <w:rPr>
          <w:rFonts w:hint="eastAsia" w:ascii="宋体" w:hAnsi="宋体" w:cs="宋体"/>
          <w:b/>
          <w:sz w:val="24"/>
          <w:highlight w:val="none"/>
        </w:rPr>
      </w:pPr>
    </w:p>
    <w:p w14:paraId="266F7C1A">
      <w:pPr>
        <w:spacing w:after="0" w:line="360" w:lineRule="auto"/>
        <w:jc w:val="center"/>
        <w:rPr>
          <w:rFonts w:hint="eastAsia" w:ascii="宋体" w:hAnsi="宋体" w:cs="宋体"/>
          <w:b/>
          <w:sz w:val="24"/>
          <w:highlight w:val="none"/>
        </w:rPr>
      </w:pPr>
    </w:p>
    <w:p w14:paraId="25EEC73F">
      <w:pPr>
        <w:spacing w:after="0" w:line="360" w:lineRule="auto"/>
        <w:jc w:val="center"/>
        <w:rPr>
          <w:rFonts w:hint="eastAsia" w:ascii="宋体" w:hAnsi="宋体" w:cs="宋体"/>
          <w:b/>
          <w:sz w:val="24"/>
          <w:highlight w:val="none"/>
        </w:rPr>
      </w:pPr>
    </w:p>
    <w:p w14:paraId="2FFB3BCA">
      <w:pPr>
        <w:spacing w:after="0" w:line="360" w:lineRule="auto"/>
        <w:ind w:firstLine="482" w:firstLineChars="200"/>
        <w:rPr>
          <w:rFonts w:hint="eastAsia" w:ascii="宋体" w:hAnsi="宋体" w:cs="宋体"/>
          <w:b/>
          <w:sz w:val="24"/>
          <w:highlight w:val="none"/>
          <w:u w:val="single"/>
        </w:rPr>
      </w:pPr>
      <w:r>
        <w:rPr>
          <w:rFonts w:hint="eastAsia" w:ascii="宋体" w:hAnsi="宋体" w:cs="宋体"/>
          <w:b/>
          <w:sz w:val="24"/>
          <w:highlight w:val="none"/>
        </w:rPr>
        <w:t>委托方（以下简称甲方）：</w:t>
      </w:r>
      <w:r>
        <w:rPr>
          <w:rFonts w:hint="eastAsia" w:ascii="宋体" w:hAnsi="宋体" w:cs="宋体"/>
          <w:b/>
          <w:sz w:val="24"/>
          <w:highlight w:val="none"/>
          <w:u w:val="single"/>
        </w:rPr>
        <w:t>北京市丰台区农村合作经济经营管理站</w:t>
      </w:r>
    </w:p>
    <w:p w14:paraId="5626F15B">
      <w:pPr>
        <w:spacing w:before="240" w:beforeLines="100" w:after="0" w:line="360" w:lineRule="auto"/>
        <w:ind w:firstLine="482" w:firstLineChars="200"/>
        <w:rPr>
          <w:rFonts w:hint="eastAsia" w:ascii="宋体" w:hAnsi="宋体" w:cs="宋体"/>
          <w:b/>
          <w:sz w:val="24"/>
          <w:highlight w:val="none"/>
        </w:rPr>
      </w:pPr>
      <w:r>
        <w:rPr>
          <w:rFonts w:hint="eastAsia" w:ascii="宋体" w:hAnsi="宋体" w:cs="宋体"/>
          <w:b/>
          <w:sz w:val="24"/>
          <w:highlight w:val="none"/>
        </w:rPr>
        <w:t>法定代表人（负责人）：</w:t>
      </w:r>
      <w:r>
        <w:rPr>
          <w:rFonts w:hint="eastAsia" w:ascii="宋体" w:hAnsi="宋体" w:cs="宋体"/>
          <w:b/>
          <w:sz w:val="24"/>
          <w:highlight w:val="none"/>
          <w:u w:val="single"/>
        </w:rPr>
        <w:t xml:space="preserve">                                    </w:t>
      </w:r>
    </w:p>
    <w:p w14:paraId="12ABB3A7">
      <w:pPr>
        <w:spacing w:before="240" w:beforeLines="100" w:after="0" w:line="360" w:lineRule="auto"/>
        <w:ind w:firstLine="482" w:firstLineChars="200"/>
        <w:rPr>
          <w:rFonts w:hint="eastAsia" w:ascii="宋体" w:hAnsi="宋体" w:cs="宋体"/>
          <w:b/>
          <w:sz w:val="24"/>
          <w:highlight w:val="none"/>
        </w:rPr>
      </w:pPr>
      <w:r>
        <w:rPr>
          <w:rFonts w:hint="eastAsia" w:ascii="宋体" w:hAnsi="宋体" w:cs="宋体"/>
          <w:b/>
          <w:sz w:val="24"/>
          <w:highlight w:val="none"/>
        </w:rPr>
        <w:t>地址：</w:t>
      </w:r>
      <w:r>
        <w:rPr>
          <w:rFonts w:hint="eastAsia" w:ascii="宋体" w:hAnsi="宋体" w:cs="宋体"/>
          <w:b/>
          <w:sz w:val="24"/>
          <w:highlight w:val="none"/>
          <w:u w:val="single"/>
        </w:rPr>
        <w:t xml:space="preserve">北京市丰台区东安街三条6号                          </w:t>
      </w:r>
    </w:p>
    <w:p w14:paraId="7C24E463">
      <w:pPr>
        <w:spacing w:before="240" w:beforeLines="100" w:after="0" w:line="360" w:lineRule="auto"/>
        <w:ind w:firstLine="482" w:firstLineChars="200"/>
        <w:rPr>
          <w:rFonts w:hint="eastAsia" w:ascii="宋体" w:hAnsi="宋体" w:cs="宋体"/>
          <w:b/>
          <w:sz w:val="24"/>
          <w:highlight w:val="none"/>
        </w:rPr>
      </w:pPr>
    </w:p>
    <w:p w14:paraId="34177E93">
      <w:pPr>
        <w:spacing w:before="240" w:beforeLines="100" w:after="0" w:line="360" w:lineRule="auto"/>
        <w:ind w:firstLine="482" w:firstLineChars="200"/>
        <w:rPr>
          <w:rFonts w:hint="eastAsia" w:ascii="宋体" w:hAnsi="宋体" w:cs="宋体"/>
          <w:b/>
          <w:bCs/>
          <w:sz w:val="24"/>
          <w:highlight w:val="none"/>
        </w:rPr>
      </w:pPr>
      <w:r>
        <w:rPr>
          <w:rFonts w:hint="eastAsia" w:ascii="宋体" w:hAnsi="宋体" w:cs="宋体"/>
          <w:b/>
          <w:sz w:val="24"/>
          <w:highlight w:val="none"/>
        </w:rPr>
        <w:t>受托方（以下简称乙方）：</w:t>
      </w:r>
      <w:r>
        <w:rPr>
          <w:rFonts w:hint="eastAsia" w:ascii="宋体" w:hAnsi="宋体" w:cs="宋体"/>
          <w:b/>
          <w:sz w:val="24"/>
          <w:highlight w:val="none"/>
          <w:u w:val="single"/>
        </w:rPr>
        <w:t xml:space="preserve"> </w:t>
      </w:r>
      <w:r>
        <w:rPr>
          <w:rFonts w:hint="eastAsia" w:ascii="宋体" w:hAnsi="宋体" w:cs="宋体"/>
          <w:b/>
          <w:bCs/>
          <w:sz w:val="24"/>
          <w:highlight w:val="none"/>
          <w:u w:val="single"/>
        </w:rPr>
        <w:t xml:space="preserve">                              </w:t>
      </w:r>
      <w:r>
        <w:rPr>
          <w:rFonts w:hint="eastAsia" w:ascii="宋体" w:hAnsi="宋体" w:cs="宋体"/>
          <w:b/>
          <w:sz w:val="24"/>
          <w:highlight w:val="none"/>
          <w:u w:val="single"/>
        </w:rPr>
        <w:t xml:space="preserve">   </w:t>
      </w:r>
    </w:p>
    <w:p w14:paraId="5DBADDA8">
      <w:pPr>
        <w:spacing w:before="240" w:beforeLines="100" w:after="0" w:line="360" w:lineRule="auto"/>
        <w:ind w:firstLine="482" w:firstLineChars="200"/>
        <w:rPr>
          <w:rFonts w:hint="eastAsia" w:ascii="宋体" w:hAnsi="宋体" w:cs="宋体"/>
          <w:b/>
          <w:sz w:val="24"/>
          <w:highlight w:val="none"/>
        </w:rPr>
      </w:pPr>
      <w:r>
        <w:rPr>
          <w:rFonts w:hint="eastAsia" w:ascii="宋体" w:hAnsi="宋体" w:cs="宋体"/>
          <w:b/>
          <w:sz w:val="24"/>
          <w:highlight w:val="none"/>
        </w:rPr>
        <w:t>法定代表人（负责人、执行事务合伙人）：</w:t>
      </w:r>
      <w:r>
        <w:rPr>
          <w:rFonts w:hint="eastAsia" w:ascii="宋体" w:hAnsi="宋体" w:cs="宋体"/>
          <w:b/>
          <w:sz w:val="24"/>
          <w:highlight w:val="none"/>
          <w:u w:val="single"/>
        </w:rPr>
        <w:t xml:space="preserve">                    </w:t>
      </w:r>
    </w:p>
    <w:p w14:paraId="400B9B9B">
      <w:pPr>
        <w:spacing w:before="240" w:beforeLines="100" w:after="0" w:line="360" w:lineRule="auto"/>
        <w:ind w:firstLine="482" w:firstLineChars="200"/>
        <w:rPr>
          <w:rFonts w:hint="eastAsia" w:ascii="宋体" w:hAnsi="宋体" w:cs="宋体"/>
          <w:b/>
          <w:sz w:val="24"/>
          <w:highlight w:val="none"/>
        </w:rPr>
      </w:pPr>
      <w:r>
        <w:rPr>
          <w:rFonts w:hint="eastAsia" w:ascii="宋体" w:hAnsi="宋体" w:cs="宋体"/>
          <w:b/>
          <w:sz w:val="24"/>
          <w:highlight w:val="none"/>
        </w:rPr>
        <w:t>地址：</w:t>
      </w:r>
      <w:r>
        <w:rPr>
          <w:rFonts w:hint="eastAsia" w:ascii="宋体" w:hAnsi="宋体" w:cs="宋体"/>
          <w:b/>
          <w:sz w:val="24"/>
          <w:highlight w:val="none"/>
          <w:u w:val="single"/>
        </w:rPr>
        <w:t xml:space="preserve">                                                    </w:t>
      </w:r>
    </w:p>
    <w:p w14:paraId="28DA079C">
      <w:pPr>
        <w:spacing w:after="0" w:line="360" w:lineRule="auto"/>
        <w:ind w:firstLine="480" w:firstLineChars="200"/>
        <w:rPr>
          <w:rFonts w:hint="eastAsia" w:ascii="宋体" w:hAnsi="宋体" w:cs="宋体"/>
          <w:sz w:val="24"/>
          <w:highlight w:val="none"/>
        </w:rPr>
        <w:sectPr>
          <w:pgSz w:w="11905" w:h="16838"/>
          <w:pgMar w:top="1474" w:right="1474" w:bottom="1474" w:left="1474" w:header="850" w:footer="850" w:gutter="0"/>
          <w:cols w:space="0" w:num="1"/>
          <w:titlePg/>
        </w:sectPr>
      </w:pPr>
    </w:p>
    <w:p w14:paraId="493ADECA">
      <w:pPr>
        <w:spacing w:after="0" w:line="360" w:lineRule="auto"/>
        <w:ind w:firstLine="480" w:firstLineChars="200"/>
        <w:rPr>
          <w:rFonts w:hint="eastAsia" w:ascii="宋体" w:hAnsi="宋体" w:cs="宋体"/>
          <w:color w:val="000000"/>
          <w:sz w:val="24"/>
          <w:highlight w:val="none"/>
        </w:rPr>
      </w:pPr>
      <w:r>
        <w:rPr>
          <w:rFonts w:hint="eastAsia" w:ascii="宋体" w:hAnsi="宋体" w:cs="宋体"/>
          <w:sz w:val="24"/>
          <w:highlight w:val="none"/>
        </w:rPr>
        <w:t>鉴于甲方</w:t>
      </w:r>
      <w:r>
        <w:rPr>
          <w:rFonts w:hint="eastAsia" w:ascii="宋体" w:hAnsi="宋体" w:cs="宋体"/>
          <w:sz w:val="24"/>
          <w:highlight w:val="none"/>
          <w:u w:val="single"/>
        </w:rPr>
        <w:t xml:space="preserve">             </w:t>
      </w:r>
      <w:r>
        <w:rPr>
          <w:rFonts w:hint="eastAsia" w:ascii="宋体" w:hAnsi="宋体" w:cs="宋体"/>
          <w:sz w:val="24"/>
          <w:highlight w:val="none"/>
        </w:rPr>
        <w:t>审计服务的需要，委托乙方</w:t>
      </w:r>
      <w:r>
        <w:rPr>
          <w:rFonts w:hint="eastAsia" w:ascii="宋体" w:hAnsi="宋体" w:cs="宋体"/>
          <w:sz w:val="24"/>
          <w:highlight w:val="none"/>
          <w:u w:val="single"/>
        </w:rPr>
        <w:t xml:space="preserve">                       </w:t>
      </w:r>
      <w:r>
        <w:rPr>
          <w:rFonts w:hint="eastAsia" w:ascii="宋体" w:hAnsi="宋体" w:cs="宋体"/>
          <w:sz w:val="24"/>
          <w:highlight w:val="none"/>
        </w:rPr>
        <w:t>作为负责审计项目工作的中介机构，甲、乙双方在协商一致的基础上签订本合同，供双方共同遵守执行。</w:t>
      </w:r>
    </w:p>
    <w:p w14:paraId="5DFA9A95">
      <w:pPr>
        <w:spacing w:before="120" w:beforeLines="50" w:after="0" w:line="360" w:lineRule="auto"/>
        <w:ind w:firstLine="482" w:firstLineChars="200"/>
        <w:rPr>
          <w:rFonts w:hint="eastAsia" w:ascii="宋体" w:hAnsi="宋体" w:cs="宋体"/>
          <w:color w:val="000000"/>
          <w:sz w:val="24"/>
          <w:highlight w:val="none"/>
        </w:rPr>
      </w:pPr>
      <w:r>
        <w:rPr>
          <w:rFonts w:hint="eastAsia" w:ascii="宋体" w:hAnsi="宋体" w:cs="宋体"/>
          <w:b/>
          <w:bCs/>
          <w:sz w:val="24"/>
          <w:highlight w:val="none"/>
        </w:rPr>
        <w:t>1、合同术语定义</w:t>
      </w:r>
    </w:p>
    <w:p w14:paraId="5C49A1B3">
      <w:pPr>
        <w:spacing w:after="0"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除非另有特别的解释或说明，在本合同中及与合同相关的，甲乙双方另行签署的其他文件（包括但不限于本合同的附件）中，下述词语均按照如下定义进行解释：</w:t>
      </w:r>
    </w:p>
    <w:p w14:paraId="377735A4">
      <w:pPr>
        <w:tabs>
          <w:tab w:val="left" w:pos="1995"/>
        </w:tabs>
        <w:spacing w:after="0"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1.1、“甲方”系指</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14:paraId="30949416">
      <w:pPr>
        <w:tabs>
          <w:tab w:val="left" w:pos="1995"/>
        </w:tabs>
        <w:spacing w:after="0"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1.2、</w:t>
      </w:r>
      <w:r>
        <w:rPr>
          <w:rFonts w:hint="eastAsia" w:ascii="宋体" w:hAnsi="宋体" w:cs="宋体"/>
          <w:color w:val="000000"/>
          <w:sz w:val="24"/>
          <w:highlight w:val="none"/>
        </w:rPr>
        <w:t>“乙方”</w:t>
      </w:r>
      <w:r>
        <w:rPr>
          <w:rFonts w:hint="eastAsia" w:ascii="宋体" w:hAnsi="宋体" w:cs="宋体"/>
          <w:bCs/>
          <w:color w:val="000000"/>
          <w:sz w:val="24"/>
          <w:highlight w:val="none"/>
        </w:rPr>
        <w:t>系指根据</w:t>
      </w:r>
      <w:r>
        <w:rPr>
          <w:rFonts w:hint="eastAsia" w:ascii="宋体" w:hAnsi="宋体" w:cs="宋体"/>
          <w:color w:val="000000"/>
          <w:sz w:val="24"/>
          <w:highlight w:val="none"/>
        </w:rPr>
        <w:t>合同</w:t>
      </w:r>
      <w:r>
        <w:rPr>
          <w:rFonts w:hint="eastAsia" w:ascii="宋体" w:hAnsi="宋体" w:cs="宋体"/>
          <w:bCs/>
          <w:color w:val="000000"/>
          <w:sz w:val="24"/>
          <w:highlight w:val="none"/>
        </w:rPr>
        <w:t>规定向甲方提供服务的具有法人资格的实体，即中标服务商，本合同乙方为</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rPr>
        <w:t>；</w:t>
      </w:r>
    </w:p>
    <w:p w14:paraId="5BD0A62D">
      <w:pPr>
        <w:tabs>
          <w:tab w:val="left" w:pos="1995"/>
        </w:tabs>
        <w:spacing w:after="0"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1.3、“项目单位”是指本合同中各项审计业务所涉及的被审计单位；</w:t>
      </w:r>
    </w:p>
    <w:p w14:paraId="59BDE48B">
      <w:pPr>
        <w:tabs>
          <w:tab w:val="left" w:pos="1995"/>
        </w:tabs>
        <w:spacing w:after="0"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1.4、“合同”系指甲乙双方签署的，各条款中载明的甲乙双方所达成的约定，包括构成合同的所有附件、附录等所有文件；</w:t>
      </w:r>
    </w:p>
    <w:p w14:paraId="5DB21308">
      <w:pPr>
        <w:tabs>
          <w:tab w:val="left" w:pos="1995"/>
        </w:tabs>
        <w:spacing w:after="0"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1.5、“服务”系指乙方根据本合同规定须向甲方提供的全部服务。</w:t>
      </w:r>
    </w:p>
    <w:p w14:paraId="4B375D43">
      <w:pPr>
        <w:spacing w:before="120" w:beforeLines="50" w:after="0"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2、服务综述</w:t>
      </w:r>
    </w:p>
    <w:p w14:paraId="34381006">
      <w:pPr>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2.1、审计事项</w:t>
      </w:r>
    </w:p>
    <w:p w14:paraId="47C1A889">
      <w:pPr>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为了甲方的审计工作，乙方在甲方的统一组织管理下实施</w:t>
      </w:r>
      <w:r>
        <w:rPr>
          <w:rFonts w:hint="eastAsia" w:ascii="宋体" w:hAnsi="宋体" w:cs="宋体"/>
          <w:sz w:val="24"/>
          <w:highlight w:val="none"/>
          <w:u w:val="single"/>
        </w:rPr>
        <w:t xml:space="preserve">               </w:t>
      </w:r>
      <w:r>
        <w:rPr>
          <w:rFonts w:hint="eastAsia" w:ascii="宋体" w:hAnsi="宋体" w:cs="宋体"/>
          <w:sz w:val="24"/>
          <w:highlight w:val="none"/>
        </w:rPr>
        <w:t>任务，接受甲方的指导和监督，按照规定的程序和方法按时、保质完成审计相关工作。</w:t>
      </w:r>
    </w:p>
    <w:p w14:paraId="05A3687A">
      <w:pPr>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2.2、审计范围和内容</w:t>
      </w:r>
    </w:p>
    <w:p w14:paraId="74A2B28F">
      <w:pPr>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审计</w:t>
      </w:r>
      <w:r>
        <w:rPr>
          <w:rFonts w:hint="eastAsia" w:ascii="宋体" w:hAnsi="宋体" w:cs="宋体"/>
          <w:sz w:val="24"/>
          <w:highlight w:val="none"/>
          <w:u w:val="single"/>
        </w:rPr>
        <w:t xml:space="preserve">   </w:t>
      </w:r>
      <w:r>
        <w:rPr>
          <w:rFonts w:hint="eastAsia" w:ascii="宋体" w:hAnsi="宋体" w:cs="宋体"/>
          <w:sz w:val="24"/>
          <w:highlight w:val="none"/>
        </w:rPr>
        <w:t>年度项目单位的</w:t>
      </w:r>
      <w:r>
        <w:rPr>
          <w:rFonts w:hint="eastAsia" w:ascii="宋体" w:hAnsi="宋体" w:cs="宋体"/>
          <w:sz w:val="24"/>
          <w:highlight w:val="none"/>
          <w:u w:val="single"/>
        </w:rPr>
        <w:t xml:space="preserve">                    </w:t>
      </w:r>
      <w:r>
        <w:rPr>
          <w:rFonts w:hint="eastAsia" w:ascii="宋体" w:hAnsi="宋体" w:cs="宋体"/>
          <w:sz w:val="24"/>
          <w:highlight w:val="none"/>
        </w:rPr>
        <w:t>等情况。重要事项必要时追溯到以前年度或延伸审计相关单位。</w:t>
      </w:r>
    </w:p>
    <w:p w14:paraId="73A6AF9C">
      <w:pPr>
        <w:spacing w:before="120" w:beforeLines="50" w:after="0"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3、进度安排</w:t>
      </w:r>
    </w:p>
    <w:p w14:paraId="6F59707B">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针对不同的项目类别及项目具体情况，按甲方要求的合理期限完成所有委托项目的审计任务。</w:t>
      </w:r>
    </w:p>
    <w:p w14:paraId="11D7AAD3">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本项目完成时限为：</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069934E8">
      <w:pPr>
        <w:spacing w:before="120" w:beforeLines="50" w:after="0"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4、权利义务</w:t>
      </w:r>
    </w:p>
    <w:p w14:paraId="3D25CF70">
      <w:pPr>
        <w:spacing w:after="0" w:line="360" w:lineRule="auto"/>
        <w:ind w:firstLine="480" w:firstLineChars="200"/>
        <w:rPr>
          <w:rFonts w:hint="eastAsia" w:ascii="宋体" w:hAnsi="宋体" w:cs="宋体"/>
          <w:b/>
          <w:color w:val="000000"/>
          <w:sz w:val="24"/>
          <w:highlight w:val="none"/>
        </w:rPr>
      </w:pPr>
      <w:r>
        <w:rPr>
          <w:rFonts w:hint="eastAsia" w:ascii="宋体" w:hAnsi="宋体" w:cs="宋体"/>
          <w:sz w:val="24"/>
          <w:highlight w:val="none"/>
        </w:rPr>
        <w:t>4.1、</w:t>
      </w:r>
      <w:r>
        <w:rPr>
          <w:rFonts w:hint="eastAsia" w:ascii="宋体" w:hAnsi="宋体" w:cs="宋体"/>
          <w:bCs/>
          <w:color w:val="000000"/>
          <w:sz w:val="24"/>
          <w:highlight w:val="none"/>
        </w:rPr>
        <w:t>甲方的权利</w:t>
      </w:r>
    </w:p>
    <w:p w14:paraId="10358140">
      <w:pPr>
        <w:spacing w:after="0"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4.1.1、有权监督乙方审计工作的开展情况，检查乙方受托项目的实施情况。</w:t>
      </w:r>
    </w:p>
    <w:p w14:paraId="058536B4">
      <w:pPr>
        <w:spacing w:after="0"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4.1.2、有权要求乙方及时提供书面的项目进展情况。</w:t>
      </w:r>
    </w:p>
    <w:p w14:paraId="7AAADE4E">
      <w:pPr>
        <w:spacing w:after="0" w:line="360" w:lineRule="auto"/>
        <w:ind w:firstLine="480" w:firstLineChars="200"/>
        <w:rPr>
          <w:rFonts w:hint="eastAsia" w:ascii="宋体" w:hAnsi="宋体" w:cs="宋体"/>
          <w:b/>
          <w:color w:val="000000"/>
          <w:sz w:val="24"/>
          <w:highlight w:val="none"/>
        </w:rPr>
      </w:pPr>
      <w:r>
        <w:rPr>
          <w:rFonts w:hint="eastAsia" w:ascii="宋体" w:hAnsi="宋体" w:cs="宋体"/>
          <w:color w:val="000000"/>
          <w:sz w:val="24"/>
          <w:highlight w:val="none"/>
        </w:rPr>
        <w:t>4.1.3、有权要求乙方更换不称职或应回避的审计人员。</w:t>
      </w:r>
    </w:p>
    <w:p w14:paraId="158218C7">
      <w:pPr>
        <w:spacing w:after="0"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4.1.3、如甲方发现乙方在审计工作中违反有关的法律、法规或审计程序，甲方有权要求乙方纠正，如乙方不纠正或再次违反上述约定，甲方有权单方面解除本合同，并要求乙方赔偿甲方因此造成的损失。</w:t>
      </w:r>
    </w:p>
    <w:p w14:paraId="4C23EEB1">
      <w:pPr>
        <w:spacing w:after="0" w:line="360" w:lineRule="auto"/>
        <w:ind w:firstLine="480" w:firstLineChars="200"/>
        <w:rPr>
          <w:rFonts w:hint="eastAsia" w:ascii="宋体" w:hAnsi="宋体" w:cs="宋体"/>
          <w:sz w:val="24"/>
          <w:highlight w:val="none"/>
        </w:rPr>
      </w:pPr>
      <w:r>
        <w:rPr>
          <w:rFonts w:hint="eastAsia" w:ascii="宋体" w:hAnsi="宋体" w:cs="宋体"/>
          <w:color w:val="000000"/>
          <w:sz w:val="24"/>
          <w:highlight w:val="none"/>
        </w:rPr>
        <w:t>4.1.4、</w:t>
      </w:r>
      <w:r>
        <w:rPr>
          <w:rFonts w:hint="eastAsia" w:ascii="宋体" w:hAnsi="宋体" w:cs="宋体"/>
          <w:sz w:val="24"/>
          <w:highlight w:val="none"/>
        </w:rPr>
        <w:t>在本合同执行中，甲方有权随时对乙方在投标时的服务承诺进行核查，如发现存在以下问题，将视情况终止委托关系、扣减服务费用。</w:t>
      </w:r>
    </w:p>
    <w:p w14:paraId="4CE44D3B">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（1）乙方缺乏承担约定业务能力的；</w:t>
      </w:r>
    </w:p>
    <w:p w14:paraId="6BEA08A8">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（2）未经甲方允许改变人员安排的；</w:t>
      </w:r>
    </w:p>
    <w:p w14:paraId="412AFE8B">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（3）有应查而未查出的重大违法违规事项；</w:t>
      </w:r>
    </w:p>
    <w:p w14:paraId="5B458E34">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（4）应当回避而未主动声明的；</w:t>
      </w:r>
    </w:p>
    <w:p w14:paraId="1765F365">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（5）向项目单位收取额外费用或接受项目单位好处的；</w:t>
      </w:r>
    </w:p>
    <w:p w14:paraId="21C2FBDF">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（6）项目审计未按照甲方要求进行，未履行甲方规定的人员行为规范，造成恶劣影响甚至违反法律法规的。</w:t>
      </w:r>
    </w:p>
    <w:p w14:paraId="55E0B974">
      <w:pPr>
        <w:spacing w:after="0" w:line="360" w:lineRule="auto"/>
        <w:ind w:firstLine="480" w:firstLineChars="200"/>
        <w:rPr>
          <w:rFonts w:hint="eastAsia" w:ascii="宋体" w:hAnsi="宋体" w:cs="宋体"/>
          <w:sz w:val="24"/>
          <w:highlight w:val="none"/>
        </w:rPr>
      </w:pPr>
      <w:r>
        <w:rPr>
          <w:rFonts w:hint="eastAsia" w:ascii="宋体" w:hAnsi="宋体" w:cs="宋体"/>
          <w:color w:val="000000"/>
          <w:sz w:val="24"/>
          <w:highlight w:val="none"/>
        </w:rPr>
        <w:t>4.1.5、</w:t>
      </w:r>
      <w:r>
        <w:rPr>
          <w:rFonts w:hint="eastAsia" w:ascii="宋体" w:hAnsi="宋体" w:cs="宋体"/>
          <w:sz w:val="24"/>
          <w:highlight w:val="none"/>
        </w:rPr>
        <w:t>在甲方组织的对乙方的工作考核中，因工作进度、审计质量等问题造成考核分数过低的，甲方将视情扣减服务费用。</w:t>
      </w:r>
    </w:p>
    <w:p w14:paraId="1CB9037B">
      <w:pPr>
        <w:spacing w:after="0"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4.2、甲方的义务</w:t>
      </w:r>
    </w:p>
    <w:p w14:paraId="14DD250E">
      <w:pPr>
        <w:spacing w:after="0"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4.2.1、对乙方开展审计工作进行指导和协调。</w:t>
      </w:r>
    </w:p>
    <w:p w14:paraId="0728E38C">
      <w:pPr>
        <w:spacing w:after="0"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4.2.2、协助项目单位向乙方提供与本项目审计业务有关的资料。</w:t>
      </w:r>
    </w:p>
    <w:p w14:paraId="35320597">
      <w:pPr>
        <w:spacing w:after="0"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4.2.3、在乙方审计工作开始前，负责审核、批准相关审计实施方案；实施过程中，负责监督、考核乙方的审计质量和现场工作纪律；项目完结，负责对乙方合同履行情况、服务质量及工作效率进行考核评价。</w:t>
      </w:r>
    </w:p>
    <w:p w14:paraId="62432505">
      <w:pPr>
        <w:spacing w:after="0"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4.2.4、如委托范围内约定的内容、时间等存在重大调整，应当及时通知乙方，以便调整相应的工作安排。</w:t>
      </w:r>
    </w:p>
    <w:p w14:paraId="61F1B7BD">
      <w:pPr>
        <w:spacing w:after="0"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4.2.5、对乙方提出的书面要求及请示，甲方应当及时作出答复。</w:t>
      </w:r>
    </w:p>
    <w:p w14:paraId="66C7B4FA">
      <w:pPr>
        <w:spacing w:after="0"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4.2.6、按本合同规定支付委托审计费用。　</w:t>
      </w:r>
    </w:p>
    <w:p w14:paraId="607F23F8">
      <w:pPr>
        <w:spacing w:after="0"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4.3、乙方的权利</w:t>
      </w:r>
    </w:p>
    <w:p w14:paraId="4B71F135">
      <w:pPr>
        <w:spacing w:after="0"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4.3.1、依据国家有关法律法规的规定，开展审计项目。</w:t>
      </w:r>
    </w:p>
    <w:p w14:paraId="12D00E1E">
      <w:pPr>
        <w:spacing w:after="0"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4.3.2、有权拒绝违反国家法律、法规和规章以及政府有关主管部门规定的干预。</w:t>
      </w:r>
    </w:p>
    <w:p w14:paraId="6AEACE68">
      <w:pPr>
        <w:spacing w:after="0"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4.3.3、乙方有权依据本合同取得审计费用。</w:t>
      </w:r>
    </w:p>
    <w:p w14:paraId="1DF75849">
      <w:pPr>
        <w:spacing w:after="0"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4.4、乙方的义务</w:t>
      </w:r>
    </w:p>
    <w:p w14:paraId="4576737E">
      <w:pPr>
        <w:spacing w:after="0"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4.4.1、</w:t>
      </w:r>
      <w:r>
        <w:rPr>
          <w:rFonts w:hint="eastAsia" w:ascii="宋体" w:hAnsi="宋体" w:cs="宋体"/>
          <w:sz w:val="24"/>
          <w:highlight w:val="none"/>
        </w:rPr>
        <w:t>乙方按照甲方要求在规定的时间内提交审计工作结果和相关材料，并保证所提供资料合法、全面、客观、公正。</w:t>
      </w:r>
    </w:p>
    <w:p w14:paraId="0360E98A">
      <w:pPr>
        <w:spacing w:after="0"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4.4.2、</w:t>
      </w:r>
      <w:r>
        <w:rPr>
          <w:rFonts w:hint="eastAsia" w:ascii="宋体" w:hAnsi="宋体" w:cs="宋体"/>
          <w:sz w:val="24"/>
          <w:highlight w:val="none"/>
        </w:rPr>
        <w:t>乙方应服从甲方工作安排，未经甲方书面许可，乙方不得擅自将业务转委托其他机构，擅自转委托给甲方造成损失的，乙方应当赔偿甲方。</w:t>
      </w:r>
    </w:p>
    <w:p w14:paraId="3067E351">
      <w:pPr>
        <w:spacing w:after="0"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4.4.3、乙方派出的项目主审应具备注册会计师资格，其它人员应具备实施本项目的资格和能力，并在近三年内没有违法、违规执业行为记录。</w:t>
      </w:r>
    </w:p>
    <w:p w14:paraId="0A166A92">
      <w:pPr>
        <w:spacing w:after="0"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4.4.4、</w:t>
      </w:r>
      <w:r>
        <w:rPr>
          <w:rFonts w:hint="eastAsia" w:ascii="宋体" w:hAnsi="宋体" w:cs="宋体"/>
          <w:sz w:val="24"/>
          <w:highlight w:val="none"/>
        </w:rPr>
        <w:t>乙方应明确本合同工作的项目组人员，</w:t>
      </w:r>
      <w:r>
        <w:rPr>
          <w:rFonts w:hint="eastAsia" w:ascii="宋体" w:hAnsi="宋体" w:cs="宋体"/>
          <w:color w:val="000000"/>
          <w:sz w:val="24"/>
          <w:highlight w:val="none"/>
        </w:rPr>
        <w:t>指定一名主审协助甲方做好派出人员的管理组织工作，</w:t>
      </w:r>
      <w:r>
        <w:rPr>
          <w:rFonts w:hint="eastAsia" w:ascii="宋体" w:hAnsi="宋体" w:cs="宋体"/>
          <w:sz w:val="24"/>
          <w:highlight w:val="none"/>
        </w:rPr>
        <w:t>并按照甲方社会审计机构管理相关规定开展工作，合同执行期间应</w:t>
      </w:r>
      <w:r>
        <w:rPr>
          <w:rFonts w:hint="eastAsia" w:ascii="宋体" w:hAnsi="宋体" w:cs="宋体"/>
          <w:color w:val="000000"/>
          <w:sz w:val="24"/>
          <w:highlight w:val="none"/>
        </w:rPr>
        <w:t>保持项目审计人员稳定，</w:t>
      </w:r>
      <w:r>
        <w:rPr>
          <w:rFonts w:hint="eastAsia" w:ascii="宋体" w:hAnsi="宋体" w:cs="宋体"/>
          <w:sz w:val="24"/>
          <w:highlight w:val="none"/>
        </w:rPr>
        <w:t>未经甲方同意不得随意调换人员，</w:t>
      </w:r>
      <w:r>
        <w:rPr>
          <w:rFonts w:hint="eastAsia" w:ascii="宋体" w:hAnsi="宋体" w:cs="宋体"/>
          <w:color w:val="000000"/>
          <w:sz w:val="24"/>
          <w:highlight w:val="none"/>
        </w:rPr>
        <w:t>因乙方擅自更换审计人员给甲方造成的损失，乙方应当承担相应的赔偿责任；同时，甲方有权</w:t>
      </w:r>
      <w:r>
        <w:rPr>
          <w:rFonts w:hint="eastAsia" w:ascii="宋体" w:hAnsi="宋体" w:cs="宋体"/>
          <w:sz w:val="24"/>
          <w:highlight w:val="none"/>
        </w:rPr>
        <w:t>视情况解除合同并</w:t>
      </w:r>
      <w:r>
        <w:rPr>
          <w:rFonts w:hint="eastAsia" w:ascii="宋体" w:hAnsi="宋体" w:cs="宋体"/>
          <w:color w:val="000000"/>
          <w:sz w:val="24"/>
          <w:highlight w:val="none"/>
        </w:rPr>
        <w:t>取消乙方承接本单位相关业务资格。</w:t>
      </w:r>
      <w:r>
        <w:rPr>
          <w:rFonts w:hint="eastAsia" w:ascii="宋体" w:hAnsi="宋体" w:cs="宋体"/>
          <w:sz w:val="24"/>
          <w:highlight w:val="none"/>
        </w:rPr>
        <w:t>经甲方同意更换人员的，乙方应当做好交接工作，确保对本合同约定事宜不受影响。</w:t>
      </w:r>
    </w:p>
    <w:p w14:paraId="0551BBDD">
      <w:pPr>
        <w:spacing w:after="0" w:line="360" w:lineRule="auto"/>
        <w:ind w:firstLine="480" w:firstLineChars="200"/>
        <w:rPr>
          <w:rFonts w:hint="eastAsia" w:ascii="宋体" w:hAnsi="宋体" w:cs="宋体"/>
          <w:bCs/>
          <w:sz w:val="24"/>
          <w:highlight w:val="none"/>
        </w:rPr>
      </w:pPr>
      <w:r>
        <w:rPr>
          <w:rFonts w:hint="eastAsia" w:ascii="宋体" w:hAnsi="宋体" w:cs="宋体"/>
          <w:color w:val="000000"/>
          <w:sz w:val="24"/>
          <w:highlight w:val="none"/>
        </w:rPr>
        <w:t>4.4.5、</w:t>
      </w:r>
      <w:r>
        <w:rPr>
          <w:rFonts w:hint="eastAsia" w:ascii="宋体" w:hAnsi="宋体" w:cs="宋体"/>
          <w:bCs/>
          <w:sz w:val="24"/>
          <w:highlight w:val="none"/>
        </w:rPr>
        <w:t>乙方负责审计事项的调查取证、分析判断和归纳，负责审计实施方案初稿、审计工作底稿编制、出具审计报告；负责向甲方提供审计中疑难问题和技术经济指标的收集与解答等技术咨询服务。</w:t>
      </w:r>
    </w:p>
    <w:p w14:paraId="50692BF4">
      <w:pPr>
        <w:spacing w:after="0"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4.4.6、乙方审计人员对审计事项进行审查时，应当遵循客观公正、实事求是、廉洁奉公、保守秘密，并保持严谨、稳健、负责的职业态度。在执行审计任务时，应真实反映审计过程、审计结果，客观评价审计事项，审计中发现的重大问题及时向甲方汇报；接受甲方的业务监督，</w:t>
      </w:r>
      <w:r>
        <w:rPr>
          <w:rFonts w:hint="eastAsia" w:ascii="宋体" w:hAnsi="宋体" w:cs="宋体"/>
          <w:sz w:val="24"/>
          <w:highlight w:val="none"/>
        </w:rPr>
        <w:t>并根据甲方的建议和要求加以改进，</w:t>
      </w:r>
      <w:r>
        <w:rPr>
          <w:rFonts w:hint="eastAsia" w:ascii="宋体" w:hAnsi="宋体" w:cs="宋体"/>
          <w:color w:val="000000"/>
          <w:sz w:val="24"/>
          <w:highlight w:val="none"/>
        </w:rPr>
        <w:t>接受甲方对质量监督过程中发现问题的处理决定。</w:t>
      </w:r>
    </w:p>
    <w:p w14:paraId="04052090">
      <w:pPr>
        <w:spacing w:after="0" w:line="360" w:lineRule="auto"/>
        <w:ind w:firstLine="480" w:firstLineChars="200"/>
        <w:rPr>
          <w:rFonts w:hint="eastAsia" w:ascii="宋体" w:hAnsi="宋体" w:cs="宋体"/>
          <w:bCs/>
          <w:sz w:val="24"/>
          <w:highlight w:val="none"/>
        </w:rPr>
      </w:pPr>
      <w:r>
        <w:rPr>
          <w:rFonts w:hint="eastAsia" w:ascii="宋体" w:hAnsi="宋体" w:cs="宋体"/>
          <w:color w:val="000000"/>
          <w:sz w:val="24"/>
          <w:highlight w:val="none"/>
        </w:rPr>
        <w:t>4.4.7、乙方</w:t>
      </w:r>
      <w:r>
        <w:rPr>
          <w:rFonts w:hint="eastAsia" w:ascii="宋体" w:hAnsi="宋体" w:cs="宋体"/>
          <w:bCs/>
          <w:sz w:val="24"/>
          <w:highlight w:val="none"/>
        </w:rPr>
        <w:t>根据甲方要求，按照各个阶段的审计重点和审计内容进行阶段性审计情况汇报，在双方约定时间之前完成审计业务，出具审计报告初稿。协助甲方与项目单位交换意见并确认争议事实，负责出具最终审计报告。</w:t>
      </w:r>
    </w:p>
    <w:p w14:paraId="55134DD8">
      <w:pPr>
        <w:spacing w:after="0" w:line="360" w:lineRule="auto"/>
        <w:ind w:firstLine="480" w:firstLineChars="200"/>
        <w:rPr>
          <w:rFonts w:hint="eastAsia" w:ascii="宋体" w:hAnsi="宋体" w:cs="宋体"/>
          <w:bCs/>
          <w:sz w:val="24"/>
          <w:highlight w:val="none"/>
        </w:rPr>
      </w:pPr>
      <w:r>
        <w:rPr>
          <w:rFonts w:hint="eastAsia" w:ascii="宋体" w:hAnsi="宋体" w:cs="宋体"/>
          <w:sz w:val="24"/>
          <w:highlight w:val="none"/>
        </w:rPr>
        <w:t>4.4.8、乙方应配合甲方完成对乙方服务期间的考核。</w:t>
      </w:r>
    </w:p>
    <w:p w14:paraId="29B60205">
      <w:pPr>
        <w:spacing w:after="0"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4.4.9、乙方应建立有效的质量保障措施。如因乙方审计工作质量不能达到甲方要求或审计过程出现违规违纪现象，甲方有权终止对乙方的项目委托，并要求乙方赔偿损失；如因乙方原因导致审计结果有严重错误，并造成甲方审计风险和经济损失的，乙方应承担相应的赔偿责任。</w:t>
      </w:r>
    </w:p>
    <w:p w14:paraId="55067975">
      <w:pPr>
        <w:spacing w:after="0" w:line="360" w:lineRule="auto"/>
        <w:ind w:firstLine="480" w:firstLineChars="200"/>
        <w:rPr>
          <w:rFonts w:hint="eastAsia" w:ascii="宋体" w:hAnsi="宋体" w:cs="宋体"/>
          <w:bCs/>
          <w:sz w:val="24"/>
          <w:highlight w:val="none"/>
        </w:rPr>
      </w:pPr>
      <w:r>
        <w:rPr>
          <w:rFonts w:hint="eastAsia" w:ascii="宋体" w:hAnsi="宋体" w:cs="宋体"/>
          <w:color w:val="000000"/>
          <w:sz w:val="24"/>
          <w:highlight w:val="none"/>
        </w:rPr>
        <w:t>4.4.10、</w:t>
      </w:r>
      <w:r>
        <w:rPr>
          <w:rFonts w:hint="eastAsia" w:ascii="宋体" w:hAnsi="宋体" w:cs="宋体"/>
          <w:bCs/>
          <w:sz w:val="24"/>
          <w:highlight w:val="none"/>
        </w:rPr>
        <w:t>无特殊原因，乙方不得拒绝或推托甲方分派的项目。如乙方确实无法承担该项目，应提交书面说明。该类情况不得超过两次，性质特别恶劣的，甲方将取消乙方以后承接本单位审计业务的资格。</w:t>
      </w:r>
    </w:p>
    <w:p w14:paraId="20114823">
      <w:pPr>
        <w:spacing w:after="0"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4.4.11、乙方如因动态调整被终止项目委托，仍应协助甲方完成已审项目的后续工作，否则甲方有权扣除乙方部分或全部的审计费用，并取消乙方以后承接本单位审计业务的资格。</w:t>
      </w:r>
    </w:p>
    <w:p w14:paraId="5762D5FB">
      <w:pPr>
        <w:spacing w:after="0"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4.4.12、乙方如果在项目单位存在可能影响本项目审计独立性的业务或其它事项，应主动回避，不得接受该项目的审计业务。</w:t>
      </w:r>
    </w:p>
    <w:p w14:paraId="4BA69BCE">
      <w:pPr>
        <w:spacing w:after="0"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4.4.13、根据《中华人民共和国保密法》的有关规定，对执行审计业务过程中获悉的相关资料严加保密，除甲方以外，乙方不得将其对外泄露，否则责任由乙方承担。</w:t>
      </w:r>
    </w:p>
    <w:p w14:paraId="0B42C7FF">
      <w:pPr>
        <w:spacing w:after="0"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4.4.14、</w:t>
      </w:r>
      <w:r>
        <w:rPr>
          <w:rFonts w:hint="eastAsia" w:ascii="宋体" w:hAnsi="宋体" w:cs="宋体"/>
          <w:sz w:val="24"/>
          <w:highlight w:val="none"/>
        </w:rPr>
        <w:t>乙方不得向项目单位提出与本合同工作无关的要求，不得另行收取费用或接受任何好处。</w:t>
      </w:r>
    </w:p>
    <w:p w14:paraId="5F40F6A9">
      <w:pPr>
        <w:spacing w:after="0"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4.4.15、项目单位对审计结果提出听证、行政复议、诉讼等，乙方必须按有关规定应诉，并承担由此产生的一切费用及法律责任。</w:t>
      </w:r>
    </w:p>
    <w:p w14:paraId="19DB283F">
      <w:pPr>
        <w:spacing w:after="0"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4.5、乙方应在实施审计过程中严格按照经甲方审核的审计实施方案要求组织实施现场审计，留存对项目各环节真实、完整的审计资料备查。乙方负责原始审计资料、审计档案文书的编制、保管工作，并承诺在项目完成后</w:t>
      </w:r>
      <w:r>
        <w:rPr>
          <w:rFonts w:hint="eastAsia" w:ascii="宋体" w:hAnsi="宋体" w:cs="宋体"/>
          <w:sz w:val="24"/>
          <w:highlight w:val="none"/>
        </w:rPr>
        <w:t>接受并积极配合甲方组织的审计项目质量检查相关事宜。甲方移送司法或纪检监察等机关处理的违法违纪案件，乙方应配合提供有关资料；对需要向上级部门或领导汇报的事项，乙方应协助甲方准备相关资料。</w:t>
      </w:r>
    </w:p>
    <w:p w14:paraId="2CF5E18D">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4.6、本合同工作具体要求和验收标准由甲方根据项目实际情况确定。</w:t>
      </w:r>
    </w:p>
    <w:p w14:paraId="0DF29B31">
      <w:pPr>
        <w:spacing w:before="120" w:beforeLines="50" w:after="0"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5、保密义务</w:t>
      </w:r>
    </w:p>
    <w:p w14:paraId="2FA44858">
      <w:pPr>
        <w:spacing w:after="0"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5.1、保密的内容和范围：</w:t>
      </w:r>
    </w:p>
    <w:p w14:paraId="30ACD7FD">
      <w:pPr>
        <w:spacing w:after="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项目资料和涉密信息：是指甲方和项目单位提供的需要保密的项目情况和信息，其形式包括但不限于书面资料和电子文档。</w:t>
      </w:r>
    </w:p>
    <w:p w14:paraId="7B7CFFAD">
      <w:pPr>
        <w:spacing w:after="0" w:line="360" w:lineRule="auto"/>
        <w:ind w:firstLine="480" w:firstLineChars="200"/>
        <w:rPr>
          <w:rFonts w:hint="eastAsia" w:ascii="宋体" w:hAnsi="宋体" w:cs="宋体"/>
          <w:bCs/>
          <w:sz w:val="24"/>
          <w:highlight w:val="none"/>
        </w:rPr>
      </w:pPr>
      <w:r>
        <w:rPr>
          <w:rFonts w:hint="eastAsia" w:ascii="宋体" w:hAnsi="宋体" w:cs="宋体"/>
          <w:color w:val="000000"/>
          <w:sz w:val="24"/>
          <w:highlight w:val="none"/>
        </w:rPr>
        <w:t>5.</w:t>
      </w:r>
      <w:r>
        <w:rPr>
          <w:rFonts w:hint="eastAsia" w:ascii="宋体" w:hAnsi="宋体" w:cs="宋体"/>
          <w:sz w:val="24"/>
          <w:highlight w:val="none"/>
        </w:rPr>
        <w:t>2</w:t>
      </w:r>
      <w:r>
        <w:rPr>
          <w:rFonts w:hint="eastAsia" w:ascii="宋体" w:hAnsi="宋体" w:cs="宋体"/>
          <w:color w:val="000000"/>
          <w:sz w:val="24"/>
          <w:highlight w:val="none"/>
        </w:rPr>
        <w:t>、</w:t>
      </w:r>
      <w:r>
        <w:rPr>
          <w:rFonts w:hint="eastAsia" w:ascii="宋体" w:hAnsi="宋体" w:cs="宋体"/>
          <w:bCs/>
          <w:sz w:val="24"/>
          <w:highlight w:val="none"/>
        </w:rPr>
        <w:t>乙方承诺，依法遵守保密义务并承担相应保密责任，除非甲方书面允许，乙方应无限期保守秘密。</w:t>
      </w:r>
    </w:p>
    <w:p w14:paraId="0B1C2AB0">
      <w:pPr>
        <w:spacing w:after="0" w:line="360" w:lineRule="auto"/>
        <w:ind w:firstLine="480" w:firstLineChars="200"/>
        <w:rPr>
          <w:rFonts w:hint="eastAsia" w:ascii="宋体" w:hAnsi="宋体" w:cs="宋体"/>
          <w:bCs/>
          <w:sz w:val="24"/>
          <w:highlight w:val="none"/>
        </w:rPr>
      </w:pPr>
      <w:r>
        <w:rPr>
          <w:rFonts w:hint="eastAsia" w:ascii="宋体" w:hAnsi="宋体" w:cs="宋体"/>
          <w:color w:val="000000"/>
          <w:sz w:val="24"/>
          <w:highlight w:val="none"/>
        </w:rPr>
        <w:t>5.</w:t>
      </w:r>
      <w:r>
        <w:rPr>
          <w:rFonts w:hint="eastAsia" w:ascii="宋体" w:hAnsi="宋体" w:cs="宋体"/>
          <w:sz w:val="24"/>
          <w:highlight w:val="none"/>
        </w:rPr>
        <w:t>3</w:t>
      </w:r>
      <w:r>
        <w:rPr>
          <w:rFonts w:hint="eastAsia" w:ascii="宋体" w:hAnsi="宋体" w:cs="宋体"/>
          <w:color w:val="000000"/>
          <w:sz w:val="24"/>
          <w:highlight w:val="none"/>
        </w:rPr>
        <w:t>、</w:t>
      </w:r>
      <w:r>
        <w:rPr>
          <w:rFonts w:hint="eastAsia" w:ascii="宋体" w:hAnsi="宋体" w:cs="宋体"/>
          <w:bCs/>
          <w:sz w:val="24"/>
          <w:highlight w:val="none"/>
        </w:rPr>
        <w:t>乙方要严格要求接触项目资料和涉密信息的员工树立保密意识并采取必要的措施避免员工泄密行为的发生。在员工知悉该保密信息前，应向其提示保密信息的保密性和应承担的义务，并保证上述人员以书面形式同意接受本条款的约束，确保上述人员承担保密责任的程度不低于本条款规定的程度。</w:t>
      </w:r>
    </w:p>
    <w:p w14:paraId="19F40874">
      <w:pPr>
        <w:spacing w:after="0" w:line="360" w:lineRule="auto"/>
        <w:ind w:firstLine="480" w:firstLineChars="200"/>
        <w:rPr>
          <w:rFonts w:hint="eastAsia" w:ascii="宋体" w:hAnsi="宋体" w:cs="宋体"/>
          <w:bCs/>
          <w:sz w:val="24"/>
          <w:highlight w:val="none"/>
        </w:rPr>
      </w:pPr>
      <w:r>
        <w:rPr>
          <w:rFonts w:hint="eastAsia" w:ascii="宋体" w:hAnsi="宋体" w:cs="宋体"/>
          <w:color w:val="000000"/>
          <w:sz w:val="24"/>
          <w:highlight w:val="none"/>
        </w:rPr>
        <w:t>5.</w:t>
      </w:r>
      <w:r>
        <w:rPr>
          <w:rFonts w:hint="eastAsia" w:ascii="宋体" w:hAnsi="宋体" w:cs="宋体"/>
          <w:sz w:val="24"/>
          <w:highlight w:val="none"/>
        </w:rPr>
        <w:t>4</w:t>
      </w:r>
      <w:r>
        <w:rPr>
          <w:rFonts w:hint="eastAsia" w:ascii="宋体" w:hAnsi="宋体" w:cs="宋体"/>
          <w:color w:val="000000"/>
          <w:sz w:val="24"/>
          <w:highlight w:val="none"/>
        </w:rPr>
        <w:t>、</w:t>
      </w:r>
      <w:r>
        <w:rPr>
          <w:rFonts w:hint="eastAsia" w:ascii="宋体" w:hAnsi="宋体" w:cs="宋体"/>
          <w:bCs/>
          <w:sz w:val="24"/>
          <w:highlight w:val="none"/>
        </w:rPr>
        <w:t>除非甲方书面允许，乙方不得以任何形式向除甲方以外的第三方透漏、传播该项目资料和涉密信息的任何信息，不得将本合同项目涉及的任何资料和信息应用于本合同之外的其它用途。</w:t>
      </w:r>
    </w:p>
    <w:p w14:paraId="7FC078E6">
      <w:pPr>
        <w:spacing w:after="0"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5.5、</w:t>
      </w:r>
      <w:r>
        <w:rPr>
          <w:rFonts w:hint="eastAsia" w:ascii="宋体" w:hAnsi="宋体" w:cs="宋体"/>
          <w:bCs/>
          <w:sz w:val="24"/>
          <w:highlight w:val="none"/>
        </w:rPr>
        <w:t>若乙方有违反本合同的情形，无论故意与过失，应当立即停止违约，并在第一时间采取一切必要措施防止保密信息的扩散，尽最大可能消除影响，并按照本合同服务费总价款的50%向甲方支付违约金，违约金不足以弥补甲方损失的，还应就剩余损失承担赔偿责任。</w:t>
      </w:r>
    </w:p>
    <w:p w14:paraId="1F41A136">
      <w:pPr>
        <w:spacing w:before="120" w:beforeLines="50" w:after="0"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6、委托审计</w:t>
      </w:r>
      <w:r>
        <w:rPr>
          <w:rFonts w:hint="eastAsia" w:ascii="宋体" w:hAnsi="宋体" w:cs="宋体"/>
          <w:b/>
          <w:bCs/>
          <w:sz w:val="24"/>
          <w:highlight w:val="none"/>
        </w:rPr>
        <w:t>费用</w:t>
      </w:r>
      <w:r>
        <w:rPr>
          <w:rFonts w:hint="eastAsia" w:ascii="宋体" w:hAnsi="宋体" w:cs="宋体"/>
          <w:b/>
          <w:color w:val="000000"/>
          <w:sz w:val="24"/>
          <w:highlight w:val="none"/>
        </w:rPr>
        <w:t>及支付方式（备注：下列支付条款将根据中标情况分别对应各包合同签订，本备注只用于对外公示，在后期合同签订时不体现。）</w:t>
      </w:r>
    </w:p>
    <w:p w14:paraId="2726CF93">
      <w:pPr>
        <w:spacing w:after="0" w:line="360" w:lineRule="auto"/>
        <w:ind w:firstLine="480" w:firstLineChars="200"/>
        <w:rPr>
          <w:rFonts w:hint="eastAsia" w:ascii="宋体" w:hAnsi="宋体" w:cs="宋体"/>
          <w:sz w:val="24"/>
          <w:highlight w:val="none"/>
        </w:rPr>
      </w:pPr>
      <w:bookmarkStart w:id="818" w:name="_Hlk221868721"/>
      <w:r>
        <w:rPr>
          <w:rFonts w:hint="eastAsia" w:ascii="宋体" w:hAnsi="宋体" w:cs="宋体"/>
          <w:color w:val="000000"/>
          <w:sz w:val="24"/>
          <w:highlight w:val="none"/>
        </w:rPr>
        <w:t>6.1、</w:t>
      </w:r>
      <w:r>
        <w:rPr>
          <w:rFonts w:hint="eastAsia" w:ascii="宋体" w:hAnsi="宋体" w:cs="宋体"/>
          <w:sz w:val="24"/>
          <w:highlight w:val="none"/>
        </w:rPr>
        <w:t>第1-6包：</w:t>
      </w:r>
      <w:r>
        <w:rPr>
          <w:rFonts w:hint="eastAsia" w:ascii="宋体" w:hAnsi="宋体" w:cs="宋体"/>
          <w:color w:val="000000"/>
          <w:sz w:val="24"/>
          <w:highlight w:val="none"/>
        </w:rPr>
        <w:t>本项目合同暂定委托审计费用为人民币</w:t>
      </w:r>
      <w:r>
        <w:rPr>
          <w:rFonts w:hint="eastAsia" w:ascii="宋体" w:hAnsi="宋体" w:cs="宋体"/>
          <w:sz w:val="24"/>
          <w:highlight w:val="none"/>
        </w:rPr>
        <w:t>含税价</w:t>
      </w:r>
      <w:r>
        <w:rPr>
          <w:rFonts w:hint="eastAsia" w:ascii="宋体" w:hAnsi="宋体" w:cs="宋体"/>
          <w:sz w:val="24"/>
          <w:highlight w:val="none"/>
          <w:u w:val="single"/>
        </w:rPr>
        <w:t xml:space="preserve">             </w:t>
      </w:r>
      <w:r>
        <w:rPr>
          <w:rFonts w:hint="eastAsia" w:ascii="宋体" w:hAnsi="宋体" w:cs="宋体"/>
          <w:color w:val="000000"/>
          <w:sz w:val="24"/>
          <w:highlight w:val="none"/>
        </w:rPr>
        <w:t>元</w:t>
      </w:r>
      <w:r>
        <w:rPr>
          <w:rFonts w:hint="eastAsia" w:ascii="宋体" w:hAnsi="宋体" w:cs="宋体"/>
          <w:sz w:val="24"/>
          <w:highlight w:val="none"/>
        </w:rPr>
        <w:t>；人民币大写金额：</w:t>
      </w:r>
      <w:r>
        <w:rPr>
          <w:rFonts w:hint="eastAsia" w:ascii="宋体" w:hAnsi="宋体" w:cs="宋体"/>
          <w:sz w:val="24"/>
          <w:highlight w:val="none"/>
          <w:u w:val="single"/>
        </w:rPr>
        <w:t xml:space="preserve">                  </w:t>
      </w:r>
      <w:r>
        <w:rPr>
          <w:rFonts w:hint="eastAsia" w:ascii="宋体" w:hAnsi="宋体" w:cs="宋体"/>
          <w:sz w:val="24"/>
          <w:highlight w:val="none"/>
        </w:rPr>
        <w:t>。（说明：本项目固定单价，最终按照实际通过采购人验收的报告内容和数量据实结算。）</w:t>
      </w:r>
      <w:bookmarkEnd w:id="818"/>
    </w:p>
    <w:p w14:paraId="154A6405">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6.2、第1-6包：上述费用在本合同经双方签署后，由甲方先支付乙方暂定审计服务总费用的</w:t>
      </w:r>
      <w:r>
        <w:rPr>
          <w:rFonts w:hint="eastAsia" w:ascii="宋体" w:hAnsi="宋体" w:cs="宋体"/>
          <w:sz w:val="24"/>
          <w:highlight w:val="none"/>
          <w:u w:val="single"/>
        </w:rPr>
        <w:t xml:space="preserve">  50 </w:t>
      </w:r>
      <w:r>
        <w:rPr>
          <w:rFonts w:hint="eastAsia" w:ascii="宋体" w:hAnsi="宋体" w:cs="宋体"/>
          <w:sz w:val="24"/>
          <w:highlight w:val="none"/>
        </w:rPr>
        <w:t xml:space="preserve"> %，即大写</w:t>
      </w:r>
      <w:r>
        <w:rPr>
          <w:rFonts w:hint="eastAsia" w:ascii="宋体" w:hAnsi="宋体" w:cs="宋体"/>
          <w:sz w:val="24"/>
          <w:highlight w:val="none"/>
          <w:u w:val="single"/>
        </w:rPr>
        <w:t xml:space="preserve">          </w:t>
      </w:r>
      <w:r>
        <w:rPr>
          <w:rFonts w:hint="eastAsia" w:ascii="宋体" w:hAnsi="宋体" w:cs="宋体"/>
          <w:sz w:val="24"/>
          <w:highlight w:val="none"/>
        </w:rPr>
        <w:t>元，委托审计项目全部完成后，经甲方验收合格，再按实际出具报告数量支付剩余款项（本合同为</w:t>
      </w:r>
      <w:r>
        <w:rPr>
          <w:rFonts w:hint="eastAsia" w:ascii="宋体" w:hAnsi="宋体" w:cs="宋体"/>
          <w:sz w:val="24"/>
          <w:highlight w:val="none"/>
          <w:u w:val="single"/>
        </w:rPr>
        <w:t xml:space="preserve">   </w:t>
      </w:r>
      <w:r>
        <w:rPr>
          <w:rFonts w:hint="eastAsia" w:ascii="宋体" w:hAnsi="宋体" w:cs="宋体"/>
          <w:sz w:val="24"/>
          <w:highlight w:val="none"/>
        </w:rPr>
        <w:t>包合同：集体经济组织本级</w:t>
      </w:r>
      <w:r>
        <w:rPr>
          <w:rFonts w:hint="eastAsia" w:ascii="宋体" w:hAnsi="宋体" w:cs="宋体"/>
          <w:sz w:val="24"/>
          <w:highlight w:val="none"/>
          <w:u w:val="single"/>
        </w:rPr>
        <w:t xml:space="preserve">   </w:t>
      </w:r>
      <w:r>
        <w:rPr>
          <w:rFonts w:hint="eastAsia" w:ascii="宋体" w:hAnsi="宋体" w:cs="宋体"/>
          <w:sz w:val="24"/>
          <w:highlight w:val="none"/>
        </w:rPr>
        <w:t>万/个，其他经济组织及各类机构（京内）</w:t>
      </w:r>
      <w:r>
        <w:rPr>
          <w:rFonts w:hint="eastAsia" w:ascii="宋体" w:hAnsi="宋体" w:cs="宋体"/>
          <w:sz w:val="24"/>
          <w:highlight w:val="none"/>
          <w:u w:val="single"/>
        </w:rPr>
        <w:t xml:space="preserve">   </w:t>
      </w:r>
      <w:r>
        <w:rPr>
          <w:rFonts w:hint="eastAsia" w:ascii="宋体" w:hAnsi="宋体" w:cs="宋体"/>
          <w:sz w:val="24"/>
          <w:highlight w:val="none"/>
        </w:rPr>
        <w:t>万/个，</w:t>
      </w:r>
      <w:r>
        <w:rPr>
          <w:rFonts w:ascii="宋体" w:hAnsi="宋体" w:cs="宋体"/>
          <w:sz w:val="24"/>
          <w:highlight w:val="none"/>
        </w:rPr>
        <w:t>其他经济组织及各类机构</w:t>
      </w:r>
      <w:r>
        <w:rPr>
          <w:rFonts w:hint="eastAsia" w:ascii="宋体" w:hAnsi="宋体" w:cs="宋体"/>
          <w:sz w:val="24"/>
          <w:highlight w:val="none"/>
        </w:rPr>
        <w:t>（京外）</w:t>
      </w:r>
      <w:r>
        <w:rPr>
          <w:rFonts w:hint="eastAsia" w:ascii="宋体" w:hAnsi="宋体" w:cs="宋体"/>
          <w:sz w:val="24"/>
          <w:highlight w:val="none"/>
          <w:u w:val="single"/>
        </w:rPr>
        <w:t xml:space="preserve">   </w:t>
      </w:r>
      <w:r>
        <w:rPr>
          <w:rFonts w:hint="eastAsia" w:ascii="宋体" w:hAnsi="宋体" w:cs="宋体"/>
          <w:sz w:val="24"/>
          <w:highlight w:val="none"/>
        </w:rPr>
        <w:t>万/个，</w:t>
      </w:r>
      <w:r>
        <w:rPr>
          <w:rFonts w:ascii="宋体" w:hAnsi="宋体" w:cs="宋体"/>
          <w:sz w:val="24"/>
          <w:highlight w:val="none"/>
        </w:rPr>
        <w:t>区外投资企业</w:t>
      </w:r>
      <w:r>
        <w:rPr>
          <w:rFonts w:hint="eastAsia" w:ascii="宋体" w:hAnsi="宋体" w:cs="宋体"/>
          <w:sz w:val="24"/>
          <w:highlight w:val="none"/>
          <w:u w:val="single"/>
        </w:rPr>
        <w:t xml:space="preserve">   </w:t>
      </w:r>
      <w:r>
        <w:rPr>
          <w:rFonts w:hint="eastAsia" w:ascii="宋体" w:hAnsi="宋体" w:cs="宋体"/>
          <w:sz w:val="24"/>
          <w:highlight w:val="none"/>
        </w:rPr>
        <w:t>万/个，有限合伙企业（京内）</w:t>
      </w:r>
      <w:r>
        <w:rPr>
          <w:rFonts w:hint="eastAsia" w:ascii="宋体" w:hAnsi="宋体" w:cs="宋体"/>
          <w:sz w:val="24"/>
          <w:highlight w:val="none"/>
          <w:u w:val="single"/>
        </w:rPr>
        <w:t xml:space="preserve">   </w:t>
      </w:r>
      <w:r>
        <w:rPr>
          <w:rFonts w:hint="eastAsia" w:ascii="宋体" w:hAnsi="宋体" w:cs="宋体"/>
          <w:sz w:val="24"/>
          <w:highlight w:val="none"/>
        </w:rPr>
        <w:t>万/个，有限合伙企业（京外）</w:t>
      </w:r>
      <w:r>
        <w:rPr>
          <w:rFonts w:hint="eastAsia" w:ascii="宋体" w:hAnsi="宋体" w:cs="宋体"/>
          <w:sz w:val="24"/>
          <w:highlight w:val="none"/>
          <w:u w:val="single"/>
        </w:rPr>
        <w:t xml:space="preserve">   </w:t>
      </w:r>
      <w:r>
        <w:rPr>
          <w:rFonts w:hint="eastAsia" w:ascii="宋体" w:hAnsi="宋体" w:cs="宋体"/>
          <w:sz w:val="24"/>
          <w:highlight w:val="none"/>
        </w:rPr>
        <w:t>万/个）。最终实际支付金额不得超过本合同暂定委托审计费用。</w:t>
      </w:r>
    </w:p>
    <w:p w14:paraId="1FB892B1">
      <w:pPr>
        <w:pStyle w:val="2"/>
        <w:spacing w:after="0"/>
        <w:ind w:firstLine="480" w:firstLineChars="200"/>
        <w:rPr>
          <w:rFonts w:hint="eastAsia"/>
          <w:highlight w:val="none"/>
        </w:rPr>
      </w:pPr>
      <w:r>
        <w:rPr>
          <w:rFonts w:hint="eastAsia" w:cs="宋体"/>
          <w:color w:val="000000"/>
          <w:highlight w:val="none"/>
        </w:rPr>
        <w:t>6.1、</w:t>
      </w:r>
      <w:r>
        <w:rPr>
          <w:rFonts w:hint="eastAsia" w:cs="宋体"/>
          <w:highlight w:val="none"/>
        </w:rPr>
        <w:t>第7包：</w:t>
      </w:r>
      <w:r>
        <w:rPr>
          <w:rFonts w:hint="eastAsia" w:cs="宋体"/>
          <w:color w:val="000000"/>
          <w:highlight w:val="none"/>
        </w:rPr>
        <w:t>本项目合同委托审计费用为人民币</w:t>
      </w:r>
      <w:r>
        <w:rPr>
          <w:rFonts w:hint="eastAsia" w:cs="宋体"/>
          <w:highlight w:val="none"/>
        </w:rPr>
        <w:t>含税价</w:t>
      </w:r>
      <w:r>
        <w:rPr>
          <w:rFonts w:hint="eastAsia" w:cs="宋体"/>
          <w:highlight w:val="none"/>
          <w:u w:val="single"/>
        </w:rPr>
        <w:t xml:space="preserve">             </w:t>
      </w:r>
      <w:r>
        <w:rPr>
          <w:rFonts w:hint="eastAsia" w:cs="宋体"/>
          <w:color w:val="000000"/>
          <w:highlight w:val="none"/>
        </w:rPr>
        <w:t>元</w:t>
      </w:r>
      <w:r>
        <w:rPr>
          <w:rFonts w:hint="eastAsia" w:cs="宋体"/>
          <w:highlight w:val="none"/>
        </w:rPr>
        <w:t>；人民币大写金额：</w:t>
      </w:r>
      <w:r>
        <w:rPr>
          <w:rFonts w:hint="eastAsia" w:cs="宋体"/>
          <w:highlight w:val="none"/>
          <w:u w:val="single"/>
        </w:rPr>
        <w:t xml:space="preserve">                  </w:t>
      </w:r>
      <w:r>
        <w:rPr>
          <w:rFonts w:hint="eastAsia" w:cs="宋体"/>
          <w:highlight w:val="none"/>
        </w:rPr>
        <w:t>。</w:t>
      </w:r>
    </w:p>
    <w:p w14:paraId="1100F28E">
      <w:pPr>
        <w:spacing w:after="0" w:line="360" w:lineRule="auto"/>
        <w:ind w:firstLine="480" w:firstLineChars="200"/>
        <w:rPr>
          <w:rFonts w:cs="宋体"/>
          <w:sz w:val="24"/>
          <w:highlight w:val="none"/>
        </w:rPr>
      </w:pPr>
      <w:r>
        <w:rPr>
          <w:rFonts w:hint="eastAsia" w:ascii="宋体" w:hAnsi="宋体" w:cs="宋体"/>
          <w:sz w:val="24"/>
          <w:highlight w:val="none"/>
        </w:rPr>
        <w:t>6.2、</w:t>
      </w:r>
      <w:r>
        <w:rPr>
          <w:rFonts w:hint="eastAsia" w:cs="宋体"/>
          <w:sz w:val="24"/>
          <w:highlight w:val="none"/>
        </w:rPr>
        <w:t>第7包：</w:t>
      </w:r>
      <w:r>
        <w:rPr>
          <w:rFonts w:hint="eastAsia" w:ascii="宋体" w:hAnsi="宋体" w:cs="宋体"/>
          <w:sz w:val="24"/>
          <w:highlight w:val="none"/>
        </w:rPr>
        <w:t>上述费用在本合同经双方签署后，由甲方先支付乙方审计总费用的</w:t>
      </w:r>
      <w:r>
        <w:rPr>
          <w:rFonts w:hint="eastAsia" w:ascii="宋体" w:hAnsi="宋体" w:cs="宋体"/>
          <w:sz w:val="24"/>
          <w:highlight w:val="none"/>
          <w:u w:val="single"/>
        </w:rPr>
        <w:t xml:space="preserve">  50 </w:t>
      </w:r>
      <w:r>
        <w:rPr>
          <w:rFonts w:hint="eastAsia" w:ascii="宋体" w:hAnsi="宋体" w:cs="宋体"/>
          <w:sz w:val="24"/>
          <w:highlight w:val="none"/>
        </w:rPr>
        <w:t xml:space="preserve"> %，即大写</w:t>
      </w:r>
      <w:r>
        <w:rPr>
          <w:rFonts w:hint="eastAsia" w:ascii="宋体" w:hAnsi="宋体" w:cs="宋体"/>
          <w:sz w:val="24"/>
          <w:highlight w:val="none"/>
          <w:u w:val="single"/>
        </w:rPr>
        <w:t xml:space="preserve">          </w:t>
      </w:r>
      <w:r>
        <w:rPr>
          <w:rFonts w:hint="eastAsia" w:ascii="宋体" w:hAnsi="宋体" w:cs="宋体"/>
          <w:sz w:val="24"/>
          <w:highlight w:val="none"/>
        </w:rPr>
        <w:t>元，委托审计项目完成后，经甲方验收合格，支付剩余合同总价的50%</w:t>
      </w:r>
      <w:r>
        <w:rPr>
          <w:rFonts w:hint="eastAsia" w:cs="宋体"/>
          <w:sz w:val="24"/>
          <w:highlight w:val="none"/>
        </w:rPr>
        <w:t>，</w:t>
      </w:r>
      <w:r>
        <w:rPr>
          <w:rFonts w:hint="eastAsia" w:ascii="宋体" w:hAnsi="宋体" w:cs="宋体"/>
          <w:sz w:val="24"/>
          <w:highlight w:val="none"/>
        </w:rPr>
        <w:t>即大写</w:t>
      </w:r>
      <w:r>
        <w:rPr>
          <w:rFonts w:hint="eastAsia" w:ascii="宋体" w:hAnsi="宋体" w:cs="宋体"/>
          <w:sz w:val="24"/>
          <w:highlight w:val="none"/>
          <w:u w:val="single"/>
        </w:rPr>
        <w:t xml:space="preserve">          </w:t>
      </w:r>
      <w:r>
        <w:rPr>
          <w:rFonts w:hint="eastAsia" w:ascii="宋体" w:hAnsi="宋体" w:cs="宋体"/>
          <w:sz w:val="24"/>
          <w:highlight w:val="none"/>
        </w:rPr>
        <w:t>元</w:t>
      </w:r>
      <w:r>
        <w:rPr>
          <w:rFonts w:hint="eastAsia" w:cs="宋体"/>
          <w:sz w:val="24"/>
          <w:highlight w:val="none"/>
        </w:rPr>
        <w:t>。</w:t>
      </w:r>
    </w:p>
    <w:p w14:paraId="4A522BF1">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6.3、甲方向乙方付款前，乙方应当向甲方出具合法等额发票，否则甲方有权延期付款且不承担违约责任。</w:t>
      </w:r>
    </w:p>
    <w:p w14:paraId="569CEE7F">
      <w:pPr>
        <w:spacing w:before="120" w:beforeLines="50" w:after="0"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7、合同</w:t>
      </w:r>
      <w:r>
        <w:rPr>
          <w:rFonts w:hint="eastAsia" w:ascii="宋体" w:hAnsi="宋体" w:cs="宋体"/>
          <w:b/>
          <w:bCs/>
          <w:sz w:val="24"/>
          <w:highlight w:val="none"/>
        </w:rPr>
        <w:t>变更</w:t>
      </w:r>
      <w:r>
        <w:rPr>
          <w:rFonts w:hint="eastAsia" w:ascii="宋体" w:hAnsi="宋体" w:cs="宋体"/>
          <w:b/>
          <w:color w:val="000000"/>
          <w:sz w:val="24"/>
          <w:highlight w:val="none"/>
        </w:rPr>
        <w:t>与终止</w:t>
      </w:r>
    </w:p>
    <w:p w14:paraId="65C314E7">
      <w:pPr>
        <w:spacing w:after="0"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1.本合同执行期间由于第三方原因，导致不能按约定时限全面完成审计事项的，甲乙双方互不承担赔偿责任，但应及时通知对方并提供有效证明材料，由双方协商解决。</w:t>
      </w:r>
    </w:p>
    <w:p w14:paraId="2BF77855">
      <w:pPr>
        <w:spacing w:after="0"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2.乙方非经甲方同意不得提前解除合同。经甲方同意，乙方提前解除合同的，乙方应赔偿甲方的相关经济损失，且乙方无权收取本合同约定的任何审计服务费用。</w:t>
      </w:r>
    </w:p>
    <w:p w14:paraId="7988191A">
      <w:pPr>
        <w:spacing w:after="0"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3.本合同未尽事宜，均遵照国家相关法律法规执行，或双方另行议定补充条款。</w:t>
      </w:r>
    </w:p>
    <w:p w14:paraId="5FD0E737">
      <w:pPr>
        <w:spacing w:after="0"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4.如发生不可抗力，双方互不承担违约责任。</w:t>
      </w:r>
    </w:p>
    <w:p w14:paraId="4DE2539E">
      <w:pPr>
        <w:spacing w:before="120" w:beforeLines="50" w:after="0"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8、违约及违约责任</w:t>
      </w:r>
    </w:p>
    <w:p w14:paraId="1B57D8CB">
      <w:pPr>
        <w:spacing w:after="0" w:line="360" w:lineRule="auto"/>
        <w:ind w:firstLine="480" w:firstLineChars="200"/>
        <w:rPr>
          <w:rFonts w:hint="eastAsia" w:ascii="宋体" w:hAnsi="宋体" w:cs="宋体"/>
          <w:bCs/>
          <w:sz w:val="24"/>
          <w:highlight w:val="none"/>
        </w:rPr>
      </w:pPr>
      <w:r>
        <w:rPr>
          <w:rFonts w:hint="eastAsia" w:ascii="宋体" w:hAnsi="宋体" w:cs="宋体"/>
          <w:color w:val="000000"/>
          <w:sz w:val="24"/>
          <w:highlight w:val="none"/>
        </w:rPr>
        <w:t>8.1、如因乙方原因未能按本合同要求完成委托事项的，每逾期一天，应按委托审计费总额的万分之五向甲方支付违约金，甲方有权在支付剩余委托审计费时予以扣除；逾期超过10日的，甲方有权解除本合同，乙方应当退还甲方已支付的委托审计费，并按委托审计费总额的30%向甲方支付违约金。</w:t>
      </w:r>
    </w:p>
    <w:p w14:paraId="24C5AE01">
      <w:pPr>
        <w:spacing w:after="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8.2、乙方审计人员应具备专业技能，严守职业道德，如因弄虚作假、</w:t>
      </w:r>
      <w:r>
        <w:rPr>
          <w:rFonts w:hint="eastAsia" w:ascii="宋体" w:hAnsi="宋体" w:cs="宋体"/>
          <w:color w:val="000000"/>
          <w:sz w:val="24"/>
          <w:highlight w:val="none"/>
        </w:rPr>
        <w:t>徇私舞弊、滥用职权造成审计结果严重失实或发生其他重大过失、严重错误、违约等情况，一经发现，甲方有权单方解除合同，乙方应当退还甲方已支付的委托审计费，并按委托审计费总额的30%向甲方支付违约金。如因此给甲方造成损失的，乙方应当承担全部赔偿责任，同时，甲方将视情况取消乙方承接本单位审计业务的资格。</w:t>
      </w:r>
    </w:p>
    <w:p w14:paraId="0E2BC6CF">
      <w:pPr>
        <w:spacing w:after="0"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8.3、乙方对未落实审计实施方案中的审计事项承担责任；乙方对经过必要审计程序应当发现而未发现的重大问题承担责任；对审计过程中发现的重大问题不予反映或不如实反映承担责任；对审计技术和标准的适用错误承担责任；对审计报告的完整性和真实性承担责任，对审计报告中反映的问题严重失实承担责任。同时甲方有权根据上述情况酌情扣减审计费用，并有权要求乙方赔偿损失。</w:t>
      </w:r>
    </w:p>
    <w:p w14:paraId="19CE851D">
      <w:pPr>
        <w:spacing w:after="0"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8.4、</w:t>
      </w:r>
      <w:r>
        <w:rPr>
          <w:rFonts w:hint="eastAsia" w:ascii="宋体" w:hAnsi="宋体" w:cs="宋体"/>
          <w:sz w:val="24"/>
          <w:highlight w:val="none"/>
        </w:rPr>
        <w:t>乙方未按甲方规定的工作进度、质量等考核要求开展工作，未严格履行甲方规定的人员行为规范和廉政要求，以及未按期提交有关审计工作结果，提交的材料经验收不合格并拒绝改进，甲方有权按违约处理，乙方应按本合同总金额的10%向甲方支付违约金，如因乙方违约造成甲方损失，违约金不足以覆盖甲方遭受的所有损失的，乙方应当继续赔偿。因乙方的单方过失造成的经济损失，应当向甲方进行赔偿。本合同中甲乙双方违反合同约定，造成对方损失的，损失的赔偿范围包括因此产生的律师费、鉴定费、公证费、差旅费等。</w:t>
      </w:r>
    </w:p>
    <w:p w14:paraId="4BF0A891">
      <w:pPr>
        <w:spacing w:after="0"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8.5、本合同甲乙双方共同遵守执行，任何一方不得违反、擅自变更或解除，否则应承担违约责任。</w:t>
      </w:r>
    </w:p>
    <w:p w14:paraId="119682F6">
      <w:pPr>
        <w:spacing w:before="120" w:beforeLines="50" w:after="0" w:line="360" w:lineRule="auto"/>
        <w:ind w:firstLine="482" w:firstLineChars="200"/>
        <w:rPr>
          <w:rFonts w:hint="eastAsia" w:ascii="宋体" w:hAnsi="宋体" w:cs="宋体"/>
          <w:sz w:val="24"/>
          <w:highlight w:val="none"/>
        </w:rPr>
      </w:pPr>
      <w:r>
        <w:rPr>
          <w:rFonts w:hint="eastAsia" w:ascii="宋体" w:hAnsi="宋体" w:cs="宋体"/>
          <w:b/>
          <w:sz w:val="24"/>
          <w:highlight w:val="none"/>
        </w:rPr>
        <w:t>9、</w:t>
      </w:r>
      <w:r>
        <w:rPr>
          <w:rFonts w:hint="eastAsia" w:ascii="宋体" w:hAnsi="宋体" w:cs="宋体"/>
          <w:b/>
          <w:bCs/>
          <w:sz w:val="24"/>
          <w:highlight w:val="none"/>
        </w:rPr>
        <w:t>税费</w:t>
      </w:r>
    </w:p>
    <w:p w14:paraId="1DEF163E">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乙方根据本合同取得的收入，其有关的一切税费由乙方根据国家现行法律规定负担。</w:t>
      </w:r>
    </w:p>
    <w:p w14:paraId="26C92487">
      <w:pPr>
        <w:spacing w:after="0" w:line="360" w:lineRule="auto"/>
        <w:ind w:firstLine="482" w:firstLineChars="200"/>
        <w:rPr>
          <w:rFonts w:hint="eastAsia" w:ascii="宋体" w:hAnsi="宋体" w:cs="宋体"/>
          <w:sz w:val="24"/>
          <w:highlight w:val="none"/>
        </w:rPr>
      </w:pPr>
      <w:r>
        <w:rPr>
          <w:rFonts w:hint="eastAsia" w:ascii="宋体" w:hAnsi="宋体" w:cs="宋体"/>
          <w:b/>
          <w:sz w:val="24"/>
          <w:highlight w:val="none"/>
        </w:rPr>
        <w:t>10</w:t>
      </w:r>
      <w:r>
        <w:rPr>
          <w:rFonts w:hint="eastAsia" w:ascii="宋体" w:hAnsi="宋体" w:cs="宋体"/>
          <w:sz w:val="24"/>
          <w:highlight w:val="none"/>
        </w:rPr>
        <w:t>、</w:t>
      </w:r>
      <w:r>
        <w:rPr>
          <w:rFonts w:hint="eastAsia" w:ascii="宋体" w:hAnsi="宋体" w:cs="宋体"/>
          <w:b/>
          <w:bCs/>
          <w:sz w:val="24"/>
          <w:highlight w:val="none"/>
        </w:rPr>
        <w:t>争议解决</w:t>
      </w:r>
    </w:p>
    <w:p w14:paraId="2BC13466">
      <w:pPr>
        <w:spacing w:after="0" w:line="360" w:lineRule="auto"/>
        <w:ind w:firstLine="480" w:firstLineChars="200"/>
        <w:rPr>
          <w:rFonts w:hint="eastAsia" w:ascii="宋体" w:hAnsi="宋体" w:cs="宋体"/>
          <w:color w:val="000000"/>
          <w:sz w:val="24"/>
          <w:highlight w:val="none"/>
        </w:rPr>
      </w:pPr>
      <w:r>
        <w:rPr>
          <w:rFonts w:hint="eastAsia" w:ascii="宋体" w:hAnsi="宋体" w:cs="宋体"/>
          <w:sz w:val="24"/>
          <w:highlight w:val="none"/>
        </w:rPr>
        <w:t>因本合同产生的分歧，双方应本着有利于合同履行的原则平等协商解决；若协商不成，则任何一方均有权向甲方所在地有管辖权的人民法院起诉。</w:t>
      </w:r>
    </w:p>
    <w:p w14:paraId="5D0A0C4D">
      <w:pPr>
        <w:spacing w:before="120" w:beforeLines="50" w:after="0"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11、</w:t>
      </w:r>
      <w:r>
        <w:rPr>
          <w:rFonts w:hint="eastAsia" w:ascii="宋体" w:hAnsi="宋体" w:cs="宋体"/>
          <w:b/>
          <w:bCs/>
          <w:sz w:val="24"/>
          <w:highlight w:val="none"/>
        </w:rPr>
        <w:t>其他</w:t>
      </w:r>
    </w:p>
    <w:p w14:paraId="3282E53A">
      <w:pPr>
        <w:spacing w:after="0"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11.1、本合同一式四份，甲乙双方各执两份，具有同等法律效力。</w:t>
      </w:r>
    </w:p>
    <w:p w14:paraId="6F130A42">
      <w:pPr>
        <w:spacing w:after="0"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11.2、本合同自双方法定代表人签字或盖人名章，并加盖公章之日起生效，并在本合同事项全部履行完成之日起自动终止。</w:t>
      </w:r>
    </w:p>
    <w:p w14:paraId="6328EAD8">
      <w:pPr>
        <w:spacing w:after="0"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11.3、未经对方的书面同意，各方均不得转让合同约定的权利和义务。</w:t>
      </w:r>
    </w:p>
    <w:p w14:paraId="7A46D29A">
      <w:pPr>
        <w:spacing w:after="0" w:line="360" w:lineRule="auto"/>
        <w:ind w:firstLine="480" w:firstLineChars="200"/>
        <w:rPr>
          <w:rFonts w:hint="eastAsia" w:ascii="宋体" w:hAnsi="宋体" w:cs="宋体"/>
          <w:color w:val="000000"/>
          <w:sz w:val="24"/>
          <w:highlight w:val="none"/>
        </w:rPr>
      </w:pPr>
    </w:p>
    <w:p w14:paraId="67F116A0">
      <w:pPr>
        <w:spacing w:after="0" w:line="360" w:lineRule="auto"/>
        <w:ind w:firstLine="480" w:firstLineChars="200"/>
        <w:rPr>
          <w:rFonts w:hint="eastAsia" w:ascii="宋体" w:hAnsi="宋体" w:cs="宋体"/>
          <w:color w:val="000000"/>
          <w:sz w:val="24"/>
          <w:highlight w:val="none"/>
        </w:rPr>
      </w:pPr>
    </w:p>
    <w:p w14:paraId="7FA18D02">
      <w:pPr>
        <w:spacing w:after="0" w:line="360" w:lineRule="auto"/>
        <w:ind w:firstLine="480" w:firstLineChars="200"/>
        <w:rPr>
          <w:rFonts w:hint="eastAsia" w:ascii="宋体" w:hAnsi="宋体" w:cs="宋体"/>
          <w:color w:val="000000"/>
          <w:sz w:val="24"/>
          <w:highlight w:val="none"/>
        </w:rPr>
      </w:pPr>
    </w:p>
    <w:p w14:paraId="3DBCFE33">
      <w:pPr>
        <w:spacing w:after="0"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甲方：（签章）                        乙方：（签章）</w:t>
      </w:r>
    </w:p>
    <w:p w14:paraId="680E7E7D">
      <w:pPr>
        <w:spacing w:after="0"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法定代表人：                         法定代表人：</w:t>
      </w:r>
    </w:p>
    <w:p w14:paraId="2353F326">
      <w:pPr>
        <w:spacing w:after="0"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或有效授权人：（签字）                或有效授权人：（签字）</w:t>
      </w:r>
    </w:p>
    <w:p w14:paraId="573A5BC0">
      <w:pPr>
        <w:spacing w:after="0"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日期：                               日期：</w:t>
      </w:r>
    </w:p>
    <w:p w14:paraId="4B4ACAC8">
      <w:pPr>
        <w:spacing w:after="0" w:line="360" w:lineRule="auto"/>
        <w:rPr>
          <w:rFonts w:hint="eastAsia" w:ascii="宋体" w:hAnsi="宋体" w:cs="宋体"/>
          <w:color w:val="000000"/>
          <w:sz w:val="24"/>
          <w:highlight w:val="none"/>
        </w:rPr>
      </w:pPr>
    </w:p>
    <w:p w14:paraId="21CAD5F8">
      <w:pPr>
        <w:spacing w:after="0" w:line="360" w:lineRule="auto"/>
        <w:rPr>
          <w:rFonts w:hint="eastAsia" w:ascii="宋体" w:hAnsi="宋体" w:cs="宋体"/>
          <w:color w:val="000000"/>
          <w:sz w:val="24"/>
          <w:highlight w:val="none"/>
        </w:rPr>
      </w:pPr>
    </w:p>
    <w:p w14:paraId="21160DCF">
      <w:pPr>
        <w:spacing w:after="0" w:line="360" w:lineRule="auto"/>
        <w:rPr>
          <w:rFonts w:hint="eastAsia" w:ascii="宋体" w:hAnsi="宋体" w:cs="宋体"/>
          <w:color w:val="000000"/>
          <w:sz w:val="24"/>
          <w:highlight w:val="none"/>
        </w:rPr>
      </w:pPr>
    </w:p>
    <w:p w14:paraId="2AC11681">
      <w:pPr>
        <w:spacing w:after="0" w:line="360" w:lineRule="auto"/>
        <w:rPr>
          <w:rFonts w:hint="eastAsia" w:ascii="宋体" w:hAnsi="宋体" w:cs="宋体"/>
          <w:color w:val="000000"/>
          <w:sz w:val="24"/>
          <w:highlight w:val="none"/>
        </w:rPr>
      </w:pPr>
    </w:p>
    <w:p w14:paraId="1496ED05">
      <w:pPr>
        <w:spacing w:after="0" w:line="360" w:lineRule="auto"/>
        <w:rPr>
          <w:rFonts w:hint="eastAsia" w:ascii="宋体" w:hAnsi="宋体" w:cs="宋体"/>
          <w:color w:val="000000"/>
          <w:sz w:val="24"/>
          <w:highlight w:val="none"/>
        </w:rPr>
      </w:pPr>
    </w:p>
    <w:p w14:paraId="17A205CD">
      <w:pPr>
        <w:spacing w:after="0" w:line="360" w:lineRule="auto"/>
        <w:rPr>
          <w:rFonts w:hint="eastAsia" w:ascii="宋体" w:hAnsi="宋体" w:cs="宋体"/>
          <w:color w:val="000000"/>
          <w:sz w:val="24"/>
          <w:highlight w:val="none"/>
        </w:rPr>
      </w:pPr>
    </w:p>
    <w:p w14:paraId="39DCF8A5">
      <w:pPr>
        <w:spacing w:after="0" w:line="360" w:lineRule="auto"/>
        <w:rPr>
          <w:rFonts w:hint="eastAsia" w:ascii="宋体" w:hAnsi="宋体" w:cs="宋体"/>
          <w:color w:val="000000"/>
          <w:sz w:val="24"/>
          <w:highlight w:val="none"/>
        </w:rPr>
      </w:pPr>
    </w:p>
    <w:p w14:paraId="2530E0AA">
      <w:pPr>
        <w:spacing w:after="0" w:line="360" w:lineRule="auto"/>
        <w:rPr>
          <w:rFonts w:hint="eastAsia" w:ascii="宋体" w:hAnsi="宋体" w:cs="宋体"/>
          <w:color w:val="000000"/>
          <w:sz w:val="24"/>
          <w:highlight w:val="none"/>
        </w:rPr>
      </w:pPr>
    </w:p>
    <w:p w14:paraId="5CFB2375">
      <w:pPr>
        <w:spacing w:after="0" w:line="360" w:lineRule="auto"/>
        <w:rPr>
          <w:rFonts w:hint="eastAsia" w:ascii="宋体" w:hAnsi="宋体" w:cs="宋体"/>
          <w:color w:val="000000"/>
          <w:sz w:val="24"/>
          <w:highlight w:val="none"/>
        </w:rPr>
      </w:pPr>
    </w:p>
    <w:p w14:paraId="1D7C1EE2">
      <w:pPr>
        <w:spacing w:after="0" w:line="360" w:lineRule="auto"/>
        <w:rPr>
          <w:rFonts w:hint="eastAsia" w:ascii="宋体" w:hAnsi="宋体" w:cs="宋体"/>
          <w:color w:val="000000"/>
          <w:sz w:val="24"/>
          <w:highlight w:val="none"/>
        </w:rPr>
      </w:pPr>
    </w:p>
    <w:p w14:paraId="693F0544">
      <w:pPr>
        <w:spacing w:after="0" w:line="360" w:lineRule="auto"/>
        <w:rPr>
          <w:rFonts w:hint="eastAsia" w:ascii="宋体" w:hAnsi="宋体" w:cs="宋体"/>
          <w:color w:val="000000"/>
          <w:sz w:val="24"/>
          <w:highlight w:val="none"/>
        </w:rPr>
      </w:pPr>
    </w:p>
    <w:p w14:paraId="4029B670">
      <w:pPr>
        <w:spacing w:after="0" w:line="360" w:lineRule="auto"/>
        <w:rPr>
          <w:rFonts w:hint="eastAsia" w:ascii="宋体" w:hAnsi="宋体" w:cs="宋体"/>
          <w:color w:val="000000"/>
          <w:sz w:val="24"/>
          <w:highlight w:val="none"/>
        </w:rPr>
        <w:sectPr>
          <w:pgSz w:w="11905" w:h="16838"/>
          <w:pgMar w:top="1474" w:right="1474" w:bottom="1474" w:left="1474" w:header="850" w:footer="850" w:gutter="0"/>
          <w:cols w:space="0" w:num="1"/>
          <w:titlePg/>
        </w:sectPr>
      </w:pPr>
    </w:p>
    <w:p w14:paraId="0E359494">
      <w:pPr>
        <w:spacing w:after="0" w:line="360" w:lineRule="auto"/>
        <w:rPr>
          <w:rFonts w:hint="eastAsia" w:ascii="宋体" w:hAnsi="宋体" w:cs="宋体"/>
          <w:sz w:val="24"/>
          <w:highlight w:val="none"/>
        </w:rPr>
      </w:pPr>
      <w:r>
        <w:rPr>
          <w:rFonts w:hint="eastAsia" w:ascii="宋体" w:hAnsi="宋体" w:cs="宋体"/>
          <w:color w:val="000000"/>
          <w:sz w:val="24"/>
          <w:highlight w:val="none"/>
        </w:rPr>
        <w:t>附：</w:t>
      </w:r>
      <w:r>
        <w:rPr>
          <w:rFonts w:hint="eastAsia" w:ascii="宋体" w:hAnsi="宋体" w:cs="宋体"/>
          <w:sz w:val="24"/>
          <w:highlight w:val="none"/>
        </w:rPr>
        <w:t>验收标准</w:t>
      </w:r>
    </w:p>
    <w:p w14:paraId="6F83BB9B">
      <w:pPr>
        <w:snapToGrid w:val="0"/>
        <w:spacing w:after="0" w:line="420" w:lineRule="exact"/>
        <w:jc w:val="center"/>
        <w:rPr>
          <w:rFonts w:hint="eastAsia" w:ascii="宋体" w:hAnsi="宋体" w:cs="宋体"/>
          <w:b/>
          <w:sz w:val="24"/>
          <w:highlight w:val="none"/>
        </w:rPr>
      </w:pPr>
      <w:r>
        <w:rPr>
          <w:rFonts w:hint="eastAsia" w:ascii="宋体" w:hAnsi="宋体" w:cs="宋体"/>
          <w:b/>
          <w:sz w:val="24"/>
          <w:highlight w:val="none"/>
        </w:rPr>
        <w:t>验  收  标  准</w:t>
      </w:r>
    </w:p>
    <w:p w14:paraId="79AD3440">
      <w:pPr>
        <w:snapToGrid w:val="0"/>
        <w:spacing w:after="0" w:line="420" w:lineRule="exact"/>
        <w:ind w:firstLine="480" w:firstLineChars="200"/>
        <w:rPr>
          <w:rFonts w:hint="eastAsia" w:ascii="宋体" w:hAnsi="宋体" w:cs="宋体"/>
          <w:sz w:val="24"/>
          <w:highlight w:val="none"/>
        </w:rPr>
      </w:pPr>
      <w:r>
        <w:rPr>
          <w:rFonts w:hint="eastAsia" w:ascii="宋体" w:hAnsi="宋体" w:cs="宋体"/>
          <w:sz w:val="24"/>
          <w:highlight w:val="none"/>
        </w:rPr>
        <w:t>为确保审计成果满足相关规定要求，实现审计目标任务，在合同约定的基础上,现就审计工作要求及验收标准明确如下:</w:t>
      </w:r>
    </w:p>
    <w:p w14:paraId="7567D713">
      <w:pPr>
        <w:snapToGrid w:val="0"/>
        <w:spacing w:after="0" w:line="420" w:lineRule="exact"/>
        <w:ind w:firstLine="482" w:firstLineChars="200"/>
        <w:rPr>
          <w:rFonts w:hint="eastAsia" w:ascii="宋体" w:hAnsi="宋体" w:cs="宋体"/>
          <w:b/>
          <w:sz w:val="24"/>
          <w:highlight w:val="none"/>
        </w:rPr>
      </w:pPr>
      <w:r>
        <w:rPr>
          <w:rFonts w:hint="eastAsia" w:ascii="宋体" w:hAnsi="宋体" w:cs="宋体"/>
          <w:b/>
          <w:sz w:val="24"/>
          <w:highlight w:val="none"/>
        </w:rPr>
        <w:t>一、人员保障标准</w:t>
      </w:r>
    </w:p>
    <w:p w14:paraId="5BE6A443">
      <w:pPr>
        <w:snapToGrid w:val="0"/>
        <w:spacing w:after="0" w:line="420" w:lineRule="exact"/>
        <w:ind w:firstLine="480" w:firstLineChars="200"/>
        <w:rPr>
          <w:rFonts w:hint="eastAsia" w:ascii="宋体" w:hAnsi="宋体" w:cs="宋体"/>
          <w:sz w:val="24"/>
          <w:highlight w:val="none"/>
        </w:rPr>
      </w:pPr>
      <w:r>
        <w:rPr>
          <w:rFonts w:hint="eastAsia" w:ascii="宋体" w:hAnsi="宋体" w:cs="宋体"/>
          <w:sz w:val="24"/>
          <w:highlight w:val="none"/>
        </w:rPr>
        <w:t>（一）乙方派出参与审计人员应保持稳定，没有特殊情况，不得更换，直至完成审计工作任务。</w:t>
      </w:r>
    </w:p>
    <w:p w14:paraId="3EDBEA93">
      <w:pPr>
        <w:snapToGrid w:val="0"/>
        <w:spacing w:after="0" w:line="420" w:lineRule="exact"/>
        <w:ind w:firstLine="480" w:firstLineChars="200"/>
        <w:rPr>
          <w:rFonts w:hint="eastAsia" w:ascii="宋体" w:hAnsi="宋体" w:cs="宋体"/>
          <w:sz w:val="24"/>
          <w:highlight w:val="none"/>
        </w:rPr>
      </w:pPr>
      <w:r>
        <w:rPr>
          <w:rFonts w:hint="eastAsia" w:ascii="宋体" w:hAnsi="宋体" w:cs="宋体"/>
          <w:sz w:val="24"/>
          <w:highlight w:val="none"/>
        </w:rPr>
        <w:t>（二）乙方工作人员应具备优良的职业道德，遵守廉政纪律，严格遵守保密制度，服从审计工作安排。应具备满足项目所需的工作经验、精通审计所需专业知识及相关政策法规。</w:t>
      </w:r>
    </w:p>
    <w:p w14:paraId="69C614D4">
      <w:pPr>
        <w:snapToGrid w:val="0"/>
        <w:spacing w:after="0" w:line="420" w:lineRule="exact"/>
        <w:ind w:firstLine="482" w:firstLineChars="200"/>
        <w:rPr>
          <w:rFonts w:hint="eastAsia" w:ascii="宋体" w:hAnsi="宋体" w:cs="宋体"/>
          <w:b/>
          <w:sz w:val="24"/>
          <w:highlight w:val="none"/>
        </w:rPr>
      </w:pPr>
      <w:r>
        <w:rPr>
          <w:rFonts w:hint="eastAsia" w:ascii="宋体" w:hAnsi="宋体" w:cs="宋体"/>
          <w:b/>
          <w:sz w:val="24"/>
          <w:highlight w:val="none"/>
        </w:rPr>
        <w:t>二、过程管理保障</w:t>
      </w:r>
    </w:p>
    <w:p w14:paraId="1619D095">
      <w:pPr>
        <w:snapToGrid w:val="0"/>
        <w:spacing w:after="0" w:line="420" w:lineRule="exact"/>
        <w:ind w:firstLine="480" w:firstLineChars="200"/>
        <w:rPr>
          <w:rFonts w:hint="eastAsia" w:ascii="宋体" w:hAnsi="宋体" w:cs="宋体"/>
          <w:sz w:val="24"/>
          <w:highlight w:val="none"/>
        </w:rPr>
      </w:pPr>
      <w:r>
        <w:rPr>
          <w:rFonts w:hint="eastAsia" w:ascii="宋体" w:hAnsi="宋体" w:cs="宋体"/>
          <w:sz w:val="24"/>
          <w:highlight w:val="none"/>
        </w:rPr>
        <w:t>（一）乙方有完善的内审制度，并在审核过程中严格遵照执行。</w:t>
      </w:r>
    </w:p>
    <w:p w14:paraId="56253EED">
      <w:pPr>
        <w:snapToGrid w:val="0"/>
        <w:spacing w:after="0" w:line="420" w:lineRule="exact"/>
        <w:ind w:firstLine="480" w:firstLineChars="200"/>
        <w:rPr>
          <w:rFonts w:hint="eastAsia" w:ascii="宋体" w:hAnsi="宋体" w:cs="宋体"/>
          <w:sz w:val="24"/>
          <w:highlight w:val="none"/>
        </w:rPr>
      </w:pPr>
      <w:r>
        <w:rPr>
          <w:rFonts w:hint="eastAsia" w:ascii="宋体" w:hAnsi="宋体" w:cs="宋体"/>
          <w:sz w:val="24"/>
          <w:highlight w:val="none"/>
        </w:rPr>
        <w:t>（二）乙方能够确保审计项目工作的时效性，审计过程中发现的问题、情况，须及时、完整反馈给甲方，不得擅自与项目单位沟通隐匿发现的问题、情况。</w:t>
      </w:r>
    </w:p>
    <w:p w14:paraId="54777A2E">
      <w:pPr>
        <w:snapToGrid w:val="0"/>
        <w:spacing w:after="0" w:line="420" w:lineRule="exact"/>
        <w:ind w:firstLine="482" w:firstLineChars="200"/>
        <w:rPr>
          <w:rFonts w:hint="eastAsia" w:ascii="宋体" w:hAnsi="宋体" w:cs="宋体"/>
          <w:b/>
          <w:sz w:val="24"/>
          <w:highlight w:val="none"/>
        </w:rPr>
      </w:pPr>
      <w:r>
        <w:rPr>
          <w:rFonts w:hint="eastAsia" w:ascii="宋体" w:hAnsi="宋体" w:cs="宋体"/>
          <w:b/>
          <w:sz w:val="24"/>
          <w:highlight w:val="none"/>
        </w:rPr>
        <w:t>三、成果标准要求</w:t>
      </w:r>
    </w:p>
    <w:p w14:paraId="068E65BC">
      <w:pPr>
        <w:snapToGrid w:val="0"/>
        <w:spacing w:after="0" w:line="420" w:lineRule="exact"/>
        <w:ind w:firstLine="480" w:firstLineChars="200"/>
        <w:rPr>
          <w:rFonts w:hint="eastAsia" w:ascii="宋体" w:hAnsi="宋体" w:cs="宋体"/>
          <w:sz w:val="24"/>
          <w:highlight w:val="none"/>
        </w:rPr>
      </w:pPr>
      <w:r>
        <w:rPr>
          <w:rFonts w:hint="eastAsia" w:ascii="宋体" w:hAnsi="宋体" w:cs="宋体"/>
          <w:sz w:val="24"/>
          <w:highlight w:val="none"/>
        </w:rPr>
        <w:t>乙方在审计过程中，应遵循以下原则：</w:t>
      </w:r>
    </w:p>
    <w:p w14:paraId="56383911">
      <w:pPr>
        <w:snapToGrid w:val="0"/>
        <w:spacing w:after="0" w:line="420" w:lineRule="exact"/>
        <w:ind w:firstLine="480" w:firstLineChars="200"/>
        <w:rPr>
          <w:rFonts w:hint="eastAsia" w:ascii="宋体" w:hAnsi="宋体" w:cs="宋体"/>
          <w:sz w:val="24"/>
          <w:highlight w:val="none"/>
        </w:rPr>
      </w:pPr>
      <w:r>
        <w:rPr>
          <w:rFonts w:hint="eastAsia" w:ascii="宋体" w:hAnsi="宋体" w:cs="宋体"/>
          <w:sz w:val="24"/>
          <w:highlight w:val="none"/>
        </w:rPr>
        <w:t>（一）审计业务执行</w:t>
      </w:r>
    </w:p>
    <w:p w14:paraId="73072AB2">
      <w:pPr>
        <w:snapToGrid w:val="0"/>
        <w:spacing w:after="0" w:line="420" w:lineRule="exact"/>
        <w:ind w:firstLine="480" w:firstLineChars="200"/>
        <w:rPr>
          <w:rFonts w:hint="eastAsia" w:ascii="宋体" w:hAnsi="宋体" w:cs="宋体"/>
          <w:sz w:val="24"/>
          <w:highlight w:val="none"/>
        </w:rPr>
      </w:pPr>
      <w:r>
        <w:rPr>
          <w:rFonts w:hint="eastAsia" w:ascii="宋体" w:hAnsi="宋体" w:cs="宋体"/>
          <w:sz w:val="24"/>
          <w:highlight w:val="none"/>
        </w:rPr>
        <w:t>1.全面详细审计送审资料，按审计组长规定的时间、要求完成审计内容，出具审计结果，第一时间反馈审计组长。</w:t>
      </w:r>
    </w:p>
    <w:p w14:paraId="681282DB">
      <w:pPr>
        <w:snapToGrid w:val="0"/>
        <w:spacing w:after="0" w:line="420" w:lineRule="exact"/>
        <w:ind w:firstLine="480" w:firstLineChars="200"/>
        <w:rPr>
          <w:rFonts w:hint="eastAsia" w:ascii="宋体" w:hAnsi="宋体" w:cs="宋体"/>
          <w:sz w:val="24"/>
          <w:highlight w:val="none"/>
        </w:rPr>
      </w:pPr>
      <w:r>
        <w:rPr>
          <w:rFonts w:hint="eastAsia" w:ascii="宋体" w:hAnsi="宋体" w:cs="宋体"/>
          <w:sz w:val="24"/>
          <w:highlight w:val="none"/>
        </w:rPr>
        <w:t>2.必要时参加甲方组织的审计进点会、沟通会、通报会等，与项目单位沟通项目进展。</w:t>
      </w:r>
    </w:p>
    <w:p w14:paraId="3F96E12D">
      <w:pPr>
        <w:snapToGrid w:val="0"/>
        <w:spacing w:after="0" w:line="420" w:lineRule="exact"/>
        <w:ind w:firstLine="480" w:firstLineChars="200"/>
        <w:rPr>
          <w:rFonts w:hint="eastAsia" w:ascii="宋体" w:hAnsi="宋体" w:cs="宋体"/>
          <w:sz w:val="24"/>
          <w:highlight w:val="none"/>
        </w:rPr>
      </w:pPr>
      <w:r>
        <w:rPr>
          <w:rFonts w:hint="eastAsia" w:ascii="宋体" w:hAnsi="宋体" w:cs="宋体"/>
          <w:sz w:val="24"/>
          <w:highlight w:val="none"/>
        </w:rPr>
        <w:t>3.必要时参加甲方组织的相关培训，加深对于政策法规的了解。</w:t>
      </w:r>
    </w:p>
    <w:p w14:paraId="246C7471">
      <w:pPr>
        <w:snapToGrid w:val="0"/>
        <w:spacing w:after="0" w:line="420" w:lineRule="exact"/>
        <w:ind w:firstLine="480" w:firstLineChars="200"/>
        <w:rPr>
          <w:rFonts w:hint="eastAsia" w:ascii="宋体" w:hAnsi="宋体" w:cs="宋体"/>
          <w:sz w:val="24"/>
          <w:highlight w:val="none"/>
        </w:rPr>
      </w:pPr>
      <w:r>
        <w:rPr>
          <w:rFonts w:hint="eastAsia" w:ascii="宋体" w:hAnsi="宋体" w:cs="宋体"/>
          <w:sz w:val="24"/>
          <w:highlight w:val="none"/>
        </w:rPr>
        <w:t>4.对甲方各级复核、审理提出的意见予以核实，全面准确地予以答复并修改完善。</w:t>
      </w:r>
    </w:p>
    <w:p w14:paraId="45F6D02C">
      <w:pPr>
        <w:snapToGrid w:val="0"/>
        <w:spacing w:after="0" w:line="420" w:lineRule="exact"/>
        <w:ind w:firstLine="480" w:firstLineChars="200"/>
        <w:rPr>
          <w:rFonts w:hint="eastAsia" w:ascii="宋体" w:hAnsi="宋体" w:cs="宋体"/>
          <w:sz w:val="24"/>
          <w:highlight w:val="none"/>
        </w:rPr>
      </w:pPr>
      <w:r>
        <w:rPr>
          <w:rFonts w:hint="eastAsia" w:ascii="宋体" w:hAnsi="宋体" w:cs="宋体"/>
          <w:sz w:val="24"/>
          <w:highlight w:val="none"/>
        </w:rPr>
        <w:t>5.项目结束后，承诺配合甲方对审计项目质量进行检查。</w:t>
      </w:r>
    </w:p>
    <w:p w14:paraId="6432E464">
      <w:pPr>
        <w:snapToGrid w:val="0"/>
        <w:spacing w:after="0" w:line="420" w:lineRule="exact"/>
        <w:ind w:firstLine="480" w:firstLineChars="200"/>
        <w:rPr>
          <w:rFonts w:hint="eastAsia" w:ascii="宋体" w:hAnsi="宋体" w:cs="宋体"/>
          <w:sz w:val="24"/>
          <w:highlight w:val="none"/>
        </w:rPr>
      </w:pPr>
      <w:r>
        <w:rPr>
          <w:rFonts w:hint="eastAsia" w:ascii="宋体" w:hAnsi="宋体" w:cs="宋体"/>
          <w:sz w:val="24"/>
          <w:highlight w:val="none"/>
        </w:rPr>
        <w:t>（二）审计业务质量</w:t>
      </w:r>
    </w:p>
    <w:p w14:paraId="7169836D">
      <w:pPr>
        <w:snapToGrid w:val="0"/>
        <w:spacing w:after="0" w:line="420" w:lineRule="exact"/>
        <w:ind w:firstLine="480" w:firstLineChars="200"/>
        <w:rPr>
          <w:rFonts w:hint="eastAsia" w:ascii="宋体" w:hAnsi="宋体" w:cs="宋体"/>
          <w:sz w:val="24"/>
          <w:highlight w:val="none"/>
        </w:rPr>
      </w:pPr>
      <w:r>
        <w:rPr>
          <w:rFonts w:hint="eastAsia" w:ascii="宋体" w:hAnsi="宋体" w:cs="宋体"/>
          <w:sz w:val="24"/>
          <w:highlight w:val="none"/>
        </w:rPr>
        <w:t>1.相关政策、审计原则把握相对准确。</w:t>
      </w:r>
    </w:p>
    <w:p w14:paraId="7A29301B">
      <w:pPr>
        <w:snapToGrid w:val="0"/>
        <w:spacing w:after="0" w:line="420" w:lineRule="exact"/>
        <w:ind w:firstLine="480" w:firstLineChars="200"/>
        <w:rPr>
          <w:rFonts w:hint="eastAsia" w:ascii="宋体" w:hAnsi="宋体" w:cs="宋体"/>
          <w:sz w:val="24"/>
          <w:highlight w:val="none"/>
        </w:rPr>
      </w:pPr>
      <w:r>
        <w:rPr>
          <w:rFonts w:hint="eastAsia" w:ascii="宋体" w:hAnsi="宋体" w:cs="宋体"/>
          <w:sz w:val="24"/>
          <w:highlight w:val="none"/>
        </w:rPr>
        <w:t>2.审计中实施范围、相关数据、审计依据、结论与项目单位送审资料以及审计工作底稿、取证相符。</w:t>
      </w:r>
    </w:p>
    <w:p w14:paraId="31C0FDD9">
      <w:pPr>
        <w:snapToGrid w:val="0"/>
        <w:spacing w:after="0" w:line="420" w:lineRule="exact"/>
        <w:ind w:firstLine="480" w:firstLineChars="200"/>
        <w:rPr>
          <w:rFonts w:hint="eastAsia" w:ascii="宋体" w:hAnsi="宋体" w:cs="宋体"/>
          <w:sz w:val="24"/>
          <w:highlight w:val="none"/>
        </w:rPr>
      </w:pPr>
      <w:r>
        <w:rPr>
          <w:rFonts w:hint="eastAsia" w:ascii="宋体" w:hAnsi="宋体" w:cs="宋体"/>
          <w:sz w:val="24"/>
          <w:highlight w:val="none"/>
        </w:rPr>
        <w:t>3.审计文书格式符合甲方的规范要求，无文字、语法、数字勾稽关系错误。</w:t>
      </w:r>
    </w:p>
    <w:p w14:paraId="481F7AC9">
      <w:pPr>
        <w:tabs>
          <w:tab w:val="left" w:pos="0"/>
          <w:tab w:val="left" w:pos="525"/>
          <w:tab w:val="left" w:pos="945"/>
        </w:tabs>
        <w:spacing w:after="0" w:line="420" w:lineRule="exact"/>
        <w:ind w:firstLine="480" w:firstLineChars="200"/>
        <w:rPr>
          <w:rFonts w:hint="eastAsia" w:ascii="宋体" w:hAnsi="宋体" w:cs="宋体"/>
          <w:sz w:val="24"/>
          <w:highlight w:val="none"/>
        </w:rPr>
      </w:pPr>
      <w:r>
        <w:rPr>
          <w:rFonts w:hint="eastAsia" w:ascii="宋体" w:hAnsi="宋体" w:cs="宋体"/>
          <w:sz w:val="24"/>
          <w:highlight w:val="none"/>
        </w:rPr>
        <w:t>4.审计结果相关资料完整合规，包括但不限于审计工作底稿、取证及资料、项目单位送审资料、沟通记录、资料交接清单等。</w:t>
      </w:r>
    </w:p>
    <w:p w14:paraId="553F2754">
      <w:pPr>
        <w:tabs>
          <w:tab w:val="left" w:pos="0"/>
          <w:tab w:val="left" w:pos="525"/>
          <w:tab w:val="left" w:pos="945"/>
        </w:tabs>
        <w:spacing w:after="0" w:line="360" w:lineRule="auto"/>
        <w:ind w:firstLine="480" w:firstLineChars="200"/>
        <w:jc w:val="center"/>
        <w:rPr>
          <w:rFonts w:hint="eastAsia" w:ascii="宋体" w:hAnsi="宋体" w:cs="宋体"/>
          <w:sz w:val="24"/>
          <w:highlight w:val="none"/>
        </w:rPr>
      </w:pPr>
    </w:p>
    <w:p w14:paraId="0E5C405E">
      <w:pPr>
        <w:tabs>
          <w:tab w:val="left" w:pos="0"/>
          <w:tab w:val="left" w:pos="525"/>
          <w:tab w:val="left" w:pos="945"/>
        </w:tabs>
        <w:spacing w:after="0" w:line="360" w:lineRule="auto"/>
        <w:ind w:firstLine="480" w:firstLineChars="200"/>
        <w:jc w:val="center"/>
        <w:rPr>
          <w:rFonts w:hint="eastAsia" w:ascii="宋体" w:hAnsi="宋体" w:cs="宋体"/>
          <w:sz w:val="24"/>
          <w:highlight w:val="none"/>
        </w:rPr>
      </w:pPr>
    </w:p>
    <w:p w14:paraId="6F301B51">
      <w:pPr>
        <w:tabs>
          <w:tab w:val="left" w:pos="0"/>
          <w:tab w:val="left" w:pos="525"/>
          <w:tab w:val="left" w:pos="945"/>
        </w:tabs>
        <w:spacing w:after="0" w:line="360" w:lineRule="auto"/>
        <w:ind w:firstLine="480" w:firstLineChars="200"/>
        <w:jc w:val="center"/>
        <w:rPr>
          <w:rFonts w:hint="eastAsia" w:ascii="宋体" w:hAnsi="宋体" w:cs="宋体"/>
          <w:sz w:val="24"/>
          <w:highlight w:val="none"/>
        </w:rPr>
        <w:sectPr>
          <w:pgSz w:w="11905" w:h="16838"/>
          <w:pgMar w:top="1474" w:right="1474" w:bottom="1474" w:left="1474" w:header="850" w:footer="850" w:gutter="0"/>
          <w:cols w:space="0" w:num="1"/>
          <w:titlePg/>
        </w:sectPr>
      </w:pPr>
    </w:p>
    <w:p w14:paraId="5D5E6B03">
      <w:pPr>
        <w:tabs>
          <w:tab w:val="left" w:pos="0"/>
          <w:tab w:val="left" w:pos="525"/>
          <w:tab w:val="left" w:pos="945"/>
        </w:tabs>
        <w:spacing w:after="0" w:line="360" w:lineRule="auto"/>
        <w:ind w:firstLine="482" w:firstLineChars="200"/>
        <w:jc w:val="center"/>
        <w:rPr>
          <w:rFonts w:hint="eastAsia" w:ascii="宋体" w:hAnsi="宋体" w:cs="宋体"/>
          <w:b/>
          <w:bCs/>
          <w:sz w:val="24"/>
          <w:highlight w:val="none"/>
        </w:rPr>
      </w:pPr>
      <w:r>
        <w:rPr>
          <w:rFonts w:hint="eastAsia" w:ascii="宋体" w:hAnsi="宋体" w:cs="宋体"/>
          <w:b/>
          <w:bCs/>
          <w:sz w:val="24"/>
          <w:highlight w:val="none"/>
        </w:rPr>
        <w:t>接受审计项目质量检查承诺书</w:t>
      </w:r>
    </w:p>
    <w:p w14:paraId="0785B513">
      <w:pPr>
        <w:spacing w:after="0" w:line="360" w:lineRule="auto"/>
        <w:jc w:val="left"/>
        <w:rPr>
          <w:rFonts w:hint="eastAsia" w:ascii="宋体" w:hAnsi="宋体" w:cs="宋体"/>
          <w:sz w:val="24"/>
          <w:highlight w:val="none"/>
        </w:rPr>
      </w:pPr>
      <w:r>
        <w:rPr>
          <w:rFonts w:hint="eastAsia" w:ascii="宋体" w:hAnsi="宋体" w:cs="宋体"/>
          <w:sz w:val="24"/>
          <w:highlight w:val="none"/>
          <w:u w:val="single"/>
        </w:rPr>
        <w:t xml:space="preserve">         （委托方） </w:t>
      </w:r>
      <w:r>
        <w:rPr>
          <w:rFonts w:hint="eastAsia" w:ascii="宋体" w:hAnsi="宋体" w:cs="宋体"/>
          <w:sz w:val="24"/>
          <w:highlight w:val="none"/>
        </w:rPr>
        <w:t>：</w:t>
      </w:r>
    </w:p>
    <w:p w14:paraId="3E90DEBB">
      <w:pPr>
        <w:spacing w:after="0" w:line="360" w:lineRule="auto"/>
        <w:ind w:firstLine="480"/>
        <w:jc w:val="left"/>
        <w:rPr>
          <w:rFonts w:hint="eastAsia" w:ascii="宋体" w:hAnsi="宋体" w:cs="宋体"/>
          <w:sz w:val="24"/>
          <w:highlight w:val="none"/>
        </w:rPr>
      </w:pPr>
      <w:r>
        <w:rPr>
          <w:rFonts w:hint="eastAsia" w:ascii="宋体" w:hAnsi="宋体" w:cs="宋体"/>
          <w:sz w:val="24"/>
          <w:highlight w:val="none"/>
        </w:rPr>
        <w:t xml:space="preserve">我单位 </w:t>
      </w:r>
      <w:r>
        <w:rPr>
          <w:rFonts w:hint="eastAsia" w:ascii="宋体" w:hAnsi="宋体" w:cs="宋体"/>
          <w:sz w:val="24"/>
          <w:highlight w:val="none"/>
          <w:u w:val="single"/>
        </w:rPr>
        <w:t xml:space="preserve">                      </w:t>
      </w:r>
      <w:r>
        <w:rPr>
          <w:rFonts w:hint="eastAsia" w:ascii="宋体" w:hAnsi="宋体" w:cs="宋体"/>
          <w:sz w:val="24"/>
          <w:highlight w:val="none"/>
        </w:rPr>
        <w:t xml:space="preserve"> 参与了贵单位组织的</w:t>
      </w:r>
      <w:r>
        <w:rPr>
          <w:rFonts w:hint="eastAsia" w:ascii="宋体" w:hAnsi="宋体" w:cs="宋体"/>
          <w:sz w:val="24"/>
          <w:highlight w:val="none"/>
          <w:u w:val="single"/>
        </w:rPr>
        <w:t xml:space="preserve">             </w:t>
      </w:r>
      <w:r>
        <w:rPr>
          <w:rFonts w:hint="eastAsia" w:ascii="宋体" w:hAnsi="宋体" w:cs="宋体"/>
          <w:sz w:val="24"/>
          <w:highlight w:val="none"/>
        </w:rPr>
        <w:t>审计项目，对</w:t>
      </w:r>
      <w:r>
        <w:rPr>
          <w:rFonts w:hint="eastAsia" w:ascii="宋体" w:hAnsi="宋体" w:cs="宋体"/>
          <w:sz w:val="24"/>
          <w:highlight w:val="none"/>
          <w:u w:val="single"/>
        </w:rPr>
        <w:t xml:space="preserve">                </w:t>
      </w:r>
      <w:r>
        <w:rPr>
          <w:rFonts w:hint="eastAsia" w:ascii="宋体" w:hAnsi="宋体" w:cs="宋体"/>
          <w:sz w:val="24"/>
          <w:highlight w:val="none"/>
        </w:rPr>
        <w:t>开展了相关审计，我单位承诺若有需要，在审计项目完成后将接受并积极配合贵单位组织的审计项目质量检查相关事宜。</w:t>
      </w:r>
    </w:p>
    <w:p w14:paraId="6B2CA7EA">
      <w:pPr>
        <w:spacing w:after="0" w:line="360" w:lineRule="auto"/>
        <w:jc w:val="left"/>
        <w:rPr>
          <w:rFonts w:hint="eastAsia" w:ascii="宋体" w:hAnsi="宋体" w:cs="宋体"/>
          <w:sz w:val="24"/>
          <w:highlight w:val="none"/>
        </w:rPr>
      </w:pPr>
      <w:r>
        <w:rPr>
          <w:rFonts w:hint="eastAsia" w:ascii="宋体" w:hAnsi="宋体" w:cs="宋体"/>
          <w:sz w:val="24"/>
          <w:highlight w:val="none"/>
        </w:rPr>
        <w:t>特此承诺！</w:t>
      </w:r>
    </w:p>
    <w:p w14:paraId="03813142">
      <w:pPr>
        <w:spacing w:after="0" w:line="360" w:lineRule="auto"/>
        <w:jc w:val="left"/>
        <w:rPr>
          <w:rFonts w:hint="eastAsia" w:ascii="宋体" w:hAnsi="宋体" w:cs="宋体"/>
          <w:sz w:val="24"/>
          <w:highlight w:val="none"/>
        </w:rPr>
      </w:pPr>
    </w:p>
    <w:p w14:paraId="41E1D7DC">
      <w:pPr>
        <w:spacing w:after="0" w:line="360" w:lineRule="auto"/>
        <w:jc w:val="left"/>
        <w:rPr>
          <w:rFonts w:hint="eastAsia" w:ascii="宋体" w:hAnsi="宋体" w:cs="宋体"/>
          <w:sz w:val="24"/>
          <w:highlight w:val="none"/>
        </w:rPr>
      </w:pPr>
    </w:p>
    <w:p w14:paraId="50BE128F">
      <w:pPr>
        <w:spacing w:after="0" w:line="360" w:lineRule="auto"/>
        <w:jc w:val="left"/>
        <w:rPr>
          <w:rFonts w:hint="eastAsia" w:ascii="宋体" w:hAnsi="宋体" w:cs="宋体"/>
          <w:sz w:val="24"/>
          <w:highlight w:val="none"/>
        </w:rPr>
      </w:pPr>
    </w:p>
    <w:p w14:paraId="7D722A80">
      <w:pPr>
        <w:spacing w:after="0" w:line="360" w:lineRule="auto"/>
        <w:jc w:val="left"/>
        <w:rPr>
          <w:rFonts w:hint="eastAsia" w:ascii="宋体" w:hAnsi="宋体" w:cs="宋体"/>
          <w:sz w:val="24"/>
          <w:highlight w:val="none"/>
        </w:rPr>
      </w:pPr>
    </w:p>
    <w:p w14:paraId="35BA2426">
      <w:pPr>
        <w:spacing w:after="0" w:line="360" w:lineRule="auto"/>
        <w:jc w:val="left"/>
        <w:rPr>
          <w:rFonts w:hint="eastAsia" w:ascii="宋体" w:hAnsi="宋体" w:cs="宋体"/>
          <w:sz w:val="24"/>
          <w:highlight w:val="none"/>
        </w:rPr>
      </w:pPr>
    </w:p>
    <w:p w14:paraId="0A9018E0">
      <w:pPr>
        <w:spacing w:after="0" w:line="360" w:lineRule="auto"/>
        <w:jc w:val="left"/>
        <w:rPr>
          <w:rFonts w:hint="eastAsia" w:ascii="宋体" w:hAnsi="宋体" w:cs="宋体"/>
          <w:sz w:val="24"/>
          <w:highlight w:val="none"/>
        </w:rPr>
      </w:pPr>
      <w:r>
        <w:rPr>
          <w:rFonts w:hint="eastAsia" w:ascii="宋体" w:hAnsi="宋体" w:cs="宋体"/>
          <w:sz w:val="24"/>
          <w:highlight w:val="none"/>
        </w:rPr>
        <w:t>承诺方：</w:t>
      </w:r>
    </w:p>
    <w:p w14:paraId="65A60647">
      <w:pPr>
        <w:spacing w:after="0" w:line="360" w:lineRule="auto"/>
        <w:jc w:val="left"/>
        <w:rPr>
          <w:rFonts w:hint="eastAsia" w:ascii="宋体" w:hAnsi="宋体" w:cs="宋体"/>
          <w:sz w:val="24"/>
          <w:highlight w:val="none"/>
        </w:rPr>
      </w:pPr>
    </w:p>
    <w:p w14:paraId="526DC26D">
      <w:pPr>
        <w:spacing w:after="0" w:line="360" w:lineRule="auto"/>
        <w:jc w:val="left"/>
        <w:rPr>
          <w:rFonts w:hint="eastAsia" w:ascii="宋体" w:hAnsi="宋体" w:cs="宋体"/>
          <w:sz w:val="24"/>
          <w:highlight w:val="none"/>
        </w:rPr>
      </w:pPr>
      <w:r>
        <w:rPr>
          <w:rFonts w:hint="eastAsia" w:ascii="宋体" w:hAnsi="宋体" w:cs="宋体"/>
          <w:sz w:val="24"/>
          <w:highlight w:val="none"/>
        </w:rPr>
        <w:t>地址：</w:t>
      </w:r>
    </w:p>
    <w:p w14:paraId="04AD4C3F">
      <w:pPr>
        <w:spacing w:after="0" w:line="360" w:lineRule="auto"/>
        <w:jc w:val="left"/>
        <w:rPr>
          <w:rFonts w:hint="eastAsia" w:ascii="宋体" w:hAnsi="宋体" w:cs="宋体"/>
          <w:sz w:val="24"/>
          <w:highlight w:val="none"/>
        </w:rPr>
      </w:pPr>
    </w:p>
    <w:p w14:paraId="2EE61AC1">
      <w:pPr>
        <w:spacing w:after="0" w:line="360" w:lineRule="auto"/>
        <w:jc w:val="left"/>
        <w:rPr>
          <w:rFonts w:hint="eastAsia" w:ascii="宋体" w:hAnsi="宋体" w:cs="宋体"/>
          <w:sz w:val="24"/>
          <w:highlight w:val="none"/>
        </w:rPr>
      </w:pPr>
      <w:r>
        <w:rPr>
          <w:rFonts w:hint="eastAsia" w:ascii="宋体" w:hAnsi="宋体" w:cs="宋体"/>
          <w:sz w:val="24"/>
          <w:highlight w:val="none"/>
        </w:rPr>
        <w:t>电话：</w:t>
      </w:r>
    </w:p>
    <w:p w14:paraId="13CF8B95">
      <w:pPr>
        <w:spacing w:after="0" w:line="360" w:lineRule="auto"/>
        <w:jc w:val="left"/>
        <w:rPr>
          <w:rFonts w:hint="eastAsia" w:ascii="宋体" w:hAnsi="宋体" w:cs="宋体"/>
          <w:sz w:val="24"/>
          <w:highlight w:val="none"/>
        </w:rPr>
      </w:pPr>
    </w:p>
    <w:p w14:paraId="2C0FD083">
      <w:pPr>
        <w:spacing w:after="0" w:line="360" w:lineRule="auto"/>
        <w:jc w:val="left"/>
        <w:rPr>
          <w:rFonts w:hint="eastAsia" w:ascii="宋体" w:hAnsi="宋体" w:cs="宋体"/>
          <w:sz w:val="24"/>
          <w:highlight w:val="none"/>
        </w:rPr>
      </w:pPr>
      <w:r>
        <w:rPr>
          <w:rFonts w:hint="eastAsia" w:ascii="宋体" w:hAnsi="宋体" w:cs="宋体"/>
          <w:sz w:val="24"/>
          <w:highlight w:val="none"/>
        </w:rPr>
        <w:t>承诺方法定代表人签字（盖章）：</w:t>
      </w:r>
    </w:p>
    <w:p w14:paraId="17D6C382">
      <w:pPr>
        <w:spacing w:after="0" w:line="360" w:lineRule="auto"/>
        <w:jc w:val="left"/>
        <w:rPr>
          <w:rFonts w:hint="eastAsia" w:ascii="宋体" w:hAnsi="宋体" w:cs="宋体"/>
          <w:sz w:val="24"/>
          <w:highlight w:val="none"/>
        </w:rPr>
      </w:pPr>
    </w:p>
    <w:p w14:paraId="4F1A91FA">
      <w:pPr>
        <w:spacing w:after="0" w:line="360" w:lineRule="auto"/>
        <w:jc w:val="left"/>
        <w:rPr>
          <w:rFonts w:hint="eastAsia" w:ascii="宋体" w:hAnsi="宋体" w:cs="宋体"/>
          <w:sz w:val="24"/>
          <w:highlight w:val="none"/>
        </w:rPr>
      </w:pPr>
      <w:r>
        <w:rPr>
          <w:rFonts w:hint="eastAsia" w:ascii="宋体" w:hAnsi="宋体" w:cs="宋体"/>
          <w:sz w:val="24"/>
          <w:highlight w:val="none"/>
        </w:rPr>
        <w:t>日期：</w:t>
      </w:r>
    </w:p>
    <w:p w14:paraId="07E2E214">
      <w:pPr>
        <w:spacing w:after="0"/>
        <w:rPr>
          <w:rFonts w:hint="eastAsia" w:ascii="宋体" w:hAnsi="宋体" w:cs="宋体"/>
          <w:b/>
          <w:sz w:val="36"/>
          <w:szCs w:val="36"/>
          <w:highlight w:val="none"/>
        </w:rPr>
      </w:pPr>
      <w:bookmarkStart w:id="819" w:name="_Toc99301426"/>
      <w:r>
        <w:rPr>
          <w:rFonts w:hint="eastAsia" w:ascii="宋体" w:hAnsi="宋体" w:cs="宋体"/>
          <w:b/>
          <w:sz w:val="36"/>
          <w:szCs w:val="36"/>
          <w:highlight w:val="none"/>
        </w:rPr>
        <w:br w:type="page"/>
      </w:r>
    </w:p>
    <w:p w14:paraId="1563BD63">
      <w:pPr>
        <w:spacing w:after="0" w:line="360" w:lineRule="auto"/>
        <w:jc w:val="center"/>
        <w:outlineLvl w:val="0"/>
        <w:rPr>
          <w:rFonts w:hint="eastAsia" w:ascii="宋体" w:hAnsi="宋体" w:cs="宋体"/>
          <w:b/>
          <w:sz w:val="36"/>
          <w:szCs w:val="36"/>
          <w:highlight w:val="none"/>
        </w:rPr>
      </w:pPr>
      <w:r>
        <w:rPr>
          <w:rFonts w:hint="eastAsia" w:ascii="宋体" w:hAnsi="宋体" w:cs="宋体"/>
          <w:b/>
          <w:sz w:val="36"/>
          <w:szCs w:val="36"/>
          <w:highlight w:val="none"/>
        </w:rPr>
        <w:t>第七章   投标文件格式</w:t>
      </w:r>
      <w:bookmarkEnd w:id="819"/>
    </w:p>
    <w:p w14:paraId="6A10A3DD">
      <w:pPr>
        <w:tabs>
          <w:tab w:val="left" w:pos="900"/>
          <w:tab w:val="left" w:pos="1980"/>
        </w:tabs>
        <w:snapToGrid w:val="0"/>
        <w:spacing w:after="0" w:line="360" w:lineRule="auto"/>
        <w:ind w:left="142"/>
        <w:rPr>
          <w:rFonts w:hint="eastAsia" w:ascii="宋体" w:hAnsi="宋体" w:cs="宋体"/>
          <w:sz w:val="24"/>
          <w:highlight w:val="none"/>
        </w:rPr>
      </w:pPr>
      <w:r>
        <w:rPr>
          <w:rFonts w:hint="eastAsia" w:ascii="宋体" w:hAnsi="宋体" w:cs="宋体"/>
          <w:b/>
          <w:sz w:val="24"/>
          <w:highlight w:val="none"/>
        </w:rPr>
        <w:t>投标人编制文件须知</w:t>
      </w:r>
    </w:p>
    <w:p w14:paraId="24D0EC19">
      <w:pPr>
        <w:tabs>
          <w:tab w:val="left" w:pos="900"/>
          <w:tab w:val="left" w:pos="1980"/>
        </w:tabs>
        <w:snapToGrid w:val="0"/>
        <w:spacing w:after="0" w:line="360" w:lineRule="auto"/>
        <w:ind w:left="142"/>
        <w:rPr>
          <w:rFonts w:hint="eastAsia" w:ascii="宋体" w:hAnsi="宋体" w:cs="宋体"/>
          <w:sz w:val="24"/>
          <w:highlight w:val="none"/>
        </w:rPr>
      </w:pPr>
      <w:r>
        <w:rPr>
          <w:rFonts w:hint="eastAsia" w:ascii="宋体" w:hAnsi="宋体" w:cs="宋体"/>
          <w:sz w:val="24"/>
          <w:highlight w:val="none"/>
        </w:rPr>
        <w:t>1、投标人按照本部分的顺序编制投标文件（资格证明文件）、投标文件（商务技术文件），编制中涉及格式资料的，应按照本部分提供的内容和格式（所有表格的格式可扩展）填写提交。</w:t>
      </w:r>
    </w:p>
    <w:p w14:paraId="3DEF7A5C">
      <w:pPr>
        <w:tabs>
          <w:tab w:val="left" w:pos="900"/>
          <w:tab w:val="left" w:pos="1980"/>
        </w:tabs>
        <w:snapToGrid w:val="0"/>
        <w:spacing w:after="0" w:line="360" w:lineRule="auto"/>
        <w:ind w:left="142"/>
        <w:rPr>
          <w:rFonts w:hint="eastAsia" w:ascii="宋体" w:hAnsi="宋体" w:cs="宋体"/>
          <w:kern w:val="0"/>
          <w:sz w:val="24"/>
          <w:highlight w:val="none"/>
        </w:rPr>
      </w:pPr>
      <w:r>
        <w:rPr>
          <w:rFonts w:hint="eastAsia" w:ascii="宋体" w:hAnsi="宋体" w:cs="宋体"/>
          <w:sz w:val="24"/>
          <w:highlight w:val="none"/>
        </w:rPr>
        <w:t>2、</w:t>
      </w:r>
      <w:r>
        <w:rPr>
          <w:rFonts w:hint="eastAsia" w:ascii="宋体" w:hAnsi="宋体" w:cs="宋体"/>
          <w:kern w:val="0"/>
          <w:sz w:val="24"/>
          <w:highlight w:val="none"/>
        </w:rPr>
        <w:t>对于招标文件中标记了“实质性格式”文件的，</w:t>
      </w:r>
      <w:r>
        <w:rPr>
          <w:rFonts w:hint="eastAsia" w:ascii="宋体" w:hAnsi="宋体" w:cs="宋体"/>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kern w:val="0"/>
          <w:sz w:val="24"/>
          <w:highlight w:val="none"/>
        </w:rPr>
        <w:t>。未标记“实质性格式”的文件和招标文件未提供格式的内容，可由投标人自行编写。</w:t>
      </w:r>
    </w:p>
    <w:p w14:paraId="3554BE24">
      <w:pPr>
        <w:tabs>
          <w:tab w:val="left" w:pos="900"/>
          <w:tab w:val="left" w:pos="1980"/>
        </w:tabs>
        <w:snapToGrid w:val="0"/>
        <w:spacing w:after="0" w:line="360" w:lineRule="auto"/>
        <w:ind w:left="142"/>
        <w:rPr>
          <w:rFonts w:hint="eastAsia" w:ascii="宋体" w:hAnsi="宋体" w:cs="宋体"/>
          <w:sz w:val="24"/>
          <w:highlight w:val="none"/>
        </w:rPr>
      </w:pPr>
      <w:r>
        <w:rPr>
          <w:rFonts w:hint="eastAsia" w:ascii="宋体" w:hAnsi="宋体" w:cs="宋体"/>
          <w:sz w:val="24"/>
          <w:highlight w:val="none"/>
        </w:rPr>
        <w:t>3、全部声明和问题的回答及所附材料必须是真实的、准确的和完整的。</w:t>
      </w:r>
    </w:p>
    <w:p w14:paraId="19D5C27D">
      <w:pPr>
        <w:widowControl/>
        <w:spacing w:after="0" w:line="360" w:lineRule="auto"/>
        <w:jc w:val="left"/>
        <w:rPr>
          <w:rFonts w:hint="eastAsia" w:ascii="宋体" w:hAnsi="宋体" w:cs="宋体"/>
          <w:sz w:val="24"/>
          <w:highlight w:val="none"/>
        </w:rPr>
      </w:pPr>
      <w:r>
        <w:rPr>
          <w:rFonts w:hint="eastAsia" w:ascii="宋体" w:hAnsi="宋体" w:cs="宋体"/>
          <w:sz w:val="24"/>
          <w:highlight w:val="none"/>
        </w:rPr>
        <w:br w:type="page"/>
      </w:r>
    </w:p>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14:paraId="159C3D2B">
      <w:pPr>
        <w:keepNext/>
        <w:keepLines/>
        <w:autoSpaceDE w:val="0"/>
        <w:autoSpaceDN w:val="0"/>
        <w:adjustRightInd w:val="0"/>
        <w:spacing w:before="120" w:after="0" w:line="360" w:lineRule="auto"/>
        <w:jc w:val="left"/>
        <w:outlineLvl w:val="1"/>
        <w:rPr>
          <w:rFonts w:hint="eastAsia" w:ascii="宋体" w:hAnsi="宋体" w:cs="宋体"/>
          <w:b/>
          <w:kern w:val="0"/>
          <w:sz w:val="30"/>
          <w:szCs w:val="20"/>
          <w:highlight w:val="none"/>
        </w:rPr>
      </w:pPr>
      <w:r>
        <w:rPr>
          <w:rFonts w:hint="eastAsia" w:ascii="宋体" w:hAnsi="宋体" w:cs="宋体"/>
          <w:b/>
          <w:spacing w:val="20"/>
          <w:sz w:val="24"/>
          <w:highlight w:val="none"/>
        </w:rPr>
        <w:t>一、资格证明文件格式</w:t>
      </w:r>
    </w:p>
    <w:p w14:paraId="69B1A938">
      <w:pPr>
        <w:spacing w:after="0" w:line="360" w:lineRule="auto"/>
        <w:rPr>
          <w:rFonts w:hint="eastAsia" w:ascii="宋体" w:hAnsi="宋体" w:cs="宋体"/>
          <w:b/>
          <w:spacing w:val="20"/>
          <w:szCs w:val="21"/>
          <w:highlight w:val="none"/>
        </w:rPr>
      </w:pPr>
    </w:p>
    <w:p w14:paraId="21D8B0CA">
      <w:pPr>
        <w:spacing w:after="0" w:line="360" w:lineRule="auto"/>
        <w:rPr>
          <w:rFonts w:hint="eastAsia" w:ascii="宋体" w:hAnsi="宋体" w:cs="宋体"/>
          <w:b/>
          <w:sz w:val="24"/>
          <w:highlight w:val="none"/>
        </w:rPr>
      </w:pPr>
      <w:r>
        <w:rPr>
          <w:rFonts w:hint="eastAsia" w:ascii="宋体" w:hAnsi="宋体" w:cs="宋体"/>
          <w:b/>
          <w:spacing w:val="20"/>
          <w:sz w:val="24"/>
          <w:highlight w:val="none"/>
        </w:rPr>
        <w:t>投标文件（资格证明文件）</w:t>
      </w:r>
      <w:r>
        <w:rPr>
          <w:rFonts w:hint="eastAsia" w:ascii="宋体" w:hAnsi="宋体" w:cs="宋体"/>
          <w:b/>
          <w:sz w:val="24"/>
          <w:highlight w:val="none"/>
        </w:rPr>
        <w:t>封面（非实质性格式）</w:t>
      </w:r>
    </w:p>
    <w:p w14:paraId="66C3847A">
      <w:pPr>
        <w:spacing w:after="0" w:line="360" w:lineRule="auto"/>
        <w:jc w:val="center"/>
        <w:rPr>
          <w:rFonts w:hint="eastAsia" w:ascii="宋体" w:hAnsi="宋体" w:cs="宋体"/>
          <w:szCs w:val="21"/>
          <w:highlight w:val="none"/>
        </w:rPr>
      </w:pPr>
    </w:p>
    <w:p w14:paraId="4837C27A">
      <w:pPr>
        <w:spacing w:after="0" w:line="360" w:lineRule="auto"/>
        <w:jc w:val="center"/>
        <w:rPr>
          <w:rFonts w:hint="eastAsia" w:ascii="宋体" w:hAnsi="宋体" w:cs="宋体"/>
          <w:b/>
          <w:spacing w:val="60"/>
          <w:sz w:val="84"/>
          <w:szCs w:val="84"/>
          <w:highlight w:val="none"/>
        </w:rPr>
      </w:pPr>
      <w:r>
        <w:rPr>
          <w:rFonts w:hint="eastAsia" w:ascii="宋体" w:hAnsi="宋体" w:cs="宋体"/>
          <w:b/>
          <w:spacing w:val="60"/>
          <w:sz w:val="84"/>
          <w:szCs w:val="84"/>
          <w:highlight w:val="none"/>
        </w:rPr>
        <w:t>投 标 文 件</w:t>
      </w:r>
    </w:p>
    <w:p w14:paraId="0DD44CCC">
      <w:pPr>
        <w:spacing w:after="0" w:line="360" w:lineRule="auto"/>
        <w:jc w:val="center"/>
        <w:rPr>
          <w:rFonts w:hint="eastAsia" w:ascii="宋体" w:hAnsi="宋体" w:cs="宋体"/>
          <w:b/>
          <w:spacing w:val="60"/>
          <w:sz w:val="52"/>
          <w:szCs w:val="52"/>
          <w:highlight w:val="none"/>
        </w:rPr>
      </w:pPr>
      <w:r>
        <w:rPr>
          <w:rFonts w:hint="eastAsia" w:ascii="宋体" w:hAnsi="宋体" w:cs="宋体"/>
          <w:b/>
          <w:spacing w:val="60"/>
          <w:sz w:val="52"/>
          <w:szCs w:val="52"/>
          <w:highlight w:val="none"/>
        </w:rPr>
        <w:t>（资格证明文件）</w:t>
      </w:r>
    </w:p>
    <w:p w14:paraId="005B049C">
      <w:pPr>
        <w:spacing w:after="0" w:line="360" w:lineRule="auto"/>
        <w:ind w:firstLine="542" w:firstLineChars="150"/>
        <w:rPr>
          <w:rFonts w:hint="eastAsia" w:ascii="宋体" w:hAnsi="宋体" w:cs="宋体"/>
          <w:b/>
          <w:spacing w:val="20"/>
          <w:sz w:val="32"/>
          <w:szCs w:val="32"/>
          <w:highlight w:val="none"/>
        </w:rPr>
      </w:pPr>
    </w:p>
    <w:p w14:paraId="12408137">
      <w:pPr>
        <w:spacing w:after="0" w:line="360" w:lineRule="auto"/>
        <w:ind w:firstLine="542" w:firstLineChars="150"/>
        <w:rPr>
          <w:rFonts w:hint="eastAsia" w:ascii="宋体" w:hAnsi="宋体" w:cs="宋体"/>
          <w:b/>
          <w:spacing w:val="20"/>
          <w:sz w:val="32"/>
          <w:szCs w:val="32"/>
          <w:highlight w:val="none"/>
        </w:rPr>
      </w:pPr>
    </w:p>
    <w:p w14:paraId="3B9B2E51">
      <w:pPr>
        <w:spacing w:after="0" w:line="360" w:lineRule="auto"/>
        <w:ind w:firstLine="542" w:firstLineChars="150"/>
        <w:rPr>
          <w:rFonts w:hint="eastAsia" w:ascii="宋体" w:hAnsi="宋体" w:cs="宋体"/>
          <w:b/>
          <w:spacing w:val="20"/>
          <w:sz w:val="32"/>
          <w:szCs w:val="32"/>
          <w:highlight w:val="none"/>
        </w:rPr>
      </w:pPr>
      <w:r>
        <w:rPr>
          <w:rFonts w:hint="eastAsia" w:ascii="宋体" w:hAnsi="宋体" w:cs="宋体"/>
          <w:b/>
          <w:spacing w:val="20"/>
          <w:sz w:val="32"/>
          <w:szCs w:val="32"/>
          <w:highlight w:val="none"/>
        </w:rPr>
        <w:t>项目名称:</w:t>
      </w:r>
    </w:p>
    <w:p w14:paraId="7859525A">
      <w:pPr>
        <w:spacing w:after="0" w:line="360" w:lineRule="auto"/>
        <w:ind w:firstLine="542" w:firstLineChars="150"/>
        <w:rPr>
          <w:rFonts w:hint="eastAsia" w:ascii="宋体" w:hAnsi="宋体" w:cs="宋体"/>
          <w:b/>
          <w:spacing w:val="20"/>
          <w:sz w:val="32"/>
          <w:szCs w:val="32"/>
          <w:highlight w:val="none"/>
        </w:rPr>
      </w:pPr>
      <w:r>
        <w:rPr>
          <w:rFonts w:hint="eastAsia" w:ascii="宋体" w:hAnsi="宋体" w:cs="宋体"/>
          <w:b/>
          <w:spacing w:val="20"/>
          <w:sz w:val="32"/>
          <w:szCs w:val="32"/>
          <w:highlight w:val="none"/>
        </w:rPr>
        <w:t>项目编号/包号：</w:t>
      </w:r>
    </w:p>
    <w:p w14:paraId="05696771">
      <w:pPr>
        <w:spacing w:after="0" w:line="360" w:lineRule="auto"/>
        <w:ind w:firstLine="542" w:firstLineChars="150"/>
        <w:rPr>
          <w:rFonts w:hint="eastAsia" w:ascii="宋体" w:hAnsi="宋体" w:cs="宋体"/>
          <w:b/>
          <w:spacing w:val="20"/>
          <w:sz w:val="32"/>
          <w:szCs w:val="32"/>
          <w:highlight w:val="none"/>
        </w:rPr>
      </w:pPr>
    </w:p>
    <w:p w14:paraId="27202BBF">
      <w:pPr>
        <w:spacing w:after="0" w:line="360" w:lineRule="auto"/>
        <w:ind w:firstLine="542" w:firstLineChars="150"/>
        <w:rPr>
          <w:rFonts w:hint="eastAsia" w:ascii="宋体" w:hAnsi="宋体" w:cs="宋体"/>
          <w:b/>
          <w:spacing w:val="20"/>
          <w:sz w:val="32"/>
          <w:szCs w:val="32"/>
          <w:highlight w:val="none"/>
        </w:rPr>
      </w:pPr>
    </w:p>
    <w:p w14:paraId="137E300F">
      <w:pPr>
        <w:spacing w:after="0" w:line="360" w:lineRule="auto"/>
        <w:jc w:val="center"/>
        <w:rPr>
          <w:rFonts w:hint="eastAsia" w:ascii="宋体" w:hAnsi="宋体" w:cs="宋体"/>
          <w:b/>
          <w:sz w:val="32"/>
          <w:szCs w:val="32"/>
          <w:highlight w:val="none"/>
        </w:rPr>
      </w:pPr>
    </w:p>
    <w:p w14:paraId="0C577778">
      <w:pPr>
        <w:spacing w:after="0" w:line="360" w:lineRule="auto"/>
        <w:jc w:val="center"/>
        <w:rPr>
          <w:rFonts w:hint="eastAsia" w:ascii="宋体" w:hAnsi="宋体" w:cs="宋体"/>
          <w:b/>
          <w:sz w:val="32"/>
          <w:szCs w:val="32"/>
          <w:highlight w:val="none"/>
        </w:rPr>
      </w:pPr>
    </w:p>
    <w:p w14:paraId="66850980">
      <w:pPr>
        <w:spacing w:after="0" w:line="360" w:lineRule="auto"/>
        <w:jc w:val="center"/>
        <w:rPr>
          <w:rFonts w:hint="eastAsia" w:ascii="宋体" w:hAnsi="宋体" w:cs="宋体"/>
          <w:b/>
          <w:sz w:val="32"/>
          <w:szCs w:val="32"/>
          <w:highlight w:val="none"/>
        </w:rPr>
      </w:pPr>
    </w:p>
    <w:p w14:paraId="7A285632">
      <w:pPr>
        <w:spacing w:after="0" w:line="360" w:lineRule="auto"/>
        <w:jc w:val="center"/>
        <w:rPr>
          <w:rFonts w:hint="eastAsia" w:ascii="宋体" w:hAnsi="宋体" w:cs="宋体"/>
          <w:b/>
          <w:spacing w:val="20"/>
          <w:sz w:val="32"/>
          <w:szCs w:val="32"/>
          <w:highlight w:val="none"/>
        </w:rPr>
      </w:pPr>
    </w:p>
    <w:p w14:paraId="2C7ED52D">
      <w:pPr>
        <w:spacing w:after="0" w:line="360" w:lineRule="auto"/>
        <w:jc w:val="center"/>
        <w:rPr>
          <w:rFonts w:hint="eastAsia" w:ascii="宋体" w:hAnsi="宋体" w:cs="宋体"/>
          <w:b/>
          <w:spacing w:val="20"/>
          <w:sz w:val="32"/>
          <w:szCs w:val="32"/>
          <w:highlight w:val="none"/>
        </w:rPr>
      </w:pPr>
    </w:p>
    <w:p w14:paraId="19DB6DA5">
      <w:pPr>
        <w:spacing w:after="0" w:line="360" w:lineRule="auto"/>
        <w:jc w:val="center"/>
        <w:rPr>
          <w:rFonts w:hint="eastAsia" w:ascii="宋体" w:hAnsi="宋体" w:cs="宋体"/>
          <w:b/>
          <w:spacing w:val="20"/>
          <w:sz w:val="32"/>
          <w:szCs w:val="32"/>
          <w:highlight w:val="none"/>
        </w:rPr>
      </w:pPr>
    </w:p>
    <w:p w14:paraId="454FB159">
      <w:pPr>
        <w:spacing w:after="0" w:line="360" w:lineRule="auto"/>
        <w:ind w:firstLine="1445" w:firstLineChars="400"/>
        <w:jc w:val="left"/>
        <w:rPr>
          <w:rFonts w:hint="eastAsia" w:ascii="宋体" w:hAnsi="宋体" w:cs="宋体"/>
          <w:b/>
          <w:spacing w:val="20"/>
          <w:sz w:val="32"/>
          <w:szCs w:val="32"/>
          <w:highlight w:val="none"/>
        </w:rPr>
      </w:pPr>
      <w:r>
        <w:rPr>
          <w:rFonts w:hint="eastAsia" w:ascii="宋体" w:hAnsi="宋体" w:cs="宋体"/>
          <w:b/>
          <w:spacing w:val="20"/>
          <w:sz w:val="32"/>
          <w:szCs w:val="32"/>
          <w:highlight w:val="none"/>
        </w:rPr>
        <w:t>投标人名称：</w:t>
      </w:r>
    </w:p>
    <w:p w14:paraId="7E883787">
      <w:pPr>
        <w:spacing w:after="0" w:line="360" w:lineRule="auto"/>
        <w:jc w:val="center"/>
        <w:rPr>
          <w:rFonts w:hint="eastAsia" w:ascii="宋体" w:hAnsi="宋体" w:cs="宋体"/>
          <w:b/>
          <w:sz w:val="32"/>
          <w:szCs w:val="32"/>
          <w:highlight w:val="none"/>
        </w:rPr>
      </w:pPr>
    </w:p>
    <w:p w14:paraId="2891567A">
      <w:pPr>
        <w:spacing w:after="0" w:line="360" w:lineRule="auto"/>
        <w:rPr>
          <w:rFonts w:hint="eastAsia" w:ascii="宋体" w:hAnsi="宋体" w:cs="宋体"/>
          <w:b/>
          <w:highlight w:val="none"/>
        </w:rPr>
      </w:pPr>
    </w:p>
    <w:p w14:paraId="394F67CD">
      <w:pPr>
        <w:spacing w:after="0"/>
        <w:rPr>
          <w:rFonts w:hint="eastAsia" w:ascii="宋体" w:hAnsi="宋体" w:cs="宋体"/>
          <w:color w:val="000000"/>
          <w:sz w:val="24"/>
          <w:szCs w:val="20"/>
          <w:highlight w:val="none"/>
        </w:rPr>
      </w:pPr>
      <w:r>
        <w:rPr>
          <w:rFonts w:hint="eastAsia" w:ascii="宋体" w:hAnsi="宋体" w:cs="宋体"/>
          <w:color w:val="000000"/>
          <w:sz w:val="24"/>
          <w:szCs w:val="20"/>
          <w:highlight w:val="none"/>
        </w:rPr>
        <w:br w:type="page"/>
      </w:r>
    </w:p>
    <w:p w14:paraId="1D857AD8">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 xml:space="preserve">1 </w:t>
      </w:r>
      <w:r>
        <w:rPr>
          <w:rFonts w:hint="eastAsia" w:ascii="宋体" w:hAnsi="宋体" w:cs="宋体"/>
          <w:sz w:val="24"/>
          <w:highlight w:val="none"/>
        </w:rPr>
        <w:t>满足《中华人民共和国政府采购法》第二十二条规定</w:t>
      </w:r>
    </w:p>
    <w:p w14:paraId="0DF137CC">
      <w:pPr>
        <w:spacing w:after="0" w:line="360" w:lineRule="auto"/>
        <w:outlineLvl w:val="3"/>
        <w:rPr>
          <w:rFonts w:hint="eastAsia" w:ascii="宋体" w:hAnsi="宋体" w:cs="宋体"/>
          <w:color w:val="000000"/>
          <w:sz w:val="24"/>
          <w:szCs w:val="20"/>
          <w:highlight w:val="none"/>
        </w:rPr>
      </w:pPr>
      <w:r>
        <w:rPr>
          <w:rFonts w:hint="eastAsia" w:ascii="宋体" w:hAnsi="宋体" w:cs="宋体"/>
          <w:color w:val="000000"/>
          <w:sz w:val="24"/>
          <w:szCs w:val="20"/>
          <w:highlight w:val="none"/>
        </w:rPr>
        <w:t>1-1营业执照等证明文件</w:t>
      </w:r>
    </w:p>
    <w:p w14:paraId="2ED249B7">
      <w:pPr>
        <w:tabs>
          <w:tab w:val="left" w:pos="1080"/>
        </w:tabs>
        <w:snapToGrid w:val="0"/>
        <w:spacing w:after="0" w:line="360" w:lineRule="auto"/>
        <w:rPr>
          <w:rFonts w:hint="eastAsia" w:ascii="宋体" w:hAnsi="宋体" w:cs="宋体"/>
          <w:sz w:val="24"/>
          <w:highlight w:val="none"/>
        </w:rPr>
      </w:pPr>
    </w:p>
    <w:p w14:paraId="4A7AEEEC">
      <w:pPr>
        <w:widowControl/>
        <w:spacing w:after="0" w:line="360" w:lineRule="auto"/>
        <w:jc w:val="left"/>
        <w:rPr>
          <w:rFonts w:hint="eastAsia" w:ascii="宋体" w:hAnsi="宋体" w:cs="宋体"/>
          <w:color w:val="000000"/>
          <w:sz w:val="24"/>
          <w:szCs w:val="20"/>
          <w:highlight w:val="none"/>
        </w:rPr>
      </w:pPr>
    </w:p>
    <w:p w14:paraId="4277776F">
      <w:pPr>
        <w:spacing w:after="0"/>
        <w:rPr>
          <w:rFonts w:hint="eastAsia" w:ascii="宋体" w:hAnsi="宋体" w:cs="宋体"/>
          <w:color w:val="000000"/>
          <w:sz w:val="24"/>
          <w:szCs w:val="20"/>
          <w:highlight w:val="none"/>
        </w:rPr>
      </w:pPr>
      <w:r>
        <w:rPr>
          <w:rFonts w:hint="eastAsia" w:ascii="宋体" w:hAnsi="宋体" w:cs="宋体"/>
          <w:color w:val="000000"/>
          <w:sz w:val="24"/>
          <w:szCs w:val="20"/>
          <w:highlight w:val="none"/>
        </w:rPr>
        <w:br w:type="page"/>
      </w:r>
    </w:p>
    <w:p w14:paraId="2E63E671">
      <w:pPr>
        <w:spacing w:after="0" w:line="360" w:lineRule="auto"/>
        <w:outlineLvl w:val="3"/>
        <w:rPr>
          <w:rFonts w:hint="eastAsia" w:ascii="宋体" w:hAnsi="宋体" w:cs="宋体"/>
          <w:color w:val="000000"/>
          <w:sz w:val="24"/>
          <w:szCs w:val="20"/>
          <w:highlight w:val="none"/>
        </w:rPr>
      </w:pPr>
      <w:r>
        <w:rPr>
          <w:rFonts w:hint="eastAsia" w:ascii="宋体" w:hAnsi="宋体" w:cs="宋体"/>
          <w:color w:val="000000"/>
          <w:sz w:val="24"/>
          <w:szCs w:val="20"/>
          <w:highlight w:val="none"/>
        </w:rPr>
        <w:t>1-2投标人资格声明书</w:t>
      </w:r>
    </w:p>
    <w:p w14:paraId="32876F11">
      <w:pPr>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投标人资格声明书</w:t>
      </w:r>
    </w:p>
    <w:p w14:paraId="62511525">
      <w:pPr>
        <w:tabs>
          <w:tab w:val="left" w:pos="5580"/>
        </w:tabs>
        <w:spacing w:after="0" w:line="360" w:lineRule="auto"/>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采购人或采购代理机构</w:t>
      </w:r>
    </w:p>
    <w:p w14:paraId="713B5902">
      <w:pPr>
        <w:spacing w:after="0" w:line="360" w:lineRule="auto"/>
        <w:ind w:firstLine="480" w:firstLineChars="200"/>
        <w:rPr>
          <w:rFonts w:hint="eastAsia" w:ascii="宋体" w:hAnsi="宋体" w:cs="宋体"/>
          <w:sz w:val="24"/>
          <w:highlight w:val="none"/>
        </w:rPr>
      </w:pPr>
      <w:r>
        <w:rPr>
          <w:rFonts w:hint="eastAsia" w:ascii="宋体" w:hAnsi="宋体" w:cs="宋体"/>
          <w:sz w:val="24"/>
          <w:highlight w:val="none"/>
        </w:rPr>
        <w:t>在参与本次项目投标中，我单位承诺：</w:t>
      </w:r>
    </w:p>
    <w:p w14:paraId="29A108FE">
      <w:pPr>
        <w:numPr>
          <w:ilvl w:val="0"/>
          <w:numId w:val="16"/>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具有良好的商业信誉和健全的财务会计制度；</w:t>
      </w:r>
    </w:p>
    <w:p w14:paraId="61CEED93">
      <w:pPr>
        <w:numPr>
          <w:ilvl w:val="0"/>
          <w:numId w:val="16"/>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具有履行合同所必需的设备和专业技术能力；</w:t>
      </w:r>
    </w:p>
    <w:p w14:paraId="57DD0DA9">
      <w:pPr>
        <w:numPr>
          <w:ilvl w:val="0"/>
          <w:numId w:val="16"/>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有依法缴纳税收和社会保障资金的良好记录；</w:t>
      </w:r>
    </w:p>
    <w:p w14:paraId="62B5E62B">
      <w:pPr>
        <w:numPr>
          <w:ilvl w:val="0"/>
          <w:numId w:val="16"/>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4F7178D">
      <w:pPr>
        <w:numPr>
          <w:ilvl w:val="0"/>
          <w:numId w:val="16"/>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我单位不属于政府采购法律、行政法规规定的公益一类事业单位、或使用事业编制且由财政拨款保障的群团组织（仅适用于政府购买服务项目）；</w:t>
      </w:r>
    </w:p>
    <w:p w14:paraId="2DD0C033">
      <w:pPr>
        <w:numPr>
          <w:ilvl w:val="0"/>
          <w:numId w:val="16"/>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我单位不存在为采购项目提供整体设计、规范编制或者项目管理、监理、检测等服务后，再参加该采购项目的其他采购活动的情形（单一来源采购项目除外）；</w:t>
      </w:r>
    </w:p>
    <w:p w14:paraId="21FD29BC">
      <w:pPr>
        <w:numPr>
          <w:ilvl w:val="0"/>
          <w:numId w:val="16"/>
        </w:numPr>
        <w:spacing w:after="0" w:line="360" w:lineRule="auto"/>
        <w:ind w:left="1134"/>
        <w:rPr>
          <w:rFonts w:hint="eastAsia" w:ascii="宋体" w:hAnsi="宋体" w:cs="宋体"/>
          <w:sz w:val="24"/>
          <w:szCs w:val="22"/>
          <w:highlight w:val="none"/>
        </w:rPr>
      </w:pPr>
      <w:r>
        <w:rPr>
          <w:rFonts w:hint="eastAsia" w:ascii="宋体" w:hAnsi="宋体" w:cs="宋体"/>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19561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362351B">
            <w:pPr>
              <w:spacing w:after="0" w:line="360" w:lineRule="auto"/>
              <w:jc w:val="center"/>
              <w:rPr>
                <w:rFonts w:hint="eastAsia" w:ascii="宋体" w:hAnsi="宋体" w:cs="宋体"/>
                <w:sz w:val="24"/>
                <w:highlight w:val="none"/>
              </w:rPr>
            </w:pPr>
            <w:r>
              <w:rPr>
                <w:rFonts w:hint="eastAsia" w:ascii="宋体" w:hAnsi="宋体" w:cs="宋体"/>
                <w:sz w:val="24"/>
                <w:highlight w:val="none"/>
              </w:rPr>
              <w:t>序号</w:t>
            </w:r>
          </w:p>
        </w:tc>
        <w:tc>
          <w:tcPr>
            <w:tcW w:w="4574" w:type="dxa"/>
            <w:vAlign w:val="center"/>
          </w:tcPr>
          <w:p w14:paraId="13671F05">
            <w:pPr>
              <w:spacing w:after="0" w:line="360" w:lineRule="auto"/>
              <w:jc w:val="center"/>
              <w:rPr>
                <w:rFonts w:hint="eastAsia" w:ascii="宋体" w:hAnsi="宋体" w:cs="宋体"/>
                <w:sz w:val="24"/>
                <w:highlight w:val="none"/>
              </w:rPr>
            </w:pPr>
            <w:r>
              <w:rPr>
                <w:rFonts w:hint="eastAsia" w:ascii="宋体" w:hAnsi="宋体" w:cs="宋体"/>
                <w:sz w:val="24"/>
                <w:highlight w:val="none"/>
              </w:rPr>
              <w:t>单位名称</w:t>
            </w:r>
          </w:p>
        </w:tc>
        <w:tc>
          <w:tcPr>
            <w:tcW w:w="2976" w:type="dxa"/>
            <w:vAlign w:val="center"/>
          </w:tcPr>
          <w:p w14:paraId="43010BD3">
            <w:pPr>
              <w:spacing w:after="0" w:line="360" w:lineRule="auto"/>
              <w:jc w:val="center"/>
              <w:rPr>
                <w:rFonts w:hint="eastAsia" w:ascii="宋体" w:hAnsi="宋体" w:cs="宋体"/>
                <w:sz w:val="24"/>
                <w:highlight w:val="none"/>
              </w:rPr>
            </w:pPr>
            <w:r>
              <w:rPr>
                <w:rFonts w:hint="eastAsia" w:ascii="宋体" w:hAnsi="宋体" w:cs="宋体"/>
                <w:sz w:val="24"/>
                <w:highlight w:val="none"/>
              </w:rPr>
              <w:t>相互关系</w:t>
            </w:r>
          </w:p>
        </w:tc>
      </w:tr>
      <w:tr w14:paraId="2961A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7CE28E5">
            <w:pPr>
              <w:spacing w:after="0" w:line="360" w:lineRule="auto"/>
              <w:jc w:val="center"/>
              <w:rPr>
                <w:rFonts w:hint="eastAsia" w:ascii="宋体" w:hAnsi="宋体" w:cs="宋体"/>
                <w:sz w:val="24"/>
                <w:highlight w:val="none"/>
              </w:rPr>
            </w:pPr>
            <w:r>
              <w:rPr>
                <w:rFonts w:hint="eastAsia" w:ascii="宋体" w:hAnsi="宋体" w:cs="宋体"/>
                <w:sz w:val="24"/>
                <w:highlight w:val="none"/>
              </w:rPr>
              <w:t>1</w:t>
            </w:r>
          </w:p>
        </w:tc>
        <w:tc>
          <w:tcPr>
            <w:tcW w:w="4574" w:type="dxa"/>
            <w:vAlign w:val="center"/>
          </w:tcPr>
          <w:p w14:paraId="204C98C9">
            <w:pPr>
              <w:spacing w:after="0" w:line="360" w:lineRule="auto"/>
              <w:jc w:val="center"/>
              <w:rPr>
                <w:rFonts w:hint="eastAsia" w:ascii="宋体" w:hAnsi="宋体" w:cs="宋体"/>
                <w:sz w:val="24"/>
                <w:highlight w:val="none"/>
              </w:rPr>
            </w:pPr>
          </w:p>
        </w:tc>
        <w:tc>
          <w:tcPr>
            <w:tcW w:w="2976" w:type="dxa"/>
            <w:vAlign w:val="center"/>
          </w:tcPr>
          <w:p w14:paraId="08A26691">
            <w:pPr>
              <w:spacing w:after="0" w:line="360" w:lineRule="auto"/>
              <w:jc w:val="center"/>
              <w:rPr>
                <w:rFonts w:hint="eastAsia" w:ascii="宋体" w:hAnsi="宋体" w:cs="宋体"/>
                <w:sz w:val="24"/>
                <w:highlight w:val="none"/>
              </w:rPr>
            </w:pPr>
          </w:p>
        </w:tc>
      </w:tr>
      <w:tr w14:paraId="3F09B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6AFF8D8">
            <w:pPr>
              <w:spacing w:after="0" w:line="360" w:lineRule="auto"/>
              <w:jc w:val="center"/>
              <w:rPr>
                <w:rFonts w:hint="eastAsia" w:ascii="宋体" w:hAnsi="宋体" w:cs="宋体"/>
                <w:sz w:val="24"/>
                <w:highlight w:val="none"/>
              </w:rPr>
            </w:pPr>
            <w:r>
              <w:rPr>
                <w:rFonts w:hint="eastAsia" w:ascii="宋体" w:hAnsi="宋体" w:cs="宋体"/>
                <w:sz w:val="24"/>
                <w:highlight w:val="none"/>
              </w:rPr>
              <w:t>2</w:t>
            </w:r>
          </w:p>
        </w:tc>
        <w:tc>
          <w:tcPr>
            <w:tcW w:w="4574" w:type="dxa"/>
            <w:vAlign w:val="center"/>
          </w:tcPr>
          <w:p w14:paraId="637C2FD7">
            <w:pPr>
              <w:spacing w:after="0" w:line="360" w:lineRule="auto"/>
              <w:jc w:val="center"/>
              <w:rPr>
                <w:rFonts w:hint="eastAsia" w:ascii="宋体" w:hAnsi="宋体" w:cs="宋体"/>
                <w:sz w:val="24"/>
                <w:highlight w:val="none"/>
              </w:rPr>
            </w:pPr>
          </w:p>
        </w:tc>
        <w:tc>
          <w:tcPr>
            <w:tcW w:w="2976" w:type="dxa"/>
            <w:vAlign w:val="center"/>
          </w:tcPr>
          <w:p w14:paraId="56EEC1B0">
            <w:pPr>
              <w:spacing w:after="0" w:line="360" w:lineRule="auto"/>
              <w:jc w:val="center"/>
              <w:rPr>
                <w:rFonts w:hint="eastAsia" w:ascii="宋体" w:hAnsi="宋体" w:cs="宋体"/>
                <w:sz w:val="24"/>
                <w:highlight w:val="none"/>
              </w:rPr>
            </w:pPr>
          </w:p>
        </w:tc>
      </w:tr>
      <w:tr w14:paraId="22D63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54CD570">
            <w:pPr>
              <w:spacing w:after="0" w:line="360" w:lineRule="auto"/>
              <w:jc w:val="center"/>
              <w:rPr>
                <w:rFonts w:hint="eastAsia" w:ascii="宋体" w:hAnsi="宋体" w:cs="宋体"/>
                <w:sz w:val="24"/>
                <w:highlight w:val="none"/>
              </w:rPr>
            </w:pPr>
            <w:r>
              <w:rPr>
                <w:rFonts w:hint="eastAsia" w:ascii="宋体" w:hAnsi="宋体" w:cs="宋体"/>
                <w:sz w:val="24"/>
                <w:highlight w:val="none"/>
              </w:rPr>
              <w:t>…</w:t>
            </w:r>
          </w:p>
        </w:tc>
        <w:tc>
          <w:tcPr>
            <w:tcW w:w="4574" w:type="dxa"/>
            <w:vAlign w:val="center"/>
          </w:tcPr>
          <w:p w14:paraId="4B7DA500">
            <w:pPr>
              <w:spacing w:after="0" w:line="360" w:lineRule="auto"/>
              <w:jc w:val="center"/>
              <w:rPr>
                <w:rFonts w:hint="eastAsia" w:ascii="宋体" w:hAnsi="宋体" w:cs="宋体"/>
                <w:sz w:val="24"/>
                <w:highlight w:val="none"/>
              </w:rPr>
            </w:pPr>
          </w:p>
        </w:tc>
        <w:tc>
          <w:tcPr>
            <w:tcW w:w="2976" w:type="dxa"/>
            <w:vAlign w:val="center"/>
          </w:tcPr>
          <w:p w14:paraId="6D3FB6B0">
            <w:pPr>
              <w:spacing w:after="0" w:line="360" w:lineRule="auto"/>
              <w:jc w:val="center"/>
              <w:rPr>
                <w:rFonts w:hint="eastAsia" w:ascii="宋体" w:hAnsi="宋体" w:cs="宋体"/>
                <w:sz w:val="24"/>
                <w:highlight w:val="none"/>
              </w:rPr>
            </w:pPr>
          </w:p>
        </w:tc>
      </w:tr>
    </w:tbl>
    <w:p w14:paraId="11C9CF44">
      <w:pPr>
        <w:spacing w:after="0" w:line="360" w:lineRule="auto"/>
        <w:ind w:firstLine="480" w:firstLineChars="200"/>
        <w:rPr>
          <w:rFonts w:hint="eastAsia" w:ascii="宋体" w:hAnsi="宋体" w:cs="宋体"/>
          <w:sz w:val="24"/>
          <w:szCs w:val="22"/>
          <w:highlight w:val="none"/>
        </w:rPr>
      </w:pPr>
      <w:r>
        <w:rPr>
          <w:rFonts w:hint="eastAsia" w:ascii="宋体" w:hAnsi="宋体" w:cs="宋体"/>
          <w:sz w:val="24"/>
          <w:highlight w:val="none"/>
        </w:rPr>
        <w:t>上述声明真实有效，否则我方负全部责任。</w:t>
      </w:r>
    </w:p>
    <w:p w14:paraId="0D6845BC">
      <w:pPr>
        <w:wordWrap w:val="0"/>
        <w:autoSpaceDE w:val="0"/>
        <w:autoSpaceDN w:val="0"/>
        <w:adjustRightInd w:val="0"/>
        <w:snapToGrid w:val="0"/>
        <w:spacing w:before="25" w:after="0" w:line="360" w:lineRule="auto"/>
        <w:jc w:val="right"/>
        <w:rPr>
          <w:rFonts w:hint="eastAsia" w:ascii="宋体" w:hAnsi="宋体" w:cs="宋体"/>
          <w:color w:val="000000"/>
          <w:sz w:val="24"/>
          <w:highlight w:val="none"/>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highlight w:val="none"/>
          <w:u w:val="single"/>
        </w:rPr>
        <w:t xml:space="preserve">             </w:t>
      </w:r>
    </w:p>
    <w:p w14:paraId="41683209">
      <w:pPr>
        <w:spacing w:after="0" w:line="360" w:lineRule="auto"/>
        <w:ind w:right="360" w:firstLine="480"/>
        <w:jc w:val="right"/>
        <w:rPr>
          <w:rFonts w:hint="eastAsia" w:ascii="宋体" w:hAnsi="宋体" w:cs="宋体"/>
          <w:sz w:val="24"/>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 xml:space="preserve">日   </w:t>
      </w:r>
    </w:p>
    <w:p w14:paraId="1AEAF772">
      <w:pPr>
        <w:spacing w:after="0" w:line="360" w:lineRule="auto"/>
        <w:rPr>
          <w:rFonts w:hint="eastAsia" w:ascii="宋体" w:hAnsi="宋体" w:cs="宋体"/>
          <w:sz w:val="24"/>
          <w:highlight w:val="none"/>
        </w:rPr>
      </w:pPr>
      <w:r>
        <w:rPr>
          <w:rFonts w:hint="eastAsia" w:ascii="宋体" w:hAnsi="宋体" w:cs="宋体"/>
          <w:sz w:val="24"/>
          <w:highlight w:val="none"/>
        </w:rPr>
        <w:t>说明：供应商承诺不实的，依据《政府采购法》第七十七条“提供虚假材料谋取中标、成交的”有关规定予以处理。</w:t>
      </w:r>
    </w:p>
    <w:p w14:paraId="439B69FF">
      <w:pPr>
        <w:tabs>
          <w:tab w:val="left" w:pos="5580"/>
        </w:tabs>
        <w:spacing w:after="0" w:line="360" w:lineRule="auto"/>
        <w:rPr>
          <w:rFonts w:hint="eastAsia" w:ascii="宋体" w:hAnsi="宋体" w:cs="宋体"/>
          <w:sz w:val="24"/>
          <w:highlight w:val="none"/>
        </w:rPr>
        <w:sectPr>
          <w:headerReference r:id="rId17" w:type="first"/>
          <w:headerReference r:id="rId16" w:type="default"/>
          <w:footerReference r:id="rId18" w:type="default"/>
          <w:pgSz w:w="11905" w:h="16838"/>
          <w:pgMar w:top="1474" w:right="1474" w:bottom="1474" w:left="1474" w:header="850" w:footer="850" w:gutter="0"/>
          <w:cols w:space="0" w:num="1"/>
          <w:titlePg/>
          <w:docGrid w:linePitch="462" w:charSpace="0"/>
        </w:sectPr>
      </w:pPr>
    </w:p>
    <w:p w14:paraId="332158E1">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2 落实政府采购政策需满足的资格要求（如有）</w:t>
      </w:r>
    </w:p>
    <w:p w14:paraId="4DFDE16B">
      <w:pPr>
        <w:spacing w:after="0" w:line="360" w:lineRule="auto"/>
        <w:outlineLvl w:val="3"/>
        <w:rPr>
          <w:rFonts w:hint="eastAsia" w:ascii="宋体" w:hAnsi="宋体" w:cs="宋体"/>
          <w:color w:val="000000"/>
          <w:sz w:val="24"/>
          <w:szCs w:val="20"/>
          <w:highlight w:val="none"/>
        </w:rPr>
      </w:pPr>
      <w:r>
        <w:rPr>
          <w:rFonts w:hint="eastAsia" w:ascii="宋体" w:hAnsi="宋体" w:cs="宋体"/>
          <w:color w:val="000000"/>
          <w:sz w:val="24"/>
          <w:szCs w:val="20"/>
          <w:highlight w:val="none"/>
        </w:rPr>
        <w:t>2-1 中小企业证明文件</w:t>
      </w:r>
    </w:p>
    <w:p w14:paraId="211EA5D2">
      <w:pPr>
        <w:tabs>
          <w:tab w:val="left" w:pos="5580"/>
        </w:tabs>
        <w:spacing w:after="0" w:line="360" w:lineRule="auto"/>
        <w:rPr>
          <w:rFonts w:hint="eastAsia" w:ascii="宋体" w:hAnsi="宋体" w:cs="宋体"/>
          <w:sz w:val="24"/>
          <w:highlight w:val="none"/>
        </w:rPr>
      </w:pPr>
      <w:r>
        <w:rPr>
          <w:rFonts w:hint="eastAsia" w:ascii="宋体" w:hAnsi="宋体" w:cs="宋体"/>
          <w:sz w:val="24"/>
          <w:highlight w:val="none"/>
        </w:rPr>
        <w:t>说明：</w:t>
      </w:r>
    </w:p>
    <w:p w14:paraId="7D808657">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（1）如本项目（包）不专门面向中小企业预留采购份额，资格证明文件部分无需提供 《中小企业声明函》或《残疾人福利性单位声明函》或由省级以上监狱管理局、戒毒管理局（含新疆生产建设兵团）出具的属于监狱企业的证明文件；供应商如具有上述证明文件，建议在商务技术文件中提供。</w:t>
      </w:r>
    </w:p>
    <w:p w14:paraId="6B5DC709">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4201ED9">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DB0C6C6">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4）如本项目（包）预留部分采购项目预算专门面向中小企业采购，且要求供应商以联合体形式参加采购活动，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0ABFF4BE">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（5）中小企业声明函填写注意事项</w:t>
      </w:r>
    </w:p>
    <w:p w14:paraId="79538343">
      <w:pPr>
        <w:tabs>
          <w:tab w:val="left" w:pos="5580"/>
        </w:tabs>
        <w:spacing w:after="0" w:line="360" w:lineRule="auto"/>
        <w:ind w:left="420" w:firstLine="420"/>
        <w:rPr>
          <w:rFonts w:hint="eastAsia" w:ascii="宋体" w:hAnsi="宋体" w:cs="宋体"/>
          <w:sz w:val="24"/>
          <w:highlight w:val="none"/>
        </w:rPr>
      </w:pPr>
      <w:r>
        <w:rPr>
          <w:rFonts w:hint="eastAsia" w:ascii="宋体" w:hAnsi="宋体" w:cs="宋体"/>
          <w:sz w:val="24"/>
          <w:highlight w:val="none"/>
        </w:rPr>
        <w:t>1）《中小企业声明函》由参加政府采购活动的投标人出具。联合体投标的，《中小企业声明函》可由牵头人出具。</w:t>
      </w:r>
    </w:p>
    <w:p w14:paraId="076F13AB">
      <w:pPr>
        <w:tabs>
          <w:tab w:val="left" w:pos="5580"/>
        </w:tabs>
        <w:spacing w:after="0" w:line="360" w:lineRule="auto"/>
        <w:ind w:left="420" w:firstLine="420"/>
        <w:rPr>
          <w:rFonts w:hint="eastAsia" w:ascii="宋体" w:hAnsi="宋体" w:cs="宋体"/>
          <w:sz w:val="24"/>
          <w:highlight w:val="none"/>
        </w:rPr>
      </w:pPr>
      <w:r>
        <w:rPr>
          <w:rFonts w:hint="eastAsia" w:ascii="宋体" w:hAnsi="宋体" w:cs="宋体"/>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5A6C6A8">
      <w:pPr>
        <w:tabs>
          <w:tab w:val="left" w:pos="5580"/>
        </w:tabs>
        <w:spacing w:after="0" w:line="360" w:lineRule="auto"/>
        <w:ind w:left="420" w:firstLine="420"/>
        <w:rPr>
          <w:rFonts w:hint="eastAsia" w:ascii="宋体" w:hAnsi="宋体" w:cs="宋体"/>
          <w:sz w:val="24"/>
          <w:highlight w:val="none"/>
        </w:rPr>
      </w:pPr>
      <w:r>
        <w:rPr>
          <w:rFonts w:hint="eastAsia" w:ascii="宋体" w:hAnsi="宋体" w:cs="宋体"/>
          <w:sz w:val="24"/>
          <w:highlight w:val="none"/>
        </w:rPr>
        <w:t>3）对于多标的采购项目，投标人应充分、准确地了解所提供货物的制造企业、提供服务的承接企业信息。对相关情况了解不清楚的，不建议填报本声明函。</w:t>
      </w:r>
    </w:p>
    <w:p w14:paraId="0A1A1773">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2015〕309号）等国务院批准的中小企业划分标准执行。</w:t>
      </w:r>
    </w:p>
    <w:p w14:paraId="5BF55B03">
      <w:pPr>
        <w:widowControl/>
        <w:spacing w:after="0" w:line="360" w:lineRule="auto"/>
        <w:jc w:val="left"/>
        <w:rPr>
          <w:rFonts w:hint="eastAsia" w:ascii="宋体" w:hAnsi="宋体" w:cs="宋体"/>
          <w:sz w:val="24"/>
          <w:highlight w:val="none"/>
        </w:rPr>
        <w:sectPr>
          <w:headerReference r:id="rId20" w:type="first"/>
          <w:footerReference r:id="rId22" w:type="first"/>
          <w:headerReference r:id="rId19" w:type="even"/>
          <w:footerReference r:id="rId21" w:type="even"/>
          <w:pgSz w:w="11905" w:h="16838"/>
          <w:pgMar w:top="1474" w:right="1474" w:bottom="1474" w:left="1474" w:header="850" w:footer="850" w:gutter="0"/>
          <w:cols w:space="0" w:num="1"/>
          <w:titlePg/>
          <w:docGrid w:linePitch="462" w:charSpace="0"/>
        </w:sectPr>
      </w:pPr>
    </w:p>
    <w:p w14:paraId="52868F39">
      <w:pPr>
        <w:spacing w:after="0" w:line="360" w:lineRule="auto"/>
        <w:outlineLvl w:val="4"/>
        <w:rPr>
          <w:rFonts w:hint="eastAsia" w:ascii="宋体" w:hAnsi="宋体" w:cs="宋体"/>
          <w:color w:val="000000"/>
          <w:sz w:val="24"/>
          <w:szCs w:val="20"/>
          <w:highlight w:val="none"/>
        </w:rPr>
      </w:pPr>
      <w:r>
        <w:rPr>
          <w:rFonts w:hint="eastAsia" w:ascii="宋体" w:hAnsi="宋体" w:cs="宋体"/>
          <w:color w:val="000000"/>
          <w:sz w:val="24"/>
          <w:szCs w:val="20"/>
          <w:highlight w:val="none"/>
        </w:rPr>
        <w:t>2-1-1 中小企业声明函及残疾人福利性单位声明函格式</w:t>
      </w:r>
    </w:p>
    <w:p w14:paraId="0D4708B9">
      <w:pPr>
        <w:spacing w:before="240" w:beforeLines="100" w:after="0" w:line="360" w:lineRule="auto"/>
        <w:jc w:val="center"/>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t>中小企业声明函（工程、服务）格式</w:t>
      </w:r>
    </w:p>
    <w:p w14:paraId="241D6D5E">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本公司（联合体）郑重声明，根据《政府采购促进中小企业发展管理办法》（财库﹝2020﹞46 号）的规定，本公司（联合体）参加</w:t>
      </w:r>
      <w:r>
        <w:rPr>
          <w:rFonts w:hint="eastAsia" w:ascii="宋体" w:hAnsi="宋体" w:cs="宋体"/>
          <w:spacing w:val="6"/>
          <w:sz w:val="24"/>
          <w:highlight w:val="none"/>
          <w:u w:val="single"/>
        </w:rPr>
        <w:t>（单位名称）</w:t>
      </w:r>
      <w:r>
        <w:rPr>
          <w:rFonts w:hint="eastAsia" w:ascii="宋体" w:hAnsi="宋体" w:cs="宋体"/>
          <w:spacing w:val="6"/>
          <w:sz w:val="24"/>
          <w:highlight w:val="none"/>
        </w:rPr>
        <w:t>的</w:t>
      </w:r>
      <w:r>
        <w:rPr>
          <w:rFonts w:hint="eastAsia" w:ascii="宋体" w:hAnsi="宋体" w:cs="宋体"/>
          <w:spacing w:val="6"/>
          <w:sz w:val="24"/>
          <w:highlight w:val="none"/>
          <w:u w:val="single"/>
        </w:rPr>
        <w:t>（项目名称）</w:t>
      </w:r>
      <w:r>
        <w:rPr>
          <w:rFonts w:hint="eastAsia" w:ascii="宋体" w:hAnsi="宋体" w:cs="宋体"/>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7CC3687">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1.</w:t>
      </w:r>
      <w:r>
        <w:rPr>
          <w:rFonts w:hint="eastAsia" w:ascii="宋体" w:hAnsi="宋体" w:cs="宋体"/>
          <w:spacing w:val="6"/>
          <w:sz w:val="24"/>
          <w:highlight w:val="none"/>
          <w:u w:val="single"/>
        </w:rPr>
        <w:t>（标的名称）</w:t>
      </w:r>
      <w:r>
        <w:rPr>
          <w:rFonts w:hint="eastAsia" w:ascii="宋体" w:hAnsi="宋体" w:cs="宋体"/>
          <w:spacing w:val="6"/>
          <w:sz w:val="24"/>
          <w:highlight w:val="none"/>
        </w:rPr>
        <w:t>，属于</w:t>
      </w:r>
      <w:r>
        <w:rPr>
          <w:rFonts w:hint="eastAsia" w:ascii="宋体" w:hAnsi="宋体" w:cs="宋体"/>
          <w:spacing w:val="6"/>
          <w:sz w:val="24"/>
          <w:highlight w:val="none"/>
          <w:u w:val="single"/>
        </w:rPr>
        <w:t>（采购文件中明确的所属行业）</w:t>
      </w:r>
      <w:r>
        <w:rPr>
          <w:rFonts w:hint="eastAsia" w:ascii="宋体" w:hAnsi="宋体" w:cs="宋体"/>
          <w:spacing w:val="6"/>
          <w:sz w:val="24"/>
          <w:highlight w:val="none"/>
        </w:rPr>
        <w:t>行业；承建（承接）企业为</w:t>
      </w:r>
      <w:r>
        <w:rPr>
          <w:rFonts w:hint="eastAsia" w:ascii="宋体" w:hAnsi="宋体" w:cs="宋体"/>
          <w:spacing w:val="6"/>
          <w:sz w:val="24"/>
          <w:highlight w:val="none"/>
          <w:u w:val="single"/>
        </w:rPr>
        <w:t>（企业名称）</w:t>
      </w:r>
      <w:r>
        <w:rPr>
          <w:rFonts w:hint="eastAsia" w:ascii="宋体" w:hAnsi="宋体" w:cs="宋体"/>
          <w:spacing w:val="6"/>
          <w:sz w:val="24"/>
          <w:highlight w:val="none"/>
        </w:rPr>
        <w:t>，从业人员</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人，营业收入为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万元，资产总额为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w:t>
      </w:r>
      <w:r>
        <w:rPr>
          <w:rFonts w:hint="eastAsia" w:ascii="宋体" w:hAnsi="宋体" w:cs="宋体"/>
          <w:spacing w:val="6"/>
          <w:sz w:val="24"/>
          <w:highlight w:val="none"/>
          <w:vertAlign w:val="superscript"/>
        </w:rPr>
        <w:t>1</w:t>
      </w:r>
      <w:r>
        <w:rPr>
          <w:rFonts w:hint="eastAsia" w:ascii="宋体" w:hAnsi="宋体" w:cs="宋体"/>
          <w:spacing w:val="6"/>
          <w:sz w:val="24"/>
          <w:highlight w:val="none"/>
        </w:rPr>
        <w:t>，属于</w:t>
      </w:r>
      <w:r>
        <w:rPr>
          <w:rFonts w:hint="eastAsia" w:ascii="宋体" w:hAnsi="宋体" w:cs="宋体"/>
          <w:spacing w:val="6"/>
          <w:sz w:val="24"/>
          <w:highlight w:val="none"/>
          <w:u w:val="single"/>
        </w:rPr>
        <w:t xml:space="preserve">        （中型企业、小型企业、微型企业）</w:t>
      </w:r>
      <w:r>
        <w:rPr>
          <w:rFonts w:hint="eastAsia" w:ascii="宋体" w:hAnsi="宋体" w:cs="宋体"/>
          <w:spacing w:val="6"/>
          <w:sz w:val="24"/>
          <w:highlight w:val="none"/>
        </w:rPr>
        <w:t>；</w:t>
      </w:r>
    </w:p>
    <w:p w14:paraId="3504D501">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2.</w:t>
      </w:r>
      <w:r>
        <w:rPr>
          <w:rFonts w:hint="eastAsia" w:ascii="宋体" w:hAnsi="宋体" w:cs="宋体"/>
          <w:spacing w:val="6"/>
          <w:sz w:val="24"/>
          <w:highlight w:val="none"/>
          <w:u w:val="single"/>
        </w:rPr>
        <w:t>（标的名称）</w:t>
      </w:r>
      <w:r>
        <w:rPr>
          <w:rFonts w:hint="eastAsia" w:ascii="宋体" w:hAnsi="宋体" w:cs="宋体"/>
          <w:spacing w:val="6"/>
          <w:sz w:val="24"/>
          <w:highlight w:val="none"/>
        </w:rPr>
        <w:t>，属于</w:t>
      </w:r>
      <w:r>
        <w:rPr>
          <w:rFonts w:hint="eastAsia" w:ascii="宋体" w:hAnsi="宋体" w:cs="宋体"/>
          <w:spacing w:val="6"/>
          <w:sz w:val="24"/>
          <w:highlight w:val="none"/>
          <w:u w:val="single"/>
        </w:rPr>
        <w:t>（采购文件中明确的所属行业）</w:t>
      </w:r>
      <w:r>
        <w:rPr>
          <w:rFonts w:hint="eastAsia" w:ascii="宋体" w:hAnsi="宋体" w:cs="宋体"/>
          <w:spacing w:val="6"/>
          <w:sz w:val="24"/>
          <w:highlight w:val="none"/>
        </w:rPr>
        <w:t>行业；承建（承接）企业为</w:t>
      </w:r>
      <w:r>
        <w:rPr>
          <w:rFonts w:hint="eastAsia" w:ascii="宋体" w:hAnsi="宋体" w:cs="宋体"/>
          <w:spacing w:val="6"/>
          <w:sz w:val="24"/>
          <w:highlight w:val="none"/>
          <w:u w:val="single"/>
        </w:rPr>
        <w:t>（企业名称）</w:t>
      </w:r>
      <w:r>
        <w:rPr>
          <w:rFonts w:hint="eastAsia" w:ascii="宋体" w:hAnsi="宋体" w:cs="宋体"/>
          <w:spacing w:val="6"/>
          <w:sz w:val="24"/>
          <w:highlight w:val="none"/>
        </w:rPr>
        <w:t>，从业人员</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人，营业收入为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万元，资产总额为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万元，属于</w:t>
      </w:r>
      <w:r>
        <w:rPr>
          <w:rFonts w:hint="eastAsia" w:ascii="宋体" w:hAnsi="宋体" w:cs="宋体"/>
          <w:spacing w:val="6"/>
          <w:sz w:val="24"/>
          <w:highlight w:val="none"/>
          <w:u w:val="single"/>
        </w:rPr>
        <w:t xml:space="preserve">        （中型企业、小型企业、微型企业）</w:t>
      </w:r>
      <w:r>
        <w:rPr>
          <w:rFonts w:hint="eastAsia" w:ascii="宋体" w:hAnsi="宋体" w:cs="宋体"/>
          <w:spacing w:val="6"/>
          <w:sz w:val="24"/>
          <w:highlight w:val="none"/>
        </w:rPr>
        <w:t>；</w:t>
      </w:r>
    </w:p>
    <w:p w14:paraId="2C270328">
      <w:pPr>
        <w:spacing w:after="0" w:line="360" w:lineRule="auto"/>
        <w:ind w:firstLine="504"/>
        <w:rPr>
          <w:rFonts w:hint="eastAsia" w:ascii="宋体" w:hAnsi="宋体" w:cs="宋体"/>
          <w:spacing w:val="6"/>
          <w:sz w:val="24"/>
          <w:highlight w:val="none"/>
        </w:rPr>
      </w:pPr>
    </w:p>
    <w:p w14:paraId="7C1F492A">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w:t>
      </w:r>
    </w:p>
    <w:p w14:paraId="512D41C3">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以上企业，不属于大企业的分支机构，不存在控股股东为大企业的情形，也不存在与大企业的负责人为同一人的情形。</w:t>
      </w:r>
    </w:p>
    <w:p w14:paraId="38D9E199">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本企业对上述声明内容的真实性负责。如有虚假，将依法承担相应责任。</w:t>
      </w:r>
    </w:p>
    <w:p w14:paraId="6DF67EF3">
      <w:pPr>
        <w:spacing w:after="0" w:line="360" w:lineRule="auto"/>
        <w:ind w:right="360" w:firstLine="480"/>
        <w:jc w:val="right"/>
        <w:rPr>
          <w:rFonts w:hint="eastAsia" w:ascii="宋体" w:hAnsi="宋体" w:cs="宋体"/>
          <w:color w:val="000000"/>
          <w:sz w:val="24"/>
          <w:highlight w:val="none"/>
        </w:rPr>
      </w:pPr>
    </w:p>
    <w:p w14:paraId="4C3DC8F8">
      <w:pPr>
        <w:spacing w:after="0" w:line="360" w:lineRule="auto"/>
        <w:ind w:right="360" w:firstLine="3837"/>
        <w:jc w:val="center"/>
        <w:rPr>
          <w:rFonts w:hint="eastAsia" w:ascii="宋体" w:hAnsi="宋体" w:cs="宋体"/>
          <w:color w:val="000000"/>
          <w:sz w:val="24"/>
          <w:highlight w:val="none"/>
          <w:u w:val="single"/>
          <w:lang w:val="zh-CN"/>
        </w:rPr>
      </w:pPr>
      <w:r>
        <w:rPr>
          <w:rFonts w:hint="eastAsia" w:ascii="宋体" w:hAnsi="宋体" w:cs="宋体"/>
          <w:color w:val="000000"/>
          <w:sz w:val="24"/>
          <w:highlight w:val="none"/>
        </w:rPr>
        <w:t>企业名称（盖章）：</w:t>
      </w:r>
      <w:r>
        <w:rPr>
          <w:rFonts w:hint="eastAsia" w:ascii="宋体" w:hAnsi="宋体" w:cs="宋体"/>
          <w:color w:val="000000"/>
          <w:sz w:val="24"/>
          <w:highlight w:val="none"/>
          <w:u w:val="single"/>
          <w:lang w:val="zh-CN"/>
        </w:rPr>
        <w:t xml:space="preserve">           </w:t>
      </w:r>
    </w:p>
    <w:p w14:paraId="0D4DB184">
      <w:pPr>
        <w:spacing w:after="0" w:line="360" w:lineRule="auto"/>
        <w:ind w:right="360" w:firstLine="480"/>
        <w:jc w:val="center"/>
        <w:rPr>
          <w:rFonts w:hint="eastAsia" w:ascii="宋体" w:hAnsi="宋体" w:cs="宋体"/>
          <w:color w:val="000000"/>
          <w:sz w:val="24"/>
          <w:highlight w:val="none"/>
        </w:rPr>
      </w:pPr>
      <w:r>
        <w:rPr>
          <w:rFonts w:hint="eastAsia" w:ascii="宋体" w:hAnsi="宋体" w:cs="宋体"/>
          <w:color w:val="000000"/>
          <w:sz w:val="24"/>
          <w:highlight w:val="none"/>
        </w:rPr>
        <w:t xml:space="preserve">                                       日 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p>
    <w:p w14:paraId="742631FD">
      <w:pPr>
        <w:adjustRightInd w:val="0"/>
        <w:snapToGrid w:val="0"/>
        <w:spacing w:after="0" w:line="360" w:lineRule="auto"/>
        <w:jc w:val="left"/>
        <w:rPr>
          <w:rFonts w:hint="eastAsia" w:ascii="宋体" w:hAnsi="宋体" w:cs="宋体"/>
          <w:color w:val="000000"/>
          <w:sz w:val="24"/>
          <w:szCs w:val="21"/>
          <w:highlight w:val="none"/>
        </w:rPr>
      </w:pPr>
    </w:p>
    <w:p w14:paraId="2496A4CF">
      <w:pPr>
        <w:adjustRightInd w:val="0"/>
        <w:snapToGrid w:val="0"/>
        <w:spacing w:after="0" w:line="360" w:lineRule="auto"/>
        <w:jc w:val="left"/>
        <w:rPr>
          <w:rFonts w:hint="eastAsia" w:ascii="宋体" w:hAnsi="宋体" w:cs="宋体"/>
          <w:color w:val="000000"/>
          <w:sz w:val="24"/>
          <w:szCs w:val="21"/>
          <w:highlight w:val="none"/>
        </w:rPr>
      </w:pPr>
    </w:p>
    <w:tbl>
      <w:tblPr>
        <w:tblStyle w:val="4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7897AD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0C8B6986">
            <w:pPr>
              <w:adjustRightInd w:val="0"/>
              <w:snapToGrid w:val="0"/>
              <w:spacing w:after="0" w:line="360" w:lineRule="auto"/>
              <w:jc w:val="left"/>
              <w:rPr>
                <w:rFonts w:hint="eastAsia" w:ascii="宋体" w:hAnsi="宋体" w:cs="宋体"/>
                <w:color w:val="000000"/>
                <w:szCs w:val="21"/>
                <w:highlight w:val="none"/>
              </w:rPr>
            </w:pPr>
            <w:r>
              <w:rPr>
                <w:rFonts w:hint="eastAsia" w:ascii="宋体" w:hAnsi="宋体" w:cs="宋体"/>
                <w:color w:val="000000"/>
                <w:szCs w:val="21"/>
                <w:highlight w:val="none"/>
                <w:vertAlign w:val="superscript"/>
              </w:rPr>
              <w:t>1</w:t>
            </w:r>
            <w:r>
              <w:rPr>
                <w:rFonts w:hint="eastAsia" w:ascii="宋体" w:hAnsi="宋体" w:cs="宋体"/>
                <w:color w:val="000000"/>
                <w:szCs w:val="21"/>
                <w:highlight w:val="none"/>
              </w:rPr>
              <w:t>从业人员、营业收入、资产总额填报上一年度数据，无上一年度数据的新成立企业可不填报。</w:t>
            </w:r>
          </w:p>
        </w:tc>
      </w:tr>
    </w:tbl>
    <w:p w14:paraId="15544412">
      <w:pPr>
        <w:adjustRightInd w:val="0"/>
        <w:snapToGrid w:val="0"/>
        <w:spacing w:after="0" w:line="360" w:lineRule="auto"/>
        <w:jc w:val="left"/>
        <w:rPr>
          <w:rFonts w:hint="eastAsia" w:ascii="宋体" w:hAnsi="宋体" w:cs="宋体"/>
          <w:color w:val="000000"/>
          <w:szCs w:val="21"/>
          <w:highlight w:val="none"/>
          <w:vertAlign w:val="superscript"/>
        </w:rPr>
      </w:pPr>
    </w:p>
    <w:p w14:paraId="4B8BC58E">
      <w:pPr>
        <w:spacing w:after="0" w:line="360" w:lineRule="auto"/>
        <w:ind w:right="360" w:firstLine="480"/>
        <w:jc w:val="right"/>
        <w:rPr>
          <w:rFonts w:hint="eastAsia" w:ascii="宋体" w:hAnsi="宋体" w:cs="宋体"/>
          <w:color w:val="000000"/>
          <w:sz w:val="24"/>
          <w:highlight w:val="none"/>
        </w:rPr>
      </w:pPr>
    </w:p>
    <w:p w14:paraId="439374A2">
      <w:pPr>
        <w:spacing w:after="0" w:line="360" w:lineRule="auto"/>
        <w:ind w:right="360" w:firstLine="480"/>
        <w:jc w:val="right"/>
        <w:rPr>
          <w:rFonts w:hint="eastAsia" w:ascii="宋体" w:hAnsi="宋体" w:cs="宋体"/>
          <w:color w:val="000000"/>
          <w:sz w:val="24"/>
          <w:highlight w:val="none"/>
        </w:rPr>
      </w:pPr>
    </w:p>
    <w:p w14:paraId="596AFA12">
      <w:pPr>
        <w:spacing w:after="0" w:line="360" w:lineRule="auto"/>
        <w:rPr>
          <w:rFonts w:hint="eastAsia" w:ascii="宋体" w:hAnsi="宋体" w:cs="宋体"/>
          <w:highlight w:val="none"/>
        </w:rPr>
      </w:pPr>
      <w:r>
        <w:rPr>
          <w:rFonts w:hint="eastAsia" w:ascii="宋体" w:hAnsi="宋体" w:cs="宋体"/>
          <w:highlight w:val="none"/>
        </w:rPr>
        <w:br w:type="page"/>
      </w:r>
    </w:p>
    <w:p w14:paraId="04C55920">
      <w:pPr>
        <w:spacing w:before="240" w:beforeLines="100" w:after="0" w:line="360" w:lineRule="auto"/>
        <w:jc w:val="center"/>
        <w:rPr>
          <w:rFonts w:hint="eastAsia" w:ascii="宋体" w:hAnsi="宋体" w:cs="宋体"/>
          <w:b/>
          <w:color w:val="000000"/>
          <w:sz w:val="28"/>
          <w:szCs w:val="28"/>
          <w:highlight w:val="none"/>
        </w:rPr>
      </w:pPr>
      <w:r>
        <w:rPr>
          <w:rFonts w:hint="eastAsia" w:ascii="宋体" w:hAnsi="宋体" w:cs="宋体"/>
          <w:b/>
          <w:bCs/>
          <w:color w:val="000000"/>
          <w:sz w:val="28"/>
          <w:szCs w:val="28"/>
          <w:highlight w:val="none"/>
        </w:rPr>
        <w:t>残疾人福利性单位声明函格式</w:t>
      </w:r>
      <w:r>
        <w:rPr>
          <w:rFonts w:hint="eastAsia" w:ascii="宋体" w:hAnsi="宋体" w:cs="宋体"/>
          <w:b/>
          <w:color w:val="000000"/>
          <w:sz w:val="28"/>
          <w:szCs w:val="28"/>
          <w:highlight w:val="none"/>
        </w:rPr>
        <w:t xml:space="preserve">       </w:t>
      </w:r>
    </w:p>
    <w:p w14:paraId="67F3FCC1">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本单位郑重声明，根据《财政部 民政部 中国残疾人联合会关于促进残疾人就业政府采购政策的通知》（财库</w:t>
      </w:r>
      <w:r>
        <w:rPr>
          <w:rFonts w:hint="eastAsia" w:ascii="宋体" w:hAnsi="宋体" w:cs="宋体"/>
          <w:sz w:val="24"/>
          <w:highlight w:val="none"/>
        </w:rPr>
        <w:t>〔2017〕141</w:t>
      </w:r>
      <w:r>
        <w:rPr>
          <w:rFonts w:hint="eastAsia" w:ascii="宋体" w:hAnsi="宋体" w:cs="宋体"/>
          <w:spacing w:val="6"/>
          <w:sz w:val="24"/>
          <w:highlight w:val="none"/>
        </w:rPr>
        <w:t>号）的规定，本单位</w:t>
      </w:r>
      <w:r>
        <w:rPr>
          <w:rFonts w:hint="eastAsia" w:ascii="宋体" w:hAnsi="宋体" w:cs="宋体"/>
          <w:b/>
          <w:sz w:val="24"/>
          <w:highlight w:val="none"/>
        </w:rPr>
        <w:t>（请进行选择）</w:t>
      </w:r>
      <w:r>
        <w:rPr>
          <w:rFonts w:hint="eastAsia" w:ascii="宋体" w:hAnsi="宋体" w:cs="宋体"/>
          <w:spacing w:val="6"/>
          <w:sz w:val="24"/>
          <w:highlight w:val="none"/>
        </w:rPr>
        <w:t>：</w:t>
      </w:r>
    </w:p>
    <w:p w14:paraId="6AA6860C">
      <w:pPr>
        <w:spacing w:after="0" w:line="360" w:lineRule="auto"/>
        <w:ind w:firstLine="482"/>
        <w:rPr>
          <w:rFonts w:hint="eastAsia" w:ascii="宋体" w:hAnsi="宋体" w:cs="宋体"/>
          <w:b/>
          <w:spacing w:val="6"/>
          <w:sz w:val="24"/>
          <w:highlight w:val="none"/>
        </w:rPr>
      </w:pPr>
      <w:r>
        <w:rPr>
          <w:rFonts w:hint="eastAsia" w:ascii="宋体" w:hAnsi="宋体" w:cs="宋体"/>
          <w:b/>
          <w:sz w:val="24"/>
          <w:highlight w:val="none"/>
        </w:rPr>
        <w:t>□</w:t>
      </w:r>
      <w:r>
        <w:rPr>
          <w:rFonts w:hint="eastAsia" w:ascii="宋体" w:hAnsi="宋体" w:cs="宋体"/>
          <w:b/>
          <w:spacing w:val="6"/>
          <w:sz w:val="24"/>
          <w:highlight w:val="none"/>
        </w:rPr>
        <w:t>不属于符合条件的残疾人福利性单位。</w:t>
      </w:r>
    </w:p>
    <w:p w14:paraId="1CF6C05C">
      <w:pPr>
        <w:spacing w:after="0" w:line="360" w:lineRule="auto"/>
        <w:ind w:firstLine="482"/>
        <w:rPr>
          <w:rFonts w:hint="eastAsia" w:ascii="宋体" w:hAnsi="宋体" w:cs="宋体"/>
          <w:spacing w:val="6"/>
          <w:sz w:val="24"/>
          <w:highlight w:val="none"/>
        </w:rPr>
      </w:pPr>
      <w:r>
        <w:rPr>
          <w:rFonts w:hint="eastAsia" w:ascii="宋体" w:hAnsi="宋体" w:cs="宋体"/>
          <w:b/>
          <w:sz w:val="24"/>
          <w:highlight w:val="none"/>
        </w:rPr>
        <w:t>□</w:t>
      </w:r>
      <w:r>
        <w:rPr>
          <w:rFonts w:hint="eastAsia" w:ascii="宋体" w:hAnsi="宋体" w:cs="宋体"/>
          <w:b/>
          <w:spacing w:val="6"/>
          <w:sz w:val="24"/>
          <w:highlight w:val="none"/>
        </w:rPr>
        <w:t>属于符合条件的残疾人福利性单位，</w:t>
      </w:r>
      <w:r>
        <w:rPr>
          <w:rFonts w:hint="eastAsia" w:ascii="宋体" w:hAnsi="宋体" w:cs="宋体"/>
          <w:spacing w:val="6"/>
          <w:sz w:val="24"/>
          <w:highlight w:val="none"/>
        </w:rPr>
        <w:t>且本单位参加</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单位的</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项目采购活动提供本单位制造的货物（由本单位承担工程/提供服务），或者提供其他残疾人福利性单位制造的货物（不包括使用非残疾人福利性单位注册商标的货物）。</w:t>
      </w:r>
    </w:p>
    <w:p w14:paraId="130C7B66">
      <w:pPr>
        <w:spacing w:after="0" w:line="360" w:lineRule="auto"/>
        <w:ind w:firstLine="506" w:firstLineChars="200"/>
        <w:rPr>
          <w:rFonts w:hint="eastAsia" w:ascii="宋体" w:hAnsi="宋体" w:cs="宋体"/>
          <w:spacing w:val="6"/>
          <w:sz w:val="24"/>
          <w:highlight w:val="none"/>
        </w:rPr>
      </w:pPr>
      <w:r>
        <w:rPr>
          <w:rFonts w:hint="eastAsia" w:ascii="宋体" w:hAnsi="宋体" w:cs="宋体"/>
          <w:b/>
          <w:spacing w:val="6"/>
          <w:sz w:val="24"/>
          <w:highlight w:val="none"/>
        </w:rPr>
        <w:t>本单位对上述声明的真实性负责。如有虚假，将依法承担相应责任。</w:t>
      </w:r>
    </w:p>
    <w:p w14:paraId="608B3A89">
      <w:pPr>
        <w:spacing w:after="0" w:line="360" w:lineRule="auto"/>
        <w:ind w:firstLine="504" w:firstLineChars="200"/>
        <w:rPr>
          <w:rFonts w:hint="eastAsia" w:ascii="宋体" w:hAnsi="宋体" w:cs="宋体"/>
          <w:spacing w:val="6"/>
          <w:sz w:val="24"/>
          <w:highlight w:val="none"/>
        </w:rPr>
      </w:pPr>
    </w:p>
    <w:p w14:paraId="4F842343">
      <w:pPr>
        <w:spacing w:after="0" w:line="360" w:lineRule="auto"/>
        <w:ind w:firstLine="504" w:firstLineChars="200"/>
        <w:rPr>
          <w:rFonts w:hint="eastAsia" w:ascii="宋体" w:hAnsi="宋体" w:cs="宋体"/>
          <w:spacing w:val="6"/>
          <w:sz w:val="24"/>
          <w:highlight w:val="none"/>
        </w:rPr>
      </w:pPr>
    </w:p>
    <w:p w14:paraId="77E50D57">
      <w:pPr>
        <w:spacing w:after="0" w:line="360" w:lineRule="auto"/>
        <w:ind w:right="360" w:firstLine="5108" w:firstLineChars="2027"/>
        <w:rPr>
          <w:rFonts w:hint="eastAsia" w:ascii="宋体" w:hAnsi="宋体" w:cs="宋体"/>
          <w:color w:val="000000"/>
          <w:sz w:val="24"/>
          <w:highlight w:val="none"/>
          <w:u w:val="single"/>
          <w:lang w:val="zh-CN"/>
        </w:rPr>
      </w:pPr>
      <w:r>
        <w:rPr>
          <w:rFonts w:hint="eastAsia" w:ascii="宋体" w:hAnsi="宋体" w:cs="宋体"/>
          <w:spacing w:val="6"/>
          <w:sz w:val="24"/>
          <w:highlight w:val="none"/>
        </w:rPr>
        <w:t>单位</w:t>
      </w:r>
      <w:r>
        <w:rPr>
          <w:rFonts w:hint="eastAsia" w:ascii="宋体" w:hAnsi="宋体" w:cs="宋体"/>
          <w:color w:val="000000"/>
          <w:sz w:val="24"/>
          <w:highlight w:val="none"/>
        </w:rPr>
        <w:t>名称（盖章）：</w:t>
      </w:r>
      <w:r>
        <w:rPr>
          <w:rFonts w:hint="eastAsia" w:ascii="宋体" w:hAnsi="宋体" w:cs="宋体"/>
          <w:color w:val="000000"/>
          <w:sz w:val="24"/>
          <w:highlight w:val="none"/>
          <w:u w:val="single"/>
          <w:lang w:val="zh-CN"/>
        </w:rPr>
        <w:t xml:space="preserve">           </w:t>
      </w:r>
    </w:p>
    <w:p w14:paraId="2042DBCA">
      <w:pPr>
        <w:tabs>
          <w:tab w:val="left" w:pos="4860"/>
        </w:tabs>
        <w:spacing w:after="0" w:line="360" w:lineRule="auto"/>
        <w:ind w:right="139" w:firstLine="480" w:firstLineChars="200"/>
        <w:jc w:val="center"/>
        <w:rPr>
          <w:rFonts w:hint="eastAsia" w:ascii="宋体" w:hAnsi="宋体" w:cs="宋体"/>
          <w:spacing w:val="6"/>
          <w:sz w:val="24"/>
          <w:highlight w:val="none"/>
        </w:rPr>
      </w:pPr>
      <w:r>
        <w:rPr>
          <w:rFonts w:hint="eastAsia" w:ascii="宋体" w:hAnsi="宋体" w:cs="宋体"/>
          <w:color w:val="000000"/>
          <w:sz w:val="24"/>
          <w:highlight w:val="none"/>
        </w:rPr>
        <w:t xml:space="preserve">                                     日 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p>
    <w:p w14:paraId="23B43474">
      <w:pPr>
        <w:widowControl/>
        <w:spacing w:after="0" w:line="360" w:lineRule="auto"/>
        <w:jc w:val="left"/>
        <w:rPr>
          <w:rFonts w:hint="eastAsia" w:ascii="宋体" w:hAnsi="宋体" w:cs="宋体"/>
          <w:color w:val="000000"/>
          <w:sz w:val="24"/>
          <w:szCs w:val="20"/>
          <w:highlight w:val="none"/>
        </w:rPr>
      </w:pPr>
    </w:p>
    <w:p w14:paraId="728BDCBF">
      <w:pPr>
        <w:spacing w:after="0" w:line="360" w:lineRule="auto"/>
        <w:outlineLvl w:val="4"/>
        <w:rPr>
          <w:rFonts w:hint="eastAsia" w:ascii="宋体" w:hAnsi="宋体" w:cs="宋体"/>
          <w:color w:val="000000"/>
          <w:sz w:val="24"/>
          <w:szCs w:val="20"/>
          <w:highlight w:val="none"/>
        </w:rPr>
        <w:sectPr>
          <w:pgSz w:w="11905" w:h="16838"/>
          <w:pgMar w:top="1474" w:right="1474" w:bottom="1474" w:left="1474" w:header="850" w:footer="850" w:gutter="0"/>
          <w:cols w:space="0" w:num="1"/>
          <w:titlePg/>
          <w:docGrid w:linePitch="462" w:charSpace="0"/>
        </w:sectPr>
      </w:pPr>
    </w:p>
    <w:p w14:paraId="50BA35B3">
      <w:pPr>
        <w:spacing w:after="0" w:line="360" w:lineRule="auto"/>
        <w:outlineLvl w:val="4"/>
        <w:rPr>
          <w:rFonts w:hint="eastAsia" w:ascii="宋体" w:hAnsi="宋体" w:cs="宋体"/>
          <w:color w:val="000000"/>
          <w:sz w:val="24"/>
          <w:szCs w:val="20"/>
          <w:highlight w:val="none"/>
        </w:rPr>
      </w:pPr>
      <w:r>
        <w:rPr>
          <w:rFonts w:hint="eastAsia" w:ascii="宋体" w:hAnsi="宋体" w:cs="宋体"/>
          <w:color w:val="000000"/>
          <w:sz w:val="24"/>
          <w:szCs w:val="20"/>
          <w:highlight w:val="none"/>
        </w:rPr>
        <w:t>2-1-2 拟分包情况说明及分包意向协议</w:t>
      </w:r>
    </w:p>
    <w:p w14:paraId="7DA1F2C9">
      <w:pPr>
        <w:autoSpaceDE w:val="0"/>
        <w:autoSpaceDN w:val="0"/>
        <w:adjustRightInd w:val="0"/>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拟分包情况说明</w:t>
      </w:r>
    </w:p>
    <w:p w14:paraId="2AAA995D">
      <w:pPr>
        <w:tabs>
          <w:tab w:val="left" w:pos="5580"/>
        </w:tabs>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（采购人或采购代理机构）</w:t>
      </w:r>
    </w:p>
    <w:p w14:paraId="4B7E05D1">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我单位参加贵单位组织采购的项目编号为</w:t>
      </w:r>
      <w:r>
        <w:rPr>
          <w:rFonts w:hint="eastAsia" w:ascii="宋体" w:hAnsi="宋体" w:cs="宋体"/>
          <w:sz w:val="24"/>
          <w:highlight w:val="none"/>
          <w:u w:val="single"/>
        </w:rPr>
        <w:t xml:space="preserve">       </w:t>
      </w:r>
      <w:r>
        <w:rPr>
          <w:rFonts w:hint="eastAsia" w:ascii="宋体" w:hAnsi="宋体" w:cs="宋体"/>
          <w:sz w:val="24"/>
          <w:highlight w:val="none"/>
        </w:rPr>
        <w:t>的</w:t>
      </w:r>
      <w:r>
        <w:rPr>
          <w:rFonts w:hint="eastAsia" w:ascii="宋体" w:hAnsi="宋体" w:cs="宋体"/>
          <w:sz w:val="24"/>
          <w:highlight w:val="none"/>
          <w:u w:val="single"/>
        </w:rPr>
        <w:t xml:space="preserve">       </w:t>
      </w:r>
      <w:r>
        <w:rPr>
          <w:rFonts w:hint="eastAsia" w:ascii="宋体" w:hAnsi="宋体" w:cs="宋体"/>
          <w:sz w:val="24"/>
          <w:highlight w:val="none"/>
        </w:rPr>
        <w:t>项目（填写采购项目名称）中</w:t>
      </w:r>
      <w:r>
        <w:rPr>
          <w:rFonts w:hint="eastAsia" w:ascii="宋体" w:hAnsi="宋体" w:cs="宋体"/>
          <w:sz w:val="24"/>
          <w:highlight w:val="none"/>
          <w:u w:val="single"/>
        </w:rPr>
        <w:t xml:space="preserve">       </w:t>
      </w:r>
      <w:r>
        <w:rPr>
          <w:rFonts w:hint="eastAsia" w:ascii="宋体" w:hAnsi="宋体" w:cs="宋体"/>
          <w:sz w:val="24"/>
          <w:highlight w:val="none"/>
        </w:rPr>
        <w:t>包（填写包号）的投标。拟签订分包合同的单位情况如下表所示，我单位承诺一旦在该项目中获得采购合同将按下表所列情况进行分包，同时承诺分包承担主体不再次分包。</w:t>
      </w:r>
    </w:p>
    <w:tbl>
      <w:tblPr>
        <w:tblStyle w:val="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D645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0E286745">
            <w:pPr>
              <w:pStyle w:val="253"/>
              <w:spacing w:after="0" w:line="360" w:lineRule="auto"/>
              <w:jc w:val="center"/>
              <w:rPr>
                <w:rFonts w:hint="eastAsia"/>
                <w:sz w:val="24"/>
                <w:highlight w:val="none"/>
              </w:rPr>
            </w:pPr>
            <w:r>
              <w:rPr>
                <w:rFonts w:hint="eastAsia"/>
                <w:sz w:val="24"/>
                <w:highlight w:val="none"/>
              </w:rPr>
              <w:t>序号</w:t>
            </w:r>
          </w:p>
        </w:tc>
        <w:tc>
          <w:tcPr>
            <w:tcW w:w="1287" w:type="dxa"/>
            <w:vAlign w:val="center"/>
          </w:tcPr>
          <w:p w14:paraId="0D815303">
            <w:pPr>
              <w:pStyle w:val="253"/>
              <w:spacing w:after="0" w:line="360" w:lineRule="auto"/>
              <w:jc w:val="center"/>
              <w:rPr>
                <w:rFonts w:hint="eastAsia"/>
                <w:sz w:val="24"/>
                <w:highlight w:val="none"/>
              </w:rPr>
            </w:pPr>
            <w:r>
              <w:rPr>
                <w:rFonts w:hint="eastAsia"/>
                <w:sz w:val="24"/>
                <w:highlight w:val="none"/>
              </w:rPr>
              <w:t>分包承担</w:t>
            </w:r>
          </w:p>
          <w:p w14:paraId="68A86E16">
            <w:pPr>
              <w:pStyle w:val="253"/>
              <w:spacing w:after="0" w:line="360" w:lineRule="auto"/>
              <w:jc w:val="center"/>
              <w:rPr>
                <w:rFonts w:hint="eastAsia"/>
                <w:sz w:val="24"/>
                <w:highlight w:val="none"/>
              </w:rPr>
            </w:pPr>
            <w:r>
              <w:rPr>
                <w:rFonts w:hint="eastAsia"/>
                <w:sz w:val="24"/>
                <w:highlight w:val="none"/>
              </w:rPr>
              <w:t>主体名称</w:t>
            </w:r>
          </w:p>
        </w:tc>
        <w:tc>
          <w:tcPr>
            <w:tcW w:w="1513" w:type="dxa"/>
            <w:vAlign w:val="center"/>
          </w:tcPr>
          <w:p w14:paraId="29D6026D">
            <w:pPr>
              <w:pStyle w:val="253"/>
              <w:spacing w:after="0" w:line="360" w:lineRule="auto"/>
              <w:jc w:val="center"/>
              <w:rPr>
                <w:rFonts w:hint="eastAsia"/>
                <w:sz w:val="24"/>
                <w:highlight w:val="none"/>
                <w:lang w:eastAsia="zh-CN"/>
              </w:rPr>
            </w:pPr>
            <w:r>
              <w:rPr>
                <w:rFonts w:hint="eastAsia"/>
                <w:sz w:val="24"/>
                <w:highlight w:val="none"/>
                <w:lang w:eastAsia="zh-CN"/>
              </w:rPr>
              <w:t>分包承担</w:t>
            </w:r>
          </w:p>
          <w:p w14:paraId="1DFEC3FE">
            <w:pPr>
              <w:pStyle w:val="253"/>
              <w:spacing w:after="0" w:line="360" w:lineRule="auto"/>
              <w:jc w:val="center"/>
              <w:rPr>
                <w:rFonts w:hint="eastAsia"/>
                <w:sz w:val="24"/>
                <w:highlight w:val="none"/>
                <w:lang w:eastAsia="zh-CN"/>
              </w:rPr>
            </w:pPr>
            <w:r>
              <w:rPr>
                <w:rFonts w:hint="eastAsia"/>
                <w:sz w:val="24"/>
                <w:highlight w:val="none"/>
                <w:lang w:eastAsia="zh-CN"/>
              </w:rPr>
              <w:t>主体类型</w:t>
            </w:r>
          </w:p>
          <w:p w14:paraId="3C6C8984">
            <w:pPr>
              <w:pStyle w:val="253"/>
              <w:spacing w:after="0" w:line="360" w:lineRule="auto"/>
              <w:jc w:val="center"/>
              <w:rPr>
                <w:rFonts w:hint="eastAsia"/>
                <w:sz w:val="24"/>
                <w:highlight w:val="none"/>
                <w:lang w:eastAsia="zh-CN"/>
              </w:rPr>
            </w:pPr>
            <w:r>
              <w:rPr>
                <w:rFonts w:hint="eastAsia"/>
                <w:sz w:val="24"/>
                <w:highlight w:val="none"/>
                <w:lang w:eastAsia="zh-CN"/>
              </w:rPr>
              <w:t>（选择）</w:t>
            </w:r>
          </w:p>
        </w:tc>
        <w:tc>
          <w:tcPr>
            <w:tcW w:w="1125" w:type="dxa"/>
            <w:vAlign w:val="center"/>
          </w:tcPr>
          <w:p w14:paraId="4E1C9CA7">
            <w:pPr>
              <w:pStyle w:val="253"/>
              <w:spacing w:after="0" w:line="360" w:lineRule="auto"/>
              <w:jc w:val="center"/>
              <w:rPr>
                <w:rFonts w:hint="eastAsia"/>
                <w:sz w:val="24"/>
                <w:highlight w:val="none"/>
              </w:rPr>
            </w:pPr>
            <w:r>
              <w:rPr>
                <w:rFonts w:hint="eastAsia"/>
                <w:sz w:val="24"/>
                <w:highlight w:val="none"/>
              </w:rPr>
              <w:t>资质等级</w:t>
            </w:r>
          </w:p>
        </w:tc>
        <w:tc>
          <w:tcPr>
            <w:tcW w:w="1561" w:type="dxa"/>
            <w:vAlign w:val="center"/>
          </w:tcPr>
          <w:p w14:paraId="09118242">
            <w:pPr>
              <w:pStyle w:val="253"/>
              <w:spacing w:after="0" w:line="360" w:lineRule="auto"/>
              <w:jc w:val="center"/>
              <w:rPr>
                <w:rFonts w:hint="eastAsia"/>
                <w:sz w:val="24"/>
                <w:highlight w:val="none"/>
              </w:rPr>
            </w:pPr>
            <w:r>
              <w:rPr>
                <w:rFonts w:hint="eastAsia"/>
                <w:sz w:val="24"/>
                <w:highlight w:val="none"/>
              </w:rPr>
              <w:t>拟分包</w:t>
            </w:r>
          </w:p>
          <w:p w14:paraId="6C42F5EC">
            <w:pPr>
              <w:pStyle w:val="253"/>
              <w:spacing w:after="0" w:line="360" w:lineRule="auto"/>
              <w:jc w:val="center"/>
              <w:rPr>
                <w:rFonts w:hint="eastAsia"/>
                <w:sz w:val="24"/>
                <w:highlight w:val="none"/>
              </w:rPr>
            </w:pPr>
            <w:r>
              <w:rPr>
                <w:rFonts w:hint="eastAsia"/>
                <w:sz w:val="24"/>
                <w:highlight w:val="none"/>
              </w:rPr>
              <w:t>合同内容</w:t>
            </w:r>
          </w:p>
        </w:tc>
        <w:tc>
          <w:tcPr>
            <w:tcW w:w="1498" w:type="dxa"/>
            <w:vAlign w:val="center"/>
          </w:tcPr>
          <w:p w14:paraId="23AC9FF3">
            <w:pPr>
              <w:pStyle w:val="253"/>
              <w:spacing w:after="0" w:line="360" w:lineRule="auto"/>
              <w:jc w:val="center"/>
              <w:rPr>
                <w:rFonts w:hint="eastAsia"/>
                <w:sz w:val="24"/>
                <w:highlight w:val="none"/>
                <w:lang w:eastAsia="zh-CN"/>
              </w:rPr>
            </w:pPr>
            <w:r>
              <w:rPr>
                <w:rFonts w:hint="eastAsia"/>
                <w:sz w:val="24"/>
                <w:highlight w:val="none"/>
                <w:lang w:eastAsia="zh-CN"/>
              </w:rPr>
              <w:t>拟分包</w:t>
            </w:r>
          </w:p>
          <w:p w14:paraId="61FB579F">
            <w:pPr>
              <w:pStyle w:val="253"/>
              <w:spacing w:after="0" w:line="360" w:lineRule="auto"/>
              <w:jc w:val="center"/>
              <w:rPr>
                <w:rFonts w:hint="eastAsia"/>
                <w:sz w:val="24"/>
                <w:highlight w:val="none"/>
                <w:lang w:eastAsia="zh-CN"/>
              </w:rPr>
            </w:pPr>
            <w:r>
              <w:rPr>
                <w:rFonts w:hint="eastAsia"/>
                <w:sz w:val="24"/>
                <w:highlight w:val="none"/>
                <w:lang w:eastAsia="zh-CN"/>
              </w:rPr>
              <w:t>合同金额</w:t>
            </w:r>
          </w:p>
          <w:p w14:paraId="393FEB0F">
            <w:pPr>
              <w:pStyle w:val="253"/>
              <w:spacing w:after="0" w:line="360" w:lineRule="auto"/>
              <w:jc w:val="center"/>
              <w:rPr>
                <w:rFonts w:hint="eastAsia"/>
                <w:sz w:val="24"/>
                <w:highlight w:val="none"/>
                <w:lang w:eastAsia="zh-CN"/>
              </w:rPr>
            </w:pPr>
            <w:r>
              <w:rPr>
                <w:rFonts w:hint="eastAsia"/>
                <w:sz w:val="24"/>
                <w:highlight w:val="none"/>
                <w:lang w:eastAsia="zh-CN"/>
              </w:rPr>
              <w:t>（人民币元）</w:t>
            </w:r>
          </w:p>
        </w:tc>
        <w:tc>
          <w:tcPr>
            <w:tcW w:w="1564" w:type="dxa"/>
            <w:vAlign w:val="center"/>
          </w:tcPr>
          <w:p w14:paraId="75F44381">
            <w:pPr>
              <w:pStyle w:val="253"/>
              <w:spacing w:after="0" w:line="360" w:lineRule="auto"/>
              <w:jc w:val="center"/>
              <w:rPr>
                <w:rFonts w:hint="eastAsia"/>
                <w:sz w:val="24"/>
                <w:highlight w:val="none"/>
                <w:lang w:eastAsia="zh-CN"/>
              </w:rPr>
            </w:pPr>
            <w:r>
              <w:rPr>
                <w:rFonts w:hint="eastAsia"/>
                <w:sz w:val="24"/>
                <w:highlight w:val="none"/>
                <w:lang w:eastAsia="zh-CN"/>
              </w:rPr>
              <w:t>占</w:t>
            </w:r>
          </w:p>
          <w:p w14:paraId="151ECD6E">
            <w:pPr>
              <w:pStyle w:val="253"/>
              <w:spacing w:after="0" w:line="360" w:lineRule="auto"/>
              <w:jc w:val="center"/>
              <w:rPr>
                <w:rFonts w:hint="eastAsia"/>
                <w:b/>
                <w:sz w:val="24"/>
                <w:highlight w:val="none"/>
                <w:lang w:eastAsia="zh-CN"/>
              </w:rPr>
            </w:pPr>
            <w:r>
              <w:rPr>
                <w:rFonts w:hint="eastAsia"/>
                <w:b/>
                <w:sz w:val="24"/>
                <w:highlight w:val="none"/>
                <w:lang w:eastAsia="zh-CN"/>
              </w:rPr>
              <w:t>合同金额的</w:t>
            </w:r>
          </w:p>
          <w:p w14:paraId="139856D1">
            <w:pPr>
              <w:pStyle w:val="253"/>
              <w:spacing w:after="0" w:line="360" w:lineRule="auto"/>
              <w:jc w:val="center"/>
              <w:rPr>
                <w:rFonts w:hint="eastAsia"/>
                <w:sz w:val="24"/>
                <w:highlight w:val="none"/>
                <w:lang w:eastAsia="zh-CN"/>
              </w:rPr>
            </w:pPr>
            <w:r>
              <w:rPr>
                <w:rFonts w:hint="eastAsia"/>
                <w:sz w:val="24"/>
                <w:highlight w:val="none"/>
                <w:lang w:eastAsia="zh-CN"/>
              </w:rPr>
              <w:t>比例（%）</w:t>
            </w:r>
          </w:p>
        </w:tc>
      </w:tr>
      <w:tr w14:paraId="4E454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7B4F14C">
            <w:pPr>
              <w:pStyle w:val="253"/>
              <w:spacing w:after="0" w:line="360" w:lineRule="auto"/>
              <w:jc w:val="center"/>
              <w:rPr>
                <w:rFonts w:hint="eastAsia"/>
                <w:sz w:val="24"/>
                <w:highlight w:val="none"/>
              </w:rPr>
            </w:pPr>
            <w:r>
              <w:rPr>
                <w:rFonts w:hint="eastAsia"/>
                <w:sz w:val="24"/>
                <w:highlight w:val="none"/>
              </w:rPr>
              <w:t>1</w:t>
            </w:r>
          </w:p>
        </w:tc>
        <w:tc>
          <w:tcPr>
            <w:tcW w:w="1287" w:type="dxa"/>
            <w:vAlign w:val="center"/>
          </w:tcPr>
          <w:p w14:paraId="783A80C5">
            <w:pPr>
              <w:pStyle w:val="253"/>
              <w:spacing w:after="0" w:line="360" w:lineRule="auto"/>
              <w:jc w:val="center"/>
              <w:rPr>
                <w:rFonts w:hint="eastAsia"/>
                <w:sz w:val="30"/>
                <w:highlight w:val="none"/>
              </w:rPr>
            </w:pPr>
          </w:p>
        </w:tc>
        <w:tc>
          <w:tcPr>
            <w:tcW w:w="1513" w:type="dxa"/>
            <w:vAlign w:val="center"/>
          </w:tcPr>
          <w:p w14:paraId="2EE59685">
            <w:pPr>
              <w:pStyle w:val="253"/>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□中型企业</w:t>
            </w:r>
          </w:p>
          <w:p w14:paraId="7FA62F85">
            <w:pPr>
              <w:pStyle w:val="253"/>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□小微企业</w:t>
            </w:r>
          </w:p>
          <w:p w14:paraId="142AA809">
            <w:pPr>
              <w:pStyle w:val="253"/>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□其他</w:t>
            </w:r>
          </w:p>
        </w:tc>
        <w:tc>
          <w:tcPr>
            <w:tcW w:w="1125" w:type="dxa"/>
            <w:vAlign w:val="center"/>
          </w:tcPr>
          <w:p w14:paraId="09479F32">
            <w:pPr>
              <w:pStyle w:val="253"/>
              <w:spacing w:after="0" w:line="360" w:lineRule="auto"/>
              <w:jc w:val="center"/>
              <w:rPr>
                <w:rFonts w:hint="eastAsia"/>
                <w:sz w:val="30"/>
                <w:highlight w:val="none"/>
                <w:lang w:eastAsia="zh-CN"/>
              </w:rPr>
            </w:pPr>
          </w:p>
        </w:tc>
        <w:tc>
          <w:tcPr>
            <w:tcW w:w="1561" w:type="dxa"/>
            <w:vAlign w:val="center"/>
          </w:tcPr>
          <w:p w14:paraId="73CF161A">
            <w:pPr>
              <w:pStyle w:val="253"/>
              <w:spacing w:after="0" w:line="360" w:lineRule="auto"/>
              <w:jc w:val="center"/>
              <w:rPr>
                <w:rFonts w:hint="eastAsia"/>
                <w:sz w:val="30"/>
                <w:highlight w:val="none"/>
                <w:lang w:eastAsia="zh-CN"/>
              </w:rPr>
            </w:pPr>
          </w:p>
        </w:tc>
        <w:tc>
          <w:tcPr>
            <w:tcW w:w="1498" w:type="dxa"/>
            <w:vAlign w:val="center"/>
          </w:tcPr>
          <w:p w14:paraId="1ECFE0DC">
            <w:pPr>
              <w:pStyle w:val="253"/>
              <w:spacing w:after="0" w:line="360" w:lineRule="auto"/>
              <w:jc w:val="center"/>
              <w:rPr>
                <w:rFonts w:hint="eastAsia"/>
                <w:sz w:val="30"/>
                <w:highlight w:val="none"/>
                <w:lang w:eastAsia="zh-CN"/>
              </w:rPr>
            </w:pPr>
          </w:p>
        </w:tc>
        <w:tc>
          <w:tcPr>
            <w:tcW w:w="1564" w:type="dxa"/>
            <w:vAlign w:val="center"/>
          </w:tcPr>
          <w:p w14:paraId="4EE16D2D">
            <w:pPr>
              <w:pStyle w:val="253"/>
              <w:spacing w:after="0" w:line="360" w:lineRule="auto"/>
              <w:jc w:val="center"/>
              <w:rPr>
                <w:rFonts w:hint="eastAsia"/>
                <w:sz w:val="30"/>
                <w:highlight w:val="none"/>
                <w:lang w:eastAsia="zh-CN"/>
              </w:rPr>
            </w:pPr>
          </w:p>
        </w:tc>
      </w:tr>
      <w:tr w14:paraId="2885E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C14AC57">
            <w:pPr>
              <w:pStyle w:val="253"/>
              <w:spacing w:after="0" w:line="360" w:lineRule="auto"/>
              <w:jc w:val="center"/>
              <w:rPr>
                <w:rFonts w:hint="eastAsia"/>
                <w:sz w:val="24"/>
                <w:highlight w:val="none"/>
                <w:lang w:eastAsia="zh-CN"/>
              </w:rPr>
            </w:pPr>
            <w:r>
              <w:rPr>
                <w:rFonts w:hint="eastAsia"/>
                <w:sz w:val="24"/>
                <w:highlight w:val="none"/>
                <w:lang w:eastAsia="zh-CN"/>
              </w:rPr>
              <w:t>2</w:t>
            </w:r>
          </w:p>
        </w:tc>
        <w:tc>
          <w:tcPr>
            <w:tcW w:w="1287" w:type="dxa"/>
            <w:vAlign w:val="center"/>
          </w:tcPr>
          <w:p w14:paraId="314804E8">
            <w:pPr>
              <w:pStyle w:val="253"/>
              <w:spacing w:after="0" w:line="360" w:lineRule="auto"/>
              <w:jc w:val="center"/>
              <w:rPr>
                <w:rFonts w:hint="eastAsia"/>
                <w:sz w:val="30"/>
                <w:highlight w:val="none"/>
              </w:rPr>
            </w:pPr>
          </w:p>
        </w:tc>
        <w:tc>
          <w:tcPr>
            <w:tcW w:w="1513" w:type="dxa"/>
            <w:vAlign w:val="center"/>
          </w:tcPr>
          <w:p w14:paraId="25AC303B">
            <w:pPr>
              <w:pStyle w:val="253"/>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□中型企业</w:t>
            </w:r>
          </w:p>
          <w:p w14:paraId="029D8C4B">
            <w:pPr>
              <w:pStyle w:val="253"/>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□小微企业</w:t>
            </w:r>
          </w:p>
          <w:p w14:paraId="5FE5E421">
            <w:pPr>
              <w:pStyle w:val="253"/>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□其他</w:t>
            </w:r>
          </w:p>
        </w:tc>
        <w:tc>
          <w:tcPr>
            <w:tcW w:w="1125" w:type="dxa"/>
            <w:vAlign w:val="center"/>
          </w:tcPr>
          <w:p w14:paraId="171464FE">
            <w:pPr>
              <w:pStyle w:val="253"/>
              <w:spacing w:after="0" w:line="360" w:lineRule="auto"/>
              <w:jc w:val="center"/>
              <w:rPr>
                <w:rFonts w:hint="eastAsia"/>
                <w:sz w:val="30"/>
                <w:highlight w:val="none"/>
                <w:lang w:eastAsia="zh-CN"/>
              </w:rPr>
            </w:pPr>
          </w:p>
        </w:tc>
        <w:tc>
          <w:tcPr>
            <w:tcW w:w="1561" w:type="dxa"/>
            <w:vAlign w:val="center"/>
          </w:tcPr>
          <w:p w14:paraId="6A20E324">
            <w:pPr>
              <w:pStyle w:val="253"/>
              <w:spacing w:after="0" w:line="360" w:lineRule="auto"/>
              <w:jc w:val="center"/>
              <w:rPr>
                <w:rFonts w:hint="eastAsia"/>
                <w:sz w:val="30"/>
                <w:highlight w:val="none"/>
                <w:lang w:eastAsia="zh-CN"/>
              </w:rPr>
            </w:pPr>
          </w:p>
        </w:tc>
        <w:tc>
          <w:tcPr>
            <w:tcW w:w="1498" w:type="dxa"/>
            <w:vAlign w:val="center"/>
          </w:tcPr>
          <w:p w14:paraId="28FBFFEF">
            <w:pPr>
              <w:pStyle w:val="253"/>
              <w:spacing w:after="0" w:line="360" w:lineRule="auto"/>
              <w:jc w:val="center"/>
              <w:rPr>
                <w:rFonts w:hint="eastAsia"/>
                <w:sz w:val="30"/>
                <w:highlight w:val="none"/>
                <w:lang w:eastAsia="zh-CN"/>
              </w:rPr>
            </w:pPr>
          </w:p>
        </w:tc>
        <w:tc>
          <w:tcPr>
            <w:tcW w:w="1564" w:type="dxa"/>
            <w:vAlign w:val="center"/>
          </w:tcPr>
          <w:p w14:paraId="1A6F71C6">
            <w:pPr>
              <w:pStyle w:val="253"/>
              <w:spacing w:after="0" w:line="360" w:lineRule="auto"/>
              <w:jc w:val="center"/>
              <w:rPr>
                <w:rFonts w:hint="eastAsia"/>
                <w:sz w:val="30"/>
                <w:highlight w:val="none"/>
                <w:lang w:eastAsia="zh-CN"/>
              </w:rPr>
            </w:pPr>
          </w:p>
        </w:tc>
      </w:tr>
      <w:tr w14:paraId="35B2E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87FEC93">
            <w:pPr>
              <w:pStyle w:val="253"/>
              <w:spacing w:after="0" w:line="360" w:lineRule="auto"/>
              <w:jc w:val="center"/>
              <w:rPr>
                <w:rFonts w:hint="eastAsia"/>
                <w:sz w:val="24"/>
                <w:highlight w:val="none"/>
                <w:lang w:eastAsia="zh-CN"/>
              </w:rPr>
            </w:pPr>
            <w:r>
              <w:rPr>
                <w:rFonts w:hint="eastAsia"/>
                <w:sz w:val="24"/>
                <w:highlight w:val="none"/>
                <w:lang w:eastAsia="zh-CN"/>
              </w:rPr>
              <w:t>…</w:t>
            </w:r>
          </w:p>
        </w:tc>
        <w:tc>
          <w:tcPr>
            <w:tcW w:w="1287" w:type="dxa"/>
            <w:vAlign w:val="center"/>
          </w:tcPr>
          <w:p w14:paraId="7442E361">
            <w:pPr>
              <w:pStyle w:val="253"/>
              <w:spacing w:after="0" w:line="360" w:lineRule="auto"/>
              <w:jc w:val="center"/>
              <w:rPr>
                <w:rFonts w:hint="eastAsia"/>
                <w:sz w:val="30"/>
                <w:highlight w:val="none"/>
              </w:rPr>
            </w:pPr>
          </w:p>
        </w:tc>
        <w:tc>
          <w:tcPr>
            <w:tcW w:w="1513" w:type="dxa"/>
            <w:vAlign w:val="center"/>
          </w:tcPr>
          <w:p w14:paraId="0791F7CE">
            <w:pPr>
              <w:pStyle w:val="253"/>
              <w:tabs>
                <w:tab w:val="left" w:pos="235"/>
              </w:tabs>
              <w:spacing w:after="0" w:line="360" w:lineRule="auto"/>
              <w:jc w:val="center"/>
              <w:rPr>
                <w:rFonts w:hint="eastAsia"/>
                <w:sz w:val="24"/>
                <w:highlight w:val="none"/>
              </w:rPr>
            </w:pPr>
          </w:p>
        </w:tc>
        <w:tc>
          <w:tcPr>
            <w:tcW w:w="1125" w:type="dxa"/>
            <w:vAlign w:val="center"/>
          </w:tcPr>
          <w:p w14:paraId="6058CC05">
            <w:pPr>
              <w:pStyle w:val="253"/>
              <w:spacing w:after="0" w:line="360" w:lineRule="auto"/>
              <w:jc w:val="center"/>
              <w:rPr>
                <w:rFonts w:hint="eastAsia"/>
                <w:sz w:val="30"/>
                <w:highlight w:val="none"/>
              </w:rPr>
            </w:pPr>
          </w:p>
        </w:tc>
        <w:tc>
          <w:tcPr>
            <w:tcW w:w="1561" w:type="dxa"/>
            <w:vAlign w:val="center"/>
          </w:tcPr>
          <w:p w14:paraId="063F9A18">
            <w:pPr>
              <w:pStyle w:val="253"/>
              <w:spacing w:after="0" w:line="360" w:lineRule="auto"/>
              <w:jc w:val="center"/>
              <w:rPr>
                <w:rFonts w:hint="eastAsia"/>
                <w:sz w:val="30"/>
                <w:highlight w:val="none"/>
              </w:rPr>
            </w:pPr>
          </w:p>
        </w:tc>
        <w:tc>
          <w:tcPr>
            <w:tcW w:w="1498" w:type="dxa"/>
            <w:vAlign w:val="center"/>
          </w:tcPr>
          <w:p w14:paraId="653CF336">
            <w:pPr>
              <w:pStyle w:val="253"/>
              <w:spacing w:after="0" w:line="360" w:lineRule="auto"/>
              <w:jc w:val="center"/>
              <w:rPr>
                <w:rFonts w:hint="eastAsia"/>
                <w:sz w:val="30"/>
                <w:highlight w:val="none"/>
              </w:rPr>
            </w:pPr>
          </w:p>
        </w:tc>
        <w:tc>
          <w:tcPr>
            <w:tcW w:w="1564" w:type="dxa"/>
            <w:vAlign w:val="center"/>
          </w:tcPr>
          <w:p w14:paraId="7F56BF04">
            <w:pPr>
              <w:pStyle w:val="253"/>
              <w:spacing w:after="0" w:line="360" w:lineRule="auto"/>
              <w:jc w:val="center"/>
              <w:rPr>
                <w:rFonts w:hint="eastAsia"/>
                <w:sz w:val="30"/>
                <w:highlight w:val="none"/>
              </w:rPr>
            </w:pPr>
          </w:p>
        </w:tc>
      </w:tr>
      <w:tr w14:paraId="27BDB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6CE5CBEB">
            <w:pPr>
              <w:pStyle w:val="253"/>
              <w:spacing w:after="0" w:line="360" w:lineRule="auto"/>
              <w:ind w:right="57" w:rightChars="27"/>
              <w:jc w:val="right"/>
              <w:rPr>
                <w:rFonts w:hint="eastAsia"/>
                <w:sz w:val="24"/>
                <w:highlight w:val="none"/>
                <w:lang w:eastAsia="zh-CN"/>
              </w:rPr>
            </w:pPr>
            <w:r>
              <w:rPr>
                <w:rFonts w:hint="eastAsia"/>
                <w:sz w:val="24"/>
                <w:highlight w:val="none"/>
                <w:lang w:eastAsia="zh-CN"/>
              </w:rPr>
              <w:t>合计：</w:t>
            </w:r>
          </w:p>
        </w:tc>
        <w:tc>
          <w:tcPr>
            <w:tcW w:w="1498" w:type="dxa"/>
            <w:vAlign w:val="center"/>
          </w:tcPr>
          <w:p w14:paraId="34419A77">
            <w:pPr>
              <w:pStyle w:val="253"/>
              <w:spacing w:after="0" w:line="360" w:lineRule="auto"/>
              <w:jc w:val="center"/>
              <w:rPr>
                <w:rFonts w:hint="eastAsia"/>
                <w:sz w:val="30"/>
                <w:highlight w:val="none"/>
              </w:rPr>
            </w:pPr>
          </w:p>
        </w:tc>
        <w:tc>
          <w:tcPr>
            <w:tcW w:w="1564" w:type="dxa"/>
            <w:vAlign w:val="center"/>
          </w:tcPr>
          <w:p w14:paraId="6E34A5D0">
            <w:pPr>
              <w:pStyle w:val="253"/>
              <w:spacing w:after="0" w:line="360" w:lineRule="auto"/>
              <w:jc w:val="center"/>
              <w:rPr>
                <w:rFonts w:hint="eastAsia"/>
                <w:sz w:val="30"/>
                <w:highlight w:val="none"/>
              </w:rPr>
            </w:pPr>
          </w:p>
        </w:tc>
      </w:tr>
    </w:tbl>
    <w:p w14:paraId="796B5597">
      <w:pPr>
        <w:adjustRightInd w:val="0"/>
        <w:snapToGrid w:val="0"/>
        <w:spacing w:after="0" w:line="360" w:lineRule="auto"/>
        <w:ind w:firstLine="480" w:firstLineChars="200"/>
        <w:jc w:val="left"/>
        <w:rPr>
          <w:rFonts w:hint="eastAsia" w:ascii="宋体" w:hAnsi="宋体" w:cs="宋体"/>
          <w:sz w:val="24"/>
          <w:highlight w:val="none"/>
        </w:rPr>
      </w:pPr>
    </w:p>
    <w:p w14:paraId="7E8FC6D6">
      <w:pPr>
        <w:autoSpaceDE w:val="0"/>
        <w:autoSpaceDN w:val="0"/>
        <w:adjustRightInd w:val="0"/>
        <w:snapToGrid w:val="0"/>
        <w:spacing w:before="25" w:after="0" w:line="360" w:lineRule="auto"/>
        <w:jc w:val="center"/>
        <w:rPr>
          <w:rFonts w:hint="eastAsia" w:ascii="宋体" w:hAnsi="宋体" w:cs="宋体"/>
          <w:color w:val="000000"/>
          <w:sz w:val="24"/>
          <w:highlight w:val="none"/>
          <w:lang w:val="zh-CN"/>
        </w:rPr>
      </w:pPr>
      <w:r>
        <w:rPr>
          <w:rFonts w:hint="eastAsia" w:ascii="宋体" w:hAnsi="宋体" w:cs="宋体"/>
          <w:color w:val="000000"/>
          <w:sz w:val="24"/>
          <w:highlight w:val="none"/>
        </w:rPr>
        <w:t xml:space="preserve">                            投标人名称（加盖公章）</w:t>
      </w:r>
      <w:r>
        <w:rPr>
          <w:rFonts w:hint="eastAsia" w:ascii="宋体" w:hAnsi="宋体" w:cs="宋体"/>
          <w:color w:val="000000"/>
          <w:sz w:val="24"/>
          <w:highlight w:val="none"/>
          <w:lang w:val="zh-CN"/>
        </w:rPr>
        <w:t>：</w:t>
      </w:r>
      <w:r>
        <w:rPr>
          <w:rFonts w:hint="eastAsia" w:ascii="宋体" w:hAnsi="宋体" w:cs="宋体"/>
          <w:color w:val="000000"/>
          <w:sz w:val="24"/>
          <w:highlight w:val="none"/>
          <w:u w:val="single"/>
          <w:lang w:val="zh-CN"/>
        </w:rPr>
        <w:t xml:space="preserve">           </w:t>
      </w:r>
    </w:p>
    <w:p w14:paraId="19F60F6E">
      <w:pPr>
        <w:spacing w:after="0" w:line="360" w:lineRule="auto"/>
        <w:ind w:right="-57" w:firstLine="480"/>
        <w:jc w:val="right"/>
        <w:rPr>
          <w:rFonts w:hint="eastAsia" w:ascii="宋体" w:hAnsi="宋体" w:cs="宋体"/>
          <w:color w:val="000000"/>
          <w:sz w:val="24"/>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日</w:t>
      </w:r>
    </w:p>
    <w:p w14:paraId="101E2E18">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注：</w:t>
      </w:r>
    </w:p>
    <w:p w14:paraId="0508B5A4">
      <w:pPr>
        <w:adjustRightInd w:val="0"/>
        <w:snapToGrid w:val="0"/>
        <w:spacing w:after="0" w:line="360" w:lineRule="auto"/>
        <w:jc w:val="left"/>
        <w:rPr>
          <w:rFonts w:hint="eastAsia" w:ascii="宋体" w:hAnsi="宋体" w:cs="宋体"/>
          <w:color w:val="000000"/>
          <w:sz w:val="30"/>
          <w:szCs w:val="30"/>
          <w:highlight w:val="none"/>
        </w:rPr>
      </w:pPr>
      <w:r>
        <w:rPr>
          <w:rFonts w:hint="eastAsia" w:ascii="宋体" w:hAnsi="宋体" w:cs="宋体"/>
          <w:sz w:val="24"/>
          <w:highlight w:val="none"/>
        </w:rPr>
        <w:t>如本招标文件《投标人须知资料表》载明本项目分包承担主体应具备的相应资质条件，则投标人须在本表中列明分包承担主体的资质等级，并后附资质证书电子件，否则投标无效。</w:t>
      </w:r>
    </w:p>
    <w:p w14:paraId="5A3A4862">
      <w:pPr>
        <w:autoSpaceDE w:val="0"/>
        <w:autoSpaceDN w:val="0"/>
        <w:adjustRightInd w:val="0"/>
        <w:spacing w:after="0" w:line="360" w:lineRule="auto"/>
        <w:jc w:val="center"/>
        <w:rPr>
          <w:rFonts w:hint="eastAsia" w:ascii="宋体" w:hAnsi="宋体" w:cs="宋体"/>
          <w:b/>
          <w:color w:val="000000"/>
          <w:sz w:val="28"/>
          <w:szCs w:val="28"/>
          <w:highlight w:val="none"/>
        </w:rPr>
        <w:sectPr>
          <w:pgSz w:w="11905" w:h="16838"/>
          <w:pgMar w:top="1474" w:right="1474" w:bottom="1474" w:left="1474" w:header="850" w:footer="850" w:gutter="0"/>
          <w:cols w:space="0" w:num="1"/>
          <w:titlePg/>
          <w:docGrid w:linePitch="462" w:charSpace="0"/>
        </w:sectPr>
      </w:pPr>
    </w:p>
    <w:p w14:paraId="7669A7BC">
      <w:pPr>
        <w:autoSpaceDE w:val="0"/>
        <w:autoSpaceDN w:val="0"/>
        <w:adjustRightInd w:val="0"/>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分包意向协议（实质性格式）</w:t>
      </w:r>
    </w:p>
    <w:p w14:paraId="216CD950">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甲方（投标人）：</w:t>
      </w:r>
      <w:r>
        <w:rPr>
          <w:rFonts w:hint="eastAsia" w:ascii="宋体" w:hAnsi="宋体" w:cs="宋体"/>
          <w:sz w:val="24"/>
          <w:highlight w:val="none"/>
          <w:u w:val="single"/>
        </w:rPr>
        <w:t xml:space="preserve">            </w:t>
      </w:r>
    </w:p>
    <w:p w14:paraId="393E4F0F">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乙方（拟分包单位）：</w:t>
      </w:r>
      <w:r>
        <w:rPr>
          <w:rFonts w:hint="eastAsia" w:ascii="宋体" w:hAnsi="宋体" w:cs="宋体"/>
          <w:sz w:val="24"/>
          <w:highlight w:val="none"/>
          <w:u w:val="single"/>
        </w:rPr>
        <w:t xml:space="preserve">        </w:t>
      </w:r>
    </w:p>
    <w:p w14:paraId="4FBD258E">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甲方承诺，一旦在</w:t>
      </w:r>
      <w:r>
        <w:rPr>
          <w:rFonts w:hint="eastAsia" w:ascii="宋体" w:hAnsi="宋体" w:cs="宋体"/>
          <w:sz w:val="24"/>
          <w:highlight w:val="none"/>
          <w:u w:val="single"/>
        </w:rPr>
        <w:t xml:space="preserve">      </w:t>
      </w:r>
      <w:r>
        <w:rPr>
          <w:rFonts w:hint="eastAsia" w:ascii="宋体" w:hAnsi="宋体" w:cs="宋体"/>
          <w:sz w:val="24"/>
          <w:highlight w:val="none"/>
        </w:rPr>
        <w:t>（采购项目名称）（项目编号/包号为：</w:t>
      </w:r>
      <w:r>
        <w:rPr>
          <w:rFonts w:hint="eastAsia" w:ascii="宋体" w:hAnsi="宋体" w:cs="宋体"/>
          <w:sz w:val="24"/>
          <w:highlight w:val="none"/>
          <w:u w:val="single"/>
        </w:rPr>
        <w:t xml:space="preserve">      </w:t>
      </w:r>
      <w:r>
        <w:rPr>
          <w:rFonts w:hint="eastAsia" w:ascii="宋体" w:hAnsi="宋体" w:cs="宋体"/>
          <w:sz w:val="24"/>
          <w:highlight w:val="none"/>
        </w:rPr>
        <w:t>）招标采购项目中获得采购合同，将按照下述约定将合同项下部分内容分包给乙方：</w:t>
      </w:r>
    </w:p>
    <w:p w14:paraId="101E3D60">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1.分包内容：</w:t>
      </w:r>
      <w:r>
        <w:rPr>
          <w:rFonts w:hint="eastAsia" w:ascii="宋体" w:hAnsi="宋体" w:cs="宋体"/>
          <w:sz w:val="24"/>
          <w:highlight w:val="none"/>
          <w:u w:val="single"/>
        </w:rPr>
        <w:t xml:space="preserve">      </w:t>
      </w:r>
      <w:r>
        <w:rPr>
          <w:rFonts w:hint="eastAsia" w:ascii="宋体" w:hAnsi="宋体" w:cs="宋体"/>
          <w:sz w:val="24"/>
          <w:highlight w:val="none"/>
        </w:rPr>
        <w:t>。</w:t>
      </w:r>
    </w:p>
    <w:p w14:paraId="54361549">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2.分包金额：</w:t>
      </w:r>
      <w:r>
        <w:rPr>
          <w:rFonts w:hint="eastAsia" w:ascii="宋体" w:hAnsi="宋体" w:cs="宋体"/>
          <w:sz w:val="24"/>
          <w:highlight w:val="none"/>
          <w:u w:val="single"/>
        </w:rPr>
        <w:t xml:space="preserve">      </w:t>
      </w:r>
      <w:r>
        <w:rPr>
          <w:rFonts w:hint="eastAsia" w:ascii="宋体" w:hAnsi="宋体" w:cs="宋体"/>
          <w:sz w:val="24"/>
          <w:highlight w:val="none"/>
        </w:rPr>
        <w:t>，该金额占该采购包合同金额的比例为</w:t>
      </w:r>
      <w:r>
        <w:rPr>
          <w:rFonts w:hint="eastAsia" w:ascii="宋体" w:hAnsi="宋体" w:cs="宋体"/>
          <w:sz w:val="24"/>
          <w:highlight w:val="none"/>
          <w:u w:val="single"/>
        </w:rPr>
        <w:t xml:space="preserve">      </w:t>
      </w:r>
      <w:r>
        <w:rPr>
          <w:rFonts w:hint="eastAsia" w:ascii="宋体" w:hAnsi="宋体" w:cs="宋体"/>
          <w:sz w:val="24"/>
          <w:highlight w:val="none"/>
        </w:rPr>
        <w:t>%。</w:t>
      </w:r>
    </w:p>
    <w:p w14:paraId="78B64D32">
      <w:pPr>
        <w:adjustRightInd w:val="0"/>
        <w:snapToGrid w:val="0"/>
        <w:spacing w:after="0" w:line="360" w:lineRule="auto"/>
        <w:ind w:firstLine="480" w:firstLineChars="200"/>
        <w:jc w:val="left"/>
        <w:rPr>
          <w:rFonts w:hint="eastAsia" w:ascii="宋体" w:hAnsi="宋体" w:cs="宋体"/>
          <w:bCs/>
          <w:color w:val="000000"/>
          <w:sz w:val="24"/>
          <w:highlight w:val="none"/>
        </w:rPr>
      </w:pPr>
      <w:r>
        <w:rPr>
          <w:rFonts w:hint="eastAsia" w:ascii="宋体" w:hAnsi="宋体" w:cs="宋体"/>
          <w:sz w:val="24"/>
          <w:highlight w:val="none"/>
        </w:rPr>
        <w:t>乙方承诺将在上述情况下与甲方签订分包合同。</w:t>
      </w:r>
    </w:p>
    <w:p w14:paraId="26641E45">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本协议自各方盖章之日起生效，如甲方未在该项目（采购包）中标，本协议自动终止。</w:t>
      </w:r>
    </w:p>
    <w:p w14:paraId="0A79F20F">
      <w:pPr>
        <w:spacing w:after="0" w:line="360" w:lineRule="auto"/>
        <w:ind w:firstLine="471"/>
        <w:rPr>
          <w:rFonts w:hint="eastAsia" w:ascii="宋体" w:hAnsi="宋体" w:cs="宋体"/>
          <w:b/>
          <w:color w:val="000000"/>
          <w:sz w:val="24"/>
          <w:highlight w:val="none"/>
        </w:rPr>
      </w:pPr>
    </w:p>
    <w:p w14:paraId="16ABB6B2">
      <w:pPr>
        <w:spacing w:after="0" w:line="360" w:lineRule="auto"/>
        <w:ind w:firstLine="471"/>
        <w:rPr>
          <w:rFonts w:hint="eastAsia" w:ascii="宋体" w:hAnsi="宋体" w:cs="宋体"/>
          <w:b/>
          <w:color w:val="000000"/>
          <w:sz w:val="24"/>
          <w:highlight w:val="none"/>
        </w:rPr>
      </w:pPr>
      <w:r>
        <w:rPr>
          <w:rFonts w:hint="eastAsia" w:ascii="宋体" w:hAnsi="宋体" w:cs="宋体"/>
          <w:color w:val="000000"/>
          <w:sz w:val="24"/>
          <w:highlight w:val="none"/>
        </w:rPr>
        <w:t>甲方（盖章）：</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 xml:space="preserve">                 乙方（盖章）：</w:t>
      </w:r>
      <w:r>
        <w:rPr>
          <w:rFonts w:hint="eastAsia" w:ascii="宋体" w:hAnsi="宋体" w:cs="宋体"/>
          <w:color w:val="000000"/>
          <w:sz w:val="24"/>
          <w:highlight w:val="none"/>
          <w:u w:val="single"/>
          <w:lang w:val="zh-CN"/>
        </w:rPr>
        <w:t xml:space="preserve">           </w:t>
      </w:r>
    </w:p>
    <w:p w14:paraId="301865D8">
      <w:pPr>
        <w:spacing w:after="0" w:line="360" w:lineRule="auto"/>
        <w:ind w:left="480"/>
        <w:jc w:val="right"/>
        <w:rPr>
          <w:rFonts w:hint="eastAsia" w:ascii="宋体" w:hAnsi="宋体" w:cs="宋体"/>
          <w:color w:val="000000"/>
          <w:sz w:val="24"/>
          <w:highlight w:val="none"/>
        </w:rPr>
      </w:pPr>
    </w:p>
    <w:p w14:paraId="488067C6">
      <w:pPr>
        <w:wordWrap w:val="0"/>
        <w:spacing w:after="0" w:line="360" w:lineRule="auto"/>
        <w:ind w:left="480"/>
        <w:jc w:val="right"/>
        <w:rPr>
          <w:rFonts w:hint="eastAsia" w:ascii="宋体" w:hAnsi="宋体" w:cs="宋体"/>
          <w:b/>
          <w:color w:val="000000"/>
          <w:sz w:val="24"/>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 xml:space="preserve">日   </w:t>
      </w:r>
    </w:p>
    <w:p w14:paraId="76B5EE19">
      <w:pPr>
        <w:tabs>
          <w:tab w:val="left" w:pos="8280"/>
        </w:tabs>
        <w:spacing w:after="0" w:line="360" w:lineRule="auto"/>
        <w:ind w:firstLine="480"/>
        <w:rPr>
          <w:rFonts w:hint="eastAsia" w:ascii="宋体" w:hAnsi="宋体" w:cs="宋体"/>
          <w:color w:val="000000"/>
          <w:sz w:val="24"/>
          <w:highlight w:val="none"/>
        </w:rPr>
      </w:pPr>
    </w:p>
    <w:p w14:paraId="1695370D">
      <w:pPr>
        <w:tabs>
          <w:tab w:val="left" w:pos="8280"/>
        </w:tabs>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注：</w:t>
      </w:r>
    </w:p>
    <w:p w14:paraId="3143B8E9">
      <w:pPr>
        <w:tabs>
          <w:tab w:val="left" w:pos="8280"/>
        </w:tabs>
        <w:spacing w:after="0" w:line="360" w:lineRule="auto"/>
        <w:rPr>
          <w:rFonts w:hint="eastAsia" w:ascii="宋体" w:hAnsi="宋体" w:cs="宋体"/>
          <w:color w:val="000000"/>
          <w:sz w:val="24"/>
          <w:highlight w:val="none"/>
        </w:rPr>
        <w:sectPr>
          <w:pgSz w:w="11905" w:h="16838"/>
          <w:pgMar w:top="1474" w:right="1474" w:bottom="1474" w:left="1474" w:header="850" w:footer="850" w:gutter="0"/>
          <w:cols w:space="0" w:num="1"/>
          <w:titlePg/>
          <w:docGrid w:linePitch="462" w:charSpace="0"/>
        </w:sectPr>
      </w:pPr>
      <w:r>
        <w:rPr>
          <w:rFonts w:hint="eastAsia" w:ascii="宋体" w:hAnsi="宋体" w:cs="宋体"/>
          <w:color w:val="000000"/>
          <w:sz w:val="24"/>
          <w:highlight w:val="none"/>
        </w:rPr>
        <w:t>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p>
    <w:p w14:paraId="25ED2E92">
      <w:pPr>
        <w:spacing w:after="0" w:line="360" w:lineRule="auto"/>
        <w:outlineLvl w:val="3"/>
        <w:rPr>
          <w:rFonts w:hint="eastAsia" w:ascii="宋体" w:hAnsi="宋体" w:cs="宋体"/>
          <w:color w:val="000000"/>
          <w:sz w:val="24"/>
          <w:szCs w:val="20"/>
          <w:highlight w:val="none"/>
        </w:rPr>
      </w:pPr>
      <w:r>
        <w:rPr>
          <w:rFonts w:hint="eastAsia" w:ascii="宋体" w:hAnsi="宋体" w:cs="宋体"/>
          <w:color w:val="000000"/>
          <w:sz w:val="24"/>
          <w:szCs w:val="20"/>
          <w:highlight w:val="none"/>
        </w:rPr>
        <w:t xml:space="preserve">2-2 </w:t>
      </w:r>
      <w:r>
        <w:rPr>
          <w:rFonts w:hint="eastAsia" w:ascii="宋体" w:hAnsi="宋体" w:cs="宋体"/>
          <w:sz w:val="24"/>
          <w:highlight w:val="none"/>
        </w:rPr>
        <w:t>其它落实政府采购政策的资格要求</w:t>
      </w:r>
      <w:r>
        <w:rPr>
          <w:rFonts w:hint="eastAsia" w:ascii="宋体" w:hAnsi="宋体" w:cs="宋体"/>
          <w:color w:val="000000"/>
          <w:sz w:val="24"/>
          <w:szCs w:val="20"/>
          <w:highlight w:val="none"/>
        </w:rPr>
        <w:t>（如有）</w:t>
      </w:r>
    </w:p>
    <w:p w14:paraId="7BAA6A56">
      <w:pPr>
        <w:widowControl/>
        <w:spacing w:after="0" w:line="360" w:lineRule="auto"/>
        <w:jc w:val="left"/>
        <w:rPr>
          <w:rFonts w:hint="eastAsia" w:ascii="宋体" w:hAnsi="宋体" w:cs="宋体"/>
          <w:sz w:val="24"/>
          <w:highlight w:val="none"/>
        </w:rPr>
      </w:pPr>
    </w:p>
    <w:p w14:paraId="59CDE4D1">
      <w:pPr>
        <w:widowControl/>
        <w:spacing w:after="0" w:line="360" w:lineRule="auto"/>
        <w:jc w:val="left"/>
        <w:rPr>
          <w:rFonts w:hint="eastAsia" w:ascii="宋体" w:hAnsi="宋体" w:cs="宋体"/>
          <w:sz w:val="24"/>
          <w:highlight w:val="none"/>
        </w:rPr>
      </w:pPr>
    </w:p>
    <w:p w14:paraId="700631E2">
      <w:pPr>
        <w:spacing w:after="0" w:line="360" w:lineRule="auto"/>
        <w:outlineLvl w:val="2"/>
        <w:rPr>
          <w:rFonts w:hint="eastAsia" w:ascii="宋体" w:hAnsi="宋体" w:cs="宋体"/>
          <w:color w:val="000000"/>
          <w:sz w:val="24"/>
          <w:szCs w:val="20"/>
          <w:highlight w:val="none"/>
        </w:rPr>
        <w:sectPr>
          <w:headerReference r:id="rId24" w:type="first"/>
          <w:footerReference r:id="rId26" w:type="first"/>
          <w:headerReference r:id="rId23" w:type="even"/>
          <w:footerReference r:id="rId25" w:type="even"/>
          <w:pgSz w:w="11905" w:h="16838"/>
          <w:pgMar w:top="1474" w:right="1474" w:bottom="1474" w:left="1474" w:header="850" w:footer="850" w:gutter="0"/>
          <w:cols w:space="0" w:num="1"/>
          <w:titlePg/>
          <w:docGrid w:linePitch="462" w:charSpace="0"/>
        </w:sectPr>
      </w:pPr>
    </w:p>
    <w:p w14:paraId="3919075F">
      <w:pPr>
        <w:spacing w:after="0" w:line="360" w:lineRule="auto"/>
        <w:outlineLvl w:val="2"/>
        <w:rPr>
          <w:rFonts w:hint="eastAsia" w:ascii="宋体" w:hAnsi="宋体" w:cs="宋体"/>
          <w:sz w:val="24"/>
          <w:highlight w:val="none"/>
        </w:rPr>
      </w:pPr>
      <w:r>
        <w:rPr>
          <w:rFonts w:hint="eastAsia" w:ascii="宋体" w:hAnsi="宋体" w:cs="宋体"/>
          <w:color w:val="000000"/>
          <w:sz w:val="24"/>
          <w:szCs w:val="20"/>
          <w:highlight w:val="none"/>
        </w:rPr>
        <w:t xml:space="preserve">3 </w:t>
      </w:r>
      <w:r>
        <w:rPr>
          <w:rFonts w:hint="eastAsia" w:ascii="宋体" w:hAnsi="宋体" w:cs="宋体"/>
          <w:sz w:val="24"/>
          <w:highlight w:val="none"/>
        </w:rPr>
        <w:t>本项目的特定资格要求</w:t>
      </w:r>
      <w:r>
        <w:rPr>
          <w:rFonts w:hint="eastAsia" w:ascii="宋体" w:hAnsi="宋体" w:cs="宋体"/>
          <w:color w:val="000000"/>
          <w:sz w:val="24"/>
          <w:szCs w:val="20"/>
          <w:highlight w:val="none"/>
        </w:rPr>
        <w:t>（如有）</w:t>
      </w:r>
    </w:p>
    <w:p w14:paraId="2B285469">
      <w:pPr>
        <w:spacing w:after="0" w:line="360" w:lineRule="auto"/>
        <w:outlineLvl w:val="3"/>
        <w:rPr>
          <w:rFonts w:hint="eastAsia" w:ascii="宋体" w:hAnsi="宋体" w:cs="宋体"/>
          <w:color w:val="000000"/>
          <w:sz w:val="24"/>
          <w:szCs w:val="20"/>
          <w:highlight w:val="none"/>
        </w:rPr>
      </w:pPr>
      <w:r>
        <w:rPr>
          <w:rFonts w:hint="eastAsia" w:ascii="宋体" w:hAnsi="宋体" w:cs="宋体"/>
          <w:color w:val="000000"/>
          <w:sz w:val="24"/>
          <w:szCs w:val="20"/>
          <w:highlight w:val="none"/>
        </w:rPr>
        <w:t>3-1联合协议（如有）</w:t>
      </w:r>
    </w:p>
    <w:p w14:paraId="1AFF37C3">
      <w:pPr>
        <w:autoSpaceDE w:val="0"/>
        <w:autoSpaceDN w:val="0"/>
        <w:adjustRightInd w:val="0"/>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联合协议</w:t>
      </w:r>
    </w:p>
    <w:p w14:paraId="0BF72900">
      <w:pPr>
        <w:spacing w:after="0" w:line="360" w:lineRule="auto"/>
        <w:ind w:firstLine="828" w:firstLineChars="345"/>
        <w:rPr>
          <w:rFonts w:hint="eastAsia" w:ascii="宋体" w:hAnsi="宋体" w:cs="宋体"/>
          <w:bCs/>
          <w:color w:val="000000"/>
          <w:highlight w:val="none"/>
        </w:rPr>
      </w:pP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 xml:space="preserve">、 </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及</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就“</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（项目名称）</w:t>
      </w:r>
      <w:r>
        <w:rPr>
          <w:rFonts w:hint="eastAsia" w:ascii="宋体" w:hAnsi="宋体" w:cs="宋体"/>
          <w:color w:val="000000"/>
          <w:sz w:val="24"/>
          <w:highlight w:val="none"/>
        </w:rPr>
        <w:t>”</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包</w:t>
      </w:r>
      <w:r>
        <w:rPr>
          <w:rFonts w:hint="eastAsia" w:ascii="宋体" w:hAnsi="宋体" w:cs="宋体"/>
          <w:bCs/>
          <w:color w:val="000000"/>
          <w:sz w:val="24"/>
          <w:highlight w:val="none"/>
        </w:rPr>
        <w:t>招标项目的投标事宜，经各方充分协商一致，达成如下协议：</w:t>
      </w:r>
    </w:p>
    <w:p w14:paraId="73918DDE">
      <w:pPr>
        <w:numPr>
          <w:ilvl w:val="0"/>
          <w:numId w:val="17"/>
        </w:numPr>
        <w:spacing w:after="0" w:line="360" w:lineRule="auto"/>
        <w:rPr>
          <w:rFonts w:hint="eastAsia" w:ascii="宋体" w:hAnsi="宋体" w:cs="宋体"/>
          <w:bCs/>
          <w:color w:val="000000"/>
          <w:sz w:val="24"/>
          <w:highlight w:val="none"/>
        </w:rPr>
      </w:pPr>
      <w:r>
        <w:rPr>
          <w:rFonts w:hint="eastAsia" w:ascii="宋体" w:hAnsi="宋体" w:cs="宋体"/>
          <w:bCs/>
          <w:color w:val="000000"/>
          <w:sz w:val="24"/>
          <w:highlight w:val="none"/>
        </w:rPr>
        <w:t>由</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牵头，</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参加，组成联合体共同进行招标项目的投标工作。</w:t>
      </w:r>
    </w:p>
    <w:p w14:paraId="384C1C74">
      <w:pPr>
        <w:numPr>
          <w:ilvl w:val="0"/>
          <w:numId w:val="17"/>
        </w:numPr>
        <w:spacing w:after="0" w:line="360" w:lineRule="auto"/>
        <w:rPr>
          <w:rFonts w:hint="eastAsia" w:ascii="宋体" w:hAnsi="宋体" w:cs="宋体"/>
          <w:bCs/>
          <w:color w:val="000000"/>
          <w:sz w:val="24"/>
          <w:highlight w:val="none"/>
        </w:rPr>
      </w:pPr>
      <w:r>
        <w:rPr>
          <w:rFonts w:hint="eastAsia" w:ascii="宋体" w:hAnsi="宋体" w:cs="宋体"/>
          <w:bCs/>
          <w:color w:val="000000"/>
          <w:sz w:val="24"/>
          <w:highlight w:val="none"/>
        </w:rPr>
        <w:t>联合体中标后，联合体各方共同与采购人签订合同，就采购合同约定的事项对采购人承担连带责任。</w:t>
      </w:r>
    </w:p>
    <w:p w14:paraId="35795A65">
      <w:pPr>
        <w:numPr>
          <w:ilvl w:val="0"/>
          <w:numId w:val="17"/>
        </w:numPr>
        <w:spacing w:after="0" w:line="360" w:lineRule="auto"/>
        <w:rPr>
          <w:rFonts w:hint="eastAsia" w:ascii="宋体" w:hAnsi="宋体" w:cs="宋体"/>
          <w:bCs/>
          <w:color w:val="000000"/>
          <w:sz w:val="24"/>
          <w:highlight w:val="none"/>
        </w:rPr>
      </w:pPr>
      <w:r>
        <w:rPr>
          <w:rFonts w:hint="eastAsia" w:ascii="宋体" w:hAnsi="宋体" w:cs="宋体"/>
          <w:bCs/>
          <w:color w:val="000000"/>
          <w:sz w:val="24"/>
          <w:highlight w:val="none"/>
        </w:rPr>
        <w:t>联合体各方均同意由牵头人代表其他联合体成员单位按招标文件要求出具《授权委托书》。</w:t>
      </w:r>
    </w:p>
    <w:p w14:paraId="30F866FC">
      <w:pPr>
        <w:numPr>
          <w:ilvl w:val="0"/>
          <w:numId w:val="17"/>
        </w:numPr>
        <w:spacing w:after="0" w:line="360" w:lineRule="auto"/>
        <w:rPr>
          <w:rFonts w:hint="eastAsia" w:ascii="宋体" w:hAnsi="宋体" w:cs="宋体"/>
          <w:bCs/>
          <w:color w:val="000000"/>
          <w:sz w:val="24"/>
          <w:highlight w:val="none"/>
        </w:rPr>
      </w:pPr>
      <w:r>
        <w:rPr>
          <w:rFonts w:hint="eastAsia" w:ascii="宋体" w:hAnsi="宋体" w:cs="宋体"/>
          <w:bCs/>
          <w:color w:val="000000"/>
          <w:sz w:val="24"/>
          <w:highlight w:val="none"/>
        </w:rPr>
        <w:t>牵头人为项目的总负责单位；组织各参加方进行项目实施工作。</w:t>
      </w:r>
    </w:p>
    <w:p w14:paraId="70FB9F6D">
      <w:pPr>
        <w:numPr>
          <w:ilvl w:val="0"/>
          <w:numId w:val="17"/>
        </w:numPr>
        <w:spacing w:after="0" w:line="360" w:lineRule="auto"/>
        <w:rPr>
          <w:rFonts w:hint="eastAsia" w:ascii="宋体" w:hAnsi="宋体" w:cs="宋体"/>
          <w:bCs/>
          <w:color w:val="000000"/>
          <w:sz w:val="24"/>
          <w:highlight w:val="none"/>
        </w:rPr>
      </w:pP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负责</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，具体工作范围、内容以投标文件及合同为准。</w:t>
      </w:r>
    </w:p>
    <w:p w14:paraId="797A7BD0">
      <w:pPr>
        <w:numPr>
          <w:ilvl w:val="0"/>
          <w:numId w:val="17"/>
        </w:numPr>
        <w:spacing w:after="0" w:line="360" w:lineRule="auto"/>
        <w:rPr>
          <w:rFonts w:hint="eastAsia" w:ascii="宋体" w:hAnsi="宋体" w:cs="宋体"/>
          <w:bCs/>
          <w:color w:val="000000"/>
          <w:sz w:val="24"/>
          <w:highlight w:val="none"/>
        </w:rPr>
      </w:pP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负责</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，具体工作范围、内容以投标文件及合同为准。</w:t>
      </w:r>
    </w:p>
    <w:p w14:paraId="710D0DC3">
      <w:pPr>
        <w:numPr>
          <w:ilvl w:val="0"/>
          <w:numId w:val="17"/>
        </w:numPr>
        <w:spacing w:after="0" w:line="360" w:lineRule="auto"/>
        <w:rPr>
          <w:rFonts w:hint="eastAsia" w:ascii="宋体" w:hAnsi="宋体" w:cs="宋体"/>
          <w:bCs/>
          <w:color w:val="000000"/>
          <w:sz w:val="24"/>
          <w:highlight w:val="none"/>
        </w:rPr>
      </w:pP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负责</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（如有），具体工作范围、内容以投标文件及合同为准。</w:t>
      </w:r>
    </w:p>
    <w:p w14:paraId="71A19CF3">
      <w:pPr>
        <w:numPr>
          <w:ilvl w:val="0"/>
          <w:numId w:val="17"/>
        </w:numPr>
        <w:spacing w:after="0" w:line="360" w:lineRule="auto"/>
        <w:rPr>
          <w:rFonts w:hint="eastAsia" w:ascii="宋体" w:hAnsi="宋体" w:cs="宋体"/>
          <w:sz w:val="24"/>
          <w:highlight w:val="none"/>
        </w:rPr>
      </w:pPr>
      <w:r>
        <w:rPr>
          <w:rFonts w:hint="eastAsia" w:ascii="宋体" w:hAnsi="宋体" w:cs="宋体"/>
          <w:sz w:val="24"/>
          <w:highlight w:val="none"/>
        </w:rPr>
        <w:t>本项目联合协议合同总额为</w:t>
      </w:r>
      <w:r>
        <w:rPr>
          <w:rFonts w:hint="eastAsia" w:ascii="宋体" w:hAnsi="宋体" w:cs="宋体"/>
          <w:color w:val="000000"/>
          <w:sz w:val="24"/>
          <w:highlight w:val="none"/>
          <w:u w:val="single"/>
          <w:lang w:val="zh-CN"/>
        </w:rPr>
        <w:t xml:space="preserve">    </w:t>
      </w:r>
      <w:r>
        <w:rPr>
          <w:rFonts w:hint="eastAsia" w:ascii="宋体" w:hAnsi="宋体" w:cs="宋体"/>
          <w:sz w:val="24"/>
          <w:highlight w:val="none"/>
        </w:rPr>
        <w:t>元，联合体各成员按照如下比例分摊（按联合体成员分别列明）：</w:t>
      </w:r>
    </w:p>
    <w:p w14:paraId="38E1429F">
      <w:pPr>
        <w:tabs>
          <w:tab w:val="left" w:pos="720"/>
          <w:tab w:val="left" w:pos="900"/>
        </w:tabs>
        <w:spacing w:after="0" w:line="360" w:lineRule="auto"/>
        <w:ind w:left="851"/>
        <w:rPr>
          <w:rFonts w:hint="eastAsia" w:ascii="宋体" w:hAnsi="宋体" w:cs="宋体"/>
          <w:color w:val="000000"/>
          <w:sz w:val="24"/>
          <w:szCs w:val="20"/>
          <w:highlight w:val="none"/>
        </w:rPr>
      </w:pPr>
      <w:r>
        <w:rPr>
          <w:rFonts w:hint="eastAsia" w:ascii="宋体" w:hAnsi="宋体" w:cs="宋体"/>
          <w:color w:val="000000"/>
          <w:sz w:val="24"/>
          <w:szCs w:val="20"/>
          <w:highlight w:val="none"/>
        </w:rPr>
        <w:t>（1）</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为□大型企业□中型企业、□小微企业（包含监狱企业、残疾人福利性单位）、□其他，合同金额为</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元；</w:t>
      </w:r>
    </w:p>
    <w:p w14:paraId="390415DB">
      <w:pPr>
        <w:tabs>
          <w:tab w:val="left" w:pos="720"/>
          <w:tab w:val="left" w:pos="900"/>
        </w:tabs>
        <w:spacing w:after="0" w:line="360" w:lineRule="auto"/>
        <w:ind w:left="851"/>
        <w:rPr>
          <w:rFonts w:hint="eastAsia" w:ascii="宋体" w:hAnsi="宋体" w:cs="宋体"/>
          <w:color w:val="000000"/>
          <w:sz w:val="24"/>
          <w:szCs w:val="20"/>
          <w:highlight w:val="none"/>
        </w:rPr>
      </w:pPr>
      <w:r>
        <w:rPr>
          <w:rFonts w:hint="eastAsia" w:ascii="宋体" w:hAnsi="宋体" w:cs="宋体"/>
          <w:color w:val="000000"/>
          <w:sz w:val="24"/>
          <w:szCs w:val="20"/>
          <w:highlight w:val="none"/>
        </w:rPr>
        <w:t>（2）</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为□大型企业□中型企业、□小微企业（包含监狱企业、残疾人福利性单位）、□其他，合同金额为</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元；</w:t>
      </w:r>
    </w:p>
    <w:p w14:paraId="4296D256">
      <w:pPr>
        <w:tabs>
          <w:tab w:val="left" w:pos="720"/>
          <w:tab w:val="left" w:pos="900"/>
        </w:tabs>
        <w:spacing w:after="0" w:line="360" w:lineRule="auto"/>
        <w:ind w:left="851"/>
        <w:rPr>
          <w:rFonts w:hint="eastAsia" w:ascii="宋体" w:hAnsi="宋体" w:cs="宋体"/>
          <w:color w:val="000000"/>
          <w:sz w:val="24"/>
          <w:szCs w:val="20"/>
          <w:highlight w:val="none"/>
        </w:rPr>
      </w:pPr>
      <w:r>
        <w:rPr>
          <w:rFonts w:hint="eastAsia" w:ascii="宋体" w:hAnsi="宋体" w:cs="宋体"/>
          <w:color w:val="000000"/>
          <w:sz w:val="24"/>
          <w:szCs w:val="20"/>
          <w:highlight w:val="none"/>
        </w:rPr>
        <w:t>（…）</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为□大型企业□中型企业、□小微企业（包含监狱企业、残疾人福利性单位）、□其他，合同金额为</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元。</w:t>
      </w:r>
    </w:p>
    <w:p w14:paraId="5540E4AD">
      <w:pPr>
        <w:numPr>
          <w:ilvl w:val="0"/>
          <w:numId w:val="17"/>
        </w:numPr>
        <w:tabs>
          <w:tab w:val="left" w:pos="993"/>
        </w:tabs>
        <w:spacing w:after="0" w:line="360" w:lineRule="auto"/>
        <w:rPr>
          <w:rFonts w:hint="eastAsia" w:ascii="宋体" w:hAnsi="宋体" w:cs="宋体"/>
          <w:bCs/>
          <w:color w:val="000000"/>
          <w:sz w:val="24"/>
          <w:highlight w:val="none"/>
        </w:rPr>
      </w:pPr>
      <w:r>
        <w:rPr>
          <w:rFonts w:hint="eastAsia" w:ascii="宋体" w:hAnsi="宋体" w:cs="宋体"/>
          <w:bCs/>
          <w:color w:val="000000"/>
          <w:sz w:val="24"/>
          <w:highlight w:val="none"/>
        </w:rPr>
        <w:t>以联合体形式参加政府采购活动的，联合体各方不得再单独参加或者与其他供应商另外组成联合体参加同一合同项下的政府采购活动。</w:t>
      </w:r>
    </w:p>
    <w:p w14:paraId="61F26A0B">
      <w:pPr>
        <w:numPr>
          <w:ilvl w:val="0"/>
          <w:numId w:val="17"/>
        </w:numPr>
        <w:spacing w:after="0" w:line="360" w:lineRule="auto"/>
        <w:rPr>
          <w:rFonts w:hint="eastAsia" w:ascii="宋体" w:hAnsi="宋体" w:cs="宋体"/>
          <w:bCs/>
          <w:color w:val="000000"/>
          <w:sz w:val="24"/>
          <w:highlight w:val="none"/>
        </w:rPr>
      </w:pPr>
      <w:r>
        <w:rPr>
          <w:rFonts w:hint="eastAsia" w:ascii="宋体" w:hAnsi="宋体" w:cs="宋体"/>
          <w:bCs/>
          <w:color w:val="000000"/>
          <w:sz w:val="24"/>
          <w:highlight w:val="none"/>
        </w:rPr>
        <w:t>其他约定（如有）：</w:t>
      </w:r>
      <w:r>
        <w:rPr>
          <w:rFonts w:hint="eastAsia" w:ascii="宋体" w:hAnsi="宋体" w:cs="宋体"/>
          <w:color w:val="000000"/>
          <w:sz w:val="24"/>
          <w:highlight w:val="none"/>
          <w:u w:val="single"/>
          <w:lang w:val="zh-CN"/>
        </w:rPr>
        <w:t xml:space="preserve">    </w:t>
      </w:r>
      <w:r>
        <w:rPr>
          <w:rFonts w:hint="eastAsia" w:ascii="宋体" w:hAnsi="宋体" w:cs="宋体"/>
          <w:bCs/>
          <w:color w:val="000000"/>
          <w:sz w:val="24"/>
          <w:highlight w:val="none"/>
        </w:rPr>
        <w:t>。</w:t>
      </w:r>
    </w:p>
    <w:p w14:paraId="35F3F193">
      <w:pPr>
        <w:tabs>
          <w:tab w:val="left" w:pos="780"/>
        </w:tabs>
        <w:spacing w:after="0" w:line="360" w:lineRule="auto"/>
        <w:ind w:firstLine="480" w:firstLineChars="200"/>
        <w:rPr>
          <w:rFonts w:hint="eastAsia" w:ascii="宋体" w:hAnsi="宋体" w:cs="宋体"/>
          <w:color w:val="000000"/>
          <w:sz w:val="24"/>
          <w:highlight w:val="none"/>
        </w:rPr>
      </w:pPr>
      <w:r>
        <w:rPr>
          <w:rFonts w:hint="eastAsia" w:ascii="宋体" w:hAnsi="宋体" w:cs="宋体"/>
          <w:bCs/>
          <w:color w:val="000000"/>
          <w:sz w:val="24"/>
          <w:highlight w:val="none"/>
        </w:rPr>
        <w:t>本协议自各方盖章后生效，采购合同履行完毕后自动失效。如未中标，本协议自动终止。</w:t>
      </w:r>
      <w:r>
        <w:rPr>
          <w:rFonts w:hint="eastAsia" w:ascii="宋体" w:hAnsi="宋体" w:cs="宋体"/>
          <w:color w:val="000000"/>
          <w:sz w:val="24"/>
          <w:highlight w:val="none"/>
        </w:rPr>
        <w:br w:type="page"/>
      </w:r>
    </w:p>
    <w:p w14:paraId="1B7AD61E">
      <w:pPr>
        <w:spacing w:after="0" w:line="360" w:lineRule="auto"/>
        <w:ind w:firstLine="471"/>
        <w:rPr>
          <w:rFonts w:hint="eastAsia" w:ascii="宋体" w:hAnsi="宋体" w:cs="宋体"/>
          <w:color w:val="000000"/>
          <w:sz w:val="24"/>
          <w:highlight w:val="none"/>
        </w:rPr>
      </w:pPr>
      <w:r>
        <w:rPr>
          <w:rFonts w:hint="eastAsia" w:ascii="宋体" w:hAnsi="宋体" w:cs="宋体"/>
          <w:color w:val="000000"/>
          <w:sz w:val="24"/>
          <w:highlight w:val="none"/>
        </w:rPr>
        <w:t>联合体牵头人名称：</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ab/>
      </w:r>
      <w:r>
        <w:rPr>
          <w:rFonts w:hint="eastAsia" w:ascii="宋体" w:hAnsi="宋体" w:cs="宋体"/>
          <w:color w:val="000000"/>
          <w:sz w:val="24"/>
          <w:highlight w:val="none"/>
        </w:rPr>
        <w:tab/>
      </w:r>
      <w:r>
        <w:rPr>
          <w:rFonts w:hint="eastAsia" w:ascii="宋体" w:hAnsi="宋体" w:cs="宋体"/>
          <w:color w:val="000000"/>
          <w:sz w:val="24"/>
          <w:highlight w:val="none"/>
        </w:rPr>
        <w:tab/>
      </w:r>
      <w:r>
        <w:rPr>
          <w:rFonts w:hint="eastAsia" w:ascii="宋体" w:hAnsi="宋体" w:cs="宋体"/>
          <w:color w:val="000000"/>
          <w:sz w:val="24"/>
          <w:highlight w:val="none"/>
        </w:rPr>
        <w:tab/>
      </w:r>
      <w:r>
        <w:rPr>
          <w:rFonts w:hint="eastAsia" w:ascii="宋体" w:hAnsi="宋体" w:cs="宋体"/>
          <w:color w:val="000000"/>
          <w:sz w:val="24"/>
          <w:highlight w:val="none"/>
        </w:rPr>
        <w:tab/>
      </w:r>
      <w:r>
        <w:rPr>
          <w:rFonts w:hint="eastAsia" w:ascii="宋体" w:hAnsi="宋体" w:cs="宋体"/>
          <w:color w:val="000000"/>
          <w:sz w:val="24"/>
          <w:highlight w:val="none"/>
        </w:rPr>
        <w:t xml:space="preserve"> 联合体成员名称：</w:t>
      </w:r>
      <w:r>
        <w:rPr>
          <w:rFonts w:hint="eastAsia" w:ascii="宋体" w:hAnsi="宋体" w:cs="宋体"/>
          <w:color w:val="000000"/>
          <w:sz w:val="24"/>
          <w:highlight w:val="none"/>
          <w:u w:val="single"/>
          <w:lang w:val="zh-CN"/>
        </w:rPr>
        <w:t xml:space="preserve">    </w:t>
      </w:r>
    </w:p>
    <w:p w14:paraId="13179678">
      <w:pPr>
        <w:spacing w:after="0" w:line="360" w:lineRule="auto"/>
        <w:ind w:firstLine="471"/>
        <w:rPr>
          <w:rFonts w:hint="eastAsia" w:ascii="宋体" w:hAnsi="宋体" w:cs="宋体"/>
          <w:color w:val="000000"/>
          <w:sz w:val="24"/>
          <w:highlight w:val="none"/>
        </w:rPr>
      </w:pPr>
      <w:r>
        <w:rPr>
          <w:rFonts w:hint="eastAsia" w:ascii="宋体" w:hAnsi="宋体" w:cs="宋体"/>
          <w:color w:val="000000"/>
          <w:sz w:val="24"/>
          <w:highlight w:val="none"/>
        </w:rPr>
        <w:t>盖章：</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 xml:space="preserve">                           盖章：</w:t>
      </w:r>
      <w:r>
        <w:rPr>
          <w:rFonts w:hint="eastAsia" w:ascii="宋体" w:hAnsi="宋体" w:cs="宋体"/>
          <w:color w:val="000000"/>
          <w:sz w:val="24"/>
          <w:highlight w:val="none"/>
          <w:u w:val="single"/>
          <w:lang w:val="zh-CN"/>
        </w:rPr>
        <w:t xml:space="preserve">    </w:t>
      </w:r>
    </w:p>
    <w:p w14:paraId="7A2FE685">
      <w:pPr>
        <w:spacing w:after="0" w:line="360" w:lineRule="auto"/>
        <w:ind w:firstLine="471"/>
        <w:rPr>
          <w:rFonts w:hint="eastAsia" w:ascii="宋体" w:hAnsi="宋体" w:cs="宋体"/>
          <w:color w:val="000000"/>
          <w:sz w:val="24"/>
          <w:highlight w:val="none"/>
        </w:rPr>
      </w:pPr>
    </w:p>
    <w:p w14:paraId="4D42DF18">
      <w:pPr>
        <w:spacing w:after="0" w:line="360" w:lineRule="auto"/>
        <w:ind w:firstLine="471"/>
        <w:rPr>
          <w:rFonts w:hint="eastAsia" w:ascii="宋体" w:hAnsi="宋体" w:cs="宋体"/>
          <w:color w:val="000000"/>
          <w:sz w:val="24"/>
          <w:highlight w:val="none"/>
        </w:rPr>
      </w:pPr>
    </w:p>
    <w:p w14:paraId="7EF91CAC">
      <w:pPr>
        <w:spacing w:after="0" w:line="360" w:lineRule="auto"/>
        <w:ind w:firstLine="471"/>
        <w:rPr>
          <w:rFonts w:hint="eastAsia" w:ascii="宋体" w:hAnsi="宋体" w:cs="宋体"/>
          <w:color w:val="000000"/>
          <w:sz w:val="24"/>
          <w:highlight w:val="none"/>
        </w:rPr>
      </w:pPr>
      <w:r>
        <w:rPr>
          <w:rFonts w:hint="eastAsia" w:ascii="宋体" w:hAnsi="宋体" w:cs="宋体"/>
          <w:color w:val="000000"/>
          <w:sz w:val="24"/>
          <w:highlight w:val="none"/>
        </w:rPr>
        <w:t>联合体成员名称：</w:t>
      </w:r>
      <w:r>
        <w:rPr>
          <w:rFonts w:hint="eastAsia" w:ascii="宋体" w:hAnsi="宋体" w:cs="宋体"/>
          <w:color w:val="000000"/>
          <w:sz w:val="24"/>
          <w:highlight w:val="none"/>
          <w:u w:val="single"/>
          <w:lang w:val="zh-CN"/>
        </w:rPr>
        <w:t xml:space="preserve">    </w:t>
      </w:r>
    </w:p>
    <w:p w14:paraId="1E788E47">
      <w:pPr>
        <w:spacing w:after="0" w:line="360" w:lineRule="auto"/>
        <w:ind w:firstLine="471"/>
        <w:rPr>
          <w:rFonts w:hint="eastAsia" w:ascii="宋体" w:hAnsi="宋体" w:cs="宋体"/>
          <w:color w:val="000000"/>
          <w:sz w:val="24"/>
          <w:highlight w:val="none"/>
        </w:rPr>
      </w:pPr>
      <w:r>
        <w:rPr>
          <w:rFonts w:hint="eastAsia" w:ascii="宋体" w:hAnsi="宋体" w:cs="宋体"/>
          <w:color w:val="000000"/>
          <w:sz w:val="24"/>
          <w:highlight w:val="none"/>
        </w:rPr>
        <w:t>盖章：</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 xml:space="preserve">                                </w:t>
      </w:r>
    </w:p>
    <w:p w14:paraId="55CCAE6F">
      <w:pPr>
        <w:spacing w:after="0" w:line="360" w:lineRule="auto"/>
        <w:ind w:firstLine="471"/>
        <w:rPr>
          <w:rFonts w:hint="eastAsia" w:ascii="宋体" w:hAnsi="宋体" w:cs="宋体"/>
          <w:color w:val="000000"/>
          <w:sz w:val="24"/>
          <w:highlight w:val="none"/>
        </w:rPr>
      </w:pPr>
    </w:p>
    <w:p w14:paraId="71EAECB1">
      <w:pPr>
        <w:spacing w:after="0" w:line="360" w:lineRule="auto"/>
        <w:ind w:firstLine="471"/>
        <w:rPr>
          <w:rFonts w:hint="eastAsia" w:ascii="宋体" w:hAnsi="宋体" w:cs="宋体"/>
          <w:color w:val="000000"/>
          <w:sz w:val="24"/>
          <w:highlight w:val="none"/>
        </w:rPr>
      </w:pPr>
    </w:p>
    <w:p w14:paraId="5DD71412">
      <w:pPr>
        <w:spacing w:after="0" w:line="360" w:lineRule="auto"/>
        <w:ind w:left="480"/>
        <w:jc w:val="right"/>
        <w:rPr>
          <w:rFonts w:hint="eastAsia" w:ascii="宋体" w:hAnsi="宋体" w:cs="宋体"/>
          <w:color w:val="000000"/>
          <w:sz w:val="24"/>
          <w:highlight w:val="none"/>
        </w:rPr>
      </w:pPr>
    </w:p>
    <w:p w14:paraId="41305E8D">
      <w:pPr>
        <w:spacing w:after="0" w:line="360" w:lineRule="auto"/>
        <w:ind w:left="480"/>
        <w:jc w:val="right"/>
        <w:rPr>
          <w:rFonts w:hint="eastAsia" w:ascii="宋体" w:hAnsi="宋体" w:cs="宋体"/>
          <w:color w:val="000000"/>
          <w:sz w:val="24"/>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日</w:t>
      </w:r>
    </w:p>
    <w:p w14:paraId="3F7F1AC8">
      <w:pPr>
        <w:spacing w:after="0" w:line="360" w:lineRule="auto"/>
        <w:ind w:left="480"/>
        <w:jc w:val="right"/>
        <w:rPr>
          <w:rFonts w:hint="eastAsia" w:ascii="宋体" w:hAnsi="宋体" w:cs="宋体"/>
          <w:b/>
          <w:color w:val="000000"/>
          <w:sz w:val="24"/>
          <w:highlight w:val="none"/>
        </w:rPr>
      </w:pPr>
    </w:p>
    <w:p w14:paraId="1BD97A89">
      <w:pPr>
        <w:tabs>
          <w:tab w:val="left" w:pos="8280"/>
        </w:tabs>
        <w:spacing w:after="0" w:line="360" w:lineRule="auto"/>
        <w:ind w:firstLine="480"/>
        <w:rPr>
          <w:rFonts w:hint="eastAsia" w:ascii="宋体" w:hAnsi="宋体" w:cs="宋体"/>
          <w:color w:val="000000"/>
          <w:sz w:val="24"/>
          <w:highlight w:val="none"/>
        </w:rPr>
      </w:pPr>
    </w:p>
    <w:p w14:paraId="798AA143">
      <w:pPr>
        <w:tabs>
          <w:tab w:val="left" w:pos="8280"/>
        </w:tabs>
        <w:spacing w:after="0" w:line="360" w:lineRule="auto"/>
        <w:ind w:firstLine="480"/>
        <w:rPr>
          <w:rFonts w:hint="eastAsia" w:ascii="宋体" w:hAnsi="宋体" w:cs="宋体"/>
          <w:color w:val="000000"/>
          <w:sz w:val="24"/>
          <w:highlight w:val="none"/>
        </w:rPr>
      </w:pPr>
    </w:p>
    <w:p w14:paraId="33FCE4F6">
      <w:pPr>
        <w:spacing w:after="0" w:line="360" w:lineRule="auto"/>
        <w:ind w:left="719" w:leftChars="228" w:hanging="240" w:hangingChars="100"/>
        <w:rPr>
          <w:rFonts w:hint="eastAsia" w:ascii="宋体" w:hAnsi="宋体" w:cs="宋体"/>
          <w:color w:val="000000"/>
          <w:sz w:val="24"/>
          <w:highlight w:val="none"/>
        </w:rPr>
      </w:pPr>
      <w:r>
        <w:rPr>
          <w:rFonts w:hint="eastAsia" w:ascii="宋体" w:hAnsi="宋体" w:cs="宋体"/>
          <w:color w:val="000000"/>
          <w:sz w:val="24"/>
          <w:highlight w:val="none"/>
        </w:rPr>
        <w:t>注：</w:t>
      </w:r>
    </w:p>
    <w:p w14:paraId="4B00F01B">
      <w:pPr>
        <w:spacing w:after="0" w:line="360" w:lineRule="auto"/>
        <w:ind w:left="719" w:leftChars="228" w:hanging="240" w:hangingChars="100"/>
        <w:rPr>
          <w:rFonts w:hint="eastAsia" w:ascii="宋体" w:hAnsi="宋体" w:cs="宋体"/>
          <w:color w:val="000000"/>
          <w:sz w:val="24"/>
          <w:highlight w:val="none"/>
        </w:rPr>
      </w:pPr>
      <w:r>
        <w:rPr>
          <w:rFonts w:hint="eastAsia" w:ascii="宋体" w:hAnsi="宋体" w:cs="宋体"/>
          <w:color w:val="000000"/>
          <w:sz w:val="24"/>
          <w:highlight w:val="none"/>
        </w:rPr>
        <w:t>1.如本项目（包）接受供应商以联合体形式参加采购活动，且供应商以联合体形式参与时，须提供《联合协议》，否则投标无效。</w:t>
      </w:r>
    </w:p>
    <w:p w14:paraId="5450E5AF">
      <w:pPr>
        <w:spacing w:after="0" w:line="360" w:lineRule="auto"/>
        <w:ind w:left="719" w:leftChars="228" w:hanging="240" w:hangingChars="100"/>
        <w:rPr>
          <w:rFonts w:hint="eastAsia" w:ascii="宋体" w:hAnsi="宋体" w:cs="宋体"/>
          <w:sz w:val="24"/>
          <w:highlight w:val="none"/>
        </w:rPr>
      </w:pPr>
      <w:r>
        <w:rPr>
          <w:rFonts w:hint="eastAsia" w:ascii="宋体" w:hAnsi="宋体" w:cs="宋体"/>
          <w:color w:val="000000"/>
          <w:sz w:val="24"/>
          <w:highlight w:val="none"/>
        </w:rPr>
        <w:t>2.联合体各方成员需在本协议上共同盖章。</w:t>
      </w:r>
    </w:p>
    <w:p w14:paraId="1FE62879">
      <w:pPr>
        <w:spacing w:after="0" w:line="360" w:lineRule="auto"/>
        <w:ind w:left="719" w:leftChars="228" w:hanging="240" w:hangingChars="100"/>
        <w:rPr>
          <w:rFonts w:hint="eastAsia" w:ascii="宋体" w:hAnsi="宋体" w:cs="宋体"/>
          <w:sz w:val="24"/>
          <w:highlight w:val="none"/>
        </w:rPr>
      </w:pPr>
    </w:p>
    <w:p w14:paraId="0BCF676D">
      <w:pPr>
        <w:spacing w:after="0"/>
        <w:rPr>
          <w:rFonts w:hint="eastAsia" w:ascii="宋体" w:hAnsi="宋体" w:cs="宋体"/>
          <w:color w:val="000000"/>
          <w:sz w:val="24"/>
          <w:szCs w:val="20"/>
          <w:highlight w:val="none"/>
        </w:rPr>
      </w:pPr>
      <w:r>
        <w:rPr>
          <w:rFonts w:hint="eastAsia" w:ascii="宋体" w:hAnsi="宋体" w:cs="宋体"/>
          <w:color w:val="000000"/>
          <w:sz w:val="24"/>
          <w:szCs w:val="20"/>
          <w:highlight w:val="none"/>
        </w:rPr>
        <w:br w:type="page"/>
      </w:r>
    </w:p>
    <w:p w14:paraId="17CE6156">
      <w:pPr>
        <w:spacing w:after="0" w:line="360" w:lineRule="auto"/>
        <w:outlineLvl w:val="3"/>
        <w:rPr>
          <w:rFonts w:hint="eastAsia" w:ascii="宋体" w:hAnsi="宋体" w:cs="宋体"/>
          <w:sz w:val="24"/>
          <w:szCs w:val="20"/>
          <w:highlight w:val="none"/>
        </w:rPr>
      </w:pPr>
      <w:r>
        <w:rPr>
          <w:rFonts w:hint="eastAsia" w:ascii="宋体" w:hAnsi="宋体" w:cs="宋体"/>
          <w:color w:val="000000"/>
          <w:sz w:val="24"/>
          <w:szCs w:val="20"/>
          <w:highlight w:val="none"/>
        </w:rPr>
        <w:t>3-2其他</w:t>
      </w:r>
      <w:r>
        <w:rPr>
          <w:rFonts w:hint="eastAsia" w:ascii="宋体" w:hAnsi="宋体" w:cs="宋体"/>
          <w:sz w:val="24"/>
          <w:szCs w:val="20"/>
          <w:highlight w:val="none"/>
        </w:rPr>
        <w:t>特定资格要求</w:t>
      </w:r>
    </w:p>
    <w:p w14:paraId="0411633C">
      <w:pPr>
        <w:widowControl/>
        <w:spacing w:after="0" w:line="360" w:lineRule="auto"/>
        <w:jc w:val="left"/>
        <w:rPr>
          <w:rFonts w:hint="eastAsia" w:ascii="宋体" w:hAnsi="宋体" w:cs="宋体"/>
          <w:sz w:val="24"/>
          <w:szCs w:val="20"/>
          <w:highlight w:val="none"/>
        </w:rPr>
      </w:pPr>
    </w:p>
    <w:p w14:paraId="29D15BA4">
      <w:pPr>
        <w:spacing w:after="0"/>
        <w:rPr>
          <w:rFonts w:hint="eastAsia" w:ascii="宋体" w:hAnsi="宋体" w:cs="宋体"/>
          <w:sz w:val="24"/>
          <w:szCs w:val="20"/>
          <w:highlight w:val="none"/>
        </w:rPr>
      </w:pPr>
      <w:r>
        <w:rPr>
          <w:rFonts w:hint="eastAsia" w:ascii="宋体" w:hAnsi="宋体" w:cs="宋体"/>
          <w:sz w:val="24"/>
          <w:szCs w:val="20"/>
          <w:highlight w:val="none"/>
        </w:rPr>
        <w:br w:type="page"/>
      </w:r>
    </w:p>
    <w:p w14:paraId="6DBB6E84">
      <w:pPr>
        <w:spacing w:after="0" w:line="360" w:lineRule="auto"/>
        <w:outlineLvl w:val="2"/>
        <w:rPr>
          <w:rFonts w:hint="eastAsia" w:ascii="宋体" w:hAnsi="宋体" w:cs="宋体"/>
          <w:sz w:val="24"/>
          <w:szCs w:val="20"/>
          <w:highlight w:val="none"/>
        </w:rPr>
      </w:pPr>
      <w:r>
        <w:rPr>
          <w:rFonts w:hint="eastAsia" w:ascii="宋体" w:hAnsi="宋体" w:cs="宋体"/>
          <w:sz w:val="24"/>
          <w:szCs w:val="20"/>
          <w:highlight w:val="none"/>
        </w:rPr>
        <w:t xml:space="preserve">4 </w:t>
      </w:r>
      <w:r>
        <w:rPr>
          <w:rFonts w:hint="eastAsia" w:ascii="宋体" w:hAnsi="宋体" w:cs="宋体"/>
          <w:color w:val="000000"/>
          <w:sz w:val="24"/>
          <w:szCs w:val="20"/>
          <w:highlight w:val="none"/>
        </w:rPr>
        <w:t>投标保证金凭证/交款单据电子件</w:t>
      </w:r>
    </w:p>
    <w:p w14:paraId="023CD3D5">
      <w:pPr>
        <w:spacing w:after="0" w:line="360" w:lineRule="auto"/>
        <w:rPr>
          <w:rFonts w:hint="eastAsia" w:ascii="宋体" w:hAnsi="宋体" w:cs="宋体"/>
          <w:sz w:val="24"/>
          <w:szCs w:val="20"/>
          <w:highlight w:val="none"/>
        </w:rPr>
      </w:pPr>
    </w:p>
    <w:p w14:paraId="57E73EDB">
      <w:pPr>
        <w:widowControl/>
        <w:spacing w:after="0" w:line="360" w:lineRule="auto"/>
        <w:jc w:val="left"/>
        <w:rPr>
          <w:rFonts w:hint="eastAsia" w:ascii="宋体" w:hAnsi="宋体" w:cs="宋体"/>
          <w:kern w:val="0"/>
          <w:sz w:val="24"/>
          <w:szCs w:val="20"/>
          <w:highlight w:val="none"/>
        </w:rPr>
      </w:pPr>
    </w:p>
    <w:p w14:paraId="27BF39A0">
      <w:pPr>
        <w:spacing w:after="0"/>
        <w:rPr>
          <w:rFonts w:hint="eastAsia" w:ascii="宋体" w:hAnsi="宋体" w:cs="宋体"/>
          <w:b/>
          <w:spacing w:val="20"/>
          <w:sz w:val="24"/>
          <w:highlight w:val="none"/>
        </w:rPr>
      </w:pPr>
      <w:r>
        <w:rPr>
          <w:rFonts w:hint="eastAsia" w:ascii="宋体" w:hAnsi="宋体" w:cs="宋体"/>
          <w:b/>
          <w:spacing w:val="20"/>
          <w:sz w:val="24"/>
          <w:highlight w:val="none"/>
        </w:rPr>
        <w:br w:type="page"/>
      </w:r>
    </w:p>
    <w:p w14:paraId="0438E296">
      <w:pPr>
        <w:keepNext/>
        <w:keepLines/>
        <w:autoSpaceDE w:val="0"/>
        <w:autoSpaceDN w:val="0"/>
        <w:adjustRightInd w:val="0"/>
        <w:spacing w:before="120" w:after="0" w:line="360" w:lineRule="auto"/>
        <w:jc w:val="left"/>
        <w:outlineLvl w:val="1"/>
        <w:rPr>
          <w:rFonts w:hint="eastAsia" w:ascii="宋体" w:hAnsi="宋体" w:cs="宋体"/>
          <w:b/>
          <w:spacing w:val="20"/>
          <w:sz w:val="24"/>
          <w:highlight w:val="none"/>
        </w:rPr>
      </w:pPr>
      <w:r>
        <w:rPr>
          <w:rFonts w:hint="eastAsia" w:ascii="宋体" w:hAnsi="宋体" w:cs="宋体"/>
          <w:b/>
          <w:spacing w:val="20"/>
          <w:sz w:val="24"/>
          <w:highlight w:val="none"/>
        </w:rPr>
        <w:t>二、商务技术文件格式</w:t>
      </w:r>
    </w:p>
    <w:p w14:paraId="5372E2F8">
      <w:pPr>
        <w:spacing w:after="0" w:line="360" w:lineRule="auto"/>
        <w:rPr>
          <w:rFonts w:hint="eastAsia" w:ascii="宋体" w:hAnsi="宋体" w:cs="宋体"/>
          <w:b/>
          <w:spacing w:val="20"/>
          <w:szCs w:val="21"/>
          <w:highlight w:val="none"/>
        </w:rPr>
      </w:pPr>
    </w:p>
    <w:p w14:paraId="2A55D448">
      <w:pPr>
        <w:spacing w:after="0" w:line="360" w:lineRule="auto"/>
        <w:rPr>
          <w:rFonts w:hint="eastAsia" w:ascii="宋体" w:hAnsi="宋体" w:cs="宋体"/>
          <w:b/>
          <w:sz w:val="24"/>
          <w:highlight w:val="none"/>
        </w:rPr>
      </w:pPr>
      <w:r>
        <w:rPr>
          <w:rFonts w:hint="eastAsia" w:ascii="宋体" w:hAnsi="宋体" w:cs="宋体"/>
          <w:b/>
          <w:spacing w:val="20"/>
          <w:sz w:val="24"/>
          <w:highlight w:val="none"/>
        </w:rPr>
        <w:t>投标文件（商务技术文件）</w:t>
      </w:r>
      <w:r>
        <w:rPr>
          <w:rFonts w:hint="eastAsia" w:ascii="宋体" w:hAnsi="宋体" w:cs="宋体"/>
          <w:b/>
          <w:sz w:val="24"/>
          <w:highlight w:val="none"/>
        </w:rPr>
        <w:t>封面（非实质性格式）</w:t>
      </w:r>
    </w:p>
    <w:p w14:paraId="20B23F24">
      <w:pPr>
        <w:spacing w:after="0" w:line="360" w:lineRule="auto"/>
        <w:jc w:val="center"/>
        <w:rPr>
          <w:rFonts w:hint="eastAsia" w:ascii="宋体" w:hAnsi="宋体" w:cs="宋体"/>
          <w:szCs w:val="21"/>
          <w:highlight w:val="none"/>
        </w:rPr>
      </w:pPr>
    </w:p>
    <w:p w14:paraId="4419E197">
      <w:pPr>
        <w:spacing w:after="0" w:line="360" w:lineRule="auto"/>
        <w:jc w:val="center"/>
        <w:rPr>
          <w:rFonts w:hint="eastAsia" w:ascii="宋体" w:hAnsi="宋体" w:cs="宋体"/>
          <w:b/>
          <w:spacing w:val="60"/>
          <w:sz w:val="84"/>
          <w:szCs w:val="84"/>
          <w:highlight w:val="none"/>
        </w:rPr>
      </w:pPr>
      <w:r>
        <w:rPr>
          <w:rFonts w:hint="eastAsia" w:ascii="宋体" w:hAnsi="宋体" w:cs="宋体"/>
          <w:b/>
          <w:spacing w:val="60"/>
          <w:sz w:val="84"/>
          <w:szCs w:val="84"/>
          <w:highlight w:val="none"/>
        </w:rPr>
        <w:t>投 标 文 件</w:t>
      </w:r>
    </w:p>
    <w:p w14:paraId="327ECA70">
      <w:pPr>
        <w:spacing w:after="0" w:line="360" w:lineRule="auto"/>
        <w:jc w:val="center"/>
        <w:rPr>
          <w:rFonts w:hint="eastAsia" w:ascii="宋体" w:hAnsi="宋体" w:cs="宋体"/>
          <w:b/>
          <w:spacing w:val="60"/>
          <w:sz w:val="52"/>
          <w:szCs w:val="52"/>
          <w:highlight w:val="none"/>
        </w:rPr>
      </w:pPr>
      <w:r>
        <w:rPr>
          <w:rFonts w:hint="eastAsia" w:ascii="宋体" w:hAnsi="宋体" w:cs="宋体"/>
          <w:b/>
          <w:spacing w:val="60"/>
          <w:sz w:val="52"/>
          <w:szCs w:val="52"/>
          <w:highlight w:val="none"/>
        </w:rPr>
        <w:t>（商务技术文件）</w:t>
      </w:r>
    </w:p>
    <w:p w14:paraId="1FF03BC3">
      <w:pPr>
        <w:spacing w:after="0" w:line="360" w:lineRule="auto"/>
        <w:ind w:firstLine="542" w:firstLineChars="150"/>
        <w:rPr>
          <w:rFonts w:hint="eastAsia" w:ascii="宋体" w:hAnsi="宋体" w:cs="宋体"/>
          <w:b/>
          <w:spacing w:val="20"/>
          <w:sz w:val="32"/>
          <w:szCs w:val="32"/>
          <w:highlight w:val="none"/>
        </w:rPr>
      </w:pPr>
    </w:p>
    <w:p w14:paraId="14806CF8">
      <w:pPr>
        <w:spacing w:after="0" w:line="360" w:lineRule="auto"/>
        <w:ind w:firstLine="542" w:firstLineChars="150"/>
        <w:rPr>
          <w:rFonts w:hint="eastAsia" w:ascii="宋体" w:hAnsi="宋体" w:cs="宋体"/>
          <w:b/>
          <w:spacing w:val="20"/>
          <w:sz w:val="32"/>
          <w:szCs w:val="32"/>
          <w:highlight w:val="none"/>
        </w:rPr>
      </w:pPr>
    </w:p>
    <w:p w14:paraId="2722C01C">
      <w:pPr>
        <w:spacing w:after="0" w:line="360" w:lineRule="auto"/>
        <w:ind w:firstLine="542" w:firstLineChars="150"/>
        <w:rPr>
          <w:rFonts w:hint="eastAsia" w:ascii="宋体" w:hAnsi="宋体" w:cs="宋体"/>
          <w:b/>
          <w:spacing w:val="20"/>
          <w:sz w:val="32"/>
          <w:szCs w:val="32"/>
          <w:highlight w:val="none"/>
        </w:rPr>
      </w:pPr>
      <w:r>
        <w:rPr>
          <w:rFonts w:hint="eastAsia" w:ascii="宋体" w:hAnsi="宋体" w:cs="宋体"/>
          <w:b/>
          <w:spacing w:val="20"/>
          <w:sz w:val="32"/>
          <w:szCs w:val="32"/>
          <w:highlight w:val="none"/>
        </w:rPr>
        <w:t>项目名称：</w:t>
      </w:r>
    </w:p>
    <w:p w14:paraId="067B8AD2">
      <w:pPr>
        <w:spacing w:after="0" w:line="360" w:lineRule="auto"/>
        <w:ind w:firstLine="542" w:firstLineChars="150"/>
        <w:rPr>
          <w:rFonts w:hint="eastAsia" w:ascii="宋体" w:hAnsi="宋体" w:cs="宋体"/>
          <w:b/>
          <w:spacing w:val="20"/>
          <w:sz w:val="32"/>
          <w:szCs w:val="32"/>
          <w:highlight w:val="none"/>
        </w:rPr>
      </w:pPr>
      <w:r>
        <w:rPr>
          <w:rFonts w:hint="eastAsia" w:ascii="宋体" w:hAnsi="宋体" w:cs="宋体"/>
          <w:b/>
          <w:spacing w:val="20"/>
          <w:sz w:val="32"/>
          <w:szCs w:val="32"/>
          <w:highlight w:val="none"/>
        </w:rPr>
        <w:t>项目编号/包号：</w:t>
      </w:r>
    </w:p>
    <w:p w14:paraId="493E203B">
      <w:pPr>
        <w:spacing w:after="0" w:line="360" w:lineRule="auto"/>
        <w:ind w:firstLine="542" w:firstLineChars="150"/>
        <w:rPr>
          <w:rFonts w:hint="eastAsia" w:ascii="宋体" w:hAnsi="宋体" w:cs="宋体"/>
          <w:b/>
          <w:spacing w:val="20"/>
          <w:sz w:val="32"/>
          <w:szCs w:val="32"/>
          <w:highlight w:val="none"/>
        </w:rPr>
      </w:pPr>
    </w:p>
    <w:p w14:paraId="23175114">
      <w:pPr>
        <w:spacing w:after="0" w:line="360" w:lineRule="auto"/>
        <w:ind w:firstLine="542" w:firstLineChars="150"/>
        <w:rPr>
          <w:rFonts w:hint="eastAsia" w:ascii="宋体" w:hAnsi="宋体" w:cs="宋体"/>
          <w:b/>
          <w:spacing w:val="20"/>
          <w:sz w:val="32"/>
          <w:szCs w:val="32"/>
          <w:highlight w:val="none"/>
        </w:rPr>
      </w:pPr>
    </w:p>
    <w:p w14:paraId="7496B621">
      <w:pPr>
        <w:spacing w:after="0" w:line="360" w:lineRule="auto"/>
        <w:jc w:val="center"/>
        <w:rPr>
          <w:rFonts w:hint="eastAsia" w:ascii="宋体" w:hAnsi="宋体" w:cs="宋体"/>
          <w:b/>
          <w:sz w:val="32"/>
          <w:szCs w:val="32"/>
          <w:highlight w:val="none"/>
        </w:rPr>
      </w:pPr>
    </w:p>
    <w:p w14:paraId="1CA74B6E">
      <w:pPr>
        <w:spacing w:after="0" w:line="360" w:lineRule="auto"/>
        <w:jc w:val="center"/>
        <w:rPr>
          <w:rFonts w:hint="eastAsia" w:ascii="宋体" w:hAnsi="宋体" w:cs="宋体"/>
          <w:b/>
          <w:sz w:val="32"/>
          <w:szCs w:val="32"/>
          <w:highlight w:val="none"/>
        </w:rPr>
      </w:pPr>
    </w:p>
    <w:p w14:paraId="0EA6A34E">
      <w:pPr>
        <w:spacing w:after="0" w:line="360" w:lineRule="auto"/>
        <w:jc w:val="center"/>
        <w:rPr>
          <w:rFonts w:hint="eastAsia" w:ascii="宋体" w:hAnsi="宋体" w:cs="宋体"/>
          <w:b/>
          <w:sz w:val="32"/>
          <w:szCs w:val="32"/>
          <w:highlight w:val="none"/>
        </w:rPr>
      </w:pPr>
    </w:p>
    <w:p w14:paraId="6707D5AF">
      <w:pPr>
        <w:spacing w:after="0" w:line="360" w:lineRule="auto"/>
        <w:jc w:val="center"/>
        <w:rPr>
          <w:rFonts w:hint="eastAsia" w:ascii="宋体" w:hAnsi="宋体" w:cs="宋体"/>
          <w:b/>
          <w:spacing w:val="20"/>
          <w:sz w:val="32"/>
          <w:szCs w:val="32"/>
          <w:highlight w:val="none"/>
        </w:rPr>
      </w:pPr>
    </w:p>
    <w:p w14:paraId="35B45902">
      <w:pPr>
        <w:spacing w:after="0" w:line="360" w:lineRule="auto"/>
        <w:jc w:val="center"/>
        <w:rPr>
          <w:rFonts w:hint="eastAsia" w:ascii="宋体" w:hAnsi="宋体" w:cs="宋体"/>
          <w:b/>
          <w:spacing w:val="20"/>
          <w:sz w:val="32"/>
          <w:szCs w:val="32"/>
          <w:highlight w:val="none"/>
        </w:rPr>
      </w:pPr>
    </w:p>
    <w:p w14:paraId="4366C6DF">
      <w:pPr>
        <w:spacing w:after="0" w:line="360" w:lineRule="auto"/>
        <w:jc w:val="center"/>
        <w:rPr>
          <w:rFonts w:hint="eastAsia" w:ascii="宋体" w:hAnsi="宋体" w:cs="宋体"/>
          <w:b/>
          <w:spacing w:val="20"/>
          <w:sz w:val="32"/>
          <w:szCs w:val="32"/>
          <w:highlight w:val="none"/>
        </w:rPr>
      </w:pPr>
    </w:p>
    <w:p w14:paraId="4A260316">
      <w:pPr>
        <w:spacing w:after="0" w:line="360" w:lineRule="auto"/>
        <w:ind w:firstLine="1445" w:firstLineChars="400"/>
        <w:jc w:val="left"/>
        <w:rPr>
          <w:rFonts w:hint="eastAsia" w:ascii="宋体" w:hAnsi="宋体" w:cs="宋体"/>
          <w:b/>
          <w:spacing w:val="20"/>
          <w:sz w:val="32"/>
          <w:szCs w:val="32"/>
          <w:highlight w:val="none"/>
        </w:rPr>
      </w:pPr>
      <w:r>
        <w:rPr>
          <w:rFonts w:hint="eastAsia" w:ascii="宋体" w:hAnsi="宋体" w:cs="宋体"/>
          <w:b/>
          <w:spacing w:val="20"/>
          <w:sz w:val="32"/>
          <w:szCs w:val="32"/>
          <w:highlight w:val="none"/>
        </w:rPr>
        <w:t>投标人名称：</w:t>
      </w:r>
    </w:p>
    <w:p w14:paraId="06AF524F">
      <w:pPr>
        <w:spacing w:after="0" w:line="360" w:lineRule="auto"/>
        <w:jc w:val="center"/>
        <w:rPr>
          <w:rFonts w:hint="eastAsia" w:ascii="宋体" w:hAnsi="宋体" w:cs="宋体"/>
          <w:b/>
          <w:sz w:val="32"/>
          <w:szCs w:val="32"/>
          <w:highlight w:val="none"/>
        </w:rPr>
      </w:pPr>
    </w:p>
    <w:p w14:paraId="3320843E">
      <w:pPr>
        <w:spacing w:after="0"/>
        <w:rPr>
          <w:rFonts w:hint="eastAsia" w:ascii="宋体" w:hAnsi="宋体" w:cs="宋体"/>
          <w:color w:val="000000"/>
          <w:sz w:val="24"/>
          <w:highlight w:val="none"/>
        </w:rPr>
      </w:pPr>
      <w:bookmarkStart w:id="820" w:name="_Hlt520274121"/>
      <w:bookmarkEnd w:id="820"/>
      <w:bookmarkStart w:id="821" w:name="_Hlt520273711"/>
      <w:bookmarkEnd w:id="821"/>
      <w:bookmarkStart w:id="822" w:name="_Hlt520343000"/>
      <w:bookmarkEnd w:id="822"/>
      <w:bookmarkStart w:id="823" w:name="_Hlt520343392"/>
      <w:bookmarkEnd w:id="823"/>
      <w:bookmarkStart w:id="824" w:name="_Hlt520350918"/>
      <w:bookmarkEnd w:id="824"/>
      <w:bookmarkStart w:id="825" w:name="_Hlt520274065"/>
      <w:bookmarkEnd w:id="825"/>
      <w:bookmarkStart w:id="826" w:name="_Hlt520274393"/>
      <w:bookmarkEnd w:id="826"/>
      <w:bookmarkStart w:id="827" w:name="_Hlt520274407"/>
      <w:bookmarkEnd w:id="827"/>
      <w:bookmarkStart w:id="828" w:name="_Hlt520355504"/>
      <w:bookmarkEnd w:id="828"/>
      <w:bookmarkStart w:id="829" w:name="_Hlt520271212"/>
      <w:bookmarkEnd w:id="829"/>
      <w:bookmarkStart w:id="830" w:name="_Ref467988698"/>
      <w:bookmarkStart w:id="831" w:name="_Toc480942349"/>
      <w:bookmarkStart w:id="832" w:name="_Toc195842921"/>
      <w:bookmarkStart w:id="833" w:name="_Toc520356217"/>
      <w:bookmarkStart w:id="834" w:name="_Toc226309800"/>
      <w:bookmarkStart w:id="835" w:name="_Toc226965746"/>
      <w:bookmarkStart w:id="836" w:name="_Toc142311058"/>
      <w:bookmarkStart w:id="837" w:name="_Toc150480794"/>
      <w:bookmarkStart w:id="838" w:name="_Toc127151556"/>
      <w:bookmarkStart w:id="839" w:name="_Toc226965829"/>
      <w:bookmarkStart w:id="840" w:name="_Toc226337252"/>
      <w:bookmarkStart w:id="841" w:name="_Toc150774761"/>
    </w:p>
    <w:p w14:paraId="183231B4">
      <w:pPr>
        <w:spacing w:after="0" w:line="360" w:lineRule="auto"/>
        <w:outlineLvl w:val="2"/>
        <w:rPr>
          <w:rFonts w:hint="eastAsia" w:ascii="宋体" w:hAnsi="宋体" w:cs="宋体"/>
          <w:color w:val="000000"/>
          <w:sz w:val="24"/>
          <w:highlight w:val="none"/>
        </w:rPr>
        <w:sectPr>
          <w:pgSz w:w="11905" w:h="16838"/>
          <w:pgMar w:top="1474" w:right="1474" w:bottom="1474" w:left="1474" w:header="850" w:footer="850" w:gutter="0"/>
          <w:cols w:space="0" w:num="1"/>
          <w:titlePg/>
          <w:docGrid w:linePitch="462" w:charSpace="0"/>
        </w:sectPr>
      </w:pPr>
    </w:p>
    <w:p w14:paraId="4D11A3DC">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highlight w:val="none"/>
        </w:rPr>
        <w:t>1</w:t>
      </w:r>
      <w:r>
        <w:rPr>
          <w:rFonts w:hint="eastAsia" w:ascii="宋体" w:hAnsi="宋体" w:cs="宋体"/>
          <w:color w:val="000000"/>
          <w:sz w:val="24"/>
          <w:szCs w:val="20"/>
          <w:highlight w:val="none"/>
        </w:rPr>
        <w:t xml:space="preserve"> </w:t>
      </w:r>
      <w:r>
        <w:rPr>
          <w:rFonts w:hint="eastAsia" w:ascii="宋体" w:hAnsi="宋体" w:cs="宋体"/>
          <w:color w:val="000000"/>
          <w:sz w:val="24"/>
          <w:highlight w:val="none"/>
        </w:rPr>
        <w:t>投标</w:t>
      </w:r>
      <w:bookmarkEnd w:id="830"/>
      <w:bookmarkEnd w:id="831"/>
      <w:r>
        <w:rPr>
          <w:rFonts w:hint="eastAsia" w:ascii="宋体" w:hAnsi="宋体" w:cs="宋体"/>
          <w:color w:val="000000"/>
          <w:sz w:val="24"/>
          <w:highlight w:val="none"/>
        </w:rPr>
        <w:t>书</w:t>
      </w:r>
      <w:bookmarkEnd w:id="832"/>
      <w:bookmarkEnd w:id="833"/>
      <w:bookmarkEnd w:id="834"/>
      <w:bookmarkEnd w:id="835"/>
      <w:bookmarkEnd w:id="836"/>
      <w:bookmarkEnd w:id="837"/>
      <w:bookmarkEnd w:id="838"/>
      <w:bookmarkEnd w:id="839"/>
      <w:bookmarkEnd w:id="840"/>
      <w:bookmarkEnd w:id="841"/>
      <w:r>
        <w:rPr>
          <w:rFonts w:hint="eastAsia" w:ascii="宋体" w:hAnsi="宋体" w:cs="宋体"/>
          <w:color w:val="000000"/>
          <w:sz w:val="24"/>
          <w:szCs w:val="20"/>
          <w:highlight w:val="none"/>
        </w:rPr>
        <w:t>（实质性格式）</w:t>
      </w:r>
    </w:p>
    <w:p w14:paraId="3CE4D799">
      <w:pPr>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投标书</w:t>
      </w:r>
    </w:p>
    <w:p w14:paraId="48CFDE29">
      <w:pPr>
        <w:tabs>
          <w:tab w:val="left" w:pos="5580"/>
        </w:tabs>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（采购人或采购代理机构）</w:t>
      </w:r>
    </w:p>
    <w:p w14:paraId="211C711B">
      <w:pPr>
        <w:tabs>
          <w:tab w:val="left" w:pos="5580"/>
        </w:tabs>
        <w:spacing w:after="0" w:line="360" w:lineRule="auto"/>
        <w:rPr>
          <w:rFonts w:hint="eastAsia" w:ascii="宋体" w:hAnsi="宋体" w:cs="宋体"/>
          <w:color w:val="000000"/>
          <w:sz w:val="24"/>
          <w:szCs w:val="20"/>
          <w:highlight w:val="none"/>
        </w:rPr>
      </w:pPr>
    </w:p>
    <w:p w14:paraId="15CD57BF">
      <w:pPr>
        <w:tabs>
          <w:tab w:val="left" w:pos="5580"/>
        </w:tabs>
        <w:spacing w:after="0" w:line="360" w:lineRule="auto"/>
        <w:ind w:firstLine="408"/>
        <w:rPr>
          <w:rFonts w:hint="eastAsia" w:ascii="宋体" w:hAnsi="宋体" w:cs="宋体"/>
          <w:color w:val="000000"/>
          <w:sz w:val="24"/>
          <w:szCs w:val="20"/>
          <w:highlight w:val="none"/>
        </w:rPr>
      </w:pPr>
      <w:r>
        <w:rPr>
          <w:rFonts w:hint="eastAsia" w:ascii="宋体" w:hAnsi="宋体" w:cs="宋体"/>
          <w:color w:val="000000"/>
          <w:sz w:val="24"/>
          <w:szCs w:val="20"/>
          <w:highlight w:val="none"/>
        </w:rPr>
        <w:t>我方参加你方就</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（项目名称，项目编号/包号）组织的招标活动，并对此项目进行投标。</w:t>
      </w:r>
    </w:p>
    <w:p w14:paraId="3D844D0F">
      <w:pPr>
        <w:tabs>
          <w:tab w:val="left" w:pos="5580"/>
        </w:tabs>
        <w:spacing w:after="0" w:line="360" w:lineRule="auto"/>
        <w:ind w:firstLine="408"/>
        <w:rPr>
          <w:rFonts w:hint="eastAsia" w:ascii="宋体" w:hAnsi="宋体" w:cs="宋体"/>
          <w:color w:val="000000"/>
          <w:sz w:val="24"/>
          <w:szCs w:val="20"/>
          <w:highlight w:val="none"/>
        </w:rPr>
      </w:pPr>
      <w:r>
        <w:rPr>
          <w:rFonts w:hint="eastAsia" w:ascii="宋体" w:hAnsi="宋体" w:cs="宋体"/>
          <w:color w:val="000000"/>
          <w:sz w:val="24"/>
          <w:szCs w:val="20"/>
          <w:highlight w:val="none"/>
        </w:rPr>
        <w:t>1. 我方</w:t>
      </w:r>
      <w:r>
        <w:rPr>
          <w:rFonts w:hint="eastAsia" w:ascii="宋体" w:hAnsi="宋体" w:cs="宋体"/>
          <w:color w:val="000000"/>
          <w:sz w:val="24"/>
          <w:highlight w:val="none"/>
        </w:rPr>
        <w:t>已详细审查全部招标文件</w:t>
      </w:r>
      <w:r>
        <w:rPr>
          <w:rFonts w:hint="eastAsia" w:ascii="宋体" w:hAnsi="宋体" w:cs="宋体"/>
          <w:color w:val="000000"/>
          <w:sz w:val="24"/>
          <w:szCs w:val="20"/>
          <w:highlight w:val="none"/>
        </w:rPr>
        <w:t>，自愿参与投标并承诺如下：</w:t>
      </w:r>
    </w:p>
    <w:p w14:paraId="0D9219E9">
      <w:pPr>
        <w:tabs>
          <w:tab w:val="left" w:pos="720"/>
          <w:tab w:val="left" w:pos="900"/>
        </w:tabs>
        <w:spacing w:after="0" w:line="360" w:lineRule="auto"/>
        <w:ind w:left="360" w:firstLine="72" w:firstLineChars="30"/>
        <w:rPr>
          <w:rFonts w:hint="eastAsia" w:ascii="宋体" w:hAnsi="宋体" w:cs="宋体"/>
          <w:color w:val="000000"/>
          <w:sz w:val="24"/>
          <w:szCs w:val="20"/>
          <w:highlight w:val="none"/>
        </w:rPr>
      </w:pPr>
      <w:r>
        <w:rPr>
          <w:rFonts w:hint="eastAsia" w:ascii="宋体" w:hAnsi="宋体" w:cs="宋体"/>
          <w:color w:val="000000"/>
          <w:sz w:val="24"/>
          <w:szCs w:val="20"/>
          <w:highlight w:val="none"/>
        </w:rPr>
        <w:t>（1）本投标有效期为自提交投标文件的截止之日起</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个日历日。</w:t>
      </w:r>
    </w:p>
    <w:p w14:paraId="576C4151">
      <w:pPr>
        <w:tabs>
          <w:tab w:val="left" w:pos="720"/>
          <w:tab w:val="left" w:pos="900"/>
        </w:tabs>
        <w:spacing w:after="0" w:line="360" w:lineRule="auto"/>
        <w:ind w:left="360" w:firstLine="72" w:firstLineChars="30"/>
        <w:rPr>
          <w:rFonts w:hint="eastAsia" w:ascii="宋体" w:hAnsi="宋体" w:cs="宋体"/>
          <w:color w:val="000000"/>
          <w:sz w:val="24"/>
          <w:szCs w:val="20"/>
          <w:highlight w:val="none"/>
        </w:rPr>
      </w:pPr>
      <w:r>
        <w:rPr>
          <w:rFonts w:hint="eastAsia" w:ascii="宋体" w:hAnsi="宋体" w:cs="宋体"/>
          <w:color w:val="000000"/>
          <w:sz w:val="24"/>
          <w:szCs w:val="20"/>
          <w:highlight w:val="none"/>
        </w:rPr>
        <w:t>（2）除合同条款及采购需求偏离表列出的偏离外，我方响应招标文件的全部要求。</w:t>
      </w:r>
    </w:p>
    <w:p w14:paraId="62AEB3C3">
      <w:pPr>
        <w:tabs>
          <w:tab w:val="left" w:pos="5580"/>
        </w:tabs>
        <w:spacing w:after="0" w:line="360" w:lineRule="auto"/>
        <w:ind w:firstLine="420" w:firstLineChars="175"/>
        <w:rPr>
          <w:rFonts w:hint="eastAsia" w:ascii="宋体" w:hAnsi="宋体" w:cs="宋体"/>
          <w:color w:val="000000"/>
          <w:sz w:val="24"/>
          <w:szCs w:val="20"/>
          <w:highlight w:val="none"/>
        </w:rPr>
      </w:pPr>
      <w:r>
        <w:rPr>
          <w:rFonts w:hint="eastAsia" w:ascii="宋体" w:hAnsi="宋体" w:cs="宋体"/>
          <w:color w:val="000000"/>
          <w:sz w:val="24"/>
          <w:szCs w:val="20"/>
          <w:highlight w:val="none"/>
        </w:rPr>
        <w:t>（3）我方已提供的全部文件资料是真实、准确的，并对此承担一切法律后果。</w:t>
      </w:r>
    </w:p>
    <w:p w14:paraId="5D11C99A">
      <w:pPr>
        <w:tabs>
          <w:tab w:val="left" w:pos="5580"/>
        </w:tabs>
        <w:spacing w:after="0" w:line="360" w:lineRule="auto"/>
        <w:ind w:firstLine="420" w:firstLineChars="175"/>
        <w:rPr>
          <w:rFonts w:hint="eastAsia" w:ascii="宋体" w:hAnsi="宋体" w:cs="宋体"/>
          <w:color w:val="000000"/>
          <w:sz w:val="24"/>
          <w:highlight w:val="none"/>
        </w:rPr>
      </w:pPr>
      <w:r>
        <w:rPr>
          <w:rFonts w:hint="eastAsia" w:ascii="宋体" w:hAnsi="宋体" w:cs="宋体"/>
          <w:color w:val="000000"/>
          <w:sz w:val="24"/>
          <w:szCs w:val="20"/>
          <w:highlight w:val="none"/>
        </w:rPr>
        <w:t>（4）如我方中标，我方将在法律规定的期限内与你方签订合同，按照招标文件要求提交履约保证金，并在合同约定的期限内完成合同规定的全部义务。</w:t>
      </w:r>
    </w:p>
    <w:p w14:paraId="4ED704F0">
      <w:pPr>
        <w:spacing w:after="0" w:line="360" w:lineRule="auto"/>
        <w:ind w:left="420"/>
        <w:rPr>
          <w:rFonts w:hint="eastAsia" w:ascii="宋体" w:hAnsi="宋体" w:cs="宋体"/>
          <w:color w:val="000000"/>
          <w:sz w:val="24"/>
          <w:highlight w:val="none"/>
        </w:rPr>
      </w:pPr>
      <w:r>
        <w:rPr>
          <w:rFonts w:hint="eastAsia" w:ascii="宋体" w:hAnsi="宋体" w:cs="宋体"/>
          <w:color w:val="000000"/>
          <w:sz w:val="24"/>
          <w:highlight w:val="none"/>
        </w:rPr>
        <w:t>2. 其他补充条款（如有）：</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w:t>
      </w:r>
    </w:p>
    <w:p w14:paraId="1647D1BA">
      <w:pPr>
        <w:spacing w:after="0"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与本投标有关的一切正式往来信函请寄：</w:t>
      </w:r>
    </w:p>
    <w:p w14:paraId="6D9C844C">
      <w:pPr>
        <w:tabs>
          <w:tab w:val="left" w:pos="5580"/>
        </w:tabs>
        <w:spacing w:after="0" w:line="360" w:lineRule="auto"/>
        <w:ind w:left="420"/>
        <w:rPr>
          <w:rFonts w:hint="eastAsia" w:ascii="宋体" w:hAnsi="宋体" w:cs="宋体"/>
          <w:color w:val="000000"/>
          <w:sz w:val="24"/>
          <w:szCs w:val="20"/>
          <w:highlight w:val="none"/>
        </w:rPr>
      </w:pPr>
    </w:p>
    <w:p w14:paraId="4D249870">
      <w:pPr>
        <w:tabs>
          <w:tab w:val="left" w:pos="5580"/>
        </w:tabs>
        <w:spacing w:after="0"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地址</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     </w:t>
      </w:r>
    </w:p>
    <w:p w14:paraId="6C7B8207">
      <w:pPr>
        <w:tabs>
          <w:tab w:val="left" w:pos="5580"/>
        </w:tabs>
        <w:spacing w:after="0"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传真</w:t>
      </w:r>
      <w:r>
        <w:rPr>
          <w:rFonts w:hint="eastAsia" w:ascii="宋体" w:hAnsi="宋体" w:cs="宋体"/>
          <w:color w:val="000000"/>
          <w:sz w:val="24"/>
          <w:szCs w:val="20"/>
          <w:highlight w:val="none"/>
          <w:u w:val="single"/>
        </w:rPr>
        <w:t xml:space="preserve">                        </w:t>
      </w:r>
    </w:p>
    <w:p w14:paraId="4ECC6F8A">
      <w:pPr>
        <w:tabs>
          <w:tab w:val="left" w:pos="5580"/>
        </w:tabs>
        <w:spacing w:after="0"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电话</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     </w:t>
      </w:r>
    </w:p>
    <w:p w14:paraId="6C2E06EA">
      <w:pPr>
        <w:tabs>
          <w:tab w:val="left" w:pos="5580"/>
        </w:tabs>
        <w:spacing w:after="0"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电子函件</w:t>
      </w:r>
      <w:r>
        <w:rPr>
          <w:rFonts w:hint="eastAsia" w:ascii="宋体" w:hAnsi="宋体" w:cs="宋体"/>
          <w:color w:val="000000"/>
          <w:sz w:val="24"/>
          <w:szCs w:val="20"/>
          <w:highlight w:val="none"/>
          <w:u w:val="single"/>
        </w:rPr>
        <w:t xml:space="preserve">                        </w:t>
      </w:r>
    </w:p>
    <w:p w14:paraId="7AAE0CF0">
      <w:pPr>
        <w:tabs>
          <w:tab w:val="left" w:pos="5580"/>
        </w:tabs>
        <w:spacing w:after="0" w:line="360" w:lineRule="auto"/>
        <w:ind w:left="420"/>
        <w:rPr>
          <w:rFonts w:hint="eastAsia" w:ascii="宋体" w:hAnsi="宋体" w:cs="宋体"/>
          <w:color w:val="000000"/>
          <w:sz w:val="24"/>
          <w:szCs w:val="20"/>
          <w:highlight w:val="none"/>
        </w:rPr>
      </w:pPr>
    </w:p>
    <w:p w14:paraId="15A4DFF5">
      <w:pPr>
        <w:tabs>
          <w:tab w:val="left" w:pos="5580"/>
        </w:tabs>
        <w:spacing w:after="0"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投标人名称（加盖公章）</w:t>
      </w:r>
      <w:r>
        <w:rPr>
          <w:rFonts w:hint="eastAsia" w:ascii="宋体" w:hAnsi="宋体" w:cs="宋体"/>
          <w:color w:val="000000"/>
          <w:sz w:val="24"/>
          <w:szCs w:val="20"/>
          <w:highlight w:val="none"/>
          <w:u w:val="single"/>
        </w:rPr>
        <w:t xml:space="preserve">                </w:t>
      </w:r>
    </w:p>
    <w:p w14:paraId="19FA492B">
      <w:pPr>
        <w:tabs>
          <w:tab w:val="left" w:pos="5580"/>
        </w:tabs>
        <w:spacing w:after="0" w:line="360" w:lineRule="auto"/>
        <w:ind w:left="420"/>
        <w:rPr>
          <w:rFonts w:hint="eastAsia" w:ascii="宋体" w:hAnsi="宋体" w:cs="宋体"/>
          <w:color w:val="000000"/>
          <w:sz w:val="24"/>
          <w:szCs w:val="20"/>
          <w:highlight w:val="none"/>
        </w:rPr>
      </w:pPr>
      <w:r>
        <w:rPr>
          <w:rFonts w:hint="eastAsia" w:ascii="宋体" w:hAnsi="宋体" w:cs="宋体"/>
          <w:color w:val="000000"/>
          <w:sz w:val="24"/>
          <w:szCs w:val="20"/>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日    </w:t>
      </w:r>
    </w:p>
    <w:p w14:paraId="291E66CF">
      <w:pPr>
        <w:tabs>
          <w:tab w:val="left" w:pos="5580"/>
        </w:tabs>
        <w:spacing w:after="0" w:line="360" w:lineRule="auto"/>
        <w:ind w:left="420"/>
        <w:rPr>
          <w:rFonts w:hint="eastAsia" w:ascii="宋体" w:hAnsi="宋体" w:cs="宋体"/>
          <w:color w:val="000000"/>
          <w:sz w:val="24"/>
          <w:szCs w:val="20"/>
          <w:highlight w:val="none"/>
          <w:u w:val="single"/>
        </w:rPr>
      </w:pPr>
    </w:p>
    <w:p w14:paraId="30FE396C">
      <w:pPr>
        <w:widowControl/>
        <w:spacing w:after="0" w:line="360" w:lineRule="auto"/>
        <w:jc w:val="left"/>
        <w:rPr>
          <w:rFonts w:hint="eastAsia" w:ascii="宋体" w:hAnsi="宋体" w:cs="宋体"/>
          <w:color w:val="000000"/>
          <w:sz w:val="24"/>
          <w:highlight w:val="none"/>
        </w:rPr>
      </w:pPr>
      <w:bookmarkStart w:id="842" w:name="_Hlt520355938"/>
      <w:bookmarkEnd w:id="842"/>
      <w:bookmarkStart w:id="843" w:name="_Hlt520356243"/>
      <w:bookmarkEnd w:id="843"/>
      <w:bookmarkStart w:id="844" w:name="_Toc265228395"/>
      <w:bookmarkStart w:id="845" w:name="_Toc150480795"/>
      <w:bookmarkStart w:id="846" w:name="_Ref467988705"/>
      <w:bookmarkStart w:id="847" w:name="_Toc142311059"/>
      <w:bookmarkStart w:id="848" w:name="_Toc520356218"/>
      <w:bookmarkStart w:id="849" w:name="_Toc150774762"/>
      <w:bookmarkStart w:id="850" w:name="_Toc226337253"/>
      <w:bookmarkStart w:id="851" w:name="_Toc226309801"/>
      <w:bookmarkStart w:id="852" w:name="_Toc127151557"/>
      <w:bookmarkStart w:id="853" w:name="_Toc305158825"/>
      <w:bookmarkStart w:id="854" w:name="_Toc305158899"/>
      <w:bookmarkStart w:id="855" w:name="_Toc226965830"/>
      <w:bookmarkStart w:id="856" w:name="_Toc195842922"/>
      <w:bookmarkStart w:id="857" w:name="_Toc480942350"/>
      <w:bookmarkStart w:id="858" w:name="_Toc264969247"/>
      <w:bookmarkStart w:id="859" w:name="_Toc226965747"/>
    </w:p>
    <w:p w14:paraId="3EBC2973">
      <w:pPr>
        <w:spacing w:after="0"/>
        <w:rPr>
          <w:rFonts w:hint="eastAsia" w:ascii="宋体" w:hAnsi="宋体" w:cs="宋体"/>
          <w:color w:val="000000"/>
          <w:sz w:val="24"/>
          <w:highlight w:val="none"/>
        </w:rPr>
      </w:pPr>
    </w:p>
    <w:p w14:paraId="3DD1688E">
      <w:pPr>
        <w:spacing w:after="0" w:line="360" w:lineRule="auto"/>
        <w:outlineLvl w:val="2"/>
        <w:rPr>
          <w:rFonts w:hint="eastAsia" w:ascii="宋体" w:hAnsi="宋体" w:cs="宋体"/>
          <w:color w:val="000000"/>
          <w:sz w:val="24"/>
          <w:highlight w:val="none"/>
        </w:rPr>
        <w:sectPr>
          <w:pgSz w:w="11905" w:h="16838"/>
          <w:pgMar w:top="1474" w:right="1474" w:bottom="1474" w:left="1474" w:header="850" w:footer="850" w:gutter="0"/>
          <w:cols w:space="0" w:num="1"/>
          <w:titlePg/>
          <w:docGrid w:linePitch="462" w:charSpace="0"/>
        </w:sectPr>
      </w:pPr>
    </w:p>
    <w:p w14:paraId="56488351">
      <w:pPr>
        <w:spacing w:after="0" w:line="360" w:lineRule="auto"/>
        <w:outlineLvl w:val="2"/>
        <w:rPr>
          <w:rFonts w:hint="eastAsia" w:ascii="宋体" w:hAnsi="宋体" w:cs="宋体"/>
          <w:color w:val="000000"/>
          <w:sz w:val="24"/>
          <w:highlight w:val="none"/>
        </w:rPr>
      </w:pPr>
      <w:r>
        <w:rPr>
          <w:rFonts w:hint="eastAsia" w:ascii="宋体" w:hAnsi="宋体" w:cs="宋体"/>
          <w:color w:val="000000"/>
          <w:sz w:val="24"/>
          <w:highlight w:val="none"/>
        </w:rPr>
        <w:t>2 授权委托书（实质性格式）</w:t>
      </w:r>
    </w:p>
    <w:p w14:paraId="1EF35BFF">
      <w:pPr>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授权委托书</w:t>
      </w:r>
    </w:p>
    <w:p w14:paraId="7FF2FE06">
      <w:pPr>
        <w:spacing w:after="0" w:line="360" w:lineRule="auto"/>
        <w:ind w:firstLine="420"/>
        <w:rPr>
          <w:rFonts w:hint="eastAsia" w:ascii="宋体" w:hAnsi="宋体" w:cs="宋体"/>
          <w:color w:val="000000"/>
          <w:sz w:val="24"/>
          <w:szCs w:val="20"/>
          <w:highlight w:val="none"/>
        </w:rPr>
      </w:pPr>
      <w:r>
        <w:rPr>
          <w:rFonts w:hint="eastAsia" w:ascii="宋体" w:hAnsi="宋体" w:cs="宋体"/>
          <w:color w:val="000000"/>
          <w:sz w:val="24"/>
          <w:szCs w:val="20"/>
          <w:highlight w:val="none"/>
        </w:rPr>
        <w:t>本人</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（姓名）系</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（投标人名称）的法定代表人（单位负责人），现委托</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（姓名）为我方代理人。代理人根据授权，以我方名义签署、澄清确认、提交、撤回、修改</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（项目名称）投标文件和处理有关事宜，其法律后果由我方承担。</w:t>
      </w:r>
    </w:p>
    <w:p w14:paraId="331E8533">
      <w:pPr>
        <w:spacing w:after="0" w:line="360" w:lineRule="auto"/>
        <w:ind w:firstLine="420"/>
        <w:rPr>
          <w:rFonts w:hint="eastAsia" w:ascii="宋体" w:hAnsi="宋体" w:cs="宋体"/>
          <w:color w:val="000000"/>
          <w:sz w:val="24"/>
          <w:szCs w:val="20"/>
          <w:highlight w:val="none"/>
        </w:rPr>
      </w:pPr>
      <w:r>
        <w:rPr>
          <w:rFonts w:hint="eastAsia" w:ascii="宋体" w:hAnsi="宋体" w:cs="宋体"/>
          <w:color w:val="000000"/>
          <w:sz w:val="24"/>
          <w:szCs w:val="20"/>
          <w:highlight w:val="none"/>
        </w:rPr>
        <w:t>委托期限：自本授权委托书签署之日起至投标有效期届满之日止。</w:t>
      </w:r>
    </w:p>
    <w:p w14:paraId="0DF90017">
      <w:pPr>
        <w:spacing w:after="0" w:line="360" w:lineRule="auto"/>
        <w:ind w:firstLine="420"/>
        <w:rPr>
          <w:rFonts w:hint="eastAsia" w:ascii="宋体" w:hAnsi="宋体" w:cs="宋体"/>
          <w:color w:val="000000"/>
          <w:sz w:val="24"/>
          <w:szCs w:val="20"/>
          <w:highlight w:val="none"/>
        </w:rPr>
      </w:pPr>
      <w:r>
        <w:rPr>
          <w:rFonts w:hint="eastAsia" w:ascii="宋体" w:hAnsi="宋体" w:cs="宋体"/>
          <w:color w:val="000000"/>
          <w:sz w:val="24"/>
          <w:szCs w:val="20"/>
          <w:highlight w:val="none"/>
        </w:rPr>
        <w:t>代理人无转委托权。</w:t>
      </w:r>
      <w:r>
        <w:rPr>
          <w:rFonts w:hint="eastAsia" w:ascii="宋体" w:hAnsi="宋体" w:cs="宋体"/>
          <w:color w:val="000000"/>
          <w:sz w:val="24"/>
          <w:szCs w:val="20"/>
          <w:highlight w:val="none"/>
        </w:rPr>
        <w:cr/>
      </w:r>
    </w:p>
    <w:p w14:paraId="7ADC1E39">
      <w:pPr>
        <w:spacing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u w:val="single"/>
        </w:rPr>
        <w:t xml:space="preserve">                </w:t>
      </w:r>
    </w:p>
    <w:p w14:paraId="7E0CEDA1">
      <w:pPr>
        <w:spacing w:after="0" w:line="360" w:lineRule="auto"/>
        <w:rPr>
          <w:rFonts w:hint="eastAsia" w:ascii="宋体" w:hAnsi="宋体" w:cs="宋体"/>
          <w:color w:val="000000"/>
          <w:sz w:val="24"/>
          <w:szCs w:val="20"/>
          <w:highlight w:val="none"/>
        </w:rPr>
      </w:pPr>
      <w:r>
        <w:rPr>
          <w:rFonts w:hint="eastAsia" w:ascii="宋体" w:hAnsi="宋体" w:cs="宋体"/>
          <w:color w:val="000000"/>
          <w:sz w:val="24"/>
          <w:szCs w:val="20"/>
          <w:highlight w:val="none"/>
        </w:rPr>
        <w:t>法定代表人（单位负责人）（签字或签章）：</w:t>
      </w:r>
      <w:r>
        <w:rPr>
          <w:rFonts w:hint="eastAsia" w:ascii="宋体" w:hAnsi="宋体" w:cs="宋体"/>
          <w:color w:val="000000"/>
          <w:sz w:val="24"/>
          <w:szCs w:val="20"/>
          <w:highlight w:val="none"/>
          <w:u w:val="single"/>
        </w:rPr>
        <w:t xml:space="preserve">                </w:t>
      </w:r>
    </w:p>
    <w:p w14:paraId="1C8E9BC8">
      <w:pPr>
        <w:autoSpaceDE w:val="0"/>
        <w:autoSpaceDN w:val="0"/>
        <w:adjustRightInd w:val="0"/>
        <w:snapToGrid w:val="0"/>
        <w:spacing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委托代理人（签字或签章）：</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lang w:val="zh-CN"/>
        </w:rPr>
        <w:t xml:space="preserve">                      </w:t>
      </w:r>
    </w:p>
    <w:p w14:paraId="1FE8A958">
      <w:pPr>
        <w:autoSpaceDE w:val="0"/>
        <w:autoSpaceDN w:val="0"/>
        <w:adjustRightInd w:val="0"/>
        <w:snapToGrid w:val="0"/>
        <w:spacing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日</w:t>
      </w:r>
    </w:p>
    <w:p w14:paraId="01F001FC">
      <w:pPr>
        <w:tabs>
          <w:tab w:val="left" w:pos="5580"/>
        </w:tabs>
        <w:spacing w:after="0" w:line="360" w:lineRule="auto"/>
        <w:ind w:firstLine="480" w:firstLineChars="200"/>
        <w:rPr>
          <w:rFonts w:hint="eastAsia" w:ascii="宋体" w:hAnsi="宋体" w:cs="宋体"/>
          <w:color w:val="000000"/>
          <w:sz w:val="24"/>
          <w:szCs w:val="20"/>
          <w:highlight w:val="none"/>
        </w:rPr>
      </w:pPr>
    </w:p>
    <w:p w14:paraId="6F581DAF">
      <w:pPr>
        <w:tabs>
          <w:tab w:val="left" w:pos="5580"/>
        </w:tabs>
        <w:spacing w:after="0" w:line="360" w:lineRule="auto"/>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附：法定代表人（单位负责人）及委托代理人身份证明文件电子件：</w:t>
      </w:r>
    </w:p>
    <w:tbl>
      <w:tblPr>
        <w:tblStyle w:val="46"/>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749A5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5" w:hRule="atLeast"/>
        </w:trPr>
        <w:tc>
          <w:tcPr>
            <w:tcW w:w="9209" w:type="dxa"/>
          </w:tcPr>
          <w:p w14:paraId="2A6E3A58">
            <w:pPr>
              <w:tabs>
                <w:tab w:val="left" w:pos="5580"/>
              </w:tabs>
              <w:spacing w:after="0" w:line="360" w:lineRule="auto"/>
              <w:jc w:val="left"/>
              <w:rPr>
                <w:rFonts w:hint="eastAsia" w:ascii="宋体" w:hAnsi="宋体" w:cs="宋体"/>
                <w:color w:val="000000"/>
                <w:sz w:val="24"/>
                <w:szCs w:val="20"/>
                <w:highlight w:val="none"/>
              </w:rPr>
            </w:pPr>
          </w:p>
          <w:p w14:paraId="11CE1A3F">
            <w:pPr>
              <w:tabs>
                <w:tab w:val="left" w:pos="5580"/>
              </w:tabs>
              <w:spacing w:after="0" w:line="360" w:lineRule="auto"/>
              <w:jc w:val="left"/>
              <w:rPr>
                <w:rFonts w:hint="eastAsia" w:ascii="宋体" w:hAnsi="宋体" w:cs="宋体"/>
                <w:color w:val="000000"/>
                <w:sz w:val="24"/>
                <w:szCs w:val="20"/>
                <w:highlight w:val="none"/>
              </w:rPr>
            </w:pPr>
          </w:p>
          <w:p w14:paraId="004F706C">
            <w:pPr>
              <w:tabs>
                <w:tab w:val="left" w:pos="5580"/>
              </w:tabs>
              <w:spacing w:after="0" w:line="360" w:lineRule="auto"/>
              <w:jc w:val="left"/>
              <w:rPr>
                <w:rFonts w:hint="eastAsia" w:ascii="宋体" w:hAnsi="宋体" w:cs="宋体"/>
                <w:color w:val="000000"/>
                <w:sz w:val="24"/>
                <w:szCs w:val="20"/>
                <w:highlight w:val="none"/>
              </w:rPr>
            </w:pPr>
          </w:p>
        </w:tc>
      </w:tr>
    </w:tbl>
    <w:p w14:paraId="42548DF6">
      <w:pPr>
        <w:tabs>
          <w:tab w:val="left" w:pos="5580"/>
        </w:tabs>
        <w:spacing w:after="0" w:line="360" w:lineRule="auto"/>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说明：</w:t>
      </w:r>
    </w:p>
    <w:p w14:paraId="2B2FE8E1">
      <w:pPr>
        <w:tabs>
          <w:tab w:val="left" w:pos="5580"/>
        </w:tabs>
        <w:spacing w:after="0" w:line="360" w:lineRule="auto"/>
        <w:ind w:firstLine="420"/>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1.若供应商为事业单位或其他组织或分支机构，则法定代表人（单位负责人）处的签署人可为单位负责人。</w:t>
      </w:r>
    </w:p>
    <w:p w14:paraId="3D240D55">
      <w:pPr>
        <w:tabs>
          <w:tab w:val="left" w:pos="5580"/>
        </w:tabs>
        <w:spacing w:after="0" w:line="360" w:lineRule="auto"/>
        <w:ind w:firstLine="420"/>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27DF2F3D">
      <w:pPr>
        <w:tabs>
          <w:tab w:val="left" w:pos="5580"/>
        </w:tabs>
        <w:spacing w:after="0" w:line="360" w:lineRule="auto"/>
        <w:ind w:firstLine="420"/>
        <w:jc w:val="left"/>
        <w:rPr>
          <w:rFonts w:hint="eastAsia" w:ascii="宋体" w:hAnsi="宋体" w:cs="宋体"/>
          <w:color w:val="000000"/>
          <w:sz w:val="24"/>
          <w:szCs w:val="20"/>
          <w:highlight w:val="none"/>
        </w:rPr>
      </w:pPr>
      <w:r>
        <w:rPr>
          <w:rFonts w:hint="eastAsia" w:ascii="宋体" w:hAnsi="宋体" w:cs="宋体"/>
          <w:color w:val="000000"/>
          <w:sz w:val="24"/>
          <w:szCs w:val="20"/>
          <w:highlight w:val="none"/>
        </w:rPr>
        <w:t>3.供应商为自然人的情形，可不提供本《授权委托书》。</w:t>
      </w:r>
    </w:p>
    <w:p w14:paraId="420071FA">
      <w:pPr>
        <w:tabs>
          <w:tab w:val="left" w:pos="5580"/>
        </w:tabs>
        <w:spacing w:after="0" w:line="360" w:lineRule="auto"/>
        <w:ind w:firstLine="420"/>
        <w:jc w:val="left"/>
        <w:rPr>
          <w:rFonts w:hint="eastAsia" w:ascii="宋体" w:hAnsi="宋体" w:cs="宋体"/>
          <w:color w:val="000000"/>
          <w:sz w:val="30"/>
          <w:szCs w:val="30"/>
          <w:highlight w:val="none"/>
        </w:rPr>
      </w:pPr>
      <w:r>
        <w:rPr>
          <w:rFonts w:hint="eastAsia" w:ascii="宋体" w:hAnsi="宋体" w:cs="宋体"/>
          <w:color w:val="000000"/>
          <w:sz w:val="24"/>
          <w:szCs w:val="20"/>
          <w:highlight w:val="none"/>
        </w:rPr>
        <w:t>4.供应商应随本《授权委托书》同时提供法定代表人（单位负责人）及委托代理人的有效的身份证或护照等身份证明文件电子件。提供身份证的，应同时提供身份证双面电子件。</w:t>
      </w:r>
      <w:r>
        <w:rPr>
          <w:rFonts w:hint="eastAsia" w:ascii="宋体" w:hAnsi="宋体" w:cs="宋体"/>
          <w:color w:val="000000"/>
          <w:sz w:val="30"/>
          <w:szCs w:val="30"/>
          <w:highlight w:val="none"/>
        </w:rPr>
        <w:br w:type="page"/>
      </w:r>
    </w:p>
    <w:p w14:paraId="644B5D74">
      <w:pPr>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法定代表人（单位负责人）身份证明</w:t>
      </w:r>
    </w:p>
    <w:p w14:paraId="6560FB6D">
      <w:pPr>
        <w:kinsoku w:val="0"/>
        <w:overflowPunct w:val="0"/>
        <w:spacing w:after="0" w:line="360" w:lineRule="auto"/>
        <w:rPr>
          <w:rFonts w:hint="eastAsia" w:ascii="宋体" w:hAnsi="宋体" w:cs="宋体"/>
          <w:sz w:val="20"/>
          <w:szCs w:val="20"/>
          <w:highlight w:val="none"/>
        </w:rPr>
      </w:pPr>
    </w:p>
    <w:p w14:paraId="0F8DA36C">
      <w:pPr>
        <w:tabs>
          <w:tab w:val="left" w:pos="5580"/>
        </w:tabs>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（采购人或采购代理机构）</w:t>
      </w:r>
    </w:p>
    <w:p w14:paraId="5D1C275F">
      <w:pPr>
        <w:pStyle w:val="2"/>
        <w:tabs>
          <w:tab w:val="left" w:pos="2412"/>
          <w:tab w:val="left" w:pos="3883"/>
          <w:tab w:val="left" w:pos="5352"/>
          <w:tab w:val="left" w:pos="6821"/>
        </w:tabs>
        <w:kinsoku w:val="0"/>
        <w:overflowPunct w:val="0"/>
        <w:spacing w:after="0" w:line="360" w:lineRule="auto"/>
        <w:ind w:firstLine="480" w:firstLineChars="200"/>
        <w:rPr>
          <w:rFonts w:hint="eastAsia" w:cs="宋体"/>
          <w:highlight w:val="none"/>
        </w:rPr>
      </w:pPr>
      <w:r>
        <w:rPr>
          <w:rFonts w:hint="eastAsia" w:cs="宋体"/>
          <w:highlight w:val="none"/>
        </w:rPr>
        <w:t>兹证明，</w:t>
      </w:r>
    </w:p>
    <w:p w14:paraId="6AE77A4F">
      <w:pPr>
        <w:pStyle w:val="2"/>
        <w:tabs>
          <w:tab w:val="left" w:pos="1690"/>
          <w:tab w:val="left" w:pos="3400"/>
          <w:tab w:val="left" w:pos="5110"/>
          <w:tab w:val="left" w:pos="6821"/>
        </w:tabs>
        <w:kinsoku w:val="0"/>
        <w:overflowPunct w:val="0"/>
        <w:spacing w:after="0" w:line="360" w:lineRule="auto"/>
        <w:rPr>
          <w:rFonts w:hint="eastAsia" w:cs="宋体"/>
          <w:color w:val="000000"/>
          <w:szCs w:val="20"/>
          <w:highlight w:val="none"/>
          <w:u w:val="single"/>
        </w:rPr>
      </w:pPr>
      <w:r>
        <w:rPr>
          <w:rFonts w:hint="eastAsia" w:cs="宋体"/>
          <w:highlight w:val="none"/>
        </w:rPr>
        <w:t>姓名：</w:t>
      </w:r>
      <w:r>
        <w:rPr>
          <w:rFonts w:hint="eastAsia" w:cs="宋体"/>
          <w:color w:val="000000"/>
          <w:szCs w:val="20"/>
          <w:highlight w:val="none"/>
          <w:u w:val="single"/>
        </w:rPr>
        <w:t xml:space="preserve">      </w:t>
      </w:r>
    </w:p>
    <w:p w14:paraId="3E7A52EE">
      <w:pPr>
        <w:pStyle w:val="2"/>
        <w:tabs>
          <w:tab w:val="left" w:pos="1690"/>
          <w:tab w:val="left" w:pos="3400"/>
          <w:tab w:val="left" w:pos="5110"/>
          <w:tab w:val="left" w:pos="6821"/>
        </w:tabs>
        <w:kinsoku w:val="0"/>
        <w:overflowPunct w:val="0"/>
        <w:spacing w:after="0" w:line="360" w:lineRule="auto"/>
        <w:rPr>
          <w:rFonts w:hint="eastAsia" w:cs="宋体"/>
          <w:highlight w:val="none"/>
        </w:rPr>
      </w:pPr>
      <w:r>
        <w:rPr>
          <w:rFonts w:hint="eastAsia" w:cs="宋体"/>
          <w:highlight w:val="none"/>
        </w:rPr>
        <w:t>性别：</w:t>
      </w:r>
      <w:r>
        <w:rPr>
          <w:rFonts w:hint="eastAsia" w:cs="宋体"/>
          <w:color w:val="000000"/>
          <w:szCs w:val="20"/>
          <w:highlight w:val="none"/>
          <w:u w:val="single"/>
        </w:rPr>
        <w:t xml:space="preserve">      </w:t>
      </w:r>
      <w:r>
        <w:rPr>
          <w:rFonts w:hint="eastAsia" w:cs="宋体"/>
          <w:highlight w:val="none"/>
        </w:rPr>
        <w:t>年龄：</w:t>
      </w:r>
      <w:r>
        <w:rPr>
          <w:rFonts w:hint="eastAsia" w:cs="宋体"/>
          <w:color w:val="000000"/>
          <w:szCs w:val="20"/>
          <w:highlight w:val="none"/>
          <w:u w:val="single"/>
        </w:rPr>
        <w:t xml:space="preserve">      </w:t>
      </w:r>
      <w:r>
        <w:rPr>
          <w:rFonts w:hint="eastAsia" w:cs="宋体"/>
          <w:highlight w:val="none"/>
        </w:rPr>
        <w:t>职务：</w:t>
      </w:r>
      <w:r>
        <w:rPr>
          <w:rFonts w:hint="eastAsia" w:cs="宋体"/>
          <w:color w:val="000000"/>
          <w:szCs w:val="20"/>
          <w:highlight w:val="none"/>
          <w:u w:val="single"/>
        </w:rPr>
        <w:t xml:space="preserve">      </w:t>
      </w:r>
    </w:p>
    <w:p w14:paraId="5AF87529">
      <w:pPr>
        <w:pStyle w:val="2"/>
        <w:tabs>
          <w:tab w:val="left" w:pos="2412"/>
          <w:tab w:val="left" w:pos="3883"/>
          <w:tab w:val="left" w:pos="5352"/>
          <w:tab w:val="left" w:pos="6821"/>
        </w:tabs>
        <w:kinsoku w:val="0"/>
        <w:overflowPunct w:val="0"/>
        <w:spacing w:after="0" w:line="360" w:lineRule="auto"/>
        <w:rPr>
          <w:rFonts w:hint="eastAsia" w:cs="宋体"/>
          <w:highlight w:val="none"/>
        </w:rPr>
      </w:pPr>
    </w:p>
    <w:p w14:paraId="660F53D6">
      <w:pPr>
        <w:pStyle w:val="2"/>
        <w:tabs>
          <w:tab w:val="left" w:pos="2250"/>
          <w:tab w:val="left" w:pos="2412"/>
          <w:tab w:val="left" w:pos="3883"/>
          <w:tab w:val="left" w:pos="5352"/>
          <w:tab w:val="left" w:pos="6821"/>
          <w:tab w:val="clear" w:pos="567"/>
        </w:tabs>
        <w:kinsoku w:val="0"/>
        <w:overflowPunct w:val="0"/>
        <w:spacing w:after="0" w:line="360" w:lineRule="auto"/>
        <w:rPr>
          <w:rFonts w:hint="eastAsia" w:cs="宋体"/>
          <w:highlight w:val="none"/>
        </w:rPr>
      </w:pPr>
      <w:r>
        <w:rPr>
          <w:rFonts w:hint="eastAsia" w:cs="宋体"/>
          <w:highlight w:val="none"/>
        </w:rPr>
        <w:t>系</w:t>
      </w:r>
      <w:r>
        <w:rPr>
          <w:rFonts w:hint="eastAsia" w:cs="宋体"/>
          <w:color w:val="000000"/>
          <w:szCs w:val="20"/>
          <w:highlight w:val="none"/>
          <w:u w:val="single"/>
        </w:rPr>
        <w:t xml:space="preserve">            </w:t>
      </w:r>
      <w:r>
        <w:rPr>
          <w:rFonts w:hint="eastAsia" w:cs="宋体"/>
          <w:highlight w:val="none"/>
        </w:rPr>
        <w:t>（投标人名称）的法定代表人（单位负责人）。</w:t>
      </w:r>
    </w:p>
    <w:p w14:paraId="19DF01E9">
      <w:pPr>
        <w:pStyle w:val="2"/>
        <w:tabs>
          <w:tab w:val="left" w:pos="2412"/>
          <w:tab w:val="left" w:pos="3883"/>
          <w:tab w:val="left" w:pos="5352"/>
          <w:tab w:val="left" w:pos="6821"/>
        </w:tabs>
        <w:kinsoku w:val="0"/>
        <w:overflowPunct w:val="0"/>
        <w:spacing w:after="0" w:line="360" w:lineRule="auto"/>
        <w:rPr>
          <w:rFonts w:hint="eastAsia" w:cs="宋体"/>
          <w:highlight w:val="none"/>
        </w:rPr>
      </w:pPr>
    </w:p>
    <w:p w14:paraId="69A04BF4">
      <w:pPr>
        <w:pStyle w:val="2"/>
        <w:tabs>
          <w:tab w:val="left" w:pos="2412"/>
          <w:tab w:val="left" w:pos="3883"/>
          <w:tab w:val="left" w:pos="5352"/>
          <w:tab w:val="left" w:pos="6821"/>
        </w:tabs>
        <w:kinsoku w:val="0"/>
        <w:overflowPunct w:val="0"/>
        <w:spacing w:after="0" w:line="360" w:lineRule="auto"/>
        <w:rPr>
          <w:rFonts w:hint="eastAsia" w:cs="宋体"/>
          <w:highlight w:val="none"/>
        </w:rPr>
      </w:pPr>
    </w:p>
    <w:p w14:paraId="29E9E6F0">
      <w:pPr>
        <w:pStyle w:val="2"/>
        <w:tabs>
          <w:tab w:val="left" w:pos="2412"/>
          <w:tab w:val="left" w:pos="3883"/>
          <w:tab w:val="left" w:pos="5352"/>
          <w:tab w:val="left" w:pos="6821"/>
        </w:tabs>
        <w:kinsoku w:val="0"/>
        <w:overflowPunct w:val="0"/>
        <w:spacing w:after="0" w:line="360" w:lineRule="auto"/>
        <w:rPr>
          <w:rFonts w:hint="eastAsia" w:cs="宋体"/>
          <w:highlight w:val="none"/>
        </w:rPr>
      </w:pPr>
    </w:p>
    <w:p w14:paraId="3370E0BE">
      <w:pPr>
        <w:pStyle w:val="2"/>
        <w:kinsoku w:val="0"/>
        <w:overflowPunct w:val="0"/>
        <w:spacing w:after="0" w:line="360" w:lineRule="auto"/>
        <w:ind w:right="-46"/>
        <w:rPr>
          <w:rFonts w:hint="eastAsia" w:cs="宋体"/>
          <w:spacing w:val="-3"/>
          <w:highlight w:val="none"/>
        </w:rPr>
      </w:pPr>
      <w:r>
        <w:rPr>
          <w:rFonts w:hint="eastAsia" w:cs="宋体"/>
          <w:highlight w:val="none"/>
        </w:rPr>
        <w:t>附：</w:t>
      </w:r>
      <w:r>
        <w:rPr>
          <w:rFonts w:hint="eastAsia" w:cs="宋体"/>
          <w:spacing w:val="-3"/>
          <w:highlight w:val="none"/>
        </w:rPr>
        <w:t>法</w:t>
      </w:r>
      <w:r>
        <w:rPr>
          <w:rFonts w:hint="eastAsia" w:cs="宋体"/>
          <w:highlight w:val="none"/>
        </w:rPr>
        <w:t>定</w:t>
      </w:r>
      <w:r>
        <w:rPr>
          <w:rFonts w:hint="eastAsia" w:cs="宋体"/>
          <w:spacing w:val="-3"/>
          <w:highlight w:val="none"/>
        </w:rPr>
        <w:t>代</w:t>
      </w:r>
      <w:r>
        <w:rPr>
          <w:rFonts w:hint="eastAsia" w:cs="宋体"/>
          <w:highlight w:val="none"/>
        </w:rPr>
        <w:t>表</w:t>
      </w:r>
      <w:r>
        <w:rPr>
          <w:rFonts w:hint="eastAsia" w:cs="宋体"/>
          <w:spacing w:val="-3"/>
          <w:highlight w:val="none"/>
        </w:rPr>
        <w:t>人</w:t>
      </w:r>
      <w:r>
        <w:rPr>
          <w:rFonts w:hint="eastAsia" w:cs="宋体"/>
          <w:highlight w:val="none"/>
        </w:rPr>
        <w:t>（</w:t>
      </w:r>
      <w:r>
        <w:rPr>
          <w:rFonts w:hint="eastAsia" w:cs="宋体"/>
          <w:spacing w:val="-3"/>
          <w:highlight w:val="none"/>
        </w:rPr>
        <w:t>单</w:t>
      </w:r>
      <w:r>
        <w:rPr>
          <w:rFonts w:hint="eastAsia" w:cs="宋体"/>
          <w:highlight w:val="none"/>
        </w:rPr>
        <w:t>位</w:t>
      </w:r>
      <w:r>
        <w:rPr>
          <w:rFonts w:hint="eastAsia" w:cs="宋体"/>
          <w:spacing w:val="-3"/>
          <w:highlight w:val="none"/>
        </w:rPr>
        <w:t>负</w:t>
      </w:r>
      <w:r>
        <w:rPr>
          <w:rFonts w:hint="eastAsia" w:cs="宋体"/>
          <w:highlight w:val="none"/>
        </w:rPr>
        <w:t>责人</w:t>
      </w:r>
      <w:r>
        <w:rPr>
          <w:rFonts w:hint="eastAsia" w:cs="宋体"/>
          <w:spacing w:val="-3"/>
          <w:highlight w:val="none"/>
        </w:rPr>
        <w:t>）身份证或护照等身份证明文件电子件：</w:t>
      </w:r>
    </w:p>
    <w:tbl>
      <w:tblPr>
        <w:tblStyle w:val="46"/>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4E816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tcPr>
          <w:p w14:paraId="102ACF7B">
            <w:pPr>
              <w:tabs>
                <w:tab w:val="left" w:pos="5580"/>
              </w:tabs>
              <w:spacing w:after="0" w:line="360" w:lineRule="auto"/>
              <w:jc w:val="left"/>
              <w:rPr>
                <w:rFonts w:hint="eastAsia" w:ascii="宋体" w:hAnsi="宋体" w:cs="宋体"/>
                <w:color w:val="000000"/>
                <w:sz w:val="24"/>
                <w:szCs w:val="20"/>
                <w:highlight w:val="none"/>
              </w:rPr>
            </w:pPr>
          </w:p>
          <w:p w14:paraId="7DA18808">
            <w:pPr>
              <w:tabs>
                <w:tab w:val="left" w:pos="5580"/>
              </w:tabs>
              <w:spacing w:after="0" w:line="360" w:lineRule="auto"/>
              <w:jc w:val="left"/>
              <w:rPr>
                <w:rFonts w:hint="eastAsia" w:ascii="宋体" w:hAnsi="宋体" w:cs="宋体"/>
                <w:color w:val="000000"/>
                <w:sz w:val="24"/>
                <w:szCs w:val="20"/>
                <w:highlight w:val="none"/>
              </w:rPr>
            </w:pPr>
          </w:p>
          <w:p w14:paraId="7A8C7731">
            <w:pPr>
              <w:tabs>
                <w:tab w:val="left" w:pos="5580"/>
              </w:tabs>
              <w:spacing w:after="0" w:line="360" w:lineRule="auto"/>
              <w:jc w:val="left"/>
              <w:rPr>
                <w:rFonts w:hint="eastAsia" w:ascii="宋体" w:hAnsi="宋体" w:cs="宋体"/>
                <w:color w:val="000000"/>
                <w:sz w:val="24"/>
                <w:szCs w:val="20"/>
                <w:highlight w:val="none"/>
              </w:rPr>
            </w:pPr>
          </w:p>
          <w:p w14:paraId="58C2654E">
            <w:pPr>
              <w:tabs>
                <w:tab w:val="left" w:pos="5580"/>
              </w:tabs>
              <w:spacing w:after="0" w:line="360" w:lineRule="auto"/>
              <w:jc w:val="left"/>
              <w:rPr>
                <w:rFonts w:hint="eastAsia" w:ascii="宋体" w:hAnsi="宋体" w:cs="宋体"/>
                <w:color w:val="000000"/>
                <w:sz w:val="24"/>
                <w:szCs w:val="20"/>
                <w:highlight w:val="none"/>
              </w:rPr>
            </w:pPr>
          </w:p>
          <w:p w14:paraId="4728D88C">
            <w:pPr>
              <w:tabs>
                <w:tab w:val="left" w:pos="5580"/>
              </w:tabs>
              <w:spacing w:after="0" w:line="360" w:lineRule="auto"/>
              <w:jc w:val="left"/>
              <w:rPr>
                <w:rFonts w:hint="eastAsia" w:ascii="宋体" w:hAnsi="宋体" w:cs="宋体"/>
                <w:color w:val="000000"/>
                <w:sz w:val="24"/>
                <w:szCs w:val="20"/>
                <w:highlight w:val="none"/>
              </w:rPr>
            </w:pPr>
          </w:p>
          <w:p w14:paraId="552D57B4">
            <w:pPr>
              <w:tabs>
                <w:tab w:val="left" w:pos="5580"/>
              </w:tabs>
              <w:spacing w:after="0" w:line="360" w:lineRule="auto"/>
              <w:jc w:val="left"/>
              <w:rPr>
                <w:rFonts w:hint="eastAsia" w:ascii="宋体" w:hAnsi="宋体" w:cs="宋体"/>
                <w:color w:val="000000"/>
                <w:sz w:val="24"/>
                <w:szCs w:val="20"/>
                <w:highlight w:val="none"/>
              </w:rPr>
            </w:pPr>
          </w:p>
        </w:tc>
      </w:tr>
    </w:tbl>
    <w:p w14:paraId="2EA98551">
      <w:pPr>
        <w:pStyle w:val="2"/>
        <w:kinsoku w:val="0"/>
        <w:overflowPunct w:val="0"/>
        <w:spacing w:after="0" w:line="360" w:lineRule="auto"/>
        <w:ind w:right="4305"/>
        <w:rPr>
          <w:rFonts w:hint="eastAsia" w:cs="宋体"/>
          <w:spacing w:val="-3"/>
          <w:highlight w:val="none"/>
        </w:rPr>
      </w:pPr>
    </w:p>
    <w:p w14:paraId="70B87B60">
      <w:pPr>
        <w:pStyle w:val="2"/>
        <w:kinsoku w:val="0"/>
        <w:overflowPunct w:val="0"/>
        <w:spacing w:after="0" w:line="360" w:lineRule="auto"/>
        <w:ind w:right="4305"/>
        <w:rPr>
          <w:rFonts w:hint="eastAsia" w:cs="宋体"/>
          <w:spacing w:val="-3"/>
          <w:highlight w:val="none"/>
        </w:rPr>
      </w:pPr>
    </w:p>
    <w:p w14:paraId="57BD2905">
      <w:pPr>
        <w:autoSpaceDE w:val="0"/>
        <w:autoSpaceDN w:val="0"/>
        <w:adjustRightInd w:val="0"/>
        <w:snapToGrid w:val="0"/>
        <w:spacing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u w:val="single"/>
        </w:rPr>
        <w:t xml:space="preserve">            </w:t>
      </w:r>
    </w:p>
    <w:p w14:paraId="1F6565FB">
      <w:pPr>
        <w:pStyle w:val="2"/>
        <w:kinsoku w:val="0"/>
        <w:overflowPunct w:val="0"/>
        <w:spacing w:after="0" w:line="360" w:lineRule="auto"/>
        <w:ind w:right="95"/>
        <w:rPr>
          <w:rFonts w:hint="eastAsia" w:cs="宋体"/>
          <w:color w:val="000000"/>
          <w:szCs w:val="20"/>
          <w:highlight w:val="none"/>
          <w:u w:val="single"/>
        </w:rPr>
      </w:pPr>
      <w:r>
        <w:rPr>
          <w:rFonts w:hint="eastAsia" w:cs="宋体"/>
          <w:spacing w:val="-3"/>
          <w:highlight w:val="none"/>
        </w:rPr>
        <w:t>法定代表人（</w:t>
      </w:r>
      <w:r>
        <w:rPr>
          <w:rFonts w:hint="eastAsia" w:cs="宋体"/>
          <w:highlight w:val="none"/>
        </w:rPr>
        <w:t>单位负责人</w:t>
      </w:r>
      <w:r>
        <w:rPr>
          <w:rFonts w:hint="eastAsia" w:cs="宋体"/>
          <w:spacing w:val="-3"/>
          <w:highlight w:val="none"/>
        </w:rPr>
        <w:t>）（签字或签章）：</w:t>
      </w:r>
      <w:r>
        <w:rPr>
          <w:rFonts w:hint="eastAsia" w:cs="宋体"/>
          <w:color w:val="000000"/>
          <w:szCs w:val="20"/>
          <w:highlight w:val="none"/>
          <w:u w:val="single"/>
        </w:rPr>
        <w:t xml:space="preserve">            </w:t>
      </w:r>
    </w:p>
    <w:p w14:paraId="0B2572BA">
      <w:pPr>
        <w:pStyle w:val="2"/>
        <w:kinsoku w:val="0"/>
        <w:overflowPunct w:val="0"/>
        <w:spacing w:after="0" w:line="360" w:lineRule="auto"/>
        <w:ind w:right="95"/>
        <w:rPr>
          <w:rFonts w:hint="eastAsia" w:cs="宋体"/>
          <w:color w:val="000000"/>
          <w:highlight w:val="none"/>
          <w:lang w:val="zh-CN"/>
        </w:rPr>
      </w:pPr>
      <w:r>
        <w:rPr>
          <w:rFonts w:hint="eastAsia" w:cs="宋体"/>
          <w:color w:val="000000"/>
          <w:highlight w:val="none"/>
        </w:rPr>
        <w:t>日期：</w:t>
      </w:r>
      <w:r>
        <w:rPr>
          <w:rFonts w:hint="eastAsia" w:cs="宋体"/>
          <w:color w:val="000000"/>
          <w:szCs w:val="20"/>
          <w:highlight w:val="none"/>
          <w:u w:val="single"/>
        </w:rPr>
        <w:t xml:space="preserve">      </w:t>
      </w:r>
      <w:r>
        <w:rPr>
          <w:rFonts w:hint="eastAsia" w:cs="宋体"/>
          <w:color w:val="000000"/>
          <w:highlight w:val="none"/>
        </w:rPr>
        <w:t>年</w:t>
      </w:r>
      <w:r>
        <w:rPr>
          <w:rFonts w:hint="eastAsia" w:cs="宋体"/>
          <w:color w:val="000000"/>
          <w:szCs w:val="20"/>
          <w:highlight w:val="none"/>
          <w:u w:val="single"/>
        </w:rPr>
        <w:t xml:space="preserve">      </w:t>
      </w:r>
      <w:r>
        <w:rPr>
          <w:rFonts w:hint="eastAsia" w:cs="宋体"/>
          <w:color w:val="000000"/>
          <w:highlight w:val="none"/>
        </w:rPr>
        <w:t>月</w:t>
      </w:r>
      <w:r>
        <w:rPr>
          <w:rFonts w:hint="eastAsia" w:cs="宋体"/>
          <w:color w:val="000000"/>
          <w:szCs w:val="20"/>
          <w:highlight w:val="none"/>
          <w:u w:val="single"/>
        </w:rPr>
        <w:t xml:space="preserve">      </w:t>
      </w:r>
      <w:r>
        <w:rPr>
          <w:rFonts w:hint="eastAsia" w:cs="宋体"/>
          <w:color w:val="000000"/>
          <w:highlight w:val="none"/>
        </w:rPr>
        <w:t>日</w:t>
      </w:r>
    </w:p>
    <w:p w14:paraId="4DA5B7F7">
      <w:pPr>
        <w:widowControl/>
        <w:spacing w:after="0" w:line="360" w:lineRule="auto"/>
        <w:jc w:val="left"/>
        <w:rPr>
          <w:rFonts w:hint="eastAsia" w:ascii="宋体" w:hAnsi="宋体" w:cs="宋体"/>
          <w:color w:val="000000"/>
          <w:sz w:val="24"/>
          <w:szCs w:val="20"/>
          <w:highlight w:val="none"/>
          <w:u w:val="single"/>
        </w:rPr>
      </w:pPr>
    </w:p>
    <w:p w14:paraId="5EE5D965">
      <w:pPr>
        <w:spacing w:after="0"/>
        <w:rPr>
          <w:rFonts w:hint="eastAsia" w:ascii="宋体" w:hAnsi="宋体" w:cs="宋体"/>
          <w:color w:val="000000"/>
          <w:sz w:val="24"/>
          <w:szCs w:val="20"/>
          <w:highlight w:val="none"/>
        </w:rPr>
      </w:pPr>
    </w:p>
    <w:p w14:paraId="32E9878D">
      <w:pPr>
        <w:spacing w:after="0" w:line="360" w:lineRule="auto"/>
        <w:outlineLvl w:val="2"/>
        <w:rPr>
          <w:rFonts w:hint="eastAsia" w:ascii="宋体" w:hAnsi="宋体" w:cs="宋体"/>
          <w:color w:val="000000"/>
          <w:sz w:val="24"/>
          <w:szCs w:val="20"/>
          <w:highlight w:val="none"/>
        </w:rPr>
        <w:sectPr>
          <w:pgSz w:w="11905" w:h="16838"/>
          <w:pgMar w:top="1474" w:right="1474" w:bottom="1474" w:left="1474" w:header="850" w:footer="850" w:gutter="0"/>
          <w:cols w:space="0" w:num="1"/>
          <w:titlePg/>
          <w:docGrid w:linePitch="462" w:charSpace="0"/>
        </w:sectPr>
      </w:pPr>
    </w:p>
    <w:p w14:paraId="36C9C3C1">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3 开标一览表</w:t>
      </w:r>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r>
        <w:rPr>
          <w:rFonts w:hint="eastAsia" w:ascii="宋体" w:hAnsi="宋体" w:cs="宋体"/>
          <w:color w:val="000000"/>
          <w:sz w:val="24"/>
          <w:szCs w:val="20"/>
          <w:highlight w:val="none"/>
        </w:rPr>
        <w:t>（实质性格式）</w:t>
      </w:r>
    </w:p>
    <w:p w14:paraId="0715CFAE">
      <w:pPr>
        <w:spacing w:after="0" w:line="360" w:lineRule="auto"/>
        <w:jc w:val="center"/>
        <w:rPr>
          <w:rFonts w:hint="eastAsia" w:ascii="宋体" w:hAnsi="宋体" w:cs="宋体"/>
          <w:b/>
          <w:color w:val="000000"/>
          <w:sz w:val="28"/>
          <w:szCs w:val="28"/>
          <w:highlight w:val="none"/>
        </w:rPr>
      </w:pPr>
      <w:bookmarkStart w:id="860" w:name="_Toc164608827"/>
      <w:bookmarkStart w:id="861" w:name="_Toc195842923"/>
      <w:bookmarkStart w:id="862" w:name="_Toc226309802"/>
      <w:bookmarkStart w:id="863" w:name="_Toc226337254"/>
      <w:bookmarkStart w:id="864" w:name="_Toc264969248"/>
      <w:bookmarkStart w:id="865" w:name="_Toc164608672"/>
      <w:bookmarkStart w:id="866" w:name="_Toc305158900"/>
      <w:bookmarkStart w:id="867" w:name="_Toc226965748"/>
      <w:bookmarkStart w:id="868" w:name="_Toc226965831"/>
      <w:bookmarkStart w:id="869" w:name="_Toc305158826"/>
      <w:bookmarkStart w:id="870" w:name="_Toc265228396"/>
      <w:r>
        <w:rPr>
          <w:rFonts w:hint="eastAsia" w:ascii="宋体" w:hAnsi="宋体" w:cs="宋体"/>
          <w:b/>
          <w:color w:val="000000"/>
          <w:sz w:val="28"/>
          <w:szCs w:val="28"/>
          <w:highlight w:val="none"/>
        </w:rPr>
        <w:t>开标一览表</w:t>
      </w:r>
      <w:bookmarkEnd w:id="860"/>
      <w:bookmarkEnd w:id="861"/>
      <w:bookmarkEnd w:id="862"/>
      <w:bookmarkEnd w:id="863"/>
      <w:bookmarkEnd w:id="864"/>
      <w:bookmarkEnd w:id="865"/>
      <w:bookmarkEnd w:id="866"/>
      <w:bookmarkEnd w:id="867"/>
      <w:bookmarkEnd w:id="868"/>
      <w:bookmarkEnd w:id="869"/>
      <w:bookmarkEnd w:id="870"/>
    </w:p>
    <w:p w14:paraId="22DCD57E">
      <w:pPr>
        <w:tabs>
          <w:tab w:val="left" w:pos="1800"/>
          <w:tab w:val="left" w:pos="5580"/>
        </w:tabs>
        <w:spacing w:after="0" w:line="360" w:lineRule="auto"/>
        <w:ind w:firstLine="240" w:firstLineChars="100"/>
        <w:jc w:val="left"/>
        <w:rPr>
          <w:rFonts w:hint="eastAsia" w:ascii="宋体" w:hAnsi="宋体" w:cs="宋体"/>
          <w:color w:val="000000"/>
          <w:sz w:val="24"/>
          <w:highlight w:val="none"/>
        </w:rPr>
      </w:pPr>
      <w:r>
        <w:rPr>
          <w:rFonts w:hint="eastAsia" w:ascii="宋体" w:hAnsi="宋体" w:cs="宋体"/>
          <w:color w:val="000000"/>
          <w:sz w:val="24"/>
          <w:highlight w:val="none"/>
        </w:rPr>
        <w:t>项目编号：</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 xml:space="preserve">     </w:t>
      </w:r>
    </w:p>
    <w:p w14:paraId="756C6038">
      <w:pPr>
        <w:tabs>
          <w:tab w:val="left" w:pos="1800"/>
          <w:tab w:val="left" w:pos="5580"/>
        </w:tabs>
        <w:spacing w:after="0" w:line="360" w:lineRule="auto"/>
        <w:ind w:firstLine="240" w:firstLineChars="100"/>
        <w:jc w:val="left"/>
        <w:rPr>
          <w:rFonts w:hint="eastAsia" w:ascii="宋体" w:hAnsi="宋体" w:cs="宋体"/>
          <w:color w:val="000000"/>
          <w:sz w:val="24"/>
          <w:highlight w:val="none"/>
          <w:u w:val="single"/>
        </w:rPr>
      </w:pPr>
      <w:r>
        <w:rPr>
          <w:rFonts w:hint="eastAsia" w:ascii="宋体" w:hAnsi="宋体" w:cs="宋体"/>
          <w:color w:val="000000"/>
          <w:sz w:val="24"/>
          <w:highlight w:val="none"/>
        </w:rPr>
        <w:t>项目名称：</w:t>
      </w:r>
      <w:r>
        <w:rPr>
          <w:rFonts w:hint="eastAsia" w:ascii="宋体" w:hAnsi="宋体" w:cs="宋体"/>
          <w:color w:val="000000"/>
          <w:sz w:val="24"/>
          <w:szCs w:val="20"/>
          <w:highlight w:val="none"/>
          <w:u w:val="single"/>
        </w:rPr>
        <w:t xml:space="preserve">            </w:t>
      </w:r>
    </w:p>
    <w:tbl>
      <w:tblPr>
        <w:tblStyle w:val="46"/>
        <w:tblW w:w="48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6"/>
        <w:gridCol w:w="3857"/>
        <w:gridCol w:w="2067"/>
        <w:gridCol w:w="2065"/>
      </w:tblGrid>
      <w:tr w14:paraId="6D9F3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411" w:type="pct"/>
            <w:vMerge w:val="restart"/>
            <w:vAlign w:val="center"/>
          </w:tcPr>
          <w:p w14:paraId="53EB5312">
            <w:pPr>
              <w:tabs>
                <w:tab w:val="left" w:pos="5580"/>
              </w:tabs>
              <w:spacing w:after="0" w:line="360" w:lineRule="auto"/>
              <w:jc w:val="center"/>
              <w:rPr>
                <w:rFonts w:hint="eastAsia" w:ascii="宋体" w:hAnsi="宋体" w:cs="宋体"/>
                <w:b/>
                <w:sz w:val="24"/>
                <w:highlight w:val="none"/>
              </w:rPr>
            </w:pPr>
            <w:r>
              <w:rPr>
                <w:rFonts w:hint="eastAsia" w:ascii="宋体" w:hAnsi="宋体" w:cs="宋体"/>
                <w:b/>
                <w:sz w:val="24"/>
                <w:highlight w:val="none"/>
              </w:rPr>
              <w:t>包号</w:t>
            </w:r>
          </w:p>
        </w:tc>
        <w:tc>
          <w:tcPr>
            <w:tcW w:w="2215" w:type="pct"/>
            <w:vMerge w:val="restart"/>
            <w:vAlign w:val="center"/>
          </w:tcPr>
          <w:p w14:paraId="24713B89">
            <w:pPr>
              <w:tabs>
                <w:tab w:val="left" w:pos="5580"/>
              </w:tabs>
              <w:spacing w:after="0" w:line="360" w:lineRule="auto"/>
              <w:jc w:val="center"/>
              <w:rPr>
                <w:rFonts w:hint="eastAsia" w:ascii="宋体" w:hAnsi="宋体" w:cs="宋体"/>
                <w:b/>
                <w:sz w:val="24"/>
                <w:highlight w:val="none"/>
              </w:rPr>
            </w:pPr>
            <w:r>
              <w:rPr>
                <w:rFonts w:hint="eastAsia" w:ascii="宋体" w:hAnsi="宋体" w:cs="宋体"/>
                <w:b/>
                <w:sz w:val="24"/>
                <w:highlight w:val="none"/>
              </w:rPr>
              <w:t>投标人名称</w:t>
            </w:r>
          </w:p>
        </w:tc>
        <w:tc>
          <w:tcPr>
            <w:tcW w:w="2373" w:type="pct"/>
            <w:gridSpan w:val="2"/>
            <w:vAlign w:val="center"/>
          </w:tcPr>
          <w:p w14:paraId="38190CA3">
            <w:pPr>
              <w:tabs>
                <w:tab w:val="left" w:pos="5580"/>
              </w:tabs>
              <w:spacing w:after="0" w:line="360" w:lineRule="auto"/>
              <w:jc w:val="center"/>
              <w:rPr>
                <w:rFonts w:hint="eastAsia" w:ascii="宋体" w:hAnsi="宋体" w:cs="宋体"/>
                <w:b/>
                <w:sz w:val="24"/>
                <w:highlight w:val="none"/>
              </w:rPr>
            </w:pPr>
            <w:r>
              <w:rPr>
                <w:rFonts w:hint="eastAsia" w:ascii="宋体" w:hAnsi="宋体" w:cs="宋体"/>
                <w:b/>
                <w:sz w:val="24"/>
                <w:highlight w:val="none"/>
              </w:rPr>
              <w:t>投标报价（元）</w:t>
            </w:r>
          </w:p>
        </w:tc>
      </w:tr>
      <w:tr w14:paraId="44B33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411" w:type="pct"/>
            <w:vMerge w:val="continue"/>
            <w:vAlign w:val="center"/>
          </w:tcPr>
          <w:p w14:paraId="7D755BAA">
            <w:pPr>
              <w:tabs>
                <w:tab w:val="left" w:pos="5580"/>
              </w:tabs>
              <w:spacing w:after="0" w:line="360" w:lineRule="auto"/>
              <w:jc w:val="center"/>
              <w:rPr>
                <w:rFonts w:hint="eastAsia" w:ascii="宋体" w:hAnsi="宋体" w:cs="宋体"/>
                <w:sz w:val="24"/>
                <w:highlight w:val="none"/>
              </w:rPr>
            </w:pPr>
          </w:p>
        </w:tc>
        <w:tc>
          <w:tcPr>
            <w:tcW w:w="2215" w:type="pct"/>
            <w:vMerge w:val="continue"/>
            <w:vAlign w:val="center"/>
          </w:tcPr>
          <w:p w14:paraId="15DB4815">
            <w:pPr>
              <w:tabs>
                <w:tab w:val="left" w:pos="5580"/>
              </w:tabs>
              <w:spacing w:after="0" w:line="360" w:lineRule="auto"/>
              <w:jc w:val="center"/>
              <w:rPr>
                <w:rFonts w:hint="eastAsia" w:ascii="宋体" w:hAnsi="宋体" w:cs="宋体"/>
                <w:sz w:val="24"/>
                <w:highlight w:val="none"/>
              </w:rPr>
            </w:pPr>
          </w:p>
        </w:tc>
        <w:tc>
          <w:tcPr>
            <w:tcW w:w="1187" w:type="pct"/>
            <w:vAlign w:val="center"/>
          </w:tcPr>
          <w:p w14:paraId="6B47B75E">
            <w:pPr>
              <w:tabs>
                <w:tab w:val="left" w:pos="5580"/>
              </w:tabs>
              <w:spacing w:after="0" w:line="360" w:lineRule="auto"/>
              <w:jc w:val="center"/>
              <w:rPr>
                <w:rFonts w:hint="eastAsia" w:ascii="宋体" w:hAnsi="宋体" w:cs="宋体"/>
                <w:b/>
                <w:sz w:val="24"/>
                <w:highlight w:val="none"/>
              </w:rPr>
            </w:pPr>
            <w:r>
              <w:rPr>
                <w:rFonts w:hint="eastAsia" w:ascii="宋体" w:hAnsi="宋体" w:cs="宋体"/>
                <w:b/>
                <w:sz w:val="24"/>
                <w:highlight w:val="none"/>
              </w:rPr>
              <w:t>大写</w:t>
            </w:r>
          </w:p>
        </w:tc>
        <w:tc>
          <w:tcPr>
            <w:tcW w:w="1185" w:type="pct"/>
            <w:vAlign w:val="center"/>
          </w:tcPr>
          <w:p w14:paraId="170BE42F">
            <w:pPr>
              <w:tabs>
                <w:tab w:val="left" w:pos="5580"/>
              </w:tabs>
              <w:spacing w:after="0" w:line="360" w:lineRule="auto"/>
              <w:jc w:val="center"/>
              <w:rPr>
                <w:rFonts w:hint="eastAsia" w:ascii="宋体" w:hAnsi="宋体" w:cs="宋体"/>
                <w:b/>
                <w:sz w:val="24"/>
                <w:highlight w:val="none"/>
              </w:rPr>
            </w:pPr>
            <w:r>
              <w:rPr>
                <w:rFonts w:hint="eastAsia" w:ascii="宋体" w:hAnsi="宋体" w:cs="宋体"/>
                <w:b/>
                <w:sz w:val="24"/>
                <w:highlight w:val="none"/>
              </w:rPr>
              <w:t>小写</w:t>
            </w:r>
          </w:p>
        </w:tc>
      </w:tr>
      <w:tr w14:paraId="0BCDF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jc w:val="center"/>
        </w:trPr>
        <w:tc>
          <w:tcPr>
            <w:tcW w:w="411" w:type="pct"/>
            <w:vAlign w:val="center"/>
          </w:tcPr>
          <w:p w14:paraId="60878242">
            <w:pPr>
              <w:tabs>
                <w:tab w:val="left" w:pos="5580"/>
              </w:tabs>
              <w:spacing w:after="0" w:line="360" w:lineRule="auto"/>
              <w:jc w:val="center"/>
              <w:rPr>
                <w:rFonts w:hint="eastAsia" w:ascii="宋体" w:hAnsi="宋体" w:cs="宋体"/>
                <w:sz w:val="24"/>
                <w:highlight w:val="none"/>
              </w:rPr>
            </w:pPr>
          </w:p>
        </w:tc>
        <w:tc>
          <w:tcPr>
            <w:tcW w:w="2215" w:type="pct"/>
            <w:vAlign w:val="center"/>
          </w:tcPr>
          <w:p w14:paraId="2298A21C">
            <w:pPr>
              <w:tabs>
                <w:tab w:val="left" w:pos="5580"/>
              </w:tabs>
              <w:spacing w:after="0" w:line="360" w:lineRule="auto"/>
              <w:jc w:val="center"/>
              <w:rPr>
                <w:rFonts w:hint="eastAsia" w:ascii="宋体" w:hAnsi="宋体" w:cs="宋体"/>
                <w:sz w:val="24"/>
                <w:highlight w:val="none"/>
              </w:rPr>
            </w:pPr>
          </w:p>
        </w:tc>
        <w:tc>
          <w:tcPr>
            <w:tcW w:w="1187" w:type="pct"/>
            <w:vAlign w:val="center"/>
          </w:tcPr>
          <w:p w14:paraId="4B5E978C">
            <w:pPr>
              <w:tabs>
                <w:tab w:val="left" w:pos="5580"/>
              </w:tabs>
              <w:spacing w:after="0" w:line="360" w:lineRule="auto"/>
              <w:jc w:val="center"/>
              <w:rPr>
                <w:rFonts w:hint="eastAsia" w:ascii="宋体" w:hAnsi="宋体" w:cs="宋体"/>
                <w:sz w:val="24"/>
                <w:highlight w:val="none"/>
              </w:rPr>
            </w:pPr>
          </w:p>
        </w:tc>
        <w:tc>
          <w:tcPr>
            <w:tcW w:w="1185" w:type="pct"/>
            <w:vAlign w:val="center"/>
          </w:tcPr>
          <w:p w14:paraId="69486051">
            <w:pPr>
              <w:tabs>
                <w:tab w:val="left" w:pos="5580"/>
              </w:tabs>
              <w:spacing w:after="0" w:line="360" w:lineRule="auto"/>
              <w:jc w:val="center"/>
              <w:rPr>
                <w:rFonts w:hint="eastAsia" w:ascii="宋体" w:hAnsi="宋体" w:cs="宋体"/>
                <w:sz w:val="24"/>
                <w:highlight w:val="none"/>
              </w:rPr>
            </w:pPr>
          </w:p>
        </w:tc>
      </w:tr>
    </w:tbl>
    <w:p w14:paraId="6578AFC8">
      <w:pPr>
        <w:autoSpaceDE w:val="0"/>
        <w:autoSpaceDN w:val="0"/>
        <w:adjustRightInd w:val="0"/>
        <w:spacing w:after="0" w:line="360" w:lineRule="auto"/>
        <w:jc w:val="left"/>
        <w:rPr>
          <w:rFonts w:hint="eastAsia" w:ascii="宋体" w:hAnsi="宋体" w:cs="宋体"/>
          <w:color w:val="000000"/>
          <w:kern w:val="0"/>
          <w:sz w:val="24"/>
          <w:highlight w:val="none"/>
        </w:rPr>
      </w:pPr>
    </w:p>
    <w:p w14:paraId="2F2E8E0C">
      <w:pPr>
        <w:autoSpaceDE w:val="0"/>
        <w:autoSpaceDN w:val="0"/>
        <w:adjustRightInd w:val="0"/>
        <w:spacing w:after="0" w:line="360" w:lineRule="auto"/>
        <w:jc w:val="left"/>
        <w:rPr>
          <w:rFonts w:hint="eastAsia" w:ascii="宋体" w:hAnsi="宋体" w:cs="宋体"/>
          <w:color w:val="000000"/>
          <w:sz w:val="24"/>
          <w:szCs w:val="20"/>
          <w:highlight w:val="none"/>
        </w:rPr>
      </w:pPr>
      <w:r>
        <w:rPr>
          <w:rFonts w:hint="eastAsia" w:ascii="宋体" w:hAnsi="宋体" w:cs="宋体"/>
          <w:color w:val="000000"/>
          <w:kern w:val="0"/>
          <w:sz w:val="24"/>
          <w:highlight w:val="none"/>
        </w:rPr>
        <w:t>注：1</w:t>
      </w:r>
      <w:r>
        <w:rPr>
          <w:rFonts w:hint="eastAsia" w:ascii="宋体" w:hAnsi="宋体" w:cs="宋体"/>
          <w:color w:val="000000"/>
          <w:sz w:val="24"/>
          <w:szCs w:val="20"/>
          <w:highlight w:val="none"/>
        </w:rPr>
        <w:t>.此表中，每包的投标报价应和《投标分项报价表》中的总价相一致。</w:t>
      </w:r>
    </w:p>
    <w:p w14:paraId="4AF0E1E7">
      <w:pPr>
        <w:tabs>
          <w:tab w:val="left" w:pos="5580"/>
        </w:tabs>
        <w:spacing w:after="0" w:line="360" w:lineRule="auto"/>
        <w:ind w:firstLine="480" w:firstLineChars="200"/>
        <w:rPr>
          <w:rFonts w:hint="eastAsia" w:ascii="宋体" w:hAnsi="宋体" w:cs="宋体"/>
          <w:color w:val="000000"/>
          <w:sz w:val="24"/>
          <w:szCs w:val="20"/>
          <w:highlight w:val="none"/>
        </w:rPr>
      </w:pPr>
      <w:r>
        <w:rPr>
          <w:rFonts w:hint="eastAsia" w:ascii="宋体" w:hAnsi="宋体" w:cs="宋体"/>
          <w:color w:val="000000"/>
          <w:sz w:val="24"/>
          <w:szCs w:val="20"/>
          <w:highlight w:val="none"/>
        </w:rPr>
        <w:t>2.本表必须按包分别填写。</w:t>
      </w:r>
    </w:p>
    <w:p w14:paraId="41562DA8">
      <w:pPr>
        <w:autoSpaceDE w:val="0"/>
        <w:autoSpaceDN w:val="0"/>
        <w:adjustRightInd w:val="0"/>
        <w:snapToGrid w:val="0"/>
        <w:spacing w:before="25" w:after="0" w:line="360" w:lineRule="auto"/>
        <w:rPr>
          <w:rFonts w:hint="eastAsia" w:ascii="宋体" w:hAnsi="宋体" w:cs="宋体"/>
          <w:color w:val="000000"/>
          <w:sz w:val="24"/>
          <w:highlight w:val="none"/>
          <w:lang w:val="zh-CN"/>
        </w:rPr>
      </w:pPr>
    </w:p>
    <w:p w14:paraId="27953882">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lang w:val="zh-CN"/>
        </w:rPr>
        <w:t xml:space="preserve">                         </w:t>
      </w:r>
    </w:p>
    <w:p w14:paraId="70284CD1">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u w:val="single"/>
        </w:rPr>
        <w:t xml:space="preserve">            </w:t>
      </w:r>
    </w:p>
    <w:p w14:paraId="7BF268F9">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szCs w:val="20"/>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日   </w:t>
      </w:r>
    </w:p>
    <w:p w14:paraId="3D06C159">
      <w:pPr>
        <w:widowControl/>
        <w:spacing w:after="0" w:line="360" w:lineRule="auto"/>
        <w:jc w:val="left"/>
        <w:rPr>
          <w:rFonts w:hint="eastAsia" w:ascii="宋体" w:hAnsi="宋体" w:cs="宋体"/>
          <w:color w:val="000000"/>
          <w:sz w:val="24"/>
          <w:szCs w:val="20"/>
          <w:highlight w:val="none"/>
        </w:rPr>
      </w:pPr>
      <w:bookmarkStart w:id="871" w:name="_Toc195842924"/>
      <w:bookmarkStart w:id="872" w:name="_Toc226309803"/>
      <w:bookmarkStart w:id="873" w:name="_Toc226337255"/>
      <w:bookmarkStart w:id="874" w:name="_Toc265228397"/>
      <w:bookmarkStart w:id="875" w:name="_Toc127151558"/>
      <w:bookmarkStart w:id="876" w:name="_Toc142311060"/>
      <w:bookmarkStart w:id="877" w:name="_Toc150480796"/>
      <w:bookmarkStart w:id="878" w:name="_Toc226965749"/>
      <w:bookmarkStart w:id="879" w:name="_Toc264969249"/>
      <w:bookmarkStart w:id="880" w:name="_Toc150774763"/>
      <w:bookmarkStart w:id="881" w:name="_Toc226965832"/>
      <w:bookmarkStart w:id="882" w:name="_Toc305158901"/>
      <w:bookmarkStart w:id="883" w:name="_Toc305158827"/>
    </w:p>
    <w:p w14:paraId="4BAFA4C7">
      <w:pPr>
        <w:spacing w:after="0" w:line="360" w:lineRule="auto"/>
        <w:outlineLvl w:val="2"/>
        <w:rPr>
          <w:rFonts w:hint="eastAsia" w:ascii="宋体" w:hAnsi="宋体" w:cs="宋体"/>
          <w:color w:val="000000"/>
          <w:sz w:val="24"/>
          <w:szCs w:val="20"/>
          <w:highlight w:val="none"/>
        </w:rPr>
        <w:sectPr>
          <w:pgSz w:w="11905" w:h="16838"/>
          <w:pgMar w:top="1474" w:right="1474" w:bottom="1474" w:left="1474" w:header="850" w:footer="850" w:gutter="0"/>
          <w:cols w:space="0" w:num="1"/>
          <w:titlePg/>
          <w:docGrid w:linePitch="462" w:charSpace="0"/>
        </w:sectPr>
      </w:pPr>
    </w:p>
    <w:p w14:paraId="3C888C32">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4 投标分项报价表</w:t>
      </w:r>
      <w:bookmarkEnd w:id="871"/>
      <w:bookmarkEnd w:id="872"/>
      <w:bookmarkEnd w:id="873"/>
      <w:bookmarkEnd w:id="874"/>
      <w:bookmarkEnd w:id="875"/>
      <w:bookmarkEnd w:id="876"/>
      <w:bookmarkEnd w:id="877"/>
      <w:bookmarkEnd w:id="878"/>
      <w:bookmarkEnd w:id="879"/>
      <w:bookmarkEnd w:id="880"/>
      <w:bookmarkEnd w:id="881"/>
      <w:bookmarkEnd w:id="882"/>
      <w:bookmarkEnd w:id="883"/>
      <w:r>
        <w:rPr>
          <w:rFonts w:hint="eastAsia" w:ascii="宋体" w:hAnsi="宋体" w:cs="宋体"/>
          <w:color w:val="000000"/>
          <w:sz w:val="24"/>
          <w:szCs w:val="20"/>
          <w:highlight w:val="none"/>
        </w:rPr>
        <w:t>（非实质性格式）</w:t>
      </w:r>
    </w:p>
    <w:p w14:paraId="6EB9323F">
      <w:pPr>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投标分项报价表</w:t>
      </w:r>
    </w:p>
    <w:p w14:paraId="6CBD0A16">
      <w:pPr>
        <w:tabs>
          <w:tab w:val="left" w:pos="1800"/>
          <w:tab w:val="left" w:pos="5580"/>
        </w:tabs>
        <w:spacing w:after="0" w:line="360" w:lineRule="auto"/>
        <w:rPr>
          <w:rFonts w:hint="eastAsia" w:ascii="宋体" w:hAnsi="宋体" w:cs="宋体"/>
          <w:color w:val="000000"/>
          <w:sz w:val="24"/>
          <w:szCs w:val="20"/>
          <w:highlight w:val="none"/>
          <w:u w:val="single"/>
        </w:rPr>
      </w:pPr>
      <w:r>
        <w:rPr>
          <w:rFonts w:hint="eastAsia" w:ascii="宋体" w:hAnsi="宋体" w:cs="宋体"/>
          <w:color w:val="000000"/>
          <w:sz w:val="24"/>
          <w:highlight w:val="none"/>
        </w:rPr>
        <w:t>项目编号/包号：</w:t>
      </w:r>
      <w:r>
        <w:rPr>
          <w:rFonts w:hint="eastAsia" w:ascii="宋体" w:hAnsi="宋体" w:cs="宋体"/>
          <w:color w:val="000000"/>
          <w:sz w:val="24"/>
          <w:szCs w:val="20"/>
          <w:highlight w:val="none"/>
          <w:u w:val="single"/>
        </w:rPr>
        <w:t xml:space="preserve">            </w:t>
      </w:r>
    </w:p>
    <w:p w14:paraId="55BF2CA2">
      <w:pPr>
        <w:tabs>
          <w:tab w:val="left" w:pos="1800"/>
          <w:tab w:val="left" w:pos="5580"/>
        </w:tabs>
        <w:spacing w:after="0" w:line="360" w:lineRule="auto"/>
        <w:rPr>
          <w:rFonts w:hint="eastAsia" w:ascii="宋体" w:hAnsi="宋体" w:cs="宋体"/>
          <w:color w:val="000000"/>
          <w:sz w:val="24"/>
          <w:szCs w:val="20"/>
          <w:highlight w:val="none"/>
          <w:u w:val="single"/>
        </w:rPr>
      </w:pPr>
      <w:r>
        <w:rPr>
          <w:rFonts w:hint="eastAsia" w:ascii="宋体" w:hAnsi="宋体" w:cs="宋体"/>
          <w:color w:val="000000"/>
          <w:sz w:val="24"/>
          <w:highlight w:val="none"/>
        </w:rPr>
        <w:t>项目名称：</w:t>
      </w:r>
      <w:r>
        <w:rPr>
          <w:rFonts w:hint="eastAsia" w:ascii="宋体" w:hAnsi="宋体" w:cs="宋体"/>
          <w:color w:val="000000"/>
          <w:sz w:val="24"/>
          <w:szCs w:val="20"/>
          <w:highlight w:val="none"/>
          <w:u w:val="single"/>
        </w:rPr>
        <w:t xml:space="preserve">                 </w:t>
      </w:r>
    </w:p>
    <w:p w14:paraId="482E8B9F">
      <w:pPr>
        <w:tabs>
          <w:tab w:val="left" w:pos="1800"/>
          <w:tab w:val="left" w:pos="5580"/>
        </w:tabs>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报价单位：人民币元</w:t>
      </w:r>
    </w:p>
    <w:tbl>
      <w:tblPr>
        <w:tblStyle w:val="46"/>
        <w:tblW w:w="4941"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983"/>
        <w:gridCol w:w="1666"/>
        <w:gridCol w:w="1418"/>
        <w:gridCol w:w="1701"/>
        <w:gridCol w:w="1552"/>
      </w:tblGrid>
      <w:tr w14:paraId="25BC6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11" w:type="pct"/>
            <w:vAlign w:val="center"/>
          </w:tcPr>
          <w:p w14:paraId="3FFE84F2">
            <w:pPr>
              <w:adjustRightInd w:val="0"/>
              <w:snapToGrid w:val="0"/>
              <w:spacing w:after="0"/>
              <w:jc w:val="center"/>
              <w:rPr>
                <w:rFonts w:hint="eastAsia" w:ascii="宋体" w:hAnsi="宋体" w:cs="宋体"/>
                <w:b/>
                <w:color w:val="000000"/>
                <w:sz w:val="24"/>
                <w:highlight w:val="none"/>
              </w:rPr>
            </w:pPr>
            <w:r>
              <w:rPr>
                <w:rFonts w:hint="eastAsia" w:ascii="宋体" w:hAnsi="宋体" w:cs="宋体"/>
                <w:b/>
                <w:color w:val="000000"/>
                <w:sz w:val="24"/>
                <w:highlight w:val="none"/>
              </w:rPr>
              <w:t>序号</w:t>
            </w:r>
          </w:p>
        </w:tc>
        <w:tc>
          <w:tcPr>
            <w:tcW w:w="1094" w:type="pct"/>
            <w:vAlign w:val="center"/>
          </w:tcPr>
          <w:p w14:paraId="2E778917">
            <w:pPr>
              <w:adjustRightInd w:val="0"/>
              <w:snapToGrid w:val="0"/>
              <w:spacing w:after="0"/>
              <w:jc w:val="center"/>
              <w:rPr>
                <w:rFonts w:hint="eastAsia" w:ascii="宋体" w:hAnsi="宋体" w:cs="宋体"/>
                <w:b/>
                <w:color w:val="000000"/>
                <w:sz w:val="24"/>
                <w:highlight w:val="none"/>
              </w:rPr>
            </w:pPr>
            <w:r>
              <w:rPr>
                <w:rFonts w:hint="eastAsia" w:ascii="宋体" w:hAnsi="宋体" w:cs="宋体"/>
                <w:b/>
                <w:color w:val="000000"/>
                <w:sz w:val="24"/>
                <w:highlight w:val="none"/>
              </w:rPr>
              <w:t>分项名称</w:t>
            </w:r>
          </w:p>
        </w:tc>
        <w:tc>
          <w:tcPr>
            <w:tcW w:w="919" w:type="pct"/>
            <w:vAlign w:val="center"/>
          </w:tcPr>
          <w:p w14:paraId="2EE38B45">
            <w:pPr>
              <w:adjustRightInd w:val="0"/>
              <w:snapToGrid w:val="0"/>
              <w:spacing w:after="0"/>
              <w:jc w:val="center"/>
              <w:rPr>
                <w:rFonts w:hint="eastAsia" w:ascii="宋体" w:hAnsi="宋体" w:cs="宋体"/>
                <w:b/>
                <w:color w:val="000000"/>
                <w:sz w:val="24"/>
                <w:highlight w:val="none"/>
              </w:rPr>
            </w:pPr>
            <w:r>
              <w:rPr>
                <w:rFonts w:hint="eastAsia" w:ascii="宋体" w:hAnsi="宋体" w:cs="宋体"/>
                <w:b/>
                <w:color w:val="000000"/>
                <w:sz w:val="24"/>
                <w:highlight w:val="none"/>
              </w:rPr>
              <w:t>单价</w:t>
            </w:r>
          </w:p>
        </w:tc>
        <w:tc>
          <w:tcPr>
            <w:tcW w:w="782" w:type="pct"/>
            <w:vAlign w:val="center"/>
          </w:tcPr>
          <w:p w14:paraId="5558AD83">
            <w:pPr>
              <w:adjustRightInd w:val="0"/>
              <w:snapToGrid w:val="0"/>
              <w:spacing w:after="0"/>
              <w:jc w:val="center"/>
              <w:rPr>
                <w:rFonts w:hint="eastAsia" w:ascii="宋体" w:hAnsi="宋体" w:cs="宋体"/>
                <w:b/>
                <w:color w:val="000000"/>
                <w:sz w:val="24"/>
                <w:highlight w:val="none"/>
              </w:rPr>
            </w:pPr>
            <w:r>
              <w:rPr>
                <w:rFonts w:hint="eastAsia" w:ascii="宋体" w:hAnsi="宋体" w:cs="宋体"/>
                <w:b/>
                <w:color w:val="000000"/>
                <w:sz w:val="24"/>
                <w:highlight w:val="none"/>
              </w:rPr>
              <w:t>数量</w:t>
            </w:r>
          </w:p>
        </w:tc>
        <w:tc>
          <w:tcPr>
            <w:tcW w:w="938" w:type="pct"/>
            <w:vAlign w:val="center"/>
          </w:tcPr>
          <w:p w14:paraId="590952B5">
            <w:pPr>
              <w:adjustRightInd w:val="0"/>
              <w:snapToGrid w:val="0"/>
              <w:spacing w:after="0"/>
              <w:jc w:val="center"/>
              <w:rPr>
                <w:rFonts w:hint="eastAsia" w:ascii="宋体" w:hAnsi="宋体" w:cs="宋体"/>
                <w:b/>
                <w:color w:val="000000"/>
                <w:sz w:val="24"/>
                <w:highlight w:val="none"/>
              </w:rPr>
            </w:pPr>
            <w:r>
              <w:rPr>
                <w:rFonts w:hint="eastAsia" w:ascii="宋体" w:hAnsi="宋体" w:cs="宋体"/>
                <w:b/>
                <w:color w:val="000000"/>
                <w:sz w:val="24"/>
                <w:highlight w:val="none"/>
              </w:rPr>
              <w:t>合价（元）</w:t>
            </w:r>
          </w:p>
        </w:tc>
        <w:tc>
          <w:tcPr>
            <w:tcW w:w="856" w:type="pct"/>
            <w:vAlign w:val="center"/>
          </w:tcPr>
          <w:p w14:paraId="575C6367">
            <w:pPr>
              <w:adjustRightInd w:val="0"/>
              <w:snapToGrid w:val="0"/>
              <w:spacing w:after="0"/>
              <w:jc w:val="center"/>
              <w:rPr>
                <w:rFonts w:hint="eastAsia" w:ascii="宋体" w:hAnsi="宋体" w:cs="宋体"/>
                <w:b/>
                <w:color w:val="000000"/>
                <w:sz w:val="24"/>
                <w:highlight w:val="none"/>
              </w:rPr>
            </w:pPr>
            <w:r>
              <w:rPr>
                <w:rFonts w:hint="eastAsia" w:ascii="宋体" w:hAnsi="宋体" w:cs="宋体"/>
                <w:b/>
                <w:color w:val="000000"/>
                <w:sz w:val="24"/>
                <w:highlight w:val="none"/>
              </w:rPr>
              <w:t>备注/说明</w:t>
            </w:r>
          </w:p>
        </w:tc>
      </w:tr>
      <w:tr w14:paraId="57C26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11" w:type="pct"/>
            <w:vAlign w:val="center"/>
          </w:tcPr>
          <w:p w14:paraId="7D22B9CE">
            <w:pPr>
              <w:adjustRightInd w:val="0"/>
              <w:snapToGrid w:val="0"/>
              <w:spacing w:after="0"/>
              <w:jc w:val="center"/>
              <w:rPr>
                <w:rFonts w:hint="eastAsia" w:ascii="宋体" w:hAnsi="宋体" w:cs="宋体"/>
                <w:color w:val="000000"/>
                <w:sz w:val="24"/>
                <w:highlight w:val="none"/>
              </w:rPr>
            </w:pPr>
            <w:r>
              <w:rPr>
                <w:rFonts w:hint="eastAsia" w:ascii="宋体" w:hAnsi="宋体" w:cs="宋体"/>
                <w:color w:val="000000"/>
                <w:sz w:val="24"/>
                <w:highlight w:val="none"/>
              </w:rPr>
              <w:t>1</w:t>
            </w:r>
          </w:p>
        </w:tc>
        <w:tc>
          <w:tcPr>
            <w:tcW w:w="1094" w:type="pct"/>
            <w:vAlign w:val="center"/>
          </w:tcPr>
          <w:p w14:paraId="603DB78F">
            <w:pPr>
              <w:adjustRightInd w:val="0"/>
              <w:snapToGrid w:val="0"/>
              <w:spacing w:after="0"/>
              <w:jc w:val="left"/>
              <w:rPr>
                <w:rFonts w:hint="eastAsia" w:ascii="宋体" w:hAnsi="宋体" w:cs="宋体"/>
                <w:color w:val="000000"/>
                <w:sz w:val="24"/>
                <w:highlight w:val="none"/>
              </w:rPr>
            </w:pPr>
          </w:p>
        </w:tc>
        <w:tc>
          <w:tcPr>
            <w:tcW w:w="919" w:type="pct"/>
            <w:vAlign w:val="center"/>
          </w:tcPr>
          <w:p w14:paraId="33357137">
            <w:pPr>
              <w:adjustRightInd w:val="0"/>
              <w:snapToGrid w:val="0"/>
              <w:spacing w:after="0"/>
              <w:jc w:val="left"/>
              <w:rPr>
                <w:rFonts w:hint="eastAsia" w:ascii="宋体" w:hAnsi="宋体" w:cs="宋体"/>
                <w:color w:val="000000"/>
                <w:sz w:val="24"/>
                <w:highlight w:val="none"/>
              </w:rPr>
            </w:pPr>
          </w:p>
        </w:tc>
        <w:tc>
          <w:tcPr>
            <w:tcW w:w="782" w:type="pct"/>
            <w:vAlign w:val="center"/>
          </w:tcPr>
          <w:p w14:paraId="5BB3F8DF">
            <w:pPr>
              <w:adjustRightInd w:val="0"/>
              <w:snapToGrid w:val="0"/>
              <w:spacing w:after="0"/>
              <w:jc w:val="left"/>
              <w:rPr>
                <w:rFonts w:hint="eastAsia" w:ascii="宋体" w:hAnsi="宋体" w:cs="宋体"/>
                <w:color w:val="000000"/>
                <w:sz w:val="24"/>
                <w:highlight w:val="none"/>
              </w:rPr>
            </w:pPr>
          </w:p>
        </w:tc>
        <w:tc>
          <w:tcPr>
            <w:tcW w:w="938" w:type="pct"/>
            <w:vAlign w:val="center"/>
          </w:tcPr>
          <w:p w14:paraId="2FDDF646">
            <w:pPr>
              <w:adjustRightInd w:val="0"/>
              <w:snapToGrid w:val="0"/>
              <w:spacing w:after="0"/>
              <w:jc w:val="left"/>
              <w:rPr>
                <w:rFonts w:hint="eastAsia" w:ascii="宋体" w:hAnsi="宋体" w:cs="宋体"/>
                <w:color w:val="000000"/>
                <w:sz w:val="24"/>
                <w:highlight w:val="none"/>
              </w:rPr>
            </w:pPr>
          </w:p>
        </w:tc>
        <w:tc>
          <w:tcPr>
            <w:tcW w:w="856" w:type="pct"/>
            <w:vAlign w:val="center"/>
          </w:tcPr>
          <w:p w14:paraId="626F21E7">
            <w:pPr>
              <w:adjustRightInd w:val="0"/>
              <w:snapToGrid w:val="0"/>
              <w:spacing w:after="0"/>
              <w:jc w:val="left"/>
              <w:rPr>
                <w:rFonts w:hint="eastAsia" w:ascii="宋体" w:hAnsi="宋体" w:cs="宋体"/>
                <w:color w:val="000000"/>
                <w:sz w:val="24"/>
                <w:highlight w:val="none"/>
              </w:rPr>
            </w:pPr>
          </w:p>
        </w:tc>
      </w:tr>
      <w:tr w14:paraId="272AF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11" w:type="pct"/>
            <w:vAlign w:val="center"/>
          </w:tcPr>
          <w:p w14:paraId="677D308F">
            <w:pPr>
              <w:adjustRightInd w:val="0"/>
              <w:snapToGrid w:val="0"/>
              <w:spacing w:after="0"/>
              <w:jc w:val="center"/>
              <w:rPr>
                <w:rFonts w:hint="eastAsia" w:ascii="宋体" w:hAnsi="宋体" w:cs="宋体"/>
                <w:color w:val="000000"/>
                <w:sz w:val="24"/>
                <w:highlight w:val="none"/>
              </w:rPr>
            </w:pPr>
            <w:r>
              <w:rPr>
                <w:rFonts w:hint="eastAsia" w:ascii="宋体" w:hAnsi="宋体" w:cs="宋体"/>
                <w:color w:val="000000"/>
                <w:sz w:val="24"/>
                <w:highlight w:val="none"/>
              </w:rPr>
              <w:t>2</w:t>
            </w:r>
          </w:p>
        </w:tc>
        <w:tc>
          <w:tcPr>
            <w:tcW w:w="1094" w:type="pct"/>
            <w:vAlign w:val="center"/>
          </w:tcPr>
          <w:p w14:paraId="79F0403F">
            <w:pPr>
              <w:adjustRightInd w:val="0"/>
              <w:snapToGrid w:val="0"/>
              <w:spacing w:after="0"/>
              <w:jc w:val="left"/>
              <w:rPr>
                <w:rFonts w:hint="eastAsia" w:ascii="宋体" w:hAnsi="宋体" w:cs="宋体"/>
                <w:color w:val="000000"/>
                <w:sz w:val="24"/>
                <w:highlight w:val="none"/>
              </w:rPr>
            </w:pPr>
          </w:p>
        </w:tc>
        <w:tc>
          <w:tcPr>
            <w:tcW w:w="919" w:type="pct"/>
            <w:vAlign w:val="center"/>
          </w:tcPr>
          <w:p w14:paraId="734F857C">
            <w:pPr>
              <w:adjustRightInd w:val="0"/>
              <w:snapToGrid w:val="0"/>
              <w:spacing w:after="0"/>
              <w:jc w:val="left"/>
              <w:rPr>
                <w:rFonts w:hint="eastAsia" w:ascii="宋体" w:hAnsi="宋体" w:cs="宋体"/>
                <w:color w:val="000000"/>
                <w:sz w:val="24"/>
                <w:highlight w:val="none"/>
              </w:rPr>
            </w:pPr>
          </w:p>
        </w:tc>
        <w:tc>
          <w:tcPr>
            <w:tcW w:w="782" w:type="pct"/>
            <w:vAlign w:val="center"/>
          </w:tcPr>
          <w:p w14:paraId="26A16883">
            <w:pPr>
              <w:adjustRightInd w:val="0"/>
              <w:snapToGrid w:val="0"/>
              <w:spacing w:after="0"/>
              <w:jc w:val="left"/>
              <w:rPr>
                <w:rFonts w:hint="eastAsia" w:ascii="宋体" w:hAnsi="宋体" w:cs="宋体"/>
                <w:color w:val="000000"/>
                <w:sz w:val="24"/>
                <w:highlight w:val="none"/>
              </w:rPr>
            </w:pPr>
          </w:p>
        </w:tc>
        <w:tc>
          <w:tcPr>
            <w:tcW w:w="938" w:type="pct"/>
            <w:vAlign w:val="center"/>
          </w:tcPr>
          <w:p w14:paraId="6E384E8C">
            <w:pPr>
              <w:adjustRightInd w:val="0"/>
              <w:snapToGrid w:val="0"/>
              <w:spacing w:after="0"/>
              <w:jc w:val="left"/>
              <w:rPr>
                <w:rFonts w:hint="eastAsia" w:ascii="宋体" w:hAnsi="宋体" w:cs="宋体"/>
                <w:color w:val="000000"/>
                <w:sz w:val="24"/>
                <w:highlight w:val="none"/>
              </w:rPr>
            </w:pPr>
          </w:p>
        </w:tc>
        <w:tc>
          <w:tcPr>
            <w:tcW w:w="856" w:type="pct"/>
            <w:vAlign w:val="center"/>
          </w:tcPr>
          <w:p w14:paraId="5E3AFFB5">
            <w:pPr>
              <w:adjustRightInd w:val="0"/>
              <w:snapToGrid w:val="0"/>
              <w:spacing w:after="0"/>
              <w:jc w:val="left"/>
              <w:rPr>
                <w:rFonts w:hint="eastAsia" w:ascii="宋体" w:hAnsi="宋体" w:cs="宋体"/>
                <w:color w:val="000000"/>
                <w:sz w:val="24"/>
                <w:highlight w:val="none"/>
              </w:rPr>
            </w:pPr>
          </w:p>
        </w:tc>
      </w:tr>
      <w:tr w14:paraId="53097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11" w:type="pct"/>
            <w:vAlign w:val="center"/>
          </w:tcPr>
          <w:p w14:paraId="12A841AF">
            <w:pPr>
              <w:adjustRightInd w:val="0"/>
              <w:snapToGrid w:val="0"/>
              <w:spacing w:after="0"/>
              <w:jc w:val="center"/>
              <w:rPr>
                <w:rFonts w:hint="eastAsia" w:ascii="宋体" w:hAnsi="宋体" w:cs="宋体"/>
                <w:color w:val="000000"/>
                <w:sz w:val="24"/>
                <w:highlight w:val="none"/>
              </w:rPr>
            </w:pPr>
            <w:r>
              <w:rPr>
                <w:rFonts w:hint="eastAsia" w:ascii="宋体" w:hAnsi="宋体" w:cs="宋体"/>
                <w:color w:val="000000"/>
                <w:sz w:val="24"/>
                <w:highlight w:val="none"/>
              </w:rPr>
              <w:t>3</w:t>
            </w:r>
          </w:p>
        </w:tc>
        <w:tc>
          <w:tcPr>
            <w:tcW w:w="1094" w:type="pct"/>
            <w:vAlign w:val="center"/>
          </w:tcPr>
          <w:p w14:paraId="7B6B6C9B">
            <w:pPr>
              <w:adjustRightInd w:val="0"/>
              <w:snapToGrid w:val="0"/>
              <w:spacing w:after="0"/>
              <w:jc w:val="left"/>
              <w:rPr>
                <w:rFonts w:hint="eastAsia" w:ascii="宋体" w:hAnsi="宋体" w:cs="宋体"/>
                <w:color w:val="000000"/>
                <w:sz w:val="24"/>
                <w:highlight w:val="none"/>
              </w:rPr>
            </w:pPr>
            <w:r>
              <w:rPr>
                <w:rFonts w:hint="eastAsia" w:ascii="宋体" w:hAnsi="宋体" w:cs="宋体"/>
                <w:color w:val="000000"/>
                <w:sz w:val="24"/>
                <w:highlight w:val="none"/>
              </w:rPr>
              <w:t>…</w:t>
            </w:r>
          </w:p>
        </w:tc>
        <w:tc>
          <w:tcPr>
            <w:tcW w:w="919" w:type="pct"/>
            <w:vAlign w:val="center"/>
          </w:tcPr>
          <w:p w14:paraId="54615F6F">
            <w:pPr>
              <w:adjustRightInd w:val="0"/>
              <w:snapToGrid w:val="0"/>
              <w:spacing w:after="0"/>
              <w:jc w:val="left"/>
              <w:rPr>
                <w:rFonts w:hint="eastAsia" w:ascii="宋体" w:hAnsi="宋体" w:cs="宋体"/>
                <w:color w:val="000000"/>
                <w:sz w:val="24"/>
                <w:highlight w:val="none"/>
              </w:rPr>
            </w:pPr>
          </w:p>
        </w:tc>
        <w:tc>
          <w:tcPr>
            <w:tcW w:w="782" w:type="pct"/>
            <w:vAlign w:val="center"/>
          </w:tcPr>
          <w:p w14:paraId="15E969D6">
            <w:pPr>
              <w:adjustRightInd w:val="0"/>
              <w:snapToGrid w:val="0"/>
              <w:spacing w:after="0"/>
              <w:jc w:val="left"/>
              <w:rPr>
                <w:rFonts w:hint="eastAsia" w:ascii="宋体" w:hAnsi="宋体" w:cs="宋体"/>
                <w:color w:val="000000"/>
                <w:sz w:val="24"/>
                <w:highlight w:val="none"/>
              </w:rPr>
            </w:pPr>
          </w:p>
        </w:tc>
        <w:tc>
          <w:tcPr>
            <w:tcW w:w="938" w:type="pct"/>
            <w:vAlign w:val="center"/>
          </w:tcPr>
          <w:p w14:paraId="64E2D899">
            <w:pPr>
              <w:adjustRightInd w:val="0"/>
              <w:snapToGrid w:val="0"/>
              <w:spacing w:after="0"/>
              <w:jc w:val="left"/>
              <w:rPr>
                <w:rFonts w:hint="eastAsia" w:ascii="宋体" w:hAnsi="宋体" w:cs="宋体"/>
                <w:color w:val="000000"/>
                <w:sz w:val="24"/>
                <w:highlight w:val="none"/>
              </w:rPr>
            </w:pPr>
          </w:p>
        </w:tc>
        <w:tc>
          <w:tcPr>
            <w:tcW w:w="856" w:type="pct"/>
            <w:vAlign w:val="center"/>
          </w:tcPr>
          <w:p w14:paraId="01BD2C05">
            <w:pPr>
              <w:adjustRightInd w:val="0"/>
              <w:snapToGrid w:val="0"/>
              <w:spacing w:after="0"/>
              <w:jc w:val="left"/>
              <w:rPr>
                <w:rFonts w:hint="eastAsia" w:ascii="宋体" w:hAnsi="宋体" w:cs="宋体"/>
                <w:color w:val="000000"/>
                <w:sz w:val="24"/>
                <w:highlight w:val="none"/>
              </w:rPr>
            </w:pPr>
          </w:p>
        </w:tc>
      </w:tr>
      <w:tr w14:paraId="41C2D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206" w:type="pct"/>
            <w:gridSpan w:val="4"/>
            <w:vAlign w:val="center"/>
          </w:tcPr>
          <w:p w14:paraId="0BA18816">
            <w:pPr>
              <w:adjustRightInd w:val="0"/>
              <w:snapToGrid w:val="0"/>
              <w:spacing w:after="0"/>
              <w:jc w:val="left"/>
              <w:rPr>
                <w:rFonts w:hint="eastAsia" w:ascii="宋体" w:hAnsi="宋体" w:cs="宋体"/>
                <w:color w:val="000000"/>
                <w:sz w:val="24"/>
                <w:highlight w:val="none"/>
              </w:rPr>
            </w:pPr>
            <w:r>
              <w:rPr>
                <w:rFonts w:hint="eastAsia" w:ascii="宋体" w:hAnsi="宋体" w:cs="宋体"/>
                <w:b/>
                <w:color w:val="000000"/>
                <w:sz w:val="24"/>
                <w:highlight w:val="none"/>
              </w:rPr>
              <w:t>总价（元）</w:t>
            </w:r>
          </w:p>
        </w:tc>
        <w:tc>
          <w:tcPr>
            <w:tcW w:w="938" w:type="pct"/>
            <w:vAlign w:val="center"/>
          </w:tcPr>
          <w:p w14:paraId="16B53E89">
            <w:pPr>
              <w:adjustRightInd w:val="0"/>
              <w:snapToGrid w:val="0"/>
              <w:spacing w:after="0"/>
              <w:jc w:val="left"/>
              <w:rPr>
                <w:rFonts w:hint="eastAsia" w:ascii="宋体" w:hAnsi="宋体" w:cs="宋体"/>
                <w:color w:val="000000"/>
                <w:sz w:val="24"/>
                <w:highlight w:val="none"/>
              </w:rPr>
            </w:pPr>
          </w:p>
        </w:tc>
        <w:tc>
          <w:tcPr>
            <w:tcW w:w="856" w:type="pct"/>
            <w:vAlign w:val="center"/>
          </w:tcPr>
          <w:p w14:paraId="6D43EA3C">
            <w:pPr>
              <w:adjustRightInd w:val="0"/>
              <w:snapToGrid w:val="0"/>
              <w:spacing w:after="0"/>
              <w:jc w:val="left"/>
              <w:rPr>
                <w:rFonts w:hint="eastAsia" w:ascii="宋体" w:hAnsi="宋体" w:cs="宋体"/>
                <w:color w:val="000000"/>
                <w:sz w:val="24"/>
                <w:highlight w:val="none"/>
              </w:rPr>
            </w:pPr>
          </w:p>
        </w:tc>
      </w:tr>
    </w:tbl>
    <w:p w14:paraId="52F845B8">
      <w:pPr>
        <w:tabs>
          <w:tab w:val="left" w:pos="1800"/>
          <w:tab w:val="left" w:pos="5580"/>
        </w:tabs>
        <w:spacing w:after="0" w:line="360" w:lineRule="auto"/>
        <w:jc w:val="left"/>
        <w:rPr>
          <w:rFonts w:hint="eastAsia" w:ascii="宋体" w:hAnsi="宋体" w:cs="宋体"/>
          <w:color w:val="000000"/>
          <w:sz w:val="24"/>
          <w:highlight w:val="none"/>
        </w:rPr>
      </w:pPr>
    </w:p>
    <w:p w14:paraId="4FE12F4F">
      <w:pPr>
        <w:tabs>
          <w:tab w:val="left" w:pos="1800"/>
          <w:tab w:val="left" w:pos="5580"/>
        </w:tabs>
        <w:spacing w:after="0" w:line="360" w:lineRule="auto"/>
        <w:rPr>
          <w:rFonts w:ascii="宋体" w:hAnsi="宋体" w:cs="宋体"/>
          <w:b/>
          <w:bCs/>
          <w:color w:val="000000"/>
          <w:sz w:val="24"/>
          <w:highlight w:val="none"/>
        </w:rPr>
      </w:pPr>
      <w:r>
        <w:rPr>
          <w:rFonts w:hint="eastAsia" w:ascii="宋体" w:hAnsi="宋体" w:cs="宋体"/>
          <w:color w:val="000000"/>
          <w:sz w:val="24"/>
          <w:highlight w:val="none"/>
        </w:rPr>
        <w:t>注：</w:t>
      </w:r>
      <w:r>
        <w:rPr>
          <w:rFonts w:hint="eastAsia" w:ascii="宋体" w:hAnsi="宋体" w:cs="宋体"/>
          <w:b/>
          <w:bCs/>
          <w:color w:val="000000"/>
          <w:sz w:val="24"/>
          <w:highlight w:val="none"/>
        </w:rPr>
        <w:t>1.本表应按包分别填写，各包按第五章采购需求内四、审计对象及数量内明细表进行报价，不按审计对象和审计数量报价的视为无效投标。</w:t>
      </w:r>
    </w:p>
    <w:p w14:paraId="1F547CBE">
      <w:pPr>
        <w:pStyle w:val="2"/>
        <w:spacing w:after="0" w:line="360" w:lineRule="auto"/>
        <w:rPr>
          <w:rFonts w:hint="eastAsia"/>
          <w:highlight w:val="none"/>
        </w:rPr>
      </w:pPr>
      <w:r>
        <w:rPr>
          <w:rFonts w:hint="eastAsia"/>
          <w:highlight w:val="none"/>
        </w:rPr>
        <w:t xml:space="preserve">    2.本次报价包含人工费、差旅费、材料费、交通费、税费等一切与本项目相关的所有费用，采购人不再另行支付其他任何费用。</w:t>
      </w:r>
    </w:p>
    <w:p w14:paraId="30A7B6AF">
      <w:pPr>
        <w:tabs>
          <w:tab w:val="left" w:pos="1800"/>
          <w:tab w:val="left" w:pos="5580"/>
        </w:tabs>
        <w:spacing w:after="0"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3.如果不提供分项报价将视为没有实质性响应招标文件。</w:t>
      </w:r>
    </w:p>
    <w:p w14:paraId="2D4C9CFE">
      <w:pPr>
        <w:tabs>
          <w:tab w:val="left" w:pos="1800"/>
          <w:tab w:val="left" w:pos="5580"/>
        </w:tabs>
        <w:spacing w:after="0" w:line="360" w:lineRule="auto"/>
        <w:ind w:firstLine="480" w:firstLineChars="200"/>
        <w:jc w:val="left"/>
        <w:rPr>
          <w:rFonts w:hint="eastAsia" w:ascii="宋体" w:hAnsi="宋体" w:cs="宋体"/>
          <w:b/>
          <w:bCs/>
          <w:color w:val="000000"/>
          <w:sz w:val="24"/>
          <w:highlight w:val="none"/>
        </w:rPr>
      </w:pPr>
      <w:r>
        <w:rPr>
          <w:rFonts w:hint="eastAsia" w:ascii="宋体" w:hAnsi="宋体" w:cs="宋体"/>
          <w:color w:val="000000"/>
          <w:sz w:val="24"/>
          <w:highlight w:val="none"/>
        </w:rPr>
        <w:t>4.上述各项的详细规格（如有），可另页描述。</w:t>
      </w:r>
    </w:p>
    <w:p w14:paraId="14CE3216">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u w:val="single"/>
        </w:rPr>
        <w:t xml:space="preserve">            </w:t>
      </w:r>
    </w:p>
    <w:p w14:paraId="05A1E882">
      <w:pPr>
        <w:autoSpaceDE w:val="0"/>
        <w:autoSpaceDN w:val="0"/>
        <w:adjustRightInd w:val="0"/>
        <w:snapToGrid w:val="0"/>
        <w:spacing w:before="25" w:after="0" w:line="360" w:lineRule="auto"/>
        <w:rPr>
          <w:rFonts w:hint="eastAsia" w:ascii="宋体" w:hAnsi="宋体" w:cs="宋体"/>
          <w:color w:val="000000"/>
          <w:sz w:val="24"/>
          <w:szCs w:val="20"/>
          <w:highlight w:val="none"/>
        </w:rPr>
      </w:pPr>
      <w:r>
        <w:rPr>
          <w:rFonts w:hint="eastAsia" w:ascii="宋体" w:hAnsi="宋体" w:cs="宋体"/>
          <w:color w:val="000000"/>
          <w:sz w:val="24"/>
          <w:szCs w:val="20"/>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日   </w:t>
      </w:r>
      <w:bookmarkStart w:id="884" w:name="_Toc195842927"/>
      <w:bookmarkStart w:id="885" w:name="_Toc226337258"/>
      <w:bookmarkStart w:id="886" w:name="_Toc142311062"/>
      <w:bookmarkStart w:id="887" w:name="_Toc265228400"/>
      <w:bookmarkStart w:id="888" w:name="_Toc305158830"/>
      <w:bookmarkStart w:id="889" w:name="_Toc226965752"/>
      <w:bookmarkStart w:id="890" w:name="_Toc150480798"/>
      <w:bookmarkStart w:id="891" w:name="_Toc226309806"/>
      <w:bookmarkStart w:id="892" w:name="_Toc226965835"/>
      <w:bookmarkStart w:id="893" w:name="_Toc305158904"/>
      <w:bookmarkStart w:id="894" w:name="_Toc150774765"/>
      <w:bookmarkStart w:id="895" w:name="_Toc127151562"/>
      <w:bookmarkStart w:id="896" w:name="_Toc264969252"/>
      <w:bookmarkStart w:id="897" w:name="_Toc264969251"/>
      <w:bookmarkStart w:id="898" w:name="_Toc150480797"/>
      <w:bookmarkStart w:id="899" w:name="_Toc226965834"/>
      <w:bookmarkStart w:id="900" w:name="_Toc226965751"/>
      <w:bookmarkStart w:id="901" w:name="_Toc226337257"/>
      <w:bookmarkStart w:id="902" w:name="_Toc305158903"/>
      <w:bookmarkStart w:id="903" w:name="_Toc305158829"/>
      <w:bookmarkStart w:id="904" w:name="_Toc142311061"/>
      <w:bookmarkStart w:id="905" w:name="_Toc226309805"/>
      <w:bookmarkStart w:id="906" w:name="_Toc195842926"/>
      <w:bookmarkStart w:id="907" w:name="_Toc150774764"/>
      <w:bookmarkStart w:id="908" w:name="_Toc127151561"/>
      <w:bookmarkStart w:id="909" w:name="_Toc265228399"/>
    </w:p>
    <w:p w14:paraId="07E39970">
      <w:pPr>
        <w:spacing w:after="0" w:line="360" w:lineRule="auto"/>
        <w:outlineLvl w:val="2"/>
        <w:rPr>
          <w:rFonts w:hint="eastAsia" w:ascii="宋体" w:hAnsi="宋体" w:cs="宋体"/>
          <w:color w:val="000000"/>
          <w:sz w:val="24"/>
          <w:szCs w:val="20"/>
          <w:highlight w:val="none"/>
        </w:rPr>
        <w:sectPr>
          <w:pgSz w:w="11905" w:h="16838"/>
          <w:pgMar w:top="1474" w:right="1474" w:bottom="1474" w:left="1474" w:header="850" w:footer="850" w:gutter="0"/>
          <w:cols w:space="0" w:num="1"/>
          <w:titlePg/>
          <w:docGrid w:linePitch="462" w:charSpace="0"/>
        </w:sectPr>
      </w:pPr>
    </w:p>
    <w:p w14:paraId="42BAD46B">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5 合同条款偏离表</w:t>
      </w:r>
      <w:bookmarkEnd w:id="884"/>
      <w:bookmarkEnd w:id="885"/>
      <w:bookmarkEnd w:id="886"/>
      <w:bookmarkEnd w:id="887"/>
      <w:bookmarkEnd w:id="888"/>
      <w:bookmarkEnd w:id="889"/>
      <w:bookmarkEnd w:id="890"/>
      <w:bookmarkEnd w:id="891"/>
      <w:bookmarkEnd w:id="892"/>
      <w:bookmarkEnd w:id="893"/>
      <w:bookmarkEnd w:id="894"/>
      <w:bookmarkEnd w:id="895"/>
      <w:bookmarkEnd w:id="896"/>
      <w:r>
        <w:rPr>
          <w:rFonts w:hint="eastAsia" w:ascii="宋体" w:hAnsi="宋体" w:cs="宋体"/>
          <w:color w:val="000000"/>
          <w:sz w:val="24"/>
          <w:szCs w:val="20"/>
          <w:highlight w:val="none"/>
        </w:rPr>
        <w:t>（实质性格式）</w:t>
      </w:r>
    </w:p>
    <w:p w14:paraId="431F1777">
      <w:pPr>
        <w:tabs>
          <w:tab w:val="left" w:pos="2775"/>
          <w:tab w:val="center" w:pos="4153"/>
        </w:tabs>
        <w:autoSpaceDE w:val="0"/>
        <w:autoSpaceDN w:val="0"/>
        <w:adjustRightInd w:val="0"/>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合同条款偏离表</w:t>
      </w:r>
    </w:p>
    <w:p w14:paraId="088980A0">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项目编号/包号：</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 xml:space="preserve">     </w:t>
      </w:r>
    </w:p>
    <w:p w14:paraId="08730C7E">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项目名称：</w:t>
      </w:r>
      <w:r>
        <w:rPr>
          <w:rFonts w:hint="eastAsia" w:ascii="宋体" w:hAnsi="宋体" w:cs="宋体"/>
          <w:color w:val="000000"/>
          <w:sz w:val="24"/>
          <w:szCs w:val="20"/>
          <w:highlight w:val="none"/>
          <w:u w:val="single"/>
        </w:rPr>
        <w:t xml:space="preserve">                 </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280"/>
        <w:gridCol w:w="1954"/>
        <w:gridCol w:w="1955"/>
        <w:gridCol w:w="2388"/>
        <w:gridCol w:w="777"/>
      </w:tblGrid>
      <w:tr w14:paraId="0005F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674C8EE2">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序号</w:t>
            </w:r>
          </w:p>
        </w:tc>
        <w:tc>
          <w:tcPr>
            <w:tcW w:w="1280" w:type="dxa"/>
            <w:vAlign w:val="center"/>
          </w:tcPr>
          <w:p w14:paraId="4CE161C4">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szCs w:val="21"/>
                <w:highlight w:val="none"/>
              </w:rPr>
              <w:t>招标文件</w:t>
            </w:r>
            <w:r>
              <w:rPr>
                <w:rFonts w:hint="eastAsia" w:ascii="宋体" w:hAnsi="宋体" w:cs="宋体"/>
                <w:color w:val="000000"/>
                <w:sz w:val="24"/>
                <w:highlight w:val="none"/>
              </w:rPr>
              <w:t>条目号（页码）</w:t>
            </w:r>
          </w:p>
        </w:tc>
        <w:tc>
          <w:tcPr>
            <w:tcW w:w="1954" w:type="dxa"/>
            <w:vAlign w:val="center"/>
          </w:tcPr>
          <w:p w14:paraId="63AEA1BC">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szCs w:val="21"/>
                <w:highlight w:val="none"/>
              </w:rPr>
              <w:t>招标文件</w:t>
            </w:r>
            <w:r>
              <w:rPr>
                <w:rFonts w:hint="eastAsia" w:ascii="宋体" w:hAnsi="宋体" w:cs="宋体"/>
                <w:color w:val="000000"/>
                <w:sz w:val="24"/>
                <w:highlight w:val="none"/>
              </w:rPr>
              <w:t>要求</w:t>
            </w:r>
          </w:p>
        </w:tc>
        <w:tc>
          <w:tcPr>
            <w:tcW w:w="1955" w:type="dxa"/>
            <w:vAlign w:val="center"/>
          </w:tcPr>
          <w:p w14:paraId="0AB797BD">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投标文件内容</w:t>
            </w:r>
          </w:p>
        </w:tc>
        <w:tc>
          <w:tcPr>
            <w:tcW w:w="2389" w:type="dxa"/>
            <w:vAlign w:val="center"/>
          </w:tcPr>
          <w:p w14:paraId="4B5FA519">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偏离情况</w:t>
            </w:r>
          </w:p>
        </w:tc>
        <w:tc>
          <w:tcPr>
            <w:tcW w:w="777" w:type="dxa"/>
            <w:vAlign w:val="center"/>
          </w:tcPr>
          <w:p w14:paraId="5E74037A">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说明</w:t>
            </w:r>
          </w:p>
        </w:tc>
      </w:tr>
      <w:tr w14:paraId="4823A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75" w:type="dxa"/>
            <w:gridSpan w:val="6"/>
            <w:vAlign w:val="center"/>
          </w:tcPr>
          <w:p w14:paraId="764BE3E5">
            <w:pPr>
              <w:adjustRightInd w:val="0"/>
              <w:snapToGrid w:val="0"/>
              <w:spacing w:after="0"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对本项目合同条款的偏离情况（</w:t>
            </w:r>
            <w:r>
              <w:rPr>
                <w:rFonts w:hint="eastAsia" w:ascii="宋体" w:hAnsi="宋体" w:cs="宋体"/>
                <w:bCs/>
                <w:color w:val="000000"/>
                <w:sz w:val="24"/>
                <w:highlight w:val="none"/>
              </w:rPr>
              <w:t>应进行选择，未选择</w:t>
            </w:r>
            <w:r>
              <w:rPr>
                <w:rFonts w:hint="eastAsia" w:ascii="宋体" w:hAnsi="宋体" w:cs="宋体"/>
                <w:b/>
                <w:color w:val="000000"/>
                <w:sz w:val="24"/>
                <w:highlight w:val="none"/>
              </w:rPr>
              <w:t>投标无效）：</w:t>
            </w:r>
          </w:p>
          <w:p w14:paraId="6756BD93">
            <w:pPr>
              <w:adjustRightInd w:val="0"/>
              <w:snapToGrid w:val="0"/>
              <w:spacing w:after="0"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□无偏离</w:t>
            </w:r>
            <w:r>
              <w:rPr>
                <w:rFonts w:hint="eastAsia" w:ascii="宋体" w:hAnsi="宋体" w:cs="宋体"/>
                <w:color w:val="000000"/>
                <w:sz w:val="24"/>
                <w:highlight w:val="none"/>
              </w:rPr>
              <w:t>（如无偏离，仅选择无偏离即可；无偏离即为对合同条款中的所有要求，均视作供应商已对之理解和响应）</w:t>
            </w:r>
          </w:p>
          <w:p w14:paraId="3BECF557">
            <w:pPr>
              <w:adjustRightInd w:val="0"/>
              <w:snapToGrid w:val="0"/>
              <w:spacing w:after="0" w:line="360" w:lineRule="auto"/>
              <w:rPr>
                <w:rFonts w:hint="eastAsia" w:ascii="宋体" w:hAnsi="宋体" w:cs="宋体"/>
                <w:color w:val="000000"/>
                <w:sz w:val="24"/>
                <w:highlight w:val="none"/>
              </w:rPr>
            </w:pPr>
            <w:r>
              <w:rPr>
                <w:rFonts w:hint="eastAsia" w:ascii="宋体" w:hAnsi="宋体" w:cs="宋体"/>
                <w:b/>
                <w:color w:val="000000"/>
                <w:sz w:val="24"/>
                <w:highlight w:val="none"/>
              </w:rPr>
              <w:t>□有偏离</w:t>
            </w:r>
            <w:r>
              <w:rPr>
                <w:rFonts w:hint="eastAsia" w:ascii="宋体" w:hAnsi="宋体" w:cs="宋体"/>
                <w:color w:val="000000"/>
                <w:sz w:val="24"/>
                <w:highlight w:val="none"/>
              </w:rPr>
              <w:t>（如有偏离，则应在本表中对偏离项逐一列明，否则</w:t>
            </w:r>
            <w:r>
              <w:rPr>
                <w:rFonts w:hint="eastAsia" w:ascii="宋体" w:hAnsi="宋体" w:cs="宋体"/>
                <w:b/>
                <w:bCs/>
                <w:color w:val="000000"/>
                <w:sz w:val="24"/>
                <w:highlight w:val="none"/>
              </w:rPr>
              <w:t>投标无效</w:t>
            </w:r>
            <w:r>
              <w:rPr>
                <w:rFonts w:hint="eastAsia" w:ascii="宋体" w:hAnsi="宋体" w:cs="宋体"/>
                <w:color w:val="000000"/>
                <w:sz w:val="24"/>
                <w:highlight w:val="none"/>
              </w:rPr>
              <w:t>；对合同条款中的所有要求，除本表列明的偏离外，均视作供应商已对之理解和响应。）</w:t>
            </w:r>
          </w:p>
        </w:tc>
      </w:tr>
      <w:tr w14:paraId="27A87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2C97E267">
            <w:pPr>
              <w:adjustRightInd w:val="0"/>
              <w:snapToGrid w:val="0"/>
              <w:spacing w:after="0" w:line="360" w:lineRule="auto"/>
              <w:jc w:val="center"/>
              <w:rPr>
                <w:rFonts w:hint="eastAsia" w:ascii="宋体" w:hAnsi="宋体" w:cs="宋体"/>
                <w:color w:val="000000"/>
                <w:sz w:val="24"/>
                <w:highlight w:val="none"/>
              </w:rPr>
            </w:pPr>
          </w:p>
        </w:tc>
        <w:tc>
          <w:tcPr>
            <w:tcW w:w="1280" w:type="dxa"/>
            <w:vAlign w:val="center"/>
          </w:tcPr>
          <w:p w14:paraId="77C4E3F3">
            <w:pPr>
              <w:adjustRightInd w:val="0"/>
              <w:snapToGrid w:val="0"/>
              <w:spacing w:after="0" w:line="360" w:lineRule="auto"/>
              <w:jc w:val="center"/>
              <w:rPr>
                <w:rFonts w:hint="eastAsia" w:ascii="宋体" w:hAnsi="宋体" w:cs="宋体"/>
                <w:color w:val="000000"/>
                <w:sz w:val="24"/>
                <w:highlight w:val="none"/>
              </w:rPr>
            </w:pPr>
          </w:p>
        </w:tc>
        <w:tc>
          <w:tcPr>
            <w:tcW w:w="1954" w:type="dxa"/>
            <w:vAlign w:val="center"/>
          </w:tcPr>
          <w:p w14:paraId="1ABE8B53">
            <w:pPr>
              <w:adjustRightInd w:val="0"/>
              <w:snapToGrid w:val="0"/>
              <w:spacing w:after="0" w:line="360" w:lineRule="auto"/>
              <w:jc w:val="center"/>
              <w:rPr>
                <w:rFonts w:hint="eastAsia" w:ascii="宋体" w:hAnsi="宋体" w:cs="宋体"/>
                <w:color w:val="000000"/>
                <w:sz w:val="24"/>
                <w:highlight w:val="none"/>
              </w:rPr>
            </w:pPr>
          </w:p>
        </w:tc>
        <w:tc>
          <w:tcPr>
            <w:tcW w:w="1955" w:type="dxa"/>
            <w:vAlign w:val="center"/>
          </w:tcPr>
          <w:p w14:paraId="1DF4D35A">
            <w:pPr>
              <w:adjustRightInd w:val="0"/>
              <w:snapToGrid w:val="0"/>
              <w:spacing w:after="0" w:line="360" w:lineRule="auto"/>
              <w:jc w:val="center"/>
              <w:rPr>
                <w:rFonts w:hint="eastAsia" w:ascii="宋体" w:hAnsi="宋体" w:cs="宋体"/>
                <w:color w:val="000000"/>
                <w:sz w:val="24"/>
                <w:highlight w:val="none"/>
              </w:rPr>
            </w:pPr>
          </w:p>
        </w:tc>
        <w:tc>
          <w:tcPr>
            <w:tcW w:w="2389" w:type="dxa"/>
            <w:vAlign w:val="center"/>
          </w:tcPr>
          <w:p w14:paraId="272CB0CD">
            <w:pPr>
              <w:adjustRightInd w:val="0"/>
              <w:snapToGrid w:val="0"/>
              <w:spacing w:after="0" w:line="360" w:lineRule="auto"/>
              <w:jc w:val="center"/>
              <w:rPr>
                <w:rFonts w:hint="eastAsia" w:ascii="宋体" w:hAnsi="宋体" w:cs="宋体"/>
                <w:color w:val="000000"/>
                <w:sz w:val="24"/>
                <w:highlight w:val="none"/>
              </w:rPr>
            </w:pPr>
          </w:p>
        </w:tc>
        <w:tc>
          <w:tcPr>
            <w:tcW w:w="777" w:type="dxa"/>
            <w:vAlign w:val="center"/>
          </w:tcPr>
          <w:p w14:paraId="51D393E5">
            <w:pPr>
              <w:adjustRightInd w:val="0"/>
              <w:snapToGrid w:val="0"/>
              <w:spacing w:after="0" w:line="360" w:lineRule="auto"/>
              <w:jc w:val="center"/>
              <w:rPr>
                <w:rFonts w:hint="eastAsia" w:ascii="宋体" w:hAnsi="宋体" w:cs="宋体"/>
                <w:color w:val="000000"/>
                <w:sz w:val="24"/>
                <w:highlight w:val="none"/>
              </w:rPr>
            </w:pPr>
          </w:p>
        </w:tc>
      </w:tr>
      <w:tr w14:paraId="02D50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6EA21DF6">
            <w:pPr>
              <w:adjustRightInd w:val="0"/>
              <w:snapToGrid w:val="0"/>
              <w:spacing w:after="0" w:line="360" w:lineRule="auto"/>
              <w:jc w:val="center"/>
              <w:rPr>
                <w:rFonts w:hint="eastAsia" w:ascii="宋体" w:hAnsi="宋体" w:cs="宋体"/>
                <w:color w:val="000000"/>
                <w:sz w:val="24"/>
                <w:highlight w:val="none"/>
              </w:rPr>
            </w:pPr>
          </w:p>
        </w:tc>
        <w:tc>
          <w:tcPr>
            <w:tcW w:w="1280" w:type="dxa"/>
            <w:vAlign w:val="center"/>
          </w:tcPr>
          <w:p w14:paraId="1FD6161C">
            <w:pPr>
              <w:adjustRightInd w:val="0"/>
              <w:snapToGrid w:val="0"/>
              <w:spacing w:after="0" w:line="360" w:lineRule="auto"/>
              <w:jc w:val="center"/>
              <w:rPr>
                <w:rFonts w:hint="eastAsia" w:ascii="宋体" w:hAnsi="宋体" w:cs="宋体"/>
                <w:color w:val="000000"/>
                <w:sz w:val="24"/>
                <w:highlight w:val="none"/>
              </w:rPr>
            </w:pPr>
          </w:p>
        </w:tc>
        <w:tc>
          <w:tcPr>
            <w:tcW w:w="1954" w:type="dxa"/>
            <w:vAlign w:val="center"/>
          </w:tcPr>
          <w:p w14:paraId="37D2DC8A">
            <w:pPr>
              <w:adjustRightInd w:val="0"/>
              <w:snapToGrid w:val="0"/>
              <w:spacing w:after="0" w:line="360" w:lineRule="auto"/>
              <w:jc w:val="center"/>
              <w:rPr>
                <w:rFonts w:hint="eastAsia" w:ascii="宋体" w:hAnsi="宋体" w:cs="宋体"/>
                <w:color w:val="000000"/>
                <w:sz w:val="24"/>
                <w:highlight w:val="none"/>
              </w:rPr>
            </w:pPr>
          </w:p>
        </w:tc>
        <w:tc>
          <w:tcPr>
            <w:tcW w:w="1955" w:type="dxa"/>
            <w:vAlign w:val="center"/>
          </w:tcPr>
          <w:p w14:paraId="7EA2EC91">
            <w:pPr>
              <w:adjustRightInd w:val="0"/>
              <w:snapToGrid w:val="0"/>
              <w:spacing w:after="0" w:line="360" w:lineRule="auto"/>
              <w:jc w:val="center"/>
              <w:rPr>
                <w:rFonts w:hint="eastAsia" w:ascii="宋体" w:hAnsi="宋体" w:cs="宋体"/>
                <w:color w:val="000000"/>
                <w:sz w:val="24"/>
                <w:highlight w:val="none"/>
              </w:rPr>
            </w:pPr>
          </w:p>
        </w:tc>
        <w:tc>
          <w:tcPr>
            <w:tcW w:w="2389" w:type="dxa"/>
            <w:vAlign w:val="center"/>
          </w:tcPr>
          <w:p w14:paraId="4C7090EE">
            <w:pPr>
              <w:adjustRightInd w:val="0"/>
              <w:snapToGrid w:val="0"/>
              <w:spacing w:after="0" w:line="360" w:lineRule="auto"/>
              <w:jc w:val="center"/>
              <w:rPr>
                <w:rFonts w:hint="eastAsia" w:ascii="宋体" w:hAnsi="宋体" w:cs="宋体"/>
                <w:color w:val="000000"/>
                <w:sz w:val="24"/>
                <w:highlight w:val="none"/>
              </w:rPr>
            </w:pPr>
          </w:p>
        </w:tc>
        <w:tc>
          <w:tcPr>
            <w:tcW w:w="777" w:type="dxa"/>
            <w:vAlign w:val="center"/>
          </w:tcPr>
          <w:p w14:paraId="1BE8CB4E">
            <w:pPr>
              <w:adjustRightInd w:val="0"/>
              <w:snapToGrid w:val="0"/>
              <w:spacing w:after="0" w:line="360" w:lineRule="auto"/>
              <w:jc w:val="center"/>
              <w:rPr>
                <w:rFonts w:hint="eastAsia" w:ascii="宋体" w:hAnsi="宋体" w:cs="宋体"/>
                <w:color w:val="000000"/>
                <w:sz w:val="24"/>
                <w:highlight w:val="none"/>
              </w:rPr>
            </w:pPr>
          </w:p>
        </w:tc>
      </w:tr>
      <w:tr w14:paraId="22C5F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66DD1FCA">
            <w:pPr>
              <w:adjustRightInd w:val="0"/>
              <w:snapToGrid w:val="0"/>
              <w:spacing w:after="0" w:line="360" w:lineRule="auto"/>
              <w:jc w:val="center"/>
              <w:rPr>
                <w:rFonts w:hint="eastAsia" w:ascii="宋体" w:hAnsi="宋体" w:cs="宋体"/>
                <w:color w:val="000000"/>
                <w:sz w:val="24"/>
                <w:highlight w:val="none"/>
              </w:rPr>
            </w:pPr>
          </w:p>
        </w:tc>
        <w:tc>
          <w:tcPr>
            <w:tcW w:w="1280" w:type="dxa"/>
            <w:vAlign w:val="center"/>
          </w:tcPr>
          <w:p w14:paraId="755020BC">
            <w:pPr>
              <w:adjustRightInd w:val="0"/>
              <w:snapToGrid w:val="0"/>
              <w:spacing w:after="0" w:line="360" w:lineRule="auto"/>
              <w:jc w:val="center"/>
              <w:rPr>
                <w:rFonts w:hint="eastAsia" w:ascii="宋体" w:hAnsi="宋体" w:cs="宋体"/>
                <w:color w:val="000000"/>
                <w:sz w:val="24"/>
                <w:highlight w:val="none"/>
              </w:rPr>
            </w:pPr>
          </w:p>
        </w:tc>
        <w:tc>
          <w:tcPr>
            <w:tcW w:w="1954" w:type="dxa"/>
            <w:vAlign w:val="center"/>
          </w:tcPr>
          <w:p w14:paraId="5FEBB97B">
            <w:pPr>
              <w:adjustRightInd w:val="0"/>
              <w:snapToGrid w:val="0"/>
              <w:spacing w:after="0" w:line="360" w:lineRule="auto"/>
              <w:jc w:val="center"/>
              <w:rPr>
                <w:rFonts w:hint="eastAsia" w:ascii="宋体" w:hAnsi="宋体" w:cs="宋体"/>
                <w:color w:val="000000"/>
                <w:sz w:val="24"/>
                <w:highlight w:val="none"/>
              </w:rPr>
            </w:pPr>
          </w:p>
        </w:tc>
        <w:tc>
          <w:tcPr>
            <w:tcW w:w="1955" w:type="dxa"/>
            <w:vAlign w:val="center"/>
          </w:tcPr>
          <w:p w14:paraId="34374B82">
            <w:pPr>
              <w:adjustRightInd w:val="0"/>
              <w:snapToGrid w:val="0"/>
              <w:spacing w:after="0" w:line="360" w:lineRule="auto"/>
              <w:jc w:val="center"/>
              <w:rPr>
                <w:rFonts w:hint="eastAsia" w:ascii="宋体" w:hAnsi="宋体" w:cs="宋体"/>
                <w:color w:val="000000"/>
                <w:sz w:val="24"/>
                <w:highlight w:val="none"/>
              </w:rPr>
            </w:pPr>
          </w:p>
        </w:tc>
        <w:tc>
          <w:tcPr>
            <w:tcW w:w="2389" w:type="dxa"/>
            <w:vAlign w:val="center"/>
          </w:tcPr>
          <w:p w14:paraId="46EBC365">
            <w:pPr>
              <w:adjustRightInd w:val="0"/>
              <w:snapToGrid w:val="0"/>
              <w:spacing w:after="0" w:line="360" w:lineRule="auto"/>
              <w:jc w:val="center"/>
              <w:rPr>
                <w:rFonts w:hint="eastAsia" w:ascii="宋体" w:hAnsi="宋体" w:cs="宋体"/>
                <w:color w:val="000000"/>
                <w:sz w:val="24"/>
                <w:highlight w:val="none"/>
              </w:rPr>
            </w:pPr>
          </w:p>
        </w:tc>
        <w:tc>
          <w:tcPr>
            <w:tcW w:w="777" w:type="dxa"/>
            <w:vAlign w:val="center"/>
          </w:tcPr>
          <w:p w14:paraId="475243E3">
            <w:pPr>
              <w:adjustRightInd w:val="0"/>
              <w:snapToGrid w:val="0"/>
              <w:spacing w:after="0" w:line="360" w:lineRule="auto"/>
              <w:jc w:val="center"/>
              <w:rPr>
                <w:rFonts w:hint="eastAsia" w:ascii="宋体" w:hAnsi="宋体" w:cs="宋体"/>
                <w:color w:val="000000"/>
                <w:sz w:val="24"/>
                <w:highlight w:val="none"/>
              </w:rPr>
            </w:pPr>
          </w:p>
        </w:tc>
      </w:tr>
      <w:tr w14:paraId="28B39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56F4F52C">
            <w:pPr>
              <w:adjustRightInd w:val="0"/>
              <w:snapToGrid w:val="0"/>
              <w:spacing w:after="0" w:line="360" w:lineRule="auto"/>
              <w:jc w:val="center"/>
              <w:rPr>
                <w:rFonts w:hint="eastAsia" w:ascii="宋体" w:hAnsi="宋体" w:cs="宋体"/>
                <w:color w:val="000000"/>
                <w:sz w:val="24"/>
                <w:highlight w:val="none"/>
              </w:rPr>
            </w:pPr>
          </w:p>
        </w:tc>
        <w:tc>
          <w:tcPr>
            <w:tcW w:w="1280" w:type="dxa"/>
            <w:vAlign w:val="center"/>
          </w:tcPr>
          <w:p w14:paraId="092698B3">
            <w:pPr>
              <w:adjustRightInd w:val="0"/>
              <w:snapToGrid w:val="0"/>
              <w:spacing w:after="0" w:line="360" w:lineRule="auto"/>
              <w:jc w:val="center"/>
              <w:rPr>
                <w:rFonts w:hint="eastAsia" w:ascii="宋体" w:hAnsi="宋体" w:cs="宋体"/>
                <w:color w:val="000000"/>
                <w:sz w:val="24"/>
                <w:highlight w:val="none"/>
              </w:rPr>
            </w:pPr>
          </w:p>
        </w:tc>
        <w:tc>
          <w:tcPr>
            <w:tcW w:w="1954" w:type="dxa"/>
            <w:vAlign w:val="center"/>
          </w:tcPr>
          <w:p w14:paraId="799205BD">
            <w:pPr>
              <w:adjustRightInd w:val="0"/>
              <w:snapToGrid w:val="0"/>
              <w:spacing w:after="0" w:line="360" w:lineRule="auto"/>
              <w:jc w:val="center"/>
              <w:rPr>
                <w:rFonts w:hint="eastAsia" w:ascii="宋体" w:hAnsi="宋体" w:cs="宋体"/>
                <w:color w:val="000000"/>
                <w:sz w:val="24"/>
                <w:highlight w:val="none"/>
              </w:rPr>
            </w:pPr>
          </w:p>
        </w:tc>
        <w:tc>
          <w:tcPr>
            <w:tcW w:w="1955" w:type="dxa"/>
            <w:vAlign w:val="center"/>
          </w:tcPr>
          <w:p w14:paraId="7BDB3F4E">
            <w:pPr>
              <w:adjustRightInd w:val="0"/>
              <w:snapToGrid w:val="0"/>
              <w:spacing w:after="0" w:line="360" w:lineRule="auto"/>
              <w:jc w:val="center"/>
              <w:rPr>
                <w:rFonts w:hint="eastAsia" w:ascii="宋体" w:hAnsi="宋体" w:cs="宋体"/>
                <w:color w:val="000000"/>
                <w:sz w:val="24"/>
                <w:highlight w:val="none"/>
              </w:rPr>
            </w:pPr>
          </w:p>
        </w:tc>
        <w:tc>
          <w:tcPr>
            <w:tcW w:w="2389" w:type="dxa"/>
            <w:vAlign w:val="center"/>
          </w:tcPr>
          <w:p w14:paraId="22DDFA28">
            <w:pPr>
              <w:adjustRightInd w:val="0"/>
              <w:snapToGrid w:val="0"/>
              <w:spacing w:after="0" w:line="360" w:lineRule="auto"/>
              <w:jc w:val="center"/>
              <w:rPr>
                <w:rFonts w:hint="eastAsia" w:ascii="宋体" w:hAnsi="宋体" w:cs="宋体"/>
                <w:color w:val="000000"/>
                <w:sz w:val="24"/>
                <w:highlight w:val="none"/>
              </w:rPr>
            </w:pPr>
          </w:p>
        </w:tc>
        <w:tc>
          <w:tcPr>
            <w:tcW w:w="777" w:type="dxa"/>
            <w:vAlign w:val="center"/>
          </w:tcPr>
          <w:p w14:paraId="573A1509">
            <w:pPr>
              <w:adjustRightInd w:val="0"/>
              <w:snapToGrid w:val="0"/>
              <w:spacing w:after="0" w:line="360" w:lineRule="auto"/>
              <w:jc w:val="center"/>
              <w:rPr>
                <w:rFonts w:hint="eastAsia" w:ascii="宋体" w:hAnsi="宋体" w:cs="宋体"/>
                <w:color w:val="000000"/>
                <w:sz w:val="24"/>
                <w:highlight w:val="none"/>
              </w:rPr>
            </w:pPr>
          </w:p>
        </w:tc>
      </w:tr>
    </w:tbl>
    <w:p w14:paraId="034E25EB">
      <w:pPr>
        <w:tabs>
          <w:tab w:val="left" w:pos="1800"/>
          <w:tab w:val="left" w:pos="5580"/>
        </w:tabs>
        <w:spacing w:after="0" w:line="360" w:lineRule="auto"/>
        <w:jc w:val="left"/>
        <w:rPr>
          <w:rFonts w:hint="eastAsia" w:ascii="宋体" w:hAnsi="宋体" w:cs="宋体"/>
          <w:color w:val="000000"/>
          <w:sz w:val="24"/>
          <w:highlight w:val="none"/>
        </w:rPr>
      </w:pPr>
    </w:p>
    <w:p w14:paraId="2CD169F7">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注：</w:t>
      </w:r>
      <w:r>
        <w:rPr>
          <w:rFonts w:hint="eastAsia" w:ascii="宋体" w:hAnsi="宋体" w:cs="宋体"/>
          <w:sz w:val="24"/>
          <w:highlight w:val="none"/>
        </w:rPr>
        <w:t>“偏离情况”列应</w:t>
      </w:r>
      <w:r>
        <w:rPr>
          <w:rFonts w:hint="eastAsia" w:ascii="宋体" w:hAnsi="宋体" w:cs="宋体"/>
          <w:color w:val="000000"/>
          <w:sz w:val="24"/>
          <w:highlight w:val="none"/>
        </w:rPr>
        <w:t>据实</w:t>
      </w:r>
      <w:r>
        <w:rPr>
          <w:rFonts w:hint="eastAsia" w:ascii="宋体" w:hAnsi="宋体" w:cs="宋体"/>
          <w:sz w:val="24"/>
          <w:highlight w:val="none"/>
        </w:rPr>
        <w:t>填写“正偏离”或“负偏离”。</w:t>
      </w:r>
    </w:p>
    <w:p w14:paraId="29680D53">
      <w:pPr>
        <w:spacing w:after="0" w:line="360" w:lineRule="auto"/>
        <w:rPr>
          <w:rFonts w:hint="eastAsia" w:ascii="宋体" w:hAnsi="宋体" w:cs="宋体"/>
          <w:color w:val="000000"/>
          <w:sz w:val="24"/>
          <w:szCs w:val="20"/>
          <w:highlight w:val="none"/>
        </w:rPr>
      </w:pPr>
    </w:p>
    <w:p w14:paraId="16634723">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lang w:val="zh-CN"/>
        </w:rPr>
        <w:t xml:space="preserve">                      </w:t>
      </w:r>
    </w:p>
    <w:p w14:paraId="74B66F45">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u w:val="single"/>
        </w:rPr>
        <w:t xml:space="preserve">            </w:t>
      </w:r>
    </w:p>
    <w:p w14:paraId="6AAD44ED">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szCs w:val="20"/>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日   </w:t>
      </w:r>
    </w:p>
    <w:p w14:paraId="3C4DAF65">
      <w:pPr>
        <w:spacing w:after="0"/>
        <w:rPr>
          <w:rFonts w:hint="eastAsia" w:ascii="宋体" w:hAnsi="宋体" w:cs="宋体"/>
          <w:color w:val="000000"/>
          <w:sz w:val="24"/>
          <w:szCs w:val="20"/>
          <w:highlight w:val="none"/>
        </w:rPr>
      </w:pPr>
    </w:p>
    <w:p w14:paraId="48940DC7">
      <w:pPr>
        <w:spacing w:after="0" w:line="360" w:lineRule="auto"/>
        <w:outlineLvl w:val="2"/>
        <w:rPr>
          <w:rFonts w:hint="eastAsia" w:ascii="宋体" w:hAnsi="宋体" w:cs="宋体"/>
          <w:color w:val="000000"/>
          <w:sz w:val="24"/>
          <w:szCs w:val="20"/>
          <w:highlight w:val="none"/>
        </w:rPr>
        <w:sectPr>
          <w:pgSz w:w="11905" w:h="16838"/>
          <w:pgMar w:top="1474" w:right="1474" w:bottom="1474" w:left="1474" w:header="850" w:footer="850" w:gutter="0"/>
          <w:cols w:space="0" w:num="1"/>
          <w:titlePg/>
          <w:docGrid w:linePitch="462" w:charSpace="0"/>
        </w:sectPr>
      </w:pPr>
    </w:p>
    <w:p w14:paraId="5BE1640C">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 xml:space="preserve">6 </w:t>
      </w:r>
      <w:bookmarkEnd w:id="897"/>
      <w:bookmarkEnd w:id="898"/>
      <w:bookmarkEnd w:id="899"/>
      <w:bookmarkEnd w:id="900"/>
      <w:bookmarkEnd w:id="901"/>
      <w:bookmarkEnd w:id="902"/>
      <w:bookmarkEnd w:id="903"/>
      <w:bookmarkEnd w:id="904"/>
      <w:bookmarkEnd w:id="905"/>
      <w:bookmarkEnd w:id="906"/>
      <w:bookmarkEnd w:id="907"/>
      <w:bookmarkEnd w:id="908"/>
      <w:bookmarkEnd w:id="909"/>
      <w:r>
        <w:rPr>
          <w:rFonts w:hint="eastAsia" w:ascii="宋体" w:hAnsi="宋体" w:cs="宋体"/>
          <w:color w:val="000000"/>
          <w:sz w:val="24"/>
          <w:szCs w:val="20"/>
          <w:highlight w:val="none"/>
        </w:rPr>
        <w:t>采购需求偏离表（实质性格式）</w:t>
      </w:r>
    </w:p>
    <w:p w14:paraId="2254F53A">
      <w:pPr>
        <w:autoSpaceDE w:val="0"/>
        <w:autoSpaceDN w:val="0"/>
        <w:adjustRightInd w:val="0"/>
        <w:spacing w:after="0" w:line="360" w:lineRule="auto"/>
        <w:jc w:val="center"/>
        <w:rPr>
          <w:rFonts w:hint="eastAsia" w:ascii="宋体" w:hAnsi="宋体" w:cs="宋体"/>
          <w:b/>
          <w:color w:val="000000"/>
          <w:sz w:val="36"/>
          <w:szCs w:val="36"/>
          <w:highlight w:val="none"/>
        </w:rPr>
      </w:pPr>
      <w:r>
        <w:rPr>
          <w:rFonts w:hint="eastAsia" w:ascii="宋体" w:hAnsi="宋体" w:cs="宋体"/>
          <w:b/>
          <w:color w:val="000000"/>
          <w:sz w:val="36"/>
          <w:szCs w:val="36"/>
          <w:highlight w:val="none"/>
        </w:rPr>
        <w:t>采购需求偏离表</w:t>
      </w:r>
    </w:p>
    <w:p w14:paraId="49BFD52B">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项目编号/包号：</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 xml:space="preserve">     </w:t>
      </w:r>
    </w:p>
    <w:p w14:paraId="3FE6FBBE">
      <w:pPr>
        <w:tabs>
          <w:tab w:val="left" w:pos="1800"/>
          <w:tab w:val="left" w:pos="5580"/>
        </w:tabs>
        <w:spacing w:after="0" w:line="360" w:lineRule="auto"/>
        <w:jc w:val="left"/>
        <w:rPr>
          <w:rFonts w:hint="eastAsia" w:ascii="宋体" w:hAnsi="宋体" w:cs="宋体"/>
          <w:color w:val="000000"/>
          <w:sz w:val="24"/>
          <w:highlight w:val="none"/>
          <w:u w:val="single"/>
        </w:rPr>
      </w:pPr>
      <w:r>
        <w:rPr>
          <w:rFonts w:hint="eastAsia" w:ascii="宋体" w:hAnsi="宋体" w:cs="宋体"/>
          <w:color w:val="000000"/>
          <w:sz w:val="24"/>
          <w:highlight w:val="none"/>
        </w:rPr>
        <w:t>项目名称：</w:t>
      </w:r>
      <w:r>
        <w:rPr>
          <w:rFonts w:hint="eastAsia" w:ascii="宋体" w:hAnsi="宋体" w:cs="宋体"/>
          <w:color w:val="000000"/>
          <w:sz w:val="24"/>
          <w:szCs w:val="20"/>
          <w:highlight w:val="none"/>
          <w:u w:val="single"/>
        </w:rPr>
        <w:t xml:space="preserve">                 </w:t>
      </w:r>
    </w:p>
    <w:tbl>
      <w:tblPr>
        <w:tblStyle w:val="46"/>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2D8D1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293DDA5C">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序号</w:t>
            </w:r>
          </w:p>
        </w:tc>
        <w:tc>
          <w:tcPr>
            <w:tcW w:w="1482" w:type="dxa"/>
            <w:vAlign w:val="center"/>
          </w:tcPr>
          <w:p w14:paraId="6B23733C">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招标文件条目号(页码)</w:t>
            </w:r>
          </w:p>
        </w:tc>
        <w:tc>
          <w:tcPr>
            <w:tcW w:w="2384" w:type="dxa"/>
            <w:vAlign w:val="center"/>
          </w:tcPr>
          <w:p w14:paraId="0A893499">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招标文件要求</w:t>
            </w:r>
          </w:p>
        </w:tc>
        <w:tc>
          <w:tcPr>
            <w:tcW w:w="2126" w:type="dxa"/>
            <w:vAlign w:val="center"/>
          </w:tcPr>
          <w:p w14:paraId="024B4B82">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投标响应内容</w:t>
            </w:r>
          </w:p>
        </w:tc>
        <w:tc>
          <w:tcPr>
            <w:tcW w:w="1875" w:type="dxa"/>
            <w:vAlign w:val="center"/>
          </w:tcPr>
          <w:p w14:paraId="34C70F25">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偏离情况</w:t>
            </w:r>
          </w:p>
        </w:tc>
        <w:tc>
          <w:tcPr>
            <w:tcW w:w="1009" w:type="dxa"/>
            <w:vAlign w:val="center"/>
          </w:tcPr>
          <w:p w14:paraId="2BFC8B20">
            <w:pPr>
              <w:adjustRightInd w:val="0"/>
              <w:snapToGrid w:val="0"/>
              <w:spacing w:after="0"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说明</w:t>
            </w:r>
          </w:p>
        </w:tc>
      </w:tr>
      <w:tr w14:paraId="70899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DB921B5">
            <w:pPr>
              <w:adjustRightInd w:val="0"/>
              <w:snapToGrid w:val="0"/>
              <w:spacing w:after="0" w:line="360" w:lineRule="auto"/>
              <w:jc w:val="center"/>
              <w:rPr>
                <w:rFonts w:hint="eastAsia" w:ascii="宋体" w:hAnsi="宋体" w:cs="宋体"/>
                <w:color w:val="000000"/>
                <w:sz w:val="24"/>
                <w:highlight w:val="none"/>
              </w:rPr>
            </w:pPr>
          </w:p>
        </w:tc>
        <w:tc>
          <w:tcPr>
            <w:tcW w:w="1482" w:type="dxa"/>
            <w:vAlign w:val="center"/>
          </w:tcPr>
          <w:p w14:paraId="0E9E60CF">
            <w:pPr>
              <w:adjustRightInd w:val="0"/>
              <w:snapToGrid w:val="0"/>
              <w:spacing w:after="0" w:line="360" w:lineRule="auto"/>
              <w:jc w:val="center"/>
              <w:rPr>
                <w:rFonts w:hint="eastAsia" w:ascii="宋体" w:hAnsi="宋体" w:cs="宋体"/>
                <w:color w:val="000000"/>
                <w:sz w:val="24"/>
                <w:highlight w:val="none"/>
              </w:rPr>
            </w:pPr>
          </w:p>
        </w:tc>
        <w:tc>
          <w:tcPr>
            <w:tcW w:w="2384" w:type="dxa"/>
            <w:vAlign w:val="center"/>
          </w:tcPr>
          <w:p w14:paraId="528A6E3A">
            <w:pPr>
              <w:adjustRightInd w:val="0"/>
              <w:snapToGrid w:val="0"/>
              <w:spacing w:after="0" w:line="360" w:lineRule="auto"/>
              <w:jc w:val="center"/>
              <w:rPr>
                <w:rFonts w:hint="eastAsia" w:ascii="宋体" w:hAnsi="宋体" w:cs="宋体"/>
                <w:color w:val="000000"/>
                <w:sz w:val="24"/>
                <w:highlight w:val="none"/>
              </w:rPr>
            </w:pPr>
          </w:p>
        </w:tc>
        <w:tc>
          <w:tcPr>
            <w:tcW w:w="2126" w:type="dxa"/>
            <w:vAlign w:val="center"/>
          </w:tcPr>
          <w:p w14:paraId="1D08514C">
            <w:pPr>
              <w:adjustRightInd w:val="0"/>
              <w:snapToGrid w:val="0"/>
              <w:spacing w:after="0" w:line="360" w:lineRule="auto"/>
              <w:jc w:val="center"/>
              <w:rPr>
                <w:rFonts w:hint="eastAsia" w:ascii="宋体" w:hAnsi="宋体" w:cs="宋体"/>
                <w:color w:val="000000"/>
                <w:sz w:val="24"/>
                <w:highlight w:val="none"/>
              </w:rPr>
            </w:pPr>
          </w:p>
        </w:tc>
        <w:tc>
          <w:tcPr>
            <w:tcW w:w="1875" w:type="dxa"/>
            <w:vAlign w:val="center"/>
          </w:tcPr>
          <w:p w14:paraId="31ECCD6F">
            <w:pPr>
              <w:adjustRightInd w:val="0"/>
              <w:snapToGrid w:val="0"/>
              <w:spacing w:after="0" w:line="360" w:lineRule="auto"/>
              <w:jc w:val="center"/>
              <w:rPr>
                <w:rFonts w:hint="eastAsia" w:ascii="宋体" w:hAnsi="宋体" w:cs="宋体"/>
                <w:color w:val="000000"/>
                <w:sz w:val="24"/>
                <w:highlight w:val="none"/>
              </w:rPr>
            </w:pPr>
          </w:p>
        </w:tc>
        <w:tc>
          <w:tcPr>
            <w:tcW w:w="1009" w:type="dxa"/>
            <w:vAlign w:val="center"/>
          </w:tcPr>
          <w:p w14:paraId="6D3A673D">
            <w:pPr>
              <w:adjustRightInd w:val="0"/>
              <w:snapToGrid w:val="0"/>
              <w:spacing w:after="0" w:line="360" w:lineRule="auto"/>
              <w:jc w:val="center"/>
              <w:rPr>
                <w:rFonts w:hint="eastAsia" w:ascii="宋体" w:hAnsi="宋体" w:cs="宋体"/>
                <w:color w:val="000000"/>
                <w:sz w:val="24"/>
                <w:highlight w:val="none"/>
              </w:rPr>
            </w:pPr>
          </w:p>
        </w:tc>
      </w:tr>
      <w:tr w14:paraId="2AD80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94E5E1E">
            <w:pPr>
              <w:adjustRightInd w:val="0"/>
              <w:snapToGrid w:val="0"/>
              <w:spacing w:after="0" w:line="360" w:lineRule="auto"/>
              <w:jc w:val="center"/>
              <w:rPr>
                <w:rFonts w:hint="eastAsia" w:ascii="宋体" w:hAnsi="宋体" w:cs="宋体"/>
                <w:color w:val="000000"/>
                <w:sz w:val="24"/>
                <w:highlight w:val="none"/>
              </w:rPr>
            </w:pPr>
          </w:p>
        </w:tc>
        <w:tc>
          <w:tcPr>
            <w:tcW w:w="1482" w:type="dxa"/>
            <w:vAlign w:val="center"/>
          </w:tcPr>
          <w:p w14:paraId="381814C5">
            <w:pPr>
              <w:adjustRightInd w:val="0"/>
              <w:snapToGrid w:val="0"/>
              <w:spacing w:after="0" w:line="360" w:lineRule="auto"/>
              <w:jc w:val="center"/>
              <w:rPr>
                <w:rFonts w:hint="eastAsia" w:ascii="宋体" w:hAnsi="宋体" w:cs="宋体"/>
                <w:color w:val="000000"/>
                <w:sz w:val="24"/>
                <w:highlight w:val="none"/>
              </w:rPr>
            </w:pPr>
          </w:p>
        </w:tc>
        <w:tc>
          <w:tcPr>
            <w:tcW w:w="2384" w:type="dxa"/>
            <w:vAlign w:val="center"/>
          </w:tcPr>
          <w:p w14:paraId="586958A6">
            <w:pPr>
              <w:adjustRightInd w:val="0"/>
              <w:snapToGrid w:val="0"/>
              <w:spacing w:after="0" w:line="360" w:lineRule="auto"/>
              <w:jc w:val="center"/>
              <w:rPr>
                <w:rFonts w:hint="eastAsia" w:ascii="宋体" w:hAnsi="宋体" w:cs="宋体"/>
                <w:color w:val="000000"/>
                <w:sz w:val="24"/>
                <w:highlight w:val="none"/>
              </w:rPr>
            </w:pPr>
          </w:p>
        </w:tc>
        <w:tc>
          <w:tcPr>
            <w:tcW w:w="2126" w:type="dxa"/>
            <w:vAlign w:val="center"/>
          </w:tcPr>
          <w:p w14:paraId="46C4AA24">
            <w:pPr>
              <w:adjustRightInd w:val="0"/>
              <w:snapToGrid w:val="0"/>
              <w:spacing w:after="0" w:line="360" w:lineRule="auto"/>
              <w:jc w:val="center"/>
              <w:rPr>
                <w:rFonts w:hint="eastAsia" w:ascii="宋体" w:hAnsi="宋体" w:cs="宋体"/>
                <w:color w:val="000000"/>
                <w:sz w:val="24"/>
                <w:highlight w:val="none"/>
              </w:rPr>
            </w:pPr>
          </w:p>
        </w:tc>
        <w:tc>
          <w:tcPr>
            <w:tcW w:w="1875" w:type="dxa"/>
            <w:vAlign w:val="center"/>
          </w:tcPr>
          <w:p w14:paraId="0D433EEC">
            <w:pPr>
              <w:adjustRightInd w:val="0"/>
              <w:snapToGrid w:val="0"/>
              <w:spacing w:after="0" w:line="360" w:lineRule="auto"/>
              <w:jc w:val="center"/>
              <w:rPr>
                <w:rFonts w:hint="eastAsia" w:ascii="宋体" w:hAnsi="宋体" w:cs="宋体"/>
                <w:color w:val="000000"/>
                <w:sz w:val="24"/>
                <w:highlight w:val="none"/>
              </w:rPr>
            </w:pPr>
          </w:p>
        </w:tc>
        <w:tc>
          <w:tcPr>
            <w:tcW w:w="1009" w:type="dxa"/>
            <w:vAlign w:val="center"/>
          </w:tcPr>
          <w:p w14:paraId="00D17624">
            <w:pPr>
              <w:adjustRightInd w:val="0"/>
              <w:snapToGrid w:val="0"/>
              <w:spacing w:after="0" w:line="360" w:lineRule="auto"/>
              <w:jc w:val="center"/>
              <w:rPr>
                <w:rFonts w:hint="eastAsia" w:ascii="宋体" w:hAnsi="宋体" w:cs="宋体"/>
                <w:color w:val="000000"/>
                <w:sz w:val="24"/>
                <w:highlight w:val="none"/>
              </w:rPr>
            </w:pPr>
          </w:p>
        </w:tc>
      </w:tr>
      <w:tr w14:paraId="0FC92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64DDE73">
            <w:pPr>
              <w:adjustRightInd w:val="0"/>
              <w:snapToGrid w:val="0"/>
              <w:spacing w:after="0" w:line="360" w:lineRule="auto"/>
              <w:jc w:val="center"/>
              <w:rPr>
                <w:rFonts w:hint="eastAsia" w:ascii="宋体" w:hAnsi="宋体" w:cs="宋体"/>
                <w:color w:val="000000"/>
                <w:sz w:val="24"/>
                <w:highlight w:val="none"/>
              </w:rPr>
            </w:pPr>
          </w:p>
        </w:tc>
        <w:tc>
          <w:tcPr>
            <w:tcW w:w="1482" w:type="dxa"/>
            <w:vAlign w:val="center"/>
          </w:tcPr>
          <w:p w14:paraId="4C713F24">
            <w:pPr>
              <w:adjustRightInd w:val="0"/>
              <w:snapToGrid w:val="0"/>
              <w:spacing w:after="0" w:line="360" w:lineRule="auto"/>
              <w:jc w:val="center"/>
              <w:rPr>
                <w:rFonts w:hint="eastAsia" w:ascii="宋体" w:hAnsi="宋体" w:cs="宋体"/>
                <w:color w:val="000000"/>
                <w:sz w:val="24"/>
                <w:highlight w:val="none"/>
              </w:rPr>
            </w:pPr>
          </w:p>
        </w:tc>
        <w:tc>
          <w:tcPr>
            <w:tcW w:w="2384" w:type="dxa"/>
            <w:vAlign w:val="center"/>
          </w:tcPr>
          <w:p w14:paraId="7174159E">
            <w:pPr>
              <w:adjustRightInd w:val="0"/>
              <w:snapToGrid w:val="0"/>
              <w:spacing w:after="0" w:line="360" w:lineRule="auto"/>
              <w:jc w:val="center"/>
              <w:rPr>
                <w:rFonts w:hint="eastAsia" w:ascii="宋体" w:hAnsi="宋体" w:cs="宋体"/>
                <w:color w:val="000000"/>
                <w:sz w:val="24"/>
                <w:highlight w:val="none"/>
              </w:rPr>
            </w:pPr>
          </w:p>
        </w:tc>
        <w:tc>
          <w:tcPr>
            <w:tcW w:w="2126" w:type="dxa"/>
            <w:vAlign w:val="center"/>
          </w:tcPr>
          <w:p w14:paraId="41D91392">
            <w:pPr>
              <w:adjustRightInd w:val="0"/>
              <w:snapToGrid w:val="0"/>
              <w:spacing w:after="0" w:line="360" w:lineRule="auto"/>
              <w:jc w:val="center"/>
              <w:rPr>
                <w:rFonts w:hint="eastAsia" w:ascii="宋体" w:hAnsi="宋体" w:cs="宋体"/>
                <w:color w:val="000000"/>
                <w:sz w:val="24"/>
                <w:highlight w:val="none"/>
              </w:rPr>
            </w:pPr>
          </w:p>
        </w:tc>
        <w:tc>
          <w:tcPr>
            <w:tcW w:w="1875" w:type="dxa"/>
            <w:vAlign w:val="center"/>
          </w:tcPr>
          <w:p w14:paraId="06467BD4">
            <w:pPr>
              <w:adjustRightInd w:val="0"/>
              <w:snapToGrid w:val="0"/>
              <w:spacing w:after="0" w:line="360" w:lineRule="auto"/>
              <w:jc w:val="center"/>
              <w:rPr>
                <w:rFonts w:hint="eastAsia" w:ascii="宋体" w:hAnsi="宋体" w:cs="宋体"/>
                <w:color w:val="000000"/>
                <w:sz w:val="24"/>
                <w:highlight w:val="none"/>
              </w:rPr>
            </w:pPr>
          </w:p>
        </w:tc>
        <w:tc>
          <w:tcPr>
            <w:tcW w:w="1009" w:type="dxa"/>
            <w:vAlign w:val="center"/>
          </w:tcPr>
          <w:p w14:paraId="794882F3">
            <w:pPr>
              <w:adjustRightInd w:val="0"/>
              <w:snapToGrid w:val="0"/>
              <w:spacing w:after="0" w:line="360" w:lineRule="auto"/>
              <w:jc w:val="center"/>
              <w:rPr>
                <w:rFonts w:hint="eastAsia" w:ascii="宋体" w:hAnsi="宋体" w:cs="宋体"/>
                <w:color w:val="000000"/>
                <w:sz w:val="24"/>
                <w:highlight w:val="none"/>
              </w:rPr>
            </w:pPr>
          </w:p>
        </w:tc>
      </w:tr>
      <w:tr w14:paraId="7714A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908C0EC">
            <w:pPr>
              <w:adjustRightInd w:val="0"/>
              <w:snapToGrid w:val="0"/>
              <w:spacing w:after="0" w:line="360" w:lineRule="auto"/>
              <w:jc w:val="center"/>
              <w:rPr>
                <w:rFonts w:hint="eastAsia" w:ascii="宋体" w:hAnsi="宋体" w:cs="宋体"/>
                <w:color w:val="000000"/>
                <w:sz w:val="24"/>
                <w:highlight w:val="none"/>
              </w:rPr>
            </w:pPr>
          </w:p>
        </w:tc>
        <w:tc>
          <w:tcPr>
            <w:tcW w:w="1482" w:type="dxa"/>
            <w:vAlign w:val="center"/>
          </w:tcPr>
          <w:p w14:paraId="3E699238">
            <w:pPr>
              <w:adjustRightInd w:val="0"/>
              <w:snapToGrid w:val="0"/>
              <w:spacing w:after="0" w:line="360" w:lineRule="auto"/>
              <w:jc w:val="center"/>
              <w:rPr>
                <w:rFonts w:hint="eastAsia" w:ascii="宋体" w:hAnsi="宋体" w:cs="宋体"/>
                <w:color w:val="000000"/>
                <w:sz w:val="24"/>
                <w:highlight w:val="none"/>
              </w:rPr>
            </w:pPr>
          </w:p>
        </w:tc>
        <w:tc>
          <w:tcPr>
            <w:tcW w:w="2384" w:type="dxa"/>
            <w:vAlign w:val="center"/>
          </w:tcPr>
          <w:p w14:paraId="7D794322">
            <w:pPr>
              <w:adjustRightInd w:val="0"/>
              <w:snapToGrid w:val="0"/>
              <w:spacing w:after="0" w:line="360" w:lineRule="auto"/>
              <w:jc w:val="center"/>
              <w:rPr>
                <w:rFonts w:hint="eastAsia" w:ascii="宋体" w:hAnsi="宋体" w:cs="宋体"/>
                <w:color w:val="000000"/>
                <w:sz w:val="24"/>
                <w:highlight w:val="none"/>
              </w:rPr>
            </w:pPr>
          </w:p>
        </w:tc>
        <w:tc>
          <w:tcPr>
            <w:tcW w:w="2126" w:type="dxa"/>
            <w:vAlign w:val="center"/>
          </w:tcPr>
          <w:p w14:paraId="5500411E">
            <w:pPr>
              <w:adjustRightInd w:val="0"/>
              <w:snapToGrid w:val="0"/>
              <w:spacing w:after="0" w:line="360" w:lineRule="auto"/>
              <w:jc w:val="center"/>
              <w:rPr>
                <w:rFonts w:hint="eastAsia" w:ascii="宋体" w:hAnsi="宋体" w:cs="宋体"/>
                <w:color w:val="000000"/>
                <w:sz w:val="24"/>
                <w:highlight w:val="none"/>
              </w:rPr>
            </w:pPr>
          </w:p>
        </w:tc>
        <w:tc>
          <w:tcPr>
            <w:tcW w:w="1875" w:type="dxa"/>
            <w:vAlign w:val="center"/>
          </w:tcPr>
          <w:p w14:paraId="27BE09C6">
            <w:pPr>
              <w:adjustRightInd w:val="0"/>
              <w:snapToGrid w:val="0"/>
              <w:spacing w:after="0" w:line="360" w:lineRule="auto"/>
              <w:jc w:val="center"/>
              <w:rPr>
                <w:rFonts w:hint="eastAsia" w:ascii="宋体" w:hAnsi="宋体" w:cs="宋体"/>
                <w:color w:val="000000"/>
                <w:sz w:val="24"/>
                <w:highlight w:val="none"/>
              </w:rPr>
            </w:pPr>
          </w:p>
        </w:tc>
        <w:tc>
          <w:tcPr>
            <w:tcW w:w="1009" w:type="dxa"/>
            <w:vAlign w:val="center"/>
          </w:tcPr>
          <w:p w14:paraId="2DC39B8E">
            <w:pPr>
              <w:adjustRightInd w:val="0"/>
              <w:snapToGrid w:val="0"/>
              <w:spacing w:after="0" w:line="360" w:lineRule="auto"/>
              <w:jc w:val="center"/>
              <w:rPr>
                <w:rFonts w:hint="eastAsia" w:ascii="宋体" w:hAnsi="宋体" w:cs="宋体"/>
                <w:color w:val="000000"/>
                <w:sz w:val="24"/>
                <w:highlight w:val="none"/>
              </w:rPr>
            </w:pPr>
          </w:p>
        </w:tc>
      </w:tr>
      <w:tr w14:paraId="34B68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3CC286B">
            <w:pPr>
              <w:adjustRightInd w:val="0"/>
              <w:snapToGrid w:val="0"/>
              <w:spacing w:after="0" w:line="360" w:lineRule="auto"/>
              <w:jc w:val="center"/>
              <w:rPr>
                <w:rFonts w:hint="eastAsia" w:ascii="宋体" w:hAnsi="宋体" w:cs="宋体"/>
                <w:color w:val="000000"/>
                <w:sz w:val="24"/>
                <w:highlight w:val="none"/>
              </w:rPr>
            </w:pPr>
          </w:p>
        </w:tc>
        <w:tc>
          <w:tcPr>
            <w:tcW w:w="1482" w:type="dxa"/>
            <w:vAlign w:val="center"/>
          </w:tcPr>
          <w:p w14:paraId="3FF6826D">
            <w:pPr>
              <w:adjustRightInd w:val="0"/>
              <w:snapToGrid w:val="0"/>
              <w:spacing w:after="0" w:line="360" w:lineRule="auto"/>
              <w:jc w:val="center"/>
              <w:rPr>
                <w:rFonts w:hint="eastAsia" w:ascii="宋体" w:hAnsi="宋体" w:cs="宋体"/>
                <w:color w:val="000000"/>
                <w:sz w:val="24"/>
                <w:highlight w:val="none"/>
              </w:rPr>
            </w:pPr>
          </w:p>
        </w:tc>
        <w:tc>
          <w:tcPr>
            <w:tcW w:w="2384" w:type="dxa"/>
            <w:vAlign w:val="center"/>
          </w:tcPr>
          <w:p w14:paraId="2B709DC5">
            <w:pPr>
              <w:adjustRightInd w:val="0"/>
              <w:snapToGrid w:val="0"/>
              <w:spacing w:after="0" w:line="360" w:lineRule="auto"/>
              <w:jc w:val="center"/>
              <w:rPr>
                <w:rFonts w:hint="eastAsia" w:ascii="宋体" w:hAnsi="宋体" w:cs="宋体"/>
                <w:color w:val="000000"/>
                <w:sz w:val="24"/>
                <w:highlight w:val="none"/>
              </w:rPr>
            </w:pPr>
          </w:p>
        </w:tc>
        <w:tc>
          <w:tcPr>
            <w:tcW w:w="2126" w:type="dxa"/>
            <w:vAlign w:val="center"/>
          </w:tcPr>
          <w:p w14:paraId="3FCEA2B9">
            <w:pPr>
              <w:adjustRightInd w:val="0"/>
              <w:snapToGrid w:val="0"/>
              <w:spacing w:after="0" w:line="360" w:lineRule="auto"/>
              <w:jc w:val="center"/>
              <w:rPr>
                <w:rFonts w:hint="eastAsia" w:ascii="宋体" w:hAnsi="宋体" w:cs="宋体"/>
                <w:color w:val="000000"/>
                <w:sz w:val="24"/>
                <w:highlight w:val="none"/>
              </w:rPr>
            </w:pPr>
          </w:p>
        </w:tc>
        <w:tc>
          <w:tcPr>
            <w:tcW w:w="1875" w:type="dxa"/>
            <w:vAlign w:val="center"/>
          </w:tcPr>
          <w:p w14:paraId="69F32C1E">
            <w:pPr>
              <w:adjustRightInd w:val="0"/>
              <w:snapToGrid w:val="0"/>
              <w:spacing w:after="0" w:line="360" w:lineRule="auto"/>
              <w:jc w:val="center"/>
              <w:rPr>
                <w:rFonts w:hint="eastAsia" w:ascii="宋体" w:hAnsi="宋体" w:cs="宋体"/>
                <w:color w:val="000000"/>
                <w:sz w:val="24"/>
                <w:highlight w:val="none"/>
              </w:rPr>
            </w:pPr>
          </w:p>
        </w:tc>
        <w:tc>
          <w:tcPr>
            <w:tcW w:w="1009" w:type="dxa"/>
            <w:vAlign w:val="center"/>
          </w:tcPr>
          <w:p w14:paraId="43D6BE48">
            <w:pPr>
              <w:adjustRightInd w:val="0"/>
              <w:snapToGrid w:val="0"/>
              <w:spacing w:after="0" w:line="360" w:lineRule="auto"/>
              <w:jc w:val="center"/>
              <w:rPr>
                <w:rFonts w:hint="eastAsia" w:ascii="宋体" w:hAnsi="宋体" w:cs="宋体"/>
                <w:color w:val="000000"/>
                <w:sz w:val="24"/>
                <w:highlight w:val="none"/>
              </w:rPr>
            </w:pPr>
          </w:p>
        </w:tc>
      </w:tr>
      <w:tr w14:paraId="24C19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4ACC1D0">
            <w:pPr>
              <w:adjustRightInd w:val="0"/>
              <w:snapToGrid w:val="0"/>
              <w:spacing w:after="0" w:line="360" w:lineRule="auto"/>
              <w:jc w:val="center"/>
              <w:rPr>
                <w:rFonts w:hint="eastAsia" w:ascii="宋体" w:hAnsi="宋体" w:cs="宋体"/>
                <w:color w:val="000000"/>
                <w:sz w:val="24"/>
                <w:highlight w:val="none"/>
              </w:rPr>
            </w:pPr>
          </w:p>
        </w:tc>
        <w:tc>
          <w:tcPr>
            <w:tcW w:w="1482" w:type="dxa"/>
            <w:vAlign w:val="center"/>
          </w:tcPr>
          <w:p w14:paraId="379C8051">
            <w:pPr>
              <w:adjustRightInd w:val="0"/>
              <w:snapToGrid w:val="0"/>
              <w:spacing w:after="0" w:line="360" w:lineRule="auto"/>
              <w:jc w:val="center"/>
              <w:rPr>
                <w:rFonts w:hint="eastAsia" w:ascii="宋体" w:hAnsi="宋体" w:cs="宋体"/>
                <w:color w:val="000000"/>
                <w:sz w:val="24"/>
                <w:highlight w:val="none"/>
              </w:rPr>
            </w:pPr>
          </w:p>
        </w:tc>
        <w:tc>
          <w:tcPr>
            <w:tcW w:w="2384" w:type="dxa"/>
            <w:vAlign w:val="center"/>
          </w:tcPr>
          <w:p w14:paraId="1A792008">
            <w:pPr>
              <w:adjustRightInd w:val="0"/>
              <w:snapToGrid w:val="0"/>
              <w:spacing w:after="0" w:line="360" w:lineRule="auto"/>
              <w:jc w:val="center"/>
              <w:rPr>
                <w:rFonts w:hint="eastAsia" w:ascii="宋体" w:hAnsi="宋体" w:cs="宋体"/>
                <w:color w:val="000000"/>
                <w:sz w:val="24"/>
                <w:highlight w:val="none"/>
              </w:rPr>
            </w:pPr>
          </w:p>
        </w:tc>
        <w:tc>
          <w:tcPr>
            <w:tcW w:w="2126" w:type="dxa"/>
            <w:vAlign w:val="center"/>
          </w:tcPr>
          <w:p w14:paraId="61C97CD0">
            <w:pPr>
              <w:adjustRightInd w:val="0"/>
              <w:snapToGrid w:val="0"/>
              <w:spacing w:after="0" w:line="360" w:lineRule="auto"/>
              <w:jc w:val="center"/>
              <w:rPr>
                <w:rFonts w:hint="eastAsia" w:ascii="宋体" w:hAnsi="宋体" w:cs="宋体"/>
                <w:color w:val="000000"/>
                <w:sz w:val="24"/>
                <w:highlight w:val="none"/>
              </w:rPr>
            </w:pPr>
          </w:p>
        </w:tc>
        <w:tc>
          <w:tcPr>
            <w:tcW w:w="1875" w:type="dxa"/>
            <w:vAlign w:val="center"/>
          </w:tcPr>
          <w:p w14:paraId="29BD9896">
            <w:pPr>
              <w:adjustRightInd w:val="0"/>
              <w:snapToGrid w:val="0"/>
              <w:spacing w:after="0" w:line="360" w:lineRule="auto"/>
              <w:jc w:val="center"/>
              <w:rPr>
                <w:rFonts w:hint="eastAsia" w:ascii="宋体" w:hAnsi="宋体" w:cs="宋体"/>
                <w:color w:val="000000"/>
                <w:sz w:val="24"/>
                <w:highlight w:val="none"/>
              </w:rPr>
            </w:pPr>
          </w:p>
        </w:tc>
        <w:tc>
          <w:tcPr>
            <w:tcW w:w="1009" w:type="dxa"/>
            <w:vAlign w:val="center"/>
          </w:tcPr>
          <w:p w14:paraId="10D7B0C1">
            <w:pPr>
              <w:adjustRightInd w:val="0"/>
              <w:snapToGrid w:val="0"/>
              <w:spacing w:after="0" w:line="360" w:lineRule="auto"/>
              <w:jc w:val="center"/>
              <w:rPr>
                <w:rFonts w:hint="eastAsia" w:ascii="宋体" w:hAnsi="宋体" w:cs="宋体"/>
                <w:color w:val="000000"/>
                <w:sz w:val="24"/>
                <w:highlight w:val="none"/>
              </w:rPr>
            </w:pPr>
          </w:p>
        </w:tc>
      </w:tr>
    </w:tbl>
    <w:p w14:paraId="0E8C1F10">
      <w:pPr>
        <w:tabs>
          <w:tab w:val="left" w:pos="1800"/>
          <w:tab w:val="left" w:pos="5580"/>
        </w:tabs>
        <w:spacing w:after="0" w:line="360" w:lineRule="auto"/>
        <w:ind w:firstLine="360" w:firstLineChars="150"/>
        <w:jc w:val="left"/>
        <w:rPr>
          <w:rFonts w:hint="eastAsia" w:ascii="宋体" w:hAnsi="宋体" w:cs="宋体"/>
          <w:color w:val="000000"/>
          <w:sz w:val="24"/>
          <w:highlight w:val="none"/>
          <w:u w:val="single"/>
        </w:rPr>
      </w:pPr>
    </w:p>
    <w:p w14:paraId="287DFB8D">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注：</w:t>
      </w:r>
    </w:p>
    <w:p w14:paraId="0FB58CAC">
      <w:pPr>
        <w:tabs>
          <w:tab w:val="left" w:pos="1800"/>
          <w:tab w:val="left" w:pos="5580"/>
        </w:tabs>
        <w:spacing w:after="0" w:line="360" w:lineRule="auto"/>
        <w:jc w:val="left"/>
        <w:rPr>
          <w:rFonts w:hint="eastAsia" w:ascii="宋体" w:hAnsi="宋体" w:cs="宋体"/>
          <w:sz w:val="24"/>
          <w:highlight w:val="none"/>
        </w:rPr>
      </w:pPr>
      <w:r>
        <w:rPr>
          <w:rFonts w:hint="eastAsia" w:ascii="宋体" w:hAnsi="宋体" w:cs="宋体"/>
          <w:color w:val="000000"/>
          <w:sz w:val="24"/>
          <w:highlight w:val="none"/>
        </w:rPr>
        <w:t xml:space="preserve">1. </w:t>
      </w:r>
      <w:r>
        <w:rPr>
          <w:rFonts w:hint="eastAsia" w:ascii="宋体" w:hAnsi="宋体" w:cs="宋体"/>
          <w:sz w:val="24"/>
          <w:highlight w:val="none"/>
        </w:rPr>
        <w:t>对招标文件中的所有商务、技术要求，除本表所列明的所有偏离外，均视作供应商已对之理解和响应。此表中若无任何文字说明，内容为空白的，</w:t>
      </w:r>
      <w:r>
        <w:rPr>
          <w:rFonts w:hint="eastAsia" w:ascii="宋体" w:hAnsi="宋体" w:cs="宋体"/>
          <w:b/>
          <w:sz w:val="24"/>
          <w:highlight w:val="none"/>
        </w:rPr>
        <w:t>投标无效。</w:t>
      </w:r>
    </w:p>
    <w:p w14:paraId="0339D3B8">
      <w:pPr>
        <w:tabs>
          <w:tab w:val="left" w:pos="1800"/>
          <w:tab w:val="left" w:pos="5580"/>
        </w:tabs>
        <w:spacing w:after="0" w:line="360" w:lineRule="auto"/>
        <w:jc w:val="left"/>
        <w:rPr>
          <w:rFonts w:hint="eastAsia" w:ascii="宋体" w:hAnsi="宋体" w:cs="宋体"/>
          <w:color w:val="000000"/>
          <w:sz w:val="24"/>
          <w:highlight w:val="none"/>
        </w:rPr>
      </w:pPr>
      <w:r>
        <w:rPr>
          <w:rFonts w:hint="eastAsia" w:ascii="宋体" w:hAnsi="宋体" w:cs="宋体"/>
          <w:sz w:val="24"/>
          <w:highlight w:val="none"/>
        </w:rPr>
        <w:t>2.“偏离情况”列应</w:t>
      </w:r>
      <w:r>
        <w:rPr>
          <w:rFonts w:hint="eastAsia" w:ascii="宋体" w:hAnsi="宋体" w:cs="宋体"/>
          <w:color w:val="000000"/>
          <w:sz w:val="24"/>
          <w:highlight w:val="none"/>
        </w:rPr>
        <w:t>据实</w:t>
      </w:r>
      <w:r>
        <w:rPr>
          <w:rFonts w:hint="eastAsia" w:ascii="宋体" w:hAnsi="宋体" w:cs="宋体"/>
          <w:sz w:val="24"/>
          <w:highlight w:val="none"/>
        </w:rPr>
        <w:t>填写“无偏离”“正偏离”或“负偏离”。</w:t>
      </w:r>
    </w:p>
    <w:p w14:paraId="3BAFFDC8">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lang w:val="zh-CN"/>
        </w:rPr>
        <w:t xml:space="preserve">                  </w:t>
      </w:r>
    </w:p>
    <w:p w14:paraId="5C325AC0">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highlight w:val="none"/>
        </w:rPr>
        <w:t>投标人名称（加盖公章）</w:t>
      </w:r>
      <w:r>
        <w:rPr>
          <w:rFonts w:hint="eastAsia" w:ascii="宋体" w:hAnsi="宋体" w:cs="宋体"/>
          <w:color w:val="000000"/>
          <w:sz w:val="24"/>
          <w:highlight w:val="none"/>
          <w:lang w:val="zh-CN"/>
        </w:rPr>
        <w:t>：</w:t>
      </w:r>
      <w:r>
        <w:rPr>
          <w:rFonts w:hint="eastAsia" w:ascii="宋体" w:hAnsi="宋体" w:cs="宋体"/>
          <w:color w:val="000000"/>
          <w:sz w:val="24"/>
          <w:szCs w:val="20"/>
          <w:highlight w:val="none"/>
          <w:u w:val="single"/>
        </w:rPr>
        <w:t xml:space="preserve">            </w:t>
      </w:r>
    </w:p>
    <w:p w14:paraId="6471071D">
      <w:pPr>
        <w:autoSpaceDE w:val="0"/>
        <w:autoSpaceDN w:val="0"/>
        <w:adjustRightInd w:val="0"/>
        <w:snapToGrid w:val="0"/>
        <w:spacing w:before="25" w:after="0" w:line="360" w:lineRule="auto"/>
        <w:rPr>
          <w:rFonts w:hint="eastAsia" w:ascii="宋体" w:hAnsi="宋体" w:cs="宋体"/>
          <w:color w:val="000000"/>
          <w:sz w:val="24"/>
          <w:highlight w:val="none"/>
          <w:lang w:val="zh-CN"/>
        </w:rPr>
      </w:pPr>
      <w:r>
        <w:rPr>
          <w:rFonts w:hint="eastAsia" w:ascii="宋体" w:hAnsi="宋体" w:cs="宋体"/>
          <w:color w:val="000000"/>
          <w:sz w:val="24"/>
          <w:szCs w:val="20"/>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szCs w:val="20"/>
          <w:highlight w:val="none"/>
        </w:rPr>
        <w:t xml:space="preserve">日   </w:t>
      </w:r>
    </w:p>
    <w:p w14:paraId="4CC4B119">
      <w:pPr>
        <w:spacing w:after="0"/>
        <w:rPr>
          <w:rFonts w:hint="eastAsia" w:ascii="宋体" w:hAnsi="宋体" w:cs="宋体"/>
          <w:color w:val="000000"/>
          <w:sz w:val="24"/>
          <w:szCs w:val="20"/>
          <w:highlight w:val="none"/>
        </w:rPr>
      </w:pPr>
    </w:p>
    <w:p w14:paraId="00C318FE">
      <w:pPr>
        <w:spacing w:after="0" w:line="360" w:lineRule="auto"/>
        <w:outlineLvl w:val="2"/>
        <w:rPr>
          <w:rFonts w:hint="eastAsia" w:ascii="宋体" w:hAnsi="宋体" w:cs="宋体"/>
          <w:color w:val="000000"/>
          <w:sz w:val="24"/>
          <w:szCs w:val="20"/>
          <w:highlight w:val="none"/>
        </w:rPr>
        <w:sectPr>
          <w:pgSz w:w="11905" w:h="16838"/>
          <w:pgMar w:top="1474" w:right="1474" w:bottom="1474" w:left="1474" w:header="850" w:footer="850" w:gutter="0"/>
          <w:cols w:space="0" w:num="1"/>
          <w:titlePg/>
          <w:docGrid w:linePitch="462" w:charSpace="0"/>
        </w:sectPr>
      </w:pPr>
    </w:p>
    <w:p w14:paraId="5E5DA0BC">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7 中小企业声明函</w:t>
      </w:r>
    </w:p>
    <w:p w14:paraId="17F8F428">
      <w:pPr>
        <w:tabs>
          <w:tab w:val="left" w:pos="5580"/>
        </w:tabs>
        <w:spacing w:after="0" w:line="360" w:lineRule="auto"/>
        <w:rPr>
          <w:rFonts w:hint="eastAsia" w:ascii="宋体" w:hAnsi="宋体" w:cs="宋体"/>
          <w:sz w:val="24"/>
          <w:highlight w:val="none"/>
        </w:rPr>
      </w:pPr>
      <w:r>
        <w:rPr>
          <w:rFonts w:hint="eastAsia" w:ascii="宋体" w:hAnsi="宋体" w:cs="宋体"/>
          <w:sz w:val="24"/>
          <w:highlight w:val="none"/>
        </w:rPr>
        <w:t>说明：</w:t>
      </w:r>
    </w:p>
    <w:p w14:paraId="3E7CC31B">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7D174BA9">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2）对于联合体中由中小企业承担的部分，或者分包给中小企业的部分，必须全部由中小企业制造、承建或者承接。供应商应当在声明函૿ 标的名称଀ 部分标明联合体中中小企业承担的具体内容或者中小企业的具体分包内容。</w:t>
      </w:r>
    </w:p>
    <w:p w14:paraId="6EC84521">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3）对于多标的采购项目，投标人应充分、准确地了解所提供货物的制造企业、提供服务的承接企业信息。对相关情况了解不清楚的，不建议填报本声明函。</w:t>
      </w:r>
    </w:p>
    <w:p w14:paraId="757F5F88">
      <w:pPr>
        <w:tabs>
          <w:tab w:val="left" w:pos="5580"/>
        </w:tabs>
        <w:spacing w:after="0" w:line="360" w:lineRule="auto"/>
        <w:ind w:firstLine="420"/>
        <w:rPr>
          <w:rFonts w:hint="eastAsia" w:ascii="宋体" w:hAnsi="宋体" w:cs="宋体"/>
          <w:sz w:val="24"/>
          <w:highlight w:val="none"/>
        </w:rPr>
      </w:pPr>
      <w:r>
        <w:rPr>
          <w:rFonts w:hint="eastAsia" w:ascii="宋体" w:hAnsi="宋体" w:cs="宋体"/>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172A95DF">
      <w:pPr>
        <w:widowControl/>
        <w:spacing w:after="0" w:line="360" w:lineRule="auto"/>
        <w:jc w:val="left"/>
        <w:rPr>
          <w:rFonts w:hint="eastAsia" w:ascii="宋体" w:hAnsi="宋体" w:cs="宋体"/>
          <w:b/>
          <w:bCs/>
          <w:color w:val="000000"/>
          <w:sz w:val="24"/>
          <w:highlight w:val="none"/>
        </w:rPr>
      </w:pPr>
    </w:p>
    <w:p w14:paraId="70F370DC">
      <w:pPr>
        <w:spacing w:after="0"/>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br w:type="page"/>
      </w:r>
    </w:p>
    <w:p w14:paraId="57639F00">
      <w:pPr>
        <w:spacing w:before="240" w:beforeLines="100" w:after="0" w:line="360" w:lineRule="auto"/>
        <w:jc w:val="center"/>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t>中小企业声明函（工程、服务）格式</w:t>
      </w:r>
    </w:p>
    <w:p w14:paraId="28977C9E">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本公司（联合体）郑重声明，根据《政府采购促进中小企业发展管理办法》（财库﹝2020﹞46 号）的规定，本公司（联合体）参加</w:t>
      </w:r>
      <w:r>
        <w:rPr>
          <w:rFonts w:hint="eastAsia" w:ascii="宋体" w:hAnsi="宋体" w:cs="宋体"/>
          <w:spacing w:val="6"/>
          <w:sz w:val="24"/>
          <w:highlight w:val="none"/>
          <w:u w:val="single"/>
        </w:rPr>
        <w:t>（单位名称）</w:t>
      </w:r>
      <w:r>
        <w:rPr>
          <w:rFonts w:hint="eastAsia" w:ascii="宋体" w:hAnsi="宋体" w:cs="宋体"/>
          <w:spacing w:val="6"/>
          <w:sz w:val="24"/>
          <w:highlight w:val="none"/>
        </w:rPr>
        <w:t>的</w:t>
      </w:r>
      <w:r>
        <w:rPr>
          <w:rFonts w:hint="eastAsia" w:ascii="宋体" w:hAnsi="宋体" w:cs="宋体"/>
          <w:spacing w:val="6"/>
          <w:sz w:val="24"/>
          <w:highlight w:val="none"/>
          <w:u w:val="single"/>
        </w:rPr>
        <w:t>（项目名称）</w:t>
      </w:r>
      <w:r>
        <w:rPr>
          <w:rFonts w:hint="eastAsia" w:ascii="宋体" w:hAnsi="宋体" w:cs="宋体"/>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92E503E">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1.</w:t>
      </w:r>
      <w:r>
        <w:rPr>
          <w:rFonts w:hint="eastAsia" w:ascii="宋体" w:hAnsi="宋体" w:cs="宋体"/>
          <w:spacing w:val="6"/>
          <w:sz w:val="24"/>
          <w:highlight w:val="none"/>
          <w:u w:val="single"/>
        </w:rPr>
        <w:t>（标的名称）</w:t>
      </w:r>
      <w:r>
        <w:rPr>
          <w:rFonts w:hint="eastAsia" w:ascii="宋体" w:hAnsi="宋体" w:cs="宋体"/>
          <w:spacing w:val="6"/>
          <w:sz w:val="24"/>
          <w:highlight w:val="none"/>
        </w:rPr>
        <w:t>，属于</w:t>
      </w:r>
      <w:r>
        <w:rPr>
          <w:rFonts w:hint="eastAsia" w:ascii="宋体" w:hAnsi="宋体" w:cs="宋体"/>
          <w:spacing w:val="6"/>
          <w:sz w:val="24"/>
          <w:highlight w:val="none"/>
          <w:u w:val="single"/>
        </w:rPr>
        <w:t>（采购文件中明确的所属行业）</w:t>
      </w:r>
      <w:r>
        <w:rPr>
          <w:rFonts w:hint="eastAsia" w:ascii="宋体" w:hAnsi="宋体" w:cs="宋体"/>
          <w:spacing w:val="6"/>
          <w:sz w:val="24"/>
          <w:highlight w:val="none"/>
        </w:rPr>
        <w:t>行业；承建（承接）企业为</w:t>
      </w:r>
      <w:r>
        <w:rPr>
          <w:rFonts w:hint="eastAsia" w:ascii="宋体" w:hAnsi="宋体" w:cs="宋体"/>
          <w:spacing w:val="6"/>
          <w:sz w:val="24"/>
          <w:highlight w:val="none"/>
          <w:u w:val="single"/>
        </w:rPr>
        <w:t>（企业名称）</w:t>
      </w:r>
      <w:r>
        <w:rPr>
          <w:rFonts w:hint="eastAsia" w:ascii="宋体" w:hAnsi="宋体" w:cs="宋体"/>
          <w:spacing w:val="6"/>
          <w:sz w:val="24"/>
          <w:highlight w:val="none"/>
        </w:rPr>
        <w:t>，从业人员</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人，营业收入为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万元，资产总额为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w:t>
      </w:r>
      <w:r>
        <w:rPr>
          <w:rFonts w:hint="eastAsia" w:ascii="宋体" w:hAnsi="宋体" w:cs="宋体"/>
          <w:spacing w:val="6"/>
          <w:sz w:val="24"/>
          <w:highlight w:val="none"/>
          <w:vertAlign w:val="superscript"/>
        </w:rPr>
        <w:t>1</w:t>
      </w:r>
      <w:r>
        <w:rPr>
          <w:rFonts w:hint="eastAsia" w:ascii="宋体" w:hAnsi="宋体" w:cs="宋体"/>
          <w:spacing w:val="6"/>
          <w:sz w:val="24"/>
          <w:highlight w:val="none"/>
        </w:rPr>
        <w:t>，属于</w:t>
      </w:r>
      <w:r>
        <w:rPr>
          <w:rFonts w:hint="eastAsia" w:ascii="宋体" w:hAnsi="宋体" w:cs="宋体"/>
          <w:spacing w:val="6"/>
          <w:sz w:val="24"/>
          <w:highlight w:val="none"/>
          <w:u w:val="single"/>
        </w:rPr>
        <w:t xml:space="preserve">        （中型企业、小型企业、微型企业）</w:t>
      </w:r>
      <w:r>
        <w:rPr>
          <w:rFonts w:hint="eastAsia" w:ascii="宋体" w:hAnsi="宋体" w:cs="宋体"/>
          <w:spacing w:val="6"/>
          <w:sz w:val="24"/>
          <w:highlight w:val="none"/>
        </w:rPr>
        <w:t>；</w:t>
      </w:r>
    </w:p>
    <w:p w14:paraId="363BD222">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2.</w:t>
      </w:r>
      <w:r>
        <w:rPr>
          <w:rFonts w:hint="eastAsia" w:ascii="宋体" w:hAnsi="宋体" w:cs="宋体"/>
          <w:spacing w:val="6"/>
          <w:sz w:val="24"/>
          <w:highlight w:val="none"/>
          <w:u w:val="single"/>
        </w:rPr>
        <w:t>（标的名称）</w:t>
      </w:r>
      <w:r>
        <w:rPr>
          <w:rFonts w:hint="eastAsia" w:ascii="宋体" w:hAnsi="宋体" w:cs="宋体"/>
          <w:spacing w:val="6"/>
          <w:sz w:val="24"/>
          <w:highlight w:val="none"/>
        </w:rPr>
        <w:t>，属于</w:t>
      </w:r>
      <w:r>
        <w:rPr>
          <w:rFonts w:hint="eastAsia" w:ascii="宋体" w:hAnsi="宋体" w:cs="宋体"/>
          <w:spacing w:val="6"/>
          <w:sz w:val="24"/>
          <w:highlight w:val="none"/>
          <w:u w:val="single"/>
        </w:rPr>
        <w:t>（采购文件中明确的所属行业）</w:t>
      </w:r>
      <w:r>
        <w:rPr>
          <w:rFonts w:hint="eastAsia" w:ascii="宋体" w:hAnsi="宋体" w:cs="宋体"/>
          <w:spacing w:val="6"/>
          <w:sz w:val="24"/>
          <w:highlight w:val="none"/>
        </w:rPr>
        <w:t>行业；承建（承接）企业为</w:t>
      </w:r>
      <w:r>
        <w:rPr>
          <w:rFonts w:hint="eastAsia" w:ascii="宋体" w:hAnsi="宋体" w:cs="宋体"/>
          <w:spacing w:val="6"/>
          <w:sz w:val="24"/>
          <w:highlight w:val="none"/>
          <w:u w:val="single"/>
        </w:rPr>
        <w:t>（企业名称）</w:t>
      </w:r>
      <w:r>
        <w:rPr>
          <w:rFonts w:hint="eastAsia" w:ascii="宋体" w:hAnsi="宋体" w:cs="宋体"/>
          <w:spacing w:val="6"/>
          <w:sz w:val="24"/>
          <w:highlight w:val="none"/>
        </w:rPr>
        <w:t>，从业人员</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人，营业收入为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万元，资产总额为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万元，属于</w:t>
      </w:r>
      <w:r>
        <w:rPr>
          <w:rFonts w:hint="eastAsia" w:ascii="宋体" w:hAnsi="宋体" w:cs="宋体"/>
          <w:spacing w:val="6"/>
          <w:sz w:val="24"/>
          <w:highlight w:val="none"/>
          <w:u w:val="single"/>
        </w:rPr>
        <w:t xml:space="preserve">        （中型企业、小型企业、微型企业）</w:t>
      </w:r>
      <w:r>
        <w:rPr>
          <w:rFonts w:hint="eastAsia" w:ascii="宋体" w:hAnsi="宋体" w:cs="宋体"/>
          <w:spacing w:val="6"/>
          <w:sz w:val="24"/>
          <w:highlight w:val="none"/>
        </w:rPr>
        <w:t>；</w:t>
      </w:r>
    </w:p>
    <w:p w14:paraId="014D553D">
      <w:pPr>
        <w:spacing w:after="0" w:line="360" w:lineRule="auto"/>
        <w:ind w:firstLine="504"/>
        <w:rPr>
          <w:rFonts w:hint="eastAsia" w:ascii="宋体" w:hAnsi="宋体" w:cs="宋体"/>
          <w:spacing w:val="6"/>
          <w:sz w:val="24"/>
          <w:highlight w:val="none"/>
        </w:rPr>
      </w:pPr>
    </w:p>
    <w:p w14:paraId="7EB81E0B">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w:t>
      </w:r>
    </w:p>
    <w:p w14:paraId="694261CB">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以上企业，不属于大企业的分支机构，不存在控股股东为大企业的情形，也不存在与大企业的负责人为同一人的情形。</w:t>
      </w:r>
    </w:p>
    <w:p w14:paraId="675749E3">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本企业对上述声明内容的真实性负责。如有虚假，将依法承担相应责任。</w:t>
      </w:r>
    </w:p>
    <w:p w14:paraId="6D4D3842">
      <w:pPr>
        <w:spacing w:after="0" w:line="360" w:lineRule="auto"/>
        <w:ind w:right="360" w:firstLine="480"/>
        <w:jc w:val="right"/>
        <w:rPr>
          <w:rFonts w:hint="eastAsia" w:ascii="宋体" w:hAnsi="宋体" w:cs="宋体"/>
          <w:color w:val="000000"/>
          <w:sz w:val="24"/>
          <w:highlight w:val="none"/>
        </w:rPr>
      </w:pPr>
    </w:p>
    <w:p w14:paraId="69157E73">
      <w:pPr>
        <w:spacing w:after="0" w:line="360" w:lineRule="auto"/>
        <w:ind w:right="360" w:firstLine="3837"/>
        <w:jc w:val="center"/>
        <w:rPr>
          <w:rFonts w:hint="eastAsia" w:ascii="宋体" w:hAnsi="宋体" w:cs="宋体"/>
          <w:color w:val="000000"/>
          <w:sz w:val="24"/>
          <w:highlight w:val="none"/>
          <w:u w:val="single"/>
          <w:lang w:val="zh-CN"/>
        </w:rPr>
      </w:pPr>
      <w:r>
        <w:rPr>
          <w:rFonts w:hint="eastAsia" w:ascii="宋体" w:hAnsi="宋体" w:cs="宋体"/>
          <w:color w:val="000000"/>
          <w:sz w:val="24"/>
          <w:highlight w:val="none"/>
        </w:rPr>
        <w:t>企业名称（盖章）：</w:t>
      </w:r>
      <w:r>
        <w:rPr>
          <w:rFonts w:hint="eastAsia" w:ascii="宋体" w:hAnsi="宋体" w:cs="宋体"/>
          <w:color w:val="000000"/>
          <w:sz w:val="24"/>
          <w:highlight w:val="none"/>
          <w:u w:val="single"/>
          <w:lang w:val="zh-CN"/>
        </w:rPr>
        <w:t xml:space="preserve">           </w:t>
      </w:r>
    </w:p>
    <w:p w14:paraId="4582A54E">
      <w:pPr>
        <w:spacing w:after="0" w:line="360" w:lineRule="auto"/>
        <w:ind w:right="360" w:firstLine="3417"/>
        <w:jc w:val="center"/>
        <w:rPr>
          <w:rFonts w:hint="eastAsia" w:ascii="宋体" w:hAnsi="宋体" w:cs="宋体"/>
          <w:color w:val="000000"/>
          <w:sz w:val="24"/>
          <w:highlight w:val="none"/>
        </w:rPr>
      </w:pPr>
      <w:r>
        <w:rPr>
          <w:rFonts w:hint="eastAsia" w:ascii="宋体" w:hAnsi="宋体" w:cs="宋体"/>
          <w:color w:val="000000"/>
          <w:sz w:val="24"/>
          <w:highlight w:val="none"/>
        </w:rPr>
        <w:t xml:space="preserve">               日 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p>
    <w:p w14:paraId="4F121AAC">
      <w:pPr>
        <w:spacing w:after="0" w:line="360" w:lineRule="auto"/>
        <w:ind w:right="360" w:firstLine="480"/>
        <w:jc w:val="right"/>
        <w:rPr>
          <w:rFonts w:hint="eastAsia" w:ascii="宋体" w:hAnsi="宋体" w:cs="宋体"/>
          <w:color w:val="000000"/>
          <w:sz w:val="24"/>
          <w:highlight w:val="none"/>
        </w:rPr>
      </w:pPr>
    </w:p>
    <w:p w14:paraId="5F170E5E">
      <w:pPr>
        <w:adjustRightInd w:val="0"/>
        <w:snapToGrid w:val="0"/>
        <w:spacing w:after="0" w:line="360" w:lineRule="auto"/>
        <w:jc w:val="left"/>
        <w:rPr>
          <w:rFonts w:hint="eastAsia" w:ascii="宋体" w:hAnsi="宋体" w:cs="宋体"/>
          <w:color w:val="000000"/>
          <w:sz w:val="24"/>
          <w:szCs w:val="21"/>
          <w:highlight w:val="none"/>
        </w:rPr>
      </w:pPr>
    </w:p>
    <w:tbl>
      <w:tblPr>
        <w:tblStyle w:val="4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D2726B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7CCD9A04">
            <w:pPr>
              <w:adjustRightInd w:val="0"/>
              <w:snapToGrid w:val="0"/>
              <w:spacing w:after="0" w:line="360" w:lineRule="auto"/>
              <w:jc w:val="left"/>
              <w:rPr>
                <w:rFonts w:hint="eastAsia" w:ascii="宋体" w:hAnsi="宋体" w:cs="宋体"/>
                <w:color w:val="000000"/>
                <w:szCs w:val="21"/>
                <w:highlight w:val="none"/>
              </w:rPr>
            </w:pPr>
            <w:r>
              <w:rPr>
                <w:rFonts w:hint="eastAsia" w:ascii="宋体" w:hAnsi="宋体" w:cs="宋体"/>
                <w:color w:val="000000"/>
                <w:szCs w:val="21"/>
                <w:highlight w:val="none"/>
                <w:vertAlign w:val="superscript"/>
              </w:rPr>
              <w:t>1</w:t>
            </w:r>
            <w:r>
              <w:rPr>
                <w:rFonts w:hint="eastAsia" w:ascii="宋体" w:hAnsi="宋体" w:cs="宋体"/>
                <w:color w:val="000000"/>
                <w:szCs w:val="21"/>
                <w:highlight w:val="none"/>
              </w:rPr>
              <w:t>从业人员、营业收入、资产总额填报上一年度数据，无上一年度数据的新成立企业可不填报。</w:t>
            </w:r>
          </w:p>
        </w:tc>
      </w:tr>
    </w:tbl>
    <w:p w14:paraId="688B96ED">
      <w:pPr>
        <w:adjustRightInd w:val="0"/>
        <w:snapToGrid w:val="0"/>
        <w:spacing w:after="0" w:line="360" w:lineRule="auto"/>
        <w:jc w:val="left"/>
        <w:rPr>
          <w:rFonts w:hint="eastAsia" w:ascii="宋体" w:hAnsi="宋体" w:cs="宋体"/>
          <w:color w:val="000000"/>
          <w:szCs w:val="21"/>
          <w:highlight w:val="none"/>
          <w:vertAlign w:val="superscript"/>
        </w:rPr>
      </w:pPr>
    </w:p>
    <w:p w14:paraId="746B7585">
      <w:pPr>
        <w:spacing w:after="0" w:line="360" w:lineRule="auto"/>
        <w:ind w:right="360" w:firstLine="480"/>
        <w:jc w:val="right"/>
        <w:rPr>
          <w:rFonts w:hint="eastAsia" w:ascii="宋体" w:hAnsi="宋体" w:cs="宋体"/>
          <w:color w:val="000000"/>
          <w:sz w:val="24"/>
          <w:highlight w:val="none"/>
        </w:rPr>
      </w:pPr>
    </w:p>
    <w:p w14:paraId="70D2F264">
      <w:pPr>
        <w:spacing w:after="0" w:line="360" w:lineRule="auto"/>
        <w:ind w:right="360" w:firstLine="480"/>
        <w:jc w:val="right"/>
        <w:rPr>
          <w:rFonts w:hint="eastAsia" w:ascii="宋体" w:hAnsi="宋体" w:cs="宋体"/>
          <w:color w:val="000000"/>
          <w:sz w:val="24"/>
          <w:highlight w:val="none"/>
        </w:rPr>
      </w:pPr>
    </w:p>
    <w:p w14:paraId="0826B44E">
      <w:pPr>
        <w:spacing w:after="0" w:line="360" w:lineRule="auto"/>
        <w:rPr>
          <w:rFonts w:hint="eastAsia" w:ascii="宋体" w:hAnsi="宋体" w:cs="宋体"/>
          <w:highlight w:val="none"/>
        </w:rPr>
      </w:pPr>
      <w:r>
        <w:rPr>
          <w:rFonts w:hint="eastAsia" w:ascii="宋体" w:hAnsi="宋体" w:cs="宋体"/>
          <w:highlight w:val="none"/>
        </w:rPr>
        <w:br w:type="page"/>
      </w:r>
    </w:p>
    <w:p w14:paraId="061F871B">
      <w:pPr>
        <w:spacing w:before="240" w:beforeLines="100" w:after="0" w:line="360" w:lineRule="auto"/>
        <w:jc w:val="center"/>
        <w:rPr>
          <w:rFonts w:hint="eastAsia" w:ascii="宋体" w:hAnsi="宋体" w:cs="宋体"/>
          <w:color w:val="000000"/>
          <w:sz w:val="28"/>
          <w:szCs w:val="28"/>
          <w:highlight w:val="none"/>
        </w:rPr>
      </w:pPr>
      <w:r>
        <w:rPr>
          <w:rFonts w:hint="eastAsia" w:ascii="宋体" w:hAnsi="宋体" w:cs="宋体"/>
          <w:b/>
          <w:bCs/>
          <w:color w:val="000000"/>
          <w:sz w:val="28"/>
          <w:szCs w:val="28"/>
          <w:highlight w:val="none"/>
        </w:rPr>
        <w:t>残疾人福利性单位声明函格式</w:t>
      </w:r>
      <w:r>
        <w:rPr>
          <w:rFonts w:hint="eastAsia" w:ascii="宋体" w:hAnsi="宋体" w:cs="宋体"/>
          <w:color w:val="000000"/>
          <w:sz w:val="28"/>
          <w:szCs w:val="28"/>
          <w:highlight w:val="none"/>
        </w:rPr>
        <w:t xml:space="preserve"> </w:t>
      </w:r>
    </w:p>
    <w:p w14:paraId="04896A9D">
      <w:pPr>
        <w:spacing w:after="0" w:line="360" w:lineRule="auto"/>
        <w:ind w:firstLine="504"/>
        <w:rPr>
          <w:rFonts w:hint="eastAsia" w:ascii="宋体" w:hAnsi="宋体" w:cs="宋体"/>
          <w:spacing w:val="6"/>
          <w:sz w:val="24"/>
          <w:highlight w:val="none"/>
        </w:rPr>
      </w:pPr>
      <w:r>
        <w:rPr>
          <w:rFonts w:hint="eastAsia" w:ascii="宋体" w:hAnsi="宋体" w:cs="宋体"/>
          <w:spacing w:val="6"/>
          <w:sz w:val="24"/>
          <w:highlight w:val="none"/>
        </w:rPr>
        <w:t>本单位郑重声明，根据《财政部 民政部 中国残疾人联合会关于促进残疾人就业政府采购政策的通知》（财库</w:t>
      </w:r>
      <w:r>
        <w:rPr>
          <w:rFonts w:hint="eastAsia" w:ascii="宋体" w:hAnsi="宋体" w:cs="宋体"/>
          <w:sz w:val="24"/>
          <w:highlight w:val="none"/>
        </w:rPr>
        <w:t>〔2017〕141</w:t>
      </w:r>
      <w:r>
        <w:rPr>
          <w:rFonts w:hint="eastAsia" w:ascii="宋体" w:hAnsi="宋体" w:cs="宋体"/>
          <w:spacing w:val="6"/>
          <w:sz w:val="24"/>
          <w:highlight w:val="none"/>
        </w:rPr>
        <w:t>号）的规定，本单位</w:t>
      </w:r>
      <w:r>
        <w:rPr>
          <w:rFonts w:hint="eastAsia" w:ascii="宋体" w:hAnsi="宋体" w:cs="宋体"/>
          <w:b/>
          <w:sz w:val="24"/>
          <w:highlight w:val="none"/>
        </w:rPr>
        <w:t>（请进行选择）</w:t>
      </w:r>
      <w:r>
        <w:rPr>
          <w:rFonts w:hint="eastAsia" w:ascii="宋体" w:hAnsi="宋体" w:cs="宋体"/>
          <w:spacing w:val="6"/>
          <w:sz w:val="24"/>
          <w:highlight w:val="none"/>
        </w:rPr>
        <w:t>：</w:t>
      </w:r>
    </w:p>
    <w:p w14:paraId="59C8E7A2">
      <w:pPr>
        <w:spacing w:after="0" w:line="360" w:lineRule="auto"/>
        <w:ind w:firstLine="482"/>
        <w:rPr>
          <w:rFonts w:hint="eastAsia" w:ascii="宋体" w:hAnsi="宋体" w:cs="宋体"/>
          <w:b/>
          <w:spacing w:val="6"/>
          <w:sz w:val="24"/>
          <w:highlight w:val="none"/>
        </w:rPr>
      </w:pPr>
      <w:r>
        <w:rPr>
          <w:rFonts w:hint="eastAsia" w:ascii="宋体" w:hAnsi="宋体" w:cs="宋体"/>
          <w:b/>
          <w:sz w:val="24"/>
          <w:highlight w:val="none"/>
        </w:rPr>
        <w:t>□</w:t>
      </w:r>
      <w:r>
        <w:rPr>
          <w:rFonts w:hint="eastAsia" w:ascii="宋体" w:hAnsi="宋体" w:cs="宋体"/>
          <w:b/>
          <w:spacing w:val="6"/>
          <w:sz w:val="24"/>
          <w:highlight w:val="none"/>
        </w:rPr>
        <w:t>不属于符合条件的残疾人福利性单位。</w:t>
      </w:r>
    </w:p>
    <w:p w14:paraId="53F5D83B">
      <w:pPr>
        <w:spacing w:after="0" w:line="360" w:lineRule="auto"/>
        <w:ind w:firstLine="482"/>
        <w:rPr>
          <w:rFonts w:hint="eastAsia" w:ascii="宋体" w:hAnsi="宋体" w:cs="宋体"/>
          <w:spacing w:val="6"/>
          <w:sz w:val="24"/>
          <w:highlight w:val="none"/>
        </w:rPr>
      </w:pPr>
      <w:r>
        <w:rPr>
          <w:rFonts w:hint="eastAsia" w:ascii="宋体" w:hAnsi="宋体" w:cs="宋体"/>
          <w:b/>
          <w:sz w:val="24"/>
          <w:highlight w:val="none"/>
        </w:rPr>
        <w:t>□</w:t>
      </w:r>
      <w:r>
        <w:rPr>
          <w:rFonts w:hint="eastAsia" w:ascii="宋体" w:hAnsi="宋体" w:cs="宋体"/>
          <w:b/>
          <w:spacing w:val="6"/>
          <w:sz w:val="24"/>
          <w:highlight w:val="none"/>
        </w:rPr>
        <w:t>属于符合条件的残疾人福利性单位，</w:t>
      </w:r>
      <w:r>
        <w:rPr>
          <w:rFonts w:hint="eastAsia" w:ascii="宋体" w:hAnsi="宋体" w:cs="宋体"/>
          <w:spacing w:val="6"/>
          <w:sz w:val="24"/>
          <w:highlight w:val="none"/>
        </w:rPr>
        <w:t>且本单位参加</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单位的</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项目采购活动提供本单位制造的货物（由本单位承担工程/提供服务），或者提供其他残疾人福利性单位制造的货物（不包括使用非残疾人福利性单位注册商标的货物）。</w:t>
      </w:r>
    </w:p>
    <w:p w14:paraId="32E5E08D">
      <w:pPr>
        <w:spacing w:after="0" w:line="360" w:lineRule="auto"/>
        <w:ind w:firstLine="506" w:firstLineChars="200"/>
        <w:rPr>
          <w:rFonts w:hint="eastAsia" w:ascii="宋体" w:hAnsi="宋体" w:cs="宋体"/>
          <w:spacing w:val="6"/>
          <w:sz w:val="24"/>
          <w:highlight w:val="none"/>
        </w:rPr>
      </w:pPr>
      <w:r>
        <w:rPr>
          <w:rFonts w:hint="eastAsia" w:ascii="宋体" w:hAnsi="宋体" w:cs="宋体"/>
          <w:b/>
          <w:spacing w:val="6"/>
          <w:sz w:val="24"/>
          <w:highlight w:val="none"/>
        </w:rPr>
        <w:t>本单位对上述声明的真实性负责。如有虚假，将依法承担相应责任。</w:t>
      </w:r>
    </w:p>
    <w:p w14:paraId="060FD6A8">
      <w:pPr>
        <w:spacing w:after="0" w:line="360" w:lineRule="auto"/>
        <w:ind w:firstLine="504" w:firstLineChars="200"/>
        <w:rPr>
          <w:rFonts w:hint="eastAsia" w:ascii="宋体" w:hAnsi="宋体" w:cs="宋体"/>
          <w:spacing w:val="6"/>
          <w:sz w:val="24"/>
          <w:highlight w:val="none"/>
        </w:rPr>
      </w:pPr>
    </w:p>
    <w:p w14:paraId="7EF56D51">
      <w:pPr>
        <w:spacing w:after="0" w:line="360" w:lineRule="auto"/>
        <w:ind w:firstLine="504" w:firstLineChars="200"/>
        <w:rPr>
          <w:rFonts w:hint="eastAsia" w:ascii="宋体" w:hAnsi="宋体" w:cs="宋体"/>
          <w:spacing w:val="6"/>
          <w:sz w:val="24"/>
          <w:highlight w:val="none"/>
        </w:rPr>
      </w:pPr>
    </w:p>
    <w:p w14:paraId="7772BDAD">
      <w:pPr>
        <w:spacing w:after="0" w:line="360" w:lineRule="auto"/>
        <w:ind w:right="360" w:firstLine="5108" w:firstLineChars="2027"/>
        <w:rPr>
          <w:rFonts w:hint="eastAsia" w:ascii="宋体" w:hAnsi="宋体" w:cs="宋体"/>
          <w:color w:val="000000"/>
          <w:sz w:val="24"/>
          <w:highlight w:val="none"/>
          <w:u w:val="single"/>
          <w:lang w:val="zh-CN"/>
        </w:rPr>
      </w:pPr>
      <w:r>
        <w:rPr>
          <w:rFonts w:hint="eastAsia" w:ascii="宋体" w:hAnsi="宋体" w:cs="宋体"/>
          <w:spacing w:val="6"/>
          <w:sz w:val="24"/>
          <w:highlight w:val="none"/>
        </w:rPr>
        <w:t>单位</w:t>
      </w:r>
      <w:r>
        <w:rPr>
          <w:rFonts w:hint="eastAsia" w:ascii="宋体" w:hAnsi="宋体" w:cs="宋体"/>
          <w:color w:val="000000"/>
          <w:sz w:val="24"/>
          <w:highlight w:val="none"/>
        </w:rPr>
        <w:t>名称（盖章）：</w:t>
      </w:r>
      <w:r>
        <w:rPr>
          <w:rFonts w:hint="eastAsia" w:ascii="宋体" w:hAnsi="宋体" w:cs="宋体"/>
          <w:color w:val="000000"/>
          <w:sz w:val="24"/>
          <w:highlight w:val="none"/>
          <w:u w:val="single"/>
          <w:lang w:val="zh-CN"/>
        </w:rPr>
        <w:t xml:space="preserve">           </w:t>
      </w:r>
    </w:p>
    <w:p w14:paraId="520D2550">
      <w:pPr>
        <w:tabs>
          <w:tab w:val="left" w:pos="4860"/>
        </w:tabs>
        <w:spacing w:after="0" w:line="360" w:lineRule="auto"/>
        <w:ind w:right="139" w:firstLine="480" w:firstLineChars="200"/>
        <w:jc w:val="center"/>
        <w:rPr>
          <w:rFonts w:hint="eastAsia" w:ascii="宋体" w:hAnsi="宋体" w:cs="宋体"/>
          <w:spacing w:val="6"/>
          <w:sz w:val="24"/>
          <w:highlight w:val="none"/>
        </w:rPr>
      </w:pPr>
      <w:r>
        <w:rPr>
          <w:rFonts w:hint="eastAsia" w:ascii="宋体" w:hAnsi="宋体" w:cs="宋体"/>
          <w:color w:val="000000"/>
          <w:sz w:val="24"/>
          <w:highlight w:val="none"/>
        </w:rPr>
        <w:t xml:space="preserve">                                     日 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p>
    <w:p w14:paraId="3D89FF77">
      <w:pPr>
        <w:spacing w:after="0"/>
        <w:rPr>
          <w:rFonts w:hint="eastAsia" w:ascii="宋体" w:hAnsi="宋体" w:cs="宋体"/>
          <w:color w:val="000000"/>
          <w:sz w:val="24"/>
          <w:szCs w:val="20"/>
          <w:highlight w:val="none"/>
        </w:rPr>
      </w:pPr>
    </w:p>
    <w:p w14:paraId="4BCFE2B4">
      <w:pPr>
        <w:spacing w:after="0" w:line="360" w:lineRule="auto"/>
        <w:outlineLvl w:val="2"/>
        <w:rPr>
          <w:rFonts w:hint="eastAsia" w:ascii="宋体" w:hAnsi="宋体" w:cs="宋体"/>
          <w:color w:val="000000"/>
          <w:sz w:val="24"/>
          <w:szCs w:val="20"/>
          <w:highlight w:val="none"/>
        </w:rPr>
        <w:sectPr>
          <w:pgSz w:w="11905" w:h="16838"/>
          <w:pgMar w:top="1474" w:right="1474" w:bottom="1474" w:left="1474" w:header="850" w:footer="850" w:gutter="0"/>
          <w:cols w:space="0" w:num="1"/>
          <w:titlePg/>
          <w:docGrid w:linePitch="462" w:charSpace="0"/>
        </w:sectPr>
      </w:pPr>
    </w:p>
    <w:p w14:paraId="41378B1E">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8 拟分包情况说明</w:t>
      </w:r>
    </w:p>
    <w:p w14:paraId="7DE9A3DB">
      <w:pPr>
        <w:autoSpaceDE w:val="0"/>
        <w:autoSpaceDN w:val="0"/>
        <w:adjustRightInd w:val="0"/>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拟分包情况说明</w:t>
      </w:r>
    </w:p>
    <w:p w14:paraId="6FA6914C">
      <w:pPr>
        <w:tabs>
          <w:tab w:val="left" w:pos="5580"/>
        </w:tabs>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（采购人或采购代理机构）</w:t>
      </w:r>
    </w:p>
    <w:p w14:paraId="3E6F6C0A">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我单位参加贵单位组织采购的项目编号为</w:t>
      </w:r>
      <w:r>
        <w:rPr>
          <w:rFonts w:hint="eastAsia" w:ascii="宋体" w:hAnsi="宋体" w:cs="宋体"/>
          <w:color w:val="000000"/>
          <w:sz w:val="24"/>
          <w:szCs w:val="20"/>
          <w:highlight w:val="none"/>
          <w:u w:val="single"/>
        </w:rPr>
        <w:t xml:space="preserve">    </w:t>
      </w:r>
      <w:r>
        <w:rPr>
          <w:rFonts w:hint="eastAsia" w:ascii="宋体" w:hAnsi="宋体" w:cs="宋体"/>
          <w:sz w:val="24"/>
          <w:highlight w:val="none"/>
        </w:rPr>
        <w:t>的</w:t>
      </w:r>
      <w:r>
        <w:rPr>
          <w:rFonts w:hint="eastAsia" w:ascii="宋体" w:hAnsi="宋体" w:cs="宋体"/>
          <w:color w:val="000000"/>
          <w:sz w:val="24"/>
          <w:szCs w:val="20"/>
          <w:highlight w:val="none"/>
          <w:u w:val="single"/>
        </w:rPr>
        <w:t xml:space="preserve">    </w:t>
      </w:r>
      <w:r>
        <w:rPr>
          <w:rFonts w:hint="eastAsia" w:ascii="宋体" w:hAnsi="宋体" w:cs="宋体"/>
          <w:sz w:val="24"/>
          <w:highlight w:val="none"/>
        </w:rPr>
        <w:t>项目（填写采购项目名称）中</w:t>
      </w:r>
      <w:r>
        <w:rPr>
          <w:rFonts w:hint="eastAsia" w:ascii="宋体" w:hAnsi="宋体" w:cs="宋体"/>
          <w:color w:val="000000"/>
          <w:sz w:val="24"/>
          <w:szCs w:val="20"/>
          <w:highlight w:val="none"/>
          <w:u w:val="single"/>
        </w:rPr>
        <w:t xml:space="preserve">    </w:t>
      </w:r>
      <w:r>
        <w:rPr>
          <w:rFonts w:hint="eastAsia" w:ascii="宋体" w:hAnsi="宋体" w:cs="宋体"/>
          <w:sz w:val="24"/>
          <w:highlight w:val="none"/>
        </w:rPr>
        <w:t>包（填写包号）的投标。拟签订分包合同的单位情况如下表所示，我单位承诺一旦在该项目中获得采购合同将按下表所列情况进行分包，同时承诺分包承担主体不再次分包。</w:t>
      </w:r>
    </w:p>
    <w:tbl>
      <w:tblPr>
        <w:tblStyle w:val="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605F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4008308C">
            <w:pPr>
              <w:pStyle w:val="253"/>
              <w:spacing w:after="0" w:line="360" w:lineRule="auto"/>
              <w:jc w:val="center"/>
              <w:rPr>
                <w:rFonts w:hint="eastAsia"/>
                <w:sz w:val="24"/>
                <w:highlight w:val="none"/>
              </w:rPr>
            </w:pPr>
            <w:r>
              <w:rPr>
                <w:rFonts w:hint="eastAsia"/>
                <w:sz w:val="24"/>
                <w:highlight w:val="none"/>
              </w:rPr>
              <w:t>序号</w:t>
            </w:r>
          </w:p>
        </w:tc>
        <w:tc>
          <w:tcPr>
            <w:tcW w:w="1287" w:type="dxa"/>
            <w:vAlign w:val="center"/>
          </w:tcPr>
          <w:p w14:paraId="68014129">
            <w:pPr>
              <w:pStyle w:val="253"/>
              <w:spacing w:after="0" w:line="360" w:lineRule="auto"/>
              <w:jc w:val="center"/>
              <w:rPr>
                <w:rFonts w:hint="eastAsia"/>
                <w:sz w:val="24"/>
                <w:highlight w:val="none"/>
              </w:rPr>
            </w:pPr>
            <w:r>
              <w:rPr>
                <w:rFonts w:hint="eastAsia"/>
                <w:sz w:val="24"/>
                <w:highlight w:val="none"/>
              </w:rPr>
              <w:t>分包承担</w:t>
            </w:r>
          </w:p>
          <w:p w14:paraId="701C4767">
            <w:pPr>
              <w:pStyle w:val="253"/>
              <w:spacing w:after="0" w:line="360" w:lineRule="auto"/>
              <w:jc w:val="center"/>
              <w:rPr>
                <w:rFonts w:hint="eastAsia"/>
                <w:sz w:val="24"/>
                <w:highlight w:val="none"/>
              </w:rPr>
            </w:pPr>
            <w:r>
              <w:rPr>
                <w:rFonts w:hint="eastAsia"/>
                <w:sz w:val="24"/>
                <w:highlight w:val="none"/>
              </w:rPr>
              <w:t>主体名称</w:t>
            </w:r>
          </w:p>
        </w:tc>
        <w:tc>
          <w:tcPr>
            <w:tcW w:w="1513" w:type="dxa"/>
            <w:vAlign w:val="center"/>
          </w:tcPr>
          <w:p w14:paraId="3A7F9CBE">
            <w:pPr>
              <w:pStyle w:val="253"/>
              <w:spacing w:after="0" w:line="360" w:lineRule="auto"/>
              <w:jc w:val="center"/>
              <w:rPr>
                <w:rFonts w:hint="eastAsia"/>
                <w:sz w:val="24"/>
                <w:highlight w:val="none"/>
                <w:lang w:eastAsia="zh-CN"/>
              </w:rPr>
            </w:pPr>
            <w:r>
              <w:rPr>
                <w:rFonts w:hint="eastAsia"/>
                <w:sz w:val="24"/>
                <w:highlight w:val="none"/>
                <w:lang w:eastAsia="zh-CN"/>
              </w:rPr>
              <w:t>分包承担</w:t>
            </w:r>
          </w:p>
          <w:p w14:paraId="70997143">
            <w:pPr>
              <w:pStyle w:val="253"/>
              <w:spacing w:after="0" w:line="360" w:lineRule="auto"/>
              <w:jc w:val="center"/>
              <w:rPr>
                <w:rFonts w:hint="eastAsia"/>
                <w:sz w:val="24"/>
                <w:highlight w:val="none"/>
                <w:lang w:eastAsia="zh-CN"/>
              </w:rPr>
            </w:pPr>
            <w:r>
              <w:rPr>
                <w:rFonts w:hint="eastAsia"/>
                <w:sz w:val="24"/>
                <w:highlight w:val="none"/>
                <w:lang w:eastAsia="zh-CN"/>
              </w:rPr>
              <w:t>主体类型</w:t>
            </w:r>
          </w:p>
          <w:p w14:paraId="3E31D4A6">
            <w:pPr>
              <w:pStyle w:val="253"/>
              <w:spacing w:after="0" w:line="360" w:lineRule="auto"/>
              <w:jc w:val="center"/>
              <w:rPr>
                <w:rFonts w:hint="eastAsia"/>
                <w:sz w:val="24"/>
                <w:highlight w:val="none"/>
                <w:lang w:eastAsia="zh-CN"/>
              </w:rPr>
            </w:pPr>
            <w:r>
              <w:rPr>
                <w:rFonts w:hint="eastAsia"/>
                <w:sz w:val="24"/>
                <w:highlight w:val="none"/>
                <w:lang w:eastAsia="zh-CN"/>
              </w:rPr>
              <w:t>（选择）</w:t>
            </w:r>
          </w:p>
        </w:tc>
        <w:tc>
          <w:tcPr>
            <w:tcW w:w="1125" w:type="dxa"/>
            <w:vAlign w:val="center"/>
          </w:tcPr>
          <w:p w14:paraId="08084023">
            <w:pPr>
              <w:pStyle w:val="253"/>
              <w:spacing w:after="0" w:line="360" w:lineRule="auto"/>
              <w:jc w:val="center"/>
              <w:rPr>
                <w:rFonts w:hint="eastAsia"/>
                <w:sz w:val="24"/>
                <w:highlight w:val="none"/>
              </w:rPr>
            </w:pPr>
            <w:r>
              <w:rPr>
                <w:rFonts w:hint="eastAsia"/>
                <w:sz w:val="24"/>
                <w:highlight w:val="none"/>
              </w:rPr>
              <w:t>资质等级</w:t>
            </w:r>
          </w:p>
        </w:tc>
        <w:tc>
          <w:tcPr>
            <w:tcW w:w="1561" w:type="dxa"/>
            <w:vAlign w:val="center"/>
          </w:tcPr>
          <w:p w14:paraId="34372C81">
            <w:pPr>
              <w:pStyle w:val="253"/>
              <w:spacing w:after="0" w:line="360" w:lineRule="auto"/>
              <w:jc w:val="center"/>
              <w:rPr>
                <w:rFonts w:hint="eastAsia"/>
                <w:sz w:val="24"/>
                <w:highlight w:val="none"/>
              </w:rPr>
            </w:pPr>
            <w:r>
              <w:rPr>
                <w:rFonts w:hint="eastAsia"/>
                <w:sz w:val="24"/>
                <w:highlight w:val="none"/>
              </w:rPr>
              <w:t>拟分包</w:t>
            </w:r>
          </w:p>
          <w:p w14:paraId="1C17B987">
            <w:pPr>
              <w:pStyle w:val="253"/>
              <w:spacing w:after="0" w:line="360" w:lineRule="auto"/>
              <w:jc w:val="center"/>
              <w:rPr>
                <w:rFonts w:hint="eastAsia"/>
                <w:sz w:val="24"/>
                <w:highlight w:val="none"/>
              </w:rPr>
            </w:pPr>
            <w:r>
              <w:rPr>
                <w:rFonts w:hint="eastAsia"/>
                <w:sz w:val="24"/>
                <w:highlight w:val="none"/>
              </w:rPr>
              <w:t>合同内容</w:t>
            </w:r>
          </w:p>
        </w:tc>
        <w:tc>
          <w:tcPr>
            <w:tcW w:w="1498" w:type="dxa"/>
            <w:vAlign w:val="center"/>
          </w:tcPr>
          <w:p w14:paraId="3AFBA883">
            <w:pPr>
              <w:pStyle w:val="253"/>
              <w:spacing w:after="0" w:line="360" w:lineRule="auto"/>
              <w:jc w:val="center"/>
              <w:rPr>
                <w:rFonts w:hint="eastAsia"/>
                <w:sz w:val="24"/>
                <w:highlight w:val="none"/>
                <w:lang w:eastAsia="zh-CN"/>
              </w:rPr>
            </w:pPr>
            <w:r>
              <w:rPr>
                <w:rFonts w:hint="eastAsia"/>
                <w:sz w:val="24"/>
                <w:highlight w:val="none"/>
                <w:lang w:eastAsia="zh-CN"/>
              </w:rPr>
              <w:t>拟分包</w:t>
            </w:r>
          </w:p>
          <w:p w14:paraId="35DBDEDC">
            <w:pPr>
              <w:pStyle w:val="253"/>
              <w:spacing w:after="0" w:line="360" w:lineRule="auto"/>
              <w:jc w:val="center"/>
              <w:rPr>
                <w:rFonts w:hint="eastAsia"/>
                <w:sz w:val="24"/>
                <w:highlight w:val="none"/>
                <w:lang w:eastAsia="zh-CN"/>
              </w:rPr>
            </w:pPr>
            <w:r>
              <w:rPr>
                <w:rFonts w:hint="eastAsia"/>
                <w:sz w:val="24"/>
                <w:highlight w:val="none"/>
                <w:lang w:eastAsia="zh-CN"/>
              </w:rPr>
              <w:t>合同金额</w:t>
            </w:r>
          </w:p>
          <w:p w14:paraId="75670CD0">
            <w:pPr>
              <w:pStyle w:val="253"/>
              <w:spacing w:after="0" w:line="360" w:lineRule="auto"/>
              <w:jc w:val="center"/>
              <w:rPr>
                <w:rFonts w:hint="eastAsia"/>
                <w:sz w:val="24"/>
                <w:highlight w:val="none"/>
                <w:lang w:eastAsia="zh-CN"/>
              </w:rPr>
            </w:pPr>
            <w:r>
              <w:rPr>
                <w:rFonts w:hint="eastAsia"/>
                <w:sz w:val="24"/>
                <w:highlight w:val="none"/>
                <w:lang w:eastAsia="zh-CN"/>
              </w:rPr>
              <w:t>（人民币元）</w:t>
            </w:r>
          </w:p>
        </w:tc>
        <w:tc>
          <w:tcPr>
            <w:tcW w:w="1564" w:type="dxa"/>
            <w:vAlign w:val="center"/>
          </w:tcPr>
          <w:p w14:paraId="65DC033F">
            <w:pPr>
              <w:pStyle w:val="253"/>
              <w:spacing w:after="0" w:line="360" w:lineRule="auto"/>
              <w:jc w:val="center"/>
              <w:rPr>
                <w:rFonts w:hint="eastAsia"/>
                <w:b/>
                <w:sz w:val="24"/>
                <w:highlight w:val="none"/>
                <w:lang w:eastAsia="zh-CN"/>
              </w:rPr>
            </w:pPr>
            <w:r>
              <w:rPr>
                <w:rFonts w:hint="eastAsia"/>
                <w:b/>
                <w:sz w:val="24"/>
                <w:highlight w:val="none"/>
                <w:lang w:eastAsia="zh-CN"/>
              </w:rPr>
              <w:t>占合同金额</w:t>
            </w:r>
          </w:p>
          <w:p w14:paraId="5C5E8DBC">
            <w:pPr>
              <w:pStyle w:val="253"/>
              <w:spacing w:after="0" w:line="360" w:lineRule="auto"/>
              <w:jc w:val="center"/>
              <w:rPr>
                <w:rFonts w:hint="eastAsia"/>
                <w:sz w:val="24"/>
                <w:highlight w:val="none"/>
                <w:lang w:eastAsia="zh-CN"/>
              </w:rPr>
            </w:pPr>
            <w:r>
              <w:rPr>
                <w:rFonts w:hint="eastAsia"/>
                <w:b/>
                <w:sz w:val="24"/>
                <w:highlight w:val="none"/>
                <w:lang w:eastAsia="zh-CN"/>
              </w:rPr>
              <w:t>的比例（%）</w:t>
            </w:r>
          </w:p>
        </w:tc>
      </w:tr>
      <w:tr w14:paraId="2051B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5" w:hRule="atLeast"/>
          <w:jc w:val="center"/>
        </w:trPr>
        <w:tc>
          <w:tcPr>
            <w:tcW w:w="456" w:type="dxa"/>
            <w:vAlign w:val="center"/>
          </w:tcPr>
          <w:p w14:paraId="570249BB">
            <w:pPr>
              <w:pStyle w:val="253"/>
              <w:spacing w:after="0" w:line="360" w:lineRule="auto"/>
              <w:jc w:val="center"/>
              <w:rPr>
                <w:rFonts w:hint="eastAsia"/>
                <w:sz w:val="24"/>
                <w:highlight w:val="none"/>
              </w:rPr>
            </w:pPr>
            <w:r>
              <w:rPr>
                <w:rFonts w:hint="eastAsia"/>
                <w:sz w:val="24"/>
                <w:highlight w:val="none"/>
              </w:rPr>
              <w:t>1</w:t>
            </w:r>
          </w:p>
        </w:tc>
        <w:tc>
          <w:tcPr>
            <w:tcW w:w="1287" w:type="dxa"/>
            <w:vAlign w:val="center"/>
          </w:tcPr>
          <w:p w14:paraId="09DE3943">
            <w:pPr>
              <w:pStyle w:val="253"/>
              <w:spacing w:after="0" w:line="360" w:lineRule="auto"/>
              <w:jc w:val="center"/>
              <w:rPr>
                <w:rFonts w:hint="eastAsia"/>
                <w:sz w:val="30"/>
                <w:highlight w:val="none"/>
              </w:rPr>
            </w:pPr>
          </w:p>
        </w:tc>
        <w:tc>
          <w:tcPr>
            <w:tcW w:w="1513" w:type="dxa"/>
            <w:vAlign w:val="center"/>
          </w:tcPr>
          <w:p w14:paraId="32530394">
            <w:pPr>
              <w:pStyle w:val="253"/>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□中型企业</w:t>
            </w:r>
          </w:p>
          <w:p w14:paraId="62C55256">
            <w:pPr>
              <w:pStyle w:val="253"/>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□小微企业</w:t>
            </w:r>
          </w:p>
          <w:p w14:paraId="20F67B4D">
            <w:pPr>
              <w:pStyle w:val="253"/>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□其他</w:t>
            </w:r>
          </w:p>
        </w:tc>
        <w:tc>
          <w:tcPr>
            <w:tcW w:w="1125" w:type="dxa"/>
            <w:vAlign w:val="center"/>
          </w:tcPr>
          <w:p w14:paraId="33E4A3E8">
            <w:pPr>
              <w:pStyle w:val="253"/>
              <w:spacing w:after="0" w:line="360" w:lineRule="auto"/>
              <w:jc w:val="center"/>
              <w:rPr>
                <w:rFonts w:hint="eastAsia"/>
                <w:sz w:val="30"/>
                <w:highlight w:val="none"/>
                <w:lang w:eastAsia="zh-CN"/>
              </w:rPr>
            </w:pPr>
          </w:p>
        </w:tc>
        <w:tc>
          <w:tcPr>
            <w:tcW w:w="1561" w:type="dxa"/>
            <w:vAlign w:val="center"/>
          </w:tcPr>
          <w:p w14:paraId="1635E19D">
            <w:pPr>
              <w:pStyle w:val="253"/>
              <w:spacing w:after="0" w:line="360" w:lineRule="auto"/>
              <w:jc w:val="center"/>
              <w:rPr>
                <w:rFonts w:hint="eastAsia"/>
                <w:sz w:val="30"/>
                <w:highlight w:val="none"/>
                <w:lang w:eastAsia="zh-CN"/>
              </w:rPr>
            </w:pPr>
          </w:p>
        </w:tc>
        <w:tc>
          <w:tcPr>
            <w:tcW w:w="1498" w:type="dxa"/>
            <w:vAlign w:val="center"/>
          </w:tcPr>
          <w:p w14:paraId="60F0B684">
            <w:pPr>
              <w:pStyle w:val="253"/>
              <w:spacing w:after="0" w:line="360" w:lineRule="auto"/>
              <w:jc w:val="center"/>
              <w:rPr>
                <w:rFonts w:hint="eastAsia"/>
                <w:sz w:val="30"/>
                <w:highlight w:val="none"/>
                <w:lang w:eastAsia="zh-CN"/>
              </w:rPr>
            </w:pPr>
          </w:p>
        </w:tc>
        <w:tc>
          <w:tcPr>
            <w:tcW w:w="1564" w:type="dxa"/>
            <w:vAlign w:val="center"/>
          </w:tcPr>
          <w:p w14:paraId="7A644C73">
            <w:pPr>
              <w:pStyle w:val="253"/>
              <w:spacing w:after="0" w:line="360" w:lineRule="auto"/>
              <w:jc w:val="center"/>
              <w:rPr>
                <w:rFonts w:hint="eastAsia"/>
                <w:sz w:val="30"/>
                <w:highlight w:val="none"/>
                <w:lang w:eastAsia="zh-CN"/>
              </w:rPr>
            </w:pPr>
          </w:p>
        </w:tc>
      </w:tr>
      <w:tr w14:paraId="6DF0D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jc w:val="center"/>
        </w:trPr>
        <w:tc>
          <w:tcPr>
            <w:tcW w:w="456" w:type="dxa"/>
            <w:vAlign w:val="center"/>
          </w:tcPr>
          <w:p w14:paraId="4B69E8B6">
            <w:pPr>
              <w:pStyle w:val="253"/>
              <w:spacing w:after="0" w:line="360" w:lineRule="auto"/>
              <w:jc w:val="center"/>
              <w:rPr>
                <w:rFonts w:hint="eastAsia"/>
                <w:sz w:val="24"/>
                <w:highlight w:val="none"/>
                <w:lang w:eastAsia="zh-CN"/>
              </w:rPr>
            </w:pPr>
            <w:r>
              <w:rPr>
                <w:rFonts w:hint="eastAsia"/>
                <w:sz w:val="24"/>
                <w:highlight w:val="none"/>
                <w:lang w:eastAsia="zh-CN"/>
              </w:rPr>
              <w:t>2</w:t>
            </w:r>
          </w:p>
        </w:tc>
        <w:tc>
          <w:tcPr>
            <w:tcW w:w="1287" w:type="dxa"/>
            <w:vAlign w:val="center"/>
          </w:tcPr>
          <w:p w14:paraId="41D393FE">
            <w:pPr>
              <w:pStyle w:val="253"/>
              <w:spacing w:after="0" w:line="360" w:lineRule="auto"/>
              <w:jc w:val="center"/>
              <w:rPr>
                <w:rFonts w:hint="eastAsia"/>
                <w:sz w:val="30"/>
                <w:highlight w:val="none"/>
              </w:rPr>
            </w:pPr>
          </w:p>
        </w:tc>
        <w:tc>
          <w:tcPr>
            <w:tcW w:w="1513" w:type="dxa"/>
            <w:vAlign w:val="center"/>
          </w:tcPr>
          <w:p w14:paraId="21A10176">
            <w:pPr>
              <w:pStyle w:val="253"/>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□中型企业</w:t>
            </w:r>
          </w:p>
          <w:p w14:paraId="5BD096E3">
            <w:pPr>
              <w:pStyle w:val="253"/>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□小微企业</w:t>
            </w:r>
          </w:p>
          <w:p w14:paraId="7586DFF2">
            <w:pPr>
              <w:pStyle w:val="253"/>
              <w:tabs>
                <w:tab w:val="left" w:pos="235"/>
              </w:tabs>
              <w:spacing w:after="0" w:line="360" w:lineRule="auto"/>
              <w:ind w:left="1" w:leftChars="-43" w:hanging="91" w:hangingChars="38"/>
              <w:jc w:val="center"/>
              <w:rPr>
                <w:rFonts w:hint="eastAsia"/>
                <w:sz w:val="24"/>
                <w:highlight w:val="none"/>
                <w:lang w:eastAsia="zh-CN"/>
              </w:rPr>
            </w:pPr>
            <w:r>
              <w:rPr>
                <w:rFonts w:hint="eastAsia"/>
                <w:sz w:val="24"/>
                <w:highlight w:val="none"/>
                <w:lang w:eastAsia="zh-CN"/>
              </w:rPr>
              <w:t>□其他</w:t>
            </w:r>
          </w:p>
        </w:tc>
        <w:tc>
          <w:tcPr>
            <w:tcW w:w="1125" w:type="dxa"/>
            <w:vAlign w:val="center"/>
          </w:tcPr>
          <w:p w14:paraId="1AEA249D">
            <w:pPr>
              <w:pStyle w:val="253"/>
              <w:spacing w:after="0" w:line="360" w:lineRule="auto"/>
              <w:jc w:val="center"/>
              <w:rPr>
                <w:rFonts w:hint="eastAsia"/>
                <w:sz w:val="30"/>
                <w:highlight w:val="none"/>
                <w:lang w:eastAsia="zh-CN"/>
              </w:rPr>
            </w:pPr>
          </w:p>
        </w:tc>
        <w:tc>
          <w:tcPr>
            <w:tcW w:w="1561" w:type="dxa"/>
            <w:vAlign w:val="center"/>
          </w:tcPr>
          <w:p w14:paraId="3BA75AB0">
            <w:pPr>
              <w:pStyle w:val="253"/>
              <w:spacing w:after="0" w:line="360" w:lineRule="auto"/>
              <w:jc w:val="center"/>
              <w:rPr>
                <w:rFonts w:hint="eastAsia"/>
                <w:sz w:val="30"/>
                <w:highlight w:val="none"/>
                <w:lang w:eastAsia="zh-CN"/>
              </w:rPr>
            </w:pPr>
          </w:p>
        </w:tc>
        <w:tc>
          <w:tcPr>
            <w:tcW w:w="1498" w:type="dxa"/>
            <w:vAlign w:val="center"/>
          </w:tcPr>
          <w:p w14:paraId="46D19A33">
            <w:pPr>
              <w:pStyle w:val="253"/>
              <w:spacing w:after="0" w:line="360" w:lineRule="auto"/>
              <w:jc w:val="center"/>
              <w:rPr>
                <w:rFonts w:hint="eastAsia"/>
                <w:sz w:val="30"/>
                <w:highlight w:val="none"/>
                <w:lang w:eastAsia="zh-CN"/>
              </w:rPr>
            </w:pPr>
          </w:p>
        </w:tc>
        <w:tc>
          <w:tcPr>
            <w:tcW w:w="1564" w:type="dxa"/>
            <w:vAlign w:val="center"/>
          </w:tcPr>
          <w:p w14:paraId="59910F3B">
            <w:pPr>
              <w:pStyle w:val="253"/>
              <w:spacing w:after="0" w:line="360" w:lineRule="auto"/>
              <w:jc w:val="center"/>
              <w:rPr>
                <w:rFonts w:hint="eastAsia"/>
                <w:sz w:val="30"/>
                <w:highlight w:val="none"/>
                <w:lang w:eastAsia="zh-CN"/>
              </w:rPr>
            </w:pPr>
          </w:p>
        </w:tc>
      </w:tr>
      <w:tr w14:paraId="3E435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56F9F5F">
            <w:pPr>
              <w:pStyle w:val="253"/>
              <w:spacing w:after="0" w:line="360" w:lineRule="auto"/>
              <w:jc w:val="center"/>
              <w:rPr>
                <w:rFonts w:hint="eastAsia"/>
                <w:sz w:val="24"/>
                <w:highlight w:val="none"/>
                <w:lang w:eastAsia="zh-CN"/>
              </w:rPr>
            </w:pPr>
            <w:r>
              <w:rPr>
                <w:rFonts w:hint="eastAsia"/>
                <w:sz w:val="24"/>
                <w:highlight w:val="none"/>
                <w:lang w:eastAsia="zh-CN"/>
              </w:rPr>
              <w:t>…</w:t>
            </w:r>
          </w:p>
        </w:tc>
        <w:tc>
          <w:tcPr>
            <w:tcW w:w="1287" w:type="dxa"/>
            <w:vAlign w:val="center"/>
          </w:tcPr>
          <w:p w14:paraId="30F5035E">
            <w:pPr>
              <w:pStyle w:val="253"/>
              <w:spacing w:after="0" w:line="360" w:lineRule="auto"/>
              <w:jc w:val="center"/>
              <w:rPr>
                <w:rFonts w:hint="eastAsia"/>
                <w:sz w:val="30"/>
                <w:highlight w:val="none"/>
              </w:rPr>
            </w:pPr>
          </w:p>
        </w:tc>
        <w:tc>
          <w:tcPr>
            <w:tcW w:w="1513" w:type="dxa"/>
            <w:vAlign w:val="center"/>
          </w:tcPr>
          <w:p w14:paraId="2F81C23F">
            <w:pPr>
              <w:pStyle w:val="253"/>
              <w:tabs>
                <w:tab w:val="left" w:pos="235"/>
              </w:tabs>
              <w:spacing w:after="0" w:line="360" w:lineRule="auto"/>
              <w:jc w:val="center"/>
              <w:rPr>
                <w:rFonts w:hint="eastAsia"/>
                <w:sz w:val="24"/>
                <w:highlight w:val="none"/>
              </w:rPr>
            </w:pPr>
          </w:p>
        </w:tc>
        <w:tc>
          <w:tcPr>
            <w:tcW w:w="1125" w:type="dxa"/>
            <w:vAlign w:val="center"/>
          </w:tcPr>
          <w:p w14:paraId="627F839A">
            <w:pPr>
              <w:pStyle w:val="253"/>
              <w:spacing w:after="0" w:line="360" w:lineRule="auto"/>
              <w:jc w:val="center"/>
              <w:rPr>
                <w:rFonts w:hint="eastAsia"/>
                <w:sz w:val="30"/>
                <w:highlight w:val="none"/>
              </w:rPr>
            </w:pPr>
          </w:p>
        </w:tc>
        <w:tc>
          <w:tcPr>
            <w:tcW w:w="1561" w:type="dxa"/>
            <w:vAlign w:val="center"/>
          </w:tcPr>
          <w:p w14:paraId="0F52AA57">
            <w:pPr>
              <w:pStyle w:val="253"/>
              <w:spacing w:after="0" w:line="360" w:lineRule="auto"/>
              <w:jc w:val="center"/>
              <w:rPr>
                <w:rFonts w:hint="eastAsia"/>
                <w:sz w:val="30"/>
                <w:highlight w:val="none"/>
              </w:rPr>
            </w:pPr>
          </w:p>
        </w:tc>
        <w:tc>
          <w:tcPr>
            <w:tcW w:w="1498" w:type="dxa"/>
            <w:vAlign w:val="center"/>
          </w:tcPr>
          <w:p w14:paraId="6C8C6BD6">
            <w:pPr>
              <w:pStyle w:val="253"/>
              <w:spacing w:after="0" w:line="360" w:lineRule="auto"/>
              <w:jc w:val="center"/>
              <w:rPr>
                <w:rFonts w:hint="eastAsia"/>
                <w:sz w:val="30"/>
                <w:highlight w:val="none"/>
              </w:rPr>
            </w:pPr>
          </w:p>
        </w:tc>
        <w:tc>
          <w:tcPr>
            <w:tcW w:w="1564" w:type="dxa"/>
            <w:vAlign w:val="center"/>
          </w:tcPr>
          <w:p w14:paraId="1D27AD01">
            <w:pPr>
              <w:pStyle w:val="253"/>
              <w:spacing w:after="0" w:line="360" w:lineRule="auto"/>
              <w:jc w:val="center"/>
              <w:rPr>
                <w:rFonts w:hint="eastAsia"/>
                <w:sz w:val="30"/>
                <w:highlight w:val="none"/>
              </w:rPr>
            </w:pPr>
          </w:p>
        </w:tc>
      </w:tr>
      <w:tr w14:paraId="0D36A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E9660D1">
            <w:pPr>
              <w:pStyle w:val="253"/>
              <w:spacing w:after="0" w:line="360" w:lineRule="auto"/>
              <w:ind w:right="57" w:rightChars="27"/>
              <w:jc w:val="right"/>
              <w:rPr>
                <w:rFonts w:hint="eastAsia"/>
                <w:sz w:val="24"/>
                <w:highlight w:val="none"/>
                <w:lang w:eastAsia="zh-CN"/>
              </w:rPr>
            </w:pPr>
            <w:r>
              <w:rPr>
                <w:rFonts w:hint="eastAsia"/>
                <w:sz w:val="24"/>
                <w:highlight w:val="none"/>
                <w:lang w:eastAsia="zh-CN"/>
              </w:rPr>
              <w:t>合计：</w:t>
            </w:r>
          </w:p>
        </w:tc>
        <w:tc>
          <w:tcPr>
            <w:tcW w:w="1498" w:type="dxa"/>
            <w:vAlign w:val="center"/>
          </w:tcPr>
          <w:p w14:paraId="6DB9C776">
            <w:pPr>
              <w:pStyle w:val="253"/>
              <w:spacing w:after="0" w:line="360" w:lineRule="auto"/>
              <w:jc w:val="center"/>
              <w:rPr>
                <w:rFonts w:hint="eastAsia"/>
                <w:sz w:val="30"/>
                <w:highlight w:val="none"/>
              </w:rPr>
            </w:pPr>
          </w:p>
        </w:tc>
        <w:tc>
          <w:tcPr>
            <w:tcW w:w="1564" w:type="dxa"/>
            <w:vAlign w:val="center"/>
          </w:tcPr>
          <w:p w14:paraId="3A2CB293">
            <w:pPr>
              <w:pStyle w:val="253"/>
              <w:spacing w:after="0" w:line="360" w:lineRule="auto"/>
              <w:jc w:val="center"/>
              <w:rPr>
                <w:rFonts w:hint="eastAsia"/>
                <w:sz w:val="30"/>
                <w:highlight w:val="none"/>
              </w:rPr>
            </w:pPr>
          </w:p>
        </w:tc>
      </w:tr>
    </w:tbl>
    <w:p w14:paraId="0BCA3CB5">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注：</w:t>
      </w:r>
    </w:p>
    <w:p w14:paraId="374F138D">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1.如本项目（包）允许分包，且投标人拟进行分包时，必须提供；如未提供，或提供了但未填写分包承担主体名称、拟分包合同内容、拟分包合同金额，投标无效。</w:t>
      </w:r>
    </w:p>
    <w:p w14:paraId="73EC2E93">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2.如本招标文件《投标人须知资料表》载明本项目分包承担主体应具备的相应资质条件，则投标人须在本表中列明分包承担主体的资质等级，并后附资质证书电子件，否则投标无效。</w:t>
      </w:r>
    </w:p>
    <w:p w14:paraId="296E61EF">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3.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57E0AA74">
      <w:pPr>
        <w:adjustRightInd w:val="0"/>
        <w:snapToGrid w:val="0"/>
        <w:spacing w:after="0" w:line="360" w:lineRule="auto"/>
        <w:ind w:firstLine="480" w:firstLineChars="200"/>
        <w:jc w:val="center"/>
        <w:rPr>
          <w:rFonts w:hint="eastAsia" w:ascii="宋体" w:hAnsi="宋体" w:cs="宋体"/>
          <w:sz w:val="24"/>
          <w:highlight w:val="none"/>
        </w:rPr>
      </w:pPr>
      <w:r>
        <w:rPr>
          <w:rFonts w:hint="eastAsia" w:ascii="宋体" w:hAnsi="宋体" w:cs="宋体"/>
          <w:sz w:val="24"/>
          <w:highlight w:val="none"/>
        </w:rPr>
        <w:t xml:space="preserve">                         投标人名称（盖章）：</w:t>
      </w:r>
      <w:r>
        <w:rPr>
          <w:rFonts w:hint="eastAsia" w:ascii="宋体" w:hAnsi="宋体" w:cs="宋体"/>
          <w:color w:val="000000"/>
          <w:sz w:val="24"/>
          <w:szCs w:val="20"/>
          <w:highlight w:val="none"/>
          <w:u w:val="single"/>
        </w:rPr>
        <w:t xml:space="preserve">            </w:t>
      </w:r>
    </w:p>
    <w:p w14:paraId="5E456F66">
      <w:pPr>
        <w:adjustRightInd w:val="0"/>
        <w:snapToGrid w:val="0"/>
        <w:spacing w:after="0" w:line="360" w:lineRule="auto"/>
        <w:ind w:firstLine="480" w:firstLineChars="200"/>
        <w:jc w:val="right"/>
        <w:rPr>
          <w:rFonts w:hint="eastAsia" w:ascii="宋体" w:hAnsi="宋体" w:cs="宋体"/>
          <w:color w:val="000000"/>
          <w:sz w:val="24"/>
          <w:highlight w:val="none"/>
        </w:rPr>
        <w:sectPr>
          <w:pgSz w:w="11905" w:h="16838"/>
          <w:pgMar w:top="1474" w:right="1474" w:bottom="1474" w:left="1474" w:header="850" w:footer="850" w:gutter="0"/>
          <w:cols w:space="0" w:num="1"/>
          <w:titlePg/>
          <w:docGrid w:linePitch="462" w:charSpace="0"/>
        </w:sectPr>
      </w:pPr>
      <w:r>
        <w:rPr>
          <w:rFonts w:hint="eastAsia" w:ascii="宋体" w:hAnsi="宋体" w:cs="宋体"/>
          <w:color w:val="000000"/>
          <w:sz w:val="24"/>
          <w:highlight w:val="none"/>
        </w:rPr>
        <w:t>日期：</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szCs w:val="20"/>
          <w:highlight w:val="none"/>
          <w:u w:val="single"/>
        </w:rPr>
        <w:t xml:space="preserve">      </w:t>
      </w:r>
      <w:r>
        <w:rPr>
          <w:rFonts w:hint="eastAsia" w:ascii="宋体" w:hAnsi="宋体" w:cs="宋体"/>
          <w:color w:val="000000"/>
          <w:sz w:val="24"/>
          <w:highlight w:val="none"/>
        </w:rPr>
        <w:t>日</w:t>
      </w:r>
    </w:p>
    <w:p w14:paraId="0DD06686">
      <w:pPr>
        <w:autoSpaceDE w:val="0"/>
        <w:autoSpaceDN w:val="0"/>
        <w:adjustRightInd w:val="0"/>
        <w:spacing w:after="0" w:line="360" w:lineRule="auto"/>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分包意向协议</w:t>
      </w:r>
    </w:p>
    <w:p w14:paraId="4291DBFD">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甲方（投标人）：</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5754FF93">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乙方（拟分包单位）：</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2D619C86">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甲方承诺，一旦在</w:t>
      </w:r>
      <w:r>
        <w:rPr>
          <w:rFonts w:hint="eastAsia" w:ascii="宋体" w:hAnsi="宋体" w:cs="宋体"/>
          <w:sz w:val="24"/>
          <w:highlight w:val="none"/>
          <w:u w:val="single"/>
        </w:rPr>
        <w:t xml:space="preserve">           </w:t>
      </w:r>
      <w:r>
        <w:rPr>
          <w:rFonts w:hint="eastAsia" w:ascii="宋体" w:hAnsi="宋体" w:cs="宋体"/>
          <w:sz w:val="24"/>
          <w:highlight w:val="none"/>
        </w:rPr>
        <w:t>（采购项目名称）（项目编号/包号为：</w:t>
      </w:r>
      <w:r>
        <w:rPr>
          <w:rFonts w:hint="eastAsia" w:ascii="宋体" w:hAnsi="宋体" w:cs="宋体"/>
          <w:sz w:val="24"/>
          <w:highlight w:val="none"/>
          <w:u w:val="single"/>
        </w:rPr>
        <w:t xml:space="preserve">           </w:t>
      </w:r>
      <w:r>
        <w:rPr>
          <w:rFonts w:hint="eastAsia" w:ascii="宋体" w:hAnsi="宋体" w:cs="宋体"/>
          <w:sz w:val="24"/>
          <w:highlight w:val="none"/>
        </w:rPr>
        <w:t>）招标采购项目中获得采购合同，将按照下述约定将合同项下部分内容分包给乙方：</w:t>
      </w:r>
    </w:p>
    <w:p w14:paraId="6B03E490">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1.分包内容：</w:t>
      </w:r>
      <w:r>
        <w:rPr>
          <w:rFonts w:hint="eastAsia" w:ascii="宋体" w:hAnsi="宋体" w:cs="宋体"/>
          <w:sz w:val="24"/>
          <w:highlight w:val="none"/>
          <w:u w:val="single"/>
        </w:rPr>
        <w:t xml:space="preserve">           </w:t>
      </w:r>
      <w:r>
        <w:rPr>
          <w:rFonts w:hint="eastAsia" w:ascii="宋体" w:hAnsi="宋体" w:cs="宋体"/>
          <w:sz w:val="24"/>
          <w:highlight w:val="none"/>
        </w:rPr>
        <w:t>。</w:t>
      </w:r>
    </w:p>
    <w:p w14:paraId="7CF1A79B">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2.分包金额：</w:t>
      </w:r>
      <w:r>
        <w:rPr>
          <w:rFonts w:hint="eastAsia" w:ascii="宋体" w:hAnsi="宋体" w:cs="宋体"/>
          <w:sz w:val="24"/>
          <w:highlight w:val="none"/>
          <w:u w:val="single"/>
        </w:rPr>
        <w:t xml:space="preserve">           </w:t>
      </w:r>
      <w:r>
        <w:rPr>
          <w:rFonts w:hint="eastAsia" w:ascii="宋体" w:hAnsi="宋体" w:cs="宋体"/>
          <w:sz w:val="24"/>
          <w:highlight w:val="none"/>
        </w:rPr>
        <w:t>，该金额占该采购包合同金额的比例为</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13F23E9F">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乙方承诺将在上述情况下与甲方签订分包合同。</w:t>
      </w:r>
    </w:p>
    <w:p w14:paraId="0CEE47CF">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本协议自各方盖章之日起生效，如甲方未在该项目（采购包）中标，本协议自动终止。</w:t>
      </w:r>
    </w:p>
    <w:p w14:paraId="7D93CD72">
      <w:pPr>
        <w:adjustRightInd w:val="0"/>
        <w:snapToGrid w:val="0"/>
        <w:spacing w:after="0" w:line="360" w:lineRule="auto"/>
        <w:ind w:firstLine="480" w:firstLineChars="200"/>
        <w:jc w:val="left"/>
        <w:rPr>
          <w:rFonts w:hint="eastAsia" w:ascii="宋体" w:hAnsi="宋体" w:cs="宋体"/>
          <w:sz w:val="24"/>
          <w:highlight w:val="none"/>
        </w:rPr>
      </w:pPr>
    </w:p>
    <w:p w14:paraId="3DD16CCC">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 xml:space="preserve">甲方（盖章）：                            乙方（盖章）：                </w:t>
      </w:r>
    </w:p>
    <w:p w14:paraId="16ADD698">
      <w:pPr>
        <w:adjustRightInd w:val="0"/>
        <w:snapToGrid w:val="0"/>
        <w:spacing w:after="0" w:line="360" w:lineRule="auto"/>
        <w:ind w:firstLine="480" w:firstLineChars="200"/>
        <w:jc w:val="left"/>
        <w:rPr>
          <w:rFonts w:hint="eastAsia" w:ascii="宋体" w:hAnsi="宋体" w:cs="宋体"/>
          <w:sz w:val="24"/>
          <w:highlight w:val="none"/>
        </w:rPr>
      </w:pPr>
    </w:p>
    <w:p w14:paraId="156A99CC">
      <w:pPr>
        <w:adjustRightInd w:val="0"/>
        <w:snapToGrid w:val="0"/>
        <w:spacing w:after="0" w:line="360" w:lineRule="auto"/>
        <w:ind w:firstLine="480" w:firstLineChars="200"/>
        <w:jc w:val="left"/>
        <w:rPr>
          <w:rFonts w:hint="eastAsia" w:ascii="宋体" w:hAnsi="宋体" w:cs="宋体"/>
          <w:sz w:val="24"/>
          <w:highlight w:val="none"/>
        </w:rPr>
      </w:pPr>
    </w:p>
    <w:p w14:paraId="5C520A26">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日期：     年     月      日</w:t>
      </w:r>
    </w:p>
    <w:p w14:paraId="1EC74B56">
      <w:pPr>
        <w:adjustRightInd w:val="0"/>
        <w:snapToGrid w:val="0"/>
        <w:spacing w:after="0" w:line="360" w:lineRule="auto"/>
        <w:ind w:firstLine="480" w:firstLineChars="200"/>
        <w:jc w:val="left"/>
        <w:rPr>
          <w:rFonts w:hint="eastAsia" w:ascii="宋体" w:hAnsi="宋体" w:cs="宋体"/>
          <w:sz w:val="24"/>
          <w:highlight w:val="none"/>
        </w:rPr>
      </w:pPr>
    </w:p>
    <w:p w14:paraId="11B9E193">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注：</w:t>
      </w:r>
    </w:p>
    <w:p w14:paraId="363413AD">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1.投标人“为落实政府采购政策 ”而向中小企业分包时必须提供，否则投标无效；且建议按照采购文件要求在资格证明文件部分提供；</w:t>
      </w:r>
    </w:p>
    <w:p w14:paraId="41D1C3D5">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2.投标人满足《政府采购促进中小企业发展管理办法》（财库〔2020〕46号）第九条有关规定，拟享受中小企业政策优惠措施的，仍需提供本协议，否则不予认可；</w:t>
      </w:r>
    </w:p>
    <w:p w14:paraId="18A24C04">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3.投标人须与所有拟分包单位分别签订《分包意向协议》，每单位签订一份，并在投标文件中提交全部协议原件的电子件，否则不予认可。</w:t>
      </w:r>
    </w:p>
    <w:p w14:paraId="3347A5FE">
      <w:pPr>
        <w:adjustRightInd w:val="0"/>
        <w:snapToGrid w:val="0"/>
        <w:spacing w:after="0" w:line="360" w:lineRule="auto"/>
        <w:ind w:firstLine="480" w:firstLineChars="200"/>
        <w:jc w:val="left"/>
        <w:rPr>
          <w:rFonts w:hint="eastAsia" w:ascii="宋体" w:hAnsi="宋体" w:cs="宋体"/>
          <w:sz w:val="24"/>
          <w:highlight w:val="none"/>
        </w:rPr>
      </w:pPr>
    </w:p>
    <w:p w14:paraId="1ADA7D4A">
      <w:pPr>
        <w:spacing w:after="0" w:line="360" w:lineRule="auto"/>
        <w:outlineLvl w:val="2"/>
        <w:rPr>
          <w:rFonts w:hint="eastAsia" w:ascii="宋体" w:hAnsi="宋体" w:cs="宋体"/>
          <w:color w:val="000000"/>
          <w:sz w:val="24"/>
          <w:szCs w:val="20"/>
          <w:highlight w:val="none"/>
        </w:rPr>
        <w:sectPr>
          <w:pgSz w:w="11905" w:h="16838"/>
          <w:pgMar w:top="1474" w:right="1474" w:bottom="1474" w:left="1474" w:header="850" w:footer="850" w:gutter="0"/>
          <w:cols w:space="0" w:num="1"/>
          <w:titlePg/>
          <w:docGrid w:linePitch="462" w:charSpace="0"/>
        </w:sectPr>
      </w:pPr>
    </w:p>
    <w:p w14:paraId="235CEF18">
      <w:pPr>
        <w:spacing w:after="0" w:line="360" w:lineRule="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9 招标文件要求提供或投标人认为应附的其他材料</w:t>
      </w:r>
    </w:p>
    <w:p w14:paraId="31AD08FD">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9-1 供应商信息采集表</w:t>
      </w:r>
    </w:p>
    <w:tbl>
      <w:tblPr>
        <w:tblStyle w:val="4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3F9F5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266DBD46">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供应商名称</w:t>
            </w:r>
          </w:p>
        </w:tc>
        <w:tc>
          <w:tcPr>
            <w:tcW w:w="3095" w:type="dxa"/>
          </w:tcPr>
          <w:p w14:paraId="1266C4EA">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供应商所属性别</w:t>
            </w:r>
          </w:p>
        </w:tc>
        <w:tc>
          <w:tcPr>
            <w:tcW w:w="3098" w:type="dxa"/>
          </w:tcPr>
          <w:p w14:paraId="0EE4EBAF">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外商投资类型</w:t>
            </w:r>
          </w:p>
        </w:tc>
      </w:tr>
      <w:tr w14:paraId="6EF6A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tcPr>
          <w:p w14:paraId="71FF9E1D">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5" w:type="dxa"/>
          </w:tcPr>
          <w:p w14:paraId="650BA9B8">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8" w:type="dxa"/>
          </w:tcPr>
          <w:p w14:paraId="4DF2D147">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r>
      <w:tr w14:paraId="02FC6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tcPr>
          <w:p w14:paraId="735C29F0">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5" w:type="dxa"/>
          </w:tcPr>
          <w:p w14:paraId="2BE4D911">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8" w:type="dxa"/>
          </w:tcPr>
          <w:p w14:paraId="4A88C300">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r>
      <w:tr w14:paraId="61478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tcPr>
          <w:p w14:paraId="04C56574">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5" w:type="dxa"/>
          </w:tcPr>
          <w:p w14:paraId="60A85F09">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8" w:type="dxa"/>
          </w:tcPr>
          <w:p w14:paraId="2625A156">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r>
      <w:tr w14:paraId="3B784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tcPr>
          <w:p w14:paraId="0D3E14B4">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5" w:type="dxa"/>
          </w:tcPr>
          <w:p w14:paraId="311E69EA">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c>
          <w:tcPr>
            <w:tcW w:w="3098" w:type="dxa"/>
          </w:tcPr>
          <w:p w14:paraId="53B4EB38">
            <w:pPr>
              <w:autoSpaceDE w:val="0"/>
              <w:autoSpaceDN w:val="0"/>
              <w:adjustRightInd w:val="0"/>
              <w:snapToGrid w:val="0"/>
              <w:spacing w:after="0" w:line="360" w:lineRule="auto"/>
              <w:ind w:firstLine="480" w:firstLineChars="200"/>
              <w:jc w:val="left"/>
              <w:rPr>
                <w:rFonts w:hint="eastAsia" w:ascii="宋体" w:hAnsi="宋体" w:cs="宋体"/>
                <w:sz w:val="24"/>
                <w:highlight w:val="none"/>
              </w:rPr>
            </w:pPr>
          </w:p>
        </w:tc>
      </w:tr>
    </w:tbl>
    <w:p w14:paraId="4C464A2B">
      <w:pPr>
        <w:adjustRightInd w:val="0"/>
        <w:snapToGrid w:val="0"/>
        <w:spacing w:after="0" w:line="360" w:lineRule="auto"/>
        <w:jc w:val="left"/>
        <w:rPr>
          <w:rFonts w:hint="eastAsia" w:ascii="宋体" w:hAnsi="宋体" w:cs="宋体"/>
          <w:sz w:val="24"/>
          <w:highlight w:val="none"/>
        </w:rPr>
      </w:pPr>
      <w:r>
        <w:rPr>
          <w:rFonts w:hint="eastAsia" w:ascii="宋体" w:hAnsi="宋体" w:cs="宋体"/>
          <w:sz w:val="24"/>
          <w:highlight w:val="none"/>
        </w:rPr>
        <w:t>注：1.供应商如为联合体，则应填写联合体各成员信息。</w:t>
      </w:r>
    </w:p>
    <w:p w14:paraId="72DD975A">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2.供应商所属性别请填写“男”或“女”，指拥有供应商51%以上绝对所有权的性别；绝对所有权拥有者可以是一个人，也可以是多人合计计算。</w:t>
      </w:r>
    </w:p>
    <w:p w14:paraId="2873C92E">
      <w:pPr>
        <w:adjustRightInd w:val="0"/>
        <w:snapToGrid w:val="0"/>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3.外商投资类型请填写“外商单独投资”、“外商部分投资”或“内资”。</w:t>
      </w:r>
    </w:p>
    <w:p w14:paraId="49539EDE">
      <w:pPr>
        <w:widowControl/>
        <w:spacing w:after="0" w:line="360" w:lineRule="auto"/>
        <w:jc w:val="left"/>
        <w:rPr>
          <w:rFonts w:hint="eastAsia" w:ascii="宋体" w:hAnsi="宋体" w:cs="宋体"/>
          <w:b/>
          <w:sz w:val="36"/>
          <w:szCs w:val="36"/>
          <w:highlight w:val="none"/>
        </w:rPr>
      </w:pPr>
    </w:p>
    <w:sectPr>
      <w:pgSz w:w="11905" w:h="16838"/>
      <w:pgMar w:top="1474" w:right="1474" w:bottom="1474" w:left="1474" w:header="850" w:footer="850" w:gutter="0"/>
      <w:cols w:space="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KSOFF9CBECC6">
    <w:panose1 w:val="02010609060101010101"/>
    <w:charset w:val="86"/>
    <w:family w:val="auto"/>
    <w:pitch w:val="default"/>
    <w:sig w:usb0="00000001" w:usb1="00000000" w:usb2="00000000" w:usb3="00000000" w:csb0="00040001" w:csb1="00000000"/>
  </w:font>
  <w:font w:name="Nirmala Text">
    <w:panose1 w:val="020B0502040204020203"/>
    <w:charset w:val="00"/>
    <w:family w:val="auto"/>
    <w:pitch w:val="default"/>
    <w:sig w:usb0="80FF8023" w:usb1="0200004A" w:usb2="00000200" w:usb3="00040000" w:csb0="0000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9DCDE">
    <w:pPr>
      <w:pStyle w:val="30"/>
      <w:framePr w:wrap="around" w:vAnchor="text" w:hAnchor="margin" w:xAlign="right" w:y="1"/>
      <w:rPr>
        <w:rStyle w:val="51"/>
      </w:rPr>
    </w:pPr>
  </w:p>
  <w:p w14:paraId="2ED31A12">
    <w:pPr>
      <w:pStyle w:val="30"/>
      <w:ind w:right="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ADB2F">
    <w:pPr>
      <w:pStyle w:val="30"/>
      <w:framePr w:wrap="around" w:vAnchor="text" w:hAnchor="margin" w:xAlign="right" w:y="1"/>
      <w:rPr>
        <w:rStyle w:val="51"/>
      </w:rPr>
    </w:pPr>
    <w:r>
      <w:rPr>
        <w:rStyle w:val="51"/>
      </w:rPr>
      <w:fldChar w:fldCharType="begin"/>
    </w:r>
    <w:r>
      <w:rPr>
        <w:rStyle w:val="51"/>
      </w:rPr>
      <w:instrText xml:space="preserve">PAGE  </w:instrText>
    </w:r>
    <w:r>
      <w:rPr>
        <w:rStyle w:val="51"/>
      </w:rPr>
      <w:fldChar w:fldCharType="separate"/>
    </w:r>
    <w:r>
      <w:rPr>
        <w:rStyle w:val="51"/>
      </w:rPr>
      <w:fldChar w:fldCharType="end"/>
    </w:r>
  </w:p>
  <w:p w14:paraId="17C217D1">
    <w:pPr>
      <w:pStyle w:val="30"/>
      <w:ind w:right="360"/>
    </w:pPr>
  </w:p>
  <w:p w14:paraId="0003F105"/>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0453D">
    <w:pPr>
      <w:pStyle w:val="3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E8CFA3">
                          <w:pPr>
                            <w:pStyle w:val="30"/>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37E8CFA3">
                    <w:pPr>
                      <w:pStyle w:val="30"/>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3AC58">
    <w:pPr>
      <w:pStyle w:val="3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E2BF7A">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5E2BF7A">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5F9EE">
    <w:pPr>
      <w:pStyle w:val="30"/>
      <w:rPr>
        <w:rStyle w:val="51"/>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5ACCB8">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25ACCB8">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2E712DF0">
    <w:pPr>
      <w:pStyle w:val="30"/>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2A261">
    <w:pPr>
      <w:pStyle w:val="30"/>
      <w:framePr w:wrap="around" w:vAnchor="text" w:hAnchor="margin" w:xAlign="right" w:y="1"/>
      <w:rPr>
        <w:rStyle w:val="51"/>
      </w:rPr>
    </w:pPr>
    <w:r>
      <w:rPr>
        <w:rStyle w:val="51"/>
      </w:rPr>
      <w:fldChar w:fldCharType="begin"/>
    </w:r>
    <w:r>
      <w:rPr>
        <w:rStyle w:val="51"/>
      </w:rPr>
      <w:instrText xml:space="preserve">PAGE  </w:instrText>
    </w:r>
    <w:r>
      <w:rPr>
        <w:rStyle w:val="51"/>
      </w:rPr>
      <w:fldChar w:fldCharType="separate"/>
    </w:r>
    <w:r>
      <w:rPr>
        <w:rStyle w:val="51"/>
      </w:rPr>
      <w:fldChar w:fldCharType="end"/>
    </w:r>
  </w:p>
  <w:p w14:paraId="1679C9D7">
    <w:pPr>
      <w:pStyle w:val="3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FFF54">
    <w:pPr>
      <w:pStyle w:val="3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5A453B">
                          <w:pPr>
                            <w:pStyle w:val="30"/>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C5A453B">
                    <w:pPr>
                      <w:pStyle w:val="30"/>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E2F77">
    <w:pPr>
      <w:pStyle w:val="3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87BBD1">
                          <w:pPr>
                            <w:pStyle w:val="30"/>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387BBD1">
                    <w:pPr>
                      <w:pStyle w:val="30"/>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E6BD9">
    <w:pPr>
      <w:pStyle w:val="30"/>
      <w:ind w:firstLine="40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194305">
                          <w:pPr>
                            <w:pStyle w:val="30"/>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4D194305">
                    <w:pPr>
                      <w:pStyle w:val="30"/>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141DB">
    <w:pPr>
      <w:pStyle w:val="30"/>
      <w:framePr w:wrap="around" w:vAnchor="text" w:hAnchor="margin" w:xAlign="right" w:y="1"/>
      <w:rPr>
        <w:rStyle w:val="51"/>
      </w:rPr>
    </w:pPr>
    <w:r>
      <w:rPr>
        <w:rStyle w:val="51"/>
      </w:rPr>
      <w:fldChar w:fldCharType="begin"/>
    </w:r>
    <w:r>
      <w:rPr>
        <w:rStyle w:val="51"/>
      </w:rPr>
      <w:instrText xml:space="preserve">PAGE  </w:instrText>
    </w:r>
    <w:r>
      <w:rPr>
        <w:rStyle w:val="51"/>
      </w:rPr>
      <w:fldChar w:fldCharType="separate"/>
    </w:r>
    <w:r>
      <w:rPr>
        <w:rStyle w:val="51"/>
      </w:rPr>
      <w:fldChar w:fldCharType="end"/>
    </w:r>
  </w:p>
  <w:p w14:paraId="18164AA2">
    <w:pPr>
      <w:pStyle w:val="30"/>
      <w:ind w:right="360"/>
    </w:pPr>
  </w:p>
  <w:p w14:paraId="77C2CEF8"/>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6D796">
    <w:pPr>
      <w:pStyle w:val="3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1B9E76">
                          <w:pPr>
                            <w:pStyle w:val="30"/>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3C1B9E76">
                    <w:pPr>
                      <w:pStyle w:val="30"/>
                    </w:pPr>
                    <w:r>
                      <w:fldChar w:fldCharType="begin"/>
                    </w:r>
                    <w:r>
                      <w:instrText xml:space="preserve"> PAGE  \* MERGEFORMAT </w:instrText>
                    </w:r>
                    <w:r>
                      <w:fldChar w:fldCharType="separate"/>
                    </w:r>
                    <w:r>
                      <w:t>68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9F6BE">
    <w:pPr>
      <w:pStyle w:val="31"/>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3F63B">
    <w:pPr>
      <w:pStyle w:val="31"/>
    </w:pPr>
  </w:p>
  <w:p w14:paraId="16754C0E"/>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15681">
    <w:pPr>
      <w:pStyle w:val="31"/>
      <w:pBdr>
        <w:bottom w:val="none" w:color="auto" w:sz="0" w:space="1"/>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C3AD8">
    <w:pPr>
      <w:pStyle w:val="31"/>
    </w:pPr>
  </w:p>
  <w:p w14:paraId="7E4AC90C"/>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92049">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BF088">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78A2D">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F7C6A">
    <w:pPr>
      <w:pStyle w:val="31"/>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D51F1">
    <w:pPr>
      <w:pStyle w:val="31"/>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4C716"/>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6C775">
    <w:pPr>
      <w:spacing w:line="14" w:lineRule="auto"/>
      <w:rPr>
        <w:sz w:val="20"/>
        <w:szCs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DE892">
    <w:pPr>
      <w:pStyle w:val="31"/>
      <w:pBdr>
        <w:bottom w:val="none" w:color="auto" w:sz="0" w:space="1"/>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E2ACC">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15"/>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90"/>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60"/>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09"/>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8"/>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5"/>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4"/>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3"/>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6"/>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9"/>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7"/>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114"/>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84C7DA9"/>
    <w:multiLevelType w:val="singleLevel"/>
    <w:tmpl w:val="084C7DA9"/>
    <w:lvl w:ilvl="0" w:tentative="0">
      <w:start w:val="1"/>
      <w:numFmt w:val="bullet"/>
      <w:pStyle w:val="19"/>
      <w:lvlText w:val=""/>
      <w:lvlJc w:val="left"/>
      <w:pPr>
        <w:tabs>
          <w:tab w:val="left" w:pos="1200"/>
        </w:tabs>
        <w:ind w:left="1200" w:hanging="360"/>
      </w:pPr>
      <w:rPr>
        <w:rFonts w:hint="default" w:ascii="Wingdings" w:hAnsi="Wingdings"/>
      </w:rPr>
    </w:lvl>
  </w:abstractNum>
  <w:abstractNum w:abstractNumId="9">
    <w:nsid w:val="0E230849"/>
    <w:multiLevelType w:val="multilevel"/>
    <w:tmpl w:val="0E230849"/>
    <w:lvl w:ilvl="0" w:tentative="0">
      <w:start w:val="1"/>
      <w:numFmt w:val="decimal"/>
      <w:pStyle w:val="215"/>
      <w:lvlText w:val="%1"/>
      <w:lvlJc w:val="left"/>
      <w:pPr>
        <w:ind w:left="680" w:hanging="680"/>
      </w:pPr>
      <w:rPr>
        <w:rFonts w:hint="eastAsia" w:ascii="宋体" w:hAnsi="宋体" w:eastAsia="宋体"/>
      </w:rPr>
    </w:lvl>
    <w:lvl w:ilvl="1" w:tentative="0">
      <w:start w:val="1"/>
      <w:numFmt w:val="decimal"/>
      <w:pStyle w:val="216"/>
      <w:lvlText w:val="%1.%2"/>
      <w:lvlJc w:val="left"/>
      <w:pPr>
        <w:ind w:left="851" w:hanging="851"/>
      </w:pPr>
      <w:rPr>
        <w:rFonts w:hint="eastAsia" w:ascii="宋体" w:hAnsi="宋体" w:eastAsia="宋体"/>
        <w:color w:val="auto"/>
      </w:rPr>
    </w:lvl>
    <w:lvl w:ilvl="2" w:tentative="0">
      <w:start w:val="1"/>
      <w:numFmt w:val="decimal"/>
      <w:pStyle w:val="21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4">
    <w:nsid w:val="66AC5871"/>
    <w:multiLevelType w:val="singleLevel"/>
    <w:tmpl w:val="66AC5871"/>
    <w:lvl w:ilvl="0" w:tentative="0">
      <w:start w:val="2"/>
      <w:numFmt w:val="chineseCounting"/>
      <w:suff w:val="nothing"/>
      <w:lvlText w:val="%1、"/>
      <w:lvlJc w:val="left"/>
      <w:rPr>
        <w:rFonts w:hint="eastAsia"/>
      </w:rPr>
    </w:lvl>
  </w:abstractNum>
  <w:abstractNum w:abstractNumId="15">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6E8C88D2"/>
    <w:multiLevelType w:val="singleLevel"/>
    <w:tmpl w:val="6E8C88D2"/>
    <w:lvl w:ilvl="0" w:tentative="0">
      <w:start w:val="2"/>
      <w:numFmt w:val="decimal"/>
      <w:suff w:val="nothing"/>
      <w:lvlText w:val="%1、"/>
      <w:lvlJc w:val="left"/>
    </w:lvl>
  </w:abstractNum>
  <w:num w:numId="1">
    <w:abstractNumId w:val="8"/>
  </w:num>
  <w:num w:numId="2">
    <w:abstractNumId w:val="4"/>
  </w:num>
  <w:num w:numId="3">
    <w:abstractNumId w:val="7"/>
  </w:num>
  <w:num w:numId="4">
    <w:abstractNumId w:val="1"/>
  </w:num>
  <w:num w:numId="5">
    <w:abstractNumId w:val="5"/>
  </w:num>
  <w:num w:numId="6">
    <w:abstractNumId w:val="3"/>
  </w:num>
  <w:num w:numId="7">
    <w:abstractNumId w:val="2"/>
  </w:num>
  <w:num w:numId="8">
    <w:abstractNumId w:val="9"/>
  </w:num>
  <w:num w:numId="9">
    <w:abstractNumId w:val="6"/>
  </w:num>
  <w:num w:numId="10">
    <w:abstractNumId w:val="0"/>
  </w:num>
  <w:num w:numId="11">
    <w:abstractNumId w:val="12"/>
  </w:num>
  <w:num w:numId="12">
    <w:abstractNumId w:val="10"/>
  </w:num>
  <w:num w:numId="13">
    <w:abstractNumId w:val="15"/>
  </w:num>
  <w:num w:numId="14">
    <w:abstractNumId w:val="14"/>
  </w:num>
  <w:num w:numId="15">
    <w:abstractNumId w:val="16"/>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0" w:hash="xKgBgSk8akEa9iT2UtI/s2TfwdQ=" w:salt="joAloGDxp8rdYR4jUWLstw=="/>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DY0YWEyYmFkODQ0ODkxYWM0YzViNGVlOWMzMzVlNzkifQ=="/>
    <w:docVar w:name="var评审项目" w:val="$评审项目$"/>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58B"/>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42"/>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2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D"/>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A02"/>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6CD"/>
    <w:rsid w:val="000B2E06"/>
    <w:rsid w:val="000B2E78"/>
    <w:rsid w:val="000B2F43"/>
    <w:rsid w:val="000B330A"/>
    <w:rsid w:val="000B394D"/>
    <w:rsid w:val="000B3B3B"/>
    <w:rsid w:val="000B3FFC"/>
    <w:rsid w:val="000B3FFE"/>
    <w:rsid w:val="000B43D8"/>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882"/>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98A"/>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C9A"/>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3A7"/>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6DC1"/>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C70"/>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33B"/>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DB1"/>
    <w:rsid w:val="00152FE4"/>
    <w:rsid w:val="001532A4"/>
    <w:rsid w:val="001537A4"/>
    <w:rsid w:val="001537D0"/>
    <w:rsid w:val="00153B7D"/>
    <w:rsid w:val="00153BC8"/>
    <w:rsid w:val="00153F15"/>
    <w:rsid w:val="00154401"/>
    <w:rsid w:val="001545AD"/>
    <w:rsid w:val="00154682"/>
    <w:rsid w:val="001547F6"/>
    <w:rsid w:val="00154CD3"/>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1E2"/>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5A"/>
    <w:rsid w:val="00184298"/>
    <w:rsid w:val="001843C4"/>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29C"/>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071"/>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05D"/>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5EE8"/>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0F"/>
    <w:rsid w:val="001D0BEB"/>
    <w:rsid w:val="001D0C91"/>
    <w:rsid w:val="001D112C"/>
    <w:rsid w:val="001D165E"/>
    <w:rsid w:val="001D1689"/>
    <w:rsid w:val="001D1980"/>
    <w:rsid w:val="001D1DA9"/>
    <w:rsid w:val="001D259B"/>
    <w:rsid w:val="001D27F7"/>
    <w:rsid w:val="001D2889"/>
    <w:rsid w:val="001D28C9"/>
    <w:rsid w:val="001D2936"/>
    <w:rsid w:val="001D2BF6"/>
    <w:rsid w:val="001D2D30"/>
    <w:rsid w:val="001D32CB"/>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9A"/>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09F"/>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D1E"/>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2FA2"/>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0"/>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1E40"/>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11"/>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4F53"/>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361"/>
    <w:rsid w:val="002C7612"/>
    <w:rsid w:val="002C7638"/>
    <w:rsid w:val="002C7ADD"/>
    <w:rsid w:val="002C7CAD"/>
    <w:rsid w:val="002C7E26"/>
    <w:rsid w:val="002C7EA1"/>
    <w:rsid w:val="002C7EF4"/>
    <w:rsid w:val="002C7F04"/>
    <w:rsid w:val="002C7F19"/>
    <w:rsid w:val="002D0089"/>
    <w:rsid w:val="002D018C"/>
    <w:rsid w:val="002D01F9"/>
    <w:rsid w:val="002D024A"/>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B59"/>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D7D"/>
    <w:rsid w:val="002D6EFF"/>
    <w:rsid w:val="002D7011"/>
    <w:rsid w:val="002D7194"/>
    <w:rsid w:val="002D7213"/>
    <w:rsid w:val="002D726A"/>
    <w:rsid w:val="002D72BB"/>
    <w:rsid w:val="002D76A5"/>
    <w:rsid w:val="002D7965"/>
    <w:rsid w:val="002E0044"/>
    <w:rsid w:val="002E00FB"/>
    <w:rsid w:val="002E0993"/>
    <w:rsid w:val="002E0A10"/>
    <w:rsid w:val="002E0B22"/>
    <w:rsid w:val="002E0BFE"/>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4B2"/>
    <w:rsid w:val="002E54BC"/>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864"/>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0E7E"/>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08"/>
    <w:rsid w:val="0032215D"/>
    <w:rsid w:val="00322275"/>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8A0"/>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82C"/>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02C"/>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33E"/>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5F1"/>
    <w:rsid w:val="00367792"/>
    <w:rsid w:val="0036786B"/>
    <w:rsid w:val="00367A78"/>
    <w:rsid w:val="00367FC6"/>
    <w:rsid w:val="00370001"/>
    <w:rsid w:val="00370045"/>
    <w:rsid w:val="00370283"/>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38"/>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157"/>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215"/>
    <w:rsid w:val="0039653A"/>
    <w:rsid w:val="00396A56"/>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EBF"/>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B0A"/>
    <w:rsid w:val="003E1DC8"/>
    <w:rsid w:val="003E21A8"/>
    <w:rsid w:val="003E22EF"/>
    <w:rsid w:val="003E281C"/>
    <w:rsid w:val="003E292E"/>
    <w:rsid w:val="003E2A2E"/>
    <w:rsid w:val="003E2B36"/>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05"/>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4C9A"/>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66E"/>
    <w:rsid w:val="00421BFB"/>
    <w:rsid w:val="00421D59"/>
    <w:rsid w:val="00421EB3"/>
    <w:rsid w:val="00422424"/>
    <w:rsid w:val="004226C2"/>
    <w:rsid w:val="004226E7"/>
    <w:rsid w:val="0042301A"/>
    <w:rsid w:val="00423170"/>
    <w:rsid w:val="004232BA"/>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ED6"/>
    <w:rsid w:val="00432F69"/>
    <w:rsid w:val="00433018"/>
    <w:rsid w:val="00433489"/>
    <w:rsid w:val="004335E9"/>
    <w:rsid w:val="00433602"/>
    <w:rsid w:val="004336C1"/>
    <w:rsid w:val="004336DF"/>
    <w:rsid w:val="00433978"/>
    <w:rsid w:val="00433B4F"/>
    <w:rsid w:val="00433CA5"/>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8DF"/>
    <w:rsid w:val="0045298E"/>
    <w:rsid w:val="00452A61"/>
    <w:rsid w:val="00452A6C"/>
    <w:rsid w:val="00452BB8"/>
    <w:rsid w:val="00452CDE"/>
    <w:rsid w:val="00452D68"/>
    <w:rsid w:val="00452E4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7AE"/>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19D"/>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12"/>
    <w:rsid w:val="00492674"/>
    <w:rsid w:val="00492833"/>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AEF"/>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2EE3"/>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54"/>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CC1"/>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D2E"/>
    <w:rsid w:val="004D5E46"/>
    <w:rsid w:val="004D5EFB"/>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8F7"/>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DE9"/>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5C40"/>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0FAC"/>
    <w:rsid w:val="005013E9"/>
    <w:rsid w:val="00501649"/>
    <w:rsid w:val="00501682"/>
    <w:rsid w:val="005016C9"/>
    <w:rsid w:val="005017FC"/>
    <w:rsid w:val="00501942"/>
    <w:rsid w:val="00501BD4"/>
    <w:rsid w:val="00501E75"/>
    <w:rsid w:val="005024F5"/>
    <w:rsid w:val="00502573"/>
    <w:rsid w:val="0050271D"/>
    <w:rsid w:val="00502728"/>
    <w:rsid w:val="00502DA6"/>
    <w:rsid w:val="00503107"/>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612"/>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0DC3"/>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3B7"/>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7C9"/>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A0"/>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3B"/>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47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B2"/>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1B8"/>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7A"/>
    <w:rsid w:val="00563AD0"/>
    <w:rsid w:val="00563B27"/>
    <w:rsid w:val="00563D54"/>
    <w:rsid w:val="00563FCF"/>
    <w:rsid w:val="005640FA"/>
    <w:rsid w:val="00564116"/>
    <w:rsid w:val="005645FC"/>
    <w:rsid w:val="005648DA"/>
    <w:rsid w:val="00564959"/>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23E"/>
    <w:rsid w:val="00585427"/>
    <w:rsid w:val="0058555E"/>
    <w:rsid w:val="0058561C"/>
    <w:rsid w:val="00585CE1"/>
    <w:rsid w:val="00585D4C"/>
    <w:rsid w:val="00585D87"/>
    <w:rsid w:val="00585DE7"/>
    <w:rsid w:val="00585ECD"/>
    <w:rsid w:val="005863A7"/>
    <w:rsid w:val="005863AC"/>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5A"/>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9BC"/>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208"/>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49C"/>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34F"/>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428"/>
    <w:rsid w:val="005F25BE"/>
    <w:rsid w:val="005F2711"/>
    <w:rsid w:val="005F2739"/>
    <w:rsid w:val="005F27CD"/>
    <w:rsid w:val="005F2AB4"/>
    <w:rsid w:val="005F2BAE"/>
    <w:rsid w:val="005F2CAB"/>
    <w:rsid w:val="005F2D37"/>
    <w:rsid w:val="005F311F"/>
    <w:rsid w:val="005F3171"/>
    <w:rsid w:val="005F31BB"/>
    <w:rsid w:val="005F32DD"/>
    <w:rsid w:val="005F384F"/>
    <w:rsid w:val="005F38C5"/>
    <w:rsid w:val="005F3934"/>
    <w:rsid w:val="005F3D69"/>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BCA"/>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77C"/>
    <w:rsid w:val="006018A3"/>
    <w:rsid w:val="00601B94"/>
    <w:rsid w:val="00601C8E"/>
    <w:rsid w:val="00601D67"/>
    <w:rsid w:val="00602023"/>
    <w:rsid w:val="00602032"/>
    <w:rsid w:val="00602117"/>
    <w:rsid w:val="006022CD"/>
    <w:rsid w:val="00602768"/>
    <w:rsid w:val="00602B23"/>
    <w:rsid w:val="00602BAD"/>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644"/>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9A"/>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FAF"/>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C4B"/>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3D7C"/>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8C9"/>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1"/>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227"/>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3FCB"/>
    <w:rsid w:val="006C4171"/>
    <w:rsid w:val="006C42C2"/>
    <w:rsid w:val="006C44AB"/>
    <w:rsid w:val="006C44F0"/>
    <w:rsid w:val="006C453E"/>
    <w:rsid w:val="006C475C"/>
    <w:rsid w:val="006C4872"/>
    <w:rsid w:val="006C4980"/>
    <w:rsid w:val="006C4C23"/>
    <w:rsid w:val="006C4E0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48"/>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838"/>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A6"/>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7C6"/>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5DF9"/>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0FB6"/>
    <w:rsid w:val="00781160"/>
    <w:rsid w:val="0078131D"/>
    <w:rsid w:val="007813C8"/>
    <w:rsid w:val="0078143C"/>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80F"/>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58"/>
    <w:rsid w:val="007A167F"/>
    <w:rsid w:val="007A193C"/>
    <w:rsid w:val="007A1E12"/>
    <w:rsid w:val="007A1EE0"/>
    <w:rsid w:val="007A1EE3"/>
    <w:rsid w:val="007A1FCD"/>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52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583"/>
    <w:rsid w:val="007B7A3A"/>
    <w:rsid w:val="007B7AE6"/>
    <w:rsid w:val="007C04B1"/>
    <w:rsid w:val="007C0B09"/>
    <w:rsid w:val="007C0DC3"/>
    <w:rsid w:val="007C0F2D"/>
    <w:rsid w:val="007C1117"/>
    <w:rsid w:val="007C1443"/>
    <w:rsid w:val="007C156D"/>
    <w:rsid w:val="007C1981"/>
    <w:rsid w:val="007C1ADC"/>
    <w:rsid w:val="007C1FEA"/>
    <w:rsid w:val="007C212C"/>
    <w:rsid w:val="007C235B"/>
    <w:rsid w:val="007C29FF"/>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3FA"/>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09"/>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CA9"/>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3FF5"/>
    <w:rsid w:val="00804306"/>
    <w:rsid w:val="0080435F"/>
    <w:rsid w:val="008044AF"/>
    <w:rsid w:val="008044C1"/>
    <w:rsid w:val="008044FA"/>
    <w:rsid w:val="008047E4"/>
    <w:rsid w:val="00804B9A"/>
    <w:rsid w:val="00804C23"/>
    <w:rsid w:val="00804D33"/>
    <w:rsid w:val="00804F05"/>
    <w:rsid w:val="008052FD"/>
    <w:rsid w:val="00805538"/>
    <w:rsid w:val="00805615"/>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1E4"/>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EA7"/>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571"/>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08F"/>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A4F"/>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9E"/>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A17"/>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979"/>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1FCB"/>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292"/>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81"/>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9C8"/>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446"/>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5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207"/>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0F1"/>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6C6"/>
    <w:rsid w:val="00925803"/>
    <w:rsid w:val="00925897"/>
    <w:rsid w:val="00925A28"/>
    <w:rsid w:val="00925ABA"/>
    <w:rsid w:val="00925AFA"/>
    <w:rsid w:val="00925C79"/>
    <w:rsid w:val="0092642B"/>
    <w:rsid w:val="00926670"/>
    <w:rsid w:val="00926964"/>
    <w:rsid w:val="0092697A"/>
    <w:rsid w:val="00926D1D"/>
    <w:rsid w:val="00926F9E"/>
    <w:rsid w:val="0092722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64"/>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4F0"/>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46E"/>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72"/>
    <w:rsid w:val="009840B2"/>
    <w:rsid w:val="009841EB"/>
    <w:rsid w:val="0098446D"/>
    <w:rsid w:val="00984B72"/>
    <w:rsid w:val="00984D78"/>
    <w:rsid w:val="00984DB4"/>
    <w:rsid w:val="0098566D"/>
    <w:rsid w:val="00985747"/>
    <w:rsid w:val="00985935"/>
    <w:rsid w:val="009859F8"/>
    <w:rsid w:val="00985CDA"/>
    <w:rsid w:val="00985D1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A8"/>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2EBC"/>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1"/>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E3"/>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AE2"/>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1FBF"/>
    <w:rsid w:val="00A02405"/>
    <w:rsid w:val="00A024C9"/>
    <w:rsid w:val="00A02805"/>
    <w:rsid w:val="00A02874"/>
    <w:rsid w:val="00A02B56"/>
    <w:rsid w:val="00A02C0C"/>
    <w:rsid w:val="00A02EE1"/>
    <w:rsid w:val="00A02F96"/>
    <w:rsid w:val="00A035AA"/>
    <w:rsid w:val="00A035D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2C3"/>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10"/>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EDE"/>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13"/>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013"/>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2E97"/>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56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96"/>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0FB3"/>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84"/>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D37"/>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69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5F3"/>
    <w:rsid w:val="00B23827"/>
    <w:rsid w:val="00B23932"/>
    <w:rsid w:val="00B23B32"/>
    <w:rsid w:val="00B23D98"/>
    <w:rsid w:val="00B23DCC"/>
    <w:rsid w:val="00B23F89"/>
    <w:rsid w:val="00B2413F"/>
    <w:rsid w:val="00B246A8"/>
    <w:rsid w:val="00B24924"/>
    <w:rsid w:val="00B2492E"/>
    <w:rsid w:val="00B24AE3"/>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03D"/>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91F"/>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1F65"/>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021"/>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933"/>
    <w:rsid w:val="00BB39BC"/>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7B"/>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EF2"/>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69C"/>
    <w:rsid w:val="00BF48F4"/>
    <w:rsid w:val="00BF4B98"/>
    <w:rsid w:val="00BF4DE8"/>
    <w:rsid w:val="00BF4FE8"/>
    <w:rsid w:val="00BF5088"/>
    <w:rsid w:val="00BF521E"/>
    <w:rsid w:val="00BF5268"/>
    <w:rsid w:val="00BF52BD"/>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B"/>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2CA"/>
    <w:rsid w:val="00C15354"/>
    <w:rsid w:val="00C153EC"/>
    <w:rsid w:val="00C1563D"/>
    <w:rsid w:val="00C157A3"/>
    <w:rsid w:val="00C15828"/>
    <w:rsid w:val="00C15B14"/>
    <w:rsid w:val="00C15D1E"/>
    <w:rsid w:val="00C15F1E"/>
    <w:rsid w:val="00C16276"/>
    <w:rsid w:val="00C1649C"/>
    <w:rsid w:val="00C1651F"/>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24C"/>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5F08"/>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6E9"/>
    <w:rsid w:val="00C3494C"/>
    <w:rsid w:val="00C34ADF"/>
    <w:rsid w:val="00C34B1A"/>
    <w:rsid w:val="00C34B49"/>
    <w:rsid w:val="00C34BC4"/>
    <w:rsid w:val="00C35562"/>
    <w:rsid w:val="00C3571B"/>
    <w:rsid w:val="00C35744"/>
    <w:rsid w:val="00C35AA4"/>
    <w:rsid w:val="00C35B2C"/>
    <w:rsid w:val="00C35D54"/>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3AD"/>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A91"/>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3FA"/>
    <w:rsid w:val="00C6091C"/>
    <w:rsid w:val="00C60E2E"/>
    <w:rsid w:val="00C610D2"/>
    <w:rsid w:val="00C61270"/>
    <w:rsid w:val="00C6144E"/>
    <w:rsid w:val="00C618C7"/>
    <w:rsid w:val="00C6192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468"/>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55A"/>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EF7"/>
    <w:rsid w:val="00C85F20"/>
    <w:rsid w:val="00C85FD2"/>
    <w:rsid w:val="00C85FD9"/>
    <w:rsid w:val="00C8609E"/>
    <w:rsid w:val="00C860A9"/>
    <w:rsid w:val="00C86277"/>
    <w:rsid w:val="00C862C8"/>
    <w:rsid w:val="00C8665D"/>
    <w:rsid w:val="00C8675E"/>
    <w:rsid w:val="00C86873"/>
    <w:rsid w:val="00C86970"/>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1D"/>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13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6F80"/>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53C"/>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8C6"/>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AF5"/>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6D9F"/>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8C5"/>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D69"/>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04D"/>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11E"/>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EE"/>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69"/>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53"/>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3F1"/>
    <w:rsid w:val="00DD6558"/>
    <w:rsid w:val="00DD6731"/>
    <w:rsid w:val="00DD69A8"/>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7DD"/>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497"/>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9FD"/>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21"/>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BC9"/>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866"/>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A4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0F2"/>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016"/>
    <w:rsid w:val="00ED3131"/>
    <w:rsid w:val="00ED34D6"/>
    <w:rsid w:val="00ED3555"/>
    <w:rsid w:val="00ED386C"/>
    <w:rsid w:val="00ED388D"/>
    <w:rsid w:val="00ED3F2C"/>
    <w:rsid w:val="00ED444C"/>
    <w:rsid w:val="00ED46BE"/>
    <w:rsid w:val="00ED4813"/>
    <w:rsid w:val="00ED4861"/>
    <w:rsid w:val="00ED48C7"/>
    <w:rsid w:val="00ED4AD4"/>
    <w:rsid w:val="00ED4CAD"/>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1C"/>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4F54"/>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481"/>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6CF"/>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6A8"/>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BE9"/>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9AF"/>
    <w:rsid w:val="00F25C6C"/>
    <w:rsid w:val="00F26066"/>
    <w:rsid w:val="00F26125"/>
    <w:rsid w:val="00F261FB"/>
    <w:rsid w:val="00F2622B"/>
    <w:rsid w:val="00F262C1"/>
    <w:rsid w:val="00F2650D"/>
    <w:rsid w:val="00F26A49"/>
    <w:rsid w:val="00F26CF1"/>
    <w:rsid w:val="00F26E4A"/>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9FB"/>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21"/>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99E"/>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B4"/>
    <w:rsid w:val="00F840F6"/>
    <w:rsid w:val="00F841AC"/>
    <w:rsid w:val="00F84229"/>
    <w:rsid w:val="00F843A8"/>
    <w:rsid w:val="00F8467A"/>
    <w:rsid w:val="00F848E2"/>
    <w:rsid w:val="00F84A13"/>
    <w:rsid w:val="00F84A8C"/>
    <w:rsid w:val="00F84BA8"/>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3FDB"/>
    <w:rsid w:val="00F9410B"/>
    <w:rsid w:val="00F94214"/>
    <w:rsid w:val="00F94316"/>
    <w:rsid w:val="00F943B5"/>
    <w:rsid w:val="00F94563"/>
    <w:rsid w:val="00F94D15"/>
    <w:rsid w:val="00F94D54"/>
    <w:rsid w:val="00F94D7B"/>
    <w:rsid w:val="00F94DD9"/>
    <w:rsid w:val="00F95443"/>
    <w:rsid w:val="00F95532"/>
    <w:rsid w:val="00F95639"/>
    <w:rsid w:val="00F95A22"/>
    <w:rsid w:val="00F95C46"/>
    <w:rsid w:val="00F95E84"/>
    <w:rsid w:val="00F9644F"/>
    <w:rsid w:val="00F968DA"/>
    <w:rsid w:val="00F96A5B"/>
    <w:rsid w:val="00F96B70"/>
    <w:rsid w:val="00F96E12"/>
    <w:rsid w:val="00F96FD4"/>
    <w:rsid w:val="00F9707B"/>
    <w:rsid w:val="00F971C5"/>
    <w:rsid w:val="00F97256"/>
    <w:rsid w:val="00F97765"/>
    <w:rsid w:val="00F9787F"/>
    <w:rsid w:val="00F97953"/>
    <w:rsid w:val="00F97AE2"/>
    <w:rsid w:val="00F97C3B"/>
    <w:rsid w:val="00F97D41"/>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A66"/>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4A9"/>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B4"/>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4EC"/>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56"/>
    <w:rsid w:val="00FE0FCF"/>
    <w:rsid w:val="00FE0FDD"/>
    <w:rsid w:val="00FE0FE5"/>
    <w:rsid w:val="00FE119D"/>
    <w:rsid w:val="00FE151A"/>
    <w:rsid w:val="00FE160A"/>
    <w:rsid w:val="00FE169D"/>
    <w:rsid w:val="00FE184D"/>
    <w:rsid w:val="00FE184E"/>
    <w:rsid w:val="00FE187B"/>
    <w:rsid w:val="00FE1904"/>
    <w:rsid w:val="00FE1942"/>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21E59"/>
    <w:rsid w:val="010A478A"/>
    <w:rsid w:val="010B22B0"/>
    <w:rsid w:val="011078C7"/>
    <w:rsid w:val="01141165"/>
    <w:rsid w:val="01211AD4"/>
    <w:rsid w:val="01340DA1"/>
    <w:rsid w:val="013A3B99"/>
    <w:rsid w:val="014001AC"/>
    <w:rsid w:val="014A4B87"/>
    <w:rsid w:val="01522213"/>
    <w:rsid w:val="0176597C"/>
    <w:rsid w:val="01802C9E"/>
    <w:rsid w:val="01883901"/>
    <w:rsid w:val="019D73AC"/>
    <w:rsid w:val="01A06E9D"/>
    <w:rsid w:val="01C207A1"/>
    <w:rsid w:val="01C27C15"/>
    <w:rsid w:val="01E50D53"/>
    <w:rsid w:val="01F114A6"/>
    <w:rsid w:val="01F55DAA"/>
    <w:rsid w:val="02016159"/>
    <w:rsid w:val="020B4ECD"/>
    <w:rsid w:val="020C62E0"/>
    <w:rsid w:val="020F7B7E"/>
    <w:rsid w:val="02345366"/>
    <w:rsid w:val="02385327"/>
    <w:rsid w:val="024B0FCA"/>
    <w:rsid w:val="02581525"/>
    <w:rsid w:val="026954E1"/>
    <w:rsid w:val="026D3223"/>
    <w:rsid w:val="027F6AB2"/>
    <w:rsid w:val="02816CCE"/>
    <w:rsid w:val="029A183F"/>
    <w:rsid w:val="029C1412"/>
    <w:rsid w:val="02A62291"/>
    <w:rsid w:val="02A8425B"/>
    <w:rsid w:val="02A93B2F"/>
    <w:rsid w:val="02B0310F"/>
    <w:rsid w:val="02B50726"/>
    <w:rsid w:val="02B81FC4"/>
    <w:rsid w:val="02F474A0"/>
    <w:rsid w:val="03011BBD"/>
    <w:rsid w:val="030D0562"/>
    <w:rsid w:val="032F2286"/>
    <w:rsid w:val="03345AEF"/>
    <w:rsid w:val="033B4BE7"/>
    <w:rsid w:val="033C0D43"/>
    <w:rsid w:val="033C0E47"/>
    <w:rsid w:val="033E071B"/>
    <w:rsid w:val="03465822"/>
    <w:rsid w:val="035241C7"/>
    <w:rsid w:val="03623560"/>
    <w:rsid w:val="03655CA8"/>
    <w:rsid w:val="038A1BB2"/>
    <w:rsid w:val="038A7E04"/>
    <w:rsid w:val="038C5BBB"/>
    <w:rsid w:val="038D3451"/>
    <w:rsid w:val="039543CA"/>
    <w:rsid w:val="03A26EFC"/>
    <w:rsid w:val="03AC38D7"/>
    <w:rsid w:val="03B42563"/>
    <w:rsid w:val="03CA1FAF"/>
    <w:rsid w:val="03D64DF8"/>
    <w:rsid w:val="03E44845"/>
    <w:rsid w:val="03E72B61"/>
    <w:rsid w:val="04025BED"/>
    <w:rsid w:val="0405748B"/>
    <w:rsid w:val="04074FB1"/>
    <w:rsid w:val="0410030A"/>
    <w:rsid w:val="04161698"/>
    <w:rsid w:val="041651F4"/>
    <w:rsid w:val="041A2F36"/>
    <w:rsid w:val="04206073"/>
    <w:rsid w:val="04207E21"/>
    <w:rsid w:val="042518DB"/>
    <w:rsid w:val="0442248D"/>
    <w:rsid w:val="04490599"/>
    <w:rsid w:val="044C330C"/>
    <w:rsid w:val="04553F6E"/>
    <w:rsid w:val="045D61BE"/>
    <w:rsid w:val="04651CD8"/>
    <w:rsid w:val="04874344"/>
    <w:rsid w:val="04A44EF6"/>
    <w:rsid w:val="04AE7B23"/>
    <w:rsid w:val="04B360C1"/>
    <w:rsid w:val="04C0022C"/>
    <w:rsid w:val="04C64E6C"/>
    <w:rsid w:val="04CB4231"/>
    <w:rsid w:val="04D05CEB"/>
    <w:rsid w:val="04E35A1E"/>
    <w:rsid w:val="04EE7F1F"/>
    <w:rsid w:val="04F35535"/>
    <w:rsid w:val="05087233"/>
    <w:rsid w:val="052D6C99"/>
    <w:rsid w:val="05465FAD"/>
    <w:rsid w:val="054A30B5"/>
    <w:rsid w:val="054E09BE"/>
    <w:rsid w:val="055A55B4"/>
    <w:rsid w:val="055C132D"/>
    <w:rsid w:val="056D178C"/>
    <w:rsid w:val="057C1D39"/>
    <w:rsid w:val="058368B9"/>
    <w:rsid w:val="058663AA"/>
    <w:rsid w:val="058D598A"/>
    <w:rsid w:val="05900FD6"/>
    <w:rsid w:val="059A0CCC"/>
    <w:rsid w:val="05A131E3"/>
    <w:rsid w:val="05A625A8"/>
    <w:rsid w:val="05B22981"/>
    <w:rsid w:val="05B66C8F"/>
    <w:rsid w:val="05B80C59"/>
    <w:rsid w:val="05B9052D"/>
    <w:rsid w:val="05B9677F"/>
    <w:rsid w:val="05C05834"/>
    <w:rsid w:val="05C41392"/>
    <w:rsid w:val="05C80770"/>
    <w:rsid w:val="05CC3D2F"/>
    <w:rsid w:val="05D9289E"/>
    <w:rsid w:val="05DE6EC8"/>
    <w:rsid w:val="05E25CD6"/>
    <w:rsid w:val="05F25272"/>
    <w:rsid w:val="06046CCE"/>
    <w:rsid w:val="061C3F4A"/>
    <w:rsid w:val="0620235A"/>
    <w:rsid w:val="062076A3"/>
    <w:rsid w:val="06262C6B"/>
    <w:rsid w:val="062E4A77"/>
    <w:rsid w:val="06344057"/>
    <w:rsid w:val="06367DD0"/>
    <w:rsid w:val="0639166E"/>
    <w:rsid w:val="06396ED3"/>
    <w:rsid w:val="065564A8"/>
    <w:rsid w:val="065F7326"/>
    <w:rsid w:val="0660421E"/>
    <w:rsid w:val="06604E4C"/>
    <w:rsid w:val="066160DF"/>
    <w:rsid w:val="06616A3A"/>
    <w:rsid w:val="066606B5"/>
    <w:rsid w:val="0668393D"/>
    <w:rsid w:val="06695AAF"/>
    <w:rsid w:val="06755047"/>
    <w:rsid w:val="067601CC"/>
    <w:rsid w:val="067B76F6"/>
    <w:rsid w:val="067F3540"/>
    <w:rsid w:val="067F4BD4"/>
    <w:rsid w:val="06895B88"/>
    <w:rsid w:val="069D7E4F"/>
    <w:rsid w:val="069F3BC7"/>
    <w:rsid w:val="06AE13DE"/>
    <w:rsid w:val="06D51397"/>
    <w:rsid w:val="06F906E9"/>
    <w:rsid w:val="06FC6EAE"/>
    <w:rsid w:val="07035F04"/>
    <w:rsid w:val="07106873"/>
    <w:rsid w:val="071C3295"/>
    <w:rsid w:val="0728596A"/>
    <w:rsid w:val="073763B8"/>
    <w:rsid w:val="073D3242"/>
    <w:rsid w:val="074309F6"/>
    <w:rsid w:val="07520C39"/>
    <w:rsid w:val="0754675F"/>
    <w:rsid w:val="076170CE"/>
    <w:rsid w:val="07660241"/>
    <w:rsid w:val="076646E5"/>
    <w:rsid w:val="0774295E"/>
    <w:rsid w:val="077947FF"/>
    <w:rsid w:val="07846919"/>
    <w:rsid w:val="078C0F36"/>
    <w:rsid w:val="078F59E9"/>
    <w:rsid w:val="07941252"/>
    <w:rsid w:val="0797489E"/>
    <w:rsid w:val="079B438E"/>
    <w:rsid w:val="07A24B34"/>
    <w:rsid w:val="07A34FF1"/>
    <w:rsid w:val="07A66E8D"/>
    <w:rsid w:val="07AF3996"/>
    <w:rsid w:val="07B23486"/>
    <w:rsid w:val="07BD3C84"/>
    <w:rsid w:val="07C338E5"/>
    <w:rsid w:val="07CF4038"/>
    <w:rsid w:val="07DC6755"/>
    <w:rsid w:val="07DD49A7"/>
    <w:rsid w:val="07EF46DA"/>
    <w:rsid w:val="07F86735"/>
    <w:rsid w:val="07FB6BDB"/>
    <w:rsid w:val="08003E78"/>
    <w:rsid w:val="08017F69"/>
    <w:rsid w:val="080812F8"/>
    <w:rsid w:val="08122176"/>
    <w:rsid w:val="08204893"/>
    <w:rsid w:val="083723B0"/>
    <w:rsid w:val="0837398B"/>
    <w:rsid w:val="084D4100"/>
    <w:rsid w:val="0854453D"/>
    <w:rsid w:val="085D1644"/>
    <w:rsid w:val="086252E9"/>
    <w:rsid w:val="086647B8"/>
    <w:rsid w:val="086E1AA3"/>
    <w:rsid w:val="08856DEC"/>
    <w:rsid w:val="08A94889"/>
    <w:rsid w:val="08B2735C"/>
    <w:rsid w:val="08B576D2"/>
    <w:rsid w:val="08BF40AC"/>
    <w:rsid w:val="08C47915"/>
    <w:rsid w:val="08CE2541"/>
    <w:rsid w:val="08D44585"/>
    <w:rsid w:val="08DA7138"/>
    <w:rsid w:val="08DD60E0"/>
    <w:rsid w:val="08E21B49"/>
    <w:rsid w:val="08E25FED"/>
    <w:rsid w:val="08EE04EE"/>
    <w:rsid w:val="08FA50E4"/>
    <w:rsid w:val="090441B5"/>
    <w:rsid w:val="09045F63"/>
    <w:rsid w:val="09127543"/>
    <w:rsid w:val="091343F8"/>
    <w:rsid w:val="09212671"/>
    <w:rsid w:val="092E2FE0"/>
    <w:rsid w:val="092F6DC4"/>
    <w:rsid w:val="093305F6"/>
    <w:rsid w:val="095742E5"/>
    <w:rsid w:val="095C5D9F"/>
    <w:rsid w:val="095E38C5"/>
    <w:rsid w:val="09694018"/>
    <w:rsid w:val="09734E97"/>
    <w:rsid w:val="097A4477"/>
    <w:rsid w:val="097E12ED"/>
    <w:rsid w:val="09840E52"/>
    <w:rsid w:val="0992356F"/>
    <w:rsid w:val="09A11A04"/>
    <w:rsid w:val="09A60DC8"/>
    <w:rsid w:val="09AF2373"/>
    <w:rsid w:val="09E0252C"/>
    <w:rsid w:val="09E518F1"/>
    <w:rsid w:val="09EB2C7F"/>
    <w:rsid w:val="09ED4C49"/>
    <w:rsid w:val="09F4422A"/>
    <w:rsid w:val="0A037FC9"/>
    <w:rsid w:val="0A083831"/>
    <w:rsid w:val="0A187F18"/>
    <w:rsid w:val="0A1D552E"/>
    <w:rsid w:val="0A1E12A6"/>
    <w:rsid w:val="0A2F5262"/>
    <w:rsid w:val="0A3B7763"/>
    <w:rsid w:val="0A410AF1"/>
    <w:rsid w:val="0A431E9D"/>
    <w:rsid w:val="0A443BE6"/>
    <w:rsid w:val="0A5922DF"/>
    <w:rsid w:val="0A5E5C25"/>
    <w:rsid w:val="0A6A44EC"/>
    <w:rsid w:val="0A8530D4"/>
    <w:rsid w:val="0A8D3D36"/>
    <w:rsid w:val="0AAC0660"/>
    <w:rsid w:val="0AAF0151"/>
    <w:rsid w:val="0AC143C5"/>
    <w:rsid w:val="0AC43BFC"/>
    <w:rsid w:val="0AC734B8"/>
    <w:rsid w:val="0AED79CA"/>
    <w:rsid w:val="0AEE6ECB"/>
    <w:rsid w:val="0AFB1F4A"/>
    <w:rsid w:val="0AFB3396"/>
    <w:rsid w:val="0AFB5144"/>
    <w:rsid w:val="0B016BFE"/>
    <w:rsid w:val="0B333027"/>
    <w:rsid w:val="0B34707E"/>
    <w:rsid w:val="0B36617C"/>
    <w:rsid w:val="0B3A2110"/>
    <w:rsid w:val="0B3D575C"/>
    <w:rsid w:val="0B3F14D4"/>
    <w:rsid w:val="0B4F3615"/>
    <w:rsid w:val="0B534F80"/>
    <w:rsid w:val="0B660C1A"/>
    <w:rsid w:val="0B6D6042"/>
    <w:rsid w:val="0B70168E"/>
    <w:rsid w:val="0B745622"/>
    <w:rsid w:val="0B785C4C"/>
    <w:rsid w:val="0B7D3DAB"/>
    <w:rsid w:val="0B974E6D"/>
    <w:rsid w:val="0B9B62A6"/>
    <w:rsid w:val="0B9E444D"/>
    <w:rsid w:val="0BAB6B6A"/>
    <w:rsid w:val="0BB2614A"/>
    <w:rsid w:val="0BBE064B"/>
    <w:rsid w:val="0BC47C2C"/>
    <w:rsid w:val="0BD848FB"/>
    <w:rsid w:val="0BE34556"/>
    <w:rsid w:val="0BE36304"/>
    <w:rsid w:val="0BE502CE"/>
    <w:rsid w:val="0BEF2EFA"/>
    <w:rsid w:val="0BFC5617"/>
    <w:rsid w:val="0C0B6B68"/>
    <w:rsid w:val="0C120997"/>
    <w:rsid w:val="0C1348AD"/>
    <w:rsid w:val="0C175FAD"/>
    <w:rsid w:val="0C1A784C"/>
    <w:rsid w:val="0C234952"/>
    <w:rsid w:val="0C2D757F"/>
    <w:rsid w:val="0C326EE1"/>
    <w:rsid w:val="0C3B5C66"/>
    <w:rsid w:val="0C4072B2"/>
    <w:rsid w:val="0C4F1BEB"/>
    <w:rsid w:val="0C554527"/>
    <w:rsid w:val="0C5A60ED"/>
    <w:rsid w:val="0C5E3BDC"/>
    <w:rsid w:val="0C653F5B"/>
    <w:rsid w:val="0C767178"/>
    <w:rsid w:val="0C7C51CC"/>
    <w:rsid w:val="0C7D1487"/>
    <w:rsid w:val="0C8D626F"/>
    <w:rsid w:val="0CA21D1B"/>
    <w:rsid w:val="0CAD067E"/>
    <w:rsid w:val="0CB41A4E"/>
    <w:rsid w:val="0CB47CA0"/>
    <w:rsid w:val="0CC04897"/>
    <w:rsid w:val="0CE265BB"/>
    <w:rsid w:val="0CF307C8"/>
    <w:rsid w:val="0D0429D6"/>
    <w:rsid w:val="0D056F2A"/>
    <w:rsid w:val="0D136775"/>
    <w:rsid w:val="0D166265"/>
    <w:rsid w:val="0D2A3ABE"/>
    <w:rsid w:val="0D31309F"/>
    <w:rsid w:val="0D38442D"/>
    <w:rsid w:val="0D3A1F53"/>
    <w:rsid w:val="0D3B0C55"/>
    <w:rsid w:val="0D576FA9"/>
    <w:rsid w:val="0D586E73"/>
    <w:rsid w:val="0D5F45D9"/>
    <w:rsid w:val="0D646FD0"/>
    <w:rsid w:val="0D682F64"/>
    <w:rsid w:val="0D8458C4"/>
    <w:rsid w:val="0D857C63"/>
    <w:rsid w:val="0D8853B5"/>
    <w:rsid w:val="0D9168D4"/>
    <w:rsid w:val="0D9A0C44"/>
    <w:rsid w:val="0DC11EEC"/>
    <w:rsid w:val="0DD24882"/>
    <w:rsid w:val="0DD26630"/>
    <w:rsid w:val="0DDF0D4D"/>
    <w:rsid w:val="0DE6032D"/>
    <w:rsid w:val="0DF50570"/>
    <w:rsid w:val="0DF5231E"/>
    <w:rsid w:val="0DFB448B"/>
    <w:rsid w:val="0DFC545B"/>
    <w:rsid w:val="0E100F06"/>
    <w:rsid w:val="0E19425F"/>
    <w:rsid w:val="0E1A3B33"/>
    <w:rsid w:val="0E26072A"/>
    <w:rsid w:val="0E261ED9"/>
    <w:rsid w:val="0E2857D8"/>
    <w:rsid w:val="0E2D7D0A"/>
    <w:rsid w:val="0E2F5830"/>
    <w:rsid w:val="0E3B2427"/>
    <w:rsid w:val="0E417312"/>
    <w:rsid w:val="0E4707F9"/>
    <w:rsid w:val="0E4B0190"/>
    <w:rsid w:val="0E5C239D"/>
    <w:rsid w:val="0E681446"/>
    <w:rsid w:val="0E6A54A7"/>
    <w:rsid w:val="0E6C21F1"/>
    <w:rsid w:val="0E6D6359"/>
    <w:rsid w:val="0E7616B1"/>
    <w:rsid w:val="0E7E0566"/>
    <w:rsid w:val="0E9A3896"/>
    <w:rsid w:val="0EA578A0"/>
    <w:rsid w:val="0EA77ABC"/>
    <w:rsid w:val="0EAC50D3"/>
    <w:rsid w:val="0EB83A78"/>
    <w:rsid w:val="0EC00B7E"/>
    <w:rsid w:val="0EC20452"/>
    <w:rsid w:val="0ECF2B6F"/>
    <w:rsid w:val="0EE303C9"/>
    <w:rsid w:val="0EE34D8D"/>
    <w:rsid w:val="0EF16F8A"/>
    <w:rsid w:val="0F024CF3"/>
    <w:rsid w:val="0F056591"/>
    <w:rsid w:val="0F140B57"/>
    <w:rsid w:val="0F152C78"/>
    <w:rsid w:val="0F1B7B63"/>
    <w:rsid w:val="0F1F3AF7"/>
    <w:rsid w:val="0F1F58A5"/>
    <w:rsid w:val="0F2D1010"/>
    <w:rsid w:val="0F307991"/>
    <w:rsid w:val="0F3D6966"/>
    <w:rsid w:val="0F492922"/>
    <w:rsid w:val="0F557518"/>
    <w:rsid w:val="0F581C88"/>
    <w:rsid w:val="0F590216"/>
    <w:rsid w:val="0F5D017B"/>
    <w:rsid w:val="0F67724C"/>
    <w:rsid w:val="0F745D20"/>
    <w:rsid w:val="0F7D29E3"/>
    <w:rsid w:val="0F865924"/>
    <w:rsid w:val="0F925E61"/>
    <w:rsid w:val="0FA45C75"/>
    <w:rsid w:val="0FA83B24"/>
    <w:rsid w:val="0FB10A42"/>
    <w:rsid w:val="0FB52E33"/>
    <w:rsid w:val="0FBF4992"/>
    <w:rsid w:val="0FC63F72"/>
    <w:rsid w:val="0FC93A62"/>
    <w:rsid w:val="0FCC70AF"/>
    <w:rsid w:val="0FD54089"/>
    <w:rsid w:val="0FE663C2"/>
    <w:rsid w:val="0FE91A0F"/>
    <w:rsid w:val="0FF22FB9"/>
    <w:rsid w:val="0FF860F6"/>
    <w:rsid w:val="10066A51"/>
    <w:rsid w:val="100B407B"/>
    <w:rsid w:val="10196798"/>
    <w:rsid w:val="101A606C"/>
    <w:rsid w:val="10294501"/>
    <w:rsid w:val="102D3FF1"/>
    <w:rsid w:val="10303AE2"/>
    <w:rsid w:val="1032785A"/>
    <w:rsid w:val="103A7F8B"/>
    <w:rsid w:val="104355C3"/>
    <w:rsid w:val="10482E63"/>
    <w:rsid w:val="105570A4"/>
    <w:rsid w:val="10594DE6"/>
    <w:rsid w:val="105A290D"/>
    <w:rsid w:val="106B4ABC"/>
    <w:rsid w:val="106B5525"/>
    <w:rsid w:val="106C2D6C"/>
    <w:rsid w:val="107B7182"/>
    <w:rsid w:val="108300B5"/>
    <w:rsid w:val="10833C11"/>
    <w:rsid w:val="10853E2D"/>
    <w:rsid w:val="108654B0"/>
    <w:rsid w:val="108F25B6"/>
    <w:rsid w:val="109220A6"/>
    <w:rsid w:val="10923E54"/>
    <w:rsid w:val="109B71AD"/>
    <w:rsid w:val="10A51DDA"/>
    <w:rsid w:val="10A7553C"/>
    <w:rsid w:val="10AE08D0"/>
    <w:rsid w:val="10AF0EAA"/>
    <w:rsid w:val="10AF6730"/>
    <w:rsid w:val="10B4360C"/>
    <w:rsid w:val="10B65D95"/>
    <w:rsid w:val="10C85AC8"/>
    <w:rsid w:val="10D64689"/>
    <w:rsid w:val="10DE7DAC"/>
    <w:rsid w:val="10E723F2"/>
    <w:rsid w:val="10F863AD"/>
    <w:rsid w:val="11032FA4"/>
    <w:rsid w:val="110411F6"/>
    <w:rsid w:val="11061B35"/>
    <w:rsid w:val="110D3F28"/>
    <w:rsid w:val="111D7BC2"/>
    <w:rsid w:val="11273BC1"/>
    <w:rsid w:val="11286567"/>
    <w:rsid w:val="112A22DF"/>
    <w:rsid w:val="112B01CB"/>
    <w:rsid w:val="1148696D"/>
    <w:rsid w:val="115A0E16"/>
    <w:rsid w:val="11641C95"/>
    <w:rsid w:val="1191235E"/>
    <w:rsid w:val="119C142F"/>
    <w:rsid w:val="11A42091"/>
    <w:rsid w:val="11AC53EA"/>
    <w:rsid w:val="11BC52BB"/>
    <w:rsid w:val="11BF549A"/>
    <w:rsid w:val="11C42733"/>
    <w:rsid w:val="11C444E1"/>
    <w:rsid w:val="11C72224"/>
    <w:rsid w:val="11C95F9C"/>
    <w:rsid w:val="11D07A25"/>
    <w:rsid w:val="11DC5CCF"/>
    <w:rsid w:val="11DC7A7D"/>
    <w:rsid w:val="11E06E41"/>
    <w:rsid w:val="1202500A"/>
    <w:rsid w:val="120945EA"/>
    <w:rsid w:val="121323EB"/>
    <w:rsid w:val="12211934"/>
    <w:rsid w:val="12280F14"/>
    <w:rsid w:val="122D02D9"/>
    <w:rsid w:val="122D2087"/>
    <w:rsid w:val="1232769D"/>
    <w:rsid w:val="12505405"/>
    <w:rsid w:val="12527D3F"/>
    <w:rsid w:val="12575356"/>
    <w:rsid w:val="12577104"/>
    <w:rsid w:val="12623816"/>
    <w:rsid w:val="127E28E2"/>
    <w:rsid w:val="12851EC3"/>
    <w:rsid w:val="12975D5A"/>
    <w:rsid w:val="12A85BB1"/>
    <w:rsid w:val="12B40B75"/>
    <w:rsid w:val="12B66520"/>
    <w:rsid w:val="12B97DBE"/>
    <w:rsid w:val="12BA7692"/>
    <w:rsid w:val="12C345A4"/>
    <w:rsid w:val="12CD1ABC"/>
    <w:rsid w:val="12D70244"/>
    <w:rsid w:val="12D9220E"/>
    <w:rsid w:val="12D9361E"/>
    <w:rsid w:val="12E05F13"/>
    <w:rsid w:val="130152C1"/>
    <w:rsid w:val="130354DD"/>
    <w:rsid w:val="1312127D"/>
    <w:rsid w:val="13223BB5"/>
    <w:rsid w:val="132F0080"/>
    <w:rsid w:val="1340403C"/>
    <w:rsid w:val="13474A00"/>
    <w:rsid w:val="13484121"/>
    <w:rsid w:val="134A0A16"/>
    <w:rsid w:val="13503426"/>
    <w:rsid w:val="136E2957"/>
    <w:rsid w:val="13705AE8"/>
    <w:rsid w:val="137666E0"/>
    <w:rsid w:val="13785584"/>
    <w:rsid w:val="137B5074"/>
    <w:rsid w:val="1380268A"/>
    <w:rsid w:val="138403CC"/>
    <w:rsid w:val="13873A19"/>
    <w:rsid w:val="13877EBC"/>
    <w:rsid w:val="13924063"/>
    <w:rsid w:val="13946135"/>
    <w:rsid w:val="139B0F57"/>
    <w:rsid w:val="139D2683"/>
    <w:rsid w:val="13A10F7E"/>
    <w:rsid w:val="13A4281C"/>
    <w:rsid w:val="13A97E33"/>
    <w:rsid w:val="13B16CE7"/>
    <w:rsid w:val="13CD7229"/>
    <w:rsid w:val="13D604FC"/>
    <w:rsid w:val="13D84274"/>
    <w:rsid w:val="13F34B94"/>
    <w:rsid w:val="13F51386"/>
    <w:rsid w:val="14025795"/>
    <w:rsid w:val="1404150D"/>
    <w:rsid w:val="140D6614"/>
    <w:rsid w:val="140E7C96"/>
    <w:rsid w:val="141C0DCF"/>
    <w:rsid w:val="141F569B"/>
    <w:rsid w:val="142676D5"/>
    <w:rsid w:val="142E4F53"/>
    <w:rsid w:val="143C2A55"/>
    <w:rsid w:val="14445DAD"/>
    <w:rsid w:val="14465682"/>
    <w:rsid w:val="145552C9"/>
    <w:rsid w:val="1466110B"/>
    <w:rsid w:val="14771CDF"/>
    <w:rsid w:val="147C72F5"/>
    <w:rsid w:val="147D6BCA"/>
    <w:rsid w:val="147E12BF"/>
    <w:rsid w:val="14887A48"/>
    <w:rsid w:val="148A33DF"/>
    <w:rsid w:val="149F2FE4"/>
    <w:rsid w:val="14A168E7"/>
    <w:rsid w:val="14A47B8A"/>
    <w:rsid w:val="14B00D4D"/>
    <w:rsid w:val="14B60A59"/>
    <w:rsid w:val="14B940A6"/>
    <w:rsid w:val="14BB6070"/>
    <w:rsid w:val="14C60571"/>
    <w:rsid w:val="14CD7B51"/>
    <w:rsid w:val="14DE58BA"/>
    <w:rsid w:val="14DF145A"/>
    <w:rsid w:val="14E31122"/>
    <w:rsid w:val="14ED7840"/>
    <w:rsid w:val="14F50E56"/>
    <w:rsid w:val="14F65E9B"/>
    <w:rsid w:val="150870B3"/>
    <w:rsid w:val="150C68CB"/>
    <w:rsid w:val="152D1544"/>
    <w:rsid w:val="15347BD0"/>
    <w:rsid w:val="154D47EE"/>
    <w:rsid w:val="155344FA"/>
    <w:rsid w:val="15545B7C"/>
    <w:rsid w:val="15671D54"/>
    <w:rsid w:val="156C2EC6"/>
    <w:rsid w:val="156D4E90"/>
    <w:rsid w:val="1570286C"/>
    <w:rsid w:val="157B135B"/>
    <w:rsid w:val="159348F7"/>
    <w:rsid w:val="159863B1"/>
    <w:rsid w:val="159B5D19"/>
    <w:rsid w:val="15AC3C0A"/>
    <w:rsid w:val="15AF7257"/>
    <w:rsid w:val="15BE305A"/>
    <w:rsid w:val="15C076B6"/>
    <w:rsid w:val="15CC520E"/>
    <w:rsid w:val="15CE1DD3"/>
    <w:rsid w:val="15DA0777"/>
    <w:rsid w:val="15E038B4"/>
    <w:rsid w:val="15EE09F8"/>
    <w:rsid w:val="15FA4976"/>
    <w:rsid w:val="161651B5"/>
    <w:rsid w:val="16175528"/>
    <w:rsid w:val="1627221C"/>
    <w:rsid w:val="163360DA"/>
    <w:rsid w:val="163F4A7E"/>
    <w:rsid w:val="16453600"/>
    <w:rsid w:val="165731CD"/>
    <w:rsid w:val="165A18B8"/>
    <w:rsid w:val="165A5414"/>
    <w:rsid w:val="16610551"/>
    <w:rsid w:val="166938A9"/>
    <w:rsid w:val="16753188"/>
    <w:rsid w:val="16895CFA"/>
    <w:rsid w:val="168B1A72"/>
    <w:rsid w:val="169D4519"/>
    <w:rsid w:val="16A82624"/>
    <w:rsid w:val="16AC07BA"/>
    <w:rsid w:val="16AF6D34"/>
    <w:rsid w:val="16B41B7E"/>
    <w:rsid w:val="16B55AB3"/>
    <w:rsid w:val="16CB2E15"/>
    <w:rsid w:val="16E318AE"/>
    <w:rsid w:val="16E96798"/>
    <w:rsid w:val="16ED44DA"/>
    <w:rsid w:val="16EF2001"/>
    <w:rsid w:val="16F2298F"/>
    <w:rsid w:val="16F47963"/>
    <w:rsid w:val="16F75359"/>
    <w:rsid w:val="16FA09A5"/>
    <w:rsid w:val="17253C74"/>
    <w:rsid w:val="172577D0"/>
    <w:rsid w:val="17343EB7"/>
    <w:rsid w:val="173C2D6C"/>
    <w:rsid w:val="173C4B1A"/>
    <w:rsid w:val="17563E2E"/>
    <w:rsid w:val="175B7696"/>
    <w:rsid w:val="175C51BC"/>
    <w:rsid w:val="175D54EB"/>
    <w:rsid w:val="1768590F"/>
    <w:rsid w:val="176A0758"/>
    <w:rsid w:val="176F6C9D"/>
    <w:rsid w:val="17780248"/>
    <w:rsid w:val="177D585E"/>
    <w:rsid w:val="17836BED"/>
    <w:rsid w:val="178D35C8"/>
    <w:rsid w:val="17A4103D"/>
    <w:rsid w:val="17A50911"/>
    <w:rsid w:val="17A74689"/>
    <w:rsid w:val="17A76437"/>
    <w:rsid w:val="17A821AF"/>
    <w:rsid w:val="17B943BD"/>
    <w:rsid w:val="17BD20FF"/>
    <w:rsid w:val="17C0399D"/>
    <w:rsid w:val="17CF598E"/>
    <w:rsid w:val="17E0069A"/>
    <w:rsid w:val="17F10C16"/>
    <w:rsid w:val="17F30151"/>
    <w:rsid w:val="17F93E0B"/>
    <w:rsid w:val="18047D2E"/>
    <w:rsid w:val="180715CC"/>
    <w:rsid w:val="18130D70"/>
    <w:rsid w:val="182061EA"/>
    <w:rsid w:val="18277578"/>
    <w:rsid w:val="182F467F"/>
    <w:rsid w:val="183879D7"/>
    <w:rsid w:val="18414ADE"/>
    <w:rsid w:val="184719C8"/>
    <w:rsid w:val="184B770B"/>
    <w:rsid w:val="184C3483"/>
    <w:rsid w:val="18506ACF"/>
    <w:rsid w:val="18582091"/>
    <w:rsid w:val="18583BD5"/>
    <w:rsid w:val="185D743E"/>
    <w:rsid w:val="18664544"/>
    <w:rsid w:val="186702B1"/>
    <w:rsid w:val="18695DE3"/>
    <w:rsid w:val="186B56B7"/>
    <w:rsid w:val="18722212"/>
    <w:rsid w:val="187622AE"/>
    <w:rsid w:val="187B0358"/>
    <w:rsid w:val="187C5B16"/>
    <w:rsid w:val="187E27AA"/>
    <w:rsid w:val="1881312C"/>
    <w:rsid w:val="18872696"/>
    <w:rsid w:val="188E5849"/>
    <w:rsid w:val="18950986"/>
    <w:rsid w:val="189B1C00"/>
    <w:rsid w:val="189F35B2"/>
    <w:rsid w:val="18AE1A47"/>
    <w:rsid w:val="18B232E6"/>
    <w:rsid w:val="18B666E7"/>
    <w:rsid w:val="18BF3C55"/>
    <w:rsid w:val="18C179CD"/>
    <w:rsid w:val="18C748B7"/>
    <w:rsid w:val="18C82B09"/>
    <w:rsid w:val="18CE5C46"/>
    <w:rsid w:val="18D07C10"/>
    <w:rsid w:val="18D53478"/>
    <w:rsid w:val="18DA283C"/>
    <w:rsid w:val="18DE232D"/>
    <w:rsid w:val="18DE5A14"/>
    <w:rsid w:val="18DF7E53"/>
    <w:rsid w:val="18E611E1"/>
    <w:rsid w:val="18E67433"/>
    <w:rsid w:val="18ED6A14"/>
    <w:rsid w:val="18F27A92"/>
    <w:rsid w:val="18FF22A3"/>
    <w:rsid w:val="190653E0"/>
    <w:rsid w:val="190855FC"/>
    <w:rsid w:val="190A3122"/>
    <w:rsid w:val="190B50EC"/>
    <w:rsid w:val="1913123F"/>
    <w:rsid w:val="19157D18"/>
    <w:rsid w:val="191F46F3"/>
    <w:rsid w:val="19232435"/>
    <w:rsid w:val="19287A4C"/>
    <w:rsid w:val="192C2D2A"/>
    <w:rsid w:val="19333420"/>
    <w:rsid w:val="193A32DB"/>
    <w:rsid w:val="1941466A"/>
    <w:rsid w:val="195919B3"/>
    <w:rsid w:val="19670897"/>
    <w:rsid w:val="196A1E12"/>
    <w:rsid w:val="196D1903"/>
    <w:rsid w:val="19744A3F"/>
    <w:rsid w:val="19777A51"/>
    <w:rsid w:val="19793E03"/>
    <w:rsid w:val="19886E22"/>
    <w:rsid w:val="199944A6"/>
    <w:rsid w:val="199B23CE"/>
    <w:rsid w:val="19A96B9D"/>
    <w:rsid w:val="19B11072"/>
    <w:rsid w:val="19B95C5C"/>
    <w:rsid w:val="19BE3F0C"/>
    <w:rsid w:val="19C36058"/>
    <w:rsid w:val="19C474E8"/>
    <w:rsid w:val="19D35C0A"/>
    <w:rsid w:val="19DE010A"/>
    <w:rsid w:val="19E7724D"/>
    <w:rsid w:val="19EA2F53"/>
    <w:rsid w:val="19EC0A79"/>
    <w:rsid w:val="19EC2827"/>
    <w:rsid w:val="19F3005A"/>
    <w:rsid w:val="19F31F24"/>
    <w:rsid w:val="19F57A56"/>
    <w:rsid w:val="1A004B69"/>
    <w:rsid w:val="1A143B2C"/>
    <w:rsid w:val="1A255D39"/>
    <w:rsid w:val="1A3A17E5"/>
    <w:rsid w:val="1A3F521F"/>
    <w:rsid w:val="1A473F02"/>
    <w:rsid w:val="1A5605E9"/>
    <w:rsid w:val="1A646862"/>
    <w:rsid w:val="1A6E148E"/>
    <w:rsid w:val="1A703458"/>
    <w:rsid w:val="1A78230D"/>
    <w:rsid w:val="1A807414"/>
    <w:rsid w:val="1A845156"/>
    <w:rsid w:val="1A8769F4"/>
    <w:rsid w:val="1A91517D"/>
    <w:rsid w:val="1A9B5FFB"/>
    <w:rsid w:val="1AB0025A"/>
    <w:rsid w:val="1AB33F46"/>
    <w:rsid w:val="1AC03E78"/>
    <w:rsid w:val="1AC55BC3"/>
    <w:rsid w:val="1ACE017F"/>
    <w:rsid w:val="1ACE28E7"/>
    <w:rsid w:val="1AD17744"/>
    <w:rsid w:val="1AD27C6F"/>
    <w:rsid w:val="1ADA6B24"/>
    <w:rsid w:val="1AE259D8"/>
    <w:rsid w:val="1AE312C8"/>
    <w:rsid w:val="1AE6196C"/>
    <w:rsid w:val="1AEB0D31"/>
    <w:rsid w:val="1AED4AA9"/>
    <w:rsid w:val="1AEF6A73"/>
    <w:rsid w:val="1AF23E6D"/>
    <w:rsid w:val="1AF35E37"/>
    <w:rsid w:val="1AF44089"/>
    <w:rsid w:val="1AF5395E"/>
    <w:rsid w:val="1B065B6B"/>
    <w:rsid w:val="1B0D0CA7"/>
    <w:rsid w:val="1B0D6EF9"/>
    <w:rsid w:val="1B104389"/>
    <w:rsid w:val="1B274F60"/>
    <w:rsid w:val="1B285AE1"/>
    <w:rsid w:val="1B2E269E"/>
    <w:rsid w:val="1B324BB2"/>
    <w:rsid w:val="1B46065D"/>
    <w:rsid w:val="1B481CDF"/>
    <w:rsid w:val="1B4A3CA9"/>
    <w:rsid w:val="1B5E7755"/>
    <w:rsid w:val="1B6C4B3D"/>
    <w:rsid w:val="1B6D5BEA"/>
    <w:rsid w:val="1B740D26"/>
    <w:rsid w:val="1B7533B8"/>
    <w:rsid w:val="1B7630EE"/>
    <w:rsid w:val="1B7A20B5"/>
    <w:rsid w:val="1B827383"/>
    <w:rsid w:val="1B854CE1"/>
    <w:rsid w:val="1B86562F"/>
    <w:rsid w:val="1B886580"/>
    <w:rsid w:val="1B8D2C3F"/>
    <w:rsid w:val="1B912A8E"/>
    <w:rsid w:val="1BAC7059"/>
    <w:rsid w:val="1BAD5FE6"/>
    <w:rsid w:val="1BC76A32"/>
    <w:rsid w:val="1BD403AE"/>
    <w:rsid w:val="1BE86120"/>
    <w:rsid w:val="1BF14125"/>
    <w:rsid w:val="1BFE4A94"/>
    <w:rsid w:val="1C0302FC"/>
    <w:rsid w:val="1C0876C1"/>
    <w:rsid w:val="1C1222ED"/>
    <w:rsid w:val="1C1C4F1A"/>
    <w:rsid w:val="1C1C4FEE"/>
    <w:rsid w:val="1C237871"/>
    <w:rsid w:val="1C281B11"/>
    <w:rsid w:val="1C2C7F34"/>
    <w:rsid w:val="1C424981"/>
    <w:rsid w:val="1C455CA5"/>
    <w:rsid w:val="1C486913"/>
    <w:rsid w:val="1C556DAA"/>
    <w:rsid w:val="1C84080D"/>
    <w:rsid w:val="1C8B27CB"/>
    <w:rsid w:val="1CA1494D"/>
    <w:rsid w:val="1CA473E9"/>
    <w:rsid w:val="1CB03FE0"/>
    <w:rsid w:val="1CBD494F"/>
    <w:rsid w:val="1CC25AC1"/>
    <w:rsid w:val="1CCC6940"/>
    <w:rsid w:val="1CD31A7D"/>
    <w:rsid w:val="1CE912A0"/>
    <w:rsid w:val="1CE95744"/>
    <w:rsid w:val="1CE974F2"/>
    <w:rsid w:val="1CEB45D2"/>
    <w:rsid w:val="1CEE4694"/>
    <w:rsid w:val="1CF71C0F"/>
    <w:rsid w:val="1D05283E"/>
    <w:rsid w:val="1D097B94"/>
    <w:rsid w:val="1D1A1373"/>
    <w:rsid w:val="1D2A0508"/>
    <w:rsid w:val="1D2C69D2"/>
    <w:rsid w:val="1D37025D"/>
    <w:rsid w:val="1D570900"/>
    <w:rsid w:val="1D5D20D6"/>
    <w:rsid w:val="1D5F5A06"/>
    <w:rsid w:val="1D6B43AB"/>
    <w:rsid w:val="1D6F3E9B"/>
    <w:rsid w:val="1D7F5B6D"/>
    <w:rsid w:val="1D825E3C"/>
    <w:rsid w:val="1D82779C"/>
    <w:rsid w:val="1D85546D"/>
    <w:rsid w:val="1D89625F"/>
    <w:rsid w:val="1D927B8A"/>
    <w:rsid w:val="1D970CFC"/>
    <w:rsid w:val="1D98357E"/>
    <w:rsid w:val="1DA5638E"/>
    <w:rsid w:val="1DA616B0"/>
    <w:rsid w:val="1DA7604E"/>
    <w:rsid w:val="1DAF24EA"/>
    <w:rsid w:val="1DB4365C"/>
    <w:rsid w:val="1DB7139E"/>
    <w:rsid w:val="1DCE478E"/>
    <w:rsid w:val="1DD9428C"/>
    <w:rsid w:val="1DE55F0B"/>
    <w:rsid w:val="1DE702CC"/>
    <w:rsid w:val="1DF51CE6"/>
    <w:rsid w:val="1DF83E91"/>
    <w:rsid w:val="1DFC3D3D"/>
    <w:rsid w:val="1E0345E3"/>
    <w:rsid w:val="1E05035C"/>
    <w:rsid w:val="1E1157BB"/>
    <w:rsid w:val="1E18008F"/>
    <w:rsid w:val="1E206F43"/>
    <w:rsid w:val="1E2309EA"/>
    <w:rsid w:val="1E2702D2"/>
    <w:rsid w:val="1E28404A"/>
    <w:rsid w:val="1E2C3AD1"/>
    <w:rsid w:val="1E380731"/>
    <w:rsid w:val="1E6C03DB"/>
    <w:rsid w:val="1E707ECB"/>
    <w:rsid w:val="1E761259"/>
    <w:rsid w:val="1E7726E6"/>
    <w:rsid w:val="1E813BF3"/>
    <w:rsid w:val="1E847375"/>
    <w:rsid w:val="1E933BB9"/>
    <w:rsid w:val="1E937715"/>
    <w:rsid w:val="1E9D0594"/>
    <w:rsid w:val="1EA63874"/>
    <w:rsid w:val="1EA77665"/>
    <w:rsid w:val="1EB71BCB"/>
    <w:rsid w:val="1EBF050A"/>
    <w:rsid w:val="1ECC6AB2"/>
    <w:rsid w:val="1ED0096A"/>
    <w:rsid w:val="1EDE0D37"/>
    <w:rsid w:val="1EE7180F"/>
    <w:rsid w:val="1EE937D9"/>
    <w:rsid w:val="1EF1268E"/>
    <w:rsid w:val="1EF5217E"/>
    <w:rsid w:val="1EFC72D6"/>
    <w:rsid w:val="1F00466F"/>
    <w:rsid w:val="1F1335DD"/>
    <w:rsid w:val="1F417171"/>
    <w:rsid w:val="1F446C62"/>
    <w:rsid w:val="1F453C2F"/>
    <w:rsid w:val="1F46352B"/>
    <w:rsid w:val="1F5419C7"/>
    <w:rsid w:val="1F5D45FE"/>
    <w:rsid w:val="1F6B2440"/>
    <w:rsid w:val="1F9130AA"/>
    <w:rsid w:val="1F9A4E2D"/>
    <w:rsid w:val="1F9C29ED"/>
    <w:rsid w:val="1F9C4CF0"/>
    <w:rsid w:val="1FCB1131"/>
    <w:rsid w:val="1FCD6C57"/>
    <w:rsid w:val="1FCE2DD3"/>
    <w:rsid w:val="1FD71884"/>
    <w:rsid w:val="1FE8583F"/>
    <w:rsid w:val="1FEB3581"/>
    <w:rsid w:val="1FED351D"/>
    <w:rsid w:val="1FF266BE"/>
    <w:rsid w:val="20000DDB"/>
    <w:rsid w:val="2000527E"/>
    <w:rsid w:val="2000702C"/>
    <w:rsid w:val="20014FB8"/>
    <w:rsid w:val="20176124"/>
    <w:rsid w:val="202A22FB"/>
    <w:rsid w:val="202F346E"/>
    <w:rsid w:val="20337402"/>
    <w:rsid w:val="20374989"/>
    <w:rsid w:val="205547F4"/>
    <w:rsid w:val="20686980"/>
    <w:rsid w:val="20765541"/>
    <w:rsid w:val="2079293B"/>
    <w:rsid w:val="2099122F"/>
    <w:rsid w:val="209D2ACD"/>
    <w:rsid w:val="209D43AF"/>
    <w:rsid w:val="20A83220"/>
    <w:rsid w:val="20AA51EA"/>
    <w:rsid w:val="20BB73F7"/>
    <w:rsid w:val="20BC32B1"/>
    <w:rsid w:val="20DF63BF"/>
    <w:rsid w:val="20E00C0C"/>
    <w:rsid w:val="20E06E5E"/>
    <w:rsid w:val="20EF0E4F"/>
    <w:rsid w:val="20F021EA"/>
    <w:rsid w:val="20F87D04"/>
    <w:rsid w:val="20FD22B7"/>
    <w:rsid w:val="210165B1"/>
    <w:rsid w:val="210227D9"/>
    <w:rsid w:val="21042B4C"/>
    <w:rsid w:val="210E5779"/>
    <w:rsid w:val="210E7DC4"/>
    <w:rsid w:val="21115269"/>
    <w:rsid w:val="21134B3E"/>
    <w:rsid w:val="21154929"/>
    <w:rsid w:val="211A5ECC"/>
    <w:rsid w:val="211D0DB2"/>
    <w:rsid w:val="212C3E51"/>
    <w:rsid w:val="21311468"/>
    <w:rsid w:val="21325ED0"/>
    <w:rsid w:val="213351E0"/>
    <w:rsid w:val="213F3B84"/>
    <w:rsid w:val="21415B4F"/>
    <w:rsid w:val="214174ED"/>
    <w:rsid w:val="214271D1"/>
    <w:rsid w:val="21453693"/>
    <w:rsid w:val="21464F13"/>
    <w:rsid w:val="214F68AA"/>
    <w:rsid w:val="21505D92"/>
    <w:rsid w:val="215F4227"/>
    <w:rsid w:val="21617F9F"/>
    <w:rsid w:val="21645C84"/>
    <w:rsid w:val="21667363"/>
    <w:rsid w:val="21674E89"/>
    <w:rsid w:val="21690C01"/>
    <w:rsid w:val="217C0935"/>
    <w:rsid w:val="2188552B"/>
    <w:rsid w:val="218E2416"/>
    <w:rsid w:val="21A8172A"/>
    <w:rsid w:val="21B87493"/>
    <w:rsid w:val="21DA38AD"/>
    <w:rsid w:val="21DD6EFA"/>
    <w:rsid w:val="21E169EA"/>
    <w:rsid w:val="21E5472C"/>
    <w:rsid w:val="21F4671D"/>
    <w:rsid w:val="21F703DC"/>
    <w:rsid w:val="21FC7CC7"/>
    <w:rsid w:val="220152DE"/>
    <w:rsid w:val="22032E04"/>
    <w:rsid w:val="220B7F0B"/>
    <w:rsid w:val="221072CF"/>
    <w:rsid w:val="22151776"/>
    <w:rsid w:val="22154A8F"/>
    <w:rsid w:val="222764E9"/>
    <w:rsid w:val="222B4109"/>
    <w:rsid w:val="222F59A7"/>
    <w:rsid w:val="223B259E"/>
    <w:rsid w:val="223E208E"/>
    <w:rsid w:val="22497C84"/>
    <w:rsid w:val="224A0A33"/>
    <w:rsid w:val="224F1BA5"/>
    <w:rsid w:val="22521696"/>
    <w:rsid w:val="226338A3"/>
    <w:rsid w:val="2263552B"/>
    <w:rsid w:val="22806E63"/>
    <w:rsid w:val="22833F45"/>
    <w:rsid w:val="228D6B72"/>
    <w:rsid w:val="22934188"/>
    <w:rsid w:val="229C0B63"/>
    <w:rsid w:val="229E0D7F"/>
    <w:rsid w:val="22A83271"/>
    <w:rsid w:val="22B20386"/>
    <w:rsid w:val="22B61C24"/>
    <w:rsid w:val="22C566EA"/>
    <w:rsid w:val="22DE4017"/>
    <w:rsid w:val="22EA3023"/>
    <w:rsid w:val="22EE77CB"/>
    <w:rsid w:val="22F369D5"/>
    <w:rsid w:val="22FA4207"/>
    <w:rsid w:val="23056708"/>
    <w:rsid w:val="230E7CB2"/>
    <w:rsid w:val="231132FF"/>
    <w:rsid w:val="23316C48"/>
    <w:rsid w:val="233174FD"/>
    <w:rsid w:val="23360FB7"/>
    <w:rsid w:val="233A036A"/>
    <w:rsid w:val="23411E36"/>
    <w:rsid w:val="234550BE"/>
    <w:rsid w:val="234731C4"/>
    <w:rsid w:val="234807AD"/>
    <w:rsid w:val="23533917"/>
    <w:rsid w:val="235356C5"/>
    <w:rsid w:val="2355143D"/>
    <w:rsid w:val="235D2C72"/>
    <w:rsid w:val="236B2A0F"/>
    <w:rsid w:val="236D2C2B"/>
    <w:rsid w:val="237F66DF"/>
    <w:rsid w:val="23825FAA"/>
    <w:rsid w:val="2383244E"/>
    <w:rsid w:val="23906919"/>
    <w:rsid w:val="23971A56"/>
    <w:rsid w:val="239E00B4"/>
    <w:rsid w:val="23B42AC3"/>
    <w:rsid w:val="23C11063"/>
    <w:rsid w:val="23C245F9"/>
    <w:rsid w:val="23C30A9D"/>
    <w:rsid w:val="23CC14AE"/>
    <w:rsid w:val="23CD36CA"/>
    <w:rsid w:val="23DF33FD"/>
    <w:rsid w:val="23E34C9B"/>
    <w:rsid w:val="23E97DD8"/>
    <w:rsid w:val="23F01166"/>
    <w:rsid w:val="23F92711"/>
    <w:rsid w:val="23F956E8"/>
    <w:rsid w:val="23FE3FEE"/>
    <w:rsid w:val="24194B61"/>
    <w:rsid w:val="241E3F25"/>
    <w:rsid w:val="242B4894"/>
    <w:rsid w:val="243E5F72"/>
    <w:rsid w:val="244A4405"/>
    <w:rsid w:val="244B0A92"/>
    <w:rsid w:val="24547947"/>
    <w:rsid w:val="24577437"/>
    <w:rsid w:val="24633955"/>
    <w:rsid w:val="24635DDC"/>
    <w:rsid w:val="24644151"/>
    <w:rsid w:val="246F29D3"/>
    <w:rsid w:val="24713750"/>
    <w:rsid w:val="24961D0D"/>
    <w:rsid w:val="249935AC"/>
    <w:rsid w:val="249A577B"/>
    <w:rsid w:val="249B37C8"/>
    <w:rsid w:val="24A106B2"/>
    <w:rsid w:val="24A7216D"/>
    <w:rsid w:val="24A81A41"/>
    <w:rsid w:val="24B46559"/>
    <w:rsid w:val="24C85C3F"/>
    <w:rsid w:val="24CF6FCD"/>
    <w:rsid w:val="24D740D4"/>
    <w:rsid w:val="24D80578"/>
    <w:rsid w:val="24EA2059"/>
    <w:rsid w:val="24FF0CA8"/>
    <w:rsid w:val="250015E4"/>
    <w:rsid w:val="250824DF"/>
    <w:rsid w:val="250D7AF6"/>
    <w:rsid w:val="250F7D12"/>
    <w:rsid w:val="251610A0"/>
    <w:rsid w:val="25184E18"/>
    <w:rsid w:val="251E74A4"/>
    <w:rsid w:val="252C08C4"/>
    <w:rsid w:val="25381017"/>
    <w:rsid w:val="25421E95"/>
    <w:rsid w:val="255816B9"/>
    <w:rsid w:val="255B2F57"/>
    <w:rsid w:val="255E0351"/>
    <w:rsid w:val="256736AA"/>
    <w:rsid w:val="25717107"/>
    <w:rsid w:val="257637B2"/>
    <w:rsid w:val="257B4ACF"/>
    <w:rsid w:val="2584600A"/>
    <w:rsid w:val="25867FD4"/>
    <w:rsid w:val="258C3110"/>
    <w:rsid w:val="2593314B"/>
    <w:rsid w:val="259D3570"/>
    <w:rsid w:val="25A95A70"/>
    <w:rsid w:val="25CB59E7"/>
    <w:rsid w:val="25F34F3E"/>
    <w:rsid w:val="2604539D"/>
    <w:rsid w:val="26154EB4"/>
    <w:rsid w:val="26170C2C"/>
    <w:rsid w:val="26213859"/>
    <w:rsid w:val="26263565"/>
    <w:rsid w:val="262A4E03"/>
    <w:rsid w:val="262B46D7"/>
    <w:rsid w:val="26325A66"/>
    <w:rsid w:val="26413EFB"/>
    <w:rsid w:val="264439EB"/>
    <w:rsid w:val="26502390"/>
    <w:rsid w:val="26655E3B"/>
    <w:rsid w:val="26700CEC"/>
    <w:rsid w:val="267462D1"/>
    <w:rsid w:val="267F67D1"/>
    <w:rsid w:val="268564DD"/>
    <w:rsid w:val="268C7F0D"/>
    <w:rsid w:val="268F4C66"/>
    <w:rsid w:val="2694142A"/>
    <w:rsid w:val="26977FBF"/>
    <w:rsid w:val="26A85D28"/>
    <w:rsid w:val="26C8461C"/>
    <w:rsid w:val="26C863CA"/>
    <w:rsid w:val="26CA408C"/>
    <w:rsid w:val="26DB434F"/>
    <w:rsid w:val="26E36D60"/>
    <w:rsid w:val="26EA27E4"/>
    <w:rsid w:val="26F02A5F"/>
    <w:rsid w:val="26F86CAF"/>
    <w:rsid w:val="27003DB6"/>
    <w:rsid w:val="27070CA1"/>
    <w:rsid w:val="270E64D3"/>
    <w:rsid w:val="270F2585"/>
    <w:rsid w:val="27194E78"/>
    <w:rsid w:val="272555CB"/>
    <w:rsid w:val="2728324D"/>
    <w:rsid w:val="27532138"/>
    <w:rsid w:val="27566847"/>
    <w:rsid w:val="27606603"/>
    <w:rsid w:val="27843CE5"/>
    <w:rsid w:val="27846795"/>
    <w:rsid w:val="27912C60"/>
    <w:rsid w:val="27962024"/>
    <w:rsid w:val="27A6495D"/>
    <w:rsid w:val="27B2573B"/>
    <w:rsid w:val="27B506FD"/>
    <w:rsid w:val="27BB01B1"/>
    <w:rsid w:val="27BC5F2F"/>
    <w:rsid w:val="27C50B33"/>
    <w:rsid w:val="27C748D4"/>
    <w:rsid w:val="27CE17BE"/>
    <w:rsid w:val="27D25752"/>
    <w:rsid w:val="27D668C5"/>
    <w:rsid w:val="27E965F8"/>
    <w:rsid w:val="27EE00B2"/>
    <w:rsid w:val="28081174"/>
    <w:rsid w:val="281D44F4"/>
    <w:rsid w:val="28212236"/>
    <w:rsid w:val="28221B0A"/>
    <w:rsid w:val="282835C4"/>
    <w:rsid w:val="28441A80"/>
    <w:rsid w:val="28445F24"/>
    <w:rsid w:val="28722A91"/>
    <w:rsid w:val="28775A25"/>
    <w:rsid w:val="288602EB"/>
    <w:rsid w:val="289B1FE8"/>
    <w:rsid w:val="28AC40E6"/>
    <w:rsid w:val="28AD3ACA"/>
    <w:rsid w:val="28AD7BC9"/>
    <w:rsid w:val="28B409B4"/>
    <w:rsid w:val="28C36E49"/>
    <w:rsid w:val="28C57065"/>
    <w:rsid w:val="28CF57EE"/>
    <w:rsid w:val="28F40740"/>
    <w:rsid w:val="290D24E8"/>
    <w:rsid w:val="291E49C7"/>
    <w:rsid w:val="292F0982"/>
    <w:rsid w:val="292F2731"/>
    <w:rsid w:val="29303854"/>
    <w:rsid w:val="293711C1"/>
    <w:rsid w:val="29387837"/>
    <w:rsid w:val="293E7C9D"/>
    <w:rsid w:val="29564161"/>
    <w:rsid w:val="29570A04"/>
    <w:rsid w:val="297168A5"/>
    <w:rsid w:val="29752839"/>
    <w:rsid w:val="297A7E50"/>
    <w:rsid w:val="298A5BB9"/>
    <w:rsid w:val="298C36DF"/>
    <w:rsid w:val="29930F11"/>
    <w:rsid w:val="299E3499"/>
    <w:rsid w:val="29A24CB1"/>
    <w:rsid w:val="29A273A6"/>
    <w:rsid w:val="29A44ECD"/>
    <w:rsid w:val="29AC5B2F"/>
    <w:rsid w:val="29B36EBE"/>
    <w:rsid w:val="29B67B1F"/>
    <w:rsid w:val="29CA4D51"/>
    <w:rsid w:val="29CE5AA6"/>
    <w:rsid w:val="29D532D8"/>
    <w:rsid w:val="29D84B76"/>
    <w:rsid w:val="29DC7B40"/>
    <w:rsid w:val="29DF5F05"/>
    <w:rsid w:val="29FF2103"/>
    <w:rsid w:val="2A1F4553"/>
    <w:rsid w:val="2A2102CB"/>
    <w:rsid w:val="2A4144C9"/>
    <w:rsid w:val="2A4577CC"/>
    <w:rsid w:val="2A554419"/>
    <w:rsid w:val="2A64465C"/>
    <w:rsid w:val="2A6D1762"/>
    <w:rsid w:val="2A794DC8"/>
    <w:rsid w:val="2A913169"/>
    <w:rsid w:val="2A916A08"/>
    <w:rsid w:val="2A9F5694"/>
    <w:rsid w:val="2AAA4765"/>
    <w:rsid w:val="2AC31382"/>
    <w:rsid w:val="2AC60E73"/>
    <w:rsid w:val="2AC84BEB"/>
    <w:rsid w:val="2ACF5F79"/>
    <w:rsid w:val="2AD73080"/>
    <w:rsid w:val="2ADE440E"/>
    <w:rsid w:val="2ADF3CE2"/>
    <w:rsid w:val="2AE9690F"/>
    <w:rsid w:val="2AF61758"/>
    <w:rsid w:val="2AF94DA4"/>
    <w:rsid w:val="2AFA28CA"/>
    <w:rsid w:val="2B05199B"/>
    <w:rsid w:val="2B0674C1"/>
    <w:rsid w:val="2B1716CE"/>
    <w:rsid w:val="2B1F2B6E"/>
    <w:rsid w:val="2B200583"/>
    <w:rsid w:val="2B2160A9"/>
    <w:rsid w:val="2B2636BF"/>
    <w:rsid w:val="2B3C1D5E"/>
    <w:rsid w:val="2B5244B4"/>
    <w:rsid w:val="2B591CE7"/>
    <w:rsid w:val="2B5B000B"/>
    <w:rsid w:val="2B625E77"/>
    <w:rsid w:val="2B6568DD"/>
    <w:rsid w:val="2B7037B2"/>
    <w:rsid w:val="2B7663F5"/>
    <w:rsid w:val="2B77216D"/>
    <w:rsid w:val="2B773770"/>
    <w:rsid w:val="2B7D7254"/>
    <w:rsid w:val="2B7F6556"/>
    <w:rsid w:val="2B8C79C6"/>
    <w:rsid w:val="2B9D6077"/>
    <w:rsid w:val="2BA249DF"/>
    <w:rsid w:val="2BA61506"/>
    <w:rsid w:val="2BAA613D"/>
    <w:rsid w:val="2BB331A5"/>
    <w:rsid w:val="2BB84C5F"/>
    <w:rsid w:val="2BB91586"/>
    <w:rsid w:val="2BBF5CC1"/>
    <w:rsid w:val="2BD21C4D"/>
    <w:rsid w:val="2BD33847"/>
    <w:rsid w:val="2BE45A54"/>
    <w:rsid w:val="2BEA293F"/>
    <w:rsid w:val="2BFC0FF0"/>
    <w:rsid w:val="2BFE6AE3"/>
    <w:rsid w:val="2C19239A"/>
    <w:rsid w:val="2C212804"/>
    <w:rsid w:val="2C2422F5"/>
    <w:rsid w:val="2C2B3683"/>
    <w:rsid w:val="2C2C11A9"/>
    <w:rsid w:val="2C3047F6"/>
    <w:rsid w:val="2C3342E6"/>
    <w:rsid w:val="2C4E2ECE"/>
    <w:rsid w:val="2C5C383D"/>
    <w:rsid w:val="2C5F50DB"/>
    <w:rsid w:val="2C6D5A4A"/>
    <w:rsid w:val="2C730B86"/>
    <w:rsid w:val="2C7548FE"/>
    <w:rsid w:val="2C803EDB"/>
    <w:rsid w:val="2C8132A3"/>
    <w:rsid w:val="2C866B0B"/>
    <w:rsid w:val="2C965046"/>
    <w:rsid w:val="2C972AC7"/>
    <w:rsid w:val="2C9C1E8B"/>
    <w:rsid w:val="2C9C2162"/>
    <w:rsid w:val="2CA84CD4"/>
    <w:rsid w:val="2CB371D5"/>
    <w:rsid w:val="2CCB09C2"/>
    <w:rsid w:val="2CCF04B2"/>
    <w:rsid w:val="2CDC672B"/>
    <w:rsid w:val="2CE657FC"/>
    <w:rsid w:val="2CF00429"/>
    <w:rsid w:val="2CF021D7"/>
    <w:rsid w:val="2D0E5DCC"/>
    <w:rsid w:val="2D102879"/>
    <w:rsid w:val="2D150EF8"/>
    <w:rsid w:val="2D1F71EF"/>
    <w:rsid w:val="2D2F1A13"/>
    <w:rsid w:val="2D3227EF"/>
    <w:rsid w:val="2D3C3AD3"/>
    <w:rsid w:val="2D430559"/>
    <w:rsid w:val="2D44141A"/>
    <w:rsid w:val="2D441559"/>
    <w:rsid w:val="2D4D13D7"/>
    <w:rsid w:val="2D4D7629"/>
    <w:rsid w:val="2D5B1D46"/>
    <w:rsid w:val="2D5E53E4"/>
    <w:rsid w:val="2D6055AE"/>
    <w:rsid w:val="2D697572"/>
    <w:rsid w:val="2D6F75A0"/>
    <w:rsid w:val="2D8D7A26"/>
    <w:rsid w:val="2D901AA6"/>
    <w:rsid w:val="2D917516"/>
    <w:rsid w:val="2D923141"/>
    <w:rsid w:val="2D960FD0"/>
    <w:rsid w:val="2D9D7AB1"/>
    <w:rsid w:val="2D9E7E85"/>
    <w:rsid w:val="2DB17BB8"/>
    <w:rsid w:val="2DB24C88"/>
    <w:rsid w:val="2DCD6694"/>
    <w:rsid w:val="2DCE2518"/>
    <w:rsid w:val="2DD92C6B"/>
    <w:rsid w:val="2DDB2E87"/>
    <w:rsid w:val="2DDB2F86"/>
    <w:rsid w:val="2DE735DA"/>
    <w:rsid w:val="2DEB702A"/>
    <w:rsid w:val="2DF33D2D"/>
    <w:rsid w:val="2DF3608C"/>
    <w:rsid w:val="2DF90E26"/>
    <w:rsid w:val="2E0E6DB8"/>
    <w:rsid w:val="2E13617D"/>
    <w:rsid w:val="2E1A575D"/>
    <w:rsid w:val="2E1B7727"/>
    <w:rsid w:val="2E2B796A"/>
    <w:rsid w:val="2E2D19AE"/>
    <w:rsid w:val="2E316BEE"/>
    <w:rsid w:val="2E3305CD"/>
    <w:rsid w:val="2E352597"/>
    <w:rsid w:val="2E6469D8"/>
    <w:rsid w:val="2E6D7F83"/>
    <w:rsid w:val="2E6E7857"/>
    <w:rsid w:val="2E7B3D22"/>
    <w:rsid w:val="2E8E614B"/>
    <w:rsid w:val="2E921798"/>
    <w:rsid w:val="2E9A69C5"/>
    <w:rsid w:val="2EBD3D50"/>
    <w:rsid w:val="2EC51D18"/>
    <w:rsid w:val="2EC525A4"/>
    <w:rsid w:val="2EC658E5"/>
    <w:rsid w:val="2ED31DB0"/>
    <w:rsid w:val="2EDC79BE"/>
    <w:rsid w:val="2EE1627B"/>
    <w:rsid w:val="2F1A353B"/>
    <w:rsid w:val="2F1E302B"/>
    <w:rsid w:val="2F1F0B51"/>
    <w:rsid w:val="2F204FF5"/>
    <w:rsid w:val="2F302D5E"/>
    <w:rsid w:val="2F326AD7"/>
    <w:rsid w:val="2F407445"/>
    <w:rsid w:val="2F4221ED"/>
    <w:rsid w:val="2F5B427F"/>
    <w:rsid w:val="2F762E67"/>
    <w:rsid w:val="2F794705"/>
    <w:rsid w:val="2F7B047E"/>
    <w:rsid w:val="2F882B9B"/>
    <w:rsid w:val="2F8A08CC"/>
    <w:rsid w:val="2F8B61E7"/>
    <w:rsid w:val="2F950E14"/>
    <w:rsid w:val="2F961043"/>
    <w:rsid w:val="2FB76FDC"/>
    <w:rsid w:val="2FBB4D1E"/>
    <w:rsid w:val="2FC53627"/>
    <w:rsid w:val="2FC55B9D"/>
    <w:rsid w:val="2FC736C3"/>
    <w:rsid w:val="2FC75471"/>
    <w:rsid w:val="2FCC0CD9"/>
    <w:rsid w:val="2FD07A41"/>
    <w:rsid w:val="2FE8266C"/>
    <w:rsid w:val="2FE95EC5"/>
    <w:rsid w:val="2FEE50F3"/>
    <w:rsid w:val="2FF3270A"/>
    <w:rsid w:val="2FFB336C"/>
    <w:rsid w:val="2FFD5337"/>
    <w:rsid w:val="2FFF63F9"/>
    <w:rsid w:val="300809E8"/>
    <w:rsid w:val="30201025"/>
    <w:rsid w:val="302A3C52"/>
    <w:rsid w:val="303348B4"/>
    <w:rsid w:val="303360CD"/>
    <w:rsid w:val="3038636F"/>
    <w:rsid w:val="303F594F"/>
    <w:rsid w:val="30453DC7"/>
    <w:rsid w:val="30470360"/>
    <w:rsid w:val="304C3BC8"/>
    <w:rsid w:val="30534F57"/>
    <w:rsid w:val="306110A5"/>
    <w:rsid w:val="3062519A"/>
    <w:rsid w:val="306A22A0"/>
    <w:rsid w:val="30703D5A"/>
    <w:rsid w:val="307A24E3"/>
    <w:rsid w:val="307F65FB"/>
    <w:rsid w:val="30980BBB"/>
    <w:rsid w:val="30B71989"/>
    <w:rsid w:val="30BC6FA0"/>
    <w:rsid w:val="30D17C89"/>
    <w:rsid w:val="30D36097"/>
    <w:rsid w:val="30D616E4"/>
    <w:rsid w:val="30D8545C"/>
    <w:rsid w:val="30DD6F16"/>
    <w:rsid w:val="30EB1633"/>
    <w:rsid w:val="30EE1123"/>
    <w:rsid w:val="30F009F7"/>
    <w:rsid w:val="310149B3"/>
    <w:rsid w:val="311C1421"/>
    <w:rsid w:val="311D29E5"/>
    <w:rsid w:val="312406A1"/>
    <w:rsid w:val="31305298"/>
    <w:rsid w:val="31462689"/>
    <w:rsid w:val="31470AE9"/>
    <w:rsid w:val="315216B2"/>
    <w:rsid w:val="315F16D9"/>
    <w:rsid w:val="31644F41"/>
    <w:rsid w:val="31674F0F"/>
    <w:rsid w:val="317258B0"/>
    <w:rsid w:val="31833619"/>
    <w:rsid w:val="3187181F"/>
    <w:rsid w:val="318B6972"/>
    <w:rsid w:val="319F7E06"/>
    <w:rsid w:val="31B22151"/>
    <w:rsid w:val="31B54E99"/>
    <w:rsid w:val="31B859B9"/>
    <w:rsid w:val="31CD2AE7"/>
    <w:rsid w:val="31DB3455"/>
    <w:rsid w:val="31E71DFA"/>
    <w:rsid w:val="31EF5153"/>
    <w:rsid w:val="31FD161E"/>
    <w:rsid w:val="32132BEF"/>
    <w:rsid w:val="321C4A45"/>
    <w:rsid w:val="32252923"/>
    <w:rsid w:val="322775EB"/>
    <w:rsid w:val="32290665"/>
    <w:rsid w:val="323112C7"/>
    <w:rsid w:val="324059AE"/>
    <w:rsid w:val="324A05DB"/>
    <w:rsid w:val="324F5BF1"/>
    <w:rsid w:val="32615E72"/>
    <w:rsid w:val="32621481"/>
    <w:rsid w:val="326C67A3"/>
    <w:rsid w:val="327318E0"/>
    <w:rsid w:val="327F2033"/>
    <w:rsid w:val="32803FFD"/>
    <w:rsid w:val="32904240"/>
    <w:rsid w:val="3291620A"/>
    <w:rsid w:val="329234F1"/>
    <w:rsid w:val="329655CE"/>
    <w:rsid w:val="32A45F3D"/>
    <w:rsid w:val="32AC3044"/>
    <w:rsid w:val="32AE7C54"/>
    <w:rsid w:val="32B141B6"/>
    <w:rsid w:val="32BC1A8D"/>
    <w:rsid w:val="32C33D89"/>
    <w:rsid w:val="32C75788"/>
    <w:rsid w:val="32CE2FBA"/>
    <w:rsid w:val="32D06D32"/>
    <w:rsid w:val="32D8641B"/>
    <w:rsid w:val="32DC70E0"/>
    <w:rsid w:val="32E0684A"/>
    <w:rsid w:val="32EB653A"/>
    <w:rsid w:val="32ED1980"/>
    <w:rsid w:val="32F04CDF"/>
    <w:rsid w:val="32FA5D01"/>
    <w:rsid w:val="33010C9A"/>
    <w:rsid w:val="33042538"/>
    <w:rsid w:val="331C3D26"/>
    <w:rsid w:val="3335354B"/>
    <w:rsid w:val="33362EE3"/>
    <w:rsid w:val="33576B0C"/>
    <w:rsid w:val="336E3E55"/>
    <w:rsid w:val="33704071"/>
    <w:rsid w:val="33743B62"/>
    <w:rsid w:val="33792F26"/>
    <w:rsid w:val="338418CB"/>
    <w:rsid w:val="33923FE8"/>
    <w:rsid w:val="339935C8"/>
    <w:rsid w:val="33997124"/>
    <w:rsid w:val="33B33898"/>
    <w:rsid w:val="33BA709B"/>
    <w:rsid w:val="33BC29FD"/>
    <w:rsid w:val="33C1667B"/>
    <w:rsid w:val="33C65786"/>
    <w:rsid w:val="33D44600"/>
    <w:rsid w:val="33F151B2"/>
    <w:rsid w:val="33F22CD8"/>
    <w:rsid w:val="3409704A"/>
    <w:rsid w:val="34195C6E"/>
    <w:rsid w:val="341D7D55"/>
    <w:rsid w:val="342235BE"/>
    <w:rsid w:val="34272982"/>
    <w:rsid w:val="342A2472"/>
    <w:rsid w:val="34390907"/>
    <w:rsid w:val="34474DD2"/>
    <w:rsid w:val="344E7738"/>
    <w:rsid w:val="34540044"/>
    <w:rsid w:val="34563267"/>
    <w:rsid w:val="34565015"/>
    <w:rsid w:val="34572B3B"/>
    <w:rsid w:val="345B087E"/>
    <w:rsid w:val="345D45F6"/>
    <w:rsid w:val="345D63A4"/>
    <w:rsid w:val="34684D49"/>
    <w:rsid w:val="346C2A8B"/>
    <w:rsid w:val="348778C5"/>
    <w:rsid w:val="34880F47"/>
    <w:rsid w:val="34943D90"/>
    <w:rsid w:val="349472FB"/>
    <w:rsid w:val="349B3370"/>
    <w:rsid w:val="34A264AC"/>
    <w:rsid w:val="34AE07E1"/>
    <w:rsid w:val="34B502AB"/>
    <w:rsid w:val="34B955A4"/>
    <w:rsid w:val="34BB2FFF"/>
    <w:rsid w:val="34C53F49"/>
    <w:rsid w:val="34C603ED"/>
    <w:rsid w:val="34CC3529"/>
    <w:rsid w:val="34EB1C02"/>
    <w:rsid w:val="35132F06"/>
    <w:rsid w:val="351849C1"/>
    <w:rsid w:val="353635E0"/>
    <w:rsid w:val="353A4937"/>
    <w:rsid w:val="354632DC"/>
    <w:rsid w:val="354B6B44"/>
    <w:rsid w:val="354E2190"/>
    <w:rsid w:val="3558300F"/>
    <w:rsid w:val="355A755C"/>
    <w:rsid w:val="355E0625"/>
    <w:rsid w:val="3569521C"/>
    <w:rsid w:val="357A4D33"/>
    <w:rsid w:val="357B225F"/>
    <w:rsid w:val="357B23B5"/>
    <w:rsid w:val="35822132"/>
    <w:rsid w:val="358B5193"/>
    <w:rsid w:val="35935DF5"/>
    <w:rsid w:val="35957DBF"/>
    <w:rsid w:val="359E4EC6"/>
    <w:rsid w:val="35A81CA8"/>
    <w:rsid w:val="35AB1391"/>
    <w:rsid w:val="35C67F79"/>
    <w:rsid w:val="35D72A43"/>
    <w:rsid w:val="35F9034E"/>
    <w:rsid w:val="36070CBD"/>
    <w:rsid w:val="36145188"/>
    <w:rsid w:val="36146F36"/>
    <w:rsid w:val="361561E2"/>
    <w:rsid w:val="36162CAE"/>
    <w:rsid w:val="36252EF1"/>
    <w:rsid w:val="36317AE8"/>
    <w:rsid w:val="363B44C3"/>
    <w:rsid w:val="364041CF"/>
    <w:rsid w:val="36477322"/>
    <w:rsid w:val="365319B0"/>
    <w:rsid w:val="36541A28"/>
    <w:rsid w:val="3656754F"/>
    <w:rsid w:val="36633A19"/>
    <w:rsid w:val="36723C5D"/>
    <w:rsid w:val="367E2601"/>
    <w:rsid w:val="368220F2"/>
    <w:rsid w:val="3684230E"/>
    <w:rsid w:val="368E1BCD"/>
    <w:rsid w:val="36A4650C"/>
    <w:rsid w:val="36A91D74"/>
    <w:rsid w:val="36AE1139"/>
    <w:rsid w:val="36AF4EB1"/>
    <w:rsid w:val="36B10C29"/>
    <w:rsid w:val="36C13010"/>
    <w:rsid w:val="36C559EF"/>
    <w:rsid w:val="36E16D0D"/>
    <w:rsid w:val="36E65199"/>
    <w:rsid w:val="36E763F9"/>
    <w:rsid w:val="36E903C3"/>
    <w:rsid w:val="36F56D67"/>
    <w:rsid w:val="36F823B4"/>
    <w:rsid w:val="370451FC"/>
    <w:rsid w:val="370B0961"/>
    <w:rsid w:val="370C2303"/>
    <w:rsid w:val="370E1BD7"/>
    <w:rsid w:val="37144761"/>
    <w:rsid w:val="37144D14"/>
    <w:rsid w:val="371B0DE5"/>
    <w:rsid w:val="372E4412"/>
    <w:rsid w:val="373553B6"/>
    <w:rsid w:val="373B04F2"/>
    <w:rsid w:val="3776484C"/>
    <w:rsid w:val="377F2AD5"/>
    <w:rsid w:val="378011CC"/>
    <w:rsid w:val="378105FB"/>
    <w:rsid w:val="378974B0"/>
    <w:rsid w:val="379A790F"/>
    <w:rsid w:val="37A4078E"/>
    <w:rsid w:val="37AE5168"/>
    <w:rsid w:val="37B607CD"/>
    <w:rsid w:val="37BF2F94"/>
    <w:rsid w:val="37D01583"/>
    <w:rsid w:val="37D56B99"/>
    <w:rsid w:val="37DF17C6"/>
    <w:rsid w:val="37E312B6"/>
    <w:rsid w:val="37EE37B7"/>
    <w:rsid w:val="37EF7C5B"/>
    <w:rsid w:val="37F04BFF"/>
    <w:rsid w:val="37F05781"/>
    <w:rsid w:val="37F418B1"/>
    <w:rsid w:val="37F92887"/>
    <w:rsid w:val="38084878"/>
    <w:rsid w:val="38156F95"/>
    <w:rsid w:val="381620C6"/>
    <w:rsid w:val="3821593A"/>
    <w:rsid w:val="3825542A"/>
    <w:rsid w:val="382C5E49"/>
    <w:rsid w:val="38322E31"/>
    <w:rsid w:val="38507FCD"/>
    <w:rsid w:val="38651CCB"/>
    <w:rsid w:val="38683569"/>
    <w:rsid w:val="386B0EA1"/>
    <w:rsid w:val="386B4E07"/>
    <w:rsid w:val="387243E8"/>
    <w:rsid w:val="38743CBC"/>
    <w:rsid w:val="387F32AF"/>
    <w:rsid w:val="3885236D"/>
    <w:rsid w:val="38883C0B"/>
    <w:rsid w:val="388859B9"/>
    <w:rsid w:val="38934A8A"/>
    <w:rsid w:val="38943AB8"/>
    <w:rsid w:val="38AC16A8"/>
    <w:rsid w:val="38AD5420"/>
    <w:rsid w:val="38E2156D"/>
    <w:rsid w:val="38E5105E"/>
    <w:rsid w:val="38EF77E6"/>
    <w:rsid w:val="38F848ED"/>
    <w:rsid w:val="390412B7"/>
    <w:rsid w:val="39047736"/>
    <w:rsid w:val="39070FD4"/>
    <w:rsid w:val="390C2146"/>
    <w:rsid w:val="390D7E8C"/>
    <w:rsid w:val="39111E53"/>
    <w:rsid w:val="39227BBC"/>
    <w:rsid w:val="392A544E"/>
    <w:rsid w:val="393C6ED0"/>
    <w:rsid w:val="3962445C"/>
    <w:rsid w:val="396F2150"/>
    <w:rsid w:val="39763A64"/>
    <w:rsid w:val="39842625"/>
    <w:rsid w:val="39904B26"/>
    <w:rsid w:val="399423C9"/>
    <w:rsid w:val="399A1E48"/>
    <w:rsid w:val="39A653C7"/>
    <w:rsid w:val="39AA41B7"/>
    <w:rsid w:val="39BF18AF"/>
    <w:rsid w:val="39C944DB"/>
    <w:rsid w:val="39CA37A1"/>
    <w:rsid w:val="39CD5D7A"/>
    <w:rsid w:val="39D52E80"/>
    <w:rsid w:val="39D72754"/>
    <w:rsid w:val="39EB26A4"/>
    <w:rsid w:val="39F350B4"/>
    <w:rsid w:val="39F8091D"/>
    <w:rsid w:val="39FA28E7"/>
    <w:rsid w:val="39FE23D7"/>
    <w:rsid w:val="39FF1CAB"/>
    <w:rsid w:val="3A010118"/>
    <w:rsid w:val="3A0722B3"/>
    <w:rsid w:val="3A164696"/>
    <w:rsid w:val="3A296D28"/>
    <w:rsid w:val="3A2A31CC"/>
    <w:rsid w:val="3A383AE9"/>
    <w:rsid w:val="3A4A73CA"/>
    <w:rsid w:val="3A4E0A72"/>
    <w:rsid w:val="3A4F2C33"/>
    <w:rsid w:val="3A766411"/>
    <w:rsid w:val="3A773F37"/>
    <w:rsid w:val="3A777A93"/>
    <w:rsid w:val="3A7E0E22"/>
    <w:rsid w:val="3A7E3A14"/>
    <w:rsid w:val="3A802DEC"/>
    <w:rsid w:val="3A880C39"/>
    <w:rsid w:val="3A946897"/>
    <w:rsid w:val="3A971EE4"/>
    <w:rsid w:val="3A993EAE"/>
    <w:rsid w:val="3AA52853"/>
    <w:rsid w:val="3AB25A08"/>
    <w:rsid w:val="3AB75746"/>
    <w:rsid w:val="3AC037F5"/>
    <w:rsid w:val="3AC44C34"/>
    <w:rsid w:val="3AC54CA3"/>
    <w:rsid w:val="3AD35612"/>
    <w:rsid w:val="3AD43138"/>
    <w:rsid w:val="3AD86E0B"/>
    <w:rsid w:val="3AE710BD"/>
    <w:rsid w:val="3AE734D9"/>
    <w:rsid w:val="3AEB4B67"/>
    <w:rsid w:val="3B005CDB"/>
    <w:rsid w:val="3B070E17"/>
    <w:rsid w:val="3B0A6B5A"/>
    <w:rsid w:val="3B0C079F"/>
    <w:rsid w:val="3B0F4170"/>
    <w:rsid w:val="3B174F20"/>
    <w:rsid w:val="3B183024"/>
    <w:rsid w:val="3B1B0D67"/>
    <w:rsid w:val="3B1D688D"/>
    <w:rsid w:val="3B27770B"/>
    <w:rsid w:val="3B2A0FAA"/>
    <w:rsid w:val="3B36794F"/>
    <w:rsid w:val="3B404329"/>
    <w:rsid w:val="3B4200A1"/>
    <w:rsid w:val="3B5023D2"/>
    <w:rsid w:val="3B5322AF"/>
    <w:rsid w:val="3B554279"/>
    <w:rsid w:val="3B563B4D"/>
    <w:rsid w:val="3B583D69"/>
    <w:rsid w:val="3B5F0517"/>
    <w:rsid w:val="3B64626A"/>
    <w:rsid w:val="3B697D2B"/>
    <w:rsid w:val="3B6C511E"/>
    <w:rsid w:val="3B750477"/>
    <w:rsid w:val="3B892C45"/>
    <w:rsid w:val="3B9528C7"/>
    <w:rsid w:val="3B96663F"/>
    <w:rsid w:val="3B9F3746"/>
    <w:rsid w:val="3BA174BE"/>
    <w:rsid w:val="3BA50630"/>
    <w:rsid w:val="3BAC7C11"/>
    <w:rsid w:val="3BAF1030"/>
    <w:rsid w:val="3BB0325D"/>
    <w:rsid w:val="3BC35686"/>
    <w:rsid w:val="3BC9431F"/>
    <w:rsid w:val="3BCB62E9"/>
    <w:rsid w:val="3BCB6780"/>
    <w:rsid w:val="3BD46CE9"/>
    <w:rsid w:val="3BDC6748"/>
    <w:rsid w:val="3BE253E0"/>
    <w:rsid w:val="3BEB24E7"/>
    <w:rsid w:val="3BEB698B"/>
    <w:rsid w:val="3BFA097C"/>
    <w:rsid w:val="3C010C01"/>
    <w:rsid w:val="3C137C90"/>
    <w:rsid w:val="3C320116"/>
    <w:rsid w:val="3C3519B4"/>
    <w:rsid w:val="3C460065"/>
    <w:rsid w:val="3C463BC1"/>
    <w:rsid w:val="3C4A3796"/>
    <w:rsid w:val="3C4D31A2"/>
    <w:rsid w:val="3C4E2A76"/>
    <w:rsid w:val="3C577B7C"/>
    <w:rsid w:val="3C5C083C"/>
    <w:rsid w:val="3C90308E"/>
    <w:rsid w:val="3C9A5CBB"/>
    <w:rsid w:val="3CA025FC"/>
    <w:rsid w:val="3CA32DC2"/>
    <w:rsid w:val="3CA8487C"/>
    <w:rsid w:val="3CAF6C24"/>
    <w:rsid w:val="3CB22BCD"/>
    <w:rsid w:val="3CCC056A"/>
    <w:rsid w:val="3CCD4009"/>
    <w:rsid w:val="3CD1792F"/>
    <w:rsid w:val="3CD553C5"/>
    <w:rsid w:val="3CDC4526"/>
    <w:rsid w:val="3CE05DC4"/>
    <w:rsid w:val="3CF3094E"/>
    <w:rsid w:val="3CF8135F"/>
    <w:rsid w:val="3CF90C34"/>
    <w:rsid w:val="3CFC3141"/>
    <w:rsid w:val="3CFE42B4"/>
    <w:rsid w:val="3CFE624A"/>
    <w:rsid w:val="3D0C4E0B"/>
    <w:rsid w:val="3D112421"/>
    <w:rsid w:val="3D1837B0"/>
    <w:rsid w:val="3D1912D6"/>
    <w:rsid w:val="3D1D2B74"/>
    <w:rsid w:val="3D347EBE"/>
    <w:rsid w:val="3D3D73C9"/>
    <w:rsid w:val="3D4225DB"/>
    <w:rsid w:val="3D475E43"/>
    <w:rsid w:val="3D4A148F"/>
    <w:rsid w:val="3D4A5933"/>
    <w:rsid w:val="3D4C16AB"/>
    <w:rsid w:val="3D5D5666"/>
    <w:rsid w:val="3D65451B"/>
    <w:rsid w:val="3D6B0E5B"/>
    <w:rsid w:val="3D6E0B5B"/>
    <w:rsid w:val="3D762284"/>
    <w:rsid w:val="3D8C5F4C"/>
    <w:rsid w:val="3D906044"/>
    <w:rsid w:val="3D9226FE"/>
    <w:rsid w:val="3D945BB5"/>
    <w:rsid w:val="3D98044D"/>
    <w:rsid w:val="3D9D3CB5"/>
    <w:rsid w:val="3D9F17DB"/>
    <w:rsid w:val="3DA908AC"/>
    <w:rsid w:val="3DA9265A"/>
    <w:rsid w:val="3DB159B2"/>
    <w:rsid w:val="3DB50FFF"/>
    <w:rsid w:val="3DB73099"/>
    <w:rsid w:val="3DD05E38"/>
    <w:rsid w:val="3DD31485"/>
    <w:rsid w:val="3DD671C7"/>
    <w:rsid w:val="3DDF42CD"/>
    <w:rsid w:val="3DE43692"/>
    <w:rsid w:val="3DE860A7"/>
    <w:rsid w:val="3DEB2C72"/>
    <w:rsid w:val="3DF17B5D"/>
    <w:rsid w:val="3E03620E"/>
    <w:rsid w:val="3E077380"/>
    <w:rsid w:val="3E143923"/>
    <w:rsid w:val="3E18333B"/>
    <w:rsid w:val="3E2F0E5A"/>
    <w:rsid w:val="3E330175"/>
    <w:rsid w:val="3E382184"/>
    <w:rsid w:val="3E3A7756"/>
    <w:rsid w:val="3E4203B8"/>
    <w:rsid w:val="3E4B3711"/>
    <w:rsid w:val="3E5E1696"/>
    <w:rsid w:val="3E5F2C6A"/>
    <w:rsid w:val="3E5F7EB3"/>
    <w:rsid w:val="3E6447D3"/>
    <w:rsid w:val="3E682515"/>
    <w:rsid w:val="3E686071"/>
    <w:rsid w:val="3E693A86"/>
    <w:rsid w:val="3E693B97"/>
    <w:rsid w:val="3E6A003B"/>
    <w:rsid w:val="3E8A248B"/>
    <w:rsid w:val="3E8D5AD7"/>
    <w:rsid w:val="3E9B1F29"/>
    <w:rsid w:val="3E9C5D1B"/>
    <w:rsid w:val="3EA130E8"/>
    <w:rsid w:val="3EB43064"/>
    <w:rsid w:val="3EBF7C5B"/>
    <w:rsid w:val="3EC76E84"/>
    <w:rsid w:val="3ECB4852"/>
    <w:rsid w:val="3ECF4342"/>
    <w:rsid w:val="3ED25BE0"/>
    <w:rsid w:val="3EE53B65"/>
    <w:rsid w:val="3EE651E8"/>
    <w:rsid w:val="3EF06066"/>
    <w:rsid w:val="3EF20030"/>
    <w:rsid w:val="3EF55704"/>
    <w:rsid w:val="3EF773F5"/>
    <w:rsid w:val="3F033FEC"/>
    <w:rsid w:val="3F035D9A"/>
    <w:rsid w:val="3F0B2EA0"/>
    <w:rsid w:val="3F2F6B8F"/>
    <w:rsid w:val="3F3441A5"/>
    <w:rsid w:val="3F3754B7"/>
    <w:rsid w:val="3F38176A"/>
    <w:rsid w:val="3F395C5F"/>
    <w:rsid w:val="3F4168C2"/>
    <w:rsid w:val="3F4A39C9"/>
    <w:rsid w:val="3F4A7370"/>
    <w:rsid w:val="3F5860E5"/>
    <w:rsid w:val="3F6727CC"/>
    <w:rsid w:val="3F724CCD"/>
    <w:rsid w:val="3F76656C"/>
    <w:rsid w:val="3F827606"/>
    <w:rsid w:val="3F854A01"/>
    <w:rsid w:val="3F9F3D14"/>
    <w:rsid w:val="3FAA26B9"/>
    <w:rsid w:val="3FAC4683"/>
    <w:rsid w:val="3FBB23AB"/>
    <w:rsid w:val="3FCB2D5B"/>
    <w:rsid w:val="3FCE45FA"/>
    <w:rsid w:val="3FD61C25"/>
    <w:rsid w:val="3FE034BE"/>
    <w:rsid w:val="3FE21E53"/>
    <w:rsid w:val="3FE23C01"/>
    <w:rsid w:val="40041DC9"/>
    <w:rsid w:val="401F30A7"/>
    <w:rsid w:val="402661E4"/>
    <w:rsid w:val="403C77B5"/>
    <w:rsid w:val="40481EC0"/>
    <w:rsid w:val="404D19C2"/>
    <w:rsid w:val="406867FC"/>
    <w:rsid w:val="407451A1"/>
    <w:rsid w:val="40752CC7"/>
    <w:rsid w:val="40763FAC"/>
    <w:rsid w:val="4077259B"/>
    <w:rsid w:val="407816AF"/>
    <w:rsid w:val="40786313"/>
    <w:rsid w:val="407927B7"/>
    <w:rsid w:val="407A5C27"/>
    <w:rsid w:val="407B5953"/>
    <w:rsid w:val="40833636"/>
    <w:rsid w:val="408829FA"/>
    <w:rsid w:val="40925627"/>
    <w:rsid w:val="409D5D7A"/>
    <w:rsid w:val="40AD2461"/>
    <w:rsid w:val="40B732E0"/>
    <w:rsid w:val="40C559FD"/>
    <w:rsid w:val="40C652D1"/>
    <w:rsid w:val="40D914A8"/>
    <w:rsid w:val="40DC2D46"/>
    <w:rsid w:val="40F736DC"/>
    <w:rsid w:val="40FC7AE7"/>
    <w:rsid w:val="41087697"/>
    <w:rsid w:val="410C6F3F"/>
    <w:rsid w:val="411B561D"/>
    <w:rsid w:val="413466DE"/>
    <w:rsid w:val="414032D5"/>
    <w:rsid w:val="41452699"/>
    <w:rsid w:val="415811FC"/>
    <w:rsid w:val="41596145"/>
    <w:rsid w:val="415A0117"/>
    <w:rsid w:val="415B1EBD"/>
    <w:rsid w:val="415C79E3"/>
    <w:rsid w:val="41614FF9"/>
    <w:rsid w:val="418A4550"/>
    <w:rsid w:val="41970A1B"/>
    <w:rsid w:val="419B49AF"/>
    <w:rsid w:val="41A03D74"/>
    <w:rsid w:val="41AA4BF2"/>
    <w:rsid w:val="41AC7E24"/>
    <w:rsid w:val="41B2577E"/>
    <w:rsid w:val="41B36482"/>
    <w:rsid w:val="41BB0BAE"/>
    <w:rsid w:val="41C2018E"/>
    <w:rsid w:val="41D35EF7"/>
    <w:rsid w:val="41D8350E"/>
    <w:rsid w:val="41EC23BF"/>
    <w:rsid w:val="41EE2D31"/>
    <w:rsid w:val="41FA1ECF"/>
    <w:rsid w:val="42157B1C"/>
    <w:rsid w:val="42186000"/>
    <w:rsid w:val="422E312E"/>
    <w:rsid w:val="42380450"/>
    <w:rsid w:val="424010B3"/>
    <w:rsid w:val="42415ACC"/>
    <w:rsid w:val="424961B9"/>
    <w:rsid w:val="425012F6"/>
    <w:rsid w:val="42521512"/>
    <w:rsid w:val="425A2175"/>
    <w:rsid w:val="42611755"/>
    <w:rsid w:val="42750D5C"/>
    <w:rsid w:val="427A6373"/>
    <w:rsid w:val="427B20EB"/>
    <w:rsid w:val="427D6FBB"/>
    <w:rsid w:val="428B0580"/>
    <w:rsid w:val="429F5DD9"/>
    <w:rsid w:val="42A94EAA"/>
    <w:rsid w:val="42AB29D0"/>
    <w:rsid w:val="42BF46CD"/>
    <w:rsid w:val="42C13FA2"/>
    <w:rsid w:val="42CA554C"/>
    <w:rsid w:val="42CB6BCE"/>
    <w:rsid w:val="42CD0A98"/>
    <w:rsid w:val="42CD6DEA"/>
    <w:rsid w:val="42D71A17"/>
    <w:rsid w:val="42D737C5"/>
    <w:rsid w:val="42DF267A"/>
    <w:rsid w:val="42E45EE2"/>
    <w:rsid w:val="42E83C24"/>
    <w:rsid w:val="43071864"/>
    <w:rsid w:val="43195B8C"/>
    <w:rsid w:val="431A0C09"/>
    <w:rsid w:val="432602A9"/>
    <w:rsid w:val="432804C5"/>
    <w:rsid w:val="4352109E"/>
    <w:rsid w:val="43560B8E"/>
    <w:rsid w:val="43754D8C"/>
    <w:rsid w:val="437A5885"/>
    <w:rsid w:val="43882D11"/>
    <w:rsid w:val="438B7B04"/>
    <w:rsid w:val="439416B6"/>
    <w:rsid w:val="43A55671"/>
    <w:rsid w:val="43AD4526"/>
    <w:rsid w:val="43AE09CA"/>
    <w:rsid w:val="43AE647A"/>
    <w:rsid w:val="43AF4AD7"/>
    <w:rsid w:val="43B81849"/>
    <w:rsid w:val="43C95804"/>
    <w:rsid w:val="43D47D05"/>
    <w:rsid w:val="43DD12AF"/>
    <w:rsid w:val="43E048FB"/>
    <w:rsid w:val="43EF4B3E"/>
    <w:rsid w:val="43F16B09"/>
    <w:rsid w:val="44112D07"/>
    <w:rsid w:val="441445A5"/>
    <w:rsid w:val="44202F4A"/>
    <w:rsid w:val="442645F7"/>
    <w:rsid w:val="44330ECF"/>
    <w:rsid w:val="443F1157"/>
    <w:rsid w:val="44507CD3"/>
    <w:rsid w:val="445A7AEA"/>
    <w:rsid w:val="445B0426"/>
    <w:rsid w:val="44615A3C"/>
    <w:rsid w:val="44623562"/>
    <w:rsid w:val="44701383"/>
    <w:rsid w:val="44782D86"/>
    <w:rsid w:val="447F2366"/>
    <w:rsid w:val="447F5EC2"/>
    <w:rsid w:val="44894F93"/>
    <w:rsid w:val="44957494"/>
    <w:rsid w:val="449C6A74"/>
    <w:rsid w:val="44B07D93"/>
    <w:rsid w:val="44B244EA"/>
    <w:rsid w:val="44BC7116"/>
    <w:rsid w:val="44C14C36"/>
    <w:rsid w:val="44C53E58"/>
    <w:rsid w:val="44C60081"/>
    <w:rsid w:val="44DA759D"/>
    <w:rsid w:val="44DE708D"/>
    <w:rsid w:val="44E328F5"/>
    <w:rsid w:val="44EF15D0"/>
    <w:rsid w:val="44F00032"/>
    <w:rsid w:val="44F22B38"/>
    <w:rsid w:val="44FA19ED"/>
    <w:rsid w:val="44FE772F"/>
    <w:rsid w:val="450308A1"/>
    <w:rsid w:val="45140D01"/>
    <w:rsid w:val="451D51DC"/>
    <w:rsid w:val="4521341D"/>
    <w:rsid w:val="45264590"/>
    <w:rsid w:val="452B4224"/>
    <w:rsid w:val="45372C41"/>
    <w:rsid w:val="453A35ED"/>
    <w:rsid w:val="454D5FC1"/>
    <w:rsid w:val="454D7D6F"/>
    <w:rsid w:val="45525385"/>
    <w:rsid w:val="45554E75"/>
    <w:rsid w:val="45573796"/>
    <w:rsid w:val="456C546E"/>
    <w:rsid w:val="456F10F1"/>
    <w:rsid w:val="45796208"/>
    <w:rsid w:val="4582210E"/>
    <w:rsid w:val="458F482B"/>
    <w:rsid w:val="458F65D9"/>
    <w:rsid w:val="459371BC"/>
    <w:rsid w:val="45976709"/>
    <w:rsid w:val="459B7FA8"/>
    <w:rsid w:val="45BE6BF8"/>
    <w:rsid w:val="45C81AEB"/>
    <w:rsid w:val="45D50B60"/>
    <w:rsid w:val="45EE6BBD"/>
    <w:rsid w:val="45F200A0"/>
    <w:rsid w:val="46020B59"/>
    <w:rsid w:val="46032B23"/>
    <w:rsid w:val="46054AED"/>
    <w:rsid w:val="460743C1"/>
    <w:rsid w:val="46080139"/>
    <w:rsid w:val="4609638B"/>
    <w:rsid w:val="461E795D"/>
    <w:rsid w:val="46250CEB"/>
    <w:rsid w:val="462E594E"/>
    <w:rsid w:val="46366A55"/>
    <w:rsid w:val="46386C71"/>
    <w:rsid w:val="463902F3"/>
    <w:rsid w:val="46442016"/>
    <w:rsid w:val="464949DA"/>
    <w:rsid w:val="464B69A4"/>
    <w:rsid w:val="464C0026"/>
    <w:rsid w:val="4651096A"/>
    <w:rsid w:val="466E2692"/>
    <w:rsid w:val="46753A21"/>
    <w:rsid w:val="46794B93"/>
    <w:rsid w:val="467D4684"/>
    <w:rsid w:val="468A6DA0"/>
    <w:rsid w:val="468E6EBD"/>
    <w:rsid w:val="469565B1"/>
    <w:rsid w:val="46957C1F"/>
    <w:rsid w:val="46963A00"/>
    <w:rsid w:val="469705A0"/>
    <w:rsid w:val="469814BD"/>
    <w:rsid w:val="4698331F"/>
    <w:rsid w:val="46A2233C"/>
    <w:rsid w:val="46B502C1"/>
    <w:rsid w:val="46B67B95"/>
    <w:rsid w:val="46B75D3F"/>
    <w:rsid w:val="46D149CF"/>
    <w:rsid w:val="46D85D5E"/>
    <w:rsid w:val="46D87B0C"/>
    <w:rsid w:val="46DD1482"/>
    <w:rsid w:val="46DF0E9A"/>
    <w:rsid w:val="46E42955"/>
    <w:rsid w:val="46E6047B"/>
    <w:rsid w:val="46ED1809"/>
    <w:rsid w:val="47176886"/>
    <w:rsid w:val="471C20EE"/>
    <w:rsid w:val="472471F5"/>
    <w:rsid w:val="47290367"/>
    <w:rsid w:val="47307948"/>
    <w:rsid w:val="473E02B7"/>
    <w:rsid w:val="474F4272"/>
    <w:rsid w:val="475271F5"/>
    <w:rsid w:val="47653A95"/>
    <w:rsid w:val="47685334"/>
    <w:rsid w:val="47727F60"/>
    <w:rsid w:val="478125F8"/>
    <w:rsid w:val="47867568"/>
    <w:rsid w:val="478A7058"/>
    <w:rsid w:val="47944F23"/>
    <w:rsid w:val="479F062A"/>
    <w:rsid w:val="47AA14A8"/>
    <w:rsid w:val="47B9793D"/>
    <w:rsid w:val="47BB1907"/>
    <w:rsid w:val="47BC11DC"/>
    <w:rsid w:val="47CD5197"/>
    <w:rsid w:val="47D91D8D"/>
    <w:rsid w:val="47DA5C34"/>
    <w:rsid w:val="47DB3D58"/>
    <w:rsid w:val="47EA5D49"/>
    <w:rsid w:val="47ED75E7"/>
    <w:rsid w:val="480E2158"/>
    <w:rsid w:val="481608EC"/>
    <w:rsid w:val="481C1C7A"/>
    <w:rsid w:val="48205C0E"/>
    <w:rsid w:val="48276F9D"/>
    <w:rsid w:val="482B468D"/>
    <w:rsid w:val="482E032B"/>
    <w:rsid w:val="482F5E51"/>
    <w:rsid w:val="483A0F8A"/>
    <w:rsid w:val="483D231C"/>
    <w:rsid w:val="48496F13"/>
    <w:rsid w:val="484C07B1"/>
    <w:rsid w:val="48524B01"/>
    <w:rsid w:val="48627FD5"/>
    <w:rsid w:val="48711FC6"/>
    <w:rsid w:val="48745BFB"/>
    <w:rsid w:val="487844BA"/>
    <w:rsid w:val="48796DFE"/>
    <w:rsid w:val="487F2935"/>
    <w:rsid w:val="487F54BA"/>
    <w:rsid w:val="48883FAF"/>
    <w:rsid w:val="488C5052"/>
    <w:rsid w:val="488C6E00"/>
    <w:rsid w:val="48952158"/>
    <w:rsid w:val="489D725F"/>
    <w:rsid w:val="48A028AB"/>
    <w:rsid w:val="48A979B2"/>
    <w:rsid w:val="48B819A3"/>
    <w:rsid w:val="48BD16AF"/>
    <w:rsid w:val="48BF4A4F"/>
    <w:rsid w:val="48C91D14"/>
    <w:rsid w:val="48CE11C6"/>
    <w:rsid w:val="48D12A65"/>
    <w:rsid w:val="48DF1625"/>
    <w:rsid w:val="48E96000"/>
    <w:rsid w:val="49153299"/>
    <w:rsid w:val="491D3EFC"/>
    <w:rsid w:val="49470F79"/>
    <w:rsid w:val="494D5613"/>
    <w:rsid w:val="4950607F"/>
    <w:rsid w:val="495876ED"/>
    <w:rsid w:val="49635DB3"/>
    <w:rsid w:val="49695393"/>
    <w:rsid w:val="496F29A9"/>
    <w:rsid w:val="49831FB1"/>
    <w:rsid w:val="499441BE"/>
    <w:rsid w:val="499C3073"/>
    <w:rsid w:val="499F21BF"/>
    <w:rsid w:val="49AA19C3"/>
    <w:rsid w:val="49AD5280"/>
    <w:rsid w:val="49B04D70"/>
    <w:rsid w:val="49B605D8"/>
    <w:rsid w:val="49C01EDD"/>
    <w:rsid w:val="49C66341"/>
    <w:rsid w:val="49CF3448"/>
    <w:rsid w:val="49D40A5E"/>
    <w:rsid w:val="49D547D7"/>
    <w:rsid w:val="49DE7B2F"/>
    <w:rsid w:val="49E50EBD"/>
    <w:rsid w:val="4A0B36E5"/>
    <w:rsid w:val="4A0D21C2"/>
    <w:rsid w:val="4A136EB3"/>
    <w:rsid w:val="4A174DEF"/>
    <w:rsid w:val="4A183041"/>
    <w:rsid w:val="4A270539"/>
    <w:rsid w:val="4A282B58"/>
    <w:rsid w:val="4A2D63C1"/>
    <w:rsid w:val="4A2F2139"/>
    <w:rsid w:val="4A31675B"/>
    <w:rsid w:val="4A510301"/>
    <w:rsid w:val="4A563B69"/>
    <w:rsid w:val="4A677B24"/>
    <w:rsid w:val="4A742241"/>
    <w:rsid w:val="4A8835F7"/>
    <w:rsid w:val="4A8D4B15"/>
    <w:rsid w:val="4A914BA1"/>
    <w:rsid w:val="4A930987"/>
    <w:rsid w:val="4AB2391E"/>
    <w:rsid w:val="4AC40AD3"/>
    <w:rsid w:val="4ADD32B8"/>
    <w:rsid w:val="4AE747C1"/>
    <w:rsid w:val="4AE90539"/>
    <w:rsid w:val="4AF84C20"/>
    <w:rsid w:val="4AF97BDF"/>
    <w:rsid w:val="4AFB5C75"/>
    <w:rsid w:val="4B0F02D7"/>
    <w:rsid w:val="4B142950"/>
    <w:rsid w:val="4B2E195C"/>
    <w:rsid w:val="4B3A6FE7"/>
    <w:rsid w:val="4B447E66"/>
    <w:rsid w:val="4B48253F"/>
    <w:rsid w:val="4B517E8D"/>
    <w:rsid w:val="4B59658C"/>
    <w:rsid w:val="4B5E0F27"/>
    <w:rsid w:val="4B602D44"/>
    <w:rsid w:val="4B6127C6"/>
    <w:rsid w:val="4B65373A"/>
    <w:rsid w:val="4B685902"/>
    <w:rsid w:val="4B6908BF"/>
    <w:rsid w:val="4B72052F"/>
    <w:rsid w:val="4B7668BA"/>
    <w:rsid w:val="4B904E59"/>
    <w:rsid w:val="4B9C37FE"/>
    <w:rsid w:val="4B9F6E4A"/>
    <w:rsid w:val="4BAE52DF"/>
    <w:rsid w:val="4BB01057"/>
    <w:rsid w:val="4BB24DCF"/>
    <w:rsid w:val="4BC16080"/>
    <w:rsid w:val="4BCA036B"/>
    <w:rsid w:val="4BD765E4"/>
    <w:rsid w:val="4BD856BB"/>
    <w:rsid w:val="4BE60F1D"/>
    <w:rsid w:val="4BF94693"/>
    <w:rsid w:val="4BFE6267"/>
    <w:rsid w:val="4C0D2006"/>
    <w:rsid w:val="4C172E84"/>
    <w:rsid w:val="4C2061DD"/>
    <w:rsid w:val="4C303F46"/>
    <w:rsid w:val="4C4517BE"/>
    <w:rsid w:val="4C486B77"/>
    <w:rsid w:val="4C4D4AF8"/>
    <w:rsid w:val="4C5456DA"/>
    <w:rsid w:val="4C5B47F5"/>
    <w:rsid w:val="4C7107E7"/>
    <w:rsid w:val="4C720BDD"/>
    <w:rsid w:val="4C790E79"/>
    <w:rsid w:val="4C7B1416"/>
    <w:rsid w:val="4C8449BE"/>
    <w:rsid w:val="4C8D3147"/>
    <w:rsid w:val="4C910E89"/>
    <w:rsid w:val="4CA566E2"/>
    <w:rsid w:val="4CAC7A71"/>
    <w:rsid w:val="4CAD5597"/>
    <w:rsid w:val="4CAF130F"/>
    <w:rsid w:val="4CC414CF"/>
    <w:rsid w:val="4CD55219"/>
    <w:rsid w:val="4CD86AB8"/>
    <w:rsid w:val="4CD945DE"/>
    <w:rsid w:val="4CEB1651"/>
    <w:rsid w:val="4CF3569F"/>
    <w:rsid w:val="4CFD651E"/>
    <w:rsid w:val="4CFE5DF2"/>
    <w:rsid w:val="4D00163A"/>
    <w:rsid w:val="4D01600E"/>
    <w:rsid w:val="4D13189E"/>
    <w:rsid w:val="4D16313C"/>
    <w:rsid w:val="4D2224A6"/>
    <w:rsid w:val="4D225F85"/>
    <w:rsid w:val="4D265C56"/>
    <w:rsid w:val="4D2770F7"/>
    <w:rsid w:val="4D386DDA"/>
    <w:rsid w:val="4D3C1D69"/>
    <w:rsid w:val="4D3F6B37"/>
    <w:rsid w:val="4D4759EB"/>
    <w:rsid w:val="4D4E6D7A"/>
    <w:rsid w:val="4D534390"/>
    <w:rsid w:val="4D583E78"/>
    <w:rsid w:val="4D673998"/>
    <w:rsid w:val="4D761E2D"/>
    <w:rsid w:val="4D785BA5"/>
    <w:rsid w:val="4D896004"/>
    <w:rsid w:val="4D924678"/>
    <w:rsid w:val="4D99450A"/>
    <w:rsid w:val="4DA4699A"/>
    <w:rsid w:val="4DB07781"/>
    <w:rsid w:val="4DB34E2F"/>
    <w:rsid w:val="4DB56DF9"/>
    <w:rsid w:val="4DBE3EFF"/>
    <w:rsid w:val="4DDC6134"/>
    <w:rsid w:val="4DE4148C"/>
    <w:rsid w:val="4DE82D2A"/>
    <w:rsid w:val="4DE90850"/>
    <w:rsid w:val="4DF07E31"/>
    <w:rsid w:val="4DF33D35"/>
    <w:rsid w:val="4DF416CF"/>
    <w:rsid w:val="4DF96CE5"/>
    <w:rsid w:val="4E04568A"/>
    <w:rsid w:val="4E047438"/>
    <w:rsid w:val="4E0F475B"/>
    <w:rsid w:val="4E115089"/>
    <w:rsid w:val="4E164FFE"/>
    <w:rsid w:val="4E1A6C5C"/>
    <w:rsid w:val="4E37780E"/>
    <w:rsid w:val="4E3C4E24"/>
    <w:rsid w:val="4E473EF5"/>
    <w:rsid w:val="4E4D5283"/>
    <w:rsid w:val="4E52289A"/>
    <w:rsid w:val="4E577EB0"/>
    <w:rsid w:val="4E616639"/>
    <w:rsid w:val="4E63478B"/>
    <w:rsid w:val="4E65437B"/>
    <w:rsid w:val="4E6F6FA8"/>
    <w:rsid w:val="4E797E26"/>
    <w:rsid w:val="4E7C0BCD"/>
    <w:rsid w:val="4E8A3DE2"/>
    <w:rsid w:val="4E8C3CA1"/>
    <w:rsid w:val="4E920EE8"/>
    <w:rsid w:val="4E984750"/>
    <w:rsid w:val="4EA053B3"/>
    <w:rsid w:val="4EB26E94"/>
    <w:rsid w:val="4EB96475"/>
    <w:rsid w:val="4ED17C62"/>
    <w:rsid w:val="4EDC2979"/>
    <w:rsid w:val="4EEC684A"/>
    <w:rsid w:val="4EF92D15"/>
    <w:rsid w:val="4F05790C"/>
    <w:rsid w:val="4F0612C4"/>
    <w:rsid w:val="4F0F5BE3"/>
    <w:rsid w:val="4F1B2C8C"/>
    <w:rsid w:val="4F1D07B2"/>
    <w:rsid w:val="4F1D4C56"/>
    <w:rsid w:val="4F271630"/>
    <w:rsid w:val="4F3300D7"/>
    <w:rsid w:val="4F33521D"/>
    <w:rsid w:val="4F455F5A"/>
    <w:rsid w:val="4F477F24"/>
    <w:rsid w:val="4F4C553B"/>
    <w:rsid w:val="4F4F2935"/>
    <w:rsid w:val="4F5B74ED"/>
    <w:rsid w:val="4F642884"/>
    <w:rsid w:val="4F7640D9"/>
    <w:rsid w:val="4F9547EC"/>
    <w:rsid w:val="4F9A0054"/>
    <w:rsid w:val="4F9D7B44"/>
    <w:rsid w:val="4F9F1B0F"/>
    <w:rsid w:val="4FA05C21"/>
    <w:rsid w:val="4FA233AD"/>
    <w:rsid w:val="4FA40ED3"/>
    <w:rsid w:val="4FA829A2"/>
    <w:rsid w:val="4FB45BBA"/>
    <w:rsid w:val="4FB61588"/>
    <w:rsid w:val="4FB70C06"/>
    <w:rsid w:val="4FB8672C"/>
    <w:rsid w:val="4FB96CA6"/>
    <w:rsid w:val="4FC43323"/>
    <w:rsid w:val="4FD01CC8"/>
    <w:rsid w:val="4FE65048"/>
    <w:rsid w:val="501A2F43"/>
    <w:rsid w:val="50302767"/>
    <w:rsid w:val="5032028D"/>
    <w:rsid w:val="50362290"/>
    <w:rsid w:val="503A5393"/>
    <w:rsid w:val="503D565F"/>
    <w:rsid w:val="504771A6"/>
    <w:rsid w:val="504A0043"/>
    <w:rsid w:val="504B57F2"/>
    <w:rsid w:val="5052092F"/>
    <w:rsid w:val="505E1082"/>
    <w:rsid w:val="506F1700"/>
    <w:rsid w:val="50717840"/>
    <w:rsid w:val="5075461D"/>
    <w:rsid w:val="508912C4"/>
    <w:rsid w:val="508C2093"/>
    <w:rsid w:val="508D5E0B"/>
    <w:rsid w:val="50960728"/>
    <w:rsid w:val="50A54F03"/>
    <w:rsid w:val="50AF18DD"/>
    <w:rsid w:val="50B415EA"/>
    <w:rsid w:val="50B60EBE"/>
    <w:rsid w:val="50BE1C21"/>
    <w:rsid w:val="50C8299F"/>
    <w:rsid w:val="50CC57E9"/>
    <w:rsid w:val="50DA3711"/>
    <w:rsid w:val="50E35A2B"/>
    <w:rsid w:val="50EA6DB9"/>
    <w:rsid w:val="50EA7B34"/>
    <w:rsid w:val="50F87FAC"/>
    <w:rsid w:val="50FE4613"/>
    <w:rsid w:val="51031C29"/>
    <w:rsid w:val="51071719"/>
    <w:rsid w:val="510C6D30"/>
    <w:rsid w:val="511300BE"/>
    <w:rsid w:val="511D4240"/>
    <w:rsid w:val="511D718F"/>
    <w:rsid w:val="5124051D"/>
    <w:rsid w:val="512F0C70"/>
    <w:rsid w:val="51303983"/>
    <w:rsid w:val="5139564B"/>
    <w:rsid w:val="513E13B1"/>
    <w:rsid w:val="51404C2B"/>
    <w:rsid w:val="514166C9"/>
    <w:rsid w:val="515B4E88"/>
    <w:rsid w:val="516415A6"/>
    <w:rsid w:val="5167665C"/>
    <w:rsid w:val="51750D79"/>
    <w:rsid w:val="517E5BBB"/>
    <w:rsid w:val="518014CC"/>
    <w:rsid w:val="518C7E71"/>
    <w:rsid w:val="5196484B"/>
    <w:rsid w:val="51A21442"/>
    <w:rsid w:val="51B7313F"/>
    <w:rsid w:val="51BD44CE"/>
    <w:rsid w:val="51C15D6C"/>
    <w:rsid w:val="51C23892"/>
    <w:rsid w:val="51C4760A"/>
    <w:rsid w:val="51C615D4"/>
    <w:rsid w:val="51D05FAF"/>
    <w:rsid w:val="51DD247A"/>
    <w:rsid w:val="51EE6435"/>
    <w:rsid w:val="51FE0D6E"/>
    <w:rsid w:val="520B5239"/>
    <w:rsid w:val="520C2D5F"/>
    <w:rsid w:val="52181704"/>
    <w:rsid w:val="52187956"/>
    <w:rsid w:val="521C7FFB"/>
    <w:rsid w:val="522925FF"/>
    <w:rsid w:val="523227C6"/>
    <w:rsid w:val="52422029"/>
    <w:rsid w:val="5248023B"/>
    <w:rsid w:val="52650DED"/>
    <w:rsid w:val="52662470"/>
    <w:rsid w:val="52691F60"/>
    <w:rsid w:val="526B5CD8"/>
    <w:rsid w:val="526F21C3"/>
    <w:rsid w:val="52720E14"/>
    <w:rsid w:val="52734B8D"/>
    <w:rsid w:val="52831274"/>
    <w:rsid w:val="52862B12"/>
    <w:rsid w:val="528F1410"/>
    <w:rsid w:val="52923265"/>
    <w:rsid w:val="529671F9"/>
    <w:rsid w:val="52974D1F"/>
    <w:rsid w:val="529A65BD"/>
    <w:rsid w:val="52AD0048"/>
    <w:rsid w:val="52B021B0"/>
    <w:rsid w:val="52B15DE1"/>
    <w:rsid w:val="52B61649"/>
    <w:rsid w:val="52B753C1"/>
    <w:rsid w:val="52C804AE"/>
    <w:rsid w:val="52D41ACF"/>
    <w:rsid w:val="52E31D12"/>
    <w:rsid w:val="52E50E66"/>
    <w:rsid w:val="52E57838"/>
    <w:rsid w:val="52E75A4C"/>
    <w:rsid w:val="52E837CD"/>
    <w:rsid w:val="52ED493F"/>
    <w:rsid w:val="52ED75F8"/>
    <w:rsid w:val="52EF4B5B"/>
    <w:rsid w:val="52F43F1F"/>
    <w:rsid w:val="52FB3500"/>
    <w:rsid w:val="52FE6B4C"/>
    <w:rsid w:val="530323B4"/>
    <w:rsid w:val="530F2B07"/>
    <w:rsid w:val="53191BD8"/>
    <w:rsid w:val="532112AE"/>
    <w:rsid w:val="53277E51"/>
    <w:rsid w:val="53387379"/>
    <w:rsid w:val="533D58C6"/>
    <w:rsid w:val="533F163E"/>
    <w:rsid w:val="53430A03"/>
    <w:rsid w:val="53513D1E"/>
    <w:rsid w:val="535D3873"/>
    <w:rsid w:val="53615306"/>
    <w:rsid w:val="53764934"/>
    <w:rsid w:val="537A2677"/>
    <w:rsid w:val="537E1A3B"/>
    <w:rsid w:val="53807561"/>
    <w:rsid w:val="53874D93"/>
    <w:rsid w:val="538B4884"/>
    <w:rsid w:val="53915C12"/>
    <w:rsid w:val="539453CB"/>
    <w:rsid w:val="53952E53"/>
    <w:rsid w:val="53990623"/>
    <w:rsid w:val="539F032F"/>
    <w:rsid w:val="53A476F3"/>
    <w:rsid w:val="53A63ABA"/>
    <w:rsid w:val="53AB6755"/>
    <w:rsid w:val="53AC5AD2"/>
    <w:rsid w:val="53B06098"/>
    <w:rsid w:val="53B13BBE"/>
    <w:rsid w:val="53B447E3"/>
    <w:rsid w:val="53B51901"/>
    <w:rsid w:val="53B86CFB"/>
    <w:rsid w:val="53BA0CC5"/>
    <w:rsid w:val="53C03E02"/>
    <w:rsid w:val="53D578AD"/>
    <w:rsid w:val="53D61877"/>
    <w:rsid w:val="53E67D0C"/>
    <w:rsid w:val="53E75832"/>
    <w:rsid w:val="53EC109A"/>
    <w:rsid w:val="53EC4BF7"/>
    <w:rsid w:val="53F306B5"/>
    <w:rsid w:val="53F4463B"/>
    <w:rsid w:val="540753EA"/>
    <w:rsid w:val="54096145"/>
    <w:rsid w:val="540E2DBF"/>
    <w:rsid w:val="54244390"/>
    <w:rsid w:val="54295E4B"/>
    <w:rsid w:val="54484523"/>
    <w:rsid w:val="5450266E"/>
    <w:rsid w:val="546D3F89"/>
    <w:rsid w:val="54752E3E"/>
    <w:rsid w:val="547C241E"/>
    <w:rsid w:val="548D0188"/>
    <w:rsid w:val="54977805"/>
    <w:rsid w:val="549A28A4"/>
    <w:rsid w:val="54AB4BAC"/>
    <w:rsid w:val="54B5148C"/>
    <w:rsid w:val="54B55930"/>
    <w:rsid w:val="54B75204"/>
    <w:rsid w:val="54C81203"/>
    <w:rsid w:val="54D44008"/>
    <w:rsid w:val="54D9161F"/>
    <w:rsid w:val="54DE4E87"/>
    <w:rsid w:val="54EA7388"/>
    <w:rsid w:val="54F226E1"/>
    <w:rsid w:val="55040901"/>
    <w:rsid w:val="55081F04"/>
    <w:rsid w:val="55124120"/>
    <w:rsid w:val="551663CF"/>
    <w:rsid w:val="551B5793"/>
    <w:rsid w:val="551E606E"/>
    <w:rsid w:val="55222FC6"/>
    <w:rsid w:val="5523289A"/>
    <w:rsid w:val="553A3448"/>
    <w:rsid w:val="554271C4"/>
    <w:rsid w:val="554A6079"/>
    <w:rsid w:val="5557732B"/>
    <w:rsid w:val="5563538C"/>
    <w:rsid w:val="556829A3"/>
    <w:rsid w:val="556F5ADF"/>
    <w:rsid w:val="557241C5"/>
    <w:rsid w:val="558275C0"/>
    <w:rsid w:val="5589244C"/>
    <w:rsid w:val="558E48F3"/>
    <w:rsid w:val="559A1DFE"/>
    <w:rsid w:val="559D264C"/>
    <w:rsid w:val="55A21A11"/>
    <w:rsid w:val="55A90FF1"/>
    <w:rsid w:val="55B17EA6"/>
    <w:rsid w:val="55B41744"/>
    <w:rsid w:val="55B81234"/>
    <w:rsid w:val="55C0458D"/>
    <w:rsid w:val="55C776C9"/>
    <w:rsid w:val="55DB1F32"/>
    <w:rsid w:val="55F01C4F"/>
    <w:rsid w:val="55F34962"/>
    <w:rsid w:val="55F457E3"/>
    <w:rsid w:val="55FF50B5"/>
    <w:rsid w:val="56030ADA"/>
    <w:rsid w:val="56095672"/>
    <w:rsid w:val="560E52F8"/>
    <w:rsid w:val="561F7505"/>
    <w:rsid w:val="56220DA3"/>
    <w:rsid w:val="562403AC"/>
    <w:rsid w:val="56290384"/>
    <w:rsid w:val="56312D95"/>
    <w:rsid w:val="563A60ED"/>
    <w:rsid w:val="56436C26"/>
    <w:rsid w:val="56446F6C"/>
    <w:rsid w:val="565A053D"/>
    <w:rsid w:val="566E3FE9"/>
    <w:rsid w:val="566F4E48"/>
    <w:rsid w:val="56780F70"/>
    <w:rsid w:val="567A0BDF"/>
    <w:rsid w:val="567D5FDA"/>
    <w:rsid w:val="568455BA"/>
    <w:rsid w:val="56876E58"/>
    <w:rsid w:val="568B1FD5"/>
    <w:rsid w:val="56940AFA"/>
    <w:rsid w:val="569E48CE"/>
    <w:rsid w:val="569F23F4"/>
    <w:rsid w:val="56A45C5C"/>
    <w:rsid w:val="56D57BC4"/>
    <w:rsid w:val="56DF05DE"/>
    <w:rsid w:val="56ED13B1"/>
    <w:rsid w:val="56F70118"/>
    <w:rsid w:val="570A1F63"/>
    <w:rsid w:val="57182E80"/>
    <w:rsid w:val="571B53DB"/>
    <w:rsid w:val="573052BE"/>
    <w:rsid w:val="57346FE0"/>
    <w:rsid w:val="57387E14"/>
    <w:rsid w:val="573945F7"/>
    <w:rsid w:val="573C40E7"/>
    <w:rsid w:val="574134AB"/>
    <w:rsid w:val="57437223"/>
    <w:rsid w:val="57460AC2"/>
    <w:rsid w:val="574B60D8"/>
    <w:rsid w:val="574F3E1A"/>
    <w:rsid w:val="57521214"/>
    <w:rsid w:val="575C2093"/>
    <w:rsid w:val="57680A38"/>
    <w:rsid w:val="576D10A9"/>
    <w:rsid w:val="57743881"/>
    <w:rsid w:val="577735EB"/>
    <w:rsid w:val="577C5FCD"/>
    <w:rsid w:val="57875362"/>
    <w:rsid w:val="578A30A4"/>
    <w:rsid w:val="578A4E52"/>
    <w:rsid w:val="578F645F"/>
    <w:rsid w:val="57917F8F"/>
    <w:rsid w:val="57945CD1"/>
    <w:rsid w:val="57975BF6"/>
    <w:rsid w:val="579A1556"/>
    <w:rsid w:val="57A10134"/>
    <w:rsid w:val="57A23F4A"/>
    <w:rsid w:val="57AA2DFF"/>
    <w:rsid w:val="57AC6B77"/>
    <w:rsid w:val="57BE4AFC"/>
    <w:rsid w:val="57C2283E"/>
    <w:rsid w:val="57CA6EF3"/>
    <w:rsid w:val="57F66683"/>
    <w:rsid w:val="57FC6189"/>
    <w:rsid w:val="5805272B"/>
    <w:rsid w:val="581450C2"/>
    <w:rsid w:val="581B5AAA"/>
    <w:rsid w:val="5829466B"/>
    <w:rsid w:val="58515970"/>
    <w:rsid w:val="58522703"/>
    <w:rsid w:val="586456A3"/>
    <w:rsid w:val="587A0A23"/>
    <w:rsid w:val="587F6039"/>
    <w:rsid w:val="58A957AC"/>
    <w:rsid w:val="58B24661"/>
    <w:rsid w:val="58B863B2"/>
    <w:rsid w:val="58B96858"/>
    <w:rsid w:val="58BA52C3"/>
    <w:rsid w:val="58BD6B62"/>
    <w:rsid w:val="58C73FD6"/>
    <w:rsid w:val="58CB5722"/>
    <w:rsid w:val="58CE6FC1"/>
    <w:rsid w:val="58DA5965"/>
    <w:rsid w:val="58DF2304"/>
    <w:rsid w:val="58E80082"/>
    <w:rsid w:val="58EB36CF"/>
    <w:rsid w:val="58EF7663"/>
    <w:rsid w:val="58F46A27"/>
    <w:rsid w:val="59015CC4"/>
    <w:rsid w:val="59017396"/>
    <w:rsid w:val="59030A18"/>
    <w:rsid w:val="59097FF9"/>
    <w:rsid w:val="59181302"/>
    <w:rsid w:val="591F781C"/>
    <w:rsid w:val="59246BE1"/>
    <w:rsid w:val="59282B75"/>
    <w:rsid w:val="592A2449"/>
    <w:rsid w:val="592B61C1"/>
    <w:rsid w:val="5932754F"/>
    <w:rsid w:val="59392F0E"/>
    <w:rsid w:val="593E4146"/>
    <w:rsid w:val="59417793"/>
    <w:rsid w:val="594352B9"/>
    <w:rsid w:val="5947124D"/>
    <w:rsid w:val="59513E7A"/>
    <w:rsid w:val="596C74DE"/>
    <w:rsid w:val="596D0588"/>
    <w:rsid w:val="596D2D7B"/>
    <w:rsid w:val="59875AED"/>
    <w:rsid w:val="598A113A"/>
    <w:rsid w:val="59A246D5"/>
    <w:rsid w:val="59A30A3D"/>
    <w:rsid w:val="59A85A64"/>
    <w:rsid w:val="59AF6DF2"/>
    <w:rsid w:val="59C52172"/>
    <w:rsid w:val="59C7413C"/>
    <w:rsid w:val="59C77731"/>
    <w:rsid w:val="59D83D12"/>
    <w:rsid w:val="59E940B2"/>
    <w:rsid w:val="59EE16C8"/>
    <w:rsid w:val="59F111B9"/>
    <w:rsid w:val="59FB2037"/>
    <w:rsid w:val="5A020743"/>
    <w:rsid w:val="5A0345E8"/>
    <w:rsid w:val="5A3A2B60"/>
    <w:rsid w:val="5A3F1F24"/>
    <w:rsid w:val="5A443DDD"/>
    <w:rsid w:val="5A4B3642"/>
    <w:rsid w:val="5A551748"/>
    <w:rsid w:val="5A672F37"/>
    <w:rsid w:val="5A673229"/>
    <w:rsid w:val="5A6B1B59"/>
    <w:rsid w:val="5A6E0A5B"/>
    <w:rsid w:val="5A6E6BF8"/>
    <w:rsid w:val="5A7616BE"/>
    <w:rsid w:val="5A7C4F26"/>
    <w:rsid w:val="5A7F4A16"/>
    <w:rsid w:val="5A846C42"/>
    <w:rsid w:val="5A851901"/>
    <w:rsid w:val="5A9866CB"/>
    <w:rsid w:val="5AA4622B"/>
    <w:rsid w:val="5AAC047B"/>
    <w:rsid w:val="5AB04BD0"/>
    <w:rsid w:val="5AB81CD6"/>
    <w:rsid w:val="5AC62645"/>
    <w:rsid w:val="5AD37087"/>
    <w:rsid w:val="5AD4612C"/>
    <w:rsid w:val="5AD563E4"/>
    <w:rsid w:val="5ADA39FB"/>
    <w:rsid w:val="5AE2054A"/>
    <w:rsid w:val="5AF905A1"/>
    <w:rsid w:val="5AFC6067"/>
    <w:rsid w:val="5B062A42"/>
    <w:rsid w:val="5B0839A6"/>
    <w:rsid w:val="5B0F5D9A"/>
    <w:rsid w:val="5B136F0D"/>
    <w:rsid w:val="5B246A48"/>
    <w:rsid w:val="5B3A53A5"/>
    <w:rsid w:val="5B3A6B8F"/>
    <w:rsid w:val="5B3C46B5"/>
    <w:rsid w:val="5B48305A"/>
    <w:rsid w:val="5B490B80"/>
    <w:rsid w:val="5B547C51"/>
    <w:rsid w:val="5B555777"/>
    <w:rsid w:val="5B5A2D8E"/>
    <w:rsid w:val="5B652F32"/>
    <w:rsid w:val="5B6634E0"/>
    <w:rsid w:val="5B6A1223"/>
    <w:rsid w:val="5B6C2124"/>
    <w:rsid w:val="5B841BB9"/>
    <w:rsid w:val="5B8F0C89"/>
    <w:rsid w:val="5B9462A0"/>
    <w:rsid w:val="5B9B13DC"/>
    <w:rsid w:val="5BA069F2"/>
    <w:rsid w:val="5BA26C0E"/>
    <w:rsid w:val="5BA81D4B"/>
    <w:rsid w:val="5BA858A7"/>
    <w:rsid w:val="5BAD213A"/>
    <w:rsid w:val="5BAD55B3"/>
    <w:rsid w:val="5BB64468"/>
    <w:rsid w:val="5BB66216"/>
    <w:rsid w:val="5BBE7ADC"/>
    <w:rsid w:val="5BC07095"/>
    <w:rsid w:val="5BCA1CC1"/>
    <w:rsid w:val="5BCD7046"/>
    <w:rsid w:val="5BCF72D8"/>
    <w:rsid w:val="5BDF2A3D"/>
    <w:rsid w:val="5BE865EB"/>
    <w:rsid w:val="5C007E73"/>
    <w:rsid w:val="5C052CF9"/>
    <w:rsid w:val="5C05711B"/>
    <w:rsid w:val="5C0A68F1"/>
    <w:rsid w:val="5C0F1DCA"/>
    <w:rsid w:val="5C246C89"/>
    <w:rsid w:val="5C2E04A2"/>
    <w:rsid w:val="5C5D48E3"/>
    <w:rsid w:val="5C6043D4"/>
    <w:rsid w:val="5C6F4617"/>
    <w:rsid w:val="5C725121"/>
    <w:rsid w:val="5C8207EE"/>
    <w:rsid w:val="5C966047"/>
    <w:rsid w:val="5CAB38A1"/>
    <w:rsid w:val="5CAC7619"/>
    <w:rsid w:val="5CBF10FA"/>
    <w:rsid w:val="5CC52489"/>
    <w:rsid w:val="5CC93D27"/>
    <w:rsid w:val="5CCE758F"/>
    <w:rsid w:val="5CD64696"/>
    <w:rsid w:val="5CDB3A5A"/>
    <w:rsid w:val="5CDC31B7"/>
    <w:rsid w:val="5CF214D0"/>
    <w:rsid w:val="5CF5541A"/>
    <w:rsid w:val="5CFD7E74"/>
    <w:rsid w:val="5D0134C1"/>
    <w:rsid w:val="5D041203"/>
    <w:rsid w:val="5D0E2082"/>
    <w:rsid w:val="5D1256CE"/>
    <w:rsid w:val="5D1F7DEB"/>
    <w:rsid w:val="5D292A17"/>
    <w:rsid w:val="5D3A69D3"/>
    <w:rsid w:val="5D413CF7"/>
    <w:rsid w:val="5D4543A4"/>
    <w:rsid w:val="5D487342"/>
    <w:rsid w:val="5D5C2DED"/>
    <w:rsid w:val="5D5C4B9B"/>
    <w:rsid w:val="5D623CAF"/>
    <w:rsid w:val="5D635F29"/>
    <w:rsid w:val="5D663C6C"/>
    <w:rsid w:val="5D6B3030"/>
    <w:rsid w:val="5D6D0B56"/>
    <w:rsid w:val="5D752101"/>
    <w:rsid w:val="5D79399F"/>
    <w:rsid w:val="5D7D7E70"/>
    <w:rsid w:val="5D852344"/>
    <w:rsid w:val="5D900CE9"/>
    <w:rsid w:val="5D9D7BB3"/>
    <w:rsid w:val="5D9F77FA"/>
    <w:rsid w:val="5DA822F9"/>
    <w:rsid w:val="5DAA3B58"/>
    <w:rsid w:val="5DB46785"/>
    <w:rsid w:val="5DBC1ADE"/>
    <w:rsid w:val="5DCD7847"/>
    <w:rsid w:val="5DCF35BF"/>
    <w:rsid w:val="5DD1318C"/>
    <w:rsid w:val="5DDA5439"/>
    <w:rsid w:val="5DE352BC"/>
    <w:rsid w:val="5DE54B90"/>
    <w:rsid w:val="5DEC200B"/>
    <w:rsid w:val="5DEE4D3F"/>
    <w:rsid w:val="5DEE5700"/>
    <w:rsid w:val="5DF10AEF"/>
    <w:rsid w:val="5DF92ED0"/>
    <w:rsid w:val="5E056FE1"/>
    <w:rsid w:val="5E0771FD"/>
    <w:rsid w:val="5E0F60B1"/>
    <w:rsid w:val="5E1B6804"/>
    <w:rsid w:val="5E224037"/>
    <w:rsid w:val="5E2558D5"/>
    <w:rsid w:val="5E280F21"/>
    <w:rsid w:val="5E282CCF"/>
    <w:rsid w:val="5E2A4C99"/>
    <w:rsid w:val="5E2C0A11"/>
    <w:rsid w:val="5E2F0501"/>
    <w:rsid w:val="5E316028"/>
    <w:rsid w:val="5E323B4E"/>
    <w:rsid w:val="5E341674"/>
    <w:rsid w:val="5E361890"/>
    <w:rsid w:val="5E3641C2"/>
    <w:rsid w:val="5E3E0745"/>
    <w:rsid w:val="5E40626B"/>
    <w:rsid w:val="5E48511F"/>
    <w:rsid w:val="5E4D2736"/>
    <w:rsid w:val="5E510478"/>
    <w:rsid w:val="5E617BC4"/>
    <w:rsid w:val="5E622685"/>
    <w:rsid w:val="5E6301AB"/>
    <w:rsid w:val="5E677C9B"/>
    <w:rsid w:val="5E7C30F9"/>
    <w:rsid w:val="5ED82947"/>
    <w:rsid w:val="5EE17A4E"/>
    <w:rsid w:val="5EF33AAA"/>
    <w:rsid w:val="5F011022"/>
    <w:rsid w:val="5F073306"/>
    <w:rsid w:val="5F1119B5"/>
    <w:rsid w:val="5F1576F7"/>
    <w:rsid w:val="5F236821"/>
    <w:rsid w:val="5F267334"/>
    <w:rsid w:val="5F525FCA"/>
    <w:rsid w:val="5F5F73B9"/>
    <w:rsid w:val="5F61293D"/>
    <w:rsid w:val="5F645F89"/>
    <w:rsid w:val="5F7A0282"/>
    <w:rsid w:val="5F7C32D2"/>
    <w:rsid w:val="5F7F7267"/>
    <w:rsid w:val="5F8328B3"/>
    <w:rsid w:val="5F944AC0"/>
    <w:rsid w:val="5FB213EA"/>
    <w:rsid w:val="5FB75A66"/>
    <w:rsid w:val="5FB92779"/>
    <w:rsid w:val="5FC52ECB"/>
    <w:rsid w:val="5FCB425A"/>
    <w:rsid w:val="5FD27396"/>
    <w:rsid w:val="5FD72BFF"/>
    <w:rsid w:val="5FD90725"/>
    <w:rsid w:val="5FE92648"/>
    <w:rsid w:val="5FEB2206"/>
    <w:rsid w:val="5FF501C6"/>
    <w:rsid w:val="60065292"/>
    <w:rsid w:val="60285208"/>
    <w:rsid w:val="603040BD"/>
    <w:rsid w:val="60326087"/>
    <w:rsid w:val="603C3DEB"/>
    <w:rsid w:val="604364E6"/>
    <w:rsid w:val="605B55DE"/>
    <w:rsid w:val="60602BF4"/>
    <w:rsid w:val="606D5311"/>
    <w:rsid w:val="608763D3"/>
    <w:rsid w:val="609355AC"/>
    <w:rsid w:val="6094289E"/>
    <w:rsid w:val="60B151FE"/>
    <w:rsid w:val="60B91067"/>
    <w:rsid w:val="60CF3051"/>
    <w:rsid w:val="60D1764E"/>
    <w:rsid w:val="60D96503"/>
    <w:rsid w:val="60DA0BF8"/>
    <w:rsid w:val="60DD2497"/>
    <w:rsid w:val="60DF620F"/>
    <w:rsid w:val="610A1DEA"/>
    <w:rsid w:val="610E43FE"/>
    <w:rsid w:val="611063C8"/>
    <w:rsid w:val="61180C57"/>
    <w:rsid w:val="611B6B1B"/>
    <w:rsid w:val="611D2893"/>
    <w:rsid w:val="613C71BD"/>
    <w:rsid w:val="614222FA"/>
    <w:rsid w:val="61502C69"/>
    <w:rsid w:val="615362B5"/>
    <w:rsid w:val="61616C24"/>
    <w:rsid w:val="61684B1F"/>
    <w:rsid w:val="616E7593"/>
    <w:rsid w:val="61774699"/>
    <w:rsid w:val="618446C0"/>
    <w:rsid w:val="61860A0A"/>
    <w:rsid w:val="618C37B1"/>
    <w:rsid w:val="618D7A19"/>
    <w:rsid w:val="619331BF"/>
    <w:rsid w:val="61A62889"/>
    <w:rsid w:val="61AB60F1"/>
    <w:rsid w:val="61B96A60"/>
    <w:rsid w:val="61C3343B"/>
    <w:rsid w:val="61C40F61"/>
    <w:rsid w:val="61C62F2B"/>
    <w:rsid w:val="61CF0031"/>
    <w:rsid w:val="61D76EE6"/>
    <w:rsid w:val="61E433B1"/>
    <w:rsid w:val="620B4DE2"/>
    <w:rsid w:val="623B56C7"/>
    <w:rsid w:val="623C4F9B"/>
    <w:rsid w:val="62485641"/>
    <w:rsid w:val="624A3B5C"/>
    <w:rsid w:val="624D0F56"/>
    <w:rsid w:val="625304A7"/>
    <w:rsid w:val="625E3163"/>
    <w:rsid w:val="627604AD"/>
    <w:rsid w:val="628506F0"/>
    <w:rsid w:val="629B43B7"/>
    <w:rsid w:val="629B6165"/>
    <w:rsid w:val="62A212A2"/>
    <w:rsid w:val="62B92A90"/>
    <w:rsid w:val="62BD60DC"/>
    <w:rsid w:val="62C67088"/>
    <w:rsid w:val="62C92CD3"/>
    <w:rsid w:val="62CC27C3"/>
    <w:rsid w:val="62E0626E"/>
    <w:rsid w:val="62E80C7F"/>
    <w:rsid w:val="62EF64B1"/>
    <w:rsid w:val="62F35FA1"/>
    <w:rsid w:val="62F85366"/>
    <w:rsid w:val="62FD472A"/>
    <w:rsid w:val="630006BE"/>
    <w:rsid w:val="630A6E47"/>
    <w:rsid w:val="630C0E11"/>
    <w:rsid w:val="6311467A"/>
    <w:rsid w:val="631A3228"/>
    <w:rsid w:val="631B72A6"/>
    <w:rsid w:val="633914DA"/>
    <w:rsid w:val="634E4F86"/>
    <w:rsid w:val="635D78BF"/>
    <w:rsid w:val="637F3391"/>
    <w:rsid w:val="63822E81"/>
    <w:rsid w:val="6384309D"/>
    <w:rsid w:val="638906B4"/>
    <w:rsid w:val="638B28E8"/>
    <w:rsid w:val="638C120E"/>
    <w:rsid w:val="639112EC"/>
    <w:rsid w:val="639F3861"/>
    <w:rsid w:val="63A4729C"/>
    <w:rsid w:val="63A82C36"/>
    <w:rsid w:val="63B219B9"/>
    <w:rsid w:val="63B53257"/>
    <w:rsid w:val="63B63177"/>
    <w:rsid w:val="63BA261B"/>
    <w:rsid w:val="63C74D38"/>
    <w:rsid w:val="63D10147"/>
    <w:rsid w:val="63D25BB7"/>
    <w:rsid w:val="63DA0F0F"/>
    <w:rsid w:val="63ED479F"/>
    <w:rsid w:val="63F43D7F"/>
    <w:rsid w:val="64006AF7"/>
    <w:rsid w:val="64104931"/>
    <w:rsid w:val="64153CF6"/>
    <w:rsid w:val="6416019A"/>
    <w:rsid w:val="64202DC6"/>
    <w:rsid w:val="6424211E"/>
    <w:rsid w:val="64346872"/>
    <w:rsid w:val="64537D6D"/>
    <w:rsid w:val="646A0640"/>
    <w:rsid w:val="646A4041"/>
    <w:rsid w:val="646A5DEF"/>
    <w:rsid w:val="646D768E"/>
    <w:rsid w:val="64794284"/>
    <w:rsid w:val="647D78ED"/>
    <w:rsid w:val="6489157D"/>
    <w:rsid w:val="648F3CAE"/>
    <w:rsid w:val="64AD2180"/>
    <w:rsid w:val="64B13A1E"/>
    <w:rsid w:val="64B259E8"/>
    <w:rsid w:val="64B33C3A"/>
    <w:rsid w:val="64C37BF6"/>
    <w:rsid w:val="64C574CA"/>
    <w:rsid w:val="64D63485"/>
    <w:rsid w:val="64DE7946"/>
    <w:rsid w:val="651346D9"/>
    <w:rsid w:val="65197815"/>
    <w:rsid w:val="65222B6E"/>
    <w:rsid w:val="65293EFC"/>
    <w:rsid w:val="65332685"/>
    <w:rsid w:val="653528A1"/>
    <w:rsid w:val="65393A14"/>
    <w:rsid w:val="653C02C8"/>
    <w:rsid w:val="655645C6"/>
    <w:rsid w:val="65652A5B"/>
    <w:rsid w:val="65654809"/>
    <w:rsid w:val="65655FEA"/>
    <w:rsid w:val="656767D3"/>
    <w:rsid w:val="65715970"/>
    <w:rsid w:val="65750EF0"/>
    <w:rsid w:val="657D1B52"/>
    <w:rsid w:val="65827169"/>
    <w:rsid w:val="658C0E37"/>
    <w:rsid w:val="658E1FB1"/>
    <w:rsid w:val="65A417D5"/>
    <w:rsid w:val="65AB02D0"/>
    <w:rsid w:val="65B337C6"/>
    <w:rsid w:val="65B65064"/>
    <w:rsid w:val="65C41412"/>
    <w:rsid w:val="65C6174B"/>
    <w:rsid w:val="65C71020"/>
    <w:rsid w:val="65C92FEA"/>
    <w:rsid w:val="65D35C16"/>
    <w:rsid w:val="65DF0A5F"/>
    <w:rsid w:val="65E47E23"/>
    <w:rsid w:val="65E8556E"/>
    <w:rsid w:val="66042274"/>
    <w:rsid w:val="660B1854"/>
    <w:rsid w:val="66124991"/>
    <w:rsid w:val="66140709"/>
    <w:rsid w:val="66240220"/>
    <w:rsid w:val="66372A2B"/>
    <w:rsid w:val="663F32AC"/>
    <w:rsid w:val="6663343E"/>
    <w:rsid w:val="667E7FC4"/>
    <w:rsid w:val="66A001EE"/>
    <w:rsid w:val="66A31A8D"/>
    <w:rsid w:val="66A6332B"/>
    <w:rsid w:val="66BE0674"/>
    <w:rsid w:val="66C13CC1"/>
    <w:rsid w:val="66C57C55"/>
    <w:rsid w:val="66CF63DE"/>
    <w:rsid w:val="66D65791"/>
    <w:rsid w:val="672C6851"/>
    <w:rsid w:val="672E57FA"/>
    <w:rsid w:val="67362901"/>
    <w:rsid w:val="673646AF"/>
    <w:rsid w:val="673821D5"/>
    <w:rsid w:val="673F6082"/>
    <w:rsid w:val="67474204"/>
    <w:rsid w:val="67530DBD"/>
    <w:rsid w:val="67544B35"/>
    <w:rsid w:val="676254A4"/>
    <w:rsid w:val="67670D0C"/>
    <w:rsid w:val="67694A84"/>
    <w:rsid w:val="678F7058"/>
    <w:rsid w:val="67962E45"/>
    <w:rsid w:val="67A4786A"/>
    <w:rsid w:val="67A942EF"/>
    <w:rsid w:val="67B6134C"/>
    <w:rsid w:val="67BB4BB4"/>
    <w:rsid w:val="67BD6B7E"/>
    <w:rsid w:val="67C1364E"/>
    <w:rsid w:val="67CC0B6F"/>
    <w:rsid w:val="67DA14DE"/>
    <w:rsid w:val="67E81E4D"/>
    <w:rsid w:val="67EB5499"/>
    <w:rsid w:val="67ED7463"/>
    <w:rsid w:val="67F02AB0"/>
    <w:rsid w:val="67FB3202"/>
    <w:rsid w:val="67FC1454"/>
    <w:rsid w:val="68182006"/>
    <w:rsid w:val="6838144E"/>
    <w:rsid w:val="683926A8"/>
    <w:rsid w:val="683A01CF"/>
    <w:rsid w:val="684B5F38"/>
    <w:rsid w:val="68553B1B"/>
    <w:rsid w:val="68553F68"/>
    <w:rsid w:val="685C6397"/>
    <w:rsid w:val="68684D3C"/>
    <w:rsid w:val="68751207"/>
    <w:rsid w:val="68866F70"/>
    <w:rsid w:val="688B4586"/>
    <w:rsid w:val="688D2AED"/>
    <w:rsid w:val="688E4077"/>
    <w:rsid w:val="68914293"/>
    <w:rsid w:val="689618A9"/>
    <w:rsid w:val="689A2A1B"/>
    <w:rsid w:val="68AA0EB0"/>
    <w:rsid w:val="68AA7398"/>
    <w:rsid w:val="68AD6BF3"/>
    <w:rsid w:val="68B02053"/>
    <w:rsid w:val="68B60BB5"/>
    <w:rsid w:val="68BE2BAE"/>
    <w:rsid w:val="68C1444C"/>
    <w:rsid w:val="68C161FA"/>
    <w:rsid w:val="68C901BB"/>
    <w:rsid w:val="68D4417F"/>
    <w:rsid w:val="68DC3034"/>
    <w:rsid w:val="68ED6FEF"/>
    <w:rsid w:val="690A5DF3"/>
    <w:rsid w:val="690C1B6B"/>
    <w:rsid w:val="690E58E3"/>
    <w:rsid w:val="691C7D63"/>
    <w:rsid w:val="69280027"/>
    <w:rsid w:val="693634DB"/>
    <w:rsid w:val="694D7A8E"/>
    <w:rsid w:val="694F3806"/>
    <w:rsid w:val="695120D6"/>
    <w:rsid w:val="695232F6"/>
    <w:rsid w:val="69651736"/>
    <w:rsid w:val="69715F8B"/>
    <w:rsid w:val="69796AD5"/>
    <w:rsid w:val="697D70FF"/>
    <w:rsid w:val="69823BDB"/>
    <w:rsid w:val="698C05B6"/>
    <w:rsid w:val="698C6808"/>
    <w:rsid w:val="699F478D"/>
    <w:rsid w:val="69A51678"/>
    <w:rsid w:val="69A71894"/>
    <w:rsid w:val="69AF0EE7"/>
    <w:rsid w:val="69B144C0"/>
    <w:rsid w:val="69C45FA2"/>
    <w:rsid w:val="69CA2B17"/>
    <w:rsid w:val="69CB37D4"/>
    <w:rsid w:val="69DD52B6"/>
    <w:rsid w:val="69FA5E67"/>
    <w:rsid w:val="6A15288C"/>
    <w:rsid w:val="6A2D7FEB"/>
    <w:rsid w:val="6A3D5D54"/>
    <w:rsid w:val="6A486BD3"/>
    <w:rsid w:val="6A4879A3"/>
    <w:rsid w:val="6A4946F9"/>
    <w:rsid w:val="6A507835"/>
    <w:rsid w:val="6A580507"/>
    <w:rsid w:val="6A58493C"/>
    <w:rsid w:val="6A5A06B4"/>
    <w:rsid w:val="6A5F3F1C"/>
    <w:rsid w:val="6A617C95"/>
    <w:rsid w:val="6A6C50D6"/>
    <w:rsid w:val="6A6D6639"/>
    <w:rsid w:val="6A701C86"/>
    <w:rsid w:val="6A771266"/>
    <w:rsid w:val="6A7A1BCB"/>
    <w:rsid w:val="6A7A6FA8"/>
    <w:rsid w:val="6A7F011B"/>
    <w:rsid w:val="6A7F45BF"/>
    <w:rsid w:val="6A8563D5"/>
    <w:rsid w:val="6A876FCF"/>
    <w:rsid w:val="6AB04778"/>
    <w:rsid w:val="6AB37DC4"/>
    <w:rsid w:val="6AB44268"/>
    <w:rsid w:val="6AC124E1"/>
    <w:rsid w:val="6AC83870"/>
    <w:rsid w:val="6AD22940"/>
    <w:rsid w:val="6AD246EE"/>
    <w:rsid w:val="6AD541DF"/>
    <w:rsid w:val="6AD9782B"/>
    <w:rsid w:val="6ADB7A47"/>
    <w:rsid w:val="6ADC37BF"/>
    <w:rsid w:val="6ADC49B9"/>
    <w:rsid w:val="6AE83F12"/>
    <w:rsid w:val="6AEA7C8A"/>
    <w:rsid w:val="6AF26ACF"/>
    <w:rsid w:val="6AF723A7"/>
    <w:rsid w:val="6B07083C"/>
    <w:rsid w:val="6B080110"/>
    <w:rsid w:val="6B105217"/>
    <w:rsid w:val="6B166CD1"/>
    <w:rsid w:val="6B182A49"/>
    <w:rsid w:val="6B3C600C"/>
    <w:rsid w:val="6B513865"/>
    <w:rsid w:val="6B543355"/>
    <w:rsid w:val="6B5477F9"/>
    <w:rsid w:val="6B6C069F"/>
    <w:rsid w:val="6B721A2E"/>
    <w:rsid w:val="6B8005EE"/>
    <w:rsid w:val="6B8A321B"/>
    <w:rsid w:val="6B916358"/>
    <w:rsid w:val="6B9E0A74"/>
    <w:rsid w:val="6B9E5223"/>
    <w:rsid w:val="6BA240C1"/>
    <w:rsid w:val="6BA442DD"/>
    <w:rsid w:val="6BA918F3"/>
    <w:rsid w:val="6BBD342E"/>
    <w:rsid w:val="6BC02799"/>
    <w:rsid w:val="6BC404DB"/>
    <w:rsid w:val="6BC73B27"/>
    <w:rsid w:val="6BD334AD"/>
    <w:rsid w:val="6BD61FBC"/>
    <w:rsid w:val="6BD7311B"/>
    <w:rsid w:val="6BD91127"/>
    <w:rsid w:val="6BDB5825"/>
    <w:rsid w:val="6BDD37FB"/>
    <w:rsid w:val="6BEA3CBA"/>
    <w:rsid w:val="6BF15048"/>
    <w:rsid w:val="6BFD579B"/>
    <w:rsid w:val="6C027255"/>
    <w:rsid w:val="6C066D46"/>
    <w:rsid w:val="6C1256EA"/>
    <w:rsid w:val="6C1D408F"/>
    <w:rsid w:val="6C276CBC"/>
    <w:rsid w:val="6C2A1F95"/>
    <w:rsid w:val="6C31178D"/>
    <w:rsid w:val="6C3E1DF5"/>
    <w:rsid w:val="6C4E249B"/>
    <w:rsid w:val="6C506213"/>
    <w:rsid w:val="6C5A5CA5"/>
    <w:rsid w:val="6C6C46CF"/>
    <w:rsid w:val="6C835B3A"/>
    <w:rsid w:val="6C937EAD"/>
    <w:rsid w:val="6C97174C"/>
    <w:rsid w:val="6CA43E69"/>
    <w:rsid w:val="6CAE4CE7"/>
    <w:rsid w:val="6CB30550"/>
    <w:rsid w:val="6CB95B66"/>
    <w:rsid w:val="6CBC5656"/>
    <w:rsid w:val="6CBE13CE"/>
    <w:rsid w:val="6CC60283"/>
    <w:rsid w:val="6CC62031"/>
    <w:rsid w:val="6CD40BF2"/>
    <w:rsid w:val="6CD97FB6"/>
    <w:rsid w:val="6CE34991"/>
    <w:rsid w:val="6CE801F9"/>
    <w:rsid w:val="6CE95D1F"/>
    <w:rsid w:val="6CF90658"/>
    <w:rsid w:val="6D043469"/>
    <w:rsid w:val="6D1E00BF"/>
    <w:rsid w:val="6D21195D"/>
    <w:rsid w:val="6D2154B9"/>
    <w:rsid w:val="6D262AD0"/>
    <w:rsid w:val="6D2A6A64"/>
    <w:rsid w:val="6D323B6A"/>
    <w:rsid w:val="6D341690"/>
    <w:rsid w:val="6D460A1A"/>
    <w:rsid w:val="6D572E2F"/>
    <w:rsid w:val="6D5C2995"/>
    <w:rsid w:val="6D725D15"/>
    <w:rsid w:val="6D885538"/>
    <w:rsid w:val="6D8B6DD7"/>
    <w:rsid w:val="6D9739CD"/>
    <w:rsid w:val="6D9B170F"/>
    <w:rsid w:val="6DB427D1"/>
    <w:rsid w:val="6DCE3893"/>
    <w:rsid w:val="6DDA2238"/>
    <w:rsid w:val="6DE035C6"/>
    <w:rsid w:val="6DE2733E"/>
    <w:rsid w:val="6DE36758"/>
    <w:rsid w:val="6DEE254B"/>
    <w:rsid w:val="6DEF3809"/>
    <w:rsid w:val="6DF1132F"/>
    <w:rsid w:val="6DF775F0"/>
    <w:rsid w:val="6DFB3F5C"/>
    <w:rsid w:val="6E0948CB"/>
    <w:rsid w:val="6E096679"/>
    <w:rsid w:val="6E0D21EA"/>
    <w:rsid w:val="6E0F17B6"/>
    <w:rsid w:val="6E29193D"/>
    <w:rsid w:val="6E2E4332"/>
    <w:rsid w:val="6E350C88"/>
    <w:rsid w:val="6E3A7B3E"/>
    <w:rsid w:val="6E3F02ED"/>
    <w:rsid w:val="6E4678CD"/>
    <w:rsid w:val="6E4753F3"/>
    <w:rsid w:val="6E494CC8"/>
    <w:rsid w:val="6E4B4F10"/>
    <w:rsid w:val="6E512C82"/>
    <w:rsid w:val="6E5518BE"/>
    <w:rsid w:val="6E55366C"/>
    <w:rsid w:val="6E565636"/>
    <w:rsid w:val="6E5F44BF"/>
    <w:rsid w:val="6E7004A6"/>
    <w:rsid w:val="6E7361E8"/>
    <w:rsid w:val="6E7D7067"/>
    <w:rsid w:val="6E7F4B8D"/>
    <w:rsid w:val="6E8D5E4E"/>
    <w:rsid w:val="6E927932"/>
    <w:rsid w:val="6E985C4F"/>
    <w:rsid w:val="6EB83BFB"/>
    <w:rsid w:val="6EC95E08"/>
    <w:rsid w:val="6ECC3397"/>
    <w:rsid w:val="6ECE1671"/>
    <w:rsid w:val="6ED0363B"/>
    <w:rsid w:val="6ED76777"/>
    <w:rsid w:val="6EFC1D3A"/>
    <w:rsid w:val="6F0137F4"/>
    <w:rsid w:val="6F0A08FB"/>
    <w:rsid w:val="6F0E30DC"/>
    <w:rsid w:val="6F1565CB"/>
    <w:rsid w:val="6F1743A1"/>
    <w:rsid w:val="6F220E74"/>
    <w:rsid w:val="6F2614AD"/>
    <w:rsid w:val="6F2A4AF9"/>
    <w:rsid w:val="6F3509D3"/>
    <w:rsid w:val="6F543924"/>
    <w:rsid w:val="6F5953DE"/>
    <w:rsid w:val="6F5E47A3"/>
    <w:rsid w:val="6F5F0D3C"/>
    <w:rsid w:val="6F7E3097"/>
    <w:rsid w:val="6F876503"/>
    <w:rsid w:val="6F885CC3"/>
    <w:rsid w:val="6F97D24A"/>
    <w:rsid w:val="6FA80114"/>
    <w:rsid w:val="6FAC4307"/>
    <w:rsid w:val="6FB22D40"/>
    <w:rsid w:val="6FBB684B"/>
    <w:rsid w:val="6FBC771B"/>
    <w:rsid w:val="6FBD3BBF"/>
    <w:rsid w:val="6FC11EA3"/>
    <w:rsid w:val="6FCC795E"/>
    <w:rsid w:val="6FCD1779"/>
    <w:rsid w:val="6FDE7692"/>
    <w:rsid w:val="6FEA072C"/>
    <w:rsid w:val="6FF27051"/>
    <w:rsid w:val="6FF375E1"/>
    <w:rsid w:val="6FF9096F"/>
    <w:rsid w:val="70022CD4"/>
    <w:rsid w:val="70090BB2"/>
    <w:rsid w:val="7019691C"/>
    <w:rsid w:val="701D28B0"/>
    <w:rsid w:val="702E23C7"/>
    <w:rsid w:val="703B2D36"/>
    <w:rsid w:val="7047792D"/>
    <w:rsid w:val="705B6F34"/>
    <w:rsid w:val="705F07D2"/>
    <w:rsid w:val="70761FC0"/>
    <w:rsid w:val="70795D75"/>
    <w:rsid w:val="70914ECF"/>
    <w:rsid w:val="709661BE"/>
    <w:rsid w:val="709F32C5"/>
    <w:rsid w:val="70AB1C6A"/>
    <w:rsid w:val="70B54896"/>
    <w:rsid w:val="70B76860"/>
    <w:rsid w:val="70B8608E"/>
    <w:rsid w:val="70C745CA"/>
    <w:rsid w:val="70C90342"/>
    <w:rsid w:val="70CE6331"/>
    <w:rsid w:val="70DA254F"/>
    <w:rsid w:val="70E94540"/>
    <w:rsid w:val="70EF01BA"/>
    <w:rsid w:val="70FC0717"/>
    <w:rsid w:val="710B6BAC"/>
    <w:rsid w:val="71153587"/>
    <w:rsid w:val="711C66C3"/>
    <w:rsid w:val="71257C6E"/>
    <w:rsid w:val="712B4B58"/>
    <w:rsid w:val="7141437C"/>
    <w:rsid w:val="7141612A"/>
    <w:rsid w:val="71467BE4"/>
    <w:rsid w:val="714F4CEB"/>
    <w:rsid w:val="715A71EC"/>
    <w:rsid w:val="717C7162"/>
    <w:rsid w:val="717D1478"/>
    <w:rsid w:val="717E2EDA"/>
    <w:rsid w:val="718B55F7"/>
    <w:rsid w:val="71A212BE"/>
    <w:rsid w:val="71AD1A11"/>
    <w:rsid w:val="71BA40BB"/>
    <w:rsid w:val="71BC1C54"/>
    <w:rsid w:val="71BE2E29"/>
    <w:rsid w:val="71BE3C1E"/>
    <w:rsid w:val="71BE59CD"/>
    <w:rsid w:val="71C01745"/>
    <w:rsid w:val="71DB032D"/>
    <w:rsid w:val="71E573FD"/>
    <w:rsid w:val="71E909FE"/>
    <w:rsid w:val="71EC078C"/>
    <w:rsid w:val="71EF5B86"/>
    <w:rsid w:val="71F96A05"/>
    <w:rsid w:val="71FB09CF"/>
    <w:rsid w:val="720158B9"/>
    <w:rsid w:val="72111FA0"/>
    <w:rsid w:val="721904C7"/>
    <w:rsid w:val="723318C1"/>
    <w:rsid w:val="723D0FE7"/>
    <w:rsid w:val="724C4D86"/>
    <w:rsid w:val="724F0D1A"/>
    <w:rsid w:val="72507201"/>
    <w:rsid w:val="7255078E"/>
    <w:rsid w:val="72577166"/>
    <w:rsid w:val="725C2B62"/>
    <w:rsid w:val="72646574"/>
    <w:rsid w:val="72730565"/>
    <w:rsid w:val="72751254"/>
    <w:rsid w:val="7275252F"/>
    <w:rsid w:val="72807126"/>
    <w:rsid w:val="728E1843"/>
    <w:rsid w:val="728E539F"/>
    <w:rsid w:val="729D41F8"/>
    <w:rsid w:val="729D55E2"/>
    <w:rsid w:val="729F135A"/>
    <w:rsid w:val="72B648F6"/>
    <w:rsid w:val="72B73CFC"/>
    <w:rsid w:val="72C40DC1"/>
    <w:rsid w:val="72C629F9"/>
    <w:rsid w:val="72CD4767"/>
    <w:rsid w:val="72D74F98"/>
    <w:rsid w:val="72D853EF"/>
    <w:rsid w:val="72DA6836"/>
    <w:rsid w:val="72F62F44"/>
    <w:rsid w:val="730438B3"/>
    <w:rsid w:val="731004AA"/>
    <w:rsid w:val="731358A4"/>
    <w:rsid w:val="731F06ED"/>
    <w:rsid w:val="733817AF"/>
    <w:rsid w:val="733E6DC5"/>
    <w:rsid w:val="733F2B3D"/>
    <w:rsid w:val="73442406"/>
    <w:rsid w:val="735314CD"/>
    <w:rsid w:val="73532145"/>
    <w:rsid w:val="736507F6"/>
    <w:rsid w:val="73702CF6"/>
    <w:rsid w:val="73774085"/>
    <w:rsid w:val="73852C46"/>
    <w:rsid w:val="738642C8"/>
    <w:rsid w:val="738D38A8"/>
    <w:rsid w:val="73934E91"/>
    <w:rsid w:val="739755D2"/>
    <w:rsid w:val="73BA21C4"/>
    <w:rsid w:val="73C35D2F"/>
    <w:rsid w:val="73DB2875"/>
    <w:rsid w:val="73DE5EB2"/>
    <w:rsid w:val="73E02686"/>
    <w:rsid w:val="73E27B77"/>
    <w:rsid w:val="73E3171A"/>
    <w:rsid w:val="73E536E4"/>
    <w:rsid w:val="73F12089"/>
    <w:rsid w:val="73F751C6"/>
    <w:rsid w:val="73FB2F08"/>
    <w:rsid w:val="740704ED"/>
    <w:rsid w:val="74081181"/>
    <w:rsid w:val="740825E4"/>
    <w:rsid w:val="74165326"/>
    <w:rsid w:val="741915E0"/>
    <w:rsid w:val="74200779"/>
    <w:rsid w:val="74237BDB"/>
    <w:rsid w:val="742541E1"/>
    <w:rsid w:val="742A7349"/>
    <w:rsid w:val="742C597A"/>
    <w:rsid w:val="74343D24"/>
    <w:rsid w:val="7440091B"/>
    <w:rsid w:val="745443C6"/>
    <w:rsid w:val="745D771F"/>
    <w:rsid w:val="74654825"/>
    <w:rsid w:val="7467234B"/>
    <w:rsid w:val="74697410"/>
    <w:rsid w:val="746A1E3C"/>
    <w:rsid w:val="747672ED"/>
    <w:rsid w:val="747B1BB4"/>
    <w:rsid w:val="747F7695"/>
    <w:rsid w:val="74972150"/>
    <w:rsid w:val="7499002B"/>
    <w:rsid w:val="74A16D28"/>
    <w:rsid w:val="74B01C78"/>
    <w:rsid w:val="74B17A6A"/>
    <w:rsid w:val="74B3797D"/>
    <w:rsid w:val="74C4779E"/>
    <w:rsid w:val="74CE23CA"/>
    <w:rsid w:val="74D53759"/>
    <w:rsid w:val="74E7348C"/>
    <w:rsid w:val="74F636CF"/>
    <w:rsid w:val="74F87447"/>
    <w:rsid w:val="74FE7C75"/>
    <w:rsid w:val="75045DEC"/>
    <w:rsid w:val="7508356C"/>
    <w:rsid w:val="751002F7"/>
    <w:rsid w:val="75130903"/>
    <w:rsid w:val="751F3575"/>
    <w:rsid w:val="75295853"/>
    <w:rsid w:val="753A180E"/>
    <w:rsid w:val="753B10E2"/>
    <w:rsid w:val="753D30AC"/>
    <w:rsid w:val="755723C0"/>
    <w:rsid w:val="755A1EB0"/>
    <w:rsid w:val="755E36DD"/>
    <w:rsid w:val="755F74C6"/>
    <w:rsid w:val="7571317C"/>
    <w:rsid w:val="757545F4"/>
    <w:rsid w:val="757D16FB"/>
    <w:rsid w:val="75811D96"/>
    <w:rsid w:val="75864A53"/>
    <w:rsid w:val="758D193E"/>
    <w:rsid w:val="758E3908"/>
    <w:rsid w:val="758F1B5A"/>
    <w:rsid w:val="759020DE"/>
    <w:rsid w:val="75976C60"/>
    <w:rsid w:val="75B0387E"/>
    <w:rsid w:val="75B74C0D"/>
    <w:rsid w:val="75B90985"/>
    <w:rsid w:val="75BA64AB"/>
    <w:rsid w:val="75BC66C7"/>
    <w:rsid w:val="75C458B4"/>
    <w:rsid w:val="75C8506C"/>
    <w:rsid w:val="75D73501"/>
    <w:rsid w:val="75E1612D"/>
    <w:rsid w:val="75E35A02"/>
    <w:rsid w:val="75ED0FFC"/>
    <w:rsid w:val="75ED4AD2"/>
    <w:rsid w:val="75EE05B1"/>
    <w:rsid w:val="75F45E61"/>
    <w:rsid w:val="75F47C0F"/>
    <w:rsid w:val="75F93477"/>
    <w:rsid w:val="760D2A7F"/>
    <w:rsid w:val="7610431D"/>
    <w:rsid w:val="76157B85"/>
    <w:rsid w:val="7617607C"/>
    <w:rsid w:val="76261D92"/>
    <w:rsid w:val="762B1157"/>
    <w:rsid w:val="762E2F79"/>
    <w:rsid w:val="7630583A"/>
    <w:rsid w:val="763174AC"/>
    <w:rsid w:val="76397D18"/>
    <w:rsid w:val="76452218"/>
    <w:rsid w:val="764566BC"/>
    <w:rsid w:val="76516E0F"/>
    <w:rsid w:val="76524935"/>
    <w:rsid w:val="765C57B4"/>
    <w:rsid w:val="76607052"/>
    <w:rsid w:val="766528BB"/>
    <w:rsid w:val="766A1C7F"/>
    <w:rsid w:val="766A7ED1"/>
    <w:rsid w:val="766F7295"/>
    <w:rsid w:val="767B0330"/>
    <w:rsid w:val="768B274A"/>
    <w:rsid w:val="76A41635"/>
    <w:rsid w:val="76AD7697"/>
    <w:rsid w:val="76C608A6"/>
    <w:rsid w:val="76CE356D"/>
    <w:rsid w:val="76CE4D82"/>
    <w:rsid w:val="76D13703"/>
    <w:rsid w:val="76D417EE"/>
    <w:rsid w:val="77161E37"/>
    <w:rsid w:val="77183DD1"/>
    <w:rsid w:val="771A18F7"/>
    <w:rsid w:val="773C186D"/>
    <w:rsid w:val="77476464"/>
    <w:rsid w:val="774A385E"/>
    <w:rsid w:val="775A6197"/>
    <w:rsid w:val="775F730A"/>
    <w:rsid w:val="777032C5"/>
    <w:rsid w:val="77707769"/>
    <w:rsid w:val="77732816"/>
    <w:rsid w:val="777D3048"/>
    <w:rsid w:val="77884AB3"/>
    <w:rsid w:val="779C67B0"/>
    <w:rsid w:val="779F004E"/>
    <w:rsid w:val="77A17922"/>
    <w:rsid w:val="77A318EC"/>
    <w:rsid w:val="77A967D7"/>
    <w:rsid w:val="77B92EBE"/>
    <w:rsid w:val="77BC29AE"/>
    <w:rsid w:val="77CD3E6F"/>
    <w:rsid w:val="77CD4BBB"/>
    <w:rsid w:val="77D23F80"/>
    <w:rsid w:val="77D61BF0"/>
    <w:rsid w:val="77DE46D3"/>
    <w:rsid w:val="77E141C3"/>
    <w:rsid w:val="77E375D8"/>
    <w:rsid w:val="77EB0E51"/>
    <w:rsid w:val="77FE4D75"/>
    <w:rsid w:val="7802688B"/>
    <w:rsid w:val="780A196C"/>
    <w:rsid w:val="780D320A"/>
    <w:rsid w:val="780E2ADE"/>
    <w:rsid w:val="783A38D3"/>
    <w:rsid w:val="78485FF0"/>
    <w:rsid w:val="78561091"/>
    <w:rsid w:val="78680440"/>
    <w:rsid w:val="786A065C"/>
    <w:rsid w:val="78781DBF"/>
    <w:rsid w:val="78882890"/>
    <w:rsid w:val="78904CD1"/>
    <w:rsid w:val="78915BE9"/>
    <w:rsid w:val="789456D9"/>
    <w:rsid w:val="78964FAD"/>
    <w:rsid w:val="78A05E2C"/>
    <w:rsid w:val="78A7540C"/>
    <w:rsid w:val="78B10039"/>
    <w:rsid w:val="78C64F77"/>
    <w:rsid w:val="78D855C6"/>
    <w:rsid w:val="78E068EC"/>
    <w:rsid w:val="78E84DF7"/>
    <w:rsid w:val="78FD1F08"/>
    <w:rsid w:val="7909264A"/>
    <w:rsid w:val="790E2D96"/>
    <w:rsid w:val="791800B8"/>
    <w:rsid w:val="791A5BDE"/>
    <w:rsid w:val="791C3E42"/>
    <w:rsid w:val="791F31F5"/>
    <w:rsid w:val="79262C4E"/>
    <w:rsid w:val="79352A18"/>
    <w:rsid w:val="79387C62"/>
    <w:rsid w:val="794C38BE"/>
    <w:rsid w:val="794F33AE"/>
    <w:rsid w:val="795A5FDB"/>
    <w:rsid w:val="79701CA2"/>
    <w:rsid w:val="797A07C3"/>
    <w:rsid w:val="797F1EE5"/>
    <w:rsid w:val="798B4E50"/>
    <w:rsid w:val="799A287B"/>
    <w:rsid w:val="79A25BD4"/>
    <w:rsid w:val="79A96F62"/>
    <w:rsid w:val="79B7167F"/>
    <w:rsid w:val="79BF3F43"/>
    <w:rsid w:val="79C21BAF"/>
    <w:rsid w:val="79D16AD3"/>
    <w:rsid w:val="79E306C6"/>
    <w:rsid w:val="79EB1329"/>
    <w:rsid w:val="79F20EC6"/>
    <w:rsid w:val="79F24465"/>
    <w:rsid w:val="79F65ECE"/>
    <w:rsid w:val="79FC05FF"/>
    <w:rsid w:val="79FE72AE"/>
    <w:rsid w:val="7A081EDB"/>
    <w:rsid w:val="7A0F3269"/>
    <w:rsid w:val="7A1E525A"/>
    <w:rsid w:val="7A28432B"/>
    <w:rsid w:val="7A2B2D92"/>
    <w:rsid w:val="7A2B7977"/>
    <w:rsid w:val="7A2F56B9"/>
    <w:rsid w:val="7A3031E0"/>
    <w:rsid w:val="7A31615A"/>
    <w:rsid w:val="7A3707CF"/>
    <w:rsid w:val="7A3E3B4E"/>
    <w:rsid w:val="7A513882"/>
    <w:rsid w:val="7A560E98"/>
    <w:rsid w:val="7A6335B5"/>
    <w:rsid w:val="7A637111"/>
    <w:rsid w:val="7A680BCB"/>
    <w:rsid w:val="7A6F1F5A"/>
    <w:rsid w:val="7A750E83"/>
    <w:rsid w:val="7A7E6973"/>
    <w:rsid w:val="7A9814B1"/>
    <w:rsid w:val="7AD924B1"/>
    <w:rsid w:val="7AE77DF6"/>
    <w:rsid w:val="7AF10BC1"/>
    <w:rsid w:val="7AF406B1"/>
    <w:rsid w:val="7AF91823"/>
    <w:rsid w:val="7B007056"/>
    <w:rsid w:val="7B034450"/>
    <w:rsid w:val="7B0E3521"/>
    <w:rsid w:val="7B1623D5"/>
    <w:rsid w:val="7B1A0118"/>
    <w:rsid w:val="7B273B99"/>
    <w:rsid w:val="7B3D6D3E"/>
    <w:rsid w:val="7B4C4049"/>
    <w:rsid w:val="7B6F1AE6"/>
    <w:rsid w:val="7B7535A0"/>
    <w:rsid w:val="7B7A6E08"/>
    <w:rsid w:val="7B803CF3"/>
    <w:rsid w:val="7B825CBD"/>
    <w:rsid w:val="7B851309"/>
    <w:rsid w:val="7B8C08E9"/>
    <w:rsid w:val="7B95779E"/>
    <w:rsid w:val="7B9D6653"/>
    <w:rsid w:val="7BA14395"/>
    <w:rsid w:val="7BAB6FC2"/>
    <w:rsid w:val="7BB12F84"/>
    <w:rsid w:val="7BB67714"/>
    <w:rsid w:val="7BBA0FB3"/>
    <w:rsid w:val="7BC506FF"/>
    <w:rsid w:val="7BC63DFB"/>
    <w:rsid w:val="7BD81D81"/>
    <w:rsid w:val="7BE67FFA"/>
    <w:rsid w:val="7BF344C5"/>
    <w:rsid w:val="7BF70459"/>
    <w:rsid w:val="7BF805C9"/>
    <w:rsid w:val="7BF81ADB"/>
    <w:rsid w:val="7C036DFE"/>
    <w:rsid w:val="7C0641F8"/>
    <w:rsid w:val="7C0A7761"/>
    <w:rsid w:val="7C0B180E"/>
    <w:rsid w:val="7C0D1A2A"/>
    <w:rsid w:val="7C0E57A2"/>
    <w:rsid w:val="7C10151B"/>
    <w:rsid w:val="7C1D1542"/>
    <w:rsid w:val="7C2823C0"/>
    <w:rsid w:val="7C350F81"/>
    <w:rsid w:val="7C374CF9"/>
    <w:rsid w:val="7C3A64E7"/>
    <w:rsid w:val="7C4D3D65"/>
    <w:rsid w:val="7C5023D2"/>
    <w:rsid w:val="7C50739E"/>
    <w:rsid w:val="7C52568F"/>
    <w:rsid w:val="7C541407"/>
    <w:rsid w:val="7C5D0C5C"/>
    <w:rsid w:val="7C6929D9"/>
    <w:rsid w:val="7C6B49A3"/>
    <w:rsid w:val="7C725D31"/>
    <w:rsid w:val="7C833A9B"/>
    <w:rsid w:val="7C887FF1"/>
    <w:rsid w:val="7C9212DF"/>
    <w:rsid w:val="7CA823A0"/>
    <w:rsid w:val="7CB77BE8"/>
    <w:rsid w:val="7CBE31E1"/>
    <w:rsid w:val="7CC3033B"/>
    <w:rsid w:val="7CC52305"/>
    <w:rsid w:val="7CC84F74"/>
    <w:rsid w:val="7CD73DE6"/>
    <w:rsid w:val="7CD93074"/>
    <w:rsid w:val="7CDB7267"/>
    <w:rsid w:val="7CE16A13"/>
    <w:rsid w:val="7CE4330E"/>
    <w:rsid w:val="7CEA58C8"/>
    <w:rsid w:val="7CF77FE5"/>
    <w:rsid w:val="7CF90201"/>
    <w:rsid w:val="7CFA703D"/>
    <w:rsid w:val="7D056BA5"/>
    <w:rsid w:val="7D080444"/>
    <w:rsid w:val="7D0B29E4"/>
    <w:rsid w:val="7D100764"/>
    <w:rsid w:val="7D11554A"/>
    <w:rsid w:val="7D1943FF"/>
    <w:rsid w:val="7D1E1A15"/>
    <w:rsid w:val="7D1E37C3"/>
    <w:rsid w:val="7D285CE5"/>
    <w:rsid w:val="7D341239"/>
    <w:rsid w:val="7D3E79C1"/>
    <w:rsid w:val="7D4C0330"/>
    <w:rsid w:val="7D5D253D"/>
    <w:rsid w:val="7D676F18"/>
    <w:rsid w:val="7D6C452F"/>
    <w:rsid w:val="7D6F2271"/>
    <w:rsid w:val="7D782ED3"/>
    <w:rsid w:val="7D7B6E68"/>
    <w:rsid w:val="7D7F3834"/>
    <w:rsid w:val="7D8201F6"/>
    <w:rsid w:val="7D983B7A"/>
    <w:rsid w:val="7DA55C93"/>
    <w:rsid w:val="7DAC5273"/>
    <w:rsid w:val="7DB12889"/>
    <w:rsid w:val="7DB163E5"/>
    <w:rsid w:val="7DBA0881"/>
    <w:rsid w:val="7DC40443"/>
    <w:rsid w:val="7DC425BD"/>
    <w:rsid w:val="7DCB56F9"/>
    <w:rsid w:val="7DE22A43"/>
    <w:rsid w:val="7DE60785"/>
    <w:rsid w:val="7DE82244"/>
    <w:rsid w:val="7DEB3FAC"/>
    <w:rsid w:val="7DEE5187"/>
    <w:rsid w:val="7DF06F0E"/>
    <w:rsid w:val="7E026C41"/>
    <w:rsid w:val="7E1075B0"/>
    <w:rsid w:val="7E123328"/>
    <w:rsid w:val="7E215319"/>
    <w:rsid w:val="7E4454AB"/>
    <w:rsid w:val="7E5751DF"/>
    <w:rsid w:val="7E635932"/>
    <w:rsid w:val="7E69208C"/>
    <w:rsid w:val="7E714CEC"/>
    <w:rsid w:val="7E723DC7"/>
    <w:rsid w:val="7E7347A5"/>
    <w:rsid w:val="7E751B09"/>
    <w:rsid w:val="7E7F64E4"/>
    <w:rsid w:val="7E81225C"/>
    <w:rsid w:val="7E885398"/>
    <w:rsid w:val="7E8A55B4"/>
    <w:rsid w:val="7E8B6C36"/>
    <w:rsid w:val="7E8F0526"/>
    <w:rsid w:val="7E933D3D"/>
    <w:rsid w:val="7E9401E1"/>
    <w:rsid w:val="7E9F26E2"/>
    <w:rsid w:val="7EB16CB8"/>
    <w:rsid w:val="7EB220AF"/>
    <w:rsid w:val="7EB22415"/>
    <w:rsid w:val="7EB73ECF"/>
    <w:rsid w:val="7EBE525E"/>
    <w:rsid w:val="7EC14D4E"/>
    <w:rsid w:val="7EC468D2"/>
    <w:rsid w:val="7EC5039A"/>
    <w:rsid w:val="7ECD54A1"/>
    <w:rsid w:val="7ED93E46"/>
    <w:rsid w:val="7EEF18BB"/>
    <w:rsid w:val="7EF7251E"/>
    <w:rsid w:val="7EF72FD8"/>
    <w:rsid w:val="7F054C3B"/>
    <w:rsid w:val="7F0C421B"/>
    <w:rsid w:val="7F1249C8"/>
    <w:rsid w:val="7F201A75"/>
    <w:rsid w:val="7F2E23E3"/>
    <w:rsid w:val="7F323556"/>
    <w:rsid w:val="7F413799"/>
    <w:rsid w:val="7F431AE6"/>
    <w:rsid w:val="7F45772D"/>
    <w:rsid w:val="7F480FCB"/>
    <w:rsid w:val="7F51408F"/>
    <w:rsid w:val="7F570C65"/>
    <w:rsid w:val="7F631961"/>
    <w:rsid w:val="7F6E0A32"/>
    <w:rsid w:val="7F7122D0"/>
    <w:rsid w:val="7F7F2C3F"/>
    <w:rsid w:val="7F82628B"/>
    <w:rsid w:val="7F833DB1"/>
    <w:rsid w:val="7F8C710A"/>
    <w:rsid w:val="7F912972"/>
    <w:rsid w:val="7F97D7F2"/>
    <w:rsid w:val="7F9A558C"/>
    <w:rsid w:val="7FA06711"/>
    <w:rsid w:val="7FA2692E"/>
    <w:rsid w:val="7FBA3C77"/>
    <w:rsid w:val="7FBD5515"/>
    <w:rsid w:val="7FC95C68"/>
    <w:rsid w:val="7FCC7507"/>
    <w:rsid w:val="7FD50AB1"/>
    <w:rsid w:val="7FD66215"/>
    <w:rsid w:val="7FE02448"/>
    <w:rsid w:val="7FEB5F33"/>
    <w:rsid w:val="7FF151BF"/>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6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6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64"/>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65"/>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7"/>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8"/>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6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9">
    <w:name w:val="Default Paragraph Font"/>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3"/>
    <w:qFormat/>
    <w:uiPriority w:val="0"/>
    <w:pPr>
      <w:tabs>
        <w:tab w:val="left" w:pos="567"/>
      </w:tabs>
      <w:spacing w:before="120" w:line="22" w:lineRule="atLeast"/>
    </w:pPr>
    <w:rPr>
      <w:rFonts w:ascii="宋体" w:hAnsi="宋体"/>
      <w:sz w:val="24"/>
    </w:rPr>
  </w:style>
  <w:style w:type="paragraph" w:styleId="5">
    <w:name w:val="Normal Indent"/>
    <w:basedOn w:val="1"/>
    <w:link w:val="62"/>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70"/>
    <w:qFormat/>
    <w:uiPriority w:val="0"/>
    <w:pPr>
      <w:shd w:val="clear" w:color="auto" w:fill="000080"/>
    </w:pPr>
  </w:style>
  <w:style w:type="paragraph" w:styleId="16">
    <w:name w:val="annotation text"/>
    <w:basedOn w:val="1"/>
    <w:link w:val="71"/>
    <w:qFormat/>
    <w:uiPriority w:val="0"/>
    <w:pPr>
      <w:jc w:val="left"/>
    </w:pPr>
  </w:style>
  <w:style w:type="paragraph" w:styleId="17">
    <w:name w:val="Salutation"/>
    <w:basedOn w:val="1"/>
    <w:next w:val="1"/>
    <w:qFormat/>
    <w:uiPriority w:val="0"/>
    <w:rPr>
      <w:sz w:val="24"/>
      <w:szCs w:val="20"/>
    </w:rPr>
  </w:style>
  <w:style w:type="paragraph" w:styleId="18">
    <w:name w:val="Body Text 3"/>
    <w:basedOn w:val="1"/>
    <w:link w:val="72"/>
    <w:qFormat/>
    <w:uiPriority w:val="0"/>
    <w:pPr>
      <w:spacing w:after="120"/>
    </w:pPr>
    <w:rPr>
      <w:sz w:val="16"/>
      <w:szCs w:val="16"/>
    </w:rPr>
  </w:style>
  <w:style w:type="paragraph" w:styleId="19">
    <w:name w:val="List Bullet 3"/>
    <w:basedOn w:val="1"/>
    <w:qFormat/>
    <w:uiPriority w:val="0"/>
    <w:pPr>
      <w:numPr>
        <w:ilvl w:val="0"/>
        <w:numId w:val="1"/>
      </w:numPr>
      <w:tabs>
        <w:tab w:val="clear" w:pos="1200"/>
      </w:tabs>
      <w:ind w:left="0" w:firstLine="0"/>
    </w:pPr>
  </w:style>
  <w:style w:type="paragraph" w:styleId="20">
    <w:name w:val="Body Text Indent"/>
    <w:basedOn w:val="1"/>
    <w:link w:val="74"/>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link w:val="75"/>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76"/>
    <w:qFormat/>
    <w:uiPriority w:val="0"/>
    <w:pPr>
      <w:ind w:left="100" w:leftChars="2500"/>
    </w:pPr>
    <w:rPr>
      <w:rFonts w:ascii="仿宋_GB2312" w:hAnsi="宋体" w:eastAsia="仿宋_GB2312"/>
      <w:color w:val="000000"/>
      <w:sz w:val="24"/>
    </w:rPr>
  </w:style>
  <w:style w:type="paragraph" w:styleId="28">
    <w:name w:val="Body Text Indent 2"/>
    <w:basedOn w:val="1"/>
    <w:link w:val="77"/>
    <w:qFormat/>
    <w:uiPriority w:val="0"/>
    <w:pPr>
      <w:ind w:firstLine="480" w:firstLineChars="200"/>
    </w:pPr>
    <w:rPr>
      <w:rFonts w:ascii="仿宋_GB2312" w:eastAsia="仿宋_GB2312"/>
      <w:sz w:val="24"/>
    </w:rPr>
  </w:style>
  <w:style w:type="paragraph" w:styleId="29">
    <w:name w:val="Balloon Text"/>
    <w:basedOn w:val="1"/>
    <w:link w:val="78"/>
    <w:qFormat/>
    <w:uiPriority w:val="0"/>
    <w:rPr>
      <w:sz w:val="18"/>
      <w:szCs w:val="18"/>
    </w:rPr>
  </w:style>
  <w:style w:type="paragraph" w:styleId="30">
    <w:name w:val="footer"/>
    <w:basedOn w:val="1"/>
    <w:link w:val="7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8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Body Text 2"/>
    <w:basedOn w:val="1"/>
    <w:qFormat/>
    <w:uiPriority w:val="0"/>
    <w:pPr>
      <w:jc w:val="center"/>
    </w:pPr>
    <w:rPr>
      <w:b/>
      <w:bCs/>
      <w:sz w:val="72"/>
    </w:rPr>
  </w:style>
  <w:style w:type="paragraph" w:styleId="39">
    <w:name w:val="HTML Preformatted"/>
    <w:basedOn w:val="1"/>
    <w:link w:val="5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rPr>
      <w:szCs w:val="20"/>
    </w:rPr>
  </w:style>
  <w:style w:type="paragraph" w:styleId="42">
    <w:name w:val="Title"/>
    <w:basedOn w:val="1"/>
    <w:link w:val="82"/>
    <w:qFormat/>
    <w:uiPriority w:val="0"/>
    <w:pPr>
      <w:jc w:val="center"/>
      <w:outlineLvl w:val="0"/>
    </w:pPr>
    <w:rPr>
      <w:b/>
      <w:sz w:val="32"/>
      <w:szCs w:val="20"/>
    </w:rPr>
  </w:style>
  <w:style w:type="paragraph" w:styleId="43">
    <w:name w:val="annotation subject"/>
    <w:basedOn w:val="16"/>
    <w:next w:val="16"/>
    <w:link w:val="83"/>
    <w:qFormat/>
    <w:uiPriority w:val="0"/>
    <w:rPr>
      <w:b/>
      <w:bCs/>
    </w:rPr>
  </w:style>
  <w:style w:type="paragraph" w:styleId="44">
    <w:name w:val="Body Text First Indent"/>
    <w:basedOn w:val="2"/>
    <w:qFormat/>
    <w:uiPriority w:val="99"/>
    <w:pPr>
      <w:ind w:firstLine="420" w:firstLineChars="100"/>
    </w:pPr>
    <w:rPr>
      <w:rFonts w:ascii="Times New Roman" w:hAnsi="Times New Roman"/>
    </w:rPr>
  </w:style>
  <w:style w:type="paragraph" w:styleId="45">
    <w:name w:val="Body Text First Indent 2"/>
    <w:basedOn w:val="20"/>
    <w:link w:val="85"/>
    <w:qFormat/>
    <w:uiPriority w:val="0"/>
    <w:pPr>
      <w:spacing w:after="120" w:line="480" w:lineRule="exact"/>
      <w:ind w:left="420" w:leftChars="200" w:firstLine="420" w:firstLineChars="200"/>
    </w:pPr>
    <w:rPr>
      <w:szCs w:val="20"/>
    </w:rPr>
  </w:style>
  <w:style w:type="table" w:styleId="47">
    <w:name w:val="Table Grid"/>
    <w:basedOn w:val="4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8">
    <w:name w:val="Medium Grid 1 Accent 2"/>
    <w:basedOn w:val="46"/>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0">
    <w:name w:val="Strong"/>
    <w:qFormat/>
    <w:uiPriority w:val="0"/>
    <w:rPr>
      <w:b/>
      <w:bCs/>
    </w:rPr>
  </w:style>
  <w:style w:type="character" w:styleId="51">
    <w:name w:val="page number"/>
    <w:basedOn w:val="49"/>
    <w:qFormat/>
    <w:uiPriority w:val="0"/>
  </w:style>
  <w:style w:type="character" w:styleId="52">
    <w:name w:val="FollowedHyperlink"/>
    <w:qFormat/>
    <w:uiPriority w:val="0"/>
    <w:rPr>
      <w:color w:val="800080"/>
      <w:u w:val="single"/>
    </w:rPr>
  </w:style>
  <w:style w:type="character" w:styleId="53">
    <w:name w:val="Emphasis"/>
    <w:qFormat/>
    <w:uiPriority w:val="0"/>
    <w:rPr>
      <w:color w:val="CC0033"/>
    </w:rPr>
  </w:style>
  <w:style w:type="character" w:styleId="54">
    <w:name w:val="Hyperlink"/>
    <w:qFormat/>
    <w:uiPriority w:val="99"/>
    <w:rPr>
      <w:color w:val="0000FF"/>
      <w:u w:val="single"/>
    </w:rPr>
  </w:style>
  <w:style w:type="character" w:styleId="55">
    <w:name w:val="annotation reference"/>
    <w:qFormat/>
    <w:uiPriority w:val="0"/>
    <w:rPr>
      <w:sz w:val="21"/>
      <w:szCs w:val="21"/>
    </w:rPr>
  </w:style>
  <w:style w:type="character" w:styleId="56">
    <w:name w:val="HTML Cite"/>
    <w:qFormat/>
    <w:uiPriority w:val="0"/>
    <w:rPr>
      <w:i/>
      <w:iCs/>
    </w:rPr>
  </w:style>
  <w:style w:type="paragraph" w:customStyle="1" w:styleId="57">
    <w:name w:val="样式 10 磅13"/>
    <w:qFormat/>
    <w:uiPriority w:val="0"/>
    <w:pPr>
      <w:widowControl w:val="0"/>
      <w:jc w:val="both"/>
    </w:pPr>
    <w:rPr>
      <w:rFonts w:ascii="Calibri" w:hAnsi="Calibri" w:eastAsia="宋体" w:cs="Times New Roman"/>
      <w:kern w:val="2"/>
      <w:sz w:val="21"/>
      <w:szCs w:val="24"/>
      <w:lang w:val="en-US" w:eastAsia="zh-CN" w:bidi="ar-SA"/>
    </w:rPr>
  </w:style>
  <w:style w:type="paragraph" w:customStyle="1" w:styleId="58">
    <w:name w:val="_Style 2"/>
    <w:basedOn w:val="1"/>
    <w:next w:val="1"/>
    <w:qFormat/>
    <w:uiPriority w:val="99"/>
    <w:pPr>
      <w:ind w:firstLine="420" w:firstLineChars="200"/>
    </w:pPr>
  </w:style>
  <w:style w:type="character" w:customStyle="1" w:styleId="59">
    <w:name w:val="HTML 预设格式 字符"/>
    <w:basedOn w:val="49"/>
    <w:link w:val="39"/>
    <w:qFormat/>
    <w:uiPriority w:val="0"/>
    <w:rPr>
      <w:rFonts w:ascii="宋体" w:hAnsi="宋体" w:cs="宋体"/>
      <w:sz w:val="24"/>
      <w:szCs w:val="24"/>
    </w:rPr>
  </w:style>
  <w:style w:type="character" w:customStyle="1" w:styleId="60">
    <w:name w:val="标题 1 字符"/>
    <w:basedOn w:val="49"/>
    <w:link w:val="3"/>
    <w:qFormat/>
    <w:uiPriority w:val="0"/>
    <w:rPr>
      <w:rFonts w:ascii="宋体"/>
      <w:b/>
      <w:kern w:val="44"/>
      <w:sz w:val="32"/>
    </w:rPr>
  </w:style>
  <w:style w:type="character" w:customStyle="1" w:styleId="61">
    <w:name w:val="标题 2 字符"/>
    <w:link w:val="4"/>
    <w:qFormat/>
    <w:uiPriority w:val="0"/>
    <w:rPr>
      <w:rFonts w:ascii="Arial" w:hAnsi="Arial" w:eastAsia="黑体"/>
      <w:b/>
      <w:sz w:val="30"/>
      <w:lang w:val="en-US" w:eastAsia="zh-CN" w:bidi="ar-SA"/>
    </w:rPr>
  </w:style>
  <w:style w:type="character" w:customStyle="1" w:styleId="62">
    <w:name w:val="正文缩进 字符"/>
    <w:link w:val="5"/>
    <w:qFormat/>
    <w:uiPriority w:val="0"/>
    <w:rPr>
      <w:rFonts w:ascii="宋体" w:eastAsia="宋体"/>
      <w:kern w:val="2"/>
      <w:sz w:val="24"/>
      <w:szCs w:val="24"/>
      <w:lang w:val="en-US" w:eastAsia="zh-CN" w:bidi="ar-SA"/>
    </w:rPr>
  </w:style>
  <w:style w:type="character" w:customStyle="1" w:styleId="63">
    <w:name w:val="标题 3 字符"/>
    <w:link w:val="6"/>
    <w:qFormat/>
    <w:uiPriority w:val="0"/>
    <w:rPr>
      <w:rFonts w:ascii="宋体" w:eastAsia="宋体"/>
      <w:b/>
      <w:sz w:val="24"/>
      <w:u w:val="single"/>
      <w:lang w:val="en-US" w:eastAsia="zh-CN" w:bidi="ar-SA"/>
    </w:rPr>
  </w:style>
  <w:style w:type="character" w:customStyle="1" w:styleId="64">
    <w:name w:val="标题 4 字符"/>
    <w:basedOn w:val="49"/>
    <w:link w:val="7"/>
    <w:qFormat/>
    <w:uiPriority w:val="0"/>
    <w:rPr>
      <w:rFonts w:ascii="Arial" w:hAnsi="Arial" w:eastAsia="黑体"/>
      <w:b/>
      <w:sz w:val="28"/>
    </w:rPr>
  </w:style>
  <w:style w:type="character" w:customStyle="1" w:styleId="65">
    <w:name w:val="标题 5 字符"/>
    <w:basedOn w:val="49"/>
    <w:link w:val="8"/>
    <w:qFormat/>
    <w:uiPriority w:val="0"/>
    <w:rPr>
      <w:b/>
      <w:sz w:val="28"/>
    </w:rPr>
  </w:style>
  <w:style w:type="character" w:customStyle="1" w:styleId="66">
    <w:name w:val="标题 6 字符"/>
    <w:basedOn w:val="49"/>
    <w:link w:val="9"/>
    <w:qFormat/>
    <w:uiPriority w:val="0"/>
    <w:rPr>
      <w:rFonts w:ascii="Arial" w:hAnsi="Arial" w:eastAsia="黑体"/>
      <w:b/>
      <w:sz w:val="24"/>
    </w:rPr>
  </w:style>
  <w:style w:type="character" w:customStyle="1" w:styleId="67">
    <w:name w:val="标题 7 字符"/>
    <w:basedOn w:val="49"/>
    <w:link w:val="10"/>
    <w:qFormat/>
    <w:uiPriority w:val="0"/>
    <w:rPr>
      <w:b/>
      <w:sz w:val="24"/>
    </w:rPr>
  </w:style>
  <w:style w:type="character" w:customStyle="1" w:styleId="68">
    <w:name w:val="标题 8 字符"/>
    <w:basedOn w:val="49"/>
    <w:link w:val="11"/>
    <w:qFormat/>
    <w:uiPriority w:val="0"/>
    <w:rPr>
      <w:rFonts w:ascii="Arial" w:hAnsi="Arial" w:eastAsia="黑体"/>
      <w:sz w:val="24"/>
    </w:rPr>
  </w:style>
  <w:style w:type="character" w:customStyle="1" w:styleId="69">
    <w:name w:val="标题 9 字符"/>
    <w:basedOn w:val="49"/>
    <w:link w:val="12"/>
    <w:qFormat/>
    <w:uiPriority w:val="0"/>
    <w:rPr>
      <w:rFonts w:ascii="Arial" w:hAnsi="Arial" w:eastAsia="黑体"/>
      <w:sz w:val="21"/>
    </w:rPr>
  </w:style>
  <w:style w:type="character" w:customStyle="1" w:styleId="70">
    <w:name w:val="文档结构图 字符"/>
    <w:basedOn w:val="49"/>
    <w:link w:val="15"/>
    <w:qFormat/>
    <w:uiPriority w:val="0"/>
    <w:rPr>
      <w:kern w:val="2"/>
      <w:sz w:val="21"/>
      <w:szCs w:val="24"/>
      <w:shd w:val="clear" w:color="auto" w:fill="000080"/>
    </w:rPr>
  </w:style>
  <w:style w:type="character" w:customStyle="1" w:styleId="71">
    <w:name w:val="批注文字 字符1"/>
    <w:link w:val="16"/>
    <w:qFormat/>
    <w:uiPriority w:val="99"/>
    <w:rPr>
      <w:kern w:val="2"/>
      <w:sz w:val="21"/>
      <w:szCs w:val="24"/>
    </w:rPr>
  </w:style>
  <w:style w:type="character" w:customStyle="1" w:styleId="72">
    <w:name w:val="正文文本 3 字符"/>
    <w:basedOn w:val="49"/>
    <w:link w:val="18"/>
    <w:qFormat/>
    <w:uiPriority w:val="0"/>
    <w:rPr>
      <w:kern w:val="2"/>
      <w:sz w:val="16"/>
      <w:szCs w:val="16"/>
    </w:rPr>
  </w:style>
  <w:style w:type="character" w:customStyle="1" w:styleId="73">
    <w:name w:val="正文文本 字符"/>
    <w:basedOn w:val="49"/>
    <w:link w:val="2"/>
    <w:qFormat/>
    <w:uiPriority w:val="0"/>
    <w:rPr>
      <w:rFonts w:ascii="宋体" w:hAnsi="宋体"/>
      <w:kern w:val="2"/>
      <w:sz w:val="24"/>
      <w:szCs w:val="24"/>
    </w:rPr>
  </w:style>
  <w:style w:type="character" w:customStyle="1" w:styleId="74">
    <w:name w:val="正文文本缩进 字符"/>
    <w:link w:val="20"/>
    <w:qFormat/>
    <w:uiPriority w:val="0"/>
    <w:rPr>
      <w:rFonts w:eastAsia="宋体"/>
      <w:kern w:val="2"/>
      <w:sz w:val="24"/>
      <w:szCs w:val="24"/>
      <w:lang w:val="en-US" w:eastAsia="zh-CN" w:bidi="ar-SA"/>
    </w:rPr>
  </w:style>
  <w:style w:type="character" w:customStyle="1" w:styleId="75">
    <w:name w:val="纯文本 字符2"/>
    <w:basedOn w:val="49"/>
    <w:link w:val="25"/>
    <w:qFormat/>
    <w:uiPriority w:val="0"/>
    <w:rPr>
      <w:rFonts w:hint="eastAsia" w:ascii="宋体" w:hAnsi="Courier New" w:eastAsia="宋体" w:cs="宋体"/>
      <w:kern w:val="2"/>
      <w:sz w:val="21"/>
    </w:rPr>
  </w:style>
  <w:style w:type="character" w:customStyle="1" w:styleId="76">
    <w:name w:val="日期 字符"/>
    <w:basedOn w:val="49"/>
    <w:link w:val="27"/>
    <w:qFormat/>
    <w:uiPriority w:val="0"/>
    <w:rPr>
      <w:rFonts w:ascii="仿宋_GB2312" w:hAnsi="宋体" w:eastAsia="仿宋_GB2312"/>
      <w:color w:val="000000"/>
      <w:kern w:val="2"/>
      <w:sz w:val="24"/>
      <w:szCs w:val="24"/>
    </w:rPr>
  </w:style>
  <w:style w:type="character" w:customStyle="1" w:styleId="77">
    <w:name w:val="正文文本缩进 2 字符"/>
    <w:basedOn w:val="49"/>
    <w:link w:val="28"/>
    <w:qFormat/>
    <w:uiPriority w:val="0"/>
    <w:rPr>
      <w:rFonts w:ascii="仿宋_GB2312" w:eastAsia="仿宋_GB2312"/>
      <w:kern w:val="2"/>
      <w:sz w:val="24"/>
      <w:szCs w:val="24"/>
    </w:rPr>
  </w:style>
  <w:style w:type="character" w:customStyle="1" w:styleId="78">
    <w:name w:val="批注框文本 字符"/>
    <w:basedOn w:val="49"/>
    <w:link w:val="29"/>
    <w:qFormat/>
    <w:uiPriority w:val="0"/>
    <w:rPr>
      <w:kern w:val="2"/>
      <w:sz w:val="18"/>
      <w:szCs w:val="18"/>
    </w:rPr>
  </w:style>
  <w:style w:type="character" w:customStyle="1" w:styleId="79">
    <w:name w:val="页脚 字符"/>
    <w:link w:val="30"/>
    <w:qFormat/>
    <w:uiPriority w:val="99"/>
    <w:rPr>
      <w:rFonts w:ascii="宋体" w:eastAsia="宋体"/>
      <w:sz w:val="18"/>
      <w:lang w:val="en-US" w:eastAsia="zh-CN" w:bidi="ar-SA"/>
    </w:rPr>
  </w:style>
  <w:style w:type="character" w:customStyle="1" w:styleId="80">
    <w:name w:val="页眉 字符"/>
    <w:link w:val="31"/>
    <w:qFormat/>
    <w:uiPriority w:val="99"/>
    <w:rPr>
      <w:rFonts w:eastAsia="宋体"/>
      <w:kern w:val="2"/>
      <w:sz w:val="18"/>
      <w:szCs w:val="18"/>
      <w:lang w:val="en-US" w:eastAsia="zh-CN" w:bidi="ar-SA"/>
    </w:rPr>
  </w:style>
  <w:style w:type="character" w:customStyle="1" w:styleId="81">
    <w:name w:val="正文文本缩进 3 字符"/>
    <w:basedOn w:val="49"/>
    <w:link w:val="35"/>
    <w:qFormat/>
    <w:uiPriority w:val="0"/>
    <w:rPr>
      <w:rFonts w:ascii="宋体"/>
      <w:sz w:val="24"/>
    </w:rPr>
  </w:style>
  <w:style w:type="character" w:customStyle="1" w:styleId="82">
    <w:name w:val="标题 字符"/>
    <w:link w:val="42"/>
    <w:qFormat/>
    <w:uiPriority w:val="0"/>
    <w:rPr>
      <w:b/>
      <w:kern w:val="2"/>
      <w:sz w:val="32"/>
    </w:rPr>
  </w:style>
  <w:style w:type="character" w:customStyle="1" w:styleId="83">
    <w:name w:val="批注主题 字符"/>
    <w:basedOn w:val="84"/>
    <w:link w:val="43"/>
    <w:qFormat/>
    <w:uiPriority w:val="0"/>
    <w:rPr>
      <w:rFonts w:ascii="Times New Roman" w:hAnsi="Times New Roman" w:eastAsia="宋体" w:cs="Times New Roman"/>
      <w:b/>
      <w:bCs/>
      <w:kern w:val="2"/>
      <w:sz w:val="21"/>
      <w:szCs w:val="24"/>
      <w:lang w:val="en-US" w:eastAsia="zh-CN" w:bidi="ar-SA"/>
    </w:rPr>
  </w:style>
  <w:style w:type="character" w:customStyle="1" w:styleId="84">
    <w:name w:val="批注文字 字符"/>
    <w:qFormat/>
    <w:uiPriority w:val="0"/>
    <w:rPr>
      <w:rFonts w:ascii="Times New Roman" w:hAnsi="Times New Roman" w:eastAsia="宋体" w:cs="Times New Roman"/>
      <w:sz w:val="24"/>
      <w:lang w:val="en-US" w:eastAsia="zh-CN" w:bidi="ar-SA"/>
    </w:rPr>
  </w:style>
  <w:style w:type="character" w:customStyle="1" w:styleId="85">
    <w:name w:val="正文文本首行缩进 2 字符"/>
    <w:basedOn w:val="74"/>
    <w:link w:val="45"/>
    <w:qFormat/>
    <w:uiPriority w:val="0"/>
    <w:rPr>
      <w:rFonts w:eastAsia="宋体"/>
      <w:kern w:val="2"/>
      <w:sz w:val="24"/>
      <w:szCs w:val="24"/>
      <w:lang w:val="en-US" w:eastAsia="zh-CN" w:bidi="ar-SA"/>
    </w:rPr>
  </w:style>
  <w:style w:type="character" w:customStyle="1" w:styleId="86">
    <w:name w:val="c21"/>
    <w:qFormat/>
    <w:uiPriority w:val="0"/>
    <w:rPr>
      <w:rFonts w:hint="default" w:ascii="ˎ̥" w:hAnsi="ˎ̥"/>
      <w:color w:val="000000"/>
      <w:sz w:val="20"/>
      <w:szCs w:val="20"/>
      <w:u w:val="none"/>
    </w:rPr>
  </w:style>
  <w:style w:type="character" w:customStyle="1" w:styleId="87">
    <w:name w:val="title4"/>
    <w:qFormat/>
    <w:uiPriority w:val="0"/>
    <w:rPr>
      <w:b/>
      <w:bCs/>
      <w:color w:val="1D87B3"/>
      <w:sz w:val="15"/>
      <w:szCs w:val="15"/>
    </w:rPr>
  </w:style>
  <w:style w:type="character" w:customStyle="1" w:styleId="88">
    <w:name w:val="标题 2 Char Char"/>
    <w:qFormat/>
    <w:uiPriority w:val="0"/>
    <w:rPr>
      <w:rFonts w:ascii="Arial" w:hAnsi="Arial" w:eastAsia="黑体"/>
      <w:b/>
      <w:bCs/>
      <w:kern w:val="2"/>
      <w:sz w:val="32"/>
      <w:szCs w:val="32"/>
      <w:lang w:val="en-US" w:eastAsia="zh-CN" w:bidi="ar-SA"/>
    </w:rPr>
  </w:style>
  <w:style w:type="character" w:customStyle="1" w:styleId="89">
    <w:name w:val="black1"/>
    <w:qFormat/>
    <w:uiPriority w:val="0"/>
    <w:rPr>
      <w:color w:val="000000"/>
    </w:rPr>
  </w:style>
  <w:style w:type="character" w:customStyle="1" w:styleId="90">
    <w:name w:val="street-address"/>
    <w:basedOn w:val="49"/>
    <w:qFormat/>
    <w:uiPriority w:val="0"/>
  </w:style>
  <w:style w:type="character" w:customStyle="1" w:styleId="91">
    <w:name w:val="locality"/>
    <w:basedOn w:val="49"/>
    <w:qFormat/>
    <w:uiPriority w:val="0"/>
  </w:style>
  <w:style w:type="character" w:customStyle="1" w:styleId="92">
    <w:name w:val="正文文本缩进 Char1"/>
    <w:link w:val="93"/>
    <w:qFormat/>
    <w:uiPriority w:val="0"/>
    <w:rPr>
      <w:rFonts w:ascii="宋体" w:hAnsi="宋体" w:eastAsia="宋体"/>
      <w:sz w:val="24"/>
      <w:szCs w:val="24"/>
      <w:lang w:bidi="ar-SA"/>
    </w:rPr>
  </w:style>
  <w:style w:type="paragraph" w:customStyle="1" w:styleId="93">
    <w:name w:val="正文文本缩进1"/>
    <w:basedOn w:val="1"/>
    <w:link w:val="92"/>
    <w:qFormat/>
    <w:uiPriority w:val="0"/>
    <w:pPr>
      <w:spacing w:line="480" w:lineRule="exact"/>
      <w:ind w:firstLine="480" w:firstLineChars="200"/>
    </w:pPr>
    <w:rPr>
      <w:rFonts w:ascii="宋体" w:hAnsi="宋体"/>
      <w:kern w:val="0"/>
      <w:sz w:val="24"/>
    </w:rPr>
  </w:style>
  <w:style w:type="character" w:customStyle="1" w:styleId="94">
    <w:name w:val="Char Char11"/>
    <w:qFormat/>
    <w:uiPriority w:val="0"/>
    <w:rPr>
      <w:rFonts w:ascii="宋体" w:eastAsia="宋体"/>
      <w:b/>
      <w:sz w:val="24"/>
      <w:u w:val="single"/>
      <w:lang w:val="en-US" w:eastAsia="zh-CN" w:bidi="ar-SA"/>
    </w:rPr>
  </w:style>
  <w:style w:type="character" w:customStyle="1" w:styleId="95">
    <w:name w:val="txt"/>
    <w:basedOn w:val="49"/>
    <w:qFormat/>
    <w:uiPriority w:val="0"/>
  </w:style>
  <w:style w:type="character" w:customStyle="1" w:styleId="96">
    <w:name w:val="正文缩进 Char Char"/>
    <w:link w:val="97"/>
    <w:qFormat/>
    <w:uiPriority w:val="0"/>
    <w:rPr>
      <w:rFonts w:ascii="宋体" w:eastAsia="宋体"/>
      <w:snapToGrid w:val="0"/>
      <w:color w:val="000000"/>
      <w:kern w:val="28"/>
      <w:sz w:val="28"/>
      <w:lang w:bidi="ar-SA"/>
    </w:rPr>
  </w:style>
  <w:style w:type="paragraph" w:customStyle="1" w:styleId="97">
    <w:name w:val="正文缩进1"/>
    <w:basedOn w:val="1"/>
    <w:link w:val="96"/>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8">
    <w:name w:val="普通文字1 Char1"/>
    <w:qFormat/>
    <w:uiPriority w:val="0"/>
    <w:rPr>
      <w:rFonts w:ascii="宋体" w:hAnsi="Courier New" w:eastAsia="宋体"/>
      <w:kern w:val="2"/>
      <w:sz w:val="21"/>
      <w:lang w:val="en-US" w:eastAsia="zh-CN" w:bidi="ar-SA"/>
    </w:rPr>
  </w:style>
  <w:style w:type="character" w:customStyle="1" w:styleId="99">
    <w:name w:val="chanpin1"/>
    <w:qFormat/>
    <w:uiPriority w:val="0"/>
    <w:rPr>
      <w:rFonts w:hint="default" w:ascii="ˎ̥" w:hAnsi="ˎ̥"/>
      <w:color w:val="000000"/>
      <w:sz w:val="20"/>
      <w:szCs w:val="20"/>
      <w:u w:val="none"/>
    </w:rPr>
  </w:style>
  <w:style w:type="character" w:customStyle="1" w:styleId="100">
    <w:name w:val="列表段落 字符"/>
    <w:link w:val="101"/>
    <w:qFormat/>
    <w:uiPriority w:val="34"/>
    <w:rPr>
      <w:rFonts w:ascii="Calibri" w:hAnsi="Calibri" w:eastAsia="宋体"/>
      <w:kern w:val="2"/>
      <w:sz w:val="21"/>
      <w:szCs w:val="22"/>
      <w:lang w:val="en-US" w:eastAsia="zh-CN" w:bidi="ar-SA"/>
    </w:rPr>
  </w:style>
  <w:style w:type="paragraph" w:styleId="101">
    <w:name w:val="List Paragraph"/>
    <w:basedOn w:val="1"/>
    <w:link w:val="100"/>
    <w:qFormat/>
    <w:uiPriority w:val="99"/>
    <w:pPr>
      <w:ind w:firstLine="420" w:firstLineChars="200"/>
    </w:pPr>
    <w:rPr>
      <w:rFonts w:ascii="Calibri" w:hAnsi="Calibri"/>
      <w:szCs w:val="22"/>
    </w:rPr>
  </w:style>
  <w:style w:type="character" w:customStyle="1" w:styleId="102">
    <w:name w:val="标题 3 Char Char"/>
    <w:qFormat/>
    <w:uiPriority w:val="0"/>
    <w:rPr>
      <w:rFonts w:eastAsia="宋体"/>
      <w:b/>
      <w:bCs/>
      <w:kern w:val="2"/>
      <w:sz w:val="32"/>
      <w:szCs w:val="32"/>
      <w:lang w:val="en-US" w:eastAsia="zh-CN" w:bidi="ar-SA"/>
    </w:rPr>
  </w:style>
  <w:style w:type="character" w:customStyle="1" w:styleId="103">
    <w:name w:val="段1 Char"/>
    <w:qFormat/>
    <w:uiPriority w:val="0"/>
    <w:rPr>
      <w:rFonts w:ascii="宋体" w:eastAsia="宋体"/>
      <w:sz w:val="24"/>
      <w:lang w:val="en-US" w:eastAsia="zh-CN" w:bidi="ar-SA"/>
    </w:rPr>
  </w:style>
  <w:style w:type="character" w:customStyle="1" w:styleId="104">
    <w:name w:val="chanpin拷贝"/>
    <w:basedOn w:val="49"/>
    <w:qFormat/>
    <w:uiPriority w:val="0"/>
  </w:style>
  <w:style w:type="character" w:customStyle="1" w:styleId="105">
    <w:name w:val="纯文本 Char1"/>
    <w:qFormat/>
    <w:uiPriority w:val="0"/>
    <w:rPr>
      <w:rFonts w:ascii="宋体" w:hAnsi="Courier New" w:eastAsia="宋体"/>
      <w:kern w:val="2"/>
      <w:sz w:val="21"/>
      <w:lang w:val="en-US" w:eastAsia="zh-CN" w:bidi="ar-SA"/>
    </w:rPr>
  </w:style>
  <w:style w:type="character" w:customStyle="1" w:styleId="106">
    <w:name w:val="apple-style-span"/>
    <w:qFormat/>
    <w:uiPriority w:val="0"/>
    <w:rPr>
      <w:rFonts w:cs="Times New Roman"/>
    </w:rPr>
  </w:style>
  <w:style w:type="paragraph" w:customStyle="1" w:styleId="107">
    <w:name w:val="二级条标题"/>
    <w:basedOn w:val="108"/>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8">
    <w:name w:val="一级条标题"/>
    <w:basedOn w:val="109"/>
    <w:next w:val="1"/>
    <w:qFormat/>
    <w:uiPriority w:val="0"/>
    <w:pPr>
      <w:numPr>
        <w:ilvl w:val="1"/>
      </w:numPr>
      <w:tabs>
        <w:tab w:val="left" w:pos="360"/>
        <w:tab w:val="left" w:pos="840"/>
      </w:tabs>
      <w:outlineLvl w:val="1"/>
    </w:pPr>
  </w:style>
  <w:style w:type="paragraph" w:customStyle="1" w:styleId="109">
    <w:name w:val="章标题"/>
    <w:next w:val="1"/>
    <w:qFormat/>
    <w:uiPriority w:val="0"/>
    <w:pPr>
      <w:numPr>
        <w:ilvl w:val="0"/>
        <w:numId w:val="2"/>
      </w:numPr>
      <w:spacing w:before="156" w:beforeLines="50" w:after="156" w:afterLines="50" w:line="460" w:lineRule="exact"/>
      <w:jc w:val="both"/>
      <w:outlineLvl w:val="0"/>
    </w:pPr>
    <w:rPr>
      <w:rFonts w:ascii="黑体" w:hAnsi="Times New Roman" w:eastAsia="黑体" w:cs="Times New Roman"/>
      <w:b/>
      <w:sz w:val="28"/>
      <w:lang w:val="en-US" w:eastAsia="zh-CN" w:bidi="ar-SA"/>
    </w:rPr>
  </w:style>
  <w:style w:type="paragraph" w:customStyle="1" w:styleId="110">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1">
    <w:name w:val="字元 字元"/>
    <w:basedOn w:val="1"/>
    <w:qFormat/>
    <w:uiPriority w:val="0"/>
    <w:rPr>
      <w:rFonts w:ascii="Tahoma" w:hAnsi="Tahoma"/>
      <w:sz w:val="24"/>
      <w:szCs w:val="20"/>
    </w:rPr>
  </w:style>
  <w:style w:type="paragraph" w:customStyle="1" w:styleId="112">
    <w:name w:val="Char3 Char Char Char"/>
    <w:basedOn w:val="1"/>
    <w:qFormat/>
    <w:uiPriority w:val="0"/>
    <w:rPr>
      <w:rFonts w:ascii="Tahoma" w:hAnsi="Tahoma"/>
      <w:sz w:val="24"/>
      <w:szCs w:val="20"/>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4">
    <w:name w:val="项目编号2"/>
    <w:basedOn w:val="115"/>
    <w:qFormat/>
    <w:uiPriority w:val="0"/>
    <w:pPr>
      <w:numPr>
        <w:numId w:val="3"/>
      </w:numPr>
    </w:pPr>
  </w:style>
  <w:style w:type="paragraph" w:customStyle="1" w:styleId="115">
    <w:name w:val="项目编号1"/>
    <w:basedOn w:val="1"/>
    <w:qFormat/>
    <w:uiPriority w:val="0"/>
    <w:pPr>
      <w:numPr>
        <w:ilvl w:val="0"/>
        <w:numId w:val="4"/>
      </w:numPr>
      <w:spacing w:before="100" w:beforeAutospacing="1" w:after="100" w:afterAutospacing="1" w:line="360" w:lineRule="auto"/>
    </w:pPr>
    <w:rPr>
      <w:sz w:val="24"/>
    </w:rPr>
  </w:style>
  <w:style w:type="paragraph" w:customStyle="1" w:styleId="116">
    <w:name w:val="图中文字"/>
    <w:basedOn w:val="1"/>
    <w:qFormat/>
    <w:uiPriority w:val="0"/>
    <w:pPr>
      <w:adjustRightInd w:val="0"/>
      <w:snapToGrid w:val="0"/>
      <w:spacing w:line="0" w:lineRule="atLeast"/>
      <w:jc w:val="center"/>
    </w:pPr>
    <w:rPr>
      <w:sz w:val="24"/>
      <w:szCs w:val="20"/>
    </w:rPr>
  </w:style>
  <w:style w:type="paragraph" w:customStyle="1" w:styleId="117">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9">
    <w:name w:val="Char2"/>
    <w:basedOn w:val="1"/>
    <w:qFormat/>
    <w:uiPriority w:val="0"/>
    <w:rPr>
      <w:rFonts w:ascii="Tahoma" w:hAnsi="Tahoma"/>
      <w:sz w:val="24"/>
      <w:szCs w:val="20"/>
    </w:rPr>
  </w:style>
  <w:style w:type="paragraph" w:customStyle="1" w:styleId="120">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3">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4">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7">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8">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9">
    <w:name w:val="正文列项_数字"/>
    <w:basedOn w:val="1"/>
    <w:qFormat/>
    <w:uiPriority w:val="0"/>
    <w:pPr>
      <w:numPr>
        <w:ilvl w:val="7"/>
        <w:numId w:val="2"/>
      </w:numPr>
      <w:tabs>
        <w:tab w:val="clear" w:pos="860"/>
      </w:tabs>
      <w:autoSpaceDE w:val="0"/>
      <w:autoSpaceDN w:val="0"/>
      <w:spacing w:line="460" w:lineRule="exact"/>
      <w:ind w:left="530" w:leftChars="530" w:hanging="150" w:hangingChars="150"/>
      <w:outlineLvl w:val="7"/>
    </w:pPr>
    <w:rPr>
      <w:rFonts w:ascii="宋体"/>
      <w:kern w:val="0"/>
      <w:sz w:val="28"/>
      <w:szCs w:val="20"/>
    </w:rPr>
  </w:style>
  <w:style w:type="paragraph" w:customStyle="1" w:styleId="13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1">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3">
    <w:name w:val="font8"/>
    <w:basedOn w:val="1"/>
    <w:qFormat/>
    <w:uiPriority w:val="0"/>
    <w:pPr>
      <w:widowControl/>
      <w:spacing w:before="100" w:beforeAutospacing="1" w:after="100" w:afterAutospacing="1"/>
      <w:jc w:val="left"/>
    </w:pPr>
    <w:rPr>
      <w:kern w:val="0"/>
      <w:sz w:val="36"/>
      <w:szCs w:val="36"/>
    </w:rPr>
  </w:style>
  <w:style w:type="paragraph" w:customStyle="1" w:styleId="134">
    <w:name w:val="Char"/>
    <w:basedOn w:val="1"/>
    <w:qFormat/>
    <w:uiPriority w:val="0"/>
    <w:pPr>
      <w:tabs>
        <w:tab w:val="left" w:pos="360"/>
      </w:tabs>
    </w:pPr>
    <w:rPr>
      <w:sz w:val="24"/>
    </w:rPr>
  </w:style>
  <w:style w:type="paragraph" w:customStyle="1" w:styleId="135">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6">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7">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8">
    <w:name w:val="Char Char1"/>
    <w:basedOn w:val="15"/>
    <w:qFormat/>
    <w:uiPriority w:val="0"/>
    <w:rPr>
      <w:rFonts w:ascii="Tahoma" w:hAnsi="Tahoma"/>
      <w:sz w:val="24"/>
    </w:rPr>
  </w:style>
  <w:style w:type="paragraph" w:customStyle="1" w:styleId="13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1">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3">
    <w:name w:val="Char1 Char Char Char1"/>
    <w:basedOn w:val="1"/>
    <w:qFormat/>
    <w:uiPriority w:val="0"/>
    <w:rPr>
      <w:rFonts w:ascii="Tahoma" w:hAnsi="Tahoma" w:cs="仿宋_GB2312"/>
      <w:sz w:val="24"/>
      <w:szCs w:val="28"/>
    </w:rPr>
  </w:style>
  <w:style w:type="paragraph" w:customStyle="1" w:styleId="144">
    <w:name w:val="四级条标题"/>
    <w:basedOn w:val="145"/>
    <w:next w:val="1"/>
    <w:qFormat/>
    <w:uiPriority w:val="0"/>
    <w:pPr>
      <w:numPr>
        <w:ilvl w:val="4"/>
      </w:numPr>
      <w:tabs>
        <w:tab w:val="left" w:pos="360"/>
        <w:tab w:val="left" w:pos="840"/>
      </w:tabs>
      <w:outlineLvl w:val="4"/>
    </w:pPr>
  </w:style>
  <w:style w:type="paragraph" w:customStyle="1" w:styleId="145">
    <w:name w:val="三级条标题"/>
    <w:basedOn w:val="107"/>
    <w:next w:val="1"/>
    <w:qFormat/>
    <w:uiPriority w:val="0"/>
    <w:pPr>
      <w:numPr>
        <w:ilvl w:val="3"/>
        <w:numId w:val="2"/>
      </w:numPr>
      <w:outlineLvl w:val="3"/>
    </w:pPr>
  </w:style>
  <w:style w:type="paragraph" w:customStyle="1" w:styleId="146">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7">
    <w:name w:val="样式 标题 2 + 宋体 五号 行距: 单倍行距"/>
    <w:basedOn w:val="4"/>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48">
    <w:name w:val="List Paragraph1"/>
    <w:basedOn w:val="1"/>
    <w:qFormat/>
    <w:uiPriority w:val="0"/>
    <w:pPr>
      <w:ind w:firstLine="420" w:firstLineChars="200"/>
    </w:pPr>
    <w:rPr>
      <w:rFonts w:ascii="Calibri" w:hAnsi="Calibri"/>
      <w:szCs w:val="22"/>
    </w:rPr>
  </w:style>
  <w:style w:type="paragraph" w:customStyle="1" w:styleId="149">
    <w:name w:val="项目符号1"/>
    <w:basedOn w:val="150"/>
    <w:qFormat/>
    <w:uiPriority w:val="0"/>
    <w:pPr>
      <w:ind w:left="-25" w:firstLine="0"/>
    </w:pPr>
  </w:style>
  <w:style w:type="paragraph" w:customStyle="1" w:styleId="150">
    <w:name w:val="正文文本样式"/>
    <w:basedOn w:val="1"/>
    <w:qFormat/>
    <w:uiPriority w:val="0"/>
    <w:pPr>
      <w:spacing w:line="360" w:lineRule="auto"/>
      <w:ind w:firstLine="482"/>
    </w:pPr>
    <w:rPr>
      <w:rFonts w:cs="宋体"/>
      <w:sz w:val="24"/>
      <w:szCs w:val="20"/>
    </w:rPr>
  </w:style>
  <w:style w:type="paragraph" w:customStyle="1" w:styleId="15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3">
    <w:name w:val="五级条标题"/>
    <w:basedOn w:val="144"/>
    <w:next w:val="1"/>
    <w:qFormat/>
    <w:uiPriority w:val="0"/>
    <w:pPr>
      <w:numPr>
        <w:ilvl w:val="5"/>
      </w:numPr>
      <w:ind w:left="0" w:hanging="840"/>
      <w:outlineLvl w:val="5"/>
    </w:pPr>
  </w:style>
  <w:style w:type="paragraph" w:customStyle="1" w:styleId="15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5">
    <w:name w:val="文档正文"/>
    <w:basedOn w:val="1"/>
    <w:qFormat/>
    <w:uiPriority w:val="0"/>
    <w:pPr>
      <w:snapToGrid w:val="0"/>
      <w:spacing w:before="120" w:after="120" w:line="180" w:lineRule="auto"/>
    </w:pPr>
    <w:rPr>
      <w:rFonts w:ascii="Arial" w:hAnsi="Arial"/>
      <w:szCs w:val="20"/>
    </w:rPr>
  </w:style>
  <w:style w:type="paragraph" w:customStyle="1" w:styleId="15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8">
    <w:name w:val="Char Char Char1 Char"/>
    <w:basedOn w:val="1"/>
    <w:qFormat/>
    <w:uiPriority w:val="0"/>
    <w:rPr>
      <w:rFonts w:ascii="Tahoma" w:hAnsi="Tahoma"/>
      <w:sz w:val="24"/>
      <w:szCs w:val="20"/>
    </w:rPr>
  </w:style>
  <w:style w:type="paragraph" w:customStyle="1" w:styleId="159">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0">
    <w:name w:val="1名"/>
    <w:basedOn w:val="1"/>
    <w:qFormat/>
    <w:uiPriority w:val="0"/>
    <w:pPr>
      <w:numPr>
        <w:ilvl w:val="0"/>
        <w:numId w:val="6"/>
      </w:numPr>
      <w:spacing w:before="120"/>
    </w:pPr>
    <w:rPr>
      <w:rFonts w:ascii="宋体"/>
      <w:sz w:val="28"/>
      <w:szCs w:val="20"/>
    </w:rPr>
  </w:style>
  <w:style w:type="paragraph" w:customStyle="1" w:styleId="161">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2">
    <w:name w:val="Char Char Char1 Char1"/>
    <w:basedOn w:val="1"/>
    <w:qFormat/>
    <w:uiPriority w:val="0"/>
    <w:rPr>
      <w:rFonts w:ascii="Tahoma" w:hAnsi="Tahoma"/>
      <w:sz w:val="24"/>
      <w:szCs w:val="20"/>
    </w:rPr>
  </w:style>
  <w:style w:type="paragraph" w:customStyle="1" w:styleId="163">
    <w:name w:val="Char Char Char Char Char Char Char Char Char Char"/>
    <w:basedOn w:val="1"/>
    <w:qFormat/>
    <w:uiPriority w:val="0"/>
  </w:style>
  <w:style w:type="paragraph" w:customStyle="1" w:styleId="164">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5">
    <w:name w:val="Char1"/>
    <w:basedOn w:val="1"/>
    <w:qFormat/>
    <w:uiPriority w:val="0"/>
    <w:pPr>
      <w:tabs>
        <w:tab w:val="left" w:pos="360"/>
      </w:tabs>
    </w:pPr>
    <w:rPr>
      <w:sz w:val="24"/>
    </w:rPr>
  </w:style>
  <w:style w:type="paragraph" w:customStyle="1" w:styleId="166">
    <w:name w:val="正文列项_字母"/>
    <w:basedOn w:val="1"/>
    <w:qFormat/>
    <w:uiPriority w:val="0"/>
    <w:pPr>
      <w:numPr>
        <w:ilvl w:val="6"/>
        <w:numId w:val="2"/>
      </w:numPr>
      <w:tabs>
        <w:tab w:val="clear" w:pos="635"/>
      </w:tabs>
      <w:autoSpaceDE w:val="0"/>
      <w:autoSpaceDN w:val="0"/>
      <w:spacing w:line="460" w:lineRule="exact"/>
      <w:ind w:left="300" w:leftChars="300" w:hanging="180" w:hangingChars="180"/>
      <w:outlineLvl w:val="6"/>
    </w:pPr>
    <w:rPr>
      <w:rFonts w:ascii="宋体"/>
      <w:kern w:val="0"/>
      <w:sz w:val="28"/>
      <w:szCs w:val="20"/>
    </w:rPr>
  </w:style>
  <w:style w:type="paragraph" w:customStyle="1" w:styleId="16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8">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9">
    <w:name w:val="默认段落字体 Para Char Char Char Char"/>
    <w:basedOn w:val="1"/>
    <w:qFormat/>
    <w:uiPriority w:val="0"/>
    <w:rPr>
      <w:rFonts w:ascii="Arial" w:hAnsi="Arial" w:cs="Arial"/>
      <w:szCs w:val="21"/>
    </w:rPr>
  </w:style>
  <w:style w:type="paragraph" w:customStyle="1" w:styleId="170">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2">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3">
    <w:name w:val="Char Char Char"/>
    <w:basedOn w:val="1"/>
    <w:qFormat/>
    <w:uiPriority w:val="0"/>
    <w:rPr>
      <w:rFonts w:ascii="Tahoma" w:hAnsi="Tahoma"/>
      <w:sz w:val="24"/>
      <w:szCs w:val="20"/>
    </w:rPr>
  </w:style>
  <w:style w:type="paragraph" w:customStyle="1" w:styleId="174">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5">
    <w:name w:val="缺省文本"/>
    <w:basedOn w:val="1"/>
    <w:qFormat/>
    <w:uiPriority w:val="0"/>
    <w:pPr>
      <w:autoSpaceDE w:val="0"/>
      <w:autoSpaceDN w:val="0"/>
      <w:adjustRightInd w:val="0"/>
      <w:jc w:val="left"/>
    </w:pPr>
    <w:rPr>
      <w:kern w:val="0"/>
      <w:sz w:val="24"/>
    </w:rPr>
  </w:style>
  <w:style w:type="paragraph" w:customStyle="1" w:styleId="176">
    <w:name w:val="Char Char Char1"/>
    <w:basedOn w:val="1"/>
    <w:qFormat/>
    <w:uiPriority w:val="0"/>
    <w:rPr>
      <w:rFonts w:ascii="Tahoma" w:hAnsi="Tahoma"/>
      <w:sz w:val="24"/>
      <w:szCs w:val="20"/>
    </w:rPr>
  </w:style>
  <w:style w:type="paragraph" w:customStyle="1" w:styleId="17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8">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9">
    <w:name w:val="样式2"/>
    <w:basedOn w:val="41"/>
    <w:qFormat/>
    <w:uiPriority w:val="0"/>
    <w:pPr>
      <w:spacing w:line="360" w:lineRule="auto"/>
      <w:jc w:val="center"/>
    </w:pPr>
    <w:rPr>
      <w:sz w:val="24"/>
    </w:rPr>
  </w:style>
  <w:style w:type="paragraph" w:customStyle="1" w:styleId="1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2">
    <w:name w:val="正文 + 楷体_GB2312"/>
    <w:basedOn w:val="1"/>
    <w:qFormat/>
    <w:uiPriority w:val="0"/>
    <w:pPr>
      <w:widowControl/>
      <w:jc w:val="left"/>
    </w:pPr>
    <w:rPr>
      <w:rFonts w:ascii="楷体_GB2312" w:eastAsia="楷体_GB2312" w:cs="Arial"/>
      <w:kern w:val="0"/>
      <w:sz w:val="24"/>
    </w:rPr>
  </w:style>
  <w:style w:type="paragraph" w:customStyle="1" w:styleId="18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4">
    <w:name w:val="1 Char Char Char Char"/>
    <w:basedOn w:val="1"/>
    <w:qFormat/>
    <w:uiPriority w:val="0"/>
    <w:rPr>
      <w:rFonts w:ascii="Tahoma" w:hAnsi="Tahoma"/>
      <w:sz w:val="24"/>
      <w:szCs w:val="20"/>
    </w:rPr>
  </w:style>
  <w:style w:type="paragraph" w:customStyle="1" w:styleId="185">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6">
    <w:name w:val="列出段落1"/>
    <w:basedOn w:val="1"/>
    <w:qFormat/>
    <w:uiPriority w:val="0"/>
    <w:pPr>
      <w:ind w:firstLine="420" w:firstLineChars="200"/>
    </w:pPr>
    <w:rPr>
      <w:rFonts w:ascii="Calibri" w:hAnsi="Calibri"/>
      <w:szCs w:val="22"/>
    </w:rPr>
  </w:style>
  <w:style w:type="paragraph" w:customStyle="1" w:styleId="187">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8">
    <w:name w:val="字元 字元1"/>
    <w:basedOn w:val="1"/>
    <w:qFormat/>
    <w:uiPriority w:val="0"/>
    <w:rPr>
      <w:rFonts w:ascii="Tahoma" w:hAnsi="Tahoma"/>
      <w:sz w:val="24"/>
      <w:szCs w:val="20"/>
    </w:rPr>
  </w:style>
  <w:style w:type="paragraph" w:customStyle="1" w:styleId="189">
    <w:name w:val="_Style 160"/>
    <w:qFormat/>
    <w:uiPriority w:val="0"/>
    <w:rPr>
      <w:rFonts w:ascii="Times New Roman" w:hAnsi="Times New Roman" w:eastAsia="宋体" w:cs="Times New Roman"/>
      <w:kern w:val="2"/>
      <w:sz w:val="21"/>
      <w:szCs w:val="24"/>
      <w:lang w:val="en-US" w:eastAsia="zh-CN" w:bidi="ar-SA"/>
    </w:rPr>
  </w:style>
  <w:style w:type="paragraph" w:customStyle="1" w:styleId="190">
    <w:name w:val="项目编号3"/>
    <w:basedOn w:val="150"/>
    <w:qFormat/>
    <w:uiPriority w:val="0"/>
    <w:pPr>
      <w:numPr>
        <w:ilvl w:val="0"/>
        <w:numId w:val="7"/>
      </w:numPr>
    </w:pPr>
  </w:style>
  <w:style w:type="paragraph" w:customStyle="1" w:styleId="191">
    <w:name w:val="Char21"/>
    <w:basedOn w:val="1"/>
    <w:qFormat/>
    <w:uiPriority w:val="0"/>
    <w:rPr>
      <w:rFonts w:ascii="Tahoma" w:hAnsi="Tahoma"/>
      <w:sz w:val="24"/>
      <w:szCs w:val="20"/>
    </w:rPr>
  </w:style>
  <w:style w:type="paragraph" w:customStyle="1" w:styleId="192">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93">
    <w:name w:val="Char Char Char Char Char Char Char Char Char Char1"/>
    <w:basedOn w:val="1"/>
    <w:qFormat/>
    <w:uiPriority w:val="0"/>
    <w:rPr>
      <w:rFonts w:ascii="宋体" w:hAnsi="宋体" w:cs="Courier New"/>
      <w:sz w:val="32"/>
      <w:szCs w:val="32"/>
    </w:rPr>
  </w:style>
  <w:style w:type="paragraph" w:customStyle="1" w:styleId="194">
    <w:name w:val="正文文本样式 加粗"/>
    <w:basedOn w:val="150"/>
    <w:qFormat/>
    <w:uiPriority w:val="0"/>
    <w:rPr>
      <w:b/>
    </w:rPr>
  </w:style>
  <w:style w:type="paragraph" w:customStyle="1" w:styleId="195">
    <w:name w:val="Char2 Char Char Char Char Char Char"/>
    <w:basedOn w:val="1"/>
    <w:qFormat/>
    <w:uiPriority w:val="0"/>
    <w:pPr>
      <w:widowControl/>
      <w:spacing w:line="400" w:lineRule="exact"/>
      <w:jc w:val="center"/>
    </w:pPr>
  </w:style>
  <w:style w:type="paragraph" w:customStyle="1" w:styleId="196">
    <w:name w:val="Char Char4"/>
    <w:basedOn w:val="1"/>
    <w:qFormat/>
    <w:uiPriority w:val="0"/>
    <w:pPr>
      <w:widowControl/>
      <w:spacing w:line="400" w:lineRule="exact"/>
      <w:jc w:val="center"/>
    </w:pPr>
  </w:style>
  <w:style w:type="paragraph" w:customStyle="1" w:styleId="197">
    <w:name w:val="Char3 Char Char Char1"/>
    <w:basedOn w:val="1"/>
    <w:qFormat/>
    <w:uiPriority w:val="0"/>
    <w:rPr>
      <w:rFonts w:ascii="Tahoma" w:hAnsi="Tahoma"/>
      <w:sz w:val="24"/>
      <w:szCs w:val="20"/>
    </w:rPr>
  </w:style>
  <w:style w:type="paragraph" w:styleId="19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0">
    <w:name w:val="中等深浅网格 1 - 强调文字颜色 2 Char"/>
    <w:link w:val="201"/>
    <w:qFormat/>
    <w:uiPriority w:val="0"/>
    <w:rPr>
      <w:kern w:val="2"/>
      <w:sz w:val="21"/>
      <w:szCs w:val="24"/>
      <w:lang w:val="zh-CN" w:eastAsia="zh-CN" w:bidi="ar-SA"/>
    </w:rPr>
  </w:style>
  <w:style w:type="paragraph" w:customStyle="1" w:styleId="201">
    <w:name w:val="1"/>
    <w:link w:val="200"/>
    <w:qFormat/>
    <w:uiPriority w:val="0"/>
    <w:rPr>
      <w:rFonts w:ascii="Times New Roman" w:hAnsi="Times New Roman" w:eastAsia="宋体" w:cs="Times New Roman"/>
      <w:kern w:val="2"/>
      <w:sz w:val="21"/>
      <w:szCs w:val="24"/>
      <w:lang w:val="zh-CN" w:eastAsia="zh-CN" w:bidi="ar-SA"/>
    </w:rPr>
  </w:style>
  <w:style w:type="paragraph" w:customStyle="1" w:styleId="202">
    <w:name w:val="图文"/>
    <w:basedOn w:val="1"/>
    <w:qFormat/>
    <w:uiPriority w:val="0"/>
    <w:pPr>
      <w:adjustRightInd w:val="0"/>
      <w:snapToGrid w:val="0"/>
      <w:spacing w:after="50" w:line="360" w:lineRule="auto"/>
    </w:pPr>
    <w:rPr>
      <w:sz w:val="24"/>
    </w:rPr>
  </w:style>
  <w:style w:type="paragraph" w:customStyle="1" w:styleId="203">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4">
    <w:name w:val="正文表格"/>
    <w:basedOn w:val="1"/>
    <w:link w:val="205"/>
    <w:qFormat/>
    <w:uiPriority w:val="0"/>
    <w:pPr>
      <w:adjustRightInd w:val="0"/>
      <w:snapToGrid w:val="0"/>
      <w:jc w:val="left"/>
    </w:pPr>
    <w:rPr>
      <w:rFonts w:ascii="宋体" w:hAnsi="宋体"/>
      <w:color w:val="000000"/>
      <w:szCs w:val="21"/>
    </w:rPr>
  </w:style>
  <w:style w:type="character" w:customStyle="1" w:styleId="205">
    <w:name w:val="正文表格 Char"/>
    <w:link w:val="204"/>
    <w:qFormat/>
    <w:uiPriority w:val="0"/>
    <w:rPr>
      <w:rFonts w:ascii="宋体" w:hAnsi="宋体"/>
      <w:color w:val="000000"/>
      <w:kern w:val="2"/>
      <w:sz w:val="21"/>
      <w:szCs w:val="21"/>
    </w:rPr>
  </w:style>
  <w:style w:type="paragraph" w:customStyle="1" w:styleId="206">
    <w:name w:val="正文重点"/>
    <w:basedOn w:val="1"/>
    <w:link w:val="207"/>
    <w:qFormat/>
    <w:uiPriority w:val="0"/>
    <w:pPr>
      <w:adjustRightInd w:val="0"/>
      <w:spacing w:line="360" w:lineRule="auto"/>
      <w:ind w:firstLine="482" w:firstLineChars="200"/>
      <w:jc w:val="left"/>
      <w:textAlignment w:val="baseline"/>
    </w:pPr>
    <w:rPr>
      <w:b/>
      <w:kern w:val="0"/>
      <w:sz w:val="24"/>
      <w:szCs w:val="20"/>
    </w:rPr>
  </w:style>
  <w:style w:type="character" w:customStyle="1" w:styleId="207">
    <w:name w:val="正文重点 Char"/>
    <w:link w:val="206"/>
    <w:qFormat/>
    <w:uiPriority w:val="0"/>
    <w:rPr>
      <w:b/>
      <w:sz w:val="24"/>
    </w:rPr>
  </w:style>
  <w:style w:type="paragraph" w:customStyle="1" w:styleId="208">
    <w:name w:val="标题1-附件"/>
    <w:basedOn w:val="3"/>
    <w:qFormat/>
    <w:uiPriority w:val="0"/>
    <w:pPr>
      <w:jc w:val="left"/>
    </w:pPr>
    <w:rPr>
      <w:sz w:val="24"/>
      <w:szCs w:val="24"/>
    </w:rPr>
  </w:style>
  <w:style w:type="paragraph" w:customStyle="1" w:styleId="209">
    <w:name w:val="正文小标题"/>
    <w:basedOn w:val="1"/>
    <w:next w:val="5"/>
    <w:link w:val="210"/>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0">
    <w:name w:val="正文小标题 Char"/>
    <w:link w:val="209"/>
    <w:qFormat/>
    <w:uiPriority w:val="0"/>
    <w:rPr>
      <w:rFonts w:ascii="宋体" w:hAnsi="宋体"/>
      <w:b/>
      <w:i/>
      <w:color w:val="FF0000"/>
      <w:kern w:val="2"/>
      <w:sz w:val="24"/>
    </w:rPr>
  </w:style>
  <w:style w:type="paragraph" w:customStyle="1" w:styleId="211">
    <w:name w:val="正文大标题"/>
    <w:basedOn w:val="209"/>
    <w:next w:val="5"/>
    <w:link w:val="212"/>
    <w:qFormat/>
    <w:uiPriority w:val="0"/>
    <w:pPr>
      <w:jc w:val="center"/>
    </w:pPr>
    <w:rPr>
      <w:i w:val="0"/>
      <w:color w:val="000000"/>
      <w:sz w:val="28"/>
      <w:szCs w:val="21"/>
    </w:rPr>
  </w:style>
  <w:style w:type="character" w:customStyle="1" w:styleId="212">
    <w:name w:val="正文大标题 Char"/>
    <w:link w:val="211"/>
    <w:qFormat/>
    <w:uiPriority w:val="0"/>
    <w:rPr>
      <w:rFonts w:ascii="宋体" w:hAnsi="宋体"/>
      <w:b/>
      <w:color w:val="000000"/>
      <w:kern w:val="2"/>
      <w:sz w:val="28"/>
      <w:szCs w:val="21"/>
    </w:rPr>
  </w:style>
  <w:style w:type="paragraph" w:customStyle="1" w:styleId="213">
    <w:name w:val="注释"/>
    <w:basedOn w:val="1"/>
    <w:link w:val="214"/>
    <w:qFormat/>
    <w:uiPriority w:val="0"/>
    <w:pPr>
      <w:adjustRightInd w:val="0"/>
      <w:snapToGrid w:val="0"/>
      <w:ind w:left="420" w:hanging="420" w:hangingChars="200"/>
      <w:jc w:val="left"/>
    </w:pPr>
    <w:rPr>
      <w:rFonts w:ascii="宋体" w:hAnsi="宋体"/>
      <w:szCs w:val="21"/>
    </w:rPr>
  </w:style>
  <w:style w:type="character" w:customStyle="1" w:styleId="214">
    <w:name w:val="注释 Char"/>
    <w:link w:val="213"/>
    <w:qFormat/>
    <w:uiPriority w:val="0"/>
    <w:rPr>
      <w:rFonts w:ascii="宋体" w:hAnsi="宋体"/>
      <w:kern w:val="2"/>
      <w:sz w:val="21"/>
      <w:szCs w:val="21"/>
    </w:rPr>
  </w:style>
  <w:style w:type="paragraph" w:customStyle="1" w:styleId="215">
    <w:name w:val="正文须知-1级"/>
    <w:basedOn w:val="1"/>
    <w:next w:val="1"/>
    <w:qFormat/>
    <w:uiPriority w:val="0"/>
    <w:pPr>
      <w:numPr>
        <w:ilvl w:val="0"/>
        <w:numId w:val="8"/>
      </w:numPr>
      <w:adjustRightInd w:val="0"/>
      <w:snapToGrid w:val="0"/>
      <w:spacing w:line="300" w:lineRule="auto"/>
    </w:pPr>
    <w:rPr>
      <w:rFonts w:ascii="宋体" w:hAnsi="Calibri"/>
      <w:sz w:val="24"/>
      <w:szCs w:val="21"/>
    </w:rPr>
  </w:style>
  <w:style w:type="paragraph" w:customStyle="1" w:styleId="216">
    <w:name w:val="正文须知-2级"/>
    <w:basedOn w:val="1"/>
    <w:qFormat/>
    <w:uiPriority w:val="0"/>
    <w:pPr>
      <w:numPr>
        <w:ilvl w:val="1"/>
        <w:numId w:val="8"/>
      </w:numPr>
      <w:adjustRightInd w:val="0"/>
      <w:snapToGrid w:val="0"/>
      <w:spacing w:line="300" w:lineRule="auto"/>
    </w:pPr>
    <w:rPr>
      <w:rFonts w:ascii="宋体" w:hAnsi="Calibri"/>
      <w:sz w:val="24"/>
      <w:szCs w:val="21"/>
    </w:rPr>
  </w:style>
  <w:style w:type="paragraph" w:customStyle="1" w:styleId="217">
    <w:name w:val="正文须知-3级"/>
    <w:basedOn w:val="1"/>
    <w:qFormat/>
    <w:uiPriority w:val="0"/>
    <w:pPr>
      <w:numPr>
        <w:ilvl w:val="2"/>
        <w:numId w:val="8"/>
      </w:numPr>
      <w:adjustRightInd w:val="0"/>
      <w:snapToGrid w:val="0"/>
      <w:spacing w:line="300" w:lineRule="auto"/>
      <w:ind w:hanging="355" w:hangingChars="355"/>
    </w:pPr>
    <w:rPr>
      <w:rFonts w:ascii="宋体" w:hAnsi="Calibri"/>
      <w:sz w:val="24"/>
      <w:szCs w:val="21"/>
    </w:rPr>
  </w:style>
  <w:style w:type="character" w:customStyle="1" w:styleId="218">
    <w:name w:val="纯文本 字符"/>
    <w:qFormat/>
    <w:uiPriority w:val="0"/>
    <w:rPr>
      <w:rFonts w:ascii="宋体" w:hAnsi="Courier New" w:eastAsia="宋体" w:cs="Times New Roman"/>
      <w:kern w:val="2"/>
      <w:sz w:val="21"/>
      <w:szCs w:val="21"/>
      <w:lang w:val="en-US" w:eastAsia="zh-CN" w:bidi="ar-SA"/>
    </w:rPr>
  </w:style>
  <w:style w:type="paragraph" w:customStyle="1" w:styleId="219">
    <w:name w:val="表格1"/>
    <w:basedOn w:val="1"/>
    <w:qFormat/>
    <w:uiPriority w:val="0"/>
    <w:pPr>
      <w:ind w:firstLine="480" w:firstLineChars="200"/>
      <w:jc w:val="center"/>
    </w:pPr>
    <w:rPr>
      <w:sz w:val="24"/>
      <w:szCs w:val="20"/>
    </w:rPr>
  </w:style>
  <w:style w:type="character" w:customStyle="1" w:styleId="220">
    <w:name w:val="纯文本 字符1"/>
    <w:qFormat/>
    <w:uiPriority w:val="0"/>
    <w:rPr>
      <w:rFonts w:ascii="宋体" w:hAnsi="Courier New"/>
    </w:rPr>
  </w:style>
  <w:style w:type="character" w:customStyle="1" w:styleId="221">
    <w:name w:val="bjh-p"/>
    <w:qFormat/>
    <w:uiPriority w:val="0"/>
  </w:style>
  <w:style w:type="paragraph" w:customStyle="1" w:styleId="222">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3">
    <w:name w:val="正文格式 Char"/>
    <w:link w:val="224"/>
    <w:qFormat/>
    <w:locked/>
    <w:uiPriority w:val="0"/>
    <w:rPr>
      <w:rFonts w:ascii="宋体" w:hAnsi="宋体"/>
      <w:sz w:val="24"/>
      <w:szCs w:val="24"/>
      <w:lang w:val="en-GB"/>
    </w:rPr>
  </w:style>
  <w:style w:type="paragraph" w:customStyle="1" w:styleId="224">
    <w:name w:val="正文格式"/>
    <w:basedOn w:val="1"/>
    <w:link w:val="223"/>
    <w:qFormat/>
    <w:uiPriority w:val="0"/>
    <w:pPr>
      <w:spacing w:beforeLines="50" w:line="360" w:lineRule="auto"/>
      <w:ind w:firstLine="480" w:firstLineChars="200"/>
    </w:pPr>
    <w:rPr>
      <w:rFonts w:ascii="宋体" w:hAnsi="宋体"/>
      <w:kern w:val="0"/>
      <w:sz w:val="24"/>
      <w:lang w:val="en-GB"/>
    </w:rPr>
  </w:style>
  <w:style w:type="character" w:customStyle="1" w:styleId="225">
    <w:name w:val="标题 3 Char"/>
    <w:qFormat/>
    <w:uiPriority w:val="0"/>
    <w:rPr>
      <w:rFonts w:ascii="宋体" w:eastAsia="宋体"/>
      <w:b/>
      <w:sz w:val="24"/>
      <w:u w:val="single"/>
      <w:lang w:val="en-US" w:eastAsia="zh-CN" w:bidi="ar-SA"/>
    </w:rPr>
  </w:style>
  <w:style w:type="character" w:customStyle="1" w:styleId="226">
    <w:name w:val="正文缩进 Char"/>
    <w:qFormat/>
    <w:uiPriority w:val="0"/>
    <w:rPr>
      <w:rFonts w:ascii="宋体" w:eastAsia="宋体"/>
      <w:kern w:val="2"/>
      <w:sz w:val="24"/>
      <w:szCs w:val="24"/>
      <w:lang w:val="en-US" w:eastAsia="zh-CN" w:bidi="ar-SA"/>
    </w:rPr>
  </w:style>
  <w:style w:type="character" w:customStyle="1" w:styleId="227">
    <w:name w:val="Char Char111"/>
    <w:qFormat/>
    <w:uiPriority w:val="0"/>
    <w:rPr>
      <w:rFonts w:ascii="宋体" w:eastAsia="宋体"/>
      <w:b/>
      <w:sz w:val="24"/>
      <w:u w:val="single"/>
      <w:lang w:val="en-US" w:eastAsia="zh-CN" w:bidi="ar-SA"/>
    </w:rPr>
  </w:style>
  <w:style w:type="character" w:customStyle="1" w:styleId="228">
    <w:name w:val="正文文本缩进 Char"/>
    <w:qFormat/>
    <w:uiPriority w:val="0"/>
    <w:rPr>
      <w:rFonts w:eastAsia="宋体"/>
      <w:kern w:val="2"/>
      <w:sz w:val="24"/>
      <w:szCs w:val="24"/>
      <w:lang w:val="en-US" w:eastAsia="zh-CN" w:bidi="ar-SA"/>
    </w:rPr>
  </w:style>
  <w:style w:type="character" w:customStyle="1" w:styleId="229">
    <w:name w:val="列出段落 Char"/>
    <w:qFormat/>
    <w:uiPriority w:val="0"/>
    <w:rPr>
      <w:rFonts w:ascii="Calibri" w:hAnsi="Calibri" w:eastAsia="宋体"/>
      <w:kern w:val="2"/>
      <w:sz w:val="21"/>
      <w:szCs w:val="22"/>
      <w:lang w:val="en-US" w:eastAsia="zh-CN" w:bidi="ar-SA"/>
    </w:rPr>
  </w:style>
  <w:style w:type="character" w:customStyle="1" w:styleId="230">
    <w:name w:val="页眉 Char"/>
    <w:qFormat/>
    <w:uiPriority w:val="0"/>
    <w:rPr>
      <w:rFonts w:eastAsia="宋体"/>
      <w:kern w:val="2"/>
      <w:sz w:val="18"/>
      <w:szCs w:val="18"/>
      <w:lang w:val="en-US" w:eastAsia="zh-CN" w:bidi="ar-SA"/>
    </w:rPr>
  </w:style>
  <w:style w:type="character" w:customStyle="1" w:styleId="231">
    <w:name w:val="标题 2 Char"/>
    <w:qFormat/>
    <w:uiPriority w:val="0"/>
    <w:rPr>
      <w:rFonts w:ascii="Arial" w:hAnsi="Arial" w:eastAsia="黑体"/>
      <w:b/>
      <w:sz w:val="30"/>
      <w:lang w:val="en-US" w:eastAsia="zh-CN" w:bidi="ar-SA"/>
    </w:rPr>
  </w:style>
  <w:style w:type="paragraph" w:customStyle="1" w:styleId="232">
    <w:name w:val="字元 字元2"/>
    <w:basedOn w:val="1"/>
    <w:qFormat/>
    <w:uiPriority w:val="0"/>
    <w:rPr>
      <w:rFonts w:ascii="Tahoma" w:hAnsi="Tahoma"/>
      <w:sz w:val="24"/>
      <w:szCs w:val="20"/>
    </w:rPr>
  </w:style>
  <w:style w:type="paragraph" w:customStyle="1" w:styleId="233">
    <w:name w:val="Char3 Char Char Char2"/>
    <w:basedOn w:val="1"/>
    <w:qFormat/>
    <w:uiPriority w:val="0"/>
    <w:rPr>
      <w:rFonts w:ascii="Tahoma" w:hAnsi="Tahoma"/>
      <w:sz w:val="24"/>
      <w:szCs w:val="20"/>
    </w:rPr>
  </w:style>
  <w:style w:type="paragraph" w:customStyle="1" w:styleId="23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5">
    <w:name w:val="Char3"/>
    <w:basedOn w:val="1"/>
    <w:qFormat/>
    <w:uiPriority w:val="0"/>
    <w:pPr>
      <w:tabs>
        <w:tab w:val="left" w:pos="360"/>
      </w:tabs>
    </w:pPr>
    <w:rPr>
      <w:sz w:val="24"/>
    </w:rPr>
  </w:style>
  <w:style w:type="paragraph" w:customStyle="1" w:styleId="23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
    <w:name w:val="列出段落2"/>
    <w:basedOn w:val="1"/>
    <w:qFormat/>
    <w:uiPriority w:val="0"/>
    <w:pPr>
      <w:ind w:firstLine="420" w:firstLineChars="200"/>
    </w:pPr>
    <w:rPr>
      <w:rFonts w:ascii="Calibri" w:hAnsi="Calibri"/>
      <w:szCs w:val="22"/>
    </w:rPr>
  </w:style>
  <w:style w:type="paragraph" w:customStyle="1" w:styleId="239">
    <w:name w:val="Char Char Char1 Char2"/>
    <w:basedOn w:val="1"/>
    <w:qFormat/>
    <w:uiPriority w:val="0"/>
    <w:rPr>
      <w:rFonts w:ascii="Tahoma" w:hAnsi="Tahoma"/>
      <w:sz w:val="24"/>
      <w:szCs w:val="20"/>
    </w:rPr>
  </w:style>
  <w:style w:type="paragraph" w:customStyle="1" w:styleId="240">
    <w:name w:val="Char Char Char2"/>
    <w:basedOn w:val="1"/>
    <w:qFormat/>
    <w:uiPriority w:val="0"/>
    <w:rPr>
      <w:rFonts w:ascii="Tahoma" w:hAnsi="Tahoma"/>
      <w:sz w:val="24"/>
      <w:szCs w:val="20"/>
    </w:rPr>
  </w:style>
  <w:style w:type="paragraph" w:customStyle="1" w:styleId="24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3">
    <w:name w:val="修订1"/>
    <w:qFormat/>
    <w:uiPriority w:val="0"/>
    <w:rPr>
      <w:rFonts w:ascii="Times New Roman" w:hAnsi="Times New Roman" w:eastAsia="宋体" w:cs="Times New Roman"/>
      <w:kern w:val="2"/>
      <w:sz w:val="21"/>
      <w:szCs w:val="24"/>
      <w:lang w:val="en-US" w:eastAsia="zh-CN" w:bidi="ar-SA"/>
    </w:rPr>
  </w:style>
  <w:style w:type="paragraph" w:customStyle="1" w:styleId="244">
    <w:name w:val="Char22"/>
    <w:basedOn w:val="1"/>
    <w:qFormat/>
    <w:uiPriority w:val="0"/>
    <w:rPr>
      <w:rFonts w:ascii="Tahoma" w:hAnsi="Tahoma"/>
      <w:sz w:val="24"/>
      <w:szCs w:val="20"/>
    </w:rPr>
  </w:style>
  <w:style w:type="paragraph" w:customStyle="1" w:styleId="245">
    <w:name w:val="Char Char Char Char Char Char Char Char Char Char2"/>
    <w:basedOn w:val="1"/>
    <w:qFormat/>
    <w:uiPriority w:val="0"/>
    <w:rPr>
      <w:rFonts w:ascii="宋体" w:hAnsi="宋体" w:cs="Courier New"/>
      <w:sz w:val="32"/>
      <w:szCs w:val="32"/>
    </w:rPr>
  </w:style>
  <w:style w:type="paragraph" w:customStyle="1" w:styleId="246">
    <w:name w:val="Char2 Char Char Char Char Char Char1"/>
    <w:basedOn w:val="1"/>
    <w:qFormat/>
    <w:uiPriority w:val="0"/>
    <w:pPr>
      <w:widowControl/>
      <w:spacing w:line="400" w:lineRule="exact"/>
      <w:jc w:val="center"/>
    </w:pPr>
  </w:style>
  <w:style w:type="character" w:customStyle="1" w:styleId="247">
    <w:name w:val="页脚 Char"/>
    <w:qFormat/>
    <w:uiPriority w:val="0"/>
    <w:rPr>
      <w:rFonts w:ascii="宋体" w:eastAsia="宋体"/>
      <w:sz w:val="18"/>
      <w:lang w:val="en-US" w:eastAsia="zh-CN" w:bidi="ar-SA"/>
    </w:rPr>
  </w:style>
  <w:style w:type="paragraph" w:customStyle="1" w:styleId="248">
    <w:name w:val="Char Char41"/>
    <w:basedOn w:val="1"/>
    <w:qFormat/>
    <w:uiPriority w:val="0"/>
    <w:pPr>
      <w:widowControl/>
      <w:spacing w:line="400" w:lineRule="exact"/>
      <w:jc w:val="center"/>
    </w:pPr>
  </w:style>
  <w:style w:type="character" w:customStyle="1" w:styleId="249">
    <w:name w:val="批注文字 Char"/>
    <w:qFormat/>
    <w:uiPriority w:val="99"/>
    <w:rPr>
      <w:kern w:val="2"/>
      <w:sz w:val="21"/>
      <w:szCs w:val="24"/>
    </w:rPr>
  </w:style>
  <w:style w:type="character" w:customStyle="1" w:styleId="250">
    <w:name w:val="标题 Char"/>
    <w:qFormat/>
    <w:uiPriority w:val="0"/>
    <w:rPr>
      <w:b/>
      <w:kern w:val="2"/>
      <w:sz w:val="32"/>
    </w:rPr>
  </w:style>
  <w:style w:type="paragraph" w:customStyle="1" w:styleId="251">
    <w:name w:val="图例"/>
    <w:basedOn w:val="1"/>
    <w:qFormat/>
    <w:uiPriority w:val="0"/>
    <w:pPr>
      <w:spacing w:before="120" w:after="120" w:line="360" w:lineRule="auto"/>
      <w:jc w:val="center"/>
    </w:pPr>
    <w:rPr>
      <w:rFonts w:eastAsia="仿宋_GB2312"/>
      <w:b/>
      <w:sz w:val="24"/>
      <w:szCs w:val="20"/>
    </w:rPr>
  </w:style>
  <w:style w:type="table" w:customStyle="1" w:styleId="252">
    <w:name w:val="Table Normal_0"/>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3">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4">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255">
    <w:name w:val="Table Text"/>
    <w:basedOn w:val="1"/>
    <w:semiHidden/>
    <w:qFormat/>
    <w:uiPriority w:val="0"/>
    <w:rPr>
      <w:rFonts w:ascii="Arial" w:hAnsi="Arial" w:eastAsia="Arial" w:cs="Arial"/>
      <w:szCs w:val="21"/>
      <w:lang w:eastAsia="en-US"/>
    </w:rPr>
  </w:style>
  <w:style w:type="paragraph" w:customStyle="1" w:styleId="256">
    <w:name w:val="正文1"/>
    <w:basedOn w:val="1"/>
    <w:next w:val="1"/>
    <w:qFormat/>
    <w:uiPriority w:val="99"/>
    <w:pPr>
      <w:tabs>
        <w:tab w:val="left" w:pos="480"/>
      </w:tabs>
      <w:spacing w:line="500" w:lineRule="exact"/>
      <w:ind w:left="359" w:hanging="359" w:hangingChars="171"/>
    </w:pPr>
    <w:rPr>
      <w:rFonts w:ascii="黑体" w:hAnsi="宋体" w:cs="黑体"/>
      <w:szCs w:val="21"/>
    </w:rPr>
  </w:style>
  <w:style w:type="paragraph" w:customStyle="1" w:styleId="257">
    <w:name w:val="样式 10 磅"/>
    <w:qFormat/>
    <w:uiPriority w:val="0"/>
    <w:pPr>
      <w:widowControl w:val="0"/>
      <w:jc w:val="both"/>
    </w:pPr>
    <w:rPr>
      <w:rFonts w:ascii="Calibri" w:hAnsi="Calibri" w:eastAsia="黑体" w:cs="Times New Roman"/>
      <w:kern w:val="2"/>
      <w:sz w:val="21"/>
      <w:szCs w:val="24"/>
      <w:lang w:val="en-US" w:eastAsia="zh-CN" w:bidi="ar-SA"/>
    </w:rPr>
  </w:style>
  <w:style w:type="paragraph" w:customStyle="1" w:styleId="258">
    <w:name w:val="大标题"/>
    <w:qFormat/>
    <w:uiPriority w:val="0"/>
    <w:pPr>
      <w:tabs>
        <w:tab w:val="left" w:pos="1134"/>
      </w:tabs>
      <w:snapToGrid w:val="0"/>
      <w:spacing w:before="240" w:after="240" w:line="288" w:lineRule="auto"/>
    </w:pPr>
    <w:rPr>
      <w:rFonts w:ascii="黑体" w:hAnsi="Times New Roman" w:eastAsia="黑体" w:cs="Times New Roman"/>
      <w:sz w:val="24"/>
      <w:lang w:val="en-US" w:eastAsia="zh-CN" w:bidi="ar-SA"/>
    </w:rPr>
  </w:style>
  <w:style w:type="paragraph" w:customStyle="1" w:styleId="259">
    <w:name w:val="样式 首行缩进:  2 字符"/>
    <w:basedOn w:val="1"/>
    <w:qFormat/>
    <w:uiPriority w:val="0"/>
    <w:pPr>
      <w:spacing w:line="480" w:lineRule="exact"/>
      <w:ind w:firstLine="480" w:firstLineChars="200"/>
      <w:jc w:val="left"/>
    </w:pPr>
    <w:rPr>
      <w:color w:val="7030A0"/>
      <w:sz w:val="24"/>
      <w:szCs w:val="20"/>
    </w:rPr>
  </w:style>
  <w:style w:type="character" w:customStyle="1" w:styleId="260">
    <w:name w:val="maintxt11"/>
    <w:basedOn w:val="49"/>
    <w:qFormat/>
    <w:uiPriority w:val="6"/>
    <w:rPr>
      <w:rFonts w:hint="default" w:ascii="Arial" w:hAnsi="Arial" w:cs="Arial"/>
      <w:color w:val="000000"/>
      <w:sz w:val="18"/>
      <w:szCs w:val="18"/>
    </w:rPr>
  </w:style>
  <w:style w:type="table" w:customStyle="1" w:styleId="261">
    <w:name w:val="Table Grid_0"/>
    <w:basedOn w:val="46"/>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
    <w:name w:val="Table Grid_1"/>
    <w:basedOn w:val="46"/>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
    <w:name w:val="Table Grid_2"/>
    <w:basedOn w:val="46"/>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4">
    <w:name w:val="列出段落3"/>
    <w:basedOn w:val="1"/>
    <w:qFormat/>
    <w:uiPriority w:val="34"/>
    <w:pPr>
      <w:ind w:firstLine="420" w:firstLineChars="200"/>
    </w:pPr>
    <w:rPr>
      <w:rFonts w:ascii="Calibri" w:hAnsi="Calibri"/>
      <w:szCs w:val="22"/>
    </w:rPr>
  </w:style>
  <w:style w:type="paragraph" w:customStyle="1" w:styleId="265">
    <w:name w:val="_Style 260"/>
    <w:basedOn w:val="1"/>
    <w:next w:val="1"/>
    <w:qFormat/>
    <w:uiPriority w:val="39"/>
    <w:pPr>
      <w:tabs>
        <w:tab w:val="left" w:pos="1050"/>
        <w:tab w:val="right" w:leader="dot" w:pos="8937"/>
      </w:tabs>
      <w:spacing w:line="300" w:lineRule="auto"/>
    </w:pPr>
    <w:rPr>
      <w:rFonts w:ascii="宋体" w:hAnsi="宋体"/>
      <w:b/>
      <w:sz w:val="24"/>
    </w:rPr>
  </w:style>
  <w:style w:type="table" w:customStyle="1" w:styleId="266">
    <w:name w:val="Table Grid_3"/>
    <w:basedOn w:val="46"/>
    <w:qFormat/>
    <w:uiPriority w:val="59"/>
    <w:rPr>
      <w:rFonts w:ascii="等线" w:hAnsi="等线" w:eastAsia="Times New Roman"/>
      <w:kern w:val="2"/>
      <w:sz w:val="21"/>
      <w:szCs w:val="22"/>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
    <w:name w:val="Table Grid_4"/>
    <w:basedOn w:val="46"/>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
    <w:name w:val="Table Grid_5"/>
    <w:basedOn w:val="46"/>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customXml" Target="../customXml/item3.xml"/><Relationship Id="rId30" Type="http://schemas.openxmlformats.org/officeDocument/2006/relationships/customXml" Target="../customXml/item2.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3.xml"/><Relationship Id="rId23" Type="http://schemas.openxmlformats.org/officeDocument/2006/relationships/header" Target="header12.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ef7b5c60-d69d-4f8f-9802-fec5fbf1fa66</errorID>
      <errorWord>教育区域网</errorWord>
      <group>L1_Knowledge</group>
      <groupName>知识性问题</groupName>
      <ability>L2_Term</ability>
      <abilityName>专业术语</abilityName>
      <candidateList>
        <item>教育城域网</item>
      </candidateList>
      <explain/>
      <paraID>6FD676BA</paraID>
      <start>14</start>
      <end>19</end>
      <status>unmodified</status>
      <modifiedWord/>
      <trackRevisions>false</trackRevisions>
    </reviewItem>
    <reviewItem>
      <errorID>c15a5196-1e22-4a13-a049-711b939b9886</errorID>
      <errorWord>教育区域网</errorWord>
      <group>L1_Knowledge</group>
      <groupName>知识性问题</groupName>
      <ability>L2_Term</ability>
      <abilityName>专业术语</abilityName>
      <candidateList>
        <item>教育城域网</item>
      </candidateList>
      <explain/>
      <paraID>6200ED96</paraID>
      <start>19</start>
      <end>24</end>
      <status>unmodified</status>
      <modifiedWord/>
      <trackRevisions>false</trackRevisions>
    </reviewItem>
    <reviewItem>
      <errorID>9f5d8e8f-097c-476e-88a1-54459cbd3b8e</errorID>
      <errorWord>教育区域网</errorWord>
      <group>L1_Knowledge</group>
      <groupName>知识性问题</groupName>
      <ability>L2_Term</ability>
      <abilityName>专业术语</abilityName>
      <candidateList>
        <item>教育城域网</item>
      </candidateList>
      <explain/>
      <paraID> C0CD1D6</paraID>
      <start>21</start>
      <end>26</end>
      <status>unmodified</status>
      <modifiedWord/>
      <trackRevisions>false</trackRevisions>
    </reviewItem>
    <reviewItem>
      <errorID>ddf9b739-d147-4f68-8b10-7c85e85a1b50</errorID>
      <errorWord>教育区域网</errorWord>
      <group>L1_Knowledge</group>
      <groupName>知识性问题</groupName>
      <ability>L2_Term</ability>
      <abilityName>专业术语</abilityName>
      <candidateList>
        <item>教育城域网</item>
      </candidateList>
      <explain/>
      <paraID>66E011A0</paraID>
      <start>14</start>
      <end>19</end>
      <status>unmodified</status>
      <modifiedWord/>
      <trackRevisions>false</trackRevisions>
    </reviewItem>
    <reviewItem>
      <errorID>64061cb9-10a0-4a43-929c-1c63a086af66</errorID>
      <errorWord>其它</errorWord>
      <group>L1_Word</group>
      <groupName>字词问题</groupName>
      <ability>L2_Alias</ability>
      <abilityName>也作/曾用词</abilityName>
      <candidateList>
        <item>其他</item>
      </candidateList>
      <explain>词汇[其它]为不规范表述或旧称，其规范书面表述为[其他]。</explain>
      <paraID> 70DB581</paraID>
      <start>4</start>
      <end>6</end>
      <status>unmodified</status>
      <modifiedWord/>
      <trackRevisions>false</trackRevisions>
    </reviewItem>
    <reviewItem>
      <errorID>87951676-dbd8-41b3-9009-e40092d209f5</errorID>
      <errorWord>）</errorWord>
      <group>L1_Format</group>
      <groupName>格式问题</groupName>
      <ability>L2_HalfPunc</ability>
      <abilityName>全半角检查</abilityName>
      <candidateList>
        <item>)</item>
      </candidateList>
      <explain>文本全半角错误。</explain>
      <paraID>13E84E63</paraID>
      <start>24</start>
      <end>25</end>
      <status>unmodified</status>
      <modifiedWord/>
      <trackRevisions>false</trackRevisions>
    </reviewItem>
    <reviewItem>
      <errorID>94ad1089-308f-4938-aed1-ed7211880d62</errorID>
      <errorWord>2026年02月25日</errorWord>
      <group>L1_Knowledge</group>
      <groupName>知识性问题</groupName>
      <ability>L2_Time</ability>
      <abilityName>日期时间</abilityName>
      <candidateList>
        <item>2026年2月25日</item>
      </candidateList>
      <explain>根据日常书写习惯，月份一般会省略前导零。</explain>
      <paraID>46C55587</paraID>
      <start>12</start>
      <end>23</end>
      <status>unmodified</status>
      <modifiedWord/>
      <trackRevisions>false</trackRevisions>
    </reviewItem>
    <reviewItem>
      <errorID>87b46a7c-117e-4a5d-87cd-d722973d4c9e</errorID>
      <errorWord>[2008]248号</errorWord>
      <group>L1_Knowledge</group>
      <groupName>知识性问题</groupName>
      <ability>L2_Knowledge</ability>
      <abilityName>其他知识</abilityName>
      <candidateList>
        <item>〔2008〕248号</item>
      </candidateList>
      <explain>发文字号格式错误。</explain>
      <paraID>6CB405EC</paraID>
      <start>110</start>
      <end>120</end>
      <status>unmodified</status>
      <modifiedWord/>
      <trackRevisions>false</trackRevisions>
    </reviewItem>
    <reviewItem>
      <errorID>3f00ea7e-93b7-47fc-8f00-e249e062fcc8</errorID>
      <errorWord>,</errorWord>
      <group>L1_Format</group>
      <groupName>格式问题</groupName>
      <ability>L2_HalfPunc</ability>
      <abilityName>全半角检查</abilityName>
      <candidateList>
        <item>，</item>
      </candidateList>
      <explain>文本全半角错误。</explain>
      <paraID>5369E0ED</paraID>
      <start>8</start>
      <end>9</end>
      <status>unmodified</status>
      <modifiedWord/>
      <trackRevisions>false</trackRevisions>
    </reviewItem>
    <reviewItem>
      <errorID>bc8b291d-03c5-4bd5-b3bd-563c995ed459</errorID>
      <errorWord>教育区域网</errorWord>
      <group>L1_Knowledge</group>
      <groupName>知识性问题</groupName>
      <ability>L2_Term</ability>
      <abilityName>专业术语</abilityName>
      <candidateList>
        <item>教育城域网</item>
      </candidateList>
      <explain/>
      <paraID>63114FA6</paraID>
      <start>14</start>
      <end>19</end>
      <status>unmodified</status>
      <modifiedWord/>
      <trackRevisions>false</trackRevisions>
    </reviewItem>
    <reviewItem>
      <errorID>26b0e33e-c656-425f-9bb1-3f2df03034c7</errorID>
      <errorWord>[2003]</errorWord>
      <group>L1_Punc</group>
      <groupName>标点问题</groupName>
      <ability>L2_Punc</ability>
      <abilityName>标点符号检查</abilityName>
      <candidateList>
        <item>〔2003〕</item>
      </candidateList>
      <explain/>
      <paraID>61A1632D</paraID>
      <start>34</start>
      <end>40</end>
      <status>unmodified</status>
      <modifiedWord/>
      <trackRevisions>false</trackRevisions>
    </reviewItem>
    <reviewItem>
      <errorID>658564eb-a39d-4915-a4a3-c1eee9bb37a1</errorID>
      <errorWord>[2011]</errorWord>
      <group>L1_Punc</group>
      <groupName>标点问题</groupName>
      <ability>L2_Punc</ability>
      <abilityName>标点符号检查</abilityName>
      <candidateList>
        <item>〔2011〕</item>
      </candidateList>
      <explain/>
      <paraID>61A1632D</paraID>
      <start>52</start>
      <end>58</end>
      <status>unmodified</status>
      <modifiedWord/>
      <trackRevisions>false</trackRevisions>
    </reviewItem>
    <reviewItem>
      <errorID>91dccae6-57cb-4aa8-af24-bcd43e23212a</errorID>
      <errorWord>文</errorWord>
      <group>L1_Word</group>
      <groupName>字词问题</groupName>
      <ability>L2_Typo</ability>
      <abilityName>字词错误</abilityName>
      <candidateList>
        <item>文件</item>
      </candidateList>
      <explain/>
      <paraID>61A1632D</paraID>
      <start>63</start>
      <end>64</end>
      <status>unmodified</status>
      <modifiedWord/>
      <trackRevisions>false</trackRevisions>
    </reviewItem>
    <reviewItem>
      <errorID>fefe496e-466b-4505-9b5b-15e791d04838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77F2C3BB</paraID>
      <start>10</start>
      <end>13</end>
      <status>unmodified</status>
      <modifiedWord/>
      <trackRevisions>false</trackRevisions>
    </reviewItem>
    <reviewItem>
      <errorID>51d57532-0de9-46e5-a6a7-511faff33352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7DEE0770</paraID>
      <start>150</start>
      <end>153</end>
      <status>unmodified</status>
      <modifiedWord/>
      <trackRevisions>false</trackRevisions>
    </reviewItem>
    <reviewItem>
      <errorID>f639d6ca-13a9-4fac-ab49-9ee4ec4905b4</errorID>
      <errorWord>评审中</errorWord>
      <group>L1_Word</group>
      <groupName>字词问题</groupName>
      <ability>L2_Typo</ability>
      <abilityName>字词错误</abilityName>
      <candidateList>
        <item>评审</item>
      </candidateList>
      <explain/>
      <paraID>563663D2</paraID>
      <start>34</start>
      <end>37</end>
      <status>unmodified</status>
      <modifiedWord/>
      <trackRevisions>false</trackRevisions>
    </reviewItem>
    <reviewItem>
      <errorID>d3e623a0-00d8-4f3c-9b38-159394dd7334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64EA6B72</paraID>
      <start>48</start>
      <end>51</end>
      <status>unmodified</status>
      <modifiedWord/>
      <trackRevisions>false</trackRevisions>
    </reviewItem>
    <reviewItem>
      <errorID>e6e9d6f0-0933-4d68-a55b-3c6d82a64f71</errorID>
      <errorWord>做</errorWord>
      <group>L1_Word</group>
      <groupName>字词问题</groupName>
      <ability>L2_Typo</ability>
      <abilityName>字词错误</abilityName>
      <candidateList>
        <item>作</item>
      </candidateList>
      <explain>存在发音相同字词的误用。</explain>
      <paraID>23B0E344</paraID>
      <start>53</start>
      <end>54</end>
      <status>unmodified</status>
      <modifiedWord/>
      <trackRevisions>false</trackRevisions>
    </reviewItem>
    <reviewItem>
      <errorID>0d7d9517-8a0e-425b-abc7-bd3ca47c28de</errorID>
      <errorWord>间</errorWord>
      <group>L1_Word</group>
      <groupName>字词问题</groupName>
      <ability>L2_Typo</ability>
      <abilityName>字词错误</abilityName>
      <candidateList>
        <item>间之</item>
      </candidateList>
      <explain/>
      <paraID>48D1700B</paraID>
      <start>5</start>
      <end>6</end>
      <status>unmodified</status>
      <modifiedWord/>
      <trackRevisions>false</trackRevisions>
    </reviewItem>
    <reviewItem>
      <errorID>193b14c1-15cc-4fe1-b4a7-751cba4687d5</errorID>
      <errorWord>提出疑义</errorWord>
      <group>L1_Word</group>
      <groupName>字词问题</groupName>
      <ability>L2_Typo</ability>
      <abilityName>字词错误</abilityName>
      <candidateList>
        <item>提出异议</item>
      </candidateList>
      <explain/>
      <paraID>3CFABB47</paraID>
      <start>72</start>
      <end>76</end>
      <status>unmodified</status>
      <modifiedWord/>
      <trackRevisions>false</trackRevisions>
    </reviewItem>
    <reviewItem>
      <errorID>8bbdcb09-301e-4c97-87fb-31d4362c1dbc</errorID>
      <errorWord>》中</errorWord>
      <group>L1_Word</group>
      <groupName>字词问题</groupName>
      <ability>L2_Typo</ability>
      <abilityName>字词错误</abilityName>
      <candidateList>
        <item>》</item>
      </candidateList>
      <explain/>
      <paraID>3524E817</paraID>
      <start>26</start>
      <end>28</end>
      <status>unmodified</status>
      <modifiedWord/>
      <trackRevisions>false</trackRevisions>
    </reviewItem>
    <reviewItem>
      <errorID>cc822b31-0c92-46e1-96cb-bf5bc3c44d0b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1A22052F</paraID>
      <start>23</start>
      <end>26</end>
      <status>unmodified</status>
      <modifiedWord/>
      <trackRevisions>false</trackRevisions>
    </reviewItem>
    <reviewItem>
      <errorID>0516963a-7cc1-4719-8834-933bd456bbc0</errorID>
      <errorWord>.</errorWord>
      <group>L1_Punc</group>
      <groupName>标点问题</groupName>
      <ability>L2_Punc</ability>
      <abilityName>标点符号检查</abilityName>
      <candidateList/>
      <explain/>
      <paraID>7C4795DC</paraID>
      <start>0</start>
      <end>1</end>
      <status>unmodified</status>
      <modifiedWord/>
      <trackRevisions>false</trackRevisions>
    </reviewItem>
    <reviewItem>
      <errorID>de9b1b24-b878-4511-946b-9ec8c97f23cd</errorID>
      <errorWord>）；</errorWord>
      <group>L1_Format</group>
      <groupName>格式问题</groupName>
      <ability>L2_HalfPunc</ability>
      <abilityName>全半角检查</abilityName>
      <candidateList>
        <item>);</item>
      </candidateList>
      <explain>文本全半角错误。</explain>
      <paraID>7C4795DC</paraID>
      <start>3</start>
      <end>5</end>
      <status>unmodified</status>
      <modifiedWord/>
      <trackRevisions>false</trackRevisions>
    </reviewItem>
    <reviewItem>
      <errorID>c182a782-8bb0-4a4a-81f2-eb39d778529e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4FB9243E</paraID>
      <start>0</start>
      <end>2</end>
      <status>unmodified</status>
      <modifiedWord/>
      <trackRevisions>false</trackRevisions>
    </reviewItem>
    <reviewItem>
      <errorID>aa81c889-f988-426b-b114-07066562dfab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CB02E2D</paraID>
      <start>0</start>
      <end>2</end>
      <status>unmodified</status>
      <modifiedWord/>
      <trackRevisions>false</trackRevisions>
    </reviewItem>
    <reviewItem>
      <errorID>ed8ed353-e484-4716-9c46-9b9984dba865</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7BC6E3D3</paraID>
      <start>31</start>
      <end>33</end>
      <status>unmodified</status>
      <modifiedWord/>
      <trackRevisions>false</trackRevisions>
    </reviewItem>
    <reviewItem>
      <errorID>d8260e30-94a1-46d2-b382-b0d60184bf2c</errorID>
      <errorWord>其它</errorWord>
      <group>L1_Word</group>
      <groupName>字词问题</groupName>
      <ability>L2_Alias</ability>
      <abilityName>也作/曾用词</abilityName>
      <candidateList>
        <item>其他</item>
      </candidateList>
      <explain>词汇[其它]为不规范表述或旧称，其规范书面表述为[其他]。</explain>
      <paraID>78A7B759</paraID>
      <start>0</start>
      <end>2</end>
      <status>unmodified</status>
      <modifiedWord/>
      <trackRevisions>false</trackRevisions>
    </reviewItem>
    <reviewItem>
      <errorID>c672c3be-716e-44a6-b4b0-4dd86c354472</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5836AE41</paraID>
      <start>3</start>
      <end>5</end>
      <status>unmodified</status>
      <modifiedWord/>
      <trackRevisions>false</trackRevisions>
    </reviewItem>
    <reviewItem>
      <errorID>b3525d0e-0dfc-4dc0-8252-759c4e30ef3c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44C7E727</paraID>
      <start>0</start>
      <end>2</end>
      <status>unmodified</status>
      <modifiedWord/>
      <trackRevisions>false</trackRevisions>
    </reviewItem>
    <reviewItem>
      <errorID>3d6dcbe4-c83f-4729-abf5-9ddb7ee909c9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43FBA074</paraID>
      <start>0</start>
      <end>2</end>
      <status>unmodified</status>
      <modifiedWord/>
      <trackRevisions>false</trackRevisions>
    </reviewItem>
    <reviewItem>
      <errorID>5572256a-ae38-43e2-a453-79d820b43aaf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27476174</paraID>
      <start>0</start>
      <end>2</end>
      <status>unmodified</status>
      <modifiedWord/>
      <trackRevisions>false</trackRevisions>
    </reviewItem>
    <reviewItem>
      <errorID>7402a2a3-e40b-457b-8d15-5bce2d88e7da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78725469</paraID>
      <start>0</start>
      <end>2</end>
      <status>unmodified</status>
      <modifiedWord/>
      <trackRevisions>false</trackRevisions>
    </reviewItem>
    <reviewItem>
      <errorID>35df20cd-e27f-4a7d-a931-1f173c8cc57b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551D45F7</paraID>
      <start>0</start>
      <end>2</end>
      <status>unmodified</status>
      <modifiedWord/>
      <trackRevisions>false</trackRevisions>
    </reviewItem>
    <reviewItem>
      <errorID>ad809feb-8e01-4e90-ac2d-17a80468748f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5F11FE74</paraID>
      <start>0</start>
      <end>2</end>
      <status>unmodified</status>
      <modifiedWord/>
      <trackRevisions>false</trackRevisions>
    </reviewItem>
    <reviewItem>
      <errorID>938223e1-26b9-4106-b2d0-341b606d8240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505B8D4B</paraID>
      <start>0</start>
      <end>2</end>
      <status>unmodified</status>
      <modifiedWord/>
      <trackRevisions>false</trackRevisions>
    </reviewItem>
    <reviewItem>
      <errorID>b2756d30-6ef4-40a0-b058-6ffb67f9130c</errorID>
      <errorWord>无需</errorWord>
      <group>L1_Word</group>
      <groupName>字词问题</groupName>
      <ability>L2_Typo</ability>
      <abilityName>字词错误</abilityName>
      <candidateList>
        <item>无须</item>
      </candidateList>
      <explain/>
      <paraID>13B52322</paraID>
      <start>43</start>
      <end>45</end>
      <status>unmodified</status>
      <modifiedWord/>
      <trackRevisions>false</trackRevisions>
    </reviewItem>
    <reviewItem>
      <errorID>76b882c1-a5dc-4f05-a880-2cd03d73682e</errorID>
      <errorWord>情形的</errorWord>
      <group>L1_Word</group>
      <groupName>字词问题</groupName>
      <ability>L2_Typo</ability>
      <abilityName>字词错误</abilityName>
      <candidateList>
        <item>情形</item>
      </candidateList>
      <explain/>
      <paraID>73F23A3D</paraID>
      <start>54</start>
      <end>57</end>
      <status>unmodified</status>
      <modifiedWord/>
      <trackRevisions>false</trackRevisions>
    </reviewItem>
    <reviewItem>
      <errorID>1235ccf9-d73d-4ebc-b10e-945557d39982</errorID>
      <errorWord>法律、法规</errorWord>
      <group>L1_Word</group>
      <groupName>字词问题</groupName>
      <ability>L2_Typo</ability>
      <abilityName>字词错误</abilityName>
      <candidateList>
        <item>法律法规</item>
      </candidateList>
      <explain/>
      <paraID>6A6D33D8</paraID>
      <start>14</start>
      <end>19</end>
      <status>unmodified</status>
      <modifiedWord/>
      <trackRevisions>false</trackRevisions>
    </reviewItem>
    <reviewItem>
      <errorID>68b91bda-433e-4259-9ac6-93ef34053ab0</errorID>
      <errorWord>》</errorWord>
      <group>L1_Word</group>
      <groupName>字词问题</groupName>
      <ability>L2_Typo</ability>
      <abilityName>字词错误</abilityName>
      <candidateList>
        <item>》第</item>
      </candidateList>
      <explain/>
      <paraID> B062932</paraID>
      <start>27</start>
      <end>28</end>
      <status>unmodified</status>
      <modifiedWord/>
      <trackRevisions>false</trackRevisions>
    </reviewItem>
    <reviewItem>
      <errorID>a38a28d9-6fe3-4d7b-a46e-57106537155a</errorID>
      <errorWord>教育区域网</errorWord>
      <group>L1_Knowledge</group>
      <groupName>知识性问题</groupName>
      <ability>L2_Term</ability>
      <abilityName>专业术语</abilityName>
      <candidateList>
        <item>教育城域网</item>
      </candidateList>
      <explain/>
      <paraID>78A68F55</paraID>
      <start>14</start>
      <end>19</end>
      <status>unmodified</status>
      <modifiedWord/>
      <trackRevisions>false</trackRevisions>
    </reviewItem>
    <reviewItem>
      <errorID>1b1fc404-84db-40de-8863-a5fcd394974e</errorID>
      <errorWord>(</errorWord>
      <group>L1_Format</group>
      <groupName>格式问题</groupName>
      <ability>L2_HalfPunc</ability>
      <abilityName>全半角检查</abilityName>
      <candidateList>
        <item>（</item>
      </candidateList>
      <explain>文本全半角错误。</explain>
      <paraID>488F2195</paraID>
      <start>91</start>
      <end>92</end>
      <status>unmodified</status>
      <modifiedWord/>
      <trackRevisions>false</trackRevisions>
    </reviewItem>
    <reviewItem>
      <errorID>c505b7b8-3e9e-4ae7-a884-025d733715f9</errorID>
      <errorWord>-</errorWord>
      <group>L1_Format</group>
      <groupName>格式问题</groupName>
      <ability>L2_HalfPunc</ability>
      <abilityName>全半角检查</abilityName>
      <candidateList>
        <item>－</item>
      </candidateList>
      <explain>文本全半角错误。</explain>
      <paraID>488F2195</paraID>
      <start>107</start>
      <end>108</end>
      <status>unmodified</status>
      <modifiedWord/>
      <trackRevisions>false</trackRevisions>
    </reviewItem>
    <reviewItem>
      <errorID>c046073c-b144-4373-911d-de2352be132b</errorID>
      <errorWord>)</errorWord>
      <group>L1_Format</group>
      <groupName>格式问题</groupName>
      <ability>L2_HalfPunc</ability>
      <abilityName>全半角检查</abilityName>
      <candidateList>
        <item>）</item>
      </candidateList>
      <explain>文本全半角错误。</explain>
      <paraID>488F2195</paraID>
      <start>113</start>
      <end>114</end>
      <status>unmodified</status>
      <modifiedWord/>
      <trackRevisions>false</trackRevisions>
    </reviewItem>
    <reviewItem>
      <errorID>c12f943d-6b49-403a-8a72-68f87d62485f</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73AA0F26</paraID>
      <start>0</start>
      <end>4</end>
      <status>unmodified</status>
      <modifiedWord/>
      <trackRevisions>false</trackRevisions>
    </reviewItem>
    <reviewItem>
      <errorID>73b990b8-d5d2-4166-9a12-bec5bbbcc45d</errorID>
      <errorWord>KW</errorWord>
      <group>L1_Word</group>
      <groupName>字词问题</groupName>
      <ability>L2_Typo</ability>
      <abilityName>字词错误</abilityName>
      <candidateList>
        <item>kW</item>
      </candidateList>
      <explain/>
      <paraID>76136713</paraID>
      <start>9</start>
      <end>11</end>
      <status>unmodified</status>
      <modifiedWord/>
      <trackRevisions>false</trackRevisions>
    </reviewItem>
    <reviewItem>
      <errorID>2ec4cf8b-2f9c-4345-8070-9ed93573f250</errorID>
      <errorWord>KW</errorWord>
      <group>L1_Word</group>
      <groupName>字词问题</groupName>
      <ability>L2_Typo</ability>
      <abilityName>字词错误</abilityName>
      <candidateList>
        <item>kW</item>
      </candidateList>
      <explain/>
      <paraID>7B9312DB</paraID>
      <start>9</start>
      <end>11</end>
      <status>unmodified</status>
      <modifiedWord/>
      <trackRevisions>false</trackRevisions>
    </reviewItem>
    <reviewItem>
      <errorID>8f08a3ef-3529-4a8f-9d89-5e6ce6e5655b</errorID>
      <errorWord>KW</errorWord>
      <group>L1_Word</group>
      <groupName>字词问题</groupName>
      <ability>L2_Typo</ability>
      <abilityName>字词错误</abilityName>
      <candidateList>
        <item>kW</item>
      </candidateList>
      <explain/>
      <paraID>7CDB9C9A</paraID>
      <start>11</start>
      <end>13</end>
      <status>unmodified</status>
      <modifiedWord/>
      <trackRevisions>false</trackRevisions>
    </reviewItem>
    <reviewItem>
      <errorID>ca19dcec-67ec-4284-aa62-22c9db7a0fa3</errorID>
      <errorWord>KW</errorWord>
      <group>L1_Word</group>
      <groupName>字词问题</groupName>
      <ability>L2_Typo</ability>
      <abilityName>字词错误</abilityName>
      <candidateList>
        <item>kW</item>
      </candidateList>
      <explain/>
      <paraID>29432A39</paraID>
      <start>9</start>
      <end>11</end>
      <status>unmodified</status>
      <modifiedWord/>
      <trackRevisions>false</trackRevisions>
    </reviewItem>
    <reviewItem>
      <errorID>271b185a-f66f-4e51-806b-c05ea4f20d50</errorID>
      <errorWord>KW</errorWord>
      <group>L1_Word</group>
      <groupName>字词问题</groupName>
      <ability>L2_Typo</ability>
      <abilityName>字词错误</abilityName>
      <candidateList>
        <item>kW</item>
      </candidateList>
      <explain/>
      <paraID>69F1DD7F</paraID>
      <start>9</start>
      <end>11</end>
      <status>unmodified</status>
      <modifiedWord/>
      <trackRevisions>false</trackRevisions>
    </reviewItem>
    <reviewItem>
      <errorID>70880e45-a545-400a-80ab-3ebdddfe600e</errorID>
      <errorWord>KW</errorWord>
      <group>L1_Word</group>
      <groupName>字词问题</groupName>
      <ability>L2_Typo</ability>
      <abilityName>字词错误</abilityName>
      <candidateList>
        <item>kW</item>
      </candidateList>
      <explain/>
      <paraID>61B8E325</paraID>
      <start>9</start>
      <end>11</end>
      <status>unmodified</status>
      <modifiedWord/>
      <trackRevisions>false</trackRevisions>
    </reviewItem>
    <reviewItem>
      <errorID>f44b4049-902c-49da-92cb-760a0e6b5d18</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EA0D449</paraID>
      <start>0</start>
      <end>4</end>
      <status>unmodified</status>
      <modifiedWord/>
      <trackRevisions>false</trackRevisions>
    </reviewItem>
    <reviewItem>
      <errorID>f89690c4-b120-480d-9a66-60a8cd782350</errorID>
      <errorWord>（</errorWord>
      <group>L1_Punc</group>
      <groupName>标点问题</groupName>
      <ability>L2_Punc</ability>
      <abilityName>标点符号检查</abilityName>
      <candidateList/>
      <explain>同一形式括号套用。</explain>
      <paraID>5CBC912A</paraID>
      <start>55</start>
      <end>56</end>
      <status>unmodified</status>
      <modifiedWord/>
      <trackRevisions>false</trackRevisions>
    </reviewItem>
    <reviewItem>
      <errorID>89b0d405-fb76-4071-8bf1-2a11f26f9577</errorID>
      <errorWord>）</errorWord>
      <group>L1_Punc</group>
      <groupName>标点问题</groupName>
      <ability>L2_Punc</ability>
      <abilityName>标点符号检查</abilityName>
      <candidateList/>
      <explain>同一形式括号套用。</explain>
      <paraID>5CBC912A</paraID>
      <start>69</start>
      <end>70</end>
      <status>unmodified</status>
      <modifiedWord/>
      <trackRevisions>false</trackRevisions>
    </reviewItem>
    <reviewItem>
      <errorID>58b52f55-7c6d-40ec-8e03-62486c7302fc</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4919EA39</paraID>
      <start>0</start>
      <end>4</end>
      <status>unmodified</status>
      <modifiedWord/>
      <trackRevisions>false</trackRevisions>
    </reviewItem>
    <reviewItem>
      <errorID>7a102913-7cd4-4dad-8693-0c382e3cfda4</errorID>
      <errorWord>更换出</errorWord>
      <group>L1_Word</group>
      <groupName>字词问题</groupName>
      <ability>L2_Typo</ability>
      <abilityName>字词错误</abilityName>
      <candidateList>
        <item>更换</item>
      </candidateList>
      <explain>〈动〉变换；替换：～位置｜～衣裳｜～值班人员｜展览馆里的展品不断～。</explain>
      <paraID>3A9E7252</paraID>
      <start>15</start>
      <end>18</end>
      <status>unmodified</status>
      <modifiedWord/>
      <trackRevisions>false</trackRevisions>
    </reviewItem>
    <reviewItem>
      <errorID>4ed1c9e7-36a8-4c30-8554-5fd96b606bc4</errorID>
      <errorWord>并应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6B948ADA</paraID>
      <start>36</start>
      <end>38</end>
      <status>unmodified</status>
      <modifiedWord/>
      <trackRevisions>false</trackRevisions>
    </reviewItem>
    <reviewItem>
      <errorID>6b84d7af-16bb-42d9-900e-667b95ac1ae1</errorID>
      <errorWord>,</errorWord>
      <group>L1_Format</group>
      <groupName>格式问题</groupName>
      <ability>L2_HalfPunc</ability>
      <abilityName>全半角检查</abilityName>
      <candidateList>
        <item>，</item>
      </candidateList>
      <explain>文本全半角错误。</explain>
      <paraID>6EA4BD61</paraID>
      <start>14</start>
      <end>15</end>
      <status>unmodified</status>
      <modifiedWord/>
      <trackRevisions>false</trackRevisions>
    </reviewItem>
    <reviewItem>
      <errorID>5245ed4f-88b0-4d70-a703-153f21303224</errorID>
      <errorWord>检査</errorWord>
      <group>L1_Word</group>
      <groupName>字词问题</groupName>
      <ability>L2_Fanti</ability>
      <abilityName>繁转简</abilityName>
      <candidateList>
        <item>检查</item>
      </candidateList>
      <explain>❶〈动〉为了发现问题而用心查看：～身体｜～工作。❷〈动〉翻检查考（书籍、文件等）。❸〈动〉检讨▲：～自己的错误。❹〈名〉指用口头或书面形式所做的检讨：写了一份～。</explain>
      <paraID>5644E80F</paraID>
      <start>1</start>
      <end>3</end>
      <status>unmodified</status>
      <modifiedWord/>
      <trackRevisions>false</trackRevisions>
    </reviewItem>
    <reviewItem>
      <errorID>d36e1760-1e80-4055-9300-8df1dbc752ce</errorID>
      <errorWord>做</errorWord>
      <group>L1_Word</group>
      <groupName>字词问题</groupName>
      <ability>L2_Typo</ability>
      <abilityName>字词错误</abilityName>
      <candidateList>
        <item>做好</item>
      </candidateList>
      <explain/>
      <paraID>5644E80F</paraID>
      <start>54</start>
      <end>55</end>
      <status>unmodified</status>
      <modifiedWord/>
      <trackRevisions>false</trackRevisions>
    </reviewItem>
    <reviewItem>
      <errorID>a533b416-555d-4867-872d-878d33d720c4</errorID>
      <errorWord>，</errorWord>
      <group>L1_Word</group>
      <groupName>字词问题</groupName>
      <ability>L2_Typo</ability>
      <abilityName>字词错误</abilityName>
      <candidateList>
        <item>，有</item>
      </candidateList>
      <explain/>
      <paraID>62D9CC77</paraID>
      <start>99</start>
      <end>100</end>
      <status>unmodified</status>
      <modifiedWord/>
      <trackRevisions>false</trackRevisions>
    </reviewItem>
    <reviewItem>
      <errorID>5d63f637-e903-4a6f-81cb-dbe62eb739b7</errorID>
      <errorWord>检査</errorWord>
      <group>L1_Word</group>
      <groupName>字词问题</groupName>
      <ability>L2_Fanti</ability>
      <abilityName>繁转简</abilityName>
      <candidateList>
        <item>检查</item>
      </candidateList>
      <explain>❶〈动〉为了发现问题而用心查看：～身体｜～工作。❷〈动〉翻检查考（书籍、文件等）。❸〈动〉检讨▲：～自己的错误。❹〈名〉指用口头或书面形式所做的检讨：写了一份～。</explain>
      <paraID>62D9CC77</paraID>
      <start>113</start>
      <end>115</end>
      <status>unmodified</status>
      <modifiedWord/>
      <trackRevisions>false</trackRevisions>
    </reviewItem>
    <reviewItem>
      <errorID>840f295f-6088-44fb-a1ce-b8b58125fa33</errorID>
      <errorWord>检査</errorWord>
      <group>L1_Word</group>
      <groupName>字词问题</groupName>
      <ability>L2_Fanti</ability>
      <abilityName>繁转简</abilityName>
      <candidateList>
        <item>检查</item>
      </candidateList>
      <explain>❶〈动〉为了发现问题而用心查看：～身体｜～工作。❷〈动〉翻检查考（书籍、文件等）。❸〈动〉检讨▲：～自己的错误。❹〈名〉指用口头或书面形式所做的检讨：写了一份～。</explain>
      <paraID>49EE125D</paraID>
      <start>42</start>
      <end>44</end>
      <status>unmodified</status>
      <modifiedWord/>
      <trackRevisions>false</trackRevisions>
    </reviewItem>
    <reviewItem>
      <errorID>cf298e91-ab5e-4c55-a638-64f088116ccb</errorID>
      <errorWord>如按照</errorWord>
      <group>L1_Word</group>
      <groupName>字词问题</groupName>
      <ability>L2_Typo</ability>
      <abilityName>字词错误</abilityName>
      <candidateList>
        <item>按照</item>
      </candidateList>
      <explain>〈介〉根据；依照：～法规办理｜～预定的计划执行。</explain>
      <paraID>28F2098F</paraID>
      <start>23</start>
      <end>26</end>
      <status>unmodified</status>
      <modifiedWord/>
      <trackRevisions>false</trackRevisions>
    </reviewItem>
    <reviewItem>
      <errorID>1748b213-88b9-4a25-a8dd-b58aa1dfa6b0</errorID>
      <errorWord>检査</errorWord>
      <group>L1_Word</group>
      <groupName>字词问题</groupName>
      <ability>L2_Fanti</ability>
      <abilityName>繁转简</abilityName>
      <candidateList>
        <item>检查</item>
      </candidateList>
      <explain>❶〈动〉为了发现问题而用心查看：～身体｜～工作。❷〈动〉翻检查考（书籍、文件等）。❸〈动〉检讨▲：～自己的错误。❹〈名〉指用口头或书面形式所做的检讨：写了一份～。</explain>
      <paraID>686588BD</paraID>
      <start>40</start>
      <end>42</end>
      <status>unmodified</status>
      <modifiedWord/>
      <trackRevisions>false</trackRevisions>
    </reviewItem>
    <reviewItem>
      <errorID>aefd3bd2-1acf-4512-b9a6-352f5f65d401</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8DABCDD</paraID>
      <start>0</start>
      <end>4</end>
      <status>unmodified</status>
      <modifiedWord/>
      <trackRevisions>false</trackRevisions>
    </reviewItem>
    <reviewItem>
      <errorID>b03d27f2-fee6-4191-8365-7798b48d993f</errorID>
      <errorWord>签定的</errorWord>
      <group>L1_Word</group>
      <groupName>字词问题</groupName>
      <ability>L2_Typo</ability>
      <abilityName>字词错误</abilityName>
      <candidateList>
        <item>签订的</item>
      </candidateList>
      <explain/>
      <paraID>6611548C</paraID>
      <start>21</start>
      <end>24</end>
      <status>unmodified</status>
      <modifiedWord/>
      <trackRevisions>false</trackRevisions>
    </reviewItem>
    <reviewItem>
      <errorID>cddd1276-b27b-424b-832e-7047cbdfd4c2</errorID>
      <errorWord>签定合同</errorWord>
      <group>L1_Word</group>
      <groupName>字词问题</groupName>
      <ability>L2_Typo</ability>
      <abilityName>字词错误</abilityName>
      <candidateList>
        <item>签订合同</item>
      </candidateList>
      <explain/>
      <paraID>41E55A0C</paraID>
      <start>2</start>
      <end>6</end>
      <status>unmodified</status>
      <modifiedWord/>
      <trackRevisions>false</trackRevisions>
    </reviewItem>
    <reviewItem>
      <errorID>6d80ab50-09c1-460a-b8a9-52ffcbde84f5</errorID>
      <errorWord>（</errorWord>
      <group>L1_Punc</group>
      <groupName>标点问题</groupName>
      <ability>L2_Punc</ability>
      <abilityName>标点符号检查</abilityName>
      <candidateList/>
      <explain>同一形式括号套用。</explain>
      <paraID>3A22744D</paraID>
      <start>176</start>
      <end>177</end>
      <status>unmodified</status>
      <modifiedWord/>
      <trackRevisions>false</trackRevisions>
    </reviewItem>
    <reviewItem>
      <errorID>6520ef8c-36c7-4bae-a902-7282286df2a2</errorID>
      <errorWord>）</errorWord>
      <group>L1_Punc</group>
      <groupName>标点问题</groupName>
      <ability>L2_Punc</ability>
      <abilityName>标点符号检查</abilityName>
      <candidateList/>
      <explain>同一形式括号套用。</explain>
      <paraID>3A22744D</paraID>
      <start>190</start>
      <end>191</end>
      <status>unmodified</status>
      <modifiedWord/>
      <trackRevisions>false</trackRevisions>
    </reviewItem>
    <reviewItem>
      <errorID>3404c939-a56a-47b8-8eb7-d7b39fc9765d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F21A001</paraID>
      <start>23</start>
      <end>24</end>
      <status>unmodified</status>
      <modifiedWord/>
      <trackRevisions>false</trackRevisions>
    </reviewItem>
    <reviewItem>
      <errorID>49d1b2f8-85a1-420d-bcef-e7eaa2a3f798</errorID>
      <errorWord>(</errorWord>
      <group>L1_Format</group>
      <groupName>格式问题</groupName>
      <ability>L2_HalfPunc</ability>
      <abilityName>全半角检查</abilityName>
      <candidateList>
        <item>（</item>
      </candidateList>
      <explain>文本全半角错误。</explain>
      <paraID>79257590</paraID>
      <start>97</start>
      <end>98</end>
      <status>unmodified</status>
      <modifiedWord/>
      <trackRevisions>false</trackRevisions>
    </reviewItem>
    <reviewItem>
      <errorID>2feadcd3-c149-401f-a65b-bce92787ca48</errorID>
      <errorWord>-</errorWord>
      <group>L1_Format</group>
      <groupName>格式问题</groupName>
      <ability>L2_HalfPunc</ability>
      <abilityName>全半角检查</abilityName>
      <candidateList>
        <item>－</item>
      </candidateList>
      <explain>文本全半角错误。</explain>
      <paraID>79257590</paraID>
      <start>113</start>
      <end>114</end>
      <status>unmodified</status>
      <modifiedWord/>
      <trackRevisions>false</trackRevisions>
    </reviewItem>
    <reviewItem>
      <errorID>2026d408-a040-45f2-99bb-bf483be01598</errorID>
      <errorWord>)</errorWord>
      <group>L1_Format</group>
      <groupName>格式问题</groupName>
      <ability>L2_HalfPunc</ability>
      <abilityName>全半角检查</abilityName>
      <candidateList>
        <item>）</item>
      </candidateList>
      <explain>文本全半角错误。</explain>
      <paraID>79257590</paraID>
      <start>119</start>
      <end>120</end>
      <status>unmodified</status>
      <modifiedWord/>
      <trackRevisions>false</trackRevisions>
    </reviewItem>
    <reviewItem>
      <errorID>ced02dca-209f-411b-b088-e1a4ddd38848</errorID>
      <errorWord>中止</errorWord>
      <group>L1_Word</group>
      <groupName>字词问题</groupName>
      <ability>L2_Typo</ability>
      <abilityName>字词错误</abilityName>
      <candidateList>
        <item>终止</item>
      </candidateList>
      <explain>存在发音相同字词的误用。</explain>
      <paraID>2F767B89</paraID>
      <start>66</start>
      <end>68</end>
      <status>unmodified</status>
      <modifiedWord/>
      <trackRevisions>false</trackRevisions>
    </reviewItem>
    <reviewItem>
      <errorID>79ff388b-7a39-41ef-b126-5d711c512431</errorID>
      <errorWord>中止</errorWord>
      <group>L1_Word</group>
      <groupName>字词问题</groupName>
      <ability>L2_Typo</ability>
      <abilityName>字词错误</abilityName>
      <candidateList>
        <item>终止</item>
      </candidateList>
      <explain>存在发音相同字词的误用。</explain>
      <paraID>6F6E10E8</paraID>
      <start>41</start>
      <end>43</end>
      <status>unmodified</status>
      <modifiedWord/>
      <trackRevisions>false</trackRevisions>
    </reviewItem>
    <reviewItem>
      <errorID>ce23d0d7-503e-4dec-a54e-9e6de392de89</errorID>
      <errorWord>（</errorWord>
      <group>L1_Punc</group>
      <groupName>标点问题</groupName>
      <ability>L2_Punc</ability>
      <abilityName>标点符号检查</abilityName>
      <candidateList/>
      <explain>同一形式括号套用。</explain>
      <paraID>68A6D764</paraID>
      <start>209</start>
      <end>210</end>
      <status>unmodified</status>
      <modifiedWord/>
      <trackRevisions>false</trackRevisions>
    </reviewItem>
    <reviewItem>
      <errorID>2eb86dff-3723-4d2a-aea6-f148b38e2678</errorID>
      <errorWord>）</errorWord>
      <group>L1_Punc</group>
      <groupName>标点问题</groupName>
      <ability>L2_Punc</ability>
      <abilityName>标点符号检查</abilityName>
      <candidateList/>
      <explain>同一形式括号套用。</explain>
      <paraID>68A6D764</paraID>
      <start>223</start>
      <end>224</end>
      <status>unmodified</status>
      <modifiedWord/>
      <trackRevisions>false</trackRevisions>
    </reviewItem>
    <reviewItem>
      <errorID>ea98ca9e-4edb-4e11-8af3-e78fdc8a23d4</errorID>
      <errorWord>法律、法规</errorWord>
      <group>L1_Word</group>
      <groupName>字词问题</groupName>
      <ability>L2_Typo</ability>
      <abilityName>字词错误</abilityName>
      <candidateList>
        <item>法律法规</item>
      </candidateList>
      <explain/>
      <paraID>14376574</paraID>
      <start>10</start>
      <end>15</end>
      <status>unmodified</status>
      <modifiedWord/>
      <trackRevisions>false</trackRevisions>
    </reviewItem>
    <reviewItem>
      <errorID>523bec22-e74c-47b1-a0d8-998fec00263a</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F392ACD</paraID>
      <start>13</start>
      <end>14</end>
      <status>unmodified</status>
      <modifiedWord/>
      <trackRevisions>false</trackRevisions>
    </reviewItem>
    <reviewItem>
      <errorID>5ac94e23-45eb-4bf0-bf16-d7722476c1a3</errorID>
      <errorWord>下达的</errorWord>
      <group>L1_Word</group>
      <groupName>字词问题</groupName>
      <ability>L2_Typo</ability>
      <abilityName>字词错误</abilityName>
      <candidateList>
        <item>下达</item>
      </candidateList>
      <explain/>
      <paraID>1F2BC1F5</paraID>
      <start>42</start>
      <end>45</end>
      <status>unmodified</status>
      <modifiedWord/>
      <trackRevisions>false</trackRevisions>
    </reviewItem>
    <reviewItem>
      <errorID>1e5c4a35-9e1d-4449-a2ae-6dc9a5309ec0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45CE1F7C</paraID>
      <start>67</start>
      <end>68</end>
      <status>unmodified</status>
      <modifiedWord/>
      <trackRevisions>false</trackRevisions>
    </reviewItem>
    <reviewItem>
      <errorID>e93d7e4f-c742-4819-b2ee-2ba65a859e4f</errorID>
      <errorWord>签定</errorWord>
      <group>L1_Word</group>
      <groupName>字词问题</groupName>
      <ability>L2_Typo</ability>
      <abilityName>字词错误</abilityName>
      <candidateList>
        <item>签订</item>
      </candidateList>
      <explain>存在发音相同字词的误用。</explain>
      <paraID> E395FDD</paraID>
      <start>31</start>
      <end>33</end>
      <status>unmodified</status>
      <modifiedWord/>
      <trackRevisions>false</trackRevisions>
    </reviewItem>
    <reviewItem>
      <errorID>79e88181-a8bf-4ce3-8e72-2fc81e32f7b5</errorID>
      <errorWord>法律、法规</errorWord>
      <group>L1_Word</group>
      <groupName>字词问题</groupName>
      <ability>L2_Typo</ability>
      <abilityName>字词错误</abilityName>
      <candidateList>
        <item>法律法规</item>
      </candidateList>
      <explain/>
      <paraID>2DA4DE4A</paraID>
      <start>13</start>
      <end>18</end>
      <status>unmodified</status>
      <modifiedWord/>
      <trackRevisions>false</trackRevisions>
    </reviewItem>
    <reviewItem>
      <errorID>1a15758f-bacb-45fb-8874-8d7f1069d933</errorID>
      <errorWord>签定</errorWord>
      <group>L1_Word</group>
      <groupName>字词问题</groupName>
      <ability>L2_Typo</ability>
      <abilityName>字词错误</abilityName>
      <candidateList>
        <item>签订</item>
      </candidateList>
      <explain>存在发音相同字词的误用。</explain>
      <paraID>315D02AC</paraID>
      <start>77</start>
      <end>79</end>
      <status>unmodified</status>
      <modifiedWord/>
      <trackRevisions>false</trackRevisions>
    </reviewItem>
    <reviewItem>
      <errorID>156c2699-7eab-4741-b0e3-d9082a779dd7</errorID>
      <errorWord>做出反映</errorWord>
      <group>L1_Word</group>
      <groupName>字词问题</groupName>
      <ability>L2_Typo</ability>
      <abilityName>字词错误</abilityName>
      <candidateList>
        <item>做出反应</item>
      </candidateList>
      <explain/>
      <paraID> B449D04</paraID>
      <start>59</start>
      <end>63</end>
      <status>unmodified</status>
      <modifiedWord/>
      <trackRevisions>false</trackRevisions>
    </reviewItem>
    <reviewItem>
      <errorID>ae66da5b-9a92-45f7-beae-ceceee32f746</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62486596</paraID>
      <start>47</start>
      <end>49</end>
      <status>unmodified</status>
      <modifiedWord/>
      <trackRevisions>false</trackRevisions>
    </reviewItem>
    <reviewItem>
      <errorID>b4bc1a2a-94ed-42c7-a1ac-399b338bdbf4</errorID>
      <errorWord>交通部</errorWord>
      <group>L1_Knowledge</group>
      <groupName>知识性问题</groupName>
      <ability>L2_Knowledge</ability>
      <abilityName>其他知识</abilityName>
      <candidateList>
        <item>交通运输部</item>
      </candidateList>
      <explain/>
      <paraID>6AAEE9C9</paraID>
      <start>28</start>
      <end>31</end>
      <status>unmodified</status>
      <modifiedWord/>
      <trackRevisions>false</trackRevisions>
    </reviewItem>
    <reviewItem>
      <errorID>03654be4-0611-4cc0-a6d8-ef1ee8195233</errorID>
      <errorWord>法律、法规</errorWord>
      <group>L1_Word</group>
      <groupName>字词问题</groupName>
      <ability>L2_Typo</ability>
      <abilityName>字词错误</abilityName>
      <candidateList>
        <item>法律法规</item>
      </candidateList>
      <explain/>
      <paraID>6AAEE9C9</paraID>
      <start>87</start>
      <end>92</end>
      <status>unmodified</status>
      <modifiedWord/>
      <trackRevisions>false</trackRevisions>
    </reviewItem>
    <reviewItem>
      <errorID>edd91a41-1b70-44b5-bf32-0f87a3e3212e</errorID>
      <errorWord>噪音</errorWord>
      <group>L1_Word</group>
      <groupName>字词问题</groupName>
      <ability>L2_Alias</ability>
      <abilityName>也作/曾用词</abilityName>
      <candidateList>
        <item>噪声</item>
      </candidateList>
      <explain>词汇[噪音]为不规范表述或旧称，其规范书面表述为[噪声]。</explain>
      <paraID>534BACC5</paraID>
      <start>55</start>
      <end>57</end>
      <status>unmodified</status>
      <modifiedWord/>
      <trackRevisions>false</trackRevisions>
    </reviewItem>
    <reviewItem>
      <errorID>30c91f0d-c9e5-4e07-bcb1-298b2123aa27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7E1B1DBC</paraID>
      <start>41</start>
      <end>42</end>
      <status>unmodified</status>
      <modifiedWord/>
      <trackRevisions>false</trackRevisions>
    </reviewItem>
    <reviewItem>
      <errorID>6197a5e4-7464-4bff-b4d4-4fcd160b6a05</errorID>
      <errorWord>其它</errorWord>
      <group>L1_Word</group>
      <groupName>字词问题</groupName>
      <ability>L2_Alias</ability>
      <abilityName>也作/曾用词</abilityName>
      <candidateList>
        <item>其他</item>
      </candidateList>
      <explain>词汇[其它]为不规范表述或旧称，其规范书面表述为[其他]。</explain>
      <paraID>22C7EFF4</paraID>
      <start>3</start>
      <end>5</end>
      <status>unmodified</status>
      <modifiedWord/>
      <trackRevisions>false</trackRevisions>
    </reviewItem>
    <reviewItem>
      <errorID>96d35a33-7b13-4fd5-b56b-197aa694d398</errorID>
      <errorWord>法律、法规</errorWord>
      <group>L1_Word</group>
      <groupName>字词问题</groupName>
      <ability>L2_Typo</ability>
      <abilityName>字词错误</abilityName>
      <candidateList>
        <item>法律法规</item>
      </candidateList>
      <explain/>
      <paraID>52A306D2</paraID>
      <start>36</start>
      <end>41</end>
      <status>unmodified</status>
      <modifiedWord/>
      <trackRevisions>false</trackRevisions>
    </reviewItem>
    <reviewItem>
      <errorID>fbc1eae5-82f4-46d7-a015-b7f9d7e9f6c3</errorID>
      <errorWord>有</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explain>
      <paraID>67A2074F</paraID>
      <start>18</start>
      <end>19</end>
      <status>unmodified</status>
      <modifiedWord/>
      <trackRevisions>false</trackRevisions>
    </reviewItem>
    <reviewItem>
      <errorID>f4942425-adbc-4039-b10e-15120cf67f1b</errorID>
      <errorWord>政纪处分</errorWord>
      <group>L1_Political</group>
      <groupName>政治性问题</groupName>
      <ability>L2_Unpolitical</ability>
      <abilityName>政治敏感错误</abilityName>
      <candidateList>
        <item>政务处分</item>
      </candidateList>
      <explain/>
      <paraID> 30679CA</paraID>
      <start>50</start>
      <end>54</end>
      <status>unmodified</status>
      <modifiedWord/>
      <trackRevisions>false</trackRevisions>
    </reviewItem>
    <reviewItem>
      <errorID>839c2ae5-db2c-4bc0-a0f8-531be7ae10d4</errorID>
      <errorWord>、</errorWord>
      <group>L1_Word</group>
      <groupName>字词问题</groupName>
      <ability>L2_Typo</ability>
      <abilityName>字词错误</abilityName>
      <candidateList>
        <item>、第</item>
      </candidateList>
      <explain/>
      <paraID>2A7AEF5C</paraID>
      <start>18</start>
      <end>19</end>
      <status>unmodified</status>
      <modifiedWord/>
      <trackRevisions>false</trackRevisions>
    </reviewItem>
    <reviewItem>
      <errorID>d5bf7527-bfe4-4ece-b515-9b2aae6725a2</errorID>
      <errorWord>政纪处分</errorWord>
      <group>L1_Political</group>
      <groupName>政治性问题</groupName>
      <ability>L2_Unpolitical</ability>
      <abilityName>政治敏感错误</abilityName>
      <candidateList>
        <item>政务处分</item>
      </candidateList>
      <explain/>
      <paraID>2A7AEF5C</paraID>
      <start>50</start>
      <end>54</end>
      <status>unmodified</status>
      <modifiedWord/>
      <trackRevisions>false</trackRevisions>
    </reviewItem>
    <reviewItem>
      <errorID>88604aa0-fa3d-4d4d-9a6c-230f9b6ef3c0</errorID>
      <errorWord>其它</errorWord>
      <group>L1_Word</group>
      <groupName>字词问题</groupName>
      <ability>L2_Alias</ability>
      <abilityName>也作/曾用词</abilityName>
      <candidateList>
        <item>其他</item>
      </candidateList>
      <explain>词汇[其它]为不规范表述或旧称，其规范书面表述为[其他]。</explain>
      <paraID>493D6002</paraID>
      <start>4</start>
      <end>6</end>
      <status>unmodified</status>
      <modifiedWord/>
      <trackRevisions>false</trackRevisions>
    </reviewItem>
    <reviewItem>
      <errorID>0309e09c-d258-4fb6-bb97-bc9d15f05018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332733D9</paraID>
      <start>15</start>
      <end>18</end>
      <status>unmodified</status>
      <modifiedWord/>
      <trackRevisions>false</trackRevisions>
    </reviewItem>
    <reviewItem>
      <errorID>31d5235f-f10e-4d2e-bbcc-5560a8408de7</errorID>
      <errorWord>法律、法规</errorWord>
      <group>L1_Word</group>
      <groupName>字词问题</groupName>
      <ability>L2_Typo</ability>
      <abilityName>字词错误</abilityName>
      <candidateList>
        <item>法律法规</item>
      </candidateList>
      <explain/>
      <paraID>332733D9</paraID>
      <start>43</start>
      <end>48</end>
      <status>unmodified</status>
      <modifiedWord/>
      <trackRevisions>false</trackRevisions>
    </reviewItem>
    <reviewItem>
      <errorID>37f7d403-d863-4ea4-926c-ba0614a4739e</errorID>
      <errorWord>:</errorWord>
      <group>L1_Format</group>
      <groupName>格式问题</groupName>
      <ability>L2_HalfPunc</ability>
      <abilityName>全半角检查</abilityName>
      <candidateList>
        <item>：</item>
      </candidateList>
      <explain>文本全半角错误。</explain>
      <paraID>7E3FC971</paraID>
      <start>11</start>
      <end>12</end>
      <status>unmodified</status>
      <modifiedWord/>
      <trackRevisions>false</trackRevisions>
    </reviewItem>
    <reviewItem>
      <errorID>86fab5b5-7130-4e09-8f63-f9ca1c2b5832</errorID>
      <errorWord>,</errorWord>
      <group>L1_Format</group>
      <groupName>格式问题</groupName>
      <ability>L2_HalfPunc</ability>
      <abilityName>全半角检查</abilityName>
      <candidateList>
        <item>，</item>
      </candidateList>
      <explain>文本全半角错误。</explain>
      <paraID>701FE770</paraID>
      <start>31</start>
      <end>32</end>
      <status>unmodified</status>
      <modifiedWord/>
      <trackRevisions>false</trackRevisions>
    </reviewItem>
    <reviewItem>
      <errorID>134dec3b-3f1b-4de9-ac20-f8c16fee1159</errorID>
      <errorWord>,</errorWord>
      <group>L1_Format</group>
      <groupName>格式问题</groupName>
      <ability>L2_HalfPunc</ability>
      <abilityName>全半角检查</abilityName>
      <candidateList>
        <item>，</item>
      </candidateList>
      <explain>文本全半角错误。</explain>
      <paraID>12FEA967</paraID>
      <start>30</start>
      <end>31</end>
      <status>unmodified</status>
      <modifiedWord/>
      <trackRevisions>false</trackRevisions>
    </reviewItem>
    <reviewItem>
      <errorID>6737fac2-c0f7-4923-a7b5-178de15d5c98</errorID>
      <errorWord>,</errorWord>
      <group>L1_Format</group>
      <groupName>格式问题</groupName>
      <ability>L2_HalfPunc</ability>
      <abilityName>全半角检查</abilityName>
      <candidateList>
        <item>，</item>
      </candidateList>
      <explain>文本全半角错误。</explain>
      <paraID>12FEA967</paraID>
      <start>39</start>
      <end>40</end>
      <status>unmodified</status>
      <modifiedWord/>
      <trackRevisions>false</trackRevisions>
    </reviewItem>
    <reviewItem>
      <errorID>63bfe356-7b85-4503-9007-1d188dced703</errorID>
      <errorWord>:</errorWord>
      <group>L1_Format</group>
      <groupName>格式问题</groupName>
      <ability>L2_HalfPunc</ability>
      <abilityName>全半角检查</abilityName>
      <candidateList>
        <item>：</item>
      </candidateList>
      <explain>文本全半角错误。</explain>
      <paraID>66DA7A07</paraID>
      <start>11</start>
      <end>12</end>
      <status>unmodified</status>
      <modifiedWord/>
      <trackRevisions>false</trackRevisions>
    </reviewItem>
    <reviewItem>
      <errorID>bbddbc92-5271-4748-9d8c-99def1d7957e</errorID>
      <errorWord>,</errorWord>
      <group>L1_Format</group>
      <groupName>格式问题</groupName>
      <ability>L2_HalfPunc</ability>
      <abilityName>全半角检查</abilityName>
      <candidateList>
        <item>，</item>
      </candidateList>
      <explain>文本全半角错误。</explain>
      <paraID>6688480A</paraID>
      <start>13</start>
      <end>14</end>
      <status>unmodified</status>
      <modifiedWord/>
      <trackRevisions>false</trackRevisions>
    </reviewItem>
    <reviewItem>
      <errorID>b5a5fd55-880a-4d00-a780-3090ddec0f5f</errorID>
      <errorWord>,</errorWord>
      <group>L1_Format</group>
      <groupName>格式问题</groupName>
      <ability>L2_HalfPunc</ability>
      <abilityName>全半角检查</abilityName>
      <candidateList>
        <item>，</item>
      </candidateList>
      <explain>文本全半角错误。</explain>
      <paraID>6688480A</paraID>
      <start>19</start>
      <end>20</end>
      <status>unmodified</status>
      <modifiedWord/>
      <trackRevisions>false</trackRevisions>
    </reviewItem>
    <reviewItem>
      <errorID>ed7f430a-56a0-44da-b286-9415985caec7</errorID>
      <errorWord>,</errorWord>
      <group>L1_Format</group>
      <groupName>格式问题</groupName>
      <ability>L2_HalfPunc</ability>
      <abilityName>全半角检查</abilityName>
      <candidateList>
        <item>，</item>
      </candidateList>
      <explain>文本全半角错误。</explain>
      <paraID>6688480A</paraID>
      <start>34</start>
      <end>35</end>
      <status>unmodified</status>
      <modifiedWord/>
      <trackRevisions>false</trackRevisions>
    </reviewItem>
    <reviewItem>
      <errorID>fba8650e-a26b-47f7-a71e-14d9461fd5c6</errorID>
      <errorWord>(</errorWord>
      <group>L1_Format</group>
      <groupName>格式问题</groupName>
      <ability>L2_HalfPunc</ability>
      <abilityName>全半角检查</abilityName>
      <candidateList>
        <item>（</item>
      </candidateList>
      <explain>文本全半角错误。</explain>
      <paraID>15409E3F</paraID>
      <start>7</start>
      <end>8</end>
      <status>unmodified</status>
      <modifiedWord/>
      <trackRevisions>false</trackRevisions>
    </reviewItem>
    <reviewItem>
      <errorID>c17af329-2f8d-48df-9064-0fed3ea27f47</errorID>
      <errorWord>)</errorWord>
      <group>L1_Format</group>
      <groupName>格式问题</groupName>
      <ability>L2_HalfPunc</ability>
      <abilityName>全半角检查</abilityName>
      <candidateList>
        <item>）</item>
      </candidateList>
      <explain>文本全半角错误。</explain>
      <paraID>15409E3F</paraID>
      <start>10</start>
      <end>11</end>
      <status>unmodified</status>
      <modifiedWord/>
      <trackRevisions>false</trackRevisions>
    </reviewItem>
    <reviewItem>
      <errorID>283221cc-e729-4388-9d4d-c84be80d8b2e</errorID>
      <errorWord>,</errorWord>
      <group>L1_Format</group>
      <groupName>格式问题</groupName>
      <ability>L2_HalfPunc</ability>
      <abilityName>全半角检查</abilityName>
      <candidateList>
        <item>，</item>
      </candidateList>
      <explain>文本全半角错误。</explain>
      <paraID>15409E3F</paraID>
      <start>25</start>
      <end>26</end>
      <status>unmodified</status>
      <modifiedWord/>
      <trackRevisions>false</trackRevisions>
    </reviewItem>
    <reviewItem>
      <errorID>08b78e5a-f835-46a3-a952-a9d1772cad23</errorID>
      <errorWord>立</errorWord>
      <group>L1_Word</group>
      <groupName>字词问题</groupName>
      <ability>L2_Typo</ability>
      <abilityName>字词错误</abilityName>
      <candidateList>
        <item>立以</item>
      </candidateList>
      <explain/>
      <paraID>6B039EF7</paraID>
      <start>3</start>
      <end>4</end>
      <status>unmodified</status>
      <modifiedWord/>
      <trackRevisions>false</trackRevisions>
    </reviewItem>
    <reviewItem>
      <errorID>c82fb6ab-d81a-4751-984f-19d937c992cf</errorID>
      <errorWord>,</errorWord>
      <group>L1_Format</group>
      <groupName>格式问题</groupName>
      <ability>L2_HalfPunc</ability>
      <abilityName>全半角检查</abilityName>
      <candidateList>
        <item>，</item>
      </candidateList>
      <explain>文本全半角错误。</explain>
      <paraID>6B039EF7</paraID>
      <start>226</start>
      <end>227</end>
      <status>unmodified</status>
      <modifiedWord/>
      <trackRevisions>false</trackRevisions>
    </reviewItem>
    <reviewItem>
      <errorID>238b1b36-4288-479e-8271-01683bc22bc8</errorID>
      <errorWord>,</errorWord>
      <group>L1_Format</group>
      <groupName>格式问题</groupName>
      <ability>L2_HalfPunc</ability>
      <abilityName>全半角检查</abilityName>
      <candidateList>
        <item>，</item>
      </candidateList>
      <explain>文本全半角错误。</explain>
      <paraID>6B039EF7</paraID>
      <start>235</start>
      <end>236</end>
      <status>unmodified</status>
      <modifiedWord/>
      <trackRevisions>false</trackRevisions>
    </reviewItem>
    <reviewItem>
      <errorID>ef828a30-af11-4628-9e0a-fb5e956f065a</errorID>
      <errorWord>,</errorWord>
      <group>L1_Format</group>
      <groupName>格式问题</groupName>
      <ability>L2_HalfPunc</ability>
      <abilityName>全半角检查</abilityName>
      <candidateList>
        <item>，</item>
      </candidateList>
      <explain>文本全半角错误。</explain>
      <paraID> 4F65FE5</paraID>
      <start>14</start>
      <end>15</end>
      <status>unmodified</status>
      <modifiedWord/>
      <trackRevisions>false</trackRevisions>
    </reviewItem>
    <reviewItem>
      <errorID>7feb410f-6592-47b0-b0fd-363f41ba8da2</errorID>
      <errorWord>,</errorWord>
      <group>L1_Format</group>
      <groupName>格式问题</groupName>
      <ability>L2_HalfPunc</ability>
      <abilityName>全半角检查</abilityName>
      <candidateList>
        <item>，</item>
      </candidateList>
      <explain>文本全半角错误。</explain>
      <paraID> 4F65FE5</paraID>
      <start>17</start>
      <end>18</end>
      <status>unmodified</status>
      <modifiedWord/>
      <trackRevisions>false</trackRevisions>
    </reviewItem>
    <reviewItem>
      <errorID>e1583741-ee92-433c-b8bf-29b3badcbe74</errorID>
      <errorWord>,</errorWord>
      <group>L1_Format</group>
      <groupName>格式问题</groupName>
      <ability>L2_HalfPunc</ability>
      <abilityName>全半角检查</abilityName>
      <candidateList>
        <item>，</item>
      </candidateList>
      <explain>文本全半角错误。</explain>
      <paraID> 4F65FE5</paraID>
      <start>40</start>
      <end>41</end>
      <status>unmodified</status>
      <modifiedWord/>
      <trackRevisions>false</trackRevisions>
    </reviewItem>
    <reviewItem>
      <errorID>8acc4d64-7519-41f5-8e15-5f083a666800</errorID>
      <errorWord>,</errorWord>
      <group>L1_Format</group>
      <groupName>格式问题</groupName>
      <ability>L2_HalfPunc</ability>
      <abilityName>全半角检查</abilityName>
      <candidateList>
        <item>，</item>
      </candidateList>
      <explain>文本全半角错误。</explain>
      <paraID>7AC998E6</paraID>
      <start>24</start>
      <end>25</end>
      <status>unmodified</status>
      <modifiedWord/>
      <trackRevisions>false</trackRevisions>
    </reviewItem>
    <reviewItem>
      <errorID>c945abed-b007-46e4-a4a4-73493cb560c2</errorID>
      <errorWord>时</errorWord>
      <group>L1_Word</group>
      <groupName>字词问题</groupName>
      <ability>L2_Typo</ability>
      <abilityName>字词错误</abilityName>
      <candidateList>
        <item>时向</item>
      </candidateList>
      <explain/>
      <paraID>7AC998E6</paraID>
      <start>26</start>
      <end>27</end>
      <status>unmodified</status>
      <modifiedWord/>
      <trackRevisions>false</trackRevisions>
    </reviewItem>
    <reviewItem>
      <errorID>4491e03d-41e6-4774-a362-0266732e2a89</errorID>
      <errorWord>:</errorWord>
      <group>L1_Format</group>
      <groupName>格式问题</groupName>
      <ability>L2_HalfPunc</ability>
      <abilityName>全半角检查</abilityName>
      <candidateList>
        <item>：</item>
      </candidateList>
      <explain>文本全半角错误。</explain>
      <paraID>2A1173FD</paraID>
      <start>18</start>
      <end>19</end>
      <status>unmodified</status>
      <modifiedWord/>
      <trackRevisions>false</trackRevisions>
    </reviewItem>
    <reviewItem>
      <errorID>ababea10-5ce1-4596-8944-40b0b34ee1f7</errorID>
      <errorWord>人</errorWord>
      <group>L1_Word</group>
      <groupName>字词问题</groupName>
      <ability>L2_Typo</ability>
      <abilityName>字词错误</abilityName>
      <candidateList>
        <item>人员</item>
      </candidateList>
      <explain>〈名〉担任某种职务的人：机关工作～｜值班～｜～配备。</explain>
      <paraID>7A9B8893</paraID>
      <start>29</start>
      <end>30</end>
      <status>unmodified</status>
      <modifiedWord/>
      <trackRevisions>false</trackRevisions>
    </reviewItem>
    <reviewItem>
      <errorID>214769b8-8927-4c0a-918b-7a1476fe2987</errorID>
      <errorWord>,</errorWord>
      <group>L1_Format</group>
      <groupName>格式问题</groupName>
      <ability>L2_HalfPunc</ability>
      <abilityName>全半角检查</abilityName>
      <candidateList>
        <item>，</item>
      </candidateList>
      <explain>文本全半角错误。</explain>
      <paraID>7A9B8893</paraID>
      <start>40</start>
      <end>41</end>
      <status>unmodified</status>
      <modifiedWord/>
      <trackRevisions>false</trackRevisions>
    </reviewItem>
    <reviewItem>
      <errorID>8608ccc0-e4b2-410a-b8b5-ba1988245d6f</errorID>
      <errorWord>,</errorWord>
      <group>L1_Format</group>
      <groupName>格式问题</groupName>
      <ability>L2_HalfPunc</ability>
      <abilityName>全半角检查</abilityName>
      <candidateList>
        <item>，</item>
      </candidateList>
      <explain>文本全半角错误。</explain>
      <paraID>7A9B8893</paraID>
      <start>45</start>
      <end>46</end>
      <status>unmodified</status>
      <modifiedWord/>
      <trackRevisions>false</trackRevisions>
    </reviewItem>
    <reviewItem>
      <errorID>cccacd48-ed88-4dc7-b04d-f78a4bbaac30</errorID>
      <errorWord>,</errorWord>
      <group>L1_Format</group>
      <groupName>格式问题</groupName>
      <ability>L2_HalfPunc</ability>
      <abilityName>全半角检查</abilityName>
      <candidateList>
        <item>，</item>
      </candidateList>
      <explain>文本全半角错误。</explain>
      <paraID>7A9B8893</paraID>
      <start>60</start>
      <end>61</end>
      <status>unmodified</status>
      <modifiedWord/>
      <trackRevisions>false</trackRevisions>
    </reviewItem>
    <reviewItem>
      <errorID>1f62a6e3-cc7b-4786-b1f3-9b47a52f1197</errorID>
      <errorWord>,</errorWord>
      <group>L1_Format</group>
      <groupName>格式问题</groupName>
      <ability>L2_HalfPunc</ability>
      <abilityName>全半角检查</abilityName>
      <candidateList>
        <item>，</item>
      </candidateList>
      <explain>文本全半角错误。</explain>
      <paraID>3BD35D2C</paraID>
      <start>18</start>
      <end>19</end>
      <status>unmodified</status>
      <modifiedWord/>
      <trackRevisions>false</trackRevisions>
    </reviewItem>
    <reviewItem>
      <errorID>13cd0990-02af-4654-8f21-f77478e8fc67</errorID>
      <errorWord>,</errorWord>
      <group>L1_Format</group>
      <groupName>格式问题</groupName>
      <ability>L2_HalfPunc</ability>
      <abilityName>全半角检查</abilityName>
      <candidateList>
        <item>，</item>
      </candidateList>
      <explain>文本全半角错误。</explain>
      <paraID>36AA3EDF</paraID>
      <start>6</start>
      <end>7</end>
      <status>unmodified</status>
      <modifiedWord/>
      <trackRevisions>false</trackRevisions>
    </reviewItem>
    <reviewItem>
      <errorID>6274b30d-d0be-4506-9547-a89687769699</errorID>
      <errorWord>,</errorWord>
      <group>L1_Format</group>
      <groupName>格式问题</groupName>
      <ability>L2_HalfPunc</ability>
      <abilityName>全半角检查</abilityName>
      <candidateList>
        <item>，</item>
      </candidateList>
      <explain>文本全半角错误。</explain>
      <paraID>36AA3EDF</paraID>
      <start>11</start>
      <end>12</end>
      <status>unmodified</status>
      <modifiedWord/>
      <trackRevisions>false</trackRevisions>
    </reviewItem>
    <reviewItem>
      <errorID>b111ec53-7bef-4ce2-8cee-0f619a841e86</errorID>
      <errorWord>,</errorWord>
      <group>L1_Format</group>
      <groupName>格式问题</groupName>
      <ability>L2_HalfPunc</ability>
      <abilityName>全半角检查</abilityName>
      <candidateList>
        <item>，</item>
      </candidateList>
      <explain>文本全半角错误。</explain>
      <paraID>36AA3EDF</paraID>
      <start>14</start>
      <end>15</end>
      <status>unmodified</status>
      <modifiedWord/>
      <trackRevisions>false</trackRevisions>
    </reviewItem>
    <reviewItem>
      <errorID>4b2d7de1-6761-4ea8-9466-666d562a96cc</errorID>
      <errorWord>,</errorWord>
      <group>L1_Format</group>
      <groupName>格式问题</groupName>
      <ability>L2_HalfPunc</ability>
      <abilityName>全半角检查</abilityName>
      <candidateList>
        <item>，</item>
      </candidateList>
      <explain>文本全半角错误。</explain>
      <paraID>36AA3EDF</paraID>
      <start>17</start>
      <end>18</end>
      <status>unmodified</status>
      <modifiedWord/>
      <trackRevisions>false</trackRevisions>
    </reviewItem>
    <reviewItem>
      <errorID>ab2d8770-029a-47e4-a2ed-e223698436d9</errorID>
      <errorWord>,</errorWord>
      <group>L1_Format</group>
      <groupName>格式问题</groupName>
      <ability>L2_HalfPunc</ability>
      <abilityName>全半角检查</abilityName>
      <candidateList>
        <item>，</item>
      </candidateList>
      <explain>文本全半角错误。</explain>
      <paraID>36AA3EDF</paraID>
      <start>35</start>
      <end>36</end>
      <status>unmodified</status>
      <modifiedWord/>
      <trackRevisions>false</trackRevisions>
    </reviewItem>
    <reviewItem>
      <errorID>67a9e595-6085-4e9f-b443-19f46f284311</errorID>
      <errorWord>,</errorWord>
      <group>L1_Format</group>
      <groupName>格式问题</groupName>
      <ability>L2_HalfPunc</ability>
      <abilityName>全半角检查</abilityName>
      <candidateList>
        <item>，</item>
      </candidateList>
      <explain>文本全半角错误。</explain>
      <paraID>36AA3EDF</paraID>
      <start>38</start>
      <end>39</end>
      <status>unmodified</status>
      <modifiedWord/>
      <trackRevisions>false</trackRevisions>
    </reviewItem>
    <reviewItem>
      <errorID>7632cdd2-52cc-435a-81d7-6fd285bfe7fc</errorID>
      <errorWord>,</errorWord>
      <group>L1_Format</group>
      <groupName>格式问题</groupName>
      <ability>L2_HalfPunc</ability>
      <abilityName>全半角检查</abilityName>
      <candidateList>
        <item>，</item>
      </candidateList>
      <explain>文本全半角错误。</explain>
      <paraID>36AA3EDF</paraID>
      <start>41</start>
      <end>42</end>
      <status>unmodified</status>
      <modifiedWord/>
      <trackRevisions>false</trackRevisions>
    </reviewItem>
    <reviewItem>
      <errorID>d1bd1a7b-c41e-4fe6-a1be-14df6e4e4d05</errorID>
      <errorWord>,</errorWord>
      <group>L1_Format</group>
      <groupName>格式问题</groupName>
      <ability>L2_HalfPunc</ability>
      <abilityName>全半角检查</abilityName>
      <candidateList>
        <item>，</item>
      </candidateList>
      <explain>文本全半角错误。</explain>
      <paraID>36AA3EDF</paraID>
      <start>49</start>
      <end>50</end>
      <status>unmodified</status>
      <modifiedWord/>
      <trackRevisions>false</trackRevisions>
    </reviewItem>
    <reviewItem>
      <errorID>5c8967e5-fb76-4196-959a-06aa0bc7dcc0</errorID>
      <errorWord>,</errorWord>
      <group>L1_Format</group>
      <groupName>格式问题</groupName>
      <ability>L2_HalfPunc</ability>
      <abilityName>全半角检查</abilityName>
      <candidateList>
        <item>，</item>
      </candidateList>
      <explain>文本全半角错误。</explain>
      <paraID>36AA3EDF</paraID>
      <start>54</start>
      <end>55</end>
      <status>unmodified</status>
      <modifiedWord/>
      <trackRevisions>false</trackRevisions>
    </reviewItem>
    <reviewItem>
      <errorID>4c055e73-a5bf-413f-a835-dcea8a93059b</errorID>
      <errorWord>,</errorWord>
      <group>L1_Format</group>
      <groupName>格式问题</groupName>
      <ability>L2_HalfPunc</ability>
      <abilityName>全半角检查</abilityName>
      <candidateList>
        <item>，</item>
      </candidateList>
      <explain>文本全半角错误。</explain>
      <paraID>36AA3EDF</paraID>
      <start>65</start>
      <end>66</end>
      <status>unmodified</status>
      <modifiedWord/>
      <trackRevisions>false</trackRevisions>
    </reviewItem>
    <reviewItem>
      <errorID>d0ed497f-c2f1-4b83-8051-48c313469ccd</errorID>
      <errorWord>,</errorWord>
      <group>L1_Format</group>
      <groupName>格式问题</groupName>
      <ability>L2_HalfPunc</ability>
      <abilityName>全半角检查</abilityName>
      <candidateList>
        <item>，</item>
      </candidateList>
      <explain>文本全半角错误。</explain>
      <paraID>36AA3EDF</paraID>
      <start>72</start>
      <end>73</end>
      <status>unmodified</status>
      <modifiedWord/>
      <trackRevisions>false</trackRevisions>
    </reviewItem>
    <reviewItem>
      <errorID>0b151774-b76d-4c4a-87f0-35457da3628a</errorID>
      <errorWord>,</errorWord>
      <group>L1_Format</group>
      <groupName>格式问题</groupName>
      <ability>L2_HalfPunc</ability>
      <abilityName>全半角检查</abilityName>
      <candidateList>
        <item>，</item>
      </candidateList>
      <explain>文本全半角错误。</explain>
      <paraID>3C3ABB57</paraID>
      <start>32</start>
      <end>33</end>
      <status>unmodified</status>
      <modifiedWord/>
      <trackRevisions>false</trackRevisions>
    </reviewItem>
    <reviewItem>
      <errorID>48fb1376-48ad-4172-95e9-5002d36dd15c</errorID>
      <errorWord>,</errorWord>
      <group>L1_Format</group>
      <groupName>格式问题</groupName>
      <ability>L2_HalfPunc</ability>
      <abilityName>全半角检查</abilityName>
      <candidateList>
        <item>，</item>
      </candidateList>
      <explain>文本全半角错误。</explain>
      <paraID>3C3ABB57</paraID>
      <start>37</start>
      <end>38</end>
      <status>unmodified</status>
      <modifiedWord/>
      <trackRevisions>false</trackRevisions>
    </reviewItem>
    <reviewItem>
      <errorID>505d7607-a0f2-4885-a69a-7ba16dab110e</errorID>
      <errorWord>,</errorWord>
      <group>L1_Format</group>
      <groupName>格式问题</groupName>
      <ability>L2_HalfPunc</ability>
      <abilityName>全半角检查</abilityName>
      <candidateList>
        <item>，</item>
      </candidateList>
      <explain>文本全半角错误。</explain>
      <paraID>3C3ABB57</paraID>
      <start>63</start>
      <end>64</end>
      <status>unmodified</status>
      <modifiedWord/>
      <trackRevisions>false</trackRevisions>
    </reviewItem>
    <reviewItem>
      <errorID>65830689-bf48-4f8f-8a7d-a704f9dc36f1</errorID>
      <errorWord>,</errorWord>
      <group>L1_Format</group>
      <groupName>格式问题</groupName>
      <ability>L2_HalfPunc</ability>
      <abilityName>全半角检查</abilityName>
      <candidateList>
        <item>，</item>
      </candidateList>
      <explain>文本全半角错误。</explain>
      <paraID>3C3ABB57</paraID>
      <start>66</start>
      <end>67</end>
      <status>unmodified</status>
      <modifiedWord/>
      <trackRevisions>false</trackRevisions>
    </reviewItem>
    <reviewItem>
      <errorID>dfe7d605-88ae-4119-8299-1428d7b7ead1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7E7434DC</paraID>
      <start>0</start>
      <end>2</end>
      <status>unmodified</status>
      <modifiedWord/>
      <trackRevisions>false</trackRevisions>
    </reviewItem>
    <reviewItem>
      <errorID>ce4e941f-8ebc-45a1-88da-bac455f91533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4B1CD169</paraID>
      <start>0</start>
      <end>2</end>
      <status>unmodified</status>
      <modifiedWord/>
      <trackRevisions>false</trackRevisions>
    </reviewItem>
    <reviewItem>
      <errorID>241d8e55-7813-485e-88b4-426a67edf960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2B9A7BCB</paraID>
      <start>0</start>
      <end>2</end>
      <status>unmodified</status>
      <modifiedWord/>
      <trackRevisions>false</trackRevisions>
    </reviewItem>
    <reviewItem>
      <errorID>d0fe0ec2-9043-4578-b6f4-18ed3c7b44ab</errorID>
      <errorWord>:</errorWord>
      <group>L1_Format</group>
      <groupName>格式问题</groupName>
      <ability>L2_HalfPunc</ability>
      <abilityName>全半角检查</abilityName>
      <candidateList>
        <item>：</item>
      </candidateList>
      <explain>文本全半角错误。</explain>
      <paraID>681D1A83</paraID>
      <start>4</start>
      <end>5</end>
      <status>unmodified</status>
      <modifiedWord/>
      <trackRevisions>false</trackRevisions>
    </reviewItem>
    <reviewItem>
      <errorID>f185166b-fde9-45dc-9927-a907e9e83662</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5251A403</paraID>
      <start>28</start>
      <end>30</end>
      <status>unmodified</status>
      <modifiedWord/>
      <trackRevisions>false</trackRevisions>
    </reviewItem>
    <reviewItem>
      <errorID>c7f0ee91-d667-4718-9fb8-f83fd99e4cd3</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57E4FB21</paraID>
      <start>15</start>
      <end>20</end>
      <status>unmodified</status>
      <modifiedWord/>
      <trackRevisions>false</trackRevisions>
    </reviewItem>
    <reviewItem>
      <errorID>da565255-16bd-478f-a1b0-8963d68c2494</errorID>
      <errorWord>的</errorWord>
      <group>L1_Word</group>
      <groupName>字词问题</groupName>
      <ability>L2_Typo</ability>
      <abilityName>字词错误</abilityName>
      <candidateList>
        <item/>
      </candidateList>
      <explain/>
      <paraID>247BC34D</paraID>
      <start>25</start>
      <end>26</end>
      <status>unmodified</status>
      <modifiedWord/>
      <trackRevisions>false</trackRevisions>
    </reviewItem>
    <reviewItem>
      <errorID>1043ccb7-1463-4f9d-8463-8d29dae9d7a6</errorID>
      <errorWord>其它</errorWord>
      <group>L1_Word</group>
      <groupName>字词问题</groupName>
      <ability>L2_Alias</ability>
      <abilityName>也作/曾用词</abilityName>
      <candidateList>
        <item>其他</item>
      </candidateList>
      <explain>词汇[其它]为不规范表述或旧称，其规范书面表述为[其他]。</explain>
      <paraID>6BB92B5F</paraID>
      <start>4</start>
      <end>6</end>
      <status>unmodified</status>
      <modifiedWord/>
      <trackRevisions>false</trackRevisions>
    </reviewItem>
    <reviewItem>
      <errorID>d2d74b11-b8b4-45e9-a07e-8e6bdef0bd84</errorID>
      <errorWord>、</errorWord>
      <group>L1_Word</group>
      <groupName>字词问题</groupName>
      <ability>L2_Typo</ability>
      <abilityName>字词错误</abilityName>
      <candidateList>
        <item>、以</item>
      </candidateList>
      <explain/>
      <paraID> 11270A5</paraID>
      <start>4</start>
      <end>5</end>
      <status>unmodified</status>
      <modifiedWord/>
      <trackRevisions>false</trackRevisions>
    </reviewItem>
    <reviewItem>
      <errorID>909661c6-5b5e-4b4c-a28a-6850e2293975</errorID>
      <errorWord>（…</errorWord>
      <group>L1_Punc</group>
      <groupName>标点问题</groupName>
      <ability>L2_Punc</ability>
      <abilityName>标点符号检查</abilityName>
      <candidateList>
        <item>（</item>
      </candidateList>
      <explain/>
      <paraID>58F17675</paraID>
      <start>0</start>
      <end>2</end>
      <status>unmodified</status>
      <modifiedWord/>
      <trackRevisions>false</trackRevisions>
    </reviewItem>
    <reviewItem>
      <errorID>b23e3dcd-801d-410f-af98-95372fda8adf</errorID>
      <errorWord>合价</errorWord>
      <group>L1_Word</group>
      <groupName>字词问题</groupName>
      <ability>L2_Typo</ability>
      <abilityName>字词错误</abilityName>
      <candidateList>
        <item>合计</item>
      </candidateList>
      <explain/>
      <paraID>39CC01E3</paraID>
      <start>0</start>
      <end>2</end>
      <status>unmodified</status>
      <modifiedWord/>
      <trackRevisions>false</trackRevisions>
    </reviewItem>
    <reviewItem>
      <errorID>f8458209-5e34-4473-b561-43a4f35a7a1c</errorID>
      <errorWord>(</errorWord>
      <group>L1_Format</group>
      <groupName>格式问题</groupName>
      <ability>L2_HalfPunc</ability>
      <abilityName>全半角检查</abilityName>
      <candidateList>
        <item>（</item>
      </candidateList>
      <explain>文本全半角错误。</explain>
      <paraID>3B14EFD1</paraID>
      <start>7</start>
      <end>8</end>
      <status>unmodified</status>
      <modifiedWord/>
      <trackRevisions>false</trackRevisions>
    </reviewItem>
    <reviewItem>
      <errorID>b1782a49-7bcb-4a0c-9870-b2fe809759ce</errorID>
      <errorWord>)</errorWord>
      <group>L1_Format</group>
      <groupName>格式问题</groupName>
      <ability>L2_HalfPunc</ability>
      <abilityName>全半角检查</abilityName>
      <candidateList>
        <item>）</item>
      </candidateList>
      <explain>文本全半角错误。</explain>
      <paraID>3B14EFD1</paraID>
      <start>10</start>
      <end>11</end>
      <status>unmodified</status>
      <modifiedWord/>
      <trackRevisions>false</trackRevisions>
    </reviewItem>
    <reviewItem>
      <errorID>a99924c2-b1db-4fbf-9898-5443742795e7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2BD9D14E</paraID>
      <start>18</start>
      <end>21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BE5438-BAB5-48B5-8638-211FD53634F7}">
  <ds:schemaRefs/>
</ds:datastoreItem>
</file>

<file path=customXml/itemProps3.xml><?xml version="1.0" encoding="utf-8"?>
<ds:datastoreItem xmlns:ds="http://schemas.openxmlformats.org/officeDocument/2006/customXml" ds:itemID="{7A4DD59C-08E7-4A44-81E6-6068931FE696}">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103</Pages>
  <Words>14764</Words>
  <Characters>15516</Characters>
  <Lines>1542</Lines>
  <Paragraphs>1512</Paragraphs>
  <TotalTime>170</TotalTime>
  <ScaleCrop>false</ScaleCrop>
  <LinksUpToDate>false</LinksUpToDate>
  <CharactersWithSpaces>15888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2024-12-09T10:36:00Z</dcterms:created>
  <dc:creator>尹皓</dc:creator>
  <cp:lastModifiedBy>寒寒</cp:lastModifiedBy>
  <cp:lastPrinted>2026-02-12T08:02:00Z</cp:lastPrinted>
  <dcterms:modified xsi:type="dcterms:W3CDTF">2026-03-09T08:06:10Z</dcterms:modified>
  <dc:title>02年杜范本稿</dc:title>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6C0CDC4EAA4A4EDCBC16503C3A90F52E_13</vt:lpwstr>
  </property>
  <property fmtid="{D5CDD505-2E9C-101B-9397-08002B2CF9AE}" pid="3" name="KSOProductBuildVer">
    <vt:lpwstr>2052-12.1.0.25225</vt:lpwstr>
  </property>
  <property fmtid="{D5CDD505-2E9C-101B-9397-08002B2CF9AE}" pid="4" name="KSOTemplateDocerSaveRecord">
    <vt:lpwstr>eyJoZGlkIjoiYThlYWE0YjVjOGQ1MzdjMDU3ZTU3ZjBhNzIzYmMxNjAiLCJ1c2VySWQiOiIzNTQzNzQyNzAifQ==</vt:lpwstr>
  </property>
</Properties>
</file>