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highlight w:val="none"/>
          <w:lang w:eastAsia="zh-CN"/>
        </w:rPr>
        <w:t>下达2025年教育改革发展专项转移支付-怀柔区琉璃庙镇中心小学灾后重建工程-工程类</w:t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br w:type="textWrapping"/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t>成交公告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：11011626210200016876-XM001</w:t>
      </w:r>
    </w:p>
    <w:p w14:paraId="68CD24A3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下达2025年教育改革发展专项转移支付-怀柔区琉璃庙镇中心小学灾后重建工程-工程类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北京汇峰达建筑工程有限公司</w:t>
      </w:r>
    </w:p>
    <w:p w14:paraId="4FC562C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北京市怀柔区九渡河镇黄坎村735号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3,585,028.19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元</w:t>
      </w:r>
    </w:p>
    <w:tbl>
      <w:tblPr>
        <w:tblStyle w:val="12"/>
        <w:tblpPr w:leftFromText="180" w:rightFromText="180" w:vertAnchor="text" w:horzAnchor="page" w:tblpX="1767" w:tblpY="61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7831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8BB56A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C98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74E58C62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下达2025年教育改革发展专项转移支付-怀柔区琉璃庙镇中心小学灾后重建工程-工程类</w:t>
            </w:r>
          </w:p>
          <w:p w14:paraId="38EC6058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施工范围：详见竞争性磋商文件</w:t>
            </w:r>
          </w:p>
          <w:p w14:paraId="5187769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2026年05月01日至2026年05月30日（30日历日）</w:t>
            </w:r>
          </w:p>
          <w:p w14:paraId="2B0DFBD2"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房芳芳</w:t>
            </w:r>
          </w:p>
          <w:p w14:paraId="4B7E4363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二级注册建造师（建筑工程）、京2112011201117619</w:t>
            </w:r>
          </w:p>
        </w:tc>
      </w:tr>
    </w:tbl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10089DD1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五、评审专家名单：韩彦海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、刘山山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、陈建华。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六、代理服务收费标准及金额：2.809519</w:t>
      </w:r>
      <w:bookmarkStart w:id="6" w:name="_GoBack"/>
      <w:bookmarkEnd w:id="6"/>
      <w:r>
        <w:rPr>
          <w:rFonts w:hint="eastAsia" w:ascii="黑体" w:hAnsi="黑体" w:eastAsia="黑体"/>
          <w:sz w:val="28"/>
          <w:szCs w:val="28"/>
          <w:highlight w:val="none"/>
        </w:rPr>
        <w:t>733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万元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62DA433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yellow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北京汇峰达建筑工程有限公司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评审得分为93.21分，综合排名第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6A040E2E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 xml:space="preserve">九、凡对本次公告内容提出询问，请按以下方式联系。 </w:t>
      </w:r>
    </w:p>
    <w:p w14:paraId="6DF9A709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1.采购人信息</w:t>
      </w:r>
    </w:p>
    <w:p w14:paraId="34473467">
      <w:pP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  <w:highlight w:val="none"/>
        </w:rPr>
      </w:pPr>
      <w:bookmarkStart w:id="2" w:name="_Toc28359086"/>
      <w:bookmarkStart w:id="3" w:name="_Toc28359009"/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  <w:highlight w:val="none"/>
        </w:rPr>
        <w:t>名    称：北京市怀柔区教育委员会</w:t>
      </w:r>
    </w:p>
    <w:p w14:paraId="479BE09D">
      <w:pP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  <w:highlight w:val="none"/>
        </w:rPr>
        <w:t>地    址：北京市怀柔区湖光南街2号</w:t>
      </w:r>
    </w:p>
    <w:p w14:paraId="4D971985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  <w:highlight w:val="none"/>
        </w:rPr>
        <w:t xml:space="preserve">联系方式：彭老师 010-69625745  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 xml:space="preserve"> </w:t>
      </w:r>
    </w:p>
    <w:p w14:paraId="1C987EB0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2.采购代理机构信息</w:t>
      </w:r>
      <w:bookmarkEnd w:id="2"/>
      <w:bookmarkEnd w:id="3"/>
    </w:p>
    <w:p w14:paraId="16DAA97D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bookmarkStart w:id="4" w:name="_Toc28359087"/>
      <w:bookmarkStart w:id="5" w:name="_Toc28359010"/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名    称：中归咨询管理（北京）有限公司</w:t>
      </w:r>
    </w:p>
    <w:p w14:paraId="37AD38A4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地    址：北京市怀柔区迎宾南路11号五幢二层2213室</w:t>
      </w:r>
    </w:p>
    <w:p w14:paraId="4A03E74C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联系方式：师博科010-53606938</w:t>
      </w:r>
    </w:p>
    <w:p w14:paraId="691EB9E9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3.项目联系方式</w:t>
      </w:r>
      <w:bookmarkEnd w:id="4"/>
      <w:bookmarkEnd w:id="5"/>
    </w:p>
    <w:p w14:paraId="0FC30A9B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项目联系人：师博科</w:t>
      </w:r>
    </w:p>
    <w:p w14:paraId="5CF0FADA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电      话：010-53606938</w:t>
      </w:r>
    </w:p>
    <w:p w14:paraId="1EF725DB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00172A27"/>
    <w:rsid w:val="03977E2B"/>
    <w:rsid w:val="04F04544"/>
    <w:rsid w:val="06D27AF8"/>
    <w:rsid w:val="075B700C"/>
    <w:rsid w:val="0ED2440E"/>
    <w:rsid w:val="0EEC72CE"/>
    <w:rsid w:val="12AC7159"/>
    <w:rsid w:val="178C3CF3"/>
    <w:rsid w:val="19B906A4"/>
    <w:rsid w:val="1C660376"/>
    <w:rsid w:val="1C7A05BE"/>
    <w:rsid w:val="1EBB597F"/>
    <w:rsid w:val="20987C19"/>
    <w:rsid w:val="214451EF"/>
    <w:rsid w:val="219B71B0"/>
    <w:rsid w:val="222F3BF9"/>
    <w:rsid w:val="23A75269"/>
    <w:rsid w:val="244E6B33"/>
    <w:rsid w:val="2485703B"/>
    <w:rsid w:val="258F404D"/>
    <w:rsid w:val="26ED44AC"/>
    <w:rsid w:val="280C14E3"/>
    <w:rsid w:val="28215D92"/>
    <w:rsid w:val="296D0B09"/>
    <w:rsid w:val="2A731B79"/>
    <w:rsid w:val="2F4800A8"/>
    <w:rsid w:val="363670E4"/>
    <w:rsid w:val="37FA215C"/>
    <w:rsid w:val="3A650085"/>
    <w:rsid w:val="42634A32"/>
    <w:rsid w:val="42A258CA"/>
    <w:rsid w:val="454A4722"/>
    <w:rsid w:val="4A216661"/>
    <w:rsid w:val="4BF64F08"/>
    <w:rsid w:val="51FA2049"/>
    <w:rsid w:val="53C4100F"/>
    <w:rsid w:val="55641CEE"/>
    <w:rsid w:val="55A734CB"/>
    <w:rsid w:val="5ADA00F8"/>
    <w:rsid w:val="5CC21AA9"/>
    <w:rsid w:val="5ED63CB5"/>
    <w:rsid w:val="606B6B93"/>
    <w:rsid w:val="60C63F26"/>
    <w:rsid w:val="62570027"/>
    <w:rsid w:val="67C779FD"/>
    <w:rsid w:val="6BE42C8A"/>
    <w:rsid w:val="6FE44A7E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sz w:val="24"/>
      <w:szCs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0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10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599</Characters>
  <Lines>0</Lines>
  <Paragraphs>0</Paragraphs>
  <TotalTime>21</TotalTime>
  <ScaleCrop>false</ScaleCrop>
  <LinksUpToDate>false</LinksUpToDate>
  <CharactersWithSpaces>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九月长安</cp:lastModifiedBy>
  <dcterms:modified xsi:type="dcterms:W3CDTF">2026-04-27T09:18:42Z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71D1BE2A644744909FD2D99C30FF042F_13</vt:lpwstr>
  </property>
  <property fmtid="{D5CDD505-2E9C-101B-9397-08002B2CF9AE}" pid="4" name="KSOTemplateDocerSaveRecord">
    <vt:lpwstr>eyJoZGlkIjoiNzE5N2NiNWZlMTgwN2E3MjQ1ZWRkNWY0MTc2MTRhZWYiLCJ1c2VySWQiOiI2NDI2OTIwNzcifQ==</vt:lpwstr>
  </property>
</Properties>
</file>