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17FEC3">
      <w:pPr>
        <w:rPr>
          <w:rFonts w:hint="eastAsia" w:ascii="宋体" w:hAnsi="宋体" w:eastAsia="宋体" w:cs="宋体"/>
          <w:color w:val="000000" w:themeColor="text1"/>
          <w14:textFill>
            <w14:solidFill>
              <w14:schemeClr w14:val="tx1"/>
            </w14:solidFill>
          </w14:textFill>
        </w:rPr>
      </w:pPr>
      <w:r>
        <w:drawing>
          <wp:inline distT="0" distB="0" distL="114300" distR="114300">
            <wp:extent cx="5903595" cy="8162925"/>
            <wp:effectExtent l="0" t="0" r="190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4"/>
                    <a:stretch>
                      <a:fillRect/>
                    </a:stretch>
                  </pic:blipFill>
                  <pic:spPr>
                    <a:xfrm>
                      <a:off x="0" y="0"/>
                      <a:ext cx="5903595" cy="8162925"/>
                    </a:xfrm>
                    <a:prstGeom prst="rect">
                      <a:avLst/>
                    </a:prstGeom>
                    <a:noFill/>
                    <a:ln>
                      <a:noFill/>
                    </a:ln>
                  </pic:spPr>
                </pic:pic>
              </a:graphicData>
            </a:graphic>
          </wp:inline>
        </w:drawing>
      </w:r>
      <w:r>
        <w:rPr>
          <w:rFonts w:hint="eastAsia" w:ascii="宋体" w:hAnsi="宋体" w:eastAsia="宋体" w:cs="宋体"/>
          <w:color w:val="000000" w:themeColor="text1"/>
          <w14:textFill>
            <w14:solidFill>
              <w14:schemeClr w14:val="tx1"/>
            </w14:solidFill>
          </w14:textFill>
        </w:rPr>
        <w:br w:type="page"/>
      </w:r>
    </w:p>
    <w:p w14:paraId="3E5B1EAD">
      <w:pPr>
        <w:pStyle w:val="190"/>
        <w:spacing w:line="360" w:lineRule="auto"/>
        <w:rPr>
          <w:rFonts w:hint="eastAsia" w:ascii="宋体" w:hAnsi="宋体" w:eastAsia="宋体" w:cs="宋体"/>
          <w:color w:val="000000" w:themeColor="text1"/>
          <w14:textFill>
            <w14:solidFill>
              <w14:schemeClr w14:val="tx1"/>
            </w14:solidFill>
          </w14:textFill>
        </w:rPr>
      </w:pPr>
    </w:p>
    <w:p w14:paraId="1A25162D">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      录</w:t>
      </w:r>
    </w:p>
    <w:p w14:paraId="0422D72B">
      <w:pPr>
        <w:rPr>
          <w:rFonts w:hint="eastAsia" w:ascii="宋体" w:hAnsi="宋体" w:eastAsia="宋体" w:cs="宋体"/>
          <w:color w:val="000000" w:themeColor="text1"/>
          <w14:textFill>
            <w14:solidFill>
              <w14:schemeClr w14:val="tx1"/>
            </w14:solidFill>
          </w14:textFill>
        </w:rPr>
      </w:pPr>
    </w:p>
    <w:p w14:paraId="29DA552C">
      <w:pPr>
        <w:rPr>
          <w:rFonts w:hint="eastAsia" w:ascii="宋体" w:hAnsi="宋体" w:eastAsia="宋体" w:cs="宋体"/>
          <w:color w:val="000000" w:themeColor="text1"/>
          <w14:textFill>
            <w14:solidFill>
              <w14:schemeClr w14:val="tx1"/>
            </w14:solidFill>
          </w14:textFill>
        </w:rPr>
      </w:pPr>
    </w:p>
    <w:p w14:paraId="01EC761C">
      <w:pPr>
        <w:rPr>
          <w:rFonts w:hint="eastAsia" w:ascii="宋体" w:hAnsi="宋体" w:eastAsia="宋体" w:cs="宋体"/>
          <w:color w:val="000000" w:themeColor="text1"/>
          <w14:textFill>
            <w14:solidFill>
              <w14:schemeClr w14:val="tx1"/>
            </w14:solidFill>
          </w14:textFill>
        </w:rPr>
      </w:pPr>
    </w:p>
    <w:p w14:paraId="430905B2">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fldChar w:fldCharType="begin"/>
      </w:r>
      <w:r>
        <w:rPr>
          <w:rFonts w:hint="eastAsia" w:ascii="宋体" w:hAnsi="宋体" w:eastAsia="宋体" w:cs="宋体"/>
          <w:b w:val="0"/>
          <w:color w:val="000000" w:themeColor="text1"/>
          <w14:textFill>
            <w14:solidFill>
              <w14:schemeClr w14:val="tx1"/>
            </w14:solidFill>
          </w14:textFill>
        </w:rPr>
        <w:instrText xml:space="preserve"> TOC \o "1-1" \h \z \u </w:instrText>
      </w:r>
      <w:r>
        <w:rPr>
          <w:rFonts w:hint="eastAsia" w:ascii="宋体" w:hAnsi="宋体" w:eastAsia="宋体" w:cs="宋体"/>
          <w:b w:val="0"/>
          <w:color w:val="000000" w:themeColor="text1"/>
          <w14:textFill>
            <w14:solidFill>
              <w14:schemeClr w14:val="tx1"/>
            </w14:solidFill>
          </w14:textFill>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"_Toc97371941"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第一章   采购邀请</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_Toc97371941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2140EF47">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"_Toc97371942"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第二章   供应商须知</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3C034F7F">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"_Toc97371943"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第三章   评审方法和评审标准</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_Toc97371943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3ECE6A6">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"_Toc97371945"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第四章   采购需求</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_Toc97371945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100AD8E6">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"_Toc97371946"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第五章   合同草案条款</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47</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2F13A6E3">
      <w:pPr>
        <w:pStyle w:val="30"/>
        <w:spacing w:line="360" w:lineRule="auto"/>
        <w:rPr>
          <w:rFonts w:hint="eastAsia" w:ascii="宋体" w:hAnsi="宋体" w:eastAsia="宋体" w:cs="宋体"/>
          <w:b w:val="0"/>
          <w:color w:val="000000" w:themeColor="text1"/>
          <w:sz w:val="21"/>
          <w:szCs w:val="22"/>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"_Toc97371947" </w:instrText>
      </w:r>
      <w:r>
        <w:rPr>
          <w:rFonts w:hint="eastAsia" w:ascii="宋体" w:hAnsi="宋体" w:eastAsia="宋体" w:cs="宋体"/>
        </w:rPr>
        <w:fldChar w:fldCharType="separate"/>
      </w:r>
      <w:r>
        <w:rPr>
          <w:rStyle w:val="59"/>
          <w:rFonts w:hint="eastAsia" w:ascii="宋体" w:hAnsi="宋体" w:eastAsia="宋体" w:cs="宋体"/>
          <w:color w:val="000000" w:themeColor="text1"/>
          <w14:textFill>
            <w14:solidFill>
              <w14:schemeClr w14:val="tx1"/>
            </w14:solidFill>
          </w14:textFill>
        </w:rPr>
        <w:t>第六章   响应文件格式</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_Toc97371947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end"/>
      </w:r>
    </w:p>
    <w:p w14:paraId="50216245">
      <w:pPr>
        <w:pStyle w:val="30"/>
        <w:spacing w:line="480" w:lineRule="auto"/>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fldChar w:fldCharType="end"/>
      </w:r>
    </w:p>
    <w:p w14:paraId="43910094">
      <w:pPr>
        <w:rPr>
          <w:rFonts w:hint="eastAsia" w:ascii="宋体" w:hAnsi="宋体" w:eastAsia="宋体" w:cs="宋体"/>
          <w:color w:val="000000" w:themeColor="text1"/>
          <w14:textFill>
            <w14:solidFill>
              <w14:schemeClr w14:val="tx1"/>
            </w14:solidFill>
          </w14:textFill>
        </w:rPr>
      </w:pPr>
    </w:p>
    <w:p w14:paraId="186AE365">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注：采购文件条款中以 “■”形式标记的内容适用于本项目，以“□”形式标记的内容不适用于本项目。</w:t>
      </w:r>
    </w:p>
    <w:p w14:paraId="10E57F51">
      <w:pPr>
        <w:pStyle w:val="30"/>
        <w:spacing w:line="360" w:lineRule="auto"/>
        <w:rPr>
          <w:rFonts w:hint="eastAsia" w:ascii="宋体" w:hAnsi="宋体" w:eastAsia="宋体" w:cs="宋体"/>
          <w:b w:val="0"/>
          <w:color w:val="000000" w:themeColor="text1"/>
          <w14:textFill>
            <w14:solidFill>
              <w14:schemeClr w14:val="tx1"/>
            </w14:solidFill>
          </w14:textFill>
        </w:rPr>
      </w:pPr>
    </w:p>
    <w:p w14:paraId="482DD85F">
      <w:pPr>
        <w:pStyle w:val="30"/>
        <w:spacing w:line="360" w:lineRule="auto"/>
        <w:rPr>
          <w:rFonts w:hint="eastAsia" w:ascii="宋体" w:hAnsi="宋体" w:eastAsia="宋体" w:cs="宋体"/>
          <w:b w:val="0"/>
          <w:color w:val="000000" w:themeColor="text1"/>
          <w:sz w:val="36"/>
          <w:szCs w:val="36"/>
          <w14:textFill>
            <w14:solidFill>
              <w14:schemeClr w14:val="tx1"/>
            </w14:solidFill>
          </w14:textFill>
        </w:rPr>
      </w:pPr>
      <w:bookmarkStart w:id="0" w:name="_Toc97371941"/>
    </w:p>
    <w:p w14:paraId="16973A05">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6C036601">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第一章   采购邀请</w:t>
      </w:r>
      <w:bookmarkEnd w:id="0"/>
      <w:bookmarkStart w:id="1" w:name="_Toc35393621"/>
      <w:bookmarkStart w:id="2" w:name="_Toc28359079"/>
      <w:bookmarkStart w:id="3" w:name="_Toc28359002"/>
      <w:bookmarkStart w:id="4" w:name="_Toc35393790"/>
      <w:bookmarkStart w:id="5" w:name="_Hlk24379207"/>
    </w:p>
    <w:p w14:paraId="5E8356A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6B57A956">
      <w:pPr>
        <w:pStyle w:val="3"/>
        <w:spacing w:before="0"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bookmarkEnd w:id="1"/>
      <w:bookmarkEnd w:id="2"/>
      <w:bookmarkEnd w:id="3"/>
      <w:bookmarkEnd w:id="4"/>
    </w:p>
    <w:p w14:paraId="338DDC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1.项目编号：</w:t>
      </w:r>
      <w:r>
        <w:rPr>
          <w:rFonts w:hint="eastAsia" w:ascii="宋体" w:hAnsi="宋体" w:eastAsia="宋体" w:cs="宋体"/>
          <w:color w:val="000000" w:themeColor="text1"/>
          <w:sz w:val="24"/>
          <w:u w:val="single"/>
          <w:lang w:eastAsia="zh-CN"/>
          <w14:textFill>
            <w14:solidFill>
              <w14:schemeClr w14:val="tx1"/>
            </w14:solidFill>
          </w14:textFill>
        </w:rPr>
        <w:t>11010526210200028327-XM001</w:t>
      </w:r>
    </w:p>
    <w:p w14:paraId="5347DA1C">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2.项目名称：</w:t>
      </w:r>
      <w:r>
        <w:rPr>
          <w:rFonts w:hint="eastAsia" w:ascii="宋体" w:hAnsi="宋体" w:eastAsia="宋体" w:cs="宋体"/>
          <w:color w:val="000000" w:themeColor="text1"/>
          <w:sz w:val="24"/>
          <w:u w:val="single"/>
          <w:lang w:eastAsia="zh-CN"/>
          <w14:textFill>
            <w14:solidFill>
              <w14:schemeClr w14:val="tx1"/>
            </w14:solidFill>
          </w14:textFill>
        </w:rPr>
        <w:t>金盏乡东窑村东区污水方涵新增排口项目</w:t>
      </w:r>
    </w:p>
    <w:p w14:paraId="5BEE7D66">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3.采购方式：</w:t>
      </w:r>
      <w:r>
        <w:rPr>
          <w:rFonts w:hint="eastAsia" w:ascii="宋体" w:hAnsi="宋体" w:eastAsia="宋体" w:cs="宋体"/>
          <w:color w:val="000000" w:themeColor="text1"/>
          <w:sz w:val="24"/>
          <w:u w:val="single"/>
          <w14:textFill>
            <w14:solidFill>
              <w14:schemeClr w14:val="tx1"/>
            </w14:solidFill>
          </w14:textFill>
        </w:rPr>
        <w:t>竞争性磋商</w:t>
      </w:r>
    </w:p>
    <w:bookmarkEnd w:id="5"/>
    <w:p w14:paraId="1A22EC0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4.项目预算金额：</w:t>
      </w:r>
      <w:r>
        <w:rPr>
          <w:rFonts w:hint="eastAsia" w:ascii="宋体" w:hAnsi="宋体" w:eastAsia="宋体" w:cs="宋体"/>
          <w:color w:val="000000" w:themeColor="text1"/>
          <w:sz w:val="24"/>
          <w:u w:val="single"/>
          <w:lang w:eastAsia="zh-CN"/>
          <w14:textFill>
            <w14:solidFill>
              <w14:schemeClr w14:val="tx1"/>
            </w14:solidFill>
          </w14:textFill>
        </w:rPr>
        <w:t>133.568208</w:t>
      </w:r>
      <w:r>
        <w:rPr>
          <w:rFonts w:hint="eastAsia" w:ascii="宋体" w:hAnsi="宋体" w:eastAsia="宋体" w:cs="宋体"/>
          <w:color w:val="000000" w:themeColor="text1"/>
          <w:sz w:val="24"/>
          <w14:textFill>
            <w14:solidFill>
              <w14:schemeClr w14:val="tx1"/>
            </w14:solidFill>
          </w14:textFill>
        </w:rPr>
        <w:t>万元、项目最高限价（如有）：</w:t>
      </w:r>
      <w:r>
        <w:rPr>
          <w:rFonts w:hint="eastAsia" w:ascii="宋体" w:hAnsi="宋体" w:eastAsia="宋体" w:cs="宋体"/>
          <w:color w:val="000000" w:themeColor="text1"/>
          <w:sz w:val="24"/>
          <w:u w:val="single"/>
          <w:lang w:eastAsia="zh-CN"/>
          <w14:textFill>
            <w14:solidFill>
              <w14:schemeClr w14:val="tx1"/>
            </w14:solidFill>
          </w14:textFill>
        </w:rPr>
        <w:t>133.568207</w:t>
      </w:r>
      <w:r>
        <w:rPr>
          <w:rFonts w:hint="eastAsia" w:ascii="宋体" w:hAnsi="宋体" w:eastAsia="宋体" w:cs="宋体"/>
          <w:color w:val="000000" w:themeColor="text1"/>
          <w:sz w:val="24"/>
          <w14:textFill>
            <w14:solidFill>
              <w14:schemeClr w14:val="tx1"/>
            </w14:solidFill>
          </w14:textFill>
        </w:rPr>
        <w:t>万元</w:t>
      </w:r>
    </w:p>
    <w:p w14:paraId="45E92A01">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495"/>
        <w:gridCol w:w="1416"/>
        <w:gridCol w:w="1064"/>
        <w:gridCol w:w="3569"/>
      </w:tblGrid>
      <w:tr w14:paraId="51A7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8E93700">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354" w:type="pct"/>
            <w:vAlign w:val="center"/>
          </w:tcPr>
          <w:p w14:paraId="4C38CFF6">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754" w:type="pct"/>
            <w:vAlign w:val="center"/>
          </w:tcPr>
          <w:p w14:paraId="3839CC17">
            <w:pPr>
              <w:jc w:val="center"/>
              <w:rPr>
                <w:rFonts w:hint="eastAsia" w:ascii="宋体" w:hAnsi="宋体" w:eastAsia="宋体" w:cs="宋体"/>
                <w:bCs/>
                <w:sz w:val="24"/>
                <w:szCs w:val="24"/>
              </w:rPr>
            </w:pPr>
            <w:r>
              <w:rPr>
                <w:rFonts w:hint="eastAsia" w:ascii="宋体" w:hAnsi="宋体" w:eastAsia="宋体" w:cs="宋体"/>
                <w:bCs/>
                <w:sz w:val="24"/>
                <w:szCs w:val="24"/>
              </w:rPr>
              <w:t>采购包预算金额</w:t>
            </w:r>
          </w:p>
          <w:p w14:paraId="66ECC0D9">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579" w:type="pct"/>
            <w:vAlign w:val="center"/>
          </w:tcPr>
          <w:p w14:paraId="62D1176B">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935" w:type="pct"/>
            <w:vAlign w:val="center"/>
          </w:tcPr>
          <w:p w14:paraId="06071D06">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884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78" w:type="pct"/>
            <w:vAlign w:val="center"/>
          </w:tcPr>
          <w:p w14:paraId="6EDDCA6C">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354" w:type="pct"/>
            <w:vAlign w:val="center"/>
          </w:tcPr>
          <w:p w14:paraId="1EA1604E">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金盏乡东窑村东区污水方涵新增排口项目</w:t>
            </w:r>
          </w:p>
        </w:tc>
        <w:tc>
          <w:tcPr>
            <w:tcW w:w="754" w:type="pct"/>
            <w:vAlign w:val="center"/>
          </w:tcPr>
          <w:p w14:paraId="6F1099BE">
            <w:pPr>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133.568208</w:t>
            </w:r>
          </w:p>
        </w:tc>
        <w:tc>
          <w:tcPr>
            <w:tcW w:w="579" w:type="pct"/>
            <w:vAlign w:val="center"/>
          </w:tcPr>
          <w:p w14:paraId="1C241D78">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935" w:type="pct"/>
            <w:vAlign w:val="center"/>
          </w:tcPr>
          <w:p w14:paraId="1B0474EB">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金盏乡东窑村东区污水方涵新增排口项目清单及图纸范围内全部内容</w:t>
            </w:r>
          </w:p>
        </w:tc>
      </w:tr>
    </w:tbl>
    <w:p w14:paraId="49BDC575">
      <w:pPr>
        <w:spacing w:line="360" w:lineRule="auto"/>
        <w:ind w:firstLine="48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bookmarkStart w:id="6" w:name="OLE_LINK3"/>
      <w:r>
        <w:rPr>
          <w:rFonts w:hint="eastAsia" w:ascii="宋体" w:hAnsi="宋体" w:eastAsia="宋体" w:cs="宋体"/>
          <w:color w:val="000000" w:themeColor="text1"/>
          <w:sz w:val="24"/>
          <w:szCs w:val="24"/>
          <w14:textFill>
            <w14:solidFill>
              <w14:schemeClr w14:val="tx1"/>
            </w14:solidFill>
          </w14:textFill>
        </w:rPr>
        <w:t>合同履行期限</w:t>
      </w:r>
      <w:bookmarkEnd w:id="6"/>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日历天</w:t>
      </w:r>
      <w:bookmarkStart w:id="922" w:name="_GoBack"/>
      <w:bookmarkEnd w:id="922"/>
      <w:r>
        <w:rPr>
          <w:rFonts w:hint="eastAsia" w:ascii="宋体" w:hAnsi="宋体" w:eastAsia="宋体" w:cs="宋体"/>
          <w:color w:val="000000" w:themeColor="text1"/>
          <w:sz w:val="24"/>
          <w:szCs w:val="24"/>
          <w14:textFill>
            <w14:solidFill>
              <w14:schemeClr w14:val="tx1"/>
            </w14:solidFill>
          </w14:textFill>
        </w:rPr>
        <w:t>（计划开工时间：2026年04月25日，计划竣工时间：2026年05月24日）</w:t>
      </w:r>
    </w:p>
    <w:p w14:paraId="66A122F4">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rPr>
        <w:t>□</w:t>
      </w:r>
      <w:r>
        <w:rPr>
          <w:rFonts w:hint="eastAsia" w:ascii="宋体" w:hAnsi="宋体" w:eastAsia="宋体" w:cs="宋体"/>
          <w:sz w:val="24"/>
        </w:rPr>
        <w:t>是  ■否。</w:t>
      </w:r>
    </w:p>
    <w:p w14:paraId="45634771">
      <w:pPr>
        <w:pStyle w:val="3"/>
        <w:spacing w:before="0" w:line="360" w:lineRule="auto"/>
        <w:jc w:val="left"/>
        <w:rPr>
          <w:rFonts w:hint="eastAsia" w:ascii="宋体" w:hAnsi="宋体" w:eastAsia="宋体" w:cs="宋体"/>
          <w:sz w:val="24"/>
          <w:szCs w:val="24"/>
        </w:rPr>
      </w:pPr>
      <w:bookmarkStart w:id="7" w:name="_Toc28359003"/>
      <w:bookmarkStart w:id="8" w:name="_Toc35393622"/>
      <w:bookmarkStart w:id="9" w:name="_Toc35393791"/>
      <w:bookmarkStart w:id="10" w:name="_Toc28359080"/>
      <w:r>
        <w:rPr>
          <w:rFonts w:hint="eastAsia" w:ascii="宋体" w:hAnsi="宋体" w:eastAsia="宋体" w:cs="宋体"/>
          <w:sz w:val="24"/>
          <w:szCs w:val="24"/>
        </w:rPr>
        <w:t>二、申请人的资格要求（须同时满足）</w:t>
      </w:r>
      <w:bookmarkEnd w:id="7"/>
      <w:bookmarkEnd w:id="8"/>
      <w:bookmarkEnd w:id="9"/>
      <w:bookmarkEnd w:id="10"/>
    </w:p>
    <w:p w14:paraId="7B326C49">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DECBC1E">
      <w:pPr>
        <w:spacing w:line="360" w:lineRule="auto"/>
        <w:ind w:firstLine="480" w:firstLineChars="200"/>
        <w:rPr>
          <w:rFonts w:hint="eastAsia" w:ascii="宋体" w:hAnsi="宋体" w:eastAsia="宋体" w:cs="宋体"/>
          <w:sz w:val="24"/>
        </w:rPr>
      </w:pPr>
      <w:bookmarkStart w:id="11" w:name="_Toc28359081"/>
      <w:bookmarkStart w:id="12" w:name="_Toc28359004"/>
      <w:r>
        <w:rPr>
          <w:rFonts w:hint="eastAsia" w:ascii="宋体" w:hAnsi="宋体" w:eastAsia="宋体" w:cs="宋体"/>
          <w:sz w:val="24"/>
        </w:rPr>
        <w:t>2.落实政府采购政策需满足的资格要求：</w:t>
      </w:r>
    </w:p>
    <w:p w14:paraId="79581616">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17CD5635">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本项目不专门面向中小企业预留采购份额。</w:t>
      </w:r>
    </w:p>
    <w:p w14:paraId="035E9B7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■本项目专门面向  ■中小 </w:t>
      </w:r>
      <w:r>
        <w:rPr>
          <w:rFonts w:hint="eastAsia" w:ascii="宋体" w:hAnsi="宋体" w:eastAsia="宋体" w:cs="宋体"/>
        </w:rPr>
        <w:t>□</w:t>
      </w:r>
      <w:r>
        <w:rPr>
          <w:rFonts w:hint="eastAsia" w:ascii="宋体" w:hAnsi="宋体" w:eastAsia="宋体" w:cs="宋体"/>
          <w:sz w:val="24"/>
        </w:rPr>
        <w:t>小微企业  采购。即：提供的货物全部由符合政策要求的中小/小微企业制造、服务全部由符合政策要求的中小/小微企业承接。</w:t>
      </w:r>
    </w:p>
    <w:p w14:paraId="6B1797F9">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BC0538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28920AFD">
      <w:pPr>
        <w:widowControl/>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lang w:bidi="ar"/>
        </w:rPr>
        <w:t xml:space="preserve">2.3投标人没有处于被责令停业，财产被接管、冻结，没有处于破产状态； </w:t>
      </w:r>
    </w:p>
    <w:p w14:paraId="6473CD0D">
      <w:pPr>
        <w:widowControl/>
        <w:spacing w:line="360" w:lineRule="auto"/>
        <w:ind w:firstLine="480" w:firstLineChars="200"/>
        <w:jc w:val="left"/>
        <w:rPr>
          <w:rFonts w:hint="eastAsia" w:ascii="宋体" w:hAnsi="宋体" w:eastAsia="宋体" w:cs="宋体"/>
        </w:rPr>
      </w:pPr>
      <w:r>
        <w:rPr>
          <w:rFonts w:hint="eastAsia" w:ascii="宋体" w:hAnsi="宋体" w:eastAsia="宋体" w:cs="宋体"/>
          <w:color w:val="000000"/>
          <w:kern w:val="0"/>
          <w:sz w:val="24"/>
          <w:lang w:bidi="ar"/>
        </w:rPr>
        <w:t xml:space="preserve">2.4投标人的投标资格未被取消，且在最近三年内没有出现骗取中标、严重违约、重大工程质量、安全等问题。 </w:t>
      </w:r>
    </w:p>
    <w:p w14:paraId="06BA6BCD">
      <w:pPr>
        <w:widowControl/>
        <w:spacing w:line="360" w:lineRule="auto"/>
        <w:ind w:firstLine="480" w:firstLineChars="200"/>
        <w:jc w:val="left"/>
        <w:rPr>
          <w:rFonts w:hint="eastAsia" w:ascii="宋体" w:hAnsi="宋体" w:eastAsia="宋体" w:cs="宋体"/>
          <w:i/>
          <w:iCs/>
          <w:sz w:val="24"/>
          <w:u w:val="single"/>
        </w:rPr>
      </w:pPr>
      <w:r>
        <w:rPr>
          <w:rFonts w:hint="eastAsia" w:ascii="宋体" w:hAnsi="宋体" w:eastAsia="宋体" w:cs="宋体"/>
          <w:color w:val="000000"/>
          <w:kern w:val="0"/>
          <w:sz w:val="24"/>
          <w:lang w:bidi="ar"/>
        </w:rPr>
        <w:t>2.5投标人未被“信用中国”网站(www.creditchina.gov.cn)列入“失信被执行人和重大税收违法失信主体”，不得被中国政府采购网（www.ccgp.gov.cn）列入“政府采购严重违法失信行为记录名单”。</w:t>
      </w:r>
    </w:p>
    <w:p w14:paraId="69192A72">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5D2B6775">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3921B95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rPr>
        <w:t>■否</w:t>
      </w:r>
    </w:p>
    <w:p w14:paraId="0A1F286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是，公益一类事业单位、使用事业编制且由财政拨款保障的群团组织，不得作为承接主体；</w:t>
      </w:r>
    </w:p>
    <w:bookmarkEnd w:id="11"/>
    <w:bookmarkEnd w:id="12"/>
    <w:p w14:paraId="5F53B5C3">
      <w:pPr>
        <w:pStyle w:val="17"/>
        <w:spacing w:before="32" w:line="220" w:lineRule="auto"/>
        <w:ind w:left="500"/>
        <w:rPr>
          <w:rFonts w:hint="eastAsia" w:ascii="宋体" w:hAnsi="宋体" w:eastAsia="宋体" w:cs="宋体"/>
        </w:rPr>
      </w:pPr>
      <w:bookmarkStart w:id="13" w:name="_Toc35393623"/>
      <w:bookmarkStart w:id="14" w:name="_Toc35393792"/>
      <w:r>
        <w:rPr>
          <w:rFonts w:hint="eastAsia" w:ascii="宋体" w:hAnsi="宋体" w:eastAsia="宋体" w:cs="宋体"/>
        </w:rPr>
        <w:t>3.2 其他特定资格要求：</w:t>
      </w:r>
    </w:p>
    <w:p w14:paraId="6FD5AAD3">
      <w:pPr>
        <w:pStyle w:val="17"/>
        <w:spacing w:line="400" w:lineRule="exact"/>
        <w:ind w:left="499"/>
        <w:rPr>
          <w:rFonts w:hint="eastAsia" w:ascii="宋体" w:hAnsi="宋体" w:eastAsia="宋体" w:cs="宋体"/>
        </w:rPr>
      </w:pPr>
      <w:bookmarkStart w:id="15" w:name="OLE_LINK7"/>
      <w:r>
        <w:rPr>
          <w:rFonts w:hint="eastAsia" w:ascii="宋体" w:hAnsi="宋体" w:eastAsia="宋体" w:cs="宋体"/>
        </w:rPr>
        <w:t>（1）投标人具备</w:t>
      </w:r>
      <w:r>
        <w:rPr>
          <w:rFonts w:hint="eastAsia" w:ascii="宋体" w:hAnsi="宋体" w:eastAsia="宋体" w:cs="宋体"/>
          <w:lang w:eastAsia="zh-CN"/>
        </w:rPr>
        <w:t>市政公用工程</w:t>
      </w:r>
      <w:r>
        <w:rPr>
          <w:rFonts w:hint="eastAsia" w:ascii="宋体" w:hAnsi="宋体" w:eastAsia="宋体" w:cs="宋体"/>
        </w:rPr>
        <w:t>施工总承包</w:t>
      </w:r>
      <w:r>
        <w:rPr>
          <w:rFonts w:hint="eastAsia" w:ascii="宋体" w:hAnsi="宋体" w:eastAsia="宋体" w:cs="宋体"/>
          <w:lang w:val="en-US" w:eastAsia="zh-CN"/>
        </w:rPr>
        <w:t>叁</w:t>
      </w:r>
      <w:r>
        <w:rPr>
          <w:rFonts w:hint="eastAsia" w:ascii="宋体" w:hAnsi="宋体" w:eastAsia="宋体" w:cs="宋体"/>
        </w:rPr>
        <w:t>级（含）以上资质；</w:t>
      </w:r>
    </w:p>
    <w:p w14:paraId="16F5CCDA">
      <w:pPr>
        <w:pStyle w:val="17"/>
        <w:spacing w:line="400" w:lineRule="exact"/>
        <w:ind w:left="499"/>
        <w:rPr>
          <w:rFonts w:hint="eastAsia" w:ascii="宋体" w:hAnsi="宋体" w:eastAsia="宋体" w:cs="宋体"/>
        </w:rPr>
      </w:pPr>
      <w:r>
        <w:rPr>
          <w:rFonts w:hint="eastAsia" w:ascii="宋体" w:hAnsi="宋体" w:eastAsia="宋体" w:cs="宋体"/>
        </w:rPr>
        <w:t>（2）投标人具备有效的安全生产许可证；</w:t>
      </w:r>
    </w:p>
    <w:p w14:paraId="2EEC115E">
      <w:pPr>
        <w:pStyle w:val="17"/>
        <w:spacing w:line="400" w:lineRule="exact"/>
        <w:ind w:left="499"/>
        <w:rPr>
          <w:rFonts w:hint="eastAsia" w:ascii="宋体" w:hAnsi="宋体" w:eastAsia="宋体" w:cs="宋体"/>
        </w:rPr>
      </w:pPr>
      <w:r>
        <w:rPr>
          <w:rFonts w:hint="eastAsia" w:ascii="宋体" w:hAnsi="宋体" w:eastAsia="宋体" w:cs="宋体"/>
        </w:rPr>
        <w:t>（3）</w:t>
      </w:r>
      <w:bookmarkStart w:id="16" w:name="OLE_LINK45"/>
      <w:r>
        <w:rPr>
          <w:rFonts w:hint="eastAsia" w:ascii="宋体" w:hAnsi="宋体" w:eastAsia="宋体" w:cs="宋体"/>
        </w:rPr>
        <w:t>拟派本项目的项目经理专业要求：受聘于投标人已取得</w:t>
      </w:r>
      <w:r>
        <w:rPr>
          <w:rFonts w:hint="eastAsia" w:ascii="宋体" w:hAnsi="宋体" w:eastAsia="宋体" w:cs="宋体"/>
          <w:u w:val="single"/>
        </w:rPr>
        <w:t xml:space="preserve"> </w:t>
      </w:r>
      <w:r>
        <w:rPr>
          <w:rFonts w:hint="eastAsia" w:ascii="宋体" w:hAnsi="宋体" w:eastAsia="宋体" w:cs="宋体"/>
          <w:u w:val="single"/>
          <w:lang w:eastAsia="zh-CN"/>
        </w:rPr>
        <w:t>市政公用工程</w:t>
      </w:r>
      <w:r>
        <w:rPr>
          <w:rFonts w:hint="eastAsia" w:ascii="宋体" w:hAnsi="宋体" w:eastAsia="宋体" w:cs="宋体"/>
          <w:u w:val="single"/>
        </w:rPr>
        <w:t>专业二级（含二级）</w:t>
      </w:r>
      <w:r>
        <w:rPr>
          <w:rFonts w:hint="eastAsia" w:ascii="宋体" w:hAnsi="宋体" w:eastAsia="宋体" w:cs="宋体"/>
        </w:rPr>
        <w:t>以上建造师注册证书，同时还须提供&lt;安全生产考核合格证书&gt;(简称B本)，且均在有效期内；且在确定中标人时不得担任其他在施建设工程的项目经理</w:t>
      </w:r>
      <w:bookmarkEnd w:id="16"/>
      <w:r>
        <w:rPr>
          <w:rFonts w:hint="eastAsia" w:ascii="宋体" w:hAnsi="宋体" w:eastAsia="宋体" w:cs="宋体"/>
        </w:rPr>
        <w:t>。</w:t>
      </w:r>
    </w:p>
    <w:bookmarkEnd w:id="15"/>
    <w:p w14:paraId="0D56CEDB">
      <w:pPr>
        <w:pStyle w:val="3"/>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三、获取采购文件</w:t>
      </w:r>
      <w:bookmarkEnd w:id="13"/>
      <w:bookmarkEnd w:id="14"/>
    </w:p>
    <w:p w14:paraId="7EE46221">
      <w:pPr>
        <w:adjustRightInd w:val="0"/>
        <w:snapToGrid w:val="0"/>
        <w:spacing w:line="360" w:lineRule="auto"/>
        <w:ind w:firstLine="480" w:firstLineChars="200"/>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1.时间：</w:t>
      </w:r>
      <w:r>
        <w:rPr>
          <w:rFonts w:hint="eastAsia" w:ascii="宋体" w:hAnsi="宋体" w:eastAsia="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lang w:bidi="ar"/>
          <w14:textFill>
            <w14:solidFill>
              <w14:schemeClr w14:val="tx1"/>
            </w14:solidFill>
          </w14:textFill>
        </w:rPr>
        <w:t>年0</w:t>
      </w: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bidi="ar"/>
          <w14:textFill>
            <w14:solidFill>
              <w14:schemeClr w14:val="tx1"/>
            </w14:solidFill>
          </w14:textFill>
        </w:rPr>
        <w:t>月</w:t>
      </w:r>
      <w:r>
        <w:rPr>
          <w:rFonts w:hint="eastAsia" w:ascii="宋体" w:hAnsi="宋体" w:eastAsia="宋体" w:cs="宋体"/>
          <w:color w:val="000000" w:themeColor="text1"/>
          <w:sz w:val="24"/>
          <w:lang w:val="en-US" w:eastAsia="zh-CN" w:bidi="ar"/>
          <w14:textFill>
            <w14:solidFill>
              <w14:schemeClr w14:val="tx1"/>
            </w14:solidFill>
          </w14:textFill>
        </w:rPr>
        <w:t>10</w:t>
      </w:r>
      <w:r>
        <w:rPr>
          <w:rFonts w:hint="eastAsia" w:ascii="宋体" w:hAnsi="宋体" w:eastAsia="宋体" w:cs="宋体"/>
          <w:color w:val="000000" w:themeColor="text1"/>
          <w:sz w:val="24"/>
          <w:lang w:bidi="ar"/>
          <w14:textFill>
            <w14:solidFill>
              <w14:schemeClr w14:val="tx1"/>
            </w14:solidFill>
          </w14:textFill>
        </w:rPr>
        <w:t>日至</w:t>
      </w:r>
      <w:r>
        <w:rPr>
          <w:rFonts w:hint="eastAsia" w:ascii="宋体" w:hAnsi="宋体" w:eastAsia="宋体" w:cs="宋体"/>
          <w:color w:val="000000" w:themeColor="text1"/>
          <w:sz w:val="24"/>
          <w14:textFill>
            <w14:solidFill>
              <w14:schemeClr w14:val="tx1"/>
            </w14:solidFill>
          </w14:textFill>
        </w:rPr>
        <w:t>2026</w:t>
      </w:r>
      <w:r>
        <w:rPr>
          <w:rFonts w:hint="eastAsia" w:ascii="宋体" w:hAnsi="宋体" w:eastAsia="宋体" w:cs="宋体"/>
          <w:color w:val="000000" w:themeColor="text1"/>
          <w:sz w:val="24"/>
          <w:lang w:bidi="ar"/>
          <w14:textFill>
            <w14:solidFill>
              <w14:schemeClr w14:val="tx1"/>
            </w14:solidFill>
          </w14:textFill>
        </w:rPr>
        <w:t>年0</w:t>
      </w: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bidi="ar"/>
          <w14:textFill>
            <w14:solidFill>
              <w14:schemeClr w14:val="tx1"/>
            </w14:solidFill>
          </w14:textFill>
        </w:rPr>
        <w:t>月1</w:t>
      </w:r>
      <w:r>
        <w:rPr>
          <w:rFonts w:hint="eastAsia" w:ascii="宋体" w:hAnsi="宋体" w:eastAsia="宋体" w:cs="宋体"/>
          <w:color w:val="000000" w:themeColor="text1"/>
          <w:sz w:val="24"/>
          <w:lang w:val="en-US" w:eastAsia="zh-CN" w:bidi="ar"/>
          <w14:textFill>
            <w14:solidFill>
              <w14:schemeClr w14:val="tx1"/>
            </w14:solidFill>
          </w14:textFill>
        </w:rPr>
        <w:t>6</w:t>
      </w:r>
      <w:r>
        <w:rPr>
          <w:rFonts w:hint="eastAsia" w:ascii="宋体" w:hAnsi="宋体" w:eastAsia="宋体" w:cs="宋体"/>
          <w:color w:val="000000" w:themeColor="text1"/>
          <w:sz w:val="24"/>
          <w:lang w:bidi="ar"/>
          <w14:textFill>
            <w14:solidFill>
              <w14:schemeClr w14:val="tx1"/>
            </w14:solidFill>
          </w14:textFill>
        </w:rPr>
        <w:t>日，每天上午09：00至12:00，下午12:00至</w:t>
      </w:r>
      <w:r>
        <w:rPr>
          <w:rFonts w:hint="eastAsia" w:ascii="宋体" w:hAnsi="宋体" w:eastAsia="宋体" w:cs="宋体"/>
          <w:color w:val="000000" w:themeColor="text1"/>
          <w:sz w:val="24"/>
          <w:lang w:val="en-US" w:eastAsia="zh-CN" w:bidi="ar"/>
          <w14:textFill>
            <w14:solidFill>
              <w14:schemeClr w14:val="tx1"/>
            </w14:solidFill>
          </w14:textFill>
        </w:rPr>
        <w:t>16</w:t>
      </w:r>
      <w:r>
        <w:rPr>
          <w:rFonts w:hint="eastAsia" w:ascii="宋体" w:hAnsi="宋体" w:eastAsia="宋体" w:cs="宋体"/>
          <w:color w:val="000000" w:themeColor="text1"/>
          <w:sz w:val="24"/>
          <w:lang w:bidi="ar"/>
          <w14:textFill>
            <w14:solidFill>
              <w14:schemeClr w14:val="tx1"/>
            </w14:solidFill>
          </w14:textFill>
        </w:rPr>
        <w:t>:00（北京时间，法定节假日除外）。</w:t>
      </w:r>
    </w:p>
    <w:p w14:paraId="22495F7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F822B15">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w:t>
      </w:r>
      <w:bookmarkStart w:id="17" w:name="OLE_LINK39"/>
      <w:r>
        <w:rPr>
          <w:rFonts w:hint="eastAsia" w:ascii="宋体" w:hAnsi="宋体" w:eastAsia="宋体" w:cs="宋体"/>
          <w:sz w:val="24"/>
          <w:lang w:bidi="ar"/>
        </w:rPr>
        <w:t>供应商使用CA数字证书或电子营业执照登录北京市政府采购电子交易平台（http://zbcg-bjzc.zhongcy.com/bjczj-portal-site/index.html#/home）获取电子版竞争性磋商文件。</w:t>
      </w:r>
    </w:p>
    <w:bookmarkEnd w:id="17"/>
    <w:p w14:paraId="026373E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68248F08">
      <w:pPr>
        <w:pStyle w:val="3"/>
        <w:widowControl/>
        <w:spacing w:before="0" w:line="360" w:lineRule="auto"/>
        <w:jc w:val="left"/>
        <w:rPr>
          <w:rFonts w:hint="eastAsia" w:ascii="宋体" w:hAnsi="宋体" w:eastAsia="宋体" w:cs="宋体"/>
          <w:color w:val="000000" w:themeColor="text1"/>
          <w:sz w:val="24"/>
          <w:szCs w:val="24"/>
          <w14:textFill>
            <w14:solidFill>
              <w14:schemeClr w14:val="tx1"/>
            </w14:solidFill>
          </w14:textFill>
        </w:rPr>
      </w:pPr>
      <w:bookmarkStart w:id="18" w:name="_Toc28359005"/>
      <w:bookmarkStart w:id="19" w:name="_Toc35393793"/>
      <w:bookmarkStart w:id="20" w:name="_Toc28359082"/>
      <w:bookmarkStart w:id="21" w:name="_Toc35393624"/>
      <w:r>
        <w:rPr>
          <w:rFonts w:hint="eastAsia" w:ascii="宋体" w:hAnsi="宋体" w:eastAsia="宋体" w:cs="宋体"/>
          <w:color w:val="000000" w:themeColor="text1"/>
          <w:sz w:val="24"/>
          <w:szCs w:val="24"/>
          <w14:textFill>
            <w14:solidFill>
              <w14:schemeClr w14:val="tx1"/>
            </w14:solidFill>
          </w14:textFill>
        </w:rPr>
        <w:t>四、</w:t>
      </w:r>
      <w:bookmarkEnd w:id="18"/>
      <w:bookmarkEnd w:id="19"/>
      <w:bookmarkEnd w:id="20"/>
      <w:bookmarkEnd w:id="21"/>
      <w:r>
        <w:rPr>
          <w:rFonts w:hint="eastAsia" w:ascii="宋体" w:hAnsi="宋体" w:eastAsia="宋体" w:cs="宋体"/>
          <w:color w:val="000000" w:themeColor="text1"/>
          <w:sz w:val="24"/>
          <w:szCs w:val="24"/>
          <w14:textFill>
            <w14:solidFill>
              <w14:schemeClr w14:val="tx1"/>
            </w14:solidFill>
          </w14:textFill>
        </w:rPr>
        <w:t>响应文件提交</w:t>
      </w:r>
    </w:p>
    <w:p w14:paraId="60C9E251">
      <w:pPr>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截止时间：</w:t>
      </w:r>
      <w:r>
        <w:rPr>
          <w:rFonts w:hint="eastAsia" w:ascii="宋体" w:hAnsi="宋体" w:eastAsia="宋体" w:cs="宋体"/>
          <w:color w:val="000000" w:themeColor="text1"/>
          <w:sz w:val="24"/>
          <w:lang w:eastAsia="zh-CN"/>
          <w14:textFill>
            <w14:solidFill>
              <w14:schemeClr w14:val="tx1"/>
            </w14:solidFill>
          </w14:textFill>
        </w:rPr>
        <w:t>2026年04月20日09点30分</w:t>
      </w:r>
      <w:r>
        <w:rPr>
          <w:rFonts w:hint="eastAsia" w:ascii="宋体" w:hAnsi="宋体" w:eastAsia="宋体" w:cs="宋体"/>
          <w:bCs/>
          <w:color w:val="000000" w:themeColor="text1"/>
          <w:sz w:val="24"/>
          <w:lang w:bidi="ar"/>
          <w14:textFill>
            <w14:solidFill>
              <w14:schemeClr w14:val="tx1"/>
            </w14:solidFill>
          </w14:textFill>
        </w:rPr>
        <w:t>（北京时间）</w:t>
      </w:r>
      <w:r>
        <w:rPr>
          <w:rFonts w:hint="eastAsia" w:ascii="宋体" w:hAnsi="宋体" w:eastAsia="宋体" w:cs="宋体"/>
          <w:iCs/>
          <w:color w:val="000000" w:themeColor="text1"/>
          <w:sz w:val="24"/>
          <w:lang w:bidi="ar"/>
          <w14:textFill>
            <w14:solidFill>
              <w14:schemeClr w14:val="tx1"/>
            </w14:solidFill>
          </w14:textFill>
        </w:rPr>
        <w:t>。</w:t>
      </w:r>
    </w:p>
    <w:p w14:paraId="1CA369CB">
      <w:pPr>
        <w:spacing w:before="182" w:line="345" w:lineRule="auto"/>
        <w:ind w:left="11" w:firstLine="478"/>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地点：</w:t>
      </w:r>
      <w:r>
        <w:rPr>
          <w:rFonts w:hint="eastAsia" w:ascii="宋体" w:hAnsi="宋体" w:eastAsia="宋体" w:cs="宋体"/>
          <w:color w:val="000000" w:themeColor="text1"/>
          <w:spacing w:val="-2"/>
          <w:sz w:val="24"/>
          <w:lang w:eastAsia="zh-CN"/>
          <w14:textFill>
            <w14:solidFill>
              <w14:schemeClr w14:val="tx1"/>
            </w14:solidFill>
          </w14:textFill>
        </w:rPr>
        <w:t>北京市政府采购电子交易平台</w:t>
      </w:r>
      <w:r>
        <w:rPr>
          <w:rFonts w:hint="eastAsia" w:ascii="宋体" w:hAnsi="宋体" w:eastAsia="宋体" w:cs="宋体"/>
          <w:color w:val="000000" w:themeColor="text1"/>
          <w:spacing w:val="-2"/>
          <w:sz w:val="24"/>
          <w14:textFill>
            <w14:solidFill>
              <w14:schemeClr w14:val="tx1"/>
            </w14:solidFill>
          </w14:textFill>
        </w:rPr>
        <w:t xml:space="preserve"> </w:t>
      </w:r>
      <w:r>
        <w:rPr>
          <w:rFonts w:hint="eastAsia" w:ascii="宋体" w:hAnsi="宋体" w:eastAsia="宋体" w:cs="宋体"/>
          <w:color w:val="000000" w:themeColor="text1"/>
          <w:spacing w:val="-2"/>
          <w:sz w:val="24"/>
          <w14:textFill>
            <w14:solidFill>
              <w14:schemeClr w14:val="tx1"/>
            </w14:solidFill>
          </w14:textFill>
        </w:rPr>
        <w:tab/>
      </w:r>
    </w:p>
    <w:p w14:paraId="41D53372">
      <w:pPr>
        <w:pStyle w:val="3"/>
        <w:spacing w:before="0"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五、开启</w:t>
      </w:r>
    </w:p>
    <w:p w14:paraId="104C08C1">
      <w:pPr>
        <w:spacing w:line="360" w:lineRule="auto"/>
        <w:ind w:firstLine="480" w:firstLineChars="200"/>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时间：</w:t>
      </w:r>
      <w:r>
        <w:rPr>
          <w:rFonts w:hint="eastAsia" w:ascii="宋体" w:hAnsi="宋体" w:eastAsia="宋体" w:cs="宋体"/>
          <w:color w:val="000000" w:themeColor="text1"/>
          <w:sz w:val="24"/>
          <w:lang w:eastAsia="zh-CN"/>
          <w14:textFill>
            <w14:solidFill>
              <w14:schemeClr w14:val="tx1"/>
            </w14:solidFill>
          </w14:textFill>
        </w:rPr>
        <w:t>2026年04月20日09点30分</w:t>
      </w:r>
      <w:r>
        <w:rPr>
          <w:rFonts w:hint="eastAsia" w:ascii="宋体" w:hAnsi="宋体" w:eastAsia="宋体" w:cs="宋体"/>
          <w:bCs/>
          <w:color w:val="000000" w:themeColor="text1"/>
          <w:sz w:val="24"/>
          <w:lang w:bidi="ar"/>
          <w14:textFill>
            <w14:solidFill>
              <w14:schemeClr w14:val="tx1"/>
            </w14:solidFill>
          </w14:textFill>
        </w:rPr>
        <w:t>（北京时间）</w:t>
      </w:r>
      <w:r>
        <w:rPr>
          <w:rFonts w:hint="eastAsia" w:ascii="宋体" w:hAnsi="宋体" w:eastAsia="宋体" w:cs="宋体"/>
          <w:iCs/>
          <w:color w:val="000000" w:themeColor="text1"/>
          <w:sz w:val="24"/>
          <w:lang w:bidi="ar"/>
          <w14:textFill>
            <w14:solidFill>
              <w14:schemeClr w14:val="tx1"/>
            </w14:solidFill>
          </w14:textFill>
        </w:rPr>
        <w:t>。</w:t>
      </w:r>
    </w:p>
    <w:p w14:paraId="6E4EC3EA">
      <w:pPr>
        <w:spacing w:before="182" w:line="345" w:lineRule="auto"/>
        <w:ind w:left="11" w:firstLine="478"/>
        <w:rPr>
          <w:rFonts w:hint="eastAsia" w:ascii="宋体" w:hAnsi="宋体" w:eastAsia="宋体" w:cs="宋体"/>
          <w:bCs/>
          <w:sz w:val="24"/>
          <w:u w:val="single"/>
        </w:rPr>
      </w:pPr>
      <w:r>
        <w:rPr>
          <w:rFonts w:hint="eastAsia" w:ascii="宋体" w:hAnsi="宋体" w:eastAsia="宋体" w:cs="宋体"/>
          <w:sz w:val="24"/>
          <w:lang w:bidi="ar"/>
        </w:rPr>
        <w:t>地点：</w:t>
      </w:r>
      <w:r>
        <w:rPr>
          <w:rFonts w:hint="eastAsia" w:ascii="宋体" w:hAnsi="宋体" w:eastAsia="宋体" w:cs="宋体"/>
          <w:spacing w:val="-2"/>
          <w:sz w:val="24"/>
          <w:lang w:eastAsia="zh-CN"/>
        </w:rPr>
        <w:t>北京市政府采购电子交易平台</w:t>
      </w:r>
    </w:p>
    <w:p w14:paraId="5C040F93">
      <w:pPr>
        <w:pStyle w:val="3"/>
        <w:spacing w:before="0" w:line="360" w:lineRule="auto"/>
        <w:jc w:val="left"/>
        <w:rPr>
          <w:rFonts w:hint="eastAsia" w:ascii="宋体" w:hAnsi="宋体" w:eastAsia="宋体" w:cs="宋体"/>
          <w:sz w:val="24"/>
          <w:szCs w:val="24"/>
        </w:rPr>
      </w:pPr>
      <w:bookmarkStart w:id="22" w:name="_Toc35393625"/>
      <w:bookmarkStart w:id="23" w:name="_Toc35393794"/>
      <w:bookmarkStart w:id="24" w:name="_Toc28359007"/>
      <w:bookmarkStart w:id="25" w:name="_Toc28359084"/>
      <w:r>
        <w:rPr>
          <w:rFonts w:hint="eastAsia" w:ascii="宋体" w:hAnsi="宋体" w:eastAsia="宋体" w:cs="宋体"/>
          <w:sz w:val="24"/>
          <w:szCs w:val="24"/>
        </w:rPr>
        <w:t>六、公告期限</w:t>
      </w:r>
      <w:bookmarkEnd w:id="22"/>
      <w:bookmarkEnd w:id="23"/>
      <w:bookmarkEnd w:id="24"/>
      <w:bookmarkEnd w:id="25"/>
    </w:p>
    <w:p w14:paraId="43616B8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6BB85B51">
      <w:pPr>
        <w:pStyle w:val="3"/>
        <w:spacing w:before="0" w:line="360" w:lineRule="auto"/>
        <w:jc w:val="left"/>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七、其他补充事宜</w:t>
      </w:r>
      <w:bookmarkEnd w:id="26"/>
      <w:bookmarkEnd w:id="27"/>
    </w:p>
    <w:p w14:paraId="306965AF">
      <w:pPr>
        <w:spacing w:line="360" w:lineRule="auto"/>
        <w:ind w:firstLine="480" w:firstLineChars="200"/>
        <w:rPr>
          <w:rFonts w:hint="eastAsia" w:ascii="宋体" w:hAnsi="宋体" w:eastAsia="宋体" w:cs="宋体"/>
          <w:sz w:val="24"/>
        </w:rPr>
      </w:pPr>
      <w:bookmarkStart w:id="28" w:name="OLE_LINK41"/>
      <w:r>
        <w:rPr>
          <w:rFonts w:hint="eastAsia" w:ascii="宋体" w:hAnsi="宋体" w:eastAsia="宋体" w:cs="宋体"/>
          <w:sz w:val="24"/>
        </w:rPr>
        <w:t>1.本项目需要落实的政府采购政策：</w:t>
      </w:r>
      <w:r>
        <w:rPr>
          <w:rFonts w:hint="eastAsia" w:ascii="宋体" w:hAnsi="宋体" w:eastAsia="宋体" w:cs="宋体"/>
          <w:spacing w:val="-1"/>
          <w:sz w:val="24"/>
        </w:rPr>
        <w:t>《关于调整优化节能产品、环境标志产品政府</w:t>
      </w:r>
      <w:r>
        <w:rPr>
          <w:rFonts w:hint="eastAsia" w:ascii="宋体" w:hAnsi="宋体" w:eastAsia="宋体" w:cs="宋体"/>
          <w:spacing w:val="-2"/>
          <w:sz w:val="24"/>
        </w:rPr>
        <w:t>采购执行机制的通知》、《财政部、司法部关于政府采购支持监狱企业发展有关问题的通知》、《关于促进残疾人就业政府采购政策的通知》、《财政部关于在政府采购活动</w:t>
      </w:r>
      <w:r>
        <w:rPr>
          <w:rFonts w:hint="eastAsia" w:ascii="宋体" w:hAnsi="宋体" w:eastAsia="宋体" w:cs="宋体"/>
          <w:spacing w:val="-1"/>
          <w:sz w:val="24"/>
        </w:rPr>
        <w:t>中查询及使用信用记录有关问题的通知》、《政府采购促进</w:t>
      </w:r>
      <w:r>
        <w:rPr>
          <w:rFonts w:hint="eastAsia" w:ascii="宋体" w:hAnsi="宋体" w:eastAsia="宋体" w:cs="宋体"/>
          <w:spacing w:val="-2"/>
          <w:sz w:val="24"/>
        </w:rPr>
        <w:t>中小企业发展管理办法》。</w:t>
      </w:r>
      <w:r>
        <w:rPr>
          <w:rFonts w:hint="eastAsia" w:ascii="宋体" w:hAnsi="宋体" w:eastAsia="宋体" w:cs="宋体"/>
          <w:sz w:val="24"/>
          <w:lang w:bidi="ar"/>
        </w:rPr>
        <w:t>。</w:t>
      </w:r>
    </w:p>
    <w:p w14:paraId="79FE5701">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24D376B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33EA45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25072F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694A634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2.1办理CA数字证书或电子营业执照</w:t>
      </w:r>
    </w:p>
    <w:p w14:paraId="07D2C6B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0A94573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036A26A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5BEEEE09">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22B79E0E">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7BB15C9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65B92EA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获取电子竞争性磋商文件</w:t>
      </w:r>
    </w:p>
    <w:p w14:paraId="1B1EE2C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71D2DA4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963BDE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2.5编制电子响应文件</w:t>
      </w:r>
    </w:p>
    <w:p w14:paraId="0B20245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5E76A88C">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1BEB9361">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4F7146C2">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3D4912CA">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bookmarkEnd w:id="28"/>
    <w:p w14:paraId="11862903">
      <w:pPr>
        <w:spacing w:line="360" w:lineRule="auto"/>
        <w:ind w:firstLine="480" w:firstLineChars="200"/>
        <w:rPr>
          <w:rFonts w:hint="eastAsia" w:ascii="宋体" w:hAnsi="宋体" w:eastAsia="宋体" w:cs="宋体"/>
          <w:sz w:val="24"/>
        </w:rPr>
      </w:pPr>
    </w:p>
    <w:p w14:paraId="5D2317D3">
      <w:pPr>
        <w:pStyle w:val="3"/>
        <w:spacing w:before="0" w:line="360" w:lineRule="auto"/>
        <w:jc w:val="left"/>
        <w:rPr>
          <w:rFonts w:hint="eastAsia" w:ascii="宋体" w:hAnsi="宋体" w:eastAsia="宋体" w:cs="宋体"/>
          <w:sz w:val="24"/>
          <w:szCs w:val="24"/>
        </w:rPr>
      </w:pPr>
      <w:bookmarkStart w:id="29" w:name="_Toc28359008"/>
      <w:bookmarkStart w:id="30" w:name="_Toc28359085"/>
      <w:bookmarkStart w:id="31" w:name="_Toc35393796"/>
      <w:bookmarkStart w:id="32" w:name="_Toc35393627"/>
      <w:r>
        <w:rPr>
          <w:rFonts w:hint="eastAsia" w:ascii="宋体" w:hAnsi="宋体" w:eastAsia="宋体" w:cs="宋体"/>
          <w:sz w:val="24"/>
          <w:szCs w:val="24"/>
        </w:rPr>
        <w:t>八、对本次采购提出询问，请按以下方式联系。</w:t>
      </w:r>
      <w:bookmarkEnd w:id="29"/>
      <w:bookmarkEnd w:id="30"/>
      <w:bookmarkEnd w:id="31"/>
      <w:bookmarkEnd w:id="32"/>
    </w:p>
    <w:p w14:paraId="0B267F99">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407B88D1">
      <w:pPr>
        <w:spacing w:line="360" w:lineRule="auto"/>
        <w:ind w:left="1079" w:leftChars="371" w:hanging="300" w:hangingChars="125"/>
        <w:jc w:val="left"/>
        <w:rPr>
          <w:rFonts w:hint="eastAsia" w:ascii="宋体" w:hAnsi="宋体" w:eastAsia="宋体" w:cs="宋体"/>
          <w:kern w:val="0"/>
          <w:sz w:val="24"/>
          <w:lang w:eastAsia="zh-CN"/>
        </w:rPr>
      </w:pPr>
      <w:bookmarkStart w:id="33" w:name="_Toc28359009"/>
      <w:bookmarkStart w:id="34" w:name="_Toc28359086"/>
      <w:r>
        <w:rPr>
          <w:rFonts w:hint="eastAsia" w:ascii="宋体" w:hAnsi="宋体" w:eastAsia="宋体" w:cs="宋体"/>
          <w:sz w:val="24"/>
        </w:rPr>
        <w:t>名    称：</w:t>
      </w:r>
      <w:r>
        <w:rPr>
          <w:rFonts w:hint="eastAsia" w:ascii="宋体" w:hAnsi="宋体" w:eastAsia="宋体" w:cs="宋体"/>
          <w:kern w:val="0"/>
          <w:sz w:val="24"/>
          <w:u w:val="single"/>
          <w:lang w:eastAsia="zh-CN"/>
        </w:rPr>
        <w:t>北京市朝阳区金盏乡人民政府</w:t>
      </w:r>
    </w:p>
    <w:p w14:paraId="1A28AB9A">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北京市朝阳区金盏乡大街2号</w:t>
      </w:r>
    </w:p>
    <w:p w14:paraId="34CE9FF3">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lang w:eastAsia="zh-CN"/>
        </w:rPr>
        <w:t>兰佳文 010-84334263</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AD506E4">
      <w:pPr>
        <w:spacing w:line="360" w:lineRule="auto"/>
        <w:ind w:left="1079" w:leftChars="371" w:hanging="300" w:hangingChars="125"/>
        <w:jc w:val="left"/>
        <w:rPr>
          <w:rFonts w:hint="eastAsia" w:ascii="宋体" w:hAnsi="宋体" w:eastAsia="宋体" w:cs="宋体"/>
          <w:sz w:val="24"/>
          <w:u w:val="single"/>
        </w:rPr>
      </w:pPr>
    </w:p>
    <w:p w14:paraId="02A23823">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33"/>
      <w:bookmarkEnd w:id="34"/>
    </w:p>
    <w:p w14:paraId="42B4F445">
      <w:pPr>
        <w:spacing w:line="360" w:lineRule="auto"/>
        <w:ind w:left="1079" w:leftChars="371" w:hanging="300" w:hangingChars="125"/>
        <w:jc w:val="left"/>
        <w:rPr>
          <w:rFonts w:hint="eastAsia" w:ascii="宋体" w:hAnsi="宋体" w:eastAsia="宋体" w:cs="宋体"/>
          <w:sz w:val="24"/>
        </w:rPr>
      </w:pPr>
      <w:bookmarkStart w:id="35" w:name="_Toc28359087"/>
      <w:bookmarkStart w:id="36" w:name="_Toc28359010"/>
      <w:r>
        <w:rPr>
          <w:rFonts w:hint="eastAsia" w:ascii="宋体" w:hAnsi="宋体" w:eastAsia="宋体" w:cs="宋体"/>
          <w:sz w:val="24"/>
        </w:rPr>
        <w:t>名    称：</w:t>
      </w:r>
      <w:r>
        <w:rPr>
          <w:rFonts w:hint="eastAsia" w:ascii="宋体" w:hAnsi="宋体" w:eastAsia="宋体" w:cs="宋体"/>
          <w:sz w:val="24"/>
          <w:u w:val="single"/>
          <w:lang w:eastAsia="zh-CN"/>
        </w:rPr>
        <w:t>北京方舟盛世建筑工程管理咨询有限公司</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A588E11">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lang w:eastAsia="zh-CN"/>
        </w:rPr>
        <w:t>北京市密云区西大桥路65号意邦商务中心-8311</w:t>
      </w:r>
      <w:r>
        <w:rPr>
          <w:rFonts w:hint="eastAsia" w:ascii="宋体" w:hAnsi="宋体" w:eastAsia="宋体" w:cs="宋体"/>
          <w:sz w:val="24"/>
        </w:rPr>
        <w:t xml:space="preserve"> </w:t>
      </w:r>
    </w:p>
    <w:p w14:paraId="33145D98">
      <w:pPr>
        <w:spacing w:line="360" w:lineRule="auto"/>
        <w:ind w:left="1079" w:leftChars="371" w:hanging="300" w:hangingChars="125"/>
        <w:jc w:val="left"/>
        <w:rPr>
          <w:rFonts w:hint="eastAsia" w:ascii="宋体" w:hAnsi="宋体" w:eastAsia="宋体" w:cs="宋体"/>
          <w:bCs/>
          <w:sz w:val="24"/>
        </w:rPr>
      </w:pPr>
      <w:r>
        <w:rPr>
          <w:rFonts w:hint="eastAsia" w:ascii="宋体" w:hAnsi="宋体" w:eastAsia="宋体" w:cs="宋体"/>
          <w:bCs/>
          <w:sz w:val="24"/>
        </w:rPr>
        <w:t>联系方式：</w:t>
      </w:r>
      <w:r>
        <w:rPr>
          <w:rFonts w:hint="eastAsia" w:ascii="宋体" w:hAnsi="宋体" w:eastAsia="宋体" w:cs="宋体"/>
          <w:bCs/>
          <w:sz w:val="24"/>
          <w:u w:val="single"/>
          <w:lang w:eastAsia="zh-CN"/>
        </w:rPr>
        <w:t>010-69056872</w:t>
      </w:r>
      <w:r>
        <w:rPr>
          <w:rFonts w:hint="eastAsia" w:ascii="宋体" w:hAnsi="宋体" w:eastAsia="宋体" w:cs="宋体"/>
          <w:bCs/>
          <w:sz w:val="24"/>
        </w:rPr>
        <w:t xml:space="preserve"> </w:t>
      </w:r>
    </w:p>
    <w:p w14:paraId="51ABFD73">
      <w:pPr>
        <w:spacing w:line="360" w:lineRule="auto"/>
        <w:jc w:val="left"/>
        <w:rPr>
          <w:rFonts w:hint="eastAsia" w:ascii="宋体" w:hAnsi="宋体" w:eastAsia="宋体" w:cs="宋体"/>
          <w:sz w:val="24"/>
          <w:u w:val="single"/>
        </w:rPr>
      </w:pPr>
    </w:p>
    <w:p w14:paraId="128EC02D">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5"/>
      <w:bookmarkEnd w:id="36"/>
    </w:p>
    <w:p w14:paraId="5F466497">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eastAsia="zh-CN"/>
        </w:rPr>
        <w:t>吴思</w:t>
      </w:r>
      <w:r>
        <w:rPr>
          <w:rFonts w:hint="eastAsia" w:ascii="宋体" w:hAnsi="宋体" w:eastAsia="宋体" w:cs="宋体"/>
          <w:sz w:val="24"/>
        </w:rPr>
        <w:t xml:space="preserve">   </w:t>
      </w:r>
    </w:p>
    <w:p w14:paraId="05D52A56">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电 话：</w:t>
      </w:r>
      <w:r>
        <w:rPr>
          <w:rFonts w:hint="eastAsia" w:ascii="宋体" w:hAnsi="宋体" w:eastAsia="宋体" w:cs="宋体"/>
          <w:sz w:val="24"/>
          <w:u w:val="single"/>
          <w:lang w:eastAsia="zh-CN"/>
        </w:rPr>
        <w:t>010-69056872</w:t>
      </w:r>
    </w:p>
    <w:p w14:paraId="2B09BF7A">
      <w:pPr>
        <w:pStyle w:val="23"/>
        <w:spacing w:line="360" w:lineRule="auto"/>
        <w:ind w:left="1076" w:leftChars="371" w:hanging="297" w:hangingChars="124"/>
        <w:rPr>
          <w:rFonts w:hint="eastAsia" w:ascii="宋体" w:hAnsi="宋体" w:eastAsia="宋体" w:cs="宋体"/>
          <w:sz w:val="24"/>
          <w:szCs w:val="24"/>
        </w:rPr>
      </w:pPr>
    </w:p>
    <w:p w14:paraId="02F7A4F2">
      <w:pPr>
        <w:spacing w:line="360" w:lineRule="auto"/>
        <w:ind w:firstLine="5880" w:firstLineChars="2450"/>
        <w:jc w:val="right"/>
        <w:rPr>
          <w:rFonts w:hint="eastAsia" w:ascii="宋体" w:hAnsi="宋体" w:eastAsia="宋体" w:cs="宋体"/>
          <w:sz w:val="24"/>
        </w:rPr>
      </w:pPr>
    </w:p>
    <w:p w14:paraId="762AC2A8">
      <w:pPr>
        <w:spacing w:line="360" w:lineRule="auto"/>
        <w:jc w:val="center"/>
        <w:outlineLvl w:val="0"/>
        <w:rPr>
          <w:rFonts w:hint="eastAsia" w:ascii="宋体" w:hAnsi="宋体" w:eastAsia="宋体" w:cs="宋体"/>
          <w:b/>
          <w:sz w:val="32"/>
          <w:szCs w:val="32"/>
        </w:rPr>
      </w:pPr>
      <w:bookmarkStart w:id="37" w:name="_Toc195842950"/>
      <w:bookmarkStart w:id="38" w:name="_Toc97371942"/>
      <w:bookmarkStart w:id="39" w:name="_Toc127151777"/>
      <w:bookmarkStart w:id="40" w:name="_Toc265228423"/>
      <w:bookmarkStart w:id="41" w:name="_Toc305158928"/>
      <w:bookmarkStart w:id="42" w:name="_Toc150774783"/>
      <w:bookmarkStart w:id="43" w:name="_Toc226965856"/>
      <w:bookmarkStart w:id="44" w:name="_Toc305158854"/>
      <w:bookmarkStart w:id="45" w:name="_Toc512937850"/>
      <w:bookmarkStart w:id="46" w:name="_Toc353873938"/>
      <w:bookmarkStart w:id="47" w:name="_Toc264969275"/>
      <w:bookmarkStart w:id="48" w:name="_Toc353825548"/>
      <w:bookmarkStart w:id="49" w:name="_Toc127161488"/>
      <w:r>
        <w:rPr>
          <w:rFonts w:hint="eastAsia" w:ascii="宋体" w:hAnsi="宋体" w:eastAsia="宋体" w:cs="宋体"/>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757AE9D0">
      <w:pPr>
        <w:pStyle w:val="3"/>
        <w:tabs>
          <w:tab w:val="center" w:pos="4592"/>
          <w:tab w:val="left" w:pos="7860"/>
        </w:tabs>
        <w:spacing w:before="0" w:line="360" w:lineRule="auto"/>
        <w:rPr>
          <w:rFonts w:hint="eastAsia" w:ascii="宋体" w:hAnsi="宋体" w:eastAsia="宋体" w:cs="宋体"/>
          <w:b w:val="0"/>
          <w:sz w:val="28"/>
        </w:rPr>
      </w:pPr>
      <w:bookmarkStart w:id="50" w:name="_Toc151193689"/>
      <w:bookmarkStart w:id="51" w:name="_Toc151193761"/>
      <w:bookmarkStart w:id="52" w:name="_Toc164351613"/>
      <w:bookmarkStart w:id="53" w:name="_Toc127151519"/>
      <w:bookmarkStart w:id="54" w:name="_Toc151193833"/>
      <w:bookmarkStart w:id="55" w:name="_Toc226965709"/>
      <w:bookmarkStart w:id="56" w:name="_Toc127161433"/>
      <w:bookmarkStart w:id="57" w:name="_Toc226337215"/>
      <w:bookmarkStart w:id="58" w:name="_Toc226965792"/>
      <w:bookmarkStart w:id="59" w:name="_Toc127151720"/>
      <w:bookmarkStart w:id="60" w:name="_Toc151193907"/>
      <w:bookmarkStart w:id="61" w:name="_Toc150774619"/>
      <w:bookmarkStart w:id="62" w:name="_Toc164608633"/>
      <w:bookmarkStart w:id="63" w:name="_Toc150774724"/>
      <w:bookmarkStart w:id="64" w:name="_Toc164229214"/>
      <w:bookmarkStart w:id="65" w:name="_Toc151190146"/>
      <w:bookmarkStart w:id="66" w:name="_Toc164608788"/>
      <w:bookmarkStart w:id="67" w:name="_Toc150480757"/>
      <w:bookmarkStart w:id="68" w:name="_Toc151193617"/>
      <w:bookmarkStart w:id="69" w:name="_Toc520356144"/>
      <w:bookmarkStart w:id="70" w:name="_Toc226309763"/>
      <w:bookmarkStart w:id="71" w:name="_Toc149720812"/>
      <w:bookmarkStart w:id="72" w:name="_Toc164229360"/>
      <w:bookmarkStart w:id="73" w:name="_Toc150509270"/>
      <w:bookmarkStart w:id="74" w:name="_Toc142311021"/>
      <w:bookmarkStart w:id="75" w:name="_Toc195842884"/>
      <w:r>
        <w:rPr>
          <w:rFonts w:hint="eastAsia" w:ascii="宋体" w:hAnsi="宋体" w:eastAsia="宋体" w:cs="宋体"/>
          <w:sz w:val="28"/>
        </w:rPr>
        <w:t>供应商须知资料表</w:t>
      </w:r>
    </w:p>
    <w:p w14:paraId="760BCF68">
      <w:pPr>
        <w:jc w:val="center"/>
        <w:rPr>
          <w:rFonts w:hint="eastAsia" w:ascii="宋体" w:hAnsi="宋体" w:eastAsia="宋体" w:cs="宋体"/>
          <w:b/>
          <w:sz w:val="28"/>
          <w:szCs w:val="28"/>
        </w:rPr>
      </w:pPr>
    </w:p>
    <w:p w14:paraId="42CB8512">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66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E06CA0A">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1781439B">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13F71692">
            <w:pPr>
              <w:jc w:val="center"/>
              <w:rPr>
                <w:rFonts w:hint="eastAsia" w:ascii="宋体" w:hAnsi="宋体" w:eastAsia="宋体" w:cs="宋体"/>
                <w:b/>
                <w:bCs/>
                <w:sz w:val="24"/>
              </w:rPr>
            </w:pPr>
            <w:r>
              <w:rPr>
                <w:rFonts w:hint="eastAsia" w:ascii="宋体" w:hAnsi="宋体" w:eastAsia="宋体" w:cs="宋体"/>
                <w:b/>
                <w:bCs/>
                <w:sz w:val="24"/>
              </w:rPr>
              <w:t>内容</w:t>
            </w:r>
          </w:p>
        </w:tc>
      </w:tr>
      <w:tr w14:paraId="7E7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A7AFB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73638056">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7BF4D88D">
            <w:pPr>
              <w:jc w:val="left"/>
              <w:rPr>
                <w:rFonts w:hint="eastAsia" w:ascii="宋体" w:hAnsi="宋体" w:eastAsia="宋体" w:cs="宋体"/>
                <w:sz w:val="24"/>
              </w:rPr>
            </w:pPr>
            <w:r>
              <w:rPr>
                <w:rFonts w:hint="eastAsia" w:ascii="宋体" w:hAnsi="宋体" w:eastAsia="宋体" w:cs="宋体"/>
                <w:sz w:val="24"/>
              </w:rPr>
              <w:t>项目属性：</w:t>
            </w:r>
          </w:p>
          <w:p w14:paraId="77F209C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服务</w:t>
            </w:r>
          </w:p>
          <w:p w14:paraId="6615F959">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货物</w:t>
            </w:r>
          </w:p>
          <w:p w14:paraId="349DE770">
            <w:pPr>
              <w:jc w:val="left"/>
              <w:rPr>
                <w:rFonts w:hint="eastAsia" w:ascii="宋体" w:hAnsi="宋体" w:eastAsia="宋体" w:cs="宋体"/>
                <w:sz w:val="24"/>
              </w:rPr>
            </w:pPr>
            <w:r>
              <w:rPr>
                <w:rFonts w:hint="eastAsia" w:ascii="宋体" w:hAnsi="宋体" w:eastAsia="宋体" w:cs="宋体"/>
                <w:sz w:val="24"/>
              </w:rPr>
              <w:t>■工程</w:t>
            </w:r>
          </w:p>
        </w:tc>
      </w:tr>
      <w:tr w14:paraId="7DC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742BD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163F053">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519833FB">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1CF2BD0A">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1CB9911D">
            <w:pPr>
              <w:jc w:val="left"/>
              <w:rPr>
                <w:rFonts w:hint="eastAsia" w:ascii="宋体" w:hAnsi="宋体" w:eastAsia="宋体" w:cs="宋体"/>
                <w:sz w:val="24"/>
              </w:rPr>
            </w:pPr>
            <w:r>
              <w:rPr>
                <w:rFonts w:hint="eastAsia" w:ascii="宋体" w:hAnsi="宋体" w:eastAsia="宋体" w:cs="宋体"/>
                <w:sz w:val="24"/>
              </w:rPr>
              <w:t>■否</w:t>
            </w:r>
          </w:p>
        </w:tc>
      </w:tr>
      <w:tr w14:paraId="7AAE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637EAD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2A7ACD70">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5D61D7A2">
            <w:pPr>
              <w:jc w:val="left"/>
              <w:rPr>
                <w:rFonts w:hint="eastAsia" w:ascii="宋体" w:hAnsi="宋体" w:eastAsia="宋体" w:cs="宋体"/>
                <w:sz w:val="24"/>
              </w:rPr>
            </w:pPr>
            <w:r>
              <w:rPr>
                <w:rFonts w:hint="eastAsia" w:ascii="宋体" w:hAnsi="宋体" w:eastAsia="宋体" w:cs="宋体"/>
                <w:sz w:val="24"/>
              </w:rPr>
              <w:t>■不组织</w:t>
            </w:r>
          </w:p>
          <w:p w14:paraId="02E1A2B9">
            <w:pPr>
              <w:jc w:val="left"/>
              <w:rPr>
                <w:rFonts w:hint="eastAsia" w:ascii="宋体" w:hAnsi="宋体" w:eastAsia="宋体" w:cs="宋体"/>
                <w:bCs/>
                <w:sz w:val="24"/>
              </w:rPr>
            </w:pPr>
            <w:r>
              <w:rPr>
                <w:rFonts w:hint="eastAsia" w:ascii="宋体" w:hAnsi="宋体" w:eastAsia="宋体" w:cs="宋体"/>
              </w:rPr>
              <w:t>□</w:t>
            </w:r>
            <w:r>
              <w:rPr>
                <w:rFonts w:hint="eastAsia" w:ascii="宋体" w:hAnsi="宋体" w:eastAsia="宋体" w:cs="宋体"/>
                <w:sz w:val="24"/>
              </w:rPr>
              <w:t>组织，考察时间：___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4B0E88BB">
            <w:pPr>
              <w:pStyle w:val="23"/>
              <w:adjustRightInd w:val="0"/>
              <w:snapToGrid w:val="0"/>
              <w:rPr>
                <w:rFonts w:hint="eastAsia" w:ascii="宋体" w:hAnsi="宋体" w:eastAsia="宋体" w:cs="宋体"/>
                <w:sz w:val="24"/>
              </w:rPr>
            </w:pPr>
            <w:r>
              <w:rPr>
                <w:rFonts w:hint="eastAsia" w:ascii="宋体" w:hAnsi="宋体" w:eastAsia="宋体" w:cs="宋体"/>
                <w:sz w:val="24"/>
              </w:rPr>
              <w:t>考察地点：___________。</w:t>
            </w:r>
          </w:p>
        </w:tc>
      </w:tr>
      <w:tr w14:paraId="0D34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E482CA2">
            <w:pPr>
              <w:pStyle w:val="23"/>
              <w:adjustRightInd w:val="0"/>
              <w:snapToGrid w:val="0"/>
              <w:jc w:val="center"/>
              <w:rPr>
                <w:rFonts w:hint="eastAsia" w:ascii="宋体" w:hAnsi="宋体" w:eastAsia="宋体" w:cs="宋体"/>
                <w:sz w:val="24"/>
                <w:szCs w:val="24"/>
              </w:rPr>
            </w:pPr>
          </w:p>
        </w:tc>
        <w:tc>
          <w:tcPr>
            <w:tcW w:w="1701" w:type="dxa"/>
            <w:vAlign w:val="center"/>
          </w:tcPr>
          <w:p w14:paraId="5C2EA41D">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7C045CCD">
            <w:pPr>
              <w:jc w:val="left"/>
              <w:rPr>
                <w:rFonts w:hint="eastAsia" w:ascii="宋体" w:hAnsi="宋体" w:eastAsia="宋体" w:cs="宋体"/>
                <w:sz w:val="24"/>
              </w:rPr>
            </w:pPr>
            <w:r>
              <w:rPr>
                <w:rFonts w:hint="eastAsia" w:ascii="宋体" w:hAnsi="宋体" w:eastAsia="宋体" w:cs="宋体"/>
                <w:sz w:val="24"/>
              </w:rPr>
              <w:t>■不召开</w:t>
            </w:r>
          </w:p>
          <w:p w14:paraId="1F60313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召开，召开时间：___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11C74A9F">
            <w:pPr>
              <w:jc w:val="left"/>
              <w:rPr>
                <w:rFonts w:hint="eastAsia" w:ascii="宋体" w:hAnsi="宋体" w:eastAsia="宋体" w:cs="宋体"/>
                <w:sz w:val="24"/>
              </w:rPr>
            </w:pPr>
            <w:r>
              <w:rPr>
                <w:rFonts w:hint="eastAsia" w:ascii="宋体" w:hAnsi="宋体" w:eastAsia="宋体" w:cs="宋体"/>
                <w:sz w:val="24"/>
              </w:rPr>
              <w:t>召开地点：___________。</w:t>
            </w:r>
          </w:p>
        </w:tc>
      </w:tr>
      <w:tr w14:paraId="409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95F508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4.3.5</w:t>
            </w:r>
          </w:p>
        </w:tc>
        <w:tc>
          <w:tcPr>
            <w:tcW w:w="1701" w:type="dxa"/>
            <w:vAlign w:val="center"/>
          </w:tcPr>
          <w:p w14:paraId="72F5BD49">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60E48EB1">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8"/>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43"/>
              <w:gridCol w:w="3391"/>
            </w:tblGrid>
            <w:tr w14:paraId="28B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34AB8DAD">
                  <w:pPr>
                    <w:jc w:val="center"/>
                    <w:rPr>
                      <w:rFonts w:hint="eastAsia" w:ascii="宋体" w:hAnsi="宋体" w:eastAsia="宋体" w:cs="宋体"/>
                      <w:bCs/>
                      <w:sz w:val="24"/>
                    </w:rPr>
                  </w:pPr>
                  <w:r>
                    <w:rPr>
                      <w:rFonts w:hint="eastAsia" w:ascii="宋体" w:hAnsi="宋体" w:eastAsia="宋体" w:cs="宋体"/>
                      <w:bCs/>
                      <w:sz w:val="24"/>
                    </w:rPr>
                    <w:t>包号</w:t>
                  </w:r>
                </w:p>
              </w:tc>
              <w:tc>
                <w:tcPr>
                  <w:tcW w:w="2040" w:type="pct"/>
                  <w:tcBorders>
                    <w:top w:val="single" w:color="auto" w:sz="4" w:space="0"/>
                    <w:left w:val="single" w:color="auto" w:sz="4" w:space="0"/>
                    <w:bottom w:val="single" w:color="auto" w:sz="4" w:space="0"/>
                    <w:right w:val="single" w:color="auto" w:sz="4" w:space="0"/>
                  </w:tcBorders>
                  <w:vAlign w:val="center"/>
                </w:tcPr>
                <w:p w14:paraId="60CB792F">
                  <w:pPr>
                    <w:jc w:val="center"/>
                    <w:rPr>
                      <w:rFonts w:hint="eastAsia" w:ascii="宋体" w:hAnsi="宋体" w:eastAsia="宋体" w:cs="宋体"/>
                      <w:bCs/>
                      <w:sz w:val="24"/>
                    </w:rPr>
                  </w:pPr>
                  <w:r>
                    <w:rPr>
                      <w:rFonts w:hint="eastAsia" w:ascii="宋体" w:hAnsi="宋体" w:eastAsia="宋体" w:cs="宋体"/>
                      <w:bCs/>
                      <w:sz w:val="24"/>
                    </w:rPr>
                    <w:t>标的名称</w:t>
                  </w:r>
                </w:p>
              </w:tc>
              <w:tc>
                <w:tcPr>
                  <w:tcW w:w="2433" w:type="pct"/>
                  <w:tcBorders>
                    <w:top w:val="single" w:color="auto" w:sz="4" w:space="0"/>
                    <w:left w:val="single" w:color="auto" w:sz="4" w:space="0"/>
                    <w:bottom w:val="single" w:color="auto" w:sz="4" w:space="0"/>
                    <w:right w:val="single" w:color="auto" w:sz="4" w:space="0"/>
                  </w:tcBorders>
                  <w:vAlign w:val="center"/>
                </w:tcPr>
                <w:p w14:paraId="5CD6168F">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5A82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7" w:type="pct"/>
                  <w:tcBorders>
                    <w:top w:val="single" w:color="auto" w:sz="4" w:space="0"/>
                    <w:left w:val="single" w:color="auto" w:sz="4" w:space="0"/>
                    <w:bottom w:val="single" w:color="auto" w:sz="4" w:space="0"/>
                    <w:right w:val="single" w:color="auto" w:sz="4" w:space="0"/>
                  </w:tcBorders>
                  <w:vAlign w:val="center"/>
                </w:tcPr>
                <w:p w14:paraId="40FD2733">
                  <w:pPr>
                    <w:jc w:val="center"/>
                    <w:rPr>
                      <w:rFonts w:hint="eastAsia" w:ascii="宋体" w:hAnsi="宋体" w:eastAsia="宋体" w:cs="宋体"/>
                      <w:bCs/>
                      <w:sz w:val="24"/>
                    </w:rPr>
                  </w:pPr>
                  <w:r>
                    <w:rPr>
                      <w:rFonts w:hint="eastAsia" w:ascii="宋体" w:hAnsi="宋体" w:eastAsia="宋体" w:cs="宋体"/>
                      <w:bCs/>
                      <w:sz w:val="24"/>
                    </w:rPr>
                    <w:t>01</w:t>
                  </w:r>
                </w:p>
              </w:tc>
              <w:tc>
                <w:tcPr>
                  <w:tcW w:w="2040" w:type="pct"/>
                  <w:tcBorders>
                    <w:top w:val="single" w:color="auto" w:sz="4" w:space="0"/>
                    <w:left w:val="single" w:color="auto" w:sz="4" w:space="0"/>
                    <w:bottom w:val="single" w:color="auto" w:sz="4" w:space="0"/>
                    <w:right w:val="single" w:color="auto" w:sz="4" w:space="0"/>
                  </w:tcBorders>
                  <w:vAlign w:val="center"/>
                </w:tcPr>
                <w:p w14:paraId="5DE42731">
                  <w:pPr>
                    <w:rPr>
                      <w:rFonts w:hint="eastAsia" w:ascii="宋体" w:hAnsi="宋体" w:eastAsia="宋体" w:cs="宋体"/>
                      <w:bCs/>
                      <w:sz w:val="24"/>
                      <w:lang w:eastAsia="zh-CN"/>
                    </w:rPr>
                  </w:pPr>
                  <w:r>
                    <w:rPr>
                      <w:rFonts w:hint="eastAsia" w:ascii="宋体" w:hAnsi="宋体" w:eastAsia="宋体" w:cs="宋体"/>
                      <w:sz w:val="24"/>
                      <w:lang w:eastAsia="zh-CN"/>
                    </w:rPr>
                    <w:t>金盏乡东窑村东区污水方涵新增排口项目</w:t>
                  </w:r>
                </w:p>
              </w:tc>
              <w:tc>
                <w:tcPr>
                  <w:tcW w:w="2433" w:type="pct"/>
                  <w:tcBorders>
                    <w:top w:val="single" w:color="auto" w:sz="4" w:space="0"/>
                    <w:left w:val="single" w:color="auto" w:sz="4" w:space="0"/>
                    <w:bottom w:val="single" w:color="auto" w:sz="4" w:space="0"/>
                    <w:right w:val="single" w:color="auto" w:sz="4" w:space="0"/>
                  </w:tcBorders>
                  <w:vAlign w:val="center"/>
                </w:tcPr>
                <w:p w14:paraId="53FFD5B4">
                  <w:pPr>
                    <w:jc w:val="center"/>
                    <w:rPr>
                      <w:rFonts w:hint="eastAsia" w:ascii="宋体" w:hAnsi="宋体" w:eastAsia="宋体" w:cs="宋体"/>
                      <w:kern w:val="0"/>
                      <w:sz w:val="24"/>
                    </w:rPr>
                  </w:pPr>
                  <w:r>
                    <w:rPr>
                      <w:rFonts w:hint="eastAsia" w:ascii="宋体" w:hAnsi="宋体" w:eastAsia="宋体" w:cs="宋体"/>
                      <w:sz w:val="24"/>
                    </w:rPr>
                    <w:t>建筑业</w:t>
                  </w:r>
                </w:p>
              </w:tc>
            </w:tr>
          </w:tbl>
          <w:p w14:paraId="2CF87A56">
            <w:pPr>
              <w:jc w:val="left"/>
              <w:rPr>
                <w:rFonts w:hint="eastAsia" w:ascii="宋体" w:hAnsi="宋体" w:eastAsia="宋体" w:cs="宋体"/>
                <w:sz w:val="24"/>
              </w:rPr>
            </w:pPr>
          </w:p>
        </w:tc>
      </w:tr>
      <w:tr w14:paraId="0C19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58A8A78">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vAlign w:val="center"/>
          </w:tcPr>
          <w:p w14:paraId="0440D961">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1C772949">
            <w:pPr>
              <w:jc w:val="left"/>
              <w:rPr>
                <w:rFonts w:hint="eastAsia" w:ascii="宋体" w:hAnsi="宋体" w:eastAsia="宋体" w:cs="宋体"/>
                <w:sz w:val="24"/>
              </w:rPr>
            </w:pPr>
            <w:r>
              <w:rPr>
                <w:rFonts w:hint="eastAsia" w:ascii="宋体" w:hAnsi="宋体" w:eastAsia="宋体" w:cs="宋体"/>
                <w:sz w:val="24"/>
              </w:rPr>
              <w:t>报价的特殊规定：</w:t>
            </w:r>
          </w:p>
          <w:p w14:paraId="547F6052">
            <w:pPr>
              <w:jc w:val="left"/>
              <w:rPr>
                <w:rFonts w:hint="eastAsia" w:ascii="宋体" w:hAnsi="宋体" w:eastAsia="宋体" w:cs="宋体"/>
                <w:sz w:val="24"/>
              </w:rPr>
            </w:pPr>
            <w:r>
              <w:rPr>
                <w:rFonts w:hint="eastAsia" w:ascii="宋体" w:hAnsi="宋体" w:eastAsia="宋体" w:cs="宋体"/>
                <w:sz w:val="24"/>
              </w:rPr>
              <w:t>■无</w:t>
            </w:r>
          </w:p>
          <w:p w14:paraId="58E03FC2">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有，具体情形：___________。</w:t>
            </w:r>
          </w:p>
        </w:tc>
      </w:tr>
      <w:tr w14:paraId="2B0B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41699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vAlign w:val="center"/>
          </w:tcPr>
          <w:p w14:paraId="43B8126F">
            <w:pPr>
              <w:jc w:val="center"/>
              <w:rPr>
                <w:rFonts w:hint="eastAsia" w:ascii="宋体" w:hAnsi="宋体" w:eastAsia="宋体" w:cs="宋体"/>
                <w:sz w:val="24"/>
              </w:rPr>
            </w:pPr>
            <w:r>
              <w:rPr>
                <w:rFonts w:hint="eastAsia" w:ascii="宋体" w:hAnsi="宋体" w:eastAsia="宋体" w:cs="宋体"/>
                <w:sz w:val="24"/>
              </w:rPr>
              <w:t>磋商保证金</w:t>
            </w:r>
          </w:p>
        </w:tc>
        <w:tc>
          <w:tcPr>
            <w:tcW w:w="7253" w:type="dxa"/>
            <w:vAlign w:val="center"/>
          </w:tcPr>
          <w:p w14:paraId="0584DE6B">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磋商保证金金额：</w:t>
            </w:r>
          </w:p>
          <w:p w14:paraId="348C3012">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5844C375">
            <w:pPr>
              <w:pStyle w:val="23"/>
              <w:adjustRightInd w:val="0"/>
              <w:snapToGrid w:val="0"/>
              <w:rPr>
                <w:rFonts w:hint="eastAsia" w:ascii="宋体" w:hAnsi="宋体" w:eastAsia="宋体" w:cs="宋体"/>
                <w:sz w:val="24"/>
                <w:szCs w:val="24"/>
              </w:rPr>
            </w:pPr>
            <w:r>
              <w:rPr>
                <w:rFonts w:hint="eastAsia" w:ascii="宋体" w:hAnsi="宋体" w:eastAsia="宋体" w:cs="宋体"/>
                <w:sz w:val="24"/>
                <w:szCs w:val="24"/>
              </w:rPr>
              <w:t>… 包：</w:t>
            </w:r>
            <w:r>
              <w:rPr>
                <w:rFonts w:hint="eastAsia" w:ascii="宋体" w:hAnsi="宋体" w:eastAsia="宋体" w:cs="宋体"/>
                <w:sz w:val="24"/>
              </w:rPr>
              <w:t>___________</w:t>
            </w:r>
            <w:r>
              <w:rPr>
                <w:rFonts w:hint="eastAsia" w:ascii="宋体" w:hAnsi="宋体" w:eastAsia="宋体" w:cs="宋体"/>
                <w:sz w:val="24"/>
                <w:szCs w:val="24"/>
              </w:rPr>
              <w:t>。</w:t>
            </w:r>
          </w:p>
          <w:p w14:paraId="59016EB7">
            <w:pPr>
              <w:jc w:val="left"/>
              <w:rPr>
                <w:rFonts w:hint="eastAsia" w:ascii="宋体" w:hAnsi="宋体" w:eastAsia="宋体" w:cs="宋体"/>
                <w:sz w:val="24"/>
              </w:rPr>
            </w:pPr>
            <w:r>
              <w:rPr>
                <w:rFonts w:hint="eastAsia" w:ascii="宋体" w:hAnsi="宋体" w:eastAsia="宋体" w:cs="宋体"/>
                <w:sz w:val="24"/>
              </w:rPr>
              <w:t>磋商保证金收受人信息：___________。</w:t>
            </w:r>
          </w:p>
        </w:tc>
      </w:tr>
      <w:tr w14:paraId="215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35358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vAlign w:val="center"/>
          </w:tcPr>
          <w:p w14:paraId="6E2EE081">
            <w:pPr>
              <w:jc w:val="center"/>
              <w:rPr>
                <w:rFonts w:hint="eastAsia" w:ascii="宋体" w:hAnsi="宋体" w:eastAsia="宋体" w:cs="宋体"/>
                <w:sz w:val="24"/>
              </w:rPr>
            </w:pPr>
          </w:p>
        </w:tc>
        <w:tc>
          <w:tcPr>
            <w:tcW w:w="7253" w:type="dxa"/>
            <w:vAlign w:val="center"/>
          </w:tcPr>
          <w:p w14:paraId="2C4D6EAD">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32F18CAB">
            <w:pPr>
              <w:jc w:val="left"/>
              <w:rPr>
                <w:rFonts w:hint="eastAsia" w:ascii="宋体" w:hAnsi="宋体" w:eastAsia="宋体" w:cs="宋体"/>
                <w:sz w:val="24"/>
              </w:rPr>
            </w:pPr>
            <w:r>
              <w:rPr>
                <w:rFonts w:hint="eastAsia" w:ascii="宋体" w:hAnsi="宋体" w:eastAsia="宋体" w:cs="宋体"/>
                <w:sz w:val="24"/>
              </w:rPr>
              <w:t>■无</w:t>
            </w:r>
          </w:p>
          <w:p w14:paraId="6681BA45">
            <w:pPr>
              <w:pStyle w:val="23"/>
              <w:adjustRightInd w:val="0"/>
              <w:snapToGrid w:val="0"/>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rPr>
              <w:t>有，具体情形：___________。</w:t>
            </w:r>
          </w:p>
        </w:tc>
      </w:tr>
      <w:tr w14:paraId="61F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0A684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Align w:val="center"/>
          </w:tcPr>
          <w:p w14:paraId="0D133FE2">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36F40E49">
            <w:pPr>
              <w:jc w:val="left"/>
              <w:rPr>
                <w:rFonts w:hint="eastAsia" w:ascii="宋体" w:hAnsi="宋体" w:eastAsia="宋体" w:cs="宋体"/>
                <w:sz w:val="24"/>
              </w:rPr>
            </w:pPr>
            <w:r>
              <w:rPr>
                <w:rFonts w:hint="eastAsia" w:ascii="宋体" w:hAnsi="宋体" w:eastAsia="宋体" w:cs="宋体"/>
                <w:sz w:val="24"/>
              </w:rPr>
              <w:t>自响应文件提交截止之日起算___</w:t>
            </w:r>
            <w:r>
              <w:rPr>
                <w:rFonts w:hint="eastAsia" w:ascii="宋体" w:hAnsi="宋体" w:eastAsia="宋体" w:cs="宋体"/>
                <w:sz w:val="24"/>
                <w:u w:val="single"/>
              </w:rPr>
              <w:t>90</w:t>
            </w:r>
            <w:r>
              <w:rPr>
                <w:rFonts w:hint="eastAsia" w:ascii="宋体" w:hAnsi="宋体" w:eastAsia="宋体" w:cs="宋体"/>
                <w:sz w:val="24"/>
              </w:rPr>
              <w:t>____日历天。</w:t>
            </w:r>
          </w:p>
        </w:tc>
      </w:tr>
      <w:tr w14:paraId="1A9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D8611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701" w:type="dxa"/>
            <w:vAlign w:val="center"/>
          </w:tcPr>
          <w:p w14:paraId="01DDA266">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2854A759">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u w:val="single"/>
              </w:rPr>
              <w:t xml:space="preserve">0   </w:t>
            </w:r>
            <w:r>
              <w:rPr>
                <w:rFonts w:hint="eastAsia" w:ascii="宋体" w:hAnsi="宋体" w:eastAsia="宋体" w:cs="宋体"/>
                <w:sz w:val="24"/>
              </w:rPr>
              <w:t>分钟</w:t>
            </w:r>
          </w:p>
        </w:tc>
      </w:tr>
      <w:tr w14:paraId="3766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D92C47">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vAlign w:val="center"/>
          </w:tcPr>
          <w:p w14:paraId="7C5FC7F2">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114D2021">
            <w:pPr>
              <w:pStyle w:val="23"/>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48E74E9F">
            <w:pPr>
              <w:pStyle w:val="23"/>
              <w:adjustRightInd w:val="0"/>
              <w:snapToGrid w:val="0"/>
              <w:rPr>
                <w:rFonts w:hint="eastAsia" w:ascii="宋体" w:hAnsi="宋体" w:eastAsia="宋体" w:cs="宋体"/>
                <w:sz w:val="24"/>
              </w:rPr>
            </w:pPr>
            <w:r>
              <w:rPr>
                <w:rFonts w:hint="eastAsia" w:ascii="宋体" w:hAnsi="宋体" w:eastAsia="宋体" w:cs="宋体"/>
                <w:sz w:val="24"/>
              </w:rPr>
              <w:t>■否</w:t>
            </w:r>
          </w:p>
          <w:p w14:paraId="4E761DD9">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w:t>
            </w:r>
          </w:p>
          <w:p w14:paraId="0BF0E17C">
            <w:pPr>
              <w:jc w:val="left"/>
              <w:rPr>
                <w:rFonts w:hint="eastAsia" w:ascii="宋体" w:hAnsi="宋体" w:eastAsia="宋体" w:cs="宋体"/>
                <w:sz w:val="24"/>
                <w:u w:val="single"/>
              </w:rPr>
            </w:pPr>
            <w:r>
              <w:rPr>
                <w:rFonts w:hint="eastAsia" w:ascii="宋体" w:hAnsi="宋体" w:eastAsia="宋体" w:cs="宋体"/>
                <w:sz w:val="24"/>
              </w:rPr>
              <w:t>成交候选人并列的，按照以下方式确定成交供应商：</w:t>
            </w:r>
            <w:r>
              <w:rPr>
                <w:rFonts w:hint="eastAsia" w:ascii="宋体" w:hAnsi="宋体" w:eastAsia="宋体" w:cs="宋体"/>
                <w:sz w:val="24"/>
                <w:u w:val="single"/>
              </w:rPr>
              <w:t>以施工组织设计得分高者为中标人</w:t>
            </w:r>
            <w:r>
              <w:rPr>
                <w:rFonts w:hint="eastAsia" w:ascii="宋体" w:hAnsi="宋体" w:eastAsia="宋体" w:cs="宋体"/>
                <w:sz w:val="24"/>
              </w:rPr>
              <w:t>_。</w:t>
            </w:r>
          </w:p>
        </w:tc>
      </w:tr>
      <w:tr w14:paraId="691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A1E6F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701" w:type="dxa"/>
            <w:vAlign w:val="center"/>
          </w:tcPr>
          <w:p w14:paraId="7CBFBAAA">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1A9CB041">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7A4EC819">
            <w:pPr>
              <w:jc w:val="left"/>
              <w:rPr>
                <w:rFonts w:hint="eastAsia" w:ascii="宋体" w:hAnsi="宋体" w:eastAsia="宋体" w:cs="宋体"/>
                <w:sz w:val="24"/>
              </w:rPr>
            </w:pPr>
            <w:r>
              <w:rPr>
                <w:rFonts w:hint="eastAsia" w:ascii="宋体" w:hAnsi="宋体" w:eastAsia="宋体" w:cs="宋体"/>
                <w:sz w:val="24"/>
              </w:rPr>
              <w:t>■不允许</w:t>
            </w:r>
          </w:p>
          <w:p w14:paraId="0E30686B">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允许，具体要求：_______。</w:t>
            </w:r>
          </w:p>
          <w:p w14:paraId="719D7D01">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781C2EAF">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37F24CD6">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405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E366F3">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701" w:type="dxa"/>
            <w:vAlign w:val="center"/>
          </w:tcPr>
          <w:p w14:paraId="382EAC25">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6240000C">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6D1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14B17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701" w:type="dxa"/>
            <w:vAlign w:val="center"/>
          </w:tcPr>
          <w:p w14:paraId="20B8C848">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1A6EA745">
            <w:pPr>
              <w:jc w:val="left"/>
              <w:rPr>
                <w:rFonts w:hint="eastAsia" w:ascii="宋体" w:hAnsi="宋体" w:eastAsia="宋体" w:cs="宋体"/>
                <w:sz w:val="24"/>
              </w:rPr>
            </w:pPr>
            <w:r>
              <w:rPr>
                <w:rFonts w:hint="eastAsia" w:ascii="宋体" w:hAnsi="宋体" w:eastAsia="宋体" w:cs="宋体"/>
                <w:sz w:val="24"/>
              </w:rPr>
              <w:t>询问提出形式：</w:t>
            </w:r>
            <w:r>
              <w:rPr>
                <w:rFonts w:hint="eastAsia" w:ascii="宋体" w:hAnsi="宋体" w:eastAsia="宋体" w:cs="宋体"/>
                <w:sz w:val="24"/>
                <w:u w:val="single"/>
              </w:rPr>
              <w:t>以纸质版形式递交至代理机构</w:t>
            </w:r>
            <w:r>
              <w:rPr>
                <w:rFonts w:hint="eastAsia" w:ascii="宋体" w:hAnsi="宋体" w:eastAsia="宋体" w:cs="宋体"/>
                <w:sz w:val="24"/>
              </w:rPr>
              <w:t>。</w:t>
            </w:r>
          </w:p>
        </w:tc>
      </w:tr>
      <w:tr w14:paraId="6FFE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73331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701" w:type="dxa"/>
            <w:vAlign w:val="center"/>
          </w:tcPr>
          <w:p w14:paraId="48AE62DE">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74670DE2">
            <w:pPr>
              <w:jc w:val="left"/>
              <w:rPr>
                <w:rFonts w:hint="eastAsia" w:ascii="宋体" w:hAnsi="宋体" w:eastAsia="宋体" w:cs="宋体"/>
                <w:sz w:val="24"/>
              </w:rPr>
            </w:pPr>
            <w:r>
              <w:rPr>
                <w:rFonts w:hint="eastAsia" w:ascii="宋体" w:hAnsi="宋体" w:eastAsia="宋体" w:cs="宋体"/>
                <w:sz w:val="24"/>
              </w:rPr>
              <w:t>接收询问和质疑的联系方式</w:t>
            </w:r>
          </w:p>
          <w:p w14:paraId="44CBB9A5">
            <w:pPr>
              <w:jc w:val="left"/>
              <w:rPr>
                <w:rFonts w:hint="eastAsia" w:ascii="宋体" w:hAnsi="宋体" w:eastAsia="宋体" w:cs="宋体"/>
                <w:sz w:val="24"/>
              </w:rPr>
            </w:pPr>
            <w:r>
              <w:rPr>
                <w:rFonts w:hint="eastAsia" w:ascii="宋体" w:hAnsi="宋体" w:eastAsia="宋体" w:cs="宋体"/>
                <w:sz w:val="24"/>
              </w:rPr>
              <w:t>联系部门：</w:t>
            </w:r>
            <w:r>
              <w:rPr>
                <w:rFonts w:hint="eastAsia" w:ascii="宋体" w:hAnsi="宋体" w:eastAsia="宋体" w:cs="宋体"/>
                <w:sz w:val="24"/>
                <w:u w:val="single"/>
              </w:rPr>
              <w:t>招标部</w:t>
            </w:r>
            <w:r>
              <w:rPr>
                <w:rFonts w:hint="eastAsia" w:ascii="宋体" w:hAnsi="宋体" w:eastAsia="宋体" w:cs="宋体"/>
                <w:sz w:val="24"/>
              </w:rPr>
              <w:t>_；</w:t>
            </w:r>
          </w:p>
          <w:p w14:paraId="1C33E878">
            <w:pPr>
              <w:jc w:val="left"/>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lang w:eastAsia="zh-CN"/>
              </w:rPr>
              <w:t>010-69056872</w:t>
            </w:r>
            <w:r>
              <w:rPr>
                <w:rFonts w:hint="eastAsia" w:ascii="宋体" w:hAnsi="宋体" w:eastAsia="宋体" w:cs="宋体"/>
                <w:sz w:val="24"/>
              </w:rPr>
              <w:t>；</w:t>
            </w:r>
          </w:p>
          <w:p w14:paraId="25221AF9">
            <w:pPr>
              <w:jc w:val="left"/>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lang w:eastAsia="zh-CN"/>
              </w:rPr>
              <w:t>北京市密云区西大桥路65号意邦商务中心-8311</w:t>
            </w:r>
            <w:r>
              <w:rPr>
                <w:rFonts w:hint="eastAsia" w:ascii="宋体" w:hAnsi="宋体" w:eastAsia="宋体" w:cs="宋体"/>
                <w:sz w:val="24"/>
              </w:rPr>
              <w:t>_。</w:t>
            </w:r>
          </w:p>
        </w:tc>
      </w:tr>
      <w:tr w14:paraId="68A4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28B55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5E722C27">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513528BF">
            <w:pPr>
              <w:jc w:val="left"/>
              <w:rPr>
                <w:rFonts w:hint="eastAsia" w:ascii="宋体" w:hAnsi="宋体" w:eastAsia="宋体" w:cs="宋体"/>
                <w:sz w:val="24"/>
              </w:rPr>
            </w:pPr>
            <w:r>
              <w:rPr>
                <w:rFonts w:hint="eastAsia" w:ascii="宋体" w:hAnsi="宋体" w:eastAsia="宋体" w:cs="宋体"/>
                <w:sz w:val="24"/>
              </w:rPr>
              <w:t>收费对象：</w:t>
            </w:r>
          </w:p>
          <w:p w14:paraId="4DF16D11">
            <w:pPr>
              <w:jc w:val="left"/>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采购人</w:t>
            </w:r>
          </w:p>
          <w:p w14:paraId="0D270F16">
            <w:pPr>
              <w:jc w:val="left"/>
              <w:rPr>
                <w:rFonts w:hint="eastAsia" w:ascii="宋体" w:hAnsi="宋体" w:eastAsia="宋体" w:cs="宋体"/>
                <w:sz w:val="24"/>
              </w:rPr>
            </w:pPr>
            <w:r>
              <w:rPr>
                <w:rFonts w:hint="eastAsia" w:ascii="宋体" w:hAnsi="宋体" w:eastAsia="宋体" w:cs="宋体"/>
                <w:sz w:val="24"/>
              </w:rPr>
              <w:t>■成交供应商</w:t>
            </w:r>
          </w:p>
          <w:p w14:paraId="02526F52">
            <w:pPr>
              <w:jc w:val="left"/>
              <w:rPr>
                <w:rFonts w:hint="eastAsia" w:ascii="宋体" w:hAnsi="宋体" w:eastAsia="宋体" w:cs="宋体"/>
                <w:sz w:val="24"/>
                <w:u w:val="single"/>
              </w:rPr>
            </w:pPr>
            <w:r>
              <w:rPr>
                <w:rFonts w:hint="eastAsia" w:ascii="宋体" w:hAnsi="宋体" w:eastAsia="宋体" w:cs="宋体"/>
                <w:sz w:val="24"/>
              </w:rPr>
              <w:t>收费标准：</w:t>
            </w:r>
            <w:r>
              <w:rPr>
                <w:rFonts w:hint="eastAsia" w:ascii="宋体" w:hAnsi="宋体" w:eastAsia="宋体" w:cs="宋体"/>
                <w:sz w:val="24"/>
                <w:u w:val="single"/>
              </w:rPr>
              <w:t>参照原《国家计委关于印发招标代理服务收费管理暂行办法的通知》（计价格〔2002〕1980号）和《国家发展改革委办公厅关于招标代理服务收费有关问题的通知》（发改办价格〔2003〕857号）的规定进行收取。</w:t>
            </w:r>
            <w:r>
              <w:rPr>
                <w:rFonts w:hint="eastAsia" w:ascii="宋体" w:hAnsi="宋体" w:eastAsia="宋体" w:cs="宋体"/>
                <w:sz w:val="24"/>
              </w:rPr>
              <w:t>；</w:t>
            </w:r>
          </w:p>
          <w:p w14:paraId="75323A37">
            <w:pPr>
              <w:jc w:val="left"/>
              <w:rPr>
                <w:rFonts w:hint="eastAsia" w:ascii="宋体" w:hAnsi="宋体" w:eastAsia="宋体" w:cs="宋体"/>
                <w:sz w:val="24"/>
              </w:rPr>
            </w:pPr>
            <w:r>
              <w:rPr>
                <w:rFonts w:hint="eastAsia" w:ascii="宋体" w:hAnsi="宋体" w:eastAsia="宋体" w:cs="宋体"/>
                <w:sz w:val="24"/>
              </w:rPr>
              <w:t>缴纳时间：</w:t>
            </w:r>
            <w:r>
              <w:rPr>
                <w:rFonts w:hint="eastAsia" w:ascii="宋体" w:hAnsi="宋体" w:eastAsia="宋体" w:cs="宋体"/>
                <w:sz w:val="24"/>
                <w:u w:val="single"/>
              </w:rPr>
              <w:t>中标人在领取中标通知书时一次性支付招标代理费、工程量清单编制费及最高投标限价编制费</w:t>
            </w:r>
            <w:r>
              <w:rPr>
                <w:rFonts w:hint="eastAsia" w:ascii="宋体" w:hAnsi="宋体" w:eastAsia="宋体" w:cs="宋体"/>
                <w:sz w:val="24"/>
              </w:rPr>
              <w:t>。</w:t>
            </w:r>
          </w:p>
        </w:tc>
      </w:tr>
      <w:tr w14:paraId="7F3F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7D719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其他</w:t>
            </w:r>
          </w:p>
        </w:tc>
        <w:tc>
          <w:tcPr>
            <w:tcW w:w="1701" w:type="dxa"/>
            <w:vAlign w:val="center"/>
          </w:tcPr>
          <w:p w14:paraId="280EFC93">
            <w:pPr>
              <w:jc w:val="center"/>
              <w:rPr>
                <w:rFonts w:hint="eastAsia" w:ascii="宋体" w:hAnsi="宋体" w:eastAsia="宋体" w:cs="宋体"/>
                <w:sz w:val="24"/>
              </w:rPr>
            </w:pPr>
            <w:r>
              <w:rPr>
                <w:rFonts w:hint="eastAsia" w:ascii="宋体" w:hAnsi="宋体" w:eastAsia="宋体" w:cs="宋体"/>
                <w:sz w:val="24"/>
              </w:rPr>
              <w:t>控制价</w:t>
            </w:r>
          </w:p>
        </w:tc>
        <w:tc>
          <w:tcPr>
            <w:tcW w:w="7253" w:type="dxa"/>
            <w:vAlign w:val="center"/>
          </w:tcPr>
          <w:p w14:paraId="46543134">
            <w:pPr>
              <w:bidi w:val="0"/>
              <w:rPr>
                <w:rFonts w:hint="eastAsia" w:ascii="宋体" w:hAnsi="宋体" w:eastAsia="宋体" w:cs="宋体"/>
                <w:sz w:val="24"/>
                <w:szCs w:val="24"/>
              </w:rPr>
            </w:pPr>
            <w:r>
              <w:rPr>
                <w:rFonts w:hint="eastAsia" w:ascii="宋体" w:hAnsi="宋体" w:eastAsia="宋体" w:cs="宋体"/>
                <w:sz w:val="24"/>
                <w:szCs w:val="24"/>
              </w:rPr>
              <w:t>本工程招标控制价为：</w:t>
            </w:r>
            <w:r>
              <w:rPr>
                <w:rFonts w:hint="eastAsia" w:ascii="宋体" w:hAnsi="宋体" w:eastAsia="宋体" w:cs="宋体"/>
                <w:sz w:val="24"/>
                <w:szCs w:val="24"/>
                <w:lang w:val="en-US" w:eastAsia="zh-CN"/>
              </w:rPr>
              <w:t>1335682.07</w:t>
            </w:r>
            <w:r>
              <w:rPr>
                <w:rFonts w:hint="eastAsia" w:ascii="宋体" w:hAnsi="宋体" w:eastAsia="宋体" w:cs="宋体"/>
                <w:sz w:val="24"/>
                <w:szCs w:val="24"/>
              </w:rPr>
              <w:t>元</w:t>
            </w:r>
          </w:p>
          <w:p w14:paraId="4A90F82B">
            <w:pPr>
              <w:bidi w:val="0"/>
              <w:rPr>
                <w:rFonts w:hint="eastAsia" w:ascii="宋体" w:hAnsi="宋体" w:eastAsia="宋体" w:cs="宋体"/>
                <w:sz w:val="24"/>
                <w:szCs w:val="24"/>
              </w:rPr>
            </w:pPr>
            <w:r>
              <w:rPr>
                <w:rFonts w:hint="eastAsia" w:ascii="宋体" w:hAnsi="宋体" w:eastAsia="宋体" w:cs="宋体"/>
                <w:sz w:val="24"/>
                <w:szCs w:val="24"/>
              </w:rPr>
              <w:t>其中：分部分项工程合价为：</w:t>
            </w:r>
            <w:r>
              <w:rPr>
                <w:rFonts w:hint="eastAsia" w:ascii="宋体" w:hAnsi="宋体" w:eastAsia="宋体" w:cs="宋体"/>
                <w:sz w:val="24"/>
                <w:szCs w:val="24"/>
                <w:lang w:val="en-US" w:eastAsia="zh-CN"/>
              </w:rPr>
              <w:t>1051288.23</w:t>
            </w:r>
            <w:r>
              <w:rPr>
                <w:rFonts w:hint="eastAsia" w:ascii="宋体" w:hAnsi="宋体" w:eastAsia="宋体" w:cs="宋体"/>
                <w:sz w:val="24"/>
                <w:szCs w:val="24"/>
              </w:rPr>
              <w:t>元；</w:t>
            </w:r>
          </w:p>
          <w:p w14:paraId="1AD873C4">
            <w:pPr>
              <w:bidi w:val="0"/>
              <w:rPr>
                <w:rFonts w:hint="eastAsia" w:ascii="宋体" w:hAnsi="宋体" w:eastAsia="宋体" w:cs="宋体"/>
                <w:sz w:val="24"/>
                <w:szCs w:val="24"/>
              </w:rPr>
            </w:pPr>
            <w:r>
              <w:rPr>
                <w:rFonts w:hint="eastAsia" w:ascii="宋体" w:hAnsi="宋体" w:eastAsia="宋体" w:cs="宋体"/>
                <w:sz w:val="24"/>
                <w:szCs w:val="24"/>
              </w:rPr>
              <w:t>措施项目合价为：</w:t>
            </w:r>
            <w:r>
              <w:rPr>
                <w:rFonts w:hint="eastAsia" w:ascii="宋体" w:hAnsi="宋体" w:eastAsia="宋体" w:cs="宋体"/>
                <w:sz w:val="24"/>
                <w:szCs w:val="24"/>
                <w:lang w:val="en-US" w:eastAsia="zh-CN"/>
              </w:rPr>
              <w:t>174108.16</w:t>
            </w:r>
            <w:r>
              <w:rPr>
                <w:rFonts w:hint="eastAsia" w:ascii="宋体" w:hAnsi="宋体" w:eastAsia="宋体" w:cs="宋体"/>
                <w:sz w:val="24"/>
                <w:szCs w:val="24"/>
              </w:rPr>
              <w:t>元；</w:t>
            </w:r>
          </w:p>
          <w:p w14:paraId="0BA4BE9D">
            <w:pPr>
              <w:bidi w:val="0"/>
              <w:rPr>
                <w:rFonts w:hint="eastAsia" w:ascii="宋体" w:hAnsi="宋体" w:eastAsia="宋体" w:cs="宋体"/>
                <w:sz w:val="24"/>
                <w:szCs w:val="24"/>
              </w:rPr>
            </w:pPr>
            <w:r>
              <w:rPr>
                <w:rFonts w:hint="eastAsia" w:ascii="宋体" w:hAnsi="宋体" w:eastAsia="宋体" w:cs="宋体"/>
                <w:sz w:val="24"/>
                <w:szCs w:val="24"/>
              </w:rPr>
              <w:t>其他项目合价为：</w:t>
            </w:r>
            <w:r>
              <w:rPr>
                <w:rFonts w:hint="eastAsia" w:ascii="宋体" w:hAnsi="宋体" w:eastAsia="宋体" w:cs="宋体"/>
                <w:sz w:val="24"/>
                <w:szCs w:val="24"/>
                <w:lang w:val="en-US" w:eastAsia="zh-CN"/>
              </w:rPr>
              <w:t>/</w:t>
            </w:r>
            <w:r>
              <w:rPr>
                <w:rFonts w:hint="eastAsia" w:ascii="宋体" w:hAnsi="宋体" w:eastAsia="宋体" w:cs="宋体"/>
                <w:sz w:val="24"/>
                <w:szCs w:val="24"/>
              </w:rPr>
              <w:t>元；</w:t>
            </w:r>
          </w:p>
          <w:p w14:paraId="56AA34DD">
            <w:pPr>
              <w:bidi w:val="0"/>
              <w:rPr>
                <w:rFonts w:hint="eastAsia" w:ascii="宋体" w:hAnsi="宋体" w:eastAsia="宋体" w:cs="宋体"/>
                <w:sz w:val="24"/>
                <w:szCs w:val="24"/>
              </w:rPr>
            </w:pPr>
            <w:r>
              <w:rPr>
                <w:rFonts w:hint="eastAsia" w:ascii="宋体" w:hAnsi="宋体" w:eastAsia="宋体" w:cs="宋体"/>
                <w:sz w:val="24"/>
                <w:szCs w:val="24"/>
              </w:rPr>
              <w:t>税金的合价为：</w:t>
            </w:r>
            <w:r>
              <w:rPr>
                <w:rFonts w:hint="eastAsia" w:ascii="宋体" w:hAnsi="宋体" w:eastAsia="宋体" w:cs="宋体"/>
                <w:sz w:val="24"/>
                <w:szCs w:val="24"/>
                <w:lang w:val="en-US" w:eastAsia="zh-CN"/>
              </w:rPr>
              <w:t>110285.68</w:t>
            </w:r>
            <w:r>
              <w:rPr>
                <w:rFonts w:hint="eastAsia" w:ascii="宋体" w:hAnsi="宋体" w:eastAsia="宋体" w:cs="宋体"/>
                <w:sz w:val="24"/>
                <w:szCs w:val="24"/>
              </w:rPr>
              <w:t>元；</w:t>
            </w:r>
          </w:p>
          <w:p w14:paraId="2D4CBEE8">
            <w:pPr>
              <w:bidi w:val="0"/>
              <w:rPr>
                <w:rFonts w:hint="eastAsia" w:ascii="宋体" w:hAnsi="宋体" w:eastAsia="宋体" w:cs="宋体"/>
                <w:sz w:val="24"/>
                <w:szCs w:val="24"/>
              </w:rPr>
            </w:pPr>
            <w:r>
              <w:rPr>
                <w:rFonts w:hint="eastAsia" w:ascii="宋体" w:hAnsi="宋体" w:eastAsia="宋体" w:cs="宋体"/>
                <w:sz w:val="24"/>
                <w:szCs w:val="24"/>
              </w:rPr>
              <w:t>其他说明：专业工程暂估价(含税)合计金额：</w:t>
            </w:r>
            <w:r>
              <w:rPr>
                <w:rFonts w:hint="eastAsia" w:ascii="宋体" w:hAnsi="宋体" w:eastAsia="宋体" w:cs="宋体"/>
                <w:sz w:val="24"/>
                <w:szCs w:val="24"/>
                <w:lang w:val="en-US" w:eastAsia="zh-CN"/>
              </w:rPr>
              <w:t>/</w:t>
            </w:r>
            <w:r>
              <w:rPr>
                <w:rFonts w:hint="eastAsia" w:ascii="宋体" w:hAnsi="宋体" w:eastAsia="宋体" w:cs="宋体"/>
                <w:sz w:val="24"/>
                <w:szCs w:val="24"/>
              </w:rPr>
              <w:t>元；</w:t>
            </w:r>
          </w:p>
          <w:p w14:paraId="17610297">
            <w:pPr>
              <w:bidi w:val="0"/>
              <w:rPr>
                <w:rFonts w:hint="eastAsia" w:ascii="宋体" w:hAnsi="宋体" w:eastAsia="宋体" w:cs="宋体"/>
                <w:sz w:val="24"/>
                <w:szCs w:val="24"/>
              </w:rPr>
            </w:pPr>
            <w:r>
              <w:rPr>
                <w:rFonts w:hint="eastAsia" w:ascii="宋体" w:hAnsi="宋体" w:eastAsia="宋体" w:cs="宋体"/>
                <w:sz w:val="24"/>
                <w:szCs w:val="24"/>
              </w:rPr>
              <w:t>材料和工程设备暂估价(不含税)合计金额：/元；</w:t>
            </w:r>
          </w:p>
          <w:p w14:paraId="4A9C8C10">
            <w:pPr>
              <w:bidi w:val="0"/>
              <w:rPr>
                <w:rFonts w:hint="eastAsia" w:ascii="宋体" w:hAnsi="宋体" w:eastAsia="宋体" w:cs="宋体"/>
                <w:sz w:val="24"/>
                <w:szCs w:val="24"/>
              </w:rPr>
            </w:pPr>
            <w:r>
              <w:rPr>
                <w:rFonts w:hint="eastAsia" w:ascii="宋体" w:hAnsi="宋体" w:eastAsia="宋体" w:cs="宋体"/>
                <w:sz w:val="24"/>
                <w:szCs w:val="24"/>
              </w:rPr>
              <w:t>暂列金额（不含计日工）（含税）合计金额：</w:t>
            </w:r>
            <w:r>
              <w:rPr>
                <w:rFonts w:hint="eastAsia" w:ascii="宋体" w:hAnsi="宋体" w:eastAsia="宋体" w:cs="宋体"/>
                <w:sz w:val="24"/>
                <w:szCs w:val="24"/>
                <w:lang w:val="en-US" w:eastAsia="zh-CN"/>
              </w:rPr>
              <w:t>/</w:t>
            </w:r>
            <w:r>
              <w:rPr>
                <w:rFonts w:hint="eastAsia" w:ascii="宋体" w:hAnsi="宋体" w:eastAsia="宋体" w:cs="宋体"/>
                <w:sz w:val="24"/>
                <w:szCs w:val="24"/>
              </w:rPr>
              <w:t>元；</w:t>
            </w:r>
          </w:p>
          <w:p w14:paraId="77B079DB">
            <w:pPr>
              <w:bidi w:val="0"/>
              <w:rPr>
                <w:rFonts w:hint="eastAsia" w:ascii="宋体" w:hAnsi="宋体" w:eastAsia="宋体" w:cs="宋体"/>
                <w:sz w:val="24"/>
                <w:szCs w:val="24"/>
              </w:rPr>
            </w:pPr>
            <w:r>
              <w:rPr>
                <w:rFonts w:hint="eastAsia" w:ascii="宋体" w:hAnsi="宋体" w:eastAsia="宋体" w:cs="宋体"/>
                <w:sz w:val="24"/>
                <w:szCs w:val="24"/>
              </w:rPr>
              <w:t>安全文明施工费（含税）合计金额：</w:t>
            </w:r>
            <w:r>
              <w:rPr>
                <w:rFonts w:hint="eastAsia" w:ascii="宋体" w:hAnsi="宋体" w:eastAsia="宋体" w:cs="宋体"/>
                <w:sz w:val="24"/>
                <w:szCs w:val="24"/>
                <w:lang w:val="en-US" w:eastAsia="zh-CN"/>
              </w:rPr>
              <w:t>85649.94</w:t>
            </w:r>
            <w:r>
              <w:rPr>
                <w:rFonts w:hint="eastAsia" w:ascii="宋体" w:hAnsi="宋体" w:eastAsia="宋体" w:cs="宋体"/>
                <w:sz w:val="24"/>
                <w:szCs w:val="24"/>
              </w:rPr>
              <w:t>元；</w:t>
            </w:r>
          </w:p>
          <w:p w14:paraId="2F50AF8A">
            <w:pPr>
              <w:bidi w:val="0"/>
              <w:rPr>
                <w:rFonts w:hint="eastAsia" w:ascii="宋体" w:hAnsi="宋体" w:eastAsia="宋体" w:cs="宋体"/>
              </w:rPr>
            </w:pPr>
            <w:r>
              <w:rPr>
                <w:rFonts w:hint="eastAsia" w:ascii="宋体" w:hAnsi="宋体" w:eastAsia="宋体" w:cs="宋体"/>
                <w:sz w:val="24"/>
                <w:szCs w:val="24"/>
              </w:rPr>
              <w:t>赶工增加费（含税）合计金额（如有）：/元；</w:t>
            </w:r>
          </w:p>
        </w:tc>
      </w:tr>
      <w:tr w14:paraId="670D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36DEB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26</w:t>
            </w:r>
          </w:p>
        </w:tc>
        <w:tc>
          <w:tcPr>
            <w:tcW w:w="1701" w:type="dxa"/>
            <w:vAlign w:val="center"/>
          </w:tcPr>
          <w:p w14:paraId="03635B04">
            <w:pPr>
              <w:jc w:val="center"/>
              <w:rPr>
                <w:rFonts w:hint="eastAsia" w:ascii="宋体" w:hAnsi="宋体" w:eastAsia="宋体" w:cs="宋体"/>
                <w:sz w:val="24"/>
              </w:rPr>
            </w:pPr>
            <w:r>
              <w:rPr>
                <w:rFonts w:hint="eastAsia" w:ascii="宋体" w:hAnsi="宋体" w:eastAsia="宋体" w:cs="宋体"/>
                <w:sz w:val="24"/>
              </w:rPr>
              <w:t>类似业绩</w:t>
            </w:r>
          </w:p>
        </w:tc>
        <w:tc>
          <w:tcPr>
            <w:tcW w:w="7253" w:type="dxa"/>
            <w:vAlign w:val="center"/>
          </w:tcPr>
          <w:p w14:paraId="35BEF168">
            <w:pPr>
              <w:spacing w:line="360" w:lineRule="auto"/>
              <w:jc w:val="left"/>
              <w:rPr>
                <w:rFonts w:hint="eastAsia" w:ascii="宋体" w:hAnsi="宋体" w:eastAsia="宋体" w:cs="宋体"/>
                <w:color w:val="FF0000"/>
                <w:spacing w:val="-1"/>
                <w:sz w:val="24"/>
                <w:highlight w:val="yellow"/>
              </w:rPr>
            </w:pPr>
            <w:r>
              <w:rPr>
                <w:rFonts w:hint="eastAsia" w:ascii="宋体" w:hAnsi="宋体" w:eastAsia="宋体" w:cs="宋体"/>
                <w:sz w:val="24"/>
                <w:szCs w:val="21"/>
              </w:rPr>
              <w:t>指供应商自2023年03月01日起至今承担过已竣工的与本项目建设内容或投资相类似的工程业绩。</w:t>
            </w:r>
          </w:p>
        </w:tc>
      </w:tr>
    </w:tbl>
    <w:p w14:paraId="1B8D4A6D">
      <w:pPr>
        <w:tabs>
          <w:tab w:val="left" w:pos="5580"/>
        </w:tabs>
        <w:adjustRightInd w:val="0"/>
        <w:spacing w:line="360" w:lineRule="auto"/>
        <w:jc w:val="distribute"/>
        <w:rPr>
          <w:rFonts w:hint="eastAsia" w:ascii="宋体" w:hAnsi="宋体" w:eastAsia="宋体" w:cs="宋体"/>
          <w:sz w:val="24"/>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229A04AF">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62EA4BAE">
      <w:pPr>
        <w:pStyle w:val="3"/>
        <w:tabs>
          <w:tab w:val="center" w:pos="4592"/>
          <w:tab w:val="left" w:pos="7860"/>
        </w:tabs>
        <w:spacing w:before="0" w:line="360" w:lineRule="auto"/>
        <w:jc w:val="left"/>
        <w:rPr>
          <w:rFonts w:hint="eastAsia" w:ascii="宋体" w:hAnsi="宋体" w:eastAsia="宋体" w:cs="宋体"/>
          <w:sz w:val="28"/>
        </w:rPr>
      </w:pPr>
      <w:bookmarkStart w:id="76" w:name="_Toc127151518"/>
      <w:bookmarkStart w:id="77" w:name="_Toc520356143"/>
      <w:r>
        <w:rPr>
          <w:rFonts w:hint="eastAsia" w:ascii="宋体" w:hAnsi="宋体" w:eastAsia="宋体" w:cs="宋体"/>
          <w:sz w:val="28"/>
        </w:rPr>
        <w:tab/>
      </w:r>
      <w:bookmarkStart w:id="78" w:name="_Toc226337214"/>
      <w:bookmarkStart w:id="79" w:name="_Toc305158860"/>
      <w:bookmarkStart w:id="80" w:name="_Toc151193760"/>
      <w:bookmarkStart w:id="81" w:name="_Toc150480756"/>
      <w:bookmarkStart w:id="82" w:name="_Toc150774618"/>
      <w:bookmarkStart w:id="83" w:name="_Toc150774723"/>
      <w:bookmarkStart w:id="84" w:name="_Toc150509269"/>
      <w:bookmarkStart w:id="85" w:name="_Toc151193906"/>
      <w:bookmarkStart w:id="86" w:name="_Toc151190145"/>
      <w:bookmarkStart w:id="87" w:name="_Toc151193688"/>
      <w:bookmarkStart w:id="88" w:name="_Toc265228356"/>
      <w:bookmarkStart w:id="89" w:name="_Toc226965791"/>
      <w:bookmarkStart w:id="90" w:name="_Toc226309762"/>
      <w:bookmarkStart w:id="91" w:name="_Toc195842883"/>
      <w:bookmarkStart w:id="92" w:name="_Toc305158786"/>
      <w:bookmarkStart w:id="93" w:name="_Toc142311020"/>
      <w:bookmarkStart w:id="94" w:name="_Toc151193832"/>
      <w:bookmarkStart w:id="95" w:name="_Toc151193616"/>
      <w:bookmarkStart w:id="96" w:name="_Toc264969208"/>
      <w:bookmarkStart w:id="97" w:name="_Toc226965708"/>
      <w:r>
        <w:rPr>
          <w:rFonts w:hint="eastAsia" w:ascii="宋体" w:hAnsi="宋体" w:eastAsia="宋体" w:cs="宋体"/>
          <w:sz w:val="28"/>
        </w:rPr>
        <w:t>一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宋体"/>
          <w:sz w:val="28"/>
        </w:rPr>
        <w:tab/>
      </w:r>
    </w:p>
    <w:p w14:paraId="7CF8079F">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98" w:name="_Toc265228357"/>
      <w:bookmarkStart w:id="99" w:name="_Toc305158861"/>
      <w:bookmarkStart w:id="100" w:name="_Toc264969209"/>
      <w:bookmarkStart w:id="101" w:name="_Toc305158787"/>
      <w:r>
        <w:rPr>
          <w:rFonts w:hint="eastAsia" w:ascii="宋体" w:hAnsi="宋体" w:eastAsia="宋体" w:cs="宋体"/>
          <w:sz w:val="24"/>
        </w:rPr>
        <w:t>采购人、采购代理机构、供应商</w:t>
      </w:r>
      <w:bookmarkEnd w:id="98"/>
      <w:bookmarkEnd w:id="99"/>
      <w:bookmarkEnd w:id="100"/>
      <w:bookmarkEnd w:id="101"/>
      <w:r>
        <w:rPr>
          <w:rFonts w:hint="eastAsia" w:ascii="宋体" w:hAnsi="宋体" w:eastAsia="宋体" w:cs="宋体"/>
          <w:sz w:val="24"/>
        </w:rPr>
        <w:t>、联合体</w:t>
      </w:r>
    </w:p>
    <w:p w14:paraId="1E201654">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230E9E01">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28C3FEA1">
      <w:pPr>
        <w:numPr>
          <w:ilvl w:val="1"/>
          <w:numId w:val="8"/>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47A9422F">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bookmarkStart w:id="102" w:name="_Toc305158862"/>
      <w:bookmarkStart w:id="103" w:name="_Toc127161434"/>
      <w:bookmarkStart w:id="104" w:name="_Toc142311022"/>
      <w:bookmarkStart w:id="105" w:name="_Toc195842885"/>
      <w:bookmarkStart w:id="106" w:name="_Toc149720813"/>
      <w:bookmarkStart w:id="107" w:name="_Toc151193690"/>
      <w:bookmarkStart w:id="108" w:name="_Toc164229361"/>
      <w:bookmarkStart w:id="109" w:name="_Toc127151520"/>
      <w:bookmarkStart w:id="110" w:name="_Toc150774725"/>
      <w:bookmarkStart w:id="111" w:name="_Toc164608634"/>
      <w:bookmarkStart w:id="112" w:name="_Toc150509271"/>
      <w:bookmarkStart w:id="113" w:name="_Toc226965793"/>
      <w:bookmarkStart w:id="114" w:name="_Toc151190147"/>
      <w:bookmarkStart w:id="115" w:name="_Toc164608789"/>
      <w:bookmarkStart w:id="116" w:name="_Toc127151721"/>
      <w:bookmarkStart w:id="117" w:name="_Toc226965710"/>
      <w:bookmarkStart w:id="118" w:name="_Toc305158788"/>
      <w:bookmarkStart w:id="119" w:name="_Toc226309764"/>
      <w:bookmarkStart w:id="120" w:name="_Toc151193618"/>
      <w:bookmarkStart w:id="121" w:name="_Toc164351614"/>
      <w:bookmarkStart w:id="122" w:name="_Toc226337216"/>
      <w:bookmarkStart w:id="123" w:name="_Toc150774620"/>
      <w:bookmarkStart w:id="124" w:name="_Toc150480758"/>
      <w:bookmarkStart w:id="125" w:name="_Toc151193908"/>
      <w:bookmarkStart w:id="126" w:name="_Toc264969210"/>
      <w:bookmarkStart w:id="127" w:name="_Toc164229215"/>
      <w:bookmarkStart w:id="128" w:name="_Toc265228358"/>
      <w:bookmarkStart w:id="129" w:name="_Toc151193762"/>
      <w:bookmarkStart w:id="130" w:name="_Toc151193834"/>
      <w:r>
        <w:rPr>
          <w:rFonts w:hint="eastAsia" w:ascii="宋体" w:hAnsi="宋体" w:eastAsia="宋体" w:cs="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4"/>
        </w:rPr>
        <w:t>、项目属性、科研仪器设备采购</w:t>
      </w:r>
    </w:p>
    <w:p w14:paraId="142A8C9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13BEB98A">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01194F35">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12CD64A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716943C0">
      <w:pPr>
        <w:numPr>
          <w:ilvl w:val="1"/>
          <w:numId w:val="8"/>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31" w:name="_Toc264969212"/>
      <w:bookmarkStart w:id="132" w:name="_Toc150774727"/>
      <w:bookmarkStart w:id="133" w:name="_Toc226309766"/>
      <w:bookmarkStart w:id="134" w:name="_Toc127151522"/>
      <w:bookmarkStart w:id="135" w:name="_Toc305158864"/>
      <w:bookmarkStart w:id="136" w:name="_Toc142311024"/>
      <w:bookmarkStart w:id="137" w:name="_Toc305158790"/>
      <w:bookmarkStart w:id="138" w:name="_Toc195842887"/>
      <w:bookmarkStart w:id="139" w:name="_Toc265228360"/>
      <w:bookmarkStart w:id="140" w:name="_Toc151193910"/>
      <w:bookmarkStart w:id="141" w:name="_Toc151193764"/>
      <w:bookmarkStart w:id="142" w:name="_Toc226965712"/>
      <w:bookmarkStart w:id="143" w:name="_Toc151193620"/>
      <w:bookmarkStart w:id="144" w:name="_Toc226337218"/>
      <w:bookmarkStart w:id="145" w:name="_Toc520356146"/>
      <w:bookmarkStart w:id="146" w:name="_Toc151193836"/>
      <w:bookmarkStart w:id="147" w:name="_Toc151193692"/>
      <w:bookmarkStart w:id="148" w:name="_Toc226965795"/>
      <w:bookmarkStart w:id="149" w:name="_Toc150509273"/>
      <w:bookmarkStart w:id="150" w:name="_Toc150774622"/>
      <w:bookmarkStart w:id="151" w:name="_Toc151190149"/>
      <w:bookmarkStart w:id="152" w:name="_Toc150480760"/>
    </w:p>
    <w:p w14:paraId="228F4632">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7C719174">
      <w:pPr>
        <w:numPr>
          <w:ilvl w:val="0"/>
          <w:numId w:val="8"/>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6A1AED78">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1425C2DC">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66B81427">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302E34B6">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60730B">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本国产品</w:t>
      </w:r>
    </w:p>
    <w:p w14:paraId="72CD1371">
      <w:pPr>
        <w:tabs>
          <w:tab w:val="left" w:pos="1080"/>
          <w:tab w:val="left" w:pos="2014"/>
        </w:tabs>
        <w:snapToGrid w:val="0"/>
        <w:spacing w:line="360" w:lineRule="auto"/>
        <w:ind w:left="1080"/>
        <w:rPr>
          <w:rFonts w:hint="eastAsia" w:ascii="宋体" w:hAnsi="宋体" w:eastAsia="宋体" w:cs="宋体"/>
          <w:sz w:val="24"/>
        </w:rPr>
      </w:pPr>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63CE6BA9">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327356A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137A8E6B">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90E1BA9">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CA2F301">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66642E9">
      <w:pPr>
        <w:pStyle w:val="106"/>
        <w:numPr>
          <w:ilvl w:val="0"/>
          <w:numId w:val="9"/>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83E1FF7">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0763137">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6ED32D6">
      <w:pPr>
        <w:pStyle w:val="106"/>
        <w:numPr>
          <w:ilvl w:val="1"/>
          <w:numId w:val="9"/>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45616C7">
      <w:pPr>
        <w:pStyle w:val="106"/>
        <w:numPr>
          <w:ilvl w:val="2"/>
          <w:numId w:val="9"/>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E08BD12">
      <w:pPr>
        <w:numPr>
          <w:ilvl w:val="3"/>
          <w:numId w:val="9"/>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65A9D0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6BCE81A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1015CA12">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3A72938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63EDC1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3EA963A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A42062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8EC1A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44A0645">
      <w:pPr>
        <w:pStyle w:val="106"/>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33FB495">
      <w:pPr>
        <w:pStyle w:val="106"/>
        <w:numPr>
          <w:ilvl w:val="2"/>
          <w:numId w:val="9"/>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462A482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114ADA8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77C487A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417225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4FACC06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7D168B5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39A967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134411F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1897B0E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3E99AFE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7F9AD44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4B1C2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1A729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50256C43">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664C77C6">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514EE2D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0AF9E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341EBABB">
      <w:pPr>
        <w:numPr>
          <w:ilvl w:val="2"/>
          <w:numId w:val="8"/>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72BC21">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6913781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5063AD72">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446E5EE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26174F38">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38DCD1">
      <w:pPr>
        <w:numPr>
          <w:ilvl w:val="2"/>
          <w:numId w:val="8"/>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03214476">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53" w:name="_Hlk168431650"/>
      <w:r>
        <w:rPr>
          <w:rFonts w:hint="eastAsia" w:ascii="宋体" w:hAnsi="宋体" w:eastAsia="宋体" w:cs="宋体"/>
          <w:sz w:val="24"/>
        </w:rPr>
        <w:t>财政部门会同有关部门制定发布的</w:t>
      </w:r>
      <w:bookmarkEnd w:id="153"/>
      <w:r>
        <w:rPr>
          <w:rFonts w:hint="eastAsia" w:ascii="宋体" w:hAnsi="宋体" w:eastAsia="宋体" w:cs="宋体"/>
          <w:sz w:val="24"/>
        </w:rPr>
        <w:t>其他政府采购需求标准，本项目如涉及，则具体要求见第四章《采购需求》。</w:t>
      </w:r>
    </w:p>
    <w:p w14:paraId="7951DD6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04594D70">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3B377907">
      <w:pPr>
        <w:tabs>
          <w:tab w:val="left" w:pos="1080"/>
        </w:tabs>
        <w:snapToGrid w:val="0"/>
        <w:spacing w:line="360" w:lineRule="auto"/>
        <w:ind w:left="1080"/>
        <w:rPr>
          <w:rFonts w:hint="eastAsia" w:ascii="宋体" w:hAnsi="宋体" w:eastAsia="宋体" w:cs="宋体"/>
          <w:sz w:val="28"/>
        </w:rPr>
      </w:pPr>
      <w:bookmarkStart w:id="154" w:name="_1.8_计量单位"/>
      <w:bookmarkEnd w:id="154"/>
    </w:p>
    <w:p w14:paraId="3D5828A3">
      <w:pPr>
        <w:pStyle w:val="3"/>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61792E">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155" w:name="_Toc151190150"/>
      <w:bookmarkStart w:id="156" w:name="_Toc265228361"/>
      <w:bookmarkStart w:id="157" w:name="_Toc305158865"/>
      <w:bookmarkStart w:id="158" w:name="_Toc305158791"/>
      <w:bookmarkStart w:id="159" w:name="_Toc520356147"/>
      <w:bookmarkStart w:id="160" w:name="_Toc164229364"/>
      <w:bookmarkStart w:id="161" w:name="_Toc151193765"/>
      <w:bookmarkStart w:id="162" w:name="_Toc226337219"/>
      <w:bookmarkStart w:id="163" w:name="_Toc127151724"/>
      <w:bookmarkStart w:id="164" w:name="_Toc226965713"/>
      <w:bookmarkStart w:id="165" w:name="_Toc150774728"/>
      <w:bookmarkStart w:id="166" w:name="_Toc149720816"/>
      <w:bookmarkStart w:id="167" w:name="_Toc264969213"/>
      <w:bookmarkStart w:id="168" w:name="_Toc151193693"/>
      <w:bookmarkStart w:id="169" w:name="_Toc151193621"/>
      <w:bookmarkStart w:id="170" w:name="_Toc195842888"/>
      <w:bookmarkStart w:id="171" w:name="_Toc151193837"/>
      <w:bookmarkStart w:id="172" w:name="_Toc164351617"/>
      <w:bookmarkStart w:id="173" w:name="_Toc164608637"/>
      <w:bookmarkStart w:id="174" w:name="_Toc150480761"/>
      <w:bookmarkStart w:id="175" w:name="_Toc127161437"/>
      <w:bookmarkStart w:id="176" w:name="_Toc142311025"/>
      <w:bookmarkStart w:id="177" w:name="_Toc150774623"/>
      <w:bookmarkStart w:id="178" w:name="_Toc150509274"/>
      <w:bookmarkStart w:id="179" w:name="_Toc226965796"/>
      <w:bookmarkStart w:id="180" w:name="_Toc226309767"/>
      <w:bookmarkStart w:id="181" w:name="_Toc151193911"/>
      <w:bookmarkStart w:id="182" w:name="_Toc127151523"/>
      <w:bookmarkStart w:id="183" w:name="_Toc164608792"/>
      <w:bookmarkStart w:id="184" w:name="_Toc164229218"/>
      <w:r>
        <w:rPr>
          <w:rFonts w:hint="eastAsia" w:ascii="宋体" w:hAnsi="宋体" w:eastAsia="宋体" w:cs="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sz w:val="24"/>
        </w:rPr>
        <w:t>成</w:t>
      </w:r>
    </w:p>
    <w:p w14:paraId="0539251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6AE2EEB5">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2FC4EBC7">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721A10FA">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4B53385B">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59FEE141">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0F019A12">
      <w:pPr>
        <w:numPr>
          <w:ilvl w:val="0"/>
          <w:numId w:val="10"/>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787E021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104123E2">
      <w:pPr>
        <w:numPr>
          <w:ilvl w:val="0"/>
          <w:numId w:val="8"/>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2A8384C1">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3D05F1C">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5E867E14">
      <w:pPr>
        <w:numPr>
          <w:ilvl w:val="1"/>
          <w:numId w:val="8"/>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04FB0014">
      <w:pPr>
        <w:tabs>
          <w:tab w:val="left" w:pos="1080"/>
          <w:tab w:val="left" w:pos="1561"/>
        </w:tabs>
        <w:snapToGrid w:val="0"/>
        <w:spacing w:line="360" w:lineRule="auto"/>
        <w:ind w:left="1080"/>
        <w:rPr>
          <w:rFonts w:hint="eastAsia" w:ascii="宋体" w:hAnsi="宋体" w:eastAsia="宋体" w:cs="宋体"/>
          <w:sz w:val="28"/>
        </w:rPr>
      </w:pPr>
      <w:bookmarkStart w:id="185" w:name="_Toc516367020"/>
      <w:bookmarkStart w:id="186" w:name="_Toc520356150"/>
      <w:bookmarkStart w:id="187" w:name="_Toc151193696"/>
      <w:bookmarkStart w:id="188" w:name="_Toc150774626"/>
      <w:bookmarkStart w:id="189" w:name="_Toc305158794"/>
      <w:bookmarkStart w:id="190" w:name="_Toc226965716"/>
      <w:bookmarkStart w:id="191" w:name="_Toc151193624"/>
      <w:bookmarkStart w:id="192" w:name="_Toc151193914"/>
      <w:bookmarkStart w:id="193" w:name="_Toc150480764"/>
      <w:bookmarkStart w:id="194" w:name="_Toc150509277"/>
      <w:bookmarkStart w:id="195" w:name="_Toc151190153"/>
      <w:bookmarkStart w:id="196" w:name="_Toc195842891"/>
      <w:bookmarkStart w:id="197" w:name="_Toc265228364"/>
      <w:bookmarkStart w:id="198" w:name="_Toc305158868"/>
      <w:bookmarkStart w:id="199" w:name="_Toc226309770"/>
      <w:bookmarkStart w:id="200" w:name="_Toc127151526"/>
      <w:bookmarkStart w:id="201" w:name="_Toc151193768"/>
      <w:bookmarkStart w:id="202" w:name="_Toc226965799"/>
      <w:bookmarkStart w:id="203" w:name="_Toc151193840"/>
      <w:bookmarkStart w:id="204" w:name="_Toc142311028"/>
      <w:bookmarkStart w:id="205" w:name="_Toc150774731"/>
      <w:bookmarkStart w:id="206" w:name="_Toc264969216"/>
      <w:bookmarkStart w:id="207" w:name="_Toc226337222"/>
    </w:p>
    <w:p w14:paraId="3796305B">
      <w:pPr>
        <w:pStyle w:val="3"/>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5"/>
      <w:r>
        <w:rPr>
          <w:rFonts w:hint="eastAsia" w:ascii="宋体" w:hAnsi="宋体" w:eastAsia="宋体" w:cs="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391EE6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08" w:name="_Toc151193769"/>
      <w:bookmarkStart w:id="209" w:name="_Toc149720820"/>
      <w:bookmarkStart w:id="210" w:name="_Toc226337223"/>
      <w:bookmarkStart w:id="211" w:name="_Toc195842892"/>
      <w:bookmarkStart w:id="212" w:name="_Toc164229368"/>
      <w:bookmarkStart w:id="213" w:name="_Toc226965800"/>
      <w:bookmarkStart w:id="214" w:name="_Toc265228365"/>
      <w:bookmarkStart w:id="215" w:name="_Toc151190154"/>
      <w:bookmarkStart w:id="216" w:name="_Toc151193841"/>
      <w:bookmarkStart w:id="217" w:name="_Toc226309771"/>
      <w:bookmarkStart w:id="218" w:name="_Toc127161441"/>
      <w:bookmarkStart w:id="219" w:name="_Toc151193625"/>
      <w:bookmarkStart w:id="220" w:name="_Toc127151527"/>
      <w:bookmarkStart w:id="221" w:name="_Toc264969217"/>
      <w:bookmarkStart w:id="222" w:name="_Toc226965717"/>
      <w:bookmarkStart w:id="223" w:name="_Toc164229222"/>
      <w:bookmarkStart w:id="224" w:name="_Toc164608796"/>
      <w:bookmarkStart w:id="225" w:name="_Toc151193915"/>
      <w:bookmarkStart w:id="226" w:name="_Toc151193697"/>
      <w:bookmarkStart w:id="227" w:name="_Toc164351621"/>
      <w:bookmarkStart w:id="228" w:name="_Toc305158869"/>
      <w:bookmarkStart w:id="229" w:name="_Toc164608641"/>
      <w:bookmarkStart w:id="230" w:name="_Toc127151728"/>
      <w:bookmarkStart w:id="231" w:name="_Toc516367021"/>
      <w:bookmarkStart w:id="232" w:name="_Toc142311029"/>
      <w:bookmarkStart w:id="233" w:name="_Toc520356151"/>
      <w:bookmarkStart w:id="234" w:name="_Toc150509278"/>
      <w:bookmarkStart w:id="235" w:name="_Toc150774732"/>
      <w:bookmarkStart w:id="236" w:name="_Toc150480765"/>
      <w:bookmarkStart w:id="237" w:name="_Toc305158795"/>
      <w:bookmarkStart w:id="238" w:name="_Toc150774627"/>
      <w:r>
        <w:rPr>
          <w:rFonts w:hint="eastAsia" w:ascii="宋体" w:hAnsi="宋体" w:eastAsia="宋体" w:cs="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hint="eastAsia" w:ascii="宋体" w:hAnsi="宋体" w:eastAsia="宋体" w:cs="宋体"/>
          <w:sz w:val="24"/>
        </w:rPr>
        <w:t>及磋商语言</w:t>
      </w:r>
    </w:p>
    <w:p w14:paraId="6244F69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0F12B12F">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6677E27E">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7F1683C">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39" w:name="_Ref467306676"/>
      <w:bookmarkStart w:id="240" w:name="_Ref467306195"/>
      <w:bookmarkStart w:id="241" w:name="_Toc516367022"/>
      <w:bookmarkStart w:id="242" w:name="_Toc150774733"/>
      <w:bookmarkStart w:id="243" w:name="_Toc151193698"/>
      <w:bookmarkStart w:id="244" w:name="_Toc151193770"/>
      <w:bookmarkStart w:id="245" w:name="_Toc150480766"/>
      <w:bookmarkStart w:id="246" w:name="_Toc226337224"/>
      <w:bookmarkStart w:id="247" w:name="_Toc226965718"/>
      <w:bookmarkStart w:id="248" w:name="_Toc151193916"/>
      <w:bookmarkStart w:id="249" w:name="_Toc142311030"/>
      <w:bookmarkStart w:id="250" w:name="_Toc150774628"/>
      <w:bookmarkStart w:id="251" w:name="_Toc264969218"/>
      <w:bookmarkStart w:id="252" w:name="_Toc164608797"/>
      <w:bookmarkStart w:id="253" w:name="_Toc151190155"/>
      <w:bookmarkStart w:id="254" w:name="_Toc265228366"/>
      <w:bookmarkStart w:id="255" w:name="_Toc127151729"/>
      <w:bookmarkStart w:id="256" w:name="_Toc127151528"/>
      <w:bookmarkStart w:id="257" w:name="_Toc305158796"/>
      <w:bookmarkStart w:id="258" w:name="_Toc226965801"/>
      <w:bookmarkStart w:id="259" w:name="_Toc164229369"/>
      <w:bookmarkStart w:id="260" w:name="_Toc305158870"/>
      <w:bookmarkStart w:id="261" w:name="_Toc127161442"/>
      <w:bookmarkStart w:id="262" w:name="_Toc164229223"/>
      <w:bookmarkStart w:id="263" w:name="_Toc150509279"/>
      <w:bookmarkStart w:id="264" w:name="_Toc226309772"/>
      <w:bookmarkStart w:id="265" w:name="_Toc164351622"/>
      <w:bookmarkStart w:id="266" w:name="_Toc151193626"/>
      <w:bookmarkStart w:id="267" w:name="_Toc195842893"/>
      <w:bookmarkStart w:id="268" w:name="_Toc520356152"/>
      <w:bookmarkStart w:id="269" w:name="_Toc149720821"/>
      <w:bookmarkStart w:id="270" w:name="_Toc151193842"/>
      <w:bookmarkStart w:id="271" w:name="_Toc164608642"/>
      <w:r>
        <w:rPr>
          <w:rFonts w:hint="eastAsia" w:ascii="宋体" w:hAnsi="宋体" w:eastAsia="宋体" w:cs="宋体"/>
          <w:sz w:val="24"/>
        </w:rPr>
        <w:t>响应文件</w:t>
      </w:r>
      <w:bookmarkEnd w:id="239"/>
      <w:bookmarkEnd w:id="240"/>
      <w:bookmarkEnd w:id="241"/>
      <w:r>
        <w:rPr>
          <w:rFonts w:hint="eastAsia" w:ascii="宋体" w:hAnsi="宋体" w:eastAsia="宋体" w:cs="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3AD054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72"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295DF54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79206F5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69059CD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BFE1FD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72"/>
    </w:p>
    <w:p w14:paraId="16F71A0C">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73" w:name="_Toc151193918"/>
      <w:bookmarkStart w:id="274" w:name="_Toc164229371"/>
      <w:bookmarkStart w:id="275" w:name="_Toc164351624"/>
      <w:bookmarkStart w:id="276" w:name="_Toc150480768"/>
      <w:bookmarkStart w:id="277" w:name="_Toc164229225"/>
      <w:bookmarkStart w:id="278" w:name="_Toc164608644"/>
      <w:bookmarkStart w:id="279" w:name="_Toc127151530"/>
      <w:bookmarkStart w:id="280" w:name="_Toc142311032"/>
      <w:bookmarkStart w:id="281" w:name="_Toc127151731"/>
      <w:bookmarkStart w:id="282" w:name="_Toc127161444"/>
      <w:bookmarkStart w:id="283" w:name="_Toc151193700"/>
      <w:bookmarkStart w:id="284" w:name="_Toc150774630"/>
      <w:bookmarkStart w:id="285" w:name="_Toc150774735"/>
      <w:bookmarkStart w:id="286" w:name="_Toc149720823"/>
      <w:bookmarkStart w:id="287" w:name="_Toc164608799"/>
      <w:bookmarkStart w:id="288" w:name="_Toc520356155"/>
      <w:bookmarkStart w:id="289" w:name="_Toc151193628"/>
      <w:bookmarkStart w:id="290" w:name="_Toc151193844"/>
      <w:bookmarkStart w:id="291" w:name="_Toc151193772"/>
      <w:bookmarkStart w:id="292" w:name="_Toc195842895"/>
      <w:bookmarkStart w:id="293" w:name="_Toc151190157"/>
      <w:bookmarkStart w:id="294" w:name="_Toc150509281"/>
      <w:r>
        <w:rPr>
          <w:rFonts w:hint="eastAsia" w:ascii="宋体" w:hAnsi="宋体" w:eastAsia="宋体" w:cs="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6D1DB1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26032618">
      <w:pPr>
        <w:numPr>
          <w:ilvl w:val="1"/>
          <w:numId w:val="8"/>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315B4724">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D33C8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7B7BAF6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1DEE2DEB">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45C324C1">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1ABA9814">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5" w:name="_Ref467306302"/>
      <w:r>
        <w:rPr>
          <w:rFonts w:hint="eastAsia" w:ascii="宋体" w:hAnsi="宋体" w:eastAsia="宋体" w:cs="宋体"/>
          <w:sz w:val="24"/>
        </w:rPr>
        <w:t>供应商应按《供应商须知资料表》中规定的金额及要求交纳磋商保证金</w:t>
      </w:r>
      <w:bookmarkEnd w:id="295"/>
      <w:r>
        <w:rPr>
          <w:rFonts w:hint="eastAsia" w:ascii="宋体" w:hAnsi="宋体" w:eastAsia="宋体" w:cs="宋体"/>
          <w:sz w:val="24"/>
        </w:rPr>
        <w:t>。供应商自愿超额缴纳磋商保证金的，响应文件不做无效处理。</w:t>
      </w:r>
    </w:p>
    <w:p w14:paraId="2B946B9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18B58B7D">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6"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296"/>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316F966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297"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297"/>
    <w:p w14:paraId="0E654D28">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160EE10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4B0B907B">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9B6FF5D">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0470CFE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0F41141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37F6131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626E3B5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324EE70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71698C1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505B7DC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62907EEA">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724D5BAB">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55E38A03">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1C241087">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298" w:name="_Toc151193703"/>
      <w:bookmarkStart w:id="299" w:name="_Toc149720826"/>
      <w:bookmarkStart w:id="300" w:name="_Toc127151734"/>
      <w:bookmarkStart w:id="301" w:name="_Toc226309777"/>
      <w:bookmarkStart w:id="302" w:name="_Toc264969223"/>
      <w:bookmarkStart w:id="303" w:name="_Toc127151533"/>
      <w:bookmarkStart w:id="304" w:name="_Toc226965723"/>
      <w:bookmarkStart w:id="305" w:name="_Toc195842898"/>
      <w:bookmarkStart w:id="306" w:name="_Toc305158875"/>
      <w:bookmarkStart w:id="307" w:name="_Toc305158801"/>
      <w:bookmarkStart w:id="308" w:name="_Toc265228371"/>
      <w:bookmarkStart w:id="309" w:name="_Toc151190160"/>
      <w:bookmarkStart w:id="310" w:name="_Toc127161447"/>
      <w:bookmarkStart w:id="311" w:name="_Toc164351627"/>
      <w:bookmarkStart w:id="312" w:name="_Toc520356158"/>
      <w:bookmarkStart w:id="313" w:name="_Toc226337229"/>
      <w:bookmarkStart w:id="314" w:name="_Toc150774633"/>
      <w:bookmarkStart w:id="315" w:name="_Toc164229374"/>
      <w:bookmarkStart w:id="316" w:name="_Toc164608802"/>
      <w:bookmarkStart w:id="317" w:name="_Toc151193631"/>
      <w:bookmarkStart w:id="318" w:name="_Toc151193921"/>
      <w:bookmarkStart w:id="319" w:name="_Toc150509284"/>
      <w:bookmarkStart w:id="320" w:name="_Toc151193847"/>
      <w:bookmarkStart w:id="321" w:name="_Toc164229228"/>
      <w:bookmarkStart w:id="322" w:name="_Toc226965806"/>
      <w:bookmarkStart w:id="323" w:name="_Toc150774738"/>
      <w:bookmarkStart w:id="324" w:name="_Toc164608647"/>
      <w:bookmarkStart w:id="325" w:name="_Toc142311035"/>
      <w:bookmarkStart w:id="326" w:name="_Toc151193775"/>
      <w:bookmarkStart w:id="327" w:name="_Toc150480771"/>
      <w:r>
        <w:rPr>
          <w:rFonts w:hint="eastAsia" w:ascii="宋体" w:hAnsi="宋体" w:eastAsia="宋体" w:cs="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sz w:val="24"/>
        </w:rPr>
        <w:t>、盖章</w:t>
      </w:r>
    </w:p>
    <w:p w14:paraId="50529623">
      <w:pPr>
        <w:numPr>
          <w:ilvl w:val="1"/>
          <w:numId w:val="8"/>
        </w:numPr>
        <w:tabs>
          <w:tab w:val="left" w:pos="1080"/>
        </w:tabs>
        <w:snapToGrid w:val="0"/>
        <w:spacing w:line="360" w:lineRule="auto"/>
        <w:rPr>
          <w:rFonts w:hint="eastAsia" w:ascii="宋体" w:hAnsi="宋体" w:eastAsia="宋体" w:cs="宋体"/>
          <w:sz w:val="24"/>
        </w:rPr>
      </w:pPr>
      <w:bookmarkStart w:id="328" w:name="_Toc151190161"/>
      <w:bookmarkStart w:id="329" w:name="_Toc151193848"/>
      <w:bookmarkStart w:id="330" w:name="_Toc265228372"/>
      <w:bookmarkStart w:id="331" w:name="_Toc150480772"/>
      <w:bookmarkStart w:id="332" w:name="_Toc150774634"/>
      <w:bookmarkStart w:id="333" w:name="_Toc150774739"/>
      <w:bookmarkStart w:id="334" w:name="_Toc151193922"/>
      <w:bookmarkStart w:id="335" w:name="_Toc127151534"/>
      <w:bookmarkStart w:id="336" w:name="_Toc305158876"/>
      <w:bookmarkStart w:id="337" w:name="_Toc151193776"/>
      <w:bookmarkStart w:id="338" w:name="_Toc264969224"/>
      <w:bookmarkStart w:id="339" w:name="_Toc151193632"/>
      <w:bookmarkStart w:id="340" w:name="_Toc151193704"/>
      <w:bookmarkStart w:id="341" w:name="_Toc226337230"/>
      <w:bookmarkStart w:id="342" w:name="_Toc520356159"/>
      <w:bookmarkStart w:id="343" w:name="_Toc226965807"/>
      <w:bookmarkStart w:id="344" w:name="_Toc150509285"/>
      <w:bookmarkStart w:id="345" w:name="_Toc305158802"/>
      <w:bookmarkStart w:id="346" w:name="_Toc195842899"/>
      <w:bookmarkStart w:id="347" w:name="_Toc226965724"/>
      <w:bookmarkStart w:id="348" w:name="_Toc142311036"/>
      <w:bookmarkStart w:id="349" w:name="_Toc226309778"/>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0B213BC">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7D94EF85">
      <w:pPr>
        <w:tabs>
          <w:tab w:val="left" w:pos="900"/>
          <w:tab w:val="left" w:pos="1080"/>
        </w:tabs>
        <w:snapToGrid w:val="0"/>
        <w:spacing w:line="360" w:lineRule="auto"/>
        <w:ind w:left="357"/>
        <w:rPr>
          <w:rFonts w:hint="eastAsia" w:ascii="宋体" w:hAnsi="宋体" w:eastAsia="宋体" w:cs="宋体"/>
        </w:rPr>
      </w:pPr>
    </w:p>
    <w:p w14:paraId="658176A1">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B74E22">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50" w:name="_Toc149720828"/>
      <w:bookmarkStart w:id="351" w:name="_Toc195842900"/>
      <w:bookmarkStart w:id="352" w:name="_Toc142311037"/>
      <w:bookmarkStart w:id="353" w:name="_Toc150774635"/>
      <w:bookmarkStart w:id="354" w:name="_Toc164608804"/>
      <w:bookmarkStart w:id="355" w:name="_Toc305158803"/>
      <w:bookmarkStart w:id="356" w:name="_Toc150774740"/>
      <w:bookmarkStart w:id="357" w:name="_Toc151190162"/>
      <w:bookmarkStart w:id="358" w:name="_Toc164351629"/>
      <w:bookmarkStart w:id="359" w:name="_Toc150480773"/>
      <w:bookmarkStart w:id="360" w:name="_Toc164229376"/>
      <w:bookmarkStart w:id="361" w:name="_Toc264969225"/>
      <w:bookmarkStart w:id="362" w:name="_Toc164229230"/>
      <w:bookmarkStart w:id="363" w:name="_Toc150509286"/>
      <w:bookmarkStart w:id="364" w:name="_Toc226965808"/>
      <w:bookmarkStart w:id="365" w:name="_Toc305158877"/>
      <w:bookmarkStart w:id="366" w:name="_Toc127151736"/>
      <w:bookmarkStart w:id="367" w:name="_Toc151193633"/>
      <w:bookmarkStart w:id="368" w:name="_Toc151193777"/>
      <w:bookmarkStart w:id="369" w:name="_Toc151193849"/>
      <w:bookmarkStart w:id="370" w:name="_Toc151193923"/>
      <w:bookmarkStart w:id="371" w:name="_Toc127161449"/>
      <w:bookmarkStart w:id="372" w:name="_Toc520356160"/>
      <w:bookmarkStart w:id="373" w:name="_Toc151193705"/>
      <w:bookmarkStart w:id="374" w:name="_Toc226309779"/>
      <w:bookmarkStart w:id="375" w:name="_Toc226965725"/>
      <w:bookmarkStart w:id="376" w:name="_Toc265228373"/>
      <w:bookmarkStart w:id="377" w:name="_Toc164608649"/>
      <w:bookmarkStart w:id="378" w:name="_Toc226337231"/>
      <w:bookmarkStart w:id="379" w:name="_Toc127151535"/>
      <w:r>
        <w:rPr>
          <w:rFonts w:hint="eastAsia" w:ascii="宋体" w:hAnsi="宋体" w:eastAsia="宋体" w:cs="宋体"/>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ascii="宋体" w:hAnsi="宋体" w:eastAsia="宋体" w:cs="宋体"/>
          <w:sz w:val="24"/>
        </w:rPr>
        <w:t>提交</w:t>
      </w:r>
    </w:p>
    <w:p w14:paraId="36607EB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57A5847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63DA57B0">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380" w:name="_Toc195842901"/>
      <w:bookmarkStart w:id="381" w:name="_Toc150509287"/>
      <w:bookmarkStart w:id="382" w:name="_Toc151193634"/>
      <w:bookmarkStart w:id="383" w:name="_Toc164608650"/>
      <w:bookmarkStart w:id="384" w:name="_Toc127161450"/>
      <w:bookmarkStart w:id="385" w:name="_Toc151193850"/>
      <w:bookmarkStart w:id="386" w:name="_Toc520356161"/>
      <w:bookmarkStart w:id="387" w:name="_Toc226337232"/>
      <w:bookmarkStart w:id="388" w:name="_Toc150480774"/>
      <w:bookmarkStart w:id="389" w:name="_Toc305158878"/>
      <w:bookmarkStart w:id="390" w:name="_Toc142311038"/>
      <w:bookmarkStart w:id="391" w:name="_Toc164229231"/>
      <w:bookmarkStart w:id="392" w:name="_Toc226965726"/>
      <w:bookmarkStart w:id="393" w:name="_Toc127151536"/>
      <w:bookmarkStart w:id="394" w:name="_Toc151190163"/>
      <w:bookmarkStart w:id="395" w:name="_Toc151193924"/>
      <w:bookmarkStart w:id="396" w:name="_Toc151193706"/>
      <w:bookmarkStart w:id="397" w:name="_Toc150774636"/>
      <w:bookmarkStart w:id="398" w:name="_Toc265228374"/>
      <w:bookmarkStart w:id="399" w:name="_Toc226965809"/>
      <w:bookmarkStart w:id="400" w:name="_Toc149720829"/>
      <w:bookmarkStart w:id="401" w:name="_Toc150774741"/>
      <w:bookmarkStart w:id="402" w:name="_Toc264969226"/>
      <w:bookmarkStart w:id="403" w:name="_Toc226309780"/>
      <w:bookmarkStart w:id="404" w:name="_Toc127151737"/>
      <w:bookmarkStart w:id="405" w:name="_Toc164229377"/>
      <w:bookmarkStart w:id="406" w:name="_Toc164351630"/>
      <w:bookmarkStart w:id="407" w:name="_Toc164608805"/>
      <w:bookmarkStart w:id="408" w:name="_Toc151193778"/>
      <w:bookmarkStart w:id="409" w:name="_Toc305158804"/>
      <w:r>
        <w:rPr>
          <w:rFonts w:hint="eastAsia" w:ascii="宋体" w:hAnsi="宋体" w:eastAsia="宋体" w:cs="宋体"/>
          <w:sz w:val="24"/>
        </w:rPr>
        <w:t>响应文件提交截止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ascii="宋体" w:hAnsi="宋体" w:eastAsia="宋体" w:cs="宋体"/>
          <w:sz w:val="24"/>
        </w:rPr>
        <w:t>时间</w:t>
      </w:r>
    </w:p>
    <w:p w14:paraId="518FD3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381AF706">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10" w:name="_Toc150774742"/>
      <w:bookmarkStart w:id="411" w:name="_Toc151193707"/>
      <w:bookmarkStart w:id="412" w:name="_Toc305158805"/>
      <w:bookmarkStart w:id="413" w:name="_Toc520356162"/>
      <w:bookmarkStart w:id="414" w:name="_Toc164608806"/>
      <w:bookmarkStart w:id="415" w:name="_Toc151193851"/>
      <w:bookmarkStart w:id="416" w:name="_Toc151193925"/>
      <w:bookmarkStart w:id="417" w:name="_Toc164608651"/>
      <w:bookmarkStart w:id="418" w:name="_Toc151190164"/>
      <w:bookmarkStart w:id="419" w:name="_Toc142311039"/>
      <w:bookmarkStart w:id="420" w:name="_Toc151193779"/>
      <w:bookmarkStart w:id="421" w:name="_Toc150480775"/>
      <w:bookmarkStart w:id="422" w:name="_Toc264969227"/>
      <w:bookmarkStart w:id="423" w:name="_Toc226309781"/>
      <w:bookmarkStart w:id="424" w:name="_Toc149720830"/>
      <w:bookmarkStart w:id="425" w:name="_Toc150774637"/>
      <w:bookmarkStart w:id="426" w:name="_Toc127151738"/>
      <w:bookmarkStart w:id="427" w:name="_Toc226965810"/>
      <w:bookmarkStart w:id="428" w:name="_Toc127151537"/>
      <w:bookmarkStart w:id="429" w:name="_Toc305158879"/>
      <w:bookmarkStart w:id="430" w:name="_Toc150509288"/>
      <w:bookmarkStart w:id="431" w:name="_Toc226965727"/>
      <w:bookmarkStart w:id="432" w:name="_Toc164229378"/>
      <w:bookmarkStart w:id="433" w:name="_Toc226337233"/>
      <w:bookmarkStart w:id="434" w:name="_Toc265228375"/>
      <w:bookmarkStart w:id="435" w:name="_Toc127161451"/>
      <w:bookmarkStart w:id="436" w:name="_Toc151193635"/>
      <w:bookmarkStart w:id="437" w:name="_Toc195842902"/>
      <w:bookmarkStart w:id="438" w:name="_Toc164229232"/>
      <w:bookmarkStart w:id="439" w:name="_Toc164351631"/>
      <w:r>
        <w:rPr>
          <w:rFonts w:hint="eastAsia" w:ascii="宋体" w:hAnsi="宋体" w:eastAsia="宋体" w:cs="宋体"/>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4F20C9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6FBE788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3E67BBC0">
      <w:pPr>
        <w:tabs>
          <w:tab w:val="left" w:pos="900"/>
          <w:tab w:val="left" w:pos="1080"/>
          <w:tab w:val="left" w:pos="1589"/>
        </w:tabs>
        <w:snapToGrid w:val="0"/>
        <w:spacing w:line="360" w:lineRule="auto"/>
        <w:ind w:left="357"/>
        <w:rPr>
          <w:rFonts w:hint="eastAsia" w:ascii="宋体" w:hAnsi="宋体" w:eastAsia="宋体" w:cs="宋体"/>
          <w:sz w:val="24"/>
        </w:rPr>
      </w:pPr>
    </w:p>
    <w:p w14:paraId="48924023">
      <w:pPr>
        <w:pStyle w:val="3"/>
        <w:spacing w:before="0" w:line="360" w:lineRule="auto"/>
        <w:rPr>
          <w:rFonts w:hint="eastAsia" w:ascii="宋体" w:hAnsi="宋体" w:eastAsia="宋体" w:cs="宋体"/>
          <w:sz w:val="28"/>
        </w:rPr>
      </w:pPr>
      <w:bookmarkStart w:id="440" w:name="_Toc195842903"/>
      <w:bookmarkStart w:id="441" w:name="_Toc151193636"/>
      <w:bookmarkStart w:id="442" w:name="_Toc150774743"/>
      <w:bookmarkStart w:id="443" w:name="_Toc305158880"/>
      <w:bookmarkStart w:id="444" w:name="_Toc226965811"/>
      <w:bookmarkStart w:id="445" w:name="_Toc520356163"/>
      <w:bookmarkStart w:id="446" w:name="_Toc264969228"/>
      <w:bookmarkStart w:id="447" w:name="_Toc151193852"/>
      <w:bookmarkStart w:id="448" w:name="_Toc151193926"/>
      <w:bookmarkStart w:id="449" w:name="_Toc226337234"/>
      <w:bookmarkStart w:id="450" w:name="_Toc265228376"/>
      <w:bookmarkStart w:id="451" w:name="_Toc151193708"/>
      <w:bookmarkStart w:id="452" w:name="_Toc150509289"/>
      <w:bookmarkStart w:id="453" w:name="_Toc151193780"/>
      <w:bookmarkStart w:id="454" w:name="_Toc151190165"/>
      <w:bookmarkStart w:id="455" w:name="_Toc150774638"/>
      <w:bookmarkStart w:id="456" w:name="_Toc226965728"/>
      <w:bookmarkStart w:id="457" w:name="_Toc305158806"/>
      <w:bookmarkStart w:id="458" w:name="_Toc226309782"/>
      <w:bookmarkStart w:id="459" w:name="_Toc150480776"/>
      <w:bookmarkStart w:id="460" w:name="_Toc127151538"/>
      <w:bookmarkStart w:id="461" w:name="_Toc142311040"/>
      <w:r>
        <w:rPr>
          <w:rFonts w:hint="eastAsia" w:ascii="宋体" w:hAnsi="宋体" w:eastAsia="宋体" w:cs="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hint="eastAsia" w:ascii="宋体" w:hAnsi="宋体" w:eastAsia="宋体" w:cs="宋体"/>
          <w:sz w:val="28"/>
        </w:rPr>
        <w:t>评审</w:t>
      </w:r>
    </w:p>
    <w:p w14:paraId="4047B57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278362F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3798F41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0D2828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C3DF891">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017A9CD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bookmarkStart w:id="462" w:name="_Toc520356165"/>
      <w:r>
        <w:rPr>
          <w:rFonts w:hint="eastAsia" w:ascii="宋体" w:hAnsi="宋体" w:eastAsia="宋体" w:cs="宋体"/>
          <w:sz w:val="24"/>
        </w:rPr>
        <w:t>本项目不公开报价。</w:t>
      </w:r>
    </w:p>
    <w:bookmarkEnd w:id="462"/>
    <w:p w14:paraId="2955D9E8">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0AB8B422">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63" w:name="_Toc520356166"/>
    </w:p>
    <w:p w14:paraId="092D446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277B5EFD">
      <w:pPr>
        <w:numPr>
          <w:ilvl w:val="0"/>
          <w:numId w:val="8"/>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607DED00">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38B18647">
      <w:pPr>
        <w:tabs>
          <w:tab w:val="left" w:pos="360"/>
          <w:tab w:val="left" w:pos="1080"/>
        </w:tabs>
        <w:snapToGrid w:val="0"/>
        <w:spacing w:line="360" w:lineRule="auto"/>
        <w:ind w:left="1080"/>
        <w:rPr>
          <w:rFonts w:hint="eastAsia" w:ascii="宋体" w:hAnsi="宋体" w:eastAsia="宋体" w:cs="宋体"/>
          <w:sz w:val="24"/>
        </w:rPr>
      </w:pPr>
    </w:p>
    <w:p w14:paraId="4101BFD6">
      <w:pPr>
        <w:pStyle w:val="3"/>
        <w:spacing w:before="0" w:line="360" w:lineRule="auto"/>
        <w:rPr>
          <w:rFonts w:hint="eastAsia" w:ascii="宋体" w:hAnsi="宋体" w:eastAsia="宋体" w:cs="宋体"/>
          <w:sz w:val="28"/>
        </w:rPr>
      </w:pPr>
      <w:bookmarkStart w:id="465" w:name="_Toc150774750"/>
      <w:bookmarkStart w:id="466" w:name="_Toc305158813"/>
      <w:bookmarkStart w:id="467" w:name="_Toc265228383"/>
      <w:bookmarkStart w:id="468" w:name="_Toc226337241"/>
      <w:bookmarkStart w:id="469" w:name="_Toc226965735"/>
      <w:bookmarkStart w:id="470" w:name="_Toc127151545"/>
      <w:bookmarkStart w:id="471" w:name="_Toc305158887"/>
      <w:bookmarkStart w:id="472" w:name="_Toc264969235"/>
      <w:bookmarkStart w:id="473" w:name="_Toc150774645"/>
      <w:bookmarkStart w:id="474" w:name="_Toc150480783"/>
      <w:bookmarkStart w:id="475" w:name="_Toc150509296"/>
      <w:bookmarkStart w:id="476" w:name="_Toc151190172"/>
      <w:bookmarkStart w:id="477" w:name="_Toc195842910"/>
      <w:bookmarkStart w:id="478" w:name="_Toc151193787"/>
      <w:bookmarkStart w:id="479" w:name="_Toc142311047"/>
      <w:bookmarkStart w:id="480" w:name="_Toc151193643"/>
      <w:bookmarkStart w:id="481" w:name="_Toc226309789"/>
      <w:bookmarkStart w:id="482" w:name="_Toc226965818"/>
      <w:bookmarkStart w:id="483" w:name="_Toc151193715"/>
      <w:bookmarkStart w:id="484" w:name="_Toc151193933"/>
      <w:bookmarkStart w:id="485" w:name="_Toc151193859"/>
      <w:r>
        <w:rPr>
          <w:rFonts w:hint="eastAsia" w:ascii="宋体" w:hAnsi="宋体" w:eastAsia="宋体" w:cs="宋体"/>
          <w:sz w:val="28"/>
        </w:rPr>
        <w:t xml:space="preserve">六   </w:t>
      </w:r>
      <w:bookmarkEnd w:id="464"/>
      <w:r>
        <w:rPr>
          <w:rFonts w:hint="eastAsia" w:ascii="宋体" w:hAnsi="宋体" w:eastAsia="宋体" w:cs="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hint="eastAsia" w:ascii="宋体" w:hAnsi="宋体" w:eastAsia="宋体" w:cs="宋体"/>
          <w:sz w:val="28"/>
        </w:rPr>
        <w:t>成交</w:t>
      </w:r>
    </w:p>
    <w:p w14:paraId="796874B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486" w:name="_Toc305158815"/>
      <w:bookmarkStart w:id="487" w:name="_Toc150774647"/>
      <w:bookmarkStart w:id="488" w:name="_Toc127151547"/>
      <w:bookmarkStart w:id="489" w:name="_Toc164351641"/>
      <w:bookmarkStart w:id="490" w:name="_Toc226337243"/>
      <w:bookmarkStart w:id="491" w:name="_Toc151193645"/>
      <w:bookmarkStart w:id="492" w:name="_Toc164608661"/>
      <w:bookmarkStart w:id="493" w:name="_Toc150509298"/>
      <w:bookmarkStart w:id="494" w:name="_Toc226309791"/>
      <w:bookmarkStart w:id="495" w:name="_Toc151193717"/>
      <w:bookmarkStart w:id="496" w:name="_Toc127161461"/>
      <w:bookmarkStart w:id="497" w:name="_Toc265228385"/>
      <w:bookmarkStart w:id="498" w:name="_Toc151193935"/>
      <w:bookmarkStart w:id="499" w:name="_Toc226965820"/>
      <w:bookmarkStart w:id="500" w:name="_Toc195842912"/>
      <w:bookmarkStart w:id="501" w:name="_Toc151190174"/>
      <w:bookmarkStart w:id="502" w:name="_Toc164229242"/>
      <w:bookmarkStart w:id="503" w:name="_Toc150480785"/>
      <w:bookmarkStart w:id="504" w:name="_Toc150774752"/>
      <w:bookmarkStart w:id="505" w:name="_Toc151193789"/>
      <w:bookmarkStart w:id="506" w:name="_Toc305158889"/>
      <w:bookmarkStart w:id="507" w:name="_Toc164608816"/>
      <w:bookmarkStart w:id="508" w:name="_Toc264969237"/>
      <w:bookmarkStart w:id="509" w:name="_Toc142311049"/>
      <w:bookmarkStart w:id="510" w:name="_Toc226965737"/>
      <w:bookmarkStart w:id="511" w:name="_Toc164229388"/>
      <w:bookmarkStart w:id="512" w:name="_Toc151193861"/>
      <w:bookmarkStart w:id="513" w:name="_Toc127151748"/>
      <w:bookmarkStart w:id="514" w:name="_Toc149720840"/>
      <w:r>
        <w:rPr>
          <w:rFonts w:hint="eastAsia" w:ascii="宋体" w:hAnsi="宋体" w:eastAsia="宋体" w:cs="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2582CC7">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0F8B6F8">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15" w:name="_Toc305158891"/>
      <w:bookmarkStart w:id="516" w:name="_Toc305158817"/>
      <w:bookmarkStart w:id="517" w:name="_Toc164608663"/>
      <w:bookmarkStart w:id="518" w:name="_Toc226965822"/>
      <w:bookmarkStart w:id="519" w:name="_Toc264969239"/>
      <w:bookmarkStart w:id="520" w:name="_Toc151193863"/>
      <w:bookmarkStart w:id="521" w:name="_Toc149720842"/>
      <w:bookmarkStart w:id="522" w:name="_Toc164351643"/>
      <w:bookmarkStart w:id="523" w:name="_Toc151190176"/>
      <w:bookmarkStart w:id="524" w:name="_Toc151193719"/>
      <w:bookmarkStart w:id="525" w:name="_Toc150509300"/>
      <w:bookmarkStart w:id="526" w:name="_Toc265228387"/>
      <w:bookmarkStart w:id="527" w:name="_Toc164608818"/>
      <w:bookmarkStart w:id="528" w:name="_Toc127151549"/>
      <w:bookmarkStart w:id="529" w:name="_Toc150480787"/>
      <w:bookmarkStart w:id="530" w:name="_Toc150774754"/>
      <w:bookmarkStart w:id="531" w:name="_Toc150774649"/>
      <w:bookmarkStart w:id="532" w:name="_Toc127151750"/>
      <w:bookmarkStart w:id="533" w:name="_Toc195842914"/>
      <w:bookmarkStart w:id="534" w:name="_Toc164229244"/>
      <w:bookmarkStart w:id="535" w:name="_Toc151193647"/>
      <w:bookmarkStart w:id="536" w:name="_Toc226309793"/>
      <w:bookmarkStart w:id="537" w:name="_Toc164229390"/>
      <w:bookmarkStart w:id="538" w:name="_Toc142311051"/>
      <w:bookmarkStart w:id="539" w:name="_Toc151193791"/>
      <w:bookmarkStart w:id="540" w:name="_Toc151193937"/>
      <w:bookmarkStart w:id="541" w:name="_Toc226337245"/>
      <w:bookmarkStart w:id="542" w:name="_Toc127161463"/>
      <w:bookmarkStart w:id="543" w:name="_Toc226965739"/>
      <w:bookmarkStart w:id="544" w:name="_Ref467307090"/>
      <w:bookmarkStart w:id="545" w:name="_Toc520356176"/>
      <w:bookmarkStart w:id="546" w:name="_Ref467306425"/>
      <w:r>
        <w:rPr>
          <w:rFonts w:hint="eastAsia" w:ascii="宋体" w:hAnsi="宋体" w:eastAsia="宋体" w:cs="宋体"/>
          <w:sz w:val="24"/>
        </w:rPr>
        <w:t>成交公告与成交通知书</w:t>
      </w:r>
      <w:bookmarkEnd w:id="515"/>
      <w:bookmarkEnd w:id="516"/>
    </w:p>
    <w:p w14:paraId="2BA5A58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62B87183">
      <w:pPr>
        <w:numPr>
          <w:ilvl w:val="1"/>
          <w:numId w:val="8"/>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64638F7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6B66A36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00A46219">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5DC4AF25">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3D83CF8">
      <w:pPr>
        <w:numPr>
          <w:ilvl w:val="2"/>
          <w:numId w:val="8"/>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5245DDB1">
      <w:pPr>
        <w:numPr>
          <w:ilvl w:val="0"/>
          <w:numId w:val="8"/>
        </w:numPr>
        <w:tabs>
          <w:tab w:val="left" w:pos="360"/>
        </w:tabs>
        <w:snapToGrid w:val="0"/>
        <w:spacing w:line="360" w:lineRule="auto"/>
        <w:ind w:left="357" w:hanging="357"/>
        <w:outlineLvl w:val="1"/>
        <w:rPr>
          <w:rFonts w:hint="eastAsia" w:ascii="宋体" w:hAnsi="宋体" w:eastAsia="宋体" w:cs="宋体"/>
          <w:sz w:val="24"/>
        </w:rPr>
      </w:pPr>
      <w:bookmarkStart w:id="547" w:name="_Toc305158818"/>
      <w:bookmarkStart w:id="548" w:name="_Toc150509301"/>
      <w:bookmarkStart w:id="549" w:name="_Toc164351644"/>
      <w:bookmarkStart w:id="550" w:name="_Toc195842915"/>
      <w:bookmarkStart w:id="551" w:name="_Toc164608819"/>
      <w:bookmarkStart w:id="552" w:name="_Toc164229245"/>
      <w:bookmarkStart w:id="553" w:name="_Toc151193720"/>
      <w:bookmarkStart w:id="554" w:name="_Toc151193792"/>
      <w:bookmarkStart w:id="555" w:name="_Toc520356175"/>
      <w:bookmarkStart w:id="556" w:name="_Toc151193938"/>
      <w:bookmarkStart w:id="557" w:name="_Toc264969240"/>
      <w:bookmarkStart w:id="558" w:name="_Toc265228388"/>
      <w:bookmarkStart w:id="559" w:name="_Toc151190177"/>
      <w:bookmarkStart w:id="560" w:name="_Toc226965823"/>
      <w:bookmarkStart w:id="561" w:name="_Toc151193864"/>
      <w:bookmarkStart w:id="562" w:name="_Toc142311052"/>
      <w:bookmarkStart w:id="563" w:name="_Ref467307204"/>
      <w:bookmarkStart w:id="564" w:name="_Ref467306377"/>
      <w:bookmarkStart w:id="565" w:name="_Toc164608664"/>
      <w:bookmarkStart w:id="566" w:name="_Toc150774755"/>
      <w:bookmarkStart w:id="567" w:name="_Toc127161464"/>
      <w:bookmarkStart w:id="568" w:name="_Toc226309794"/>
      <w:bookmarkStart w:id="569" w:name="_Toc305158892"/>
      <w:bookmarkStart w:id="570" w:name="_Toc164229391"/>
      <w:bookmarkStart w:id="571" w:name="_Toc150480788"/>
      <w:bookmarkStart w:id="572" w:name="_Toc226337246"/>
      <w:bookmarkStart w:id="573" w:name="_Ref467306978"/>
      <w:bookmarkStart w:id="574" w:name="_Toc151193648"/>
      <w:bookmarkStart w:id="575" w:name="_Toc127151550"/>
      <w:bookmarkStart w:id="576" w:name="_Toc127151751"/>
      <w:bookmarkStart w:id="577" w:name="_Ref467307062"/>
      <w:bookmarkStart w:id="578" w:name="_Toc149720843"/>
      <w:bookmarkStart w:id="579" w:name="_Toc226965740"/>
      <w:bookmarkStart w:id="580" w:name="_Toc150774650"/>
      <w:r>
        <w:rPr>
          <w:rFonts w:hint="eastAsia" w:ascii="宋体" w:hAnsi="宋体" w:eastAsia="宋体" w:cs="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10D340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5723921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82F9ECA">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5B8DBB29">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B67306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2EE5CB7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44"/>
    <w:bookmarkEnd w:id="545"/>
    <w:bookmarkEnd w:id="546"/>
    <w:p w14:paraId="377C96BC">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3A4D04E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2A087905">
      <w:pPr>
        <w:numPr>
          <w:ilvl w:val="2"/>
          <w:numId w:val="8"/>
        </w:numPr>
        <w:snapToGrid w:val="0"/>
        <w:spacing w:line="360" w:lineRule="auto"/>
        <w:rPr>
          <w:rFonts w:hint="eastAsia" w:ascii="宋体" w:hAnsi="宋体" w:eastAsia="宋体" w:cs="宋体"/>
          <w:sz w:val="24"/>
        </w:rPr>
      </w:pPr>
      <w:bookmarkStart w:id="581"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81"/>
    </w:p>
    <w:p w14:paraId="5A79B65C">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1A972F16">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290885A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8E45250">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509B8B">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AAC33E">
      <w:pPr>
        <w:numPr>
          <w:ilvl w:val="2"/>
          <w:numId w:val="8"/>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0918073E">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2800560F">
      <w:pPr>
        <w:numPr>
          <w:ilvl w:val="0"/>
          <w:numId w:val="8"/>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7FE44E35">
      <w:pPr>
        <w:numPr>
          <w:ilvl w:val="1"/>
          <w:numId w:val="8"/>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0FFE45F4">
      <w:pPr>
        <w:tabs>
          <w:tab w:val="left" w:pos="360"/>
          <w:tab w:val="left" w:pos="1080"/>
        </w:tabs>
        <w:snapToGrid w:val="0"/>
        <w:spacing w:line="360" w:lineRule="auto"/>
        <w:ind w:left="360"/>
        <w:rPr>
          <w:rFonts w:hint="eastAsia" w:ascii="宋体" w:hAnsi="宋体" w:eastAsia="宋体" w:cs="宋体"/>
          <w:sz w:val="24"/>
        </w:rPr>
      </w:pPr>
    </w:p>
    <w:p w14:paraId="2C3528A6">
      <w:pPr>
        <w:spacing w:line="360" w:lineRule="auto"/>
        <w:jc w:val="center"/>
        <w:outlineLvl w:val="0"/>
        <w:rPr>
          <w:rFonts w:hint="eastAsia" w:ascii="宋体" w:hAnsi="宋体" w:eastAsia="宋体" w:cs="宋体"/>
          <w:b/>
          <w:sz w:val="36"/>
          <w:szCs w:val="36"/>
        </w:rPr>
      </w:pPr>
      <w:bookmarkStart w:id="582" w:name="_Toc353873934"/>
      <w:bookmarkStart w:id="583" w:name="_Toc305158896"/>
      <w:bookmarkStart w:id="584" w:name="_Toc150774759"/>
      <w:bookmarkStart w:id="585" w:name="_Toc150480792"/>
      <w:bookmarkStart w:id="586" w:name="_Toc353825544"/>
      <w:bookmarkStart w:id="587" w:name="_Toc305158822"/>
      <w:bookmarkStart w:id="588" w:name="_Toc226965827"/>
      <w:bookmarkStart w:id="589" w:name="_Toc264969244"/>
      <w:bookmarkStart w:id="590" w:name="_Toc142311056"/>
      <w:bookmarkStart w:id="591" w:name="_Toc226337250"/>
      <w:bookmarkStart w:id="592" w:name="_Toc127151554"/>
      <w:bookmarkStart w:id="593" w:name="_Toc353873664"/>
      <w:bookmarkStart w:id="594" w:name="_Toc265228392"/>
      <w:r>
        <w:rPr>
          <w:rFonts w:hint="eastAsia" w:ascii="宋体" w:hAnsi="宋体" w:eastAsia="宋体" w:cs="宋体"/>
          <w:sz w:val="24"/>
        </w:rPr>
        <w:br w:type="page"/>
      </w:r>
      <w:bookmarkStart w:id="595" w:name="_Toc97371943"/>
      <w:r>
        <w:rPr>
          <w:rFonts w:hint="eastAsia" w:ascii="宋体" w:hAnsi="宋体" w:eastAsia="宋体" w:cs="宋体"/>
          <w:b/>
          <w:sz w:val="36"/>
          <w:szCs w:val="36"/>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hint="eastAsia" w:ascii="宋体" w:hAnsi="宋体" w:eastAsia="宋体" w:cs="宋体"/>
          <w:b/>
          <w:sz w:val="36"/>
          <w:szCs w:val="36"/>
        </w:rPr>
        <w:t>评审方法和评审标准</w:t>
      </w:r>
      <w:bookmarkEnd w:id="595"/>
      <w:bookmarkStart w:id="596" w:name="_Toc487900382"/>
    </w:p>
    <w:p w14:paraId="6697C041">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01800207">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p w14:paraId="5BA52AB5">
      <w:pPr>
        <w:numPr>
          <w:ilvl w:val="0"/>
          <w:numId w:val="11"/>
        </w:numPr>
        <w:tabs>
          <w:tab w:val="left" w:pos="360"/>
        </w:tabs>
        <w:snapToGrid w:val="0"/>
        <w:spacing w:line="360" w:lineRule="auto"/>
        <w:outlineLvl w:val="1"/>
        <w:rPr>
          <w:rFonts w:hint="eastAsia" w:ascii="宋体" w:hAnsi="宋体" w:eastAsia="宋体" w:cs="宋体"/>
          <w:sz w:val="24"/>
        </w:rPr>
      </w:pPr>
      <w:bookmarkStart w:id="597" w:name="_Toc264969231"/>
      <w:bookmarkStart w:id="598" w:name="_Toc149720834"/>
      <w:bookmarkStart w:id="599" w:name="_Toc164351635"/>
      <w:bookmarkStart w:id="600" w:name="_Toc151190168"/>
      <w:bookmarkStart w:id="601" w:name="_Toc265228379"/>
      <w:bookmarkStart w:id="602" w:name="_Toc226965814"/>
      <w:bookmarkStart w:id="603" w:name="_Toc305158809"/>
      <w:bookmarkStart w:id="604" w:name="_Toc150480779"/>
      <w:bookmarkStart w:id="605" w:name="_Toc150774641"/>
      <w:bookmarkStart w:id="606" w:name="_Toc305158883"/>
      <w:bookmarkStart w:id="607" w:name="_Toc164608810"/>
      <w:bookmarkStart w:id="608" w:name="_Toc127151742"/>
      <w:bookmarkStart w:id="609" w:name="_Toc151193929"/>
      <w:bookmarkStart w:id="610" w:name="_Toc151193711"/>
      <w:bookmarkStart w:id="611" w:name="_Toc142311043"/>
      <w:bookmarkStart w:id="612" w:name="_Toc151193783"/>
      <w:bookmarkStart w:id="613" w:name="_Toc127151541"/>
      <w:bookmarkStart w:id="614" w:name="_Toc195842906"/>
      <w:bookmarkStart w:id="615" w:name="_Toc164229236"/>
      <w:bookmarkStart w:id="616" w:name="_Toc150774746"/>
      <w:bookmarkStart w:id="617" w:name="_Toc226337237"/>
      <w:bookmarkStart w:id="618" w:name="_Toc151193855"/>
      <w:bookmarkStart w:id="619" w:name="_Toc164229382"/>
      <w:bookmarkStart w:id="620" w:name="_Toc226309785"/>
      <w:bookmarkStart w:id="621" w:name="_Toc164608655"/>
      <w:bookmarkStart w:id="622" w:name="_Toc127161455"/>
      <w:bookmarkStart w:id="623" w:name="_Toc226965731"/>
      <w:bookmarkStart w:id="624" w:name="_Toc151193639"/>
      <w:bookmarkStart w:id="625" w:name="_Toc150509292"/>
      <w:bookmarkStart w:id="626" w:name="_Toc353825551"/>
      <w:bookmarkStart w:id="627" w:name="_Toc353873941"/>
      <w:bookmarkStart w:id="628" w:name="_Toc142311057"/>
      <w:bookmarkStart w:id="629" w:name="_Toc127151555"/>
      <w:bookmarkStart w:id="630" w:name="_Toc305158897"/>
      <w:bookmarkStart w:id="631" w:name="_Toc265228393"/>
      <w:bookmarkStart w:id="632" w:name="_Toc150480793"/>
      <w:bookmarkStart w:id="633" w:name="_Toc353873935"/>
      <w:bookmarkStart w:id="634" w:name="_Toc353825545"/>
      <w:bookmarkStart w:id="635" w:name="_Toc226965828"/>
      <w:bookmarkStart w:id="636" w:name="_Toc353873665"/>
      <w:bookmarkStart w:id="637" w:name="_Toc150774760"/>
      <w:bookmarkStart w:id="638" w:name="_Toc264969245"/>
      <w:bookmarkStart w:id="639" w:name="_Toc195842920"/>
      <w:bookmarkStart w:id="640" w:name="_Toc305158823"/>
      <w:bookmarkStart w:id="641" w:name="_Toc226337251"/>
      <w:r>
        <w:rPr>
          <w:rFonts w:hint="eastAsia" w:ascii="宋体" w:hAnsi="宋体" w:eastAsia="宋体" w:cs="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hint="eastAsia" w:ascii="宋体" w:hAnsi="宋体" w:eastAsia="宋体" w:cs="宋体"/>
          <w:sz w:val="24"/>
        </w:rPr>
        <w:t>资格审查和符合性审查</w:t>
      </w:r>
    </w:p>
    <w:p w14:paraId="069417FB">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162E7E9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63375307">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145D07C7">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8"/>
        <w:tblW w:w="53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609"/>
        <w:gridCol w:w="5030"/>
        <w:gridCol w:w="1747"/>
      </w:tblGrid>
      <w:tr w14:paraId="76CC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26" w:type="pct"/>
            <w:vAlign w:val="center"/>
          </w:tcPr>
          <w:p w14:paraId="09EAC252">
            <w:pPr>
              <w:tabs>
                <w:tab w:val="left" w:pos="1080"/>
              </w:tabs>
              <w:snapToGrid w:val="0"/>
              <w:jc w:val="center"/>
              <w:rPr>
                <w:rFonts w:hint="eastAsia" w:ascii="宋体" w:hAnsi="宋体" w:eastAsia="宋体" w:cs="宋体"/>
                <w:b/>
                <w:sz w:val="24"/>
              </w:rPr>
            </w:pPr>
            <w:bookmarkStart w:id="642" w:name="_Hlt487972895"/>
            <w:bookmarkEnd w:id="642"/>
            <w:r>
              <w:rPr>
                <w:rFonts w:hint="eastAsia" w:ascii="宋体" w:hAnsi="宋体" w:eastAsia="宋体" w:cs="宋体"/>
                <w:b/>
                <w:sz w:val="24"/>
              </w:rPr>
              <w:t>序号</w:t>
            </w:r>
          </w:p>
        </w:tc>
        <w:tc>
          <w:tcPr>
            <w:tcW w:w="878" w:type="pct"/>
            <w:vAlign w:val="center"/>
          </w:tcPr>
          <w:p w14:paraId="494DCE4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743" w:type="pct"/>
            <w:vAlign w:val="center"/>
          </w:tcPr>
          <w:p w14:paraId="7D5862B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953" w:type="pct"/>
            <w:vAlign w:val="center"/>
          </w:tcPr>
          <w:p w14:paraId="292F9A63">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1399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1E651A48">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878" w:type="pct"/>
            <w:vAlign w:val="center"/>
          </w:tcPr>
          <w:p w14:paraId="00B8A461">
            <w:pPr>
              <w:tabs>
                <w:tab w:val="left" w:pos="1080"/>
              </w:tabs>
              <w:snapToGrid w:val="0"/>
              <w:jc w:val="left"/>
              <w:rPr>
                <w:rFonts w:hint="eastAsia" w:ascii="宋体" w:hAnsi="宋体" w:eastAsia="宋体" w:cs="宋体"/>
                <w:sz w:val="24"/>
              </w:rPr>
            </w:pPr>
            <w:bookmarkStart w:id="643" w:name="OLE_LINK10"/>
            <w:bookmarkStart w:id="644" w:name="OLE_LINK11"/>
            <w:r>
              <w:rPr>
                <w:rFonts w:hint="eastAsia" w:ascii="宋体" w:hAnsi="宋体" w:eastAsia="宋体" w:cs="宋体"/>
                <w:sz w:val="24"/>
              </w:rPr>
              <w:t>满足《中华人民共和国政府采购法》第二十二条规定</w:t>
            </w:r>
            <w:bookmarkEnd w:id="643"/>
            <w:bookmarkEnd w:id="644"/>
          </w:p>
        </w:tc>
        <w:tc>
          <w:tcPr>
            <w:tcW w:w="2743" w:type="pct"/>
            <w:vAlign w:val="center"/>
          </w:tcPr>
          <w:p w14:paraId="0BE692F0">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953" w:type="pct"/>
            <w:vAlign w:val="center"/>
          </w:tcPr>
          <w:p w14:paraId="5EE57A9A">
            <w:pPr>
              <w:tabs>
                <w:tab w:val="left" w:pos="1080"/>
              </w:tabs>
              <w:snapToGrid w:val="0"/>
              <w:jc w:val="left"/>
              <w:rPr>
                <w:rFonts w:hint="eastAsia" w:ascii="宋体" w:hAnsi="宋体" w:eastAsia="宋体" w:cs="宋体"/>
                <w:sz w:val="24"/>
              </w:rPr>
            </w:pPr>
          </w:p>
        </w:tc>
      </w:tr>
      <w:tr w14:paraId="41E8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4BD2E813">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878" w:type="pct"/>
            <w:vAlign w:val="center"/>
          </w:tcPr>
          <w:p w14:paraId="37CFCB37">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743" w:type="pct"/>
            <w:vAlign w:val="center"/>
          </w:tcPr>
          <w:p w14:paraId="6EE1C42D">
            <w:pPr>
              <w:tabs>
                <w:tab w:val="left" w:pos="1080"/>
              </w:tabs>
              <w:snapToGrid w:val="0"/>
              <w:jc w:val="left"/>
              <w:rPr>
                <w:rFonts w:hint="eastAsia" w:ascii="宋体" w:hAnsi="宋体" w:eastAsia="宋体" w:cs="宋体"/>
                <w:sz w:val="24"/>
              </w:rPr>
            </w:pPr>
            <w:bookmarkStart w:id="645" w:name="OLE_LINK14"/>
            <w:bookmarkStart w:id="646" w:name="OLE_LINK12"/>
            <w:bookmarkStart w:id="647" w:name="OLE_LINK13"/>
            <w:r>
              <w:rPr>
                <w:rFonts w:hint="eastAsia" w:ascii="宋体" w:hAnsi="宋体" w:eastAsia="宋体" w:cs="宋体"/>
                <w:sz w:val="24"/>
              </w:rPr>
              <w:t>供应商为企业（包括合伙企业）的，应提供有效的“营业执照”；</w:t>
            </w:r>
          </w:p>
          <w:p w14:paraId="343E62D5">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603AC95D">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3CE714F5">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02C0016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151DA1DC">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bookmarkEnd w:id="645"/>
            <w:bookmarkEnd w:id="646"/>
            <w:bookmarkEnd w:id="647"/>
          </w:p>
        </w:tc>
        <w:tc>
          <w:tcPr>
            <w:tcW w:w="953" w:type="pct"/>
            <w:vAlign w:val="center"/>
          </w:tcPr>
          <w:p w14:paraId="67EEE9BB">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2445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5F22E817">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878" w:type="pct"/>
            <w:vAlign w:val="center"/>
          </w:tcPr>
          <w:p w14:paraId="69FD3BFF">
            <w:pPr>
              <w:tabs>
                <w:tab w:val="left" w:pos="1080"/>
              </w:tabs>
              <w:snapToGrid w:val="0"/>
              <w:jc w:val="left"/>
              <w:rPr>
                <w:rFonts w:hint="eastAsia" w:ascii="宋体" w:hAnsi="宋体" w:eastAsia="宋体" w:cs="宋体"/>
                <w:sz w:val="24"/>
              </w:rPr>
            </w:pPr>
            <w:bookmarkStart w:id="648" w:name="OLE_LINK17"/>
            <w:bookmarkStart w:id="649" w:name="OLE_LINK18"/>
            <w:r>
              <w:rPr>
                <w:rFonts w:hint="eastAsia" w:ascii="宋体" w:hAnsi="宋体" w:eastAsia="宋体" w:cs="宋体"/>
                <w:sz w:val="24"/>
              </w:rPr>
              <w:t>供应商资格声明书</w:t>
            </w:r>
            <w:bookmarkEnd w:id="648"/>
            <w:bookmarkEnd w:id="649"/>
          </w:p>
        </w:tc>
        <w:tc>
          <w:tcPr>
            <w:tcW w:w="2743" w:type="pct"/>
            <w:vAlign w:val="center"/>
          </w:tcPr>
          <w:p w14:paraId="2342B6CD">
            <w:pPr>
              <w:tabs>
                <w:tab w:val="left" w:pos="1080"/>
              </w:tabs>
              <w:snapToGrid w:val="0"/>
              <w:jc w:val="left"/>
              <w:rPr>
                <w:rFonts w:hint="eastAsia" w:ascii="宋体" w:hAnsi="宋体" w:eastAsia="宋体" w:cs="宋体"/>
                <w:sz w:val="24"/>
              </w:rPr>
            </w:pPr>
            <w:bookmarkStart w:id="650" w:name="OLE_LINK19"/>
            <w:bookmarkStart w:id="651" w:name="OLE_LINK20"/>
            <w:r>
              <w:rPr>
                <w:rFonts w:hint="eastAsia" w:ascii="宋体" w:hAnsi="宋体" w:eastAsia="宋体" w:cs="宋体"/>
                <w:sz w:val="24"/>
              </w:rPr>
              <w:t>提供了符合竞争性磋商文件要求的《供应商资格声明书》。</w:t>
            </w:r>
            <w:bookmarkEnd w:id="650"/>
            <w:bookmarkEnd w:id="651"/>
          </w:p>
        </w:tc>
        <w:tc>
          <w:tcPr>
            <w:tcW w:w="953" w:type="pct"/>
            <w:vAlign w:val="center"/>
          </w:tcPr>
          <w:p w14:paraId="645A1F8A">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573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51C4D614">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878" w:type="pct"/>
            <w:vAlign w:val="center"/>
          </w:tcPr>
          <w:p w14:paraId="6E07A68C">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743" w:type="pct"/>
            <w:vAlign w:val="center"/>
          </w:tcPr>
          <w:p w14:paraId="6A55770D">
            <w:pPr>
              <w:tabs>
                <w:tab w:val="left" w:pos="1080"/>
              </w:tabs>
              <w:snapToGrid w:val="0"/>
              <w:rPr>
                <w:rFonts w:hint="eastAsia" w:ascii="宋体" w:hAnsi="宋体" w:eastAsia="宋体" w:cs="宋体"/>
                <w:sz w:val="24"/>
              </w:rPr>
            </w:pPr>
            <w:bookmarkStart w:id="652" w:name="OLE_LINK22"/>
            <w:bookmarkStart w:id="653" w:name="OLE_LINK21"/>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DE69A01">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7805D4C9">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4A74B17">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bookmarkEnd w:id="652"/>
            <w:bookmarkEnd w:id="653"/>
          </w:p>
        </w:tc>
        <w:tc>
          <w:tcPr>
            <w:tcW w:w="953" w:type="pct"/>
            <w:vAlign w:val="center"/>
          </w:tcPr>
          <w:p w14:paraId="6676D3E7">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3C89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4A4E9235">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878" w:type="pct"/>
            <w:vAlign w:val="center"/>
          </w:tcPr>
          <w:p w14:paraId="77123575">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743" w:type="pct"/>
            <w:vAlign w:val="center"/>
          </w:tcPr>
          <w:p w14:paraId="7DFF2341">
            <w:pPr>
              <w:tabs>
                <w:tab w:val="left" w:pos="1080"/>
              </w:tabs>
              <w:snapToGrid w:val="0"/>
              <w:rPr>
                <w:rFonts w:hint="eastAsia" w:ascii="宋体" w:hAnsi="宋体" w:eastAsia="宋体" w:cs="宋体"/>
                <w:sz w:val="24"/>
              </w:rPr>
            </w:pPr>
            <w:bookmarkStart w:id="654" w:name="OLE_LINK23"/>
            <w:r>
              <w:rPr>
                <w:rFonts w:hint="eastAsia" w:ascii="宋体" w:hAnsi="宋体" w:eastAsia="宋体" w:cs="宋体"/>
                <w:sz w:val="24"/>
              </w:rPr>
              <w:t>法律、行政法规规定的其他条件</w:t>
            </w:r>
            <w:bookmarkEnd w:id="654"/>
          </w:p>
        </w:tc>
        <w:tc>
          <w:tcPr>
            <w:tcW w:w="953" w:type="pct"/>
            <w:vAlign w:val="center"/>
          </w:tcPr>
          <w:p w14:paraId="65F7A96E">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69E86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3DCB8237">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878" w:type="pct"/>
            <w:vAlign w:val="center"/>
          </w:tcPr>
          <w:p w14:paraId="4569A56C">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743" w:type="pct"/>
            <w:vAlign w:val="center"/>
          </w:tcPr>
          <w:p w14:paraId="4ED72CC5">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1D778CE2">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1A1171D6">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53" w:type="pct"/>
            <w:vAlign w:val="center"/>
          </w:tcPr>
          <w:p w14:paraId="63C3843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4634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0EBDF062">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878" w:type="pct"/>
            <w:vAlign w:val="center"/>
          </w:tcPr>
          <w:p w14:paraId="4D9D3DBD">
            <w:pPr>
              <w:tabs>
                <w:tab w:val="left" w:pos="1080"/>
              </w:tabs>
              <w:snapToGrid w:val="0"/>
              <w:jc w:val="left"/>
              <w:rPr>
                <w:rFonts w:hint="eastAsia" w:ascii="宋体" w:hAnsi="宋体" w:eastAsia="宋体" w:cs="宋体"/>
                <w:sz w:val="24"/>
              </w:rPr>
            </w:pPr>
            <w:bookmarkStart w:id="655" w:name="OLE_LINK25"/>
            <w:bookmarkStart w:id="656" w:name="OLE_LINK24"/>
            <w:r>
              <w:rPr>
                <w:rFonts w:hint="eastAsia" w:ascii="宋体" w:hAnsi="宋体" w:eastAsia="宋体" w:cs="宋体"/>
                <w:sz w:val="24"/>
              </w:rPr>
              <w:t>本项目的特定资格要求</w:t>
            </w:r>
            <w:bookmarkEnd w:id="655"/>
            <w:bookmarkEnd w:id="656"/>
          </w:p>
        </w:tc>
        <w:tc>
          <w:tcPr>
            <w:tcW w:w="2743" w:type="pct"/>
            <w:vAlign w:val="center"/>
          </w:tcPr>
          <w:p w14:paraId="29C34A0A">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953" w:type="pct"/>
            <w:vAlign w:val="center"/>
          </w:tcPr>
          <w:p w14:paraId="4944CA3D">
            <w:pPr>
              <w:tabs>
                <w:tab w:val="left" w:pos="1080"/>
              </w:tabs>
              <w:snapToGrid w:val="0"/>
              <w:jc w:val="left"/>
              <w:rPr>
                <w:rFonts w:hint="eastAsia" w:ascii="宋体" w:hAnsi="宋体" w:eastAsia="宋体" w:cs="宋体"/>
                <w:sz w:val="24"/>
              </w:rPr>
            </w:pPr>
          </w:p>
        </w:tc>
      </w:tr>
      <w:tr w14:paraId="114EA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26" w:type="pct"/>
            <w:vAlign w:val="center"/>
          </w:tcPr>
          <w:p w14:paraId="2F405962">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878" w:type="pct"/>
            <w:vAlign w:val="center"/>
          </w:tcPr>
          <w:p w14:paraId="5A86B4E3">
            <w:pPr>
              <w:tabs>
                <w:tab w:val="left" w:pos="1080"/>
              </w:tabs>
              <w:snapToGrid w:val="0"/>
              <w:rPr>
                <w:rFonts w:hint="eastAsia" w:ascii="宋体" w:hAnsi="宋体" w:eastAsia="宋体" w:cs="宋体"/>
                <w:sz w:val="24"/>
              </w:rPr>
            </w:pPr>
            <w:bookmarkStart w:id="657" w:name="OLE_LINK27"/>
            <w:bookmarkStart w:id="658" w:name="OLE_LINK26"/>
            <w:r>
              <w:rPr>
                <w:rFonts w:hint="eastAsia" w:ascii="宋体" w:hAnsi="宋体" w:eastAsia="宋体" w:cs="宋体"/>
                <w:sz w:val="24"/>
              </w:rPr>
              <w:t>其他特定资格要求</w:t>
            </w:r>
            <w:bookmarkEnd w:id="657"/>
            <w:bookmarkEnd w:id="658"/>
          </w:p>
        </w:tc>
        <w:tc>
          <w:tcPr>
            <w:tcW w:w="2743" w:type="pct"/>
            <w:vAlign w:val="center"/>
          </w:tcPr>
          <w:p w14:paraId="2293B431">
            <w:pPr>
              <w:pStyle w:val="17"/>
              <w:tabs>
                <w:tab w:val="clear" w:pos="567"/>
              </w:tabs>
              <w:spacing w:before="0" w:line="240" w:lineRule="auto"/>
              <w:rPr>
                <w:rFonts w:hint="eastAsia" w:ascii="宋体" w:hAnsi="宋体" w:eastAsia="宋体" w:cs="宋体"/>
              </w:rPr>
            </w:pPr>
            <w:r>
              <w:rPr>
                <w:rFonts w:hint="eastAsia" w:ascii="宋体" w:hAnsi="宋体" w:eastAsia="宋体" w:cs="宋体"/>
              </w:rPr>
              <w:t>（1）投标人具备</w:t>
            </w:r>
            <w:r>
              <w:rPr>
                <w:rFonts w:hint="eastAsia" w:cs="宋体"/>
                <w:lang w:eastAsia="zh-CN"/>
              </w:rPr>
              <w:t>市政公用工程施工总承包叁级</w:t>
            </w:r>
            <w:r>
              <w:rPr>
                <w:rFonts w:hint="eastAsia" w:ascii="宋体" w:hAnsi="宋体" w:eastAsia="宋体" w:cs="宋体"/>
              </w:rPr>
              <w:t>（含）以上资质；</w:t>
            </w:r>
          </w:p>
          <w:p w14:paraId="54E8E673">
            <w:pPr>
              <w:pStyle w:val="17"/>
              <w:tabs>
                <w:tab w:val="clear" w:pos="567"/>
              </w:tabs>
              <w:spacing w:before="0" w:line="240" w:lineRule="auto"/>
              <w:rPr>
                <w:rFonts w:hint="eastAsia" w:ascii="宋体" w:hAnsi="宋体" w:eastAsia="宋体" w:cs="宋体"/>
              </w:rPr>
            </w:pPr>
            <w:r>
              <w:rPr>
                <w:rFonts w:hint="eastAsia" w:ascii="宋体" w:hAnsi="宋体" w:eastAsia="宋体" w:cs="宋体"/>
              </w:rPr>
              <w:t>（2）投标人具备有效的安全生产许可证；</w:t>
            </w:r>
          </w:p>
          <w:p w14:paraId="3803159F">
            <w:pPr>
              <w:pStyle w:val="17"/>
              <w:tabs>
                <w:tab w:val="clear" w:pos="567"/>
              </w:tabs>
              <w:spacing w:before="0" w:line="240" w:lineRule="auto"/>
              <w:rPr>
                <w:rFonts w:hint="eastAsia" w:ascii="宋体" w:hAnsi="宋体" w:eastAsia="宋体" w:cs="宋体"/>
              </w:rPr>
            </w:pPr>
            <w:r>
              <w:rPr>
                <w:rFonts w:hint="eastAsia" w:ascii="宋体" w:hAnsi="宋体" w:eastAsia="宋体" w:cs="宋体"/>
              </w:rPr>
              <w:t xml:space="preserve">（3）拟派本项目的项目经理专业要求：受聘于投标人已取得 </w:t>
            </w:r>
            <w:r>
              <w:rPr>
                <w:rFonts w:hint="eastAsia" w:ascii="宋体" w:hAnsi="宋体" w:eastAsia="宋体" w:cs="宋体"/>
                <w:lang w:eastAsia="zh-CN"/>
              </w:rPr>
              <w:t>市政公用工程</w:t>
            </w:r>
            <w:r>
              <w:rPr>
                <w:rFonts w:hint="eastAsia" w:ascii="宋体" w:hAnsi="宋体" w:eastAsia="宋体" w:cs="宋体"/>
              </w:rPr>
              <w:t>专业二级（含二级）以上建造师注册证书，同时还须提供&lt;安全生产考核合格证书&gt;(简称B本)，且均在有效期内；且在确定中标人时不得担任其他在施建设工程的项目经理。</w:t>
            </w:r>
          </w:p>
        </w:tc>
        <w:tc>
          <w:tcPr>
            <w:tcW w:w="953" w:type="pct"/>
            <w:vAlign w:val="center"/>
          </w:tcPr>
          <w:p w14:paraId="695FB75C">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提供证明文件的电子件或电子证照加盖电子印章</w:t>
            </w:r>
          </w:p>
        </w:tc>
      </w:tr>
    </w:tbl>
    <w:p w14:paraId="32BE10FB">
      <w:pPr>
        <w:widowControl/>
        <w:jc w:val="left"/>
        <w:rPr>
          <w:rFonts w:hint="eastAsia" w:ascii="宋体" w:hAnsi="宋体" w:eastAsia="宋体" w:cs="宋体"/>
          <w:sz w:val="24"/>
        </w:rPr>
      </w:pPr>
    </w:p>
    <w:p w14:paraId="41094F5E">
      <w:pPr>
        <w:rPr>
          <w:rFonts w:hint="eastAsia" w:ascii="宋体" w:hAnsi="宋体" w:eastAsia="宋体" w:cs="宋体"/>
          <w:sz w:val="24"/>
        </w:rPr>
      </w:pPr>
      <w:r>
        <w:rPr>
          <w:rFonts w:hint="eastAsia" w:ascii="宋体" w:hAnsi="宋体" w:eastAsia="宋体" w:cs="宋体"/>
          <w:sz w:val="24"/>
        </w:rPr>
        <w:br w:type="page"/>
      </w:r>
    </w:p>
    <w:p w14:paraId="42110993">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26CF8116">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1"/>
        <w:gridCol w:w="4394"/>
        <w:gridCol w:w="1919"/>
      </w:tblGrid>
      <w:tr w14:paraId="0EEC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8" w:type="dxa"/>
            <w:shd w:val="clear" w:color="000000" w:fill="FFFFFF"/>
            <w:vAlign w:val="center"/>
          </w:tcPr>
          <w:p w14:paraId="3EA4F67A">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761" w:type="dxa"/>
            <w:shd w:val="clear" w:color="000000" w:fill="FFFFFF"/>
            <w:vAlign w:val="center"/>
          </w:tcPr>
          <w:p w14:paraId="61F151B9">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因素</w:t>
            </w:r>
          </w:p>
        </w:tc>
        <w:tc>
          <w:tcPr>
            <w:tcW w:w="4394" w:type="dxa"/>
            <w:shd w:val="clear" w:color="000000" w:fill="FFFFFF"/>
            <w:vAlign w:val="center"/>
          </w:tcPr>
          <w:p w14:paraId="43122A8E">
            <w:pPr>
              <w:widowControl/>
              <w:jc w:val="center"/>
              <w:rPr>
                <w:rFonts w:hint="eastAsia" w:ascii="宋体" w:hAnsi="宋体" w:eastAsia="宋体" w:cs="宋体"/>
                <w:b/>
                <w:color w:val="000000"/>
                <w:kern w:val="0"/>
                <w:sz w:val="24"/>
              </w:rPr>
            </w:pPr>
            <w:r>
              <w:rPr>
                <w:rFonts w:hint="eastAsia" w:ascii="宋体" w:hAnsi="宋体" w:eastAsia="宋体" w:cs="宋体"/>
                <w:b/>
                <w:sz w:val="24"/>
              </w:rPr>
              <w:t>检查</w:t>
            </w:r>
            <w:r>
              <w:rPr>
                <w:rFonts w:hint="eastAsia" w:ascii="宋体" w:hAnsi="宋体" w:eastAsia="宋体" w:cs="宋体"/>
                <w:b/>
                <w:color w:val="000000"/>
                <w:kern w:val="0"/>
                <w:sz w:val="24"/>
              </w:rPr>
              <w:t>内容</w:t>
            </w:r>
          </w:p>
        </w:tc>
        <w:tc>
          <w:tcPr>
            <w:tcW w:w="1919" w:type="dxa"/>
            <w:shd w:val="clear" w:color="000000" w:fill="FFFFFF"/>
            <w:vAlign w:val="center"/>
          </w:tcPr>
          <w:p w14:paraId="52A2E185">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是否允许澄清、说明或者更正</w:t>
            </w:r>
          </w:p>
        </w:tc>
      </w:tr>
      <w:tr w14:paraId="1B24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618062C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1761" w:type="dxa"/>
            <w:shd w:val="clear" w:color="auto" w:fill="auto"/>
            <w:vAlign w:val="center"/>
          </w:tcPr>
          <w:p w14:paraId="190026C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授权委托书</w:t>
            </w:r>
          </w:p>
        </w:tc>
        <w:tc>
          <w:tcPr>
            <w:tcW w:w="4394" w:type="dxa"/>
            <w:shd w:val="clear" w:color="auto" w:fill="auto"/>
            <w:vAlign w:val="center"/>
          </w:tcPr>
          <w:p w14:paraId="567F253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按招标文件要求提供授权委托书；</w:t>
            </w:r>
          </w:p>
        </w:tc>
        <w:tc>
          <w:tcPr>
            <w:tcW w:w="1919" w:type="dxa"/>
            <w:shd w:val="clear" w:color="000000" w:fill="FFFFFF"/>
            <w:vAlign w:val="center"/>
          </w:tcPr>
          <w:p w14:paraId="1140DB2C">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42E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54232C3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761" w:type="dxa"/>
            <w:shd w:val="clear" w:color="auto" w:fill="auto"/>
            <w:vAlign w:val="center"/>
          </w:tcPr>
          <w:p w14:paraId="21F0F78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投标完整性</w:t>
            </w:r>
          </w:p>
        </w:tc>
        <w:tc>
          <w:tcPr>
            <w:tcW w:w="4394" w:type="dxa"/>
            <w:shd w:val="clear" w:color="auto" w:fill="auto"/>
            <w:vAlign w:val="center"/>
          </w:tcPr>
          <w:p w14:paraId="67E14F4F">
            <w:pPr>
              <w:widowControl/>
              <w:jc w:val="left"/>
              <w:rPr>
                <w:rFonts w:hint="eastAsia" w:ascii="宋体" w:hAnsi="宋体" w:eastAsia="宋体" w:cs="宋体"/>
                <w:color w:val="000000"/>
                <w:kern w:val="0"/>
                <w:sz w:val="24"/>
              </w:rPr>
            </w:pPr>
            <w:r>
              <w:rPr>
                <w:rFonts w:hint="eastAsia" w:ascii="宋体" w:hAnsi="宋体" w:eastAsia="宋体" w:cs="宋体"/>
                <w:sz w:val="24"/>
              </w:rPr>
              <w:t>未将一个采购包中的内容拆开投标；</w:t>
            </w:r>
          </w:p>
        </w:tc>
        <w:tc>
          <w:tcPr>
            <w:tcW w:w="1919" w:type="dxa"/>
            <w:shd w:val="clear" w:color="000000" w:fill="FFFFFF"/>
            <w:vAlign w:val="center"/>
          </w:tcPr>
          <w:p w14:paraId="26CA3FB0">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EC2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3A0F219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761" w:type="dxa"/>
            <w:shd w:val="clear" w:color="auto" w:fill="auto"/>
            <w:vAlign w:val="center"/>
          </w:tcPr>
          <w:p w14:paraId="39C8A1E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w:t>
            </w:r>
          </w:p>
        </w:tc>
        <w:tc>
          <w:tcPr>
            <w:tcW w:w="4394" w:type="dxa"/>
            <w:shd w:val="clear" w:color="auto" w:fill="auto"/>
            <w:vAlign w:val="center"/>
          </w:tcPr>
          <w:p w14:paraId="5877C19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投标报价未</w:t>
            </w:r>
            <w:r>
              <w:rPr>
                <w:rFonts w:hint="eastAsia" w:ascii="宋体" w:hAnsi="宋体" w:eastAsia="宋体" w:cs="宋体"/>
                <w:color w:val="000000"/>
                <w:sz w:val="24"/>
              </w:rPr>
              <w:t>超过招标文件中规定的项目/采购包预算金额或者项目/采购包最高限价</w:t>
            </w:r>
            <w:r>
              <w:rPr>
                <w:rFonts w:hint="eastAsia" w:ascii="宋体" w:hAnsi="宋体" w:eastAsia="宋体" w:cs="宋体"/>
                <w:color w:val="000000"/>
                <w:kern w:val="0"/>
                <w:sz w:val="24"/>
              </w:rPr>
              <w:t>；</w:t>
            </w:r>
          </w:p>
        </w:tc>
        <w:tc>
          <w:tcPr>
            <w:tcW w:w="1919" w:type="dxa"/>
            <w:shd w:val="clear" w:color="000000" w:fill="FFFFFF"/>
            <w:vAlign w:val="center"/>
          </w:tcPr>
          <w:p w14:paraId="0E03E48A">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622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7429290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761" w:type="dxa"/>
            <w:shd w:val="clear" w:color="auto" w:fill="auto"/>
            <w:vAlign w:val="center"/>
          </w:tcPr>
          <w:p w14:paraId="14AD42D1">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报价唯一性</w:t>
            </w:r>
          </w:p>
        </w:tc>
        <w:tc>
          <w:tcPr>
            <w:tcW w:w="4394" w:type="dxa"/>
            <w:shd w:val="clear" w:color="auto" w:fill="auto"/>
            <w:vAlign w:val="center"/>
          </w:tcPr>
          <w:p w14:paraId="160D85B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投标文件未</w:t>
            </w:r>
            <w:r>
              <w:rPr>
                <w:rFonts w:hint="eastAsia" w:ascii="宋体" w:hAnsi="宋体" w:eastAsia="宋体" w:cs="宋体"/>
                <w:sz w:val="24"/>
              </w:rPr>
              <w:t>出现可选择性或可调整的报价（招标文件另有规定的除外）</w:t>
            </w:r>
            <w:r>
              <w:rPr>
                <w:rFonts w:hint="eastAsia" w:ascii="宋体" w:hAnsi="宋体" w:eastAsia="宋体" w:cs="宋体"/>
                <w:color w:val="000000"/>
                <w:kern w:val="0"/>
                <w:sz w:val="24"/>
              </w:rPr>
              <w:t>；</w:t>
            </w:r>
          </w:p>
        </w:tc>
        <w:tc>
          <w:tcPr>
            <w:tcW w:w="1919" w:type="dxa"/>
            <w:shd w:val="clear" w:color="000000" w:fill="FFFFFF"/>
            <w:vAlign w:val="center"/>
          </w:tcPr>
          <w:p w14:paraId="747DA6B7">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3D54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1079A8A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1761" w:type="dxa"/>
            <w:shd w:val="clear" w:color="auto" w:fill="auto"/>
            <w:vAlign w:val="center"/>
          </w:tcPr>
          <w:p w14:paraId="423ECF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投标有效期</w:t>
            </w:r>
          </w:p>
        </w:tc>
        <w:tc>
          <w:tcPr>
            <w:tcW w:w="4394" w:type="dxa"/>
            <w:shd w:val="clear" w:color="auto" w:fill="auto"/>
            <w:vAlign w:val="center"/>
          </w:tcPr>
          <w:p w14:paraId="586E1D5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投标文件中承诺的投标有效期满足招标文件中载明的投标有效期的；</w:t>
            </w:r>
          </w:p>
        </w:tc>
        <w:tc>
          <w:tcPr>
            <w:tcW w:w="1919" w:type="dxa"/>
            <w:shd w:val="clear" w:color="000000" w:fill="FFFFFF"/>
            <w:vAlign w:val="center"/>
          </w:tcPr>
          <w:p w14:paraId="3518AAED">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7894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shd w:val="clear" w:color="auto" w:fill="auto"/>
            <w:vAlign w:val="center"/>
          </w:tcPr>
          <w:p w14:paraId="2B71985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1761" w:type="dxa"/>
            <w:shd w:val="clear" w:color="auto" w:fill="auto"/>
            <w:vAlign w:val="center"/>
          </w:tcPr>
          <w:p w14:paraId="3C30AD11">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签署、盖章</w:t>
            </w:r>
          </w:p>
        </w:tc>
        <w:tc>
          <w:tcPr>
            <w:tcW w:w="4394" w:type="dxa"/>
            <w:shd w:val="clear" w:color="auto" w:fill="auto"/>
            <w:vAlign w:val="center"/>
          </w:tcPr>
          <w:p w14:paraId="332FF2D6">
            <w:pPr>
              <w:widowControl/>
              <w:jc w:val="left"/>
              <w:rPr>
                <w:rFonts w:hint="eastAsia" w:ascii="宋体" w:hAnsi="宋体" w:eastAsia="宋体" w:cs="宋体"/>
                <w:color w:val="000000"/>
                <w:kern w:val="0"/>
                <w:sz w:val="24"/>
              </w:rPr>
            </w:pPr>
            <w:bookmarkStart w:id="659" w:name="OLE_LINK28"/>
            <w:bookmarkStart w:id="660" w:name="OLE_LINK29"/>
            <w:r>
              <w:rPr>
                <w:rFonts w:hint="eastAsia" w:ascii="宋体" w:hAnsi="宋体" w:eastAsia="宋体" w:cs="宋体"/>
                <w:color w:val="000000"/>
                <w:kern w:val="0"/>
                <w:sz w:val="24"/>
              </w:rPr>
              <w:t>按照招标文件要求签署、盖章的；</w:t>
            </w:r>
            <w:bookmarkEnd w:id="659"/>
            <w:bookmarkEnd w:id="660"/>
          </w:p>
        </w:tc>
        <w:tc>
          <w:tcPr>
            <w:tcW w:w="1919" w:type="dxa"/>
            <w:shd w:val="clear" w:color="000000" w:fill="FFFFFF"/>
            <w:vAlign w:val="center"/>
          </w:tcPr>
          <w:p w14:paraId="6EA8CEE0">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50BC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12F8634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1761" w:type="dxa"/>
            <w:vAlign w:val="center"/>
          </w:tcPr>
          <w:p w14:paraId="005BA1C5">
            <w:pPr>
              <w:widowControl/>
              <w:jc w:val="left"/>
              <w:rPr>
                <w:rFonts w:hint="eastAsia" w:ascii="宋体" w:hAnsi="宋体" w:eastAsia="宋体" w:cs="宋体"/>
                <w:color w:val="000000"/>
                <w:kern w:val="0"/>
                <w:sz w:val="24"/>
              </w:rPr>
            </w:pPr>
            <w:bookmarkStart w:id="661" w:name="OLE_LINK30"/>
            <w:bookmarkStart w:id="662" w:name="OLE_LINK31"/>
            <w:r>
              <w:rPr>
                <w:rFonts w:hint="eastAsia" w:ascii="宋体" w:hAnsi="宋体" w:eastAsia="宋体" w:cs="宋体"/>
                <w:color w:val="000000"/>
                <w:kern w:val="0"/>
                <w:sz w:val="24"/>
              </w:rPr>
              <w:t>实质性格式</w:t>
            </w:r>
            <w:bookmarkEnd w:id="661"/>
            <w:bookmarkEnd w:id="662"/>
          </w:p>
        </w:tc>
        <w:tc>
          <w:tcPr>
            <w:tcW w:w="4394" w:type="dxa"/>
            <w:vAlign w:val="center"/>
          </w:tcPr>
          <w:p w14:paraId="5B3CD841">
            <w:pPr>
              <w:widowControl/>
              <w:jc w:val="left"/>
              <w:rPr>
                <w:rFonts w:hint="eastAsia" w:ascii="宋体" w:hAnsi="宋体" w:eastAsia="宋体" w:cs="宋体"/>
                <w:color w:val="000000"/>
                <w:kern w:val="0"/>
                <w:sz w:val="24"/>
              </w:rPr>
            </w:pPr>
            <w:r>
              <w:rPr>
                <w:rFonts w:hint="eastAsia" w:ascii="宋体" w:hAnsi="宋体" w:eastAsia="宋体" w:cs="宋体"/>
                <w:kern w:val="0"/>
                <w:sz w:val="24"/>
              </w:rPr>
              <w:t>标记为“实质性格式”的文件均按招标文件要求提供；</w:t>
            </w:r>
          </w:p>
        </w:tc>
        <w:tc>
          <w:tcPr>
            <w:tcW w:w="1919" w:type="dxa"/>
          </w:tcPr>
          <w:p w14:paraId="57447E25">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40CA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366893F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1761" w:type="dxa"/>
            <w:vAlign w:val="center"/>
          </w:tcPr>
          <w:p w14:paraId="68B1A13E">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其他无效情形</w:t>
            </w:r>
          </w:p>
        </w:tc>
        <w:tc>
          <w:tcPr>
            <w:tcW w:w="4394" w:type="dxa"/>
            <w:vAlign w:val="center"/>
          </w:tcPr>
          <w:p w14:paraId="0AC2E7A5">
            <w:pPr>
              <w:widowControl/>
              <w:jc w:val="left"/>
              <w:rPr>
                <w:rFonts w:hint="eastAsia" w:ascii="宋体" w:hAnsi="宋体" w:eastAsia="宋体" w:cs="宋体"/>
                <w:color w:val="000000"/>
                <w:kern w:val="0"/>
                <w:sz w:val="24"/>
              </w:rPr>
            </w:pPr>
            <w:bookmarkStart w:id="663" w:name="OLE_LINK32"/>
            <w:r>
              <w:rPr>
                <w:rFonts w:hint="eastAsia" w:ascii="宋体" w:hAnsi="宋体" w:eastAsia="宋体" w:cs="宋体"/>
                <w:color w:val="000000"/>
                <w:sz w:val="24"/>
              </w:rPr>
              <w:t>投标人、投标文件不存在不符合法律、法规和招标文件规定的其他无效情形。</w:t>
            </w:r>
            <w:bookmarkEnd w:id="663"/>
          </w:p>
        </w:tc>
        <w:tc>
          <w:tcPr>
            <w:tcW w:w="1919" w:type="dxa"/>
          </w:tcPr>
          <w:p w14:paraId="09CEE334">
            <w:pPr>
              <w:widowControl/>
              <w:jc w:val="center"/>
              <w:rPr>
                <w:rFonts w:hint="eastAsia" w:ascii="宋体" w:hAnsi="宋体" w:eastAsia="宋体" w:cs="宋体"/>
                <w:color w:val="000000"/>
                <w:kern w:val="0"/>
                <w:sz w:val="24"/>
              </w:rPr>
            </w:pPr>
            <w:r>
              <w:rPr>
                <w:rFonts w:hint="eastAsia" w:ascii="宋体" w:hAnsi="宋体" w:eastAsia="宋体" w:cs="宋体"/>
                <w:b/>
                <w:color w:val="000000"/>
                <w:kern w:val="0"/>
                <w:sz w:val="24"/>
              </w:rPr>
              <w:t>否</w:t>
            </w:r>
          </w:p>
        </w:tc>
      </w:tr>
      <w:tr w14:paraId="7869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8" w:type="dxa"/>
            <w:vAlign w:val="center"/>
          </w:tcPr>
          <w:p w14:paraId="447D43C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9</w:t>
            </w:r>
          </w:p>
        </w:tc>
        <w:tc>
          <w:tcPr>
            <w:tcW w:w="1761" w:type="dxa"/>
            <w:vAlign w:val="center"/>
          </w:tcPr>
          <w:p w14:paraId="4F49E76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施工组织设计</w:t>
            </w:r>
          </w:p>
        </w:tc>
        <w:tc>
          <w:tcPr>
            <w:tcW w:w="4394" w:type="dxa"/>
            <w:vAlign w:val="center"/>
          </w:tcPr>
          <w:p w14:paraId="17664DDC">
            <w:pPr>
              <w:widowControl/>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投标人应当针对项目特征自行编制施工组织设计，国家及地方现有工法规范已有的内容无需重复提交，施工组织设计的总篇幅不得超过150页(其中包含文件封面、目录、正文、封底等全部内容)，超过150页采用否决性惩戒。</w:t>
            </w:r>
          </w:p>
        </w:tc>
        <w:tc>
          <w:tcPr>
            <w:tcW w:w="1919" w:type="dxa"/>
            <w:vAlign w:val="center"/>
          </w:tcPr>
          <w:p w14:paraId="1023CDBC">
            <w:pPr>
              <w:widowControl/>
              <w:jc w:val="center"/>
              <w:rPr>
                <w:rFonts w:hint="eastAsia" w:ascii="宋体" w:hAnsi="宋体" w:eastAsia="宋体" w:cs="宋体"/>
                <w:color w:val="000000" w:themeColor="text1"/>
                <w:spacing w:val="1"/>
                <w:sz w:val="24"/>
                <w14:textFill>
                  <w14:solidFill>
                    <w14:schemeClr w14:val="tx1"/>
                  </w14:solidFill>
                </w14:textFill>
              </w:rPr>
            </w:pPr>
            <w:r>
              <w:rPr>
                <w:rFonts w:hint="eastAsia" w:ascii="宋体" w:hAnsi="宋体" w:eastAsia="宋体" w:cs="宋体"/>
                <w:b/>
                <w:color w:val="000000"/>
                <w:kern w:val="0"/>
                <w:sz w:val="24"/>
              </w:rPr>
              <w:t>否</w:t>
            </w:r>
          </w:p>
        </w:tc>
      </w:tr>
    </w:tbl>
    <w:p w14:paraId="61F5DEC0">
      <w:pPr>
        <w:tabs>
          <w:tab w:val="left" w:pos="900"/>
          <w:tab w:val="left" w:pos="1080"/>
          <w:tab w:val="left" w:pos="1589"/>
        </w:tabs>
        <w:snapToGrid w:val="0"/>
        <w:spacing w:line="360" w:lineRule="auto"/>
        <w:rPr>
          <w:rFonts w:hint="eastAsia" w:ascii="宋体" w:hAnsi="宋体" w:eastAsia="宋体" w:cs="宋体"/>
          <w:sz w:val="24"/>
        </w:rPr>
      </w:pPr>
    </w:p>
    <w:p w14:paraId="4DB56277">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52E89EB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0923FB3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D3891C9">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0A3F82DB">
      <w:pPr>
        <w:numPr>
          <w:ilvl w:val="1"/>
          <w:numId w:val="11"/>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1FA090C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1C574666">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56B73A0">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7449ADF4">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2E4918A4">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78616AD4">
      <w:pPr>
        <w:numPr>
          <w:ilvl w:val="1"/>
          <w:numId w:val="11"/>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64" w:name="_Hlk220085436"/>
      <w:r>
        <w:rPr>
          <w:rFonts w:hint="eastAsia" w:ascii="宋体" w:hAnsi="宋体" w:eastAsia="宋体" w:cs="宋体"/>
          <w:snapToGrid w:val="0"/>
          <w:sz w:val="24"/>
        </w:rPr>
        <w:t>异常低价处理</w:t>
      </w:r>
    </w:p>
    <w:p w14:paraId="72594E20">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政府采购评审中出现下列情形之一的，评审委员会应当启动异常低价投标（响应）审查程序：</w:t>
      </w:r>
    </w:p>
    <w:p w14:paraId="3A4AF341">
      <w:pPr>
        <w:snapToGrid w:val="0"/>
        <w:spacing w:line="360" w:lineRule="auto"/>
        <w:ind w:left="1980"/>
        <w:rPr>
          <w:rFonts w:hint="eastAsia" w:ascii="宋体" w:hAnsi="宋体" w:eastAsia="宋体" w:cs="宋体"/>
          <w:sz w:val="24"/>
        </w:rPr>
      </w:pPr>
      <w:r>
        <w:rPr>
          <w:rFonts w:hint="eastAsia" w:ascii="宋体" w:hAnsi="宋体" w:eastAsia="宋体" w:cs="宋体"/>
          <w:sz w:val="24"/>
        </w:rPr>
        <w:t>（1）投标（响应）报价低于全部通过符合性审查供应商投标（响应）报价平均值50%的，即投标（响应）报价&lt;全部通过符合性审查供应商投标（响应）报价平均值×50%；</w:t>
      </w:r>
    </w:p>
    <w:p w14:paraId="5CF86CA5">
      <w:pPr>
        <w:snapToGrid w:val="0"/>
        <w:spacing w:line="360" w:lineRule="auto"/>
        <w:ind w:left="1980"/>
        <w:rPr>
          <w:rFonts w:hint="eastAsia" w:ascii="宋体" w:hAnsi="宋体" w:eastAsia="宋体" w:cs="宋体"/>
          <w:sz w:val="24"/>
        </w:rPr>
      </w:pPr>
      <w:r>
        <w:rPr>
          <w:rFonts w:hint="eastAsia" w:ascii="宋体" w:hAnsi="宋体" w:eastAsia="宋体" w:cs="宋体"/>
          <w:sz w:val="24"/>
        </w:rPr>
        <w:t>（2）投标（响应）报价低于通过符合性审查的次低报价供应商投标（响应）报价50%的，即投标（响应）报价&lt;通过符合性审查的次低报价供应商投标（响应）报价×50%；</w:t>
      </w:r>
    </w:p>
    <w:p w14:paraId="451541F0">
      <w:pPr>
        <w:snapToGrid w:val="0"/>
        <w:spacing w:line="360" w:lineRule="auto"/>
        <w:ind w:left="1980"/>
        <w:rPr>
          <w:rFonts w:hint="eastAsia" w:ascii="宋体" w:hAnsi="宋体" w:eastAsia="宋体" w:cs="宋体"/>
          <w:sz w:val="24"/>
        </w:rPr>
      </w:pPr>
      <w:r>
        <w:rPr>
          <w:rFonts w:hint="eastAsia" w:ascii="宋体" w:hAnsi="宋体" w:eastAsia="宋体" w:cs="宋体"/>
          <w:sz w:val="24"/>
        </w:rPr>
        <w:t>（3）投标（响应）报价低于采购项目最高限价45%的，即投标（响应）报价&lt;采购项目最高限价×45%；未设定最高限价的采购项目，以采购项目预算金额作为最高限价；</w:t>
      </w:r>
    </w:p>
    <w:p w14:paraId="3E86399A">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1B117084">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3C2E05">
      <w:pPr>
        <w:numPr>
          <w:ilvl w:val="2"/>
          <w:numId w:val="11"/>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7CDBE57">
      <w:pPr>
        <w:numPr>
          <w:ilvl w:val="2"/>
          <w:numId w:val="11"/>
        </w:numPr>
        <w:snapToGrid w:val="0"/>
        <w:spacing w:line="360" w:lineRule="auto"/>
        <w:rPr>
          <w:rFonts w:hint="eastAsia" w:ascii="宋体" w:hAnsi="宋体" w:eastAsia="宋体" w:cs="宋体"/>
          <w:sz w:val="24"/>
        </w:rPr>
      </w:pPr>
      <w:bookmarkStart w:id="665" w:name="_Hlk190337965"/>
      <w:r>
        <w:rPr>
          <w:rFonts w:hint="eastAsia" w:ascii="宋体" w:hAnsi="宋体" w:eastAsia="宋体" w:cs="宋体"/>
          <w:sz w:val="24"/>
        </w:rPr>
        <w:t>上述投标（响应）报价指按照本章3.2修正后的报价</w:t>
      </w:r>
      <w:bookmarkEnd w:id="665"/>
      <w:r>
        <w:rPr>
          <w:rFonts w:hint="eastAsia" w:ascii="宋体" w:hAnsi="宋体" w:eastAsia="宋体" w:cs="宋体"/>
          <w:sz w:val="24"/>
        </w:rPr>
        <w:t>。</w:t>
      </w:r>
      <w:bookmarkEnd w:id="664"/>
    </w:p>
    <w:p w14:paraId="3A5778E8">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858AF0">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7BCDC0C2">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40F59756">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26D91D1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38C39355">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0788B297">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45D8A0C2">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w:t>
      </w:r>
    </w:p>
    <w:p w14:paraId="58BE7DEB">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■无，按下述3.2.2-3.2.5项规定修正。</w:t>
      </w:r>
    </w:p>
    <w:p w14:paraId="44516221">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596CBA2">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69178548">
      <w:pPr>
        <w:numPr>
          <w:ilvl w:val="2"/>
          <w:numId w:val="11"/>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06560DF6">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0DD38F57">
      <w:pPr>
        <w:numPr>
          <w:ilvl w:val="2"/>
          <w:numId w:val="11"/>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3675D9D8">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落实政府采购政策的价格调整：只有符合第二章《供应商须知》4.3条规定情形的，可以享受中小企业扶持政策，用扣除后的价格参加评审；否则，评审时价格不予扣除。</w:t>
      </w:r>
    </w:p>
    <w:p w14:paraId="3BEA1C1C">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对于未预留份额专门面向中小企业采购的采购项目，以及预留份额项目中的非预留部分采购包，对小微企业报价给予___</w:t>
      </w:r>
      <w:r>
        <w:rPr>
          <w:rFonts w:hint="eastAsia" w:ascii="宋体" w:hAnsi="宋体" w:eastAsia="宋体" w:cs="宋体"/>
          <w:sz w:val="24"/>
          <w:u w:val="single"/>
        </w:rPr>
        <w:t>10</w:t>
      </w:r>
      <w:r>
        <w:rPr>
          <w:rFonts w:hint="eastAsia" w:ascii="宋体" w:hAnsi="宋体" w:eastAsia="宋体" w:cs="宋体"/>
          <w:sz w:val="24"/>
        </w:rPr>
        <w:t>___%的扣除，用扣除后的价格参加评审。</w:t>
      </w:r>
    </w:p>
    <w:p w14:paraId="4F0CAE39">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u w:val="single"/>
          <w:lang w:val="en-US" w:eastAsia="zh-CN"/>
        </w:rPr>
        <w:t xml:space="preserve"> / </w:t>
      </w:r>
      <w:r>
        <w:rPr>
          <w:rFonts w:hint="eastAsia" w:ascii="宋体" w:hAnsi="宋体" w:eastAsia="宋体" w:cs="宋体"/>
          <w:sz w:val="24"/>
        </w:rPr>
        <w:t>%的扣除，用扣除后的价格参加评审。</w:t>
      </w:r>
    </w:p>
    <w:p w14:paraId="52DC32C1">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21C1F686">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67EC3E90">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5C38C770">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3E08DAAF">
      <w:pPr>
        <w:numPr>
          <w:ilvl w:val="2"/>
          <w:numId w:val="11"/>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429898E9">
      <w:pPr>
        <w:numPr>
          <w:ilvl w:val="2"/>
          <w:numId w:val="11"/>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0EF9E0F3">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支持本国产品政府采购的价格调整：只有符合第二章《供应商须知》4.2条规定情形的，可以享受本国产品支持政策，用扣除后的价格参加评审；否则，评审时价格不予扣除。</w:t>
      </w:r>
    </w:p>
    <w:p w14:paraId="635515BA">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27EB03DD">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D1F92B">
      <w:pPr>
        <w:numPr>
          <w:ilvl w:val="2"/>
          <w:numId w:val="11"/>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13E62F12">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52276470">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21F35042">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689806A8">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2A937721">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04F6512D">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4FAEA6C1">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4EFDB58A">
      <w:pPr>
        <w:numPr>
          <w:ilvl w:val="1"/>
          <w:numId w:val="11"/>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bookmarkEnd w:id="626"/>
    <w:bookmarkEnd w:id="627"/>
    <w:p w14:paraId="1EAAD542">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2D34BB2F">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BEC0E6">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3E0179FF">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非政府强制采购的节能产品或环境标志产品，依据品目清单和认证证书实施政府优先采购。优先采购的具体规定（如涉及）_/____。</w:t>
      </w:r>
    </w:p>
    <w:p w14:paraId="531F5497">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66" w:name="_Toc305158888"/>
      <w:bookmarkStart w:id="667" w:name="_Toc226309790"/>
      <w:bookmarkStart w:id="668" w:name="_Toc150480784"/>
      <w:bookmarkStart w:id="669" w:name="_Toc195842911"/>
      <w:bookmarkStart w:id="670" w:name="_Toc164229387"/>
      <w:bookmarkStart w:id="671" w:name="_Toc127151747"/>
      <w:bookmarkStart w:id="672" w:name="_Toc265228384"/>
      <w:bookmarkStart w:id="673" w:name="_Toc264969236"/>
      <w:bookmarkStart w:id="674" w:name="_Toc150774751"/>
      <w:bookmarkStart w:id="675" w:name="_Toc164351640"/>
      <w:bookmarkStart w:id="676" w:name="_Toc151193716"/>
      <w:bookmarkStart w:id="677" w:name="_Toc127161460"/>
      <w:bookmarkStart w:id="678" w:name="_Ref467307010"/>
      <w:bookmarkStart w:id="679" w:name="_Toc226337242"/>
      <w:bookmarkStart w:id="680" w:name="_Toc151193788"/>
      <w:bookmarkStart w:id="681" w:name="_Toc520356170"/>
      <w:bookmarkStart w:id="682" w:name="_Toc151190173"/>
      <w:bookmarkStart w:id="683" w:name="_Toc127151546"/>
      <w:bookmarkStart w:id="684" w:name="_Toc164608815"/>
      <w:bookmarkStart w:id="685" w:name="_Toc150774646"/>
      <w:bookmarkStart w:id="686" w:name="_Toc142311048"/>
      <w:bookmarkStart w:id="687" w:name="_Toc150509297"/>
      <w:bookmarkStart w:id="688" w:name="_Toc151193644"/>
      <w:bookmarkStart w:id="689" w:name="_Toc226965819"/>
      <w:bookmarkStart w:id="690" w:name="_Toc305158814"/>
      <w:bookmarkStart w:id="691" w:name="_Toc164608660"/>
      <w:bookmarkStart w:id="692" w:name="_Toc151193934"/>
      <w:bookmarkStart w:id="693" w:name="_Toc164229241"/>
      <w:bookmarkStart w:id="694" w:name="_Toc226965736"/>
      <w:bookmarkStart w:id="695" w:name="_Toc151193860"/>
      <w:bookmarkStart w:id="696" w:name="_Toc149720839"/>
      <w:r>
        <w:rPr>
          <w:rFonts w:hint="eastAsia" w:ascii="宋体" w:hAnsi="宋体" w:eastAsia="宋体" w:cs="宋体"/>
          <w:sz w:val="24"/>
        </w:rPr>
        <w:t>成交候选人名单</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1FCD01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60A5953">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 xml:space="preserve">磋商小组根据上述供应商排序，依次推荐排序前 </w:t>
      </w:r>
      <w:r>
        <w:rPr>
          <w:rFonts w:hint="eastAsia" w:ascii="宋体" w:hAnsi="宋体" w:eastAsia="宋体" w:cs="宋体"/>
          <w:kern w:val="0"/>
          <w:sz w:val="24"/>
          <w:szCs w:val="20"/>
          <w:u w:val="single"/>
        </w:rPr>
        <w:t xml:space="preserve"> 3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7B61FE7A">
      <w:pPr>
        <w:numPr>
          <w:ilvl w:val="1"/>
          <w:numId w:val="11"/>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355530D8">
      <w:pPr>
        <w:numPr>
          <w:ilvl w:val="0"/>
          <w:numId w:val="11"/>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3F6BFC67">
      <w:pPr>
        <w:widowControl/>
        <w:numPr>
          <w:ilvl w:val="1"/>
          <w:numId w:val="11"/>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0CCE3C24">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二、评审标准</w:t>
      </w:r>
    </w:p>
    <w:tbl>
      <w:tblPr>
        <w:tblStyle w:val="258"/>
        <w:tblW w:w="10132" w:type="dxa"/>
        <w:tblInd w:w="-4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731"/>
        <w:gridCol w:w="992"/>
        <w:gridCol w:w="567"/>
        <w:gridCol w:w="5387"/>
        <w:gridCol w:w="1896"/>
      </w:tblGrid>
      <w:tr w14:paraId="5156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59" w:type="dxa"/>
            <w:vAlign w:val="center"/>
          </w:tcPr>
          <w:p w14:paraId="48736598">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3"/>
                <w:sz w:val="24"/>
                <w:lang w:eastAsia="en-US"/>
              </w:rPr>
              <w:t>序号</w:t>
            </w:r>
          </w:p>
        </w:tc>
        <w:tc>
          <w:tcPr>
            <w:tcW w:w="1723" w:type="dxa"/>
            <w:gridSpan w:val="2"/>
            <w:vAlign w:val="center"/>
          </w:tcPr>
          <w:p w14:paraId="1620DB98">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2"/>
                <w:sz w:val="24"/>
                <w:lang w:eastAsia="en-US"/>
              </w:rPr>
              <w:t>评分因素</w:t>
            </w:r>
          </w:p>
        </w:tc>
        <w:tc>
          <w:tcPr>
            <w:tcW w:w="567" w:type="dxa"/>
            <w:vAlign w:val="center"/>
          </w:tcPr>
          <w:p w14:paraId="510A5A57">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4"/>
                <w:sz w:val="24"/>
                <w:lang w:eastAsia="en-US"/>
              </w:rPr>
              <w:t>分值</w:t>
            </w:r>
          </w:p>
        </w:tc>
        <w:tc>
          <w:tcPr>
            <w:tcW w:w="5387" w:type="dxa"/>
            <w:vAlign w:val="center"/>
          </w:tcPr>
          <w:p w14:paraId="4AFFA336">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2"/>
                <w:sz w:val="24"/>
                <w:lang w:eastAsia="en-US"/>
              </w:rPr>
              <w:t>评分标准</w:t>
            </w:r>
          </w:p>
        </w:tc>
        <w:tc>
          <w:tcPr>
            <w:tcW w:w="1896" w:type="dxa"/>
            <w:vAlign w:val="center"/>
          </w:tcPr>
          <w:p w14:paraId="72190380">
            <w:pPr>
              <w:autoSpaceDE w:val="0"/>
              <w:autoSpaceDN w:val="0"/>
              <w:spacing w:before="40" w:line="208" w:lineRule="auto"/>
              <w:jc w:val="center"/>
              <w:rPr>
                <w:rFonts w:hint="eastAsia" w:ascii="宋体" w:hAnsi="宋体" w:eastAsia="宋体" w:cs="宋体"/>
                <w:sz w:val="24"/>
                <w:lang w:eastAsia="en-US"/>
              </w:rPr>
            </w:pPr>
            <w:r>
              <w:rPr>
                <w:rFonts w:hint="eastAsia" w:ascii="宋体" w:hAnsi="宋体" w:eastAsia="宋体" w:cs="宋体"/>
                <w:spacing w:val="-4"/>
                <w:sz w:val="24"/>
                <w:lang w:eastAsia="en-US"/>
              </w:rPr>
              <w:t>说明</w:t>
            </w:r>
          </w:p>
        </w:tc>
      </w:tr>
      <w:tr w14:paraId="160A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59" w:type="dxa"/>
            <w:vMerge w:val="restart"/>
            <w:vAlign w:val="center"/>
          </w:tcPr>
          <w:p w14:paraId="2019F067">
            <w:pPr>
              <w:autoSpaceDE w:val="0"/>
              <w:autoSpaceDN w:val="0"/>
              <w:spacing w:before="40" w:line="208" w:lineRule="auto"/>
              <w:jc w:val="center"/>
              <w:rPr>
                <w:rFonts w:hint="eastAsia" w:ascii="宋体" w:hAnsi="宋体" w:eastAsia="宋体" w:cs="宋体"/>
                <w:spacing w:val="-3"/>
                <w:sz w:val="24"/>
                <w:lang w:eastAsia="en-US"/>
              </w:rPr>
            </w:pPr>
            <w:r>
              <w:rPr>
                <w:rFonts w:hint="eastAsia" w:ascii="宋体" w:hAnsi="宋体" w:eastAsia="宋体" w:cs="宋体"/>
                <w:spacing w:val="-3"/>
                <w:sz w:val="24"/>
                <w:lang w:eastAsia="en-US"/>
              </w:rPr>
              <w:t>1</w:t>
            </w:r>
          </w:p>
        </w:tc>
        <w:tc>
          <w:tcPr>
            <w:tcW w:w="731" w:type="dxa"/>
            <w:vMerge w:val="restart"/>
            <w:vAlign w:val="center"/>
          </w:tcPr>
          <w:p w14:paraId="74A33680">
            <w:pPr>
              <w:autoSpaceDE w:val="0"/>
              <w:autoSpaceDN w:val="0"/>
              <w:spacing w:before="40" w:line="208" w:lineRule="auto"/>
              <w:jc w:val="center"/>
              <w:rPr>
                <w:rFonts w:hint="eastAsia" w:ascii="宋体" w:hAnsi="宋体" w:eastAsia="宋体" w:cs="宋体"/>
                <w:spacing w:val="-2"/>
                <w:sz w:val="24"/>
                <w:lang w:eastAsia="en-US"/>
              </w:rPr>
            </w:pPr>
            <w:r>
              <w:rPr>
                <w:rFonts w:hint="eastAsia" w:ascii="宋体" w:hAnsi="宋体" w:eastAsia="宋体" w:cs="宋体"/>
                <w:spacing w:val="-2"/>
                <w:sz w:val="24"/>
                <w:lang w:eastAsia="en-US"/>
              </w:rPr>
              <w:t>商务部分（</w:t>
            </w:r>
            <w:r>
              <w:rPr>
                <w:rFonts w:hint="eastAsia" w:ascii="宋体" w:hAnsi="宋体" w:eastAsia="宋体" w:cs="宋体"/>
                <w:spacing w:val="-2"/>
                <w:sz w:val="24"/>
                <w:lang w:val="en-US" w:eastAsia="zh-CN"/>
              </w:rPr>
              <w:t>25</w:t>
            </w:r>
            <w:r>
              <w:rPr>
                <w:rFonts w:hint="eastAsia" w:ascii="宋体" w:hAnsi="宋体" w:eastAsia="宋体" w:cs="宋体"/>
                <w:spacing w:val="-2"/>
                <w:sz w:val="24"/>
                <w:lang w:eastAsia="en-US"/>
              </w:rPr>
              <w:t>分）</w:t>
            </w:r>
          </w:p>
        </w:tc>
        <w:tc>
          <w:tcPr>
            <w:tcW w:w="992" w:type="dxa"/>
            <w:vAlign w:val="center"/>
          </w:tcPr>
          <w:p w14:paraId="61009C14">
            <w:pPr>
              <w:autoSpaceDE w:val="0"/>
              <w:autoSpaceDN w:val="0"/>
              <w:spacing w:before="40" w:line="208" w:lineRule="auto"/>
              <w:jc w:val="center"/>
              <w:rPr>
                <w:rFonts w:hint="eastAsia" w:ascii="宋体" w:hAnsi="宋体" w:eastAsia="宋体" w:cs="宋体"/>
                <w:spacing w:val="-2"/>
                <w:sz w:val="24"/>
                <w:lang w:eastAsia="en-US"/>
              </w:rPr>
            </w:pPr>
            <w:bookmarkStart w:id="697" w:name="OLE_LINK33"/>
            <w:r>
              <w:rPr>
                <w:rFonts w:hint="eastAsia" w:ascii="宋体" w:hAnsi="宋体" w:eastAsia="宋体" w:cs="宋体"/>
                <w:sz w:val="24"/>
                <w:lang w:eastAsia="en-US"/>
              </w:rPr>
              <w:t>人员配备方案</w:t>
            </w:r>
            <w:bookmarkEnd w:id="697"/>
          </w:p>
        </w:tc>
        <w:tc>
          <w:tcPr>
            <w:tcW w:w="567" w:type="dxa"/>
            <w:vAlign w:val="center"/>
          </w:tcPr>
          <w:p w14:paraId="3C8DB0B1">
            <w:pPr>
              <w:pStyle w:val="260"/>
              <w:autoSpaceDE w:val="0"/>
              <w:autoSpaceDN w:val="0"/>
              <w:jc w:val="center"/>
              <w:rPr>
                <w:rFonts w:hint="eastAsia" w:ascii="宋体" w:hAnsi="宋体" w:eastAsia="宋体" w:cs="宋体"/>
                <w:spacing w:val="-4"/>
                <w:sz w:val="24"/>
                <w:szCs w:val="24"/>
                <w:lang w:val="en-US" w:eastAsia="zh-CN"/>
              </w:rPr>
            </w:pPr>
            <w:r>
              <w:rPr>
                <w:rFonts w:hint="eastAsia" w:ascii="宋体" w:hAnsi="宋体" w:eastAsia="宋体" w:cs="宋体"/>
                <w:bCs/>
                <w:sz w:val="24"/>
                <w:szCs w:val="24"/>
                <w:lang w:val="en-US" w:eastAsia="zh-CN"/>
              </w:rPr>
              <w:t>10</w:t>
            </w:r>
          </w:p>
        </w:tc>
        <w:tc>
          <w:tcPr>
            <w:tcW w:w="5387" w:type="dxa"/>
            <w:vAlign w:val="center"/>
          </w:tcPr>
          <w:p w14:paraId="30B13AB0">
            <w:pPr>
              <w:pStyle w:val="260"/>
              <w:autoSpaceDE w:val="0"/>
              <w:autoSpaceDN w:val="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人员配备合理、专业齐全，得</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分。</w:t>
            </w:r>
          </w:p>
          <w:p w14:paraId="0DAD534E">
            <w:pPr>
              <w:pStyle w:val="260"/>
              <w:autoSpaceDE w:val="0"/>
              <w:autoSpaceDN w:val="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人员配备情况一般、专业基本齐全，得</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分。</w:t>
            </w:r>
          </w:p>
          <w:p w14:paraId="54B1A98C">
            <w:pPr>
              <w:pStyle w:val="260"/>
              <w:autoSpaceDE w:val="0"/>
              <w:autoSpaceDN w:val="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人员配备欠合理、专业不够齐全，得</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分。</w:t>
            </w:r>
          </w:p>
          <w:p w14:paraId="658CE6A0">
            <w:pPr>
              <w:pStyle w:val="260"/>
              <w:autoSpaceDE w:val="0"/>
              <w:autoSpaceDN w:val="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不提供，得0分。</w:t>
            </w:r>
          </w:p>
        </w:tc>
        <w:tc>
          <w:tcPr>
            <w:tcW w:w="1896" w:type="dxa"/>
            <w:vMerge w:val="restart"/>
            <w:vAlign w:val="center"/>
          </w:tcPr>
          <w:p w14:paraId="51C43183">
            <w:pPr>
              <w:autoSpaceDE w:val="0"/>
              <w:autoSpaceDN w:val="0"/>
              <w:spacing w:before="40" w:line="208" w:lineRule="auto"/>
              <w:jc w:val="center"/>
              <w:rPr>
                <w:rFonts w:hint="eastAsia" w:ascii="宋体" w:hAnsi="宋体" w:eastAsia="宋体" w:cs="宋体"/>
                <w:spacing w:val="-4"/>
                <w:sz w:val="24"/>
                <w:lang w:eastAsia="en-US"/>
              </w:rPr>
            </w:pPr>
          </w:p>
        </w:tc>
      </w:tr>
      <w:tr w14:paraId="3D60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59" w:type="dxa"/>
            <w:vMerge w:val="continue"/>
            <w:vAlign w:val="center"/>
          </w:tcPr>
          <w:p w14:paraId="7ACEA5B7">
            <w:pPr>
              <w:autoSpaceDE w:val="0"/>
              <w:autoSpaceDN w:val="0"/>
              <w:spacing w:before="40" w:line="208" w:lineRule="auto"/>
              <w:jc w:val="center"/>
              <w:rPr>
                <w:rFonts w:hint="eastAsia" w:ascii="宋体" w:hAnsi="宋体" w:eastAsia="宋体" w:cs="宋体"/>
                <w:lang w:eastAsia="en-US"/>
              </w:rPr>
            </w:pPr>
          </w:p>
        </w:tc>
        <w:tc>
          <w:tcPr>
            <w:tcW w:w="731" w:type="dxa"/>
            <w:vMerge w:val="continue"/>
            <w:vAlign w:val="center"/>
          </w:tcPr>
          <w:p w14:paraId="43E20CDC">
            <w:pPr>
              <w:autoSpaceDE w:val="0"/>
              <w:autoSpaceDN w:val="0"/>
              <w:spacing w:before="40" w:line="208" w:lineRule="auto"/>
              <w:jc w:val="center"/>
              <w:rPr>
                <w:rFonts w:hint="eastAsia" w:ascii="宋体" w:hAnsi="宋体" w:eastAsia="宋体" w:cs="宋体"/>
                <w:lang w:eastAsia="en-US"/>
              </w:rPr>
            </w:pPr>
          </w:p>
        </w:tc>
        <w:tc>
          <w:tcPr>
            <w:tcW w:w="992" w:type="dxa"/>
            <w:vAlign w:val="center"/>
          </w:tcPr>
          <w:p w14:paraId="4D126C99">
            <w:pPr>
              <w:autoSpaceDE w:val="0"/>
              <w:autoSpaceDN w:val="0"/>
              <w:spacing w:before="40" w:line="208" w:lineRule="auto"/>
              <w:jc w:val="center"/>
              <w:rPr>
                <w:rFonts w:hint="eastAsia" w:ascii="宋体" w:hAnsi="宋体" w:eastAsia="宋体" w:cs="宋体"/>
                <w:spacing w:val="-2"/>
                <w:sz w:val="24"/>
                <w:lang w:eastAsia="en-US"/>
              </w:rPr>
            </w:pPr>
            <w:r>
              <w:rPr>
                <w:rFonts w:hint="eastAsia" w:ascii="宋体" w:hAnsi="宋体" w:eastAsia="宋体" w:cs="宋体"/>
                <w:sz w:val="24"/>
                <w:lang w:eastAsia="en-US"/>
              </w:rPr>
              <w:t>同类项目业绩</w:t>
            </w:r>
          </w:p>
        </w:tc>
        <w:tc>
          <w:tcPr>
            <w:tcW w:w="567" w:type="dxa"/>
            <w:vAlign w:val="center"/>
          </w:tcPr>
          <w:p w14:paraId="6B865592">
            <w:pPr>
              <w:autoSpaceDE w:val="0"/>
              <w:autoSpaceDN w:val="0"/>
              <w:spacing w:before="40" w:line="208" w:lineRule="auto"/>
              <w:jc w:val="center"/>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15</w:t>
            </w:r>
          </w:p>
        </w:tc>
        <w:tc>
          <w:tcPr>
            <w:tcW w:w="5387" w:type="dxa"/>
            <w:vAlign w:val="center"/>
          </w:tcPr>
          <w:p w14:paraId="42BF6D7D">
            <w:pPr>
              <w:pStyle w:val="260"/>
              <w:autoSpaceDE w:val="0"/>
              <w:autoSpaceDN w:val="0"/>
              <w:rPr>
                <w:rFonts w:hint="eastAsia" w:ascii="宋体" w:hAnsi="宋体" w:eastAsia="宋体" w:cs="宋体"/>
                <w:sz w:val="24"/>
                <w:szCs w:val="24"/>
                <w:lang w:eastAsia="zh-CN"/>
              </w:rPr>
            </w:pPr>
            <w:r>
              <w:rPr>
                <w:rFonts w:hint="eastAsia" w:ascii="宋体" w:hAnsi="宋体" w:eastAsia="宋体" w:cs="宋体"/>
                <w:sz w:val="24"/>
                <w:szCs w:val="24"/>
                <w:lang w:eastAsia="zh-CN"/>
              </w:rPr>
              <w:t>供应商提供2023年03月01日至今类似工程类业绩（需提供合同关键页及盖章页)，每有1个有效业绩得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分，最多得</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p w14:paraId="0AC10DB6">
            <w:pPr>
              <w:autoSpaceDE w:val="0"/>
              <w:autoSpaceDN w:val="0"/>
              <w:spacing w:before="40" w:line="208" w:lineRule="auto"/>
              <w:rPr>
                <w:rFonts w:hint="eastAsia" w:ascii="宋体" w:hAnsi="宋体" w:eastAsia="宋体" w:cs="宋体"/>
                <w:spacing w:val="-2"/>
                <w:sz w:val="24"/>
                <w:lang w:eastAsia="zh-CN"/>
              </w:rPr>
            </w:pPr>
            <w:r>
              <w:rPr>
                <w:rFonts w:hint="eastAsia" w:ascii="宋体" w:hAnsi="宋体" w:eastAsia="宋体" w:cs="宋体"/>
                <w:color w:val="000000"/>
                <w:sz w:val="24"/>
                <w:lang w:eastAsia="zh-CN"/>
              </w:rPr>
              <w:t>注：需提供合同关键页及盖章页并加盖公章。</w:t>
            </w:r>
          </w:p>
        </w:tc>
        <w:tc>
          <w:tcPr>
            <w:tcW w:w="1896" w:type="dxa"/>
            <w:vMerge w:val="continue"/>
            <w:vAlign w:val="center"/>
          </w:tcPr>
          <w:p w14:paraId="7ACF90BE">
            <w:pPr>
              <w:autoSpaceDE w:val="0"/>
              <w:autoSpaceDN w:val="0"/>
              <w:spacing w:before="40" w:line="208" w:lineRule="auto"/>
              <w:jc w:val="center"/>
              <w:rPr>
                <w:rFonts w:hint="eastAsia" w:ascii="宋体" w:hAnsi="宋体" w:eastAsia="宋体" w:cs="宋体"/>
                <w:spacing w:val="-2"/>
                <w:sz w:val="24"/>
                <w:lang w:eastAsia="zh-CN"/>
              </w:rPr>
            </w:pPr>
          </w:p>
        </w:tc>
      </w:tr>
      <w:tr w14:paraId="380AF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59" w:type="dxa"/>
            <w:vAlign w:val="center"/>
          </w:tcPr>
          <w:p w14:paraId="40A06D66">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731" w:type="dxa"/>
            <w:vMerge w:val="restart"/>
            <w:vAlign w:val="center"/>
          </w:tcPr>
          <w:p w14:paraId="58505EB7">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施工组织设计（6</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p>
        </w:tc>
        <w:tc>
          <w:tcPr>
            <w:tcW w:w="992" w:type="dxa"/>
            <w:vAlign w:val="center"/>
          </w:tcPr>
          <w:p w14:paraId="01C0636C">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施工总体进度计划及保障措施</w:t>
            </w:r>
          </w:p>
        </w:tc>
        <w:tc>
          <w:tcPr>
            <w:tcW w:w="567" w:type="dxa"/>
            <w:vAlign w:val="center"/>
          </w:tcPr>
          <w:p w14:paraId="14237D97">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5</w:t>
            </w:r>
          </w:p>
        </w:tc>
        <w:tc>
          <w:tcPr>
            <w:tcW w:w="5387" w:type="dxa"/>
            <w:vAlign w:val="center"/>
          </w:tcPr>
          <w:p w14:paraId="13F4AC6E">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计划及保障措施合理，得1</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分；</w:t>
            </w:r>
          </w:p>
          <w:p w14:paraId="4D177358">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计划及保障措施较合理，得</w:t>
            </w: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lang w:eastAsia="zh-CN"/>
              </w:rPr>
              <w:t>分；</w:t>
            </w:r>
          </w:p>
          <w:p w14:paraId="22AF4276">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计划及保障措施一般，得</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分；</w:t>
            </w:r>
          </w:p>
          <w:p w14:paraId="20FC652E">
            <w:pPr>
              <w:pStyle w:val="260"/>
              <w:autoSpaceDE w:val="0"/>
              <w:autoSpaceDN w:val="0"/>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计划及保障措施较差，得1分；</w:t>
            </w:r>
          </w:p>
          <w:p w14:paraId="41A28B67">
            <w:pPr>
              <w:pStyle w:val="260"/>
              <w:autoSpaceDE w:val="0"/>
              <w:autoSpaceDN w:val="0"/>
              <w:rPr>
                <w:rFonts w:hint="eastAsia" w:ascii="宋体" w:hAnsi="宋体" w:eastAsia="宋体" w:cs="宋体"/>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31B47BE9">
            <w:pPr>
              <w:pStyle w:val="260"/>
              <w:autoSpaceDE w:val="0"/>
              <w:autoSpaceDN w:val="0"/>
              <w:jc w:val="center"/>
              <w:rPr>
                <w:rFonts w:hint="eastAsia" w:ascii="宋体" w:hAnsi="宋体" w:eastAsia="宋体" w:cs="宋体"/>
                <w:sz w:val="24"/>
                <w:szCs w:val="24"/>
              </w:rPr>
            </w:pPr>
          </w:p>
        </w:tc>
      </w:tr>
      <w:tr w14:paraId="0D2E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559" w:type="dxa"/>
            <w:vAlign w:val="center"/>
          </w:tcPr>
          <w:p w14:paraId="62E166F4">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731" w:type="dxa"/>
            <w:vMerge w:val="continue"/>
            <w:vAlign w:val="center"/>
          </w:tcPr>
          <w:p w14:paraId="6C0F96C9">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37E776CE">
            <w:pPr>
              <w:autoSpaceDE w:val="0"/>
              <w:autoSpaceDN w:val="0"/>
              <w:spacing w:before="78" w:line="219" w:lineRule="auto"/>
              <w:jc w:val="center"/>
              <w:rPr>
                <w:rFonts w:hint="eastAsia" w:ascii="宋体" w:hAnsi="宋体" w:eastAsia="宋体" w:cs="宋体"/>
                <w:spacing w:val="-2"/>
                <w:sz w:val="24"/>
                <w:lang w:eastAsia="en-US"/>
              </w:rPr>
            </w:pPr>
            <w:r>
              <w:rPr>
                <w:rFonts w:hint="eastAsia" w:ascii="宋体" w:hAnsi="宋体" w:eastAsia="宋体" w:cs="宋体"/>
                <w:bCs/>
                <w:sz w:val="24"/>
                <w:lang w:eastAsia="en-US"/>
              </w:rPr>
              <w:t>质量保证体系及措施</w:t>
            </w:r>
          </w:p>
        </w:tc>
        <w:tc>
          <w:tcPr>
            <w:tcW w:w="567" w:type="dxa"/>
            <w:vAlign w:val="center"/>
          </w:tcPr>
          <w:p w14:paraId="64DD6A21">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10</w:t>
            </w:r>
          </w:p>
        </w:tc>
        <w:tc>
          <w:tcPr>
            <w:tcW w:w="5387" w:type="dxa"/>
            <w:vAlign w:val="center"/>
          </w:tcPr>
          <w:p w14:paraId="338F72F7">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措施合理，创优计划严谨周密、切实可行得10分；</w:t>
            </w:r>
          </w:p>
          <w:p w14:paraId="3745FDEC">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措施较合理，创优计划较严谨周密、切实可行，得7分；</w:t>
            </w:r>
          </w:p>
          <w:p w14:paraId="085780C0">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措施一般，创优计划可行，得4分；</w:t>
            </w:r>
            <w:r>
              <w:rPr>
                <w:rFonts w:hint="eastAsia" w:ascii="宋体" w:hAnsi="宋体" w:eastAsia="宋体" w:cs="宋体"/>
                <w:bCs/>
                <w:sz w:val="24"/>
                <w:lang w:eastAsia="zh-CN"/>
              </w:rPr>
              <w:t>质量保证体系及</w:t>
            </w:r>
            <w:r>
              <w:rPr>
                <w:rFonts w:hint="eastAsia" w:ascii="宋体" w:hAnsi="宋体" w:eastAsia="宋体" w:cs="宋体"/>
                <w:spacing w:val="-4"/>
                <w:sz w:val="24"/>
                <w:szCs w:val="24"/>
                <w:lang w:eastAsia="zh-CN"/>
              </w:rPr>
              <w:t>措施及创优计划较差，得1分；</w:t>
            </w:r>
          </w:p>
          <w:p w14:paraId="2731B575">
            <w:pPr>
              <w:pStyle w:val="260"/>
              <w:autoSpaceDE w:val="0"/>
              <w:autoSpaceDN w:val="0"/>
              <w:spacing w:before="24" w:line="222" w:lineRule="auto"/>
              <w:ind w:right="197"/>
              <w:rPr>
                <w:rFonts w:hint="eastAsia" w:ascii="宋体" w:hAnsi="宋体" w:eastAsia="宋体" w:cs="宋体"/>
                <w:spacing w:val="-4"/>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2AB28A18">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0B06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559" w:type="dxa"/>
            <w:vAlign w:val="center"/>
          </w:tcPr>
          <w:p w14:paraId="26782D91">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731" w:type="dxa"/>
            <w:vMerge w:val="continue"/>
            <w:vAlign w:val="center"/>
          </w:tcPr>
          <w:p w14:paraId="3585DFEC">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276AB9B7">
            <w:pPr>
              <w:autoSpaceDE w:val="0"/>
              <w:autoSpaceDN w:val="0"/>
              <w:spacing w:before="78" w:line="219" w:lineRule="auto"/>
              <w:jc w:val="center"/>
              <w:rPr>
                <w:rFonts w:hint="eastAsia" w:ascii="宋体" w:hAnsi="宋体" w:eastAsia="宋体" w:cs="宋体"/>
                <w:sz w:val="24"/>
                <w:lang w:eastAsia="en-US"/>
              </w:rPr>
            </w:pPr>
            <w:bookmarkStart w:id="698" w:name="OLE_LINK51"/>
            <w:r>
              <w:rPr>
                <w:rFonts w:hint="eastAsia" w:ascii="宋体" w:hAnsi="宋体" w:eastAsia="宋体" w:cs="宋体"/>
                <w:sz w:val="24"/>
                <w:lang w:eastAsia="en-US"/>
              </w:rPr>
              <w:t>施工安全方案</w:t>
            </w:r>
            <w:bookmarkEnd w:id="698"/>
          </w:p>
        </w:tc>
        <w:tc>
          <w:tcPr>
            <w:tcW w:w="567" w:type="dxa"/>
            <w:vAlign w:val="center"/>
          </w:tcPr>
          <w:p w14:paraId="723B61C7">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5387" w:type="dxa"/>
            <w:vAlign w:val="center"/>
          </w:tcPr>
          <w:p w14:paraId="0D6FB96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具备科学、全面的施工安全方案，针对性及可操作性强，能够及时有效的发现及预防各种安全隐患的得10分；</w:t>
            </w:r>
          </w:p>
          <w:p w14:paraId="183E5D13">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具备较为科学、全面的施工安全方案，针对性及可操作性较好，能够较好的预防各种安全隐患的得7分；</w:t>
            </w:r>
          </w:p>
          <w:p w14:paraId="10876A8E">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具备基本全面的施工安全方案，有一定的针对性及可操作性。仅能预防部分安全隐患的得4分；</w:t>
            </w:r>
          </w:p>
          <w:p w14:paraId="3A5D477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施工安全方案的针对性及可操作性较弱，仅能预防小部分安全隐患的得1分；</w:t>
            </w:r>
          </w:p>
          <w:p w14:paraId="5BAED4D5">
            <w:pPr>
              <w:pStyle w:val="260"/>
              <w:autoSpaceDE w:val="0"/>
              <w:autoSpaceDN w:val="0"/>
              <w:spacing w:before="24" w:line="222" w:lineRule="auto"/>
              <w:ind w:right="197"/>
              <w:rPr>
                <w:rFonts w:hint="eastAsia" w:ascii="宋体" w:hAnsi="宋体" w:eastAsia="宋体" w:cs="宋体"/>
                <w:spacing w:val="-4"/>
                <w:sz w:val="24"/>
                <w:szCs w:val="24"/>
              </w:rPr>
            </w:pPr>
            <w:r>
              <w:rPr>
                <w:rFonts w:hint="eastAsia" w:ascii="宋体" w:hAnsi="宋体" w:eastAsia="宋体" w:cs="宋体"/>
                <w:spacing w:val="-4"/>
                <w:sz w:val="24"/>
                <w:szCs w:val="24"/>
                <w:lang w:eastAsia="zh-CN"/>
              </w:rPr>
              <w:t>不提供，得0分。</w:t>
            </w:r>
          </w:p>
        </w:tc>
        <w:tc>
          <w:tcPr>
            <w:tcW w:w="1896" w:type="dxa"/>
            <w:vAlign w:val="center"/>
          </w:tcPr>
          <w:p w14:paraId="48D94C58">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4E43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59" w:type="dxa"/>
            <w:vAlign w:val="center"/>
          </w:tcPr>
          <w:p w14:paraId="2808BE8A">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731" w:type="dxa"/>
            <w:vMerge w:val="continue"/>
            <w:vAlign w:val="center"/>
          </w:tcPr>
          <w:p w14:paraId="237DF6DE">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75BE0EE">
            <w:pPr>
              <w:autoSpaceDE w:val="0"/>
              <w:autoSpaceDN w:val="0"/>
              <w:spacing w:before="78" w:line="219" w:lineRule="auto"/>
              <w:jc w:val="center"/>
              <w:rPr>
                <w:rFonts w:hint="eastAsia" w:ascii="宋体" w:hAnsi="宋体" w:eastAsia="宋体" w:cs="宋体"/>
                <w:sz w:val="24"/>
                <w:lang w:eastAsia="en-US"/>
              </w:rPr>
            </w:pPr>
            <w:r>
              <w:rPr>
                <w:rFonts w:hint="eastAsia" w:ascii="宋体" w:hAnsi="宋体" w:eastAsia="宋体" w:cs="宋体"/>
                <w:sz w:val="24"/>
                <w:lang w:eastAsia="en-US"/>
              </w:rPr>
              <w:t>施工方案和技术措施</w:t>
            </w:r>
          </w:p>
        </w:tc>
        <w:tc>
          <w:tcPr>
            <w:tcW w:w="567" w:type="dxa"/>
            <w:vAlign w:val="center"/>
          </w:tcPr>
          <w:p w14:paraId="3DDA2F10">
            <w:pPr>
              <w:pStyle w:val="260"/>
              <w:autoSpaceDE w:val="0"/>
              <w:autoSpaceDN w:val="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10</w:t>
            </w:r>
          </w:p>
        </w:tc>
        <w:tc>
          <w:tcPr>
            <w:tcW w:w="5387" w:type="dxa"/>
            <w:vAlign w:val="center"/>
          </w:tcPr>
          <w:p w14:paraId="13A77FE3">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充分结合项目特征，提出有针对性的具体施工方案。施工方案内容完整，针对性、可行性、合理性、可靠性、安全性强，完全满足采购人需求得10分；</w:t>
            </w:r>
          </w:p>
          <w:p w14:paraId="5FA5DA27">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能够结合项目特征，提出有一定针对性的具体施工方案。施工方案内容较完整，针对性、可行性、合理性、</w:t>
            </w:r>
          </w:p>
          <w:p w14:paraId="75E04ABD">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可靠性、安全性较强，较好地满足采购人需求得8分；</w:t>
            </w:r>
          </w:p>
          <w:p w14:paraId="027CB46B">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能够结合项目部分特征提出施工方案。施工方案内容基本完整，针对性、可行性、合理性、可靠性、安全性一般，基本满足采购人需求得6分；</w:t>
            </w:r>
          </w:p>
          <w:p w14:paraId="7187CA45">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不能结合项目特征，仅提出基本的施工方案。施工方案内容有部分疏漏，针对性、可行性、合理性、可靠性、安全性较弱得4分；</w:t>
            </w:r>
          </w:p>
          <w:p w14:paraId="14963092">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不能结合项目特征，仅提出范本式的施工方案。施工方案内容缺漏较多，无针对性，可行性、合理性、可靠性、安全性差得2分；</w:t>
            </w:r>
          </w:p>
          <w:p w14:paraId="087166D1">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2385780A">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66C5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59" w:type="dxa"/>
            <w:vAlign w:val="center"/>
          </w:tcPr>
          <w:p w14:paraId="65BB7DC4">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731" w:type="dxa"/>
            <w:vMerge w:val="continue"/>
            <w:vAlign w:val="center"/>
          </w:tcPr>
          <w:p w14:paraId="7B288C2B">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687B321">
            <w:pPr>
              <w:autoSpaceDE w:val="0"/>
              <w:autoSpaceDN w:val="0"/>
              <w:spacing w:before="78" w:line="219" w:lineRule="auto"/>
              <w:jc w:val="center"/>
              <w:rPr>
                <w:rFonts w:hint="eastAsia" w:ascii="宋体" w:hAnsi="宋体" w:eastAsia="宋体" w:cs="宋体"/>
                <w:spacing w:val="-2"/>
                <w:sz w:val="24"/>
                <w:lang w:eastAsia="en-US"/>
              </w:rPr>
            </w:pPr>
            <w:bookmarkStart w:id="699" w:name="OLE_LINK52"/>
            <w:bookmarkStart w:id="700" w:name="OLE_LINK53"/>
            <w:r>
              <w:rPr>
                <w:rFonts w:hint="eastAsia" w:ascii="宋体" w:hAnsi="宋体" w:eastAsia="宋体" w:cs="宋体"/>
                <w:sz w:val="24"/>
                <w:lang w:eastAsia="en-US"/>
              </w:rPr>
              <w:t>文明施工及环保方案</w:t>
            </w:r>
            <w:bookmarkEnd w:id="699"/>
            <w:bookmarkEnd w:id="700"/>
          </w:p>
        </w:tc>
        <w:tc>
          <w:tcPr>
            <w:tcW w:w="567" w:type="dxa"/>
            <w:vAlign w:val="center"/>
          </w:tcPr>
          <w:p w14:paraId="723A1CF1">
            <w:pPr>
              <w:pStyle w:val="260"/>
              <w:autoSpaceDE w:val="0"/>
              <w:autoSpaceDN w:val="0"/>
              <w:jc w:val="center"/>
              <w:rPr>
                <w:rFonts w:hint="eastAsia" w:ascii="宋体" w:hAnsi="宋体" w:eastAsia="宋体" w:cs="宋体"/>
                <w:sz w:val="24"/>
                <w:szCs w:val="24"/>
              </w:rPr>
            </w:pPr>
            <w:r>
              <w:rPr>
                <w:rFonts w:hint="eastAsia" w:ascii="宋体" w:hAnsi="宋体" w:eastAsia="宋体" w:cs="宋体"/>
                <w:bCs/>
                <w:sz w:val="24"/>
                <w:szCs w:val="24"/>
                <w:lang w:eastAsia="zh-CN"/>
              </w:rPr>
              <w:t>5</w:t>
            </w:r>
          </w:p>
        </w:tc>
        <w:tc>
          <w:tcPr>
            <w:tcW w:w="5387" w:type="dxa"/>
            <w:vAlign w:val="center"/>
          </w:tcPr>
          <w:p w14:paraId="3DD9F243">
            <w:pPr>
              <w:autoSpaceDE/>
              <w:autoSpaceDN/>
              <w:spacing w:line="216" w:lineRule="auto"/>
              <w:ind w:firstLine="28"/>
              <w:rPr>
                <w:rFonts w:hint="eastAsia" w:ascii="宋体" w:hAnsi="宋体" w:eastAsia="宋体" w:cs="宋体"/>
                <w:sz w:val="24"/>
                <w:lang w:eastAsia="zh-CN"/>
              </w:rPr>
            </w:pPr>
            <w:bookmarkStart w:id="701" w:name="OLE_LINK34"/>
            <w:bookmarkStart w:id="702" w:name="OLE_LINK35"/>
            <w:r>
              <w:rPr>
                <w:rFonts w:hint="eastAsia" w:ascii="宋体" w:hAnsi="宋体" w:eastAsia="宋体" w:cs="宋体"/>
                <w:spacing w:val="-4"/>
                <w:sz w:val="24"/>
                <w:lang w:eastAsia="zh-CN"/>
              </w:rPr>
              <w:t>安</w:t>
            </w:r>
            <w:r>
              <w:rPr>
                <w:rFonts w:hint="eastAsia" w:ascii="宋体" w:hAnsi="宋体" w:eastAsia="宋体" w:cs="宋体"/>
                <w:sz w:val="24"/>
                <w:lang w:eastAsia="zh-CN"/>
              </w:rPr>
              <w:t>文明作业程度高，有完善的培训体系，实施方案内容详实，且针对性及可操作性强，能够有效避免施工周边环境污染的得5分；</w:t>
            </w:r>
          </w:p>
          <w:p w14:paraId="0C77E5DA">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文明作业程度一般，相关实施方案内容简略，针对性及可操作性较弱，基本能够避免施工周边环境污染的得3分；</w:t>
            </w:r>
          </w:p>
          <w:p w14:paraId="489FDE09">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文明作业程度一般，相关方案内容粗略，针对性及可操作性较差，不能完全合理避免施工周边环境污染的得1分；</w:t>
            </w:r>
          </w:p>
          <w:p w14:paraId="2392CA69">
            <w:pPr>
              <w:pStyle w:val="260"/>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bookmarkEnd w:id="701"/>
            <w:bookmarkEnd w:id="702"/>
          </w:p>
        </w:tc>
        <w:tc>
          <w:tcPr>
            <w:tcW w:w="1896" w:type="dxa"/>
            <w:vAlign w:val="center"/>
          </w:tcPr>
          <w:p w14:paraId="09894C69">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3E9B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7186E8B3">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731" w:type="dxa"/>
            <w:vMerge w:val="continue"/>
            <w:vAlign w:val="center"/>
          </w:tcPr>
          <w:p w14:paraId="7DA31188">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0FD71BEA">
            <w:pPr>
              <w:autoSpaceDE w:val="0"/>
              <w:autoSpaceDN w:val="0"/>
              <w:spacing w:before="78" w:line="219" w:lineRule="auto"/>
              <w:jc w:val="center"/>
              <w:rPr>
                <w:rFonts w:hint="eastAsia" w:ascii="宋体" w:hAnsi="宋体" w:eastAsia="宋体" w:cs="宋体"/>
                <w:spacing w:val="-2"/>
                <w:sz w:val="24"/>
                <w:lang w:eastAsia="zh-CN"/>
              </w:rPr>
            </w:pPr>
            <w:bookmarkStart w:id="703" w:name="OLE_LINK36"/>
            <w:r>
              <w:rPr>
                <w:rFonts w:hint="eastAsia" w:ascii="宋体" w:hAnsi="宋体" w:eastAsia="宋体" w:cs="宋体"/>
                <w:sz w:val="24"/>
                <w:lang w:eastAsia="zh-CN"/>
              </w:rPr>
              <w:t>劳动力计划主要设备材料用量计划</w:t>
            </w:r>
            <w:bookmarkEnd w:id="703"/>
          </w:p>
        </w:tc>
        <w:tc>
          <w:tcPr>
            <w:tcW w:w="567" w:type="dxa"/>
            <w:vAlign w:val="center"/>
          </w:tcPr>
          <w:p w14:paraId="6D8C0C02">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31CAF466">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z w:val="24"/>
                <w:lang w:eastAsia="zh-CN"/>
              </w:rPr>
              <w:t>综合考虑劳动力计划主要设备材料用量计划</w:t>
            </w:r>
            <w:r>
              <w:rPr>
                <w:rFonts w:hint="eastAsia" w:ascii="宋体" w:hAnsi="宋体" w:eastAsia="宋体" w:cs="宋体"/>
                <w:spacing w:val="-4"/>
                <w:sz w:val="24"/>
                <w:szCs w:val="24"/>
                <w:lang w:eastAsia="zh-CN"/>
              </w:rPr>
              <w:t>方案合理，得5分；</w:t>
            </w:r>
          </w:p>
          <w:p w14:paraId="5BA9CFE3">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方案较合理，得3分；</w:t>
            </w:r>
          </w:p>
          <w:p w14:paraId="4E36EC09">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方案较差，得1分；</w:t>
            </w:r>
          </w:p>
          <w:p w14:paraId="6B3D4201">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7280CBF4">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2F6B9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4A2E0758">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731" w:type="dxa"/>
            <w:vMerge w:val="continue"/>
            <w:vAlign w:val="center"/>
          </w:tcPr>
          <w:p w14:paraId="1004AF0D">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4DE1DB91">
            <w:pPr>
              <w:autoSpaceDE w:val="0"/>
              <w:autoSpaceDN w:val="0"/>
              <w:spacing w:before="78" w:line="219" w:lineRule="auto"/>
              <w:jc w:val="center"/>
              <w:rPr>
                <w:rFonts w:hint="eastAsia" w:ascii="宋体" w:hAnsi="宋体" w:eastAsia="宋体" w:cs="宋体"/>
                <w:spacing w:val="-2"/>
                <w:sz w:val="24"/>
                <w:lang w:eastAsia="zh-CN"/>
              </w:rPr>
            </w:pPr>
            <w:r>
              <w:rPr>
                <w:rFonts w:hint="eastAsia" w:ascii="宋体" w:hAnsi="宋体" w:eastAsia="宋体" w:cs="宋体"/>
                <w:sz w:val="24"/>
                <w:lang w:eastAsia="zh-CN"/>
              </w:rPr>
              <w:t>与业主、监理、设计及供货商的配合</w:t>
            </w:r>
          </w:p>
        </w:tc>
        <w:tc>
          <w:tcPr>
            <w:tcW w:w="567" w:type="dxa"/>
            <w:vAlign w:val="center"/>
          </w:tcPr>
          <w:p w14:paraId="48ADF97C">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13A15331">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与有关部门的协调及对接方案（包括但不限于与采购人、监理及相关单位配合措施等）：</w:t>
            </w:r>
          </w:p>
          <w:p w14:paraId="476EF673">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方案全面完整、合理、可行，针对性强，能够确保及时高效地做好与有关部门的协调工作，并及时响应并满足采购人需要得5分；</w:t>
            </w:r>
          </w:p>
          <w:p w14:paraId="36FE9C8F">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方案内容一般，针对性及可操作性较弱，基本保证与有关部门的协调工作，基本满足采购人需要得3分；</w:t>
            </w:r>
          </w:p>
          <w:p w14:paraId="2402337E">
            <w:pPr>
              <w:autoSpaceDE/>
              <w:autoSpaceDN/>
              <w:spacing w:line="216" w:lineRule="auto"/>
              <w:ind w:firstLine="28"/>
              <w:rPr>
                <w:rFonts w:hint="eastAsia" w:ascii="宋体" w:hAnsi="宋体" w:eastAsia="宋体" w:cs="宋体"/>
                <w:sz w:val="24"/>
                <w:lang w:eastAsia="zh-CN"/>
              </w:rPr>
            </w:pPr>
            <w:r>
              <w:rPr>
                <w:rFonts w:hint="eastAsia" w:ascii="宋体" w:hAnsi="宋体" w:eastAsia="宋体" w:cs="宋体"/>
                <w:sz w:val="24"/>
                <w:lang w:eastAsia="zh-CN"/>
              </w:rPr>
              <w:t>方案内容较差，针对性及可操作性较差，与有关部门的协调工作较差，不能合理满足采购人需要得1分；</w:t>
            </w:r>
          </w:p>
          <w:p w14:paraId="1FD2FD75">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1C22816F">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7440D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59" w:type="dxa"/>
            <w:vAlign w:val="center"/>
          </w:tcPr>
          <w:p w14:paraId="5B1A4A4D">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731" w:type="dxa"/>
            <w:vMerge w:val="continue"/>
            <w:vAlign w:val="center"/>
          </w:tcPr>
          <w:p w14:paraId="6B454E7D">
            <w:pPr>
              <w:autoSpaceDE w:val="0"/>
              <w:autoSpaceDN w:val="0"/>
              <w:spacing w:before="78" w:line="219" w:lineRule="auto"/>
              <w:jc w:val="center"/>
              <w:rPr>
                <w:rFonts w:hint="eastAsia" w:ascii="宋体" w:hAnsi="宋体" w:eastAsia="宋体" w:cs="宋体"/>
                <w:spacing w:val="-2"/>
                <w:sz w:val="24"/>
                <w:lang w:eastAsia="en-US"/>
              </w:rPr>
            </w:pPr>
          </w:p>
        </w:tc>
        <w:tc>
          <w:tcPr>
            <w:tcW w:w="992" w:type="dxa"/>
            <w:vAlign w:val="center"/>
          </w:tcPr>
          <w:p w14:paraId="30A16583">
            <w:pPr>
              <w:autoSpaceDE w:val="0"/>
              <w:autoSpaceDN w:val="0"/>
              <w:spacing w:before="78" w:line="219" w:lineRule="auto"/>
              <w:jc w:val="center"/>
              <w:rPr>
                <w:rFonts w:hint="eastAsia" w:ascii="宋体" w:hAnsi="宋体" w:eastAsia="宋体" w:cs="宋体"/>
                <w:sz w:val="24"/>
                <w:lang w:eastAsia="zh-CN"/>
              </w:rPr>
            </w:pPr>
            <w:bookmarkStart w:id="704" w:name="OLE_LINK37"/>
            <w:r>
              <w:rPr>
                <w:rFonts w:hint="eastAsia" w:ascii="宋体" w:hAnsi="宋体" w:eastAsia="宋体" w:cs="宋体"/>
                <w:sz w:val="24"/>
                <w:lang w:eastAsia="zh-CN"/>
              </w:rPr>
              <w:t>竣工收尾阶段的配合和管理措施</w:t>
            </w:r>
            <w:bookmarkEnd w:id="704"/>
          </w:p>
        </w:tc>
        <w:tc>
          <w:tcPr>
            <w:tcW w:w="567" w:type="dxa"/>
            <w:vAlign w:val="center"/>
          </w:tcPr>
          <w:p w14:paraId="33DF68B5">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5387" w:type="dxa"/>
            <w:vAlign w:val="center"/>
          </w:tcPr>
          <w:p w14:paraId="1185BD93">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z w:val="24"/>
                <w:lang w:eastAsia="zh-CN"/>
              </w:rPr>
              <w:t>综合考虑竣工收尾阶段的配合和管理措施</w:t>
            </w:r>
            <w:r>
              <w:rPr>
                <w:rFonts w:hint="eastAsia" w:ascii="宋体" w:hAnsi="宋体" w:eastAsia="宋体" w:cs="宋体"/>
                <w:spacing w:val="-4"/>
                <w:sz w:val="24"/>
                <w:szCs w:val="24"/>
                <w:lang w:eastAsia="zh-CN"/>
              </w:rPr>
              <w:t>方案合理，得5分；</w:t>
            </w:r>
          </w:p>
          <w:p w14:paraId="19871B76">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方案较合理，得3分；</w:t>
            </w:r>
          </w:p>
          <w:p w14:paraId="659B46CD">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方案较差，得1分；</w:t>
            </w:r>
          </w:p>
          <w:p w14:paraId="5B9ADF68">
            <w:pPr>
              <w:pStyle w:val="260"/>
              <w:tabs>
                <w:tab w:val="left" w:pos="1416"/>
              </w:tabs>
              <w:autoSpaceDE w:val="0"/>
              <w:autoSpaceDN w:val="0"/>
              <w:spacing w:before="24" w:line="222" w:lineRule="auto"/>
              <w:ind w:right="19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不提供，得0分。</w:t>
            </w:r>
          </w:p>
        </w:tc>
        <w:tc>
          <w:tcPr>
            <w:tcW w:w="1896" w:type="dxa"/>
            <w:vAlign w:val="center"/>
          </w:tcPr>
          <w:p w14:paraId="2BAECA59">
            <w:pPr>
              <w:pStyle w:val="260"/>
              <w:autoSpaceDE w:val="0"/>
              <w:autoSpaceDN w:val="0"/>
              <w:spacing w:before="33" w:line="234" w:lineRule="auto"/>
              <w:ind w:left="76" w:right="108" w:firstLine="2"/>
              <w:jc w:val="center"/>
              <w:rPr>
                <w:rFonts w:hint="eastAsia" w:ascii="宋体" w:hAnsi="宋体" w:eastAsia="宋体" w:cs="宋体"/>
                <w:spacing w:val="10"/>
                <w:sz w:val="24"/>
                <w:szCs w:val="24"/>
              </w:rPr>
            </w:pPr>
          </w:p>
        </w:tc>
      </w:tr>
      <w:tr w14:paraId="7713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559" w:type="dxa"/>
            <w:vAlign w:val="center"/>
          </w:tcPr>
          <w:p w14:paraId="2809279A">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1723" w:type="dxa"/>
            <w:gridSpan w:val="2"/>
            <w:vAlign w:val="center"/>
          </w:tcPr>
          <w:p w14:paraId="730D7CD9">
            <w:pPr>
              <w:autoSpaceDE w:val="0"/>
              <w:autoSpaceDN w:val="0"/>
              <w:spacing w:before="78" w:line="219" w:lineRule="auto"/>
              <w:jc w:val="center"/>
              <w:rPr>
                <w:rFonts w:hint="eastAsia" w:ascii="宋体" w:hAnsi="宋体" w:eastAsia="宋体" w:cs="宋体"/>
                <w:spacing w:val="-2"/>
                <w:sz w:val="24"/>
                <w:lang w:eastAsia="en-US"/>
              </w:rPr>
            </w:pPr>
            <w:r>
              <w:rPr>
                <w:rFonts w:hint="eastAsia" w:ascii="宋体" w:hAnsi="宋体" w:eastAsia="宋体" w:cs="宋体"/>
                <w:spacing w:val="-2"/>
                <w:sz w:val="24"/>
                <w:lang w:eastAsia="en-US"/>
              </w:rPr>
              <w:t>报价</w:t>
            </w:r>
          </w:p>
        </w:tc>
        <w:tc>
          <w:tcPr>
            <w:tcW w:w="567" w:type="dxa"/>
            <w:vAlign w:val="center"/>
          </w:tcPr>
          <w:p w14:paraId="178CCDD0">
            <w:pPr>
              <w:pStyle w:val="260"/>
              <w:autoSpaceDE w:val="0"/>
              <w:autoSpaceDN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0</w:t>
            </w:r>
          </w:p>
        </w:tc>
        <w:tc>
          <w:tcPr>
            <w:tcW w:w="5387" w:type="dxa"/>
            <w:vAlign w:val="center"/>
          </w:tcPr>
          <w:p w14:paraId="38E4E559">
            <w:pPr>
              <w:autoSpaceDE w:val="0"/>
              <w:autoSpaceDN w:val="0"/>
              <w:spacing w:before="34" w:line="235" w:lineRule="auto"/>
              <w:ind w:right="103"/>
              <w:rPr>
                <w:rFonts w:hint="eastAsia" w:ascii="宋体" w:hAnsi="宋体" w:eastAsia="宋体" w:cs="宋体"/>
                <w:sz w:val="24"/>
                <w:lang w:eastAsia="zh-CN"/>
              </w:rPr>
            </w:pPr>
            <w:r>
              <w:rPr>
                <w:rFonts w:hint="eastAsia" w:ascii="宋体" w:hAnsi="宋体" w:eastAsia="宋体" w:cs="宋体"/>
                <w:spacing w:val="-1"/>
                <w:sz w:val="24"/>
                <w:lang w:eastAsia="zh-CN"/>
              </w:rPr>
              <w:t>满足磋商文件要求的最后报价最低</w:t>
            </w:r>
            <w:r>
              <w:rPr>
                <w:rFonts w:hint="eastAsia" w:ascii="宋体" w:hAnsi="宋体" w:eastAsia="宋体" w:cs="宋体"/>
                <w:spacing w:val="-13"/>
                <w:sz w:val="24"/>
                <w:lang w:eastAsia="zh-CN"/>
              </w:rPr>
              <w:t>的供应商的价格为磋商基准价，其价</w:t>
            </w:r>
            <w:r>
              <w:rPr>
                <w:rFonts w:hint="eastAsia" w:ascii="宋体" w:hAnsi="宋体" w:eastAsia="宋体" w:cs="宋体"/>
                <w:spacing w:val="-6"/>
                <w:sz w:val="24"/>
                <w:lang w:eastAsia="zh-CN"/>
              </w:rPr>
              <w:t>格分为满分。其他供应商的价格分统一按照下列公式计算：</w:t>
            </w:r>
          </w:p>
          <w:p w14:paraId="37C4CF9B">
            <w:pPr>
              <w:pStyle w:val="260"/>
              <w:autoSpaceDE w:val="0"/>
              <w:autoSpaceDN w:val="0"/>
              <w:spacing w:before="24" w:line="222" w:lineRule="auto"/>
              <w:ind w:right="19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磋商报价得分=（磋商基准价/最后</w:t>
            </w:r>
            <w:r>
              <w:rPr>
                <w:rFonts w:hint="eastAsia" w:ascii="宋体" w:hAnsi="宋体" w:eastAsia="宋体" w:cs="宋体"/>
                <w:spacing w:val="-10"/>
                <w:sz w:val="24"/>
                <w:szCs w:val="24"/>
                <w:lang w:eastAsia="zh-CN"/>
              </w:rPr>
              <w:t>报价）×分值</w:t>
            </w:r>
          </w:p>
        </w:tc>
        <w:tc>
          <w:tcPr>
            <w:tcW w:w="1896" w:type="dxa"/>
            <w:vAlign w:val="center"/>
          </w:tcPr>
          <w:p w14:paraId="4EB5A64C">
            <w:pPr>
              <w:pStyle w:val="260"/>
              <w:autoSpaceDE w:val="0"/>
              <w:autoSpaceDN w:val="0"/>
              <w:spacing w:before="33" w:line="234" w:lineRule="auto"/>
              <w:ind w:right="108"/>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此处最后报价指经过报价修正，及因落实政府采购政策进行价格调整后的报价，详见第三章《评审方法</w:t>
            </w:r>
            <w:r>
              <w:rPr>
                <w:rFonts w:hint="eastAsia" w:ascii="宋体" w:hAnsi="宋体" w:eastAsia="宋体" w:cs="宋体"/>
                <w:spacing w:val="-8"/>
                <w:sz w:val="24"/>
                <w:szCs w:val="24"/>
                <w:lang w:eastAsia="zh-CN"/>
              </w:rPr>
              <w:t>和评审标准》3.2、3.3</w:t>
            </w:r>
          </w:p>
        </w:tc>
      </w:tr>
      <w:tr w14:paraId="38E14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2282" w:type="dxa"/>
            <w:gridSpan w:val="3"/>
            <w:vAlign w:val="center"/>
          </w:tcPr>
          <w:p w14:paraId="32D48DDC">
            <w:pPr>
              <w:autoSpaceDE w:val="0"/>
              <w:autoSpaceDN w:val="0"/>
              <w:spacing w:before="42" w:line="206" w:lineRule="auto"/>
              <w:ind w:firstLine="936" w:firstLineChars="400"/>
              <w:rPr>
                <w:rFonts w:hint="eastAsia" w:ascii="宋体" w:hAnsi="宋体" w:eastAsia="宋体" w:cs="宋体"/>
                <w:sz w:val="24"/>
                <w:lang w:eastAsia="en-US"/>
              </w:rPr>
            </w:pPr>
            <w:r>
              <w:rPr>
                <w:rFonts w:hint="eastAsia" w:ascii="宋体" w:hAnsi="宋体" w:eastAsia="宋体" w:cs="宋体"/>
                <w:spacing w:val="-3"/>
                <w:sz w:val="24"/>
                <w:lang w:eastAsia="en-US"/>
              </w:rPr>
              <w:t>合计</w:t>
            </w:r>
          </w:p>
        </w:tc>
        <w:tc>
          <w:tcPr>
            <w:tcW w:w="567" w:type="dxa"/>
            <w:vAlign w:val="center"/>
          </w:tcPr>
          <w:p w14:paraId="1B62D923">
            <w:pPr>
              <w:pStyle w:val="260"/>
              <w:autoSpaceDE w:val="0"/>
              <w:autoSpaceDN w:val="0"/>
              <w:spacing w:before="62" w:line="202"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100</w:t>
            </w:r>
          </w:p>
        </w:tc>
        <w:tc>
          <w:tcPr>
            <w:tcW w:w="7283" w:type="dxa"/>
            <w:gridSpan w:val="2"/>
          </w:tcPr>
          <w:p w14:paraId="13690514">
            <w:pPr>
              <w:pStyle w:val="260"/>
              <w:autoSpaceDE w:val="0"/>
              <w:autoSpaceDN w:val="0"/>
              <w:rPr>
                <w:rFonts w:hint="eastAsia" w:ascii="宋体" w:hAnsi="宋体" w:eastAsia="宋体" w:cs="宋体"/>
              </w:rPr>
            </w:pPr>
          </w:p>
        </w:tc>
      </w:tr>
    </w:tbl>
    <w:p w14:paraId="668110EC">
      <w:pPr>
        <w:pStyle w:val="4"/>
        <w:rPr>
          <w:rFonts w:hint="eastAsia" w:ascii="宋体" w:hAnsi="宋体" w:eastAsia="宋体" w:cs="宋体"/>
        </w:rPr>
      </w:pPr>
    </w:p>
    <w:p w14:paraId="74228C89">
      <w:pPr>
        <w:pStyle w:val="4"/>
        <w:rPr>
          <w:rFonts w:hint="eastAsia" w:ascii="宋体" w:hAnsi="宋体" w:eastAsia="宋体" w:cs="宋体"/>
        </w:rPr>
      </w:pPr>
    </w:p>
    <w:p w14:paraId="30326D71">
      <w:pPr>
        <w:pStyle w:val="4"/>
        <w:rPr>
          <w:rFonts w:hint="eastAsia" w:ascii="宋体" w:hAnsi="宋体" w:eastAsia="宋体" w:cs="宋体"/>
        </w:rPr>
      </w:pPr>
    </w:p>
    <w:p w14:paraId="56E2A0AB">
      <w:pPr>
        <w:spacing w:line="360" w:lineRule="auto"/>
        <w:jc w:val="center"/>
        <w:outlineLvl w:val="0"/>
        <w:rPr>
          <w:rFonts w:hint="eastAsia" w:ascii="宋体" w:hAnsi="宋体" w:eastAsia="宋体" w:cs="宋体"/>
          <w:b/>
          <w:sz w:val="36"/>
          <w:szCs w:val="36"/>
        </w:rPr>
      </w:pPr>
      <w:bookmarkStart w:id="705" w:name="_Toc97371945"/>
      <w:r>
        <w:rPr>
          <w:rFonts w:hint="eastAsia" w:ascii="宋体" w:hAnsi="宋体" w:eastAsia="宋体" w:cs="宋体"/>
          <w:b/>
          <w:sz w:val="36"/>
          <w:szCs w:val="36"/>
        </w:rPr>
        <w:t>第四章   采购需求</w:t>
      </w:r>
      <w:bookmarkEnd w:id="705"/>
    </w:p>
    <w:p w14:paraId="1336D464">
      <w:pPr>
        <w:spacing w:line="420" w:lineRule="exact"/>
        <w:jc w:val="center"/>
        <w:rPr>
          <w:rFonts w:hint="eastAsia" w:ascii="宋体" w:hAnsi="宋体" w:eastAsia="宋体" w:cs="宋体"/>
          <w:spacing w:val="-1"/>
          <w:szCs w:val="21"/>
        </w:rPr>
      </w:pPr>
      <w:r>
        <w:rPr>
          <w:rFonts w:hint="eastAsia" w:ascii="宋体" w:hAnsi="宋体" w:eastAsia="宋体" w:cs="宋体"/>
          <w:szCs w:val="21"/>
        </w:rPr>
        <w:t>（工程量清单后附）</w:t>
      </w:r>
    </w:p>
    <w:p w14:paraId="4C293E59">
      <w:pPr>
        <w:spacing w:line="420" w:lineRule="exact"/>
        <w:jc w:val="center"/>
        <w:rPr>
          <w:rFonts w:hint="eastAsia" w:ascii="宋体" w:hAnsi="宋体" w:eastAsia="宋体" w:cs="宋体"/>
          <w:b/>
          <w:bCs/>
          <w:szCs w:val="21"/>
        </w:rPr>
      </w:pPr>
      <w:r>
        <w:rPr>
          <w:rFonts w:hint="eastAsia" w:ascii="宋体" w:hAnsi="宋体" w:eastAsia="宋体" w:cs="宋体"/>
          <w:b/>
          <w:bCs/>
          <w:szCs w:val="21"/>
        </w:rPr>
        <w:t>招标工程量清单编制说明</w:t>
      </w:r>
    </w:p>
    <w:p w14:paraId="628113E0">
      <w:pPr>
        <w:spacing w:line="420" w:lineRule="exact"/>
        <w:rPr>
          <w:rFonts w:hint="eastAsia" w:ascii="宋体" w:hAnsi="宋体" w:eastAsia="宋体" w:cs="宋体"/>
          <w:szCs w:val="21"/>
        </w:rPr>
      </w:pPr>
      <w:r>
        <w:rPr>
          <w:rFonts w:hint="eastAsia" w:ascii="宋体" w:hAnsi="宋体" w:eastAsia="宋体" w:cs="宋体"/>
          <w:b/>
          <w:bCs/>
          <w:szCs w:val="21"/>
        </w:rPr>
        <w:t>一、编制依据</w:t>
      </w:r>
    </w:p>
    <w:p w14:paraId="4F8ABD03">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《建设工程工程量清单计价标准》（GB/T 50500-2024）；</w:t>
      </w:r>
    </w:p>
    <w:p w14:paraId="608B1CF3">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北京市住房和城乡建设委员关于发布2021年《北京市建设工程计价依据—预算消耗量标准》动态调整（第二期）的通知（京建发〔2025〕112号）；</w:t>
      </w:r>
    </w:p>
    <w:p w14:paraId="41D7D95A">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北京市住房和城乡建设委员会关于印发配套2021年《预算消耗量标准》计价的关于明确安全文明施工费中常态化疫情防控措施费用标准的通知 京建发〔2022〕190号；</w:t>
      </w:r>
    </w:p>
    <w:p w14:paraId="1B67516E">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lang w:eastAsia="zh-CN"/>
        </w:rPr>
        <w:t>金盏乡东窑村东区污水方涵新增排口项目</w:t>
      </w:r>
      <w:r>
        <w:rPr>
          <w:rFonts w:hint="eastAsia" w:ascii="宋体" w:hAnsi="宋体" w:eastAsia="宋体" w:cs="宋体"/>
          <w:szCs w:val="21"/>
        </w:rPr>
        <w:t>相关资料；</w:t>
      </w:r>
    </w:p>
    <w:p w14:paraId="278367ED">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《北京工程造价信息》2026年第3辑及市场询价；</w:t>
      </w:r>
    </w:p>
    <w:p w14:paraId="48B16FD5">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北京市住房和城乡建设委员会关于发布2021年《北京市建设工程计价依据——预算消耗量标准》动态调整（第一期）的通知京建发【2022】373号；</w:t>
      </w:r>
    </w:p>
    <w:p w14:paraId="7BA675E6">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与项目相关的标准、规范、技术资料；</w:t>
      </w:r>
    </w:p>
    <w:p w14:paraId="19B87216">
      <w:pPr>
        <w:numPr>
          <w:ilvl w:val="0"/>
          <w:numId w:val="12"/>
        </w:numPr>
        <w:spacing w:line="420" w:lineRule="exact"/>
        <w:jc w:val="left"/>
        <w:rPr>
          <w:rFonts w:hint="eastAsia" w:ascii="宋体" w:hAnsi="宋体" w:eastAsia="宋体" w:cs="宋体"/>
          <w:szCs w:val="21"/>
        </w:rPr>
      </w:pPr>
      <w:r>
        <w:rPr>
          <w:rFonts w:hint="eastAsia" w:ascii="宋体" w:hAnsi="宋体" w:eastAsia="宋体" w:cs="宋体"/>
          <w:szCs w:val="21"/>
        </w:rPr>
        <w:t>其他的相关资料。</w:t>
      </w:r>
    </w:p>
    <w:p w14:paraId="5906F3C9">
      <w:pPr>
        <w:spacing w:line="420" w:lineRule="exact"/>
        <w:rPr>
          <w:rFonts w:hint="eastAsia" w:ascii="宋体" w:hAnsi="宋体" w:eastAsia="宋体" w:cs="宋体"/>
          <w:szCs w:val="21"/>
        </w:rPr>
      </w:pPr>
      <w:r>
        <w:rPr>
          <w:rFonts w:hint="eastAsia" w:ascii="宋体" w:hAnsi="宋体" w:eastAsia="宋体" w:cs="宋体"/>
          <w:b/>
          <w:bCs/>
          <w:szCs w:val="21"/>
        </w:rPr>
        <w:t>二、编制范围</w:t>
      </w:r>
    </w:p>
    <w:p w14:paraId="09BCDD99">
      <w:pPr>
        <w:pStyle w:val="43"/>
        <w:spacing w:before="0" w:beforeAutospacing="0" w:after="0" w:afterAutospacing="0" w:line="42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金盏乡东窑村东区污水方涵新增排口项目</w:t>
      </w:r>
    </w:p>
    <w:p w14:paraId="79A10B63">
      <w:pPr>
        <w:pStyle w:val="43"/>
        <w:spacing w:before="0" w:beforeAutospacing="0" w:after="0" w:afterAutospacing="0" w:line="42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w:t>
      </w:r>
      <w:bookmarkStart w:id="706" w:name="_Hlk226275621"/>
      <w:r>
        <w:rPr>
          <w:rFonts w:hint="eastAsia" w:ascii="宋体" w:hAnsi="宋体" w:eastAsia="宋体" w:cs="宋体"/>
          <w:color w:val="000000" w:themeColor="text1"/>
          <w:sz w:val="21"/>
          <w:szCs w:val="21"/>
          <w:lang w:eastAsia="zh-CN"/>
          <w14:textFill>
            <w14:solidFill>
              <w14:schemeClr w14:val="tx1"/>
            </w14:solidFill>
          </w14:textFill>
        </w:rPr>
        <w:t>金盏乡东窑村东区污水方涵新增排口项目清单及图纸范围内全部内容</w:t>
      </w:r>
      <w:r>
        <w:rPr>
          <w:rFonts w:hint="eastAsia" w:ascii="宋体" w:hAnsi="宋体" w:eastAsia="宋体" w:cs="宋体"/>
          <w:color w:val="000000" w:themeColor="text1"/>
          <w:sz w:val="21"/>
          <w:szCs w:val="21"/>
          <w14:textFill>
            <w14:solidFill>
              <w14:schemeClr w14:val="tx1"/>
            </w14:solidFill>
          </w14:textFill>
        </w:rPr>
        <w:t>。</w:t>
      </w:r>
      <w:bookmarkEnd w:id="706"/>
    </w:p>
    <w:p w14:paraId="257B4415">
      <w:pPr>
        <w:numPr>
          <w:ilvl w:val="0"/>
          <w:numId w:val="13"/>
        </w:numPr>
        <w:spacing w:line="420" w:lineRule="exact"/>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其他说明</w:t>
      </w:r>
    </w:p>
    <w:p w14:paraId="12F3933F">
      <w:pPr>
        <w:numPr>
          <w:ilvl w:val="0"/>
          <w:numId w:val="14"/>
        </w:numPr>
        <w:spacing w:line="420" w:lineRule="exact"/>
        <w:jc w:val="left"/>
        <w:rPr>
          <w:rFonts w:hint="eastAsia" w:ascii="宋体" w:hAnsi="宋体" w:eastAsia="宋体" w:cs="宋体"/>
          <w:szCs w:val="21"/>
        </w:rPr>
      </w:pPr>
      <w:r>
        <w:rPr>
          <w:rFonts w:hint="eastAsia" w:ascii="宋体" w:hAnsi="宋体" w:eastAsia="宋体" w:cs="宋体"/>
          <w:szCs w:val="21"/>
        </w:rPr>
        <w:t xml:space="preserve">本项目依据评审结论通知书相关内容编制。 </w:t>
      </w:r>
    </w:p>
    <w:p w14:paraId="2426555C">
      <w:pPr>
        <w:numPr>
          <w:ilvl w:val="0"/>
          <w:numId w:val="14"/>
        </w:numPr>
        <w:spacing w:line="420" w:lineRule="exact"/>
        <w:jc w:val="left"/>
        <w:rPr>
          <w:rFonts w:hint="eastAsia" w:ascii="宋体" w:hAnsi="宋体" w:eastAsia="宋体" w:cs="宋体"/>
          <w:szCs w:val="21"/>
        </w:rPr>
      </w:pPr>
      <w:r>
        <w:rPr>
          <w:rFonts w:hint="eastAsia" w:ascii="宋体" w:hAnsi="宋体" w:eastAsia="宋体" w:cs="宋体"/>
          <w:szCs w:val="21"/>
        </w:rPr>
        <w:t>招标工程量与实际不符时，竣工结算据实调整。</w:t>
      </w:r>
    </w:p>
    <w:p w14:paraId="05B76A8A">
      <w:pPr>
        <w:pStyle w:val="43"/>
        <w:numPr>
          <w:ilvl w:val="0"/>
          <w:numId w:val="14"/>
        </w:numPr>
        <w:spacing w:before="0" w:beforeAutospacing="0" w:after="0" w:afterAutospacing="0" w:line="420" w:lineRule="exact"/>
        <w:rPr>
          <w:rFonts w:hint="eastAsia" w:ascii="宋体" w:hAnsi="宋体" w:eastAsia="宋体" w:cs="宋体"/>
          <w:sz w:val="21"/>
          <w:szCs w:val="21"/>
        </w:rPr>
      </w:pPr>
      <w:r>
        <w:rPr>
          <w:rFonts w:hint="eastAsia" w:ascii="宋体" w:hAnsi="宋体" w:eastAsia="宋体" w:cs="宋体"/>
          <w:sz w:val="21"/>
          <w:szCs w:val="21"/>
        </w:rPr>
        <w:t>其他详见竞争性磋商文件。</w:t>
      </w:r>
    </w:p>
    <w:p w14:paraId="3F9BDF14">
      <w:pPr>
        <w:pStyle w:val="106"/>
        <w:spacing w:line="420" w:lineRule="exact"/>
        <w:ind w:left="425" w:firstLine="0" w:firstLineChars="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施工组织设计编制说明</w:t>
      </w:r>
    </w:p>
    <w:p w14:paraId="3DDC65CB">
      <w:pPr>
        <w:pStyle w:val="23"/>
        <w:numPr>
          <w:ilvl w:val="0"/>
          <w:numId w:val="14"/>
        </w:numPr>
        <w:spacing w:line="420" w:lineRule="exac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一、施工组织设计编制说明</w:t>
      </w:r>
    </w:p>
    <w:p w14:paraId="5806FE31">
      <w:pPr>
        <w:pStyle w:val="23"/>
        <w:spacing w:line="420" w:lineRule="exact"/>
        <w:ind w:left="425"/>
        <w:rPr>
          <w:rFonts w:hint="eastAsia" w:ascii="宋体" w:hAnsi="宋体" w:eastAsia="宋体" w:cs="宋体"/>
          <w:color w:val="000000" w:themeColor="text1"/>
          <w:szCs w:val="21"/>
          <w14:textFill>
            <w14:solidFill>
              <w14:schemeClr w14:val="tx1"/>
            </w14:solidFill>
          </w14:textFill>
        </w:rPr>
      </w:pPr>
      <w:bookmarkStart w:id="707" w:name="OLE_LINK54"/>
      <w:r>
        <w:rPr>
          <w:rFonts w:hint="eastAsia" w:ascii="宋体" w:hAnsi="宋体" w:eastAsia="宋体" w:cs="宋体"/>
          <w:color w:val="000000" w:themeColor="text1"/>
          <w:szCs w:val="21"/>
          <w14:textFill>
            <w14:solidFill>
              <w14:schemeClr w14:val="tx1"/>
            </w14:solidFill>
          </w14:textFill>
        </w:rPr>
        <w:t>1.投标人应当针对项目特征自行编制施工组织设计，国家及地方现有工法规范已有的内容无需重复提交，施工组织设计的总篇幅不得超过150页（其中包含文件封面、目录、正文、封底等全部内容），超过150页，采用否决性惩戒。</w:t>
      </w:r>
    </w:p>
    <w:p w14:paraId="450FA458">
      <w:pPr>
        <w:pStyle w:val="23"/>
        <w:spacing w:line="420" w:lineRule="exact"/>
        <w:ind w:left="425"/>
        <w:rPr>
          <w:rFonts w:hint="eastAsia" w:ascii="宋体" w:hAnsi="宋体" w:eastAsia="宋体" w:cs="宋体"/>
          <w:color w:val="000000" w:themeColor="text1"/>
          <w:szCs w:val="21"/>
          <w14:textFill>
            <w14:solidFill>
              <w14:schemeClr w14:val="tx1"/>
            </w14:solidFill>
          </w14:textFill>
        </w:rPr>
      </w:pPr>
    </w:p>
    <w:bookmarkEnd w:id="707"/>
    <w:p w14:paraId="2CA12342">
      <w:pPr>
        <w:pStyle w:val="17"/>
        <w:spacing w:before="353" w:line="500" w:lineRule="exact"/>
        <w:jc w:val="center"/>
        <w:rPr>
          <w:rFonts w:hint="eastAsia" w:ascii="宋体" w:hAnsi="宋体" w:eastAsia="宋体" w:cs="宋体"/>
          <w:spacing w:val="-1"/>
          <w:sz w:val="36"/>
          <w:szCs w:val="36"/>
        </w:rPr>
      </w:pPr>
    </w:p>
    <w:p w14:paraId="48A322AE">
      <w:pPr>
        <w:pStyle w:val="17"/>
        <w:spacing w:before="353" w:line="500" w:lineRule="exact"/>
        <w:jc w:val="center"/>
        <w:rPr>
          <w:rFonts w:hint="eastAsia" w:ascii="宋体" w:hAnsi="宋体" w:eastAsia="宋体" w:cs="宋体"/>
          <w:spacing w:val="-1"/>
          <w:sz w:val="36"/>
          <w:szCs w:val="36"/>
        </w:rPr>
      </w:pPr>
    </w:p>
    <w:p w14:paraId="031098AE">
      <w:pPr>
        <w:pStyle w:val="17"/>
        <w:spacing w:before="353" w:line="500" w:lineRule="exact"/>
        <w:jc w:val="center"/>
        <w:rPr>
          <w:rFonts w:hint="eastAsia" w:ascii="宋体" w:hAnsi="宋体" w:eastAsia="宋体" w:cs="宋体"/>
          <w:spacing w:val="-1"/>
          <w:sz w:val="36"/>
          <w:szCs w:val="36"/>
        </w:rPr>
      </w:pPr>
      <w:r>
        <w:rPr>
          <w:rFonts w:hint="eastAsia" w:ascii="宋体" w:hAnsi="宋体" w:eastAsia="宋体" w:cs="宋体"/>
          <w:spacing w:val="-1"/>
          <w:sz w:val="36"/>
          <w:szCs w:val="36"/>
        </w:rPr>
        <w:t>技术标准和要求</w:t>
      </w:r>
    </w:p>
    <w:p w14:paraId="65FC8AC9">
      <w:pPr>
        <w:spacing w:line="360" w:lineRule="auto"/>
        <w:ind w:right="-2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position w:val="-2"/>
          <w:szCs w:val="21"/>
          <w14:textFill>
            <w14:solidFill>
              <w14:schemeClr w14:val="tx1"/>
            </w14:solidFill>
          </w14:textFill>
        </w:rPr>
        <w:t>1.工程建设条件</w:t>
      </w:r>
    </w:p>
    <w:p w14:paraId="3E76837B">
      <w:pPr>
        <w:spacing w:line="440" w:lineRule="exact"/>
        <w:ind w:right="4452"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现场</w:t>
      </w:r>
      <w:r>
        <w:rPr>
          <w:rFonts w:hint="eastAsia" w:ascii="宋体" w:hAnsi="宋体" w:eastAsia="宋体" w:cs="宋体"/>
          <w:color w:val="000000" w:themeColor="text1"/>
          <w:spacing w:val="-2"/>
          <w:szCs w:val="21"/>
          <w14:textFill>
            <w14:solidFill>
              <w14:schemeClr w14:val="tx1"/>
            </w14:solidFill>
          </w14:textFill>
        </w:rPr>
        <w:t>施</w:t>
      </w:r>
      <w:r>
        <w:rPr>
          <w:rFonts w:hint="eastAsia" w:ascii="宋体" w:hAnsi="宋体" w:eastAsia="宋体" w:cs="宋体"/>
          <w:color w:val="000000" w:themeColor="text1"/>
          <w:szCs w:val="21"/>
          <w14:textFill>
            <w14:solidFill>
              <w14:schemeClr w14:val="tx1"/>
            </w14:solidFill>
          </w14:textFill>
        </w:rPr>
        <w:t>工</w:t>
      </w:r>
      <w:r>
        <w:rPr>
          <w:rFonts w:hint="eastAsia" w:ascii="宋体" w:hAnsi="宋体" w:eastAsia="宋体" w:cs="宋体"/>
          <w:color w:val="000000" w:themeColor="text1"/>
          <w:spacing w:val="-2"/>
          <w:szCs w:val="21"/>
          <w14:textFill>
            <w14:solidFill>
              <w14:schemeClr w14:val="tx1"/>
            </w14:solidFill>
          </w14:textFill>
        </w:rPr>
        <w:t>条</w:t>
      </w:r>
      <w:r>
        <w:rPr>
          <w:rFonts w:hint="eastAsia" w:ascii="宋体" w:hAnsi="宋体" w:eastAsia="宋体" w:cs="宋体"/>
          <w:color w:val="000000" w:themeColor="text1"/>
          <w:szCs w:val="21"/>
          <w14:textFill>
            <w14:solidFill>
              <w14:schemeClr w14:val="tx1"/>
            </w14:solidFill>
          </w14:textFill>
        </w:rPr>
        <w:t>件</w:t>
      </w: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现</w:t>
      </w:r>
      <w:r>
        <w:rPr>
          <w:rFonts w:hint="eastAsia" w:ascii="宋体" w:hAnsi="宋体" w:eastAsia="宋体" w:cs="宋体"/>
          <w:color w:val="000000" w:themeColor="text1"/>
          <w:spacing w:val="-2"/>
          <w:szCs w:val="21"/>
          <w:u w:val="single"/>
          <w14:textFill>
            <w14:solidFill>
              <w14:schemeClr w14:val="tx1"/>
            </w14:solidFill>
          </w14:textFill>
        </w:rPr>
        <w:t>场</w:t>
      </w:r>
      <w:r>
        <w:rPr>
          <w:rFonts w:hint="eastAsia" w:ascii="宋体" w:hAnsi="宋体" w:eastAsia="宋体" w:cs="宋体"/>
          <w:color w:val="000000" w:themeColor="text1"/>
          <w:szCs w:val="21"/>
          <w:u w:val="single"/>
          <w14:textFill>
            <w14:solidFill>
              <w14:schemeClr w14:val="tx1"/>
            </w14:solidFill>
          </w14:textFill>
        </w:rPr>
        <w:t>已</w:t>
      </w:r>
      <w:r>
        <w:rPr>
          <w:rFonts w:hint="eastAsia" w:ascii="宋体" w:hAnsi="宋体" w:eastAsia="宋体" w:cs="宋体"/>
          <w:color w:val="000000" w:themeColor="text1"/>
          <w:spacing w:val="-2"/>
          <w:szCs w:val="21"/>
          <w:u w:val="single"/>
          <w14:textFill>
            <w14:solidFill>
              <w14:schemeClr w14:val="tx1"/>
            </w14:solidFill>
          </w14:textFill>
        </w:rPr>
        <w:t>具</w:t>
      </w:r>
      <w:r>
        <w:rPr>
          <w:rFonts w:hint="eastAsia" w:ascii="宋体" w:hAnsi="宋体" w:eastAsia="宋体" w:cs="宋体"/>
          <w:color w:val="000000" w:themeColor="text1"/>
          <w:szCs w:val="21"/>
          <w:u w:val="single"/>
          <w14:textFill>
            <w14:solidFill>
              <w14:schemeClr w14:val="tx1"/>
            </w14:solidFill>
          </w14:textFill>
        </w:rPr>
        <w:t>备施</w:t>
      </w:r>
      <w:r>
        <w:rPr>
          <w:rFonts w:hint="eastAsia" w:ascii="宋体" w:hAnsi="宋体" w:eastAsia="宋体" w:cs="宋体"/>
          <w:color w:val="000000" w:themeColor="text1"/>
          <w:spacing w:val="-2"/>
          <w:szCs w:val="21"/>
          <w:u w:val="single"/>
          <w14:textFill>
            <w14:solidFill>
              <w14:schemeClr w14:val="tx1"/>
            </w14:solidFill>
          </w14:textFill>
        </w:rPr>
        <w:t>工</w:t>
      </w:r>
      <w:r>
        <w:rPr>
          <w:rFonts w:hint="eastAsia" w:ascii="宋体" w:hAnsi="宋体" w:eastAsia="宋体" w:cs="宋体"/>
          <w:color w:val="000000" w:themeColor="text1"/>
          <w:szCs w:val="21"/>
          <w:u w:val="single"/>
          <w14:textFill>
            <w14:solidFill>
              <w14:schemeClr w14:val="tx1"/>
            </w14:solidFill>
          </w14:textFill>
        </w:rPr>
        <w:t>条</w:t>
      </w:r>
      <w:r>
        <w:rPr>
          <w:rFonts w:hint="eastAsia" w:ascii="宋体" w:hAnsi="宋体" w:eastAsia="宋体" w:cs="宋体"/>
          <w:color w:val="000000" w:themeColor="text1"/>
          <w:spacing w:val="-2"/>
          <w:szCs w:val="21"/>
          <w:u w:val="single"/>
          <w14:textFill>
            <w14:solidFill>
              <w14:schemeClr w14:val="tx1"/>
            </w14:solidFill>
          </w14:textFill>
        </w:rPr>
        <w:t>件</w:t>
      </w:r>
      <w:r>
        <w:rPr>
          <w:rFonts w:hint="eastAsia" w:ascii="宋体" w:hAnsi="宋体" w:eastAsia="宋体" w:cs="宋体"/>
          <w:color w:val="000000" w:themeColor="text1"/>
          <w:szCs w:val="21"/>
          <w14:textFill>
            <w14:solidFill>
              <w14:schemeClr w14:val="tx1"/>
            </w14:solidFill>
          </w14:textFill>
        </w:rPr>
        <w:t xml:space="preserve">。 </w:t>
      </w:r>
    </w:p>
    <w:p w14:paraId="452C7133">
      <w:pPr>
        <w:spacing w:line="440" w:lineRule="exact"/>
        <w:ind w:firstLine="371" w:firstLineChars="177"/>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lang w:eastAsia="zh-CN"/>
          <w14:textFill>
            <w14:solidFill>
              <w14:schemeClr w14:val="tx1"/>
            </w14:solidFill>
          </w14:textFill>
        </w:rPr>
        <w:t>金盏乡东窑村东区污水方涵新增排口项目</w:t>
      </w:r>
    </w:p>
    <w:p w14:paraId="7520F95D">
      <w:pPr>
        <w:spacing w:line="440" w:lineRule="exact"/>
        <w:ind w:firstLine="371" w:firstLineChars="177"/>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建设地点：</w:t>
      </w:r>
      <w:r>
        <w:rPr>
          <w:rFonts w:hint="eastAsia" w:ascii="宋体" w:hAnsi="宋体" w:eastAsia="宋体" w:cs="宋体"/>
          <w:color w:val="000000" w:themeColor="text1"/>
          <w:szCs w:val="21"/>
          <w:u w:val="single"/>
          <w:lang w:eastAsia="zh-CN"/>
          <w14:textFill>
            <w14:solidFill>
              <w14:schemeClr w14:val="tx1"/>
            </w14:solidFill>
          </w14:textFill>
        </w:rPr>
        <w:t>北京市朝阳区金盏乡</w:t>
      </w:r>
    </w:p>
    <w:p w14:paraId="70904AFF">
      <w:pPr>
        <w:spacing w:line="440" w:lineRule="exact"/>
        <w:ind w:left="1425" w:leftChars="202" w:hanging="1001" w:hangingChars="4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招标</w:t>
      </w:r>
      <w:r>
        <w:rPr>
          <w:rFonts w:hint="eastAsia" w:ascii="宋体" w:hAnsi="宋体" w:eastAsia="宋体" w:cs="宋体"/>
          <w:color w:val="000000" w:themeColor="text1"/>
          <w:spacing w:val="-2"/>
          <w:position w:val="-2"/>
          <w:szCs w:val="21"/>
          <w14:textFill>
            <w14:solidFill>
              <w14:schemeClr w14:val="tx1"/>
            </w14:solidFill>
          </w14:textFill>
        </w:rPr>
        <w:t>范围</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u w:val="single"/>
          <w:lang w:eastAsia="zh-CN"/>
          <w14:textFill>
            <w14:solidFill>
              <w14:schemeClr w14:val="tx1"/>
            </w14:solidFill>
          </w14:textFill>
        </w:rPr>
        <w:t>金盏乡东窑村东区污水方涵新增排口项目清单及图纸范围内全部内容</w:t>
      </w:r>
      <w:r>
        <w:rPr>
          <w:rFonts w:hint="eastAsia" w:ascii="宋体" w:hAnsi="宋体" w:eastAsia="宋体" w:cs="宋体"/>
          <w:color w:val="000000" w:themeColor="text1"/>
          <w:szCs w:val="21"/>
          <w:u w:val="single"/>
          <w14:textFill>
            <w14:solidFill>
              <w14:schemeClr w14:val="tx1"/>
            </w14:solidFill>
          </w14:textFill>
        </w:rPr>
        <w:t>。</w:t>
      </w:r>
    </w:p>
    <w:p w14:paraId="453BC1CE">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资金来源：</w:t>
      </w:r>
      <w:r>
        <w:rPr>
          <w:rFonts w:hint="eastAsia" w:ascii="宋体" w:hAnsi="宋体" w:eastAsia="宋体" w:cs="宋体"/>
          <w:color w:val="000000" w:themeColor="text1"/>
          <w:szCs w:val="21"/>
          <w:u w:val="single"/>
          <w14:textFill>
            <w14:solidFill>
              <w14:schemeClr w14:val="tx1"/>
            </w14:solidFill>
          </w14:textFill>
        </w:rPr>
        <w:t>财政资金</w:t>
      </w:r>
    </w:p>
    <w:p w14:paraId="087ABCA9">
      <w:pPr>
        <w:spacing w:line="440" w:lineRule="exact"/>
        <w:ind w:right="-20" w:firstLine="371" w:firstLineChars="177"/>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出资比例：</w:t>
      </w:r>
      <w:r>
        <w:rPr>
          <w:rFonts w:hint="eastAsia" w:ascii="宋体" w:hAnsi="宋体" w:eastAsia="宋体" w:cs="宋体"/>
          <w:color w:val="000000" w:themeColor="text1"/>
          <w:szCs w:val="21"/>
          <w:u w:val="single"/>
          <w14:textFill>
            <w14:solidFill>
              <w14:schemeClr w14:val="tx1"/>
            </w14:solidFill>
          </w14:textFill>
        </w:rPr>
        <w:t>100%</w:t>
      </w:r>
    </w:p>
    <w:p w14:paraId="67B662F9">
      <w:pPr>
        <w:spacing w:line="440" w:lineRule="exact"/>
        <w:ind w:right="-20" w:firstLine="371" w:firstLineChars="177"/>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资金落实情况：</w:t>
      </w:r>
      <w:r>
        <w:rPr>
          <w:rFonts w:hint="eastAsia" w:ascii="宋体" w:hAnsi="宋体" w:eastAsia="宋体" w:cs="宋体"/>
          <w:color w:val="000000" w:themeColor="text1"/>
          <w:szCs w:val="21"/>
          <w:u w:val="single"/>
          <w14:textFill>
            <w14:solidFill>
              <w14:schemeClr w14:val="tx1"/>
            </w14:solidFill>
          </w14:textFill>
        </w:rPr>
        <w:t>已落实</w:t>
      </w:r>
    </w:p>
    <w:p w14:paraId="68DCF58D">
      <w:pPr>
        <w:spacing w:line="440" w:lineRule="exact"/>
        <w:ind w:right="-2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2.工程建设要求</w:t>
      </w:r>
    </w:p>
    <w:p w14:paraId="0530358B">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2.1 </w:t>
      </w:r>
      <w:r>
        <w:rPr>
          <w:rFonts w:hint="eastAsia" w:ascii="宋体" w:hAnsi="宋体" w:eastAsia="宋体" w:cs="宋体"/>
          <w:color w:val="000000" w:themeColor="text1"/>
          <w:spacing w:val="-2"/>
          <w:szCs w:val="21"/>
          <w14:textFill>
            <w14:solidFill>
              <w14:schemeClr w14:val="tx1"/>
            </w14:solidFill>
          </w14:textFill>
        </w:rPr>
        <w:t>本</w:t>
      </w:r>
      <w:r>
        <w:rPr>
          <w:rFonts w:hint="eastAsia" w:ascii="宋体" w:hAnsi="宋体" w:eastAsia="宋体" w:cs="宋体"/>
          <w:color w:val="000000" w:themeColor="text1"/>
          <w:szCs w:val="21"/>
          <w14:textFill>
            <w14:solidFill>
              <w14:schemeClr w14:val="tx1"/>
            </w14:solidFill>
          </w14:textFill>
        </w:rPr>
        <w:t>工</w:t>
      </w:r>
      <w:r>
        <w:rPr>
          <w:rFonts w:hint="eastAsia" w:ascii="宋体" w:hAnsi="宋体" w:eastAsia="宋体" w:cs="宋体"/>
          <w:color w:val="000000" w:themeColor="text1"/>
          <w:spacing w:val="-2"/>
          <w:szCs w:val="21"/>
          <w14:textFill>
            <w14:solidFill>
              <w14:schemeClr w14:val="tx1"/>
            </w14:solidFill>
          </w14:textFill>
        </w:rPr>
        <w:t>程</w:t>
      </w:r>
      <w:r>
        <w:rPr>
          <w:rFonts w:hint="eastAsia" w:ascii="宋体" w:hAnsi="宋体" w:eastAsia="宋体" w:cs="宋体"/>
          <w:color w:val="000000" w:themeColor="text1"/>
          <w:szCs w:val="21"/>
          <w14:textFill>
            <w14:solidFill>
              <w14:schemeClr w14:val="tx1"/>
            </w14:solidFill>
          </w14:textFill>
        </w:rPr>
        <w:t>项</w:t>
      </w:r>
      <w:r>
        <w:rPr>
          <w:rFonts w:hint="eastAsia" w:ascii="宋体" w:hAnsi="宋体" w:eastAsia="宋体" w:cs="宋体"/>
          <w:color w:val="000000" w:themeColor="text1"/>
          <w:spacing w:val="-2"/>
          <w:szCs w:val="21"/>
          <w14:textFill>
            <w14:solidFill>
              <w14:schemeClr w14:val="tx1"/>
            </w14:solidFill>
          </w14:textFill>
        </w:rPr>
        <w:t>目</w:t>
      </w:r>
      <w:r>
        <w:rPr>
          <w:rFonts w:hint="eastAsia" w:ascii="宋体" w:hAnsi="宋体" w:eastAsia="宋体" w:cs="宋体"/>
          <w:color w:val="000000" w:themeColor="text1"/>
          <w:szCs w:val="21"/>
          <w14:textFill>
            <w14:solidFill>
              <w14:schemeClr w14:val="tx1"/>
            </w14:solidFill>
          </w14:textFill>
        </w:rPr>
        <w:t>管</w:t>
      </w:r>
      <w:r>
        <w:rPr>
          <w:rFonts w:hint="eastAsia" w:ascii="宋体" w:hAnsi="宋体" w:eastAsia="宋体" w:cs="宋体"/>
          <w:color w:val="000000" w:themeColor="text1"/>
          <w:spacing w:val="-2"/>
          <w:szCs w:val="21"/>
          <w14:textFill>
            <w14:solidFill>
              <w14:schemeClr w14:val="tx1"/>
            </w14:solidFill>
          </w14:textFill>
        </w:rPr>
        <w:t>理</w:t>
      </w:r>
      <w:r>
        <w:rPr>
          <w:rFonts w:hint="eastAsia" w:ascii="宋体" w:hAnsi="宋体" w:eastAsia="宋体" w:cs="宋体"/>
          <w:color w:val="000000" w:themeColor="text1"/>
          <w:szCs w:val="21"/>
          <w14:textFill>
            <w14:solidFill>
              <w14:schemeClr w14:val="tx1"/>
            </w14:solidFill>
          </w14:textFill>
        </w:rPr>
        <w:t>目</w:t>
      </w:r>
      <w:r>
        <w:rPr>
          <w:rFonts w:hint="eastAsia" w:ascii="宋体" w:hAnsi="宋体" w:eastAsia="宋体" w:cs="宋体"/>
          <w:color w:val="000000" w:themeColor="text1"/>
          <w:spacing w:val="-2"/>
          <w:szCs w:val="21"/>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w:t>
      </w:r>
    </w:p>
    <w:p w14:paraId="6CE0957C">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w:t>
      </w:r>
      <w:r>
        <w:rPr>
          <w:rFonts w:hint="eastAsia" w:ascii="宋体" w:hAnsi="宋体" w:eastAsia="宋体" w:cs="宋体"/>
          <w:color w:val="000000" w:themeColor="text1"/>
          <w:spacing w:val="-2"/>
          <w:szCs w:val="2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质</w:t>
      </w:r>
      <w:r>
        <w:rPr>
          <w:rFonts w:hint="eastAsia" w:ascii="宋体" w:hAnsi="宋体" w:eastAsia="宋体" w:cs="宋体"/>
          <w:color w:val="000000" w:themeColor="text1"/>
          <w:spacing w:val="-2"/>
          <w:szCs w:val="21"/>
          <w14:textFill>
            <w14:solidFill>
              <w14:schemeClr w14:val="tx1"/>
            </w14:solidFill>
          </w14:textFill>
        </w:rPr>
        <w:t>量</w:t>
      </w:r>
      <w:r>
        <w:rPr>
          <w:rFonts w:hint="eastAsia" w:ascii="宋体" w:hAnsi="宋体" w:eastAsia="宋体" w:cs="宋体"/>
          <w:color w:val="000000" w:themeColor="text1"/>
          <w:szCs w:val="21"/>
          <w14:textFill>
            <w14:solidFill>
              <w14:schemeClr w14:val="tx1"/>
            </w14:solidFill>
          </w14:textFill>
        </w:rPr>
        <w:t>标</w:t>
      </w:r>
      <w:r>
        <w:rPr>
          <w:rFonts w:hint="eastAsia" w:ascii="宋体" w:hAnsi="宋体" w:eastAsia="宋体" w:cs="宋体"/>
          <w:color w:val="000000" w:themeColor="text1"/>
          <w:spacing w:val="-2"/>
          <w:szCs w:val="21"/>
          <w14:textFill>
            <w14:solidFill>
              <w14:schemeClr w14:val="tx1"/>
            </w14:solidFill>
          </w14:textFill>
        </w:rPr>
        <w:t>准</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pacing w:val="-2"/>
          <w:szCs w:val="21"/>
          <w:u w:val="single"/>
          <w14:textFill>
            <w14:solidFill>
              <w14:schemeClr w14:val="tx1"/>
            </w14:solidFill>
          </w14:textFill>
        </w:rPr>
        <w:t>合</w:t>
      </w:r>
      <w:r>
        <w:rPr>
          <w:rFonts w:hint="eastAsia" w:ascii="宋体" w:hAnsi="宋体" w:eastAsia="宋体" w:cs="宋体"/>
          <w:color w:val="000000" w:themeColor="text1"/>
          <w:szCs w:val="21"/>
          <w:u w:val="single"/>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w:t>
      </w:r>
    </w:p>
    <w:p w14:paraId="6355FDC0">
      <w:pPr>
        <w:spacing w:line="440" w:lineRule="exact"/>
        <w:ind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  施工现场安全生产标准化管理目标等级：</w:t>
      </w:r>
      <w:r>
        <w:rPr>
          <w:rFonts w:hint="eastAsia" w:ascii="宋体" w:hAnsi="宋体" w:eastAsia="宋体" w:cs="宋体"/>
          <w:color w:val="000000" w:themeColor="text1"/>
          <w:szCs w:val="21"/>
          <w:u w:val="single"/>
          <w14:textFill>
            <w14:solidFill>
              <w14:schemeClr w14:val="tx1"/>
            </w14:solidFill>
          </w14:textFill>
        </w:rPr>
        <w:t xml:space="preserve"> 达标 </w:t>
      </w:r>
    </w:p>
    <w:p w14:paraId="0A999FB0">
      <w:pPr>
        <w:spacing w:line="440" w:lineRule="exact"/>
        <w:ind w:right="-20" w:firstLine="371" w:firstLineChars="17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2.1.3  工期：计划开工日期：2026年04月25日，计划竣工日期：2026年05月24日</w:t>
      </w:r>
    </w:p>
    <w:p w14:paraId="299B4AC2">
      <w:pPr>
        <w:pStyle w:val="106"/>
        <w:numPr>
          <w:ilvl w:val="2"/>
          <w:numId w:val="15"/>
        </w:numPr>
        <w:spacing w:line="440" w:lineRule="exact"/>
        <w:ind w:right="-20"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position w:val="-2"/>
          <w:szCs w:val="21"/>
          <w14:textFill>
            <w14:solidFill>
              <w14:schemeClr w14:val="tx1"/>
            </w14:solidFill>
          </w14:textFill>
        </w:rPr>
        <w:t xml:space="preserve"> 施</w:t>
      </w:r>
      <w:r>
        <w:rPr>
          <w:rFonts w:hint="eastAsia" w:ascii="宋体" w:hAnsi="宋体" w:eastAsia="宋体" w:cs="宋体"/>
          <w:color w:val="000000" w:themeColor="text1"/>
          <w:spacing w:val="-2"/>
          <w:position w:val="-2"/>
          <w:szCs w:val="21"/>
          <w14:textFill>
            <w14:solidFill>
              <w14:schemeClr w14:val="tx1"/>
            </w14:solidFill>
          </w14:textFill>
        </w:rPr>
        <w:t>工</w:t>
      </w:r>
      <w:r>
        <w:rPr>
          <w:rFonts w:hint="eastAsia" w:ascii="宋体" w:hAnsi="宋体" w:eastAsia="宋体" w:cs="宋体"/>
          <w:color w:val="000000" w:themeColor="text1"/>
          <w:position w:val="-2"/>
          <w:szCs w:val="21"/>
          <w14:textFill>
            <w14:solidFill>
              <w14:schemeClr w14:val="tx1"/>
            </w14:solidFill>
          </w14:textFill>
        </w:rPr>
        <w:t>现</w:t>
      </w:r>
      <w:r>
        <w:rPr>
          <w:rFonts w:hint="eastAsia" w:ascii="宋体" w:hAnsi="宋体" w:eastAsia="宋体" w:cs="宋体"/>
          <w:color w:val="000000" w:themeColor="text1"/>
          <w:spacing w:val="-2"/>
          <w:position w:val="-2"/>
          <w:szCs w:val="21"/>
          <w14:textFill>
            <w14:solidFill>
              <w14:schemeClr w14:val="tx1"/>
            </w14:solidFill>
          </w14:textFill>
        </w:rPr>
        <w:t>场</w:t>
      </w:r>
      <w:r>
        <w:rPr>
          <w:rFonts w:hint="eastAsia" w:ascii="宋体" w:hAnsi="宋体" w:eastAsia="宋体" w:cs="宋体"/>
          <w:color w:val="000000" w:themeColor="text1"/>
          <w:position w:val="-2"/>
          <w:szCs w:val="21"/>
          <w14:textFill>
            <w14:solidFill>
              <w14:schemeClr w14:val="tx1"/>
            </w14:solidFill>
          </w14:textFill>
        </w:rPr>
        <w:t>应</w:t>
      </w:r>
      <w:r>
        <w:rPr>
          <w:rFonts w:hint="eastAsia" w:ascii="宋体" w:hAnsi="宋体" w:eastAsia="宋体" w:cs="宋体"/>
          <w:color w:val="000000" w:themeColor="text1"/>
          <w:spacing w:val="-2"/>
          <w:position w:val="-2"/>
          <w:szCs w:val="21"/>
          <w14:textFill>
            <w14:solidFill>
              <w14:schemeClr w14:val="tx1"/>
            </w14:solidFill>
          </w14:textFill>
        </w:rPr>
        <w:t>做</w:t>
      </w:r>
      <w:r>
        <w:rPr>
          <w:rFonts w:hint="eastAsia" w:ascii="宋体" w:hAnsi="宋体" w:eastAsia="宋体" w:cs="宋体"/>
          <w:color w:val="000000" w:themeColor="text1"/>
          <w:position w:val="-2"/>
          <w:szCs w:val="21"/>
          <w14:textFill>
            <w14:solidFill>
              <w14:schemeClr w14:val="tx1"/>
            </w14:solidFill>
          </w14:textFill>
        </w:rPr>
        <w:t>好</w:t>
      </w:r>
      <w:r>
        <w:rPr>
          <w:rFonts w:hint="eastAsia" w:ascii="宋体" w:hAnsi="宋体" w:eastAsia="宋体" w:cs="宋体"/>
          <w:color w:val="000000" w:themeColor="text1"/>
          <w:spacing w:val="-2"/>
          <w:position w:val="-2"/>
          <w:szCs w:val="21"/>
          <w14:textFill>
            <w14:solidFill>
              <w14:schemeClr w14:val="tx1"/>
            </w14:solidFill>
          </w14:textFill>
        </w:rPr>
        <w:t>安</w:t>
      </w:r>
      <w:r>
        <w:rPr>
          <w:rFonts w:hint="eastAsia" w:ascii="宋体" w:hAnsi="宋体" w:eastAsia="宋体" w:cs="宋体"/>
          <w:color w:val="000000" w:themeColor="text1"/>
          <w:position w:val="-2"/>
          <w:szCs w:val="21"/>
          <w14:textFill>
            <w14:solidFill>
              <w14:schemeClr w14:val="tx1"/>
            </w14:solidFill>
          </w14:textFill>
        </w:rPr>
        <w:t>全生</w:t>
      </w:r>
      <w:r>
        <w:rPr>
          <w:rFonts w:hint="eastAsia" w:ascii="宋体" w:hAnsi="宋体" w:eastAsia="宋体" w:cs="宋体"/>
          <w:color w:val="000000" w:themeColor="text1"/>
          <w:spacing w:val="-2"/>
          <w:position w:val="-2"/>
          <w:szCs w:val="21"/>
          <w14:textFill>
            <w14:solidFill>
              <w14:schemeClr w14:val="tx1"/>
            </w14:solidFill>
          </w14:textFill>
        </w:rPr>
        <w:t>产</w:t>
      </w:r>
      <w:r>
        <w:rPr>
          <w:rFonts w:hint="eastAsia" w:ascii="宋体" w:hAnsi="宋体" w:eastAsia="宋体" w:cs="宋体"/>
          <w:color w:val="000000" w:themeColor="text1"/>
          <w:position w:val="-2"/>
          <w:szCs w:val="21"/>
          <w14:textFill>
            <w14:solidFill>
              <w14:schemeClr w14:val="tx1"/>
            </w14:solidFill>
          </w14:textFill>
        </w:rPr>
        <w:t>及</w:t>
      </w:r>
      <w:r>
        <w:rPr>
          <w:rFonts w:hint="eastAsia" w:ascii="宋体" w:hAnsi="宋体" w:eastAsia="宋体" w:cs="宋体"/>
          <w:color w:val="000000" w:themeColor="text1"/>
          <w:spacing w:val="-2"/>
          <w:position w:val="-2"/>
          <w:szCs w:val="21"/>
          <w14:textFill>
            <w14:solidFill>
              <w14:schemeClr w14:val="tx1"/>
            </w14:solidFill>
          </w14:textFill>
        </w:rPr>
        <w:t>文</w:t>
      </w:r>
      <w:r>
        <w:rPr>
          <w:rFonts w:hint="eastAsia" w:ascii="宋体" w:hAnsi="宋体" w:eastAsia="宋体" w:cs="宋体"/>
          <w:color w:val="000000" w:themeColor="text1"/>
          <w:position w:val="-2"/>
          <w:szCs w:val="21"/>
          <w14:textFill>
            <w14:solidFill>
              <w14:schemeClr w14:val="tx1"/>
            </w14:solidFill>
          </w14:textFill>
        </w:rPr>
        <w:t>明</w:t>
      </w:r>
      <w:r>
        <w:rPr>
          <w:rFonts w:hint="eastAsia" w:ascii="宋体" w:hAnsi="宋体" w:eastAsia="宋体" w:cs="宋体"/>
          <w:color w:val="000000" w:themeColor="text1"/>
          <w:spacing w:val="-2"/>
          <w:position w:val="-2"/>
          <w:szCs w:val="21"/>
          <w14:textFill>
            <w14:solidFill>
              <w14:schemeClr w14:val="tx1"/>
            </w14:solidFill>
          </w14:textFill>
        </w:rPr>
        <w:t>施</w:t>
      </w:r>
      <w:r>
        <w:rPr>
          <w:rFonts w:hint="eastAsia" w:ascii="宋体" w:hAnsi="宋体" w:eastAsia="宋体" w:cs="宋体"/>
          <w:color w:val="000000" w:themeColor="text1"/>
          <w:position w:val="-2"/>
          <w:szCs w:val="21"/>
          <w14:textFill>
            <w14:solidFill>
              <w14:schemeClr w14:val="tx1"/>
            </w14:solidFill>
          </w14:textFill>
        </w:rPr>
        <w:t>工。</w:t>
      </w:r>
    </w:p>
    <w:p w14:paraId="273D368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 承包人必须按照本项目的施工图及国家现行有关施工验收规范、质量验收标准组织施工。建立和健全质量保证体系，以承包人主体行为规范和施工人员的工作质量确保各单位工程的施工质量。</w:t>
      </w:r>
    </w:p>
    <w:p w14:paraId="0EDA8DEB">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 本工程所需施工材料均由施工单位负责供应，符合国家标准，并征得发包人同意。加工订货成品、半成品及构件的供应方式，由中标单位按进度、设计要求标准，在征得发包人同意后， 负责加工订货，发包人有权对质量负责监督。施工所用的材料、设备质量必须符合国家标准和设 计要求，所购的材料、设备必须有生产许可证、质量保证书、出厂合格证，否则，由此造成的经济 损失，由负责招标的单位负责。</w:t>
      </w:r>
    </w:p>
    <w:p w14:paraId="73DDE062">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 突出抓好施工过程中的“三控制”，加强全过程质量管理。在施工过程中要认真做好原材 料控制、工艺流程控制、施工操作控制；加强每道工序的质量管理，对各工序间的交接检验及专业 工种之间交接环节的工程质量应采取有效措施，加强检查验收，抓好全过程质量管理。同时，还应 健全为满足施工图设计和建筑物功能要求的抽验检查制度。</w:t>
      </w:r>
    </w:p>
    <w:p w14:paraId="7660C90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 建筑工程采用的主要材料、半成品、成品、建筑构配件、器具和设备应进行现场验收。凡涉及安全、功能的有关产品，应按各专业工程质量验收规范规定进行复验，并应经监理工程师（建 设单位技术负责人）检查认可。</w:t>
      </w:r>
    </w:p>
    <w:p w14:paraId="62E2A7CC">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 各工序应按施工技术标准进行质量控制，每道工序完成后，应进行检查。相关各专业工种之间，应进行交接检验，并形成记录。未经发包人、监理工程师检查认可，不得进行下一道工序施工。</w:t>
      </w:r>
    </w:p>
    <w:p w14:paraId="292E11A3">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 承包人必须编制好切实可行的施工进度计划，以保证施工连续均衡、有节奏地进行，合理 地使用人力、物力和财力，确保工程按期完成。</w:t>
      </w:r>
    </w:p>
    <w:p w14:paraId="651FC3E9">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2.8 承包人应建立和健全安全生产保障体系和安全生产责任制，认真执行《建筑施工安全检查标准（JGJ59－2011）》，提高安全生产工作和文明施工的管理水平。施工现场不但应该做到安全 生产不发生事故，同时还应做到文明施工、整齐有序，尽量减少施工噪音和对周围环境的污染，争 创“施工现场文明工地”。</w:t>
      </w:r>
    </w:p>
    <w:p w14:paraId="5796EBB2">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2.9 施工期间应努力做好与发包人、设计单位、监理单位及质量监督部门的工作协调、配合工作，虚心听取他们的意见和建议，不断改进工作、提高管理水平。</w:t>
      </w:r>
    </w:p>
    <w:p w14:paraId="08DA76EA">
      <w:pPr>
        <w:widowControl/>
        <w:spacing w:line="360" w:lineRule="atLeast"/>
        <w:ind w:firstLine="495" w:firstLineChars="23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2.10 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3DD0D7B0">
      <w:pPr>
        <w:spacing w:before="60" w:line="360" w:lineRule="auto"/>
        <w:ind w:left="102" w:right="41"/>
        <w:rPr>
          <w:rFonts w:hint="eastAsia" w:ascii="宋体" w:hAnsi="宋体" w:eastAsia="宋体" w:cs="宋体"/>
          <w:b/>
          <w:bCs/>
          <w:color w:val="000000" w:themeColor="text1"/>
          <w:spacing w:val="-2"/>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3.工程建设应执行的技</w:t>
      </w:r>
      <w:r>
        <w:rPr>
          <w:rFonts w:hint="eastAsia" w:ascii="宋体" w:hAnsi="宋体" w:eastAsia="宋体" w:cs="宋体"/>
          <w:b/>
          <w:bCs/>
          <w:color w:val="000000" w:themeColor="text1"/>
          <w:spacing w:val="-2"/>
          <w:szCs w:val="21"/>
          <w14:textFill>
            <w14:solidFill>
              <w14:schemeClr w14:val="tx1"/>
            </w14:solidFill>
          </w14:textFill>
        </w:rPr>
        <w:t>术</w:t>
      </w:r>
      <w:r>
        <w:rPr>
          <w:rFonts w:hint="eastAsia" w:ascii="宋体" w:hAnsi="宋体" w:eastAsia="宋体" w:cs="宋体"/>
          <w:b/>
          <w:bCs/>
          <w:color w:val="000000" w:themeColor="text1"/>
          <w:szCs w:val="21"/>
          <w14:textFill>
            <w14:solidFill>
              <w14:schemeClr w14:val="tx1"/>
            </w14:solidFill>
          </w14:textFill>
        </w:rPr>
        <w:t>规范本工</w:t>
      </w:r>
      <w:r>
        <w:rPr>
          <w:rFonts w:hint="eastAsia" w:ascii="宋体" w:hAnsi="宋体" w:eastAsia="宋体" w:cs="宋体"/>
          <w:b/>
          <w:bCs/>
          <w:color w:val="000000" w:themeColor="text1"/>
          <w:spacing w:val="-2"/>
          <w:szCs w:val="21"/>
          <w14:textFill>
            <w14:solidFill>
              <w14:schemeClr w14:val="tx1"/>
            </w14:solidFill>
          </w14:textFill>
        </w:rPr>
        <w:t>程</w:t>
      </w:r>
      <w:r>
        <w:rPr>
          <w:rFonts w:hint="eastAsia" w:ascii="宋体" w:hAnsi="宋体" w:eastAsia="宋体" w:cs="宋体"/>
          <w:b/>
          <w:bCs/>
          <w:color w:val="000000" w:themeColor="text1"/>
          <w:szCs w:val="21"/>
          <w14:textFill>
            <w14:solidFill>
              <w14:schemeClr w14:val="tx1"/>
            </w14:solidFill>
          </w14:textFill>
        </w:rPr>
        <w:t>在</w:t>
      </w:r>
      <w:r>
        <w:rPr>
          <w:rFonts w:hint="eastAsia" w:ascii="宋体" w:hAnsi="宋体" w:eastAsia="宋体" w:cs="宋体"/>
          <w:b/>
          <w:bCs/>
          <w:color w:val="000000" w:themeColor="text1"/>
          <w:spacing w:val="-2"/>
          <w:szCs w:val="21"/>
          <w14:textFill>
            <w14:solidFill>
              <w14:schemeClr w14:val="tx1"/>
            </w14:solidFill>
          </w14:textFill>
        </w:rPr>
        <w:t>施</w:t>
      </w:r>
      <w:r>
        <w:rPr>
          <w:rFonts w:hint="eastAsia" w:ascii="宋体" w:hAnsi="宋体" w:eastAsia="宋体" w:cs="宋体"/>
          <w:b/>
          <w:bCs/>
          <w:color w:val="000000" w:themeColor="text1"/>
          <w:szCs w:val="21"/>
          <w14:textFill>
            <w14:solidFill>
              <w14:schemeClr w14:val="tx1"/>
            </w14:solidFill>
          </w14:textFill>
        </w:rPr>
        <w:t>工</w:t>
      </w:r>
      <w:r>
        <w:rPr>
          <w:rFonts w:hint="eastAsia" w:ascii="宋体" w:hAnsi="宋体" w:eastAsia="宋体" w:cs="宋体"/>
          <w:b/>
          <w:bCs/>
          <w:color w:val="000000" w:themeColor="text1"/>
          <w:spacing w:val="-2"/>
          <w:szCs w:val="21"/>
          <w14:textFill>
            <w14:solidFill>
              <w14:schemeClr w14:val="tx1"/>
            </w14:solidFill>
          </w14:textFill>
        </w:rPr>
        <w:t>过</w:t>
      </w:r>
      <w:r>
        <w:rPr>
          <w:rFonts w:hint="eastAsia" w:ascii="宋体" w:hAnsi="宋体" w:eastAsia="宋体" w:cs="宋体"/>
          <w:b/>
          <w:bCs/>
          <w:color w:val="000000" w:themeColor="text1"/>
          <w:szCs w:val="21"/>
          <w14:textFill>
            <w14:solidFill>
              <w14:schemeClr w14:val="tx1"/>
            </w14:solidFill>
          </w14:textFill>
        </w:rPr>
        <w:t>程</w:t>
      </w:r>
      <w:r>
        <w:rPr>
          <w:rFonts w:hint="eastAsia" w:ascii="宋体" w:hAnsi="宋体" w:eastAsia="宋体" w:cs="宋体"/>
          <w:b/>
          <w:bCs/>
          <w:color w:val="000000" w:themeColor="text1"/>
          <w:spacing w:val="-2"/>
          <w:szCs w:val="21"/>
          <w14:textFill>
            <w14:solidFill>
              <w14:schemeClr w14:val="tx1"/>
            </w14:solidFill>
          </w14:textFill>
        </w:rPr>
        <w:t>中</w:t>
      </w:r>
      <w:r>
        <w:rPr>
          <w:rFonts w:hint="eastAsia" w:ascii="宋体" w:hAnsi="宋体" w:eastAsia="宋体" w:cs="宋体"/>
          <w:b/>
          <w:bCs/>
          <w:color w:val="000000" w:themeColor="text1"/>
          <w:szCs w:val="21"/>
          <w14:textFill>
            <w14:solidFill>
              <w14:schemeClr w14:val="tx1"/>
            </w14:solidFill>
          </w14:textFill>
        </w:rPr>
        <w:t>必</w:t>
      </w:r>
      <w:r>
        <w:rPr>
          <w:rFonts w:hint="eastAsia" w:ascii="宋体" w:hAnsi="宋体" w:eastAsia="宋体" w:cs="宋体"/>
          <w:b/>
          <w:bCs/>
          <w:color w:val="000000" w:themeColor="text1"/>
          <w:spacing w:val="-2"/>
          <w:szCs w:val="21"/>
          <w14:textFill>
            <w14:solidFill>
              <w14:schemeClr w14:val="tx1"/>
            </w14:solidFill>
          </w14:textFill>
        </w:rPr>
        <w:t>须</w:t>
      </w:r>
      <w:r>
        <w:rPr>
          <w:rFonts w:hint="eastAsia" w:ascii="宋体" w:hAnsi="宋体" w:eastAsia="宋体" w:cs="宋体"/>
          <w:b/>
          <w:bCs/>
          <w:color w:val="000000" w:themeColor="text1"/>
          <w:szCs w:val="21"/>
          <w14:textFill>
            <w14:solidFill>
              <w14:schemeClr w14:val="tx1"/>
            </w14:solidFill>
          </w14:textFill>
        </w:rPr>
        <w:t>严格</w:t>
      </w:r>
      <w:r>
        <w:rPr>
          <w:rFonts w:hint="eastAsia" w:ascii="宋体" w:hAnsi="宋体" w:eastAsia="宋体" w:cs="宋体"/>
          <w:b/>
          <w:bCs/>
          <w:color w:val="000000" w:themeColor="text1"/>
          <w:spacing w:val="-2"/>
          <w:szCs w:val="21"/>
          <w14:textFill>
            <w14:solidFill>
              <w14:schemeClr w14:val="tx1"/>
            </w14:solidFill>
          </w14:textFill>
        </w:rPr>
        <w:t>执</w:t>
      </w:r>
      <w:r>
        <w:rPr>
          <w:rFonts w:hint="eastAsia" w:ascii="宋体" w:hAnsi="宋体" w:eastAsia="宋体" w:cs="宋体"/>
          <w:b/>
          <w:bCs/>
          <w:color w:val="000000" w:themeColor="text1"/>
          <w:szCs w:val="21"/>
          <w14:textFill>
            <w14:solidFill>
              <w14:schemeClr w14:val="tx1"/>
            </w14:solidFill>
          </w14:textFill>
        </w:rPr>
        <w:t>行</w:t>
      </w:r>
      <w:r>
        <w:rPr>
          <w:rFonts w:hint="eastAsia" w:ascii="宋体" w:hAnsi="宋体" w:eastAsia="宋体" w:cs="宋体"/>
          <w:b/>
          <w:bCs/>
          <w:color w:val="000000" w:themeColor="text1"/>
          <w:spacing w:val="-2"/>
          <w:szCs w:val="21"/>
          <w14:textFill>
            <w14:solidFill>
              <w14:schemeClr w14:val="tx1"/>
            </w14:solidFill>
          </w14:textFill>
        </w:rPr>
        <w:t>国家</w:t>
      </w:r>
      <w:r>
        <w:rPr>
          <w:rFonts w:hint="eastAsia" w:ascii="宋体" w:hAnsi="宋体" w:eastAsia="宋体" w:cs="宋体"/>
          <w:b/>
          <w:bCs/>
          <w:color w:val="000000" w:themeColor="text1"/>
          <w:spacing w:val="-98"/>
          <w:szCs w:val="21"/>
          <w14:textFill>
            <w14:solidFill>
              <w14:schemeClr w14:val="tx1"/>
            </w14:solidFill>
          </w14:textFill>
        </w:rPr>
        <w:t>、</w:t>
      </w:r>
      <w:r>
        <w:rPr>
          <w:rFonts w:hint="eastAsia" w:ascii="宋体" w:hAnsi="宋体" w:eastAsia="宋体" w:cs="宋体"/>
          <w:b/>
          <w:bCs/>
          <w:color w:val="000000" w:themeColor="text1"/>
          <w:spacing w:val="-2"/>
          <w:szCs w:val="21"/>
          <w14:textFill>
            <w14:solidFill>
              <w14:schemeClr w14:val="tx1"/>
            </w14:solidFill>
          </w14:textFill>
        </w:rPr>
        <w:t>行</w:t>
      </w:r>
      <w:r>
        <w:rPr>
          <w:rFonts w:hint="eastAsia" w:ascii="宋体" w:hAnsi="宋体" w:eastAsia="宋体" w:cs="宋体"/>
          <w:b/>
          <w:bCs/>
          <w:color w:val="000000" w:themeColor="text1"/>
          <w:szCs w:val="21"/>
          <w14:textFill>
            <w14:solidFill>
              <w14:schemeClr w14:val="tx1"/>
            </w14:solidFill>
          </w14:textFill>
        </w:rPr>
        <w:t>业</w:t>
      </w:r>
      <w:r>
        <w:rPr>
          <w:rFonts w:hint="eastAsia" w:ascii="宋体" w:hAnsi="宋体" w:eastAsia="宋体" w:cs="宋体"/>
          <w:b/>
          <w:bCs/>
          <w:color w:val="000000" w:themeColor="text1"/>
          <w:spacing w:val="-2"/>
          <w:szCs w:val="21"/>
          <w14:textFill>
            <w14:solidFill>
              <w14:schemeClr w14:val="tx1"/>
            </w14:solidFill>
          </w14:textFill>
        </w:rPr>
        <w:t>的</w:t>
      </w:r>
      <w:r>
        <w:rPr>
          <w:rFonts w:hint="eastAsia" w:ascii="宋体" w:hAnsi="宋体" w:eastAsia="宋体" w:cs="宋体"/>
          <w:b/>
          <w:bCs/>
          <w:color w:val="000000" w:themeColor="text1"/>
          <w:szCs w:val="21"/>
          <w14:textFill>
            <w14:solidFill>
              <w14:schemeClr w14:val="tx1"/>
            </w14:solidFill>
          </w14:textFill>
        </w:rPr>
        <w:t>现</w:t>
      </w:r>
      <w:r>
        <w:rPr>
          <w:rFonts w:hint="eastAsia" w:ascii="宋体" w:hAnsi="宋体" w:eastAsia="宋体" w:cs="宋体"/>
          <w:b/>
          <w:bCs/>
          <w:color w:val="000000" w:themeColor="text1"/>
          <w:spacing w:val="-2"/>
          <w:szCs w:val="21"/>
          <w14:textFill>
            <w14:solidFill>
              <w14:schemeClr w14:val="tx1"/>
            </w14:solidFill>
          </w14:textFill>
        </w:rPr>
        <w:t>行</w:t>
      </w:r>
      <w:r>
        <w:rPr>
          <w:rFonts w:hint="eastAsia" w:ascii="宋体" w:hAnsi="宋体" w:eastAsia="宋体" w:cs="宋体"/>
          <w:b/>
          <w:bCs/>
          <w:color w:val="000000" w:themeColor="text1"/>
          <w:szCs w:val="21"/>
          <w14:textFill>
            <w14:solidFill>
              <w14:schemeClr w14:val="tx1"/>
            </w14:solidFill>
          </w14:textFill>
        </w:rPr>
        <w:t>有关</w:t>
      </w:r>
      <w:r>
        <w:rPr>
          <w:rFonts w:hint="eastAsia" w:ascii="宋体" w:hAnsi="宋体" w:eastAsia="宋体" w:cs="宋体"/>
          <w:b/>
          <w:bCs/>
          <w:color w:val="000000" w:themeColor="text1"/>
          <w:spacing w:val="-2"/>
          <w:szCs w:val="21"/>
          <w14:textFill>
            <w14:solidFill>
              <w14:schemeClr w14:val="tx1"/>
            </w14:solidFill>
          </w14:textFill>
        </w:rPr>
        <w:t>各</w:t>
      </w:r>
      <w:r>
        <w:rPr>
          <w:rFonts w:hint="eastAsia" w:ascii="宋体" w:hAnsi="宋体" w:eastAsia="宋体" w:cs="宋体"/>
          <w:b/>
          <w:bCs/>
          <w:color w:val="000000" w:themeColor="text1"/>
          <w:szCs w:val="21"/>
          <w14:textFill>
            <w14:solidFill>
              <w14:schemeClr w14:val="tx1"/>
            </w14:solidFill>
          </w14:textFill>
        </w:rPr>
        <w:t>专</w:t>
      </w:r>
      <w:r>
        <w:rPr>
          <w:rFonts w:hint="eastAsia" w:ascii="宋体" w:hAnsi="宋体" w:eastAsia="宋体" w:cs="宋体"/>
          <w:b/>
          <w:bCs/>
          <w:color w:val="000000" w:themeColor="text1"/>
          <w:spacing w:val="-2"/>
          <w:szCs w:val="21"/>
          <w14:textFill>
            <w14:solidFill>
              <w14:schemeClr w14:val="tx1"/>
            </w14:solidFill>
          </w14:textFill>
        </w:rPr>
        <w:t>业</w:t>
      </w:r>
      <w:r>
        <w:rPr>
          <w:rFonts w:hint="eastAsia" w:ascii="宋体" w:hAnsi="宋体" w:eastAsia="宋体" w:cs="宋体"/>
          <w:b/>
          <w:bCs/>
          <w:color w:val="000000" w:themeColor="text1"/>
          <w:szCs w:val="21"/>
          <w14:textFill>
            <w14:solidFill>
              <w14:schemeClr w14:val="tx1"/>
            </w14:solidFill>
          </w14:textFill>
        </w:rPr>
        <w:t>工</w:t>
      </w:r>
      <w:r>
        <w:rPr>
          <w:rFonts w:hint="eastAsia" w:ascii="宋体" w:hAnsi="宋体" w:eastAsia="宋体" w:cs="宋体"/>
          <w:b/>
          <w:bCs/>
          <w:color w:val="000000" w:themeColor="text1"/>
          <w:spacing w:val="-2"/>
          <w:szCs w:val="21"/>
          <w14:textFill>
            <w14:solidFill>
              <w14:schemeClr w14:val="tx1"/>
            </w14:solidFill>
          </w14:textFill>
        </w:rPr>
        <w:t>程</w:t>
      </w:r>
      <w:r>
        <w:rPr>
          <w:rFonts w:hint="eastAsia" w:ascii="宋体" w:hAnsi="宋体" w:eastAsia="宋体" w:cs="宋体"/>
          <w:b/>
          <w:bCs/>
          <w:color w:val="000000" w:themeColor="text1"/>
          <w:szCs w:val="21"/>
          <w14:textFill>
            <w14:solidFill>
              <w14:schemeClr w14:val="tx1"/>
            </w14:solidFill>
          </w14:textFill>
        </w:rPr>
        <w:t>施</w:t>
      </w:r>
      <w:r>
        <w:rPr>
          <w:rFonts w:hint="eastAsia" w:ascii="宋体" w:hAnsi="宋体" w:eastAsia="宋体" w:cs="宋体"/>
          <w:b/>
          <w:bCs/>
          <w:color w:val="000000" w:themeColor="text1"/>
          <w:spacing w:val="-2"/>
          <w:szCs w:val="21"/>
          <w14:textFill>
            <w14:solidFill>
              <w14:schemeClr w14:val="tx1"/>
            </w14:solidFill>
          </w14:textFill>
        </w:rPr>
        <w:t>工</w:t>
      </w:r>
      <w:r>
        <w:rPr>
          <w:rFonts w:hint="eastAsia" w:ascii="宋体" w:hAnsi="宋体" w:eastAsia="宋体" w:cs="宋体"/>
          <w:b/>
          <w:bCs/>
          <w:color w:val="000000" w:themeColor="text1"/>
          <w:szCs w:val="21"/>
          <w14:textFill>
            <w14:solidFill>
              <w14:schemeClr w14:val="tx1"/>
            </w14:solidFill>
          </w14:textFill>
        </w:rPr>
        <w:t>质</w:t>
      </w:r>
      <w:r>
        <w:rPr>
          <w:rFonts w:hint="eastAsia" w:ascii="宋体" w:hAnsi="宋体" w:eastAsia="宋体" w:cs="宋体"/>
          <w:b/>
          <w:bCs/>
          <w:color w:val="000000" w:themeColor="text1"/>
          <w:spacing w:val="-2"/>
          <w:szCs w:val="21"/>
          <w14:textFill>
            <w14:solidFill>
              <w14:schemeClr w14:val="tx1"/>
            </w14:solidFill>
          </w14:textFill>
        </w:rPr>
        <w:t>量</w:t>
      </w:r>
      <w:r>
        <w:rPr>
          <w:rFonts w:hint="eastAsia" w:ascii="宋体" w:hAnsi="宋体" w:eastAsia="宋体" w:cs="宋体"/>
          <w:b/>
          <w:bCs/>
          <w:color w:val="000000" w:themeColor="text1"/>
          <w:szCs w:val="21"/>
          <w14:textFill>
            <w14:solidFill>
              <w14:schemeClr w14:val="tx1"/>
            </w14:solidFill>
          </w14:textFill>
        </w:rPr>
        <w:t>验收</w:t>
      </w:r>
      <w:r>
        <w:rPr>
          <w:rFonts w:hint="eastAsia" w:ascii="宋体" w:hAnsi="宋体" w:eastAsia="宋体" w:cs="宋体"/>
          <w:b/>
          <w:bCs/>
          <w:color w:val="000000" w:themeColor="text1"/>
          <w:spacing w:val="-2"/>
          <w:szCs w:val="21"/>
          <w14:textFill>
            <w14:solidFill>
              <w14:schemeClr w14:val="tx1"/>
            </w14:solidFill>
          </w14:textFill>
        </w:rPr>
        <w:t>规</w:t>
      </w:r>
      <w:r>
        <w:rPr>
          <w:rFonts w:hint="eastAsia" w:ascii="宋体" w:hAnsi="宋体" w:eastAsia="宋体" w:cs="宋体"/>
          <w:b/>
          <w:bCs/>
          <w:color w:val="000000" w:themeColor="text1"/>
          <w:szCs w:val="21"/>
          <w14:textFill>
            <w14:solidFill>
              <w14:schemeClr w14:val="tx1"/>
            </w14:solidFill>
          </w14:textFill>
        </w:rPr>
        <w:t>范</w:t>
      </w:r>
      <w:r>
        <w:rPr>
          <w:rFonts w:hint="eastAsia" w:ascii="宋体" w:hAnsi="宋体" w:eastAsia="宋体" w:cs="宋体"/>
          <w:b/>
          <w:bCs/>
          <w:color w:val="000000" w:themeColor="text1"/>
          <w:spacing w:val="-2"/>
          <w:szCs w:val="21"/>
          <w14:textFill>
            <w14:solidFill>
              <w14:schemeClr w14:val="tx1"/>
            </w14:solidFill>
          </w14:textFill>
        </w:rPr>
        <w:t>及验</w:t>
      </w:r>
      <w:r>
        <w:rPr>
          <w:rFonts w:hint="eastAsia" w:ascii="宋体" w:hAnsi="宋体" w:eastAsia="宋体" w:cs="宋体"/>
          <w:b/>
          <w:bCs/>
          <w:color w:val="000000" w:themeColor="text1"/>
          <w:szCs w:val="21"/>
          <w14:textFill>
            <w14:solidFill>
              <w14:schemeClr w14:val="tx1"/>
            </w14:solidFill>
          </w14:textFill>
        </w:rPr>
        <w:t>收统一</w:t>
      </w:r>
      <w:r>
        <w:rPr>
          <w:rFonts w:hint="eastAsia" w:ascii="宋体" w:hAnsi="宋体" w:eastAsia="宋体" w:cs="宋体"/>
          <w:b/>
          <w:bCs/>
          <w:color w:val="000000" w:themeColor="text1"/>
          <w:spacing w:val="-2"/>
          <w:szCs w:val="21"/>
          <w14:textFill>
            <w14:solidFill>
              <w14:schemeClr w14:val="tx1"/>
            </w14:solidFill>
          </w14:textFill>
        </w:rPr>
        <w:t>标准。</w:t>
      </w:r>
    </w:p>
    <w:p w14:paraId="1DBDD3BB">
      <w:pPr>
        <w:spacing w:before="60" w:line="360" w:lineRule="auto"/>
        <w:ind w:left="102" w:right="41"/>
        <w:rPr>
          <w:rFonts w:hint="eastAsia" w:ascii="宋体" w:hAnsi="宋体" w:eastAsia="宋体" w:cs="宋体"/>
          <w:b/>
          <w:bCs/>
          <w:color w:val="000000" w:themeColor="text1"/>
          <w:spacing w:val="-2"/>
          <w:szCs w:val="21"/>
          <w14:textFill>
            <w14:solidFill>
              <w14:schemeClr w14:val="tx1"/>
            </w14:solidFill>
          </w14:textFill>
        </w:rPr>
      </w:pPr>
      <w:r>
        <w:rPr>
          <w:rFonts w:hint="eastAsia" w:ascii="宋体" w:hAnsi="宋体" w:eastAsia="宋体" w:cs="宋体"/>
          <w:b/>
          <w:bCs/>
          <w:color w:val="000000" w:themeColor="text1"/>
          <w:spacing w:val="-2"/>
          <w:szCs w:val="21"/>
          <w14:textFill>
            <w14:solidFill>
              <w14:schemeClr w14:val="tx1"/>
            </w14:solidFill>
          </w14:textFill>
        </w:rPr>
        <w:t>4.</w:t>
      </w:r>
      <w:r>
        <w:rPr>
          <w:rFonts w:hint="eastAsia" w:ascii="宋体" w:hAnsi="宋体" w:eastAsia="宋体" w:cs="宋体"/>
          <w:b/>
          <w:bCs/>
          <w:color w:val="000000" w:themeColor="text1"/>
          <w:szCs w:val="21"/>
          <w14:textFill>
            <w14:solidFill>
              <w14:schemeClr w14:val="tx1"/>
            </w14:solidFill>
          </w14:textFill>
        </w:rPr>
        <w:t xml:space="preserve"> </w:t>
      </w:r>
      <w:r>
        <w:rPr>
          <w:rFonts w:hint="eastAsia" w:ascii="宋体" w:hAnsi="宋体" w:eastAsia="宋体" w:cs="宋体"/>
          <w:b/>
          <w:bCs/>
          <w:color w:val="000000" w:themeColor="text1"/>
          <w:spacing w:val="-2"/>
          <w:szCs w:val="21"/>
          <w14:textFill>
            <w14:solidFill>
              <w14:schemeClr w14:val="tx1"/>
            </w14:solidFill>
          </w14:textFill>
        </w:rPr>
        <w:t>适用规范和标准</w:t>
      </w:r>
    </w:p>
    <w:p w14:paraId="77C90F78">
      <w:pPr>
        <w:spacing w:line="440" w:lineRule="exact"/>
        <w:ind w:left="-15" w:leftChars="-48" w:right="41" w:hanging="86" w:hangingChars="42"/>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4.1 适用本工程的国家、行业和地方规范、标准和规程:</w:t>
      </w:r>
    </w:p>
    <w:p w14:paraId="20C29AAA">
      <w:pPr>
        <w:spacing w:line="440" w:lineRule="exact"/>
        <w:ind w:left="102"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适用于本招标工程的主要设计和施工验收规范名录如下(包括但不限于)：</w:t>
      </w:r>
    </w:p>
    <w:p w14:paraId="386AE644">
      <w:pPr>
        <w:spacing w:line="440" w:lineRule="exact"/>
        <w:ind w:left="102"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说明：本节内容只需列出规范、标准、规程等的名称、编号等内容。本节由采购人根据国家、行业和地方现行标准、规范和规程等，以及项目具体情况摘录。</w:t>
      </w:r>
    </w:p>
    <w:p w14:paraId="0D3EC352">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《电力建设施工及验收技术规范》SDJ 69-87</w:t>
      </w:r>
    </w:p>
    <w:p w14:paraId="33D9B3B3">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《电力建设施工质量验收及评定规程》DL/T 5210.1-2005</w:t>
      </w:r>
    </w:p>
    <w:p w14:paraId="60066D73">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《电气装置安装工程质量检验及评定规程》DL/T5161.1-17-2002</w:t>
      </w:r>
    </w:p>
    <w:p w14:paraId="6C0D2F4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《电气装置安装工程高压电器施工及验收规范》GBJ 147-90</w:t>
      </w:r>
    </w:p>
    <w:p w14:paraId="39DB49B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《电气装置安装工程母线装置施工及验收规范》GBJ 149-90</w:t>
      </w:r>
    </w:p>
    <w:p w14:paraId="39B4449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《电气装置安装工程电气设备交接试验标准》</w:t>
      </w:r>
      <w:r>
        <w:rPr>
          <w:rFonts w:hint="eastAsia" w:ascii="宋体" w:hAnsi="宋体" w:eastAsia="宋体" w:cs="宋体"/>
          <w:bCs/>
          <w:color w:val="000000" w:themeColor="text1"/>
          <w:szCs w:val="21"/>
          <w14:textFill>
            <w14:solidFill>
              <w14:schemeClr w14:val="tx1"/>
            </w14:solidFill>
          </w14:textFill>
        </w:rPr>
        <w:t>GB50150-91</w:t>
      </w:r>
    </w:p>
    <w:p w14:paraId="1D48CEE9">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《施工现场机械设备检查技术规程》JGJ 160-2008</w:t>
      </w:r>
    </w:p>
    <w:p w14:paraId="036D6E86">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《电气装置安装工程旋转电机施工及验收规范》GB50171-92 </w:t>
      </w:r>
    </w:p>
    <w:p w14:paraId="662D2F91">
      <w:pPr>
        <w:spacing w:line="440" w:lineRule="exact"/>
        <w:ind w:left="-7" w:leftChars="-46" w:right="41" w:hanging="90"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《电气装置安装工程电缆线路施工及验收规范》GB50168-92</w:t>
      </w:r>
    </w:p>
    <w:p w14:paraId="5347424E">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《建筑施工安全检查标准》JGJ 59-2011</w:t>
      </w:r>
    </w:p>
    <w:p w14:paraId="5107765D">
      <w:pPr>
        <w:spacing w:line="440" w:lineRule="exact"/>
        <w:ind w:left="-9" w:leftChars="-46" w:right="41" w:hanging="88" w:hangingChars="43"/>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建设工程项目管理规范</w:t>
      </w:r>
      <w:r>
        <w:rPr>
          <w:rFonts w:hint="eastAsia" w:ascii="宋体" w:hAnsi="宋体" w:eastAsia="宋体" w:cs="宋体"/>
          <w:color w:val="000000" w:themeColor="text1"/>
          <w:spacing w:val="-2"/>
          <w:szCs w:val="21"/>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GBT 50326-2017</w:t>
      </w:r>
    </w:p>
    <w:p w14:paraId="48E37098">
      <w:pPr>
        <w:pStyle w:val="28"/>
        <w:spacing w:line="440" w:lineRule="exact"/>
        <w:ind w:left="-7" w:leftChars="-46" w:hanging="90" w:hangingChars="4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《工程测量通用规范》</w:t>
      </w:r>
      <w:r>
        <w:rPr>
          <w:rFonts w:hint="eastAsia" w:ascii="宋体" w:hAnsi="宋体" w:eastAsia="宋体" w:cs="宋体"/>
          <w:color w:val="000000" w:themeColor="text1"/>
          <w:sz w:val="21"/>
          <w:szCs w:val="21"/>
          <w14:textFill>
            <w14:solidFill>
              <w14:schemeClr w14:val="tx1"/>
            </w14:solidFill>
          </w14:textFill>
        </w:rPr>
        <w:t>GB 55018-2021</w:t>
      </w:r>
    </w:p>
    <w:p w14:paraId="5748DBFF">
      <w:pPr>
        <w:pStyle w:val="28"/>
        <w:spacing w:line="440" w:lineRule="exact"/>
        <w:ind w:left="-7" w:leftChars="-46" w:hanging="90" w:hangingChars="43"/>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《施工现场临时用电安全技术规范》JGJ46-2018</w:t>
      </w:r>
    </w:p>
    <w:p w14:paraId="4CF509AA">
      <w:pPr>
        <w:pStyle w:val="28"/>
        <w:spacing w:line="440" w:lineRule="exact"/>
        <w:ind w:left="-7" w:leftChars="-46" w:hanging="90" w:hangingChars="43"/>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《施工企业安全生产评价标准》JGJ/T77-2010</w:t>
      </w:r>
    </w:p>
    <w:p w14:paraId="288F98EC">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《混凝土强度检验评定标准》GB/T50107-2010</w:t>
      </w:r>
    </w:p>
    <w:p w14:paraId="25CC79F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《混凝土质量控制标准》GB50164-2011</w:t>
      </w:r>
    </w:p>
    <w:p w14:paraId="572F8010">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《砌体工程施工质量验收规范》GB50203—2011</w:t>
      </w:r>
    </w:p>
    <w:p w14:paraId="43A3C8A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《建筑装饰装修工程施工质量验收规范》GB50210-2013 </w:t>
      </w:r>
    </w:p>
    <w:p w14:paraId="7954C01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《建设工程施工现场供用电安全规范》(GB50194-93)</w:t>
      </w:r>
    </w:p>
    <w:p w14:paraId="0E9FC535">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《建筑内部装修设计防火规范(2001年修订版)》  (GB50222- -95)</w:t>
      </w:r>
    </w:p>
    <w:p w14:paraId="7EB1517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《民用市政公用工程室内环境污染控制规范》 (GB50325- -2010)</w:t>
      </w:r>
    </w:p>
    <w:p w14:paraId="2D23BAD7">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《市政公用工程饰面砖粘结强度检验标》 (JGJ110-2008)</w:t>
      </w:r>
    </w:p>
    <w:p w14:paraId="45A7E238">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《建筑施工安全检查标准》 (JGJ59-2011)</w:t>
      </w:r>
    </w:p>
    <w:p w14:paraId="5D90EEC9">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 xml:space="preserve">《市政公用工程质量检验评定统-标准》 (GBJ300- -2001) </w:t>
      </w:r>
    </w:p>
    <w:p w14:paraId="1758DDBA">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《建筑施工安全检查评分办法》 (JGJ59--88)</w:t>
      </w:r>
    </w:p>
    <w:p w14:paraId="47284D6F">
      <w:pPr>
        <w:spacing w:line="440" w:lineRule="exact"/>
        <w:ind w:left="-9" w:leftChars="-46" w:right="41" w:hanging="88" w:hangingChars="43"/>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《施工现场临时用电安全技术规程》 (JGJ46- -2005)</w:t>
      </w:r>
    </w:p>
    <w:p w14:paraId="4628BD8A">
      <w:pPr>
        <w:keepNext/>
        <w:keepLines/>
        <w:spacing w:line="440" w:lineRule="exact"/>
        <w:outlineLvl w:val="1"/>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说明:除非另有说明，本工程适用所有现行有效的相关国家，行业以及地方规范、规程和标准，上述规范、规程和标准均指它们各自的最新版本，如果上述规范、规程和标准之间出现矛盾或与合同其他内容存在不一致，按其中最高的要求或最严格的标准执行，适用本工程的上述规范、标准和规程的具体编号和名称则在本文件中有意空缺，由承包人依据上述原则自行收集。承包人应自行收集或购买现行的相关规范、规程、标准及相关规定等，并承担相应的费用，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50E80B4C">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中华人民共和国有关的法律、法规、条例和规范，以及北京市有关市政公用工程施工管理的其他法规和规范性文件。</w:t>
      </w:r>
    </w:p>
    <w:p w14:paraId="1E21071B">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以及其他相应市政公用工程和设备安装工程施工规范及验收规范。</w:t>
      </w:r>
    </w:p>
    <w:p w14:paraId="6D9D08F3">
      <w:pPr>
        <w:spacing w:line="440" w:lineRule="exact"/>
        <w:ind w:left="-284" w:right="41"/>
        <w:rPr>
          <w:rFonts w:hint="eastAsia" w:ascii="宋体" w:hAnsi="宋体" w:eastAsia="宋体" w:cs="宋体"/>
          <w:color w:val="000000" w:themeColor="text1"/>
          <w:spacing w:val="-2"/>
          <w:szCs w:val="21"/>
          <w14:textFill>
            <w14:solidFill>
              <w14:schemeClr w14:val="tx1"/>
            </w14:solidFill>
          </w14:textFill>
        </w:rPr>
      </w:pPr>
      <w:r>
        <w:rPr>
          <w:rFonts w:hint="eastAsia" w:ascii="宋体" w:hAnsi="宋体" w:eastAsia="宋体" w:cs="宋体"/>
          <w:color w:val="000000" w:themeColor="text1"/>
          <w:spacing w:val="-2"/>
          <w:szCs w:val="21"/>
          <w14:textFill>
            <w14:solidFill>
              <w14:schemeClr w14:val="tx1"/>
            </w14:solidFill>
          </w14:textFill>
        </w:rPr>
        <w:t>上述规范、规程和标准如有不明确或矛盾之处，由监理工程师负责解释。</w:t>
      </w:r>
    </w:p>
    <w:p w14:paraId="35F39AA5">
      <w:pPr>
        <w:pStyle w:val="17"/>
        <w:spacing w:before="353" w:line="219" w:lineRule="auto"/>
        <w:jc w:val="center"/>
        <w:rPr>
          <w:rFonts w:hint="eastAsia" w:ascii="宋体" w:hAnsi="宋体" w:eastAsia="宋体" w:cs="宋体"/>
          <w:spacing w:val="-1"/>
          <w:sz w:val="36"/>
          <w:szCs w:val="36"/>
        </w:rPr>
      </w:pPr>
    </w:p>
    <w:p w14:paraId="09B491EF">
      <w:pPr>
        <w:pStyle w:val="17"/>
        <w:spacing w:before="353" w:line="219" w:lineRule="auto"/>
        <w:jc w:val="center"/>
        <w:rPr>
          <w:rFonts w:hint="eastAsia" w:ascii="宋体" w:hAnsi="宋体" w:eastAsia="宋体" w:cs="宋体"/>
          <w:spacing w:val="-1"/>
          <w:sz w:val="36"/>
          <w:szCs w:val="36"/>
        </w:rPr>
      </w:pPr>
    </w:p>
    <w:p w14:paraId="3F98C9B2">
      <w:pPr>
        <w:rPr>
          <w:rFonts w:hint="eastAsia" w:ascii="宋体" w:hAnsi="宋体" w:eastAsia="宋体" w:cs="宋体"/>
          <w:sz w:val="24"/>
        </w:rPr>
        <w:sectPr>
          <w:headerReference r:id="rId10" w:type="default"/>
          <w:footerReference r:id="rId11" w:type="default"/>
          <w:pgSz w:w="11906" w:h="16839"/>
          <w:pgMar w:top="1167" w:right="1770" w:bottom="1430" w:left="1771" w:header="830" w:footer="1196" w:gutter="0"/>
          <w:pgNumType w:fmt="decimal" w:chapStyle="1"/>
          <w:cols w:space="720" w:num="1"/>
        </w:sectPr>
      </w:pPr>
    </w:p>
    <w:p w14:paraId="04020683">
      <w:pPr>
        <w:spacing w:line="219" w:lineRule="auto"/>
        <w:rPr>
          <w:rFonts w:hint="eastAsia" w:ascii="宋体" w:hAnsi="宋体" w:eastAsia="宋体" w:cs="宋体"/>
          <w:sz w:val="22"/>
          <w:szCs w:val="22"/>
        </w:rPr>
      </w:pPr>
    </w:p>
    <w:p w14:paraId="395E275C">
      <w:pPr>
        <w:numPr>
          <w:ilvl w:val="0"/>
          <w:numId w:val="14"/>
        </w:numPr>
        <w:spacing w:line="440" w:lineRule="exact"/>
        <w:ind w:left="425" w:leftChars="0" w:hanging="425" w:firstLineChars="0"/>
        <w:rPr>
          <w:rFonts w:hint="eastAsia" w:eastAsiaTheme="minorEastAsia"/>
          <w:b/>
          <w:sz w:val="24"/>
        </w:rPr>
      </w:pPr>
      <w:r>
        <w:rPr>
          <w:rFonts w:hint="eastAsia" w:eastAsiaTheme="minorEastAsia"/>
          <w:b/>
          <w:sz w:val="24"/>
        </w:rPr>
        <w:t>工程量清单与计价表（参考格式）</w:t>
      </w:r>
    </w:p>
    <w:p w14:paraId="02BEE4F7">
      <w:pPr>
        <w:pStyle w:val="28"/>
        <w:rPr>
          <w:rFonts w:ascii="微软雅黑" w:hAnsi="微软雅黑" w:eastAsia="微软雅黑" w:cs="微软雅黑"/>
          <w:spacing w:val="2"/>
          <w:position w:val="-1"/>
          <w:sz w:val="36"/>
          <w:szCs w:val="36"/>
          <w:u w:val="single"/>
          <w:lang w:eastAsia="zh-CN"/>
        </w:rPr>
      </w:pPr>
    </w:p>
    <w:p w14:paraId="70628AE7">
      <w:pPr>
        <w:tabs>
          <w:tab w:val="left" w:pos="1940"/>
        </w:tabs>
        <w:spacing w:before="80" w:line="184" w:lineRule="auto"/>
        <w:jc w:val="center"/>
        <w:rPr>
          <w:rFonts w:ascii="微软雅黑" w:hAnsi="微软雅黑" w:eastAsia="微软雅黑" w:cs="微软雅黑"/>
          <w:spacing w:val="2"/>
          <w:position w:val="-1"/>
          <w:sz w:val="36"/>
          <w:szCs w:val="36"/>
          <w:u w:val="single"/>
          <w:lang w:eastAsia="zh-CN"/>
        </w:rPr>
      </w:pPr>
    </w:p>
    <w:p w14:paraId="0F77C273">
      <w:pPr>
        <w:tabs>
          <w:tab w:val="left" w:pos="1940"/>
        </w:tabs>
        <w:spacing w:before="80" w:line="184" w:lineRule="auto"/>
        <w:jc w:val="center"/>
        <w:rPr>
          <w:rFonts w:ascii="微软雅黑" w:hAnsi="微软雅黑" w:eastAsia="微软雅黑" w:cs="微软雅黑"/>
          <w:sz w:val="28"/>
          <w:szCs w:val="28"/>
          <w:lang w:eastAsia="zh-CN"/>
        </w:rPr>
      </w:pPr>
      <w:r>
        <w:drawing>
          <wp:anchor distT="0" distB="0" distL="0" distR="0" simplePos="0" relativeHeight="251661312" behindDoc="0" locked="0" layoutInCell="0" allowOverlap="1">
            <wp:simplePos x="0" y="0"/>
            <wp:positionH relativeFrom="page">
              <wp:posOffset>514350</wp:posOffset>
            </wp:positionH>
            <wp:positionV relativeFrom="page">
              <wp:posOffset>511175</wp:posOffset>
            </wp:positionV>
            <wp:extent cx="6457950" cy="6350"/>
            <wp:effectExtent l="0" t="0" r="0" b="0"/>
            <wp:wrapNone/>
            <wp:docPr id="22" name="IM 2"/>
            <wp:cNvGraphicFramePr/>
            <a:graphic xmlns:a="http://schemas.openxmlformats.org/drawingml/2006/main">
              <a:graphicData uri="http://schemas.openxmlformats.org/drawingml/2006/picture">
                <pic:pic xmlns:pic="http://schemas.openxmlformats.org/drawingml/2006/picture">
                  <pic:nvPicPr>
                    <pic:cNvPr id="22" name="IM 2"/>
                    <pic:cNvPicPr/>
                  </pic:nvPicPr>
                  <pic:blipFill>
                    <a:blip r:embed="rId35"/>
                    <a:stretch>
                      <a:fillRect/>
                    </a:stretch>
                  </pic:blipFill>
                  <pic:spPr>
                    <a:xfrm>
                      <a:off x="0" y="0"/>
                      <a:ext cx="6457950" cy="6350"/>
                    </a:xfrm>
                    <a:prstGeom prst="rect">
                      <a:avLst/>
                    </a:prstGeom>
                  </pic:spPr>
                </pic:pic>
              </a:graphicData>
            </a:graphic>
          </wp:anchor>
        </w:drawing>
      </w:r>
      <w:r>
        <w:rPr>
          <w:rFonts w:hint="eastAsia"/>
          <w:lang w:eastAsia="zh-CN"/>
        </w:rPr>
        <w:t xml:space="preserve"> </w:t>
      </w:r>
      <w:r>
        <w:rPr>
          <w:rFonts w:hint="eastAsia"/>
          <w:u w:val="single"/>
          <w:lang w:eastAsia="zh-CN"/>
        </w:rPr>
        <w:t xml:space="preserve">                                                 </w:t>
      </w:r>
      <w:r>
        <w:rPr>
          <w:rFonts w:ascii="微软雅黑" w:hAnsi="微软雅黑" w:eastAsia="微软雅黑" w:cs="微软雅黑"/>
          <w:spacing w:val="2"/>
          <w:position w:val="-1"/>
          <w:sz w:val="36"/>
          <w:szCs w:val="36"/>
          <w:lang w:eastAsia="zh-CN"/>
        </w:rPr>
        <w:t xml:space="preserve"> </w:t>
      </w:r>
      <w:r>
        <w:rPr>
          <w:rFonts w:ascii="微软雅黑" w:hAnsi="微软雅黑" w:eastAsia="微软雅黑" w:cs="微软雅黑"/>
          <w:spacing w:val="2"/>
          <w:position w:val="1"/>
          <w:sz w:val="28"/>
          <w:szCs w:val="28"/>
          <w:lang w:eastAsia="zh-CN"/>
        </w:rPr>
        <w:t>(工程名称)施工招标</w:t>
      </w:r>
    </w:p>
    <w:p w14:paraId="006B6A02">
      <w:pPr>
        <w:pStyle w:val="17"/>
        <w:spacing w:line="247" w:lineRule="auto"/>
      </w:pPr>
      <w:r>
        <w:drawing>
          <wp:anchor distT="0" distB="0" distL="0" distR="0" simplePos="0" relativeHeight="251660288" behindDoc="0" locked="0" layoutInCell="1" allowOverlap="1">
            <wp:simplePos x="0" y="0"/>
            <wp:positionH relativeFrom="column">
              <wp:posOffset>-3175</wp:posOffset>
            </wp:positionH>
            <wp:positionV relativeFrom="paragraph">
              <wp:posOffset>635</wp:posOffset>
            </wp:positionV>
            <wp:extent cx="6350" cy="7772400"/>
            <wp:effectExtent l="0" t="0" r="6350" b="0"/>
            <wp:wrapNone/>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36"/>
                    <a:stretch>
                      <a:fillRect/>
                    </a:stretch>
                  </pic:blipFill>
                  <pic:spPr>
                    <a:xfrm>
                      <a:off x="0" y="0"/>
                      <a:ext cx="6350" cy="7772400"/>
                    </a:xfrm>
                    <a:prstGeom prst="rect">
                      <a:avLst/>
                    </a:prstGeom>
                  </pic:spPr>
                </pic:pic>
              </a:graphicData>
            </a:graphic>
          </wp:anchor>
        </w:drawing>
      </w:r>
    </w:p>
    <w:p w14:paraId="33CE72FE">
      <w:pPr>
        <w:pStyle w:val="17"/>
        <w:spacing w:line="248" w:lineRule="auto"/>
      </w:pPr>
    </w:p>
    <w:p w14:paraId="121E50D2">
      <w:pPr>
        <w:pStyle w:val="17"/>
        <w:spacing w:line="248" w:lineRule="auto"/>
      </w:pPr>
    </w:p>
    <w:p w14:paraId="300F3F66">
      <w:pPr>
        <w:pStyle w:val="17"/>
        <w:spacing w:line="248" w:lineRule="auto"/>
      </w:pPr>
    </w:p>
    <w:p w14:paraId="5400099A">
      <w:pPr>
        <w:pStyle w:val="17"/>
        <w:spacing w:line="248" w:lineRule="auto"/>
      </w:pPr>
    </w:p>
    <w:p w14:paraId="207D3D77">
      <w:pPr>
        <w:bidi w:val="0"/>
        <w:jc w:val="center"/>
        <w:rPr>
          <w:rFonts w:ascii="微软雅黑" w:hAnsi="微软雅黑" w:eastAsia="微软雅黑" w:cs="微软雅黑"/>
          <w:sz w:val="43"/>
          <w:szCs w:val="43"/>
          <w:lang w:eastAsia="zh-CN"/>
        </w:rPr>
      </w:pPr>
      <w:r>
        <w:rPr>
          <w:rFonts w:ascii="微软雅黑" w:hAnsi="微软雅黑" w:eastAsia="微软雅黑" w:cs="微软雅黑"/>
          <w:spacing w:val="-8"/>
          <w:w w:val="98"/>
          <w:sz w:val="43"/>
          <w:szCs w:val="43"/>
          <w:lang w:eastAsia="zh-CN"/>
        </w:rPr>
        <w:t>投</w:t>
      </w:r>
      <w:r>
        <w:rPr>
          <w:rFonts w:ascii="微软雅黑" w:hAnsi="微软雅黑" w:eastAsia="微软雅黑" w:cs="微软雅黑"/>
          <w:spacing w:val="4"/>
          <w:sz w:val="43"/>
          <w:szCs w:val="43"/>
          <w:lang w:eastAsia="zh-CN"/>
        </w:rPr>
        <w:t xml:space="preserve">    </w:t>
      </w:r>
      <w:r>
        <w:rPr>
          <w:rFonts w:ascii="微软雅黑" w:hAnsi="微软雅黑" w:eastAsia="微软雅黑" w:cs="微软雅黑"/>
          <w:spacing w:val="-8"/>
          <w:w w:val="98"/>
          <w:sz w:val="43"/>
          <w:szCs w:val="43"/>
          <w:lang w:eastAsia="zh-CN"/>
        </w:rPr>
        <w:t>标</w:t>
      </w:r>
      <w:r>
        <w:rPr>
          <w:rFonts w:ascii="微软雅黑" w:hAnsi="微软雅黑" w:eastAsia="微软雅黑" w:cs="微软雅黑"/>
          <w:spacing w:val="2"/>
          <w:sz w:val="43"/>
          <w:szCs w:val="43"/>
          <w:lang w:eastAsia="zh-CN"/>
        </w:rPr>
        <w:t xml:space="preserve">    </w:t>
      </w:r>
      <w:r>
        <w:rPr>
          <w:rFonts w:ascii="微软雅黑" w:hAnsi="微软雅黑" w:eastAsia="微软雅黑" w:cs="微软雅黑"/>
          <w:spacing w:val="-8"/>
          <w:w w:val="98"/>
          <w:sz w:val="43"/>
          <w:szCs w:val="43"/>
          <w:lang w:eastAsia="zh-CN"/>
        </w:rPr>
        <w:t>文</w:t>
      </w:r>
      <w:r>
        <w:rPr>
          <w:rFonts w:ascii="微软雅黑" w:hAnsi="微软雅黑" w:eastAsia="微软雅黑" w:cs="微软雅黑"/>
          <w:spacing w:val="1"/>
          <w:sz w:val="43"/>
          <w:szCs w:val="43"/>
          <w:lang w:eastAsia="zh-CN"/>
        </w:rPr>
        <w:t xml:space="preserve">    </w:t>
      </w:r>
      <w:r>
        <w:rPr>
          <w:rFonts w:ascii="微软雅黑" w:hAnsi="微软雅黑" w:eastAsia="微软雅黑" w:cs="微软雅黑"/>
          <w:spacing w:val="-8"/>
          <w:w w:val="98"/>
          <w:sz w:val="43"/>
          <w:szCs w:val="43"/>
          <w:lang w:eastAsia="zh-CN"/>
        </w:rPr>
        <w:t>件</w:t>
      </w:r>
    </w:p>
    <w:p w14:paraId="7FABB839">
      <w:pPr>
        <w:pStyle w:val="17"/>
        <w:spacing w:line="244" w:lineRule="auto"/>
      </w:pPr>
    </w:p>
    <w:p w14:paraId="79C7532C">
      <w:pPr>
        <w:pStyle w:val="17"/>
        <w:spacing w:line="245" w:lineRule="auto"/>
      </w:pPr>
    </w:p>
    <w:p w14:paraId="6ECEB18C">
      <w:pPr>
        <w:pStyle w:val="17"/>
        <w:spacing w:line="245" w:lineRule="auto"/>
      </w:pPr>
    </w:p>
    <w:p w14:paraId="0A7E3DBA">
      <w:pPr>
        <w:pStyle w:val="17"/>
        <w:spacing w:line="245" w:lineRule="auto"/>
      </w:pPr>
    </w:p>
    <w:p w14:paraId="2812B168">
      <w:pPr>
        <w:pStyle w:val="17"/>
        <w:spacing w:line="245" w:lineRule="auto"/>
      </w:pPr>
    </w:p>
    <w:p w14:paraId="702CBC65">
      <w:pPr>
        <w:spacing w:before="103" w:line="180" w:lineRule="auto"/>
        <w:ind w:firstLine="468" w:firstLineChars="20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投</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3"/>
          <w:sz w:val="24"/>
          <w:szCs w:val="24"/>
          <w:lang w:eastAsia="zh-CN"/>
        </w:rPr>
        <w:t>标</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3"/>
          <w:sz w:val="24"/>
          <w:szCs w:val="24"/>
          <w:lang w:eastAsia="zh-CN"/>
        </w:rPr>
        <w:t xml:space="preserve">人： </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19"/>
          <w:w w:val="101"/>
          <w:sz w:val="24"/>
          <w:szCs w:val="24"/>
          <w:lang w:eastAsia="zh-CN"/>
        </w:rPr>
        <w:t xml:space="preserve"> </w:t>
      </w:r>
      <w:r>
        <w:rPr>
          <w:rFonts w:ascii="微软雅黑" w:hAnsi="微软雅黑" w:eastAsia="微软雅黑" w:cs="微软雅黑"/>
          <w:spacing w:val="-4"/>
          <w:sz w:val="24"/>
          <w:szCs w:val="24"/>
          <w:lang w:eastAsia="zh-CN"/>
        </w:rPr>
        <w:t>(盖企业CA电子印章)</w:t>
      </w:r>
    </w:p>
    <w:p w14:paraId="7F4451D1">
      <w:pPr>
        <w:spacing w:before="201" w:line="180" w:lineRule="auto"/>
        <w:ind w:firstLine="464" w:firstLineChars="200"/>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法定代表人或其委托代理人：</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4"/>
          <w:sz w:val="24"/>
          <w:szCs w:val="24"/>
          <w:lang w:eastAsia="zh-CN"/>
        </w:rPr>
        <w:t>(盖个人CA电子印章)</w:t>
      </w:r>
    </w:p>
    <w:p w14:paraId="7B03CB1D">
      <w:pPr>
        <w:pStyle w:val="17"/>
        <w:spacing w:line="247" w:lineRule="auto"/>
      </w:pPr>
    </w:p>
    <w:p w14:paraId="5B94120B">
      <w:pPr>
        <w:pStyle w:val="17"/>
        <w:spacing w:line="247" w:lineRule="auto"/>
      </w:pPr>
    </w:p>
    <w:p w14:paraId="5A85093C">
      <w:pPr>
        <w:pStyle w:val="17"/>
        <w:spacing w:line="247" w:lineRule="auto"/>
      </w:pPr>
    </w:p>
    <w:p w14:paraId="3CC02973">
      <w:pPr>
        <w:pStyle w:val="17"/>
        <w:spacing w:line="247" w:lineRule="auto"/>
      </w:pPr>
    </w:p>
    <w:p w14:paraId="3302F4C6">
      <w:pPr>
        <w:pStyle w:val="17"/>
        <w:spacing w:line="247" w:lineRule="auto"/>
      </w:pPr>
    </w:p>
    <w:p w14:paraId="13751B29">
      <w:pPr>
        <w:pStyle w:val="17"/>
        <w:spacing w:line="247" w:lineRule="auto"/>
      </w:pPr>
    </w:p>
    <w:p w14:paraId="0E9FB576">
      <w:pPr>
        <w:pStyle w:val="17"/>
        <w:spacing w:line="247" w:lineRule="auto"/>
      </w:pPr>
    </w:p>
    <w:p w14:paraId="200120DF">
      <w:pPr>
        <w:pStyle w:val="17"/>
        <w:spacing w:line="247" w:lineRule="auto"/>
      </w:pPr>
    </w:p>
    <w:p w14:paraId="6656DCE8">
      <w:pPr>
        <w:spacing w:before="103" w:line="184" w:lineRule="auto"/>
        <w:ind w:left="4180"/>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年</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5"/>
          <w:sz w:val="24"/>
          <w:szCs w:val="24"/>
          <w:lang w:eastAsia="zh-CN"/>
        </w:rPr>
        <w:t>月      日</w:t>
      </w:r>
    </w:p>
    <w:p w14:paraId="2D659E94">
      <w:pPr>
        <w:spacing w:line="184" w:lineRule="auto"/>
        <w:rPr>
          <w:rFonts w:ascii="微软雅黑" w:hAnsi="微软雅黑" w:eastAsia="微软雅黑" w:cs="微软雅黑"/>
          <w:sz w:val="24"/>
          <w:szCs w:val="24"/>
          <w:lang w:eastAsia="zh-CN"/>
        </w:rPr>
        <w:sectPr>
          <w:pgSz w:w="11900" w:h="16840"/>
          <w:pgMar w:top="810" w:right="920" w:bottom="850" w:left="810" w:header="0" w:footer="0" w:gutter="0"/>
          <w:pgNumType w:fmt="decimal"/>
          <w:cols w:space="720" w:num="1"/>
        </w:sectPr>
      </w:pPr>
    </w:p>
    <w:p w14:paraId="32BECE5E">
      <w:pPr>
        <w:spacing w:before="63" w:line="187" w:lineRule="auto"/>
        <w:rPr>
          <w:rFonts w:ascii="微软雅黑" w:hAnsi="微软雅黑" w:eastAsia="微软雅黑" w:cs="微软雅黑"/>
          <w:spacing w:val="3"/>
          <w:position w:val="-1"/>
          <w:sz w:val="31"/>
          <w:szCs w:val="31"/>
          <w:lang w:eastAsia="zh-CN"/>
        </w:rPr>
      </w:pPr>
    </w:p>
    <w:p w14:paraId="5CFFAD8F">
      <w:pPr>
        <w:spacing w:before="63" w:line="187" w:lineRule="auto"/>
        <w:ind w:left="2011"/>
        <w:rPr>
          <w:rFonts w:ascii="微软雅黑" w:hAnsi="微软雅黑" w:eastAsia="微软雅黑" w:cs="微软雅黑"/>
          <w:sz w:val="28"/>
          <w:szCs w:val="28"/>
          <w:lang w:eastAsia="zh-CN"/>
        </w:rPr>
      </w:pPr>
      <w:r>
        <w:rPr>
          <w:rFonts w:ascii="微软雅黑" w:hAnsi="微软雅黑" w:eastAsia="微软雅黑" w:cs="微软雅黑"/>
          <w:spacing w:val="3"/>
          <w:position w:val="-1"/>
          <w:sz w:val="31"/>
          <w:szCs w:val="31"/>
          <w:lang w:eastAsia="zh-CN"/>
        </w:rPr>
        <w:t>工程名称</w:t>
      </w:r>
      <w:r>
        <w:rPr>
          <w:rFonts w:ascii="微软雅黑" w:hAnsi="微软雅黑" w:eastAsia="微软雅黑" w:cs="微软雅黑"/>
          <w:spacing w:val="-16"/>
          <w:position w:val="-1"/>
          <w:sz w:val="31"/>
          <w:szCs w:val="31"/>
          <w:lang w:eastAsia="zh-CN"/>
        </w:rPr>
        <w:t xml:space="preserve"> </w:t>
      </w:r>
      <w:r>
        <w:rPr>
          <w:rFonts w:ascii="微软雅黑" w:hAnsi="微软雅黑" w:eastAsia="微软雅黑" w:cs="微软雅黑"/>
          <w:spacing w:val="3"/>
          <w:position w:val="-1"/>
          <w:sz w:val="31"/>
          <w:szCs w:val="31"/>
          <w:lang w:eastAsia="zh-CN"/>
        </w:rPr>
        <w:t>:</w:t>
      </w:r>
      <w:r>
        <w:rPr>
          <w:rFonts w:ascii="微软雅黑" w:hAnsi="微软雅黑" w:eastAsia="微软雅黑" w:cs="微软雅黑"/>
          <w:spacing w:val="3"/>
          <w:sz w:val="28"/>
          <w:szCs w:val="28"/>
          <w:u w:val="single"/>
          <w:lang w:eastAsia="zh-CN"/>
        </w:rPr>
        <w:t xml:space="preserve">  </w:t>
      </w:r>
      <w:r>
        <w:rPr>
          <w:rFonts w:hint="eastAsia" w:ascii="微软雅黑" w:hAnsi="微软雅黑" w:eastAsia="微软雅黑" w:cs="微软雅黑"/>
          <w:spacing w:val="3"/>
          <w:sz w:val="28"/>
          <w:szCs w:val="28"/>
          <w:u w:val="single"/>
          <w:lang w:eastAsia="zh-CN"/>
        </w:rPr>
        <w:t xml:space="preserve">                                </w:t>
      </w:r>
    </w:p>
    <w:p w14:paraId="57B236BE">
      <w:pPr>
        <w:pStyle w:val="17"/>
        <w:spacing w:line="243" w:lineRule="auto"/>
      </w:pPr>
    </w:p>
    <w:p w14:paraId="6AEAF129">
      <w:pPr>
        <w:pStyle w:val="17"/>
        <w:spacing w:line="244" w:lineRule="auto"/>
      </w:pPr>
    </w:p>
    <w:p w14:paraId="52329F70">
      <w:pPr>
        <w:bidi w:val="0"/>
        <w:jc w:val="center"/>
        <w:rPr>
          <w:lang w:eastAsia="zh-CN"/>
        </w:rPr>
      </w:pPr>
      <w:r>
        <w:drawing>
          <wp:anchor distT="0" distB="0" distL="0" distR="0" simplePos="0" relativeHeight="251662336" behindDoc="0" locked="0" layoutInCell="1" allowOverlap="1">
            <wp:simplePos x="0" y="0"/>
            <wp:positionH relativeFrom="column">
              <wp:posOffset>-3175</wp:posOffset>
            </wp:positionH>
            <wp:positionV relativeFrom="paragraph">
              <wp:posOffset>337820</wp:posOffset>
            </wp:positionV>
            <wp:extent cx="6350" cy="7258050"/>
            <wp:effectExtent l="0" t="0" r="6350" b="6350"/>
            <wp:wrapNone/>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37"/>
                    <a:stretch>
                      <a:fillRect/>
                    </a:stretch>
                  </pic:blipFill>
                  <pic:spPr>
                    <a:xfrm>
                      <a:off x="0" y="0"/>
                      <a:ext cx="6350" cy="7258050"/>
                    </a:xfrm>
                    <a:prstGeom prst="rect">
                      <a:avLst/>
                    </a:prstGeom>
                  </pic:spPr>
                </pic:pic>
              </a:graphicData>
            </a:graphic>
          </wp:anchor>
        </w:drawing>
      </w:r>
      <w:r>
        <w:rPr>
          <w:rFonts w:ascii="新宋体" w:hAnsi="新宋体" w:eastAsia="新宋体" w:cs="新宋体"/>
          <w:spacing w:val="-13"/>
          <w:sz w:val="36"/>
          <w:szCs w:val="36"/>
          <w:lang w:eastAsia="zh-CN"/>
        </w:rPr>
        <w:t>投</w:t>
      </w:r>
      <w:r>
        <w:rPr>
          <w:rFonts w:ascii="新宋体" w:hAnsi="新宋体" w:eastAsia="新宋体" w:cs="新宋体"/>
          <w:spacing w:val="12"/>
          <w:sz w:val="36"/>
          <w:szCs w:val="36"/>
          <w:lang w:eastAsia="zh-CN"/>
        </w:rPr>
        <w:t xml:space="preserve"> </w:t>
      </w:r>
      <w:r>
        <w:rPr>
          <w:rFonts w:ascii="新宋体" w:hAnsi="新宋体" w:eastAsia="新宋体" w:cs="新宋体"/>
          <w:spacing w:val="-13"/>
          <w:sz w:val="36"/>
          <w:szCs w:val="36"/>
          <w:lang w:eastAsia="zh-CN"/>
        </w:rPr>
        <w:t>标</w:t>
      </w:r>
      <w:r>
        <w:rPr>
          <w:rFonts w:ascii="新宋体" w:hAnsi="新宋体" w:eastAsia="新宋体" w:cs="新宋体"/>
          <w:spacing w:val="24"/>
          <w:sz w:val="36"/>
          <w:szCs w:val="36"/>
          <w:lang w:eastAsia="zh-CN"/>
        </w:rPr>
        <w:t xml:space="preserve"> </w:t>
      </w:r>
      <w:r>
        <w:rPr>
          <w:rFonts w:ascii="新宋体" w:hAnsi="新宋体" w:eastAsia="新宋体" w:cs="新宋体"/>
          <w:spacing w:val="-13"/>
          <w:sz w:val="36"/>
          <w:szCs w:val="36"/>
          <w:lang w:eastAsia="zh-CN"/>
        </w:rPr>
        <w:t>总</w:t>
      </w:r>
      <w:r>
        <w:rPr>
          <w:rFonts w:ascii="新宋体" w:hAnsi="新宋体" w:eastAsia="新宋体" w:cs="新宋体"/>
          <w:spacing w:val="16"/>
          <w:sz w:val="36"/>
          <w:szCs w:val="36"/>
          <w:lang w:eastAsia="zh-CN"/>
        </w:rPr>
        <w:t xml:space="preserve"> </w:t>
      </w:r>
      <w:r>
        <w:rPr>
          <w:rFonts w:ascii="新宋体" w:hAnsi="新宋体" w:eastAsia="新宋体" w:cs="新宋体"/>
          <w:spacing w:val="-13"/>
          <w:sz w:val="36"/>
          <w:szCs w:val="36"/>
          <w:lang w:eastAsia="zh-CN"/>
        </w:rPr>
        <w:t>价</w:t>
      </w:r>
    </w:p>
    <w:p w14:paraId="7B1B7B1A">
      <w:pPr>
        <w:pStyle w:val="17"/>
        <w:spacing w:line="346" w:lineRule="auto"/>
      </w:pPr>
    </w:p>
    <w:p w14:paraId="684E9878">
      <w:pPr>
        <w:spacing w:before="103" w:line="349" w:lineRule="auto"/>
        <w:ind w:left="1545" w:hanging="963"/>
        <w:rPr>
          <w:rFonts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投标总价（小写</w:t>
      </w:r>
      <w:r>
        <w:rPr>
          <w:rFonts w:ascii="微软雅黑" w:hAnsi="微软雅黑" w:eastAsia="微软雅黑" w:cs="微软雅黑"/>
          <w:spacing w:val="2"/>
          <w:sz w:val="24"/>
          <w:szCs w:val="24"/>
          <w:lang w:eastAsia="zh-CN"/>
        </w:rPr>
        <w:t>）：</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z w:val="24"/>
          <w:szCs w:val="24"/>
          <w:u w:val="single"/>
          <w:lang w:eastAsia="zh-CN"/>
        </w:rPr>
        <w:t xml:space="preserve">         </w:t>
      </w:r>
      <w:r>
        <w:rPr>
          <w:rFonts w:hint="eastAsia" w:ascii="微软雅黑" w:hAnsi="微软雅黑" w:eastAsia="微软雅黑" w:cs="微软雅黑"/>
          <w:sz w:val="24"/>
          <w:szCs w:val="24"/>
          <w:u w:val="single"/>
          <w:lang w:eastAsia="zh-CN"/>
        </w:rPr>
        <w:t xml:space="preserve">             </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（大写</w:t>
      </w:r>
      <w:r>
        <w:rPr>
          <w:rFonts w:ascii="微软雅黑" w:hAnsi="微软雅黑" w:eastAsia="微软雅黑" w:cs="微软雅黑"/>
          <w:spacing w:val="-5"/>
          <w:sz w:val="24"/>
          <w:szCs w:val="24"/>
          <w:lang w:eastAsia="zh-CN"/>
        </w:rPr>
        <w:t>）：</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3"/>
          <w:sz w:val="24"/>
          <w:szCs w:val="24"/>
          <w:u w:val="single"/>
          <w:lang w:eastAsia="zh-CN"/>
        </w:rPr>
        <w:t xml:space="preserve">                   </w:t>
      </w:r>
      <w:r>
        <w:rPr>
          <w:rFonts w:hint="eastAsia"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u w:val="single"/>
          <w:lang w:eastAsia="zh-CN"/>
        </w:rPr>
        <w:t xml:space="preserve">              </w:t>
      </w:r>
    </w:p>
    <w:p w14:paraId="2A3C0F88">
      <w:pPr>
        <w:pStyle w:val="17"/>
        <w:spacing w:line="257" w:lineRule="auto"/>
      </w:pPr>
    </w:p>
    <w:p w14:paraId="5D2CA960">
      <w:pPr>
        <w:pStyle w:val="17"/>
        <w:spacing w:line="257" w:lineRule="auto"/>
      </w:pPr>
    </w:p>
    <w:p w14:paraId="156AA0F8">
      <w:pPr>
        <w:pStyle w:val="17"/>
        <w:spacing w:line="257" w:lineRule="auto"/>
      </w:pPr>
    </w:p>
    <w:p w14:paraId="36ADFC72">
      <w:pPr>
        <w:pStyle w:val="17"/>
        <w:spacing w:line="257" w:lineRule="auto"/>
      </w:pPr>
    </w:p>
    <w:p w14:paraId="4BBA7DA7">
      <w:pPr>
        <w:spacing w:before="103" w:line="185" w:lineRule="auto"/>
        <w:ind w:left="582"/>
        <w:rPr>
          <w:lang w:eastAsia="zh-CN"/>
        </w:rPr>
      </w:pPr>
      <w:r>
        <w:rPr>
          <w:rFonts w:ascii="微软雅黑" w:hAnsi="微软雅黑" w:eastAsia="微软雅黑" w:cs="微软雅黑"/>
          <w:spacing w:val="-3"/>
          <w:sz w:val="24"/>
          <w:szCs w:val="24"/>
          <w:lang w:eastAsia="zh-CN"/>
        </w:rPr>
        <w:t>投</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标</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人</w:t>
      </w:r>
      <w:r>
        <w:rPr>
          <w:rFonts w:ascii="微软雅黑" w:hAnsi="微软雅黑" w:eastAsia="微软雅黑" w:cs="微软雅黑"/>
          <w:spacing w:val="-5"/>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19"/>
          <w:szCs w:val="19"/>
          <w:lang w:eastAsia="zh-CN"/>
        </w:rPr>
        <w:t>（</w:t>
      </w:r>
      <w:r>
        <w:rPr>
          <w:rFonts w:ascii="微软雅黑" w:hAnsi="微软雅黑" w:eastAsia="微软雅黑" w:cs="微软雅黑"/>
          <w:spacing w:val="-3"/>
          <w:sz w:val="19"/>
          <w:szCs w:val="19"/>
          <w:lang w:eastAsia="zh-CN"/>
        </w:rPr>
        <w:t>盖企业CA电子印章）</w:t>
      </w:r>
    </w:p>
    <w:p w14:paraId="4C733A25">
      <w:pPr>
        <w:pStyle w:val="17"/>
        <w:spacing w:line="272" w:lineRule="auto"/>
      </w:pPr>
    </w:p>
    <w:p w14:paraId="7B8A8C68">
      <w:pPr>
        <w:spacing w:before="104" w:line="175" w:lineRule="auto"/>
        <w:ind w:left="58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法定代表人</w:t>
      </w:r>
    </w:p>
    <w:p w14:paraId="0D39725D">
      <w:pPr>
        <w:spacing w:before="2" w:line="184" w:lineRule="auto"/>
        <w:ind w:left="582"/>
        <w:rPr>
          <w:lang w:eastAsia="zh-CN"/>
        </w:rPr>
      </w:pPr>
      <w:r>
        <w:rPr>
          <w:rFonts w:ascii="微软雅黑" w:hAnsi="微软雅黑" w:eastAsia="微软雅黑" w:cs="微软雅黑"/>
          <w:spacing w:val="-1"/>
          <w:sz w:val="24"/>
          <w:szCs w:val="24"/>
          <w:lang w:eastAsia="zh-CN"/>
        </w:rPr>
        <w:t>或其委托代理人</w:t>
      </w:r>
      <w:r>
        <w:rPr>
          <w:rFonts w:ascii="微软雅黑" w:hAnsi="微软雅黑" w:eastAsia="微软雅黑" w:cs="微软雅黑"/>
          <w:spacing w:val="-3"/>
          <w:sz w:val="24"/>
          <w:szCs w:val="24"/>
          <w:lang w:eastAsia="zh-CN"/>
        </w:rPr>
        <w:t>：</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19"/>
          <w:szCs w:val="19"/>
          <w:lang w:eastAsia="zh-CN"/>
        </w:rPr>
        <w:t>（</w:t>
      </w:r>
      <w:r>
        <w:rPr>
          <w:rFonts w:ascii="微软雅黑" w:hAnsi="微软雅黑" w:eastAsia="微软雅黑" w:cs="微软雅黑"/>
          <w:spacing w:val="-1"/>
          <w:sz w:val="19"/>
          <w:szCs w:val="19"/>
          <w:lang w:eastAsia="zh-CN"/>
        </w:rPr>
        <w:t>盖个人CA电子印章）</w:t>
      </w:r>
    </w:p>
    <w:p w14:paraId="6FE50192">
      <w:pPr>
        <w:pStyle w:val="17"/>
        <w:spacing w:line="250" w:lineRule="auto"/>
      </w:pPr>
    </w:p>
    <w:p w14:paraId="3F7A2930">
      <w:pPr>
        <w:spacing w:before="103" w:line="185" w:lineRule="auto"/>
        <w:ind w:left="581"/>
        <w:rPr>
          <w:lang w:eastAsia="zh-CN"/>
        </w:rPr>
      </w:pPr>
      <w:r>
        <w:rPr>
          <w:rFonts w:ascii="微软雅黑" w:hAnsi="微软雅黑" w:eastAsia="微软雅黑" w:cs="微软雅黑"/>
          <w:sz w:val="24"/>
          <w:szCs w:val="24"/>
          <w:lang w:eastAsia="zh-CN"/>
        </w:rPr>
        <w:t>编</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z w:val="24"/>
          <w:szCs w:val="24"/>
          <w:lang w:eastAsia="zh-CN"/>
        </w:rPr>
        <w:t>制</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z w:val="24"/>
          <w:szCs w:val="24"/>
          <w:lang w:eastAsia="zh-CN"/>
        </w:rPr>
        <w:t>人</w:t>
      </w:r>
      <w:r>
        <w:rPr>
          <w:rFonts w:ascii="微软雅黑" w:hAnsi="微软雅黑" w:eastAsia="微软雅黑" w:cs="微软雅黑"/>
          <w:spacing w:val="-7"/>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19"/>
          <w:szCs w:val="19"/>
          <w:lang w:eastAsia="zh-CN"/>
        </w:rPr>
        <w:t>（</w:t>
      </w:r>
      <w:r>
        <w:rPr>
          <w:rFonts w:ascii="微软雅黑" w:hAnsi="微软雅黑" w:eastAsia="微软雅黑" w:cs="微软雅黑"/>
          <w:sz w:val="19"/>
          <w:szCs w:val="19"/>
          <w:lang w:eastAsia="zh-CN"/>
        </w:rPr>
        <w:t>造价专业人员盖CA电子执业专用章）</w:t>
      </w:r>
    </w:p>
    <w:p w14:paraId="4C8AE6AF">
      <w:pPr>
        <w:pStyle w:val="17"/>
        <w:spacing w:line="250" w:lineRule="auto"/>
      </w:pPr>
    </w:p>
    <w:p w14:paraId="07C0B606">
      <w:pPr>
        <w:spacing w:before="104" w:line="185" w:lineRule="auto"/>
        <w:ind w:left="591"/>
        <w:rPr>
          <w:rFonts w:ascii="微软雅黑" w:hAnsi="微软雅黑" w:eastAsia="微软雅黑" w:cs="微软雅黑"/>
          <w:sz w:val="19"/>
          <w:szCs w:val="19"/>
          <w:lang w:eastAsia="zh-CN"/>
        </w:rPr>
      </w:pPr>
      <w:r>
        <w:rPr>
          <w:rFonts w:ascii="微软雅黑" w:hAnsi="微软雅黑" w:eastAsia="微软雅黑" w:cs="微软雅黑"/>
          <w:spacing w:val="2"/>
          <w:sz w:val="24"/>
          <w:szCs w:val="24"/>
          <w:lang w:eastAsia="zh-CN"/>
        </w:rPr>
        <w:t>审核人/审定人</w:t>
      </w:r>
      <w:r>
        <w:rPr>
          <w:rFonts w:ascii="微软雅黑" w:hAnsi="微软雅黑" w:eastAsia="微软雅黑" w:cs="微软雅黑"/>
          <w:spacing w:val="-9"/>
          <w:sz w:val="24"/>
          <w:szCs w:val="24"/>
          <w:lang w:eastAsia="zh-CN"/>
        </w:rPr>
        <w:t>：</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9"/>
          <w:sz w:val="19"/>
          <w:szCs w:val="19"/>
          <w:lang w:eastAsia="zh-CN"/>
        </w:rPr>
        <w:t>（</w:t>
      </w:r>
      <w:r>
        <w:rPr>
          <w:rFonts w:ascii="微软雅黑" w:hAnsi="微软雅黑" w:eastAsia="微软雅黑" w:cs="微软雅黑"/>
          <w:spacing w:val="2"/>
          <w:sz w:val="19"/>
          <w:szCs w:val="19"/>
          <w:lang w:eastAsia="zh-CN"/>
        </w:rPr>
        <w:t>一级造价工程师盖</w:t>
      </w:r>
      <w:r>
        <w:rPr>
          <w:rFonts w:ascii="微软雅黑" w:hAnsi="微软雅黑" w:eastAsia="微软雅黑" w:cs="微软雅黑"/>
          <w:sz w:val="19"/>
          <w:szCs w:val="19"/>
          <w:lang w:eastAsia="zh-CN"/>
        </w:rPr>
        <w:t>CA</w:t>
      </w:r>
      <w:r>
        <w:rPr>
          <w:rFonts w:ascii="微软雅黑" w:hAnsi="微软雅黑" w:eastAsia="微软雅黑" w:cs="微软雅黑"/>
          <w:spacing w:val="2"/>
          <w:sz w:val="19"/>
          <w:szCs w:val="19"/>
          <w:lang w:eastAsia="zh-CN"/>
        </w:rPr>
        <w:t>电子执业专</w:t>
      </w:r>
      <w:r>
        <w:rPr>
          <w:rFonts w:ascii="微软雅黑" w:hAnsi="微软雅黑" w:eastAsia="微软雅黑" w:cs="微软雅黑"/>
          <w:spacing w:val="1"/>
          <w:sz w:val="19"/>
          <w:szCs w:val="19"/>
          <w:lang w:eastAsia="zh-CN"/>
        </w:rPr>
        <w:t>用章）</w:t>
      </w:r>
    </w:p>
    <w:p w14:paraId="0713AD9E">
      <w:pPr>
        <w:pStyle w:val="17"/>
        <w:spacing w:line="261" w:lineRule="auto"/>
      </w:pPr>
    </w:p>
    <w:p w14:paraId="18F84B09">
      <w:pPr>
        <w:pStyle w:val="17"/>
        <w:spacing w:line="261" w:lineRule="auto"/>
      </w:pPr>
    </w:p>
    <w:p w14:paraId="08635A6F">
      <w:pPr>
        <w:pStyle w:val="17"/>
        <w:spacing w:line="261" w:lineRule="auto"/>
      </w:pPr>
    </w:p>
    <w:p w14:paraId="669116B5">
      <w:pPr>
        <w:spacing w:before="103" w:line="184" w:lineRule="auto"/>
        <w:ind w:left="581"/>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编制时间：</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年       月</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4"/>
          <w:sz w:val="24"/>
          <w:szCs w:val="24"/>
          <w:lang w:eastAsia="zh-CN"/>
        </w:rPr>
        <w:t>日</w:t>
      </w:r>
    </w:p>
    <w:p w14:paraId="67211B68">
      <w:pPr>
        <w:spacing w:line="184" w:lineRule="auto"/>
        <w:rPr>
          <w:rFonts w:ascii="微软雅黑" w:hAnsi="微软雅黑" w:eastAsia="微软雅黑" w:cs="微软雅黑"/>
          <w:sz w:val="24"/>
          <w:szCs w:val="24"/>
          <w:lang w:eastAsia="zh-CN"/>
        </w:rPr>
        <w:sectPr>
          <w:pgSz w:w="11900" w:h="16840"/>
          <w:pgMar w:top="896" w:right="1452" w:bottom="0" w:left="810" w:header="0" w:footer="0" w:gutter="0"/>
          <w:pgNumType w:fmt="decimal"/>
          <w:cols w:space="720" w:num="1"/>
        </w:sectPr>
      </w:pPr>
    </w:p>
    <w:p w14:paraId="7C255612">
      <w:pPr>
        <w:bidi w:val="0"/>
        <w:jc w:val="center"/>
        <w:rPr>
          <w:b/>
          <w:bCs/>
          <w:sz w:val="30"/>
          <w:szCs w:val="30"/>
          <w:lang w:eastAsia="zh-CN"/>
        </w:rPr>
      </w:pPr>
      <w:r>
        <w:rPr>
          <w:b/>
          <w:bCs/>
          <w:sz w:val="30"/>
          <w:szCs w:val="30"/>
          <w:lang w:eastAsia="zh-CN"/>
        </w:rPr>
        <w:t>投标报价填报说明</w:t>
      </w:r>
    </w:p>
    <w:p w14:paraId="3F63E2F4">
      <w:pPr>
        <w:spacing w:before="77" w:line="184" w:lineRule="auto"/>
        <w:ind w:left="7462" w:leftChars="417" w:hanging="6586" w:hangingChars="3700"/>
      </w:pPr>
      <w:r>
        <w:rPr>
          <w:rFonts w:ascii="微软雅黑" w:hAnsi="微软雅黑" w:eastAsia="微软雅黑" w:cs="微软雅黑"/>
          <w:spacing w:val="-1"/>
          <w:sz w:val="18"/>
          <w:szCs w:val="18"/>
        </w:rPr>
        <w:t>工程名称：</w:t>
      </w:r>
      <w:r>
        <w:rPr>
          <w:rFonts w:hint="eastAsia" w:ascii="微软雅黑" w:hAnsi="微软雅黑" w:eastAsia="微软雅黑" w:cs="微软雅黑"/>
          <w:spacing w:val="-1"/>
          <w:sz w:val="18"/>
          <w:szCs w:val="18"/>
          <w:lang w:eastAsia="zh-CN"/>
        </w:rPr>
        <w:t xml:space="preserve">                                      </w:t>
      </w:r>
      <w:r>
        <w:rPr>
          <w:rFonts w:ascii="微软雅黑" w:hAnsi="微软雅黑" w:eastAsia="微软雅黑" w:cs="微软雅黑"/>
          <w:spacing w:val="-1"/>
          <w:sz w:val="18"/>
          <w:szCs w:val="18"/>
        </w:rPr>
        <w:t xml:space="preserve">                     </w:t>
      </w:r>
      <w:r>
        <w:rPr>
          <w:rFonts w:ascii="微软雅黑" w:hAnsi="微软雅黑" w:eastAsia="微软雅黑" w:cs="微软雅黑"/>
          <w:spacing w:val="-2"/>
          <w:sz w:val="18"/>
          <w:szCs w:val="18"/>
        </w:rPr>
        <w:t xml:space="preserve">        </w:t>
      </w:r>
      <w:r>
        <w:rPr>
          <w:rFonts w:hint="eastAsia" w:ascii="微软雅黑" w:hAnsi="微软雅黑" w:eastAsia="微软雅黑" w:cs="微软雅黑"/>
          <w:spacing w:val="-2"/>
          <w:sz w:val="18"/>
          <w:szCs w:val="18"/>
          <w:lang w:eastAsia="zh-CN"/>
        </w:rPr>
        <w:t xml:space="preserve">  第   页    共    页</w:t>
      </w:r>
      <w:r>
        <w:rPr>
          <w:rFonts w:ascii="微软雅黑" w:hAnsi="微软雅黑" w:eastAsia="微软雅黑" w:cs="微软雅黑"/>
          <w:spacing w:val="-2"/>
          <w:sz w:val="18"/>
          <w:szCs w:val="18"/>
        </w:rPr>
        <w:t xml:space="preserve">                                                                 </w:t>
      </w:r>
    </w:p>
    <w:tbl>
      <w:tblPr>
        <w:tblStyle w:val="258"/>
        <w:tblW w:w="8646" w:type="dxa"/>
        <w:tblInd w:w="100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46"/>
      </w:tblGrid>
      <w:tr w14:paraId="75319C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287" w:hRule="atLeast"/>
        </w:trPr>
        <w:tc>
          <w:tcPr>
            <w:tcW w:w="8646" w:type="dxa"/>
          </w:tcPr>
          <w:p w14:paraId="76069290">
            <w:pPr>
              <w:pStyle w:val="260"/>
              <w:autoSpaceDE w:val="0"/>
              <w:autoSpaceDN w:val="0"/>
              <w:spacing w:before="2" w:line="186" w:lineRule="auto"/>
              <w:ind w:left="57"/>
              <w:rPr>
                <w:color w:val="auto"/>
              </w:rPr>
            </w:pPr>
          </w:p>
        </w:tc>
      </w:tr>
    </w:tbl>
    <w:p w14:paraId="2CF082CF">
      <w:pPr>
        <w:spacing w:before="78" w:line="184" w:lineRule="auto"/>
        <w:ind w:left="37" w:firstLine="900" w:firstLineChars="500"/>
        <w:rPr>
          <w:rFonts w:ascii="微软雅黑" w:hAnsi="微软雅黑" w:eastAsia="微软雅黑" w:cs="微软雅黑"/>
          <w:spacing w:val="-1"/>
          <w:sz w:val="18"/>
          <w:szCs w:val="18"/>
          <w:lang w:eastAsia="zh-CN"/>
        </w:rPr>
      </w:pPr>
      <w:r>
        <w:rPr>
          <w:rFonts w:ascii="微软雅黑" w:hAnsi="微软雅黑" w:eastAsia="微软雅黑" w:cs="微软雅黑"/>
          <w:sz w:val="18"/>
          <w:szCs w:val="18"/>
          <w:lang w:eastAsia="zh-CN"/>
        </w:rPr>
        <w:t>注</w:t>
      </w:r>
      <w:r>
        <w:rPr>
          <w:rFonts w:ascii="微软雅黑" w:hAnsi="微软雅黑" w:eastAsia="微软雅黑" w:cs="微软雅黑"/>
          <w:spacing w:val="-29"/>
          <w:sz w:val="18"/>
          <w:szCs w:val="18"/>
          <w:lang w:eastAsia="zh-CN"/>
        </w:rPr>
        <w:t xml:space="preserve"> </w:t>
      </w:r>
      <w:r>
        <w:rPr>
          <w:rFonts w:ascii="微软雅黑" w:hAnsi="微软雅黑" w:eastAsia="微软雅黑" w:cs="微软雅黑"/>
          <w:sz w:val="18"/>
          <w:szCs w:val="18"/>
          <w:lang w:eastAsia="zh-CN"/>
        </w:rPr>
        <w:t>：投标报价填报说明应包括工程范围、工程特</w:t>
      </w:r>
      <w:r>
        <w:rPr>
          <w:rFonts w:ascii="微软雅黑" w:hAnsi="微软雅黑" w:eastAsia="微软雅黑" w:cs="微软雅黑"/>
          <w:spacing w:val="-1"/>
          <w:sz w:val="18"/>
          <w:szCs w:val="18"/>
          <w:lang w:eastAsia="zh-CN"/>
        </w:rPr>
        <w:t>征、计划工期、施工现场情况、施工组织特点及其他需要说明的</w:t>
      </w:r>
    </w:p>
    <w:p w14:paraId="0B3C240C">
      <w:pPr>
        <w:spacing w:before="78" w:line="184" w:lineRule="auto"/>
        <w:ind w:left="37" w:firstLine="1246" w:firstLineChars="700"/>
        <w:rPr>
          <w:rFonts w:ascii="微软雅黑" w:hAnsi="微软雅黑" w:eastAsia="微软雅黑" w:cs="微软雅黑"/>
          <w:sz w:val="18"/>
          <w:szCs w:val="18"/>
          <w:lang w:eastAsia="zh-CN"/>
        </w:rPr>
        <w:sectPr>
          <w:pgSz w:w="11900" w:h="16840"/>
          <w:pgMar w:top="1193" w:right="882" w:bottom="0" w:left="810" w:header="0" w:footer="0" w:gutter="0"/>
          <w:pgNumType w:fmt="decimal"/>
          <w:cols w:space="720" w:num="1"/>
        </w:sectPr>
      </w:pPr>
      <w:r>
        <w:rPr>
          <w:rFonts w:ascii="微软雅黑" w:hAnsi="微软雅黑" w:eastAsia="微软雅黑" w:cs="微软雅黑"/>
          <w:spacing w:val="-1"/>
          <w:sz w:val="18"/>
          <w:szCs w:val="18"/>
          <w:lang w:eastAsia="zh-CN"/>
        </w:rPr>
        <w:t>问题等内容</w:t>
      </w:r>
    </w:p>
    <w:p w14:paraId="1D3F8FF1">
      <w:pPr>
        <w:pStyle w:val="18"/>
        <w:ind w:left="440"/>
      </w:pPr>
    </w:p>
    <w:p w14:paraId="2A81D124">
      <w:pPr>
        <w:bidi w:val="0"/>
        <w:jc w:val="center"/>
        <w:rPr>
          <w:b/>
          <w:bCs/>
          <w:sz w:val="30"/>
          <w:szCs w:val="30"/>
          <w:lang w:eastAsia="zh-CN"/>
        </w:rPr>
      </w:pPr>
      <w:r>
        <w:rPr>
          <w:b/>
          <w:bCs/>
          <w:sz w:val="30"/>
          <w:szCs w:val="30"/>
          <w:lang w:eastAsia="zh-CN"/>
        </w:rPr>
        <w:t>工程项目清单汇总表</w:t>
      </w:r>
    </w:p>
    <w:p w14:paraId="51411B95">
      <w:pPr>
        <w:spacing w:before="291" w:line="189" w:lineRule="auto"/>
        <w:ind w:left="39"/>
        <w:rPr>
          <w:lang w:eastAsia="zh-CN"/>
        </w:rPr>
      </w:pPr>
      <w:r>
        <w:drawing>
          <wp:anchor distT="0" distB="0" distL="0" distR="0" simplePos="0" relativeHeight="251663360" behindDoc="0" locked="0" layoutInCell="1" allowOverlap="1">
            <wp:simplePos x="0" y="0"/>
            <wp:positionH relativeFrom="column">
              <wp:posOffset>0</wp:posOffset>
            </wp:positionH>
            <wp:positionV relativeFrom="paragraph">
              <wp:posOffset>8776335</wp:posOffset>
            </wp:positionV>
            <wp:extent cx="6467475"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6467475" cy="6350"/>
                    </a:xfrm>
                    <a:prstGeom prst="rect">
                      <a:avLst/>
                    </a:prstGeom>
                  </pic:spPr>
                </pic:pic>
              </a:graphicData>
            </a:graphic>
          </wp:anchor>
        </w:drawing>
      </w:r>
      <w:r>
        <w:rPr>
          <w:rFonts w:ascii="微软雅黑" w:hAnsi="微软雅黑" w:eastAsia="微软雅黑" w:cs="微软雅黑"/>
          <w:sz w:val="19"/>
          <w:szCs w:val="19"/>
          <w:lang w:eastAsia="zh-CN"/>
        </w:rPr>
        <w:t xml:space="preserve">工程名称： </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w:t>
      </w:r>
      <w:r>
        <w:rPr>
          <w:rFonts w:ascii="微软雅黑" w:hAnsi="微软雅黑" w:eastAsia="微软雅黑" w:cs="微软雅黑"/>
          <w:spacing w:val="-1"/>
          <w:position w:val="1"/>
          <w:sz w:val="18"/>
          <w:szCs w:val="18"/>
          <w:lang w:eastAsia="zh-CN"/>
        </w:rPr>
        <w:t>第</w:t>
      </w:r>
      <w:r>
        <w:rPr>
          <w:rFonts w:ascii="微软雅黑" w:hAnsi="微软雅黑" w:eastAsia="微软雅黑" w:cs="微软雅黑"/>
          <w:spacing w:val="2"/>
          <w:position w:val="1"/>
          <w:sz w:val="18"/>
          <w:szCs w:val="18"/>
          <w:lang w:eastAsia="zh-CN"/>
        </w:rPr>
        <w:t xml:space="preserve"> </w:t>
      </w:r>
      <w:r>
        <w:rPr>
          <w:rFonts w:ascii="微软雅黑" w:hAnsi="微软雅黑" w:eastAsia="微软雅黑" w:cs="微软雅黑"/>
          <w:spacing w:val="-1"/>
          <w:position w:val="1"/>
          <w:sz w:val="18"/>
          <w:szCs w:val="18"/>
          <w:lang w:eastAsia="zh-CN"/>
        </w:rPr>
        <w:t xml:space="preserve">  页    共    页</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w:t>
      </w:r>
    </w:p>
    <w:tbl>
      <w:tblPr>
        <w:tblStyle w:val="258"/>
        <w:tblW w:w="9639" w:type="dxa"/>
        <w:tblInd w:w="2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3039"/>
        <w:gridCol w:w="1077"/>
        <w:gridCol w:w="1286"/>
        <w:gridCol w:w="1929"/>
        <w:gridCol w:w="1174"/>
      </w:tblGrid>
      <w:tr w14:paraId="2A31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34" w:type="dxa"/>
            <w:vMerge w:val="restart"/>
            <w:tcBorders>
              <w:top w:val="single" w:color="000000" w:sz="12" w:space="0"/>
              <w:left w:val="single" w:color="000000" w:sz="12" w:space="0"/>
              <w:bottom w:val="nil"/>
            </w:tcBorders>
          </w:tcPr>
          <w:p w14:paraId="49CC043C">
            <w:pPr>
              <w:autoSpaceDE w:val="0"/>
              <w:autoSpaceDN w:val="0"/>
              <w:spacing w:line="240" w:lineRule="auto"/>
              <w:rPr>
                <w:rFonts w:ascii="Arial"/>
                <w:sz w:val="21"/>
                <w:lang w:eastAsia="zh-CN"/>
              </w:rPr>
            </w:pPr>
          </w:p>
          <w:p w14:paraId="32CB5B39">
            <w:pPr>
              <w:pStyle w:val="260"/>
              <w:autoSpaceDE w:val="0"/>
              <w:autoSpaceDN w:val="0"/>
              <w:spacing w:before="81"/>
              <w:ind w:left="314"/>
              <w:rPr>
                <w:color w:val="auto"/>
                <w:sz w:val="19"/>
                <w:szCs w:val="19"/>
              </w:rPr>
            </w:pPr>
            <w:r>
              <w:rPr>
                <w:color w:val="auto"/>
                <w:sz w:val="19"/>
                <w:szCs w:val="19"/>
              </w:rPr>
              <w:t>序号</w:t>
            </w:r>
          </w:p>
        </w:tc>
        <w:tc>
          <w:tcPr>
            <w:tcW w:w="3039" w:type="dxa"/>
            <w:vMerge w:val="restart"/>
            <w:tcBorders>
              <w:top w:val="single" w:color="000000" w:sz="12" w:space="0"/>
              <w:bottom w:val="nil"/>
            </w:tcBorders>
          </w:tcPr>
          <w:p w14:paraId="3E7762FD">
            <w:pPr>
              <w:autoSpaceDE w:val="0"/>
              <w:autoSpaceDN w:val="0"/>
              <w:spacing w:line="240" w:lineRule="auto"/>
              <w:rPr>
                <w:rFonts w:ascii="Arial"/>
                <w:sz w:val="21"/>
              </w:rPr>
            </w:pPr>
          </w:p>
          <w:p w14:paraId="051D501E">
            <w:pPr>
              <w:pStyle w:val="260"/>
              <w:autoSpaceDE w:val="0"/>
              <w:autoSpaceDN w:val="0"/>
              <w:spacing w:before="82"/>
              <w:ind w:left="1333"/>
              <w:rPr>
                <w:color w:val="auto"/>
                <w:sz w:val="19"/>
                <w:szCs w:val="19"/>
              </w:rPr>
            </w:pPr>
            <w:r>
              <w:rPr>
                <w:color w:val="auto"/>
                <w:spacing w:val="1"/>
                <w:sz w:val="19"/>
                <w:szCs w:val="19"/>
              </w:rPr>
              <w:t>项目内容</w:t>
            </w:r>
          </w:p>
        </w:tc>
        <w:tc>
          <w:tcPr>
            <w:tcW w:w="1077" w:type="dxa"/>
            <w:vMerge w:val="restart"/>
            <w:tcBorders>
              <w:top w:val="single" w:color="000000" w:sz="12" w:space="0"/>
              <w:bottom w:val="nil"/>
            </w:tcBorders>
          </w:tcPr>
          <w:p w14:paraId="509737F5">
            <w:pPr>
              <w:autoSpaceDE w:val="0"/>
              <w:autoSpaceDN w:val="0"/>
              <w:spacing w:line="240" w:lineRule="auto"/>
              <w:rPr>
                <w:rFonts w:ascii="Arial"/>
                <w:sz w:val="21"/>
              </w:rPr>
            </w:pPr>
          </w:p>
          <w:p w14:paraId="544AA086">
            <w:pPr>
              <w:pStyle w:val="260"/>
              <w:autoSpaceDE w:val="0"/>
              <w:autoSpaceDN w:val="0"/>
              <w:spacing w:before="82"/>
              <w:ind w:left="352"/>
              <w:rPr>
                <w:color w:val="auto"/>
                <w:sz w:val="19"/>
                <w:szCs w:val="19"/>
              </w:rPr>
            </w:pPr>
            <w:r>
              <w:rPr>
                <w:color w:val="auto"/>
                <w:spacing w:val="-1"/>
                <w:sz w:val="19"/>
                <w:szCs w:val="19"/>
              </w:rPr>
              <w:t>金额</w:t>
            </w:r>
          </w:p>
          <w:p w14:paraId="4DFD0B72">
            <w:pPr>
              <w:pStyle w:val="260"/>
              <w:autoSpaceDE w:val="0"/>
              <w:autoSpaceDN w:val="0"/>
              <w:ind w:left="260"/>
              <w:rPr>
                <w:color w:val="auto"/>
                <w:sz w:val="19"/>
                <w:szCs w:val="19"/>
              </w:rPr>
            </w:pPr>
            <w:r>
              <w:rPr>
                <w:color w:val="auto"/>
                <w:spacing w:val="-3"/>
                <w:sz w:val="19"/>
                <w:szCs w:val="19"/>
              </w:rPr>
              <w:t>（元）</w:t>
            </w:r>
          </w:p>
        </w:tc>
        <w:tc>
          <w:tcPr>
            <w:tcW w:w="4389" w:type="dxa"/>
            <w:gridSpan w:val="3"/>
            <w:tcBorders>
              <w:top w:val="single" w:color="000000" w:sz="12" w:space="0"/>
              <w:right w:val="single" w:color="000000" w:sz="12" w:space="0"/>
            </w:tcBorders>
          </w:tcPr>
          <w:p w14:paraId="7FACFB49">
            <w:pPr>
              <w:pStyle w:val="260"/>
              <w:autoSpaceDE w:val="0"/>
              <w:autoSpaceDN w:val="0"/>
              <w:spacing w:before="57"/>
              <w:ind w:left="2056"/>
              <w:rPr>
                <w:color w:val="auto"/>
                <w:sz w:val="19"/>
                <w:szCs w:val="19"/>
              </w:rPr>
            </w:pPr>
            <w:r>
              <w:rPr>
                <w:color w:val="auto"/>
                <w:sz w:val="19"/>
                <w:szCs w:val="19"/>
              </w:rPr>
              <w:t>其中：</w:t>
            </w:r>
          </w:p>
        </w:tc>
      </w:tr>
      <w:tr w14:paraId="5A8F8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1134" w:type="dxa"/>
            <w:vMerge w:val="continue"/>
            <w:tcBorders>
              <w:top w:val="nil"/>
              <w:left w:val="single" w:color="000000" w:sz="12" w:space="0"/>
            </w:tcBorders>
          </w:tcPr>
          <w:p w14:paraId="3BDC93E3">
            <w:pPr>
              <w:autoSpaceDE w:val="0"/>
              <w:autoSpaceDN w:val="0"/>
              <w:spacing w:line="240" w:lineRule="auto"/>
              <w:rPr>
                <w:rFonts w:ascii="Arial"/>
                <w:sz w:val="21"/>
              </w:rPr>
            </w:pPr>
          </w:p>
        </w:tc>
        <w:tc>
          <w:tcPr>
            <w:tcW w:w="3039" w:type="dxa"/>
            <w:vMerge w:val="continue"/>
            <w:tcBorders>
              <w:top w:val="nil"/>
            </w:tcBorders>
          </w:tcPr>
          <w:p w14:paraId="18222E27">
            <w:pPr>
              <w:autoSpaceDE w:val="0"/>
              <w:autoSpaceDN w:val="0"/>
              <w:spacing w:line="240" w:lineRule="auto"/>
              <w:rPr>
                <w:rFonts w:ascii="Arial"/>
                <w:sz w:val="21"/>
              </w:rPr>
            </w:pPr>
          </w:p>
        </w:tc>
        <w:tc>
          <w:tcPr>
            <w:tcW w:w="1077" w:type="dxa"/>
            <w:vMerge w:val="continue"/>
            <w:tcBorders>
              <w:top w:val="nil"/>
            </w:tcBorders>
          </w:tcPr>
          <w:p w14:paraId="72515AF7">
            <w:pPr>
              <w:autoSpaceDE w:val="0"/>
              <w:autoSpaceDN w:val="0"/>
              <w:spacing w:line="240" w:lineRule="auto"/>
              <w:rPr>
                <w:rFonts w:ascii="Arial"/>
                <w:sz w:val="21"/>
              </w:rPr>
            </w:pPr>
          </w:p>
        </w:tc>
        <w:tc>
          <w:tcPr>
            <w:tcW w:w="1286" w:type="dxa"/>
          </w:tcPr>
          <w:p w14:paraId="361BBCE7">
            <w:pPr>
              <w:pStyle w:val="260"/>
              <w:autoSpaceDE w:val="0"/>
              <w:autoSpaceDN w:val="0"/>
              <w:spacing w:before="42"/>
              <w:ind w:left="367" w:right="334" w:firstLine="91"/>
              <w:rPr>
                <w:color w:val="auto"/>
                <w:sz w:val="19"/>
                <w:szCs w:val="19"/>
              </w:rPr>
            </w:pPr>
            <w:r>
              <w:rPr>
                <w:color w:val="auto"/>
                <w:sz w:val="19"/>
                <w:szCs w:val="19"/>
              </w:rPr>
              <w:t xml:space="preserve">材料   </w:t>
            </w:r>
            <w:r>
              <w:rPr>
                <w:color w:val="auto"/>
                <w:spacing w:val="-1"/>
                <w:sz w:val="19"/>
                <w:szCs w:val="19"/>
              </w:rPr>
              <w:t>暂估价</w:t>
            </w:r>
          </w:p>
          <w:p w14:paraId="612AB778">
            <w:pPr>
              <w:pStyle w:val="260"/>
              <w:autoSpaceDE w:val="0"/>
              <w:autoSpaceDN w:val="0"/>
              <w:ind w:left="368"/>
              <w:rPr>
                <w:color w:val="auto"/>
                <w:sz w:val="19"/>
                <w:szCs w:val="19"/>
              </w:rPr>
            </w:pPr>
            <w:r>
              <w:rPr>
                <w:color w:val="auto"/>
                <w:spacing w:val="-3"/>
                <w:sz w:val="19"/>
                <w:szCs w:val="19"/>
              </w:rPr>
              <w:t>（元）</w:t>
            </w:r>
          </w:p>
        </w:tc>
        <w:tc>
          <w:tcPr>
            <w:tcW w:w="1929" w:type="dxa"/>
          </w:tcPr>
          <w:p w14:paraId="3ECD505C">
            <w:pPr>
              <w:pStyle w:val="260"/>
              <w:autoSpaceDE w:val="0"/>
              <w:autoSpaceDN w:val="0"/>
              <w:spacing w:before="42"/>
              <w:ind w:left="492" w:right="455" w:firstLine="99"/>
              <w:rPr>
                <w:color w:val="auto"/>
                <w:sz w:val="19"/>
                <w:szCs w:val="19"/>
                <w:lang w:eastAsia="zh-CN"/>
              </w:rPr>
            </w:pPr>
            <w:r>
              <w:rPr>
                <w:color w:val="auto"/>
                <w:spacing w:val="2"/>
                <w:sz w:val="19"/>
                <w:szCs w:val="19"/>
                <w:lang w:eastAsia="zh-CN"/>
              </w:rPr>
              <w:t>建筑垃圾</w:t>
            </w:r>
            <w:r>
              <w:rPr>
                <w:color w:val="auto"/>
                <w:sz w:val="19"/>
                <w:szCs w:val="19"/>
                <w:lang w:eastAsia="zh-CN"/>
              </w:rPr>
              <w:t xml:space="preserve">   </w:t>
            </w:r>
            <w:r>
              <w:rPr>
                <w:color w:val="auto"/>
                <w:spacing w:val="3"/>
                <w:sz w:val="19"/>
                <w:szCs w:val="19"/>
                <w:lang w:eastAsia="zh-CN"/>
              </w:rPr>
              <w:t>运输处置费</w:t>
            </w:r>
          </w:p>
          <w:p w14:paraId="6590A420">
            <w:pPr>
              <w:pStyle w:val="260"/>
              <w:autoSpaceDE w:val="0"/>
              <w:autoSpaceDN w:val="0"/>
              <w:ind w:left="695"/>
              <w:rPr>
                <w:color w:val="auto"/>
                <w:sz w:val="19"/>
                <w:szCs w:val="19"/>
                <w:lang w:eastAsia="zh-CN"/>
              </w:rPr>
            </w:pPr>
            <w:r>
              <w:rPr>
                <w:color w:val="auto"/>
                <w:spacing w:val="-3"/>
                <w:sz w:val="19"/>
                <w:szCs w:val="19"/>
                <w:lang w:eastAsia="zh-CN"/>
              </w:rPr>
              <w:t>（元）</w:t>
            </w:r>
          </w:p>
        </w:tc>
        <w:tc>
          <w:tcPr>
            <w:tcW w:w="1174" w:type="dxa"/>
            <w:tcBorders>
              <w:right w:val="single" w:color="000000" w:sz="12" w:space="0"/>
            </w:tcBorders>
          </w:tcPr>
          <w:p w14:paraId="73373590">
            <w:pPr>
              <w:pStyle w:val="260"/>
              <w:autoSpaceDE w:val="0"/>
              <w:autoSpaceDN w:val="0"/>
              <w:spacing w:before="43"/>
              <w:jc w:val="center"/>
              <w:rPr>
                <w:color w:val="auto"/>
                <w:sz w:val="19"/>
                <w:szCs w:val="19"/>
                <w:lang w:eastAsia="zh-CN"/>
              </w:rPr>
            </w:pPr>
            <w:r>
              <w:rPr>
                <w:color w:val="auto"/>
                <w:spacing w:val="1"/>
                <w:sz w:val="19"/>
                <w:szCs w:val="19"/>
                <w:lang w:eastAsia="zh-CN"/>
              </w:rPr>
              <w:t>农民工</w:t>
            </w:r>
            <w:r>
              <w:rPr>
                <w:color w:val="auto"/>
                <w:spacing w:val="2"/>
                <w:sz w:val="19"/>
                <w:szCs w:val="19"/>
                <w:lang w:eastAsia="zh-CN"/>
              </w:rPr>
              <w:t>工伤保险费</w:t>
            </w:r>
          </w:p>
          <w:p w14:paraId="280ECB07">
            <w:pPr>
              <w:pStyle w:val="260"/>
              <w:autoSpaceDE w:val="0"/>
              <w:autoSpaceDN w:val="0"/>
              <w:jc w:val="center"/>
              <w:rPr>
                <w:color w:val="auto"/>
                <w:sz w:val="19"/>
                <w:szCs w:val="19"/>
                <w:lang w:eastAsia="zh-CN"/>
              </w:rPr>
            </w:pPr>
            <w:r>
              <w:rPr>
                <w:color w:val="auto"/>
                <w:spacing w:val="-3"/>
                <w:sz w:val="19"/>
                <w:szCs w:val="19"/>
                <w:lang w:eastAsia="zh-CN"/>
              </w:rPr>
              <w:t>（元）</w:t>
            </w:r>
          </w:p>
        </w:tc>
      </w:tr>
      <w:tr w14:paraId="6E73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50199CB1">
            <w:pPr>
              <w:pStyle w:val="260"/>
              <w:autoSpaceDE w:val="0"/>
              <w:autoSpaceDN w:val="0"/>
              <w:spacing w:before="42" w:line="203" w:lineRule="auto"/>
              <w:ind w:left="477"/>
              <w:rPr>
                <w:color w:val="auto"/>
                <w:sz w:val="18"/>
                <w:szCs w:val="18"/>
              </w:rPr>
            </w:pPr>
            <w:r>
              <w:rPr>
                <w:color w:val="auto"/>
                <w:sz w:val="18"/>
                <w:szCs w:val="18"/>
              </w:rPr>
              <w:t>1</w:t>
            </w:r>
          </w:p>
        </w:tc>
        <w:tc>
          <w:tcPr>
            <w:tcW w:w="3039" w:type="dxa"/>
          </w:tcPr>
          <w:p w14:paraId="019D14B0">
            <w:pPr>
              <w:pStyle w:val="260"/>
              <w:autoSpaceDE w:val="0"/>
              <w:autoSpaceDN w:val="0"/>
              <w:spacing w:before="43" w:line="184" w:lineRule="auto"/>
              <w:ind w:left="34"/>
              <w:rPr>
                <w:color w:val="auto"/>
                <w:sz w:val="18"/>
                <w:szCs w:val="18"/>
              </w:rPr>
            </w:pPr>
            <w:r>
              <w:rPr>
                <w:color w:val="auto"/>
                <w:spacing w:val="-2"/>
                <w:sz w:val="18"/>
                <w:szCs w:val="18"/>
              </w:rPr>
              <w:t>分部分项工程项目</w:t>
            </w:r>
          </w:p>
        </w:tc>
        <w:tc>
          <w:tcPr>
            <w:tcW w:w="1077" w:type="dxa"/>
          </w:tcPr>
          <w:p w14:paraId="022F4403">
            <w:pPr>
              <w:pStyle w:val="260"/>
              <w:autoSpaceDE w:val="0"/>
              <w:autoSpaceDN w:val="0"/>
              <w:spacing w:before="43" w:line="202" w:lineRule="auto"/>
              <w:ind w:right="6"/>
              <w:jc w:val="right"/>
              <w:rPr>
                <w:color w:val="auto"/>
                <w:sz w:val="18"/>
                <w:szCs w:val="18"/>
              </w:rPr>
            </w:pPr>
          </w:p>
        </w:tc>
        <w:tc>
          <w:tcPr>
            <w:tcW w:w="1286" w:type="dxa"/>
          </w:tcPr>
          <w:p w14:paraId="6A50D0AD">
            <w:pPr>
              <w:autoSpaceDE w:val="0"/>
              <w:autoSpaceDN w:val="0"/>
              <w:rPr>
                <w:rFonts w:ascii="Arial"/>
                <w:sz w:val="21"/>
              </w:rPr>
            </w:pPr>
          </w:p>
        </w:tc>
        <w:tc>
          <w:tcPr>
            <w:tcW w:w="1929" w:type="dxa"/>
          </w:tcPr>
          <w:p w14:paraId="39625AEB">
            <w:pPr>
              <w:pStyle w:val="260"/>
              <w:autoSpaceDE w:val="0"/>
              <w:autoSpaceDN w:val="0"/>
              <w:spacing w:before="43" w:line="202" w:lineRule="auto"/>
              <w:jc w:val="right"/>
              <w:rPr>
                <w:color w:val="auto"/>
                <w:sz w:val="18"/>
                <w:szCs w:val="18"/>
              </w:rPr>
            </w:pPr>
          </w:p>
        </w:tc>
        <w:tc>
          <w:tcPr>
            <w:tcW w:w="1174" w:type="dxa"/>
            <w:tcBorders>
              <w:right w:val="single" w:color="000000" w:sz="12" w:space="0"/>
            </w:tcBorders>
          </w:tcPr>
          <w:p w14:paraId="0D46C157">
            <w:pPr>
              <w:pStyle w:val="260"/>
              <w:autoSpaceDE w:val="0"/>
              <w:autoSpaceDN w:val="0"/>
              <w:spacing w:before="44" w:line="186" w:lineRule="auto"/>
              <w:ind w:left="699"/>
              <w:rPr>
                <w:color w:val="auto"/>
                <w:sz w:val="18"/>
                <w:szCs w:val="18"/>
              </w:rPr>
            </w:pPr>
            <w:r>
              <w:rPr>
                <w:color w:val="auto"/>
                <w:spacing w:val="6"/>
                <w:sz w:val="18"/>
                <w:szCs w:val="18"/>
              </w:rPr>
              <w:t>/</w:t>
            </w:r>
          </w:p>
        </w:tc>
      </w:tr>
      <w:tr w14:paraId="0CE7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6EEC5901">
            <w:pPr>
              <w:pStyle w:val="260"/>
              <w:autoSpaceDE w:val="0"/>
              <w:autoSpaceDN w:val="0"/>
              <w:spacing w:before="53" w:line="195" w:lineRule="auto"/>
              <w:ind w:left="466"/>
              <w:rPr>
                <w:color w:val="auto"/>
                <w:sz w:val="18"/>
                <w:szCs w:val="18"/>
              </w:rPr>
            </w:pPr>
            <w:r>
              <w:rPr>
                <w:color w:val="auto"/>
                <w:sz w:val="18"/>
                <w:szCs w:val="18"/>
              </w:rPr>
              <w:t>2</w:t>
            </w:r>
          </w:p>
        </w:tc>
        <w:tc>
          <w:tcPr>
            <w:tcW w:w="3039" w:type="dxa"/>
            <w:shd w:val="clear" w:color="auto" w:fill="auto"/>
          </w:tcPr>
          <w:p w14:paraId="7C1F6695">
            <w:pPr>
              <w:pStyle w:val="260"/>
              <w:autoSpaceDE w:val="0"/>
              <w:autoSpaceDN w:val="0"/>
              <w:spacing w:before="53" w:line="184" w:lineRule="auto"/>
              <w:ind w:left="32"/>
              <w:rPr>
                <w:color w:val="auto"/>
                <w:sz w:val="18"/>
                <w:szCs w:val="18"/>
              </w:rPr>
            </w:pPr>
            <w:r>
              <w:rPr>
                <w:color w:val="auto"/>
                <w:spacing w:val="-3"/>
                <w:sz w:val="18"/>
                <w:szCs w:val="18"/>
              </w:rPr>
              <w:t>措施项目</w:t>
            </w:r>
          </w:p>
        </w:tc>
        <w:tc>
          <w:tcPr>
            <w:tcW w:w="1077" w:type="dxa"/>
          </w:tcPr>
          <w:p w14:paraId="5BAF5FA2">
            <w:pPr>
              <w:pStyle w:val="260"/>
              <w:autoSpaceDE w:val="0"/>
              <w:autoSpaceDN w:val="0"/>
              <w:spacing w:before="44" w:line="202" w:lineRule="auto"/>
              <w:ind w:right="6"/>
              <w:jc w:val="right"/>
              <w:rPr>
                <w:color w:val="auto"/>
                <w:sz w:val="18"/>
                <w:szCs w:val="18"/>
              </w:rPr>
            </w:pPr>
          </w:p>
        </w:tc>
        <w:tc>
          <w:tcPr>
            <w:tcW w:w="1286" w:type="dxa"/>
          </w:tcPr>
          <w:p w14:paraId="71F4AD47">
            <w:pPr>
              <w:autoSpaceDE w:val="0"/>
              <w:autoSpaceDN w:val="0"/>
              <w:rPr>
                <w:rFonts w:ascii="Arial"/>
                <w:sz w:val="21"/>
              </w:rPr>
            </w:pPr>
          </w:p>
        </w:tc>
        <w:tc>
          <w:tcPr>
            <w:tcW w:w="1929" w:type="dxa"/>
          </w:tcPr>
          <w:p w14:paraId="52A87E6B">
            <w:pPr>
              <w:pStyle w:val="260"/>
              <w:autoSpaceDE w:val="0"/>
              <w:autoSpaceDN w:val="0"/>
              <w:spacing w:before="44" w:line="202" w:lineRule="auto"/>
              <w:jc w:val="right"/>
              <w:rPr>
                <w:color w:val="auto"/>
                <w:sz w:val="18"/>
                <w:szCs w:val="18"/>
              </w:rPr>
            </w:pPr>
          </w:p>
        </w:tc>
        <w:tc>
          <w:tcPr>
            <w:tcW w:w="1174" w:type="dxa"/>
            <w:tcBorders>
              <w:right w:val="single" w:color="000000" w:sz="12" w:space="0"/>
            </w:tcBorders>
          </w:tcPr>
          <w:p w14:paraId="2506B201">
            <w:pPr>
              <w:pStyle w:val="260"/>
              <w:autoSpaceDE w:val="0"/>
              <w:autoSpaceDN w:val="0"/>
              <w:spacing w:before="45" w:line="186" w:lineRule="auto"/>
              <w:ind w:left="699"/>
              <w:rPr>
                <w:color w:val="auto"/>
                <w:sz w:val="18"/>
                <w:szCs w:val="18"/>
              </w:rPr>
            </w:pPr>
            <w:r>
              <w:rPr>
                <w:color w:val="auto"/>
                <w:spacing w:val="6"/>
                <w:sz w:val="18"/>
                <w:szCs w:val="18"/>
              </w:rPr>
              <w:t>/</w:t>
            </w:r>
          </w:p>
        </w:tc>
      </w:tr>
      <w:tr w14:paraId="572B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A82AC37">
            <w:pPr>
              <w:pStyle w:val="260"/>
              <w:autoSpaceDE w:val="0"/>
              <w:autoSpaceDN w:val="0"/>
              <w:spacing w:before="54" w:line="194" w:lineRule="auto"/>
              <w:ind w:left="376"/>
              <w:rPr>
                <w:color w:val="auto"/>
                <w:sz w:val="18"/>
                <w:szCs w:val="18"/>
              </w:rPr>
            </w:pPr>
            <w:r>
              <w:rPr>
                <w:color w:val="auto"/>
                <w:spacing w:val="7"/>
                <w:sz w:val="18"/>
                <w:szCs w:val="18"/>
              </w:rPr>
              <w:t>2.1</w:t>
            </w:r>
          </w:p>
        </w:tc>
        <w:tc>
          <w:tcPr>
            <w:tcW w:w="3039" w:type="dxa"/>
            <w:shd w:val="clear" w:color="auto" w:fill="auto"/>
          </w:tcPr>
          <w:p w14:paraId="7215904C">
            <w:pPr>
              <w:pStyle w:val="260"/>
              <w:autoSpaceDE w:val="0"/>
              <w:autoSpaceDN w:val="0"/>
              <w:spacing w:before="54" w:line="185" w:lineRule="auto"/>
              <w:ind w:left="33"/>
              <w:rPr>
                <w:color w:val="auto"/>
                <w:sz w:val="18"/>
                <w:szCs w:val="18"/>
                <w:lang w:eastAsia="zh-CN"/>
              </w:rPr>
            </w:pPr>
            <w:r>
              <w:rPr>
                <w:color w:val="auto"/>
                <w:spacing w:val="-1"/>
                <w:sz w:val="18"/>
                <w:szCs w:val="18"/>
                <w:lang w:eastAsia="zh-CN"/>
              </w:rPr>
              <w:t>其中：安全生产标准化措施费</w:t>
            </w:r>
          </w:p>
        </w:tc>
        <w:tc>
          <w:tcPr>
            <w:tcW w:w="1077" w:type="dxa"/>
          </w:tcPr>
          <w:p w14:paraId="404D970A">
            <w:pPr>
              <w:pStyle w:val="260"/>
              <w:autoSpaceDE w:val="0"/>
              <w:autoSpaceDN w:val="0"/>
              <w:spacing w:before="45" w:line="201" w:lineRule="auto"/>
              <w:ind w:right="6"/>
              <w:jc w:val="right"/>
              <w:rPr>
                <w:color w:val="auto"/>
                <w:sz w:val="18"/>
                <w:szCs w:val="18"/>
                <w:lang w:eastAsia="zh-CN"/>
              </w:rPr>
            </w:pPr>
          </w:p>
        </w:tc>
        <w:tc>
          <w:tcPr>
            <w:tcW w:w="1286" w:type="dxa"/>
          </w:tcPr>
          <w:p w14:paraId="7BA835F8">
            <w:pPr>
              <w:autoSpaceDE w:val="0"/>
              <w:autoSpaceDN w:val="0"/>
              <w:rPr>
                <w:rFonts w:ascii="Arial"/>
                <w:sz w:val="21"/>
                <w:lang w:eastAsia="zh-CN"/>
              </w:rPr>
            </w:pPr>
          </w:p>
        </w:tc>
        <w:tc>
          <w:tcPr>
            <w:tcW w:w="1929" w:type="dxa"/>
          </w:tcPr>
          <w:p w14:paraId="7F2B550A">
            <w:pPr>
              <w:pStyle w:val="260"/>
              <w:autoSpaceDE w:val="0"/>
              <w:autoSpaceDN w:val="0"/>
              <w:spacing w:before="45" w:line="201" w:lineRule="auto"/>
              <w:jc w:val="right"/>
              <w:rPr>
                <w:color w:val="auto"/>
                <w:sz w:val="18"/>
                <w:szCs w:val="18"/>
                <w:lang w:eastAsia="zh-CN"/>
              </w:rPr>
            </w:pPr>
          </w:p>
        </w:tc>
        <w:tc>
          <w:tcPr>
            <w:tcW w:w="1174" w:type="dxa"/>
            <w:tcBorders>
              <w:right w:val="single" w:color="000000" w:sz="12" w:space="0"/>
            </w:tcBorders>
          </w:tcPr>
          <w:p w14:paraId="3C6A5AD7">
            <w:pPr>
              <w:pStyle w:val="260"/>
              <w:autoSpaceDE w:val="0"/>
              <w:autoSpaceDN w:val="0"/>
              <w:spacing w:before="46" w:line="186" w:lineRule="auto"/>
              <w:ind w:left="699"/>
              <w:rPr>
                <w:color w:val="auto"/>
                <w:sz w:val="18"/>
                <w:szCs w:val="18"/>
              </w:rPr>
            </w:pPr>
            <w:r>
              <w:rPr>
                <w:color w:val="auto"/>
                <w:spacing w:val="6"/>
                <w:sz w:val="18"/>
                <w:szCs w:val="18"/>
              </w:rPr>
              <w:t>/</w:t>
            </w:r>
          </w:p>
        </w:tc>
      </w:tr>
      <w:tr w14:paraId="7119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46845B84">
            <w:pPr>
              <w:pStyle w:val="260"/>
              <w:autoSpaceDE w:val="0"/>
              <w:autoSpaceDN w:val="0"/>
              <w:spacing w:before="55" w:line="193" w:lineRule="auto"/>
              <w:ind w:left="376"/>
              <w:rPr>
                <w:color w:val="auto"/>
                <w:sz w:val="18"/>
                <w:szCs w:val="18"/>
              </w:rPr>
            </w:pPr>
            <w:r>
              <w:rPr>
                <w:color w:val="auto"/>
                <w:spacing w:val="7"/>
                <w:sz w:val="18"/>
                <w:szCs w:val="18"/>
              </w:rPr>
              <w:t>2.2</w:t>
            </w:r>
          </w:p>
        </w:tc>
        <w:tc>
          <w:tcPr>
            <w:tcW w:w="3039" w:type="dxa"/>
            <w:shd w:val="clear" w:color="auto" w:fill="auto"/>
          </w:tcPr>
          <w:p w14:paraId="5EB7A973">
            <w:pPr>
              <w:pStyle w:val="260"/>
              <w:autoSpaceDE w:val="0"/>
              <w:autoSpaceDN w:val="0"/>
              <w:spacing w:before="55" w:line="185" w:lineRule="auto"/>
              <w:ind w:left="33"/>
              <w:rPr>
                <w:color w:val="auto"/>
                <w:sz w:val="18"/>
                <w:szCs w:val="18"/>
                <w:lang w:eastAsia="zh-CN"/>
              </w:rPr>
            </w:pPr>
            <w:r>
              <w:rPr>
                <w:color w:val="auto"/>
                <w:spacing w:val="-1"/>
                <w:sz w:val="18"/>
                <w:szCs w:val="18"/>
                <w:lang w:eastAsia="zh-CN"/>
              </w:rPr>
              <w:t>其中：施工垃圾场外运输和消纳费</w:t>
            </w:r>
          </w:p>
        </w:tc>
        <w:tc>
          <w:tcPr>
            <w:tcW w:w="1077" w:type="dxa"/>
          </w:tcPr>
          <w:p w14:paraId="46EC7A17">
            <w:pPr>
              <w:pStyle w:val="260"/>
              <w:autoSpaceDE w:val="0"/>
              <w:autoSpaceDN w:val="0"/>
              <w:spacing w:before="46" w:line="200" w:lineRule="auto"/>
              <w:ind w:right="6"/>
              <w:jc w:val="right"/>
              <w:rPr>
                <w:color w:val="auto"/>
                <w:sz w:val="18"/>
                <w:szCs w:val="18"/>
                <w:lang w:eastAsia="zh-CN"/>
              </w:rPr>
            </w:pPr>
          </w:p>
        </w:tc>
        <w:tc>
          <w:tcPr>
            <w:tcW w:w="1286" w:type="dxa"/>
          </w:tcPr>
          <w:p w14:paraId="7914B1F9">
            <w:pPr>
              <w:autoSpaceDE w:val="0"/>
              <w:autoSpaceDN w:val="0"/>
              <w:rPr>
                <w:rFonts w:ascii="Arial"/>
                <w:sz w:val="21"/>
                <w:lang w:eastAsia="zh-CN"/>
              </w:rPr>
            </w:pPr>
          </w:p>
        </w:tc>
        <w:tc>
          <w:tcPr>
            <w:tcW w:w="1929" w:type="dxa"/>
          </w:tcPr>
          <w:p w14:paraId="29FC93B2">
            <w:pPr>
              <w:autoSpaceDE w:val="0"/>
              <w:autoSpaceDN w:val="0"/>
              <w:rPr>
                <w:rFonts w:ascii="Arial"/>
                <w:sz w:val="21"/>
                <w:lang w:eastAsia="zh-CN"/>
              </w:rPr>
            </w:pPr>
          </w:p>
        </w:tc>
        <w:tc>
          <w:tcPr>
            <w:tcW w:w="1174" w:type="dxa"/>
            <w:tcBorders>
              <w:right w:val="single" w:color="000000" w:sz="12" w:space="0"/>
            </w:tcBorders>
          </w:tcPr>
          <w:p w14:paraId="59BADF6A">
            <w:pPr>
              <w:pStyle w:val="260"/>
              <w:autoSpaceDE w:val="0"/>
              <w:autoSpaceDN w:val="0"/>
              <w:spacing w:before="47" w:line="186" w:lineRule="auto"/>
              <w:ind w:left="699"/>
              <w:rPr>
                <w:color w:val="auto"/>
                <w:sz w:val="18"/>
                <w:szCs w:val="18"/>
              </w:rPr>
            </w:pPr>
            <w:r>
              <w:rPr>
                <w:color w:val="auto"/>
                <w:spacing w:val="6"/>
                <w:sz w:val="18"/>
                <w:szCs w:val="18"/>
              </w:rPr>
              <w:t>/</w:t>
            </w:r>
          </w:p>
        </w:tc>
      </w:tr>
      <w:tr w14:paraId="121A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077A80B8">
            <w:pPr>
              <w:pStyle w:val="260"/>
              <w:autoSpaceDE w:val="0"/>
              <w:autoSpaceDN w:val="0"/>
              <w:spacing w:before="56" w:line="192" w:lineRule="auto"/>
              <w:ind w:left="468"/>
              <w:rPr>
                <w:color w:val="auto"/>
                <w:sz w:val="18"/>
                <w:szCs w:val="18"/>
              </w:rPr>
            </w:pPr>
            <w:r>
              <w:rPr>
                <w:color w:val="auto"/>
                <w:sz w:val="18"/>
                <w:szCs w:val="18"/>
              </w:rPr>
              <w:t>3</w:t>
            </w:r>
          </w:p>
        </w:tc>
        <w:tc>
          <w:tcPr>
            <w:tcW w:w="3039" w:type="dxa"/>
            <w:shd w:val="clear" w:color="auto" w:fill="auto"/>
          </w:tcPr>
          <w:p w14:paraId="01A8C114">
            <w:pPr>
              <w:pStyle w:val="260"/>
              <w:autoSpaceDE w:val="0"/>
              <w:autoSpaceDN w:val="0"/>
              <w:spacing w:before="56" w:line="184" w:lineRule="auto"/>
              <w:ind w:left="33"/>
              <w:rPr>
                <w:color w:val="auto"/>
                <w:sz w:val="18"/>
                <w:szCs w:val="18"/>
              </w:rPr>
            </w:pPr>
            <w:r>
              <w:rPr>
                <w:color w:val="auto"/>
                <w:spacing w:val="-3"/>
                <w:sz w:val="18"/>
                <w:szCs w:val="18"/>
              </w:rPr>
              <w:t>其他项目</w:t>
            </w:r>
          </w:p>
        </w:tc>
        <w:tc>
          <w:tcPr>
            <w:tcW w:w="1077" w:type="dxa"/>
          </w:tcPr>
          <w:p w14:paraId="4203D284">
            <w:pPr>
              <w:pStyle w:val="260"/>
              <w:autoSpaceDE w:val="0"/>
              <w:autoSpaceDN w:val="0"/>
              <w:spacing w:before="47" w:line="199" w:lineRule="auto"/>
              <w:ind w:right="6"/>
              <w:jc w:val="right"/>
              <w:rPr>
                <w:color w:val="auto"/>
                <w:sz w:val="18"/>
                <w:szCs w:val="18"/>
              </w:rPr>
            </w:pPr>
          </w:p>
        </w:tc>
        <w:tc>
          <w:tcPr>
            <w:tcW w:w="1286" w:type="dxa"/>
          </w:tcPr>
          <w:p w14:paraId="27AFD8EA">
            <w:pPr>
              <w:autoSpaceDE w:val="0"/>
              <w:autoSpaceDN w:val="0"/>
              <w:rPr>
                <w:rFonts w:ascii="Arial"/>
                <w:sz w:val="21"/>
              </w:rPr>
            </w:pPr>
          </w:p>
        </w:tc>
        <w:tc>
          <w:tcPr>
            <w:tcW w:w="1929" w:type="dxa"/>
          </w:tcPr>
          <w:p w14:paraId="20214879">
            <w:pPr>
              <w:autoSpaceDE w:val="0"/>
              <w:autoSpaceDN w:val="0"/>
              <w:rPr>
                <w:rFonts w:ascii="Arial"/>
                <w:sz w:val="21"/>
              </w:rPr>
            </w:pPr>
          </w:p>
        </w:tc>
        <w:tc>
          <w:tcPr>
            <w:tcW w:w="1174" w:type="dxa"/>
            <w:tcBorders>
              <w:right w:val="single" w:color="000000" w:sz="12" w:space="0"/>
            </w:tcBorders>
          </w:tcPr>
          <w:p w14:paraId="37E61E07">
            <w:pPr>
              <w:pStyle w:val="260"/>
              <w:autoSpaceDE w:val="0"/>
              <w:autoSpaceDN w:val="0"/>
              <w:spacing w:before="48" w:line="186" w:lineRule="auto"/>
              <w:ind w:left="699"/>
              <w:rPr>
                <w:color w:val="auto"/>
                <w:sz w:val="18"/>
                <w:szCs w:val="18"/>
              </w:rPr>
            </w:pPr>
            <w:r>
              <w:rPr>
                <w:color w:val="auto"/>
                <w:spacing w:val="6"/>
                <w:sz w:val="18"/>
                <w:szCs w:val="18"/>
              </w:rPr>
              <w:t>/</w:t>
            </w:r>
          </w:p>
        </w:tc>
      </w:tr>
      <w:tr w14:paraId="15F6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7FA6A77">
            <w:pPr>
              <w:pStyle w:val="260"/>
              <w:autoSpaceDE w:val="0"/>
              <w:autoSpaceDN w:val="0"/>
              <w:spacing w:before="57" w:line="192" w:lineRule="auto"/>
              <w:ind w:left="378"/>
              <w:rPr>
                <w:color w:val="auto"/>
                <w:sz w:val="18"/>
                <w:szCs w:val="18"/>
              </w:rPr>
            </w:pPr>
            <w:r>
              <w:rPr>
                <w:color w:val="auto"/>
                <w:spacing w:val="6"/>
                <w:sz w:val="18"/>
                <w:szCs w:val="18"/>
              </w:rPr>
              <w:t>3.1</w:t>
            </w:r>
          </w:p>
        </w:tc>
        <w:tc>
          <w:tcPr>
            <w:tcW w:w="3039" w:type="dxa"/>
            <w:shd w:val="clear" w:color="auto" w:fill="auto"/>
          </w:tcPr>
          <w:p w14:paraId="4CD32EF9">
            <w:pPr>
              <w:pStyle w:val="260"/>
              <w:autoSpaceDE w:val="0"/>
              <w:autoSpaceDN w:val="0"/>
              <w:spacing w:before="57" w:line="180" w:lineRule="auto"/>
              <w:ind w:left="33"/>
              <w:rPr>
                <w:color w:val="auto"/>
                <w:sz w:val="18"/>
                <w:szCs w:val="18"/>
                <w:lang w:eastAsia="zh-CN"/>
              </w:rPr>
            </w:pPr>
            <w:r>
              <w:rPr>
                <w:color w:val="auto"/>
                <w:spacing w:val="-2"/>
                <w:sz w:val="18"/>
                <w:szCs w:val="18"/>
                <w:lang w:eastAsia="zh-CN"/>
              </w:rPr>
              <w:t>其中：</w:t>
            </w:r>
            <w:r>
              <w:rPr>
                <w:color w:val="auto"/>
                <w:spacing w:val="-33"/>
                <w:sz w:val="18"/>
                <w:szCs w:val="18"/>
                <w:lang w:eastAsia="zh-CN"/>
              </w:rPr>
              <w:t xml:space="preserve"> </w:t>
            </w:r>
            <w:r>
              <w:rPr>
                <w:color w:val="auto"/>
                <w:spacing w:val="-2"/>
                <w:sz w:val="18"/>
                <w:szCs w:val="18"/>
                <w:lang w:eastAsia="zh-CN"/>
              </w:rPr>
              <w:t>暂列金额（不包括计日工）</w:t>
            </w:r>
          </w:p>
        </w:tc>
        <w:tc>
          <w:tcPr>
            <w:tcW w:w="1077" w:type="dxa"/>
          </w:tcPr>
          <w:p w14:paraId="5CBDD4D5">
            <w:pPr>
              <w:pStyle w:val="260"/>
              <w:autoSpaceDE w:val="0"/>
              <w:autoSpaceDN w:val="0"/>
              <w:spacing w:before="47" w:line="199" w:lineRule="auto"/>
              <w:ind w:right="6"/>
              <w:jc w:val="right"/>
              <w:rPr>
                <w:color w:val="auto"/>
                <w:sz w:val="18"/>
                <w:szCs w:val="18"/>
                <w:lang w:eastAsia="zh-CN"/>
              </w:rPr>
            </w:pPr>
          </w:p>
        </w:tc>
        <w:tc>
          <w:tcPr>
            <w:tcW w:w="1286" w:type="dxa"/>
          </w:tcPr>
          <w:p w14:paraId="799AC911">
            <w:pPr>
              <w:autoSpaceDE w:val="0"/>
              <w:autoSpaceDN w:val="0"/>
              <w:rPr>
                <w:rFonts w:ascii="Arial"/>
                <w:sz w:val="21"/>
                <w:lang w:eastAsia="zh-CN"/>
              </w:rPr>
            </w:pPr>
          </w:p>
        </w:tc>
        <w:tc>
          <w:tcPr>
            <w:tcW w:w="1929" w:type="dxa"/>
          </w:tcPr>
          <w:p w14:paraId="42207B46">
            <w:pPr>
              <w:autoSpaceDE w:val="0"/>
              <w:autoSpaceDN w:val="0"/>
              <w:rPr>
                <w:rFonts w:ascii="Arial"/>
                <w:sz w:val="21"/>
                <w:lang w:eastAsia="zh-CN"/>
              </w:rPr>
            </w:pPr>
          </w:p>
        </w:tc>
        <w:tc>
          <w:tcPr>
            <w:tcW w:w="1174" w:type="dxa"/>
            <w:tcBorders>
              <w:right w:val="single" w:color="000000" w:sz="12" w:space="0"/>
            </w:tcBorders>
          </w:tcPr>
          <w:p w14:paraId="73260E0F">
            <w:pPr>
              <w:pStyle w:val="260"/>
              <w:autoSpaceDE w:val="0"/>
              <w:autoSpaceDN w:val="0"/>
              <w:spacing w:before="49" w:line="186" w:lineRule="auto"/>
              <w:ind w:left="699"/>
              <w:rPr>
                <w:color w:val="auto"/>
                <w:sz w:val="18"/>
                <w:szCs w:val="18"/>
              </w:rPr>
            </w:pPr>
            <w:r>
              <w:rPr>
                <w:color w:val="auto"/>
                <w:spacing w:val="6"/>
                <w:sz w:val="18"/>
                <w:szCs w:val="18"/>
              </w:rPr>
              <w:t>/</w:t>
            </w:r>
          </w:p>
        </w:tc>
      </w:tr>
      <w:tr w14:paraId="5322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24666ED5">
            <w:pPr>
              <w:pStyle w:val="260"/>
              <w:autoSpaceDE w:val="0"/>
              <w:autoSpaceDN w:val="0"/>
              <w:spacing w:before="57" w:line="192" w:lineRule="auto"/>
              <w:ind w:left="378"/>
              <w:rPr>
                <w:color w:val="auto"/>
                <w:sz w:val="18"/>
                <w:szCs w:val="18"/>
              </w:rPr>
            </w:pPr>
            <w:r>
              <w:rPr>
                <w:color w:val="auto"/>
                <w:spacing w:val="6"/>
                <w:sz w:val="18"/>
                <w:szCs w:val="18"/>
              </w:rPr>
              <w:t>3.2</w:t>
            </w:r>
          </w:p>
        </w:tc>
        <w:tc>
          <w:tcPr>
            <w:tcW w:w="3039" w:type="dxa"/>
            <w:shd w:val="clear" w:color="auto" w:fill="auto"/>
          </w:tcPr>
          <w:p w14:paraId="08B697C8">
            <w:pPr>
              <w:pStyle w:val="260"/>
              <w:autoSpaceDE w:val="0"/>
              <w:autoSpaceDN w:val="0"/>
              <w:spacing w:before="56" w:line="185" w:lineRule="auto"/>
              <w:ind w:left="33"/>
              <w:rPr>
                <w:color w:val="auto"/>
                <w:sz w:val="18"/>
                <w:szCs w:val="18"/>
                <w:lang w:eastAsia="zh-CN"/>
              </w:rPr>
            </w:pPr>
            <w:r>
              <w:rPr>
                <w:color w:val="auto"/>
                <w:spacing w:val="-1"/>
                <w:sz w:val="18"/>
                <w:szCs w:val="18"/>
                <w:lang w:eastAsia="zh-CN"/>
              </w:rPr>
              <w:t>其中：专业工程暂估价</w:t>
            </w:r>
          </w:p>
        </w:tc>
        <w:tc>
          <w:tcPr>
            <w:tcW w:w="1077" w:type="dxa"/>
          </w:tcPr>
          <w:p w14:paraId="5FE9822F">
            <w:pPr>
              <w:pStyle w:val="260"/>
              <w:autoSpaceDE w:val="0"/>
              <w:autoSpaceDN w:val="0"/>
              <w:spacing w:before="49" w:line="198" w:lineRule="auto"/>
              <w:ind w:right="6"/>
              <w:jc w:val="right"/>
              <w:rPr>
                <w:color w:val="auto"/>
                <w:sz w:val="18"/>
                <w:szCs w:val="18"/>
                <w:lang w:eastAsia="zh-CN"/>
              </w:rPr>
            </w:pPr>
          </w:p>
        </w:tc>
        <w:tc>
          <w:tcPr>
            <w:tcW w:w="1286" w:type="dxa"/>
          </w:tcPr>
          <w:p w14:paraId="1C343D90">
            <w:pPr>
              <w:autoSpaceDE w:val="0"/>
              <w:autoSpaceDN w:val="0"/>
              <w:rPr>
                <w:rFonts w:ascii="Arial"/>
                <w:sz w:val="21"/>
                <w:lang w:eastAsia="zh-CN"/>
              </w:rPr>
            </w:pPr>
          </w:p>
        </w:tc>
        <w:tc>
          <w:tcPr>
            <w:tcW w:w="1929" w:type="dxa"/>
          </w:tcPr>
          <w:p w14:paraId="1B2A73CA">
            <w:pPr>
              <w:autoSpaceDE w:val="0"/>
              <w:autoSpaceDN w:val="0"/>
              <w:rPr>
                <w:rFonts w:ascii="Arial"/>
                <w:sz w:val="21"/>
                <w:lang w:eastAsia="zh-CN"/>
              </w:rPr>
            </w:pPr>
          </w:p>
        </w:tc>
        <w:tc>
          <w:tcPr>
            <w:tcW w:w="1174" w:type="dxa"/>
            <w:tcBorders>
              <w:right w:val="single" w:color="000000" w:sz="12" w:space="0"/>
            </w:tcBorders>
          </w:tcPr>
          <w:p w14:paraId="46A8C1E2">
            <w:pPr>
              <w:pStyle w:val="260"/>
              <w:autoSpaceDE w:val="0"/>
              <w:autoSpaceDN w:val="0"/>
              <w:spacing w:before="50" w:line="186" w:lineRule="auto"/>
              <w:ind w:left="699"/>
              <w:rPr>
                <w:color w:val="auto"/>
                <w:sz w:val="18"/>
                <w:szCs w:val="18"/>
              </w:rPr>
            </w:pPr>
            <w:r>
              <w:rPr>
                <w:color w:val="auto"/>
                <w:spacing w:val="6"/>
                <w:sz w:val="18"/>
                <w:szCs w:val="18"/>
              </w:rPr>
              <w:t>/</w:t>
            </w:r>
          </w:p>
        </w:tc>
      </w:tr>
      <w:tr w14:paraId="0C82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7889C7A7">
            <w:pPr>
              <w:pStyle w:val="260"/>
              <w:autoSpaceDE w:val="0"/>
              <w:autoSpaceDN w:val="0"/>
              <w:spacing w:before="57" w:line="192" w:lineRule="auto"/>
              <w:ind w:left="378"/>
              <w:rPr>
                <w:color w:val="auto"/>
                <w:sz w:val="18"/>
                <w:szCs w:val="18"/>
              </w:rPr>
            </w:pPr>
            <w:r>
              <w:rPr>
                <w:color w:val="auto"/>
                <w:spacing w:val="6"/>
                <w:sz w:val="18"/>
                <w:szCs w:val="18"/>
              </w:rPr>
              <w:t>3.3</w:t>
            </w:r>
          </w:p>
        </w:tc>
        <w:tc>
          <w:tcPr>
            <w:tcW w:w="3039" w:type="dxa"/>
            <w:shd w:val="clear" w:color="auto" w:fill="auto"/>
          </w:tcPr>
          <w:p w14:paraId="58BD505F">
            <w:pPr>
              <w:pStyle w:val="260"/>
              <w:autoSpaceDE w:val="0"/>
              <w:autoSpaceDN w:val="0"/>
              <w:spacing w:before="57" w:line="185" w:lineRule="auto"/>
              <w:ind w:left="33"/>
              <w:rPr>
                <w:color w:val="auto"/>
                <w:sz w:val="18"/>
                <w:szCs w:val="18"/>
              </w:rPr>
            </w:pPr>
            <w:r>
              <w:rPr>
                <w:color w:val="auto"/>
                <w:spacing w:val="-2"/>
                <w:sz w:val="18"/>
                <w:szCs w:val="18"/>
              </w:rPr>
              <w:t>其中：计日工</w:t>
            </w:r>
          </w:p>
        </w:tc>
        <w:tc>
          <w:tcPr>
            <w:tcW w:w="1077" w:type="dxa"/>
          </w:tcPr>
          <w:p w14:paraId="71C12C58">
            <w:pPr>
              <w:pStyle w:val="260"/>
              <w:autoSpaceDE w:val="0"/>
              <w:autoSpaceDN w:val="0"/>
              <w:spacing w:before="50" w:line="197" w:lineRule="auto"/>
              <w:ind w:right="6"/>
              <w:jc w:val="right"/>
              <w:rPr>
                <w:color w:val="auto"/>
                <w:sz w:val="18"/>
                <w:szCs w:val="18"/>
              </w:rPr>
            </w:pPr>
          </w:p>
        </w:tc>
        <w:tc>
          <w:tcPr>
            <w:tcW w:w="1286" w:type="dxa"/>
          </w:tcPr>
          <w:p w14:paraId="1ACF1206">
            <w:pPr>
              <w:autoSpaceDE w:val="0"/>
              <w:autoSpaceDN w:val="0"/>
              <w:rPr>
                <w:rFonts w:ascii="Arial"/>
                <w:sz w:val="21"/>
              </w:rPr>
            </w:pPr>
          </w:p>
        </w:tc>
        <w:tc>
          <w:tcPr>
            <w:tcW w:w="1929" w:type="dxa"/>
          </w:tcPr>
          <w:p w14:paraId="14F332F2">
            <w:pPr>
              <w:pStyle w:val="260"/>
              <w:autoSpaceDE w:val="0"/>
              <w:autoSpaceDN w:val="0"/>
              <w:spacing w:before="50" w:line="197" w:lineRule="auto"/>
              <w:jc w:val="right"/>
              <w:rPr>
                <w:color w:val="auto"/>
                <w:sz w:val="18"/>
                <w:szCs w:val="18"/>
              </w:rPr>
            </w:pPr>
          </w:p>
        </w:tc>
        <w:tc>
          <w:tcPr>
            <w:tcW w:w="1174" w:type="dxa"/>
            <w:tcBorders>
              <w:right w:val="single" w:color="000000" w:sz="12" w:space="0"/>
            </w:tcBorders>
          </w:tcPr>
          <w:p w14:paraId="50F61B52">
            <w:pPr>
              <w:pStyle w:val="260"/>
              <w:autoSpaceDE w:val="0"/>
              <w:autoSpaceDN w:val="0"/>
              <w:spacing w:before="51" w:line="186" w:lineRule="auto"/>
              <w:ind w:left="699"/>
              <w:rPr>
                <w:color w:val="auto"/>
                <w:sz w:val="18"/>
                <w:szCs w:val="18"/>
              </w:rPr>
            </w:pPr>
            <w:r>
              <w:rPr>
                <w:color w:val="auto"/>
                <w:spacing w:val="6"/>
                <w:sz w:val="18"/>
                <w:szCs w:val="18"/>
              </w:rPr>
              <w:t>/</w:t>
            </w:r>
          </w:p>
        </w:tc>
      </w:tr>
      <w:tr w14:paraId="0761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17101740">
            <w:pPr>
              <w:pStyle w:val="260"/>
              <w:autoSpaceDE w:val="0"/>
              <w:autoSpaceDN w:val="0"/>
              <w:spacing w:before="57" w:line="192" w:lineRule="auto"/>
              <w:ind w:left="378"/>
              <w:rPr>
                <w:color w:val="auto"/>
                <w:sz w:val="18"/>
                <w:szCs w:val="18"/>
              </w:rPr>
            </w:pPr>
            <w:r>
              <w:rPr>
                <w:color w:val="auto"/>
                <w:spacing w:val="6"/>
                <w:sz w:val="18"/>
                <w:szCs w:val="18"/>
              </w:rPr>
              <w:t>3.4</w:t>
            </w:r>
          </w:p>
        </w:tc>
        <w:tc>
          <w:tcPr>
            <w:tcW w:w="3039" w:type="dxa"/>
            <w:shd w:val="clear" w:color="auto" w:fill="auto"/>
          </w:tcPr>
          <w:p w14:paraId="5F58A221">
            <w:pPr>
              <w:pStyle w:val="260"/>
              <w:autoSpaceDE w:val="0"/>
              <w:autoSpaceDN w:val="0"/>
              <w:spacing w:before="57" w:line="184" w:lineRule="auto"/>
              <w:ind w:left="33"/>
              <w:rPr>
                <w:color w:val="auto"/>
                <w:sz w:val="18"/>
                <w:szCs w:val="18"/>
              </w:rPr>
            </w:pPr>
            <w:r>
              <w:rPr>
                <w:color w:val="auto"/>
                <w:spacing w:val="-2"/>
                <w:sz w:val="18"/>
                <w:szCs w:val="18"/>
              </w:rPr>
              <w:t>其中：总承包服务费</w:t>
            </w:r>
          </w:p>
        </w:tc>
        <w:tc>
          <w:tcPr>
            <w:tcW w:w="1077" w:type="dxa"/>
          </w:tcPr>
          <w:p w14:paraId="6650A873">
            <w:pPr>
              <w:pStyle w:val="260"/>
              <w:autoSpaceDE w:val="0"/>
              <w:autoSpaceDN w:val="0"/>
              <w:spacing w:before="51" w:line="196" w:lineRule="auto"/>
              <w:ind w:right="6"/>
              <w:jc w:val="right"/>
              <w:rPr>
                <w:color w:val="auto"/>
                <w:sz w:val="18"/>
                <w:szCs w:val="18"/>
              </w:rPr>
            </w:pPr>
          </w:p>
        </w:tc>
        <w:tc>
          <w:tcPr>
            <w:tcW w:w="1286" w:type="dxa"/>
          </w:tcPr>
          <w:p w14:paraId="3F5B2329">
            <w:pPr>
              <w:autoSpaceDE w:val="0"/>
              <w:autoSpaceDN w:val="0"/>
              <w:rPr>
                <w:rFonts w:ascii="Arial"/>
                <w:sz w:val="21"/>
              </w:rPr>
            </w:pPr>
          </w:p>
        </w:tc>
        <w:tc>
          <w:tcPr>
            <w:tcW w:w="1929" w:type="dxa"/>
          </w:tcPr>
          <w:p w14:paraId="2660BE81">
            <w:pPr>
              <w:autoSpaceDE w:val="0"/>
              <w:autoSpaceDN w:val="0"/>
              <w:rPr>
                <w:rFonts w:ascii="Arial"/>
                <w:sz w:val="21"/>
              </w:rPr>
            </w:pPr>
          </w:p>
        </w:tc>
        <w:tc>
          <w:tcPr>
            <w:tcW w:w="1174" w:type="dxa"/>
            <w:tcBorders>
              <w:right w:val="single" w:color="000000" w:sz="12" w:space="0"/>
            </w:tcBorders>
          </w:tcPr>
          <w:p w14:paraId="68790FD6">
            <w:pPr>
              <w:pStyle w:val="260"/>
              <w:autoSpaceDE w:val="0"/>
              <w:autoSpaceDN w:val="0"/>
              <w:spacing w:before="52" w:line="186" w:lineRule="auto"/>
              <w:ind w:left="699"/>
              <w:rPr>
                <w:color w:val="auto"/>
                <w:sz w:val="18"/>
                <w:szCs w:val="18"/>
              </w:rPr>
            </w:pPr>
            <w:r>
              <w:rPr>
                <w:color w:val="auto"/>
                <w:spacing w:val="6"/>
                <w:sz w:val="18"/>
                <w:szCs w:val="18"/>
              </w:rPr>
              <w:t>/</w:t>
            </w:r>
          </w:p>
        </w:tc>
      </w:tr>
      <w:tr w14:paraId="32CA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3FE04FFF">
            <w:pPr>
              <w:pStyle w:val="260"/>
              <w:autoSpaceDE w:val="0"/>
              <w:autoSpaceDN w:val="0"/>
              <w:spacing w:before="57" w:line="192" w:lineRule="auto"/>
              <w:ind w:left="378"/>
              <w:rPr>
                <w:color w:val="auto"/>
                <w:sz w:val="18"/>
                <w:szCs w:val="18"/>
              </w:rPr>
            </w:pPr>
            <w:r>
              <w:rPr>
                <w:color w:val="auto"/>
                <w:spacing w:val="6"/>
                <w:sz w:val="18"/>
                <w:szCs w:val="18"/>
              </w:rPr>
              <w:t>3.5</w:t>
            </w:r>
          </w:p>
        </w:tc>
        <w:tc>
          <w:tcPr>
            <w:tcW w:w="3039" w:type="dxa"/>
            <w:shd w:val="clear" w:color="auto" w:fill="auto"/>
          </w:tcPr>
          <w:p w14:paraId="1B69BF5B">
            <w:pPr>
              <w:pStyle w:val="260"/>
              <w:autoSpaceDE w:val="0"/>
              <w:autoSpaceDN w:val="0"/>
              <w:spacing w:before="57" w:line="184" w:lineRule="auto"/>
              <w:ind w:left="33"/>
              <w:rPr>
                <w:color w:val="auto"/>
                <w:sz w:val="18"/>
                <w:szCs w:val="18"/>
                <w:lang w:eastAsia="zh-CN"/>
              </w:rPr>
            </w:pPr>
            <w:r>
              <w:rPr>
                <w:color w:val="auto"/>
                <w:spacing w:val="-1"/>
                <w:sz w:val="18"/>
                <w:szCs w:val="18"/>
                <w:lang w:eastAsia="zh-CN"/>
              </w:rPr>
              <w:t>其中：合同中约定的其他项目</w:t>
            </w:r>
          </w:p>
        </w:tc>
        <w:tc>
          <w:tcPr>
            <w:tcW w:w="1077" w:type="dxa"/>
          </w:tcPr>
          <w:p w14:paraId="42DED81B">
            <w:pPr>
              <w:pStyle w:val="260"/>
              <w:autoSpaceDE w:val="0"/>
              <w:autoSpaceDN w:val="0"/>
              <w:spacing w:before="51" w:line="196" w:lineRule="auto"/>
              <w:ind w:right="6"/>
              <w:jc w:val="right"/>
              <w:rPr>
                <w:color w:val="auto"/>
                <w:sz w:val="18"/>
                <w:szCs w:val="18"/>
                <w:lang w:eastAsia="zh-CN"/>
              </w:rPr>
            </w:pPr>
          </w:p>
        </w:tc>
        <w:tc>
          <w:tcPr>
            <w:tcW w:w="1286" w:type="dxa"/>
          </w:tcPr>
          <w:p w14:paraId="7A1559AC">
            <w:pPr>
              <w:autoSpaceDE w:val="0"/>
              <w:autoSpaceDN w:val="0"/>
              <w:rPr>
                <w:rFonts w:ascii="Arial"/>
                <w:sz w:val="21"/>
                <w:lang w:eastAsia="zh-CN"/>
              </w:rPr>
            </w:pPr>
          </w:p>
        </w:tc>
        <w:tc>
          <w:tcPr>
            <w:tcW w:w="1929" w:type="dxa"/>
          </w:tcPr>
          <w:p w14:paraId="201E21D5">
            <w:pPr>
              <w:autoSpaceDE w:val="0"/>
              <w:autoSpaceDN w:val="0"/>
              <w:rPr>
                <w:rFonts w:ascii="Arial"/>
                <w:sz w:val="21"/>
                <w:lang w:eastAsia="zh-CN"/>
              </w:rPr>
            </w:pPr>
          </w:p>
        </w:tc>
        <w:tc>
          <w:tcPr>
            <w:tcW w:w="1174" w:type="dxa"/>
            <w:tcBorders>
              <w:right w:val="single" w:color="000000" w:sz="12" w:space="0"/>
            </w:tcBorders>
          </w:tcPr>
          <w:p w14:paraId="3F04B614">
            <w:pPr>
              <w:pStyle w:val="260"/>
              <w:autoSpaceDE w:val="0"/>
              <w:autoSpaceDN w:val="0"/>
              <w:spacing w:before="53" w:line="186" w:lineRule="auto"/>
              <w:ind w:left="699"/>
              <w:rPr>
                <w:color w:val="auto"/>
                <w:sz w:val="18"/>
                <w:szCs w:val="18"/>
              </w:rPr>
            </w:pPr>
            <w:r>
              <w:rPr>
                <w:color w:val="auto"/>
                <w:spacing w:val="6"/>
                <w:sz w:val="18"/>
                <w:szCs w:val="18"/>
              </w:rPr>
              <w:t>/</w:t>
            </w:r>
          </w:p>
        </w:tc>
      </w:tr>
      <w:tr w14:paraId="7696B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shd w:val="clear" w:color="auto" w:fill="auto"/>
          </w:tcPr>
          <w:p w14:paraId="0B2D608F">
            <w:pPr>
              <w:pStyle w:val="260"/>
              <w:autoSpaceDE w:val="0"/>
              <w:autoSpaceDN w:val="0"/>
              <w:spacing w:before="57" w:line="192" w:lineRule="auto"/>
              <w:ind w:left="463"/>
              <w:rPr>
                <w:color w:val="auto"/>
                <w:sz w:val="18"/>
                <w:szCs w:val="18"/>
              </w:rPr>
            </w:pPr>
            <w:r>
              <w:rPr>
                <w:color w:val="auto"/>
                <w:sz w:val="18"/>
                <w:szCs w:val="18"/>
              </w:rPr>
              <w:t>4</w:t>
            </w:r>
          </w:p>
        </w:tc>
        <w:tc>
          <w:tcPr>
            <w:tcW w:w="3039" w:type="dxa"/>
            <w:shd w:val="clear" w:color="auto" w:fill="auto"/>
          </w:tcPr>
          <w:p w14:paraId="66DE05D8">
            <w:pPr>
              <w:pStyle w:val="260"/>
              <w:autoSpaceDE w:val="0"/>
              <w:autoSpaceDN w:val="0"/>
              <w:spacing w:before="56" w:line="186" w:lineRule="auto"/>
              <w:ind w:left="33"/>
              <w:rPr>
                <w:color w:val="auto"/>
                <w:sz w:val="18"/>
                <w:szCs w:val="18"/>
              </w:rPr>
            </w:pPr>
            <w:r>
              <w:rPr>
                <w:color w:val="auto"/>
                <w:spacing w:val="-4"/>
                <w:sz w:val="18"/>
                <w:szCs w:val="18"/>
              </w:rPr>
              <w:t>增值税</w:t>
            </w:r>
          </w:p>
        </w:tc>
        <w:tc>
          <w:tcPr>
            <w:tcW w:w="1077" w:type="dxa"/>
          </w:tcPr>
          <w:p w14:paraId="6E931CA3">
            <w:pPr>
              <w:pStyle w:val="260"/>
              <w:autoSpaceDE w:val="0"/>
              <w:autoSpaceDN w:val="0"/>
              <w:spacing w:before="53" w:line="195" w:lineRule="auto"/>
              <w:ind w:right="6"/>
              <w:jc w:val="right"/>
              <w:rPr>
                <w:color w:val="auto"/>
                <w:sz w:val="18"/>
                <w:szCs w:val="18"/>
              </w:rPr>
            </w:pPr>
          </w:p>
        </w:tc>
        <w:tc>
          <w:tcPr>
            <w:tcW w:w="1286" w:type="dxa"/>
          </w:tcPr>
          <w:p w14:paraId="1CBE8C02">
            <w:pPr>
              <w:autoSpaceDE w:val="0"/>
              <w:autoSpaceDN w:val="0"/>
              <w:rPr>
                <w:rFonts w:ascii="Arial"/>
                <w:sz w:val="21"/>
              </w:rPr>
            </w:pPr>
          </w:p>
        </w:tc>
        <w:tc>
          <w:tcPr>
            <w:tcW w:w="1929" w:type="dxa"/>
          </w:tcPr>
          <w:p w14:paraId="550DE6B1">
            <w:pPr>
              <w:pStyle w:val="260"/>
              <w:autoSpaceDE w:val="0"/>
              <w:autoSpaceDN w:val="0"/>
              <w:spacing w:before="53" w:line="195" w:lineRule="auto"/>
              <w:jc w:val="right"/>
              <w:rPr>
                <w:color w:val="auto"/>
                <w:sz w:val="18"/>
                <w:szCs w:val="18"/>
              </w:rPr>
            </w:pPr>
          </w:p>
        </w:tc>
        <w:tc>
          <w:tcPr>
            <w:tcW w:w="1174" w:type="dxa"/>
            <w:tcBorders>
              <w:right w:val="single" w:color="000000" w:sz="12" w:space="0"/>
            </w:tcBorders>
          </w:tcPr>
          <w:p w14:paraId="1157F676">
            <w:pPr>
              <w:pStyle w:val="260"/>
              <w:autoSpaceDE w:val="0"/>
              <w:autoSpaceDN w:val="0"/>
              <w:spacing w:before="54" w:line="186" w:lineRule="auto"/>
              <w:ind w:left="699"/>
              <w:rPr>
                <w:color w:val="auto"/>
                <w:sz w:val="18"/>
                <w:szCs w:val="18"/>
              </w:rPr>
            </w:pPr>
            <w:r>
              <w:rPr>
                <w:color w:val="auto"/>
                <w:spacing w:val="6"/>
                <w:sz w:val="18"/>
                <w:szCs w:val="18"/>
              </w:rPr>
              <w:t>/</w:t>
            </w:r>
          </w:p>
        </w:tc>
      </w:tr>
      <w:tr w14:paraId="3E11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10130502">
            <w:pPr>
              <w:pStyle w:val="260"/>
              <w:autoSpaceDE w:val="0"/>
              <w:autoSpaceDN w:val="0"/>
              <w:spacing w:before="54" w:line="194" w:lineRule="auto"/>
              <w:ind w:left="376"/>
              <w:rPr>
                <w:color w:val="auto"/>
                <w:sz w:val="18"/>
                <w:szCs w:val="18"/>
              </w:rPr>
            </w:pPr>
          </w:p>
        </w:tc>
        <w:tc>
          <w:tcPr>
            <w:tcW w:w="3039" w:type="dxa"/>
          </w:tcPr>
          <w:p w14:paraId="44B3C8CF">
            <w:pPr>
              <w:pStyle w:val="260"/>
              <w:autoSpaceDE w:val="0"/>
              <w:autoSpaceDN w:val="0"/>
              <w:spacing w:before="54" w:line="185" w:lineRule="auto"/>
              <w:ind w:left="33"/>
              <w:rPr>
                <w:color w:val="auto"/>
                <w:sz w:val="18"/>
                <w:szCs w:val="18"/>
              </w:rPr>
            </w:pPr>
          </w:p>
        </w:tc>
        <w:tc>
          <w:tcPr>
            <w:tcW w:w="1077" w:type="dxa"/>
          </w:tcPr>
          <w:p w14:paraId="402B980C">
            <w:pPr>
              <w:pStyle w:val="260"/>
              <w:autoSpaceDE w:val="0"/>
              <w:autoSpaceDN w:val="0"/>
              <w:spacing w:before="54" w:line="194" w:lineRule="auto"/>
              <w:ind w:right="6"/>
              <w:jc w:val="right"/>
              <w:rPr>
                <w:color w:val="auto"/>
                <w:sz w:val="18"/>
                <w:szCs w:val="18"/>
              </w:rPr>
            </w:pPr>
          </w:p>
        </w:tc>
        <w:tc>
          <w:tcPr>
            <w:tcW w:w="1286" w:type="dxa"/>
          </w:tcPr>
          <w:p w14:paraId="6374DEF2">
            <w:pPr>
              <w:autoSpaceDE w:val="0"/>
              <w:autoSpaceDN w:val="0"/>
              <w:rPr>
                <w:rFonts w:ascii="Arial"/>
                <w:sz w:val="21"/>
              </w:rPr>
            </w:pPr>
          </w:p>
        </w:tc>
        <w:tc>
          <w:tcPr>
            <w:tcW w:w="1929" w:type="dxa"/>
          </w:tcPr>
          <w:p w14:paraId="1599DAE9">
            <w:pPr>
              <w:autoSpaceDE w:val="0"/>
              <w:autoSpaceDN w:val="0"/>
              <w:rPr>
                <w:rFonts w:ascii="Arial"/>
                <w:sz w:val="21"/>
              </w:rPr>
            </w:pPr>
          </w:p>
        </w:tc>
        <w:tc>
          <w:tcPr>
            <w:tcW w:w="1174" w:type="dxa"/>
            <w:tcBorders>
              <w:right w:val="single" w:color="000000" w:sz="12" w:space="0"/>
            </w:tcBorders>
          </w:tcPr>
          <w:p w14:paraId="4A6FCCD3">
            <w:pPr>
              <w:pStyle w:val="260"/>
              <w:autoSpaceDE w:val="0"/>
              <w:autoSpaceDN w:val="0"/>
              <w:spacing w:before="55" w:line="186" w:lineRule="auto"/>
              <w:ind w:left="699"/>
              <w:rPr>
                <w:color w:val="auto"/>
                <w:sz w:val="18"/>
                <w:szCs w:val="18"/>
              </w:rPr>
            </w:pPr>
            <w:r>
              <w:rPr>
                <w:color w:val="auto"/>
                <w:spacing w:val="6"/>
                <w:sz w:val="18"/>
                <w:szCs w:val="18"/>
              </w:rPr>
              <w:t>/</w:t>
            </w:r>
          </w:p>
        </w:tc>
      </w:tr>
      <w:tr w14:paraId="01C6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424CA506">
            <w:pPr>
              <w:pStyle w:val="260"/>
              <w:autoSpaceDE w:val="0"/>
              <w:autoSpaceDN w:val="0"/>
              <w:spacing w:before="55" w:line="193" w:lineRule="auto"/>
              <w:ind w:left="376"/>
              <w:rPr>
                <w:color w:val="auto"/>
                <w:sz w:val="18"/>
                <w:szCs w:val="18"/>
              </w:rPr>
            </w:pPr>
          </w:p>
        </w:tc>
        <w:tc>
          <w:tcPr>
            <w:tcW w:w="3039" w:type="dxa"/>
          </w:tcPr>
          <w:p w14:paraId="1163BB49">
            <w:pPr>
              <w:pStyle w:val="260"/>
              <w:autoSpaceDE w:val="0"/>
              <w:autoSpaceDN w:val="0"/>
              <w:spacing w:before="55" w:line="185" w:lineRule="auto"/>
              <w:ind w:left="33"/>
              <w:rPr>
                <w:color w:val="auto"/>
                <w:sz w:val="18"/>
                <w:szCs w:val="18"/>
              </w:rPr>
            </w:pPr>
          </w:p>
        </w:tc>
        <w:tc>
          <w:tcPr>
            <w:tcW w:w="1077" w:type="dxa"/>
          </w:tcPr>
          <w:p w14:paraId="3A14ACC5">
            <w:pPr>
              <w:pStyle w:val="260"/>
              <w:autoSpaceDE w:val="0"/>
              <w:autoSpaceDN w:val="0"/>
              <w:spacing w:before="55" w:line="193" w:lineRule="auto"/>
              <w:ind w:right="6"/>
              <w:jc w:val="right"/>
              <w:rPr>
                <w:color w:val="auto"/>
                <w:sz w:val="18"/>
                <w:szCs w:val="18"/>
              </w:rPr>
            </w:pPr>
          </w:p>
        </w:tc>
        <w:tc>
          <w:tcPr>
            <w:tcW w:w="1286" w:type="dxa"/>
          </w:tcPr>
          <w:p w14:paraId="4634E5D2">
            <w:pPr>
              <w:autoSpaceDE w:val="0"/>
              <w:autoSpaceDN w:val="0"/>
              <w:rPr>
                <w:rFonts w:ascii="Arial"/>
                <w:sz w:val="21"/>
              </w:rPr>
            </w:pPr>
          </w:p>
        </w:tc>
        <w:tc>
          <w:tcPr>
            <w:tcW w:w="1929" w:type="dxa"/>
          </w:tcPr>
          <w:p w14:paraId="76618479">
            <w:pPr>
              <w:pStyle w:val="260"/>
              <w:autoSpaceDE w:val="0"/>
              <w:autoSpaceDN w:val="0"/>
              <w:spacing w:before="55" w:line="193" w:lineRule="auto"/>
              <w:jc w:val="right"/>
              <w:rPr>
                <w:color w:val="auto"/>
                <w:sz w:val="18"/>
                <w:szCs w:val="18"/>
              </w:rPr>
            </w:pPr>
          </w:p>
        </w:tc>
        <w:tc>
          <w:tcPr>
            <w:tcW w:w="1174" w:type="dxa"/>
            <w:tcBorders>
              <w:right w:val="single" w:color="000000" w:sz="12" w:space="0"/>
            </w:tcBorders>
          </w:tcPr>
          <w:p w14:paraId="16241856">
            <w:pPr>
              <w:pStyle w:val="260"/>
              <w:autoSpaceDE w:val="0"/>
              <w:autoSpaceDN w:val="0"/>
              <w:spacing w:before="56" w:line="186" w:lineRule="auto"/>
              <w:ind w:left="699"/>
              <w:rPr>
                <w:color w:val="auto"/>
                <w:sz w:val="18"/>
                <w:szCs w:val="18"/>
              </w:rPr>
            </w:pPr>
            <w:r>
              <w:rPr>
                <w:color w:val="auto"/>
                <w:spacing w:val="6"/>
                <w:sz w:val="18"/>
                <w:szCs w:val="18"/>
              </w:rPr>
              <w:t>/</w:t>
            </w:r>
          </w:p>
        </w:tc>
      </w:tr>
      <w:tr w14:paraId="2E18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134" w:type="dxa"/>
            <w:tcBorders>
              <w:left w:val="single" w:color="000000" w:sz="12" w:space="0"/>
            </w:tcBorders>
          </w:tcPr>
          <w:p w14:paraId="301736E5">
            <w:pPr>
              <w:pStyle w:val="260"/>
              <w:autoSpaceDE w:val="0"/>
              <w:autoSpaceDN w:val="0"/>
              <w:spacing w:before="56" w:line="192" w:lineRule="auto"/>
              <w:ind w:left="468"/>
              <w:rPr>
                <w:color w:val="auto"/>
                <w:sz w:val="18"/>
                <w:szCs w:val="18"/>
              </w:rPr>
            </w:pPr>
          </w:p>
        </w:tc>
        <w:tc>
          <w:tcPr>
            <w:tcW w:w="3039" w:type="dxa"/>
          </w:tcPr>
          <w:p w14:paraId="05A1C84A">
            <w:pPr>
              <w:pStyle w:val="260"/>
              <w:autoSpaceDE w:val="0"/>
              <w:autoSpaceDN w:val="0"/>
              <w:spacing w:before="56" w:line="184" w:lineRule="auto"/>
              <w:ind w:left="33"/>
              <w:rPr>
                <w:color w:val="auto"/>
                <w:sz w:val="18"/>
                <w:szCs w:val="18"/>
              </w:rPr>
            </w:pPr>
          </w:p>
        </w:tc>
        <w:tc>
          <w:tcPr>
            <w:tcW w:w="1077" w:type="dxa"/>
          </w:tcPr>
          <w:p w14:paraId="2A8D61E0">
            <w:pPr>
              <w:autoSpaceDE w:val="0"/>
              <w:autoSpaceDN w:val="0"/>
              <w:rPr>
                <w:rFonts w:ascii="Arial"/>
                <w:sz w:val="21"/>
              </w:rPr>
            </w:pPr>
          </w:p>
        </w:tc>
        <w:tc>
          <w:tcPr>
            <w:tcW w:w="1286" w:type="dxa"/>
          </w:tcPr>
          <w:p w14:paraId="0CF0A18D">
            <w:pPr>
              <w:autoSpaceDE w:val="0"/>
              <w:autoSpaceDN w:val="0"/>
              <w:rPr>
                <w:rFonts w:ascii="Arial"/>
                <w:sz w:val="21"/>
              </w:rPr>
            </w:pPr>
          </w:p>
        </w:tc>
        <w:tc>
          <w:tcPr>
            <w:tcW w:w="1929" w:type="dxa"/>
          </w:tcPr>
          <w:p w14:paraId="0672432B">
            <w:pPr>
              <w:autoSpaceDE w:val="0"/>
              <w:autoSpaceDN w:val="0"/>
              <w:rPr>
                <w:rFonts w:ascii="Arial"/>
                <w:sz w:val="21"/>
              </w:rPr>
            </w:pPr>
          </w:p>
        </w:tc>
        <w:tc>
          <w:tcPr>
            <w:tcW w:w="1174" w:type="dxa"/>
            <w:tcBorders>
              <w:right w:val="single" w:color="000000" w:sz="12" w:space="0"/>
            </w:tcBorders>
          </w:tcPr>
          <w:p w14:paraId="68876AC9">
            <w:pPr>
              <w:pStyle w:val="260"/>
              <w:autoSpaceDE w:val="0"/>
              <w:autoSpaceDN w:val="0"/>
              <w:spacing w:before="57" w:line="186" w:lineRule="auto"/>
              <w:ind w:left="699"/>
              <w:rPr>
                <w:color w:val="auto"/>
                <w:sz w:val="18"/>
                <w:szCs w:val="18"/>
              </w:rPr>
            </w:pPr>
            <w:r>
              <w:rPr>
                <w:color w:val="auto"/>
                <w:spacing w:val="6"/>
                <w:sz w:val="18"/>
                <w:szCs w:val="18"/>
              </w:rPr>
              <w:t>/</w:t>
            </w:r>
          </w:p>
        </w:tc>
      </w:tr>
      <w:tr w14:paraId="1D3D9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34" w:type="dxa"/>
            <w:tcBorders>
              <w:left w:val="single" w:color="000000" w:sz="12" w:space="0"/>
            </w:tcBorders>
          </w:tcPr>
          <w:p w14:paraId="00F0E4C4">
            <w:pPr>
              <w:pStyle w:val="260"/>
              <w:autoSpaceDE w:val="0"/>
              <w:autoSpaceDN w:val="0"/>
              <w:spacing w:before="57" w:line="192" w:lineRule="auto"/>
              <w:ind w:left="378"/>
              <w:rPr>
                <w:color w:val="auto"/>
                <w:sz w:val="18"/>
                <w:szCs w:val="18"/>
              </w:rPr>
            </w:pPr>
          </w:p>
        </w:tc>
        <w:tc>
          <w:tcPr>
            <w:tcW w:w="3039" w:type="dxa"/>
          </w:tcPr>
          <w:p w14:paraId="3484D140">
            <w:pPr>
              <w:pStyle w:val="260"/>
              <w:autoSpaceDE w:val="0"/>
              <w:autoSpaceDN w:val="0"/>
              <w:spacing w:before="57" w:line="180" w:lineRule="auto"/>
              <w:ind w:left="33"/>
              <w:rPr>
                <w:color w:val="auto"/>
                <w:sz w:val="18"/>
                <w:szCs w:val="18"/>
              </w:rPr>
            </w:pPr>
          </w:p>
        </w:tc>
        <w:tc>
          <w:tcPr>
            <w:tcW w:w="1077" w:type="dxa"/>
          </w:tcPr>
          <w:p w14:paraId="665C57DE">
            <w:pPr>
              <w:autoSpaceDE w:val="0"/>
              <w:autoSpaceDN w:val="0"/>
              <w:rPr>
                <w:rFonts w:ascii="Arial"/>
                <w:sz w:val="21"/>
              </w:rPr>
            </w:pPr>
          </w:p>
        </w:tc>
        <w:tc>
          <w:tcPr>
            <w:tcW w:w="1286" w:type="dxa"/>
          </w:tcPr>
          <w:p w14:paraId="7FA3E042">
            <w:pPr>
              <w:autoSpaceDE w:val="0"/>
              <w:autoSpaceDN w:val="0"/>
              <w:rPr>
                <w:rFonts w:ascii="Arial"/>
                <w:sz w:val="21"/>
              </w:rPr>
            </w:pPr>
          </w:p>
        </w:tc>
        <w:tc>
          <w:tcPr>
            <w:tcW w:w="1929" w:type="dxa"/>
          </w:tcPr>
          <w:p w14:paraId="4CDF4F31">
            <w:pPr>
              <w:autoSpaceDE w:val="0"/>
              <w:autoSpaceDN w:val="0"/>
              <w:rPr>
                <w:rFonts w:ascii="Arial"/>
                <w:sz w:val="21"/>
              </w:rPr>
            </w:pPr>
          </w:p>
        </w:tc>
        <w:tc>
          <w:tcPr>
            <w:tcW w:w="1174" w:type="dxa"/>
            <w:tcBorders>
              <w:right w:val="single" w:color="000000" w:sz="12" w:space="0"/>
            </w:tcBorders>
          </w:tcPr>
          <w:p w14:paraId="2DEDF786">
            <w:pPr>
              <w:pStyle w:val="260"/>
              <w:autoSpaceDE w:val="0"/>
              <w:autoSpaceDN w:val="0"/>
              <w:spacing w:before="58" w:line="186" w:lineRule="auto"/>
              <w:ind w:left="699"/>
              <w:rPr>
                <w:color w:val="auto"/>
                <w:sz w:val="18"/>
                <w:szCs w:val="18"/>
              </w:rPr>
            </w:pPr>
            <w:r>
              <w:rPr>
                <w:color w:val="auto"/>
                <w:spacing w:val="6"/>
                <w:sz w:val="18"/>
                <w:szCs w:val="18"/>
              </w:rPr>
              <w:t>/</w:t>
            </w:r>
          </w:p>
        </w:tc>
      </w:tr>
      <w:tr w14:paraId="6154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134" w:type="dxa"/>
            <w:tcBorders>
              <w:left w:val="single" w:color="000000" w:sz="12" w:space="0"/>
            </w:tcBorders>
          </w:tcPr>
          <w:p w14:paraId="5F166216">
            <w:pPr>
              <w:pStyle w:val="260"/>
              <w:autoSpaceDE w:val="0"/>
              <w:autoSpaceDN w:val="0"/>
              <w:spacing w:before="57" w:line="192" w:lineRule="auto"/>
              <w:ind w:left="378"/>
              <w:rPr>
                <w:color w:val="auto"/>
                <w:sz w:val="18"/>
                <w:szCs w:val="18"/>
              </w:rPr>
            </w:pPr>
          </w:p>
        </w:tc>
        <w:tc>
          <w:tcPr>
            <w:tcW w:w="3039" w:type="dxa"/>
          </w:tcPr>
          <w:p w14:paraId="78BDC5E6">
            <w:pPr>
              <w:pStyle w:val="260"/>
              <w:autoSpaceDE w:val="0"/>
              <w:autoSpaceDN w:val="0"/>
              <w:spacing w:before="56" w:line="185" w:lineRule="auto"/>
              <w:ind w:left="33"/>
              <w:rPr>
                <w:color w:val="auto"/>
                <w:sz w:val="18"/>
                <w:szCs w:val="18"/>
              </w:rPr>
            </w:pPr>
          </w:p>
        </w:tc>
        <w:tc>
          <w:tcPr>
            <w:tcW w:w="1077" w:type="dxa"/>
          </w:tcPr>
          <w:p w14:paraId="235DF594">
            <w:pPr>
              <w:autoSpaceDE w:val="0"/>
              <w:autoSpaceDN w:val="0"/>
              <w:rPr>
                <w:rFonts w:ascii="Arial"/>
                <w:sz w:val="21"/>
              </w:rPr>
            </w:pPr>
          </w:p>
        </w:tc>
        <w:tc>
          <w:tcPr>
            <w:tcW w:w="1286" w:type="dxa"/>
          </w:tcPr>
          <w:p w14:paraId="66A2ED54">
            <w:pPr>
              <w:autoSpaceDE w:val="0"/>
              <w:autoSpaceDN w:val="0"/>
              <w:rPr>
                <w:rFonts w:ascii="Arial"/>
                <w:sz w:val="21"/>
              </w:rPr>
            </w:pPr>
          </w:p>
        </w:tc>
        <w:tc>
          <w:tcPr>
            <w:tcW w:w="1929" w:type="dxa"/>
          </w:tcPr>
          <w:p w14:paraId="1377A30F">
            <w:pPr>
              <w:autoSpaceDE w:val="0"/>
              <w:autoSpaceDN w:val="0"/>
              <w:rPr>
                <w:rFonts w:ascii="Arial"/>
                <w:sz w:val="21"/>
              </w:rPr>
            </w:pPr>
          </w:p>
        </w:tc>
        <w:tc>
          <w:tcPr>
            <w:tcW w:w="1174" w:type="dxa"/>
            <w:tcBorders>
              <w:right w:val="single" w:color="000000" w:sz="12" w:space="0"/>
            </w:tcBorders>
          </w:tcPr>
          <w:p w14:paraId="6FB72D5E">
            <w:pPr>
              <w:pStyle w:val="260"/>
              <w:autoSpaceDE w:val="0"/>
              <w:autoSpaceDN w:val="0"/>
              <w:spacing w:before="58" w:line="186" w:lineRule="auto"/>
              <w:ind w:left="699"/>
              <w:rPr>
                <w:color w:val="auto"/>
                <w:sz w:val="18"/>
                <w:szCs w:val="18"/>
              </w:rPr>
            </w:pPr>
            <w:r>
              <w:rPr>
                <w:color w:val="auto"/>
                <w:spacing w:val="6"/>
                <w:sz w:val="18"/>
                <w:szCs w:val="18"/>
              </w:rPr>
              <w:t>/</w:t>
            </w:r>
          </w:p>
        </w:tc>
      </w:tr>
      <w:tr w14:paraId="3AF64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34" w:type="dxa"/>
            <w:tcBorders>
              <w:left w:val="single" w:color="000000" w:sz="12" w:space="0"/>
            </w:tcBorders>
          </w:tcPr>
          <w:p w14:paraId="001277EE">
            <w:pPr>
              <w:autoSpaceDE w:val="0"/>
              <w:autoSpaceDN w:val="0"/>
              <w:rPr>
                <w:rFonts w:ascii="Arial"/>
                <w:sz w:val="21"/>
              </w:rPr>
            </w:pPr>
          </w:p>
        </w:tc>
        <w:tc>
          <w:tcPr>
            <w:tcW w:w="3039" w:type="dxa"/>
          </w:tcPr>
          <w:p w14:paraId="5F8F9E8E">
            <w:pPr>
              <w:autoSpaceDE w:val="0"/>
              <w:autoSpaceDN w:val="0"/>
              <w:rPr>
                <w:rFonts w:ascii="Arial"/>
                <w:sz w:val="21"/>
              </w:rPr>
            </w:pPr>
          </w:p>
        </w:tc>
        <w:tc>
          <w:tcPr>
            <w:tcW w:w="1077" w:type="dxa"/>
          </w:tcPr>
          <w:p w14:paraId="23C2972A">
            <w:pPr>
              <w:autoSpaceDE w:val="0"/>
              <w:autoSpaceDN w:val="0"/>
              <w:rPr>
                <w:rFonts w:ascii="Arial"/>
                <w:sz w:val="21"/>
              </w:rPr>
            </w:pPr>
          </w:p>
        </w:tc>
        <w:tc>
          <w:tcPr>
            <w:tcW w:w="1286" w:type="dxa"/>
          </w:tcPr>
          <w:p w14:paraId="7B2DE4BF">
            <w:pPr>
              <w:autoSpaceDE w:val="0"/>
              <w:autoSpaceDN w:val="0"/>
              <w:rPr>
                <w:rFonts w:ascii="Arial"/>
                <w:sz w:val="21"/>
              </w:rPr>
            </w:pPr>
          </w:p>
        </w:tc>
        <w:tc>
          <w:tcPr>
            <w:tcW w:w="1929" w:type="dxa"/>
          </w:tcPr>
          <w:p w14:paraId="2AAD5FF6">
            <w:pPr>
              <w:autoSpaceDE w:val="0"/>
              <w:autoSpaceDN w:val="0"/>
              <w:rPr>
                <w:rFonts w:ascii="Arial"/>
                <w:sz w:val="21"/>
              </w:rPr>
            </w:pPr>
          </w:p>
        </w:tc>
        <w:tc>
          <w:tcPr>
            <w:tcW w:w="1174" w:type="dxa"/>
            <w:tcBorders>
              <w:right w:val="single" w:color="000000" w:sz="12" w:space="0"/>
            </w:tcBorders>
          </w:tcPr>
          <w:p w14:paraId="58471B7C">
            <w:pPr>
              <w:autoSpaceDE w:val="0"/>
              <w:autoSpaceDN w:val="0"/>
              <w:rPr>
                <w:rFonts w:ascii="Arial"/>
                <w:sz w:val="21"/>
              </w:rPr>
            </w:pPr>
          </w:p>
        </w:tc>
      </w:tr>
      <w:tr w14:paraId="7323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73" w:type="dxa"/>
            <w:gridSpan w:val="2"/>
            <w:tcBorders>
              <w:left w:val="single" w:color="000000" w:sz="12" w:space="0"/>
              <w:bottom w:val="single" w:color="000000" w:sz="12" w:space="0"/>
            </w:tcBorders>
          </w:tcPr>
          <w:p w14:paraId="157FCA51">
            <w:pPr>
              <w:pStyle w:val="260"/>
              <w:autoSpaceDE w:val="0"/>
              <w:autoSpaceDN w:val="0"/>
              <w:spacing w:before="100" w:line="185" w:lineRule="auto"/>
              <w:ind w:left="1965"/>
              <w:rPr>
                <w:color w:val="auto"/>
                <w:sz w:val="18"/>
                <w:szCs w:val="18"/>
              </w:rPr>
            </w:pPr>
            <w:r>
              <w:rPr>
                <w:color w:val="auto"/>
                <w:spacing w:val="-5"/>
                <w:sz w:val="18"/>
                <w:szCs w:val="18"/>
              </w:rPr>
              <w:t>合</w:t>
            </w:r>
            <w:r>
              <w:rPr>
                <w:color w:val="auto"/>
                <w:spacing w:val="9"/>
                <w:sz w:val="18"/>
                <w:szCs w:val="18"/>
              </w:rPr>
              <w:t xml:space="preserve">   </w:t>
            </w:r>
            <w:r>
              <w:rPr>
                <w:color w:val="auto"/>
                <w:spacing w:val="-5"/>
                <w:sz w:val="18"/>
                <w:szCs w:val="18"/>
              </w:rPr>
              <w:t>计</w:t>
            </w:r>
          </w:p>
        </w:tc>
        <w:tc>
          <w:tcPr>
            <w:tcW w:w="1077" w:type="dxa"/>
            <w:tcBorders>
              <w:bottom w:val="single" w:color="000000" w:sz="12" w:space="0"/>
            </w:tcBorders>
          </w:tcPr>
          <w:p w14:paraId="62815380">
            <w:pPr>
              <w:pStyle w:val="260"/>
              <w:autoSpaceDE w:val="0"/>
              <w:autoSpaceDN w:val="0"/>
              <w:spacing w:before="100" w:line="202" w:lineRule="auto"/>
              <w:ind w:right="6"/>
              <w:jc w:val="right"/>
              <w:rPr>
                <w:color w:val="auto"/>
                <w:sz w:val="18"/>
                <w:szCs w:val="18"/>
              </w:rPr>
            </w:pPr>
          </w:p>
        </w:tc>
        <w:tc>
          <w:tcPr>
            <w:tcW w:w="1286" w:type="dxa"/>
            <w:tcBorders>
              <w:bottom w:val="single" w:color="000000" w:sz="12" w:space="0"/>
            </w:tcBorders>
          </w:tcPr>
          <w:p w14:paraId="166D39AF">
            <w:pPr>
              <w:autoSpaceDE w:val="0"/>
              <w:autoSpaceDN w:val="0"/>
              <w:rPr>
                <w:rFonts w:ascii="Arial"/>
                <w:sz w:val="21"/>
              </w:rPr>
            </w:pPr>
          </w:p>
        </w:tc>
        <w:tc>
          <w:tcPr>
            <w:tcW w:w="1929" w:type="dxa"/>
            <w:tcBorders>
              <w:bottom w:val="single" w:color="000000" w:sz="12" w:space="0"/>
            </w:tcBorders>
          </w:tcPr>
          <w:p w14:paraId="774A9C6D">
            <w:pPr>
              <w:pStyle w:val="260"/>
              <w:autoSpaceDE w:val="0"/>
              <w:autoSpaceDN w:val="0"/>
              <w:spacing w:before="100" w:line="202" w:lineRule="auto"/>
              <w:jc w:val="right"/>
              <w:rPr>
                <w:color w:val="auto"/>
                <w:sz w:val="18"/>
                <w:szCs w:val="18"/>
              </w:rPr>
            </w:pPr>
          </w:p>
        </w:tc>
        <w:tc>
          <w:tcPr>
            <w:tcW w:w="1174" w:type="dxa"/>
            <w:tcBorders>
              <w:bottom w:val="single" w:color="000000" w:sz="12" w:space="0"/>
              <w:right w:val="single" w:color="000000" w:sz="12" w:space="0"/>
            </w:tcBorders>
          </w:tcPr>
          <w:p w14:paraId="04600819">
            <w:pPr>
              <w:pStyle w:val="260"/>
              <w:autoSpaceDE w:val="0"/>
              <w:autoSpaceDN w:val="0"/>
              <w:spacing w:before="100" w:line="202" w:lineRule="auto"/>
              <w:jc w:val="right"/>
              <w:rPr>
                <w:color w:val="auto"/>
                <w:sz w:val="18"/>
                <w:szCs w:val="18"/>
              </w:rPr>
            </w:pPr>
          </w:p>
        </w:tc>
      </w:tr>
    </w:tbl>
    <w:p w14:paraId="2E9AEE85">
      <w:pPr>
        <w:spacing w:before="220" w:line="180" w:lineRule="exact"/>
        <w:ind w:left="37"/>
        <w:rPr>
          <w:rFonts w:ascii="微软雅黑" w:hAnsi="微软雅黑" w:eastAsia="微软雅黑" w:cs="微软雅黑"/>
          <w:sz w:val="18"/>
          <w:szCs w:val="18"/>
          <w:lang w:eastAsia="zh-CN"/>
        </w:rPr>
      </w:pPr>
      <w:r>
        <w:rPr>
          <w:rFonts w:ascii="微软雅黑" w:hAnsi="微软雅黑" w:eastAsia="微软雅黑" w:cs="微软雅黑"/>
          <w:spacing w:val="-1"/>
          <w:position w:val="-1"/>
          <w:sz w:val="18"/>
          <w:szCs w:val="18"/>
          <w:lang w:eastAsia="zh-CN"/>
        </w:rPr>
        <w:t>注</w:t>
      </w:r>
      <w:r>
        <w:rPr>
          <w:rFonts w:ascii="微软雅黑" w:hAnsi="微软雅黑" w:eastAsia="微软雅黑" w:cs="微软雅黑"/>
          <w:spacing w:val="-18"/>
          <w:position w:val="-1"/>
          <w:sz w:val="18"/>
          <w:szCs w:val="18"/>
          <w:lang w:eastAsia="zh-CN"/>
        </w:rPr>
        <w:t xml:space="preserve"> </w:t>
      </w:r>
      <w:r>
        <w:rPr>
          <w:rFonts w:ascii="微软雅黑" w:hAnsi="微软雅黑" w:eastAsia="微软雅黑" w:cs="微软雅黑"/>
          <w:spacing w:val="-1"/>
          <w:position w:val="-1"/>
          <w:sz w:val="18"/>
          <w:szCs w:val="18"/>
          <w:lang w:eastAsia="zh-CN"/>
        </w:rPr>
        <w:t>:1</w:t>
      </w:r>
      <w:r>
        <w:rPr>
          <w:rFonts w:ascii="微软雅黑" w:hAnsi="微软雅黑" w:eastAsia="微软雅黑" w:cs="微软雅黑"/>
          <w:spacing w:val="45"/>
          <w:w w:val="101"/>
          <w:position w:val="-1"/>
          <w:sz w:val="18"/>
          <w:szCs w:val="18"/>
          <w:lang w:eastAsia="zh-CN"/>
        </w:rPr>
        <w:t xml:space="preserve"> </w:t>
      </w:r>
      <w:r>
        <w:rPr>
          <w:rFonts w:ascii="微软雅黑" w:hAnsi="微软雅黑" w:eastAsia="微软雅黑" w:cs="微软雅黑"/>
          <w:spacing w:val="-1"/>
          <w:position w:val="-1"/>
          <w:sz w:val="18"/>
          <w:szCs w:val="18"/>
          <w:lang w:eastAsia="zh-CN"/>
        </w:rPr>
        <w:t>专业工程暂估价为已含税价格</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1"/>
          <w:position w:val="-1"/>
          <w:sz w:val="18"/>
          <w:szCs w:val="18"/>
          <w:lang w:eastAsia="zh-CN"/>
        </w:rPr>
        <w:t>，在计算增值税计算基础时不应包含专业工程暂估</w:t>
      </w:r>
      <w:r>
        <w:rPr>
          <w:rFonts w:ascii="微软雅黑" w:hAnsi="微软雅黑" w:eastAsia="微软雅黑" w:cs="微软雅黑"/>
          <w:spacing w:val="-2"/>
          <w:position w:val="-1"/>
          <w:sz w:val="18"/>
          <w:szCs w:val="18"/>
          <w:lang w:eastAsia="zh-CN"/>
        </w:rPr>
        <w:t>价金额；</w:t>
      </w:r>
    </w:p>
    <w:p w14:paraId="08BD27AE">
      <w:pPr>
        <w:spacing w:before="1" w:line="183" w:lineRule="auto"/>
        <w:ind w:left="309"/>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2</w:t>
      </w:r>
      <w:r>
        <w:rPr>
          <w:rFonts w:ascii="微软雅黑" w:hAnsi="微软雅黑" w:eastAsia="微软雅黑" w:cs="微软雅黑"/>
          <w:spacing w:val="45"/>
          <w:sz w:val="18"/>
          <w:szCs w:val="18"/>
          <w:lang w:eastAsia="zh-CN"/>
        </w:rPr>
        <w:t xml:space="preserve"> </w:t>
      </w:r>
      <w:r>
        <w:rPr>
          <w:rFonts w:ascii="微软雅黑" w:hAnsi="微软雅黑" w:eastAsia="微软雅黑" w:cs="微软雅黑"/>
          <w:spacing w:val="-1"/>
          <w:sz w:val="18"/>
          <w:szCs w:val="18"/>
          <w:lang w:eastAsia="zh-CN"/>
        </w:rPr>
        <w:t>农民工伤保险费应按本章第2.7.4项要求计算</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1"/>
          <w:sz w:val="18"/>
          <w:szCs w:val="18"/>
          <w:lang w:eastAsia="zh-CN"/>
        </w:rPr>
        <w:t>，并将其“不含税</w:t>
      </w:r>
      <w:r>
        <w:rPr>
          <w:rFonts w:ascii="微软雅黑" w:hAnsi="微软雅黑" w:eastAsia="微软雅黑" w:cs="微软雅黑"/>
          <w:spacing w:val="-2"/>
          <w:sz w:val="18"/>
          <w:szCs w:val="18"/>
          <w:lang w:eastAsia="zh-CN"/>
        </w:rPr>
        <w:t>金额</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”填报在对应的“合计</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”栏中。</w:t>
      </w:r>
    </w:p>
    <w:p w14:paraId="5BA7FD00">
      <w:pPr>
        <w:spacing w:line="183" w:lineRule="auto"/>
        <w:rPr>
          <w:rFonts w:ascii="微软雅黑" w:hAnsi="微软雅黑" w:eastAsia="微软雅黑" w:cs="微软雅黑"/>
          <w:sz w:val="18"/>
          <w:szCs w:val="18"/>
          <w:lang w:eastAsia="zh-CN"/>
        </w:rPr>
        <w:sectPr>
          <w:footerReference r:id="rId12" w:type="default"/>
          <w:pgSz w:w="11900" w:h="16840"/>
          <w:pgMar w:top="925" w:right="845" w:bottom="400" w:left="810" w:header="0" w:footer="0" w:gutter="0"/>
          <w:pgNumType w:fmt="decimal"/>
          <w:cols w:space="720" w:num="1"/>
        </w:sectPr>
      </w:pPr>
    </w:p>
    <w:p w14:paraId="5C3E2F0F">
      <w:pPr>
        <w:bidi w:val="0"/>
        <w:jc w:val="center"/>
        <w:rPr>
          <w:b/>
          <w:bCs/>
          <w:sz w:val="30"/>
          <w:szCs w:val="30"/>
          <w:lang w:eastAsia="zh-CN"/>
        </w:rPr>
      </w:pPr>
      <w:r>
        <w:rPr>
          <w:b/>
          <w:bCs/>
          <w:sz w:val="30"/>
          <w:szCs w:val="30"/>
          <w:lang w:eastAsia="zh-CN"/>
        </w:rPr>
        <w:t>措施项目清单计价表</w:t>
      </w:r>
    </w:p>
    <w:p w14:paraId="58A04C82">
      <w:pPr>
        <w:spacing w:before="82" w:line="188" w:lineRule="auto"/>
        <w:ind w:left="7386" w:leftChars="17" w:hanging="7350" w:hangingChars="3500"/>
        <w:rPr>
          <w:lang w:eastAsia="zh-CN"/>
        </w:rPr>
      </w:pPr>
      <w:r>
        <w:drawing>
          <wp:anchor distT="0" distB="0" distL="0" distR="0" simplePos="0" relativeHeight="251664384" behindDoc="0" locked="0" layoutInCell="1" allowOverlap="1">
            <wp:simplePos x="0" y="0"/>
            <wp:positionH relativeFrom="column">
              <wp:posOffset>0</wp:posOffset>
            </wp:positionH>
            <wp:positionV relativeFrom="paragraph">
              <wp:posOffset>7755890</wp:posOffset>
            </wp:positionV>
            <wp:extent cx="626745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9"/>
                    <a:stretch>
                      <a:fillRect/>
                    </a:stretch>
                  </pic:blipFill>
                  <pic:spPr>
                    <a:xfrm>
                      <a:off x="0" y="0"/>
                      <a:ext cx="6267450" cy="6350"/>
                    </a:xfrm>
                    <a:prstGeom prst="rect">
                      <a:avLst/>
                    </a:prstGeom>
                  </pic:spPr>
                </pic:pic>
              </a:graphicData>
            </a:graphic>
          </wp:anchor>
        </w:drawing>
      </w:r>
      <w:r>
        <w:rPr>
          <w:rFonts w:ascii="微软雅黑" w:hAnsi="微软雅黑" w:eastAsia="微软雅黑" w:cs="微软雅黑"/>
          <w:sz w:val="19"/>
          <w:szCs w:val="19"/>
          <w:lang w:eastAsia="zh-CN"/>
        </w:rPr>
        <w:t>工程名称：</w:t>
      </w:r>
      <w:r>
        <w:rPr>
          <w:rFonts w:ascii="微软雅黑" w:hAnsi="微软雅黑" w:eastAsia="微软雅黑" w:cs="微软雅黑"/>
          <w:spacing w:val="-35"/>
          <w:sz w:val="19"/>
          <w:szCs w:val="19"/>
          <w:lang w:eastAsia="zh-CN"/>
        </w:rPr>
        <w:t xml:space="preserve"> </w:t>
      </w:r>
      <w:r>
        <w:rPr>
          <w:rFonts w:ascii="微软雅黑" w:hAnsi="微软雅黑" w:eastAsia="微软雅黑" w:cs="微软雅黑"/>
          <w:sz w:val="19"/>
          <w:szCs w:val="19"/>
          <w:lang w:eastAsia="zh-CN"/>
        </w:rPr>
        <w:t xml:space="preserve">                                               </w:t>
      </w:r>
      <w:r>
        <w:rPr>
          <w:rFonts w:ascii="微软雅黑" w:hAnsi="微软雅黑" w:eastAsia="微软雅黑" w:cs="微软雅黑"/>
          <w:spacing w:val="-1"/>
          <w:sz w:val="19"/>
          <w:szCs w:val="19"/>
          <w:lang w:eastAsia="zh-CN"/>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lang w:eastAsia="zh-CN"/>
        </w:rPr>
        <w:t xml:space="preserve">                  第   页    共</w:t>
      </w:r>
      <w:r>
        <w:rPr>
          <w:rFonts w:ascii="微软雅黑" w:hAnsi="微软雅黑" w:eastAsia="微软雅黑" w:cs="微软雅黑"/>
          <w:spacing w:val="8"/>
          <w:sz w:val="19"/>
          <w:szCs w:val="19"/>
          <w:lang w:eastAsia="zh-CN"/>
        </w:rPr>
        <w:t xml:space="preserve">  </w:t>
      </w:r>
      <w:r>
        <w:rPr>
          <w:rFonts w:ascii="微软雅黑" w:hAnsi="微软雅黑" w:eastAsia="微软雅黑" w:cs="微软雅黑"/>
          <w:spacing w:val="6"/>
          <w:sz w:val="19"/>
          <w:szCs w:val="19"/>
          <w:lang w:eastAsia="zh-CN"/>
        </w:rPr>
        <w:t xml:space="preserve">  </w:t>
      </w:r>
      <w:r>
        <w:rPr>
          <w:rFonts w:ascii="微软雅黑" w:hAnsi="微软雅黑" w:eastAsia="微软雅黑" w:cs="微软雅黑"/>
          <w:spacing w:val="-1"/>
          <w:sz w:val="19"/>
          <w:szCs w:val="19"/>
          <w:lang w:eastAsia="zh-CN"/>
        </w:rPr>
        <w:t>页</w:t>
      </w:r>
    </w:p>
    <w:tbl>
      <w:tblPr>
        <w:tblStyle w:val="258"/>
        <w:tblW w:w="9639" w:type="dxa"/>
        <w:tblInd w:w="1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1047"/>
        <w:gridCol w:w="1824"/>
        <w:gridCol w:w="1376"/>
        <w:gridCol w:w="1301"/>
        <w:gridCol w:w="1331"/>
        <w:gridCol w:w="1915"/>
      </w:tblGrid>
      <w:tr w14:paraId="627F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845" w:type="dxa"/>
            <w:tcBorders>
              <w:top w:val="single" w:color="000000" w:sz="12" w:space="0"/>
              <w:left w:val="single" w:color="000000" w:sz="12" w:space="0"/>
            </w:tcBorders>
          </w:tcPr>
          <w:p w14:paraId="18A3ECF2">
            <w:pPr>
              <w:pStyle w:val="260"/>
              <w:autoSpaceDE w:val="0"/>
              <w:autoSpaceDN w:val="0"/>
              <w:spacing w:before="192" w:line="189" w:lineRule="auto"/>
              <w:ind w:left="299"/>
              <w:rPr>
                <w:color w:val="auto"/>
                <w:sz w:val="19"/>
                <w:szCs w:val="19"/>
              </w:rPr>
            </w:pPr>
            <w:r>
              <w:rPr>
                <w:color w:val="auto"/>
                <w:sz w:val="19"/>
                <w:szCs w:val="19"/>
              </w:rPr>
              <w:t>序号</w:t>
            </w:r>
          </w:p>
        </w:tc>
        <w:tc>
          <w:tcPr>
            <w:tcW w:w="1047" w:type="dxa"/>
            <w:tcBorders>
              <w:top w:val="single" w:color="000000" w:sz="12" w:space="0"/>
            </w:tcBorders>
          </w:tcPr>
          <w:p w14:paraId="63C5D1F5">
            <w:pPr>
              <w:pStyle w:val="260"/>
              <w:autoSpaceDE w:val="0"/>
              <w:autoSpaceDN w:val="0"/>
              <w:spacing w:before="191"/>
              <w:ind w:left="133"/>
              <w:rPr>
                <w:color w:val="auto"/>
                <w:sz w:val="19"/>
                <w:szCs w:val="19"/>
              </w:rPr>
            </w:pPr>
            <w:r>
              <w:rPr>
                <w:color w:val="auto"/>
                <w:spacing w:val="1"/>
                <w:sz w:val="19"/>
                <w:szCs w:val="19"/>
              </w:rPr>
              <w:t>项目编码</w:t>
            </w:r>
          </w:p>
        </w:tc>
        <w:tc>
          <w:tcPr>
            <w:tcW w:w="1824" w:type="dxa"/>
            <w:tcBorders>
              <w:top w:val="single" w:color="000000" w:sz="12" w:space="0"/>
            </w:tcBorders>
          </w:tcPr>
          <w:p w14:paraId="3714A03C">
            <w:pPr>
              <w:pStyle w:val="260"/>
              <w:autoSpaceDE w:val="0"/>
              <w:autoSpaceDN w:val="0"/>
              <w:spacing w:before="191"/>
              <w:ind w:left="526"/>
              <w:rPr>
                <w:color w:val="auto"/>
                <w:sz w:val="19"/>
                <w:szCs w:val="19"/>
              </w:rPr>
            </w:pPr>
            <w:r>
              <w:rPr>
                <w:color w:val="auto"/>
                <w:spacing w:val="1"/>
                <w:sz w:val="19"/>
                <w:szCs w:val="19"/>
              </w:rPr>
              <w:t>项目名称</w:t>
            </w:r>
          </w:p>
        </w:tc>
        <w:tc>
          <w:tcPr>
            <w:tcW w:w="1376" w:type="dxa"/>
            <w:tcBorders>
              <w:top w:val="single" w:color="000000" w:sz="12" w:space="0"/>
            </w:tcBorders>
          </w:tcPr>
          <w:p w14:paraId="2D53FDC8">
            <w:pPr>
              <w:pStyle w:val="260"/>
              <w:autoSpaceDE w:val="0"/>
              <w:autoSpaceDN w:val="0"/>
              <w:spacing w:before="192"/>
              <w:ind w:left="304"/>
              <w:rPr>
                <w:color w:val="auto"/>
                <w:sz w:val="19"/>
                <w:szCs w:val="19"/>
              </w:rPr>
            </w:pPr>
            <w:r>
              <w:rPr>
                <w:color w:val="auto"/>
                <w:spacing w:val="2"/>
                <w:sz w:val="19"/>
                <w:szCs w:val="19"/>
              </w:rPr>
              <w:t>计量单位</w:t>
            </w:r>
          </w:p>
        </w:tc>
        <w:tc>
          <w:tcPr>
            <w:tcW w:w="1301" w:type="dxa"/>
            <w:tcBorders>
              <w:top w:val="single" w:color="000000" w:sz="12" w:space="0"/>
            </w:tcBorders>
          </w:tcPr>
          <w:p w14:paraId="0A3BAF49">
            <w:pPr>
              <w:pStyle w:val="260"/>
              <w:autoSpaceDE w:val="0"/>
              <w:autoSpaceDN w:val="0"/>
              <w:spacing w:before="192"/>
              <w:ind w:left="273"/>
              <w:rPr>
                <w:color w:val="auto"/>
                <w:sz w:val="19"/>
                <w:szCs w:val="19"/>
              </w:rPr>
            </w:pPr>
            <w:r>
              <w:rPr>
                <w:color w:val="auto"/>
                <w:spacing w:val="2"/>
                <w:sz w:val="19"/>
                <w:szCs w:val="19"/>
              </w:rPr>
              <w:t>工作内容</w:t>
            </w:r>
          </w:p>
        </w:tc>
        <w:tc>
          <w:tcPr>
            <w:tcW w:w="1331" w:type="dxa"/>
            <w:tcBorders>
              <w:top w:val="single" w:color="000000" w:sz="12" w:space="0"/>
            </w:tcBorders>
          </w:tcPr>
          <w:p w14:paraId="2EC03DE4">
            <w:pPr>
              <w:pStyle w:val="260"/>
              <w:autoSpaceDE w:val="0"/>
              <w:autoSpaceDN w:val="0"/>
              <w:spacing w:before="57"/>
              <w:ind w:left="485"/>
              <w:rPr>
                <w:color w:val="auto"/>
                <w:sz w:val="19"/>
                <w:szCs w:val="19"/>
              </w:rPr>
            </w:pPr>
            <w:r>
              <w:rPr>
                <w:color w:val="auto"/>
                <w:sz w:val="19"/>
                <w:szCs w:val="19"/>
              </w:rPr>
              <w:t>价格</w:t>
            </w:r>
          </w:p>
          <w:p w14:paraId="20131A6A">
            <w:pPr>
              <w:pStyle w:val="260"/>
              <w:autoSpaceDE w:val="0"/>
              <w:autoSpaceDN w:val="0"/>
              <w:ind w:left="395"/>
              <w:rPr>
                <w:color w:val="auto"/>
                <w:sz w:val="19"/>
                <w:szCs w:val="19"/>
              </w:rPr>
            </w:pPr>
            <w:r>
              <w:rPr>
                <w:color w:val="auto"/>
                <w:spacing w:val="-3"/>
                <w:sz w:val="19"/>
                <w:szCs w:val="19"/>
              </w:rPr>
              <w:t>（元）</w:t>
            </w:r>
          </w:p>
        </w:tc>
        <w:tc>
          <w:tcPr>
            <w:tcW w:w="1915" w:type="dxa"/>
            <w:tcBorders>
              <w:top w:val="single" w:color="000000" w:sz="12" w:space="0"/>
              <w:right w:val="single" w:color="000000" w:sz="12" w:space="0"/>
            </w:tcBorders>
          </w:tcPr>
          <w:p w14:paraId="17E90C08">
            <w:pPr>
              <w:pStyle w:val="260"/>
              <w:autoSpaceDE w:val="0"/>
              <w:autoSpaceDN w:val="0"/>
              <w:spacing w:before="192" w:line="190" w:lineRule="auto"/>
              <w:ind w:left="836"/>
              <w:rPr>
                <w:color w:val="auto"/>
                <w:sz w:val="19"/>
                <w:szCs w:val="19"/>
              </w:rPr>
            </w:pPr>
            <w:r>
              <w:rPr>
                <w:color w:val="auto"/>
                <w:spacing w:val="-1"/>
                <w:sz w:val="19"/>
                <w:szCs w:val="19"/>
              </w:rPr>
              <w:t>备注</w:t>
            </w:r>
          </w:p>
        </w:tc>
      </w:tr>
      <w:tr w14:paraId="42C3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45" w:type="dxa"/>
            <w:tcBorders>
              <w:left w:val="single" w:color="000000" w:sz="12" w:space="0"/>
            </w:tcBorders>
          </w:tcPr>
          <w:p w14:paraId="4A8F33D4">
            <w:pPr>
              <w:pStyle w:val="260"/>
              <w:autoSpaceDE w:val="0"/>
              <w:autoSpaceDN w:val="0"/>
              <w:spacing w:before="163" w:line="208" w:lineRule="auto"/>
              <w:ind w:left="457"/>
              <w:rPr>
                <w:color w:val="auto"/>
                <w:sz w:val="19"/>
                <w:szCs w:val="19"/>
              </w:rPr>
            </w:pPr>
            <w:r>
              <w:rPr>
                <w:color w:val="auto"/>
                <w:sz w:val="19"/>
                <w:szCs w:val="19"/>
              </w:rPr>
              <w:t>1</w:t>
            </w:r>
          </w:p>
        </w:tc>
        <w:tc>
          <w:tcPr>
            <w:tcW w:w="1047" w:type="dxa"/>
          </w:tcPr>
          <w:p w14:paraId="72C42E78">
            <w:pPr>
              <w:autoSpaceDE w:val="0"/>
              <w:autoSpaceDN w:val="0"/>
              <w:rPr>
                <w:rFonts w:ascii="Arial"/>
                <w:sz w:val="21"/>
              </w:rPr>
            </w:pPr>
          </w:p>
        </w:tc>
        <w:tc>
          <w:tcPr>
            <w:tcW w:w="1824" w:type="dxa"/>
          </w:tcPr>
          <w:p w14:paraId="6B37A55B">
            <w:pPr>
              <w:pStyle w:val="260"/>
              <w:autoSpaceDE w:val="0"/>
              <w:autoSpaceDN w:val="0"/>
              <w:spacing w:before="29" w:line="195" w:lineRule="auto"/>
              <w:ind w:left="46" w:right="27" w:hanging="6"/>
              <w:rPr>
                <w:color w:val="auto"/>
                <w:sz w:val="19"/>
                <w:szCs w:val="19"/>
                <w:lang w:eastAsia="zh-CN"/>
              </w:rPr>
            </w:pPr>
            <w:r>
              <w:rPr>
                <w:color w:val="auto"/>
                <w:spacing w:val="3"/>
                <w:sz w:val="19"/>
                <w:szCs w:val="19"/>
                <w:lang w:eastAsia="zh-CN"/>
              </w:rPr>
              <w:t xml:space="preserve">安全生产标准化措施 </w:t>
            </w:r>
            <w:r>
              <w:rPr>
                <w:color w:val="auto"/>
                <w:sz w:val="19"/>
                <w:szCs w:val="19"/>
                <w:lang w:eastAsia="zh-CN"/>
              </w:rPr>
              <w:t>费</w:t>
            </w:r>
          </w:p>
        </w:tc>
        <w:tc>
          <w:tcPr>
            <w:tcW w:w="1376" w:type="dxa"/>
          </w:tcPr>
          <w:p w14:paraId="50CF8653">
            <w:pPr>
              <w:pStyle w:val="260"/>
              <w:autoSpaceDE w:val="0"/>
              <w:autoSpaceDN w:val="0"/>
              <w:spacing w:before="162" w:line="188" w:lineRule="auto"/>
              <w:ind w:left="600"/>
              <w:rPr>
                <w:color w:val="auto"/>
                <w:sz w:val="19"/>
                <w:szCs w:val="19"/>
              </w:rPr>
            </w:pPr>
            <w:r>
              <w:rPr>
                <w:color w:val="auto"/>
                <w:sz w:val="19"/>
                <w:szCs w:val="19"/>
              </w:rPr>
              <w:t>项</w:t>
            </w:r>
          </w:p>
        </w:tc>
        <w:tc>
          <w:tcPr>
            <w:tcW w:w="1301" w:type="dxa"/>
          </w:tcPr>
          <w:p w14:paraId="4460F824">
            <w:pPr>
              <w:autoSpaceDE w:val="0"/>
              <w:autoSpaceDN w:val="0"/>
              <w:rPr>
                <w:rFonts w:ascii="Arial"/>
                <w:sz w:val="21"/>
              </w:rPr>
            </w:pPr>
          </w:p>
        </w:tc>
        <w:tc>
          <w:tcPr>
            <w:tcW w:w="1331" w:type="dxa"/>
          </w:tcPr>
          <w:p w14:paraId="571C5CAF">
            <w:pPr>
              <w:pStyle w:val="260"/>
              <w:autoSpaceDE w:val="0"/>
              <w:autoSpaceDN w:val="0"/>
              <w:spacing w:before="163" w:line="206" w:lineRule="auto"/>
              <w:ind w:left="264"/>
              <w:rPr>
                <w:color w:val="auto"/>
                <w:sz w:val="19"/>
                <w:szCs w:val="19"/>
              </w:rPr>
            </w:pPr>
          </w:p>
        </w:tc>
        <w:tc>
          <w:tcPr>
            <w:tcW w:w="1915" w:type="dxa"/>
            <w:tcBorders>
              <w:right w:val="single" w:color="000000" w:sz="12" w:space="0"/>
            </w:tcBorders>
          </w:tcPr>
          <w:p w14:paraId="761C9D15">
            <w:pPr>
              <w:pStyle w:val="260"/>
              <w:autoSpaceDE w:val="0"/>
              <w:autoSpaceDN w:val="0"/>
              <w:spacing w:before="163" w:line="189" w:lineRule="auto"/>
              <w:ind w:left="72"/>
              <w:rPr>
                <w:color w:val="auto"/>
                <w:sz w:val="19"/>
                <w:szCs w:val="19"/>
              </w:rPr>
            </w:pPr>
            <w:r>
              <w:rPr>
                <w:color w:val="auto"/>
                <w:spacing w:val="6"/>
                <w:sz w:val="19"/>
                <w:szCs w:val="19"/>
              </w:rPr>
              <w:t>明细详见表4.9-1</w:t>
            </w:r>
          </w:p>
        </w:tc>
      </w:tr>
      <w:tr w14:paraId="7D80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5347A5F4">
            <w:pPr>
              <w:pStyle w:val="260"/>
              <w:autoSpaceDE w:val="0"/>
              <w:autoSpaceDN w:val="0"/>
              <w:spacing w:before="29" w:line="202" w:lineRule="auto"/>
              <w:ind w:left="444"/>
              <w:rPr>
                <w:color w:val="auto"/>
                <w:sz w:val="19"/>
                <w:szCs w:val="19"/>
              </w:rPr>
            </w:pPr>
            <w:r>
              <w:rPr>
                <w:color w:val="auto"/>
                <w:sz w:val="19"/>
                <w:szCs w:val="19"/>
              </w:rPr>
              <w:t>2</w:t>
            </w:r>
          </w:p>
        </w:tc>
        <w:tc>
          <w:tcPr>
            <w:tcW w:w="1047" w:type="dxa"/>
          </w:tcPr>
          <w:p w14:paraId="7EB658B4">
            <w:pPr>
              <w:autoSpaceDE w:val="0"/>
              <w:autoSpaceDN w:val="0"/>
              <w:rPr>
                <w:rFonts w:ascii="Arial"/>
                <w:sz w:val="21"/>
              </w:rPr>
            </w:pPr>
          </w:p>
        </w:tc>
        <w:tc>
          <w:tcPr>
            <w:tcW w:w="1824" w:type="dxa"/>
          </w:tcPr>
          <w:p w14:paraId="3475F424">
            <w:pPr>
              <w:pStyle w:val="260"/>
              <w:autoSpaceDE w:val="0"/>
              <w:autoSpaceDN w:val="0"/>
              <w:spacing w:before="28" w:line="189" w:lineRule="auto"/>
              <w:ind w:left="37"/>
              <w:rPr>
                <w:color w:val="auto"/>
                <w:sz w:val="19"/>
                <w:szCs w:val="19"/>
              </w:rPr>
            </w:pPr>
            <w:r>
              <w:rPr>
                <w:color w:val="auto"/>
                <w:spacing w:val="2"/>
                <w:sz w:val="19"/>
                <w:szCs w:val="19"/>
              </w:rPr>
              <w:t>现场管理费</w:t>
            </w:r>
          </w:p>
        </w:tc>
        <w:tc>
          <w:tcPr>
            <w:tcW w:w="1376" w:type="dxa"/>
          </w:tcPr>
          <w:p w14:paraId="2C23E192">
            <w:pPr>
              <w:pStyle w:val="260"/>
              <w:autoSpaceDE w:val="0"/>
              <w:autoSpaceDN w:val="0"/>
              <w:spacing w:before="28" w:line="188" w:lineRule="auto"/>
              <w:ind w:left="600"/>
              <w:rPr>
                <w:color w:val="auto"/>
                <w:sz w:val="19"/>
                <w:szCs w:val="19"/>
              </w:rPr>
            </w:pPr>
            <w:r>
              <w:rPr>
                <w:color w:val="auto"/>
                <w:sz w:val="19"/>
                <w:szCs w:val="19"/>
              </w:rPr>
              <w:t>项</w:t>
            </w:r>
          </w:p>
        </w:tc>
        <w:tc>
          <w:tcPr>
            <w:tcW w:w="1301" w:type="dxa"/>
          </w:tcPr>
          <w:p w14:paraId="7791655E">
            <w:pPr>
              <w:autoSpaceDE w:val="0"/>
              <w:autoSpaceDN w:val="0"/>
              <w:rPr>
                <w:rFonts w:ascii="Arial"/>
                <w:sz w:val="21"/>
              </w:rPr>
            </w:pPr>
          </w:p>
        </w:tc>
        <w:tc>
          <w:tcPr>
            <w:tcW w:w="1331" w:type="dxa"/>
          </w:tcPr>
          <w:p w14:paraId="1FEAC45B">
            <w:pPr>
              <w:pStyle w:val="260"/>
              <w:autoSpaceDE w:val="0"/>
              <w:autoSpaceDN w:val="0"/>
              <w:spacing w:before="29" w:line="202" w:lineRule="auto"/>
              <w:ind w:left="259"/>
              <w:rPr>
                <w:color w:val="auto"/>
                <w:sz w:val="19"/>
                <w:szCs w:val="19"/>
              </w:rPr>
            </w:pPr>
          </w:p>
        </w:tc>
        <w:tc>
          <w:tcPr>
            <w:tcW w:w="1915" w:type="dxa"/>
            <w:tcBorders>
              <w:right w:val="single" w:color="000000" w:sz="12" w:space="0"/>
            </w:tcBorders>
          </w:tcPr>
          <w:p w14:paraId="0C7B9E9E">
            <w:pPr>
              <w:pStyle w:val="260"/>
              <w:autoSpaceDE w:val="0"/>
              <w:autoSpaceDN w:val="0"/>
              <w:spacing w:before="29" w:line="189" w:lineRule="auto"/>
              <w:ind w:left="72"/>
              <w:rPr>
                <w:color w:val="auto"/>
                <w:sz w:val="19"/>
                <w:szCs w:val="19"/>
              </w:rPr>
            </w:pPr>
            <w:r>
              <w:rPr>
                <w:color w:val="auto"/>
                <w:spacing w:val="6"/>
                <w:sz w:val="19"/>
                <w:szCs w:val="19"/>
              </w:rPr>
              <w:t>明细详见表4.9-3</w:t>
            </w:r>
          </w:p>
        </w:tc>
      </w:tr>
      <w:tr w14:paraId="0184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45" w:type="dxa"/>
            <w:tcBorders>
              <w:left w:val="single" w:color="000000" w:sz="12" w:space="0"/>
            </w:tcBorders>
          </w:tcPr>
          <w:p w14:paraId="53095223">
            <w:pPr>
              <w:pStyle w:val="260"/>
              <w:autoSpaceDE w:val="0"/>
              <w:autoSpaceDN w:val="0"/>
              <w:spacing w:before="165" w:line="206" w:lineRule="auto"/>
              <w:ind w:left="446"/>
              <w:rPr>
                <w:color w:val="auto"/>
                <w:sz w:val="19"/>
                <w:szCs w:val="19"/>
              </w:rPr>
            </w:pPr>
            <w:r>
              <w:rPr>
                <w:color w:val="auto"/>
                <w:sz w:val="19"/>
                <w:szCs w:val="19"/>
              </w:rPr>
              <w:t>3</w:t>
            </w:r>
          </w:p>
        </w:tc>
        <w:tc>
          <w:tcPr>
            <w:tcW w:w="1047" w:type="dxa"/>
          </w:tcPr>
          <w:p w14:paraId="27A0EEB2">
            <w:pPr>
              <w:autoSpaceDE w:val="0"/>
              <w:autoSpaceDN w:val="0"/>
              <w:rPr>
                <w:rFonts w:ascii="Arial"/>
                <w:sz w:val="21"/>
              </w:rPr>
            </w:pPr>
          </w:p>
        </w:tc>
        <w:tc>
          <w:tcPr>
            <w:tcW w:w="1824" w:type="dxa"/>
          </w:tcPr>
          <w:p w14:paraId="63F1DE4E">
            <w:pPr>
              <w:pStyle w:val="260"/>
              <w:autoSpaceDE w:val="0"/>
              <w:autoSpaceDN w:val="0"/>
              <w:spacing w:before="29" w:line="195" w:lineRule="auto"/>
              <w:ind w:left="39" w:right="27" w:hanging="4"/>
              <w:rPr>
                <w:color w:val="auto"/>
                <w:sz w:val="19"/>
                <w:szCs w:val="19"/>
                <w:lang w:eastAsia="zh-CN"/>
              </w:rPr>
            </w:pPr>
            <w:r>
              <w:rPr>
                <w:color w:val="auto"/>
                <w:spacing w:val="4"/>
                <w:sz w:val="19"/>
                <w:szCs w:val="19"/>
                <w:lang w:eastAsia="zh-CN"/>
              </w:rPr>
              <w:t>施工垃圾场外运输和</w:t>
            </w:r>
            <w:r>
              <w:rPr>
                <w:color w:val="auto"/>
                <w:sz w:val="19"/>
                <w:szCs w:val="19"/>
                <w:lang w:eastAsia="zh-CN"/>
              </w:rPr>
              <w:t xml:space="preserve"> 消纳费</w:t>
            </w:r>
          </w:p>
        </w:tc>
        <w:tc>
          <w:tcPr>
            <w:tcW w:w="1376" w:type="dxa"/>
          </w:tcPr>
          <w:p w14:paraId="50EA46A7">
            <w:pPr>
              <w:pStyle w:val="260"/>
              <w:autoSpaceDE w:val="0"/>
              <w:autoSpaceDN w:val="0"/>
              <w:spacing w:before="164" w:line="188" w:lineRule="auto"/>
              <w:ind w:left="600"/>
              <w:rPr>
                <w:color w:val="auto"/>
                <w:sz w:val="19"/>
                <w:szCs w:val="19"/>
              </w:rPr>
            </w:pPr>
            <w:r>
              <w:rPr>
                <w:color w:val="auto"/>
                <w:sz w:val="19"/>
                <w:szCs w:val="19"/>
              </w:rPr>
              <w:t>项</w:t>
            </w:r>
          </w:p>
        </w:tc>
        <w:tc>
          <w:tcPr>
            <w:tcW w:w="1301" w:type="dxa"/>
          </w:tcPr>
          <w:p w14:paraId="46A55939">
            <w:pPr>
              <w:autoSpaceDE w:val="0"/>
              <w:autoSpaceDN w:val="0"/>
              <w:rPr>
                <w:rFonts w:ascii="Arial"/>
                <w:sz w:val="21"/>
              </w:rPr>
            </w:pPr>
          </w:p>
        </w:tc>
        <w:tc>
          <w:tcPr>
            <w:tcW w:w="1331" w:type="dxa"/>
          </w:tcPr>
          <w:p w14:paraId="505CB067">
            <w:pPr>
              <w:pStyle w:val="260"/>
              <w:autoSpaceDE w:val="0"/>
              <w:autoSpaceDN w:val="0"/>
              <w:spacing w:before="165" w:line="206" w:lineRule="auto"/>
              <w:ind w:left="314"/>
              <w:rPr>
                <w:color w:val="auto"/>
                <w:sz w:val="19"/>
                <w:szCs w:val="19"/>
              </w:rPr>
            </w:pPr>
          </w:p>
        </w:tc>
        <w:tc>
          <w:tcPr>
            <w:tcW w:w="1915" w:type="dxa"/>
            <w:tcBorders>
              <w:right w:val="single" w:color="000000" w:sz="12" w:space="0"/>
            </w:tcBorders>
          </w:tcPr>
          <w:p w14:paraId="0EE85150">
            <w:pPr>
              <w:pStyle w:val="260"/>
              <w:autoSpaceDE w:val="0"/>
              <w:autoSpaceDN w:val="0"/>
              <w:spacing w:before="165" w:line="189" w:lineRule="auto"/>
              <w:ind w:left="72"/>
              <w:rPr>
                <w:color w:val="auto"/>
                <w:sz w:val="19"/>
                <w:szCs w:val="19"/>
              </w:rPr>
            </w:pPr>
            <w:r>
              <w:rPr>
                <w:color w:val="auto"/>
                <w:spacing w:val="6"/>
                <w:sz w:val="19"/>
                <w:szCs w:val="19"/>
              </w:rPr>
              <w:t>明细详见表4.9-2</w:t>
            </w:r>
          </w:p>
        </w:tc>
      </w:tr>
      <w:tr w14:paraId="3331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4F80299">
            <w:pPr>
              <w:pStyle w:val="260"/>
              <w:autoSpaceDE w:val="0"/>
              <w:autoSpaceDN w:val="0"/>
              <w:spacing w:before="30" w:line="201" w:lineRule="auto"/>
              <w:ind w:left="441"/>
              <w:rPr>
                <w:color w:val="auto"/>
                <w:sz w:val="19"/>
                <w:szCs w:val="19"/>
              </w:rPr>
            </w:pPr>
            <w:r>
              <w:rPr>
                <w:color w:val="auto"/>
                <w:sz w:val="19"/>
                <w:szCs w:val="19"/>
              </w:rPr>
              <w:t>4</w:t>
            </w:r>
          </w:p>
        </w:tc>
        <w:tc>
          <w:tcPr>
            <w:tcW w:w="1047" w:type="dxa"/>
          </w:tcPr>
          <w:p w14:paraId="79887AFA">
            <w:pPr>
              <w:autoSpaceDE w:val="0"/>
              <w:autoSpaceDN w:val="0"/>
              <w:rPr>
                <w:rFonts w:ascii="Arial"/>
                <w:sz w:val="21"/>
              </w:rPr>
            </w:pPr>
          </w:p>
        </w:tc>
        <w:tc>
          <w:tcPr>
            <w:tcW w:w="1824" w:type="dxa"/>
          </w:tcPr>
          <w:p w14:paraId="03E2B47F">
            <w:pPr>
              <w:pStyle w:val="260"/>
              <w:autoSpaceDE w:val="0"/>
              <w:autoSpaceDN w:val="0"/>
              <w:spacing w:before="30" w:line="189" w:lineRule="auto"/>
              <w:ind w:left="35"/>
              <w:rPr>
                <w:color w:val="auto"/>
                <w:sz w:val="19"/>
                <w:szCs w:val="19"/>
              </w:rPr>
            </w:pPr>
            <w:r>
              <w:rPr>
                <w:color w:val="auto"/>
                <w:spacing w:val="3"/>
                <w:sz w:val="19"/>
                <w:szCs w:val="19"/>
              </w:rPr>
              <w:t>脚手架工程费</w:t>
            </w:r>
          </w:p>
        </w:tc>
        <w:tc>
          <w:tcPr>
            <w:tcW w:w="1376" w:type="dxa"/>
          </w:tcPr>
          <w:p w14:paraId="2B33205D">
            <w:pPr>
              <w:pStyle w:val="260"/>
              <w:autoSpaceDE w:val="0"/>
              <w:autoSpaceDN w:val="0"/>
              <w:spacing w:before="30" w:line="188" w:lineRule="auto"/>
              <w:ind w:left="600"/>
              <w:rPr>
                <w:color w:val="auto"/>
                <w:sz w:val="19"/>
                <w:szCs w:val="19"/>
              </w:rPr>
            </w:pPr>
            <w:r>
              <w:rPr>
                <w:color w:val="auto"/>
                <w:sz w:val="19"/>
                <w:szCs w:val="19"/>
              </w:rPr>
              <w:t>项</w:t>
            </w:r>
          </w:p>
        </w:tc>
        <w:tc>
          <w:tcPr>
            <w:tcW w:w="1301" w:type="dxa"/>
          </w:tcPr>
          <w:p w14:paraId="636D5A69">
            <w:pPr>
              <w:autoSpaceDE w:val="0"/>
              <w:autoSpaceDN w:val="0"/>
              <w:rPr>
                <w:rFonts w:ascii="Arial"/>
                <w:sz w:val="21"/>
              </w:rPr>
            </w:pPr>
          </w:p>
        </w:tc>
        <w:tc>
          <w:tcPr>
            <w:tcW w:w="1331" w:type="dxa"/>
          </w:tcPr>
          <w:p w14:paraId="75326B0C">
            <w:pPr>
              <w:autoSpaceDE w:val="0"/>
              <w:autoSpaceDN w:val="0"/>
              <w:rPr>
                <w:rFonts w:ascii="Arial"/>
                <w:sz w:val="21"/>
              </w:rPr>
            </w:pPr>
          </w:p>
        </w:tc>
        <w:tc>
          <w:tcPr>
            <w:tcW w:w="1915" w:type="dxa"/>
            <w:tcBorders>
              <w:right w:val="single" w:color="000000" w:sz="12" w:space="0"/>
            </w:tcBorders>
          </w:tcPr>
          <w:p w14:paraId="2A41A3B2">
            <w:pPr>
              <w:pStyle w:val="260"/>
              <w:autoSpaceDE w:val="0"/>
              <w:autoSpaceDN w:val="0"/>
              <w:spacing w:before="31" w:line="189" w:lineRule="auto"/>
              <w:ind w:left="72"/>
              <w:rPr>
                <w:color w:val="auto"/>
                <w:sz w:val="19"/>
                <w:szCs w:val="19"/>
              </w:rPr>
            </w:pPr>
            <w:r>
              <w:rPr>
                <w:color w:val="auto"/>
                <w:spacing w:val="6"/>
                <w:sz w:val="19"/>
                <w:szCs w:val="19"/>
              </w:rPr>
              <w:t>明细详见表4.9-3</w:t>
            </w:r>
          </w:p>
        </w:tc>
      </w:tr>
      <w:tr w14:paraId="64CF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14A1E229">
            <w:pPr>
              <w:pStyle w:val="260"/>
              <w:autoSpaceDE w:val="0"/>
              <w:autoSpaceDN w:val="0"/>
              <w:spacing w:before="32" w:line="200" w:lineRule="auto"/>
              <w:ind w:left="446"/>
              <w:rPr>
                <w:color w:val="auto"/>
                <w:sz w:val="19"/>
                <w:szCs w:val="19"/>
              </w:rPr>
            </w:pPr>
          </w:p>
        </w:tc>
        <w:tc>
          <w:tcPr>
            <w:tcW w:w="1047" w:type="dxa"/>
          </w:tcPr>
          <w:p w14:paraId="216E03E8">
            <w:pPr>
              <w:autoSpaceDE w:val="0"/>
              <w:autoSpaceDN w:val="0"/>
              <w:rPr>
                <w:rFonts w:ascii="Arial"/>
                <w:sz w:val="21"/>
              </w:rPr>
            </w:pPr>
          </w:p>
        </w:tc>
        <w:tc>
          <w:tcPr>
            <w:tcW w:w="1824" w:type="dxa"/>
          </w:tcPr>
          <w:p w14:paraId="149899ED">
            <w:pPr>
              <w:pStyle w:val="260"/>
              <w:autoSpaceDE w:val="0"/>
              <w:autoSpaceDN w:val="0"/>
              <w:spacing w:before="31" w:line="189" w:lineRule="auto"/>
              <w:ind w:left="38"/>
              <w:rPr>
                <w:color w:val="auto"/>
                <w:sz w:val="19"/>
                <w:szCs w:val="19"/>
              </w:rPr>
            </w:pPr>
          </w:p>
        </w:tc>
        <w:tc>
          <w:tcPr>
            <w:tcW w:w="1376" w:type="dxa"/>
          </w:tcPr>
          <w:p w14:paraId="3D55C6E1">
            <w:pPr>
              <w:pStyle w:val="260"/>
              <w:autoSpaceDE w:val="0"/>
              <w:autoSpaceDN w:val="0"/>
              <w:spacing w:before="31" w:line="188" w:lineRule="auto"/>
              <w:ind w:left="600"/>
              <w:rPr>
                <w:color w:val="auto"/>
                <w:sz w:val="19"/>
                <w:szCs w:val="19"/>
              </w:rPr>
            </w:pPr>
          </w:p>
        </w:tc>
        <w:tc>
          <w:tcPr>
            <w:tcW w:w="1301" w:type="dxa"/>
          </w:tcPr>
          <w:p w14:paraId="1EBB7EE8">
            <w:pPr>
              <w:autoSpaceDE w:val="0"/>
              <w:autoSpaceDN w:val="0"/>
              <w:rPr>
                <w:rFonts w:ascii="Arial"/>
                <w:sz w:val="21"/>
              </w:rPr>
            </w:pPr>
          </w:p>
        </w:tc>
        <w:tc>
          <w:tcPr>
            <w:tcW w:w="1331" w:type="dxa"/>
          </w:tcPr>
          <w:p w14:paraId="1A00439B">
            <w:pPr>
              <w:autoSpaceDE w:val="0"/>
              <w:autoSpaceDN w:val="0"/>
              <w:rPr>
                <w:rFonts w:ascii="Arial"/>
                <w:sz w:val="21"/>
              </w:rPr>
            </w:pPr>
          </w:p>
        </w:tc>
        <w:tc>
          <w:tcPr>
            <w:tcW w:w="1915" w:type="dxa"/>
            <w:tcBorders>
              <w:right w:val="single" w:color="000000" w:sz="12" w:space="0"/>
            </w:tcBorders>
          </w:tcPr>
          <w:p w14:paraId="172E4310">
            <w:pPr>
              <w:pStyle w:val="260"/>
              <w:autoSpaceDE w:val="0"/>
              <w:autoSpaceDN w:val="0"/>
              <w:spacing w:before="32" w:line="189" w:lineRule="auto"/>
              <w:ind w:left="72"/>
              <w:rPr>
                <w:color w:val="auto"/>
                <w:sz w:val="19"/>
                <w:szCs w:val="19"/>
              </w:rPr>
            </w:pPr>
          </w:p>
        </w:tc>
      </w:tr>
      <w:tr w14:paraId="0C30E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08947035">
            <w:pPr>
              <w:pStyle w:val="260"/>
              <w:autoSpaceDE w:val="0"/>
              <w:autoSpaceDN w:val="0"/>
              <w:spacing w:before="33" w:line="199" w:lineRule="auto"/>
              <w:ind w:left="444"/>
              <w:rPr>
                <w:color w:val="auto"/>
                <w:sz w:val="19"/>
                <w:szCs w:val="19"/>
              </w:rPr>
            </w:pPr>
          </w:p>
        </w:tc>
        <w:tc>
          <w:tcPr>
            <w:tcW w:w="1047" w:type="dxa"/>
          </w:tcPr>
          <w:p w14:paraId="41A166DD">
            <w:pPr>
              <w:autoSpaceDE w:val="0"/>
              <w:autoSpaceDN w:val="0"/>
              <w:rPr>
                <w:rFonts w:ascii="Arial"/>
                <w:sz w:val="21"/>
              </w:rPr>
            </w:pPr>
          </w:p>
        </w:tc>
        <w:tc>
          <w:tcPr>
            <w:tcW w:w="1824" w:type="dxa"/>
          </w:tcPr>
          <w:p w14:paraId="67F3FC4E">
            <w:pPr>
              <w:pStyle w:val="260"/>
              <w:autoSpaceDE w:val="0"/>
              <w:autoSpaceDN w:val="0"/>
              <w:spacing w:before="32" w:line="189" w:lineRule="auto"/>
              <w:ind w:left="38"/>
              <w:rPr>
                <w:color w:val="auto"/>
                <w:sz w:val="19"/>
                <w:szCs w:val="19"/>
              </w:rPr>
            </w:pPr>
          </w:p>
        </w:tc>
        <w:tc>
          <w:tcPr>
            <w:tcW w:w="1376" w:type="dxa"/>
          </w:tcPr>
          <w:p w14:paraId="16233C3E">
            <w:pPr>
              <w:pStyle w:val="260"/>
              <w:autoSpaceDE w:val="0"/>
              <w:autoSpaceDN w:val="0"/>
              <w:spacing w:before="32" w:line="188" w:lineRule="auto"/>
              <w:ind w:left="600"/>
              <w:rPr>
                <w:color w:val="auto"/>
                <w:sz w:val="19"/>
                <w:szCs w:val="19"/>
              </w:rPr>
            </w:pPr>
          </w:p>
        </w:tc>
        <w:tc>
          <w:tcPr>
            <w:tcW w:w="1301" w:type="dxa"/>
          </w:tcPr>
          <w:p w14:paraId="60CACC52">
            <w:pPr>
              <w:autoSpaceDE w:val="0"/>
              <w:autoSpaceDN w:val="0"/>
              <w:rPr>
                <w:rFonts w:ascii="Arial"/>
                <w:sz w:val="21"/>
              </w:rPr>
            </w:pPr>
          </w:p>
        </w:tc>
        <w:tc>
          <w:tcPr>
            <w:tcW w:w="1331" w:type="dxa"/>
          </w:tcPr>
          <w:p w14:paraId="5F0D4FA9">
            <w:pPr>
              <w:pStyle w:val="260"/>
              <w:autoSpaceDE w:val="0"/>
              <w:autoSpaceDN w:val="0"/>
              <w:spacing w:before="33" w:line="199" w:lineRule="auto"/>
              <w:ind w:left="274"/>
              <w:rPr>
                <w:color w:val="auto"/>
                <w:sz w:val="19"/>
                <w:szCs w:val="19"/>
              </w:rPr>
            </w:pPr>
          </w:p>
        </w:tc>
        <w:tc>
          <w:tcPr>
            <w:tcW w:w="1915" w:type="dxa"/>
            <w:tcBorders>
              <w:right w:val="single" w:color="000000" w:sz="12" w:space="0"/>
            </w:tcBorders>
          </w:tcPr>
          <w:p w14:paraId="1CB5F97D">
            <w:pPr>
              <w:pStyle w:val="260"/>
              <w:autoSpaceDE w:val="0"/>
              <w:autoSpaceDN w:val="0"/>
              <w:spacing w:before="33" w:line="189" w:lineRule="auto"/>
              <w:ind w:left="72"/>
              <w:rPr>
                <w:color w:val="auto"/>
                <w:sz w:val="19"/>
                <w:szCs w:val="19"/>
              </w:rPr>
            </w:pPr>
          </w:p>
        </w:tc>
      </w:tr>
      <w:tr w14:paraId="6C89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AA34D23">
            <w:pPr>
              <w:pStyle w:val="260"/>
              <w:autoSpaceDE w:val="0"/>
              <w:autoSpaceDN w:val="0"/>
              <w:spacing w:before="35" w:line="198" w:lineRule="auto"/>
              <w:ind w:left="447"/>
              <w:rPr>
                <w:color w:val="auto"/>
                <w:sz w:val="19"/>
                <w:szCs w:val="19"/>
              </w:rPr>
            </w:pPr>
          </w:p>
        </w:tc>
        <w:tc>
          <w:tcPr>
            <w:tcW w:w="1047" w:type="dxa"/>
          </w:tcPr>
          <w:p w14:paraId="75D3111A">
            <w:pPr>
              <w:autoSpaceDE w:val="0"/>
              <w:autoSpaceDN w:val="0"/>
              <w:rPr>
                <w:rFonts w:ascii="Arial"/>
                <w:sz w:val="21"/>
              </w:rPr>
            </w:pPr>
          </w:p>
        </w:tc>
        <w:tc>
          <w:tcPr>
            <w:tcW w:w="1824" w:type="dxa"/>
          </w:tcPr>
          <w:p w14:paraId="3D440709">
            <w:pPr>
              <w:pStyle w:val="260"/>
              <w:autoSpaceDE w:val="0"/>
              <w:autoSpaceDN w:val="0"/>
              <w:spacing w:before="33" w:line="189" w:lineRule="auto"/>
              <w:ind w:left="36"/>
              <w:rPr>
                <w:color w:val="auto"/>
                <w:sz w:val="19"/>
                <w:szCs w:val="19"/>
              </w:rPr>
            </w:pPr>
          </w:p>
        </w:tc>
        <w:tc>
          <w:tcPr>
            <w:tcW w:w="1376" w:type="dxa"/>
          </w:tcPr>
          <w:p w14:paraId="75CEB005">
            <w:pPr>
              <w:pStyle w:val="260"/>
              <w:autoSpaceDE w:val="0"/>
              <w:autoSpaceDN w:val="0"/>
              <w:spacing w:before="33" w:line="188" w:lineRule="auto"/>
              <w:ind w:left="600"/>
              <w:rPr>
                <w:color w:val="auto"/>
                <w:sz w:val="19"/>
                <w:szCs w:val="19"/>
              </w:rPr>
            </w:pPr>
          </w:p>
        </w:tc>
        <w:tc>
          <w:tcPr>
            <w:tcW w:w="1301" w:type="dxa"/>
          </w:tcPr>
          <w:p w14:paraId="1543A229">
            <w:pPr>
              <w:autoSpaceDE w:val="0"/>
              <w:autoSpaceDN w:val="0"/>
              <w:rPr>
                <w:rFonts w:ascii="Arial"/>
                <w:sz w:val="21"/>
              </w:rPr>
            </w:pPr>
          </w:p>
        </w:tc>
        <w:tc>
          <w:tcPr>
            <w:tcW w:w="1331" w:type="dxa"/>
          </w:tcPr>
          <w:p w14:paraId="5EB0B990">
            <w:pPr>
              <w:pStyle w:val="260"/>
              <w:autoSpaceDE w:val="0"/>
              <w:autoSpaceDN w:val="0"/>
              <w:spacing w:before="35" w:line="198" w:lineRule="auto"/>
              <w:ind w:left="274"/>
              <w:rPr>
                <w:color w:val="auto"/>
                <w:sz w:val="19"/>
                <w:szCs w:val="19"/>
              </w:rPr>
            </w:pPr>
          </w:p>
        </w:tc>
        <w:tc>
          <w:tcPr>
            <w:tcW w:w="1915" w:type="dxa"/>
            <w:tcBorders>
              <w:right w:val="single" w:color="000000" w:sz="12" w:space="0"/>
            </w:tcBorders>
          </w:tcPr>
          <w:p w14:paraId="3CCBABC5">
            <w:pPr>
              <w:pStyle w:val="260"/>
              <w:autoSpaceDE w:val="0"/>
              <w:autoSpaceDN w:val="0"/>
              <w:spacing w:before="34" w:line="189" w:lineRule="auto"/>
              <w:ind w:left="72"/>
              <w:rPr>
                <w:color w:val="auto"/>
                <w:sz w:val="19"/>
                <w:szCs w:val="19"/>
              </w:rPr>
            </w:pPr>
          </w:p>
        </w:tc>
      </w:tr>
      <w:tr w14:paraId="3CEEB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6FE602EB">
            <w:pPr>
              <w:autoSpaceDE w:val="0"/>
              <w:autoSpaceDN w:val="0"/>
              <w:rPr>
                <w:rFonts w:ascii="Arial"/>
                <w:sz w:val="21"/>
              </w:rPr>
            </w:pPr>
          </w:p>
        </w:tc>
        <w:tc>
          <w:tcPr>
            <w:tcW w:w="1047" w:type="dxa"/>
          </w:tcPr>
          <w:p w14:paraId="660AEAAE">
            <w:pPr>
              <w:autoSpaceDE w:val="0"/>
              <w:autoSpaceDN w:val="0"/>
              <w:rPr>
                <w:rFonts w:ascii="Arial"/>
                <w:sz w:val="21"/>
              </w:rPr>
            </w:pPr>
          </w:p>
        </w:tc>
        <w:tc>
          <w:tcPr>
            <w:tcW w:w="1824" w:type="dxa"/>
          </w:tcPr>
          <w:p w14:paraId="4BD9F20C">
            <w:pPr>
              <w:autoSpaceDE w:val="0"/>
              <w:autoSpaceDN w:val="0"/>
              <w:rPr>
                <w:rFonts w:ascii="Arial"/>
                <w:sz w:val="21"/>
              </w:rPr>
            </w:pPr>
          </w:p>
        </w:tc>
        <w:tc>
          <w:tcPr>
            <w:tcW w:w="1376" w:type="dxa"/>
          </w:tcPr>
          <w:p w14:paraId="0327923A">
            <w:pPr>
              <w:autoSpaceDE w:val="0"/>
              <w:autoSpaceDN w:val="0"/>
              <w:rPr>
                <w:rFonts w:ascii="Arial"/>
                <w:sz w:val="21"/>
              </w:rPr>
            </w:pPr>
          </w:p>
        </w:tc>
        <w:tc>
          <w:tcPr>
            <w:tcW w:w="1301" w:type="dxa"/>
          </w:tcPr>
          <w:p w14:paraId="202162B6">
            <w:pPr>
              <w:autoSpaceDE w:val="0"/>
              <w:autoSpaceDN w:val="0"/>
              <w:rPr>
                <w:rFonts w:ascii="Arial"/>
                <w:sz w:val="21"/>
              </w:rPr>
            </w:pPr>
          </w:p>
        </w:tc>
        <w:tc>
          <w:tcPr>
            <w:tcW w:w="1331" w:type="dxa"/>
          </w:tcPr>
          <w:p w14:paraId="3BD496F8">
            <w:pPr>
              <w:autoSpaceDE w:val="0"/>
              <w:autoSpaceDN w:val="0"/>
              <w:rPr>
                <w:rFonts w:ascii="Arial"/>
                <w:sz w:val="21"/>
              </w:rPr>
            </w:pPr>
          </w:p>
        </w:tc>
        <w:tc>
          <w:tcPr>
            <w:tcW w:w="1915" w:type="dxa"/>
            <w:tcBorders>
              <w:right w:val="single" w:color="000000" w:sz="12" w:space="0"/>
            </w:tcBorders>
          </w:tcPr>
          <w:p w14:paraId="65B07112">
            <w:pPr>
              <w:autoSpaceDE w:val="0"/>
              <w:autoSpaceDN w:val="0"/>
              <w:rPr>
                <w:rFonts w:ascii="Arial"/>
                <w:sz w:val="21"/>
              </w:rPr>
            </w:pPr>
          </w:p>
        </w:tc>
      </w:tr>
      <w:tr w14:paraId="4F5C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DC5F321">
            <w:pPr>
              <w:autoSpaceDE w:val="0"/>
              <w:autoSpaceDN w:val="0"/>
              <w:rPr>
                <w:rFonts w:ascii="Arial"/>
                <w:sz w:val="21"/>
              </w:rPr>
            </w:pPr>
          </w:p>
        </w:tc>
        <w:tc>
          <w:tcPr>
            <w:tcW w:w="1047" w:type="dxa"/>
          </w:tcPr>
          <w:p w14:paraId="1E0CFFA6">
            <w:pPr>
              <w:autoSpaceDE w:val="0"/>
              <w:autoSpaceDN w:val="0"/>
              <w:rPr>
                <w:rFonts w:ascii="Arial"/>
                <w:sz w:val="21"/>
              </w:rPr>
            </w:pPr>
          </w:p>
        </w:tc>
        <w:tc>
          <w:tcPr>
            <w:tcW w:w="1824" w:type="dxa"/>
          </w:tcPr>
          <w:p w14:paraId="73B841CB">
            <w:pPr>
              <w:autoSpaceDE w:val="0"/>
              <w:autoSpaceDN w:val="0"/>
              <w:rPr>
                <w:rFonts w:ascii="Arial"/>
                <w:sz w:val="21"/>
              </w:rPr>
            </w:pPr>
          </w:p>
        </w:tc>
        <w:tc>
          <w:tcPr>
            <w:tcW w:w="1376" w:type="dxa"/>
          </w:tcPr>
          <w:p w14:paraId="7EC0F550">
            <w:pPr>
              <w:autoSpaceDE w:val="0"/>
              <w:autoSpaceDN w:val="0"/>
              <w:rPr>
                <w:rFonts w:ascii="Arial"/>
                <w:sz w:val="21"/>
              </w:rPr>
            </w:pPr>
          </w:p>
        </w:tc>
        <w:tc>
          <w:tcPr>
            <w:tcW w:w="1301" w:type="dxa"/>
          </w:tcPr>
          <w:p w14:paraId="4B9005E8">
            <w:pPr>
              <w:autoSpaceDE w:val="0"/>
              <w:autoSpaceDN w:val="0"/>
              <w:rPr>
                <w:rFonts w:ascii="Arial"/>
                <w:sz w:val="21"/>
              </w:rPr>
            </w:pPr>
          </w:p>
        </w:tc>
        <w:tc>
          <w:tcPr>
            <w:tcW w:w="1331" w:type="dxa"/>
          </w:tcPr>
          <w:p w14:paraId="6F3F7B42">
            <w:pPr>
              <w:autoSpaceDE w:val="0"/>
              <w:autoSpaceDN w:val="0"/>
              <w:rPr>
                <w:rFonts w:ascii="Arial"/>
                <w:sz w:val="21"/>
              </w:rPr>
            </w:pPr>
          </w:p>
        </w:tc>
        <w:tc>
          <w:tcPr>
            <w:tcW w:w="1915" w:type="dxa"/>
            <w:tcBorders>
              <w:right w:val="single" w:color="000000" w:sz="12" w:space="0"/>
            </w:tcBorders>
          </w:tcPr>
          <w:p w14:paraId="716874FB">
            <w:pPr>
              <w:autoSpaceDE w:val="0"/>
              <w:autoSpaceDN w:val="0"/>
              <w:rPr>
                <w:rFonts w:ascii="Arial"/>
                <w:sz w:val="21"/>
              </w:rPr>
            </w:pPr>
          </w:p>
        </w:tc>
      </w:tr>
      <w:tr w14:paraId="7118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32126021">
            <w:pPr>
              <w:autoSpaceDE w:val="0"/>
              <w:autoSpaceDN w:val="0"/>
              <w:rPr>
                <w:rFonts w:ascii="Arial"/>
                <w:sz w:val="21"/>
              </w:rPr>
            </w:pPr>
          </w:p>
        </w:tc>
        <w:tc>
          <w:tcPr>
            <w:tcW w:w="1047" w:type="dxa"/>
          </w:tcPr>
          <w:p w14:paraId="05FEA9A9">
            <w:pPr>
              <w:autoSpaceDE w:val="0"/>
              <w:autoSpaceDN w:val="0"/>
              <w:rPr>
                <w:rFonts w:ascii="Arial"/>
                <w:sz w:val="21"/>
              </w:rPr>
            </w:pPr>
          </w:p>
        </w:tc>
        <w:tc>
          <w:tcPr>
            <w:tcW w:w="1824" w:type="dxa"/>
          </w:tcPr>
          <w:p w14:paraId="15BF5971">
            <w:pPr>
              <w:autoSpaceDE w:val="0"/>
              <w:autoSpaceDN w:val="0"/>
              <w:rPr>
                <w:rFonts w:ascii="Arial"/>
                <w:sz w:val="21"/>
              </w:rPr>
            </w:pPr>
          </w:p>
        </w:tc>
        <w:tc>
          <w:tcPr>
            <w:tcW w:w="1376" w:type="dxa"/>
          </w:tcPr>
          <w:p w14:paraId="68D6FB7F">
            <w:pPr>
              <w:autoSpaceDE w:val="0"/>
              <w:autoSpaceDN w:val="0"/>
              <w:rPr>
                <w:rFonts w:ascii="Arial"/>
                <w:sz w:val="21"/>
              </w:rPr>
            </w:pPr>
          </w:p>
        </w:tc>
        <w:tc>
          <w:tcPr>
            <w:tcW w:w="1301" w:type="dxa"/>
          </w:tcPr>
          <w:p w14:paraId="1A7B20DD">
            <w:pPr>
              <w:autoSpaceDE w:val="0"/>
              <w:autoSpaceDN w:val="0"/>
              <w:rPr>
                <w:rFonts w:ascii="Arial"/>
                <w:sz w:val="21"/>
              </w:rPr>
            </w:pPr>
          </w:p>
        </w:tc>
        <w:tc>
          <w:tcPr>
            <w:tcW w:w="1331" w:type="dxa"/>
          </w:tcPr>
          <w:p w14:paraId="00A87D14">
            <w:pPr>
              <w:autoSpaceDE w:val="0"/>
              <w:autoSpaceDN w:val="0"/>
              <w:rPr>
                <w:rFonts w:ascii="Arial"/>
                <w:sz w:val="21"/>
              </w:rPr>
            </w:pPr>
          </w:p>
        </w:tc>
        <w:tc>
          <w:tcPr>
            <w:tcW w:w="1915" w:type="dxa"/>
            <w:tcBorders>
              <w:right w:val="single" w:color="000000" w:sz="12" w:space="0"/>
            </w:tcBorders>
          </w:tcPr>
          <w:p w14:paraId="5AD323FB">
            <w:pPr>
              <w:autoSpaceDE w:val="0"/>
              <w:autoSpaceDN w:val="0"/>
              <w:rPr>
                <w:rFonts w:ascii="Arial"/>
                <w:sz w:val="21"/>
              </w:rPr>
            </w:pPr>
          </w:p>
        </w:tc>
      </w:tr>
      <w:tr w14:paraId="7225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4C14267D">
            <w:pPr>
              <w:autoSpaceDE w:val="0"/>
              <w:autoSpaceDN w:val="0"/>
              <w:rPr>
                <w:rFonts w:ascii="Arial"/>
                <w:sz w:val="21"/>
              </w:rPr>
            </w:pPr>
          </w:p>
        </w:tc>
        <w:tc>
          <w:tcPr>
            <w:tcW w:w="1047" w:type="dxa"/>
          </w:tcPr>
          <w:p w14:paraId="3C1578D4">
            <w:pPr>
              <w:autoSpaceDE w:val="0"/>
              <w:autoSpaceDN w:val="0"/>
              <w:rPr>
                <w:rFonts w:ascii="Arial"/>
                <w:sz w:val="21"/>
              </w:rPr>
            </w:pPr>
          </w:p>
        </w:tc>
        <w:tc>
          <w:tcPr>
            <w:tcW w:w="1824" w:type="dxa"/>
          </w:tcPr>
          <w:p w14:paraId="1EC93AAE">
            <w:pPr>
              <w:autoSpaceDE w:val="0"/>
              <w:autoSpaceDN w:val="0"/>
              <w:rPr>
                <w:rFonts w:ascii="Arial"/>
                <w:sz w:val="21"/>
              </w:rPr>
            </w:pPr>
          </w:p>
        </w:tc>
        <w:tc>
          <w:tcPr>
            <w:tcW w:w="1376" w:type="dxa"/>
          </w:tcPr>
          <w:p w14:paraId="28DCDAA3">
            <w:pPr>
              <w:autoSpaceDE w:val="0"/>
              <w:autoSpaceDN w:val="0"/>
              <w:rPr>
                <w:rFonts w:ascii="Arial"/>
                <w:sz w:val="21"/>
              </w:rPr>
            </w:pPr>
          </w:p>
        </w:tc>
        <w:tc>
          <w:tcPr>
            <w:tcW w:w="1301" w:type="dxa"/>
          </w:tcPr>
          <w:p w14:paraId="3BBC663F">
            <w:pPr>
              <w:autoSpaceDE w:val="0"/>
              <w:autoSpaceDN w:val="0"/>
              <w:rPr>
                <w:rFonts w:ascii="Arial"/>
                <w:sz w:val="21"/>
              </w:rPr>
            </w:pPr>
          </w:p>
        </w:tc>
        <w:tc>
          <w:tcPr>
            <w:tcW w:w="1331" w:type="dxa"/>
          </w:tcPr>
          <w:p w14:paraId="45AB6038">
            <w:pPr>
              <w:autoSpaceDE w:val="0"/>
              <w:autoSpaceDN w:val="0"/>
              <w:rPr>
                <w:rFonts w:ascii="Arial"/>
                <w:sz w:val="21"/>
              </w:rPr>
            </w:pPr>
          </w:p>
        </w:tc>
        <w:tc>
          <w:tcPr>
            <w:tcW w:w="1915" w:type="dxa"/>
            <w:tcBorders>
              <w:right w:val="single" w:color="000000" w:sz="12" w:space="0"/>
            </w:tcBorders>
          </w:tcPr>
          <w:p w14:paraId="5A971C4F">
            <w:pPr>
              <w:autoSpaceDE w:val="0"/>
              <w:autoSpaceDN w:val="0"/>
              <w:rPr>
                <w:rFonts w:ascii="Arial"/>
                <w:sz w:val="21"/>
              </w:rPr>
            </w:pPr>
          </w:p>
        </w:tc>
      </w:tr>
      <w:tr w14:paraId="5554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32F49B83">
            <w:pPr>
              <w:autoSpaceDE w:val="0"/>
              <w:autoSpaceDN w:val="0"/>
              <w:rPr>
                <w:rFonts w:ascii="Arial"/>
                <w:sz w:val="21"/>
              </w:rPr>
            </w:pPr>
          </w:p>
        </w:tc>
        <w:tc>
          <w:tcPr>
            <w:tcW w:w="1047" w:type="dxa"/>
          </w:tcPr>
          <w:p w14:paraId="6CFEB572">
            <w:pPr>
              <w:autoSpaceDE w:val="0"/>
              <w:autoSpaceDN w:val="0"/>
              <w:rPr>
                <w:rFonts w:ascii="Arial"/>
                <w:sz w:val="21"/>
              </w:rPr>
            </w:pPr>
          </w:p>
        </w:tc>
        <w:tc>
          <w:tcPr>
            <w:tcW w:w="1824" w:type="dxa"/>
          </w:tcPr>
          <w:p w14:paraId="0283D3D9">
            <w:pPr>
              <w:autoSpaceDE w:val="0"/>
              <w:autoSpaceDN w:val="0"/>
              <w:rPr>
                <w:rFonts w:ascii="Arial"/>
                <w:sz w:val="21"/>
              </w:rPr>
            </w:pPr>
          </w:p>
        </w:tc>
        <w:tc>
          <w:tcPr>
            <w:tcW w:w="1376" w:type="dxa"/>
          </w:tcPr>
          <w:p w14:paraId="1662E202">
            <w:pPr>
              <w:autoSpaceDE w:val="0"/>
              <w:autoSpaceDN w:val="0"/>
              <w:rPr>
                <w:rFonts w:ascii="Arial"/>
                <w:sz w:val="21"/>
              </w:rPr>
            </w:pPr>
          </w:p>
        </w:tc>
        <w:tc>
          <w:tcPr>
            <w:tcW w:w="1301" w:type="dxa"/>
          </w:tcPr>
          <w:p w14:paraId="6A8526B7">
            <w:pPr>
              <w:autoSpaceDE w:val="0"/>
              <w:autoSpaceDN w:val="0"/>
              <w:rPr>
                <w:rFonts w:ascii="Arial"/>
                <w:sz w:val="21"/>
              </w:rPr>
            </w:pPr>
          </w:p>
        </w:tc>
        <w:tc>
          <w:tcPr>
            <w:tcW w:w="1331" w:type="dxa"/>
          </w:tcPr>
          <w:p w14:paraId="112B2FF9">
            <w:pPr>
              <w:autoSpaceDE w:val="0"/>
              <w:autoSpaceDN w:val="0"/>
              <w:rPr>
                <w:rFonts w:ascii="Arial"/>
                <w:sz w:val="21"/>
              </w:rPr>
            </w:pPr>
          </w:p>
        </w:tc>
        <w:tc>
          <w:tcPr>
            <w:tcW w:w="1915" w:type="dxa"/>
            <w:tcBorders>
              <w:right w:val="single" w:color="000000" w:sz="12" w:space="0"/>
            </w:tcBorders>
          </w:tcPr>
          <w:p w14:paraId="40DC0FBD">
            <w:pPr>
              <w:autoSpaceDE w:val="0"/>
              <w:autoSpaceDN w:val="0"/>
              <w:rPr>
                <w:rFonts w:ascii="Arial"/>
                <w:sz w:val="21"/>
              </w:rPr>
            </w:pPr>
          </w:p>
        </w:tc>
      </w:tr>
      <w:tr w14:paraId="7B4B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C7A4C06">
            <w:pPr>
              <w:autoSpaceDE w:val="0"/>
              <w:autoSpaceDN w:val="0"/>
              <w:rPr>
                <w:rFonts w:ascii="Arial"/>
                <w:sz w:val="21"/>
              </w:rPr>
            </w:pPr>
          </w:p>
        </w:tc>
        <w:tc>
          <w:tcPr>
            <w:tcW w:w="1047" w:type="dxa"/>
          </w:tcPr>
          <w:p w14:paraId="6AC352CD">
            <w:pPr>
              <w:autoSpaceDE w:val="0"/>
              <w:autoSpaceDN w:val="0"/>
              <w:rPr>
                <w:rFonts w:ascii="Arial"/>
                <w:sz w:val="21"/>
              </w:rPr>
            </w:pPr>
          </w:p>
        </w:tc>
        <w:tc>
          <w:tcPr>
            <w:tcW w:w="1824" w:type="dxa"/>
          </w:tcPr>
          <w:p w14:paraId="624C6D65">
            <w:pPr>
              <w:autoSpaceDE w:val="0"/>
              <w:autoSpaceDN w:val="0"/>
              <w:rPr>
                <w:rFonts w:ascii="Arial"/>
                <w:sz w:val="21"/>
              </w:rPr>
            </w:pPr>
          </w:p>
        </w:tc>
        <w:tc>
          <w:tcPr>
            <w:tcW w:w="1376" w:type="dxa"/>
          </w:tcPr>
          <w:p w14:paraId="290D9D40">
            <w:pPr>
              <w:autoSpaceDE w:val="0"/>
              <w:autoSpaceDN w:val="0"/>
              <w:rPr>
                <w:rFonts w:ascii="Arial"/>
                <w:sz w:val="21"/>
              </w:rPr>
            </w:pPr>
          </w:p>
        </w:tc>
        <w:tc>
          <w:tcPr>
            <w:tcW w:w="1301" w:type="dxa"/>
          </w:tcPr>
          <w:p w14:paraId="0A5666C3">
            <w:pPr>
              <w:autoSpaceDE w:val="0"/>
              <w:autoSpaceDN w:val="0"/>
              <w:rPr>
                <w:rFonts w:ascii="Arial"/>
                <w:sz w:val="21"/>
              </w:rPr>
            </w:pPr>
          </w:p>
        </w:tc>
        <w:tc>
          <w:tcPr>
            <w:tcW w:w="1331" w:type="dxa"/>
          </w:tcPr>
          <w:p w14:paraId="2FB0F765">
            <w:pPr>
              <w:autoSpaceDE w:val="0"/>
              <w:autoSpaceDN w:val="0"/>
              <w:rPr>
                <w:rFonts w:ascii="Arial"/>
                <w:sz w:val="21"/>
              </w:rPr>
            </w:pPr>
          </w:p>
        </w:tc>
        <w:tc>
          <w:tcPr>
            <w:tcW w:w="1915" w:type="dxa"/>
            <w:tcBorders>
              <w:right w:val="single" w:color="000000" w:sz="12" w:space="0"/>
            </w:tcBorders>
          </w:tcPr>
          <w:p w14:paraId="330FAC24">
            <w:pPr>
              <w:autoSpaceDE w:val="0"/>
              <w:autoSpaceDN w:val="0"/>
              <w:rPr>
                <w:rFonts w:ascii="Arial"/>
                <w:sz w:val="21"/>
              </w:rPr>
            </w:pPr>
          </w:p>
        </w:tc>
      </w:tr>
      <w:tr w14:paraId="732F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24542F47">
            <w:pPr>
              <w:autoSpaceDE w:val="0"/>
              <w:autoSpaceDN w:val="0"/>
              <w:rPr>
                <w:rFonts w:ascii="Arial"/>
                <w:sz w:val="21"/>
              </w:rPr>
            </w:pPr>
          </w:p>
        </w:tc>
        <w:tc>
          <w:tcPr>
            <w:tcW w:w="1047" w:type="dxa"/>
          </w:tcPr>
          <w:p w14:paraId="4CA67283">
            <w:pPr>
              <w:autoSpaceDE w:val="0"/>
              <w:autoSpaceDN w:val="0"/>
              <w:rPr>
                <w:rFonts w:ascii="Arial"/>
                <w:sz w:val="21"/>
              </w:rPr>
            </w:pPr>
          </w:p>
        </w:tc>
        <w:tc>
          <w:tcPr>
            <w:tcW w:w="1824" w:type="dxa"/>
          </w:tcPr>
          <w:p w14:paraId="2883DC84">
            <w:pPr>
              <w:autoSpaceDE w:val="0"/>
              <w:autoSpaceDN w:val="0"/>
              <w:rPr>
                <w:rFonts w:ascii="Arial"/>
                <w:sz w:val="21"/>
              </w:rPr>
            </w:pPr>
          </w:p>
        </w:tc>
        <w:tc>
          <w:tcPr>
            <w:tcW w:w="1376" w:type="dxa"/>
          </w:tcPr>
          <w:p w14:paraId="65AF6E05">
            <w:pPr>
              <w:autoSpaceDE w:val="0"/>
              <w:autoSpaceDN w:val="0"/>
              <w:rPr>
                <w:rFonts w:ascii="Arial"/>
                <w:sz w:val="21"/>
              </w:rPr>
            </w:pPr>
          </w:p>
        </w:tc>
        <w:tc>
          <w:tcPr>
            <w:tcW w:w="1301" w:type="dxa"/>
          </w:tcPr>
          <w:p w14:paraId="161CAD41">
            <w:pPr>
              <w:autoSpaceDE w:val="0"/>
              <w:autoSpaceDN w:val="0"/>
              <w:rPr>
                <w:rFonts w:ascii="Arial"/>
                <w:sz w:val="21"/>
              </w:rPr>
            </w:pPr>
          </w:p>
        </w:tc>
        <w:tc>
          <w:tcPr>
            <w:tcW w:w="1331" w:type="dxa"/>
          </w:tcPr>
          <w:p w14:paraId="652F5E9E">
            <w:pPr>
              <w:autoSpaceDE w:val="0"/>
              <w:autoSpaceDN w:val="0"/>
              <w:rPr>
                <w:rFonts w:ascii="Arial"/>
                <w:sz w:val="21"/>
              </w:rPr>
            </w:pPr>
          </w:p>
        </w:tc>
        <w:tc>
          <w:tcPr>
            <w:tcW w:w="1915" w:type="dxa"/>
            <w:tcBorders>
              <w:right w:val="single" w:color="000000" w:sz="12" w:space="0"/>
            </w:tcBorders>
          </w:tcPr>
          <w:p w14:paraId="654DC297">
            <w:pPr>
              <w:autoSpaceDE w:val="0"/>
              <w:autoSpaceDN w:val="0"/>
              <w:rPr>
                <w:rFonts w:ascii="Arial"/>
                <w:sz w:val="21"/>
              </w:rPr>
            </w:pPr>
          </w:p>
        </w:tc>
      </w:tr>
      <w:tr w14:paraId="69222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845" w:type="dxa"/>
            <w:tcBorders>
              <w:left w:val="single" w:color="000000" w:sz="12" w:space="0"/>
            </w:tcBorders>
          </w:tcPr>
          <w:p w14:paraId="6E9E7D9B">
            <w:pPr>
              <w:autoSpaceDE w:val="0"/>
              <w:autoSpaceDN w:val="0"/>
              <w:rPr>
                <w:rFonts w:ascii="Arial"/>
                <w:sz w:val="21"/>
              </w:rPr>
            </w:pPr>
          </w:p>
        </w:tc>
        <w:tc>
          <w:tcPr>
            <w:tcW w:w="1047" w:type="dxa"/>
          </w:tcPr>
          <w:p w14:paraId="51458FBB">
            <w:pPr>
              <w:autoSpaceDE w:val="0"/>
              <w:autoSpaceDN w:val="0"/>
              <w:rPr>
                <w:rFonts w:ascii="Arial"/>
                <w:sz w:val="21"/>
              </w:rPr>
            </w:pPr>
          </w:p>
        </w:tc>
        <w:tc>
          <w:tcPr>
            <w:tcW w:w="1824" w:type="dxa"/>
          </w:tcPr>
          <w:p w14:paraId="74A7CC7A">
            <w:pPr>
              <w:autoSpaceDE w:val="0"/>
              <w:autoSpaceDN w:val="0"/>
              <w:rPr>
                <w:rFonts w:ascii="Arial"/>
                <w:sz w:val="21"/>
              </w:rPr>
            </w:pPr>
          </w:p>
        </w:tc>
        <w:tc>
          <w:tcPr>
            <w:tcW w:w="1376" w:type="dxa"/>
          </w:tcPr>
          <w:p w14:paraId="645C5277">
            <w:pPr>
              <w:autoSpaceDE w:val="0"/>
              <w:autoSpaceDN w:val="0"/>
              <w:rPr>
                <w:rFonts w:ascii="Arial"/>
                <w:sz w:val="21"/>
              </w:rPr>
            </w:pPr>
          </w:p>
        </w:tc>
        <w:tc>
          <w:tcPr>
            <w:tcW w:w="1301" w:type="dxa"/>
          </w:tcPr>
          <w:p w14:paraId="44D479AB">
            <w:pPr>
              <w:autoSpaceDE w:val="0"/>
              <w:autoSpaceDN w:val="0"/>
              <w:rPr>
                <w:rFonts w:ascii="Arial"/>
                <w:sz w:val="21"/>
              </w:rPr>
            </w:pPr>
          </w:p>
        </w:tc>
        <w:tc>
          <w:tcPr>
            <w:tcW w:w="1331" w:type="dxa"/>
          </w:tcPr>
          <w:p w14:paraId="264C782E">
            <w:pPr>
              <w:autoSpaceDE w:val="0"/>
              <w:autoSpaceDN w:val="0"/>
              <w:rPr>
                <w:rFonts w:ascii="Arial"/>
                <w:sz w:val="21"/>
              </w:rPr>
            </w:pPr>
          </w:p>
        </w:tc>
        <w:tc>
          <w:tcPr>
            <w:tcW w:w="1915" w:type="dxa"/>
            <w:tcBorders>
              <w:right w:val="single" w:color="000000" w:sz="12" w:space="0"/>
            </w:tcBorders>
          </w:tcPr>
          <w:p w14:paraId="5EAB3521">
            <w:pPr>
              <w:autoSpaceDE w:val="0"/>
              <w:autoSpaceDN w:val="0"/>
              <w:rPr>
                <w:rFonts w:ascii="Arial"/>
                <w:sz w:val="21"/>
              </w:rPr>
            </w:pPr>
          </w:p>
        </w:tc>
      </w:tr>
      <w:tr w14:paraId="310C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845" w:type="dxa"/>
            <w:tcBorders>
              <w:left w:val="single" w:color="000000" w:sz="12" w:space="0"/>
            </w:tcBorders>
          </w:tcPr>
          <w:p w14:paraId="5EC81F58">
            <w:pPr>
              <w:autoSpaceDE w:val="0"/>
              <w:autoSpaceDN w:val="0"/>
              <w:rPr>
                <w:rFonts w:ascii="Arial"/>
                <w:sz w:val="21"/>
              </w:rPr>
            </w:pPr>
          </w:p>
        </w:tc>
        <w:tc>
          <w:tcPr>
            <w:tcW w:w="1047" w:type="dxa"/>
          </w:tcPr>
          <w:p w14:paraId="3E6759EC">
            <w:pPr>
              <w:autoSpaceDE w:val="0"/>
              <w:autoSpaceDN w:val="0"/>
              <w:rPr>
                <w:rFonts w:ascii="Arial"/>
                <w:sz w:val="21"/>
              </w:rPr>
            </w:pPr>
          </w:p>
        </w:tc>
        <w:tc>
          <w:tcPr>
            <w:tcW w:w="1824" w:type="dxa"/>
          </w:tcPr>
          <w:p w14:paraId="1DF17C3E">
            <w:pPr>
              <w:autoSpaceDE w:val="0"/>
              <w:autoSpaceDN w:val="0"/>
              <w:rPr>
                <w:rFonts w:ascii="Arial"/>
                <w:sz w:val="21"/>
              </w:rPr>
            </w:pPr>
          </w:p>
        </w:tc>
        <w:tc>
          <w:tcPr>
            <w:tcW w:w="1376" w:type="dxa"/>
          </w:tcPr>
          <w:p w14:paraId="54381144">
            <w:pPr>
              <w:autoSpaceDE w:val="0"/>
              <w:autoSpaceDN w:val="0"/>
              <w:rPr>
                <w:rFonts w:ascii="Arial"/>
                <w:sz w:val="21"/>
              </w:rPr>
            </w:pPr>
          </w:p>
        </w:tc>
        <w:tc>
          <w:tcPr>
            <w:tcW w:w="1301" w:type="dxa"/>
          </w:tcPr>
          <w:p w14:paraId="05FB4722">
            <w:pPr>
              <w:autoSpaceDE w:val="0"/>
              <w:autoSpaceDN w:val="0"/>
              <w:rPr>
                <w:rFonts w:ascii="Arial"/>
                <w:sz w:val="21"/>
              </w:rPr>
            </w:pPr>
          </w:p>
        </w:tc>
        <w:tc>
          <w:tcPr>
            <w:tcW w:w="1331" w:type="dxa"/>
          </w:tcPr>
          <w:p w14:paraId="13E48645">
            <w:pPr>
              <w:autoSpaceDE w:val="0"/>
              <w:autoSpaceDN w:val="0"/>
              <w:rPr>
                <w:rFonts w:ascii="Arial"/>
                <w:sz w:val="21"/>
              </w:rPr>
            </w:pPr>
          </w:p>
        </w:tc>
        <w:tc>
          <w:tcPr>
            <w:tcW w:w="1915" w:type="dxa"/>
            <w:tcBorders>
              <w:right w:val="single" w:color="000000" w:sz="12" w:space="0"/>
            </w:tcBorders>
          </w:tcPr>
          <w:p w14:paraId="40FFD145">
            <w:pPr>
              <w:autoSpaceDE w:val="0"/>
              <w:autoSpaceDN w:val="0"/>
              <w:rPr>
                <w:rFonts w:ascii="Arial"/>
                <w:sz w:val="21"/>
              </w:rPr>
            </w:pPr>
          </w:p>
        </w:tc>
      </w:tr>
      <w:tr w14:paraId="62EC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393" w:type="dxa"/>
            <w:gridSpan w:val="5"/>
            <w:tcBorders>
              <w:left w:val="single" w:color="000000" w:sz="12" w:space="0"/>
            </w:tcBorders>
          </w:tcPr>
          <w:p w14:paraId="375490EE">
            <w:pPr>
              <w:pStyle w:val="260"/>
              <w:autoSpaceDE w:val="0"/>
              <w:autoSpaceDN w:val="0"/>
              <w:spacing w:before="86" w:line="188" w:lineRule="auto"/>
              <w:ind w:left="2888"/>
              <w:rPr>
                <w:color w:val="auto"/>
                <w:sz w:val="19"/>
                <w:szCs w:val="19"/>
              </w:rPr>
            </w:pPr>
            <w:r>
              <w:rPr>
                <w:color w:val="auto"/>
                <w:spacing w:val="2"/>
                <w:sz w:val="19"/>
                <w:szCs w:val="19"/>
              </w:rPr>
              <w:t>本页小计</w:t>
            </w:r>
          </w:p>
        </w:tc>
        <w:tc>
          <w:tcPr>
            <w:tcW w:w="1331" w:type="dxa"/>
          </w:tcPr>
          <w:p w14:paraId="4248D13A">
            <w:pPr>
              <w:pStyle w:val="260"/>
              <w:autoSpaceDE w:val="0"/>
              <w:autoSpaceDN w:val="0"/>
              <w:spacing w:before="86" w:line="193" w:lineRule="auto"/>
              <w:ind w:left="222"/>
              <w:rPr>
                <w:color w:val="auto"/>
                <w:sz w:val="19"/>
                <w:szCs w:val="19"/>
              </w:rPr>
            </w:pPr>
          </w:p>
        </w:tc>
        <w:tc>
          <w:tcPr>
            <w:tcW w:w="1915" w:type="dxa"/>
            <w:tcBorders>
              <w:right w:val="single" w:color="000000" w:sz="12" w:space="0"/>
            </w:tcBorders>
          </w:tcPr>
          <w:p w14:paraId="7E8F84F2">
            <w:pPr>
              <w:pStyle w:val="260"/>
              <w:autoSpaceDE w:val="0"/>
              <w:autoSpaceDN w:val="0"/>
              <w:spacing w:before="178" w:line="145" w:lineRule="exact"/>
              <w:ind w:left="975"/>
              <w:rPr>
                <w:color w:val="auto"/>
                <w:sz w:val="19"/>
                <w:szCs w:val="19"/>
              </w:rPr>
            </w:pPr>
          </w:p>
        </w:tc>
      </w:tr>
      <w:tr w14:paraId="431C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393" w:type="dxa"/>
            <w:gridSpan w:val="5"/>
            <w:tcBorders>
              <w:left w:val="single" w:color="000000" w:sz="12" w:space="0"/>
              <w:bottom w:val="single" w:color="000000" w:sz="12" w:space="0"/>
            </w:tcBorders>
          </w:tcPr>
          <w:p w14:paraId="17B3B0CB">
            <w:pPr>
              <w:pStyle w:val="260"/>
              <w:autoSpaceDE w:val="0"/>
              <w:autoSpaceDN w:val="0"/>
              <w:spacing w:before="86" w:line="189" w:lineRule="auto"/>
              <w:ind w:left="2925"/>
              <w:rPr>
                <w:color w:val="auto"/>
                <w:sz w:val="19"/>
                <w:szCs w:val="19"/>
              </w:rPr>
            </w:pPr>
            <w:r>
              <w:rPr>
                <w:color w:val="auto"/>
                <w:spacing w:val="-3"/>
                <w:sz w:val="19"/>
                <w:szCs w:val="19"/>
              </w:rPr>
              <w:t>合</w:t>
            </w:r>
            <w:r>
              <w:rPr>
                <w:color w:val="auto"/>
                <w:spacing w:val="8"/>
                <w:sz w:val="19"/>
                <w:szCs w:val="19"/>
              </w:rPr>
              <w:t xml:space="preserve">     </w:t>
            </w:r>
            <w:r>
              <w:rPr>
                <w:color w:val="auto"/>
                <w:spacing w:val="-3"/>
                <w:sz w:val="19"/>
                <w:szCs w:val="19"/>
              </w:rPr>
              <w:t>计</w:t>
            </w:r>
          </w:p>
        </w:tc>
        <w:tc>
          <w:tcPr>
            <w:tcW w:w="1331" w:type="dxa"/>
            <w:tcBorders>
              <w:bottom w:val="single" w:color="000000" w:sz="12" w:space="0"/>
            </w:tcBorders>
          </w:tcPr>
          <w:p w14:paraId="63921E6E">
            <w:pPr>
              <w:pStyle w:val="260"/>
              <w:autoSpaceDE w:val="0"/>
              <w:autoSpaceDN w:val="0"/>
              <w:spacing w:before="86" w:line="204" w:lineRule="auto"/>
              <w:ind w:left="222"/>
              <w:rPr>
                <w:color w:val="auto"/>
                <w:sz w:val="19"/>
                <w:szCs w:val="19"/>
              </w:rPr>
            </w:pPr>
          </w:p>
        </w:tc>
        <w:tc>
          <w:tcPr>
            <w:tcW w:w="1915" w:type="dxa"/>
            <w:tcBorders>
              <w:bottom w:val="single" w:color="000000" w:sz="12" w:space="0"/>
              <w:right w:val="single" w:color="000000" w:sz="12" w:space="0"/>
            </w:tcBorders>
          </w:tcPr>
          <w:p w14:paraId="77A6551F">
            <w:pPr>
              <w:pStyle w:val="260"/>
              <w:autoSpaceDE w:val="0"/>
              <w:autoSpaceDN w:val="0"/>
              <w:spacing w:before="179" w:line="145" w:lineRule="exact"/>
              <w:ind w:left="975"/>
              <w:rPr>
                <w:color w:val="auto"/>
                <w:sz w:val="19"/>
                <w:szCs w:val="19"/>
              </w:rPr>
            </w:pPr>
          </w:p>
        </w:tc>
      </w:tr>
    </w:tbl>
    <w:p w14:paraId="396AA8E0">
      <w:pPr>
        <w:spacing w:before="265" w:line="180" w:lineRule="exact"/>
        <w:ind w:left="516" w:right="241" w:hanging="434"/>
        <w:rPr>
          <w:rFonts w:ascii="微软雅黑" w:hAnsi="微软雅黑" w:eastAsia="微软雅黑" w:cs="微软雅黑"/>
          <w:sz w:val="18"/>
          <w:szCs w:val="18"/>
          <w:lang w:eastAsia="zh-CN"/>
        </w:rPr>
      </w:pPr>
      <w:r>
        <w:rPr>
          <w:rFonts w:ascii="微软雅黑" w:hAnsi="微软雅黑" w:eastAsia="微软雅黑" w:cs="微软雅黑"/>
          <w:spacing w:val="-2"/>
          <w:position w:val="-1"/>
          <w:sz w:val="18"/>
          <w:szCs w:val="18"/>
          <w:lang w:eastAsia="zh-CN"/>
        </w:rPr>
        <w:t>注：</w:t>
      </w:r>
      <w:r>
        <w:rPr>
          <w:rFonts w:ascii="微软雅黑" w:hAnsi="微软雅黑" w:eastAsia="微软雅黑" w:cs="微软雅黑"/>
          <w:spacing w:val="50"/>
          <w:position w:val="-1"/>
          <w:sz w:val="18"/>
          <w:szCs w:val="18"/>
          <w:lang w:eastAsia="zh-CN"/>
        </w:rPr>
        <w:t xml:space="preserve"> </w:t>
      </w:r>
      <w:r>
        <w:rPr>
          <w:rFonts w:ascii="微软雅黑" w:hAnsi="微软雅黑" w:eastAsia="微软雅黑" w:cs="微软雅黑"/>
          <w:spacing w:val="-2"/>
          <w:position w:val="-1"/>
          <w:sz w:val="18"/>
          <w:szCs w:val="18"/>
          <w:lang w:eastAsia="zh-CN"/>
        </w:rPr>
        <w:t>1  除“安全生产标准化措施费</w:t>
      </w:r>
      <w:r>
        <w:rPr>
          <w:rFonts w:ascii="微软雅黑" w:hAnsi="微软雅黑" w:eastAsia="微软雅黑" w:cs="微软雅黑"/>
          <w:spacing w:val="-28"/>
          <w:position w:val="-1"/>
          <w:sz w:val="18"/>
          <w:szCs w:val="18"/>
          <w:lang w:eastAsia="zh-CN"/>
        </w:rPr>
        <w:t xml:space="preserve"> </w:t>
      </w:r>
      <w:r>
        <w:rPr>
          <w:rFonts w:ascii="微软雅黑" w:hAnsi="微软雅黑" w:eastAsia="微软雅黑" w:cs="微软雅黑"/>
          <w:spacing w:val="-2"/>
          <w:position w:val="-1"/>
          <w:sz w:val="18"/>
          <w:szCs w:val="18"/>
          <w:lang w:eastAsia="zh-CN"/>
        </w:rPr>
        <w:t>”及“施工垃圾场外运输和消纳费</w:t>
      </w:r>
      <w:r>
        <w:rPr>
          <w:rFonts w:ascii="微软雅黑" w:hAnsi="微软雅黑" w:eastAsia="微软雅黑" w:cs="微软雅黑"/>
          <w:spacing w:val="-28"/>
          <w:position w:val="-1"/>
          <w:sz w:val="18"/>
          <w:szCs w:val="18"/>
          <w:lang w:eastAsia="zh-CN"/>
        </w:rPr>
        <w:t xml:space="preserve"> </w:t>
      </w:r>
      <w:r>
        <w:rPr>
          <w:rFonts w:ascii="微软雅黑" w:hAnsi="微软雅黑" w:eastAsia="微软雅黑" w:cs="微软雅黑"/>
          <w:spacing w:val="-2"/>
          <w:position w:val="-1"/>
          <w:sz w:val="18"/>
          <w:szCs w:val="18"/>
          <w:lang w:eastAsia="zh-CN"/>
        </w:rPr>
        <w:t>”由表4.9-1及表4.9-2带入数据外</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2"/>
          <w:position w:val="-1"/>
          <w:sz w:val="18"/>
          <w:szCs w:val="18"/>
          <w:lang w:eastAsia="zh-CN"/>
        </w:rPr>
        <w:t>，其他均应逐项在</w:t>
      </w:r>
      <w:r>
        <w:rPr>
          <w:rFonts w:ascii="微软雅黑" w:hAnsi="微软雅黑" w:eastAsia="微软雅黑" w:cs="微软雅黑"/>
          <w:position w:val="-1"/>
          <w:sz w:val="18"/>
          <w:szCs w:val="18"/>
          <w:lang w:eastAsia="zh-CN"/>
        </w:rPr>
        <w:t xml:space="preserve"> </w:t>
      </w:r>
      <w:r>
        <w:rPr>
          <w:rFonts w:ascii="微软雅黑" w:hAnsi="微软雅黑" w:eastAsia="微软雅黑" w:cs="微软雅黑"/>
          <w:spacing w:val="-1"/>
          <w:position w:val="-1"/>
          <w:sz w:val="18"/>
          <w:szCs w:val="18"/>
          <w:lang w:eastAsia="zh-CN"/>
        </w:rPr>
        <w:t>表“4.9-3措施项目清单价格组成分析表</w:t>
      </w:r>
      <w:r>
        <w:rPr>
          <w:rFonts w:ascii="微软雅黑" w:hAnsi="微软雅黑" w:eastAsia="微软雅黑" w:cs="微软雅黑"/>
          <w:spacing w:val="-14"/>
          <w:position w:val="-1"/>
          <w:sz w:val="18"/>
          <w:szCs w:val="18"/>
          <w:lang w:eastAsia="zh-CN"/>
        </w:rPr>
        <w:t xml:space="preserve"> </w:t>
      </w:r>
      <w:r>
        <w:rPr>
          <w:rFonts w:ascii="微软雅黑" w:hAnsi="微软雅黑" w:eastAsia="微软雅黑" w:cs="微软雅黑"/>
          <w:spacing w:val="-1"/>
          <w:position w:val="-1"/>
          <w:sz w:val="18"/>
          <w:szCs w:val="18"/>
          <w:lang w:eastAsia="zh-CN"/>
        </w:rPr>
        <w:t>”中列明施工方案出处及计算方法。</w:t>
      </w:r>
    </w:p>
    <w:p w14:paraId="4BDD7324">
      <w:pPr>
        <w:spacing w:line="180" w:lineRule="exact"/>
        <w:ind w:left="519" w:right="241"/>
        <w:rPr>
          <w:rFonts w:ascii="微软雅黑" w:hAnsi="微软雅黑" w:eastAsia="微软雅黑" w:cs="微软雅黑"/>
          <w:sz w:val="18"/>
          <w:szCs w:val="18"/>
          <w:lang w:eastAsia="zh-CN"/>
        </w:rPr>
      </w:pPr>
      <w:r>
        <w:rPr>
          <w:rFonts w:ascii="微软雅黑" w:hAnsi="微软雅黑" w:eastAsia="微软雅黑" w:cs="微软雅黑"/>
          <w:spacing w:val="-1"/>
          <w:position w:val="-1"/>
          <w:sz w:val="18"/>
          <w:szCs w:val="18"/>
          <w:lang w:eastAsia="zh-CN"/>
        </w:rPr>
        <w:t>2</w:t>
      </w:r>
      <w:r>
        <w:rPr>
          <w:rFonts w:ascii="微软雅黑" w:hAnsi="微软雅黑" w:eastAsia="微软雅黑" w:cs="微软雅黑"/>
          <w:spacing w:val="47"/>
          <w:position w:val="-1"/>
          <w:sz w:val="18"/>
          <w:szCs w:val="18"/>
          <w:lang w:eastAsia="zh-CN"/>
        </w:rPr>
        <w:t xml:space="preserve"> </w:t>
      </w:r>
      <w:r>
        <w:rPr>
          <w:rFonts w:ascii="微软雅黑" w:hAnsi="微软雅黑" w:eastAsia="微软雅黑" w:cs="微软雅黑"/>
          <w:spacing w:val="-1"/>
          <w:position w:val="-1"/>
          <w:sz w:val="18"/>
          <w:szCs w:val="18"/>
          <w:lang w:eastAsia="zh-CN"/>
        </w:rPr>
        <w:t>投标人的安全生产标准化措施费不得低于北京市现行规定的低限费用标准（费率）计算的金额（即低限费用</w:t>
      </w:r>
      <w:r>
        <w:rPr>
          <w:rFonts w:ascii="微软雅黑" w:hAnsi="微软雅黑" w:eastAsia="微软雅黑" w:cs="微软雅黑"/>
          <w:spacing w:val="-6"/>
          <w:position w:val="-1"/>
          <w:sz w:val="18"/>
          <w:szCs w:val="18"/>
          <w:lang w:eastAsia="zh-CN"/>
        </w:rPr>
        <w:t>）</w:t>
      </w:r>
      <w:r>
        <w:rPr>
          <w:rFonts w:ascii="微软雅黑" w:hAnsi="微软雅黑" w:eastAsia="微软雅黑" w:cs="微软雅黑"/>
          <w:spacing w:val="-30"/>
          <w:position w:val="-1"/>
          <w:sz w:val="18"/>
          <w:szCs w:val="18"/>
          <w:lang w:eastAsia="zh-CN"/>
        </w:rPr>
        <w:t xml:space="preserve"> </w:t>
      </w:r>
      <w:r>
        <w:rPr>
          <w:rFonts w:ascii="微软雅黑" w:hAnsi="微软雅黑" w:eastAsia="微软雅黑" w:cs="微软雅黑"/>
          <w:spacing w:val="-6"/>
          <w:position w:val="-1"/>
          <w:sz w:val="18"/>
          <w:szCs w:val="18"/>
          <w:lang w:eastAsia="zh-CN"/>
        </w:rPr>
        <w:t>，</w:t>
      </w:r>
      <w:r>
        <w:rPr>
          <w:rFonts w:ascii="微软雅黑" w:hAnsi="微软雅黑" w:eastAsia="微软雅黑" w:cs="微软雅黑"/>
          <w:spacing w:val="-1"/>
          <w:position w:val="-1"/>
          <w:sz w:val="18"/>
          <w:szCs w:val="18"/>
          <w:lang w:eastAsia="zh-CN"/>
        </w:rPr>
        <w:t>且</w:t>
      </w:r>
      <w:r>
        <w:rPr>
          <w:rFonts w:ascii="微软雅黑" w:hAnsi="微软雅黑" w:eastAsia="微软雅黑" w:cs="微软雅黑"/>
          <w:position w:val="-1"/>
          <w:sz w:val="18"/>
          <w:szCs w:val="18"/>
          <w:lang w:eastAsia="zh-CN"/>
        </w:rPr>
        <w:t xml:space="preserve"> </w:t>
      </w:r>
      <w:r>
        <w:rPr>
          <w:rFonts w:ascii="微软雅黑" w:hAnsi="微软雅黑" w:eastAsia="微软雅黑" w:cs="微软雅黑"/>
          <w:spacing w:val="-2"/>
          <w:position w:val="-1"/>
          <w:sz w:val="18"/>
          <w:szCs w:val="18"/>
          <w:lang w:eastAsia="zh-CN"/>
        </w:rPr>
        <w:t>不得作为让利因素</w:t>
      </w:r>
      <w:r>
        <w:rPr>
          <w:rFonts w:ascii="微软雅黑" w:hAnsi="微软雅黑" w:eastAsia="微软雅黑" w:cs="微软雅黑"/>
          <w:spacing w:val="-12"/>
          <w:position w:val="-1"/>
          <w:sz w:val="18"/>
          <w:szCs w:val="18"/>
          <w:lang w:eastAsia="zh-CN"/>
        </w:rPr>
        <w:t xml:space="preserve"> </w:t>
      </w:r>
      <w:r>
        <w:rPr>
          <w:rFonts w:ascii="微软雅黑" w:hAnsi="微软雅黑" w:eastAsia="微软雅黑" w:cs="微软雅黑"/>
          <w:spacing w:val="-2"/>
          <w:position w:val="-1"/>
          <w:sz w:val="18"/>
          <w:szCs w:val="18"/>
          <w:lang w:eastAsia="zh-CN"/>
        </w:rPr>
        <w:t>。赶工增加费（如有）不得作为让利因素。</w:t>
      </w:r>
    </w:p>
    <w:p w14:paraId="0996F6C9">
      <w:pPr>
        <w:spacing w:line="162" w:lineRule="auto"/>
        <w:ind w:left="531" w:right="241" w:hanging="11"/>
        <w:rPr>
          <w:rFonts w:ascii="微软雅黑" w:hAnsi="微软雅黑" w:eastAsia="微软雅黑" w:cs="微软雅黑"/>
          <w:sz w:val="18"/>
          <w:szCs w:val="18"/>
          <w:lang w:eastAsia="zh-CN"/>
        </w:rPr>
      </w:pPr>
      <w:r>
        <w:rPr>
          <w:rFonts w:ascii="微软雅黑" w:hAnsi="微软雅黑" w:eastAsia="微软雅黑" w:cs="微软雅黑"/>
          <w:spacing w:val="-1"/>
          <w:sz w:val="18"/>
          <w:szCs w:val="18"/>
          <w:lang w:eastAsia="zh-CN"/>
        </w:rPr>
        <w:t>3</w:t>
      </w:r>
      <w:r>
        <w:rPr>
          <w:rFonts w:ascii="微软雅黑" w:hAnsi="微软雅黑" w:eastAsia="微软雅黑" w:cs="微软雅黑"/>
          <w:spacing w:val="59"/>
          <w:sz w:val="18"/>
          <w:szCs w:val="18"/>
          <w:lang w:eastAsia="zh-CN"/>
        </w:rPr>
        <w:t xml:space="preserve"> </w:t>
      </w:r>
      <w:r>
        <w:rPr>
          <w:rFonts w:ascii="微软雅黑" w:hAnsi="微软雅黑" w:eastAsia="微软雅黑" w:cs="微软雅黑"/>
          <w:spacing w:val="-1"/>
          <w:sz w:val="18"/>
          <w:szCs w:val="18"/>
          <w:lang w:eastAsia="zh-CN"/>
        </w:rPr>
        <w:t>其他大型机械进出场及安拆费指除垂直运输机械以外的大型机械安装、检测、试运转和拆卸、运进、运出施工现场</w:t>
      </w:r>
      <w:r>
        <w:rPr>
          <w:rFonts w:ascii="微软雅黑" w:hAnsi="微软雅黑" w:eastAsia="微软雅黑" w:cs="微软雅黑"/>
          <w:sz w:val="18"/>
          <w:szCs w:val="18"/>
          <w:lang w:eastAsia="zh-CN"/>
        </w:rPr>
        <w:t xml:space="preserve"> </w:t>
      </w:r>
      <w:r>
        <w:rPr>
          <w:rFonts w:ascii="微软雅黑" w:hAnsi="微软雅黑" w:eastAsia="微软雅黑" w:cs="微软雅黑"/>
          <w:spacing w:val="-2"/>
          <w:sz w:val="18"/>
          <w:szCs w:val="18"/>
          <w:lang w:eastAsia="zh-CN"/>
        </w:rPr>
        <w:t>的装卸和运输</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，轨道、固定装置的安装和拆除等费用。</w:t>
      </w:r>
    </w:p>
    <w:p w14:paraId="7F86342A">
      <w:pPr>
        <w:spacing w:line="162" w:lineRule="auto"/>
        <w:rPr>
          <w:rFonts w:ascii="微软雅黑" w:hAnsi="微软雅黑" w:eastAsia="微软雅黑" w:cs="微软雅黑"/>
          <w:sz w:val="18"/>
          <w:szCs w:val="18"/>
          <w:lang w:eastAsia="zh-CN"/>
        </w:rPr>
        <w:sectPr>
          <w:pgSz w:w="11900" w:h="16840"/>
          <w:pgMar w:top="1150" w:right="1010" w:bottom="400" w:left="960" w:header="0" w:footer="0" w:gutter="0"/>
          <w:pgNumType w:fmt="decimal"/>
          <w:cols w:space="720" w:num="1"/>
        </w:sectPr>
      </w:pPr>
    </w:p>
    <w:p w14:paraId="5A8C2378">
      <w:pPr>
        <w:bidi w:val="0"/>
        <w:jc w:val="center"/>
        <w:rPr>
          <w:b/>
          <w:bCs/>
          <w:sz w:val="30"/>
          <w:szCs w:val="30"/>
          <w:lang w:eastAsia="zh-CN"/>
        </w:rPr>
      </w:pPr>
      <w:r>
        <w:rPr>
          <w:b/>
          <w:bCs/>
          <w:sz w:val="30"/>
          <w:szCs w:val="30"/>
          <w:lang w:eastAsia="zh-CN"/>
        </w:rPr>
        <w:t>安全生产标准化措施费明细表</w:t>
      </w:r>
    </w:p>
    <w:p w14:paraId="4D39A84E">
      <w:pPr>
        <w:spacing w:before="204" w:line="188" w:lineRule="auto"/>
        <w:ind w:left="12216" w:leftChars="217" w:hanging="11760" w:hangingChars="5600"/>
      </w:pPr>
      <w:r>
        <w:drawing>
          <wp:anchor distT="0" distB="0" distL="0" distR="0" simplePos="0" relativeHeight="251665408" behindDoc="0" locked="0" layoutInCell="1" allowOverlap="1">
            <wp:simplePos x="0" y="0"/>
            <wp:positionH relativeFrom="column">
              <wp:posOffset>0</wp:posOffset>
            </wp:positionH>
            <wp:positionV relativeFrom="paragraph">
              <wp:posOffset>4928235</wp:posOffset>
            </wp:positionV>
            <wp:extent cx="939165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0"/>
                    <a:stretch>
                      <a:fillRect/>
                    </a:stretch>
                  </pic:blipFill>
                  <pic:spPr>
                    <a:xfrm>
                      <a:off x="0" y="0"/>
                      <a:ext cx="9391650" cy="6350"/>
                    </a:xfrm>
                    <a:prstGeom prst="rect">
                      <a:avLst/>
                    </a:prstGeom>
                  </pic:spPr>
                </pic:pic>
              </a:graphicData>
            </a:graphic>
          </wp:anchor>
        </w:drawing>
      </w:r>
      <w:r>
        <w:rPr>
          <w:rFonts w:ascii="微软雅黑" w:hAnsi="微软雅黑" w:eastAsia="微软雅黑" w:cs="微软雅黑"/>
          <w:sz w:val="19"/>
          <w:szCs w:val="19"/>
        </w:rPr>
        <w:t xml:space="preserve">工程名称：                                                                                      </w:t>
      </w:r>
      <w:r>
        <w:rPr>
          <w:rFonts w:ascii="微软雅黑" w:hAnsi="微软雅黑" w:eastAsia="微软雅黑" w:cs="微软雅黑"/>
          <w:spacing w:val="-1"/>
          <w:sz w:val="19"/>
          <w:szCs w:val="19"/>
        </w:rPr>
        <w:t xml:space="preserve">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rPr>
        <w:t xml:space="preserve">                         第</w:t>
      </w:r>
      <w:r>
        <w:rPr>
          <w:rFonts w:ascii="微软雅黑" w:hAnsi="微软雅黑" w:eastAsia="微软雅黑" w:cs="微软雅黑"/>
          <w:spacing w:val="8"/>
          <w:sz w:val="19"/>
          <w:szCs w:val="19"/>
        </w:rPr>
        <w:t xml:space="preserve">  </w:t>
      </w:r>
      <w:r>
        <w:rPr>
          <w:rFonts w:ascii="微软雅黑" w:hAnsi="微软雅黑" w:eastAsia="微软雅黑" w:cs="微软雅黑"/>
          <w:spacing w:val="7"/>
          <w:sz w:val="19"/>
          <w:szCs w:val="19"/>
        </w:rPr>
        <w:t xml:space="preserve"> </w:t>
      </w:r>
      <w:r>
        <w:rPr>
          <w:rFonts w:ascii="微软雅黑" w:hAnsi="微软雅黑" w:eastAsia="微软雅黑" w:cs="微软雅黑"/>
          <w:spacing w:val="-1"/>
          <w:sz w:val="19"/>
          <w:szCs w:val="19"/>
        </w:rPr>
        <w:t xml:space="preserve">页   共  </w:t>
      </w:r>
      <w:r>
        <w:rPr>
          <w:rFonts w:hint="eastAsia" w:ascii="微软雅黑" w:hAnsi="微软雅黑" w:eastAsia="微软雅黑" w:cs="微软雅黑"/>
          <w:spacing w:val="-1"/>
          <w:sz w:val="19"/>
          <w:szCs w:val="19"/>
          <w:lang w:eastAsia="zh-CN"/>
        </w:rPr>
        <w:t xml:space="preserve"> </w:t>
      </w:r>
      <w:r>
        <w:rPr>
          <w:rFonts w:ascii="微软雅黑" w:hAnsi="微软雅黑" w:eastAsia="微软雅黑" w:cs="微软雅黑"/>
          <w:spacing w:val="-1"/>
          <w:sz w:val="19"/>
          <w:szCs w:val="19"/>
        </w:rPr>
        <w:t>页</w:t>
      </w:r>
    </w:p>
    <w:tbl>
      <w:tblPr>
        <w:tblStyle w:val="258"/>
        <w:tblW w:w="14033" w:type="dxa"/>
        <w:tblInd w:w="4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2"/>
        <w:gridCol w:w="992"/>
        <w:gridCol w:w="1197"/>
        <w:gridCol w:w="2395"/>
        <w:gridCol w:w="1662"/>
        <w:gridCol w:w="1662"/>
        <w:gridCol w:w="1602"/>
        <w:gridCol w:w="1602"/>
        <w:gridCol w:w="937"/>
        <w:gridCol w:w="992"/>
      </w:tblGrid>
      <w:tr w14:paraId="100C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984" w:type="dxa"/>
            <w:gridSpan w:val="2"/>
            <w:vMerge w:val="restart"/>
            <w:tcBorders>
              <w:top w:val="single" w:color="000000" w:sz="12" w:space="0"/>
              <w:left w:val="single" w:color="000000" w:sz="12" w:space="0"/>
              <w:bottom w:val="nil"/>
            </w:tcBorders>
          </w:tcPr>
          <w:p w14:paraId="37FA9FE3">
            <w:pPr>
              <w:autoSpaceDE w:val="0"/>
              <w:autoSpaceDN w:val="0"/>
              <w:spacing w:line="240" w:lineRule="auto"/>
              <w:rPr>
                <w:rFonts w:ascii="Arial"/>
                <w:sz w:val="21"/>
              </w:rPr>
            </w:pPr>
          </w:p>
          <w:p w14:paraId="24D4A25B">
            <w:pPr>
              <w:pStyle w:val="260"/>
              <w:autoSpaceDE w:val="0"/>
              <w:autoSpaceDN w:val="0"/>
              <w:spacing w:before="81"/>
              <w:ind w:left="921"/>
              <w:rPr>
                <w:color w:val="auto"/>
                <w:sz w:val="19"/>
                <w:szCs w:val="19"/>
              </w:rPr>
            </w:pPr>
            <w:r>
              <w:rPr>
                <w:color w:val="auto"/>
                <w:sz w:val="19"/>
                <w:szCs w:val="19"/>
              </w:rPr>
              <w:t>序号</w:t>
            </w:r>
          </w:p>
        </w:tc>
        <w:tc>
          <w:tcPr>
            <w:tcW w:w="1197" w:type="dxa"/>
            <w:vMerge w:val="restart"/>
            <w:tcBorders>
              <w:top w:val="single" w:color="000000" w:sz="12" w:space="0"/>
              <w:bottom w:val="nil"/>
            </w:tcBorders>
          </w:tcPr>
          <w:p w14:paraId="0C653D33">
            <w:pPr>
              <w:autoSpaceDE w:val="0"/>
              <w:autoSpaceDN w:val="0"/>
              <w:spacing w:line="240" w:lineRule="auto"/>
              <w:rPr>
                <w:rFonts w:ascii="Arial"/>
                <w:sz w:val="21"/>
              </w:rPr>
            </w:pPr>
          </w:p>
          <w:p w14:paraId="22E99396">
            <w:pPr>
              <w:pStyle w:val="260"/>
              <w:autoSpaceDE w:val="0"/>
              <w:autoSpaceDN w:val="0"/>
              <w:spacing w:before="81"/>
              <w:jc w:val="center"/>
              <w:rPr>
                <w:color w:val="auto"/>
                <w:sz w:val="19"/>
                <w:szCs w:val="19"/>
              </w:rPr>
            </w:pPr>
            <w:r>
              <w:rPr>
                <w:color w:val="auto"/>
                <w:spacing w:val="1"/>
                <w:sz w:val="19"/>
                <w:szCs w:val="19"/>
              </w:rPr>
              <w:t>项目编码</w:t>
            </w:r>
          </w:p>
        </w:tc>
        <w:tc>
          <w:tcPr>
            <w:tcW w:w="2395" w:type="dxa"/>
            <w:vMerge w:val="restart"/>
            <w:tcBorders>
              <w:top w:val="single" w:color="000000" w:sz="12" w:space="0"/>
              <w:bottom w:val="nil"/>
            </w:tcBorders>
          </w:tcPr>
          <w:p w14:paraId="75CFB4F6">
            <w:pPr>
              <w:autoSpaceDE w:val="0"/>
              <w:autoSpaceDN w:val="0"/>
              <w:spacing w:line="240" w:lineRule="auto"/>
              <w:rPr>
                <w:rFonts w:ascii="Arial"/>
                <w:sz w:val="21"/>
              </w:rPr>
            </w:pPr>
          </w:p>
          <w:p w14:paraId="3C5E288B">
            <w:pPr>
              <w:pStyle w:val="260"/>
              <w:autoSpaceDE w:val="0"/>
              <w:autoSpaceDN w:val="0"/>
              <w:spacing w:before="81"/>
              <w:ind w:left="813"/>
              <w:rPr>
                <w:color w:val="auto"/>
                <w:sz w:val="19"/>
                <w:szCs w:val="19"/>
              </w:rPr>
            </w:pPr>
            <w:r>
              <w:rPr>
                <w:color w:val="auto"/>
                <w:spacing w:val="1"/>
                <w:sz w:val="19"/>
                <w:szCs w:val="19"/>
              </w:rPr>
              <w:t>项目名称</w:t>
            </w:r>
          </w:p>
        </w:tc>
        <w:tc>
          <w:tcPr>
            <w:tcW w:w="6528" w:type="dxa"/>
            <w:gridSpan w:val="4"/>
            <w:tcBorders>
              <w:top w:val="single" w:color="000000" w:sz="12" w:space="0"/>
            </w:tcBorders>
          </w:tcPr>
          <w:p w14:paraId="03463AFC">
            <w:pPr>
              <w:pStyle w:val="260"/>
              <w:autoSpaceDE w:val="0"/>
              <w:autoSpaceDN w:val="0"/>
              <w:spacing w:before="177"/>
              <w:ind w:left="2498"/>
              <w:rPr>
                <w:color w:val="auto"/>
                <w:sz w:val="19"/>
                <w:szCs w:val="19"/>
              </w:rPr>
            </w:pPr>
            <w:r>
              <w:rPr>
                <w:color w:val="auto"/>
                <w:spacing w:val="2"/>
                <w:sz w:val="19"/>
                <w:szCs w:val="19"/>
              </w:rPr>
              <w:t>不含税金额（元）</w:t>
            </w:r>
          </w:p>
        </w:tc>
        <w:tc>
          <w:tcPr>
            <w:tcW w:w="937" w:type="dxa"/>
            <w:vMerge w:val="restart"/>
            <w:tcBorders>
              <w:top w:val="single" w:color="000000" w:sz="12" w:space="0"/>
              <w:bottom w:val="nil"/>
            </w:tcBorders>
          </w:tcPr>
          <w:p w14:paraId="38518AE6">
            <w:pPr>
              <w:autoSpaceDE w:val="0"/>
              <w:autoSpaceDN w:val="0"/>
              <w:spacing w:line="240" w:lineRule="auto"/>
              <w:rPr>
                <w:rFonts w:ascii="Arial"/>
                <w:sz w:val="21"/>
              </w:rPr>
            </w:pPr>
          </w:p>
          <w:p w14:paraId="2B4A599F">
            <w:pPr>
              <w:pStyle w:val="260"/>
              <w:autoSpaceDE w:val="0"/>
              <w:autoSpaceDN w:val="0"/>
              <w:spacing w:before="81"/>
              <w:rPr>
                <w:color w:val="auto"/>
                <w:sz w:val="19"/>
                <w:szCs w:val="19"/>
              </w:rPr>
            </w:pPr>
            <w:r>
              <w:rPr>
                <w:color w:val="auto"/>
                <w:spacing w:val="2"/>
                <w:sz w:val="19"/>
                <w:szCs w:val="19"/>
              </w:rPr>
              <w:t>含税金额</w:t>
            </w:r>
          </w:p>
          <w:p w14:paraId="5E5CFEDA">
            <w:pPr>
              <w:pStyle w:val="260"/>
              <w:autoSpaceDE w:val="0"/>
              <w:autoSpaceDN w:val="0"/>
              <w:rPr>
                <w:color w:val="auto"/>
                <w:sz w:val="19"/>
                <w:szCs w:val="19"/>
              </w:rPr>
            </w:pPr>
            <w:r>
              <w:rPr>
                <w:color w:val="auto"/>
                <w:spacing w:val="-3"/>
                <w:sz w:val="19"/>
                <w:szCs w:val="19"/>
              </w:rPr>
              <w:t>（元）</w:t>
            </w:r>
          </w:p>
        </w:tc>
        <w:tc>
          <w:tcPr>
            <w:tcW w:w="992" w:type="dxa"/>
            <w:vMerge w:val="restart"/>
            <w:tcBorders>
              <w:top w:val="single" w:color="000000" w:sz="12" w:space="0"/>
              <w:bottom w:val="nil"/>
              <w:right w:val="single" w:color="000000" w:sz="12" w:space="0"/>
            </w:tcBorders>
          </w:tcPr>
          <w:p w14:paraId="30A9E616">
            <w:pPr>
              <w:autoSpaceDE w:val="0"/>
              <w:autoSpaceDN w:val="0"/>
              <w:spacing w:line="240" w:lineRule="auto"/>
              <w:rPr>
                <w:rFonts w:ascii="Arial"/>
                <w:sz w:val="21"/>
              </w:rPr>
            </w:pPr>
          </w:p>
          <w:p w14:paraId="00EC9B42">
            <w:pPr>
              <w:pStyle w:val="260"/>
              <w:autoSpaceDE w:val="0"/>
              <w:autoSpaceDN w:val="0"/>
              <w:spacing w:before="82"/>
              <w:ind w:left="292"/>
              <w:rPr>
                <w:color w:val="auto"/>
                <w:sz w:val="19"/>
                <w:szCs w:val="19"/>
              </w:rPr>
            </w:pPr>
            <w:r>
              <w:rPr>
                <w:color w:val="auto"/>
                <w:spacing w:val="-1"/>
                <w:sz w:val="19"/>
                <w:szCs w:val="19"/>
              </w:rPr>
              <w:t>备注</w:t>
            </w:r>
          </w:p>
        </w:tc>
      </w:tr>
      <w:tr w14:paraId="7F569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984" w:type="dxa"/>
            <w:gridSpan w:val="2"/>
            <w:vMerge w:val="continue"/>
            <w:tcBorders>
              <w:top w:val="nil"/>
              <w:left w:val="single" w:color="000000" w:sz="12" w:space="0"/>
            </w:tcBorders>
          </w:tcPr>
          <w:p w14:paraId="5B2553F9">
            <w:pPr>
              <w:autoSpaceDE w:val="0"/>
              <w:autoSpaceDN w:val="0"/>
              <w:spacing w:line="240" w:lineRule="auto"/>
              <w:rPr>
                <w:rFonts w:ascii="Arial"/>
                <w:sz w:val="21"/>
              </w:rPr>
            </w:pPr>
          </w:p>
        </w:tc>
        <w:tc>
          <w:tcPr>
            <w:tcW w:w="1197" w:type="dxa"/>
            <w:vMerge w:val="continue"/>
            <w:tcBorders>
              <w:top w:val="nil"/>
            </w:tcBorders>
          </w:tcPr>
          <w:p w14:paraId="42136FC1">
            <w:pPr>
              <w:autoSpaceDE w:val="0"/>
              <w:autoSpaceDN w:val="0"/>
              <w:spacing w:line="240" w:lineRule="auto"/>
              <w:rPr>
                <w:rFonts w:ascii="Arial"/>
                <w:sz w:val="21"/>
              </w:rPr>
            </w:pPr>
          </w:p>
        </w:tc>
        <w:tc>
          <w:tcPr>
            <w:tcW w:w="2395" w:type="dxa"/>
            <w:vMerge w:val="continue"/>
            <w:tcBorders>
              <w:top w:val="nil"/>
            </w:tcBorders>
          </w:tcPr>
          <w:p w14:paraId="7EB31DAB">
            <w:pPr>
              <w:autoSpaceDE w:val="0"/>
              <w:autoSpaceDN w:val="0"/>
              <w:spacing w:line="240" w:lineRule="auto"/>
              <w:rPr>
                <w:rFonts w:ascii="Arial"/>
                <w:sz w:val="21"/>
              </w:rPr>
            </w:pPr>
          </w:p>
        </w:tc>
        <w:tc>
          <w:tcPr>
            <w:tcW w:w="1662" w:type="dxa"/>
          </w:tcPr>
          <w:p w14:paraId="3886322A">
            <w:pPr>
              <w:pStyle w:val="260"/>
              <w:autoSpaceDE w:val="0"/>
              <w:autoSpaceDN w:val="0"/>
              <w:spacing w:before="30"/>
              <w:ind w:left="452"/>
              <w:rPr>
                <w:color w:val="auto"/>
                <w:sz w:val="19"/>
                <w:szCs w:val="19"/>
              </w:rPr>
            </w:pPr>
            <w:r>
              <w:rPr>
                <w:color w:val="auto"/>
                <w:spacing w:val="1"/>
                <w:sz w:val="19"/>
                <w:szCs w:val="19"/>
              </w:rPr>
              <w:t>实际成本</w:t>
            </w:r>
          </w:p>
          <w:p w14:paraId="0F3F57A4">
            <w:pPr>
              <w:pStyle w:val="260"/>
              <w:autoSpaceDE w:val="0"/>
              <w:autoSpaceDN w:val="0"/>
              <w:ind w:left="553"/>
              <w:rPr>
                <w:color w:val="auto"/>
                <w:sz w:val="19"/>
                <w:szCs w:val="19"/>
              </w:rPr>
            </w:pPr>
            <w:r>
              <w:rPr>
                <w:color w:val="auto"/>
                <w:spacing w:val="-3"/>
                <w:sz w:val="19"/>
                <w:szCs w:val="19"/>
              </w:rPr>
              <w:t>（元）</w:t>
            </w:r>
          </w:p>
        </w:tc>
        <w:tc>
          <w:tcPr>
            <w:tcW w:w="1662" w:type="dxa"/>
          </w:tcPr>
          <w:p w14:paraId="0C11F504">
            <w:pPr>
              <w:pStyle w:val="260"/>
              <w:autoSpaceDE w:val="0"/>
              <w:autoSpaceDN w:val="0"/>
              <w:spacing w:before="30"/>
              <w:ind w:left="356"/>
              <w:rPr>
                <w:color w:val="auto"/>
                <w:sz w:val="19"/>
                <w:szCs w:val="19"/>
              </w:rPr>
            </w:pPr>
            <w:r>
              <w:rPr>
                <w:color w:val="auto"/>
                <w:spacing w:val="2"/>
                <w:sz w:val="19"/>
                <w:szCs w:val="19"/>
              </w:rPr>
              <w:t>企业管理费</w:t>
            </w:r>
          </w:p>
          <w:p w14:paraId="27F1440A">
            <w:pPr>
              <w:pStyle w:val="260"/>
              <w:autoSpaceDE w:val="0"/>
              <w:autoSpaceDN w:val="0"/>
              <w:ind w:left="556"/>
              <w:rPr>
                <w:color w:val="auto"/>
                <w:sz w:val="19"/>
                <w:szCs w:val="19"/>
              </w:rPr>
            </w:pPr>
            <w:r>
              <w:rPr>
                <w:color w:val="auto"/>
                <w:spacing w:val="-3"/>
                <w:sz w:val="19"/>
                <w:szCs w:val="19"/>
              </w:rPr>
              <w:t>（元）</w:t>
            </w:r>
          </w:p>
        </w:tc>
        <w:tc>
          <w:tcPr>
            <w:tcW w:w="1602" w:type="dxa"/>
          </w:tcPr>
          <w:p w14:paraId="6DCC0634">
            <w:pPr>
              <w:pStyle w:val="260"/>
              <w:autoSpaceDE w:val="0"/>
              <w:autoSpaceDN w:val="0"/>
              <w:spacing w:before="30"/>
              <w:ind w:left="619"/>
              <w:rPr>
                <w:color w:val="auto"/>
                <w:sz w:val="19"/>
                <w:szCs w:val="19"/>
              </w:rPr>
            </w:pPr>
            <w:r>
              <w:rPr>
                <w:color w:val="auto"/>
                <w:sz w:val="19"/>
                <w:szCs w:val="19"/>
              </w:rPr>
              <w:t>利润</w:t>
            </w:r>
          </w:p>
          <w:p w14:paraId="4716D92C">
            <w:pPr>
              <w:pStyle w:val="260"/>
              <w:autoSpaceDE w:val="0"/>
              <w:autoSpaceDN w:val="0"/>
              <w:ind w:left="529"/>
              <w:rPr>
                <w:color w:val="auto"/>
                <w:sz w:val="19"/>
                <w:szCs w:val="19"/>
              </w:rPr>
            </w:pPr>
            <w:r>
              <w:rPr>
                <w:color w:val="auto"/>
                <w:spacing w:val="-3"/>
                <w:sz w:val="19"/>
                <w:szCs w:val="19"/>
              </w:rPr>
              <w:t>（元）</w:t>
            </w:r>
          </w:p>
        </w:tc>
        <w:tc>
          <w:tcPr>
            <w:tcW w:w="1602" w:type="dxa"/>
          </w:tcPr>
          <w:p w14:paraId="5296568F">
            <w:pPr>
              <w:pStyle w:val="260"/>
              <w:autoSpaceDE w:val="0"/>
              <w:autoSpaceDN w:val="0"/>
              <w:spacing w:before="30"/>
              <w:ind w:left="627"/>
              <w:rPr>
                <w:color w:val="auto"/>
                <w:sz w:val="19"/>
                <w:szCs w:val="19"/>
              </w:rPr>
            </w:pPr>
            <w:r>
              <w:rPr>
                <w:color w:val="auto"/>
                <w:spacing w:val="-3"/>
                <w:sz w:val="19"/>
                <w:szCs w:val="19"/>
              </w:rPr>
              <w:t>小计</w:t>
            </w:r>
          </w:p>
          <w:p w14:paraId="6C83832A">
            <w:pPr>
              <w:pStyle w:val="260"/>
              <w:autoSpaceDE w:val="0"/>
              <w:autoSpaceDN w:val="0"/>
              <w:ind w:left="532"/>
              <w:rPr>
                <w:color w:val="auto"/>
                <w:sz w:val="19"/>
                <w:szCs w:val="19"/>
              </w:rPr>
            </w:pPr>
            <w:r>
              <w:rPr>
                <w:color w:val="auto"/>
                <w:spacing w:val="-3"/>
                <w:sz w:val="19"/>
                <w:szCs w:val="19"/>
              </w:rPr>
              <w:t>（元）</w:t>
            </w:r>
          </w:p>
        </w:tc>
        <w:tc>
          <w:tcPr>
            <w:tcW w:w="937" w:type="dxa"/>
            <w:vMerge w:val="continue"/>
            <w:tcBorders>
              <w:top w:val="nil"/>
            </w:tcBorders>
          </w:tcPr>
          <w:p w14:paraId="0C4BCC96">
            <w:pPr>
              <w:autoSpaceDE w:val="0"/>
              <w:autoSpaceDN w:val="0"/>
              <w:spacing w:line="240" w:lineRule="auto"/>
              <w:rPr>
                <w:rFonts w:ascii="Arial"/>
                <w:sz w:val="21"/>
              </w:rPr>
            </w:pPr>
          </w:p>
        </w:tc>
        <w:tc>
          <w:tcPr>
            <w:tcW w:w="992" w:type="dxa"/>
            <w:vMerge w:val="continue"/>
            <w:tcBorders>
              <w:top w:val="nil"/>
              <w:right w:val="single" w:color="000000" w:sz="12" w:space="0"/>
            </w:tcBorders>
          </w:tcPr>
          <w:p w14:paraId="52F44060">
            <w:pPr>
              <w:autoSpaceDE w:val="0"/>
              <w:autoSpaceDN w:val="0"/>
              <w:spacing w:line="240" w:lineRule="auto"/>
              <w:rPr>
                <w:rFonts w:ascii="Arial"/>
                <w:sz w:val="21"/>
              </w:rPr>
            </w:pPr>
          </w:p>
        </w:tc>
      </w:tr>
      <w:tr w14:paraId="41ABA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1984" w:type="dxa"/>
            <w:gridSpan w:val="2"/>
            <w:tcBorders>
              <w:left w:val="single" w:color="000000" w:sz="12" w:space="0"/>
            </w:tcBorders>
          </w:tcPr>
          <w:p w14:paraId="3711C697">
            <w:pPr>
              <w:pStyle w:val="260"/>
              <w:autoSpaceDE w:val="0"/>
              <w:autoSpaceDN w:val="0"/>
              <w:spacing w:before="287"/>
              <w:ind w:left="1079"/>
              <w:rPr>
                <w:color w:val="auto"/>
                <w:sz w:val="19"/>
                <w:szCs w:val="19"/>
              </w:rPr>
            </w:pPr>
            <w:r>
              <w:rPr>
                <w:color w:val="auto"/>
                <w:sz w:val="19"/>
                <w:szCs w:val="19"/>
              </w:rPr>
              <w:t>1</w:t>
            </w:r>
          </w:p>
        </w:tc>
        <w:tc>
          <w:tcPr>
            <w:tcW w:w="1197" w:type="dxa"/>
          </w:tcPr>
          <w:p w14:paraId="3FFC5391">
            <w:pPr>
              <w:autoSpaceDE w:val="0"/>
              <w:autoSpaceDN w:val="0"/>
              <w:spacing w:line="240" w:lineRule="auto"/>
              <w:rPr>
                <w:rFonts w:ascii="Arial"/>
                <w:sz w:val="21"/>
              </w:rPr>
            </w:pPr>
          </w:p>
        </w:tc>
        <w:tc>
          <w:tcPr>
            <w:tcW w:w="2395" w:type="dxa"/>
          </w:tcPr>
          <w:p w14:paraId="4E1EAACE">
            <w:pPr>
              <w:pStyle w:val="260"/>
              <w:autoSpaceDE w:val="0"/>
              <w:autoSpaceDN w:val="0"/>
              <w:spacing w:before="33"/>
              <w:ind w:left="38" w:right="206" w:firstLine="4"/>
              <w:jc w:val="both"/>
              <w:rPr>
                <w:color w:val="auto"/>
                <w:sz w:val="19"/>
                <w:szCs w:val="19"/>
                <w:lang w:eastAsia="zh-CN"/>
              </w:rPr>
            </w:pPr>
            <w:r>
              <w:rPr>
                <w:color w:val="auto"/>
                <w:spacing w:val="3"/>
                <w:sz w:val="19"/>
                <w:szCs w:val="19"/>
                <w:lang w:eastAsia="zh-CN"/>
              </w:rPr>
              <w:t>管理目标等级（达标）对</w:t>
            </w:r>
            <w:r>
              <w:rPr>
                <w:color w:val="auto"/>
                <w:spacing w:val="7"/>
                <w:sz w:val="19"/>
                <w:szCs w:val="19"/>
                <w:lang w:eastAsia="zh-CN"/>
              </w:rPr>
              <w:t xml:space="preserve"> </w:t>
            </w:r>
            <w:r>
              <w:rPr>
                <w:color w:val="auto"/>
                <w:spacing w:val="2"/>
                <w:sz w:val="19"/>
                <w:szCs w:val="19"/>
                <w:lang w:eastAsia="zh-CN"/>
              </w:rPr>
              <w:t>应的《图集》</w:t>
            </w:r>
            <w:r>
              <w:rPr>
                <w:color w:val="auto"/>
                <w:spacing w:val="-34"/>
                <w:sz w:val="19"/>
                <w:szCs w:val="19"/>
                <w:lang w:eastAsia="zh-CN"/>
              </w:rPr>
              <w:t xml:space="preserve"> </w:t>
            </w:r>
            <w:r>
              <w:rPr>
                <w:color w:val="auto"/>
                <w:spacing w:val="2"/>
                <w:sz w:val="19"/>
                <w:szCs w:val="19"/>
                <w:lang w:eastAsia="zh-CN"/>
              </w:rPr>
              <w:t>标准内项目</w:t>
            </w:r>
            <w:r>
              <w:rPr>
                <w:color w:val="auto"/>
                <w:sz w:val="19"/>
                <w:szCs w:val="19"/>
                <w:lang w:eastAsia="zh-CN"/>
              </w:rPr>
              <w:t xml:space="preserve"> </w:t>
            </w:r>
            <w:r>
              <w:rPr>
                <w:color w:val="auto"/>
                <w:spacing w:val="1"/>
                <w:sz w:val="19"/>
                <w:szCs w:val="19"/>
                <w:lang w:eastAsia="zh-CN"/>
              </w:rPr>
              <w:t>措施费</w:t>
            </w:r>
          </w:p>
        </w:tc>
        <w:tc>
          <w:tcPr>
            <w:tcW w:w="1662" w:type="dxa"/>
          </w:tcPr>
          <w:p w14:paraId="098B8578">
            <w:pPr>
              <w:pStyle w:val="260"/>
              <w:autoSpaceDE w:val="0"/>
              <w:autoSpaceDN w:val="0"/>
              <w:spacing w:before="287"/>
              <w:ind w:right="23"/>
              <w:jc w:val="right"/>
              <w:rPr>
                <w:color w:val="auto"/>
                <w:sz w:val="19"/>
                <w:szCs w:val="19"/>
                <w:lang w:eastAsia="zh-CN"/>
              </w:rPr>
            </w:pPr>
          </w:p>
        </w:tc>
        <w:tc>
          <w:tcPr>
            <w:tcW w:w="1662" w:type="dxa"/>
          </w:tcPr>
          <w:p w14:paraId="488BFDE5">
            <w:pPr>
              <w:pStyle w:val="260"/>
              <w:autoSpaceDE w:val="0"/>
              <w:autoSpaceDN w:val="0"/>
              <w:spacing w:before="287"/>
              <w:ind w:right="20"/>
              <w:jc w:val="right"/>
              <w:rPr>
                <w:color w:val="auto"/>
                <w:sz w:val="19"/>
                <w:szCs w:val="19"/>
                <w:lang w:eastAsia="zh-CN"/>
              </w:rPr>
            </w:pPr>
          </w:p>
        </w:tc>
        <w:tc>
          <w:tcPr>
            <w:tcW w:w="1602" w:type="dxa"/>
          </w:tcPr>
          <w:p w14:paraId="3D9827F6">
            <w:pPr>
              <w:pStyle w:val="260"/>
              <w:autoSpaceDE w:val="0"/>
              <w:autoSpaceDN w:val="0"/>
              <w:spacing w:before="287"/>
              <w:ind w:right="17"/>
              <w:jc w:val="right"/>
              <w:rPr>
                <w:color w:val="auto"/>
                <w:sz w:val="19"/>
                <w:szCs w:val="19"/>
                <w:lang w:eastAsia="zh-CN"/>
              </w:rPr>
            </w:pPr>
          </w:p>
        </w:tc>
        <w:tc>
          <w:tcPr>
            <w:tcW w:w="1602" w:type="dxa"/>
          </w:tcPr>
          <w:p w14:paraId="1141E62E">
            <w:pPr>
              <w:pStyle w:val="260"/>
              <w:autoSpaceDE w:val="0"/>
              <w:autoSpaceDN w:val="0"/>
              <w:spacing w:before="287"/>
              <w:ind w:right="14"/>
              <w:jc w:val="right"/>
              <w:rPr>
                <w:color w:val="auto"/>
                <w:sz w:val="19"/>
                <w:szCs w:val="19"/>
                <w:lang w:eastAsia="zh-CN"/>
              </w:rPr>
            </w:pPr>
          </w:p>
        </w:tc>
        <w:tc>
          <w:tcPr>
            <w:tcW w:w="937" w:type="dxa"/>
          </w:tcPr>
          <w:p w14:paraId="28283613">
            <w:pPr>
              <w:pStyle w:val="260"/>
              <w:autoSpaceDE w:val="0"/>
              <w:autoSpaceDN w:val="0"/>
              <w:spacing w:before="287"/>
              <w:ind w:right="11"/>
              <w:jc w:val="right"/>
              <w:rPr>
                <w:color w:val="auto"/>
                <w:sz w:val="19"/>
                <w:szCs w:val="19"/>
                <w:lang w:eastAsia="zh-CN"/>
              </w:rPr>
            </w:pPr>
          </w:p>
        </w:tc>
        <w:tc>
          <w:tcPr>
            <w:tcW w:w="992" w:type="dxa"/>
            <w:tcBorders>
              <w:right w:val="single" w:color="000000" w:sz="12" w:space="0"/>
            </w:tcBorders>
          </w:tcPr>
          <w:p w14:paraId="29AF35B2">
            <w:pPr>
              <w:autoSpaceDE w:val="0"/>
              <w:autoSpaceDN w:val="0"/>
              <w:spacing w:line="240" w:lineRule="auto"/>
              <w:rPr>
                <w:rFonts w:ascii="Arial"/>
                <w:sz w:val="21"/>
                <w:lang w:eastAsia="zh-CN"/>
              </w:rPr>
            </w:pPr>
          </w:p>
        </w:tc>
      </w:tr>
      <w:tr w14:paraId="7495C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restart"/>
            <w:tcBorders>
              <w:left w:val="single" w:color="000000" w:sz="12" w:space="0"/>
              <w:bottom w:val="nil"/>
            </w:tcBorders>
            <w:textDirection w:val="tbRlV"/>
          </w:tcPr>
          <w:p w14:paraId="718DE585">
            <w:pPr>
              <w:autoSpaceDE w:val="0"/>
              <w:autoSpaceDN w:val="0"/>
              <w:spacing w:line="240" w:lineRule="auto"/>
              <w:rPr>
                <w:rFonts w:ascii="Arial"/>
                <w:sz w:val="21"/>
                <w:lang w:eastAsia="zh-CN"/>
              </w:rPr>
            </w:pPr>
          </w:p>
          <w:p w14:paraId="6BAB261C">
            <w:pPr>
              <w:pStyle w:val="260"/>
              <w:autoSpaceDE w:val="0"/>
              <w:autoSpaceDN w:val="0"/>
              <w:spacing w:before="84"/>
              <w:ind w:left="365"/>
              <w:rPr>
                <w:color w:val="auto"/>
                <w:sz w:val="19"/>
                <w:szCs w:val="19"/>
              </w:rPr>
            </w:pPr>
            <w:r>
              <w:rPr>
                <w:color w:val="auto"/>
                <w:spacing w:val="4"/>
                <w:sz w:val="19"/>
                <w:szCs w:val="19"/>
              </w:rPr>
              <w:t>其</w:t>
            </w:r>
            <w:r>
              <w:rPr>
                <w:color w:val="auto"/>
                <w:spacing w:val="6"/>
                <w:sz w:val="19"/>
                <w:szCs w:val="19"/>
              </w:rPr>
              <w:t xml:space="preserve">     </w:t>
            </w:r>
            <w:r>
              <w:rPr>
                <w:color w:val="auto"/>
                <w:spacing w:val="4"/>
                <w:sz w:val="19"/>
                <w:szCs w:val="19"/>
              </w:rPr>
              <w:t>中</w:t>
            </w:r>
          </w:p>
        </w:tc>
        <w:tc>
          <w:tcPr>
            <w:tcW w:w="992" w:type="dxa"/>
          </w:tcPr>
          <w:p w14:paraId="1FE1F7AF">
            <w:pPr>
              <w:pStyle w:val="260"/>
              <w:autoSpaceDE w:val="0"/>
              <w:autoSpaceDN w:val="0"/>
              <w:spacing w:before="65"/>
              <w:jc w:val="center"/>
              <w:rPr>
                <w:color w:val="auto"/>
                <w:sz w:val="19"/>
                <w:szCs w:val="19"/>
              </w:rPr>
            </w:pPr>
            <w:r>
              <w:rPr>
                <w:color w:val="auto"/>
                <w:spacing w:val="7"/>
                <w:sz w:val="19"/>
                <w:szCs w:val="19"/>
              </w:rPr>
              <w:t>1.1</w:t>
            </w:r>
          </w:p>
        </w:tc>
        <w:tc>
          <w:tcPr>
            <w:tcW w:w="1197" w:type="dxa"/>
          </w:tcPr>
          <w:p w14:paraId="3AE7C3A0">
            <w:pPr>
              <w:autoSpaceDE w:val="0"/>
              <w:autoSpaceDN w:val="0"/>
              <w:spacing w:line="240" w:lineRule="auto"/>
              <w:rPr>
                <w:rFonts w:ascii="Arial"/>
                <w:sz w:val="21"/>
              </w:rPr>
            </w:pPr>
          </w:p>
        </w:tc>
        <w:tc>
          <w:tcPr>
            <w:tcW w:w="2395" w:type="dxa"/>
          </w:tcPr>
          <w:p w14:paraId="68489CCD">
            <w:pPr>
              <w:pStyle w:val="260"/>
              <w:autoSpaceDE w:val="0"/>
              <w:autoSpaceDN w:val="0"/>
              <w:spacing w:before="65"/>
              <w:ind w:left="42"/>
              <w:rPr>
                <w:color w:val="auto"/>
                <w:sz w:val="19"/>
                <w:szCs w:val="19"/>
              </w:rPr>
            </w:pPr>
            <w:r>
              <w:rPr>
                <w:color w:val="auto"/>
                <w:spacing w:val="1"/>
                <w:sz w:val="19"/>
                <w:szCs w:val="19"/>
              </w:rPr>
              <w:t>安全生产</w:t>
            </w:r>
          </w:p>
        </w:tc>
        <w:tc>
          <w:tcPr>
            <w:tcW w:w="1662" w:type="dxa"/>
          </w:tcPr>
          <w:p w14:paraId="44B44FD8">
            <w:pPr>
              <w:pStyle w:val="260"/>
              <w:autoSpaceDE w:val="0"/>
              <w:autoSpaceDN w:val="0"/>
              <w:spacing w:before="65"/>
              <w:ind w:right="23"/>
              <w:jc w:val="right"/>
              <w:rPr>
                <w:color w:val="auto"/>
                <w:sz w:val="19"/>
                <w:szCs w:val="19"/>
              </w:rPr>
            </w:pPr>
          </w:p>
        </w:tc>
        <w:tc>
          <w:tcPr>
            <w:tcW w:w="1662" w:type="dxa"/>
          </w:tcPr>
          <w:p w14:paraId="5467F679">
            <w:pPr>
              <w:pStyle w:val="260"/>
              <w:autoSpaceDE w:val="0"/>
              <w:autoSpaceDN w:val="0"/>
              <w:spacing w:before="65"/>
              <w:ind w:right="20"/>
              <w:jc w:val="right"/>
              <w:rPr>
                <w:color w:val="auto"/>
                <w:sz w:val="19"/>
                <w:szCs w:val="19"/>
              </w:rPr>
            </w:pPr>
          </w:p>
        </w:tc>
        <w:tc>
          <w:tcPr>
            <w:tcW w:w="1602" w:type="dxa"/>
          </w:tcPr>
          <w:p w14:paraId="3367541A">
            <w:pPr>
              <w:pStyle w:val="260"/>
              <w:autoSpaceDE w:val="0"/>
              <w:autoSpaceDN w:val="0"/>
              <w:spacing w:before="65"/>
              <w:ind w:right="17"/>
              <w:jc w:val="right"/>
              <w:rPr>
                <w:color w:val="auto"/>
                <w:sz w:val="19"/>
                <w:szCs w:val="19"/>
              </w:rPr>
            </w:pPr>
          </w:p>
        </w:tc>
        <w:tc>
          <w:tcPr>
            <w:tcW w:w="1602" w:type="dxa"/>
          </w:tcPr>
          <w:p w14:paraId="1E12429D">
            <w:pPr>
              <w:pStyle w:val="260"/>
              <w:autoSpaceDE w:val="0"/>
              <w:autoSpaceDN w:val="0"/>
              <w:spacing w:before="65"/>
              <w:ind w:right="14"/>
              <w:jc w:val="right"/>
              <w:rPr>
                <w:color w:val="auto"/>
                <w:sz w:val="19"/>
                <w:szCs w:val="19"/>
              </w:rPr>
            </w:pPr>
          </w:p>
        </w:tc>
        <w:tc>
          <w:tcPr>
            <w:tcW w:w="937" w:type="dxa"/>
          </w:tcPr>
          <w:p w14:paraId="3D923A5B">
            <w:pPr>
              <w:pStyle w:val="260"/>
              <w:autoSpaceDE w:val="0"/>
              <w:autoSpaceDN w:val="0"/>
              <w:spacing w:before="65"/>
              <w:ind w:right="11"/>
              <w:jc w:val="right"/>
              <w:rPr>
                <w:color w:val="auto"/>
                <w:sz w:val="19"/>
                <w:szCs w:val="19"/>
              </w:rPr>
            </w:pPr>
          </w:p>
        </w:tc>
        <w:tc>
          <w:tcPr>
            <w:tcW w:w="992" w:type="dxa"/>
            <w:tcBorders>
              <w:right w:val="single" w:color="000000" w:sz="12" w:space="0"/>
            </w:tcBorders>
          </w:tcPr>
          <w:p w14:paraId="2DD58D2D">
            <w:pPr>
              <w:autoSpaceDE w:val="0"/>
              <w:autoSpaceDN w:val="0"/>
              <w:spacing w:line="240" w:lineRule="auto"/>
              <w:rPr>
                <w:rFonts w:ascii="Arial"/>
                <w:sz w:val="21"/>
              </w:rPr>
            </w:pPr>
          </w:p>
        </w:tc>
      </w:tr>
      <w:tr w14:paraId="5B75F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bottom w:val="nil"/>
            </w:tcBorders>
            <w:textDirection w:val="tbRlV"/>
          </w:tcPr>
          <w:p w14:paraId="304809FA">
            <w:pPr>
              <w:autoSpaceDE w:val="0"/>
              <w:autoSpaceDN w:val="0"/>
              <w:spacing w:line="240" w:lineRule="auto"/>
              <w:rPr>
                <w:rFonts w:ascii="Arial"/>
                <w:sz w:val="21"/>
              </w:rPr>
            </w:pPr>
          </w:p>
        </w:tc>
        <w:tc>
          <w:tcPr>
            <w:tcW w:w="992" w:type="dxa"/>
          </w:tcPr>
          <w:p w14:paraId="56B38194">
            <w:pPr>
              <w:pStyle w:val="260"/>
              <w:autoSpaceDE w:val="0"/>
              <w:autoSpaceDN w:val="0"/>
              <w:spacing w:before="67"/>
              <w:jc w:val="center"/>
              <w:rPr>
                <w:color w:val="auto"/>
                <w:sz w:val="19"/>
                <w:szCs w:val="19"/>
              </w:rPr>
            </w:pPr>
            <w:r>
              <w:rPr>
                <w:color w:val="auto"/>
                <w:spacing w:val="7"/>
                <w:sz w:val="19"/>
                <w:szCs w:val="19"/>
              </w:rPr>
              <w:t>1.2</w:t>
            </w:r>
          </w:p>
        </w:tc>
        <w:tc>
          <w:tcPr>
            <w:tcW w:w="1197" w:type="dxa"/>
          </w:tcPr>
          <w:p w14:paraId="3F7EE8BA">
            <w:pPr>
              <w:autoSpaceDE w:val="0"/>
              <w:autoSpaceDN w:val="0"/>
              <w:spacing w:line="240" w:lineRule="auto"/>
              <w:rPr>
                <w:rFonts w:ascii="Arial"/>
                <w:sz w:val="21"/>
              </w:rPr>
            </w:pPr>
          </w:p>
        </w:tc>
        <w:tc>
          <w:tcPr>
            <w:tcW w:w="2395" w:type="dxa"/>
          </w:tcPr>
          <w:p w14:paraId="02B2F8DF">
            <w:pPr>
              <w:pStyle w:val="260"/>
              <w:autoSpaceDE w:val="0"/>
              <w:autoSpaceDN w:val="0"/>
              <w:spacing w:before="67"/>
              <w:ind w:left="39"/>
              <w:rPr>
                <w:color w:val="auto"/>
                <w:sz w:val="19"/>
                <w:szCs w:val="19"/>
              </w:rPr>
            </w:pPr>
            <w:r>
              <w:rPr>
                <w:color w:val="auto"/>
                <w:spacing w:val="2"/>
                <w:sz w:val="19"/>
                <w:szCs w:val="19"/>
              </w:rPr>
              <w:t>文明施工</w:t>
            </w:r>
          </w:p>
        </w:tc>
        <w:tc>
          <w:tcPr>
            <w:tcW w:w="1662" w:type="dxa"/>
          </w:tcPr>
          <w:p w14:paraId="27023990">
            <w:pPr>
              <w:pStyle w:val="260"/>
              <w:autoSpaceDE w:val="0"/>
              <w:autoSpaceDN w:val="0"/>
              <w:spacing w:before="67"/>
              <w:ind w:right="23"/>
              <w:jc w:val="right"/>
              <w:rPr>
                <w:color w:val="auto"/>
                <w:sz w:val="19"/>
                <w:szCs w:val="19"/>
              </w:rPr>
            </w:pPr>
          </w:p>
        </w:tc>
        <w:tc>
          <w:tcPr>
            <w:tcW w:w="1662" w:type="dxa"/>
          </w:tcPr>
          <w:p w14:paraId="1B6705C9">
            <w:pPr>
              <w:pStyle w:val="260"/>
              <w:autoSpaceDE w:val="0"/>
              <w:autoSpaceDN w:val="0"/>
              <w:spacing w:before="67"/>
              <w:ind w:right="20"/>
              <w:jc w:val="right"/>
              <w:rPr>
                <w:color w:val="auto"/>
                <w:sz w:val="19"/>
                <w:szCs w:val="19"/>
              </w:rPr>
            </w:pPr>
          </w:p>
        </w:tc>
        <w:tc>
          <w:tcPr>
            <w:tcW w:w="1602" w:type="dxa"/>
          </w:tcPr>
          <w:p w14:paraId="5A55AA8A">
            <w:pPr>
              <w:pStyle w:val="260"/>
              <w:autoSpaceDE w:val="0"/>
              <w:autoSpaceDN w:val="0"/>
              <w:spacing w:before="67"/>
              <w:ind w:right="17"/>
              <w:jc w:val="right"/>
              <w:rPr>
                <w:color w:val="auto"/>
                <w:sz w:val="19"/>
                <w:szCs w:val="19"/>
              </w:rPr>
            </w:pPr>
          </w:p>
        </w:tc>
        <w:tc>
          <w:tcPr>
            <w:tcW w:w="1602" w:type="dxa"/>
          </w:tcPr>
          <w:p w14:paraId="237C44A7">
            <w:pPr>
              <w:pStyle w:val="260"/>
              <w:autoSpaceDE w:val="0"/>
              <w:autoSpaceDN w:val="0"/>
              <w:spacing w:before="67"/>
              <w:ind w:right="14"/>
              <w:jc w:val="right"/>
              <w:rPr>
                <w:color w:val="auto"/>
                <w:sz w:val="19"/>
                <w:szCs w:val="19"/>
              </w:rPr>
            </w:pPr>
          </w:p>
        </w:tc>
        <w:tc>
          <w:tcPr>
            <w:tcW w:w="937" w:type="dxa"/>
          </w:tcPr>
          <w:p w14:paraId="7162904F">
            <w:pPr>
              <w:pStyle w:val="260"/>
              <w:autoSpaceDE w:val="0"/>
              <w:autoSpaceDN w:val="0"/>
              <w:spacing w:before="67"/>
              <w:ind w:right="11"/>
              <w:jc w:val="right"/>
              <w:rPr>
                <w:color w:val="auto"/>
                <w:sz w:val="19"/>
                <w:szCs w:val="19"/>
              </w:rPr>
            </w:pPr>
          </w:p>
        </w:tc>
        <w:tc>
          <w:tcPr>
            <w:tcW w:w="992" w:type="dxa"/>
            <w:tcBorders>
              <w:right w:val="single" w:color="000000" w:sz="12" w:space="0"/>
            </w:tcBorders>
          </w:tcPr>
          <w:p w14:paraId="6D471823">
            <w:pPr>
              <w:autoSpaceDE w:val="0"/>
              <w:autoSpaceDN w:val="0"/>
              <w:spacing w:line="240" w:lineRule="auto"/>
              <w:rPr>
                <w:rFonts w:ascii="Arial"/>
                <w:sz w:val="21"/>
              </w:rPr>
            </w:pPr>
          </w:p>
        </w:tc>
      </w:tr>
      <w:tr w14:paraId="0739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bottom w:val="nil"/>
            </w:tcBorders>
            <w:textDirection w:val="tbRlV"/>
          </w:tcPr>
          <w:p w14:paraId="5799E699">
            <w:pPr>
              <w:autoSpaceDE w:val="0"/>
              <w:autoSpaceDN w:val="0"/>
              <w:spacing w:line="240" w:lineRule="auto"/>
              <w:rPr>
                <w:rFonts w:ascii="Arial"/>
                <w:sz w:val="21"/>
              </w:rPr>
            </w:pPr>
          </w:p>
        </w:tc>
        <w:tc>
          <w:tcPr>
            <w:tcW w:w="992" w:type="dxa"/>
          </w:tcPr>
          <w:p w14:paraId="463071D2">
            <w:pPr>
              <w:pStyle w:val="260"/>
              <w:autoSpaceDE w:val="0"/>
              <w:autoSpaceDN w:val="0"/>
              <w:spacing w:before="69"/>
              <w:jc w:val="center"/>
              <w:rPr>
                <w:color w:val="auto"/>
                <w:sz w:val="19"/>
                <w:szCs w:val="19"/>
              </w:rPr>
            </w:pPr>
            <w:r>
              <w:rPr>
                <w:color w:val="auto"/>
                <w:spacing w:val="7"/>
                <w:sz w:val="19"/>
                <w:szCs w:val="19"/>
              </w:rPr>
              <w:t>1.3</w:t>
            </w:r>
          </w:p>
        </w:tc>
        <w:tc>
          <w:tcPr>
            <w:tcW w:w="1197" w:type="dxa"/>
          </w:tcPr>
          <w:p w14:paraId="4B8B50E4">
            <w:pPr>
              <w:autoSpaceDE w:val="0"/>
              <w:autoSpaceDN w:val="0"/>
              <w:spacing w:line="240" w:lineRule="auto"/>
              <w:rPr>
                <w:rFonts w:ascii="Arial"/>
                <w:sz w:val="21"/>
              </w:rPr>
            </w:pPr>
          </w:p>
        </w:tc>
        <w:tc>
          <w:tcPr>
            <w:tcW w:w="2395" w:type="dxa"/>
          </w:tcPr>
          <w:p w14:paraId="3AAB1F3C">
            <w:pPr>
              <w:pStyle w:val="260"/>
              <w:autoSpaceDE w:val="0"/>
              <w:autoSpaceDN w:val="0"/>
              <w:spacing w:before="69"/>
              <w:ind w:left="38"/>
              <w:rPr>
                <w:color w:val="auto"/>
                <w:sz w:val="19"/>
                <w:szCs w:val="19"/>
              </w:rPr>
            </w:pPr>
            <w:r>
              <w:rPr>
                <w:color w:val="auto"/>
                <w:spacing w:val="2"/>
                <w:sz w:val="19"/>
                <w:szCs w:val="19"/>
              </w:rPr>
              <w:t>环境保护</w:t>
            </w:r>
          </w:p>
        </w:tc>
        <w:tc>
          <w:tcPr>
            <w:tcW w:w="1662" w:type="dxa"/>
          </w:tcPr>
          <w:p w14:paraId="51DA038F">
            <w:pPr>
              <w:pStyle w:val="260"/>
              <w:autoSpaceDE w:val="0"/>
              <w:autoSpaceDN w:val="0"/>
              <w:spacing w:before="69"/>
              <w:ind w:right="23"/>
              <w:jc w:val="right"/>
              <w:rPr>
                <w:color w:val="auto"/>
                <w:sz w:val="19"/>
                <w:szCs w:val="19"/>
              </w:rPr>
            </w:pPr>
          </w:p>
        </w:tc>
        <w:tc>
          <w:tcPr>
            <w:tcW w:w="1662" w:type="dxa"/>
          </w:tcPr>
          <w:p w14:paraId="33C758B8">
            <w:pPr>
              <w:pStyle w:val="260"/>
              <w:autoSpaceDE w:val="0"/>
              <w:autoSpaceDN w:val="0"/>
              <w:spacing w:before="69"/>
              <w:ind w:right="20"/>
              <w:jc w:val="right"/>
              <w:rPr>
                <w:color w:val="auto"/>
                <w:sz w:val="19"/>
                <w:szCs w:val="19"/>
              </w:rPr>
            </w:pPr>
          </w:p>
        </w:tc>
        <w:tc>
          <w:tcPr>
            <w:tcW w:w="1602" w:type="dxa"/>
          </w:tcPr>
          <w:p w14:paraId="01A36789">
            <w:pPr>
              <w:pStyle w:val="260"/>
              <w:autoSpaceDE w:val="0"/>
              <w:autoSpaceDN w:val="0"/>
              <w:spacing w:before="69"/>
              <w:ind w:right="17"/>
              <w:jc w:val="right"/>
              <w:rPr>
                <w:color w:val="auto"/>
                <w:sz w:val="19"/>
                <w:szCs w:val="19"/>
              </w:rPr>
            </w:pPr>
          </w:p>
        </w:tc>
        <w:tc>
          <w:tcPr>
            <w:tcW w:w="1602" w:type="dxa"/>
          </w:tcPr>
          <w:p w14:paraId="74C79A54">
            <w:pPr>
              <w:pStyle w:val="260"/>
              <w:autoSpaceDE w:val="0"/>
              <w:autoSpaceDN w:val="0"/>
              <w:spacing w:before="69"/>
              <w:ind w:right="14"/>
              <w:jc w:val="right"/>
              <w:rPr>
                <w:color w:val="auto"/>
                <w:sz w:val="19"/>
                <w:szCs w:val="19"/>
              </w:rPr>
            </w:pPr>
          </w:p>
        </w:tc>
        <w:tc>
          <w:tcPr>
            <w:tcW w:w="937" w:type="dxa"/>
          </w:tcPr>
          <w:p w14:paraId="28788520">
            <w:pPr>
              <w:pStyle w:val="260"/>
              <w:autoSpaceDE w:val="0"/>
              <w:autoSpaceDN w:val="0"/>
              <w:spacing w:before="69"/>
              <w:ind w:right="11"/>
              <w:jc w:val="right"/>
              <w:rPr>
                <w:color w:val="auto"/>
                <w:sz w:val="19"/>
                <w:szCs w:val="19"/>
              </w:rPr>
            </w:pPr>
          </w:p>
        </w:tc>
        <w:tc>
          <w:tcPr>
            <w:tcW w:w="992" w:type="dxa"/>
            <w:tcBorders>
              <w:right w:val="single" w:color="000000" w:sz="12" w:space="0"/>
            </w:tcBorders>
          </w:tcPr>
          <w:p w14:paraId="3297DE57">
            <w:pPr>
              <w:autoSpaceDE w:val="0"/>
              <w:autoSpaceDN w:val="0"/>
              <w:spacing w:line="240" w:lineRule="auto"/>
              <w:rPr>
                <w:rFonts w:ascii="Arial"/>
                <w:sz w:val="21"/>
              </w:rPr>
            </w:pPr>
          </w:p>
        </w:tc>
      </w:tr>
      <w:tr w14:paraId="30A1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92" w:type="dxa"/>
            <w:vMerge w:val="continue"/>
            <w:tcBorders>
              <w:top w:val="nil"/>
              <w:left w:val="single" w:color="000000" w:sz="12" w:space="0"/>
            </w:tcBorders>
            <w:textDirection w:val="tbRlV"/>
          </w:tcPr>
          <w:p w14:paraId="4152BA84">
            <w:pPr>
              <w:autoSpaceDE w:val="0"/>
              <w:autoSpaceDN w:val="0"/>
              <w:spacing w:line="240" w:lineRule="auto"/>
              <w:rPr>
                <w:rFonts w:ascii="Arial"/>
                <w:sz w:val="21"/>
              </w:rPr>
            </w:pPr>
          </w:p>
        </w:tc>
        <w:tc>
          <w:tcPr>
            <w:tcW w:w="992" w:type="dxa"/>
          </w:tcPr>
          <w:p w14:paraId="1DCA22A3">
            <w:pPr>
              <w:pStyle w:val="260"/>
              <w:autoSpaceDE w:val="0"/>
              <w:autoSpaceDN w:val="0"/>
              <w:spacing w:before="70"/>
              <w:jc w:val="center"/>
              <w:rPr>
                <w:color w:val="auto"/>
                <w:sz w:val="19"/>
                <w:szCs w:val="19"/>
              </w:rPr>
            </w:pPr>
            <w:r>
              <w:rPr>
                <w:color w:val="auto"/>
                <w:spacing w:val="7"/>
                <w:sz w:val="19"/>
                <w:szCs w:val="19"/>
              </w:rPr>
              <w:t>1.4</w:t>
            </w:r>
          </w:p>
        </w:tc>
        <w:tc>
          <w:tcPr>
            <w:tcW w:w="1197" w:type="dxa"/>
          </w:tcPr>
          <w:p w14:paraId="6E9F8208">
            <w:pPr>
              <w:autoSpaceDE w:val="0"/>
              <w:autoSpaceDN w:val="0"/>
              <w:spacing w:line="240" w:lineRule="auto"/>
              <w:rPr>
                <w:rFonts w:ascii="Arial"/>
                <w:sz w:val="21"/>
              </w:rPr>
            </w:pPr>
          </w:p>
        </w:tc>
        <w:tc>
          <w:tcPr>
            <w:tcW w:w="2395" w:type="dxa"/>
          </w:tcPr>
          <w:p w14:paraId="784C5D4C">
            <w:pPr>
              <w:pStyle w:val="260"/>
              <w:autoSpaceDE w:val="0"/>
              <w:autoSpaceDN w:val="0"/>
              <w:spacing w:before="71"/>
              <w:ind w:left="48"/>
              <w:rPr>
                <w:color w:val="auto"/>
                <w:sz w:val="19"/>
                <w:szCs w:val="19"/>
              </w:rPr>
            </w:pPr>
            <w:r>
              <w:rPr>
                <w:color w:val="auto"/>
                <w:sz w:val="19"/>
                <w:szCs w:val="19"/>
              </w:rPr>
              <w:t>临时设施</w:t>
            </w:r>
          </w:p>
        </w:tc>
        <w:tc>
          <w:tcPr>
            <w:tcW w:w="1662" w:type="dxa"/>
          </w:tcPr>
          <w:p w14:paraId="24A41822">
            <w:pPr>
              <w:pStyle w:val="260"/>
              <w:autoSpaceDE w:val="0"/>
              <w:autoSpaceDN w:val="0"/>
              <w:spacing w:before="70"/>
              <w:ind w:right="23"/>
              <w:jc w:val="right"/>
              <w:rPr>
                <w:color w:val="auto"/>
                <w:sz w:val="19"/>
                <w:szCs w:val="19"/>
              </w:rPr>
            </w:pPr>
          </w:p>
        </w:tc>
        <w:tc>
          <w:tcPr>
            <w:tcW w:w="1662" w:type="dxa"/>
          </w:tcPr>
          <w:p w14:paraId="463E9D01">
            <w:pPr>
              <w:pStyle w:val="260"/>
              <w:autoSpaceDE w:val="0"/>
              <w:autoSpaceDN w:val="0"/>
              <w:spacing w:before="70"/>
              <w:ind w:right="20"/>
              <w:jc w:val="right"/>
              <w:rPr>
                <w:color w:val="auto"/>
                <w:sz w:val="19"/>
                <w:szCs w:val="19"/>
              </w:rPr>
            </w:pPr>
          </w:p>
        </w:tc>
        <w:tc>
          <w:tcPr>
            <w:tcW w:w="1602" w:type="dxa"/>
          </w:tcPr>
          <w:p w14:paraId="6B1A023B">
            <w:pPr>
              <w:pStyle w:val="260"/>
              <w:autoSpaceDE w:val="0"/>
              <w:autoSpaceDN w:val="0"/>
              <w:spacing w:before="70"/>
              <w:ind w:right="17"/>
              <w:jc w:val="right"/>
              <w:rPr>
                <w:color w:val="auto"/>
                <w:sz w:val="19"/>
                <w:szCs w:val="19"/>
              </w:rPr>
            </w:pPr>
          </w:p>
        </w:tc>
        <w:tc>
          <w:tcPr>
            <w:tcW w:w="1602" w:type="dxa"/>
          </w:tcPr>
          <w:p w14:paraId="5FD48D97">
            <w:pPr>
              <w:pStyle w:val="260"/>
              <w:autoSpaceDE w:val="0"/>
              <w:autoSpaceDN w:val="0"/>
              <w:spacing w:before="70"/>
              <w:ind w:right="14"/>
              <w:jc w:val="right"/>
              <w:rPr>
                <w:color w:val="auto"/>
                <w:sz w:val="19"/>
                <w:szCs w:val="19"/>
              </w:rPr>
            </w:pPr>
          </w:p>
        </w:tc>
        <w:tc>
          <w:tcPr>
            <w:tcW w:w="937" w:type="dxa"/>
          </w:tcPr>
          <w:p w14:paraId="7848B2F1">
            <w:pPr>
              <w:pStyle w:val="260"/>
              <w:autoSpaceDE w:val="0"/>
              <w:autoSpaceDN w:val="0"/>
              <w:spacing w:before="70"/>
              <w:ind w:right="11"/>
              <w:jc w:val="right"/>
              <w:rPr>
                <w:color w:val="auto"/>
                <w:sz w:val="19"/>
                <w:szCs w:val="19"/>
              </w:rPr>
            </w:pPr>
          </w:p>
        </w:tc>
        <w:tc>
          <w:tcPr>
            <w:tcW w:w="992" w:type="dxa"/>
            <w:tcBorders>
              <w:right w:val="single" w:color="000000" w:sz="12" w:space="0"/>
            </w:tcBorders>
          </w:tcPr>
          <w:p w14:paraId="1805C6A2">
            <w:pPr>
              <w:autoSpaceDE w:val="0"/>
              <w:autoSpaceDN w:val="0"/>
              <w:spacing w:line="240" w:lineRule="auto"/>
              <w:rPr>
                <w:rFonts w:ascii="Arial"/>
                <w:sz w:val="21"/>
              </w:rPr>
            </w:pPr>
          </w:p>
        </w:tc>
      </w:tr>
      <w:tr w14:paraId="62DE7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984" w:type="dxa"/>
            <w:gridSpan w:val="2"/>
            <w:tcBorders>
              <w:left w:val="single" w:color="000000" w:sz="12" w:space="0"/>
            </w:tcBorders>
          </w:tcPr>
          <w:p w14:paraId="4EB6AC0C">
            <w:pPr>
              <w:pStyle w:val="260"/>
              <w:autoSpaceDE w:val="0"/>
              <w:autoSpaceDN w:val="0"/>
              <w:spacing w:before="43"/>
              <w:ind w:left="1067"/>
              <w:rPr>
                <w:color w:val="auto"/>
                <w:sz w:val="19"/>
                <w:szCs w:val="19"/>
              </w:rPr>
            </w:pPr>
            <w:r>
              <w:rPr>
                <w:color w:val="auto"/>
                <w:sz w:val="19"/>
                <w:szCs w:val="19"/>
              </w:rPr>
              <w:t>2</w:t>
            </w:r>
          </w:p>
        </w:tc>
        <w:tc>
          <w:tcPr>
            <w:tcW w:w="1197" w:type="dxa"/>
          </w:tcPr>
          <w:p w14:paraId="50F33754">
            <w:pPr>
              <w:autoSpaceDE w:val="0"/>
              <w:autoSpaceDN w:val="0"/>
              <w:spacing w:line="240" w:lineRule="auto"/>
              <w:rPr>
                <w:rFonts w:ascii="Arial"/>
                <w:sz w:val="21"/>
              </w:rPr>
            </w:pPr>
          </w:p>
        </w:tc>
        <w:tc>
          <w:tcPr>
            <w:tcW w:w="2395" w:type="dxa"/>
          </w:tcPr>
          <w:p w14:paraId="1D9E6BBB">
            <w:pPr>
              <w:pStyle w:val="260"/>
              <w:autoSpaceDE w:val="0"/>
              <w:autoSpaceDN w:val="0"/>
              <w:spacing w:before="42"/>
              <w:ind w:left="38"/>
              <w:rPr>
                <w:color w:val="auto"/>
                <w:sz w:val="19"/>
                <w:szCs w:val="19"/>
                <w:lang w:eastAsia="zh-CN"/>
              </w:rPr>
            </w:pPr>
            <w:r>
              <w:rPr>
                <w:color w:val="auto"/>
                <w:spacing w:val="4"/>
                <w:sz w:val="19"/>
                <w:szCs w:val="19"/>
                <w:lang w:eastAsia="zh-CN"/>
              </w:rPr>
              <w:t>特殊安全文明施工措施费</w:t>
            </w:r>
          </w:p>
        </w:tc>
        <w:tc>
          <w:tcPr>
            <w:tcW w:w="1662" w:type="dxa"/>
          </w:tcPr>
          <w:p w14:paraId="6197B315">
            <w:pPr>
              <w:autoSpaceDE w:val="0"/>
              <w:autoSpaceDN w:val="0"/>
              <w:spacing w:line="240" w:lineRule="auto"/>
              <w:rPr>
                <w:rFonts w:ascii="Arial"/>
                <w:sz w:val="21"/>
                <w:lang w:eastAsia="zh-CN"/>
              </w:rPr>
            </w:pPr>
          </w:p>
        </w:tc>
        <w:tc>
          <w:tcPr>
            <w:tcW w:w="1662" w:type="dxa"/>
          </w:tcPr>
          <w:p w14:paraId="13BE17C8">
            <w:pPr>
              <w:autoSpaceDE w:val="0"/>
              <w:autoSpaceDN w:val="0"/>
              <w:spacing w:line="240" w:lineRule="auto"/>
              <w:rPr>
                <w:rFonts w:ascii="Arial"/>
                <w:sz w:val="21"/>
                <w:lang w:eastAsia="zh-CN"/>
              </w:rPr>
            </w:pPr>
          </w:p>
        </w:tc>
        <w:tc>
          <w:tcPr>
            <w:tcW w:w="1602" w:type="dxa"/>
          </w:tcPr>
          <w:p w14:paraId="7EA2FD63">
            <w:pPr>
              <w:autoSpaceDE w:val="0"/>
              <w:autoSpaceDN w:val="0"/>
              <w:spacing w:line="240" w:lineRule="auto"/>
              <w:rPr>
                <w:rFonts w:ascii="Arial"/>
                <w:sz w:val="21"/>
                <w:lang w:eastAsia="zh-CN"/>
              </w:rPr>
            </w:pPr>
          </w:p>
        </w:tc>
        <w:tc>
          <w:tcPr>
            <w:tcW w:w="1602" w:type="dxa"/>
          </w:tcPr>
          <w:p w14:paraId="4DDFC5D6">
            <w:pPr>
              <w:autoSpaceDE w:val="0"/>
              <w:autoSpaceDN w:val="0"/>
              <w:spacing w:line="240" w:lineRule="auto"/>
              <w:rPr>
                <w:rFonts w:ascii="Arial"/>
                <w:sz w:val="21"/>
                <w:lang w:eastAsia="zh-CN"/>
              </w:rPr>
            </w:pPr>
          </w:p>
        </w:tc>
        <w:tc>
          <w:tcPr>
            <w:tcW w:w="937" w:type="dxa"/>
          </w:tcPr>
          <w:p w14:paraId="1CB57AC9">
            <w:pPr>
              <w:autoSpaceDE w:val="0"/>
              <w:autoSpaceDN w:val="0"/>
              <w:spacing w:line="240" w:lineRule="auto"/>
              <w:rPr>
                <w:rFonts w:ascii="Arial"/>
                <w:sz w:val="21"/>
                <w:lang w:eastAsia="zh-CN"/>
              </w:rPr>
            </w:pPr>
          </w:p>
        </w:tc>
        <w:tc>
          <w:tcPr>
            <w:tcW w:w="992" w:type="dxa"/>
            <w:tcBorders>
              <w:right w:val="single" w:color="000000" w:sz="12" w:space="0"/>
            </w:tcBorders>
          </w:tcPr>
          <w:p w14:paraId="793434E7">
            <w:pPr>
              <w:autoSpaceDE w:val="0"/>
              <w:autoSpaceDN w:val="0"/>
              <w:spacing w:line="240" w:lineRule="auto"/>
              <w:rPr>
                <w:rFonts w:ascii="Arial"/>
                <w:sz w:val="21"/>
                <w:lang w:eastAsia="zh-CN"/>
              </w:rPr>
            </w:pPr>
          </w:p>
        </w:tc>
      </w:tr>
      <w:tr w14:paraId="1EEA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992" w:type="dxa"/>
            <w:vMerge w:val="restart"/>
            <w:tcBorders>
              <w:left w:val="single" w:color="000000" w:sz="12" w:space="0"/>
              <w:bottom w:val="nil"/>
            </w:tcBorders>
            <w:textDirection w:val="tbRlV"/>
          </w:tcPr>
          <w:p w14:paraId="0AB48DB9">
            <w:pPr>
              <w:autoSpaceDE w:val="0"/>
              <w:autoSpaceDN w:val="0"/>
              <w:spacing w:line="240" w:lineRule="auto"/>
              <w:rPr>
                <w:rFonts w:ascii="Arial"/>
                <w:sz w:val="21"/>
                <w:lang w:eastAsia="zh-CN"/>
              </w:rPr>
            </w:pPr>
          </w:p>
          <w:p w14:paraId="4BADA65B">
            <w:pPr>
              <w:pStyle w:val="260"/>
              <w:autoSpaceDE w:val="0"/>
              <w:autoSpaceDN w:val="0"/>
              <w:spacing w:before="84"/>
              <w:ind w:left="629"/>
              <w:rPr>
                <w:color w:val="auto"/>
                <w:sz w:val="19"/>
                <w:szCs w:val="19"/>
              </w:rPr>
            </w:pPr>
            <w:r>
              <w:rPr>
                <w:color w:val="auto"/>
                <w:spacing w:val="4"/>
                <w:sz w:val="19"/>
                <w:szCs w:val="19"/>
              </w:rPr>
              <w:t>其</w:t>
            </w:r>
            <w:r>
              <w:rPr>
                <w:color w:val="auto"/>
                <w:spacing w:val="6"/>
                <w:sz w:val="19"/>
                <w:szCs w:val="19"/>
              </w:rPr>
              <w:t xml:space="preserve">     </w:t>
            </w:r>
            <w:r>
              <w:rPr>
                <w:color w:val="auto"/>
                <w:spacing w:val="4"/>
                <w:sz w:val="19"/>
                <w:szCs w:val="19"/>
              </w:rPr>
              <w:t>中</w:t>
            </w:r>
          </w:p>
        </w:tc>
        <w:tc>
          <w:tcPr>
            <w:tcW w:w="992" w:type="dxa"/>
          </w:tcPr>
          <w:p w14:paraId="5FD3DB15">
            <w:pPr>
              <w:pStyle w:val="260"/>
              <w:autoSpaceDE w:val="0"/>
              <w:autoSpaceDN w:val="0"/>
              <w:spacing w:before="179"/>
              <w:jc w:val="center"/>
              <w:rPr>
                <w:color w:val="auto"/>
                <w:sz w:val="19"/>
                <w:szCs w:val="19"/>
              </w:rPr>
            </w:pPr>
            <w:r>
              <w:rPr>
                <w:color w:val="auto"/>
                <w:spacing w:val="11"/>
                <w:sz w:val="19"/>
                <w:szCs w:val="19"/>
              </w:rPr>
              <w:t>2.1</w:t>
            </w:r>
          </w:p>
        </w:tc>
        <w:tc>
          <w:tcPr>
            <w:tcW w:w="1197" w:type="dxa"/>
          </w:tcPr>
          <w:p w14:paraId="5D888F4A">
            <w:pPr>
              <w:autoSpaceDE w:val="0"/>
              <w:autoSpaceDN w:val="0"/>
              <w:spacing w:line="240" w:lineRule="auto"/>
              <w:rPr>
                <w:rFonts w:ascii="Arial"/>
                <w:sz w:val="21"/>
              </w:rPr>
            </w:pPr>
          </w:p>
        </w:tc>
        <w:tc>
          <w:tcPr>
            <w:tcW w:w="2395" w:type="dxa"/>
          </w:tcPr>
          <w:p w14:paraId="5AEE01D7">
            <w:pPr>
              <w:pStyle w:val="260"/>
              <w:autoSpaceDE w:val="0"/>
              <w:autoSpaceDN w:val="0"/>
              <w:spacing w:before="44"/>
              <w:ind w:left="38" w:right="206" w:firstLine="4"/>
              <w:rPr>
                <w:color w:val="auto"/>
                <w:sz w:val="19"/>
                <w:szCs w:val="19"/>
                <w:lang w:eastAsia="zh-CN"/>
              </w:rPr>
            </w:pPr>
            <w:r>
              <w:rPr>
                <w:color w:val="auto"/>
                <w:spacing w:val="3"/>
                <w:sz w:val="19"/>
                <w:szCs w:val="19"/>
                <w:lang w:eastAsia="zh-CN"/>
              </w:rPr>
              <w:t>管理目标等级对应的《图</w:t>
            </w:r>
            <w:r>
              <w:rPr>
                <w:color w:val="auto"/>
                <w:spacing w:val="7"/>
                <w:sz w:val="19"/>
                <w:szCs w:val="19"/>
                <w:lang w:eastAsia="zh-CN"/>
              </w:rPr>
              <w:t xml:space="preserve"> </w:t>
            </w:r>
            <w:r>
              <w:rPr>
                <w:color w:val="auto"/>
                <w:spacing w:val="1"/>
                <w:sz w:val="19"/>
                <w:szCs w:val="19"/>
                <w:lang w:eastAsia="zh-CN"/>
              </w:rPr>
              <w:t>集》</w:t>
            </w:r>
            <w:r>
              <w:rPr>
                <w:color w:val="auto"/>
                <w:spacing w:val="-27"/>
                <w:sz w:val="19"/>
                <w:szCs w:val="19"/>
                <w:lang w:eastAsia="zh-CN"/>
              </w:rPr>
              <w:t xml:space="preserve"> </w:t>
            </w:r>
            <w:r>
              <w:rPr>
                <w:color w:val="auto"/>
                <w:spacing w:val="1"/>
                <w:sz w:val="19"/>
                <w:szCs w:val="19"/>
                <w:lang w:eastAsia="zh-CN"/>
              </w:rPr>
              <w:t>标准外项目措施费</w:t>
            </w:r>
          </w:p>
        </w:tc>
        <w:tc>
          <w:tcPr>
            <w:tcW w:w="1662" w:type="dxa"/>
          </w:tcPr>
          <w:p w14:paraId="77C98DE3">
            <w:pPr>
              <w:autoSpaceDE w:val="0"/>
              <w:autoSpaceDN w:val="0"/>
              <w:spacing w:line="240" w:lineRule="auto"/>
              <w:rPr>
                <w:rFonts w:ascii="Arial"/>
                <w:sz w:val="21"/>
                <w:lang w:eastAsia="zh-CN"/>
              </w:rPr>
            </w:pPr>
          </w:p>
        </w:tc>
        <w:tc>
          <w:tcPr>
            <w:tcW w:w="1662" w:type="dxa"/>
          </w:tcPr>
          <w:p w14:paraId="0A55362E">
            <w:pPr>
              <w:autoSpaceDE w:val="0"/>
              <w:autoSpaceDN w:val="0"/>
              <w:spacing w:line="240" w:lineRule="auto"/>
              <w:rPr>
                <w:rFonts w:ascii="Arial"/>
                <w:sz w:val="21"/>
                <w:lang w:eastAsia="zh-CN"/>
              </w:rPr>
            </w:pPr>
          </w:p>
        </w:tc>
        <w:tc>
          <w:tcPr>
            <w:tcW w:w="1602" w:type="dxa"/>
          </w:tcPr>
          <w:p w14:paraId="020C27CE">
            <w:pPr>
              <w:autoSpaceDE w:val="0"/>
              <w:autoSpaceDN w:val="0"/>
              <w:spacing w:line="240" w:lineRule="auto"/>
              <w:rPr>
                <w:rFonts w:ascii="Arial"/>
                <w:sz w:val="21"/>
                <w:lang w:eastAsia="zh-CN"/>
              </w:rPr>
            </w:pPr>
          </w:p>
        </w:tc>
        <w:tc>
          <w:tcPr>
            <w:tcW w:w="1602" w:type="dxa"/>
          </w:tcPr>
          <w:p w14:paraId="275FB9F1">
            <w:pPr>
              <w:autoSpaceDE w:val="0"/>
              <w:autoSpaceDN w:val="0"/>
              <w:spacing w:line="240" w:lineRule="auto"/>
              <w:rPr>
                <w:rFonts w:ascii="Arial"/>
                <w:sz w:val="21"/>
                <w:lang w:eastAsia="zh-CN"/>
              </w:rPr>
            </w:pPr>
          </w:p>
        </w:tc>
        <w:tc>
          <w:tcPr>
            <w:tcW w:w="937" w:type="dxa"/>
          </w:tcPr>
          <w:p w14:paraId="1E6D1D8F">
            <w:pPr>
              <w:autoSpaceDE w:val="0"/>
              <w:autoSpaceDN w:val="0"/>
              <w:spacing w:line="240" w:lineRule="auto"/>
              <w:rPr>
                <w:rFonts w:ascii="Arial"/>
                <w:sz w:val="21"/>
                <w:lang w:eastAsia="zh-CN"/>
              </w:rPr>
            </w:pPr>
          </w:p>
        </w:tc>
        <w:tc>
          <w:tcPr>
            <w:tcW w:w="992" w:type="dxa"/>
            <w:tcBorders>
              <w:right w:val="single" w:color="000000" w:sz="12" w:space="0"/>
            </w:tcBorders>
          </w:tcPr>
          <w:p w14:paraId="5B13BA9C">
            <w:pPr>
              <w:autoSpaceDE w:val="0"/>
              <w:autoSpaceDN w:val="0"/>
              <w:spacing w:line="240" w:lineRule="auto"/>
              <w:rPr>
                <w:rFonts w:ascii="Arial"/>
                <w:sz w:val="21"/>
                <w:lang w:eastAsia="zh-CN"/>
              </w:rPr>
            </w:pPr>
          </w:p>
        </w:tc>
      </w:tr>
      <w:tr w14:paraId="1A6E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992" w:type="dxa"/>
            <w:vMerge w:val="continue"/>
            <w:tcBorders>
              <w:top w:val="nil"/>
              <w:left w:val="single" w:color="000000" w:sz="12" w:space="0"/>
              <w:bottom w:val="nil"/>
            </w:tcBorders>
            <w:textDirection w:val="tbRlV"/>
          </w:tcPr>
          <w:p w14:paraId="30D42DD7">
            <w:pPr>
              <w:autoSpaceDE w:val="0"/>
              <w:autoSpaceDN w:val="0"/>
              <w:spacing w:line="240" w:lineRule="auto"/>
              <w:rPr>
                <w:rFonts w:ascii="Arial"/>
                <w:sz w:val="21"/>
                <w:lang w:eastAsia="zh-CN"/>
              </w:rPr>
            </w:pPr>
          </w:p>
        </w:tc>
        <w:tc>
          <w:tcPr>
            <w:tcW w:w="992" w:type="dxa"/>
          </w:tcPr>
          <w:p w14:paraId="56EF6387">
            <w:pPr>
              <w:pStyle w:val="260"/>
              <w:autoSpaceDE w:val="0"/>
              <w:autoSpaceDN w:val="0"/>
              <w:spacing w:before="301"/>
              <w:jc w:val="center"/>
              <w:rPr>
                <w:color w:val="auto"/>
                <w:sz w:val="19"/>
                <w:szCs w:val="19"/>
              </w:rPr>
            </w:pPr>
            <w:r>
              <w:rPr>
                <w:color w:val="auto"/>
                <w:spacing w:val="11"/>
                <w:sz w:val="19"/>
                <w:szCs w:val="19"/>
              </w:rPr>
              <w:t>2.2</w:t>
            </w:r>
          </w:p>
        </w:tc>
        <w:tc>
          <w:tcPr>
            <w:tcW w:w="1197" w:type="dxa"/>
          </w:tcPr>
          <w:p w14:paraId="38CA0464">
            <w:pPr>
              <w:autoSpaceDE w:val="0"/>
              <w:autoSpaceDN w:val="0"/>
              <w:spacing w:line="240" w:lineRule="auto"/>
              <w:rPr>
                <w:rFonts w:ascii="Arial"/>
                <w:sz w:val="21"/>
              </w:rPr>
            </w:pPr>
          </w:p>
        </w:tc>
        <w:tc>
          <w:tcPr>
            <w:tcW w:w="2395" w:type="dxa"/>
          </w:tcPr>
          <w:p w14:paraId="39173BB5">
            <w:pPr>
              <w:pStyle w:val="260"/>
              <w:autoSpaceDE w:val="0"/>
              <w:autoSpaceDN w:val="0"/>
              <w:spacing w:before="45"/>
              <w:ind w:left="37" w:right="206"/>
              <w:jc w:val="both"/>
              <w:rPr>
                <w:color w:val="auto"/>
                <w:sz w:val="19"/>
                <w:szCs w:val="19"/>
                <w:lang w:eastAsia="zh-CN"/>
              </w:rPr>
            </w:pPr>
            <w:r>
              <w:rPr>
                <w:color w:val="auto"/>
                <w:spacing w:val="4"/>
                <w:sz w:val="19"/>
                <w:szCs w:val="19"/>
                <w:lang w:eastAsia="zh-CN"/>
              </w:rPr>
              <w:t>超过一定规模的危大工程</w:t>
            </w:r>
            <w:r>
              <w:rPr>
                <w:color w:val="auto"/>
                <w:spacing w:val="1"/>
                <w:sz w:val="19"/>
                <w:szCs w:val="19"/>
                <w:lang w:eastAsia="zh-CN"/>
              </w:rPr>
              <w:t xml:space="preserve"> </w:t>
            </w:r>
            <w:r>
              <w:rPr>
                <w:color w:val="auto"/>
                <w:spacing w:val="4"/>
                <w:sz w:val="19"/>
                <w:szCs w:val="19"/>
                <w:lang w:eastAsia="zh-CN"/>
              </w:rPr>
              <w:t>对应的安全文明施工增加</w:t>
            </w:r>
            <w:r>
              <w:rPr>
                <w:color w:val="auto"/>
                <w:spacing w:val="1"/>
                <w:sz w:val="19"/>
                <w:szCs w:val="19"/>
                <w:lang w:eastAsia="zh-CN"/>
              </w:rPr>
              <w:t xml:space="preserve"> </w:t>
            </w:r>
            <w:r>
              <w:rPr>
                <w:color w:val="auto"/>
                <w:spacing w:val="2"/>
                <w:sz w:val="19"/>
                <w:szCs w:val="19"/>
                <w:lang w:eastAsia="zh-CN"/>
              </w:rPr>
              <w:t>措施费</w:t>
            </w:r>
          </w:p>
        </w:tc>
        <w:tc>
          <w:tcPr>
            <w:tcW w:w="1662" w:type="dxa"/>
          </w:tcPr>
          <w:p w14:paraId="4B5A5E41">
            <w:pPr>
              <w:autoSpaceDE w:val="0"/>
              <w:autoSpaceDN w:val="0"/>
              <w:spacing w:line="240" w:lineRule="auto"/>
              <w:rPr>
                <w:rFonts w:ascii="Arial"/>
                <w:sz w:val="21"/>
                <w:lang w:eastAsia="zh-CN"/>
              </w:rPr>
            </w:pPr>
          </w:p>
        </w:tc>
        <w:tc>
          <w:tcPr>
            <w:tcW w:w="1662" w:type="dxa"/>
          </w:tcPr>
          <w:p w14:paraId="64DEB2BC">
            <w:pPr>
              <w:autoSpaceDE w:val="0"/>
              <w:autoSpaceDN w:val="0"/>
              <w:spacing w:line="240" w:lineRule="auto"/>
              <w:rPr>
                <w:rFonts w:ascii="Arial"/>
                <w:sz w:val="21"/>
                <w:lang w:eastAsia="zh-CN"/>
              </w:rPr>
            </w:pPr>
          </w:p>
        </w:tc>
        <w:tc>
          <w:tcPr>
            <w:tcW w:w="1602" w:type="dxa"/>
          </w:tcPr>
          <w:p w14:paraId="4E7BCF4E">
            <w:pPr>
              <w:autoSpaceDE w:val="0"/>
              <w:autoSpaceDN w:val="0"/>
              <w:spacing w:line="240" w:lineRule="auto"/>
              <w:rPr>
                <w:rFonts w:ascii="Arial"/>
                <w:sz w:val="21"/>
                <w:lang w:eastAsia="zh-CN"/>
              </w:rPr>
            </w:pPr>
          </w:p>
        </w:tc>
        <w:tc>
          <w:tcPr>
            <w:tcW w:w="1602" w:type="dxa"/>
          </w:tcPr>
          <w:p w14:paraId="7ECCCA95">
            <w:pPr>
              <w:autoSpaceDE w:val="0"/>
              <w:autoSpaceDN w:val="0"/>
              <w:spacing w:line="240" w:lineRule="auto"/>
              <w:rPr>
                <w:rFonts w:ascii="Arial"/>
                <w:sz w:val="21"/>
                <w:lang w:eastAsia="zh-CN"/>
              </w:rPr>
            </w:pPr>
          </w:p>
        </w:tc>
        <w:tc>
          <w:tcPr>
            <w:tcW w:w="937" w:type="dxa"/>
          </w:tcPr>
          <w:p w14:paraId="1184C1E0">
            <w:pPr>
              <w:autoSpaceDE w:val="0"/>
              <w:autoSpaceDN w:val="0"/>
              <w:spacing w:line="240" w:lineRule="auto"/>
              <w:rPr>
                <w:rFonts w:ascii="Arial"/>
                <w:sz w:val="21"/>
                <w:lang w:eastAsia="zh-CN"/>
              </w:rPr>
            </w:pPr>
          </w:p>
        </w:tc>
        <w:tc>
          <w:tcPr>
            <w:tcW w:w="992" w:type="dxa"/>
            <w:tcBorders>
              <w:right w:val="single" w:color="000000" w:sz="12" w:space="0"/>
            </w:tcBorders>
          </w:tcPr>
          <w:p w14:paraId="2D0E58B6">
            <w:pPr>
              <w:autoSpaceDE w:val="0"/>
              <w:autoSpaceDN w:val="0"/>
              <w:spacing w:line="240" w:lineRule="auto"/>
              <w:rPr>
                <w:rFonts w:ascii="Arial"/>
                <w:sz w:val="21"/>
                <w:lang w:eastAsia="zh-CN"/>
              </w:rPr>
            </w:pPr>
          </w:p>
        </w:tc>
      </w:tr>
      <w:tr w14:paraId="611D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992" w:type="dxa"/>
            <w:vMerge w:val="continue"/>
            <w:tcBorders>
              <w:top w:val="nil"/>
              <w:left w:val="single" w:color="000000" w:sz="12" w:space="0"/>
            </w:tcBorders>
            <w:textDirection w:val="tbRlV"/>
          </w:tcPr>
          <w:p w14:paraId="0A74DC61">
            <w:pPr>
              <w:autoSpaceDE w:val="0"/>
              <w:autoSpaceDN w:val="0"/>
              <w:spacing w:line="240" w:lineRule="auto"/>
              <w:rPr>
                <w:rFonts w:ascii="Arial"/>
                <w:sz w:val="21"/>
                <w:lang w:eastAsia="zh-CN"/>
              </w:rPr>
            </w:pPr>
          </w:p>
        </w:tc>
        <w:tc>
          <w:tcPr>
            <w:tcW w:w="992" w:type="dxa"/>
          </w:tcPr>
          <w:p w14:paraId="40373C1F">
            <w:pPr>
              <w:pStyle w:val="260"/>
              <w:autoSpaceDE w:val="0"/>
              <w:autoSpaceDN w:val="0"/>
              <w:spacing w:before="184"/>
              <w:jc w:val="center"/>
              <w:rPr>
                <w:color w:val="auto"/>
                <w:sz w:val="19"/>
                <w:szCs w:val="19"/>
              </w:rPr>
            </w:pPr>
            <w:r>
              <w:rPr>
                <w:color w:val="auto"/>
                <w:spacing w:val="11"/>
                <w:sz w:val="19"/>
                <w:szCs w:val="19"/>
              </w:rPr>
              <w:t>2.3</w:t>
            </w:r>
          </w:p>
        </w:tc>
        <w:tc>
          <w:tcPr>
            <w:tcW w:w="1197" w:type="dxa"/>
          </w:tcPr>
          <w:p w14:paraId="220A44A9">
            <w:pPr>
              <w:autoSpaceDE w:val="0"/>
              <w:autoSpaceDN w:val="0"/>
              <w:spacing w:line="240" w:lineRule="auto"/>
              <w:rPr>
                <w:rFonts w:ascii="Arial"/>
                <w:sz w:val="21"/>
              </w:rPr>
            </w:pPr>
          </w:p>
        </w:tc>
        <w:tc>
          <w:tcPr>
            <w:tcW w:w="2395" w:type="dxa"/>
          </w:tcPr>
          <w:p w14:paraId="7EF8C13C">
            <w:pPr>
              <w:pStyle w:val="260"/>
              <w:autoSpaceDE w:val="0"/>
              <w:autoSpaceDN w:val="0"/>
              <w:spacing w:before="49"/>
              <w:ind w:left="37" w:right="206" w:firstLine="1"/>
              <w:rPr>
                <w:color w:val="auto"/>
                <w:sz w:val="19"/>
                <w:szCs w:val="19"/>
                <w:lang w:eastAsia="zh-CN"/>
              </w:rPr>
            </w:pPr>
            <w:r>
              <w:rPr>
                <w:color w:val="auto"/>
                <w:spacing w:val="4"/>
                <w:sz w:val="19"/>
                <w:szCs w:val="19"/>
                <w:lang w:eastAsia="zh-CN"/>
              </w:rPr>
              <w:t>其他特殊安全文明施工措</w:t>
            </w:r>
            <w:r>
              <w:rPr>
                <w:color w:val="auto"/>
                <w:sz w:val="19"/>
                <w:szCs w:val="19"/>
                <w:lang w:eastAsia="zh-CN"/>
              </w:rPr>
              <w:t xml:space="preserve"> 施费</w:t>
            </w:r>
          </w:p>
        </w:tc>
        <w:tc>
          <w:tcPr>
            <w:tcW w:w="1662" w:type="dxa"/>
          </w:tcPr>
          <w:p w14:paraId="281A23B1">
            <w:pPr>
              <w:autoSpaceDE w:val="0"/>
              <w:autoSpaceDN w:val="0"/>
              <w:spacing w:line="240" w:lineRule="auto"/>
              <w:rPr>
                <w:rFonts w:ascii="Arial"/>
                <w:sz w:val="21"/>
                <w:lang w:eastAsia="zh-CN"/>
              </w:rPr>
            </w:pPr>
          </w:p>
        </w:tc>
        <w:tc>
          <w:tcPr>
            <w:tcW w:w="1662" w:type="dxa"/>
          </w:tcPr>
          <w:p w14:paraId="0DD811C0">
            <w:pPr>
              <w:autoSpaceDE w:val="0"/>
              <w:autoSpaceDN w:val="0"/>
              <w:spacing w:line="240" w:lineRule="auto"/>
              <w:rPr>
                <w:rFonts w:ascii="Arial"/>
                <w:sz w:val="21"/>
                <w:lang w:eastAsia="zh-CN"/>
              </w:rPr>
            </w:pPr>
          </w:p>
        </w:tc>
        <w:tc>
          <w:tcPr>
            <w:tcW w:w="1602" w:type="dxa"/>
          </w:tcPr>
          <w:p w14:paraId="352D9B10">
            <w:pPr>
              <w:autoSpaceDE w:val="0"/>
              <w:autoSpaceDN w:val="0"/>
              <w:spacing w:line="240" w:lineRule="auto"/>
              <w:rPr>
                <w:rFonts w:ascii="Arial"/>
                <w:sz w:val="21"/>
                <w:lang w:eastAsia="zh-CN"/>
              </w:rPr>
            </w:pPr>
          </w:p>
        </w:tc>
        <w:tc>
          <w:tcPr>
            <w:tcW w:w="1602" w:type="dxa"/>
          </w:tcPr>
          <w:p w14:paraId="31A28403">
            <w:pPr>
              <w:autoSpaceDE w:val="0"/>
              <w:autoSpaceDN w:val="0"/>
              <w:spacing w:line="240" w:lineRule="auto"/>
              <w:rPr>
                <w:rFonts w:ascii="Arial"/>
                <w:sz w:val="21"/>
                <w:lang w:eastAsia="zh-CN"/>
              </w:rPr>
            </w:pPr>
          </w:p>
        </w:tc>
        <w:tc>
          <w:tcPr>
            <w:tcW w:w="937" w:type="dxa"/>
          </w:tcPr>
          <w:p w14:paraId="42AF40B4">
            <w:pPr>
              <w:autoSpaceDE w:val="0"/>
              <w:autoSpaceDN w:val="0"/>
              <w:spacing w:line="240" w:lineRule="auto"/>
              <w:rPr>
                <w:rFonts w:ascii="Arial"/>
                <w:sz w:val="21"/>
                <w:lang w:eastAsia="zh-CN"/>
              </w:rPr>
            </w:pPr>
          </w:p>
        </w:tc>
        <w:tc>
          <w:tcPr>
            <w:tcW w:w="992" w:type="dxa"/>
            <w:tcBorders>
              <w:right w:val="single" w:color="000000" w:sz="12" w:space="0"/>
            </w:tcBorders>
          </w:tcPr>
          <w:p w14:paraId="58521C85">
            <w:pPr>
              <w:autoSpaceDE w:val="0"/>
              <w:autoSpaceDN w:val="0"/>
              <w:spacing w:line="240" w:lineRule="auto"/>
              <w:rPr>
                <w:rFonts w:ascii="Arial"/>
                <w:sz w:val="21"/>
                <w:lang w:eastAsia="zh-CN"/>
              </w:rPr>
            </w:pPr>
          </w:p>
        </w:tc>
      </w:tr>
      <w:tr w14:paraId="4ADC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576" w:type="dxa"/>
            <w:gridSpan w:val="4"/>
            <w:tcBorders>
              <w:left w:val="single" w:color="000000" w:sz="12" w:space="0"/>
              <w:bottom w:val="single" w:color="000000" w:sz="12" w:space="0"/>
            </w:tcBorders>
          </w:tcPr>
          <w:p w14:paraId="30987FA4">
            <w:pPr>
              <w:pStyle w:val="260"/>
              <w:autoSpaceDE w:val="0"/>
              <w:autoSpaceDN w:val="0"/>
              <w:spacing w:before="84" w:line="189" w:lineRule="auto"/>
              <w:ind w:left="2708"/>
              <w:rPr>
                <w:color w:val="auto"/>
                <w:sz w:val="19"/>
                <w:szCs w:val="19"/>
              </w:rPr>
            </w:pPr>
            <w:r>
              <w:rPr>
                <w:color w:val="auto"/>
                <w:spacing w:val="-3"/>
                <w:sz w:val="19"/>
                <w:szCs w:val="19"/>
              </w:rPr>
              <w:t>合</w:t>
            </w:r>
            <w:r>
              <w:rPr>
                <w:color w:val="auto"/>
                <w:spacing w:val="16"/>
                <w:w w:val="101"/>
                <w:sz w:val="19"/>
                <w:szCs w:val="19"/>
              </w:rPr>
              <w:t xml:space="preserve">   </w:t>
            </w:r>
            <w:r>
              <w:rPr>
                <w:color w:val="auto"/>
                <w:spacing w:val="-3"/>
                <w:sz w:val="19"/>
                <w:szCs w:val="19"/>
              </w:rPr>
              <w:t>计</w:t>
            </w:r>
          </w:p>
        </w:tc>
        <w:tc>
          <w:tcPr>
            <w:tcW w:w="1662" w:type="dxa"/>
            <w:tcBorders>
              <w:bottom w:val="single" w:color="000000" w:sz="12" w:space="0"/>
            </w:tcBorders>
          </w:tcPr>
          <w:p w14:paraId="65658CE5">
            <w:pPr>
              <w:pStyle w:val="260"/>
              <w:autoSpaceDE w:val="0"/>
              <w:autoSpaceDN w:val="0"/>
              <w:spacing w:before="85" w:line="204" w:lineRule="auto"/>
              <w:ind w:right="23"/>
              <w:jc w:val="right"/>
              <w:rPr>
                <w:color w:val="auto"/>
                <w:sz w:val="19"/>
                <w:szCs w:val="19"/>
              </w:rPr>
            </w:pPr>
          </w:p>
        </w:tc>
        <w:tc>
          <w:tcPr>
            <w:tcW w:w="1662" w:type="dxa"/>
            <w:tcBorders>
              <w:bottom w:val="single" w:color="000000" w:sz="12" w:space="0"/>
            </w:tcBorders>
          </w:tcPr>
          <w:p w14:paraId="03DB10A0">
            <w:pPr>
              <w:pStyle w:val="260"/>
              <w:autoSpaceDE w:val="0"/>
              <w:autoSpaceDN w:val="0"/>
              <w:spacing w:before="85" w:line="204" w:lineRule="auto"/>
              <w:ind w:right="20"/>
              <w:jc w:val="right"/>
              <w:rPr>
                <w:color w:val="auto"/>
                <w:sz w:val="19"/>
                <w:szCs w:val="19"/>
              </w:rPr>
            </w:pPr>
          </w:p>
        </w:tc>
        <w:tc>
          <w:tcPr>
            <w:tcW w:w="1602" w:type="dxa"/>
            <w:tcBorders>
              <w:bottom w:val="single" w:color="000000" w:sz="12" w:space="0"/>
            </w:tcBorders>
          </w:tcPr>
          <w:p w14:paraId="06197F07">
            <w:pPr>
              <w:pStyle w:val="260"/>
              <w:autoSpaceDE w:val="0"/>
              <w:autoSpaceDN w:val="0"/>
              <w:spacing w:before="85" w:line="204" w:lineRule="auto"/>
              <w:ind w:right="17"/>
              <w:jc w:val="right"/>
              <w:rPr>
                <w:color w:val="auto"/>
                <w:sz w:val="19"/>
                <w:szCs w:val="19"/>
              </w:rPr>
            </w:pPr>
          </w:p>
        </w:tc>
        <w:tc>
          <w:tcPr>
            <w:tcW w:w="1602" w:type="dxa"/>
            <w:tcBorders>
              <w:bottom w:val="single" w:color="000000" w:sz="12" w:space="0"/>
            </w:tcBorders>
          </w:tcPr>
          <w:p w14:paraId="1B2AEC2A">
            <w:pPr>
              <w:pStyle w:val="260"/>
              <w:autoSpaceDE w:val="0"/>
              <w:autoSpaceDN w:val="0"/>
              <w:spacing w:before="85" w:line="204" w:lineRule="auto"/>
              <w:ind w:right="14"/>
              <w:jc w:val="right"/>
              <w:rPr>
                <w:color w:val="auto"/>
                <w:sz w:val="19"/>
                <w:szCs w:val="19"/>
              </w:rPr>
            </w:pPr>
          </w:p>
        </w:tc>
        <w:tc>
          <w:tcPr>
            <w:tcW w:w="937" w:type="dxa"/>
            <w:tcBorders>
              <w:bottom w:val="single" w:color="000000" w:sz="12" w:space="0"/>
            </w:tcBorders>
          </w:tcPr>
          <w:p w14:paraId="58B2B8B6">
            <w:pPr>
              <w:pStyle w:val="260"/>
              <w:autoSpaceDE w:val="0"/>
              <w:autoSpaceDN w:val="0"/>
              <w:spacing w:before="85" w:line="204" w:lineRule="auto"/>
              <w:ind w:right="11"/>
              <w:jc w:val="right"/>
              <w:rPr>
                <w:color w:val="auto"/>
                <w:sz w:val="19"/>
                <w:szCs w:val="19"/>
              </w:rPr>
            </w:pPr>
          </w:p>
        </w:tc>
        <w:tc>
          <w:tcPr>
            <w:tcW w:w="992" w:type="dxa"/>
            <w:tcBorders>
              <w:bottom w:val="single" w:color="000000" w:sz="12" w:space="0"/>
              <w:right w:val="single" w:color="000000" w:sz="12" w:space="0"/>
            </w:tcBorders>
          </w:tcPr>
          <w:p w14:paraId="5B64F376">
            <w:pPr>
              <w:autoSpaceDE w:val="0"/>
              <w:autoSpaceDN w:val="0"/>
              <w:rPr>
                <w:rFonts w:ascii="Arial"/>
                <w:sz w:val="21"/>
              </w:rPr>
            </w:pPr>
          </w:p>
        </w:tc>
      </w:tr>
    </w:tbl>
    <w:p w14:paraId="13754BCD">
      <w:pPr>
        <w:spacing w:line="183" w:lineRule="auto"/>
        <w:rPr>
          <w:rFonts w:ascii="微软雅黑" w:hAnsi="微软雅黑" w:eastAsia="微软雅黑" w:cs="微软雅黑"/>
          <w:sz w:val="18"/>
          <w:szCs w:val="18"/>
        </w:rPr>
        <w:sectPr>
          <w:pgSz w:w="16840" w:h="11900"/>
          <w:pgMar w:top="1011" w:right="1030" w:bottom="400" w:left="960" w:header="0" w:footer="0" w:gutter="0"/>
          <w:pgNumType w:fmt="decimal"/>
          <w:cols w:space="720" w:num="1"/>
        </w:sectPr>
      </w:pPr>
    </w:p>
    <w:p w14:paraId="15E9AF39">
      <w:pPr>
        <w:bidi w:val="0"/>
        <w:jc w:val="center"/>
        <w:rPr>
          <w:b/>
          <w:bCs/>
          <w:sz w:val="30"/>
          <w:szCs w:val="30"/>
          <w:lang w:eastAsia="zh-CN"/>
        </w:rPr>
      </w:pPr>
      <w:r>
        <w:rPr>
          <w:b/>
          <w:bCs/>
          <w:sz w:val="30"/>
          <w:szCs w:val="30"/>
          <w:lang w:eastAsia="zh-CN"/>
        </w:rPr>
        <w:t>施工垃圾场外运输和消纳费明细表</w:t>
      </w:r>
    </w:p>
    <w:p w14:paraId="40F3D694">
      <w:pPr>
        <w:spacing w:before="292" w:line="189" w:lineRule="auto"/>
        <w:ind w:left="39" w:firstLine="840" w:firstLineChars="400"/>
      </w:pPr>
      <w:r>
        <w:drawing>
          <wp:anchor distT="0" distB="0" distL="0" distR="0" simplePos="0" relativeHeight="251666432" behindDoc="0" locked="0" layoutInCell="1" allowOverlap="1">
            <wp:simplePos x="0" y="0"/>
            <wp:positionH relativeFrom="column">
              <wp:posOffset>0</wp:posOffset>
            </wp:positionH>
            <wp:positionV relativeFrom="paragraph">
              <wp:posOffset>5709920</wp:posOffset>
            </wp:positionV>
            <wp:extent cx="96012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1"/>
                    <a:stretch>
                      <a:fillRect/>
                    </a:stretch>
                  </pic:blipFill>
                  <pic:spPr>
                    <a:xfrm>
                      <a:off x="0" y="0"/>
                      <a:ext cx="9601200" cy="6350"/>
                    </a:xfrm>
                    <a:prstGeom prst="rect">
                      <a:avLst/>
                    </a:prstGeom>
                  </pic:spPr>
                </pic:pic>
              </a:graphicData>
            </a:graphic>
          </wp:anchor>
        </w:drawing>
      </w:r>
      <w:r>
        <w:rPr>
          <w:rFonts w:ascii="微软雅黑" w:hAnsi="微软雅黑" w:eastAsia="微软雅黑" w:cs="微软雅黑"/>
          <w:sz w:val="19"/>
          <w:szCs w:val="19"/>
        </w:rPr>
        <w:t xml:space="preserve">工程名称：   </w:t>
      </w:r>
      <w:r>
        <w:rPr>
          <w:rFonts w:hint="eastAsia" w:ascii="微软雅黑" w:hAnsi="微软雅黑" w:eastAsia="微软雅黑" w:cs="微软雅黑"/>
          <w:sz w:val="19"/>
          <w:szCs w:val="19"/>
          <w:lang w:eastAsia="zh-CN"/>
        </w:rPr>
        <w:t xml:space="preserve">                                                                                                            </w:t>
      </w:r>
      <w:r>
        <w:rPr>
          <w:rFonts w:ascii="微软雅黑" w:hAnsi="微软雅黑" w:eastAsia="微软雅黑" w:cs="微软雅黑"/>
          <w:spacing w:val="-1"/>
          <w:position w:val="1"/>
          <w:sz w:val="18"/>
          <w:szCs w:val="18"/>
        </w:rPr>
        <w:t>第</w:t>
      </w:r>
      <w:r>
        <w:rPr>
          <w:rFonts w:ascii="微软雅黑" w:hAnsi="微软雅黑" w:eastAsia="微软雅黑" w:cs="微软雅黑"/>
          <w:spacing w:val="2"/>
          <w:position w:val="1"/>
          <w:sz w:val="18"/>
          <w:szCs w:val="18"/>
        </w:rPr>
        <w:t xml:space="preserve">  </w:t>
      </w:r>
      <w:r>
        <w:rPr>
          <w:rFonts w:ascii="微软雅黑" w:hAnsi="微软雅黑" w:eastAsia="微软雅黑" w:cs="微软雅黑"/>
          <w:spacing w:val="-1"/>
          <w:position w:val="1"/>
          <w:sz w:val="18"/>
          <w:szCs w:val="18"/>
        </w:rPr>
        <w:t xml:space="preserve"> 页    共   页</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xml:space="preserve">                                                                                                                                                                 </w:t>
      </w:r>
    </w:p>
    <w:tbl>
      <w:tblPr>
        <w:tblStyle w:val="258"/>
        <w:tblW w:w="13892" w:type="dxa"/>
        <w:tblInd w:w="7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6"/>
        <w:gridCol w:w="1417"/>
        <w:gridCol w:w="2810"/>
        <w:gridCol w:w="1722"/>
        <w:gridCol w:w="1033"/>
        <w:gridCol w:w="1677"/>
        <w:gridCol w:w="1547"/>
        <w:gridCol w:w="1276"/>
        <w:gridCol w:w="1134"/>
      </w:tblGrid>
      <w:tr w14:paraId="79D6C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276" w:type="dxa"/>
            <w:tcBorders>
              <w:top w:val="single" w:color="000000" w:sz="12" w:space="0"/>
              <w:left w:val="single" w:color="000000" w:sz="12" w:space="0"/>
            </w:tcBorders>
          </w:tcPr>
          <w:p w14:paraId="657BC06F">
            <w:pPr>
              <w:pStyle w:val="260"/>
              <w:autoSpaceDE w:val="0"/>
              <w:autoSpaceDN w:val="0"/>
              <w:spacing w:before="177"/>
              <w:jc w:val="center"/>
              <w:rPr>
                <w:color w:val="auto"/>
                <w:sz w:val="19"/>
                <w:szCs w:val="19"/>
              </w:rPr>
            </w:pPr>
            <w:r>
              <w:rPr>
                <w:color w:val="auto"/>
                <w:sz w:val="19"/>
                <w:szCs w:val="19"/>
              </w:rPr>
              <w:t>序号</w:t>
            </w:r>
          </w:p>
        </w:tc>
        <w:tc>
          <w:tcPr>
            <w:tcW w:w="1417" w:type="dxa"/>
            <w:tcBorders>
              <w:top w:val="single" w:color="000000" w:sz="12" w:space="0"/>
            </w:tcBorders>
          </w:tcPr>
          <w:p w14:paraId="579245E7">
            <w:pPr>
              <w:pStyle w:val="260"/>
              <w:autoSpaceDE w:val="0"/>
              <w:autoSpaceDN w:val="0"/>
              <w:spacing w:before="41"/>
              <w:jc w:val="center"/>
              <w:rPr>
                <w:color w:val="auto"/>
                <w:sz w:val="19"/>
                <w:szCs w:val="19"/>
              </w:rPr>
            </w:pPr>
            <w:r>
              <w:rPr>
                <w:color w:val="auto"/>
                <w:spacing w:val="-2"/>
                <w:sz w:val="19"/>
                <w:szCs w:val="19"/>
              </w:rPr>
              <w:t>项目</w:t>
            </w:r>
          </w:p>
          <w:p w14:paraId="2190981F">
            <w:pPr>
              <w:pStyle w:val="260"/>
              <w:autoSpaceDE w:val="0"/>
              <w:autoSpaceDN w:val="0"/>
              <w:jc w:val="center"/>
              <w:rPr>
                <w:color w:val="auto"/>
                <w:sz w:val="19"/>
                <w:szCs w:val="19"/>
              </w:rPr>
            </w:pPr>
            <w:r>
              <w:rPr>
                <w:color w:val="auto"/>
                <w:spacing w:val="-1"/>
                <w:sz w:val="19"/>
                <w:szCs w:val="19"/>
              </w:rPr>
              <w:t>编码</w:t>
            </w:r>
          </w:p>
        </w:tc>
        <w:tc>
          <w:tcPr>
            <w:tcW w:w="2810" w:type="dxa"/>
            <w:tcBorders>
              <w:top w:val="single" w:color="000000" w:sz="12" w:space="0"/>
            </w:tcBorders>
          </w:tcPr>
          <w:p w14:paraId="432891A3">
            <w:pPr>
              <w:pStyle w:val="260"/>
              <w:autoSpaceDE w:val="0"/>
              <w:autoSpaceDN w:val="0"/>
              <w:spacing w:before="176"/>
              <w:jc w:val="center"/>
              <w:rPr>
                <w:color w:val="auto"/>
                <w:sz w:val="19"/>
                <w:szCs w:val="19"/>
              </w:rPr>
            </w:pPr>
            <w:r>
              <w:rPr>
                <w:color w:val="auto"/>
                <w:spacing w:val="1"/>
                <w:sz w:val="19"/>
                <w:szCs w:val="19"/>
              </w:rPr>
              <w:t>项目名称</w:t>
            </w:r>
          </w:p>
        </w:tc>
        <w:tc>
          <w:tcPr>
            <w:tcW w:w="1722" w:type="dxa"/>
            <w:tcBorders>
              <w:top w:val="single" w:color="000000" w:sz="12" w:space="0"/>
            </w:tcBorders>
          </w:tcPr>
          <w:p w14:paraId="0667F2C9">
            <w:pPr>
              <w:pStyle w:val="260"/>
              <w:autoSpaceDE w:val="0"/>
              <w:autoSpaceDN w:val="0"/>
              <w:spacing w:before="178"/>
              <w:jc w:val="center"/>
              <w:rPr>
                <w:color w:val="auto"/>
                <w:sz w:val="19"/>
                <w:szCs w:val="19"/>
              </w:rPr>
            </w:pPr>
            <w:r>
              <w:rPr>
                <w:color w:val="auto"/>
                <w:spacing w:val="2"/>
                <w:sz w:val="19"/>
                <w:szCs w:val="19"/>
              </w:rPr>
              <w:t>计算基础</w:t>
            </w:r>
          </w:p>
        </w:tc>
        <w:tc>
          <w:tcPr>
            <w:tcW w:w="1033" w:type="dxa"/>
            <w:tcBorders>
              <w:top w:val="single" w:color="000000" w:sz="12" w:space="0"/>
            </w:tcBorders>
          </w:tcPr>
          <w:p w14:paraId="5CD9B0F4">
            <w:pPr>
              <w:pStyle w:val="260"/>
              <w:autoSpaceDE w:val="0"/>
              <w:autoSpaceDN w:val="0"/>
              <w:spacing w:before="42"/>
              <w:jc w:val="center"/>
              <w:rPr>
                <w:color w:val="auto"/>
                <w:sz w:val="19"/>
                <w:szCs w:val="19"/>
              </w:rPr>
            </w:pPr>
            <w:r>
              <w:rPr>
                <w:color w:val="auto"/>
                <w:spacing w:val="-5"/>
                <w:sz w:val="19"/>
                <w:szCs w:val="19"/>
              </w:rPr>
              <w:t>费率</w:t>
            </w:r>
          </w:p>
          <w:p w14:paraId="266679BA">
            <w:pPr>
              <w:pStyle w:val="260"/>
              <w:autoSpaceDE w:val="0"/>
              <w:autoSpaceDN w:val="0"/>
              <w:jc w:val="center"/>
              <w:rPr>
                <w:color w:val="auto"/>
                <w:sz w:val="19"/>
                <w:szCs w:val="19"/>
              </w:rPr>
            </w:pPr>
            <w:r>
              <w:rPr>
                <w:color w:val="auto"/>
                <w:spacing w:val="-7"/>
                <w:w w:val="96"/>
                <w:sz w:val="19"/>
                <w:szCs w:val="19"/>
              </w:rPr>
              <w:t>(%)</w:t>
            </w:r>
          </w:p>
        </w:tc>
        <w:tc>
          <w:tcPr>
            <w:tcW w:w="1677" w:type="dxa"/>
            <w:tcBorders>
              <w:top w:val="single" w:color="000000" w:sz="12" w:space="0"/>
            </w:tcBorders>
          </w:tcPr>
          <w:p w14:paraId="44589C6D">
            <w:pPr>
              <w:pStyle w:val="260"/>
              <w:autoSpaceDE w:val="0"/>
              <w:autoSpaceDN w:val="0"/>
              <w:spacing w:before="42"/>
              <w:jc w:val="center"/>
              <w:rPr>
                <w:color w:val="auto"/>
                <w:sz w:val="19"/>
                <w:szCs w:val="19"/>
              </w:rPr>
            </w:pPr>
            <w:r>
              <w:rPr>
                <w:color w:val="auto"/>
                <w:spacing w:val="2"/>
                <w:sz w:val="19"/>
                <w:szCs w:val="19"/>
              </w:rPr>
              <w:t>企业管理费</w:t>
            </w:r>
          </w:p>
          <w:p w14:paraId="1675E2DC">
            <w:pPr>
              <w:pStyle w:val="260"/>
              <w:autoSpaceDE w:val="0"/>
              <w:autoSpaceDN w:val="0"/>
              <w:jc w:val="center"/>
              <w:rPr>
                <w:color w:val="auto"/>
                <w:sz w:val="19"/>
                <w:szCs w:val="19"/>
              </w:rPr>
            </w:pPr>
            <w:r>
              <w:rPr>
                <w:color w:val="auto"/>
                <w:spacing w:val="12"/>
                <w:sz w:val="19"/>
                <w:szCs w:val="19"/>
              </w:rPr>
              <w:t>(元)</w:t>
            </w:r>
          </w:p>
        </w:tc>
        <w:tc>
          <w:tcPr>
            <w:tcW w:w="1547" w:type="dxa"/>
            <w:tcBorders>
              <w:top w:val="single" w:color="000000" w:sz="12" w:space="0"/>
            </w:tcBorders>
          </w:tcPr>
          <w:p w14:paraId="438CBC8E">
            <w:pPr>
              <w:pStyle w:val="260"/>
              <w:autoSpaceDE w:val="0"/>
              <w:autoSpaceDN w:val="0"/>
              <w:spacing w:before="42"/>
              <w:jc w:val="center"/>
              <w:rPr>
                <w:color w:val="auto"/>
                <w:sz w:val="19"/>
                <w:szCs w:val="19"/>
              </w:rPr>
            </w:pPr>
            <w:r>
              <w:rPr>
                <w:color w:val="auto"/>
                <w:sz w:val="19"/>
                <w:szCs w:val="19"/>
              </w:rPr>
              <w:t>利润</w:t>
            </w:r>
          </w:p>
          <w:p w14:paraId="092A7AFE">
            <w:pPr>
              <w:pStyle w:val="260"/>
              <w:autoSpaceDE w:val="0"/>
              <w:autoSpaceDN w:val="0"/>
              <w:jc w:val="center"/>
              <w:rPr>
                <w:color w:val="auto"/>
                <w:sz w:val="19"/>
                <w:szCs w:val="19"/>
              </w:rPr>
            </w:pPr>
            <w:r>
              <w:rPr>
                <w:color w:val="auto"/>
                <w:spacing w:val="12"/>
                <w:sz w:val="19"/>
                <w:szCs w:val="19"/>
              </w:rPr>
              <w:t>(元)</w:t>
            </w:r>
          </w:p>
        </w:tc>
        <w:tc>
          <w:tcPr>
            <w:tcW w:w="1276" w:type="dxa"/>
            <w:tcBorders>
              <w:top w:val="single" w:color="000000" w:sz="12" w:space="0"/>
            </w:tcBorders>
          </w:tcPr>
          <w:p w14:paraId="3DBD08DD">
            <w:pPr>
              <w:pStyle w:val="260"/>
              <w:autoSpaceDE w:val="0"/>
              <w:autoSpaceDN w:val="0"/>
              <w:spacing w:before="42"/>
              <w:jc w:val="center"/>
              <w:rPr>
                <w:color w:val="auto"/>
                <w:sz w:val="19"/>
                <w:szCs w:val="19"/>
              </w:rPr>
            </w:pPr>
            <w:r>
              <w:rPr>
                <w:color w:val="auto"/>
                <w:spacing w:val="2"/>
                <w:sz w:val="19"/>
                <w:szCs w:val="19"/>
              </w:rPr>
              <w:t>不含税金额</w:t>
            </w:r>
          </w:p>
          <w:p w14:paraId="1809CEAB">
            <w:pPr>
              <w:pStyle w:val="260"/>
              <w:autoSpaceDE w:val="0"/>
              <w:autoSpaceDN w:val="0"/>
              <w:jc w:val="center"/>
              <w:rPr>
                <w:color w:val="auto"/>
                <w:sz w:val="19"/>
                <w:szCs w:val="19"/>
              </w:rPr>
            </w:pPr>
            <w:r>
              <w:rPr>
                <w:color w:val="auto"/>
                <w:spacing w:val="-3"/>
                <w:sz w:val="19"/>
                <w:szCs w:val="19"/>
              </w:rPr>
              <w:t>（元）</w:t>
            </w:r>
          </w:p>
        </w:tc>
        <w:tc>
          <w:tcPr>
            <w:tcW w:w="1134" w:type="dxa"/>
            <w:tcBorders>
              <w:top w:val="single" w:color="000000" w:sz="12" w:space="0"/>
              <w:right w:val="single" w:color="000000" w:sz="12" w:space="0"/>
            </w:tcBorders>
          </w:tcPr>
          <w:p w14:paraId="4B4A3B6E">
            <w:pPr>
              <w:pStyle w:val="260"/>
              <w:autoSpaceDE w:val="0"/>
              <w:autoSpaceDN w:val="0"/>
              <w:spacing w:before="177"/>
              <w:jc w:val="center"/>
              <w:rPr>
                <w:color w:val="auto"/>
                <w:sz w:val="19"/>
                <w:szCs w:val="19"/>
              </w:rPr>
            </w:pPr>
            <w:r>
              <w:rPr>
                <w:color w:val="auto"/>
                <w:spacing w:val="-1"/>
                <w:sz w:val="19"/>
                <w:szCs w:val="19"/>
              </w:rPr>
              <w:t>备注</w:t>
            </w:r>
          </w:p>
        </w:tc>
      </w:tr>
      <w:tr w14:paraId="58D1E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3F629CFB">
            <w:pPr>
              <w:pStyle w:val="260"/>
              <w:autoSpaceDE w:val="0"/>
              <w:autoSpaceDN w:val="0"/>
              <w:spacing w:before="165"/>
              <w:jc w:val="center"/>
              <w:rPr>
                <w:color w:val="auto"/>
                <w:sz w:val="19"/>
                <w:szCs w:val="19"/>
              </w:rPr>
            </w:pPr>
            <w:r>
              <w:rPr>
                <w:color w:val="auto"/>
                <w:sz w:val="19"/>
                <w:szCs w:val="19"/>
              </w:rPr>
              <w:t>1</w:t>
            </w:r>
          </w:p>
        </w:tc>
        <w:tc>
          <w:tcPr>
            <w:tcW w:w="1417" w:type="dxa"/>
          </w:tcPr>
          <w:p w14:paraId="452D23EC">
            <w:pPr>
              <w:autoSpaceDE w:val="0"/>
              <w:autoSpaceDN w:val="0"/>
              <w:spacing w:line="240" w:lineRule="auto"/>
              <w:jc w:val="center"/>
              <w:rPr>
                <w:rFonts w:ascii="Arial"/>
                <w:sz w:val="21"/>
              </w:rPr>
            </w:pPr>
          </w:p>
        </w:tc>
        <w:tc>
          <w:tcPr>
            <w:tcW w:w="2810" w:type="dxa"/>
          </w:tcPr>
          <w:p w14:paraId="6FC7ED4C">
            <w:pPr>
              <w:pStyle w:val="260"/>
              <w:autoSpaceDE w:val="0"/>
              <w:autoSpaceDN w:val="0"/>
              <w:spacing w:before="30"/>
              <w:ind w:right="26"/>
              <w:jc w:val="center"/>
              <w:rPr>
                <w:color w:val="auto"/>
                <w:sz w:val="19"/>
                <w:szCs w:val="19"/>
                <w:lang w:eastAsia="zh-CN"/>
              </w:rPr>
            </w:pPr>
            <w:r>
              <w:rPr>
                <w:color w:val="auto"/>
                <w:spacing w:val="4"/>
                <w:sz w:val="19"/>
                <w:szCs w:val="19"/>
                <w:lang w:eastAsia="zh-CN"/>
              </w:rPr>
              <w:t>施工垃圾</w:t>
            </w:r>
            <w:r>
              <w:rPr>
                <w:color w:val="auto"/>
                <w:sz w:val="19"/>
                <w:szCs w:val="19"/>
                <w:lang w:eastAsia="zh-CN"/>
              </w:rPr>
              <w:t xml:space="preserve"> </w:t>
            </w:r>
            <w:r>
              <w:rPr>
                <w:color w:val="auto"/>
                <w:spacing w:val="3"/>
                <w:sz w:val="19"/>
                <w:szCs w:val="19"/>
                <w:lang w:eastAsia="zh-CN"/>
              </w:rPr>
              <w:t>场外运输和消纳费</w:t>
            </w:r>
          </w:p>
        </w:tc>
        <w:tc>
          <w:tcPr>
            <w:tcW w:w="1722" w:type="dxa"/>
          </w:tcPr>
          <w:p w14:paraId="63E77145">
            <w:pPr>
              <w:autoSpaceDE w:val="0"/>
              <w:autoSpaceDN w:val="0"/>
              <w:spacing w:line="240" w:lineRule="auto"/>
              <w:jc w:val="center"/>
              <w:rPr>
                <w:rFonts w:ascii="Arial"/>
                <w:sz w:val="21"/>
                <w:lang w:eastAsia="zh-CN"/>
              </w:rPr>
            </w:pPr>
          </w:p>
        </w:tc>
        <w:tc>
          <w:tcPr>
            <w:tcW w:w="1033" w:type="dxa"/>
          </w:tcPr>
          <w:p w14:paraId="40F15D3A">
            <w:pPr>
              <w:autoSpaceDE w:val="0"/>
              <w:autoSpaceDN w:val="0"/>
              <w:spacing w:line="240" w:lineRule="auto"/>
              <w:jc w:val="center"/>
              <w:rPr>
                <w:rFonts w:ascii="Arial"/>
                <w:sz w:val="21"/>
                <w:lang w:eastAsia="zh-CN"/>
              </w:rPr>
            </w:pPr>
          </w:p>
        </w:tc>
        <w:tc>
          <w:tcPr>
            <w:tcW w:w="1677" w:type="dxa"/>
          </w:tcPr>
          <w:p w14:paraId="069248E6">
            <w:pPr>
              <w:pStyle w:val="260"/>
              <w:autoSpaceDE w:val="0"/>
              <w:autoSpaceDN w:val="0"/>
              <w:spacing w:before="165"/>
              <w:ind w:right="18"/>
              <w:jc w:val="center"/>
              <w:rPr>
                <w:color w:val="auto"/>
                <w:sz w:val="19"/>
                <w:szCs w:val="19"/>
                <w:lang w:eastAsia="zh-CN"/>
              </w:rPr>
            </w:pPr>
          </w:p>
        </w:tc>
        <w:tc>
          <w:tcPr>
            <w:tcW w:w="1547" w:type="dxa"/>
          </w:tcPr>
          <w:p w14:paraId="35035654">
            <w:pPr>
              <w:pStyle w:val="260"/>
              <w:autoSpaceDE w:val="0"/>
              <w:autoSpaceDN w:val="0"/>
              <w:spacing w:before="165"/>
              <w:ind w:right="14"/>
              <w:jc w:val="center"/>
              <w:rPr>
                <w:color w:val="auto"/>
                <w:sz w:val="19"/>
                <w:szCs w:val="19"/>
                <w:lang w:eastAsia="zh-CN"/>
              </w:rPr>
            </w:pPr>
          </w:p>
        </w:tc>
        <w:tc>
          <w:tcPr>
            <w:tcW w:w="1276" w:type="dxa"/>
          </w:tcPr>
          <w:p w14:paraId="5C13A5E3">
            <w:pPr>
              <w:pStyle w:val="260"/>
              <w:autoSpaceDE w:val="0"/>
              <w:autoSpaceDN w:val="0"/>
              <w:spacing w:before="165"/>
              <w:ind w:right="11"/>
              <w:jc w:val="center"/>
              <w:rPr>
                <w:color w:val="auto"/>
                <w:sz w:val="19"/>
                <w:szCs w:val="19"/>
                <w:lang w:eastAsia="zh-CN"/>
              </w:rPr>
            </w:pPr>
          </w:p>
        </w:tc>
        <w:tc>
          <w:tcPr>
            <w:tcW w:w="1134" w:type="dxa"/>
            <w:tcBorders>
              <w:right w:val="single" w:color="000000" w:sz="12" w:space="0"/>
            </w:tcBorders>
          </w:tcPr>
          <w:p w14:paraId="78CFD957">
            <w:pPr>
              <w:autoSpaceDE w:val="0"/>
              <w:autoSpaceDN w:val="0"/>
              <w:spacing w:line="240" w:lineRule="auto"/>
              <w:jc w:val="center"/>
              <w:rPr>
                <w:rFonts w:ascii="Arial"/>
                <w:sz w:val="21"/>
                <w:lang w:eastAsia="zh-CN"/>
              </w:rPr>
            </w:pPr>
          </w:p>
        </w:tc>
      </w:tr>
      <w:tr w14:paraId="3FC8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07185478">
            <w:pPr>
              <w:pStyle w:val="260"/>
              <w:autoSpaceDE w:val="0"/>
              <w:autoSpaceDN w:val="0"/>
              <w:spacing w:before="167" w:line="206" w:lineRule="auto"/>
              <w:ind w:left="524"/>
              <w:rPr>
                <w:color w:val="auto"/>
                <w:sz w:val="19"/>
                <w:szCs w:val="19"/>
                <w:lang w:eastAsia="zh-CN"/>
              </w:rPr>
            </w:pPr>
          </w:p>
        </w:tc>
        <w:tc>
          <w:tcPr>
            <w:tcW w:w="1417" w:type="dxa"/>
          </w:tcPr>
          <w:p w14:paraId="4B6D334B">
            <w:pPr>
              <w:autoSpaceDE w:val="0"/>
              <w:autoSpaceDN w:val="0"/>
              <w:rPr>
                <w:rFonts w:ascii="Arial"/>
                <w:sz w:val="21"/>
                <w:lang w:eastAsia="zh-CN"/>
              </w:rPr>
            </w:pPr>
          </w:p>
        </w:tc>
        <w:tc>
          <w:tcPr>
            <w:tcW w:w="2810" w:type="dxa"/>
          </w:tcPr>
          <w:p w14:paraId="3755AAD3">
            <w:pPr>
              <w:pStyle w:val="260"/>
              <w:autoSpaceDE w:val="0"/>
              <w:autoSpaceDN w:val="0"/>
              <w:spacing w:before="33" w:line="193" w:lineRule="auto"/>
              <w:ind w:left="40" w:right="26" w:firstLine="3"/>
              <w:rPr>
                <w:color w:val="auto"/>
                <w:sz w:val="19"/>
                <w:szCs w:val="19"/>
                <w:lang w:eastAsia="zh-CN"/>
              </w:rPr>
            </w:pPr>
          </w:p>
        </w:tc>
        <w:tc>
          <w:tcPr>
            <w:tcW w:w="1722" w:type="dxa"/>
          </w:tcPr>
          <w:p w14:paraId="6C872DAD">
            <w:pPr>
              <w:pStyle w:val="260"/>
              <w:autoSpaceDE w:val="0"/>
              <w:autoSpaceDN w:val="0"/>
              <w:spacing w:before="167" w:line="206" w:lineRule="auto"/>
              <w:ind w:left="41"/>
              <w:rPr>
                <w:color w:val="auto"/>
                <w:sz w:val="19"/>
                <w:szCs w:val="19"/>
                <w:lang w:eastAsia="zh-CN"/>
              </w:rPr>
            </w:pPr>
          </w:p>
        </w:tc>
        <w:tc>
          <w:tcPr>
            <w:tcW w:w="1033" w:type="dxa"/>
          </w:tcPr>
          <w:p w14:paraId="18F03B90">
            <w:pPr>
              <w:pStyle w:val="260"/>
              <w:autoSpaceDE w:val="0"/>
              <w:autoSpaceDN w:val="0"/>
              <w:spacing w:before="167" w:line="206" w:lineRule="auto"/>
              <w:ind w:left="383"/>
              <w:rPr>
                <w:color w:val="auto"/>
                <w:sz w:val="19"/>
                <w:szCs w:val="19"/>
                <w:lang w:eastAsia="zh-CN"/>
              </w:rPr>
            </w:pPr>
          </w:p>
        </w:tc>
        <w:tc>
          <w:tcPr>
            <w:tcW w:w="1677" w:type="dxa"/>
          </w:tcPr>
          <w:p w14:paraId="5329C493">
            <w:pPr>
              <w:pStyle w:val="260"/>
              <w:autoSpaceDE w:val="0"/>
              <w:autoSpaceDN w:val="0"/>
              <w:spacing w:before="167" w:line="206" w:lineRule="auto"/>
              <w:ind w:right="18"/>
              <w:jc w:val="right"/>
              <w:rPr>
                <w:color w:val="auto"/>
                <w:sz w:val="19"/>
                <w:szCs w:val="19"/>
                <w:lang w:eastAsia="zh-CN"/>
              </w:rPr>
            </w:pPr>
          </w:p>
        </w:tc>
        <w:tc>
          <w:tcPr>
            <w:tcW w:w="1547" w:type="dxa"/>
          </w:tcPr>
          <w:p w14:paraId="04671D43">
            <w:pPr>
              <w:pStyle w:val="260"/>
              <w:autoSpaceDE w:val="0"/>
              <w:autoSpaceDN w:val="0"/>
              <w:spacing w:before="167" w:line="206" w:lineRule="auto"/>
              <w:ind w:right="14"/>
              <w:jc w:val="right"/>
              <w:rPr>
                <w:color w:val="auto"/>
                <w:sz w:val="19"/>
                <w:szCs w:val="19"/>
                <w:lang w:eastAsia="zh-CN"/>
              </w:rPr>
            </w:pPr>
          </w:p>
        </w:tc>
        <w:tc>
          <w:tcPr>
            <w:tcW w:w="1276" w:type="dxa"/>
          </w:tcPr>
          <w:p w14:paraId="02DA4F5D">
            <w:pPr>
              <w:pStyle w:val="260"/>
              <w:autoSpaceDE w:val="0"/>
              <w:autoSpaceDN w:val="0"/>
              <w:spacing w:before="167" w:line="206" w:lineRule="auto"/>
              <w:ind w:right="11"/>
              <w:jc w:val="right"/>
              <w:rPr>
                <w:color w:val="auto"/>
                <w:sz w:val="19"/>
                <w:szCs w:val="19"/>
                <w:lang w:eastAsia="zh-CN"/>
              </w:rPr>
            </w:pPr>
          </w:p>
        </w:tc>
        <w:tc>
          <w:tcPr>
            <w:tcW w:w="1134" w:type="dxa"/>
            <w:tcBorders>
              <w:right w:val="single" w:color="000000" w:sz="12" w:space="0"/>
            </w:tcBorders>
          </w:tcPr>
          <w:p w14:paraId="0C2342DC">
            <w:pPr>
              <w:autoSpaceDE w:val="0"/>
              <w:autoSpaceDN w:val="0"/>
              <w:rPr>
                <w:rFonts w:ascii="Arial"/>
                <w:sz w:val="21"/>
                <w:lang w:eastAsia="zh-CN"/>
              </w:rPr>
            </w:pPr>
          </w:p>
        </w:tc>
      </w:tr>
      <w:tr w14:paraId="1D6A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0E02B3CB">
            <w:pPr>
              <w:pStyle w:val="260"/>
              <w:autoSpaceDE w:val="0"/>
              <w:autoSpaceDN w:val="0"/>
              <w:spacing w:before="169" w:line="206" w:lineRule="auto"/>
              <w:ind w:left="524"/>
              <w:rPr>
                <w:color w:val="auto"/>
                <w:sz w:val="19"/>
                <w:szCs w:val="19"/>
                <w:lang w:eastAsia="zh-CN"/>
              </w:rPr>
            </w:pPr>
          </w:p>
        </w:tc>
        <w:tc>
          <w:tcPr>
            <w:tcW w:w="1417" w:type="dxa"/>
          </w:tcPr>
          <w:p w14:paraId="18B83AAE">
            <w:pPr>
              <w:autoSpaceDE w:val="0"/>
              <w:autoSpaceDN w:val="0"/>
              <w:rPr>
                <w:rFonts w:ascii="Arial"/>
                <w:sz w:val="21"/>
                <w:lang w:eastAsia="zh-CN"/>
              </w:rPr>
            </w:pPr>
          </w:p>
        </w:tc>
        <w:tc>
          <w:tcPr>
            <w:tcW w:w="2810" w:type="dxa"/>
          </w:tcPr>
          <w:p w14:paraId="6EAFE712">
            <w:pPr>
              <w:pStyle w:val="260"/>
              <w:autoSpaceDE w:val="0"/>
              <w:autoSpaceDN w:val="0"/>
              <w:spacing w:before="33" w:line="193" w:lineRule="auto"/>
              <w:ind w:left="45" w:right="26" w:hanging="2"/>
              <w:rPr>
                <w:color w:val="auto"/>
                <w:sz w:val="19"/>
                <w:szCs w:val="19"/>
                <w:lang w:eastAsia="zh-CN"/>
              </w:rPr>
            </w:pPr>
          </w:p>
        </w:tc>
        <w:tc>
          <w:tcPr>
            <w:tcW w:w="1722" w:type="dxa"/>
          </w:tcPr>
          <w:p w14:paraId="6D4090C7">
            <w:pPr>
              <w:pStyle w:val="260"/>
              <w:autoSpaceDE w:val="0"/>
              <w:autoSpaceDN w:val="0"/>
              <w:spacing w:before="169" w:line="206" w:lineRule="auto"/>
              <w:ind w:left="41"/>
              <w:rPr>
                <w:color w:val="auto"/>
                <w:sz w:val="19"/>
                <w:szCs w:val="19"/>
                <w:lang w:eastAsia="zh-CN"/>
              </w:rPr>
            </w:pPr>
          </w:p>
        </w:tc>
        <w:tc>
          <w:tcPr>
            <w:tcW w:w="1033" w:type="dxa"/>
          </w:tcPr>
          <w:p w14:paraId="60FF0A38">
            <w:pPr>
              <w:pStyle w:val="260"/>
              <w:autoSpaceDE w:val="0"/>
              <w:autoSpaceDN w:val="0"/>
              <w:spacing w:before="169" w:line="206" w:lineRule="auto"/>
              <w:ind w:left="370"/>
              <w:rPr>
                <w:color w:val="auto"/>
                <w:sz w:val="19"/>
                <w:szCs w:val="19"/>
                <w:lang w:eastAsia="zh-CN"/>
              </w:rPr>
            </w:pPr>
          </w:p>
        </w:tc>
        <w:tc>
          <w:tcPr>
            <w:tcW w:w="1677" w:type="dxa"/>
          </w:tcPr>
          <w:p w14:paraId="3337DDC9">
            <w:pPr>
              <w:pStyle w:val="260"/>
              <w:autoSpaceDE w:val="0"/>
              <w:autoSpaceDN w:val="0"/>
              <w:spacing w:before="169" w:line="206" w:lineRule="auto"/>
              <w:ind w:right="18"/>
              <w:jc w:val="right"/>
              <w:rPr>
                <w:color w:val="auto"/>
                <w:sz w:val="19"/>
                <w:szCs w:val="19"/>
                <w:lang w:eastAsia="zh-CN"/>
              </w:rPr>
            </w:pPr>
          </w:p>
        </w:tc>
        <w:tc>
          <w:tcPr>
            <w:tcW w:w="1547" w:type="dxa"/>
          </w:tcPr>
          <w:p w14:paraId="014440E3">
            <w:pPr>
              <w:pStyle w:val="260"/>
              <w:autoSpaceDE w:val="0"/>
              <w:autoSpaceDN w:val="0"/>
              <w:spacing w:before="169" w:line="206" w:lineRule="auto"/>
              <w:ind w:right="14"/>
              <w:jc w:val="right"/>
              <w:rPr>
                <w:color w:val="auto"/>
                <w:sz w:val="19"/>
                <w:szCs w:val="19"/>
                <w:lang w:eastAsia="zh-CN"/>
              </w:rPr>
            </w:pPr>
          </w:p>
        </w:tc>
        <w:tc>
          <w:tcPr>
            <w:tcW w:w="1276" w:type="dxa"/>
          </w:tcPr>
          <w:p w14:paraId="327A0847">
            <w:pPr>
              <w:pStyle w:val="260"/>
              <w:autoSpaceDE w:val="0"/>
              <w:autoSpaceDN w:val="0"/>
              <w:spacing w:before="169" w:line="206" w:lineRule="auto"/>
              <w:ind w:right="11"/>
              <w:jc w:val="right"/>
              <w:rPr>
                <w:color w:val="auto"/>
                <w:sz w:val="19"/>
                <w:szCs w:val="19"/>
                <w:lang w:eastAsia="zh-CN"/>
              </w:rPr>
            </w:pPr>
          </w:p>
        </w:tc>
        <w:tc>
          <w:tcPr>
            <w:tcW w:w="1134" w:type="dxa"/>
            <w:tcBorders>
              <w:right w:val="single" w:color="000000" w:sz="12" w:space="0"/>
            </w:tcBorders>
          </w:tcPr>
          <w:p w14:paraId="0E9C4E09">
            <w:pPr>
              <w:autoSpaceDE w:val="0"/>
              <w:autoSpaceDN w:val="0"/>
              <w:rPr>
                <w:rFonts w:ascii="Arial"/>
                <w:sz w:val="21"/>
                <w:lang w:eastAsia="zh-CN"/>
              </w:rPr>
            </w:pPr>
          </w:p>
        </w:tc>
      </w:tr>
      <w:tr w14:paraId="27081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149BE3A9">
            <w:pPr>
              <w:pStyle w:val="260"/>
              <w:autoSpaceDE w:val="0"/>
              <w:autoSpaceDN w:val="0"/>
              <w:spacing w:before="171" w:line="206" w:lineRule="auto"/>
              <w:ind w:left="524"/>
              <w:rPr>
                <w:color w:val="auto"/>
                <w:sz w:val="19"/>
                <w:szCs w:val="19"/>
                <w:lang w:eastAsia="zh-CN"/>
              </w:rPr>
            </w:pPr>
          </w:p>
        </w:tc>
        <w:tc>
          <w:tcPr>
            <w:tcW w:w="1417" w:type="dxa"/>
          </w:tcPr>
          <w:p w14:paraId="3B79961C">
            <w:pPr>
              <w:autoSpaceDE w:val="0"/>
              <w:autoSpaceDN w:val="0"/>
              <w:rPr>
                <w:rFonts w:ascii="Arial"/>
                <w:sz w:val="21"/>
                <w:lang w:eastAsia="zh-CN"/>
              </w:rPr>
            </w:pPr>
          </w:p>
        </w:tc>
        <w:tc>
          <w:tcPr>
            <w:tcW w:w="2810" w:type="dxa"/>
          </w:tcPr>
          <w:p w14:paraId="42808BD9">
            <w:pPr>
              <w:pStyle w:val="260"/>
              <w:autoSpaceDE w:val="0"/>
              <w:autoSpaceDN w:val="0"/>
              <w:spacing w:before="36" w:line="192" w:lineRule="auto"/>
              <w:ind w:left="40" w:right="26" w:firstLine="3"/>
              <w:rPr>
                <w:color w:val="auto"/>
                <w:sz w:val="19"/>
                <w:szCs w:val="19"/>
                <w:lang w:eastAsia="zh-CN"/>
              </w:rPr>
            </w:pPr>
          </w:p>
        </w:tc>
        <w:tc>
          <w:tcPr>
            <w:tcW w:w="1722" w:type="dxa"/>
          </w:tcPr>
          <w:p w14:paraId="5881D38E">
            <w:pPr>
              <w:pStyle w:val="260"/>
              <w:autoSpaceDE w:val="0"/>
              <w:autoSpaceDN w:val="0"/>
              <w:spacing w:before="171" w:line="206" w:lineRule="auto"/>
              <w:ind w:left="41"/>
              <w:rPr>
                <w:color w:val="auto"/>
                <w:sz w:val="19"/>
                <w:szCs w:val="19"/>
                <w:lang w:eastAsia="zh-CN"/>
              </w:rPr>
            </w:pPr>
          </w:p>
        </w:tc>
        <w:tc>
          <w:tcPr>
            <w:tcW w:w="1033" w:type="dxa"/>
          </w:tcPr>
          <w:p w14:paraId="079DD29E">
            <w:pPr>
              <w:pStyle w:val="260"/>
              <w:autoSpaceDE w:val="0"/>
              <w:autoSpaceDN w:val="0"/>
              <w:spacing w:before="171" w:line="206" w:lineRule="auto"/>
              <w:ind w:left="370"/>
              <w:rPr>
                <w:color w:val="auto"/>
                <w:sz w:val="19"/>
                <w:szCs w:val="19"/>
                <w:lang w:eastAsia="zh-CN"/>
              </w:rPr>
            </w:pPr>
          </w:p>
        </w:tc>
        <w:tc>
          <w:tcPr>
            <w:tcW w:w="1677" w:type="dxa"/>
          </w:tcPr>
          <w:p w14:paraId="4CA5BDAE">
            <w:pPr>
              <w:pStyle w:val="260"/>
              <w:autoSpaceDE w:val="0"/>
              <w:autoSpaceDN w:val="0"/>
              <w:spacing w:before="171" w:line="206" w:lineRule="auto"/>
              <w:ind w:right="18"/>
              <w:jc w:val="right"/>
              <w:rPr>
                <w:color w:val="auto"/>
                <w:sz w:val="19"/>
                <w:szCs w:val="19"/>
                <w:lang w:eastAsia="zh-CN"/>
              </w:rPr>
            </w:pPr>
          </w:p>
        </w:tc>
        <w:tc>
          <w:tcPr>
            <w:tcW w:w="1547" w:type="dxa"/>
          </w:tcPr>
          <w:p w14:paraId="0D6AA497">
            <w:pPr>
              <w:pStyle w:val="260"/>
              <w:autoSpaceDE w:val="0"/>
              <w:autoSpaceDN w:val="0"/>
              <w:spacing w:before="171" w:line="206" w:lineRule="auto"/>
              <w:ind w:right="14"/>
              <w:jc w:val="right"/>
              <w:rPr>
                <w:color w:val="auto"/>
                <w:sz w:val="19"/>
                <w:szCs w:val="19"/>
                <w:lang w:eastAsia="zh-CN"/>
              </w:rPr>
            </w:pPr>
          </w:p>
        </w:tc>
        <w:tc>
          <w:tcPr>
            <w:tcW w:w="1276" w:type="dxa"/>
          </w:tcPr>
          <w:p w14:paraId="4F38E94E">
            <w:pPr>
              <w:pStyle w:val="260"/>
              <w:autoSpaceDE w:val="0"/>
              <w:autoSpaceDN w:val="0"/>
              <w:spacing w:before="171" w:line="206" w:lineRule="auto"/>
              <w:ind w:right="11"/>
              <w:jc w:val="right"/>
              <w:rPr>
                <w:color w:val="auto"/>
                <w:sz w:val="19"/>
                <w:szCs w:val="19"/>
                <w:lang w:eastAsia="zh-CN"/>
              </w:rPr>
            </w:pPr>
          </w:p>
        </w:tc>
        <w:tc>
          <w:tcPr>
            <w:tcW w:w="1134" w:type="dxa"/>
            <w:tcBorders>
              <w:right w:val="single" w:color="000000" w:sz="12" w:space="0"/>
            </w:tcBorders>
          </w:tcPr>
          <w:p w14:paraId="555B34DE">
            <w:pPr>
              <w:autoSpaceDE w:val="0"/>
              <w:autoSpaceDN w:val="0"/>
              <w:rPr>
                <w:rFonts w:ascii="Arial"/>
                <w:sz w:val="21"/>
                <w:lang w:eastAsia="zh-CN"/>
              </w:rPr>
            </w:pPr>
          </w:p>
        </w:tc>
      </w:tr>
      <w:tr w14:paraId="537F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7CBB3FE5">
            <w:pPr>
              <w:pStyle w:val="260"/>
              <w:autoSpaceDE w:val="0"/>
              <w:autoSpaceDN w:val="0"/>
              <w:spacing w:before="173" w:line="206" w:lineRule="auto"/>
              <w:ind w:left="524"/>
              <w:rPr>
                <w:color w:val="auto"/>
                <w:sz w:val="19"/>
                <w:szCs w:val="19"/>
                <w:lang w:eastAsia="zh-CN"/>
              </w:rPr>
            </w:pPr>
          </w:p>
        </w:tc>
        <w:tc>
          <w:tcPr>
            <w:tcW w:w="1417" w:type="dxa"/>
          </w:tcPr>
          <w:p w14:paraId="368F1EE4">
            <w:pPr>
              <w:autoSpaceDE w:val="0"/>
              <w:autoSpaceDN w:val="0"/>
              <w:rPr>
                <w:rFonts w:ascii="Arial"/>
                <w:sz w:val="21"/>
                <w:lang w:eastAsia="zh-CN"/>
              </w:rPr>
            </w:pPr>
          </w:p>
        </w:tc>
        <w:tc>
          <w:tcPr>
            <w:tcW w:w="2810" w:type="dxa"/>
          </w:tcPr>
          <w:p w14:paraId="2BA0DD7B">
            <w:pPr>
              <w:pStyle w:val="260"/>
              <w:autoSpaceDE w:val="0"/>
              <w:autoSpaceDN w:val="0"/>
              <w:spacing w:before="39" w:line="191" w:lineRule="auto"/>
              <w:ind w:left="45" w:right="26" w:hanging="2"/>
              <w:rPr>
                <w:color w:val="auto"/>
                <w:sz w:val="19"/>
                <w:szCs w:val="19"/>
                <w:lang w:eastAsia="zh-CN"/>
              </w:rPr>
            </w:pPr>
          </w:p>
        </w:tc>
        <w:tc>
          <w:tcPr>
            <w:tcW w:w="1722" w:type="dxa"/>
          </w:tcPr>
          <w:p w14:paraId="555D8A8E">
            <w:pPr>
              <w:pStyle w:val="260"/>
              <w:autoSpaceDE w:val="0"/>
              <w:autoSpaceDN w:val="0"/>
              <w:spacing w:before="173" w:line="206" w:lineRule="auto"/>
              <w:ind w:left="41"/>
              <w:rPr>
                <w:color w:val="auto"/>
                <w:sz w:val="19"/>
                <w:szCs w:val="19"/>
                <w:lang w:eastAsia="zh-CN"/>
              </w:rPr>
            </w:pPr>
          </w:p>
        </w:tc>
        <w:tc>
          <w:tcPr>
            <w:tcW w:w="1033" w:type="dxa"/>
          </w:tcPr>
          <w:p w14:paraId="00993F62">
            <w:pPr>
              <w:pStyle w:val="260"/>
              <w:autoSpaceDE w:val="0"/>
              <w:autoSpaceDN w:val="0"/>
              <w:spacing w:before="173" w:line="206" w:lineRule="auto"/>
              <w:ind w:left="370"/>
              <w:rPr>
                <w:color w:val="auto"/>
                <w:sz w:val="19"/>
                <w:szCs w:val="19"/>
                <w:lang w:eastAsia="zh-CN"/>
              </w:rPr>
            </w:pPr>
          </w:p>
        </w:tc>
        <w:tc>
          <w:tcPr>
            <w:tcW w:w="1677" w:type="dxa"/>
          </w:tcPr>
          <w:p w14:paraId="12214542">
            <w:pPr>
              <w:pStyle w:val="260"/>
              <w:autoSpaceDE w:val="0"/>
              <w:autoSpaceDN w:val="0"/>
              <w:spacing w:before="173" w:line="206" w:lineRule="auto"/>
              <w:ind w:right="18"/>
              <w:jc w:val="right"/>
              <w:rPr>
                <w:color w:val="auto"/>
                <w:sz w:val="19"/>
                <w:szCs w:val="19"/>
                <w:lang w:eastAsia="zh-CN"/>
              </w:rPr>
            </w:pPr>
          </w:p>
        </w:tc>
        <w:tc>
          <w:tcPr>
            <w:tcW w:w="1547" w:type="dxa"/>
          </w:tcPr>
          <w:p w14:paraId="216AA05D">
            <w:pPr>
              <w:pStyle w:val="260"/>
              <w:autoSpaceDE w:val="0"/>
              <w:autoSpaceDN w:val="0"/>
              <w:spacing w:before="173" w:line="206" w:lineRule="auto"/>
              <w:ind w:right="14"/>
              <w:jc w:val="right"/>
              <w:rPr>
                <w:color w:val="auto"/>
                <w:sz w:val="19"/>
                <w:szCs w:val="19"/>
                <w:lang w:eastAsia="zh-CN"/>
              </w:rPr>
            </w:pPr>
          </w:p>
        </w:tc>
        <w:tc>
          <w:tcPr>
            <w:tcW w:w="1276" w:type="dxa"/>
          </w:tcPr>
          <w:p w14:paraId="1296D549">
            <w:pPr>
              <w:pStyle w:val="260"/>
              <w:autoSpaceDE w:val="0"/>
              <w:autoSpaceDN w:val="0"/>
              <w:spacing w:before="173" w:line="206" w:lineRule="auto"/>
              <w:ind w:right="11"/>
              <w:jc w:val="right"/>
              <w:rPr>
                <w:color w:val="auto"/>
                <w:sz w:val="19"/>
                <w:szCs w:val="19"/>
                <w:lang w:eastAsia="zh-CN"/>
              </w:rPr>
            </w:pPr>
          </w:p>
        </w:tc>
        <w:tc>
          <w:tcPr>
            <w:tcW w:w="1134" w:type="dxa"/>
            <w:tcBorders>
              <w:right w:val="single" w:color="000000" w:sz="12" w:space="0"/>
            </w:tcBorders>
          </w:tcPr>
          <w:p w14:paraId="3F8103E9">
            <w:pPr>
              <w:autoSpaceDE w:val="0"/>
              <w:autoSpaceDN w:val="0"/>
              <w:rPr>
                <w:rFonts w:ascii="Arial"/>
                <w:sz w:val="21"/>
                <w:lang w:eastAsia="zh-CN"/>
              </w:rPr>
            </w:pPr>
          </w:p>
        </w:tc>
      </w:tr>
      <w:tr w14:paraId="41AA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6915BCA2">
            <w:pPr>
              <w:pStyle w:val="260"/>
              <w:autoSpaceDE w:val="0"/>
              <w:autoSpaceDN w:val="0"/>
              <w:spacing w:before="175" w:line="206" w:lineRule="auto"/>
              <w:ind w:left="524"/>
              <w:rPr>
                <w:color w:val="auto"/>
                <w:sz w:val="19"/>
                <w:szCs w:val="19"/>
                <w:lang w:eastAsia="zh-CN"/>
              </w:rPr>
            </w:pPr>
          </w:p>
        </w:tc>
        <w:tc>
          <w:tcPr>
            <w:tcW w:w="1417" w:type="dxa"/>
          </w:tcPr>
          <w:p w14:paraId="01F291B6">
            <w:pPr>
              <w:autoSpaceDE w:val="0"/>
              <w:autoSpaceDN w:val="0"/>
              <w:rPr>
                <w:rFonts w:ascii="Arial"/>
                <w:sz w:val="21"/>
                <w:lang w:eastAsia="zh-CN"/>
              </w:rPr>
            </w:pPr>
          </w:p>
        </w:tc>
        <w:tc>
          <w:tcPr>
            <w:tcW w:w="2810" w:type="dxa"/>
          </w:tcPr>
          <w:p w14:paraId="51CC9416">
            <w:pPr>
              <w:pStyle w:val="260"/>
              <w:autoSpaceDE w:val="0"/>
              <w:autoSpaceDN w:val="0"/>
              <w:spacing w:before="41" w:line="190" w:lineRule="auto"/>
              <w:ind w:left="40" w:right="26" w:firstLine="3"/>
              <w:rPr>
                <w:color w:val="auto"/>
                <w:sz w:val="19"/>
                <w:szCs w:val="19"/>
                <w:lang w:eastAsia="zh-CN"/>
              </w:rPr>
            </w:pPr>
          </w:p>
        </w:tc>
        <w:tc>
          <w:tcPr>
            <w:tcW w:w="1722" w:type="dxa"/>
          </w:tcPr>
          <w:p w14:paraId="3059E6D6">
            <w:pPr>
              <w:pStyle w:val="260"/>
              <w:autoSpaceDE w:val="0"/>
              <w:autoSpaceDN w:val="0"/>
              <w:spacing w:before="175" w:line="206" w:lineRule="auto"/>
              <w:ind w:left="41"/>
              <w:rPr>
                <w:color w:val="auto"/>
                <w:sz w:val="19"/>
                <w:szCs w:val="19"/>
                <w:lang w:eastAsia="zh-CN"/>
              </w:rPr>
            </w:pPr>
          </w:p>
        </w:tc>
        <w:tc>
          <w:tcPr>
            <w:tcW w:w="1033" w:type="dxa"/>
          </w:tcPr>
          <w:p w14:paraId="03F97E3B">
            <w:pPr>
              <w:pStyle w:val="260"/>
              <w:autoSpaceDE w:val="0"/>
              <w:autoSpaceDN w:val="0"/>
              <w:spacing w:before="175" w:line="206" w:lineRule="auto"/>
              <w:ind w:left="370"/>
              <w:rPr>
                <w:color w:val="auto"/>
                <w:sz w:val="19"/>
                <w:szCs w:val="19"/>
                <w:lang w:eastAsia="zh-CN"/>
              </w:rPr>
            </w:pPr>
          </w:p>
        </w:tc>
        <w:tc>
          <w:tcPr>
            <w:tcW w:w="1677" w:type="dxa"/>
          </w:tcPr>
          <w:p w14:paraId="156C52C9">
            <w:pPr>
              <w:pStyle w:val="260"/>
              <w:autoSpaceDE w:val="0"/>
              <w:autoSpaceDN w:val="0"/>
              <w:spacing w:before="175" w:line="206" w:lineRule="auto"/>
              <w:ind w:right="18"/>
              <w:jc w:val="right"/>
              <w:rPr>
                <w:color w:val="auto"/>
                <w:sz w:val="19"/>
                <w:szCs w:val="19"/>
                <w:lang w:eastAsia="zh-CN"/>
              </w:rPr>
            </w:pPr>
          </w:p>
        </w:tc>
        <w:tc>
          <w:tcPr>
            <w:tcW w:w="1547" w:type="dxa"/>
          </w:tcPr>
          <w:p w14:paraId="77B0A915">
            <w:pPr>
              <w:pStyle w:val="260"/>
              <w:autoSpaceDE w:val="0"/>
              <w:autoSpaceDN w:val="0"/>
              <w:spacing w:before="175" w:line="206" w:lineRule="auto"/>
              <w:ind w:right="14"/>
              <w:jc w:val="right"/>
              <w:rPr>
                <w:color w:val="auto"/>
                <w:sz w:val="19"/>
                <w:szCs w:val="19"/>
                <w:lang w:eastAsia="zh-CN"/>
              </w:rPr>
            </w:pPr>
          </w:p>
        </w:tc>
        <w:tc>
          <w:tcPr>
            <w:tcW w:w="1276" w:type="dxa"/>
          </w:tcPr>
          <w:p w14:paraId="4F537015">
            <w:pPr>
              <w:pStyle w:val="260"/>
              <w:autoSpaceDE w:val="0"/>
              <w:autoSpaceDN w:val="0"/>
              <w:spacing w:before="175" w:line="206" w:lineRule="auto"/>
              <w:ind w:right="11"/>
              <w:jc w:val="right"/>
              <w:rPr>
                <w:color w:val="auto"/>
                <w:sz w:val="19"/>
                <w:szCs w:val="19"/>
                <w:lang w:eastAsia="zh-CN"/>
              </w:rPr>
            </w:pPr>
          </w:p>
        </w:tc>
        <w:tc>
          <w:tcPr>
            <w:tcW w:w="1134" w:type="dxa"/>
            <w:tcBorders>
              <w:right w:val="single" w:color="000000" w:sz="12" w:space="0"/>
            </w:tcBorders>
          </w:tcPr>
          <w:p w14:paraId="4EFFAD5F">
            <w:pPr>
              <w:autoSpaceDE w:val="0"/>
              <w:autoSpaceDN w:val="0"/>
              <w:rPr>
                <w:rFonts w:ascii="Arial"/>
                <w:sz w:val="21"/>
                <w:lang w:eastAsia="zh-CN"/>
              </w:rPr>
            </w:pPr>
          </w:p>
        </w:tc>
      </w:tr>
      <w:tr w14:paraId="00F8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53F55527">
            <w:pPr>
              <w:pStyle w:val="260"/>
              <w:autoSpaceDE w:val="0"/>
              <w:autoSpaceDN w:val="0"/>
              <w:spacing w:before="177" w:line="206" w:lineRule="auto"/>
              <w:ind w:left="524"/>
              <w:rPr>
                <w:color w:val="auto"/>
                <w:sz w:val="19"/>
                <w:szCs w:val="19"/>
                <w:lang w:eastAsia="zh-CN"/>
              </w:rPr>
            </w:pPr>
          </w:p>
        </w:tc>
        <w:tc>
          <w:tcPr>
            <w:tcW w:w="1417" w:type="dxa"/>
          </w:tcPr>
          <w:p w14:paraId="05D0A345">
            <w:pPr>
              <w:autoSpaceDE w:val="0"/>
              <w:autoSpaceDN w:val="0"/>
              <w:rPr>
                <w:rFonts w:ascii="Arial"/>
                <w:sz w:val="21"/>
                <w:lang w:eastAsia="zh-CN"/>
              </w:rPr>
            </w:pPr>
          </w:p>
        </w:tc>
        <w:tc>
          <w:tcPr>
            <w:tcW w:w="2810" w:type="dxa"/>
          </w:tcPr>
          <w:p w14:paraId="30144956">
            <w:pPr>
              <w:pStyle w:val="260"/>
              <w:autoSpaceDE w:val="0"/>
              <w:autoSpaceDN w:val="0"/>
              <w:spacing w:before="41" w:line="190" w:lineRule="auto"/>
              <w:ind w:left="37" w:right="26" w:firstLine="6"/>
              <w:rPr>
                <w:color w:val="auto"/>
                <w:sz w:val="19"/>
                <w:szCs w:val="19"/>
                <w:lang w:eastAsia="zh-CN"/>
              </w:rPr>
            </w:pPr>
          </w:p>
        </w:tc>
        <w:tc>
          <w:tcPr>
            <w:tcW w:w="1722" w:type="dxa"/>
          </w:tcPr>
          <w:p w14:paraId="154E35B9">
            <w:pPr>
              <w:pStyle w:val="260"/>
              <w:autoSpaceDE w:val="0"/>
              <w:autoSpaceDN w:val="0"/>
              <w:spacing w:before="177" w:line="206" w:lineRule="auto"/>
              <w:ind w:left="41"/>
              <w:rPr>
                <w:color w:val="auto"/>
                <w:sz w:val="19"/>
                <w:szCs w:val="19"/>
                <w:lang w:eastAsia="zh-CN"/>
              </w:rPr>
            </w:pPr>
          </w:p>
        </w:tc>
        <w:tc>
          <w:tcPr>
            <w:tcW w:w="1033" w:type="dxa"/>
          </w:tcPr>
          <w:p w14:paraId="746FA6A3">
            <w:pPr>
              <w:pStyle w:val="260"/>
              <w:autoSpaceDE w:val="0"/>
              <w:autoSpaceDN w:val="0"/>
              <w:spacing w:before="177" w:line="206" w:lineRule="auto"/>
              <w:ind w:left="370"/>
              <w:rPr>
                <w:color w:val="auto"/>
                <w:sz w:val="19"/>
                <w:szCs w:val="19"/>
                <w:lang w:eastAsia="zh-CN"/>
              </w:rPr>
            </w:pPr>
          </w:p>
        </w:tc>
        <w:tc>
          <w:tcPr>
            <w:tcW w:w="1677" w:type="dxa"/>
          </w:tcPr>
          <w:p w14:paraId="7A58B066">
            <w:pPr>
              <w:pStyle w:val="260"/>
              <w:autoSpaceDE w:val="0"/>
              <w:autoSpaceDN w:val="0"/>
              <w:spacing w:before="177" w:line="206" w:lineRule="auto"/>
              <w:ind w:right="18"/>
              <w:jc w:val="right"/>
              <w:rPr>
                <w:color w:val="auto"/>
                <w:sz w:val="19"/>
                <w:szCs w:val="19"/>
                <w:lang w:eastAsia="zh-CN"/>
              </w:rPr>
            </w:pPr>
          </w:p>
        </w:tc>
        <w:tc>
          <w:tcPr>
            <w:tcW w:w="1547" w:type="dxa"/>
          </w:tcPr>
          <w:p w14:paraId="37743C8E">
            <w:pPr>
              <w:pStyle w:val="260"/>
              <w:autoSpaceDE w:val="0"/>
              <w:autoSpaceDN w:val="0"/>
              <w:spacing w:before="177" w:line="206" w:lineRule="auto"/>
              <w:ind w:right="14"/>
              <w:jc w:val="right"/>
              <w:rPr>
                <w:color w:val="auto"/>
                <w:sz w:val="19"/>
                <w:szCs w:val="19"/>
                <w:lang w:eastAsia="zh-CN"/>
              </w:rPr>
            </w:pPr>
          </w:p>
        </w:tc>
        <w:tc>
          <w:tcPr>
            <w:tcW w:w="1276" w:type="dxa"/>
          </w:tcPr>
          <w:p w14:paraId="0143E50A">
            <w:pPr>
              <w:pStyle w:val="260"/>
              <w:autoSpaceDE w:val="0"/>
              <w:autoSpaceDN w:val="0"/>
              <w:spacing w:before="177" w:line="206" w:lineRule="auto"/>
              <w:ind w:right="11"/>
              <w:jc w:val="right"/>
              <w:rPr>
                <w:color w:val="auto"/>
                <w:sz w:val="19"/>
                <w:szCs w:val="19"/>
                <w:lang w:eastAsia="zh-CN"/>
              </w:rPr>
            </w:pPr>
          </w:p>
        </w:tc>
        <w:tc>
          <w:tcPr>
            <w:tcW w:w="1134" w:type="dxa"/>
            <w:tcBorders>
              <w:right w:val="single" w:color="000000" w:sz="12" w:space="0"/>
            </w:tcBorders>
          </w:tcPr>
          <w:p w14:paraId="24B64EC2">
            <w:pPr>
              <w:autoSpaceDE w:val="0"/>
              <w:autoSpaceDN w:val="0"/>
              <w:rPr>
                <w:rFonts w:ascii="Arial"/>
                <w:sz w:val="21"/>
                <w:lang w:eastAsia="zh-CN"/>
              </w:rPr>
            </w:pPr>
          </w:p>
        </w:tc>
      </w:tr>
      <w:tr w14:paraId="5402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276" w:type="dxa"/>
            <w:tcBorders>
              <w:left w:val="single" w:color="000000" w:sz="12" w:space="0"/>
            </w:tcBorders>
          </w:tcPr>
          <w:p w14:paraId="4971FB85">
            <w:pPr>
              <w:pStyle w:val="260"/>
              <w:autoSpaceDE w:val="0"/>
              <w:autoSpaceDN w:val="0"/>
              <w:spacing w:before="179" w:line="206" w:lineRule="auto"/>
              <w:ind w:left="524"/>
              <w:rPr>
                <w:color w:val="auto"/>
                <w:sz w:val="19"/>
                <w:szCs w:val="19"/>
                <w:lang w:eastAsia="zh-CN"/>
              </w:rPr>
            </w:pPr>
          </w:p>
        </w:tc>
        <w:tc>
          <w:tcPr>
            <w:tcW w:w="1417" w:type="dxa"/>
          </w:tcPr>
          <w:p w14:paraId="34CB0282">
            <w:pPr>
              <w:autoSpaceDE w:val="0"/>
              <w:autoSpaceDN w:val="0"/>
              <w:rPr>
                <w:rFonts w:ascii="Arial"/>
                <w:sz w:val="21"/>
                <w:lang w:eastAsia="zh-CN"/>
              </w:rPr>
            </w:pPr>
          </w:p>
        </w:tc>
        <w:tc>
          <w:tcPr>
            <w:tcW w:w="2810" w:type="dxa"/>
          </w:tcPr>
          <w:p w14:paraId="6B2C131C">
            <w:pPr>
              <w:pStyle w:val="260"/>
              <w:autoSpaceDE w:val="0"/>
              <w:autoSpaceDN w:val="0"/>
              <w:spacing w:before="44" w:line="189" w:lineRule="auto"/>
              <w:ind w:left="45" w:right="26" w:hanging="2"/>
              <w:rPr>
                <w:color w:val="auto"/>
                <w:sz w:val="19"/>
                <w:szCs w:val="19"/>
                <w:lang w:eastAsia="zh-CN"/>
              </w:rPr>
            </w:pPr>
          </w:p>
        </w:tc>
        <w:tc>
          <w:tcPr>
            <w:tcW w:w="1722" w:type="dxa"/>
          </w:tcPr>
          <w:p w14:paraId="14E609DE">
            <w:pPr>
              <w:pStyle w:val="260"/>
              <w:autoSpaceDE w:val="0"/>
              <w:autoSpaceDN w:val="0"/>
              <w:spacing w:before="179" w:line="206" w:lineRule="auto"/>
              <w:ind w:left="41"/>
              <w:rPr>
                <w:color w:val="auto"/>
                <w:sz w:val="19"/>
                <w:szCs w:val="19"/>
                <w:lang w:eastAsia="zh-CN"/>
              </w:rPr>
            </w:pPr>
          </w:p>
        </w:tc>
        <w:tc>
          <w:tcPr>
            <w:tcW w:w="1033" w:type="dxa"/>
          </w:tcPr>
          <w:p w14:paraId="58154451">
            <w:pPr>
              <w:pStyle w:val="260"/>
              <w:autoSpaceDE w:val="0"/>
              <w:autoSpaceDN w:val="0"/>
              <w:spacing w:before="179" w:line="206" w:lineRule="auto"/>
              <w:ind w:left="370"/>
              <w:rPr>
                <w:color w:val="auto"/>
                <w:sz w:val="19"/>
                <w:szCs w:val="19"/>
                <w:lang w:eastAsia="zh-CN"/>
              </w:rPr>
            </w:pPr>
          </w:p>
        </w:tc>
        <w:tc>
          <w:tcPr>
            <w:tcW w:w="1677" w:type="dxa"/>
          </w:tcPr>
          <w:p w14:paraId="42EAB9E2">
            <w:pPr>
              <w:pStyle w:val="260"/>
              <w:autoSpaceDE w:val="0"/>
              <w:autoSpaceDN w:val="0"/>
              <w:spacing w:before="179" w:line="206" w:lineRule="auto"/>
              <w:ind w:right="18"/>
              <w:jc w:val="right"/>
              <w:rPr>
                <w:color w:val="auto"/>
                <w:sz w:val="19"/>
                <w:szCs w:val="19"/>
                <w:lang w:eastAsia="zh-CN"/>
              </w:rPr>
            </w:pPr>
          </w:p>
        </w:tc>
        <w:tc>
          <w:tcPr>
            <w:tcW w:w="1547" w:type="dxa"/>
          </w:tcPr>
          <w:p w14:paraId="41E9E081">
            <w:pPr>
              <w:pStyle w:val="260"/>
              <w:autoSpaceDE w:val="0"/>
              <w:autoSpaceDN w:val="0"/>
              <w:spacing w:before="179" w:line="206" w:lineRule="auto"/>
              <w:ind w:right="14"/>
              <w:jc w:val="right"/>
              <w:rPr>
                <w:color w:val="auto"/>
                <w:sz w:val="19"/>
                <w:szCs w:val="19"/>
                <w:lang w:eastAsia="zh-CN"/>
              </w:rPr>
            </w:pPr>
          </w:p>
        </w:tc>
        <w:tc>
          <w:tcPr>
            <w:tcW w:w="1276" w:type="dxa"/>
          </w:tcPr>
          <w:p w14:paraId="445680B1">
            <w:pPr>
              <w:pStyle w:val="260"/>
              <w:autoSpaceDE w:val="0"/>
              <w:autoSpaceDN w:val="0"/>
              <w:spacing w:before="179" w:line="206" w:lineRule="auto"/>
              <w:ind w:right="11"/>
              <w:jc w:val="right"/>
              <w:rPr>
                <w:color w:val="auto"/>
                <w:sz w:val="19"/>
                <w:szCs w:val="19"/>
                <w:lang w:eastAsia="zh-CN"/>
              </w:rPr>
            </w:pPr>
          </w:p>
        </w:tc>
        <w:tc>
          <w:tcPr>
            <w:tcW w:w="1134" w:type="dxa"/>
            <w:tcBorders>
              <w:right w:val="single" w:color="000000" w:sz="12" w:space="0"/>
            </w:tcBorders>
          </w:tcPr>
          <w:p w14:paraId="4593D93F">
            <w:pPr>
              <w:autoSpaceDE w:val="0"/>
              <w:autoSpaceDN w:val="0"/>
              <w:rPr>
                <w:rFonts w:ascii="Arial"/>
                <w:sz w:val="21"/>
                <w:lang w:eastAsia="zh-CN"/>
              </w:rPr>
            </w:pPr>
          </w:p>
        </w:tc>
      </w:tr>
      <w:tr w14:paraId="1708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5503" w:type="dxa"/>
            <w:gridSpan w:val="3"/>
            <w:tcBorders>
              <w:left w:val="single" w:color="000000" w:sz="12" w:space="0"/>
              <w:bottom w:val="single" w:color="000000" w:sz="12" w:space="0"/>
            </w:tcBorders>
          </w:tcPr>
          <w:p w14:paraId="70F80F32">
            <w:pPr>
              <w:pStyle w:val="260"/>
              <w:autoSpaceDE w:val="0"/>
              <w:autoSpaceDN w:val="0"/>
              <w:spacing w:before="84" w:line="189" w:lineRule="auto"/>
              <w:ind w:left="2865"/>
              <w:rPr>
                <w:color w:val="auto"/>
                <w:sz w:val="19"/>
                <w:szCs w:val="19"/>
              </w:rPr>
            </w:pPr>
            <w:r>
              <w:rPr>
                <w:color w:val="auto"/>
                <w:spacing w:val="-1"/>
                <w:sz w:val="19"/>
                <w:szCs w:val="19"/>
              </w:rPr>
              <w:t>合  计</w:t>
            </w:r>
          </w:p>
        </w:tc>
        <w:tc>
          <w:tcPr>
            <w:tcW w:w="1722" w:type="dxa"/>
            <w:tcBorders>
              <w:bottom w:val="single" w:color="000000" w:sz="12" w:space="0"/>
            </w:tcBorders>
          </w:tcPr>
          <w:p w14:paraId="776BE9A5">
            <w:pPr>
              <w:autoSpaceDE w:val="0"/>
              <w:autoSpaceDN w:val="0"/>
              <w:rPr>
                <w:rFonts w:ascii="Arial"/>
                <w:sz w:val="21"/>
              </w:rPr>
            </w:pPr>
          </w:p>
        </w:tc>
        <w:tc>
          <w:tcPr>
            <w:tcW w:w="1033" w:type="dxa"/>
            <w:tcBorders>
              <w:bottom w:val="single" w:color="000000" w:sz="12" w:space="0"/>
            </w:tcBorders>
          </w:tcPr>
          <w:p w14:paraId="01EF6225">
            <w:pPr>
              <w:autoSpaceDE w:val="0"/>
              <w:autoSpaceDN w:val="0"/>
              <w:rPr>
                <w:rFonts w:ascii="Arial"/>
                <w:sz w:val="21"/>
              </w:rPr>
            </w:pPr>
          </w:p>
        </w:tc>
        <w:tc>
          <w:tcPr>
            <w:tcW w:w="1677" w:type="dxa"/>
            <w:tcBorders>
              <w:bottom w:val="single" w:color="000000" w:sz="12" w:space="0"/>
            </w:tcBorders>
          </w:tcPr>
          <w:p w14:paraId="5794DB04">
            <w:pPr>
              <w:pStyle w:val="260"/>
              <w:autoSpaceDE w:val="0"/>
              <w:autoSpaceDN w:val="0"/>
              <w:spacing w:before="85" w:line="204" w:lineRule="auto"/>
              <w:ind w:right="18"/>
              <w:jc w:val="right"/>
              <w:rPr>
                <w:color w:val="auto"/>
                <w:sz w:val="19"/>
                <w:szCs w:val="19"/>
              </w:rPr>
            </w:pPr>
          </w:p>
        </w:tc>
        <w:tc>
          <w:tcPr>
            <w:tcW w:w="1547" w:type="dxa"/>
            <w:tcBorders>
              <w:bottom w:val="single" w:color="000000" w:sz="12" w:space="0"/>
            </w:tcBorders>
          </w:tcPr>
          <w:p w14:paraId="04A2FD6E">
            <w:pPr>
              <w:pStyle w:val="260"/>
              <w:autoSpaceDE w:val="0"/>
              <w:autoSpaceDN w:val="0"/>
              <w:spacing w:before="85" w:line="204" w:lineRule="auto"/>
              <w:ind w:right="14"/>
              <w:jc w:val="right"/>
              <w:rPr>
                <w:color w:val="auto"/>
                <w:sz w:val="19"/>
                <w:szCs w:val="19"/>
              </w:rPr>
            </w:pPr>
          </w:p>
        </w:tc>
        <w:tc>
          <w:tcPr>
            <w:tcW w:w="1276" w:type="dxa"/>
            <w:tcBorders>
              <w:bottom w:val="single" w:color="000000" w:sz="12" w:space="0"/>
            </w:tcBorders>
          </w:tcPr>
          <w:p w14:paraId="7BE10853">
            <w:pPr>
              <w:pStyle w:val="260"/>
              <w:autoSpaceDE w:val="0"/>
              <w:autoSpaceDN w:val="0"/>
              <w:spacing w:before="85" w:line="204" w:lineRule="auto"/>
              <w:ind w:right="11"/>
              <w:jc w:val="right"/>
              <w:rPr>
                <w:color w:val="auto"/>
                <w:sz w:val="19"/>
                <w:szCs w:val="19"/>
              </w:rPr>
            </w:pPr>
          </w:p>
        </w:tc>
        <w:tc>
          <w:tcPr>
            <w:tcW w:w="1134" w:type="dxa"/>
            <w:tcBorders>
              <w:bottom w:val="single" w:color="000000" w:sz="12" w:space="0"/>
              <w:right w:val="single" w:color="000000" w:sz="12" w:space="0"/>
            </w:tcBorders>
          </w:tcPr>
          <w:p w14:paraId="03094E2B">
            <w:pPr>
              <w:autoSpaceDE w:val="0"/>
              <w:autoSpaceDN w:val="0"/>
              <w:rPr>
                <w:rFonts w:ascii="Arial"/>
                <w:sz w:val="21"/>
              </w:rPr>
            </w:pPr>
          </w:p>
        </w:tc>
      </w:tr>
    </w:tbl>
    <w:p w14:paraId="3BE5BA11">
      <w:pPr>
        <w:spacing w:before="205" w:line="162" w:lineRule="auto"/>
        <w:ind w:left="982" w:leftChars="300" w:right="121" w:hanging="352" w:hangingChars="200"/>
        <w:rPr>
          <w:rFonts w:ascii="微软雅黑" w:hAnsi="微软雅黑" w:eastAsia="微软雅黑" w:cs="微软雅黑"/>
          <w:sz w:val="18"/>
          <w:szCs w:val="18"/>
          <w:lang w:eastAsia="zh-CN"/>
        </w:rPr>
      </w:pPr>
      <w:r>
        <w:rPr>
          <w:rFonts w:ascii="微软雅黑" w:hAnsi="微软雅黑" w:eastAsia="微软雅黑" w:cs="微软雅黑"/>
          <w:spacing w:val="-2"/>
          <w:sz w:val="18"/>
          <w:szCs w:val="18"/>
          <w:lang w:eastAsia="zh-CN"/>
        </w:rPr>
        <w:t>注</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：按施工方案计算的施工垃圾场外运输和消纳费</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，若无“计算基础</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”和“</w:t>
      </w:r>
      <w:r>
        <w:rPr>
          <w:rFonts w:ascii="微软雅黑" w:hAnsi="微软雅黑" w:eastAsia="微软雅黑" w:cs="微软雅黑"/>
          <w:spacing w:val="-34"/>
          <w:sz w:val="18"/>
          <w:szCs w:val="18"/>
          <w:lang w:eastAsia="zh-CN"/>
        </w:rPr>
        <w:t xml:space="preserve"> </w:t>
      </w:r>
      <w:r>
        <w:rPr>
          <w:rFonts w:ascii="微软雅黑" w:hAnsi="微软雅黑" w:eastAsia="微软雅黑" w:cs="微软雅黑"/>
          <w:spacing w:val="-2"/>
          <w:sz w:val="18"/>
          <w:szCs w:val="18"/>
          <w:lang w:eastAsia="zh-CN"/>
        </w:rPr>
        <w:t>费率</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2"/>
          <w:sz w:val="18"/>
          <w:szCs w:val="18"/>
          <w:lang w:eastAsia="zh-CN"/>
        </w:rPr>
        <w:t>”的数值</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2"/>
          <w:sz w:val="18"/>
          <w:szCs w:val="18"/>
          <w:lang w:eastAsia="zh-CN"/>
        </w:rPr>
        <w:t>，也可只填“不含</w:t>
      </w:r>
      <w:r>
        <w:rPr>
          <w:rFonts w:ascii="微软雅黑" w:hAnsi="微软雅黑" w:eastAsia="微软雅黑" w:cs="微软雅黑"/>
          <w:spacing w:val="-3"/>
          <w:sz w:val="18"/>
          <w:szCs w:val="18"/>
          <w:lang w:eastAsia="zh-CN"/>
        </w:rPr>
        <w:t>税金额</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3"/>
          <w:sz w:val="18"/>
          <w:szCs w:val="18"/>
          <w:lang w:eastAsia="zh-CN"/>
        </w:rPr>
        <w:t>”数值</w:t>
      </w:r>
      <w:r>
        <w:rPr>
          <w:rFonts w:ascii="微软雅黑" w:hAnsi="微软雅黑" w:eastAsia="微软雅黑" w:cs="微软雅黑"/>
          <w:spacing w:val="-30"/>
          <w:sz w:val="18"/>
          <w:szCs w:val="18"/>
          <w:lang w:eastAsia="zh-CN"/>
        </w:rPr>
        <w:t xml:space="preserve"> </w:t>
      </w:r>
      <w:r>
        <w:rPr>
          <w:rFonts w:ascii="微软雅黑" w:hAnsi="微软雅黑" w:eastAsia="微软雅黑" w:cs="微软雅黑"/>
          <w:spacing w:val="-3"/>
          <w:sz w:val="18"/>
          <w:szCs w:val="18"/>
          <w:lang w:eastAsia="zh-CN"/>
        </w:rPr>
        <w:t>，但应在表“4.9-3措施项目清单价格组成分析表</w:t>
      </w:r>
      <w:r>
        <w:rPr>
          <w:rFonts w:ascii="微软雅黑" w:hAnsi="微软雅黑" w:eastAsia="微软雅黑" w:cs="微软雅黑"/>
          <w:spacing w:val="-28"/>
          <w:sz w:val="18"/>
          <w:szCs w:val="18"/>
          <w:lang w:eastAsia="zh-CN"/>
        </w:rPr>
        <w:t xml:space="preserve"> </w:t>
      </w:r>
      <w:r>
        <w:rPr>
          <w:rFonts w:ascii="微软雅黑" w:hAnsi="微软雅黑" w:eastAsia="微软雅黑" w:cs="微软雅黑"/>
          <w:spacing w:val="-3"/>
          <w:sz w:val="18"/>
          <w:szCs w:val="18"/>
          <w:lang w:eastAsia="zh-CN"/>
        </w:rPr>
        <w:t>”中列明施工方案出</w:t>
      </w:r>
      <w:r>
        <w:rPr>
          <w:rFonts w:ascii="微软雅黑" w:hAnsi="微软雅黑" w:eastAsia="微软雅黑" w:cs="微软雅黑"/>
          <w:spacing w:val="-2"/>
          <w:sz w:val="18"/>
          <w:szCs w:val="18"/>
          <w:lang w:eastAsia="zh-CN"/>
        </w:rPr>
        <w:t>处及计算方法。</w:t>
      </w:r>
    </w:p>
    <w:p w14:paraId="771FF2B1">
      <w:pPr>
        <w:spacing w:line="162" w:lineRule="auto"/>
        <w:rPr>
          <w:rFonts w:ascii="微软雅黑" w:hAnsi="微软雅黑" w:eastAsia="微软雅黑" w:cs="微软雅黑"/>
          <w:sz w:val="18"/>
          <w:szCs w:val="18"/>
          <w:lang w:eastAsia="zh-CN"/>
        </w:rPr>
        <w:sectPr>
          <w:pgSz w:w="16840" w:h="11900"/>
          <w:pgMar w:top="1011" w:right="850" w:bottom="400" w:left="810" w:header="0" w:footer="0" w:gutter="0"/>
          <w:pgNumType w:fmt="decimal"/>
          <w:cols w:space="720" w:num="1"/>
        </w:sectPr>
      </w:pPr>
    </w:p>
    <w:p w14:paraId="0F0F6A34">
      <w:pPr>
        <w:bidi w:val="0"/>
        <w:jc w:val="center"/>
        <w:rPr>
          <w:b/>
          <w:bCs/>
          <w:sz w:val="30"/>
          <w:szCs w:val="30"/>
          <w:lang w:eastAsia="zh-CN"/>
        </w:rPr>
      </w:pPr>
    </w:p>
    <w:p w14:paraId="5D69F3A1">
      <w:pPr>
        <w:bidi w:val="0"/>
        <w:jc w:val="center"/>
        <w:rPr>
          <w:b/>
          <w:bCs/>
          <w:sz w:val="30"/>
          <w:szCs w:val="30"/>
          <w:lang w:eastAsia="zh-CN"/>
        </w:rPr>
      </w:pPr>
      <w:r>
        <w:rPr>
          <w:b/>
          <w:bCs/>
          <w:sz w:val="30"/>
          <w:szCs w:val="30"/>
          <w:lang w:eastAsia="zh-CN"/>
        </w:rPr>
        <w:t>其他项目清单计价表</w:t>
      </w:r>
    </w:p>
    <w:p w14:paraId="44B43DCE">
      <w:pPr>
        <w:spacing w:before="82" w:line="188" w:lineRule="auto"/>
        <w:ind w:left="39" w:firstLine="840" w:firstLineChars="400"/>
        <w:rPr>
          <w:rFonts w:ascii="Arial"/>
          <w:sz w:val="2"/>
        </w:rPr>
      </w:pPr>
      <w:r>
        <mc:AlternateContent>
          <mc:Choice Requires="wps">
            <w:drawing>
              <wp:anchor distT="0" distB="0" distL="114300" distR="114300" simplePos="0" relativeHeight="251667456" behindDoc="0" locked="0" layoutInCell="1" allowOverlap="1">
                <wp:simplePos x="0" y="0"/>
                <wp:positionH relativeFrom="column">
                  <wp:posOffset>5297170</wp:posOffset>
                </wp:positionH>
                <wp:positionV relativeFrom="paragraph">
                  <wp:posOffset>39370</wp:posOffset>
                </wp:positionV>
                <wp:extent cx="1048385" cy="1879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48385" cy="187960"/>
                        </a:xfrm>
                        <a:prstGeom prst="rect">
                          <a:avLst/>
                        </a:prstGeom>
                        <a:noFill/>
                        <a:ln>
                          <a:noFill/>
                        </a:ln>
                      </wps:spPr>
                      <wps:txbx>
                        <w:txbxContent>
                          <w:p w14:paraId="6EDC7F7D">
                            <w:pPr>
                              <w:spacing w:before="20" w:line="188" w:lineRule="auto"/>
                              <w:ind w:left="20"/>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p>
                        </w:txbxContent>
                      </wps:txbx>
                      <wps:bodyPr lIns="0" tIns="0" rIns="0" bIns="0" upright="1"/>
                    </wps:wsp>
                  </a:graphicData>
                </a:graphic>
              </wp:anchor>
            </w:drawing>
          </mc:Choice>
          <mc:Fallback>
            <w:pict>
              <v:shape id="_x0000_s1026" o:spid="_x0000_s1026" o:spt="202" type="#_x0000_t202" style="position:absolute;left:0pt;margin-left:417.1pt;margin-top:3.1pt;height:14.8pt;width:82.55pt;z-index:251667456;mso-width-relative:page;mso-height-relative:page;" filled="f" stroked="f" coordsize="21600,21600" o:gfxdata="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BbRp2AAAAAgBAAAPAAAAAAAAAAEAIAAAACIAAABkcnMvZG93bnJldi54bWxQSwEC&#10;FAAUAAAACACHTuJAdimZIrsBAAB0AwAADgAAAAAAAAABACAAAAAnAQAAZHJzL2Uyb0RvYy54bWxQ&#10;SwUGAAAAAAYABgBZAQAAVAUAAAAA&#10;">
                <v:fill on="f" focussize="0,0"/>
                <v:stroke on="f"/>
                <v:imagedata o:title=""/>
                <o:lock v:ext="edit" aspectratio="f"/>
                <v:textbox inset="0mm,0mm,0mm,0mm">
                  <w:txbxContent>
                    <w:p w14:paraId="6EDC7F7D">
                      <w:pPr>
                        <w:spacing w:before="20" w:line="188" w:lineRule="auto"/>
                        <w:ind w:left="20"/>
                        <w:rPr>
                          <w:rFonts w:ascii="微软雅黑" w:hAnsi="微软雅黑" w:eastAsia="微软雅黑" w:cs="微软雅黑"/>
                          <w:sz w:val="19"/>
                          <w:szCs w:val="19"/>
                        </w:rPr>
                      </w:pPr>
                      <w:r>
                        <w:rPr>
                          <w:rFonts w:ascii="微软雅黑" w:hAnsi="微软雅黑" w:eastAsia="微软雅黑" w:cs="微软雅黑"/>
                          <w:spacing w:val="-15"/>
                          <w:sz w:val="19"/>
                          <w:szCs w:val="19"/>
                        </w:rPr>
                        <w:t>第</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r>
                        <w:rPr>
                          <w:rFonts w:ascii="微软雅黑" w:hAnsi="微软雅黑" w:eastAsia="微软雅黑" w:cs="微软雅黑"/>
                          <w:spacing w:val="16"/>
                          <w:w w:val="101"/>
                          <w:sz w:val="19"/>
                          <w:szCs w:val="19"/>
                        </w:rPr>
                        <w:t xml:space="preserve">  </w:t>
                      </w:r>
                      <w:r>
                        <w:rPr>
                          <w:rFonts w:ascii="微软雅黑" w:hAnsi="微软雅黑" w:eastAsia="微软雅黑" w:cs="微软雅黑"/>
                          <w:spacing w:val="-15"/>
                          <w:sz w:val="19"/>
                          <w:szCs w:val="19"/>
                        </w:rPr>
                        <w:t>共</w:t>
                      </w:r>
                      <w:r>
                        <w:rPr>
                          <w:rFonts w:ascii="微软雅黑" w:hAnsi="微软雅黑" w:eastAsia="微软雅黑" w:cs="微软雅黑"/>
                          <w:spacing w:val="8"/>
                          <w:sz w:val="19"/>
                          <w:szCs w:val="19"/>
                        </w:rPr>
                        <w:t xml:space="preserve"> </w:t>
                      </w:r>
                      <w:r>
                        <w:rPr>
                          <w:rFonts w:ascii="微软雅黑" w:hAnsi="微软雅黑" w:eastAsia="微软雅黑" w:cs="微软雅黑"/>
                          <w:spacing w:val="6"/>
                          <w:sz w:val="19"/>
                          <w:szCs w:val="19"/>
                        </w:rPr>
                        <w:t xml:space="preserve">  </w:t>
                      </w:r>
                      <w:r>
                        <w:rPr>
                          <w:rFonts w:ascii="微软雅黑" w:hAnsi="微软雅黑" w:eastAsia="微软雅黑" w:cs="微软雅黑"/>
                          <w:spacing w:val="-15"/>
                          <w:sz w:val="19"/>
                          <w:szCs w:val="19"/>
                        </w:rPr>
                        <w:t>页</w:t>
                      </w:r>
                    </w:p>
                  </w:txbxContent>
                </v:textbox>
              </v:shape>
            </w:pict>
          </mc:Fallback>
        </mc:AlternateContent>
      </w:r>
      <w:r>
        <w:rPr>
          <w:rFonts w:ascii="微软雅黑" w:hAnsi="微软雅黑" w:eastAsia="微软雅黑" w:cs="微软雅黑"/>
          <w:spacing w:val="2"/>
          <w:sz w:val="19"/>
          <w:szCs w:val="19"/>
        </w:rPr>
        <w:t>工程名称</w:t>
      </w:r>
      <w:r>
        <w:rPr>
          <w:rFonts w:hint="eastAsia" w:ascii="微软雅黑" w:hAnsi="微软雅黑" w:eastAsia="微软雅黑" w:cs="微软雅黑"/>
          <w:spacing w:val="2"/>
          <w:sz w:val="19"/>
          <w:szCs w:val="19"/>
          <w:lang w:eastAsia="zh-CN"/>
        </w:rPr>
        <w:t>：</w:t>
      </w:r>
    </w:p>
    <w:tbl>
      <w:tblPr>
        <w:tblStyle w:val="258"/>
        <w:tblW w:w="9498" w:type="dxa"/>
        <w:tblInd w:w="5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0"/>
        <w:gridCol w:w="3543"/>
        <w:gridCol w:w="1276"/>
        <w:gridCol w:w="1130"/>
        <w:gridCol w:w="1989"/>
      </w:tblGrid>
      <w:tr w14:paraId="0C9C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560" w:type="dxa"/>
            <w:tcBorders>
              <w:top w:val="single" w:color="000000" w:sz="12" w:space="0"/>
              <w:left w:val="single" w:color="000000" w:sz="12" w:space="0"/>
            </w:tcBorders>
          </w:tcPr>
          <w:p w14:paraId="51B3EB44">
            <w:pPr>
              <w:pStyle w:val="260"/>
              <w:autoSpaceDE w:val="0"/>
              <w:autoSpaceDN w:val="0"/>
              <w:spacing w:before="72" w:line="189" w:lineRule="auto"/>
              <w:ind w:left="419"/>
              <w:rPr>
                <w:color w:val="auto"/>
                <w:sz w:val="19"/>
                <w:szCs w:val="19"/>
              </w:rPr>
            </w:pPr>
            <w:r>
              <w:rPr>
                <w:color w:val="auto"/>
                <w:sz w:val="19"/>
                <w:szCs w:val="19"/>
              </w:rPr>
              <w:t>序号</w:t>
            </w:r>
          </w:p>
        </w:tc>
        <w:tc>
          <w:tcPr>
            <w:tcW w:w="3543" w:type="dxa"/>
            <w:tcBorders>
              <w:top w:val="single" w:color="000000" w:sz="12" w:space="0"/>
            </w:tcBorders>
          </w:tcPr>
          <w:p w14:paraId="7E556AF6">
            <w:pPr>
              <w:pStyle w:val="260"/>
              <w:autoSpaceDE w:val="0"/>
              <w:autoSpaceDN w:val="0"/>
              <w:spacing w:before="71" w:line="188" w:lineRule="auto"/>
              <w:ind w:left="1514"/>
              <w:rPr>
                <w:color w:val="auto"/>
                <w:sz w:val="19"/>
                <w:szCs w:val="19"/>
              </w:rPr>
            </w:pPr>
            <w:r>
              <w:rPr>
                <w:color w:val="auto"/>
                <w:spacing w:val="1"/>
                <w:sz w:val="19"/>
                <w:szCs w:val="19"/>
              </w:rPr>
              <w:t>项目名称</w:t>
            </w:r>
          </w:p>
        </w:tc>
        <w:tc>
          <w:tcPr>
            <w:tcW w:w="1276" w:type="dxa"/>
            <w:tcBorders>
              <w:top w:val="single" w:color="000000" w:sz="12" w:space="0"/>
            </w:tcBorders>
          </w:tcPr>
          <w:p w14:paraId="2DF568B6">
            <w:pPr>
              <w:pStyle w:val="260"/>
              <w:autoSpaceDE w:val="0"/>
              <w:autoSpaceDN w:val="0"/>
              <w:spacing w:before="72" w:line="189" w:lineRule="auto"/>
              <w:rPr>
                <w:color w:val="auto"/>
                <w:sz w:val="19"/>
                <w:szCs w:val="19"/>
              </w:rPr>
            </w:pPr>
            <w:r>
              <w:rPr>
                <w:color w:val="auto"/>
                <w:spacing w:val="2"/>
                <w:sz w:val="19"/>
                <w:szCs w:val="19"/>
              </w:rPr>
              <w:t>计量单位</w:t>
            </w:r>
          </w:p>
        </w:tc>
        <w:tc>
          <w:tcPr>
            <w:tcW w:w="1130" w:type="dxa"/>
            <w:tcBorders>
              <w:top w:val="single" w:color="000000" w:sz="12" w:space="0"/>
            </w:tcBorders>
          </w:tcPr>
          <w:p w14:paraId="3ABEE602">
            <w:pPr>
              <w:pStyle w:val="260"/>
              <w:autoSpaceDE w:val="0"/>
              <w:autoSpaceDN w:val="0"/>
              <w:spacing w:before="72" w:line="184" w:lineRule="auto"/>
              <w:rPr>
                <w:color w:val="auto"/>
                <w:sz w:val="19"/>
                <w:szCs w:val="19"/>
              </w:rPr>
            </w:pPr>
            <w:r>
              <w:rPr>
                <w:color w:val="auto"/>
                <w:spacing w:val="1"/>
                <w:sz w:val="19"/>
                <w:szCs w:val="19"/>
              </w:rPr>
              <w:t>金额（元）</w:t>
            </w:r>
          </w:p>
        </w:tc>
        <w:tc>
          <w:tcPr>
            <w:tcW w:w="1989" w:type="dxa"/>
            <w:tcBorders>
              <w:top w:val="single" w:color="000000" w:sz="12" w:space="0"/>
              <w:right w:val="single" w:color="000000" w:sz="12" w:space="0"/>
            </w:tcBorders>
          </w:tcPr>
          <w:p w14:paraId="488AB70A">
            <w:pPr>
              <w:pStyle w:val="260"/>
              <w:autoSpaceDE w:val="0"/>
              <w:autoSpaceDN w:val="0"/>
              <w:spacing w:before="72" w:line="190" w:lineRule="auto"/>
              <w:ind w:left="993"/>
              <w:rPr>
                <w:color w:val="auto"/>
                <w:sz w:val="19"/>
                <w:szCs w:val="19"/>
              </w:rPr>
            </w:pPr>
            <w:r>
              <w:rPr>
                <w:color w:val="auto"/>
                <w:spacing w:val="-1"/>
                <w:sz w:val="19"/>
                <w:szCs w:val="19"/>
              </w:rPr>
              <w:t>备注</w:t>
            </w:r>
          </w:p>
        </w:tc>
      </w:tr>
      <w:tr w14:paraId="4CDB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764E061C">
            <w:pPr>
              <w:pStyle w:val="260"/>
              <w:autoSpaceDE w:val="0"/>
              <w:autoSpaceDN w:val="0"/>
              <w:spacing w:before="58" w:line="208" w:lineRule="auto"/>
              <w:ind w:left="577"/>
              <w:rPr>
                <w:color w:val="auto"/>
                <w:sz w:val="19"/>
                <w:szCs w:val="19"/>
              </w:rPr>
            </w:pPr>
            <w:r>
              <w:rPr>
                <w:color w:val="auto"/>
                <w:sz w:val="19"/>
                <w:szCs w:val="19"/>
              </w:rPr>
              <w:t>1</w:t>
            </w:r>
          </w:p>
        </w:tc>
        <w:tc>
          <w:tcPr>
            <w:tcW w:w="3543" w:type="dxa"/>
          </w:tcPr>
          <w:p w14:paraId="2A4D6120">
            <w:pPr>
              <w:pStyle w:val="260"/>
              <w:autoSpaceDE w:val="0"/>
              <w:autoSpaceDN w:val="0"/>
              <w:spacing w:before="58" w:line="184" w:lineRule="auto"/>
              <w:ind w:left="40"/>
              <w:rPr>
                <w:color w:val="auto"/>
                <w:sz w:val="19"/>
                <w:szCs w:val="19"/>
                <w:lang w:eastAsia="zh-CN"/>
              </w:rPr>
            </w:pPr>
            <w:r>
              <w:rPr>
                <w:color w:val="auto"/>
                <w:spacing w:val="5"/>
                <w:sz w:val="19"/>
                <w:szCs w:val="19"/>
                <w:lang w:eastAsia="zh-CN"/>
              </w:rPr>
              <w:t>暂列金额（不包括计日工</w:t>
            </w:r>
            <w:r>
              <w:rPr>
                <w:color w:val="auto"/>
                <w:spacing w:val="-6"/>
                <w:sz w:val="19"/>
                <w:szCs w:val="19"/>
                <w:lang w:eastAsia="zh-CN"/>
              </w:rPr>
              <w:t>）（</w:t>
            </w:r>
            <w:r>
              <w:rPr>
                <w:color w:val="auto"/>
                <w:spacing w:val="5"/>
                <w:sz w:val="19"/>
                <w:szCs w:val="19"/>
                <w:lang w:eastAsia="zh-CN"/>
              </w:rPr>
              <w:t>不含税）</w:t>
            </w:r>
          </w:p>
        </w:tc>
        <w:tc>
          <w:tcPr>
            <w:tcW w:w="1276" w:type="dxa"/>
          </w:tcPr>
          <w:p w14:paraId="7593D353">
            <w:pPr>
              <w:autoSpaceDE w:val="0"/>
              <w:autoSpaceDN w:val="0"/>
              <w:rPr>
                <w:rFonts w:ascii="Arial"/>
                <w:sz w:val="21"/>
                <w:lang w:eastAsia="zh-CN"/>
              </w:rPr>
            </w:pPr>
          </w:p>
        </w:tc>
        <w:tc>
          <w:tcPr>
            <w:tcW w:w="1130" w:type="dxa"/>
          </w:tcPr>
          <w:p w14:paraId="431F1B07">
            <w:pPr>
              <w:autoSpaceDE w:val="0"/>
              <w:autoSpaceDN w:val="0"/>
              <w:rPr>
                <w:rFonts w:ascii="Arial"/>
                <w:sz w:val="21"/>
                <w:lang w:eastAsia="zh-CN"/>
              </w:rPr>
            </w:pPr>
          </w:p>
        </w:tc>
        <w:tc>
          <w:tcPr>
            <w:tcW w:w="1989" w:type="dxa"/>
            <w:tcBorders>
              <w:right w:val="single" w:color="000000" w:sz="12" w:space="0"/>
            </w:tcBorders>
          </w:tcPr>
          <w:p w14:paraId="1B5CA965">
            <w:pPr>
              <w:pStyle w:val="260"/>
              <w:autoSpaceDE w:val="0"/>
              <w:autoSpaceDN w:val="0"/>
              <w:spacing w:before="58" w:line="189" w:lineRule="auto"/>
              <w:ind w:left="72"/>
              <w:rPr>
                <w:color w:val="auto"/>
                <w:sz w:val="19"/>
                <w:szCs w:val="19"/>
              </w:rPr>
            </w:pPr>
            <w:r>
              <w:rPr>
                <w:color w:val="auto"/>
                <w:spacing w:val="4"/>
                <w:sz w:val="19"/>
                <w:szCs w:val="19"/>
              </w:rPr>
              <w:t>明细详见表4.10-1</w:t>
            </w:r>
          </w:p>
        </w:tc>
      </w:tr>
      <w:tr w14:paraId="2DB83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5A42251">
            <w:pPr>
              <w:pStyle w:val="260"/>
              <w:autoSpaceDE w:val="0"/>
              <w:autoSpaceDN w:val="0"/>
              <w:spacing w:before="59" w:line="208" w:lineRule="auto"/>
              <w:ind w:left="564"/>
              <w:rPr>
                <w:color w:val="auto"/>
                <w:sz w:val="19"/>
                <w:szCs w:val="19"/>
              </w:rPr>
            </w:pPr>
            <w:r>
              <w:rPr>
                <w:color w:val="auto"/>
                <w:sz w:val="19"/>
                <w:szCs w:val="19"/>
              </w:rPr>
              <w:t>2</w:t>
            </w:r>
          </w:p>
        </w:tc>
        <w:tc>
          <w:tcPr>
            <w:tcW w:w="3543" w:type="dxa"/>
          </w:tcPr>
          <w:p w14:paraId="54C53612">
            <w:pPr>
              <w:pStyle w:val="260"/>
              <w:autoSpaceDE w:val="0"/>
              <w:autoSpaceDN w:val="0"/>
              <w:spacing w:before="59" w:line="184" w:lineRule="auto"/>
              <w:ind w:left="34"/>
              <w:rPr>
                <w:color w:val="auto"/>
                <w:sz w:val="19"/>
                <w:szCs w:val="19"/>
                <w:lang w:eastAsia="zh-CN"/>
              </w:rPr>
            </w:pPr>
            <w:r>
              <w:rPr>
                <w:color w:val="auto"/>
                <w:spacing w:val="3"/>
                <w:sz w:val="19"/>
                <w:szCs w:val="19"/>
                <w:lang w:eastAsia="zh-CN"/>
              </w:rPr>
              <w:t>专业工程暂估价（含税）</w:t>
            </w:r>
          </w:p>
        </w:tc>
        <w:tc>
          <w:tcPr>
            <w:tcW w:w="1276" w:type="dxa"/>
          </w:tcPr>
          <w:p w14:paraId="2CB836AB">
            <w:pPr>
              <w:autoSpaceDE w:val="0"/>
              <w:autoSpaceDN w:val="0"/>
              <w:rPr>
                <w:rFonts w:ascii="Arial"/>
                <w:sz w:val="21"/>
                <w:lang w:eastAsia="zh-CN"/>
              </w:rPr>
            </w:pPr>
          </w:p>
        </w:tc>
        <w:tc>
          <w:tcPr>
            <w:tcW w:w="1130" w:type="dxa"/>
          </w:tcPr>
          <w:p w14:paraId="321607B4">
            <w:pPr>
              <w:autoSpaceDE w:val="0"/>
              <w:autoSpaceDN w:val="0"/>
              <w:rPr>
                <w:rFonts w:ascii="Arial"/>
                <w:sz w:val="21"/>
                <w:lang w:eastAsia="zh-CN"/>
              </w:rPr>
            </w:pPr>
          </w:p>
        </w:tc>
        <w:tc>
          <w:tcPr>
            <w:tcW w:w="1989" w:type="dxa"/>
            <w:tcBorders>
              <w:right w:val="single" w:color="000000" w:sz="12" w:space="0"/>
            </w:tcBorders>
          </w:tcPr>
          <w:p w14:paraId="1232461B">
            <w:pPr>
              <w:pStyle w:val="260"/>
              <w:autoSpaceDE w:val="0"/>
              <w:autoSpaceDN w:val="0"/>
              <w:spacing w:before="59" w:line="189" w:lineRule="auto"/>
              <w:ind w:left="72"/>
              <w:rPr>
                <w:color w:val="auto"/>
                <w:sz w:val="19"/>
                <w:szCs w:val="19"/>
              </w:rPr>
            </w:pPr>
            <w:r>
              <w:rPr>
                <w:color w:val="auto"/>
                <w:spacing w:val="4"/>
                <w:sz w:val="19"/>
                <w:szCs w:val="19"/>
              </w:rPr>
              <w:t>明细详见表4.10-2</w:t>
            </w:r>
          </w:p>
        </w:tc>
      </w:tr>
      <w:tr w14:paraId="09EE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0F65E768">
            <w:pPr>
              <w:pStyle w:val="260"/>
              <w:autoSpaceDE w:val="0"/>
              <w:autoSpaceDN w:val="0"/>
              <w:spacing w:before="60" w:line="206" w:lineRule="auto"/>
              <w:ind w:left="566"/>
              <w:rPr>
                <w:color w:val="auto"/>
                <w:sz w:val="19"/>
                <w:szCs w:val="19"/>
              </w:rPr>
            </w:pPr>
            <w:r>
              <w:rPr>
                <w:color w:val="auto"/>
                <w:sz w:val="19"/>
                <w:szCs w:val="19"/>
              </w:rPr>
              <w:t>3</w:t>
            </w:r>
          </w:p>
        </w:tc>
        <w:tc>
          <w:tcPr>
            <w:tcW w:w="3543" w:type="dxa"/>
          </w:tcPr>
          <w:p w14:paraId="536B4976">
            <w:pPr>
              <w:pStyle w:val="260"/>
              <w:autoSpaceDE w:val="0"/>
              <w:autoSpaceDN w:val="0"/>
              <w:spacing w:before="60" w:line="184" w:lineRule="auto"/>
              <w:ind w:left="34"/>
              <w:rPr>
                <w:color w:val="auto"/>
                <w:sz w:val="19"/>
                <w:szCs w:val="19"/>
              </w:rPr>
            </w:pPr>
            <w:r>
              <w:rPr>
                <w:color w:val="auto"/>
                <w:spacing w:val="3"/>
                <w:sz w:val="19"/>
                <w:szCs w:val="19"/>
              </w:rPr>
              <w:t>计日工（不含税）</w:t>
            </w:r>
          </w:p>
        </w:tc>
        <w:tc>
          <w:tcPr>
            <w:tcW w:w="1276" w:type="dxa"/>
          </w:tcPr>
          <w:p w14:paraId="55EE150C">
            <w:pPr>
              <w:autoSpaceDE w:val="0"/>
              <w:autoSpaceDN w:val="0"/>
              <w:rPr>
                <w:rFonts w:ascii="Arial"/>
                <w:sz w:val="21"/>
              </w:rPr>
            </w:pPr>
          </w:p>
        </w:tc>
        <w:tc>
          <w:tcPr>
            <w:tcW w:w="1130" w:type="dxa"/>
          </w:tcPr>
          <w:p w14:paraId="29AA5DC1">
            <w:pPr>
              <w:autoSpaceDE w:val="0"/>
              <w:autoSpaceDN w:val="0"/>
              <w:rPr>
                <w:rFonts w:ascii="Arial"/>
                <w:sz w:val="21"/>
              </w:rPr>
            </w:pPr>
          </w:p>
        </w:tc>
        <w:tc>
          <w:tcPr>
            <w:tcW w:w="1989" w:type="dxa"/>
            <w:tcBorders>
              <w:right w:val="single" w:color="000000" w:sz="12" w:space="0"/>
            </w:tcBorders>
          </w:tcPr>
          <w:p w14:paraId="07DB7A47">
            <w:pPr>
              <w:pStyle w:val="260"/>
              <w:autoSpaceDE w:val="0"/>
              <w:autoSpaceDN w:val="0"/>
              <w:spacing w:before="60" w:line="189" w:lineRule="auto"/>
              <w:ind w:left="72"/>
              <w:rPr>
                <w:color w:val="auto"/>
                <w:sz w:val="19"/>
                <w:szCs w:val="19"/>
              </w:rPr>
            </w:pPr>
            <w:r>
              <w:rPr>
                <w:color w:val="auto"/>
                <w:spacing w:val="4"/>
                <w:sz w:val="19"/>
                <w:szCs w:val="19"/>
              </w:rPr>
              <w:t>明细详见表4.10-3</w:t>
            </w:r>
          </w:p>
        </w:tc>
      </w:tr>
      <w:tr w14:paraId="612F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21E3C4A2">
            <w:pPr>
              <w:pStyle w:val="260"/>
              <w:autoSpaceDE w:val="0"/>
              <w:autoSpaceDN w:val="0"/>
              <w:spacing w:before="61" w:line="208" w:lineRule="auto"/>
              <w:ind w:left="561"/>
              <w:rPr>
                <w:color w:val="auto"/>
                <w:sz w:val="19"/>
                <w:szCs w:val="19"/>
              </w:rPr>
            </w:pPr>
            <w:r>
              <w:rPr>
                <w:color w:val="auto"/>
                <w:sz w:val="19"/>
                <w:szCs w:val="19"/>
              </w:rPr>
              <w:t>4</w:t>
            </w:r>
          </w:p>
        </w:tc>
        <w:tc>
          <w:tcPr>
            <w:tcW w:w="3543" w:type="dxa"/>
          </w:tcPr>
          <w:p w14:paraId="39FB2E67">
            <w:pPr>
              <w:pStyle w:val="260"/>
              <w:autoSpaceDE w:val="0"/>
              <w:autoSpaceDN w:val="0"/>
              <w:spacing w:before="61" w:line="184" w:lineRule="auto"/>
              <w:ind w:left="39"/>
              <w:rPr>
                <w:color w:val="auto"/>
                <w:sz w:val="19"/>
                <w:szCs w:val="19"/>
                <w:lang w:eastAsia="zh-CN"/>
              </w:rPr>
            </w:pPr>
            <w:r>
              <w:rPr>
                <w:color w:val="auto"/>
                <w:spacing w:val="3"/>
                <w:sz w:val="19"/>
                <w:szCs w:val="19"/>
                <w:lang w:eastAsia="zh-CN"/>
              </w:rPr>
              <w:t>总承包服务费（不含税）</w:t>
            </w:r>
          </w:p>
        </w:tc>
        <w:tc>
          <w:tcPr>
            <w:tcW w:w="1276" w:type="dxa"/>
          </w:tcPr>
          <w:p w14:paraId="742FFE0E">
            <w:pPr>
              <w:autoSpaceDE w:val="0"/>
              <w:autoSpaceDN w:val="0"/>
              <w:rPr>
                <w:rFonts w:ascii="Arial"/>
                <w:sz w:val="21"/>
                <w:lang w:eastAsia="zh-CN"/>
              </w:rPr>
            </w:pPr>
          </w:p>
        </w:tc>
        <w:tc>
          <w:tcPr>
            <w:tcW w:w="1130" w:type="dxa"/>
          </w:tcPr>
          <w:p w14:paraId="70325AB7">
            <w:pPr>
              <w:autoSpaceDE w:val="0"/>
              <w:autoSpaceDN w:val="0"/>
              <w:rPr>
                <w:rFonts w:ascii="Arial"/>
                <w:sz w:val="21"/>
                <w:lang w:eastAsia="zh-CN"/>
              </w:rPr>
            </w:pPr>
          </w:p>
        </w:tc>
        <w:tc>
          <w:tcPr>
            <w:tcW w:w="1989" w:type="dxa"/>
            <w:tcBorders>
              <w:right w:val="single" w:color="000000" w:sz="12" w:space="0"/>
            </w:tcBorders>
          </w:tcPr>
          <w:p w14:paraId="56CF1398">
            <w:pPr>
              <w:pStyle w:val="260"/>
              <w:autoSpaceDE w:val="0"/>
              <w:autoSpaceDN w:val="0"/>
              <w:spacing w:before="61" w:line="189" w:lineRule="auto"/>
              <w:ind w:left="72"/>
              <w:rPr>
                <w:color w:val="auto"/>
                <w:sz w:val="19"/>
                <w:szCs w:val="19"/>
              </w:rPr>
            </w:pPr>
            <w:r>
              <w:rPr>
                <w:color w:val="auto"/>
                <w:spacing w:val="4"/>
                <w:sz w:val="19"/>
                <w:szCs w:val="19"/>
              </w:rPr>
              <w:t>明细详见表4.10-4</w:t>
            </w:r>
          </w:p>
        </w:tc>
      </w:tr>
      <w:tr w14:paraId="5B36C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76F97F53">
            <w:pPr>
              <w:pStyle w:val="260"/>
              <w:autoSpaceDE w:val="0"/>
              <w:autoSpaceDN w:val="0"/>
              <w:spacing w:before="62" w:line="206" w:lineRule="auto"/>
              <w:ind w:left="566"/>
              <w:rPr>
                <w:color w:val="auto"/>
                <w:sz w:val="19"/>
                <w:szCs w:val="19"/>
              </w:rPr>
            </w:pPr>
            <w:r>
              <w:rPr>
                <w:color w:val="auto"/>
                <w:sz w:val="19"/>
                <w:szCs w:val="19"/>
              </w:rPr>
              <w:t>5</w:t>
            </w:r>
          </w:p>
        </w:tc>
        <w:tc>
          <w:tcPr>
            <w:tcW w:w="3543" w:type="dxa"/>
          </w:tcPr>
          <w:p w14:paraId="5C9698E6">
            <w:pPr>
              <w:pStyle w:val="260"/>
              <w:autoSpaceDE w:val="0"/>
              <w:autoSpaceDN w:val="0"/>
              <w:spacing w:before="62" w:line="184" w:lineRule="auto"/>
              <w:ind w:left="34"/>
              <w:rPr>
                <w:color w:val="auto"/>
                <w:sz w:val="19"/>
                <w:szCs w:val="19"/>
                <w:lang w:eastAsia="zh-CN"/>
              </w:rPr>
            </w:pPr>
            <w:r>
              <w:rPr>
                <w:color w:val="auto"/>
                <w:spacing w:val="4"/>
                <w:sz w:val="19"/>
                <w:szCs w:val="19"/>
                <w:lang w:eastAsia="zh-CN"/>
              </w:rPr>
              <w:t>合同中约定的其他项目（不含税）</w:t>
            </w:r>
          </w:p>
        </w:tc>
        <w:tc>
          <w:tcPr>
            <w:tcW w:w="1276" w:type="dxa"/>
          </w:tcPr>
          <w:p w14:paraId="1874923D">
            <w:pPr>
              <w:autoSpaceDE w:val="0"/>
              <w:autoSpaceDN w:val="0"/>
              <w:rPr>
                <w:rFonts w:ascii="Arial"/>
                <w:sz w:val="21"/>
                <w:lang w:eastAsia="zh-CN"/>
              </w:rPr>
            </w:pPr>
          </w:p>
        </w:tc>
        <w:tc>
          <w:tcPr>
            <w:tcW w:w="1130" w:type="dxa"/>
          </w:tcPr>
          <w:p w14:paraId="4B1AEA1A">
            <w:pPr>
              <w:autoSpaceDE w:val="0"/>
              <w:autoSpaceDN w:val="0"/>
              <w:rPr>
                <w:rFonts w:ascii="Arial"/>
                <w:sz w:val="21"/>
                <w:lang w:eastAsia="zh-CN"/>
              </w:rPr>
            </w:pPr>
          </w:p>
        </w:tc>
        <w:tc>
          <w:tcPr>
            <w:tcW w:w="1989" w:type="dxa"/>
            <w:tcBorders>
              <w:right w:val="single" w:color="000000" w:sz="12" w:space="0"/>
            </w:tcBorders>
          </w:tcPr>
          <w:p w14:paraId="6293CD45">
            <w:pPr>
              <w:autoSpaceDE w:val="0"/>
              <w:autoSpaceDN w:val="0"/>
              <w:rPr>
                <w:rFonts w:ascii="Arial"/>
                <w:sz w:val="21"/>
                <w:lang w:eastAsia="zh-CN"/>
              </w:rPr>
            </w:pPr>
          </w:p>
        </w:tc>
      </w:tr>
      <w:tr w14:paraId="3647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00362B2">
            <w:pPr>
              <w:autoSpaceDE w:val="0"/>
              <w:autoSpaceDN w:val="0"/>
              <w:rPr>
                <w:rFonts w:ascii="Arial"/>
                <w:sz w:val="21"/>
                <w:lang w:eastAsia="zh-CN"/>
              </w:rPr>
            </w:pPr>
          </w:p>
        </w:tc>
        <w:tc>
          <w:tcPr>
            <w:tcW w:w="3543" w:type="dxa"/>
          </w:tcPr>
          <w:p w14:paraId="7CEE2A77">
            <w:pPr>
              <w:autoSpaceDE w:val="0"/>
              <w:autoSpaceDN w:val="0"/>
              <w:rPr>
                <w:rFonts w:ascii="Arial"/>
                <w:sz w:val="21"/>
                <w:lang w:eastAsia="zh-CN"/>
              </w:rPr>
            </w:pPr>
          </w:p>
        </w:tc>
        <w:tc>
          <w:tcPr>
            <w:tcW w:w="1276" w:type="dxa"/>
          </w:tcPr>
          <w:p w14:paraId="57E01555">
            <w:pPr>
              <w:autoSpaceDE w:val="0"/>
              <w:autoSpaceDN w:val="0"/>
              <w:rPr>
                <w:rFonts w:ascii="Arial"/>
                <w:sz w:val="21"/>
                <w:lang w:eastAsia="zh-CN"/>
              </w:rPr>
            </w:pPr>
          </w:p>
        </w:tc>
        <w:tc>
          <w:tcPr>
            <w:tcW w:w="1130" w:type="dxa"/>
          </w:tcPr>
          <w:p w14:paraId="4A9F52B1">
            <w:pPr>
              <w:autoSpaceDE w:val="0"/>
              <w:autoSpaceDN w:val="0"/>
              <w:rPr>
                <w:rFonts w:ascii="Arial"/>
                <w:sz w:val="21"/>
                <w:lang w:eastAsia="zh-CN"/>
              </w:rPr>
            </w:pPr>
          </w:p>
        </w:tc>
        <w:tc>
          <w:tcPr>
            <w:tcW w:w="1989" w:type="dxa"/>
            <w:tcBorders>
              <w:right w:val="single" w:color="000000" w:sz="12" w:space="0"/>
            </w:tcBorders>
          </w:tcPr>
          <w:p w14:paraId="5D3430F5">
            <w:pPr>
              <w:autoSpaceDE w:val="0"/>
              <w:autoSpaceDN w:val="0"/>
              <w:rPr>
                <w:rFonts w:ascii="Arial"/>
                <w:sz w:val="21"/>
                <w:lang w:eastAsia="zh-CN"/>
              </w:rPr>
            </w:pPr>
          </w:p>
        </w:tc>
      </w:tr>
      <w:tr w14:paraId="1E83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EC9DB30">
            <w:pPr>
              <w:autoSpaceDE w:val="0"/>
              <w:autoSpaceDN w:val="0"/>
              <w:rPr>
                <w:rFonts w:ascii="Arial"/>
                <w:sz w:val="21"/>
                <w:lang w:eastAsia="zh-CN"/>
              </w:rPr>
            </w:pPr>
          </w:p>
        </w:tc>
        <w:tc>
          <w:tcPr>
            <w:tcW w:w="3543" w:type="dxa"/>
          </w:tcPr>
          <w:p w14:paraId="00EAB0C2">
            <w:pPr>
              <w:autoSpaceDE w:val="0"/>
              <w:autoSpaceDN w:val="0"/>
              <w:rPr>
                <w:rFonts w:ascii="Arial"/>
                <w:sz w:val="21"/>
                <w:lang w:eastAsia="zh-CN"/>
              </w:rPr>
            </w:pPr>
          </w:p>
        </w:tc>
        <w:tc>
          <w:tcPr>
            <w:tcW w:w="1276" w:type="dxa"/>
          </w:tcPr>
          <w:p w14:paraId="468BC0AB">
            <w:pPr>
              <w:autoSpaceDE w:val="0"/>
              <w:autoSpaceDN w:val="0"/>
              <w:rPr>
                <w:rFonts w:ascii="Arial"/>
                <w:sz w:val="21"/>
                <w:lang w:eastAsia="zh-CN"/>
              </w:rPr>
            </w:pPr>
          </w:p>
        </w:tc>
        <w:tc>
          <w:tcPr>
            <w:tcW w:w="1130" w:type="dxa"/>
          </w:tcPr>
          <w:p w14:paraId="7A6B30D1">
            <w:pPr>
              <w:autoSpaceDE w:val="0"/>
              <w:autoSpaceDN w:val="0"/>
              <w:rPr>
                <w:rFonts w:ascii="Arial"/>
                <w:sz w:val="21"/>
                <w:lang w:eastAsia="zh-CN"/>
              </w:rPr>
            </w:pPr>
          </w:p>
        </w:tc>
        <w:tc>
          <w:tcPr>
            <w:tcW w:w="1989" w:type="dxa"/>
            <w:tcBorders>
              <w:right w:val="single" w:color="000000" w:sz="12" w:space="0"/>
            </w:tcBorders>
          </w:tcPr>
          <w:p w14:paraId="7D3CBF47">
            <w:pPr>
              <w:autoSpaceDE w:val="0"/>
              <w:autoSpaceDN w:val="0"/>
              <w:rPr>
                <w:rFonts w:ascii="Arial"/>
                <w:sz w:val="21"/>
                <w:lang w:eastAsia="zh-CN"/>
              </w:rPr>
            </w:pPr>
          </w:p>
        </w:tc>
      </w:tr>
      <w:tr w14:paraId="587BA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23097DE3">
            <w:pPr>
              <w:autoSpaceDE w:val="0"/>
              <w:autoSpaceDN w:val="0"/>
              <w:rPr>
                <w:rFonts w:ascii="Arial"/>
                <w:sz w:val="21"/>
                <w:lang w:eastAsia="zh-CN"/>
              </w:rPr>
            </w:pPr>
          </w:p>
        </w:tc>
        <w:tc>
          <w:tcPr>
            <w:tcW w:w="3543" w:type="dxa"/>
          </w:tcPr>
          <w:p w14:paraId="3E2F304D">
            <w:pPr>
              <w:autoSpaceDE w:val="0"/>
              <w:autoSpaceDN w:val="0"/>
              <w:rPr>
                <w:rFonts w:ascii="Arial"/>
                <w:sz w:val="21"/>
                <w:lang w:eastAsia="zh-CN"/>
              </w:rPr>
            </w:pPr>
          </w:p>
        </w:tc>
        <w:tc>
          <w:tcPr>
            <w:tcW w:w="1276" w:type="dxa"/>
          </w:tcPr>
          <w:p w14:paraId="335CD4B6">
            <w:pPr>
              <w:autoSpaceDE w:val="0"/>
              <w:autoSpaceDN w:val="0"/>
              <w:rPr>
                <w:rFonts w:ascii="Arial"/>
                <w:sz w:val="21"/>
                <w:lang w:eastAsia="zh-CN"/>
              </w:rPr>
            </w:pPr>
          </w:p>
        </w:tc>
        <w:tc>
          <w:tcPr>
            <w:tcW w:w="1130" w:type="dxa"/>
          </w:tcPr>
          <w:p w14:paraId="0B5922B0">
            <w:pPr>
              <w:autoSpaceDE w:val="0"/>
              <w:autoSpaceDN w:val="0"/>
              <w:rPr>
                <w:rFonts w:ascii="Arial"/>
                <w:sz w:val="21"/>
                <w:lang w:eastAsia="zh-CN"/>
              </w:rPr>
            </w:pPr>
          </w:p>
        </w:tc>
        <w:tc>
          <w:tcPr>
            <w:tcW w:w="1989" w:type="dxa"/>
            <w:tcBorders>
              <w:right w:val="single" w:color="000000" w:sz="12" w:space="0"/>
            </w:tcBorders>
          </w:tcPr>
          <w:p w14:paraId="759461DF">
            <w:pPr>
              <w:autoSpaceDE w:val="0"/>
              <w:autoSpaceDN w:val="0"/>
              <w:rPr>
                <w:rFonts w:ascii="Arial"/>
                <w:sz w:val="21"/>
                <w:lang w:eastAsia="zh-CN"/>
              </w:rPr>
            </w:pPr>
          </w:p>
        </w:tc>
      </w:tr>
      <w:tr w14:paraId="5472D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9E003F1">
            <w:pPr>
              <w:autoSpaceDE w:val="0"/>
              <w:autoSpaceDN w:val="0"/>
              <w:rPr>
                <w:rFonts w:ascii="Arial"/>
                <w:sz w:val="21"/>
                <w:lang w:eastAsia="zh-CN"/>
              </w:rPr>
            </w:pPr>
          </w:p>
        </w:tc>
        <w:tc>
          <w:tcPr>
            <w:tcW w:w="3543" w:type="dxa"/>
          </w:tcPr>
          <w:p w14:paraId="4203EF72">
            <w:pPr>
              <w:autoSpaceDE w:val="0"/>
              <w:autoSpaceDN w:val="0"/>
              <w:rPr>
                <w:rFonts w:ascii="Arial"/>
                <w:sz w:val="21"/>
                <w:lang w:eastAsia="zh-CN"/>
              </w:rPr>
            </w:pPr>
          </w:p>
        </w:tc>
        <w:tc>
          <w:tcPr>
            <w:tcW w:w="1276" w:type="dxa"/>
          </w:tcPr>
          <w:p w14:paraId="2C05B96A">
            <w:pPr>
              <w:autoSpaceDE w:val="0"/>
              <w:autoSpaceDN w:val="0"/>
              <w:rPr>
                <w:rFonts w:ascii="Arial"/>
                <w:sz w:val="21"/>
                <w:lang w:eastAsia="zh-CN"/>
              </w:rPr>
            </w:pPr>
          </w:p>
        </w:tc>
        <w:tc>
          <w:tcPr>
            <w:tcW w:w="1130" w:type="dxa"/>
          </w:tcPr>
          <w:p w14:paraId="72A6D88B">
            <w:pPr>
              <w:autoSpaceDE w:val="0"/>
              <w:autoSpaceDN w:val="0"/>
              <w:rPr>
                <w:rFonts w:ascii="Arial"/>
                <w:sz w:val="21"/>
                <w:lang w:eastAsia="zh-CN"/>
              </w:rPr>
            </w:pPr>
          </w:p>
        </w:tc>
        <w:tc>
          <w:tcPr>
            <w:tcW w:w="1989" w:type="dxa"/>
            <w:tcBorders>
              <w:right w:val="single" w:color="000000" w:sz="12" w:space="0"/>
            </w:tcBorders>
          </w:tcPr>
          <w:p w14:paraId="05CE3FD1">
            <w:pPr>
              <w:autoSpaceDE w:val="0"/>
              <w:autoSpaceDN w:val="0"/>
              <w:rPr>
                <w:rFonts w:ascii="Arial"/>
                <w:sz w:val="21"/>
                <w:lang w:eastAsia="zh-CN"/>
              </w:rPr>
            </w:pPr>
          </w:p>
        </w:tc>
      </w:tr>
      <w:tr w14:paraId="0E94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4AFA718">
            <w:pPr>
              <w:autoSpaceDE w:val="0"/>
              <w:autoSpaceDN w:val="0"/>
              <w:rPr>
                <w:rFonts w:ascii="Arial"/>
                <w:sz w:val="21"/>
                <w:lang w:eastAsia="zh-CN"/>
              </w:rPr>
            </w:pPr>
          </w:p>
        </w:tc>
        <w:tc>
          <w:tcPr>
            <w:tcW w:w="3543" w:type="dxa"/>
          </w:tcPr>
          <w:p w14:paraId="71AA1A1C">
            <w:pPr>
              <w:autoSpaceDE w:val="0"/>
              <w:autoSpaceDN w:val="0"/>
              <w:rPr>
                <w:rFonts w:ascii="Arial"/>
                <w:sz w:val="21"/>
                <w:lang w:eastAsia="zh-CN"/>
              </w:rPr>
            </w:pPr>
          </w:p>
        </w:tc>
        <w:tc>
          <w:tcPr>
            <w:tcW w:w="1276" w:type="dxa"/>
          </w:tcPr>
          <w:p w14:paraId="25B88E92">
            <w:pPr>
              <w:autoSpaceDE w:val="0"/>
              <w:autoSpaceDN w:val="0"/>
              <w:rPr>
                <w:rFonts w:ascii="Arial"/>
                <w:sz w:val="21"/>
                <w:lang w:eastAsia="zh-CN"/>
              </w:rPr>
            </w:pPr>
          </w:p>
        </w:tc>
        <w:tc>
          <w:tcPr>
            <w:tcW w:w="1130" w:type="dxa"/>
          </w:tcPr>
          <w:p w14:paraId="34424E2F">
            <w:pPr>
              <w:autoSpaceDE w:val="0"/>
              <w:autoSpaceDN w:val="0"/>
              <w:rPr>
                <w:rFonts w:ascii="Arial"/>
                <w:sz w:val="21"/>
                <w:lang w:eastAsia="zh-CN"/>
              </w:rPr>
            </w:pPr>
          </w:p>
        </w:tc>
        <w:tc>
          <w:tcPr>
            <w:tcW w:w="1989" w:type="dxa"/>
            <w:tcBorders>
              <w:right w:val="single" w:color="000000" w:sz="12" w:space="0"/>
            </w:tcBorders>
          </w:tcPr>
          <w:p w14:paraId="6EBE1E10">
            <w:pPr>
              <w:autoSpaceDE w:val="0"/>
              <w:autoSpaceDN w:val="0"/>
              <w:rPr>
                <w:rFonts w:ascii="Arial"/>
                <w:sz w:val="21"/>
                <w:lang w:eastAsia="zh-CN"/>
              </w:rPr>
            </w:pPr>
          </w:p>
        </w:tc>
      </w:tr>
      <w:tr w14:paraId="788C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96050C5">
            <w:pPr>
              <w:autoSpaceDE w:val="0"/>
              <w:autoSpaceDN w:val="0"/>
              <w:rPr>
                <w:rFonts w:ascii="Arial"/>
                <w:sz w:val="21"/>
                <w:lang w:eastAsia="zh-CN"/>
              </w:rPr>
            </w:pPr>
          </w:p>
        </w:tc>
        <w:tc>
          <w:tcPr>
            <w:tcW w:w="3543" w:type="dxa"/>
          </w:tcPr>
          <w:p w14:paraId="2F0773FA">
            <w:pPr>
              <w:autoSpaceDE w:val="0"/>
              <w:autoSpaceDN w:val="0"/>
              <w:rPr>
                <w:rFonts w:ascii="Arial"/>
                <w:sz w:val="21"/>
                <w:lang w:eastAsia="zh-CN"/>
              </w:rPr>
            </w:pPr>
          </w:p>
        </w:tc>
        <w:tc>
          <w:tcPr>
            <w:tcW w:w="1276" w:type="dxa"/>
          </w:tcPr>
          <w:p w14:paraId="4BF91290">
            <w:pPr>
              <w:autoSpaceDE w:val="0"/>
              <w:autoSpaceDN w:val="0"/>
              <w:rPr>
                <w:rFonts w:ascii="Arial"/>
                <w:sz w:val="21"/>
                <w:lang w:eastAsia="zh-CN"/>
              </w:rPr>
            </w:pPr>
          </w:p>
        </w:tc>
        <w:tc>
          <w:tcPr>
            <w:tcW w:w="1130" w:type="dxa"/>
          </w:tcPr>
          <w:p w14:paraId="2D4A08DD">
            <w:pPr>
              <w:autoSpaceDE w:val="0"/>
              <w:autoSpaceDN w:val="0"/>
              <w:rPr>
                <w:rFonts w:ascii="Arial"/>
                <w:sz w:val="21"/>
                <w:lang w:eastAsia="zh-CN"/>
              </w:rPr>
            </w:pPr>
          </w:p>
        </w:tc>
        <w:tc>
          <w:tcPr>
            <w:tcW w:w="1989" w:type="dxa"/>
            <w:tcBorders>
              <w:right w:val="single" w:color="000000" w:sz="12" w:space="0"/>
            </w:tcBorders>
          </w:tcPr>
          <w:p w14:paraId="0C42C501">
            <w:pPr>
              <w:autoSpaceDE w:val="0"/>
              <w:autoSpaceDN w:val="0"/>
              <w:rPr>
                <w:rFonts w:ascii="Arial"/>
                <w:sz w:val="21"/>
                <w:lang w:eastAsia="zh-CN"/>
              </w:rPr>
            </w:pPr>
          </w:p>
        </w:tc>
      </w:tr>
      <w:tr w14:paraId="110C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E1C6994">
            <w:pPr>
              <w:autoSpaceDE w:val="0"/>
              <w:autoSpaceDN w:val="0"/>
              <w:rPr>
                <w:rFonts w:ascii="Arial"/>
                <w:sz w:val="21"/>
                <w:lang w:eastAsia="zh-CN"/>
              </w:rPr>
            </w:pPr>
          </w:p>
        </w:tc>
        <w:tc>
          <w:tcPr>
            <w:tcW w:w="3543" w:type="dxa"/>
          </w:tcPr>
          <w:p w14:paraId="630B32E6">
            <w:pPr>
              <w:autoSpaceDE w:val="0"/>
              <w:autoSpaceDN w:val="0"/>
              <w:rPr>
                <w:rFonts w:ascii="Arial"/>
                <w:sz w:val="21"/>
                <w:lang w:eastAsia="zh-CN"/>
              </w:rPr>
            </w:pPr>
          </w:p>
        </w:tc>
        <w:tc>
          <w:tcPr>
            <w:tcW w:w="1276" w:type="dxa"/>
          </w:tcPr>
          <w:p w14:paraId="3FAC7D1E">
            <w:pPr>
              <w:autoSpaceDE w:val="0"/>
              <w:autoSpaceDN w:val="0"/>
              <w:rPr>
                <w:rFonts w:ascii="Arial"/>
                <w:sz w:val="21"/>
                <w:lang w:eastAsia="zh-CN"/>
              </w:rPr>
            </w:pPr>
          </w:p>
        </w:tc>
        <w:tc>
          <w:tcPr>
            <w:tcW w:w="1130" w:type="dxa"/>
          </w:tcPr>
          <w:p w14:paraId="5748C063">
            <w:pPr>
              <w:autoSpaceDE w:val="0"/>
              <w:autoSpaceDN w:val="0"/>
              <w:rPr>
                <w:rFonts w:ascii="Arial"/>
                <w:sz w:val="21"/>
                <w:lang w:eastAsia="zh-CN"/>
              </w:rPr>
            </w:pPr>
          </w:p>
        </w:tc>
        <w:tc>
          <w:tcPr>
            <w:tcW w:w="1989" w:type="dxa"/>
            <w:tcBorders>
              <w:right w:val="single" w:color="000000" w:sz="12" w:space="0"/>
            </w:tcBorders>
          </w:tcPr>
          <w:p w14:paraId="1D0983AA">
            <w:pPr>
              <w:autoSpaceDE w:val="0"/>
              <w:autoSpaceDN w:val="0"/>
              <w:rPr>
                <w:rFonts w:ascii="Arial"/>
                <w:sz w:val="21"/>
                <w:lang w:eastAsia="zh-CN"/>
              </w:rPr>
            </w:pPr>
          </w:p>
        </w:tc>
      </w:tr>
      <w:tr w14:paraId="3D70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15E08A5">
            <w:pPr>
              <w:autoSpaceDE w:val="0"/>
              <w:autoSpaceDN w:val="0"/>
              <w:rPr>
                <w:rFonts w:ascii="Arial"/>
                <w:sz w:val="21"/>
                <w:lang w:eastAsia="zh-CN"/>
              </w:rPr>
            </w:pPr>
          </w:p>
        </w:tc>
        <w:tc>
          <w:tcPr>
            <w:tcW w:w="3543" w:type="dxa"/>
          </w:tcPr>
          <w:p w14:paraId="7F7E605A">
            <w:pPr>
              <w:autoSpaceDE w:val="0"/>
              <w:autoSpaceDN w:val="0"/>
              <w:rPr>
                <w:rFonts w:ascii="Arial"/>
                <w:sz w:val="21"/>
                <w:lang w:eastAsia="zh-CN"/>
              </w:rPr>
            </w:pPr>
          </w:p>
        </w:tc>
        <w:tc>
          <w:tcPr>
            <w:tcW w:w="1276" w:type="dxa"/>
          </w:tcPr>
          <w:p w14:paraId="2E4368AA">
            <w:pPr>
              <w:autoSpaceDE w:val="0"/>
              <w:autoSpaceDN w:val="0"/>
              <w:rPr>
                <w:rFonts w:ascii="Arial"/>
                <w:sz w:val="21"/>
                <w:lang w:eastAsia="zh-CN"/>
              </w:rPr>
            </w:pPr>
          </w:p>
        </w:tc>
        <w:tc>
          <w:tcPr>
            <w:tcW w:w="1130" w:type="dxa"/>
          </w:tcPr>
          <w:p w14:paraId="6B1300EC">
            <w:pPr>
              <w:autoSpaceDE w:val="0"/>
              <w:autoSpaceDN w:val="0"/>
              <w:rPr>
                <w:rFonts w:ascii="Arial"/>
                <w:sz w:val="21"/>
                <w:lang w:eastAsia="zh-CN"/>
              </w:rPr>
            </w:pPr>
          </w:p>
        </w:tc>
        <w:tc>
          <w:tcPr>
            <w:tcW w:w="1989" w:type="dxa"/>
            <w:tcBorders>
              <w:right w:val="single" w:color="000000" w:sz="12" w:space="0"/>
            </w:tcBorders>
          </w:tcPr>
          <w:p w14:paraId="53173C4B">
            <w:pPr>
              <w:autoSpaceDE w:val="0"/>
              <w:autoSpaceDN w:val="0"/>
              <w:rPr>
                <w:rFonts w:ascii="Arial"/>
                <w:sz w:val="21"/>
                <w:lang w:eastAsia="zh-CN"/>
              </w:rPr>
            </w:pPr>
          </w:p>
        </w:tc>
      </w:tr>
      <w:tr w14:paraId="1886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01D8525">
            <w:pPr>
              <w:autoSpaceDE w:val="0"/>
              <w:autoSpaceDN w:val="0"/>
              <w:rPr>
                <w:rFonts w:ascii="Arial"/>
                <w:sz w:val="21"/>
                <w:lang w:eastAsia="zh-CN"/>
              </w:rPr>
            </w:pPr>
          </w:p>
        </w:tc>
        <w:tc>
          <w:tcPr>
            <w:tcW w:w="3543" w:type="dxa"/>
          </w:tcPr>
          <w:p w14:paraId="7789BA06">
            <w:pPr>
              <w:autoSpaceDE w:val="0"/>
              <w:autoSpaceDN w:val="0"/>
              <w:rPr>
                <w:rFonts w:ascii="Arial"/>
                <w:sz w:val="21"/>
                <w:lang w:eastAsia="zh-CN"/>
              </w:rPr>
            </w:pPr>
          </w:p>
        </w:tc>
        <w:tc>
          <w:tcPr>
            <w:tcW w:w="1276" w:type="dxa"/>
          </w:tcPr>
          <w:p w14:paraId="79B2735C">
            <w:pPr>
              <w:autoSpaceDE w:val="0"/>
              <w:autoSpaceDN w:val="0"/>
              <w:rPr>
                <w:rFonts w:ascii="Arial"/>
                <w:sz w:val="21"/>
                <w:lang w:eastAsia="zh-CN"/>
              </w:rPr>
            </w:pPr>
          </w:p>
        </w:tc>
        <w:tc>
          <w:tcPr>
            <w:tcW w:w="1130" w:type="dxa"/>
          </w:tcPr>
          <w:p w14:paraId="4E0081F0">
            <w:pPr>
              <w:autoSpaceDE w:val="0"/>
              <w:autoSpaceDN w:val="0"/>
              <w:rPr>
                <w:rFonts w:ascii="Arial"/>
                <w:sz w:val="21"/>
                <w:lang w:eastAsia="zh-CN"/>
              </w:rPr>
            </w:pPr>
          </w:p>
        </w:tc>
        <w:tc>
          <w:tcPr>
            <w:tcW w:w="1989" w:type="dxa"/>
            <w:tcBorders>
              <w:right w:val="single" w:color="000000" w:sz="12" w:space="0"/>
            </w:tcBorders>
          </w:tcPr>
          <w:p w14:paraId="0485B539">
            <w:pPr>
              <w:autoSpaceDE w:val="0"/>
              <w:autoSpaceDN w:val="0"/>
              <w:rPr>
                <w:rFonts w:ascii="Arial"/>
                <w:sz w:val="21"/>
                <w:lang w:eastAsia="zh-CN"/>
              </w:rPr>
            </w:pPr>
          </w:p>
        </w:tc>
      </w:tr>
      <w:tr w14:paraId="41FC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8E610DF">
            <w:pPr>
              <w:autoSpaceDE w:val="0"/>
              <w:autoSpaceDN w:val="0"/>
              <w:rPr>
                <w:rFonts w:ascii="Arial"/>
                <w:sz w:val="21"/>
                <w:lang w:eastAsia="zh-CN"/>
              </w:rPr>
            </w:pPr>
          </w:p>
        </w:tc>
        <w:tc>
          <w:tcPr>
            <w:tcW w:w="3543" w:type="dxa"/>
          </w:tcPr>
          <w:p w14:paraId="5D222D33">
            <w:pPr>
              <w:autoSpaceDE w:val="0"/>
              <w:autoSpaceDN w:val="0"/>
              <w:rPr>
                <w:rFonts w:ascii="Arial"/>
                <w:sz w:val="21"/>
                <w:lang w:eastAsia="zh-CN"/>
              </w:rPr>
            </w:pPr>
          </w:p>
        </w:tc>
        <w:tc>
          <w:tcPr>
            <w:tcW w:w="1276" w:type="dxa"/>
          </w:tcPr>
          <w:p w14:paraId="032CF6D7">
            <w:pPr>
              <w:autoSpaceDE w:val="0"/>
              <w:autoSpaceDN w:val="0"/>
              <w:rPr>
                <w:rFonts w:ascii="Arial"/>
                <w:sz w:val="21"/>
                <w:lang w:eastAsia="zh-CN"/>
              </w:rPr>
            </w:pPr>
          </w:p>
        </w:tc>
        <w:tc>
          <w:tcPr>
            <w:tcW w:w="1130" w:type="dxa"/>
          </w:tcPr>
          <w:p w14:paraId="6F064C80">
            <w:pPr>
              <w:autoSpaceDE w:val="0"/>
              <w:autoSpaceDN w:val="0"/>
              <w:rPr>
                <w:rFonts w:ascii="Arial"/>
                <w:sz w:val="21"/>
                <w:lang w:eastAsia="zh-CN"/>
              </w:rPr>
            </w:pPr>
          </w:p>
        </w:tc>
        <w:tc>
          <w:tcPr>
            <w:tcW w:w="1989" w:type="dxa"/>
            <w:tcBorders>
              <w:right w:val="single" w:color="000000" w:sz="12" w:space="0"/>
            </w:tcBorders>
          </w:tcPr>
          <w:p w14:paraId="5FB1C5C2">
            <w:pPr>
              <w:autoSpaceDE w:val="0"/>
              <w:autoSpaceDN w:val="0"/>
              <w:rPr>
                <w:rFonts w:ascii="Arial"/>
                <w:sz w:val="21"/>
                <w:lang w:eastAsia="zh-CN"/>
              </w:rPr>
            </w:pPr>
          </w:p>
        </w:tc>
      </w:tr>
      <w:tr w14:paraId="025DA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10AAC3B8">
            <w:pPr>
              <w:autoSpaceDE w:val="0"/>
              <w:autoSpaceDN w:val="0"/>
              <w:rPr>
                <w:rFonts w:ascii="Arial"/>
                <w:sz w:val="21"/>
                <w:lang w:eastAsia="zh-CN"/>
              </w:rPr>
            </w:pPr>
          </w:p>
        </w:tc>
        <w:tc>
          <w:tcPr>
            <w:tcW w:w="3543" w:type="dxa"/>
          </w:tcPr>
          <w:p w14:paraId="0223202C">
            <w:pPr>
              <w:autoSpaceDE w:val="0"/>
              <w:autoSpaceDN w:val="0"/>
              <w:rPr>
                <w:rFonts w:ascii="Arial"/>
                <w:sz w:val="21"/>
                <w:lang w:eastAsia="zh-CN"/>
              </w:rPr>
            </w:pPr>
          </w:p>
        </w:tc>
        <w:tc>
          <w:tcPr>
            <w:tcW w:w="1276" w:type="dxa"/>
          </w:tcPr>
          <w:p w14:paraId="1895DF8D">
            <w:pPr>
              <w:autoSpaceDE w:val="0"/>
              <w:autoSpaceDN w:val="0"/>
              <w:rPr>
                <w:rFonts w:ascii="Arial"/>
                <w:sz w:val="21"/>
                <w:lang w:eastAsia="zh-CN"/>
              </w:rPr>
            </w:pPr>
          </w:p>
        </w:tc>
        <w:tc>
          <w:tcPr>
            <w:tcW w:w="1130" w:type="dxa"/>
          </w:tcPr>
          <w:p w14:paraId="48ADD41B">
            <w:pPr>
              <w:autoSpaceDE w:val="0"/>
              <w:autoSpaceDN w:val="0"/>
              <w:rPr>
                <w:rFonts w:ascii="Arial"/>
                <w:sz w:val="21"/>
                <w:lang w:eastAsia="zh-CN"/>
              </w:rPr>
            </w:pPr>
          </w:p>
        </w:tc>
        <w:tc>
          <w:tcPr>
            <w:tcW w:w="1989" w:type="dxa"/>
            <w:tcBorders>
              <w:right w:val="single" w:color="000000" w:sz="12" w:space="0"/>
            </w:tcBorders>
          </w:tcPr>
          <w:p w14:paraId="4FAEDCE9">
            <w:pPr>
              <w:autoSpaceDE w:val="0"/>
              <w:autoSpaceDN w:val="0"/>
              <w:rPr>
                <w:rFonts w:ascii="Arial"/>
                <w:sz w:val="21"/>
                <w:lang w:eastAsia="zh-CN"/>
              </w:rPr>
            </w:pPr>
          </w:p>
        </w:tc>
      </w:tr>
      <w:tr w14:paraId="627E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5EC13CCC">
            <w:pPr>
              <w:autoSpaceDE w:val="0"/>
              <w:autoSpaceDN w:val="0"/>
              <w:rPr>
                <w:rFonts w:ascii="Arial"/>
                <w:sz w:val="21"/>
                <w:lang w:eastAsia="zh-CN"/>
              </w:rPr>
            </w:pPr>
          </w:p>
        </w:tc>
        <w:tc>
          <w:tcPr>
            <w:tcW w:w="3543" w:type="dxa"/>
          </w:tcPr>
          <w:p w14:paraId="36463960">
            <w:pPr>
              <w:autoSpaceDE w:val="0"/>
              <w:autoSpaceDN w:val="0"/>
              <w:rPr>
                <w:rFonts w:ascii="Arial"/>
                <w:sz w:val="21"/>
                <w:lang w:eastAsia="zh-CN"/>
              </w:rPr>
            </w:pPr>
          </w:p>
        </w:tc>
        <w:tc>
          <w:tcPr>
            <w:tcW w:w="1276" w:type="dxa"/>
          </w:tcPr>
          <w:p w14:paraId="3F13EB7F">
            <w:pPr>
              <w:autoSpaceDE w:val="0"/>
              <w:autoSpaceDN w:val="0"/>
              <w:rPr>
                <w:rFonts w:ascii="Arial"/>
                <w:sz w:val="21"/>
                <w:lang w:eastAsia="zh-CN"/>
              </w:rPr>
            </w:pPr>
          </w:p>
        </w:tc>
        <w:tc>
          <w:tcPr>
            <w:tcW w:w="1130" w:type="dxa"/>
          </w:tcPr>
          <w:p w14:paraId="7A3E35E2">
            <w:pPr>
              <w:autoSpaceDE w:val="0"/>
              <w:autoSpaceDN w:val="0"/>
              <w:rPr>
                <w:rFonts w:ascii="Arial"/>
                <w:sz w:val="21"/>
                <w:lang w:eastAsia="zh-CN"/>
              </w:rPr>
            </w:pPr>
          </w:p>
        </w:tc>
        <w:tc>
          <w:tcPr>
            <w:tcW w:w="1989" w:type="dxa"/>
            <w:tcBorders>
              <w:right w:val="single" w:color="000000" w:sz="12" w:space="0"/>
            </w:tcBorders>
          </w:tcPr>
          <w:p w14:paraId="3FA61BA2">
            <w:pPr>
              <w:autoSpaceDE w:val="0"/>
              <w:autoSpaceDN w:val="0"/>
              <w:rPr>
                <w:rFonts w:ascii="Arial"/>
                <w:sz w:val="21"/>
                <w:lang w:eastAsia="zh-CN"/>
              </w:rPr>
            </w:pPr>
          </w:p>
        </w:tc>
      </w:tr>
      <w:tr w14:paraId="1363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3A1D3237">
            <w:pPr>
              <w:autoSpaceDE w:val="0"/>
              <w:autoSpaceDN w:val="0"/>
              <w:rPr>
                <w:rFonts w:ascii="Arial"/>
                <w:sz w:val="21"/>
                <w:lang w:eastAsia="zh-CN"/>
              </w:rPr>
            </w:pPr>
          </w:p>
        </w:tc>
        <w:tc>
          <w:tcPr>
            <w:tcW w:w="3543" w:type="dxa"/>
          </w:tcPr>
          <w:p w14:paraId="0D1C41F9">
            <w:pPr>
              <w:autoSpaceDE w:val="0"/>
              <w:autoSpaceDN w:val="0"/>
              <w:rPr>
                <w:rFonts w:ascii="Arial"/>
                <w:sz w:val="21"/>
                <w:lang w:eastAsia="zh-CN"/>
              </w:rPr>
            </w:pPr>
          </w:p>
        </w:tc>
        <w:tc>
          <w:tcPr>
            <w:tcW w:w="1276" w:type="dxa"/>
          </w:tcPr>
          <w:p w14:paraId="101BA6B5">
            <w:pPr>
              <w:autoSpaceDE w:val="0"/>
              <w:autoSpaceDN w:val="0"/>
              <w:rPr>
                <w:rFonts w:ascii="Arial"/>
                <w:sz w:val="21"/>
                <w:lang w:eastAsia="zh-CN"/>
              </w:rPr>
            </w:pPr>
          </w:p>
        </w:tc>
        <w:tc>
          <w:tcPr>
            <w:tcW w:w="1130" w:type="dxa"/>
          </w:tcPr>
          <w:p w14:paraId="0FD7188B">
            <w:pPr>
              <w:autoSpaceDE w:val="0"/>
              <w:autoSpaceDN w:val="0"/>
              <w:rPr>
                <w:rFonts w:ascii="Arial"/>
                <w:sz w:val="21"/>
                <w:lang w:eastAsia="zh-CN"/>
              </w:rPr>
            </w:pPr>
          </w:p>
        </w:tc>
        <w:tc>
          <w:tcPr>
            <w:tcW w:w="1989" w:type="dxa"/>
            <w:tcBorders>
              <w:right w:val="single" w:color="000000" w:sz="12" w:space="0"/>
            </w:tcBorders>
          </w:tcPr>
          <w:p w14:paraId="49D5351B">
            <w:pPr>
              <w:autoSpaceDE w:val="0"/>
              <w:autoSpaceDN w:val="0"/>
              <w:rPr>
                <w:rFonts w:ascii="Arial"/>
                <w:sz w:val="21"/>
                <w:lang w:eastAsia="zh-CN"/>
              </w:rPr>
            </w:pPr>
          </w:p>
        </w:tc>
      </w:tr>
      <w:tr w14:paraId="10CB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560" w:type="dxa"/>
            <w:tcBorders>
              <w:left w:val="single" w:color="000000" w:sz="12" w:space="0"/>
            </w:tcBorders>
          </w:tcPr>
          <w:p w14:paraId="6063A23B">
            <w:pPr>
              <w:autoSpaceDE w:val="0"/>
              <w:autoSpaceDN w:val="0"/>
              <w:rPr>
                <w:rFonts w:ascii="Arial"/>
                <w:sz w:val="21"/>
                <w:lang w:eastAsia="zh-CN"/>
              </w:rPr>
            </w:pPr>
          </w:p>
        </w:tc>
        <w:tc>
          <w:tcPr>
            <w:tcW w:w="3543" w:type="dxa"/>
          </w:tcPr>
          <w:p w14:paraId="6953960F">
            <w:pPr>
              <w:autoSpaceDE w:val="0"/>
              <w:autoSpaceDN w:val="0"/>
              <w:rPr>
                <w:rFonts w:ascii="Arial"/>
                <w:sz w:val="21"/>
                <w:lang w:eastAsia="zh-CN"/>
              </w:rPr>
            </w:pPr>
          </w:p>
        </w:tc>
        <w:tc>
          <w:tcPr>
            <w:tcW w:w="1276" w:type="dxa"/>
          </w:tcPr>
          <w:p w14:paraId="46B0BB7B">
            <w:pPr>
              <w:autoSpaceDE w:val="0"/>
              <w:autoSpaceDN w:val="0"/>
              <w:rPr>
                <w:rFonts w:ascii="Arial"/>
                <w:sz w:val="21"/>
                <w:lang w:eastAsia="zh-CN"/>
              </w:rPr>
            </w:pPr>
          </w:p>
        </w:tc>
        <w:tc>
          <w:tcPr>
            <w:tcW w:w="1130" w:type="dxa"/>
          </w:tcPr>
          <w:p w14:paraId="05152518">
            <w:pPr>
              <w:autoSpaceDE w:val="0"/>
              <w:autoSpaceDN w:val="0"/>
              <w:rPr>
                <w:rFonts w:ascii="Arial"/>
                <w:sz w:val="21"/>
                <w:lang w:eastAsia="zh-CN"/>
              </w:rPr>
            </w:pPr>
          </w:p>
        </w:tc>
        <w:tc>
          <w:tcPr>
            <w:tcW w:w="1989" w:type="dxa"/>
            <w:tcBorders>
              <w:right w:val="single" w:color="000000" w:sz="12" w:space="0"/>
            </w:tcBorders>
          </w:tcPr>
          <w:p w14:paraId="173CC12B">
            <w:pPr>
              <w:autoSpaceDE w:val="0"/>
              <w:autoSpaceDN w:val="0"/>
              <w:rPr>
                <w:rFonts w:ascii="Arial"/>
                <w:sz w:val="21"/>
                <w:lang w:eastAsia="zh-CN"/>
              </w:rPr>
            </w:pPr>
          </w:p>
        </w:tc>
      </w:tr>
      <w:tr w14:paraId="42AFA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6379" w:type="dxa"/>
            <w:gridSpan w:val="3"/>
            <w:tcBorders>
              <w:left w:val="single" w:color="000000" w:sz="12" w:space="0"/>
              <w:bottom w:val="single" w:color="000000" w:sz="12" w:space="0"/>
            </w:tcBorders>
          </w:tcPr>
          <w:p w14:paraId="6314EF56">
            <w:pPr>
              <w:pStyle w:val="260"/>
              <w:autoSpaceDE w:val="0"/>
              <w:autoSpaceDN w:val="0"/>
              <w:spacing w:before="86" w:line="189" w:lineRule="auto"/>
              <w:ind w:left="3128"/>
              <w:rPr>
                <w:color w:val="auto"/>
                <w:sz w:val="19"/>
                <w:szCs w:val="19"/>
              </w:rPr>
            </w:pPr>
            <w:r>
              <w:rPr>
                <w:color w:val="auto"/>
                <w:sz w:val="19"/>
                <w:szCs w:val="19"/>
              </w:rPr>
              <w:t>合计</w:t>
            </w:r>
          </w:p>
        </w:tc>
        <w:tc>
          <w:tcPr>
            <w:tcW w:w="1130" w:type="dxa"/>
            <w:tcBorders>
              <w:bottom w:val="single" w:color="000000" w:sz="12" w:space="0"/>
            </w:tcBorders>
          </w:tcPr>
          <w:p w14:paraId="352E9853">
            <w:pPr>
              <w:autoSpaceDE w:val="0"/>
              <w:autoSpaceDN w:val="0"/>
              <w:rPr>
                <w:rFonts w:ascii="Arial"/>
                <w:sz w:val="21"/>
              </w:rPr>
            </w:pPr>
          </w:p>
        </w:tc>
        <w:tc>
          <w:tcPr>
            <w:tcW w:w="1989" w:type="dxa"/>
            <w:tcBorders>
              <w:bottom w:val="single" w:color="000000" w:sz="12" w:space="0"/>
              <w:right w:val="single" w:color="000000" w:sz="12" w:space="0"/>
            </w:tcBorders>
          </w:tcPr>
          <w:p w14:paraId="57967913">
            <w:pPr>
              <w:pStyle w:val="260"/>
              <w:autoSpaceDE w:val="0"/>
              <w:autoSpaceDN w:val="0"/>
              <w:spacing w:before="87" w:line="190" w:lineRule="auto"/>
              <w:ind w:left="1133"/>
              <w:rPr>
                <w:color w:val="auto"/>
                <w:sz w:val="19"/>
                <w:szCs w:val="19"/>
              </w:rPr>
            </w:pPr>
            <w:r>
              <w:rPr>
                <w:color w:val="auto"/>
                <w:spacing w:val="8"/>
                <w:sz w:val="19"/>
                <w:szCs w:val="19"/>
              </w:rPr>
              <w:t>/</w:t>
            </w:r>
          </w:p>
        </w:tc>
      </w:tr>
    </w:tbl>
    <w:p w14:paraId="68BFEA50">
      <w:pPr>
        <w:pStyle w:val="17"/>
      </w:pPr>
    </w:p>
    <w:p w14:paraId="258CED6F">
      <w:pPr>
        <w:sectPr>
          <w:footerReference r:id="rId13" w:type="default"/>
          <w:pgSz w:w="11900" w:h="16840"/>
          <w:pgMar w:top="861" w:right="755" w:bottom="400" w:left="690" w:header="0" w:footer="0" w:gutter="0"/>
          <w:pgNumType w:fmt="decimal"/>
          <w:cols w:space="720" w:num="1"/>
        </w:sectPr>
      </w:pPr>
    </w:p>
    <w:p w14:paraId="2A7D8428">
      <w:pPr>
        <w:pStyle w:val="18"/>
        <w:ind w:left="440"/>
      </w:pPr>
    </w:p>
    <w:p w14:paraId="1FEEFEAB">
      <w:pPr>
        <w:bidi w:val="0"/>
        <w:jc w:val="center"/>
        <w:rPr>
          <w:b/>
          <w:bCs/>
          <w:sz w:val="30"/>
          <w:szCs w:val="30"/>
          <w:lang w:eastAsia="zh-CN"/>
        </w:rPr>
      </w:pPr>
      <w:r>
        <w:rPr>
          <w:b/>
          <w:bCs/>
          <w:sz w:val="30"/>
          <w:szCs w:val="30"/>
          <w:lang w:eastAsia="zh-CN"/>
        </w:rPr>
        <w:t>增值税计价表</w:t>
      </w:r>
    </w:p>
    <w:p w14:paraId="2EACA476">
      <w:pPr>
        <w:spacing w:before="309" w:line="184" w:lineRule="auto"/>
        <w:ind w:left="7706" w:leftChars="317" w:hanging="7040" w:hangingChars="4000"/>
        <w:rPr>
          <w:lang w:eastAsia="zh-CN"/>
        </w:rPr>
      </w:pPr>
      <w:r>
        <w:rPr>
          <w:rFonts w:ascii="微软雅黑" w:hAnsi="微软雅黑" w:eastAsia="微软雅黑" w:cs="微软雅黑"/>
          <w:spacing w:val="-2"/>
          <w:sz w:val="18"/>
          <w:szCs w:val="18"/>
          <w:lang w:eastAsia="zh-CN"/>
        </w:rPr>
        <w:t xml:space="preserve">工程名称：                                                     </w:t>
      </w:r>
      <w:r>
        <w:rPr>
          <w:rFonts w:hint="eastAsia" w:ascii="微软雅黑" w:hAnsi="微软雅黑" w:eastAsia="微软雅黑" w:cs="微软雅黑"/>
          <w:spacing w:val="-2"/>
          <w:sz w:val="18"/>
          <w:szCs w:val="18"/>
          <w:lang w:eastAsia="zh-CN"/>
        </w:rPr>
        <w:t xml:space="preserve">                   </w:t>
      </w:r>
      <w:r>
        <w:rPr>
          <w:rFonts w:ascii="微软雅黑" w:hAnsi="微软雅黑" w:eastAsia="微软雅黑" w:cs="微软雅黑"/>
          <w:spacing w:val="-2"/>
          <w:sz w:val="18"/>
          <w:szCs w:val="18"/>
          <w:lang w:eastAsia="zh-CN"/>
        </w:rPr>
        <w:t xml:space="preserve">第     页  </w:t>
      </w:r>
      <w:r>
        <w:rPr>
          <w:rFonts w:ascii="微软雅黑" w:hAnsi="微软雅黑" w:eastAsia="微软雅黑" w:cs="微软雅黑"/>
          <w:spacing w:val="-3"/>
          <w:sz w:val="18"/>
          <w:szCs w:val="18"/>
          <w:lang w:eastAsia="zh-CN"/>
        </w:rPr>
        <w:t xml:space="preserve">  共     页</w:t>
      </w:r>
      <w:r>
        <w:rPr>
          <w:rFonts w:hint="eastAsia" w:ascii="微软雅黑" w:hAnsi="微软雅黑" w:eastAsia="微软雅黑" w:cs="微软雅黑"/>
          <w:spacing w:val="-2"/>
          <w:sz w:val="18"/>
          <w:szCs w:val="18"/>
          <w:lang w:eastAsia="zh-CN"/>
        </w:rPr>
        <w:t xml:space="preserve">                 </w:t>
      </w:r>
      <w:r>
        <w:rPr>
          <w:rFonts w:ascii="微软雅黑" w:hAnsi="微软雅黑" w:eastAsia="微软雅黑" w:cs="微软雅黑"/>
          <w:spacing w:val="-2"/>
          <w:sz w:val="18"/>
          <w:szCs w:val="18"/>
          <w:lang w:eastAsia="zh-CN"/>
        </w:rPr>
        <w:t xml:space="preserve">                                                   </w:t>
      </w:r>
    </w:p>
    <w:tbl>
      <w:tblPr>
        <w:tblStyle w:val="258"/>
        <w:tblW w:w="9498" w:type="dxa"/>
        <w:tblInd w:w="5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8"/>
        <w:gridCol w:w="2038"/>
        <w:gridCol w:w="1974"/>
        <w:gridCol w:w="1346"/>
        <w:gridCol w:w="1446"/>
        <w:gridCol w:w="1276"/>
      </w:tblGrid>
      <w:tr w14:paraId="2AA0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418" w:type="dxa"/>
            <w:tcBorders>
              <w:top w:val="single" w:color="000000" w:sz="12" w:space="0"/>
              <w:left w:val="single" w:color="000000" w:sz="12" w:space="0"/>
            </w:tcBorders>
          </w:tcPr>
          <w:p w14:paraId="302E2181">
            <w:pPr>
              <w:pStyle w:val="260"/>
              <w:autoSpaceDE w:val="0"/>
              <w:autoSpaceDN w:val="0"/>
              <w:spacing w:before="160" w:line="185" w:lineRule="auto"/>
              <w:ind w:left="433"/>
              <w:rPr>
                <w:color w:val="auto"/>
                <w:sz w:val="18"/>
                <w:szCs w:val="18"/>
              </w:rPr>
            </w:pPr>
            <w:r>
              <w:rPr>
                <w:color w:val="auto"/>
                <w:spacing w:val="-4"/>
                <w:sz w:val="18"/>
                <w:szCs w:val="18"/>
              </w:rPr>
              <w:t>序号</w:t>
            </w:r>
          </w:p>
        </w:tc>
        <w:tc>
          <w:tcPr>
            <w:tcW w:w="2038" w:type="dxa"/>
            <w:tcBorders>
              <w:top w:val="single" w:color="000000" w:sz="12" w:space="0"/>
            </w:tcBorders>
          </w:tcPr>
          <w:p w14:paraId="74C81525">
            <w:pPr>
              <w:pStyle w:val="260"/>
              <w:autoSpaceDE w:val="0"/>
              <w:autoSpaceDN w:val="0"/>
              <w:spacing w:before="160" w:line="184" w:lineRule="auto"/>
              <w:ind w:left="1041"/>
              <w:rPr>
                <w:color w:val="auto"/>
                <w:sz w:val="18"/>
                <w:szCs w:val="18"/>
              </w:rPr>
            </w:pPr>
            <w:r>
              <w:rPr>
                <w:color w:val="auto"/>
                <w:spacing w:val="-3"/>
                <w:sz w:val="18"/>
                <w:szCs w:val="18"/>
              </w:rPr>
              <w:t>项目名称</w:t>
            </w:r>
          </w:p>
        </w:tc>
        <w:tc>
          <w:tcPr>
            <w:tcW w:w="1974" w:type="dxa"/>
            <w:tcBorders>
              <w:top w:val="single" w:color="000000" w:sz="12" w:space="0"/>
            </w:tcBorders>
          </w:tcPr>
          <w:p w14:paraId="3AE030FD">
            <w:pPr>
              <w:pStyle w:val="260"/>
              <w:autoSpaceDE w:val="0"/>
              <w:autoSpaceDN w:val="0"/>
              <w:spacing w:before="160" w:line="185" w:lineRule="auto"/>
              <w:ind w:left="454"/>
              <w:rPr>
                <w:color w:val="auto"/>
                <w:sz w:val="18"/>
                <w:szCs w:val="18"/>
              </w:rPr>
            </w:pPr>
            <w:r>
              <w:rPr>
                <w:color w:val="auto"/>
                <w:spacing w:val="-2"/>
                <w:sz w:val="18"/>
                <w:szCs w:val="18"/>
              </w:rPr>
              <w:t>计算基础说明</w:t>
            </w:r>
          </w:p>
        </w:tc>
        <w:tc>
          <w:tcPr>
            <w:tcW w:w="1346" w:type="dxa"/>
            <w:tcBorders>
              <w:top w:val="single" w:color="000000" w:sz="12" w:space="0"/>
            </w:tcBorders>
          </w:tcPr>
          <w:p w14:paraId="45C44030">
            <w:pPr>
              <w:pStyle w:val="260"/>
              <w:autoSpaceDE w:val="0"/>
              <w:autoSpaceDN w:val="0"/>
              <w:spacing w:before="160" w:line="184" w:lineRule="auto"/>
              <w:ind w:left="325"/>
              <w:rPr>
                <w:color w:val="auto"/>
                <w:sz w:val="18"/>
                <w:szCs w:val="18"/>
              </w:rPr>
            </w:pPr>
            <w:r>
              <w:rPr>
                <w:color w:val="auto"/>
                <w:spacing w:val="-3"/>
                <w:sz w:val="18"/>
                <w:szCs w:val="18"/>
              </w:rPr>
              <w:t>计算基数</w:t>
            </w:r>
          </w:p>
        </w:tc>
        <w:tc>
          <w:tcPr>
            <w:tcW w:w="1446" w:type="dxa"/>
            <w:tcBorders>
              <w:top w:val="single" w:color="000000" w:sz="12" w:space="0"/>
            </w:tcBorders>
          </w:tcPr>
          <w:p w14:paraId="14DF48F5">
            <w:pPr>
              <w:pStyle w:val="260"/>
              <w:autoSpaceDE w:val="0"/>
              <w:autoSpaceDN w:val="0"/>
              <w:spacing w:before="40" w:line="175" w:lineRule="auto"/>
              <w:ind w:left="290"/>
              <w:rPr>
                <w:color w:val="auto"/>
                <w:sz w:val="18"/>
                <w:szCs w:val="18"/>
              </w:rPr>
            </w:pPr>
            <w:r>
              <w:rPr>
                <w:color w:val="auto"/>
                <w:sz w:val="18"/>
                <w:szCs w:val="18"/>
              </w:rPr>
              <w:t>税率/征收率</w:t>
            </w:r>
          </w:p>
          <w:p w14:paraId="54FE9879">
            <w:pPr>
              <w:pStyle w:val="260"/>
              <w:autoSpaceDE w:val="0"/>
              <w:autoSpaceDN w:val="0"/>
              <w:spacing w:before="1" w:line="179" w:lineRule="auto"/>
              <w:ind w:left="683"/>
              <w:rPr>
                <w:color w:val="auto"/>
                <w:sz w:val="18"/>
                <w:szCs w:val="18"/>
              </w:rPr>
            </w:pPr>
            <w:r>
              <w:rPr>
                <w:color w:val="auto"/>
                <w:spacing w:val="-6"/>
                <w:w w:val="88"/>
                <w:sz w:val="18"/>
                <w:szCs w:val="18"/>
              </w:rPr>
              <w:t>(%)</w:t>
            </w:r>
          </w:p>
        </w:tc>
        <w:tc>
          <w:tcPr>
            <w:tcW w:w="1276" w:type="dxa"/>
            <w:tcBorders>
              <w:top w:val="single" w:color="000000" w:sz="12" w:space="0"/>
              <w:right w:val="single" w:color="000000" w:sz="12" w:space="0"/>
            </w:tcBorders>
          </w:tcPr>
          <w:p w14:paraId="462C4002">
            <w:pPr>
              <w:pStyle w:val="260"/>
              <w:autoSpaceDE w:val="0"/>
              <w:autoSpaceDN w:val="0"/>
              <w:spacing w:before="160" w:line="180" w:lineRule="auto"/>
              <w:ind w:left="311"/>
              <w:rPr>
                <w:color w:val="auto"/>
                <w:sz w:val="18"/>
                <w:szCs w:val="18"/>
              </w:rPr>
            </w:pPr>
            <w:r>
              <w:rPr>
                <w:color w:val="auto"/>
                <w:spacing w:val="10"/>
                <w:sz w:val="18"/>
                <w:szCs w:val="18"/>
              </w:rPr>
              <w:t>金额(元)</w:t>
            </w:r>
          </w:p>
        </w:tc>
      </w:tr>
      <w:tr w14:paraId="0778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418" w:type="dxa"/>
            <w:tcBorders>
              <w:left w:val="single" w:color="000000" w:sz="12" w:space="0"/>
            </w:tcBorders>
          </w:tcPr>
          <w:p w14:paraId="68D04039">
            <w:pPr>
              <w:pStyle w:val="260"/>
              <w:autoSpaceDE w:val="0"/>
              <w:autoSpaceDN w:val="0"/>
              <w:spacing w:before="251" w:line="204" w:lineRule="auto"/>
              <w:ind w:left="582"/>
              <w:rPr>
                <w:color w:val="auto"/>
                <w:sz w:val="18"/>
                <w:szCs w:val="18"/>
              </w:rPr>
            </w:pPr>
            <w:r>
              <w:rPr>
                <w:color w:val="auto"/>
                <w:sz w:val="18"/>
                <w:szCs w:val="18"/>
              </w:rPr>
              <w:t>1</w:t>
            </w:r>
          </w:p>
        </w:tc>
        <w:tc>
          <w:tcPr>
            <w:tcW w:w="2038" w:type="dxa"/>
          </w:tcPr>
          <w:p w14:paraId="183CAFA3">
            <w:pPr>
              <w:pStyle w:val="260"/>
              <w:autoSpaceDE w:val="0"/>
              <w:autoSpaceDN w:val="0"/>
              <w:spacing w:before="250" w:line="186" w:lineRule="auto"/>
              <w:ind w:left="34"/>
              <w:rPr>
                <w:color w:val="auto"/>
                <w:sz w:val="18"/>
                <w:szCs w:val="18"/>
              </w:rPr>
            </w:pPr>
            <w:r>
              <w:rPr>
                <w:color w:val="auto"/>
                <w:spacing w:val="-4"/>
                <w:sz w:val="18"/>
                <w:szCs w:val="18"/>
              </w:rPr>
              <w:t>增值税</w:t>
            </w:r>
          </w:p>
        </w:tc>
        <w:tc>
          <w:tcPr>
            <w:tcW w:w="1974" w:type="dxa"/>
          </w:tcPr>
          <w:p w14:paraId="6B2ACD64">
            <w:pPr>
              <w:pStyle w:val="260"/>
              <w:autoSpaceDE w:val="0"/>
              <w:autoSpaceDN w:val="0"/>
              <w:spacing w:before="25"/>
              <w:ind w:left="43" w:right="35"/>
              <w:rPr>
                <w:color w:val="auto"/>
                <w:sz w:val="18"/>
                <w:szCs w:val="18"/>
                <w:lang w:eastAsia="zh-CN"/>
              </w:rPr>
            </w:pPr>
            <w:r>
              <w:rPr>
                <w:color w:val="auto"/>
                <w:spacing w:val="-5"/>
                <w:sz w:val="18"/>
                <w:szCs w:val="18"/>
                <w:lang w:eastAsia="zh-CN"/>
              </w:rPr>
              <w:t>分部分项工程项目+措施</w:t>
            </w:r>
            <w:r>
              <w:rPr>
                <w:color w:val="auto"/>
                <w:sz w:val="18"/>
                <w:szCs w:val="18"/>
                <w:lang w:eastAsia="zh-CN"/>
              </w:rPr>
              <w:t xml:space="preserve"> </w:t>
            </w:r>
            <w:r>
              <w:rPr>
                <w:color w:val="auto"/>
                <w:spacing w:val="-4"/>
                <w:sz w:val="18"/>
                <w:szCs w:val="18"/>
                <w:lang w:eastAsia="zh-CN"/>
              </w:rPr>
              <w:t>项目+其他项目-其中：</w:t>
            </w:r>
          </w:p>
          <w:p w14:paraId="6416529D">
            <w:pPr>
              <w:pStyle w:val="260"/>
              <w:autoSpaceDE w:val="0"/>
              <w:autoSpaceDN w:val="0"/>
              <w:ind w:left="42"/>
              <w:rPr>
                <w:color w:val="auto"/>
                <w:sz w:val="18"/>
                <w:szCs w:val="18"/>
              </w:rPr>
            </w:pPr>
            <w:r>
              <w:rPr>
                <w:color w:val="auto"/>
                <w:spacing w:val="-2"/>
                <w:sz w:val="18"/>
                <w:szCs w:val="18"/>
              </w:rPr>
              <w:t>专业工程暂估价</w:t>
            </w:r>
          </w:p>
        </w:tc>
        <w:tc>
          <w:tcPr>
            <w:tcW w:w="1346" w:type="dxa"/>
          </w:tcPr>
          <w:p w14:paraId="476C306B">
            <w:pPr>
              <w:pStyle w:val="260"/>
              <w:autoSpaceDE w:val="0"/>
              <w:autoSpaceDN w:val="0"/>
              <w:spacing w:before="251" w:line="202" w:lineRule="auto"/>
              <w:ind w:left="325"/>
              <w:rPr>
                <w:color w:val="auto"/>
                <w:sz w:val="18"/>
                <w:szCs w:val="18"/>
              </w:rPr>
            </w:pPr>
          </w:p>
        </w:tc>
        <w:tc>
          <w:tcPr>
            <w:tcW w:w="1446" w:type="dxa"/>
          </w:tcPr>
          <w:p w14:paraId="1C8A5B7B">
            <w:pPr>
              <w:pStyle w:val="260"/>
              <w:autoSpaceDE w:val="0"/>
              <w:autoSpaceDN w:val="0"/>
              <w:spacing w:before="251" w:line="202" w:lineRule="auto"/>
              <w:jc w:val="right"/>
              <w:rPr>
                <w:color w:val="auto"/>
                <w:sz w:val="18"/>
                <w:szCs w:val="18"/>
              </w:rPr>
            </w:pPr>
          </w:p>
        </w:tc>
        <w:tc>
          <w:tcPr>
            <w:tcW w:w="1276" w:type="dxa"/>
            <w:tcBorders>
              <w:right w:val="single" w:color="000000" w:sz="12" w:space="0"/>
            </w:tcBorders>
          </w:tcPr>
          <w:p w14:paraId="02E432A9">
            <w:pPr>
              <w:pStyle w:val="260"/>
              <w:autoSpaceDE w:val="0"/>
              <w:autoSpaceDN w:val="0"/>
              <w:spacing w:before="251" w:line="202" w:lineRule="auto"/>
              <w:jc w:val="right"/>
              <w:rPr>
                <w:color w:val="auto"/>
                <w:sz w:val="18"/>
                <w:szCs w:val="18"/>
              </w:rPr>
            </w:pPr>
          </w:p>
        </w:tc>
      </w:tr>
      <w:tr w14:paraId="0A9A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2B61B0E2">
            <w:pPr>
              <w:autoSpaceDE w:val="0"/>
              <w:autoSpaceDN w:val="0"/>
              <w:rPr>
                <w:rFonts w:ascii="Arial"/>
                <w:sz w:val="21"/>
              </w:rPr>
            </w:pPr>
          </w:p>
        </w:tc>
        <w:tc>
          <w:tcPr>
            <w:tcW w:w="2038" w:type="dxa"/>
          </w:tcPr>
          <w:p w14:paraId="5DCB9473">
            <w:pPr>
              <w:autoSpaceDE w:val="0"/>
              <w:autoSpaceDN w:val="0"/>
              <w:rPr>
                <w:rFonts w:ascii="Arial"/>
                <w:sz w:val="21"/>
              </w:rPr>
            </w:pPr>
          </w:p>
        </w:tc>
        <w:tc>
          <w:tcPr>
            <w:tcW w:w="1974" w:type="dxa"/>
          </w:tcPr>
          <w:p w14:paraId="660ADFDF">
            <w:pPr>
              <w:autoSpaceDE w:val="0"/>
              <w:autoSpaceDN w:val="0"/>
              <w:rPr>
                <w:rFonts w:ascii="Arial"/>
                <w:sz w:val="21"/>
              </w:rPr>
            </w:pPr>
          </w:p>
        </w:tc>
        <w:tc>
          <w:tcPr>
            <w:tcW w:w="1346" w:type="dxa"/>
          </w:tcPr>
          <w:p w14:paraId="4A3B594F">
            <w:pPr>
              <w:autoSpaceDE w:val="0"/>
              <w:autoSpaceDN w:val="0"/>
              <w:rPr>
                <w:rFonts w:ascii="Arial"/>
                <w:sz w:val="21"/>
              </w:rPr>
            </w:pPr>
          </w:p>
        </w:tc>
        <w:tc>
          <w:tcPr>
            <w:tcW w:w="1446" w:type="dxa"/>
          </w:tcPr>
          <w:p w14:paraId="61DE09BC">
            <w:pPr>
              <w:autoSpaceDE w:val="0"/>
              <w:autoSpaceDN w:val="0"/>
              <w:rPr>
                <w:rFonts w:ascii="Arial"/>
                <w:sz w:val="21"/>
              </w:rPr>
            </w:pPr>
          </w:p>
        </w:tc>
        <w:tc>
          <w:tcPr>
            <w:tcW w:w="1276" w:type="dxa"/>
            <w:tcBorders>
              <w:right w:val="single" w:color="000000" w:sz="12" w:space="0"/>
            </w:tcBorders>
          </w:tcPr>
          <w:p w14:paraId="1E284991">
            <w:pPr>
              <w:autoSpaceDE w:val="0"/>
              <w:autoSpaceDN w:val="0"/>
              <w:rPr>
                <w:rFonts w:ascii="Arial"/>
                <w:sz w:val="21"/>
              </w:rPr>
            </w:pPr>
          </w:p>
        </w:tc>
      </w:tr>
      <w:tr w14:paraId="47F4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546B2A6">
            <w:pPr>
              <w:autoSpaceDE w:val="0"/>
              <w:autoSpaceDN w:val="0"/>
              <w:rPr>
                <w:rFonts w:ascii="Arial"/>
                <w:sz w:val="21"/>
              </w:rPr>
            </w:pPr>
          </w:p>
        </w:tc>
        <w:tc>
          <w:tcPr>
            <w:tcW w:w="2038" w:type="dxa"/>
          </w:tcPr>
          <w:p w14:paraId="34407707">
            <w:pPr>
              <w:autoSpaceDE w:val="0"/>
              <w:autoSpaceDN w:val="0"/>
              <w:rPr>
                <w:rFonts w:ascii="Arial"/>
                <w:sz w:val="21"/>
              </w:rPr>
            </w:pPr>
          </w:p>
        </w:tc>
        <w:tc>
          <w:tcPr>
            <w:tcW w:w="1974" w:type="dxa"/>
          </w:tcPr>
          <w:p w14:paraId="2823109A">
            <w:pPr>
              <w:autoSpaceDE w:val="0"/>
              <w:autoSpaceDN w:val="0"/>
              <w:rPr>
                <w:rFonts w:ascii="Arial"/>
                <w:sz w:val="21"/>
              </w:rPr>
            </w:pPr>
          </w:p>
        </w:tc>
        <w:tc>
          <w:tcPr>
            <w:tcW w:w="1346" w:type="dxa"/>
          </w:tcPr>
          <w:p w14:paraId="64409B3E">
            <w:pPr>
              <w:autoSpaceDE w:val="0"/>
              <w:autoSpaceDN w:val="0"/>
              <w:rPr>
                <w:rFonts w:ascii="Arial"/>
                <w:sz w:val="21"/>
              </w:rPr>
            </w:pPr>
          </w:p>
        </w:tc>
        <w:tc>
          <w:tcPr>
            <w:tcW w:w="1446" w:type="dxa"/>
          </w:tcPr>
          <w:p w14:paraId="1D907550">
            <w:pPr>
              <w:autoSpaceDE w:val="0"/>
              <w:autoSpaceDN w:val="0"/>
              <w:rPr>
                <w:rFonts w:ascii="Arial"/>
                <w:sz w:val="21"/>
              </w:rPr>
            </w:pPr>
          </w:p>
        </w:tc>
        <w:tc>
          <w:tcPr>
            <w:tcW w:w="1276" w:type="dxa"/>
            <w:tcBorders>
              <w:right w:val="single" w:color="000000" w:sz="12" w:space="0"/>
            </w:tcBorders>
          </w:tcPr>
          <w:p w14:paraId="49F14518">
            <w:pPr>
              <w:autoSpaceDE w:val="0"/>
              <w:autoSpaceDN w:val="0"/>
              <w:rPr>
                <w:rFonts w:ascii="Arial"/>
                <w:sz w:val="21"/>
              </w:rPr>
            </w:pPr>
          </w:p>
        </w:tc>
      </w:tr>
      <w:tr w14:paraId="363D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B8749B1">
            <w:pPr>
              <w:autoSpaceDE w:val="0"/>
              <w:autoSpaceDN w:val="0"/>
              <w:rPr>
                <w:rFonts w:ascii="Arial"/>
                <w:sz w:val="21"/>
              </w:rPr>
            </w:pPr>
          </w:p>
        </w:tc>
        <w:tc>
          <w:tcPr>
            <w:tcW w:w="2038" w:type="dxa"/>
          </w:tcPr>
          <w:p w14:paraId="6022C837">
            <w:pPr>
              <w:autoSpaceDE w:val="0"/>
              <w:autoSpaceDN w:val="0"/>
              <w:rPr>
                <w:rFonts w:ascii="Arial"/>
                <w:sz w:val="21"/>
              </w:rPr>
            </w:pPr>
          </w:p>
        </w:tc>
        <w:tc>
          <w:tcPr>
            <w:tcW w:w="1974" w:type="dxa"/>
          </w:tcPr>
          <w:p w14:paraId="3167D9AC">
            <w:pPr>
              <w:autoSpaceDE w:val="0"/>
              <w:autoSpaceDN w:val="0"/>
              <w:rPr>
                <w:rFonts w:ascii="Arial"/>
                <w:sz w:val="21"/>
              </w:rPr>
            </w:pPr>
          </w:p>
        </w:tc>
        <w:tc>
          <w:tcPr>
            <w:tcW w:w="1346" w:type="dxa"/>
          </w:tcPr>
          <w:p w14:paraId="78166057">
            <w:pPr>
              <w:autoSpaceDE w:val="0"/>
              <w:autoSpaceDN w:val="0"/>
              <w:rPr>
                <w:rFonts w:ascii="Arial"/>
                <w:sz w:val="21"/>
              </w:rPr>
            </w:pPr>
          </w:p>
        </w:tc>
        <w:tc>
          <w:tcPr>
            <w:tcW w:w="1446" w:type="dxa"/>
          </w:tcPr>
          <w:p w14:paraId="0D7AE70A">
            <w:pPr>
              <w:autoSpaceDE w:val="0"/>
              <w:autoSpaceDN w:val="0"/>
              <w:rPr>
                <w:rFonts w:ascii="Arial"/>
                <w:sz w:val="21"/>
              </w:rPr>
            </w:pPr>
          </w:p>
        </w:tc>
        <w:tc>
          <w:tcPr>
            <w:tcW w:w="1276" w:type="dxa"/>
            <w:tcBorders>
              <w:right w:val="single" w:color="000000" w:sz="12" w:space="0"/>
            </w:tcBorders>
          </w:tcPr>
          <w:p w14:paraId="3EFE20CE">
            <w:pPr>
              <w:autoSpaceDE w:val="0"/>
              <w:autoSpaceDN w:val="0"/>
              <w:rPr>
                <w:rFonts w:ascii="Arial"/>
                <w:sz w:val="21"/>
              </w:rPr>
            </w:pPr>
          </w:p>
        </w:tc>
      </w:tr>
      <w:tr w14:paraId="3E0F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6C5FC0EB">
            <w:pPr>
              <w:autoSpaceDE w:val="0"/>
              <w:autoSpaceDN w:val="0"/>
              <w:rPr>
                <w:rFonts w:ascii="Arial"/>
                <w:sz w:val="21"/>
              </w:rPr>
            </w:pPr>
          </w:p>
        </w:tc>
        <w:tc>
          <w:tcPr>
            <w:tcW w:w="2038" w:type="dxa"/>
          </w:tcPr>
          <w:p w14:paraId="3078F973">
            <w:pPr>
              <w:autoSpaceDE w:val="0"/>
              <w:autoSpaceDN w:val="0"/>
              <w:rPr>
                <w:rFonts w:ascii="Arial"/>
                <w:sz w:val="21"/>
              </w:rPr>
            </w:pPr>
          </w:p>
        </w:tc>
        <w:tc>
          <w:tcPr>
            <w:tcW w:w="1974" w:type="dxa"/>
          </w:tcPr>
          <w:p w14:paraId="2C0670D8">
            <w:pPr>
              <w:autoSpaceDE w:val="0"/>
              <w:autoSpaceDN w:val="0"/>
              <w:rPr>
                <w:rFonts w:ascii="Arial"/>
                <w:sz w:val="21"/>
              </w:rPr>
            </w:pPr>
          </w:p>
        </w:tc>
        <w:tc>
          <w:tcPr>
            <w:tcW w:w="1346" w:type="dxa"/>
          </w:tcPr>
          <w:p w14:paraId="0E23CD90">
            <w:pPr>
              <w:autoSpaceDE w:val="0"/>
              <w:autoSpaceDN w:val="0"/>
              <w:rPr>
                <w:rFonts w:ascii="Arial"/>
                <w:sz w:val="21"/>
              </w:rPr>
            </w:pPr>
          </w:p>
        </w:tc>
        <w:tc>
          <w:tcPr>
            <w:tcW w:w="1446" w:type="dxa"/>
          </w:tcPr>
          <w:p w14:paraId="0E91BE8B">
            <w:pPr>
              <w:autoSpaceDE w:val="0"/>
              <w:autoSpaceDN w:val="0"/>
              <w:rPr>
                <w:rFonts w:ascii="Arial"/>
                <w:sz w:val="21"/>
              </w:rPr>
            </w:pPr>
          </w:p>
        </w:tc>
        <w:tc>
          <w:tcPr>
            <w:tcW w:w="1276" w:type="dxa"/>
            <w:tcBorders>
              <w:right w:val="single" w:color="000000" w:sz="12" w:space="0"/>
            </w:tcBorders>
          </w:tcPr>
          <w:p w14:paraId="08479AF0">
            <w:pPr>
              <w:autoSpaceDE w:val="0"/>
              <w:autoSpaceDN w:val="0"/>
              <w:rPr>
                <w:rFonts w:ascii="Arial"/>
                <w:sz w:val="21"/>
              </w:rPr>
            </w:pPr>
          </w:p>
        </w:tc>
      </w:tr>
      <w:tr w14:paraId="02CE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9306976">
            <w:pPr>
              <w:autoSpaceDE w:val="0"/>
              <w:autoSpaceDN w:val="0"/>
              <w:rPr>
                <w:rFonts w:ascii="Arial"/>
                <w:sz w:val="21"/>
              </w:rPr>
            </w:pPr>
          </w:p>
        </w:tc>
        <w:tc>
          <w:tcPr>
            <w:tcW w:w="2038" w:type="dxa"/>
          </w:tcPr>
          <w:p w14:paraId="514ABC8B">
            <w:pPr>
              <w:autoSpaceDE w:val="0"/>
              <w:autoSpaceDN w:val="0"/>
              <w:rPr>
                <w:rFonts w:ascii="Arial"/>
                <w:sz w:val="21"/>
              </w:rPr>
            </w:pPr>
          </w:p>
        </w:tc>
        <w:tc>
          <w:tcPr>
            <w:tcW w:w="1974" w:type="dxa"/>
          </w:tcPr>
          <w:p w14:paraId="3B2FF0E5">
            <w:pPr>
              <w:autoSpaceDE w:val="0"/>
              <w:autoSpaceDN w:val="0"/>
              <w:rPr>
                <w:rFonts w:ascii="Arial"/>
                <w:sz w:val="21"/>
              </w:rPr>
            </w:pPr>
          </w:p>
        </w:tc>
        <w:tc>
          <w:tcPr>
            <w:tcW w:w="1346" w:type="dxa"/>
          </w:tcPr>
          <w:p w14:paraId="39395736">
            <w:pPr>
              <w:autoSpaceDE w:val="0"/>
              <w:autoSpaceDN w:val="0"/>
              <w:rPr>
                <w:rFonts w:ascii="Arial"/>
                <w:sz w:val="21"/>
              </w:rPr>
            </w:pPr>
          </w:p>
        </w:tc>
        <w:tc>
          <w:tcPr>
            <w:tcW w:w="1446" w:type="dxa"/>
          </w:tcPr>
          <w:p w14:paraId="67D37A2C">
            <w:pPr>
              <w:autoSpaceDE w:val="0"/>
              <w:autoSpaceDN w:val="0"/>
              <w:rPr>
                <w:rFonts w:ascii="Arial"/>
                <w:sz w:val="21"/>
              </w:rPr>
            </w:pPr>
          </w:p>
        </w:tc>
        <w:tc>
          <w:tcPr>
            <w:tcW w:w="1276" w:type="dxa"/>
            <w:tcBorders>
              <w:right w:val="single" w:color="000000" w:sz="12" w:space="0"/>
            </w:tcBorders>
          </w:tcPr>
          <w:p w14:paraId="3702D5BB">
            <w:pPr>
              <w:autoSpaceDE w:val="0"/>
              <w:autoSpaceDN w:val="0"/>
              <w:rPr>
                <w:rFonts w:ascii="Arial"/>
                <w:sz w:val="21"/>
              </w:rPr>
            </w:pPr>
          </w:p>
        </w:tc>
      </w:tr>
      <w:tr w14:paraId="35B8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EBCF069">
            <w:pPr>
              <w:autoSpaceDE w:val="0"/>
              <w:autoSpaceDN w:val="0"/>
              <w:rPr>
                <w:rFonts w:ascii="Arial"/>
                <w:sz w:val="21"/>
              </w:rPr>
            </w:pPr>
          </w:p>
        </w:tc>
        <w:tc>
          <w:tcPr>
            <w:tcW w:w="2038" w:type="dxa"/>
          </w:tcPr>
          <w:p w14:paraId="715FC72F">
            <w:pPr>
              <w:autoSpaceDE w:val="0"/>
              <w:autoSpaceDN w:val="0"/>
              <w:rPr>
                <w:rFonts w:ascii="Arial"/>
                <w:sz w:val="21"/>
              </w:rPr>
            </w:pPr>
          </w:p>
        </w:tc>
        <w:tc>
          <w:tcPr>
            <w:tcW w:w="1974" w:type="dxa"/>
          </w:tcPr>
          <w:p w14:paraId="02693B28">
            <w:pPr>
              <w:autoSpaceDE w:val="0"/>
              <w:autoSpaceDN w:val="0"/>
              <w:rPr>
                <w:rFonts w:ascii="Arial"/>
                <w:sz w:val="21"/>
              </w:rPr>
            </w:pPr>
          </w:p>
        </w:tc>
        <w:tc>
          <w:tcPr>
            <w:tcW w:w="1346" w:type="dxa"/>
          </w:tcPr>
          <w:p w14:paraId="1A0F225C">
            <w:pPr>
              <w:autoSpaceDE w:val="0"/>
              <w:autoSpaceDN w:val="0"/>
              <w:rPr>
                <w:rFonts w:ascii="Arial"/>
                <w:sz w:val="21"/>
              </w:rPr>
            </w:pPr>
          </w:p>
        </w:tc>
        <w:tc>
          <w:tcPr>
            <w:tcW w:w="1446" w:type="dxa"/>
          </w:tcPr>
          <w:p w14:paraId="51A5D912">
            <w:pPr>
              <w:autoSpaceDE w:val="0"/>
              <w:autoSpaceDN w:val="0"/>
              <w:rPr>
                <w:rFonts w:ascii="Arial"/>
                <w:sz w:val="21"/>
              </w:rPr>
            </w:pPr>
          </w:p>
        </w:tc>
        <w:tc>
          <w:tcPr>
            <w:tcW w:w="1276" w:type="dxa"/>
            <w:tcBorders>
              <w:right w:val="single" w:color="000000" w:sz="12" w:space="0"/>
            </w:tcBorders>
          </w:tcPr>
          <w:p w14:paraId="62857A7A">
            <w:pPr>
              <w:autoSpaceDE w:val="0"/>
              <w:autoSpaceDN w:val="0"/>
              <w:rPr>
                <w:rFonts w:ascii="Arial"/>
                <w:sz w:val="21"/>
              </w:rPr>
            </w:pPr>
          </w:p>
        </w:tc>
      </w:tr>
      <w:tr w14:paraId="6960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3F63069">
            <w:pPr>
              <w:autoSpaceDE w:val="0"/>
              <w:autoSpaceDN w:val="0"/>
              <w:rPr>
                <w:rFonts w:ascii="Arial"/>
                <w:sz w:val="21"/>
              </w:rPr>
            </w:pPr>
          </w:p>
        </w:tc>
        <w:tc>
          <w:tcPr>
            <w:tcW w:w="2038" w:type="dxa"/>
          </w:tcPr>
          <w:p w14:paraId="16ABDE6D">
            <w:pPr>
              <w:autoSpaceDE w:val="0"/>
              <w:autoSpaceDN w:val="0"/>
              <w:rPr>
                <w:rFonts w:ascii="Arial"/>
                <w:sz w:val="21"/>
              </w:rPr>
            </w:pPr>
          </w:p>
        </w:tc>
        <w:tc>
          <w:tcPr>
            <w:tcW w:w="1974" w:type="dxa"/>
          </w:tcPr>
          <w:p w14:paraId="5A80AA80">
            <w:pPr>
              <w:autoSpaceDE w:val="0"/>
              <w:autoSpaceDN w:val="0"/>
              <w:rPr>
                <w:rFonts w:ascii="Arial"/>
                <w:sz w:val="21"/>
              </w:rPr>
            </w:pPr>
          </w:p>
        </w:tc>
        <w:tc>
          <w:tcPr>
            <w:tcW w:w="1346" w:type="dxa"/>
          </w:tcPr>
          <w:p w14:paraId="1519E577">
            <w:pPr>
              <w:autoSpaceDE w:val="0"/>
              <w:autoSpaceDN w:val="0"/>
              <w:rPr>
                <w:rFonts w:ascii="Arial"/>
                <w:sz w:val="21"/>
              </w:rPr>
            </w:pPr>
          </w:p>
        </w:tc>
        <w:tc>
          <w:tcPr>
            <w:tcW w:w="1446" w:type="dxa"/>
          </w:tcPr>
          <w:p w14:paraId="1D84CE77">
            <w:pPr>
              <w:autoSpaceDE w:val="0"/>
              <w:autoSpaceDN w:val="0"/>
              <w:rPr>
                <w:rFonts w:ascii="Arial"/>
                <w:sz w:val="21"/>
              </w:rPr>
            </w:pPr>
          </w:p>
        </w:tc>
        <w:tc>
          <w:tcPr>
            <w:tcW w:w="1276" w:type="dxa"/>
            <w:tcBorders>
              <w:right w:val="single" w:color="000000" w:sz="12" w:space="0"/>
            </w:tcBorders>
          </w:tcPr>
          <w:p w14:paraId="0AF1629B">
            <w:pPr>
              <w:autoSpaceDE w:val="0"/>
              <w:autoSpaceDN w:val="0"/>
              <w:rPr>
                <w:rFonts w:ascii="Arial"/>
                <w:sz w:val="21"/>
              </w:rPr>
            </w:pPr>
          </w:p>
        </w:tc>
      </w:tr>
      <w:tr w14:paraId="428B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89C0C4D">
            <w:pPr>
              <w:autoSpaceDE w:val="0"/>
              <w:autoSpaceDN w:val="0"/>
              <w:rPr>
                <w:rFonts w:ascii="Arial"/>
                <w:sz w:val="21"/>
              </w:rPr>
            </w:pPr>
          </w:p>
        </w:tc>
        <w:tc>
          <w:tcPr>
            <w:tcW w:w="2038" w:type="dxa"/>
          </w:tcPr>
          <w:p w14:paraId="5590C7AE">
            <w:pPr>
              <w:autoSpaceDE w:val="0"/>
              <w:autoSpaceDN w:val="0"/>
              <w:rPr>
                <w:rFonts w:ascii="Arial"/>
                <w:sz w:val="21"/>
              </w:rPr>
            </w:pPr>
          </w:p>
        </w:tc>
        <w:tc>
          <w:tcPr>
            <w:tcW w:w="1974" w:type="dxa"/>
          </w:tcPr>
          <w:p w14:paraId="2E4932A8">
            <w:pPr>
              <w:autoSpaceDE w:val="0"/>
              <w:autoSpaceDN w:val="0"/>
              <w:rPr>
                <w:rFonts w:ascii="Arial"/>
                <w:sz w:val="21"/>
              </w:rPr>
            </w:pPr>
          </w:p>
        </w:tc>
        <w:tc>
          <w:tcPr>
            <w:tcW w:w="1346" w:type="dxa"/>
          </w:tcPr>
          <w:p w14:paraId="492925B5">
            <w:pPr>
              <w:autoSpaceDE w:val="0"/>
              <w:autoSpaceDN w:val="0"/>
              <w:rPr>
                <w:rFonts w:ascii="Arial"/>
                <w:sz w:val="21"/>
              </w:rPr>
            </w:pPr>
          </w:p>
        </w:tc>
        <w:tc>
          <w:tcPr>
            <w:tcW w:w="1446" w:type="dxa"/>
          </w:tcPr>
          <w:p w14:paraId="4A985FF4">
            <w:pPr>
              <w:autoSpaceDE w:val="0"/>
              <w:autoSpaceDN w:val="0"/>
              <w:rPr>
                <w:rFonts w:ascii="Arial"/>
                <w:sz w:val="21"/>
              </w:rPr>
            </w:pPr>
          </w:p>
        </w:tc>
        <w:tc>
          <w:tcPr>
            <w:tcW w:w="1276" w:type="dxa"/>
            <w:tcBorders>
              <w:right w:val="single" w:color="000000" w:sz="12" w:space="0"/>
            </w:tcBorders>
          </w:tcPr>
          <w:p w14:paraId="52A5ED41">
            <w:pPr>
              <w:autoSpaceDE w:val="0"/>
              <w:autoSpaceDN w:val="0"/>
              <w:rPr>
                <w:rFonts w:ascii="Arial"/>
                <w:sz w:val="21"/>
              </w:rPr>
            </w:pPr>
          </w:p>
        </w:tc>
      </w:tr>
      <w:tr w14:paraId="14713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056193C8">
            <w:pPr>
              <w:autoSpaceDE w:val="0"/>
              <w:autoSpaceDN w:val="0"/>
              <w:rPr>
                <w:rFonts w:ascii="Arial"/>
                <w:sz w:val="21"/>
              </w:rPr>
            </w:pPr>
          </w:p>
        </w:tc>
        <w:tc>
          <w:tcPr>
            <w:tcW w:w="2038" w:type="dxa"/>
          </w:tcPr>
          <w:p w14:paraId="0B6F0666">
            <w:pPr>
              <w:autoSpaceDE w:val="0"/>
              <w:autoSpaceDN w:val="0"/>
              <w:rPr>
                <w:rFonts w:ascii="Arial"/>
                <w:sz w:val="21"/>
              </w:rPr>
            </w:pPr>
          </w:p>
        </w:tc>
        <w:tc>
          <w:tcPr>
            <w:tcW w:w="1974" w:type="dxa"/>
          </w:tcPr>
          <w:p w14:paraId="3D552702">
            <w:pPr>
              <w:autoSpaceDE w:val="0"/>
              <w:autoSpaceDN w:val="0"/>
              <w:rPr>
                <w:rFonts w:ascii="Arial"/>
                <w:sz w:val="21"/>
              </w:rPr>
            </w:pPr>
          </w:p>
        </w:tc>
        <w:tc>
          <w:tcPr>
            <w:tcW w:w="1346" w:type="dxa"/>
          </w:tcPr>
          <w:p w14:paraId="06C65B29">
            <w:pPr>
              <w:autoSpaceDE w:val="0"/>
              <w:autoSpaceDN w:val="0"/>
              <w:rPr>
                <w:rFonts w:ascii="Arial"/>
                <w:sz w:val="21"/>
              </w:rPr>
            </w:pPr>
          </w:p>
        </w:tc>
        <w:tc>
          <w:tcPr>
            <w:tcW w:w="1446" w:type="dxa"/>
          </w:tcPr>
          <w:p w14:paraId="02A3E8CC">
            <w:pPr>
              <w:autoSpaceDE w:val="0"/>
              <w:autoSpaceDN w:val="0"/>
              <w:rPr>
                <w:rFonts w:ascii="Arial"/>
                <w:sz w:val="21"/>
              </w:rPr>
            </w:pPr>
          </w:p>
        </w:tc>
        <w:tc>
          <w:tcPr>
            <w:tcW w:w="1276" w:type="dxa"/>
            <w:tcBorders>
              <w:right w:val="single" w:color="000000" w:sz="12" w:space="0"/>
            </w:tcBorders>
          </w:tcPr>
          <w:p w14:paraId="652696B9">
            <w:pPr>
              <w:autoSpaceDE w:val="0"/>
              <w:autoSpaceDN w:val="0"/>
              <w:rPr>
                <w:rFonts w:ascii="Arial"/>
                <w:sz w:val="21"/>
              </w:rPr>
            </w:pPr>
          </w:p>
        </w:tc>
      </w:tr>
      <w:tr w14:paraId="2C0E5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561A034F">
            <w:pPr>
              <w:autoSpaceDE w:val="0"/>
              <w:autoSpaceDN w:val="0"/>
              <w:rPr>
                <w:rFonts w:ascii="Arial"/>
                <w:sz w:val="21"/>
              </w:rPr>
            </w:pPr>
          </w:p>
        </w:tc>
        <w:tc>
          <w:tcPr>
            <w:tcW w:w="2038" w:type="dxa"/>
          </w:tcPr>
          <w:p w14:paraId="3EFDE091">
            <w:pPr>
              <w:autoSpaceDE w:val="0"/>
              <w:autoSpaceDN w:val="0"/>
              <w:rPr>
                <w:rFonts w:ascii="Arial"/>
                <w:sz w:val="21"/>
              </w:rPr>
            </w:pPr>
          </w:p>
        </w:tc>
        <w:tc>
          <w:tcPr>
            <w:tcW w:w="1974" w:type="dxa"/>
          </w:tcPr>
          <w:p w14:paraId="2C9CDF9C">
            <w:pPr>
              <w:autoSpaceDE w:val="0"/>
              <w:autoSpaceDN w:val="0"/>
              <w:rPr>
                <w:rFonts w:ascii="Arial"/>
                <w:sz w:val="21"/>
              </w:rPr>
            </w:pPr>
          </w:p>
        </w:tc>
        <w:tc>
          <w:tcPr>
            <w:tcW w:w="1346" w:type="dxa"/>
          </w:tcPr>
          <w:p w14:paraId="193B41B6">
            <w:pPr>
              <w:autoSpaceDE w:val="0"/>
              <w:autoSpaceDN w:val="0"/>
              <w:rPr>
                <w:rFonts w:ascii="Arial"/>
                <w:sz w:val="21"/>
              </w:rPr>
            </w:pPr>
          </w:p>
        </w:tc>
        <w:tc>
          <w:tcPr>
            <w:tcW w:w="1446" w:type="dxa"/>
          </w:tcPr>
          <w:p w14:paraId="11549506">
            <w:pPr>
              <w:autoSpaceDE w:val="0"/>
              <w:autoSpaceDN w:val="0"/>
              <w:rPr>
                <w:rFonts w:ascii="Arial"/>
                <w:sz w:val="21"/>
              </w:rPr>
            </w:pPr>
          </w:p>
        </w:tc>
        <w:tc>
          <w:tcPr>
            <w:tcW w:w="1276" w:type="dxa"/>
            <w:tcBorders>
              <w:right w:val="single" w:color="000000" w:sz="12" w:space="0"/>
            </w:tcBorders>
          </w:tcPr>
          <w:p w14:paraId="74E5B99B">
            <w:pPr>
              <w:autoSpaceDE w:val="0"/>
              <w:autoSpaceDN w:val="0"/>
              <w:rPr>
                <w:rFonts w:ascii="Arial"/>
                <w:sz w:val="21"/>
              </w:rPr>
            </w:pPr>
          </w:p>
        </w:tc>
      </w:tr>
      <w:tr w14:paraId="2F56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C805850">
            <w:pPr>
              <w:autoSpaceDE w:val="0"/>
              <w:autoSpaceDN w:val="0"/>
              <w:rPr>
                <w:rFonts w:ascii="Arial"/>
                <w:sz w:val="21"/>
              </w:rPr>
            </w:pPr>
          </w:p>
        </w:tc>
        <w:tc>
          <w:tcPr>
            <w:tcW w:w="2038" w:type="dxa"/>
          </w:tcPr>
          <w:p w14:paraId="22C8BE0B">
            <w:pPr>
              <w:autoSpaceDE w:val="0"/>
              <w:autoSpaceDN w:val="0"/>
              <w:rPr>
                <w:rFonts w:ascii="Arial"/>
                <w:sz w:val="21"/>
              </w:rPr>
            </w:pPr>
          </w:p>
        </w:tc>
        <w:tc>
          <w:tcPr>
            <w:tcW w:w="1974" w:type="dxa"/>
          </w:tcPr>
          <w:p w14:paraId="0A2F82B1">
            <w:pPr>
              <w:autoSpaceDE w:val="0"/>
              <w:autoSpaceDN w:val="0"/>
              <w:rPr>
                <w:rFonts w:ascii="Arial"/>
                <w:sz w:val="21"/>
              </w:rPr>
            </w:pPr>
          </w:p>
        </w:tc>
        <w:tc>
          <w:tcPr>
            <w:tcW w:w="1346" w:type="dxa"/>
          </w:tcPr>
          <w:p w14:paraId="5BB579D8">
            <w:pPr>
              <w:autoSpaceDE w:val="0"/>
              <w:autoSpaceDN w:val="0"/>
              <w:rPr>
                <w:rFonts w:ascii="Arial"/>
                <w:sz w:val="21"/>
              </w:rPr>
            </w:pPr>
          </w:p>
        </w:tc>
        <w:tc>
          <w:tcPr>
            <w:tcW w:w="1446" w:type="dxa"/>
          </w:tcPr>
          <w:p w14:paraId="5C10407D">
            <w:pPr>
              <w:autoSpaceDE w:val="0"/>
              <w:autoSpaceDN w:val="0"/>
              <w:rPr>
                <w:rFonts w:ascii="Arial"/>
                <w:sz w:val="21"/>
              </w:rPr>
            </w:pPr>
          </w:p>
        </w:tc>
        <w:tc>
          <w:tcPr>
            <w:tcW w:w="1276" w:type="dxa"/>
            <w:tcBorders>
              <w:right w:val="single" w:color="000000" w:sz="12" w:space="0"/>
            </w:tcBorders>
          </w:tcPr>
          <w:p w14:paraId="7686E043">
            <w:pPr>
              <w:autoSpaceDE w:val="0"/>
              <w:autoSpaceDN w:val="0"/>
              <w:rPr>
                <w:rFonts w:ascii="Arial"/>
                <w:sz w:val="21"/>
              </w:rPr>
            </w:pPr>
          </w:p>
        </w:tc>
      </w:tr>
      <w:tr w14:paraId="1871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1E510A21">
            <w:pPr>
              <w:autoSpaceDE w:val="0"/>
              <w:autoSpaceDN w:val="0"/>
              <w:rPr>
                <w:rFonts w:ascii="Arial"/>
                <w:sz w:val="21"/>
              </w:rPr>
            </w:pPr>
          </w:p>
        </w:tc>
        <w:tc>
          <w:tcPr>
            <w:tcW w:w="2038" w:type="dxa"/>
          </w:tcPr>
          <w:p w14:paraId="25FE5388">
            <w:pPr>
              <w:autoSpaceDE w:val="0"/>
              <w:autoSpaceDN w:val="0"/>
              <w:rPr>
                <w:rFonts w:ascii="Arial"/>
                <w:sz w:val="21"/>
              </w:rPr>
            </w:pPr>
          </w:p>
        </w:tc>
        <w:tc>
          <w:tcPr>
            <w:tcW w:w="1974" w:type="dxa"/>
          </w:tcPr>
          <w:p w14:paraId="28D73D15">
            <w:pPr>
              <w:autoSpaceDE w:val="0"/>
              <w:autoSpaceDN w:val="0"/>
              <w:rPr>
                <w:rFonts w:ascii="Arial"/>
                <w:sz w:val="21"/>
              </w:rPr>
            </w:pPr>
          </w:p>
        </w:tc>
        <w:tc>
          <w:tcPr>
            <w:tcW w:w="1346" w:type="dxa"/>
          </w:tcPr>
          <w:p w14:paraId="644F1CB4">
            <w:pPr>
              <w:autoSpaceDE w:val="0"/>
              <w:autoSpaceDN w:val="0"/>
              <w:rPr>
                <w:rFonts w:ascii="Arial"/>
                <w:sz w:val="21"/>
              </w:rPr>
            </w:pPr>
          </w:p>
        </w:tc>
        <w:tc>
          <w:tcPr>
            <w:tcW w:w="1446" w:type="dxa"/>
          </w:tcPr>
          <w:p w14:paraId="4A0D0992">
            <w:pPr>
              <w:autoSpaceDE w:val="0"/>
              <w:autoSpaceDN w:val="0"/>
              <w:rPr>
                <w:rFonts w:ascii="Arial"/>
                <w:sz w:val="21"/>
              </w:rPr>
            </w:pPr>
          </w:p>
        </w:tc>
        <w:tc>
          <w:tcPr>
            <w:tcW w:w="1276" w:type="dxa"/>
            <w:tcBorders>
              <w:right w:val="single" w:color="000000" w:sz="12" w:space="0"/>
            </w:tcBorders>
          </w:tcPr>
          <w:p w14:paraId="7134FA41">
            <w:pPr>
              <w:autoSpaceDE w:val="0"/>
              <w:autoSpaceDN w:val="0"/>
              <w:rPr>
                <w:rFonts w:ascii="Arial"/>
                <w:sz w:val="21"/>
              </w:rPr>
            </w:pPr>
          </w:p>
        </w:tc>
      </w:tr>
      <w:tr w14:paraId="67A84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58988BCF">
            <w:pPr>
              <w:autoSpaceDE w:val="0"/>
              <w:autoSpaceDN w:val="0"/>
              <w:rPr>
                <w:rFonts w:ascii="Arial"/>
                <w:sz w:val="21"/>
              </w:rPr>
            </w:pPr>
          </w:p>
        </w:tc>
        <w:tc>
          <w:tcPr>
            <w:tcW w:w="2038" w:type="dxa"/>
          </w:tcPr>
          <w:p w14:paraId="6F3863A8">
            <w:pPr>
              <w:autoSpaceDE w:val="0"/>
              <w:autoSpaceDN w:val="0"/>
              <w:rPr>
                <w:rFonts w:ascii="Arial"/>
                <w:sz w:val="21"/>
              </w:rPr>
            </w:pPr>
          </w:p>
        </w:tc>
        <w:tc>
          <w:tcPr>
            <w:tcW w:w="1974" w:type="dxa"/>
          </w:tcPr>
          <w:p w14:paraId="61540D9A">
            <w:pPr>
              <w:autoSpaceDE w:val="0"/>
              <w:autoSpaceDN w:val="0"/>
              <w:rPr>
                <w:rFonts w:ascii="Arial"/>
                <w:sz w:val="21"/>
              </w:rPr>
            </w:pPr>
          </w:p>
        </w:tc>
        <w:tc>
          <w:tcPr>
            <w:tcW w:w="1346" w:type="dxa"/>
          </w:tcPr>
          <w:p w14:paraId="709ACA99">
            <w:pPr>
              <w:autoSpaceDE w:val="0"/>
              <w:autoSpaceDN w:val="0"/>
              <w:rPr>
                <w:rFonts w:ascii="Arial"/>
                <w:sz w:val="21"/>
              </w:rPr>
            </w:pPr>
          </w:p>
        </w:tc>
        <w:tc>
          <w:tcPr>
            <w:tcW w:w="1446" w:type="dxa"/>
          </w:tcPr>
          <w:p w14:paraId="7D5B40DF">
            <w:pPr>
              <w:autoSpaceDE w:val="0"/>
              <w:autoSpaceDN w:val="0"/>
              <w:rPr>
                <w:rFonts w:ascii="Arial"/>
                <w:sz w:val="21"/>
              </w:rPr>
            </w:pPr>
          </w:p>
        </w:tc>
        <w:tc>
          <w:tcPr>
            <w:tcW w:w="1276" w:type="dxa"/>
            <w:tcBorders>
              <w:right w:val="single" w:color="000000" w:sz="12" w:space="0"/>
            </w:tcBorders>
          </w:tcPr>
          <w:p w14:paraId="30D49D6E">
            <w:pPr>
              <w:autoSpaceDE w:val="0"/>
              <w:autoSpaceDN w:val="0"/>
              <w:rPr>
                <w:rFonts w:ascii="Arial"/>
                <w:sz w:val="21"/>
              </w:rPr>
            </w:pPr>
          </w:p>
        </w:tc>
      </w:tr>
      <w:tr w14:paraId="79F0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DA65A0C">
            <w:pPr>
              <w:autoSpaceDE w:val="0"/>
              <w:autoSpaceDN w:val="0"/>
              <w:rPr>
                <w:rFonts w:ascii="Arial"/>
                <w:sz w:val="21"/>
              </w:rPr>
            </w:pPr>
          </w:p>
        </w:tc>
        <w:tc>
          <w:tcPr>
            <w:tcW w:w="2038" w:type="dxa"/>
          </w:tcPr>
          <w:p w14:paraId="31D95042">
            <w:pPr>
              <w:autoSpaceDE w:val="0"/>
              <w:autoSpaceDN w:val="0"/>
              <w:rPr>
                <w:rFonts w:ascii="Arial"/>
                <w:sz w:val="21"/>
              </w:rPr>
            </w:pPr>
          </w:p>
        </w:tc>
        <w:tc>
          <w:tcPr>
            <w:tcW w:w="1974" w:type="dxa"/>
          </w:tcPr>
          <w:p w14:paraId="78E8BBE8">
            <w:pPr>
              <w:autoSpaceDE w:val="0"/>
              <w:autoSpaceDN w:val="0"/>
              <w:rPr>
                <w:rFonts w:ascii="Arial"/>
                <w:sz w:val="21"/>
              </w:rPr>
            </w:pPr>
          </w:p>
        </w:tc>
        <w:tc>
          <w:tcPr>
            <w:tcW w:w="1346" w:type="dxa"/>
          </w:tcPr>
          <w:p w14:paraId="137D9B82">
            <w:pPr>
              <w:autoSpaceDE w:val="0"/>
              <w:autoSpaceDN w:val="0"/>
              <w:rPr>
                <w:rFonts w:ascii="Arial"/>
                <w:sz w:val="21"/>
              </w:rPr>
            </w:pPr>
          </w:p>
        </w:tc>
        <w:tc>
          <w:tcPr>
            <w:tcW w:w="1446" w:type="dxa"/>
          </w:tcPr>
          <w:p w14:paraId="54C3972D">
            <w:pPr>
              <w:autoSpaceDE w:val="0"/>
              <w:autoSpaceDN w:val="0"/>
              <w:rPr>
                <w:rFonts w:ascii="Arial"/>
                <w:sz w:val="21"/>
              </w:rPr>
            </w:pPr>
          </w:p>
        </w:tc>
        <w:tc>
          <w:tcPr>
            <w:tcW w:w="1276" w:type="dxa"/>
            <w:tcBorders>
              <w:right w:val="single" w:color="000000" w:sz="12" w:space="0"/>
            </w:tcBorders>
          </w:tcPr>
          <w:p w14:paraId="6E8B8817">
            <w:pPr>
              <w:autoSpaceDE w:val="0"/>
              <w:autoSpaceDN w:val="0"/>
              <w:rPr>
                <w:rFonts w:ascii="Arial"/>
                <w:sz w:val="21"/>
              </w:rPr>
            </w:pPr>
          </w:p>
        </w:tc>
      </w:tr>
      <w:tr w14:paraId="495D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24E9D522">
            <w:pPr>
              <w:autoSpaceDE w:val="0"/>
              <w:autoSpaceDN w:val="0"/>
              <w:rPr>
                <w:rFonts w:ascii="Arial"/>
                <w:sz w:val="21"/>
              </w:rPr>
            </w:pPr>
          </w:p>
        </w:tc>
        <w:tc>
          <w:tcPr>
            <w:tcW w:w="2038" w:type="dxa"/>
          </w:tcPr>
          <w:p w14:paraId="39A2440E">
            <w:pPr>
              <w:autoSpaceDE w:val="0"/>
              <w:autoSpaceDN w:val="0"/>
              <w:rPr>
                <w:rFonts w:ascii="Arial"/>
                <w:sz w:val="21"/>
              </w:rPr>
            </w:pPr>
          </w:p>
        </w:tc>
        <w:tc>
          <w:tcPr>
            <w:tcW w:w="1974" w:type="dxa"/>
          </w:tcPr>
          <w:p w14:paraId="2119AA99">
            <w:pPr>
              <w:autoSpaceDE w:val="0"/>
              <w:autoSpaceDN w:val="0"/>
              <w:rPr>
                <w:rFonts w:ascii="Arial"/>
                <w:sz w:val="21"/>
              </w:rPr>
            </w:pPr>
          </w:p>
        </w:tc>
        <w:tc>
          <w:tcPr>
            <w:tcW w:w="1346" w:type="dxa"/>
          </w:tcPr>
          <w:p w14:paraId="70B27D6E">
            <w:pPr>
              <w:autoSpaceDE w:val="0"/>
              <w:autoSpaceDN w:val="0"/>
              <w:rPr>
                <w:rFonts w:ascii="Arial"/>
                <w:sz w:val="21"/>
              </w:rPr>
            </w:pPr>
          </w:p>
        </w:tc>
        <w:tc>
          <w:tcPr>
            <w:tcW w:w="1446" w:type="dxa"/>
          </w:tcPr>
          <w:p w14:paraId="0A82DA9A">
            <w:pPr>
              <w:autoSpaceDE w:val="0"/>
              <w:autoSpaceDN w:val="0"/>
              <w:rPr>
                <w:rFonts w:ascii="Arial"/>
                <w:sz w:val="21"/>
              </w:rPr>
            </w:pPr>
          </w:p>
        </w:tc>
        <w:tc>
          <w:tcPr>
            <w:tcW w:w="1276" w:type="dxa"/>
            <w:tcBorders>
              <w:right w:val="single" w:color="000000" w:sz="12" w:space="0"/>
            </w:tcBorders>
          </w:tcPr>
          <w:p w14:paraId="59090050">
            <w:pPr>
              <w:autoSpaceDE w:val="0"/>
              <w:autoSpaceDN w:val="0"/>
              <w:rPr>
                <w:rFonts w:ascii="Arial"/>
                <w:sz w:val="21"/>
              </w:rPr>
            </w:pPr>
          </w:p>
        </w:tc>
      </w:tr>
      <w:tr w14:paraId="0B11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2E72C9D">
            <w:pPr>
              <w:autoSpaceDE w:val="0"/>
              <w:autoSpaceDN w:val="0"/>
              <w:rPr>
                <w:rFonts w:ascii="Arial"/>
                <w:sz w:val="21"/>
              </w:rPr>
            </w:pPr>
          </w:p>
        </w:tc>
        <w:tc>
          <w:tcPr>
            <w:tcW w:w="2038" w:type="dxa"/>
          </w:tcPr>
          <w:p w14:paraId="69A74D5D">
            <w:pPr>
              <w:autoSpaceDE w:val="0"/>
              <w:autoSpaceDN w:val="0"/>
              <w:rPr>
                <w:rFonts w:ascii="Arial"/>
                <w:sz w:val="21"/>
              </w:rPr>
            </w:pPr>
          </w:p>
        </w:tc>
        <w:tc>
          <w:tcPr>
            <w:tcW w:w="1974" w:type="dxa"/>
          </w:tcPr>
          <w:p w14:paraId="524FC9D1">
            <w:pPr>
              <w:autoSpaceDE w:val="0"/>
              <w:autoSpaceDN w:val="0"/>
              <w:rPr>
                <w:rFonts w:ascii="Arial"/>
                <w:sz w:val="21"/>
              </w:rPr>
            </w:pPr>
          </w:p>
        </w:tc>
        <w:tc>
          <w:tcPr>
            <w:tcW w:w="1346" w:type="dxa"/>
          </w:tcPr>
          <w:p w14:paraId="59FE3961">
            <w:pPr>
              <w:autoSpaceDE w:val="0"/>
              <w:autoSpaceDN w:val="0"/>
              <w:rPr>
                <w:rFonts w:ascii="Arial"/>
                <w:sz w:val="21"/>
              </w:rPr>
            </w:pPr>
          </w:p>
        </w:tc>
        <w:tc>
          <w:tcPr>
            <w:tcW w:w="1446" w:type="dxa"/>
          </w:tcPr>
          <w:p w14:paraId="08EC3202">
            <w:pPr>
              <w:autoSpaceDE w:val="0"/>
              <w:autoSpaceDN w:val="0"/>
              <w:rPr>
                <w:rFonts w:ascii="Arial"/>
                <w:sz w:val="21"/>
              </w:rPr>
            </w:pPr>
          </w:p>
        </w:tc>
        <w:tc>
          <w:tcPr>
            <w:tcW w:w="1276" w:type="dxa"/>
            <w:tcBorders>
              <w:right w:val="single" w:color="000000" w:sz="12" w:space="0"/>
            </w:tcBorders>
          </w:tcPr>
          <w:p w14:paraId="68471C30">
            <w:pPr>
              <w:autoSpaceDE w:val="0"/>
              <w:autoSpaceDN w:val="0"/>
              <w:rPr>
                <w:rFonts w:ascii="Arial"/>
                <w:sz w:val="21"/>
              </w:rPr>
            </w:pPr>
          </w:p>
        </w:tc>
      </w:tr>
      <w:tr w14:paraId="3AA0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339BA26">
            <w:pPr>
              <w:autoSpaceDE w:val="0"/>
              <w:autoSpaceDN w:val="0"/>
              <w:rPr>
                <w:rFonts w:ascii="Arial"/>
                <w:sz w:val="21"/>
              </w:rPr>
            </w:pPr>
          </w:p>
        </w:tc>
        <w:tc>
          <w:tcPr>
            <w:tcW w:w="2038" w:type="dxa"/>
          </w:tcPr>
          <w:p w14:paraId="48A718B3">
            <w:pPr>
              <w:autoSpaceDE w:val="0"/>
              <w:autoSpaceDN w:val="0"/>
              <w:rPr>
                <w:rFonts w:ascii="Arial"/>
                <w:sz w:val="21"/>
              </w:rPr>
            </w:pPr>
          </w:p>
        </w:tc>
        <w:tc>
          <w:tcPr>
            <w:tcW w:w="1974" w:type="dxa"/>
          </w:tcPr>
          <w:p w14:paraId="4D6B5D26">
            <w:pPr>
              <w:autoSpaceDE w:val="0"/>
              <w:autoSpaceDN w:val="0"/>
              <w:rPr>
                <w:rFonts w:ascii="Arial"/>
                <w:sz w:val="21"/>
              </w:rPr>
            </w:pPr>
          </w:p>
        </w:tc>
        <w:tc>
          <w:tcPr>
            <w:tcW w:w="1346" w:type="dxa"/>
          </w:tcPr>
          <w:p w14:paraId="2AE157A4">
            <w:pPr>
              <w:autoSpaceDE w:val="0"/>
              <w:autoSpaceDN w:val="0"/>
              <w:rPr>
                <w:rFonts w:ascii="Arial"/>
                <w:sz w:val="21"/>
              </w:rPr>
            </w:pPr>
          </w:p>
        </w:tc>
        <w:tc>
          <w:tcPr>
            <w:tcW w:w="1446" w:type="dxa"/>
          </w:tcPr>
          <w:p w14:paraId="21EC0A71">
            <w:pPr>
              <w:autoSpaceDE w:val="0"/>
              <w:autoSpaceDN w:val="0"/>
              <w:rPr>
                <w:rFonts w:ascii="Arial"/>
                <w:sz w:val="21"/>
              </w:rPr>
            </w:pPr>
          </w:p>
        </w:tc>
        <w:tc>
          <w:tcPr>
            <w:tcW w:w="1276" w:type="dxa"/>
            <w:tcBorders>
              <w:right w:val="single" w:color="000000" w:sz="12" w:space="0"/>
            </w:tcBorders>
          </w:tcPr>
          <w:p w14:paraId="77595F0C">
            <w:pPr>
              <w:autoSpaceDE w:val="0"/>
              <w:autoSpaceDN w:val="0"/>
              <w:rPr>
                <w:rFonts w:ascii="Arial"/>
                <w:sz w:val="21"/>
              </w:rPr>
            </w:pPr>
          </w:p>
        </w:tc>
      </w:tr>
      <w:tr w14:paraId="2B658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339A732A">
            <w:pPr>
              <w:autoSpaceDE w:val="0"/>
              <w:autoSpaceDN w:val="0"/>
              <w:rPr>
                <w:rFonts w:ascii="Arial"/>
                <w:sz w:val="21"/>
              </w:rPr>
            </w:pPr>
          </w:p>
        </w:tc>
        <w:tc>
          <w:tcPr>
            <w:tcW w:w="2038" w:type="dxa"/>
          </w:tcPr>
          <w:p w14:paraId="4740F204">
            <w:pPr>
              <w:autoSpaceDE w:val="0"/>
              <w:autoSpaceDN w:val="0"/>
              <w:rPr>
                <w:rFonts w:ascii="Arial"/>
                <w:sz w:val="21"/>
              </w:rPr>
            </w:pPr>
          </w:p>
        </w:tc>
        <w:tc>
          <w:tcPr>
            <w:tcW w:w="1974" w:type="dxa"/>
          </w:tcPr>
          <w:p w14:paraId="2191628A">
            <w:pPr>
              <w:autoSpaceDE w:val="0"/>
              <w:autoSpaceDN w:val="0"/>
              <w:rPr>
                <w:rFonts w:ascii="Arial"/>
                <w:sz w:val="21"/>
              </w:rPr>
            </w:pPr>
          </w:p>
        </w:tc>
        <w:tc>
          <w:tcPr>
            <w:tcW w:w="1346" w:type="dxa"/>
          </w:tcPr>
          <w:p w14:paraId="617E0EDD">
            <w:pPr>
              <w:autoSpaceDE w:val="0"/>
              <w:autoSpaceDN w:val="0"/>
              <w:rPr>
                <w:rFonts w:ascii="Arial"/>
                <w:sz w:val="21"/>
              </w:rPr>
            </w:pPr>
          </w:p>
        </w:tc>
        <w:tc>
          <w:tcPr>
            <w:tcW w:w="1446" w:type="dxa"/>
          </w:tcPr>
          <w:p w14:paraId="3C0D201C">
            <w:pPr>
              <w:autoSpaceDE w:val="0"/>
              <w:autoSpaceDN w:val="0"/>
              <w:rPr>
                <w:rFonts w:ascii="Arial"/>
                <w:sz w:val="21"/>
              </w:rPr>
            </w:pPr>
          </w:p>
        </w:tc>
        <w:tc>
          <w:tcPr>
            <w:tcW w:w="1276" w:type="dxa"/>
            <w:tcBorders>
              <w:right w:val="single" w:color="000000" w:sz="12" w:space="0"/>
            </w:tcBorders>
          </w:tcPr>
          <w:p w14:paraId="5E959442">
            <w:pPr>
              <w:autoSpaceDE w:val="0"/>
              <w:autoSpaceDN w:val="0"/>
              <w:rPr>
                <w:rFonts w:ascii="Arial"/>
                <w:sz w:val="21"/>
              </w:rPr>
            </w:pPr>
          </w:p>
        </w:tc>
      </w:tr>
      <w:tr w14:paraId="3C3E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418" w:type="dxa"/>
            <w:tcBorders>
              <w:left w:val="single" w:color="000000" w:sz="12" w:space="0"/>
            </w:tcBorders>
          </w:tcPr>
          <w:p w14:paraId="7162B2E3">
            <w:pPr>
              <w:autoSpaceDE w:val="0"/>
              <w:autoSpaceDN w:val="0"/>
              <w:rPr>
                <w:rFonts w:ascii="Arial"/>
                <w:sz w:val="21"/>
              </w:rPr>
            </w:pPr>
          </w:p>
        </w:tc>
        <w:tc>
          <w:tcPr>
            <w:tcW w:w="2038" w:type="dxa"/>
          </w:tcPr>
          <w:p w14:paraId="72759F61">
            <w:pPr>
              <w:autoSpaceDE w:val="0"/>
              <w:autoSpaceDN w:val="0"/>
              <w:rPr>
                <w:rFonts w:ascii="Arial"/>
                <w:sz w:val="21"/>
              </w:rPr>
            </w:pPr>
          </w:p>
        </w:tc>
        <w:tc>
          <w:tcPr>
            <w:tcW w:w="1974" w:type="dxa"/>
          </w:tcPr>
          <w:p w14:paraId="25704241">
            <w:pPr>
              <w:autoSpaceDE w:val="0"/>
              <w:autoSpaceDN w:val="0"/>
              <w:rPr>
                <w:rFonts w:ascii="Arial"/>
                <w:sz w:val="21"/>
              </w:rPr>
            </w:pPr>
          </w:p>
        </w:tc>
        <w:tc>
          <w:tcPr>
            <w:tcW w:w="1346" w:type="dxa"/>
          </w:tcPr>
          <w:p w14:paraId="5EAA6E62">
            <w:pPr>
              <w:autoSpaceDE w:val="0"/>
              <w:autoSpaceDN w:val="0"/>
              <w:rPr>
                <w:rFonts w:ascii="Arial"/>
                <w:sz w:val="21"/>
              </w:rPr>
            </w:pPr>
          </w:p>
        </w:tc>
        <w:tc>
          <w:tcPr>
            <w:tcW w:w="1446" w:type="dxa"/>
          </w:tcPr>
          <w:p w14:paraId="4B599D56">
            <w:pPr>
              <w:autoSpaceDE w:val="0"/>
              <w:autoSpaceDN w:val="0"/>
              <w:rPr>
                <w:rFonts w:ascii="Arial"/>
                <w:sz w:val="21"/>
              </w:rPr>
            </w:pPr>
          </w:p>
        </w:tc>
        <w:tc>
          <w:tcPr>
            <w:tcW w:w="1276" w:type="dxa"/>
            <w:tcBorders>
              <w:right w:val="single" w:color="000000" w:sz="12" w:space="0"/>
            </w:tcBorders>
          </w:tcPr>
          <w:p w14:paraId="47F5D01F">
            <w:pPr>
              <w:autoSpaceDE w:val="0"/>
              <w:autoSpaceDN w:val="0"/>
              <w:rPr>
                <w:rFonts w:ascii="Arial"/>
                <w:sz w:val="21"/>
              </w:rPr>
            </w:pPr>
          </w:p>
        </w:tc>
      </w:tr>
      <w:tr w14:paraId="37AB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418" w:type="dxa"/>
            <w:tcBorders>
              <w:left w:val="single" w:color="000000" w:sz="12" w:space="0"/>
            </w:tcBorders>
          </w:tcPr>
          <w:p w14:paraId="349101B6">
            <w:pPr>
              <w:autoSpaceDE w:val="0"/>
              <w:autoSpaceDN w:val="0"/>
              <w:rPr>
                <w:rFonts w:ascii="Arial"/>
                <w:sz w:val="21"/>
              </w:rPr>
            </w:pPr>
          </w:p>
        </w:tc>
        <w:tc>
          <w:tcPr>
            <w:tcW w:w="2038" w:type="dxa"/>
          </w:tcPr>
          <w:p w14:paraId="39FB7D2F">
            <w:pPr>
              <w:autoSpaceDE w:val="0"/>
              <w:autoSpaceDN w:val="0"/>
              <w:rPr>
                <w:rFonts w:ascii="Arial"/>
                <w:sz w:val="21"/>
              </w:rPr>
            </w:pPr>
          </w:p>
        </w:tc>
        <w:tc>
          <w:tcPr>
            <w:tcW w:w="1974" w:type="dxa"/>
          </w:tcPr>
          <w:p w14:paraId="7FFE3449">
            <w:pPr>
              <w:autoSpaceDE w:val="0"/>
              <w:autoSpaceDN w:val="0"/>
              <w:rPr>
                <w:rFonts w:ascii="Arial"/>
                <w:sz w:val="21"/>
              </w:rPr>
            </w:pPr>
          </w:p>
        </w:tc>
        <w:tc>
          <w:tcPr>
            <w:tcW w:w="1346" w:type="dxa"/>
          </w:tcPr>
          <w:p w14:paraId="5628C7E8">
            <w:pPr>
              <w:autoSpaceDE w:val="0"/>
              <w:autoSpaceDN w:val="0"/>
              <w:rPr>
                <w:rFonts w:ascii="Arial"/>
                <w:sz w:val="21"/>
              </w:rPr>
            </w:pPr>
          </w:p>
        </w:tc>
        <w:tc>
          <w:tcPr>
            <w:tcW w:w="1446" w:type="dxa"/>
          </w:tcPr>
          <w:p w14:paraId="758A04FE">
            <w:pPr>
              <w:autoSpaceDE w:val="0"/>
              <w:autoSpaceDN w:val="0"/>
              <w:rPr>
                <w:rFonts w:ascii="Arial"/>
                <w:sz w:val="21"/>
              </w:rPr>
            </w:pPr>
          </w:p>
        </w:tc>
        <w:tc>
          <w:tcPr>
            <w:tcW w:w="1276" w:type="dxa"/>
            <w:tcBorders>
              <w:right w:val="single" w:color="000000" w:sz="12" w:space="0"/>
            </w:tcBorders>
          </w:tcPr>
          <w:p w14:paraId="4AEE6BD3">
            <w:pPr>
              <w:autoSpaceDE w:val="0"/>
              <w:autoSpaceDN w:val="0"/>
              <w:rPr>
                <w:rFonts w:ascii="Arial"/>
                <w:sz w:val="21"/>
              </w:rPr>
            </w:pPr>
          </w:p>
        </w:tc>
      </w:tr>
      <w:tr w14:paraId="6C37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776" w:type="dxa"/>
            <w:gridSpan w:val="4"/>
            <w:tcBorders>
              <w:left w:val="single" w:color="000000" w:sz="12" w:space="0"/>
              <w:bottom w:val="single" w:color="000000" w:sz="12" w:space="0"/>
            </w:tcBorders>
          </w:tcPr>
          <w:p w14:paraId="43764C60">
            <w:pPr>
              <w:pStyle w:val="260"/>
              <w:autoSpaceDE w:val="0"/>
              <w:autoSpaceDN w:val="0"/>
              <w:spacing w:before="55" w:line="182" w:lineRule="auto"/>
              <w:ind w:left="3502"/>
              <w:rPr>
                <w:color w:val="auto"/>
                <w:sz w:val="18"/>
                <w:szCs w:val="18"/>
              </w:rPr>
            </w:pPr>
            <w:r>
              <w:rPr>
                <w:color w:val="auto"/>
                <w:spacing w:val="-5"/>
                <w:sz w:val="18"/>
                <w:szCs w:val="18"/>
              </w:rPr>
              <w:t>合计</w:t>
            </w:r>
          </w:p>
        </w:tc>
        <w:tc>
          <w:tcPr>
            <w:tcW w:w="1446" w:type="dxa"/>
            <w:tcBorders>
              <w:bottom w:val="single" w:color="000000" w:sz="12" w:space="0"/>
            </w:tcBorders>
          </w:tcPr>
          <w:p w14:paraId="2C5CE30E">
            <w:pPr>
              <w:autoSpaceDE w:val="0"/>
              <w:autoSpaceDN w:val="0"/>
              <w:rPr>
                <w:rFonts w:ascii="Arial"/>
                <w:sz w:val="21"/>
              </w:rPr>
            </w:pPr>
          </w:p>
        </w:tc>
        <w:tc>
          <w:tcPr>
            <w:tcW w:w="1276" w:type="dxa"/>
            <w:tcBorders>
              <w:bottom w:val="single" w:color="000000" w:sz="12" w:space="0"/>
              <w:right w:val="single" w:color="000000" w:sz="12" w:space="0"/>
            </w:tcBorders>
          </w:tcPr>
          <w:p w14:paraId="027F644F">
            <w:pPr>
              <w:pStyle w:val="260"/>
              <w:autoSpaceDE w:val="0"/>
              <w:autoSpaceDN w:val="0"/>
              <w:spacing w:before="55" w:line="182" w:lineRule="auto"/>
              <w:jc w:val="right"/>
              <w:rPr>
                <w:color w:val="auto"/>
                <w:sz w:val="18"/>
                <w:szCs w:val="18"/>
              </w:rPr>
            </w:pPr>
          </w:p>
        </w:tc>
      </w:tr>
    </w:tbl>
    <w:p w14:paraId="60670D19">
      <w:pPr>
        <w:sectPr>
          <w:pgSz w:w="11900" w:h="16840"/>
          <w:pgMar w:top="1135" w:right="860" w:bottom="400" w:left="810" w:header="0" w:footer="0" w:gutter="0"/>
          <w:pgNumType w:fmt="decimal"/>
          <w:cols w:space="720" w:num="1"/>
        </w:sectPr>
      </w:pPr>
    </w:p>
    <w:p w14:paraId="6C6E63AD">
      <w:pPr>
        <w:bidi w:val="0"/>
        <w:jc w:val="center"/>
        <w:rPr>
          <w:b/>
          <w:bCs/>
          <w:sz w:val="30"/>
          <w:szCs w:val="30"/>
          <w:lang w:eastAsia="zh-CN"/>
        </w:rPr>
      </w:pPr>
      <w:r>
        <w:rPr>
          <w:b/>
          <w:bCs/>
          <w:sz w:val="30"/>
          <w:szCs w:val="30"/>
          <w:lang w:eastAsia="zh-CN"/>
        </w:rPr>
        <w:t>分部分项工程项目清单计价表</w:t>
      </w:r>
    </w:p>
    <w:p w14:paraId="61F2DDC1">
      <w:pPr>
        <w:spacing w:before="77" w:line="180" w:lineRule="auto"/>
        <w:ind w:left="8224" w:leftChars="17" w:hanging="8188" w:hangingChars="4600"/>
        <w:rPr>
          <w:rFonts w:ascii="Arial"/>
          <w:sz w:val="2"/>
        </w:rPr>
      </w:pPr>
      <w:r>
        <w:rPr>
          <w:rFonts w:hint="eastAsia" w:ascii="微软雅黑" w:hAnsi="微软雅黑" w:eastAsia="微软雅黑" w:cs="微软雅黑"/>
          <w:spacing w:val="-1"/>
          <w:sz w:val="18"/>
          <w:szCs w:val="18"/>
        </w:rPr>
        <w:t xml:space="preserve">工程名称：                              </w:t>
      </w:r>
      <w:r>
        <w:rPr>
          <w:rFonts w:hint="eastAsia" w:ascii="微软雅黑" w:hAnsi="微软雅黑" w:eastAsia="微软雅黑" w:cs="微软雅黑"/>
          <w:spacing w:val="-1"/>
          <w:sz w:val="18"/>
          <w:szCs w:val="18"/>
          <w:lang w:eastAsia="zh-CN"/>
        </w:rPr>
        <w:t xml:space="preserve">                            第   页    共   页                                                                      </w:t>
      </w:r>
      <w:r>
        <w:rPr>
          <w:rFonts w:hint="eastAsia" w:ascii="微软雅黑" w:hAnsi="微软雅黑" w:eastAsia="微软雅黑" w:cs="微软雅黑"/>
          <w:spacing w:val="-1"/>
          <w:sz w:val="18"/>
          <w:szCs w:val="18"/>
        </w:rPr>
        <w:t xml:space="preserve">                   </w:t>
      </w:r>
      <w:r>
        <w:rPr>
          <w:rFonts w:hint="eastAsia" w:ascii="微软雅黑" w:hAnsi="微软雅黑" w:eastAsia="微软雅黑" w:cs="微软雅黑"/>
          <w:spacing w:val="-2"/>
          <w:sz w:val="18"/>
          <w:szCs w:val="18"/>
        </w:rPr>
        <w:t xml:space="preserve">    </w:t>
      </w:r>
    </w:p>
    <w:tbl>
      <w:tblPr>
        <w:tblStyle w:val="48"/>
        <w:tblW w:w="84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40" w:type="dxa"/>
          <w:left w:w="64" w:type="dxa"/>
          <w:bottom w:w="40" w:type="dxa"/>
          <w:right w:w="64" w:type="dxa"/>
        </w:tblCellMar>
      </w:tblPr>
      <w:tblGrid>
        <w:gridCol w:w="688"/>
        <w:gridCol w:w="994"/>
        <w:gridCol w:w="1045"/>
        <w:gridCol w:w="1273"/>
        <w:gridCol w:w="913"/>
        <w:gridCol w:w="733"/>
        <w:gridCol w:w="912"/>
        <w:gridCol w:w="787"/>
        <w:gridCol w:w="1121"/>
      </w:tblGrid>
      <w:tr w14:paraId="6273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restart"/>
            <w:tcBorders>
              <w:top w:val="single" w:color="000000" w:sz="12" w:space="0"/>
              <w:left w:val="single" w:color="000000" w:sz="12" w:space="0"/>
              <w:bottom w:val="nil"/>
              <w:right w:val="single" w:color="000000" w:sz="6" w:space="0"/>
              <w:tl2br w:val="nil"/>
              <w:tr2bl w:val="nil"/>
            </w:tcBorders>
            <w:vAlign w:val="center"/>
          </w:tcPr>
          <w:p w14:paraId="47825523">
            <w:pPr>
              <w:pStyle w:val="260"/>
              <w:spacing w:before="81" w:line="189" w:lineRule="auto"/>
              <w:jc w:val="center"/>
              <w:rPr>
                <w:color w:val="auto"/>
                <w:sz w:val="19"/>
                <w:szCs w:val="19"/>
              </w:rPr>
            </w:pPr>
            <w:r>
              <w:rPr>
                <w:rFonts w:hint="eastAsia"/>
                <w:color w:val="auto"/>
                <w:sz w:val="19"/>
                <w:szCs w:val="19"/>
              </w:rPr>
              <w:t>序号</w:t>
            </w:r>
          </w:p>
        </w:tc>
        <w:tc>
          <w:tcPr>
            <w:tcW w:w="994" w:type="dxa"/>
            <w:vMerge w:val="restart"/>
            <w:tcBorders>
              <w:top w:val="single" w:color="000000" w:sz="12" w:space="0"/>
              <w:left w:val="single" w:color="000000" w:sz="6" w:space="0"/>
              <w:bottom w:val="nil"/>
              <w:right w:val="single" w:color="000000" w:sz="6" w:space="0"/>
              <w:tl2br w:val="nil"/>
              <w:tr2bl w:val="nil"/>
            </w:tcBorders>
            <w:vAlign w:val="center"/>
          </w:tcPr>
          <w:p w14:paraId="68075D84">
            <w:pPr>
              <w:pStyle w:val="260"/>
              <w:spacing w:before="81" w:line="188" w:lineRule="auto"/>
              <w:jc w:val="center"/>
              <w:rPr>
                <w:color w:val="auto"/>
                <w:sz w:val="19"/>
                <w:szCs w:val="19"/>
              </w:rPr>
            </w:pPr>
            <w:r>
              <w:rPr>
                <w:rFonts w:hint="eastAsia"/>
                <w:color w:val="auto"/>
                <w:spacing w:val="1"/>
                <w:sz w:val="19"/>
                <w:szCs w:val="19"/>
              </w:rPr>
              <w:t>项目编码</w:t>
            </w:r>
          </w:p>
        </w:tc>
        <w:tc>
          <w:tcPr>
            <w:tcW w:w="1045" w:type="dxa"/>
            <w:vMerge w:val="restart"/>
            <w:tcBorders>
              <w:top w:val="single" w:color="000000" w:sz="12" w:space="0"/>
              <w:left w:val="single" w:color="000000" w:sz="6" w:space="0"/>
              <w:bottom w:val="nil"/>
              <w:right w:val="single" w:color="000000" w:sz="6" w:space="0"/>
              <w:tl2br w:val="nil"/>
              <w:tr2bl w:val="nil"/>
            </w:tcBorders>
            <w:vAlign w:val="center"/>
          </w:tcPr>
          <w:p w14:paraId="522E1372">
            <w:pPr>
              <w:pStyle w:val="260"/>
              <w:spacing w:before="81" w:line="188" w:lineRule="auto"/>
              <w:jc w:val="center"/>
              <w:rPr>
                <w:color w:val="auto"/>
                <w:sz w:val="19"/>
                <w:szCs w:val="19"/>
              </w:rPr>
            </w:pPr>
            <w:r>
              <w:rPr>
                <w:rFonts w:hint="eastAsia"/>
                <w:color w:val="auto"/>
                <w:spacing w:val="1"/>
                <w:sz w:val="19"/>
                <w:szCs w:val="19"/>
              </w:rPr>
              <w:t>项目名称</w:t>
            </w:r>
          </w:p>
        </w:tc>
        <w:tc>
          <w:tcPr>
            <w:tcW w:w="1273" w:type="dxa"/>
            <w:vMerge w:val="restart"/>
            <w:tcBorders>
              <w:top w:val="single" w:color="000000" w:sz="12" w:space="0"/>
              <w:left w:val="single" w:color="000000" w:sz="6" w:space="0"/>
              <w:bottom w:val="nil"/>
              <w:right w:val="single" w:color="000000" w:sz="6" w:space="0"/>
              <w:tl2br w:val="nil"/>
              <w:tr2bl w:val="nil"/>
            </w:tcBorders>
            <w:vAlign w:val="center"/>
          </w:tcPr>
          <w:p w14:paraId="20562E40">
            <w:pPr>
              <w:pStyle w:val="260"/>
              <w:spacing w:before="81" w:line="188" w:lineRule="auto"/>
              <w:jc w:val="center"/>
              <w:rPr>
                <w:color w:val="auto"/>
                <w:sz w:val="19"/>
                <w:szCs w:val="19"/>
              </w:rPr>
            </w:pPr>
            <w:r>
              <w:rPr>
                <w:rFonts w:hint="eastAsia"/>
                <w:color w:val="auto"/>
                <w:spacing w:val="2"/>
                <w:sz w:val="19"/>
                <w:szCs w:val="19"/>
              </w:rPr>
              <w:t>项目特征描述</w:t>
            </w:r>
          </w:p>
        </w:tc>
        <w:tc>
          <w:tcPr>
            <w:tcW w:w="913" w:type="dxa"/>
            <w:vMerge w:val="restart"/>
            <w:tcBorders>
              <w:top w:val="single" w:color="000000" w:sz="12" w:space="0"/>
              <w:left w:val="single" w:color="000000" w:sz="6" w:space="0"/>
              <w:bottom w:val="nil"/>
              <w:right w:val="single" w:color="000000" w:sz="6" w:space="0"/>
              <w:tl2br w:val="nil"/>
              <w:tr2bl w:val="nil"/>
            </w:tcBorders>
            <w:vAlign w:val="center"/>
          </w:tcPr>
          <w:p w14:paraId="180E6389">
            <w:pPr>
              <w:pStyle w:val="260"/>
              <w:spacing w:before="82" w:line="189" w:lineRule="auto"/>
              <w:jc w:val="center"/>
              <w:rPr>
                <w:color w:val="auto"/>
                <w:sz w:val="19"/>
                <w:szCs w:val="19"/>
              </w:rPr>
            </w:pPr>
            <w:r>
              <w:rPr>
                <w:rFonts w:hint="eastAsia"/>
                <w:color w:val="auto"/>
                <w:spacing w:val="2"/>
                <w:sz w:val="19"/>
                <w:szCs w:val="19"/>
              </w:rPr>
              <w:t>计量单位</w:t>
            </w:r>
          </w:p>
        </w:tc>
        <w:tc>
          <w:tcPr>
            <w:tcW w:w="733" w:type="dxa"/>
            <w:vMerge w:val="restart"/>
            <w:tcBorders>
              <w:top w:val="single" w:color="000000" w:sz="12" w:space="0"/>
              <w:left w:val="single" w:color="000000" w:sz="6" w:space="0"/>
              <w:bottom w:val="nil"/>
              <w:right w:val="single" w:color="000000" w:sz="6" w:space="0"/>
              <w:tl2br w:val="nil"/>
              <w:tr2bl w:val="nil"/>
            </w:tcBorders>
            <w:vAlign w:val="center"/>
          </w:tcPr>
          <w:p w14:paraId="47C2C4BA">
            <w:pPr>
              <w:pStyle w:val="260"/>
              <w:spacing w:before="81" w:line="189" w:lineRule="auto"/>
              <w:jc w:val="center"/>
              <w:rPr>
                <w:color w:val="auto"/>
                <w:sz w:val="19"/>
                <w:szCs w:val="19"/>
              </w:rPr>
            </w:pPr>
            <w:r>
              <w:rPr>
                <w:rFonts w:hint="eastAsia"/>
                <w:color w:val="auto"/>
                <w:spacing w:val="1"/>
                <w:sz w:val="19"/>
                <w:szCs w:val="19"/>
              </w:rPr>
              <w:t>工程量</w:t>
            </w:r>
          </w:p>
        </w:tc>
        <w:tc>
          <w:tcPr>
            <w:tcW w:w="1121" w:type="dxa"/>
            <w:gridSpan w:val="3"/>
            <w:tcBorders>
              <w:top w:val="single" w:color="000000" w:sz="12" w:space="0"/>
              <w:left w:val="single" w:color="000000" w:sz="6" w:space="0"/>
              <w:bottom w:val="single" w:color="000000" w:sz="6" w:space="0"/>
              <w:right w:val="single" w:color="000000" w:sz="12" w:space="0"/>
              <w:tl2br w:val="nil"/>
              <w:tr2bl w:val="nil"/>
            </w:tcBorders>
            <w:vAlign w:val="center"/>
          </w:tcPr>
          <w:p w14:paraId="1601E9D1">
            <w:pPr>
              <w:pStyle w:val="260"/>
              <w:spacing w:before="72" w:line="184" w:lineRule="auto"/>
              <w:jc w:val="center"/>
              <w:rPr>
                <w:rFonts w:eastAsia="宋体"/>
                <w:color w:val="auto"/>
                <w:sz w:val="19"/>
                <w:szCs w:val="19"/>
                <w:lang w:eastAsia="zh-CN"/>
              </w:rPr>
            </w:pPr>
            <w:r>
              <w:rPr>
                <w:rFonts w:hint="eastAsia" w:eastAsia="宋体"/>
                <w:color w:val="auto"/>
                <w:spacing w:val="1"/>
                <w:sz w:val="19"/>
                <w:szCs w:val="19"/>
                <w:lang w:eastAsia="zh-CN"/>
              </w:rPr>
              <w:t>金额（元）</w:t>
            </w:r>
          </w:p>
        </w:tc>
      </w:tr>
      <w:tr w14:paraId="3301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continue"/>
            <w:tcBorders>
              <w:top w:val="nil"/>
              <w:left w:val="single" w:color="000000" w:sz="12" w:space="0"/>
              <w:bottom w:val="nil"/>
              <w:right w:val="single" w:color="000000" w:sz="6" w:space="0"/>
              <w:tl2br w:val="nil"/>
              <w:tr2bl w:val="nil"/>
            </w:tcBorders>
            <w:vAlign w:val="center"/>
          </w:tcPr>
          <w:p w14:paraId="0AC19E91">
            <w:pPr>
              <w:snapToGrid w:val="0"/>
              <w:jc w:val="center"/>
              <w:rPr>
                <w:rFonts w:ascii="Arial"/>
                <w:sz w:val="21"/>
              </w:rPr>
            </w:pPr>
          </w:p>
        </w:tc>
        <w:tc>
          <w:tcPr>
            <w:tcW w:w="994" w:type="dxa"/>
            <w:vMerge w:val="continue"/>
            <w:tcBorders>
              <w:top w:val="nil"/>
              <w:left w:val="single" w:color="000000" w:sz="6" w:space="0"/>
              <w:bottom w:val="nil"/>
              <w:right w:val="single" w:color="000000" w:sz="6" w:space="0"/>
              <w:tl2br w:val="nil"/>
              <w:tr2bl w:val="nil"/>
            </w:tcBorders>
            <w:vAlign w:val="center"/>
          </w:tcPr>
          <w:p w14:paraId="40ECDCEB">
            <w:pPr>
              <w:snapToGrid w:val="0"/>
              <w:jc w:val="center"/>
              <w:rPr>
                <w:rFonts w:ascii="Arial"/>
                <w:sz w:val="21"/>
              </w:rPr>
            </w:pPr>
          </w:p>
        </w:tc>
        <w:tc>
          <w:tcPr>
            <w:tcW w:w="1045" w:type="dxa"/>
            <w:vMerge w:val="continue"/>
            <w:tcBorders>
              <w:top w:val="nil"/>
              <w:left w:val="single" w:color="000000" w:sz="6" w:space="0"/>
              <w:bottom w:val="nil"/>
              <w:right w:val="single" w:color="000000" w:sz="6" w:space="0"/>
              <w:tl2br w:val="nil"/>
              <w:tr2bl w:val="nil"/>
            </w:tcBorders>
            <w:vAlign w:val="center"/>
          </w:tcPr>
          <w:p w14:paraId="59E3FEB5">
            <w:pPr>
              <w:snapToGrid w:val="0"/>
              <w:jc w:val="center"/>
              <w:rPr>
                <w:rFonts w:ascii="Arial"/>
                <w:sz w:val="21"/>
              </w:rPr>
            </w:pPr>
          </w:p>
        </w:tc>
        <w:tc>
          <w:tcPr>
            <w:tcW w:w="1273" w:type="dxa"/>
            <w:vMerge w:val="continue"/>
            <w:tcBorders>
              <w:top w:val="nil"/>
              <w:left w:val="single" w:color="000000" w:sz="6" w:space="0"/>
              <w:bottom w:val="nil"/>
              <w:right w:val="single" w:color="000000" w:sz="6" w:space="0"/>
              <w:tl2br w:val="nil"/>
              <w:tr2bl w:val="nil"/>
            </w:tcBorders>
            <w:vAlign w:val="center"/>
          </w:tcPr>
          <w:p w14:paraId="1AAF4FB5">
            <w:pPr>
              <w:snapToGrid w:val="0"/>
              <w:jc w:val="center"/>
              <w:rPr>
                <w:rFonts w:ascii="Arial"/>
                <w:sz w:val="21"/>
              </w:rPr>
            </w:pPr>
          </w:p>
        </w:tc>
        <w:tc>
          <w:tcPr>
            <w:tcW w:w="913" w:type="dxa"/>
            <w:vMerge w:val="continue"/>
            <w:tcBorders>
              <w:top w:val="nil"/>
              <w:left w:val="single" w:color="000000" w:sz="6" w:space="0"/>
              <w:bottom w:val="nil"/>
              <w:right w:val="single" w:color="000000" w:sz="6" w:space="0"/>
              <w:tl2br w:val="nil"/>
              <w:tr2bl w:val="nil"/>
            </w:tcBorders>
            <w:vAlign w:val="center"/>
          </w:tcPr>
          <w:p w14:paraId="52918016">
            <w:pPr>
              <w:snapToGrid w:val="0"/>
              <w:jc w:val="center"/>
              <w:rPr>
                <w:rFonts w:ascii="Arial"/>
                <w:sz w:val="21"/>
              </w:rPr>
            </w:pPr>
          </w:p>
        </w:tc>
        <w:tc>
          <w:tcPr>
            <w:tcW w:w="733" w:type="dxa"/>
            <w:vMerge w:val="continue"/>
            <w:tcBorders>
              <w:top w:val="nil"/>
              <w:left w:val="single" w:color="000000" w:sz="6" w:space="0"/>
              <w:bottom w:val="nil"/>
              <w:right w:val="single" w:color="000000" w:sz="6" w:space="0"/>
              <w:tl2br w:val="nil"/>
              <w:tr2bl w:val="nil"/>
            </w:tcBorders>
            <w:vAlign w:val="center"/>
          </w:tcPr>
          <w:p w14:paraId="32EBA1B6">
            <w:pPr>
              <w:snapToGrid w:val="0"/>
              <w:jc w:val="center"/>
              <w:rPr>
                <w:rFonts w:ascii="Arial"/>
                <w:sz w:val="21"/>
              </w:rPr>
            </w:pPr>
          </w:p>
        </w:tc>
        <w:tc>
          <w:tcPr>
            <w:tcW w:w="912" w:type="dxa"/>
            <w:vMerge w:val="restart"/>
            <w:tcBorders>
              <w:top w:val="single" w:color="000000" w:sz="6" w:space="0"/>
              <w:left w:val="single" w:color="000000" w:sz="6" w:space="0"/>
              <w:bottom w:val="nil"/>
              <w:right w:val="single" w:color="000000" w:sz="6" w:space="0"/>
              <w:tl2br w:val="nil"/>
              <w:tr2bl w:val="nil"/>
            </w:tcBorders>
            <w:vAlign w:val="center"/>
          </w:tcPr>
          <w:p w14:paraId="14A7952B">
            <w:pPr>
              <w:pStyle w:val="260"/>
              <w:spacing w:before="223" w:line="188" w:lineRule="auto"/>
              <w:jc w:val="center"/>
              <w:rPr>
                <w:color w:val="auto"/>
                <w:sz w:val="19"/>
                <w:szCs w:val="19"/>
              </w:rPr>
            </w:pPr>
            <w:r>
              <w:rPr>
                <w:rFonts w:hint="eastAsia"/>
                <w:color w:val="auto"/>
                <w:spacing w:val="2"/>
                <w:sz w:val="19"/>
                <w:szCs w:val="19"/>
              </w:rPr>
              <w:t>综合单价</w:t>
            </w:r>
          </w:p>
        </w:tc>
        <w:tc>
          <w:tcPr>
            <w:tcW w:w="787" w:type="dxa"/>
            <w:vMerge w:val="restart"/>
            <w:tcBorders>
              <w:top w:val="single" w:color="000000" w:sz="6" w:space="0"/>
              <w:left w:val="single" w:color="000000" w:sz="6" w:space="0"/>
              <w:bottom w:val="nil"/>
              <w:right w:val="single" w:color="000000" w:sz="6" w:space="0"/>
              <w:tl2br w:val="nil"/>
              <w:tr2bl w:val="nil"/>
            </w:tcBorders>
            <w:vAlign w:val="center"/>
          </w:tcPr>
          <w:p w14:paraId="7C12421F">
            <w:pPr>
              <w:pStyle w:val="260"/>
              <w:spacing w:before="223" w:line="188" w:lineRule="auto"/>
              <w:jc w:val="center"/>
              <w:rPr>
                <w:color w:val="auto"/>
                <w:sz w:val="19"/>
                <w:szCs w:val="19"/>
              </w:rPr>
            </w:pPr>
            <w:r>
              <w:rPr>
                <w:rFonts w:hint="eastAsia"/>
                <w:color w:val="auto"/>
                <w:sz w:val="19"/>
                <w:szCs w:val="19"/>
              </w:rPr>
              <w:t>合价</w:t>
            </w: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637FA59B">
            <w:pPr>
              <w:pStyle w:val="260"/>
              <w:spacing w:before="43" w:line="189" w:lineRule="auto"/>
              <w:jc w:val="center"/>
              <w:rPr>
                <w:color w:val="auto"/>
                <w:sz w:val="19"/>
                <w:szCs w:val="19"/>
              </w:rPr>
            </w:pPr>
            <w:r>
              <w:rPr>
                <w:rFonts w:hint="eastAsia"/>
                <w:color w:val="auto"/>
                <w:sz w:val="19"/>
                <w:szCs w:val="19"/>
              </w:rPr>
              <w:t>其中</w:t>
            </w:r>
          </w:p>
        </w:tc>
      </w:tr>
      <w:tr w14:paraId="0A2A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tblHeader/>
          <w:jc w:val="center"/>
        </w:trPr>
        <w:tc>
          <w:tcPr>
            <w:tcW w:w="688" w:type="dxa"/>
            <w:vMerge w:val="continue"/>
            <w:tcBorders>
              <w:top w:val="nil"/>
              <w:left w:val="single" w:color="000000" w:sz="12" w:space="0"/>
              <w:bottom w:val="single" w:color="000000" w:sz="6" w:space="0"/>
              <w:right w:val="single" w:color="000000" w:sz="6" w:space="0"/>
              <w:tl2br w:val="nil"/>
              <w:tr2bl w:val="nil"/>
            </w:tcBorders>
            <w:vAlign w:val="center"/>
          </w:tcPr>
          <w:p w14:paraId="4D1D6736">
            <w:pPr>
              <w:snapToGrid w:val="0"/>
              <w:jc w:val="center"/>
              <w:rPr>
                <w:rFonts w:ascii="Arial"/>
                <w:sz w:val="21"/>
              </w:rPr>
            </w:pPr>
          </w:p>
        </w:tc>
        <w:tc>
          <w:tcPr>
            <w:tcW w:w="994" w:type="dxa"/>
            <w:vMerge w:val="continue"/>
            <w:tcBorders>
              <w:top w:val="nil"/>
              <w:left w:val="single" w:color="000000" w:sz="6" w:space="0"/>
              <w:bottom w:val="single" w:color="000000" w:sz="6" w:space="0"/>
              <w:right w:val="single" w:color="000000" w:sz="6" w:space="0"/>
              <w:tl2br w:val="nil"/>
              <w:tr2bl w:val="nil"/>
            </w:tcBorders>
            <w:vAlign w:val="center"/>
          </w:tcPr>
          <w:p w14:paraId="7C0D6B70">
            <w:pPr>
              <w:snapToGrid w:val="0"/>
              <w:jc w:val="center"/>
              <w:rPr>
                <w:rFonts w:ascii="Arial"/>
                <w:sz w:val="21"/>
              </w:rPr>
            </w:pPr>
          </w:p>
        </w:tc>
        <w:tc>
          <w:tcPr>
            <w:tcW w:w="1045" w:type="dxa"/>
            <w:vMerge w:val="continue"/>
            <w:tcBorders>
              <w:top w:val="nil"/>
              <w:left w:val="single" w:color="000000" w:sz="6" w:space="0"/>
              <w:bottom w:val="single" w:color="000000" w:sz="6" w:space="0"/>
              <w:right w:val="single" w:color="000000" w:sz="6" w:space="0"/>
              <w:tl2br w:val="nil"/>
              <w:tr2bl w:val="nil"/>
            </w:tcBorders>
            <w:vAlign w:val="center"/>
          </w:tcPr>
          <w:p w14:paraId="29DFAC50">
            <w:pPr>
              <w:snapToGrid w:val="0"/>
              <w:jc w:val="center"/>
              <w:rPr>
                <w:rFonts w:ascii="Arial"/>
                <w:sz w:val="21"/>
              </w:rPr>
            </w:pPr>
          </w:p>
        </w:tc>
        <w:tc>
          <w:tcPr>
            <w:tcW w:w="1273" w:type="dxa"/>
            <w:vMerge w:val="continue"/>
            <w:tcBorders>
              <w:top w:val="nil"/>
              <w:left w:val="single" w:color="000000" w:sz="6" w:space="0"/>
              <w:bottom w:val="single" w:color="000000" w:sz="6" w:space="0"/>
              <w:right w:val="single" w:color="000000" w:sz="6" w:space="0"/>
              <w:tl2br w:val="nil"/>
              <w:tr2bl w:val="nil"/>
            </w:tcBorders>
            <w:vAlign w:val="center"/>
          </w:tcPr>
          <w:p w14:paraId="04E24006">
            <w:pPr>
              <w:snapToGrid w:val="0"/>
              <w:jc w:val="center"/>
              <w:rPr>
                <w:rFonts w:ascii="Arial"/>
                <w:sz w:val="21"/>
              </w:rPr>
            </w:pPr>
          </w:p>
        </w:tc>
        <w:tc>
          <w:tcPr>
            <w:tcW w:w="913" w:type="dxa"/>
            <w:vMerge w:val="continue"/>
            <w:tcBorders>
              <w:top w:val="nil"/>
              <w:left w:val="single" w:color="000000" w:sz="6" w:space="0"/>
              <w:bottom w:val="single" w:color="000000" w:sz="6" w:space="0"/>
              <w:right w:val="single" w:color="000000" w:sz="6" w:space="0"/>
              <w:tl2br w:val="nil"/>
              <w:tr2bl w:val="nil"/>
            </w:tcBorders>
            <w:vAlign w:val="center"/>
          </w:tcPr>
          <w:p w14:paraId="76BEDA2D">
            <w:pPr>
              <w:snapToGrid w:val="0"/>
              <w:jc w:val="center"/>
              <w:rPr>
                <w:rFonts w:ascii="Arial"/>
                <w:sz w:val="21"/>
              </w:rPr>
            </w:pPr>
          </w:p>
        </w:tc>
        <w:tc>
          <w:tcPr>
            <w:tcW w:w="733" w:type="dxa"/>
            <w:vMerge w:val="continue"/>
            <w:tcBorders>
              <w:top w:val="nil"/>
              <w:left w:val="single" w:color="000000" w:sz="6" w:space="0"/>
              <w:bottom w:val="single" w:color="000000" w:sz="6" w:space="0"/>
              <w:right w:val="single" w:color="000000" w:sz="6" w:space="0"/>
              <w:tl2br w:val="nil"/>
              <w:tr2bl w:val="nil"/>
            </w:tcBorders>
            <w:vAlign w:val="center"/>
          </w:tcPr>
          <w:p w14:paraId="12C4F2CD">
            <w:pPr>
              <w:snapToGrid w:val="0"/>
              <w:jc w:val="center"/>
              <w:rPr>
                <w:rFonts w:ascii="Arial"/>
                <w:sz w:val="21"/>
              </w:rPr>
            </w:pPr>
          </w:p>
        </w:tc>
        <w:tc>
          <w:tcPr>
            <w:tcW w:w="912" w:type="dxa"/>
            <w:vMerge w:val="continue"/>
            <w:tcBorders>
              <w:top w:val="nil"/>
              <w:left w:val="single" w:color="000000" w:sz="6" w:space="0"/>
              <w:bottom w:val="single" w:color="000000" w:sz="6" w:space="0"/>
              <w:right w:val="single" w:color="000000" w:sz="6" w:space="0"/>
              <w:tl2br w:val="nil"/>
              <w:tr2bl w:val="nil"/>
            </w:tcBorders>
            <w:vAlign w:val="center"/>
          </w:tcPr>
          <w:p w14:paraId="28A35F17">
            <w:pPr>
              <w:snapToGrid w:val="0"/>
              <w:jc w:val="center"/>
              <w:rPr>
                <w:rFonts w:ascii="Arial"/>
                <w:sz w:val="21"/>
              </w:rPr>
            </w:pPr>
          </w:p>
        </w:tc>
        <w:tc>
          <w:tcPr>
            <w:tcW w:w="787" w:type="dxa"/>
            <w:vMerge w:val="continue"/>
            <w:tcBorders>
              <w:top w:val="nil"/>
              <w:left w:val="single" w:color="000000" w:sz="6" w:space="0"/>
              <w:bottom w:val="single" w:color="000000" w:sz="6" w:space="0"/>
              <w:right w:val="single" w:color="000000" w:sz="6" w:space="0"/>
              <w:tl2br w:val="nil"/>
              <w:tr2bl w:val="nil"/>
            </w:tcBorders>
            <w:vAlign w:val="center"/>
          </w:tcPr>
          <w:p w14:paraId="1E83CD2C">
            <w:pPr>
              <w:snapToGrid w:val="0"/>
              <w:jc w:val="center"/>
              <w:rPr>
                <w:rFonts w:ascii="Arial"/>
                <w:sz w:val="21"/>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4162E654">
            <w:pPr>
              <w:pStyle w:val="260"/>
              <w:spacing w:before="44" w:line="188" w:lineRule="auto"/>
              <w:jc w:val="center"/>
              <w:rPr>
                <w:color w:val="auto"/>
                <w:sz w:val="19"/>
                <w:szCs w:val="19"/>
              </w:rPr>
            </w:pPr>
            <w:r>
              <w:rPr>
                <w:rFonts w:hint="eastAsia"/>
                <w:color w:val="auto"/>
                <w:spacing w:val="3"/>
                <w:sz w:val="19"/>
                <w:szCs w:val="19"/>
              </w:rPr>
              <w:t>材料暂估价</w:t>
            </w:r>
          </w:p>
        </w:tc>
      </w:tr>
      <w:tr w14:paraId="3054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DC8E21A">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E96DD8F">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CBE6FD2">
            <w:pPr>
              <w:pStyle w:val="260"/>
              <w:spacing w:before="58" w:line="185" w:lineRule="auto"/>
              <w:ind w:left="38"/>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0D49FF5">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8095D96">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5A580654">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7DF79F40">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1FA5592E">
            <w:pPr>
              <w:pStyle w:val="260"/>
              <w:spacing w:before="5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55B082A">
            <w:pPr>
              <w:snapToGrid w:val="0"/>
              <w:jc w:val="center"/>
              <w:rPr>
                <w:rFonts w:ascii="Arial"/>
                <w:sz w:val="21"/>
              </w:rPr>
            </w:pPr>
          </w:p>
        </w:tc>
      </w:tr>
      <w:tr w14:paraId="21B1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452A2033">
            <w:pPr>
              <w:pStyle w:val="260"/>
              <w:spacing w:before="59" w:line="204" w:lineRule="auto"/>
              <w:ind w:left="387"/>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7C222688">
            <w:pPr>
              <w:pStyle w:val="260"/>
              <w:spacing w:before="59"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52D1FB9">
            <w:pPr>
              <w:pStyle w:val="260"/>
              <w:spacing w:before="59" w:line="185" w:lineRule="auto"/>
              <w:ind w:left="35"/>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6F26E0D5">
            <w:pPr>
              <w:pStyle w:val="260"/>
              <w:spacing w:before="59" w:line="185" w:lineRule="auto"/>
              <w:ind w:left="39"/>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18C4969">
            <w:pPr>
              <w:pStyle w:val="260"/>
              <w:spacing w:before="59" w:line="204"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3DE908B4">
            <w:pPr>
              <w:pStyle w:val="260"/>
              <w:spacing w:before="59" w:line="202" w:lineRule="auto"/>
              <w:ind w:left="145"/>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2FFFA6C7">
            <w:pPr>
              <w:pStyle w:val="260"/>
              <w:spacing w:before="59"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7DADDB68">
            <w:pPr>
              <w:pStyle w:val="260"/>
              <w:spacing w:before="59"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1C7310D">
            <w:pPr>
              <w:snapToGrid w:val="0"/>
              <w:jc w:val="center"/>
              <w:rPr>
                <w:rFonts w:ascii="Arial"/>
                <w:sz w:val="21"/>
              </w:rPr>
            </w:pPr>
          </w:p>
        </w:tc>
      </w:tr>
      <w:tr w14:paraId="6D428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FCB3B22">
            <w:pPr>
              <w:pStyle w:val="260"/>
              <w:spacing w:before="77" w:line="204" w:lineRule="auto"/>
              <w:ind w:left="376"/>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22A8452B">
            <w:pPr>
              <w:pStyle w:val="260"/>
              <w:spacing w:before="7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2C7256D8">
            <w:pPr>
              <w:pStyle w:val="260"/>
              <w:spacing w:before="77" w:line="185" w:lineRule="auto"/>
              <w:ind w:left="35"/>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397A563D">
            <w:pPr>
              <w:pStyle w:val="260"/>
              <w:spacing w:before="1" w:line="179" w:lineRule="auto"/>
              <w:ind w:left="39" w:right="38" w:firstLine="2"/>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254B3DB9">
            <w:pPr>
              <w:pStyle w:val="260"/>
              <w:spacing w:before="77"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528BBAB2">
            <w:pPr>
              <w:pStyle w:val="260"/>
              <w:spacing w:before="77" w:line="202" w:lineRule="auto"/>
              <w:ind w:left="235"/>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5862C5C">
            <w:pPr>
              <w:pStyle w:val="260"/>
              <w:spacing w:before="7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17609C44">
            <w:pPr>
              <w:pStyle w:val="260"/>
              <w:spacing w:before="7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7057A42F">
            <w:pPr>
              <w:snapToGrid w:val="0"/>
              <w:jc w:val="center"/>
              <w:rPr>
                <w:rFonts w:ascii="Arial"/>
                <w:sz w:val="21"/>
              </w:rPr>
            </w:pPr>
          </w:p>
        </w:tc>
      </w:tr>
      <w:tr w14:paraId="6E1E7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BC927E0">
            <w:pPr>
              <w:pStyle w:val="260"/>
              <w:spacing w:before="257" w:line="202" w:lineRule="auto"/>
              <w:ind w:left="378"/>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5F0B8295">
            <w:pPr>
              <w:pStyle w:val="260"/>
              <w:spacing w:before="25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579D6F89">
            <w:pPr>
              <w:pStyle w:val="260"/>
              <w:spacing w:before="257" w:line="185" w:lineRule="auto"/>
              <w:ind w:left="36"/>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DCCB9B4">
            <w:pPr>
              <w:pStyle w:val="260"/>
              <w:spacing w:before="32" w:line="179" w:lineRule="auto"/>
              <w:ind w:left="39" w:right="38" w:firstLine="2"/>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1FD0D8D">
            <w:pPr>
              <w:pStyle w:val="260"/>
              <w:spacing w:before="257" w:line="204"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23FDA7ED">
            <w:pPr>
              <w:pStyle w:val="260"/>
              <w:spacing w:before="257" w:line="202" w:lineRule="auto"/>
              <w:ind w:left="281"/>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51FF06F">
            <w:pPr>
              <w:pStyle w:val="260"/>
              <w:spacing w:before="25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4557BB26">
            <w:pPr>
              <w:pStyle w:val="260"/>
              <w:spacing w:before="25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51B37F10">
            <w:pPr>
              <w:snapToGrid w:val="0"/>
              <w:jc w:val="center"/>
              <w:rPr>
                <w:rFonts w:ascii="Arial"/>
                <w:sz w:val="21"/>
              </w:rPr>
            </w:pPr>
          </w:p>
        </w:tc>
      </w:tr>
      <w:tr w14:paraId="3135A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1A110FA">
            <w:pPr>
              <w:pStyle w:val="260"/>
              <w:spacing w:before="63" w:line="204" w:lineRule="auto"/>
              <w:ind w:left="373"/>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3B1504C9">
            <w:pPr>
              <w:pStyle w:val="260"/>
              <w:spacing w:before="63"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3065752D">
            <w:pPr>
              <w:pStyle w:val="260"/>
              <w:spacing w:before="63" w:line="185" w:lineRule="auto"/>
              <w:ind w:left="34"/>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3F4D173D">
            <w:pPr>
              <w:pStyle w:val="260"/>
              <w:spacing w:before="63" w:line="185" w:lineRule="auto"/>
              <w:ind w:left="43"/>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0B815B7A">
            <w:pPr>
              <w:pStyle w:val="260"/>
              <w:spacing w:before="63" w:line="202" w:lineRule="auto"/>
              <w:ind w:left="506"/>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C9F0267">
            <w:pPr>
              <w:pStyle w:val="260"/>
              <w:spacing w:before="63" w:line="202" w:lineRule="auto"/>
              <w:ind w:left="234"/>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7B2C1443">
            <w:pPr>
              <w:pStyle w:val="260"/>
              <w:spacing w:before="63"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5124F70">
            <w:pPr>
              <w:pStyle w:val="260"/>
              <w:spacing w:before="63"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0A7E7AB2">
            <w:pPr>
              <w:snapToGrid w:val="0"/>
              <w:jc w:val="center"/>
              <w:rPr>
                <w:rFonts w:ascii="Arial"/>
                <w:sz w:val="21"/>
              </w:rPr>
            </w:pPr>
          </w:p>
        </w:tc>
      </w:tr>
      <w:tr w14:paraId="5FA6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735088A3">
            <w:pPr>
              <w:pStyle w:val="260"/>
              <w:spacing w:before="77" w:line="202" w:lineRule="auto"/>
              <w:ind w:left="378"/>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7396C3CE">
            <w:pPr>
              <w:pStyle w:val="260"/>
              <w:spacing w:before="77"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79E2B9EE">
            <w:pPr>
              <w:pStyle w:val="260"/>
              <w:spacing w:before="77" w:line="185" w:lineRule="auto"/>
              <w:ind w:left="36"/>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0A03E8A9">
            <w:pPr>
              <w:pStyle w:val="260"/>
              <w:spacing w:line="180" w:lineRule="auto"/>
              <w:ind w:left="39" w:right="128"/>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53013EFC">
            <w:pPr>
              <w:pStyle w:val="260"/>
              <w:spacing w:before="77"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1DA2E19">
            <w:pPr>
              <w:pStyle w:val="260"/>
              <w:spacing w:before="77" w:line="202" w:lineRule="auto"/>
              <w:ind w:left="203"/>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A276C24">
            <w:pPr>
              <w:pStyle w:val="260"/>
              <w:spacing w:before="77"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356C930C">
            <w:pPr>
              <w:pStyle w:val="260"/>
              <w:spacing w:before="7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151F167">
            <w:pPr>
              <w:snapToGrid w:val="0"/>
              <w:jc w:val="center"/>
              <w:rPr>
                <w:rFonts w:ascii="Arial"/>
                <w:sz w:val="21"/>
              </w:rPr>
            </w:pPr>
          </w:p>
        </w:tc>
      </w:tr>
      <w:tr w14:paraId="3E1C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1B011B7C">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14881A5F">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4687C70">
            <w:pPr>
              <w:pStyle w:val="260"/>
              <w:spacing w:before="66" w:line="185" w:lineRule="auto"/>
              <w:ind w:left="37"/>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77AAAED">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7FC48EC">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64866544">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12E7D240">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2798DFB">
            <w:pPr>
              <w:pStyle w:val="260"/>
              <w:spacing w:before="66"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6C48C0E1">
            <w:pPr>
              <w:snapToGrid w:val="0"/>
              <w:jc w:val="center"/>
              <w:rPr>
                <w:rFonts w:ascii="Arial"/>
                <w:sz w:val="21"/>
              </w:rPr>
            </w:pPr>
          </w:p>
        </w:tc>
      </w:tr>
      <w:tr w14:paraId="5783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6338410F">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024B937">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BE22183">
            <w:pPr>
              <w:pStyle w:val="260"/>
              <w:spacing w:before="66" w:line="186" w:lineRule="auto"/>
              <w:ind w:left="38"/>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4D2C70B6">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CECE157">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668D9DAC">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61E6ABDF">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95C626D">
            <w:pPr>
              <w:pStyle w:val="260"/>
              <w:spacing w:before="67"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838D654">
            <w:pPr>
              <w:snapToGrid w:val="0"/>
              <w:jc w:val="center"/>
              <w:rPr>
                <w:rFonts w:ascii="Arial"/>
                <w:sz w:val="21"/>
              </w:rPr>
            </w:pPr>
          </w:p>
        </w:tc>
      </w:tr>
      <w:tr w14:paraId="456A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59018B01">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2B3E8DA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9CD869B">
            <w:pPr>
              <w:pStyle w:val="260"/>
              <w:spacing w:before="38" w:line="179" w:lineRule="auto"/>
              <w:ind w:left="35" w:right="148" w:firstLine="13"/>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CB1A599">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62ACEC0">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734A7270">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0A1538F6">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B36FC06">
            <w:pPr>
              <w:pStyle w:val="260"/>
              <w:spacing w:before="15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376F5709">
            <w:pPr>
              <w:snapToGrid w:val="0"/>
              <w:jc w:val="center"/>
              <w:rPr>
                <w:rFonts w:ascii="Arial"/>
                <w:sz w:val="21"/>
              </w:rPr>
            </w:pPr>
          </w:p>
        </w:tc>
      </w:tr>
      <w:tr w14:paraId="1A97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2A867B78">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043B814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79DBAD6D">
            <w:pPr>
              <w:pStyle w:val="260"/>
              <w:spacing w:before="69" w:line="177" w:lineRule="auto"/>
              <w:ind w:left="34"/>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B991B9D">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3BC56154">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1E33A0C5">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3DAB6375">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73135AB0">
            <w:pPr>
              <w:pStyle w:val="260"/>
              <w:spacing w:before="69"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488B1450">
            <w:pPr>
              <w:snapToGrid w:val="0"/>
              <w:jc w:val="center"/>
              <w:rPr>
                <w:rFonts w:ascii="Arial"/>
                <w:sz w:val="21"/>
              </w:rPr>
            </w:pPr>
          </w:p>
        </w:tc>
      </w:tr>
      <w:tr w14:paraId="16EC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32405DF8">
            <w:pPr>
              <w:pStyle w:val="260"/>
              <w:spacing w:before="78" w:line="202" w:lineRule="auto"/>
              <w:ind w:left="375"/>
              <w:jc w:val="center"/>
              <w:rPr>
                <w:color w:val="auto"/>
                <w:sz w:val="18"/>
                <w:szCs w:val="18"/>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6A61CC2E">
            <w:pPr>
              <w:pStyle w:val="260"/>
              <w:spacing w:before="78" w:line="202" w:lineRule="auto"/>
              <w:ind w:left="62"/>
              <w:jc w:val="center"/>
              <w:rPr>
                <w:color w:val="auto"/>
                <w:sz w:val="18"/>
                <w:szCs w:val="18"/>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44E2FFCA">
            <w:pPr>
              <w:pStyle w:val="260"/>
              <w:spacing w:before="77" w:line="185" w:lineRule="auto"/>
              <w:ind w:left="39"/>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537BC49E">
            <w:pPr>
              <w:pStyle w:val="260"/>
              <w:spacing w:line="180" w:lineRule="auto"/>
              <w:ind w:left="41"/>
              <w:jc w:val="center"/>
              <w:rPr>
                <w:color w:val="auto"/>
                <w:sz w:val="18"/>
                <w:szCs w:val="18"/>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4E32D23D">
            <w:pPr>
              <w:pStyle w:val="260"/>
              <w:spacing w:before="78" w:line="202" w:lineRule="auto"/>
              <w:ind w:left="452"/>
              <w:jc w:val="center"/>
              <w:rPr>
                <w:color w:val="auto"/>
                <w:sz w:val="18"/>
                <w:szCs w:val="18"/>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0EB85D22">
            <w:pPr>
              <w:pStyle w:val="260"/>
              <w:spacing w:before="78" w:line="202" w:lineRule="auto"/>
              <w:ind w:left="248"/>
              <w:jc w:val="center"/>
              <w:rPr>
                <w:color w:val="auto"/>
                <w:sz w:val="18"/>
                <w:szCs w:val="18"/>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51D99534">
            <w:pPr>
              <w:pStyle w:val="260"/>
              <w:spacing w:before="78" w:line="202" w:lineRule="auto"/>
              <w:jc w:val="center"/>
              <w:rPr>
                <w:color w:val="auto"/>
                <w:sz w:val="18"/>
                <w:szCs w:val="18"/>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233DBA0B">
            <w:pPr>
              <w:pStyle w:val="260"/>
              <w:spacing w:before="78"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1216FCC9">
            <w:pPr>
              <w:snapToGrid w:val="0"/>
              <w:jc w:val="center"/>
              <w:rPr>
                <w:rFonts w:ascii="Arial"/>
                <w:sz w:val="21"/>
              </w:rPr>
            </w:pPr>
          </w:p>
        </w:tc>
      </w:tr>
      <w:tr w14:paraId="1D9D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037C50A0">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532DBBCD">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1C8A91B9">
            <w:pPr>
              <w:pStyle w:val="260"/>
              <w:spacing w:before="72" w:line="185" w:lineRule="auto"/>
              <w:ind w:left="37"/>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0B052F6A">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60F8BABD">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4120DE92">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25074ED3">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2467A894">
            <w:pPr>
              <w:pStyle w:val="260"/>
              <w:spacing w:before="72"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37BB0AE3">
            <w:pPr>
              <w:snapToGrid w:val="0"/>
              <w:jc w:val="center"/>
              <w:rPr>
                <w:rFonts w:ascii="Arial"/>
                <w:sz w:val="21"/>
              </w:rPr>
            </w:pPr>
          </w:p>
        </w:tc>
      </w:tr>
      <w:tr w14:paraId="10803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688" w:type="dxa"/>
            <w:tcBorders>
              <w:top w:val="single" w:color="000000" w:sz="6" w:space="0"/>
              <w:left w:val="single" w:color="000000" w:sz="12" w:space="0"/>
              <w:bottom w:val="single" w:color="000000" w:sz="6" w:space="0"/>
              <w:right w:val="single" w:color="000000" w:sz="6" w:space="0"/>
              <w:tl2br w:val="nil"/>
              <w:tr2bl w:val="nil"/>
            </w:tcBorders>
            <w:vAlign w:val="center"/>
          </w:tcPr>
          <w:p w14:paraId="3A8A2D76">
            <w:pPr>
              <w:snapToGrid w:val="0"/>
              <w:jc w:val="center"/>
              <w:rPr>
                <w:rFonts w:ascii="Arial"/>
                <w:sz w:val="21"/>
              </w:rPr>
            </w:pPr>
          </w:p>
        </w:tc>
        <w:tc>
          <w:tcPr>
            <w:tcW w:w="994" w:type="dxa"/>
            <w:tcBorders>
              <w:top w:val="single" w:color="000000" w:sz="6" w:space="0"/>
              <w:left w:val="single" w:color="000000" w:sz="6" w:space="0"/>
              <w:bottom w:val="single" w:color="000000" w:sz="6" w:space="0"/>
              <w:right w:val="single" w:color="000000" w:sz="6" w:space="0"/>
              <w:tl2br w:val="nil"/>
              <w:tr2bl w:val="nil"/>
            </w:tcBorders>
            <w:vAlign w:val="center"/>
          </w:tcPr>
          <w:p w14:paraId="61FEE4DA">
            <w:pPr>
              <w:snapToGrid w:val="0"/>
              <w:jc w:val="center"/>
              <w:rPr>
                <w:rFonts w:ascii="Arial"/>
                <w:sz w:val="21"/>
              </w:rPr>
            </w:pPr>
          </w:p>
        </w:tc>
        <w:tc>
          <w:tcPr>
            <w:tcW w:w="1045" w:type="dxa"/>
            <w:tcBorders>
              <w:top w:val="single" w:color="000000" w:sz="6" w:space="0"/>
              <w:left w:val="single" w:color="000000" w:sz="6" w:space="0"/>
              <w:bottom w:val="single" w:color="000000" w:sz="6" w:space="0"/>
              <w:right w:val="single" w:color="000000" w:sz="6" w:space="0"/>
              <w:tl2br w:val="nil"/>
              <w:tr2bl w:val="nil"/>
            </w:tcBorders>
            <w:vAlign w:val="center"/>
          </w:tcPr>
          <w:p w14:paraId="0A9E68FF">
            <w:pPr>
              <w:pStyle w:val="260"/>
              <w:spacing w:before="43" w:line="177" w:lineRule="auto"/>
              <w:ind w:left="36" w:right="58" w:hanging="2"/>
              <w:jc w:val="center"/>
              <w:rPr>
                <w:color w:val="auto"/>
                <w:sz w:val="18"/>
                <w:szCs w:val="18"/>
              </w:rPr>
            </w:pPr>
          </w:p>
        </w:tc>
        <w:tc>
          <w:tcPr>
            <w:tcW w:w="1273" w:type="dxa"/>
            <w:tcBorders>
              <w:top w:val="single" w:color="000000" w:sz="6" w:space="0"/>
              <w:left w:val="single" w:color="000000" w:sz="6" w:space="0"/>
              <w:bottom w:val="single" w:color="000000" w:sz="6" w:space="0"/>
              <w:right w:val="single" w:color="000000" w:sz="6" w:space="0"/>
              <w:tl2br w:val="nil"/>
              <w:tr2bl w:val="nil"/>
            </w:tcBorders>
            <w:vAlign w:val="center"/>
          </w:tcPr>
          <w:p w14:paraId="7A2EC464">
            <w:pPr>
              <w:snapToGrid w:val="0"/>
              <w:jc w:val="center"/>
              <w:rPr>
                <w:rFonts w:ascii="Arial"/>
                <w:sz w:val="21"/>
              </w:rPr>
            </w:pPr>
          </w:p>
        </w:tc>
        <w:tc>
          <w:tcPr>
            <w:tcW w:w="913" w:type="dxa"/>
            <w:tcBorders>
              <w:top w:val="single" w:color="000000" w:sz="6" w:space="0"/>
              <w:left w:val="single" w:color="000000" w:sz="6" w:space="0"/>
              <w:bottom w:val="single" w:color="000000" w:sz="6" w:space="0"/>
              <w:right w:val="single" w:color="000000" w:sz="6" w:space="0"/>
              <w:tl2br w:val="nil"/>
              <w:tr2bl w:val="nil"/>
            </w:tcBorders>
            <w:vAlign w:val="center"/>
          </w:tcPr>
          <w:p w14:paraId="6F3134A6">
            <w:pPr>
              <w:snapToGrid w:val="0"/>
              <w:jc w:val="center"/>
              <w:rPr>
                <w:rFonts w:ascii="Arial"/>
                <w:sz w:val="21"/>
              </w:rPr>
            </w:pPr>
          </w:p>
        </w:tc>
        <w:tc>
          <w:tcPr>
            <w:tcW w:w="733" w:type="dxa"/>
            <w:tcBorders>
              <w:top w:val="single" w:color="000000" w:sz="6" w:space="0"/>
              <w:left w:val="single" w:color="000000" w:sz="6" w:space="0"/>
              <w:bottom w:val="single" w:color="000000" w:sz="6" w:space="0"/>
              <w:right w:val="single" w:color="000000" w:sz="6" w:space="0"/>
              <w:tl2br w:val="nil"/>
              <w:tr2bl w:val="nil"/>
            </w:tcBorders>
            <w:vAlign w:val="center"/>
          </w:tcPr>
          <w:p w14:paraId="4DBDBC1D">
            <w:pPr>
              <w:snapToGrid w:val="0"/>
              <w:jc w:val="center"/>
              <w:rPr>
                <w:rFonts w:ascii="Arial"/>
                <w:sz w:val="21"/>
              </w:rPr>
            </w:pPr>
          </w:p>
        </w:tc>
        <w:tc>
          <w:tcPr>
            <w:tcW w:w="912" w:type="dxa"/>
            <w:tcBorders>
              <w:top w:val="single" w:color="000000" w:sz="6" w:space="0"/>
              <w:left w:val="single" w:color="000000" w:sz="6" w:space="0"/>
              <w:bottom w:val="single" w:color="000000" w:sz="6" w:space="0"/>
              <w:right w:val="single" w:color="000000" w:sz="6" w:space="0"/>
              <w:tl2br w:val="nil"/>
              <w:tr2bl w:val="nil"/>
            </w:tcBorders>
            <w:vAlign w:val="center"/>
          </w:tcPr>
          <w:p w14:paraId="02E68F76">
            <w:pPr>
              <w:snapToGrid w:val="0"/>
              <w:jc w:val="center"/>
              <w:rPr>
                <w:rFonts w:ascii="Arial"/>
                <w:sz w:val="21"/>
              </w:rPr>
            </w:pPr>
          </w:p>
        </w:tc>
        <w:tc>
          <w:tcPr>
            <w:tcW w:w="787" w:type="dxa"/>
            <w:tcBorders>
              <w:top w:val="single" w:color="000000" w:sz="6" w:space="0"/>
              <w:left w:val="single" w:color="000000" w:sz="6" w:space="0"/>
              <w:bottom w:val="single" w:color="000000" w:sz="6" w:space="0"/>
              <w:right w:val="single" w:color="000000" w:sz="6" w:space="0"/>
              <w:tl2br w:val="nil"/>
              <w:tr2bl w:val="nil"/>
            </w:tcBorders>
            <w:vAlign w:val="center"/>
          </w:tcPr>
          <w:p w14:paraId="621A5D0F">
            <w:pPr>
              <w:pStyle w:val="260"/>
              <w:spacing w:before="163" w:line="202" w:lineRule="auto"/>
              <w:jc w:val="center"/>
              <w:rPr>
                <w:color w:val="auto"/>
                <w:sz w:val="18"/>
                <w:szCs w:val="18"/>
              </w:rPr>
            </w:pPr>
          </w:p>
        </w:tc>
        <w:tc>
          <w:tcPr>
            <w:tcW w:w="1121" w:type="dxa"/>
            <w:tcBorders>
              <w:top w:val="single" w:color="000000" w:sz="6" w:space="0"/>
              <w:left w:val="single" w:color="000000" w:sz="6" w:space="0"/>
              <w:bottom w:val="single" w:color="000000" w:sz="6" w:space="0"/>
              <w:right w:val="single" w:color="000000" w:sz="12" w:space="0"/>
              <w:tl2br w:val="nil"/>
              <w:tr2bl w:val="nil"/>
            </w:tcBorders>
            <w:vAlign w:val="center"/>
          </w:tcPr>
          <w:p w14:paraId="2870F553">
            <w:pPr>
              <w:snapToGrid w:val="0"/>
              <w:jc w:val="center"/>
              <w:rPr>
                <w:rFonts w:ascii="Arial"/>
                <w:sz w:val="21"/>
              </w:rPr>
            </w:pPr>
          </w:p>
        </w:tc>
      </w:tr>
      <w:tr w14:paraId="14B0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0" w:type="dxa"/>
            <w:left w:w="64" w:type="dxa"/>
            <w:bottom w:w="40" w:type="dxa"/>
            <w:right w:w="64" w:type="dxa"/>
          </w:tblCellMar>
        </w:tblPrEx>
        <w:trPr>
          <w:jc w:val="center"/>
        </w:trPr>
        <w:tc>
          <w:tcPr>
            <w:tcW w:w="912" w:type="dxa"/>
            <w:gridSpan w:val="7"/>
            <w:tcBorders>
              <w:top w:val="single" w:color="000000" w:sz="6" w:space="0"/>
              <w:left w:val="single" w:color="000000" w:sz="12" w:space="0"/>
              <w:bottom w:val="single" w:color="000000" w:sz="12" w:space="0"/>
              <w:right w:val="single" w:color="000000" w:sz="6" w:space="0"/>
              <w:tl2br w:val="nil"/>
              <w:tr2bl w:val="nil"/>
            </w:tcBorders>
            <w:vAlign w:val="center"/>
          </w:tcPr>
          <w:p w14:paraId="220C6381">
            <w:pPr>
              <w:pStyle w:val="260"/>
              <w:spacing w:before="84" w:line="184" w:lineRule="auto"/>
              <w:ind w:left="3630"/>
              <w:jc w:val="center"/>
              <w:rPr>
                <w:rFonts w:eastAsia="宋体"/>
                <w:b/>
                <w:color w:val="auto"/>
                <w:sz w:val="19"/>
                <w:szCs w:val="18"/>
              </w:rPr>
            </w:pPr>
            <w:r>
              <w:rPr>
                <w:rFonts w:hint="eastAsia" w:eastAsia="宋体"/>
                <w:b/>
                <w:color w:val="auto"/>
                <w:spacing w:val="-3"/>
                <w:sz w:val="19"/>
                <w:szCs w:val="18"/>
              </w:rPr>
              <w:t>本页小计</w:t>
            </w:r>
          </w:p>
        </w:tc>
        <w:tc>
          <w:tcPr>
            <w:tcW w:w="787" w:type="dxa"/>
            <w:tcBorders>
              <w:top w:val="single" w:color="000000" w:sz="6" w:space="0"/>
              <w:left w:val="single" w:color="000000" w:sz="6" w:space="0"/>
              <w:bottom w:val="single" w:color="000000" w:sz="12" w:space="0"/>
              <w:right w:val="single" w:color="000000" w:sz="6" w:space="0"/>
              <w:tl2br w:val="nil"/>
              <w:tr2bl w:val="nil"/>
            </w:tcBorders>
            <w:vAlign w:val="center"/>
          </w:tcPr>
          <w:p w14:paraId="505206FB">
            <w:pPr>
              <w:pStyle w:val="260"/>
              <w:spacing w:before="84" w:line="202" w:lineRule="auto"/>
              <w:jc w:val="center"/>
              <w:rPr>
                <w:rFonts w:eastAsia="宋体"/>
                <w:b/>
                <w:color w:val="auto"/>
                <w:sz w:val="19"/>
                <w:szCs w:val="18"/>
              </w:rPr>
            </w:pPr>
          </w:p>
        </w:tc>
        <w:tc>
          <w:tcPr>
            <w:tcW w:w="1121" w:type="dxa"/>
            <w:tcBorders>
              <w:top w:val="single" w:color="000000" w:sz="6" w:space="0"/>
              <w:left w:val="single" w:color="000000" w:sz="6" w:space="0"/>
              <w:bottom w:val="single" w:color="000000" w:sz="12" w:space="0"/>
              <w:right w:val="single" w:color="000000" w:sz="12" w:space="0"/>
              <w:tl2br w:val="nil"/>
              <w:tr2bl w:val="nil"/>
            </w:tcBorders>
            <w:vAlign w:val="center"/>
          </w:tcPr>
          <w:p w14:paraId="75E2B115">
            <w:pPr>
              <w:snapToGrid w:val="0"/>
              <w:jc w:val="center"/>
              <w:rPr>
                <w:rFonts w:ascii="Arial" w:eastAsia="宋体"/>
                <w:b/>
                <w:sz w:val="19"/>
              </w:rPr>
            </w:pPr>
          </w:p>
        </w:tc>
      </w:tr>
    </w:tbl>
    <w:p w14:paraId="067F141C">
      <w:pPr>
        <w:pStyle w:val="28"/>
        <w:rPr>
          <w:rFonts w:ascii="宋体" w:hAnsi="宋体" w:eastAsia="宋体" w:cs="宋体"/>
          <w:kern w:val="2"/>
          <w:sz w:val="21"/>
          <w:szCs w:val="21"/>
          <w:lang w:eastAsia="zh-CN"/>
        </w:rPr>
        <w:sectPr>
          <w:headerReference r:id="rId14" w:type="default"/>
          <w:pgSz w:w="11906" w:h="16838"/>
          <w:pgMar w:top="1440" w:right="1797" w:bottom="1440" w:left="1797" w:header="851" w:footer="992" w:gutter="0"/>
          <w:pgNumType w:fmt="decimal"/>
          <w:cols w:space="425" w:num="1"/>
          <w:docGrid w:linePitch="312" w:charSpace="0"/>
        </w:sectPr>
      </w:pPr>
      <w:r>
        <w:rPr>
          <w:rFonts w:ascii="微软雅黑" w:hAnsi="微软雅黑" w:eastAsia="微软雅黑" w:cs="微软雅黑"/>
          <w:spacing w:val="-1"/>
          <w:sz w:val="18"/>
          <w:szCs w:val="18"/>
        </w:rPr>
        <w:t xml:space="preserve">                            </w:t>
      </w:r>
      <w:r>
        <w:rPr>
          <w:rFonts w:hint="eastAsia" w:ascii="微软雅黑" w:hAnsi="微软雅黑" w:eastAsia="微软雅黑" w:cs="微软雅黑"/>
          <w:spacing w:val="-1"/>
          <w:sz w:val="18"/>
          <w:szCs w:val="18"/>
          <w:lang w:eastAsia="zh-CN"/>
        </w:rPr>
        <w:t xml:space="preserve">                                                                    </w:t>
      </w:r>
    </w:p>
    <w:p w14:paraId="04472F01">
      <w:pPr>
        <w:spacing w:line="360" w:lineRule="auto"/>
        <w:jc w:val="center"/>
        <w:outlineLvl w:val="0"/>
        <w:rPr>
          <w:rFonts w:hint="eastAsia" w:ascii="宋体" w:hAnsi="宋体" w:eastAsia="宋体" w:cs="宋体"/>
          <w:b/>
          <w:sz w:val="36"/>
          <w:szCs w:val="36"/>
        </w:rPr>
      </w:pPr>
      <w:bookmarkStart w:id="708" w:name="_Toc97371946"/>
      <w:r>
        <w:rPr>
          <w:rFonts w:hint="eastAsia" w:ascii="宋体" w:hAnsi="宋体" w:eastAsia="宋体" w:cs="宋体"/>
          <w:b/>
          <w:sz w:val="36"/>
          <w:szCs w:val="36"/>
        </w:rPr>
        <w:t>第五章   合同草案条款</w:t>
      </w:r>
      <w:bookmarkEnd w:id="708"/>
    </w:p>
    <w:p w14:paraId="0BAF55D6">
      <w:pPr>
        <w:tabs>
          <w:tab w:val="left" w:pos="900"/>
          <w:tab w:val="left" w:pos="1080"/>
        </w:tabs>
        <w:snapToGrid w:val="0"/>
        <w:spacing w:line="360" w:lineRule="auto"/>
        <w:rPr>
          <w:rFonts w:hint="eastAsia" w:ascii="宋体" w:hAnsi="宋体" w:eastAsia="宋体" w:cs="宋体"/>
          <w:kern w:val="0"/>
          <w:sz w:val="18"/>
          <w:szCs w:val="18"/>
        </w:rPr>
      </w:pPr>
    </w:p>
    <w:p w14:paraId="29407F3E">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518D96CF">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rFonts w:hint="eastAsia" w:ascii="宋体" w:hAnsi="宋体" w:eastAsia="宋体" w:cs="宋体"/>
          <w:sz w:val="24"/>
        </w:rPr>
        <w:t xml:space="preserve"> 采购人应积极配合供应商获得政府采购合同融资贷款，无特殊原因，应在收到供应商因融资需要发起的变更收款账户申请后10个工作日内确认通过。</w:t>
      </w:r>
    </w:p>
    <w:p w14:paraId="12850A13">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p w14:paraId="70025975">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E0A0960">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40FEB1A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5D0D12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65D7E7E4">
      <w:pPr>
        <w:pStyle w:val="43"/>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p>
    <w:p w14:paraId="43C6565F">
      <w:pPr>
        <w:pStyle w:val="43"/>
        <w:shd w:val="clear" w:color="auto" w:fill="FFFFFF"/>
        <w:spacing w:before="0" w:beforeAutospacing="0" w:after="0" w:afterAutospacing="0" w:line="360" w:lineRule="auto"/>
        <w:jc w:val="both"/>
        <w:rPr>
          <w:rFonts w:hint="eastAsia" w:ascii="宋体" w:hAnsi="宋体" w:eastAsia="宋体" w:cs="宋体"/>
          <w:color w:val="333333"/>
          <w:sz w:val="21"/>
          <w:szCs w:val="21"/>
        </w:rPr>
      </w:pPr>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7E4B07F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D76465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709" w:name="_Hlk168432431"/>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709"/>
      <w:bookmarkStart w:id="710" w:name="_Toc97371947"/>
    </w:p>
    <w:p w14:paraId="00CBE198">
      <w:pPr>
        <w:rPr>
          <w:rFonts w:hint="eastAsia" w:ascii="宋体" w:hAnsi="宋体" w:eastAsia="宋体" w:cs="宋体"/>
          <w:sz w:val="24"/>
        </w:rPr>
      </w:pPr>
      <w:r>
        <w:rPr>
          <w:rFonts w:hint="eastAsia" w:ascii="宋体" w:hAnsi="宋体" w:eastAsia="宋体" w:cs="宋体"/>
          <w:sz w:val="24"/>
        </w:rPr>
        <w:br w:type="page"/>
      </w:r>
    </w:p>
    <w:p w14:paraId="62421C5F">
      <w:pPr>
        <w:spacing w:line="360" w:lineRule="auto"/>
        <w:jc w:val="center"/>
        <w:outlineLvl w:val="0"/>
        <w:rPr>
          <w:rFonts w:hint="eastAsia" w:ascii="宋体" w:hAnsi="宋体" w:eastAsia="宋体" w:cs="宋体"/>
          <w:b/>
          <w:sz w:val="36"/>
          <w:szCs w:val="36"/>
        </w:rPr>
      </w:pPr>
      <w:bookmarkStart w:id="711" w:name="_Toc257"/>
      <w:bookmarkStart w:id="712" w:name="_Toc6936"/>
      <w:bookmarkStart w:id="713" w:name="_Toc14076"/>
      <w:r>
        <w:rPr>
          <w:rFonts w:hint="eastAsia" w:ascii="宋体" w:hAnsi="宋体" w:eastAsia="宋体" w:cs="宋体"/>
          <w:b/>
          <w:sz w:val="36"/>
          <w:szCs w:val="36"/>
        </w:rPr>
        <w:t>第五章合同草案条款</w:t>
      </w:r>
      <w:bookmarkEnd w:id="711"/>
      <w:bookmarkEnd w:id="712"/>
      <w:bookmarkEnd w:id="713"/>
    </w:p>
    <w:p w14:paraId="7A04DCEB">
      <w:pPr>
        <w:pStyle w:val="23"/>
        <w:spacing w:line="360" w:lineRule="atLeast"/>
        <w:jc w:val="center"/>
        <w:rPr>
          <w:rFonts w:hint="eastAsia" w:ascii="宋体" w:hAnsi="宋体" w:eastAsia="宋体" w:cs="宋体"/>
          <w:sz w:val="48"/>
          <w:szCs w:val="48"/>
          <w:lang w:eastAsia="zh-CN"/>
        </w:rPr>
      </w:pPr>
      <w:bookmarkStart w:id="714" w:name="_Toc7966"/>
      <w:bookmarkStart w:id="715" w:name="_Toc17995"/>
      <w:bookmarkStart w:id="716" w:name="_Toc21754"/>
      <w:r>
        <w:rPr>
          <w:rFonts w:hint="eastAsia" w:ascii="宋体" w:hAnsi="宋体" w:eastAsia="宋体" w:cs="宋体"/>
          <w:b/>
          <w:sz w:val="48"/>
          <w:szCs w:val="48"/>
          <w:lang w:val="en-US" w:eastAsia="zh-CN"/>
        </w:rPr>
        <w:t>金盏乡东窑村东区污水方涵新增排口项目</w:t>
      </w:r>
    </w:p>
    <w:p w14:paraId="279C2E5D">
      <w:pPr>
        <w:pStyle w:val="23"/>
        <w:spacing w:line="360" w:lineRule="atLeast"/>
        <w:rPr>
          <w:rFonts w:hint="eastAsia" w:ascii="宋体" w:hAnsi="宋体" w:eastAsia="宋体" w:cs="宋体"/>
          <w:sz w:val="48"/>
          <w:szCs w:val="48"/>
        </w:rPr>
      </w:pPr>
    </w:p>
    <w:p w14:paraId="2DAB7D87">
      <w:pPr>
        <w:pStyle w:val="23"/>
        <w:spacing w:line="360" w:lineRule="atLeast"/>
        <w:rPr>
          <w:rFonts w:hint="eastAsia" w:ascii="宋体" w:hAnsi="宋体" w:eastAsia="宋体" w:cs="宋体"/>
          <w:sz w:val="48"/>
          <w:szCs w:val="48"/>
        </w:rPr>
      </w:pPr>
    </w:p>
    <w:p w14:paraId="26FB726B">
      <w:pPr>
        <w:pStyle w:val="23"/>
        <w:spacing w:line="360" w:lineRule="atLeast"/>
        <w:rPr>
          <w:rFonts w:hint="eastAsia" w:ascii="宋体" w:hAnsi="宋体" w:eastAsia="宋体" w:cs="宋体"/>
          <w:sz w:val="48"/>
          <w:szCs w:val="48"/>
        </w:rPr>
      </w:pPr>
    </w:p>
    <w:p w14:paraId="17614C90">
      <w:pPr>
        <w:pStyle w:val="23"/>
        <w:spacing w:line="360" w:lineRule="atLeast"/>
        <w:rPr>
          <w:rFonts w:hint="eastAsia" w:ascii="宋体" w:hAnsi="宋体" w:eastAsia="宋体" w:cs="宋体"/>
          <w:sz w:val="48"/>
          <w:szCs w:val="48"/>
        </w:rPr>
      </w:pPr>
    </w:p>
    <w:p w14:paraId="0AC2F40D">
      <w:pPr>
        <w:pStyle w:val="23"/>
        <w:spacing w:line="360" w:lineRule="atLeast"/>
        <w:jc w:val="center"/>
        <w:rPr>
          <w:rFonts w:hint="eastAsia" w:ascii="宋体" w:hAnsi="宋体" w:eastAsia="宋体" w:cs="宋体"/>
          <w:b/>
          <w:bCs/>
          <w:sz w:val="48"/>
          <w:szCs w:val="48"/>
        </w:rPr>
      </w:pPr>
      <w:r>
        <w:rPr>
          <w:rFonts w:hint="eastAsia" w:ascii="宋体" w:hAnsi="宋体" w:eastAsia="宋体" w:cs="宋体"/>
          <w:b/>
          <w:bCs/>
          <w:sz w:val="48"/>
          <w:szCs w:val="48"/>
        </w:rPr>
        <w:t>建设工程施工合同</w:t>
      </w:r>
    </w:p>
    <w:p w14:paraId="741951FD">
      <w:pPr>
        <w:pStyle w:val="23"/>
        <w:spacing w:line="360" w:lineRule="atLeast"/>
        <w:rPr>
          <w:rFonts w:hint="eastAsia" w:ascii="宋体" w:hAnsi="宋体" w:eastAsia="宋体" w:cs="宋体"/>
        </w:rPr>
      </w:pPr>
    </w:p>
    <w:p w14:paraId="0A6B4AC1">
      <w:pPr>
        <w:pStyle w:val="23"/>
        <w:spacing w:line="360" w:lineRule="atLeast"/>
        <w:rPr>
          <w:rFonts w:hint="eastAsia" w:ascii="宋体" w:hAnsi="宋体" w:eastAsia="宋体" w:cs="宋体"/>
        </w:rPr>
      </w:pPr>
    </w:p>
    <w:p w14:paraId="511F7AB2">
      <w:pPr>
        <w:pStyle w:val="23"/>
        <w:spacing w:line="360" w:lineRule="atLeast"/>
        <w:rPr>
          <w:rFonts w:hint="eastAsia" w:ascii="宋体" w:hAnsi="宋体" w:eastAsia="宋体" w:cs="宋体"/>
        </w:rPr>
      </w:pPr>
    </w:p>
    <w:p w14:paraId="3FB2DB6D">
      <w:pPr>
        <w:pStyle w:val="23"/>
        <w:spacing w:line="360" w:lineRule="atLeast"/>
        <w:rPr>
          <w:rFonts w:hint="eastAsia" w:ascii="宋体" w:hAnsi="宋体" w:eastAsia="宋体" w:cs="宋体"/>
        </w:rPr>
      </w:pPr>
    </w:p>
    <w:p w14:paraId="4B98B97E">
      <w:pPr>
        <w:pStyle w:val="23"/>
        <w:spacing w:line="360" w:lineRule="atLeast"/>
        <w:ind w:firstLine="420"/>
        <w:rPr>
          <w:rFonts w:hint="eastAsia" w:ascii="宋体" w:hAnsi="宋体" w:eastAsia="宋体" w:cs="宋体"/>
        </w:rPr>
      </w:pPr>
    </w:p>
    <w:p w14:paraId="3D10E8E5">
      <w:pPr>
        <w:pStyle w:val="23"/>
        <w:spacing w:line="360" w:lineRule="atLeast"/>
        <w:ind w:firstLine="420"/>
        <w:rPr>
          <w:rFonts w:hint="eastAsia" w:ascii="宋体" w:hAnsi="宋体" w:eastAsia="宋体" w:cs="宋体"/>
        </w:rPr>
      </w:pPr>
    </w:p>
    <w:p w14:paraId="4CC37607">
      <w:pPr>
        <w:pStyle w:val="23"/>
        <w:spacing w:line="360" w:lineRule="atLeast"/>
        <w:ind w:firstLine="420"/>
        <w:rPr>
          <w:rFonts w:hint="eastAsia" w:ascii="宋体" w:hAnsi="宋体" w:eastAsia="宋体" w:cs="宋体"/>
        </w:rPr>
      </w:pPr>
    </w:p>
    <w:p w14:paraId="0193C669">
      <w:pPr>
        <w:pStyle w:val="23"/>
        <w:spacing w:line="360" w:lineRule="atLeast"/>
        <w:ind w:firstLine="420"/>
        <w:rPr>
          <w:rFonts w:hint="eastAsia" w:ascii="宋体" w:hAnsi="宋体" w:eastAsia="宋体" w:cs="宋体"/>
        </w:rPr>
      </w:pPr>
    </w:p>
    <w:p w14:paraId="1D2F51C9">
      <w:pPr>
        <w:pStyle w:val="23"/>
        <w:spacing w:line="360" w:lineRule="atLeast"/>
        <w:ind w:firstLine="420"/>
        <w:rPr>
          <w:rFonts w:hint="eastAsia" w:ascii="宋体" w:hAnsi="宋体" w:eastAsia="宋体" w:cs="宋体"/>
        </w:rPr>
      </w:pPr>
    </w:p>
    <w:p w14:paraId="3B6142DE">
      <w:pPr>
        <w:pStyle w:val="23"/>
        <w:spacing w:line="360" w:lineRule="atLeast"/>
        <w:rPr>
          <w:rFonts w:hint="eastAsia" w:ascii="宋体" w:hAnsi="宋体" w:eastAsia="宋体" w:cs="宋体"/>
        </w:rPr>
      </w:pPr>
    </w:p>
    <w:p w14:paraId="1D4F227E">
      <w:pPr>
        <w:pStyle w:val="23"/>
        <w:spacing w:line="360" w:lineRule="atLeast"/>
        <w:rPr>
          <w:rFonts w:hint="eastAsia" w:ascii="宋体" w:hAnsi="宋体" w:eastAsia="宋体" w:cs="宋体"/>
        </w:rPr>
      </w:pPr>
    </w:p>
    <w:p w14:paraId="7FEB03DA">
      <w:pPr>
        <w:pStyle w:val="23"/>
        <w:spacing w:line="360" w:lineRule="atLeast"/>
        <w:rPr>
          <w:rFonts w:hint="eastAsia" w:ascii="宋体" w:hAnsi="宋体" w:eastAsia="宋体" w:cs="宋体"/>
        </w:rPr>
      </w:pPr>
    </w:p>
    <w:p w14:paraId="75FFB85B">
      <w:pPr>
        <w:pStyle w:val="23"/>
        <w:spacing w:line="360" w:lineRule="atLeast"/>
        <w:ind w:firstLine="420"/>
        <w:rPr>
          <w:rFonts w:hint="eastAsia" w:ascii="宋体" w:hAnsi="宋体" w:eastAsia="宋体" w:cs="宋体"/>
        </w:rPr>
      </w:pPr>
    </w:p>
    <w:p w14:paraId="2A750642">
      <w:pPr>
        <w:pStyle w:val="23"/>
        <w:spacing w:line="360" w:lineRule="atLeast"/>
        <w:rPr>
          <w:rFonts w:hint="eastAsia" w:ascii="宋体" w:hAnsi="宋体" w:eastAsia="宋体" w:cs="宋体"/>
        </w:rPr>
      </w:pPr>
    </w:p>
    <w:p w14:paraId="667DEC7D">
      <w:pPr>
        <w:pStyle w:val="23"/>
        <w:spacing w:line="360" w:lineRule="atLeast"/>
        <w:ind w:firstLine="420"/>
        <w:rPr>
          <w:rFonts w:hint="eastAsia" w:ascii="宋体" w:hAnsi="宋体" w:eastAsia="宋体" w:cs="宋体"/>
        </w:rPr>
      </w:pPr>
    </w:p>
    <w:p w14:paraId="07E66170">
      <w:pPr>
        <w:pStyle w:val="23"/>
        <w:spacing w:line="360" w:lineRule="atLeast"/>
        <w:ind w:firstLine="420"/>
        <w:rPr>
          <w:rFonts w:hint="eastAsia" w:ascii="宋体" w:hAnsi="宋体" w:eastAsia="宋体" w:cs="宋体"/>
        </w:rPr>
      </w:pPr>
    </w:p>
    <w:p w14:paraId="2C34B9FD">
      <w:pPr>
        <w:pStyle w:val="23"/>
        <w:spacing w:line="360" w:lineRule="atLeast"/>
        <w:ind w:firstLine="960" w:firstLineChars="300"/>
        <w:rPr>
          <w:rFonts w:hint="eastAsia" w:ascii="宋体" w:hAnsi="宋体" w:eastAsia="宋体" w:cs="宋体"/>
          <w:sz w:val="32"/>
          <w:u w:val="single"/>
          <w:lang w:val="en-US" w:eastAsia="zh-CN"/>
        </w:rPr>
      </w:pPr>
      <w:r>
        <w:rPr>
          <w:rFonts w:hint="eastAsia" w:ascii="宋体" w:hAnsi="宋体" w:eastAsia="宋体" w:cs="宋体"/>
          <w:sz w:val="32"/>
          <w:szCs w:val="32"/>
        </w:rPr>
        <w:t>发包方：</w:t>
      </w:r>
      <w:r>
        <w:rPr>
          <w:rFonts w:hint="eastAsia" w:ascii="宋体" w:hAnsi="宋体" w:eastAsia="宋体" w:cs="宋体"/>
          <w:sz w:val="32"/>
          <w:u w:val="single"/>
          <w:lang w:val="en-US" w:eastAsia="zh-CN"/>
        </w:rPr>
        <w:t>北京市朝阳区金盏乡人民政府</w:t>
      </w:r>
    </w:p>
    <w:p w14:paraId="7DCFF081">
      <w:pPr>
        <w:pStyle w:val="23"/>
        <w:spacing w:line="360" w:lineRule="atLeast"/>
        <w:ind w:firstLine="960" w:firstLineChars="300"/>
        <w:rPr>
          <w:rFonts w:hint="eastAsia" w:ascii="宋体" w:hAnsi="宋体" w:eastAsia="宋体" w:cs="宋体"/>
          <w:sz w:val="32"/>
          <w:szCs w:val="32"/>
          <w:u w:val="single"/>
        </w:rPr>
      </w:pPr>
      <w:r>
        <w:rPr>
          <w:rFonts w:hint="eastAsia" w:ascii="宋体" w:hAnsi="宋体" w:eastAsia="宋体" w:cs="宋体"/>
          <w:sz w:val="32"/>
          <w:szCs w:val="32"/>
        </w:rPr>
        <w:t>承包方：</w:t>
      </w:r>
      <w:r>
        <w:rPr>
          <w:rFonts w:hint="eastAsia" w:ascii="宋体" w:hAnsi="宋体" w:eastAsia="宋体" w:cs="宋体"/>
          <w:sz w:val="32"/>
          <w:szCs w:val="32"/>
          <w:u w:val="single"/>
        </w:rPr>
        <w:t xml:space="preserve"> </w:t>
      </w:r>
      <w:r>
        <w:rPr>
          <w:rFonts w:hint="eastAsia" w:ascii="宋体" w:hAnsi="宋体" w:eastAsia="宋体" w:cs="宋体"/>
          <w:sz w:val="32"/>
          <w:u w:val="single"/>
          <w:lang w:val="en-US" w:eastAsia="zh-CN"/>
        </w:rPr>
        <w:t xml:space="preserve">                        </w:t>
      </w:r>
      <w:r>
        <w:rPr>
          <w:rFonts w:hint="eastAsia" w:ascii="宋体" w:hAnsi="宋体" w:eastAsia="宋体" w:cs="宋体"/>
          <w:sz w:val="32"/>
          <w:szCs w:val="32"/>
          <w:u w:val="single"/>
        </w:rPr>
        <w:t xml:space="preserve"> </w:t>
      </w:r>
    </w:p>
    <w:p w14:paraId="6108A10B">
      <w:pPr>
        <w:spacing w:line="360" w:lineRule="atLeast"/>
        <w:ind w:firstLine="600" w:firstLineChars="200"/>
        <w:jc w:val="center"/>
        <w:rPr>
          <w:rFonts w:hint="eastAsia" w:ascii="宋体" w:hAnsi="宋体" w:eastAsia="宋体" w:cs="宋体"/>
          <w:b/>
          <w:color w:val="000000"/>
          <w:sz w:val="28"/>
          <w:szCs w:val="28"/>
        </w:rPr>
      </w:pPr>
      <w:r>
        <w:rPr>
          <w:rFonts w:hint="eastAsia" w:ascii="宋体" w:hAnsi="宋体" w:eastAsia="宋体" w:cs="宋体"/>
          <w:sz w:val="30"/>
          <w:szCs w:val="30"/>
          <w:lang w:val="zh-CN"/>
        </w:rPr>
        <w:t>签订日期：</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日</w:t>
      </w:r>
      <w:r>
        <w:rPr>
          <w:rFonts w:hint="eastAsia" w:ascii="宋体" w:hAnsi="宋体" w:eastAsia="宋体" w:cs="宋体"/>
          <w:sz w:val="30"/>
          <w:szCs w:val="30"/>
          <w:lang w:val="zh-CN"/>
        </w:rPr>
        <w:br w:type="page"/>
      </w:r>
      <w:r>
        <w:rPr>
          <w:rFonts w:hint="eastAsia" w:ascii="宋体" w:hAnsi="宋体" w:eastAsia="宋体" w:cs="宋体"/>
          <w:b/>
          <w:color w:val="000000"/>
          <w:sz w:val="28"/>
          <w:szCs w:val="28"/>
        </w:rPr>
        <w:t>合同协议书</w:t>
      </w:r>
    </w:p>
    <w:p w14:paraId="231718DC">
      <w:pPr>
        <w:spacing w:line="360" w:lineRule="atLeast"/>
        <w:ind w:firstLine="420" w:firstLineChars="200"/>
        <w:jc w:val="right"/>
        <w:rPr>
          <w:rFonts w:hint="eastAsia" w:ascii="宋体" w:hAnsi="宋体" w:eastAsia="宋体" w:cs="宋体"/>
          <w:color w:val="000000"/>
        </w:rPr>
      </w:pPr>
      <w:r>
        <w:rPr>
          <w:rFonts w:hint="eastAsia" w:ascii="宋体" w:hAnsi="宋体" w:eastAsia="宋体" w:cs="宋体"/>
          <w:color w:val="000000"/>
        </w:rPr>
        <w:t>编号：</w:t>
      </w:r>
      <w:r>
        <w:rPr>
          <w:rFonts w:hint="eastAsia" w:ascii="宋体" w:hAnsi="宋体" w:eastAsia="宋体" w:cs="宋体"/>
          <w:color w:val="000000"/>
          <w:u w:val="single"/>
        </w:rPr>
        <w:t xml:space="preserve">               </w:t>
      </w:r>
    </w:p>
    <w:p w14:paraId="48217F0C">
      <w:pPr>
        <w:spacing w:line="360" w:lineRule="atLeast"/>
        <w:rPr>
          <w:rFonts w:hint="eastAsia" w:ascii="宋体" w:hAnsi="宋体" w:eastAsia="宋体" w:cs="宋体"/>
          <w:b/>
          <w:color w:val="000000"/>
          <w:u w:val="single"/>
        </w:rPr>
      </w:pPr>
      <w:r>
        <w:rPr>
          <w:rFonts w:hint="eastAsia" w:ascii="宋体" w:hAnsi="宋体" w:eastAsia="宋体" w:cs="宋体"/>
          <w:b/>
          <w:color w:val="000000"/>
        </w:rPr>
        <w:t>发包人（全称）：</w:t>
      </w:r>
      <w:r>
        <w:rPr>
          <w:rFonts w:hint="eastAsia" w:ascii="宋体" w:hAnsi="宋体" w:eastAsia="宋体" w:cs="宋体"/>
          <w:b/>
          <w:color w:val="000000"/>
          <w:u w:val="single"/>
        </w:rPr>
        <w:t xml:space="preserve">    </w:t>
      </w:r>
      <w:r>
        <w:rPr>
          <w:rFonts w:hint="eastAsia" w:ascii="宋体" w:hAnsi="宋体" w:eastAsia="宋体" w:cs="宋体"/>
          <w:u w:val="single"/>
          <w:lang w:eastAsia="zh-CN"/>
        </w:rPr>
        <w:t>北京市朝阳区金盏乡人民政府</w:t>
      </w:r>
      <w:r>
        <w:rPr>
          <w:rFonts w:hint="eastAsia" w:ascii="宋体" w:hAnsi="宋体" w:eastAsia="宋体" w:cs="宋体"/>
          <w:u w:val="single"/>
        </w:rPr>
        <w:t xml:space="preserve">      </w:t>
      </w:r>
      <w:r>
        <w:rPr>
          <w:rFonts w:hint="eastAsia" w:ascii="宋体" w:hAnsi="宋体" w:eastAsia="宋体" w:cs="宋体"/>
          <w:b/>
          <w:color w:val="000000"/>
          <w:u w:val="single"/>
        </w:rPr>
        <w:t xml:space="preserve">   </w:t>
      </w:r>
      <w:r>
        <w:rPr>
          <w:rFonts w:hint="eastAsia" w:ascii="宋体" w:hAnsi="宋体" w:eastAsia="宋体" w:cs="宋体"/>
          <w:b/>
          <w:color w:val="000000"/>
          <w:u w:val="single"/>
        </w:rPr>
        <w:softHyphen/>
      </w:r>
    </w:p>
    <w:p w14:paraId="4813C201">
      <w:pPr>
        <w:spacing w:line="360" w:lineRule="atLeast"/>
        <w:rPr>
          <w:rFonts w:hint="eastAsia" w:ascii="宋体" w:hAnsi="宋体" w:eastAsia="宋体" w:cs="宋体"/>
          <w:b/>
          <w:color w:val="000000"/>
          <w:spacing w:val="10"/>
          <w:szCs w:val="21"/>
        </w:rPr>
      </w:pPr>
      <w:r>
        <w:rPr>
          <w:rFonts w:hint="eastAsia" w:ascii="宋体" w:hAnsi="宋体" w:eastAsia="宋体" w:cs="宋体"/>
          <w:b/>
          <w:color w:val="000000"/>
          <w:spacing w:val="30"/>
          <w:szCs w:val="21"/>
        </w:rPr>
        <w:t>法定代表人</w:t>
      </w:r>
      <w:r>
        <w:rPr>
          <w:rFonts w:hint="eastAsia" w:ascii="宋体" w:hAnsi="宋体" w:eastAsia="宋体" w:cs="宋体"/>
          <w:b/>
          <w:color w:val="000000"/>
          <w:spacing w:val="10"/>
          <w:szCs w:val="21"/>
        </w:rPr>
        <w:t>：</w:t>
      </w:r>
      <w:r>
        <w:rPr>
          <w:rFonts w:hint="eastAsia" w:ascii="宋体" w:hAnsi="宋体" w:eastAsia="宋体" w:cs="宋体"/>
          <w:b/>
          <w:color w:val="000000"/>
          <w:szCs w:val="21"/>
          <w:u w:val="single"/>
        </w:rPr>
        <w:t xml:space="preserve">     </w:t>
      </w:r>
      <w:r>
        <w:rPr>
          <w:rFonts w:hint="eastAsia" w:ascii="宋体" w:hAnsi="宋体" w:eastAsia="宋体" w:cs="宋体"/>
          <w:u w:val="single"/>
        </w:rPr>
        <w:t xml:space="preserve">   </w:t>
      </w:r>
      <w:r>
        <w:rPr>
          <w:rFonts w:hint="eastAsia" w:ascii="宋体" w:hAnsi="宋体" w:eastAsia="宋体" w:cs="宋体"/>
          <w:b/>
          <w:color w:val="000000"/>
          <w:szCs w:val="21"/>
          <w:u w:val="single"/>
        </w:rPr>
        <w:t xml:space="preserve">   </w:t>
      </w:r>
      <w:r>
        <w:rPr>
          <w:rFonts w:hint="eastAsia" w:ascii="宋体" w:hAnsi="宋体" w:eastAsia="宋体" w:cs="宋体"/>
          <w:bCs/>
          <w:color w:val="000000"/>
          <w:szCs w:val="21"/>
          <w:u w:val="single"/>
          <w:lang w:val="en-US" w:eastAsia="zh-CN"/>
        </w:rPr>
        <w:t xml:space="preserve"> </w:t>
      </w:r>
      <w:r>
        <w:rPr>
          <w:rFonts w:hint="eastAsia" w:ascii="宋体" w:hAnsi="宋体" w:eastAsia="宋体" w:cs="宋体"/>
          <w:bCs/>
          <w:color w:val="000000"/>
          <w:szCs w:val="21"/>
          <w:u w:val="single"/>
        </w:rPr>
        <w:t xml:space="preserve">         </w:t>
      </w:r>
      <w:r>
        <w:rPr>
          <w:rFonts w:hint="eastAsia" w:ascii="宋体" w:hAnsi="宋体" w:eastAsia="宋体" w:cs="宋体"/>
          <w:b/>
          <w:color w:val="000000"/>
          <w:szCs w:val="21"/>
          <w:u w:val="single"/>
        </w:rPr>
        <w:softHyphen/>
      </w:r>
    </w:p>
    <w:p w14:paraId="3906879D">
      <w:pPr>
        <w:spacing w:line="360" w:lineRule="atLeast"/>
        <w:rPr>
          <w:rFonts w:hint="eastAsia" w:ascii="宋体" w:hAnsi="宋体" w:eastAsia="宋体" w:cs="宋体"/>
          <w:b/>
          <w:color w:val="000000"/>
        </w:rPr>
      </w:pPr>
      <w:r>
        <w:rPr>
          <w:rFonts w:hint="eastAsia" w:ascii="宋体" w:hAnsi="宋体" w:eastAsia="宋体" w:cs="宋体"/>
          <w:b/>
          <w:color w:val="000000"/>
          <w:spacing w:val="10"/>
          <w:szCs w:val="21"/>
        </w:rPr>
        <w:t>法定注册地址：</w:t>
      </w:r>
      <w:r>
        <w:rPr>
          <w:rFonts w:hint="eastAsia" w:ascii="宋体" w:hAnsi="宋体" w:eastAsia="宋体" w:cs="宋体"/>
          <w:b/>
          <w:color w:val="000000"/>
          <w:szCs w:val="21"/>
          <w:u w:val="single"/>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u w:val="single"/>
        </w:rPr>
        <w:softHyphen/>
      </w:r>
    </w:p>
    <w:p w14:paraId="4A8D776A">
      <w:pPr>
        <w:spacing w:line="360" w:lineRule="atLeast"/>
        <w:rPr>
          <w:rFonts w:hint="eastAsia" w:ascii="宋体" w:hAnsi="宋体" w:eastAsia="宋体" w:cs="宋体"/>
          <w:b/>
          <w:color w:val="000000"/>
        </w:rPr>
      </w:pPr>
    </w:p>
    <w:p w14:paraId="302AEE22">
      <w:pPr>
        <w:spacing w:line="360" w:lineRule="atLeast"/>
        <w:rPr>
          <w:rFonts w:hint="eastAsia" w:ascii="宋体" w:hAnsi="宋体" w:eastAsia="宋体" w:cs="宋体"/>
          <w:b/>
          <w:color w:val="000000"/>
        </w:rPr>
      </w:pPr>
      <w:r>
        <w:rPr>
          <w:rFonts w:hint="eastAsia" w:ascii="宋体" w:hAnsi="宋体" w:eastAsia="宋体" w:cs="宋体"/>
          <w:b/>
          <w:color w:val="000000"/>
        </w:rPr>
        <w:t>承包人(全称）</w:t>
      </w:r>
      <w:r>
        <w:rPr>
          <w:rFonts w:hint="eastAsia" w:ascii="宋体" w:hAnsi="宋体" w:eastAsia="宋体" w:cs="宋体"/>
          <w:b/>
          <w:color w:val="000000"/>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bCs/>
          <w:u w:val="single"/>
        </w:rPr>
        <w:t xml:space="preserve"> </w:t>
      </w:r>
      <w:r>
        <w:rPr>
          <w:rFonts w:hint="eastAsia" w:ascii="宋体" w:hAnsi="宋体" w:eastAsia="宋体" w:cs="宋体"/>
          <w:b/>
          <w:color w:val="000000"/>
          <w:u w:val="single"/>
        </w:rPr>
        <w:t xml:space="preserve">  </w:t>
      </w:r>
      <w:r>
        <w:rPr>
          <w:rFonts w:hint="eastAsia" w:ascii="宋体" w:hAnsi="宋体" w:eastAsia="宋体" w:cs="宋体"/>
          <w:b/>
          <w:color w:val="000000"/>
          <w:u w:val="single"/>
        </w:rPr>
        <w:softHyphen/>
      </w:r>
    </w:p>
    <w:p w14:paraId="79FE52E8">
      <w:pPr>
        <w:spacing w:line="360" w:lineRule="auto"/>
        <w:rPr>
          <w:rFonts w:hint="eastAsia" w:ascii="宋体" w:hAnsi="宋体" w:eastAsia="宋体" w:cs="宋体"/>
          <w:b/>
          <w:color w:val="000000"/>
        </w:rPr>
      </w:pPr>
      <w:r>
        <w:rPr>
          <w:rFonts w:hint="eastAsia" w:ascii="宋体" w:hAnsi="宋体" w:eastAsia="宋体" w:cs="宋体"/>
          <w:b/>
          <w:color w:val="000000"/>
          <w:spacing w:val="30"/>
          <w:szCs w:val="21"/>
        </w:rPr>
        <w:t>法定代表人：</w:t>
      </w:r>
      <w:r>
        <w:rPr>
          <w:rFonts w:hint="eastAsia" w:ascii="宋体" w:hAnsi="宋体" w:eastAsia="宋体" w:cs="宋体"/>
          <w:b/>
          <w:color w:val="000000"/>
          <w:szCs w:val="21"/>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b/>
          <w:color w:val="000000"/>
          <w:u w:val="single"/>
        </w:rPr>
        <w:softHyphen/>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u w:val="single"/>
        </w:rPr>
        <w:softHyphen/>
      </w:r>
    </w:p>
    <w:p w14:paraId="2CBF9634">
      <w:pPr>
        <w:spacing w:line="360" w:lineRule="atLeast"/>
        <w:rPr>
          <w:rFonts w:hint="eastAsia" w:ascii="宋体" w:hAnsi="宋体" w:eastAsia="宋体" w:cs="宋体"/>
          <w:b/>
          <w:color w:val="000000"/>
        </w:rPr>
      </w:pPr>
      <w:r>
        <w:rPr>
          <w:rFonts w:hint="eastAsia" w:ascii="宋体" w:hAnsi="宋体" w:eastAsia="宋体" w:cs="宋体"/>
          <w:b/>
          <w:color w:val="000000"/>
          <w:spacing w:val="10"/>
          <w:szCs w:val="21"/>
        </w:rPr>
        <w:t>法定注册地址：</w:t>
      </w:r>
      <w:r>
        <w:rPr>
          <w:rFonts w:hint="eastAsia" w:ascii="宋体" w:hAnsi="宋体" w:eastAsia="宋体" w:cs="宋体"/>
          <w:b/>
          <w:color w:val="000000"/>
          <w:szCs w:val="21"/>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b/>
          <w:color w:val="000000"/>
          <w:szCs w:val="21"/>
          <w:u w:val="single"/>
        </w:rPr>
        <w:t xml:space="preserve">       </w:t>
      </w:r>
      <w:r>
        <w:rPr>
          <w:rFonts w:hint="eastAsia" w:ascii="宋体" w:hAnsi="宋体" w:eastAsia="宋体" w:cs="宋体"/>
          <w:b/>
          <w:color w:val="000000"/>
          <w:szCs w:val="21"/>
          <w:u w:val="single"/>
        </w:rPr>
        <w:softHyphen/>
      </w:r>
    </w:p>
    <w:p w14:paraId="4CF20F8C">
      <w:pPr>
        <w:pStyle w:val="23"/>
        <w:spacing w:line="360" w:lineRule="atLeast"/>
        <w:jc w:val="left"/>
        <w:rPr>
          <w:rFonts w:hint="eastAsia" w:ascii="宋体" w:hAnsi="宋体" w:eastAsia="宋体" w:cs="宋体"/>
          <w:bCs/>
          <w:kern w:val="0"/>
          <w:sz w:val="24"/>
          <w:szCs w:val="24"/>
          <w:u w:val="single"/>
          <w:lang w:val="ru-RU"/>
        </w:rPr>
      </w:pPr>
      <w:r>
        <w:rPr>
          <w:rFonts w:hint="eastAsia" w:ascii="宋体" w:hAnsi="宋体" w:eastAsia="宋体" w:cs="宋体"/>
          <w:color w:val="000000"/>
        </w:rPr>
        <w:t xml:space="preserve">    </w:t>
      </w:r>
      <w:r>
        <w:rPr>
          <w:rFonts w:hint="eastAsia" w:ascii="宋体" w:hAnsi="宋体" w:eastAsia="宋体" w:cs="宋体"/>
          <w:color w:val="000000"/>
          <w:sz w:val="24"/>
          <w:szCs w:val="24"/>
        </w:rPr>
        <w:t>发包人为建设</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bCs/>
          <w:kern w:val="0"/>
          <w:sz w:val="24"/>
          <w:szCs w:val="24"/>
          <w:u w:val="single"/>
          <w:lang w:val="ru-RU"/>
        </w:rPr>
        <w:t xml:space="preserve"> </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7D4B52B6">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一、工程概况</w:t>
      </w:r>
    </w:p>
    <w:p w14:paraId="4DB0FCB0">
      <w:pPr>
        <w:spacing w:line="360" w:lineRule="atLeast"/>
        <w:ind w:firstLine="420" w:firstLineChars="200"/>
        <w:rPr>
          <w:rFonts w:hint="eastAsia" w:ascii="宋体" w:hAnsi="宋体" w:eastAsia="宋体" w:cs="宋体"/>
          <w:lang w:val="en-US"/>
        </w:rPr>
      </w:pPr>
      <w:r>
        <w:rPr>
          <w:rFonts w:hint="eastAsia" w:ascii="宋体" w:hAnsi="宋体" w:eastAsia="宋体" w:cs="宋体"/>
          <w:color w:val="000000"/>
        </w:rPr>
        <w:t>工程名称：</w:t>
      </w:r>
      <w:r>
        <w:rPr>
          <w:rFonts w:hint="eastAsia" w:ascii="宋体" w:hAnsi="宋体" w:eastAsia="宋体" w:cs="宋体"/>
          <w:color w:val="000000"/>
          <w:u w:val="single"/>
        </w:rPr>
        <w:t xml:space="preserve"> </w:t>
      </w:r>
      <w:r>
        <w:rPr>
          <w:rFonts w:hint="eastAsia" w:ascii="宋体" w:hAnsi="宋体" w:eastAsia="宋体" w:cs="宋体"/>
          <w:bCs/>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19DACD6C">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工程地点：</w:t>
      </w:r>
      <w:r>
        <w:rPr>
          <w:rFonts w:hint="eastAsia" w:ascii="宋体" w:hAnsi="宋体" w:eastAsia="宋体" w:cs="宋体"/>
          <w:color w:val="000000"/>
          <w:u w:val="single"/>
        </w:rPr>
        <w:t xml:space="preserve">   </w:t>
      </w:r>
      <w:r>
        <w:rPr>
          <w:rFonts w:hint="eastAsia" w:ascii="宋体" w:hAnsi="宋体" w:eastAsia="宋体" w:cs="宋体"/>
          <w:bCs/>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rPr>
        <w:softHyphen/>
      </w:r>
    </w:p>
    <w:p w14:paraId="7A0767C5">
      <w:pPr>
        <w:spacing w:line="360" w:lineRule="atLeast"/>
        <w:ind w:firstLine="420" w:firstLineChars="200"/>
        <w:rPr>
          <w:rFonts w:hint="eastAsia" w:ascii="宋体" w:hAnsi="宋体" w:eastAsia="宋体" w:cs="宋体"/>
          <w:color w:val="000000"/>
          <w:lang w:val="en-US" w:eastAsia="zh-CN"/>
        </w:rPr>
      </w:pPr>
      <w:r>
        <w:rPr>
          <w:rFonts w:hint="eastAsia" w:ascii="宋体" w:hAnsi="宋体" w:eastAsia="宋体" w:cs="宋体"/>
          <w:color w:val="000000"/>
        </w:rPr>
        <w:t>工程内容：</w:t>
      </w:r>
      <w:r>
        <w:rPr>
          <w:rFonts w:hint="eastAsia" w:ascii="宋体" w:hAnsi="宋体" w:eastAsia="宋体" w:cs="宋体"/>
          <w:u w:val="single"/>
        </w:rPr>
        <w:t xml:space="preserve">  </w:t>
      </w:r>
      <w:r>
        <w:rPr>
          <w:rFonts w:hint="eastAsia" w:ascii="宋体" w:hAnsi="宋体" w:eastAsia="宋体" w:cs="宋体"/>
          <w:bCs/>
          <w:u w:val="single"/>
          <w:lang w:val="en-US" w:eastAsia="zh-CN"/>
        </w:rPr>
        <w:t xml:space="preserve">                     </w:t>
      </w:r>
    </w:p>
    <w:p w14:paraId="0924F1F9">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群体工程应附“承包人承揽工程项目一览表”(附件二)</w:t>
      </w:r>
    </w:p>
    <w:p w14:paraId="6963853E">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工程立项批准文号：</w:t>
      </w:r>
      <w:r>
        <w:rPr>
          <w:rFonts w:hint="eastAsia" w:ascii="宋体" w:hAnsi="宋体" w:eastAsia="宋体" w:cs="宋体"/>
          <w:color w:val="000000"/>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rPr>
        <w:softHyphen/>
      </w:r>
    </w:p>
    <w:p w14:paraId="29FB86AC">
      <w:pPr>
        <w:spacing w:line="360" w:lineRule="atLeast"/>
        <w:ind w:firstLine="420" w:firstLineChars="200"/>
        <w:rPr>
          <w:rFonts w:hint="eastAsia" w:ascii="宋体" w:hAnsi="宋体" w:eastAsia="宋体" w:cs="宋体"/>
          <w:color w:val="000000"/>
          <w:u w:val="single"/>
        </w:rPr>
      </w:pPr>
      <w:r>
        <w:rPr>
          <w:rFonts w:hint="eastAsia" w:ascii="宋体" w:hAnsi="宋体" w:eastAsia="宋体" w:cs="宋体"/>
          <w:color w:val="000000"/>
        </w:rPr>
        <w:t>资金来源：</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rPr>
        <w:softHyphen/>
      </w:r>
    </w:p>
    <w:p w14:paraId="316A4495">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二、工程承包范围</w:t>
      </w:r>
    </w:p>
    <w:p w14:paraId="54D5E8A3">
      <w:pPr>
        <w:spacing w:line="360" w:lineRule="atLeast"/>
        <w:ind w:left="420"/>
        <w:rPr>
          <w:rFonts w:hint="eastAsia" w:ascii="宋体" w:hAnsi="宋体" w:eastAsia="宋体" w:cs="宋体"/>
          <w:color w:val="000000"/>
        </w:rPr>
      </w:pPr>
      <w:r>
        <w:rPr>
          <w:rFonts w:hint="eastAsia" w:ascii="宋体" w:hAnsi="宋体" w:eastAsia="宋体" w:cs="宋体"/>
          <w:color w:val="000000"/>
        </w:rPr>
        <w:t>承包范围：</w:t>
      </w:r>
      <w:r>
        <w:rPr>
          <w:rFonts w:hint="eastAsia" w:ascii="宋体" w:hAnsi="宋体" w:eastAsia="宋体" w:cs="宋体"/>
          <w:color w:val="000000"/>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rPr>
        <w:softHyphen/>
      </w:r>
    </w:p>
    <w:p w14:paraId="2D4A8D42">
      <w:pPr>
        <w:spacing w:line="360" w:lineRule="atLeast"/>
        <w:ind w:left="420"/>
        <w:rPr>
          <w:rFonts w:hint="eastAsia" w:ascii="宋体" w:hAnsi="宋体" w:eastAsia="宋体" w:cs="宋体"/>
          <w:color w:val="000000"/>
        </w:rPr>
      </w:pPr>
      <w:r>
        <w:rPr>
          <w:rFonts w:hint="eastAsia" w:ascii="宋体" w:hAnsi="宋体" w:eastAsia="宋体" w:cs="宋体"/>
          <w:color w:val="000000"/>
        </w:rPr>
        <w:t>详细承包范围见“技术标准和要求”。</w:t>
      </w:r>
    </w:p>
    <w:p w14:paraId="2019E0DD">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三、合同工期</w:t>
      </w:r>
    </w:p>
    <w:p w14:paraId="1BD4477E">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计划开工日期：</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39C77202">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计划竣工日期：</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336D8A46">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工期总日历天数</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天，自监理人发出的开工通知中载明的开工日期起算。</w:t>
      </w:r>
    </w:p>
    <w:p w14:paraId="0C5E6737">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四、质量标准</w:t>
      </w:r>
    </w:p>
    <w:p w14:paraId="1CAA5CE9">
      <w:pPr>
        <w:spacing w:line="360" w:lineRule="atLeast"/>
        <w:ind w:firstLine="420" w:firstLineChars="200"/>
        <w:rPr>
          <w:rFonts w:hint="eastAsia" w:ascii="宋体" w:hAnsi="宋体" w:eastAsia="宋体" w:cs="宋体"/>
          <w:color w:val="000000"/>
          <w:u w:val="single"/>
        </w:rPr>
      </w:pPr>
      <w:r>
        <w:rPr>
          <w:rFonts w:hint="eastAsia" w:ascii="宋体" w:hAnsi="宋体" w:eastAsia="宋体" w:cs="宋体"/>
          <w:color w:val="000000"/>
        </w:rPr>
        <w:t>工程质量标准：</w:t>
      </w:r>
      <w:r>
        <w:rPr>
          <w:rFonts w:hint="eastAsia" w:ascii="宋体" w:hAnsi="宋体" w:eastAsia="宋体" w:cs="宋体"/>
          <w:color w:val="000000"/>
          <w:u w:val="single"/>
        </w:rPr>
        <w:t xml:space="preserve">     合格       </w:t>
      </w:r>
      <w:r>
        <w:rPr>
          <w:rFonts w:hint="eastAsia" w:ascii="宋体" w:hAnsi="宋体" w:eastAsia="宋体" w:cs="宋体"/>
          <w:color w:val="000000"/>
          <w:u w:val="single"/>
        </w:rPr>
        <w:softHyphen/>
      </w:r>
    </w:p>
    <w:p w14:paraId="4EBB0566">
      <w:pPr>
        <w:snapToGrid w:val="0"/>
        <w:spacing w:line="360" w:lineRule="atLeast"/>
        <w:ind w:firstLine="420"/>
        <w:jc w:val="both"/>
        <w:rPr>
          <w:rFonts w:hint="eastAsia" w:ascii="宋体" w:hAnsi="宋体" w:eastAsia="宋体" w:cs="宋体"/>
          <w:color w:val="000000"/>
        </w:rPr>
      </w:pPr>
      <w:r>
        <w:rPr>
          <w:rFonts w:hint="eastAsia" w:ascii="宋体" w:hAnsi="宋体" w:eastAsia="宋体" w:cs="宋体"/>
          <w:color w:val="000000"/>
        </w:rPr>
        <w:t>五、施工现场安全生产标准化管理目标等级要求</w:t>
      </w:r>
    </w:p>
    <w:p w14:paraId="77CB0114">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施工现场安全生产标准化管理目标等级：</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rPr>
        <w:t>达标</w:t>
      </w:r>
      <w:r>
        <w:rPr>
          <w:rFonts w:hint="eastAsia" w:ascii="宋体" w:hAnsi="宋体" w:eastAsia="宋体" w:cs="宋体"/>
          <w:color w:val="000000"/>
          <w:u w:val="single"/>
        </w:rPr>
        <w:t xml:space="preserve">      </w:t>
      </w:r>
    </w:p>
    <w:p w14:paraId="41F5531A">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六、合同形式</w:t>
      </w:r>
    </w:p>
    <w:p w14:paraId="7B81E994">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本合同采用</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rPr>
        <w:t>固定</w:t>
      </w:r>
      <w:r>
        <w:rPr>
          <w:rFonts w:hint="eastAsia" w:ascii="宋体" w:hAnsi="宋体" w:eastAsia="宋体" w:cs="宋体"/>
          <w:color w:val="000000"/>
          <w:u w:val="single"/>
          <w:lang w:val="en-US" w:eastAsia="zh-CN"/>
        </w:rPr>
        <w:t>单</w:t>
      </w:r>
      <w:r>
        <w:rPr>
          <w:rFonts w:hint="eastAsia" w:ascii="宋体" w:hAnsi="宋体" w:eastAsia="宋体" w:cs="宋体"/>
          <w:color w:val="000000"/>
          <w:u w:val="single"/>
          <w:lang w:val="en-US"/>
        </w:rPr>
        <w:t>价</w:t>
      </w:r>
      <w:r>
        <w:rPr>
          <w:rFonts w:hint="eastAsia" w:ascii="宋体" w:hAnsi="宋体" w:eastAsia="宋体" w:cs="宋体"/>
          <w:color w:val="000000"/>
          <w:u w:val="single"/>
        </w:rPr>
        <w:t xml:space="preserve">   </w:t>
      </w:r>
      <w:r>
        <w:rPr>
          <w:rFonts w:hint="eastAsia" w:ascii="宋体" w:hAnsi="宋体" w:eastAsia="宋体" w:cs="宋体"/>
          <w:color w:val="000000"/>
        </w:rPr>
        <w:t>合同形式。</w:t>
      </w:r>
    </w:p>
    <w:p w14:paraId="41EACA80">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七、签约合同价</w:t>
      </w:r>
    </w:p>
    <w:p w14:paraId="67677487">
      <w:pPr>
        <w:rPr>
          <w:rFonts w:hint="eastAsia" w:ascii="宋体" w:hAnsi="宋体" w:eastAsia="宋体" w:cs="宋体"/>
          <w:lang w:val="en-US"/>
        </w:rPr>
      </w:pPr>
      <w:r>
        <w:rPr>
          <w:rFonts w:hint="eastAsia" w:ascii="宋体" w:hAnsi="宋体" w:eastAsia="宋体" w:cs="宋体"/>
          <w:color w:val="000000"/>
        </w:rPr>
        <w:t>含税金额(大写）：</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rPr>
        <w:t>(人民币)</w:t>
      </w:r>
    </w:p>
    <w:p w14:paraId="06EE4BB1">
      <w:pPr>
        <w:rPr>
          <w:rFonts w:hint="eastAsia" w:ascii="宋体" w:hAnsi="宋体" w:eastAsia="宋体" w:cs="宋体"/>
          <w:lang w:val="en-US"/>
        </w:rPr>
      </w:pPr>
      <w:r>
        <w:rPr>
          <w:rFonts w:hint="eastAsia" w:ascii="宋体" w:hAnsi="宋体" w:eastAsia="宋体" w:cs="宋体"/>
          <w:color w:val="000000"/>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rPr>
        <w:t>元</w:t>
      </w:r>
    </w:p>
    <w:p w14:paraId="2085E2E1">
      <w:pPr>
        <w:spacing w:line="360" w:lineRule="atLeast"/>
        <w:rPr>
          <w:rFonts w:hint="eastAsia" w:ascii="宋体" w:hAnsi="宋体" w:eastAsia="宋体" w:cs="宋体"/>
          <w:color w:val="000000"/>
          <w:highlight w:val="none"/>
        </w:rPr>
      </w:pPr>
      <w:r>
        <w:rPr>
          <w:rFonts w:hint="eastAsia" w:ascii="宋体" w:hAnsi="宋体" w:eastAsia="宋体" w:cs="宋体"/>
          <w:color w:val="000000"/>
          <w:highlight w:val="none"/>
        </w:rPr>
        <w:t>其中：安全文明施工费</w:t>
      </w:r>
      <w:r>
        <w:rPr>
          <w:rFonts w:hint="eastAsia" w:ascii="宋体" w:hAnsi="宋体" w:eastAsia="宋体" w:cs="宋体"/>
          <w:szCs w:val="21"/>
          <w:highlight w:val="none"/>
          <w:u w:val="none"/>
        </w:rPr>
        <w:t>（含税）</w:t>
      </w:r>
      <w:r>
        <w:rPr>
          <w:rFonts w:hint="eastAsia" w:ascii="宋体" w:hAnsi="宋体" w:eastAsia="宋体" w:cs="宋体"/>
          <w:color w:val="000000"/>
          <w:highlight w:val="none"/>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color w:val="000000"/>
          <w:highlight w:val="none"/>
        </w:rPr>
        <w:t>元</w:t>
      </w:r>
    </w:p>
    <w:p w14:paraId="4B5D8AE9">
      <w:pPr>
        <w:snapToGrid w:val="0"/>
        <w:spacing w:line="360" w:lineRule="atLeast"/>
        <w:ind w:firstLine="1050" w:firstLineChars="500"/>
        <w:jc w:val="both"/>
        <w:rPr>
          <w:rFonts w:hint="eastAsia" w:ascii="宋体" w:hAnsi="宋体" w:eastAsia="宋体" w:cs="宋体"/>
          <w:color w:val="000000"/>
        </w:rPr>
      </w:pPr>
      <w:r>
        <w:rPr>
          <w:rFonts w:hint="eastAsia" w:ascii="宋体" w:hAnsi="宋体" w:eastAsia="宋体" w:cs="宋体"/>
          <w:color w:val="000000"/>
        </w:rPr>
        <w:t>暂列金额（含税）：</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元</w:t>
      </w:r>
    </w:p>
    <w:p w14:paraId="5EA6D6D2">
      <w:pPr>
        <w:snapToGrid w:val="0"/>
        <w:spacing w:line="360" w:lineRule="atLeast"/>
        <w:ind w:firstLine="1050" w:firstLineChars="500"/>
        <w:rPr>
          <w:rFonts w:hint="eastAsia" w:ascii="宋体" w:hAnsi="宋体" w:eastAsia="宋体" w:cs="宋体"/>
          <w:color w:val="000000"/>
        </w:rPr>
      </w:pPr>
      <w:r>
        <w:rPr>
          <w:rFonts w:hint="eastAsia" w:ascii="宋体" w:hAnsi="宋体" w:eastAsia="宋体" w:cs="宋体"/>
          <w:color w:val="000000"/>
        </w:rPr>
        <w:t>专业工程暂估价（含税）：</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元</w:t>
      </w:r>
    </w:p>
    <w:p w14:paraId="418C2FC0">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八、承包人项目经理：</w:t>
      </w:r>
    </w:p>
    <w:p w14:paraId="6122738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职称：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14:paraId="6DF67DC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身份证号：</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  建造师执业资格证书号</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rPr>
        <w:t>；</w:t>
      </w:r>
    </w:p>
    <w:p w14:paraId="42877AF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建造师注册证书号：</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szCs w:val="21"/>
          <w:highlight w:val="none"/>
        </w:rPr>
        <w:t>。</w:t>
      </w:r>
    </w:p>
    <w:p w14:paraId="35BCE1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建造师执业印章号：</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szCs w:val="21"/>
          <w:highlight w:val="none"/>
        </w:rPr>
        <w:t>。</w:t>
      </w:r>
    </w:p>
    <w:p w14:paraId="17DF6A14">
      <w:pPr>
        <w:spacing w:line="360" w:lineRule="atLeast"/>
        <w:ind w:firstLine="420" w:firstLineChars="200"/>
        <w:rPr>
          <w:rFonts w:hint="eastAsia" w:ascii="宋体" w:hAnsi="宋体" w:eastAsia="宋体" w:cs="宋体"/>
          <w:color w:val="000000"/>
          <w:szCs w:val="21"/>
        </w:rPr>
      </w:pPr>
      <w:r>
        <w:rPr>
          <w:rFonts w:hint="eastAsia" w:ascii="宋体" w:hAnsi="宋体" w:eastAsia="宋体" w:cs="宋体"/>
          <w:color w:val="000000"/>
          <w:szCs w:val="21"/>
          <w:highlight w:val="none"/>
        </w:rPr>
        <w:t>安全生产考核合格证书号：</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szCs w:val="21"/>
        </w:rPr>
        <w:t>。</w:t>
      </w:r>
    </w:p>
    <w:p w14:paraId="70F52CA5">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九、合同文件的组成</w:t>
      </w:r>
    </w:p>
    <w:p w14:paraId="08BEBCAB">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下列文件共同构成合同文件：</w:t>
      </w:r>
    </w:p>
    <w:p w14:paraId="18589004">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1、本协议书；</w:t>
      </w:r>
    </w:p>
    <w:p w14:paraId="18999D28">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2、中标通知书；</w:t>
      </w:r>
    </w:p>
    <w:p w14:paraId="582EC7BE">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3、投标函及投标函附录；</w:t>
      </w:r>
    </w:p>
    <w:p w14:paraId="15B1B76A">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4、合同条款专用部分；</w:t>
      </w:r>
    </w:p>
    <w:p w14:paraId="5DD62CDB">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5、合同条款通用部分；</w:t>
      </w:r>
    </w:p>
    <w:p w14:paraId="7C83B51B">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6、技术标准和要求；</w:t>
      </w:r>
    </w:p>
    <w:p w14:paraId="63C7CE0F">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7、图纸；</w:t>
      </w:r>
    </w:p>
    <w:p w14:paraId="0338FC08">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8、已标价工程量清单；</w:t>
      </w:r>
    </w:p>
    <w:p w14:paraId="3C296592">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9、其他合同文件。</w:t>
      </w:r>
    </w:p>
    <w:p w14:paraId="1B2A6165">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上述文件互相补充和解释，如有不明确或不一致之处，以合同约定次序在先者为准。</w:t>
      </w:r>
    </w:p>
    <w:p w14:paraId="43E71185">
      <w:pPr>
        <w:snapToGrid w:val="0"/>
        <w:spacing w:line="360" w:lineRule="atLeast"/>
        <w:ind w:firstLine="420" w:firstLineChars="200"/>
        <w:rPr>
          <w:rFonts w:hint="eastAsia" w:ascii="宋体" w:hAnsi="宋体" w:eastAsia="宋体" w:cs="宋体"/>
          <w:color w:val="000000"/>
        </w:rPr>
      </w:pPr>
      <w:bookmarkStart w:id="717" w:name="_Toc365489149"/>
      <w:r>
        <w:rPr>
          <w:rFonts w:hint="eastAsia" w:ascii="宋体" w:hAnsi="宋体" w:eastAsia="宋体" w:cs="宋体"/>
          <w:color w:val="000000"/>
        </w:rPr>
        <w:t>十、本协议书中有关词语定义与合同条款中的定义相同。</w:t>
      </w:r>
      <w:bookmarkEnd w:id="717"/>
    </w:p>
    <w:p w14:paraId="1297ED24">
      <w:pPr>
        <w:snapToGrid w:val="0"/>
        <w:spacing w:line="360" w:lineRule="atLeast"/>
        <w:ind w:firstLine="420" w:firstLineChars="200"/>
        <w:rPr>
          <w:rFonts w:hint="eastAsia" w:ascii="宋体" w:hAnsi="宋体" w:eastAsia="宋体" w:cs="宋体"/>
          <w:color w:val="000000"/>
        </w:rPr>
      </w:pPr>
      <w:bookmarkStart w:id="718" w:name="_Toc365489150"/>
      <w:r>
        <w:rPr>
          <w:rFonts w:hint="eastAsia" w:ascii="宋体" w:hAnsi="宋体" w:eastAsia="宋体" w:cs="宋体"/>
          <w:color w:val="000000"/>
        </w:rPr>
        <w:t>十一、</w:t>
      </w:r>
      <w:bookmarkEnd w:id="718"/>
      <w:r>
        <w:rPr>
          <w:rFonts w:hint="eastAsia" w:ascii="宋体" w:hAnsi="宋体" w:eastAsia="宋体" w:cs="宋体"/>
          <w:color w:val="000000"/>
        </w:rPr>
        <w:t>承包人承诺按照合同约定进行施工、竣工、交付并承担质量缺陷保修责任。</w:t>
      </w:r>
    </w:p>
    <w:p w14:paraId="69713F0A">
      <w:pPr>
        <w:snapToGrid w:val="0"/>
        <w:spacing w:line="360" w:lineRule="atLeast"/>
        <w:ind w:firstLine="420" w:firstLineChars="200"/>
        <w:rPr>
          <w:rFonts w:hint="eastAsia" w:ascii="宋体" w:hAnsi="宋体" w:eastAsia="宋体" w:cs="宋体"/>
          <w:color w:val="000000"/>
        </w:rPr>
      </w:pPr>
      <w:bookmarkStart w:id="719" w:name="_Toc365489152"/>
      <w:r>
        <w:rPr>
          <w:rFonts w:hint="eastAsia" w:ascii="宋体" w:hAnsi="宋体" w:eastAsia="宋体" w:cs="宋体"/>
          <w:color w:val="000000"/>
        </w:rPr>
        <w:t>十二、发包人承诺按照合同约定的条件、期限和方式向承包人支付合同价款。</w:t>
      </w:r>
    </w:p>
    <w:bookmarkEnd w:id="719"/>
    <w:p w14:paraId="388C4EFB">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十三、本协议书连同其他合同文件正本一式两份，合同双方各执一份；副本一式</w:t>
      </w:r>
      <w:r>
        <w:rPr>
          <w:rFonts w:hint="eastAsia" w:ascii="宋体" w:hAnsi="宋体" w:eastAsia="宋体" w:cs="宋体"/>
          <w:color w:val="000000"/>
          <w:u w:val="none"/>
          <w:lang w:val="en-US" w:eastAsia="zh-CN"/>
        </w:rPr>
        <w:t>肆</w:t>
      </w:r>
      <w:r>
        <w:rPr>
          <w:rFonts w:hint="eastAsia" w:ascii="宋体" w:hAnsi="宋体" w:eastAsia="宋体" w:cs="宋体"/>
          <w:color w:val="000000"/>
        </w:rPr>
        <w:t>份，合同双方各执</w:t>
      </w:r>
      <w:r>
        <w:rPr>
          <w:rFonts w:hint="eastAsia" w:ascii="宋体" w:hAnsi="宋体" w:eastAsia="宋体" w:cs="宋体"/>
          <w:color w:val="000000"/>
          <w:lang w:val="en-US" w:eastAsia="zh-CN"/>
        </w:rPr>
        <w:t>贰</w:t>
      </w:r>
      <w:r>
        <w:rPr>
          <w:rFonts w:hint="eastAsia" w:ascii="宋体" w:hAnsi="宋体" w:eastAsia="宋体" w:cs="宋体"/>
          <w:color w:val="000000"/>
        </w:rPr>
        <w:t xml:space="preserve">份。    </w:t>
      </w:r>
    </w:p>
    <w:p w14:paraId="79BEBFAF">
      <w:pPr>
        <w:snapToGrid w:val="0"/>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t>十四、合同未尽事宜，双方另行签订补充协议，但不得背离本协议第九条所约定的合同文件的实质性内容。补充协议是合同文件的组成部分。</w:t>
      </w:r>
    </w:p>
    <w:p w14:paraId="25CC87E0">
      <w:pPr>
        <w:spacing w:line="360" w:lineRule="atLeast"/>
        <w:ind w:firstLine="420" w:firstLineChars="200"/>
        <w:rPr>
          <w:rFonts w:hint="eastAsia" w:ascii="宋体" w:hAnsi="宋体" w:eastAsia="宋体" w:cs="宋体"/>
          <w:color w:val="000000"/>
          <w:lang w:val="en-US"/>
        </w:rPr>
      </w:pPr>
      <w:r>
        <w:rPr>
          <w:rFonts w:hint="eastAsia" w:ascii="宋体" w:hAnsi="宋体" w:eastAsia="宋体" w:cs="宋体"/>
          <w:color w:val="000000"/>
          <w:lang w:val="en-US"/>
        </w:rPr>
        <w:t>合同订立时间：</w:t>
      </w:r>
      <w:r>
        <w:rPr>
          <w:rFonts w:hint="eastAsia" w:ascii="宋体" w:hAnsi="宋体" w:eastAsia="宋体" w:cs="宋体"/>
          <w:color w:val="000000"/>
          <w:lang w:val="en-US" w:eastAsia="zh-CN"/>
        </w:rPr>
        <w:t xml:space="preserve">  </w:t>
      </w:r>
      <w:r>
        <w:rPr>
          <w:rFonts w:hint="eastAsia" w:ascii="宋体" w:hAnsi="宋体" w:eastAsia="宋体" w:cs="宋体"/>
          <w:color w:val="000000"/>
          <w:lang w:val="en-US"/>
        </w:rPr>
        <w:t>年</w:t>
      </w:r>
      <w:r>
        <w:rPr>
          <w:rFonts w:hint="eastAsia" w:ascii="宋体" w:hAnsi="宋体" w:eastAsia="宋体" w:cs="宋体"/>
          <w:color w:val="000000"/>
          <w:lang w:val="en-US" w:eastAsia="zh-CN"/>
        </w:rPr>
        <w:t xml:space="preserve">  </w:t>
      </w:r>
      <w:r>
        <w:rPr>
          <w:rFonts w:hint="eastAsia" w:ascii="宋体" w:hAnsi="宋体" w:eastAsia="宋体" w:cs="宋体"/>
          <w:color w:val="000000"/>
          <w:lang w:val="en-US"/>
        </w:rPr>
        <w:t>月</w:t>
      </w:r>
      <w:r>
        <w:rPr>
          <w:rFonts w:hint="eastAsia" w:ascii="宋体" w:hAnsi="宋体" w:eastAsia="宋体" w:cs="宋体"/>
          <w:color w:val="000000"/>
          <w:lang w:val="en-US" w:eastAsia="zh-CN"/>
        </w:rPr>
        <w:t xml:space="preserve">  </w:t>
      </w:r>
      <w:r>
        <w:rPr>
          <w:rFonts w:hint="eastAsia" w:ascii="宋体" w:hAnsi="宋体" w:eastAsia="宋体" w:cs="宋体"/>
          <w:color w:val="000000"/>
          <w:lang w:val="en-US"/>
        </w:rPr>
        <w:t>日</w:t>
      </w:r>
    </w:p>
    <w:p w14:paraId="3285540C">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lang w:val="en-US"/>
        </w:rPr>
        <w:t>本合同双方约定：</w:t>
      </w:r>
      <w:r>
        <w:rPr>
          <w:rFonts w:hint="eastAsia" w:ascii="宋体" w:hAnsi="宋体" w:eastAsia="宋体" w:cs="宋体"/>
          <w:color w:val="000000"/>
          <w:u w:val="single"/>
          <w:lang w:val="en-US"/>
        </w:rPr>
        <w:t>合同自双方签字并盖章</w:t>
      </w:r>
      <w:r>
        <w:rPr>
          <w:rFonts w:hint="eastAsia" w:ascii="宋体" w:hAnsi="宋体" w:eastAsia="宋体" w:cs="宋体"/>
          <w:color w:val="000000"/>
          <w:lang w:val="en-US"/>
        </w:rPr>
        <w:t>后生效。</w:t>
      </w:r>
    </w:p>
    <w:p w14:paraId="3FF628A0">
      <w:pPr>
        <w:spacing w:line="360" w:lineRule="atLeast"/>
        <w:ind w:firstLine="420" w:firstLineChars="200"/>
        <w:rPr>
          <w:rFonts w:hint="eastAsia" w:ascii="宋体" w:hAnsi="宋体" w:eastAsia="宋体" w:cs="宋体"/>
          <w:color w:val="000000"/>
        </w:rPr>
      </w:pPr>
    </w:p>
    <w:p w14:paraId="61815AEA">
      <w:pPr>
        <w:spacing w:line="360" w:lineRule="atLeast"/>
        <w:ind w:firstLine="420" w:firstLineChars="200"/>
        <w:rPr>
          <w:rFonts w:hint="eastAsia" w:ascii="宋体" w:hAnsi="宋体" w:eastAsia="宋体" w:cs="宋体"/>
          <w:color w:val="000000"/>
        </w:rPr>
      </w:pPr>
      <w:r>
        <w:rPr>
          <w:rFonts w:hint="eastAsia" w:ascii="宋体" w:hAnsi="宋体" w:eastAsia="宋体" w:cs="宋体"/>
          <w:color w:val="000000"/>
        </w:rPr>
        <w:br w:type="page"/>
      </w:r>
    </w:p>
    <w:p w14:paraId="2658FDB6">
      <w:pPr>
        <w:spacing w:line="360" w:lineRule="atLeast"/>
        <w:ind w:firstLine="420" w:firstLineChars="200"/>
        <w:rPr>
          <w:rFonts w:hint="eastAsia" w:ascii="宋体" w:hAnsi="宋体" w:eastAsia="宋体" w:cs="宋体"/>
          <w:color w:val="000000"/>
        </w:rPr>
      </w:pPr>
    </w:p>
    <w:p w14:paraId="3A89A637">
      <w:pPr>
        <w:snapToGrid w:val="0"/>
        <w:spacing w:line="360" w:lineRule="atLeast"/>
        <w:rPr>
          <w:rFonts w:hint="eastAsia" w:ascii="宋体" w:hAnsi="宋体" w:eastAsia="宋体" w:cs="宋体"/>
          <w:color w:val="000000"/>
        </w:rPr>
      </w:pPr>
      <w:r>
        <w:rPr>
          <w:rFonts w:hint="eastAsia" w:ascii="宋体" w:hAnsi="宋体" w:eastAsia="宋体" w:cs="宋体"/>
          <w:color w:val="000000"/>
        </w:rPr>
        <w:t xml:space="preserve">（此页无正文，为《 </w:t>
      </w:r>
      <w:r>
        <w:rPr>
          <w:rFonts w:hint="eastAsia" w:ascii="宋体" w:hAnsi="宋体" w:eastAsia="宋体" w:cs="宋体"/>
          <w:color w:val="000000"/>
          <w:u w:val="single"/>
        </w:rPr>
        <w:t xml:space="preserve">  </w:t>
      </w:r>
      <w:r>
        <w:rPr>
          <w:rFonts w:hint="eastAsia" w:ascii="宋体" w:hAnsi="宋体" w:eastAsia="宋体" w:cs="宋体"/>
          <w:bCs/>
          <w:u w:val="single"/>
        </w:rPr>
        <w:t xml:space="preserve"> </w:t>
      </w:r>
      <w:r>
        <w:rPr>
          <w:rFonts w:hint="eastAsia" w:ascii="宋体" w:hAnsi="宋体" w:eastAsia="宋体" w:cs="宋体"/>
          <w:bCs/>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建设工程施工合同》签章页）</w:t>
      </w:r>
    </w:p>
    <w:p w14:paraId="4DBA5256">
      <w:pPr>
        <w:snapToGrid w:val="0"/>
        <w:spacing w:line="360" w:lineRule="atLeast"/>
        <w:rPr>
          <w:rFonts w:hint="eastAsia" w:ascii="宋体" w:hAnsi="宋体" w:eastAsia="宋体" w:cs="宋体"/>
          <w:color w:val="000000"/>
        </w:rPr>
      </w:pPr>
    </w:p>
    <w:p w14:paraId="57522F7A">
      <w:pPr>
        <w:snapToGrid w:val="0"/>
        <w:spacing w:line="360" w:lineRule="atLeast"/>
        <w:ind w:left="5280" w:hanging="4620" w:hangingChars="2200"/>
        <w:rPr>
          <w:rFonts w:hint="eastAsia" w:ascii="宋体" w:hAnsi="宋体" w:eastAsia="宋体" w:cs="宋体"/>
          <w:color w:val="000000"/>
        </w:rPr>
      </w:pPr>
      <w:r>
        <w:rPr>
          <w:rFonts w:hint="eastAsia" w:ascii="宋体" w:hAnsi="宋体" w:eastAsia="宋体" w:cs="宋体"/>
          <w:color w:val="000000"/>
        </w:rPr>
        <w:t>发包人：</w:t>
      </w:r>
      <w:r>
        <w:rPr>
          <w:rFonts w:hint="eastAsia" w:ascii="宋体" w:hAnsi="宋体" w:eastAsia="宋体" w:cs="宋体"/>
          <w:szCs w:val="21"/>
          <w:u w:val="single"/>
          <w:lang w:val="en-US" w:eastAsia="zh-CN"/>
        </w:rPr>
        <w:t xml:space="preserve">                           </w:t>
      </w:r>
      <w:r>
        <w:rPr>
          <w:rFonts w:hint="eastAsia" w:ascii="宋体" w:hAnsi="宋体" w:eastAsia="宋体" w:cs="宋体"/>
          <w:color w:val="000000"/>
        </w:rPr>
        <w:t>（公章） 承包人：</w:t>
      </w:r>
      <w:r>
        <w:rPr>
          <w:rFonts w:hint="eastAsia" w:ascii="宋体" w:hAnsi="宋体" w:eastAsia="宋体" w:cs="宋体"/>
          <w:szCs w:val="21"/>
          <w:u w:val="single"/>
          <w:lang w:val="en-US" w:eastAsia="zh-CN"/>
        </w:rPr>
        <w:t xml:space="preserve">                 </w:t>
      </w:r>
      <w:r>
        <w:rPr>
          <w:rFonts w:hint="eastAsia" w:ascii="宋体" w:hAnsi="宋体" w:eastAsia="宋体" w:cs="宋体"/>
          <w:color w:val="000000"/>
        </w:rPr>
        <w:t xml:space="preserve">（公章） </w:t>
      </w:r>
    </w:p>
    <w:p w14:paraId="06F4475F">
      <w:pPr>
        <w:snapToGrid w:val="0"/>
        <w:spacing w:line="360" w:lineRule="atLeast"/>
        <w:rPr>
          <w:rFonts w:hint="eastAsia" w:ascii="宋体" w:hAnsi="宋体" w:eastAsia="宋体" w:cs="宋体"/>
          <w:color w:val="000000"/>
        </w:rPr>
      </w:pPr>
      <w:bookmarkStart w:id="720" w:name="_Hlk183791101"/>
      <w:r>
        <w:rPr>
          <w:rFonts w:hint="eastAsia" w:ascii="宋体" w:hAnsi="宋体" w:eastAsia="宋体" w:cs="宋体"/>
          <w:color w:val="000000"/>
        </w:rPr>
        <w:t>法定地址：</w:t>
      </w:r>
      <w:r>
        <w:rPr>
          <w:rFonts w:hint="eastAsia" w:ascii="宋体" w:hAnsi="宋体" w:eastAsia="宋体" w:cs="宋体"/>
          <w:color w:val="000000"/>
          <w:u w:val="single"/>
          <w:lang w:val="en-US"/>
        </w:rPr>
        <w:t xml:space="preserve">                       </w:t>
      </w:r>
      <w:r>
        <w:rPr>
          <w:rFonts w:hint="eastAsia" w:ascii="宋体" w:hAnsi="宋体" w:eastAsia="宋体" w:cs="宋体"/>
          <w:color w:val="000000"/>
          <w:u w:val="single"/>
        </w:rPr>
        <w:t> </w:t>
      </w:r>
      <w:r>
        <w:rPr>
          <w:rFonts w:hint="eastAsia" w:ascii="宋体" w:hAnsi="宋体" w:eastAsia="宋体" w:cs="宋体"/>
          <w:color w:val="000000"/>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法定地址：</w:t>
      </w:r>
      <w:r>
        <w:rPr>
          <w:rFonts w:hint="eastAsia" w:ascii="宋体" w:hAnsi="宋体" w:eastAsia="宋体" w:cs="宋体"/>
          <w:color w:val="000000"/>
          <w:u w:val="single"/>
        </w:rPr>
        <w:t> </w:t>
      </w:r>
      <w:r>
        <w:rPr>
          <w:rFonts w:hint="eastAsia" w:ascii="宋体" w:hAnsi="宋体" w:eastAsia="宋体" w:cs="宋体"/>
          <w:szCs w:val="21"/>
          <w:u w:val="single"/>
          <w:lang w:val="en-US" w:eastAsia="zh-CN"/>
        </w:rPr>
        <w:t xml:space="preserve">   </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p>
    <w:p w14:paraId="6462C686">
      <w:pPr>
        <w:snapToGrid w:val="0"/>
        <w:spacing w:line="360" w:lineRule="atLeast"/>
        <w:rPr>
          <w:rFonts w:hint="eastAsia" w:ascii="宋体" w:hAnsi="宋体" w:eastAsia="宋体" w:cs="宋体"/>
          <w:color w:val="000000"/>
        </w:rPr>
      </w:pPr>
      <w:r>
        <w:rPr>
          <w:rFonts w:hint="eastAsia" w:ascii="宋体" w:hAnsi="宋体" w:eastAsia="宋体" w:cs="宋体"/>
          <w:color w:val="000000"/>
        </w:rPr>
        <w:t>法定代表人或其              法定代表人或其</w:t>
      </w:r>
    </w:p>
    <w:p w14:paraId="3C66F9AB">
      <w:pPr>
        <w:snapToGrid w:val="0"/>
        <w:spacing w:line="360" w:lineRule="atLeast"/>
        <w:rPr>
          <w:rFonts w:hint="eastAsia" w:ascii="宋体" w:hAnsi="宋体" w:eastAsia="宋体" w:cs="宋体"/>
          <w:color w:val="000000"/>
        </w:rPr>
      </w:pPr>
      <w:r>
        <w:rPr>
          <w:rFonts w:hint="eastAsia" w:ascii="宋体" w:hAnsi="宋体" w:eastAsia="宋体" w:cs="宋体"/>
          <w:color w:val="000000"/>
        </w:rPr>
        <w:t>委托代理人：</w:t>
      </w:r>
      <w:r>
        <w:rPr>
          <w:rFonts w:hint="eastAsia" w:ascii="宋体" w:hAnsi="宋体" w:eastAsia="宋体" w:cs="宋体"/>
          <w:color w:val="000000"/>
          <w:u w:val="single"/>
        </w:rPr>
        <w:t> </w:t>
      </w:r>
      <w:r>
        <w:rPr>
          <w:rFonts w:hint="eastAsia" w:ascii="宋体" w:hAnsi="宋体" w:eastAsia="宋体" w:cs="宋体"/>
          <w:color w:val="000000"/>
          <w:u w:val="single"/>
          <w:lang w:val="en-US"/>
        </w:rPr>
        <w:t xml:space="preserve">   </w:t>
      </w:r>
      <w:r>
        <w:rPr>
          <w:rFonts w:hint="eastAsia" w:ascii="宋体" w:hAnsi="宋体" w:eastAsia="宋体" w:cs="宋体"/>
          <w:color w:val="000000"/>
          <w:u w:val="single"/>
        </w:rPr>
        <w:t>    </w:t>
      </w:r>
      <w:r>
        <w:rPr>
          <w:rFonts w:hint="eastAsia" w:ascii="宋体" w:hAnsi="宋体" w:eastAsia="宋体" w:cs="宋体"/>
          <w:color w:val="000000"/>
        </w:rPr>
        <w:t>（签字）   委托代理人：</w:t>
      </w:r>
      <w:r>
        <w:rPr>
          <w:rFonts w:hint="eastAsia" w:ascii="宋体" w:hAnsi="宋体" w:eastAsia="宋体" w:cs="宋体"/>
          <w:color w:val="000000"/>
          <w:u w:val="single"/>
        </w:rPr>
        <w:t>         </w:t>
      </w:r>
      <w:r>
        <w:rPr>
          <w:rFonts w:hint="eastAsia" w:ascii="宋体" w:hAnsi="宋体" w:eastAsia="宋体" w:cs="宋体"/>
          <w:color w:val="000000"/>
        </w:rPr>
        <w:t>（签字）</w:t>
      </w:r>
    </w:p>
    <w:p w14:paraId="5584D9AE">
      <w:pPr>
        <w:snapToGrid w:val="0"/>
        <w:spacing w:line="360" w:lineRule="atLeast"/>
        <w:rPr>
          <w:rFonts w:hint="eastAsia" w:ascii="宋体" w:hAnsi="宋体" w:eastAsia="宋体" w:cs="宋体"/>
          <w:color w:val="000000"/>
        </w:rPr>
      </w:pPr>
      <w:r>
        <w:rPr>
          <w:rFonts w:hint="eastAsia" w:ascii="宋体" w:hAnsi="宋体" w:eastAsia="宋体" w:cs="宋体"/>
          <w:color w:val="000000"/>
        </w:rPr>
        <w:t>电话：</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val="en-US"/>
        </w:rPr>
        <w:t xml:space="preserve">     </w:t>
      </w:r>
      <w:r>
        <w:rPr>
          <w:rFonts w:hint="eastAsia" w:ascii="宋体" w:hAnsi="宋体" w:eastAsia="宋体" w:cs="宋体"/>
          <w:color w:val="000000"/>
        </w:rPr>
        <w:t>电话：</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p>
    <w:p w14:paraId="649FC9C4">
      <w:pPr>
        <w:snapToGrid w:val="0"/>
        <w:spacing w:line="360" w:lineRule="atLeast"/>
        <w:rPr>
          <w:rFonts w:hint="eastAsia" w:ascii="宋体" w:hAnsi="宋体" w:eastAsia="宋体" w:cs="宋体"/>
          <w:color w:val="000000"/>
        </w:rPr>
      </w:pPr>
      <w:r>
        <w:rPr>
          <w:rFonts w:hint="eastAsia" w:ascii="宋体" w:hAnsi="宋体" w:eastAsia="宋体" w:cs="宋体"/>
          <w:color w:val="000000"/>
        </w:rPr>
        <w:t>传真：</w:t>
      </w:r>
      <w:r>
        <w:rPr>
          <w:rFonts w:hint="eastAsia" w:ascii="宋体" w:hAnsi="宋体" w:eastAsia="宋体" w:cs="宋体"/>
          <w:color w:val="000000"/>
          <w:u w:val="single"/>
        </w:rPr>
        <w:t>              </w:t>
      </w:r>
      <w:r>
        <w:rPr>
          <w:rFonts w:hint="eastAsia" w:ascii="宋体" w:hAnsi="宋体" w:eastAsia="宋体" w:cs="宋体"/>
          <w:color w:val="000000"/>
        </w:rPr>
        <w:t xml:space="preserve"> </w:t>
      </w:r>
      <w:r>
        <w:rPr>
          <w:rFonts w:hint="eastAsia" w:ascii="宋体" w:hAnsi="宋体" w:eastAsia="宋体" w:cs="宋体"/>
          <w:color w:val="000000"/>
          <w:lang w:val="en-US"/>
        </w:rPr>
        <w:t xml:space="preserve">  </w:t>
      </w:r>
      <w:r>
        <w:rPr>
          <w:rFonts w:hint="eastAsia" w:ascii="宋体" w:hAnsi="宋体" w:eastAsia="宋体" w:cs="宋体"/>
          <w:color w:val="000000"/>
        </w:rPr>
        <w:t>传真：</w:t>
      </w:r>
      <w:r>
        <w:rPr>
          <w:rFonts w:hint="eastAsia" w:ascii="宋体" w:hAnsi="宋体" w:eastAsia="宋体" w:cs="宋体"/>
          <w:color w:val="000000"/>
          <w:u w:val="single"/>
        </w:rPr>
        <w:t>              </w:t>
      </w:r>
    </w:p>
    <w:p w14:paraId="610C5112">
      <w:pPr>
        <w:snapToGrid w:val="0"/>
        <w:spacing w:line="360" w:lineRule="atLeast"/>
        <w:rPr>
          <w:rFonts w:hint="eastAsia" w:ascii="宋体" w:hAnsi="宋体" w:eastAsia="宋体" w:cs="宋体"/>
          <w:color w:val="000000"/>
        </w:rPr>
      </w:pPr>
      <w:r>
        <w:rPr>
          <w:rFonts w:hint="eastAsia" w:ascii="宋体" w:hAnsi="宋体" w:eastAsia="宋体" w:cs="宋体"/>
          <w:color w:val="000000"/>
        </w:rPr>
        <w:t>电子邮箱：</w:t>
      </w:r>
      <w:r>
        <w:rPr>
          <w:rFonts w:hint="eastAsia" w:ascii="宋体" w:hAnsi="宋体" w:eastAsia="宋体" w:cs="宋体"/>
          <w:color w:val="000000"/>
          <w:u w:val="single"/>
        </w:rPr>
        <w:t>            </w:t>
      </w:r>
      <w:r>
        <w:rPr>
          <w:rFonts w:hint="eastAsia" w:ascii="宋体" w:hAnsi="宋体" w:eastAsia="宋体" w:cs="宋体"/>
          <w:color w:val="000000"/>
          <w:lang w:val="en-US"/>
        </w:rPr>
        <w:t xml:space="preserve">   </w:t>
      </w:r>
      <w:r>
        <w:rPr>
          <w:rFonts w:hint="eastAsia" w:ascii="宋体" w:hAnsi="宋体" w:eastAsia="宋体" w:cs="宋体"/>
          <w:color w:val="000000"/>
        </w:rPr>
        <w:t>电子邮箱：</w:t>
      </w:r>
      <w:r>
        <w:rPr>
          <w:rFonts w:hint="eastAsia" w:ascii="宋体" w:hAnsi="宋体" w:eastAsia="宋体" w:cs="宋体"/>
          <w:color w:val="000000"/>
          <w:u w:val="single"/>
        </w:rPr>
        <w:t xml:space="preserve">             </w:t>
      </w:r>
    </w:p>
    <w:p w14:paraId="308F1CD2">
      <w:pPr>
        <w:spacing w:line="360" w:lineRule="atLeast"/>
        <w:rPr>
          <w:rFonts w:hint="eastAsia" w:ascii="宋体" w:hAnsi="宋体" w:eastAsia="宋体" w:cs="宋体"/>
          <w:color w:val="000000"/>
        </w:rPr>
      </w:pPr>
      <w:r>
        <w:rPr>
          <w:rFonts w:hint="eastAsia" w:ascii="宋体" w:hAnsi="宋体" w:eastAsia="宋体" w:cs="宋体"/>
          <w:color w:val="000000"/>
        </w:rPr>
        <w:t>开户银行：</w:t>
      </w:r>
      <w:r>
        <w:rPr>
          <w:rFonts w:hint="eastAsia" w:ascii="宋体" w:hAnsi="宋体" w:eastAsia="宋体" w:cs="宋体"/>
          <w:color w:val="000000"/>
          <w:u w:val="single"/>
          <w:lang w:val="en-US" w:bidi="ar"/>
        </w:rPr>
        <w:t> </w:t>
      </w:r>
      <w:r>
        <w:rPr>
          <w:rFonts w:hint="eastAsia" w:ascii="宋体" w:hAnsi="宋体" w:eastAsia="宋体" w:cs="宋体"/>
          <w:color w:val="000000"/>
          <w:u w:val="single"/>
          <w:lang w:val="en-US" w:eastAsia="zh-CN" w:bidi="ar"/>
        </w:rPr>
        <w:t xml:space="preserve">                    </w:t>
      </w:r>
      <w:r>
        <w:rPr>
          <w:rFonts w:hint="eastAsia" w:ascii="宋体" w:hAnsi="宋体" w:eastAsia="宋体" w:cs="宋体"/>
          <w:u w:val="single"/>
        </w:rPr>
        <w:t xml:space="preserve"> </w:t>
      </w:r>
      <w:r>
        <w:rPr>
          <w:rFonts w:hint="eastAsia" w:ascii="宋体" w:hAnsi="宋体" w:eastAsia="宋体" w:cs="宋体"/>
          <w:color w:val="000000"/>
          <w:u w:val="single"/>
        </w:rPr>
        <w:t> </w:t>
      </w:r>
      <w:r>
        <w:rPr>
          <w:rFonts w:hint="eastAsia" w:ascii="宋体" w:hAnsi="宋体" w:eastAsia="宋体" w:cs="宋体"/>
          <w:color w:val="000000"/>
          <w:lang w:val="en-US"/>
        </w:rPr>
        <w:t xml:space="preserve">  </w:t>
      </w:r>
      <w:r>
        <w:rPr>
          <w:rFonts w:hint="eastAsia" w:ascii="宋体" w:hAnsi="宋体" w:eastAsia="宋体" w:cs="宋体"/>
          <w:color w:val="000000"/>
        </w:rPr>
        <w:t>开户银行：</w:t>
      </w:r>
      <w:r>
        <w:rPr>
          <w:rFonts w:hint="eastAsia" w:ascii="宋体" w:hAnsi="宋体" w:eastAsia="宋体" w:cs="宋体"/>
          <w:snapToGrid w:val="0"/>
          <w:u w:val="single"/>
          <w:lang w:val="en-US" w:eastAsia="zh-CN" w:bidi="zh-TW"/>
        </w:rPr>
        <w:t xml:space="preserve">                   </w:t>
      </w:r>
      <w:r>
        <w:rPr>
          <w:rFonts w:hint="eastAsia" w:ascii="宋体" w:hAnsi="宋体" w:eastAsia="宋体" w:cs="宋体"/>
          <w:color w:val="000000"/>
          <w:u w:val="single"/>
        </w:rPr>
        <w:t> </w:t>
      </w:r>
    </w:p>
    <w:p w14:paraId="7D5172BC">
      <w:pPr>
        <w:spacing w:line="360" w:lineRule="atLeast"/>
        <w:rPr>
          <w:rFonts w:hint="eastAsia" w:ascii="宋体" w:hAnsi="宋体" w:eastAsia="宋体" w:cs="宋体"/>
          <w:color w:val="000000"/>
          <w:u w:val="single"/>
          <w:lang w:val="en-US" w:eastAsia="zh-CN"/>
        </w:rPr>
      </w:pPr>
      <w:r>
        <w:rPr>
          <w:rFonts w:hint="eastAsia" w:ascii="宋体" w:hAnsi="宋体" w:eastAsia="宋体" w:cs="宋体"/>
          <w:color w:val="000000"/>
        </w:rPr>
        <w:t>帐号：</w:t>
      </w:r>
      <w:r>
        <w:rPr>
          <w:rFonts w:hint="eastAsia" w:ascii="宋体" w:hAnsi="宋体" w:eastAsia="宋体" w:cs="宋体"/>
          <w:u w:val="single"/>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u w:val="single"/>
        </w:rPr>
        <w:t xml:space="preserve"> </w:t>
      </w:r>
      <w:r>
        <w:rPr>
          <w:rFonts w:hint="eastAsia" w:ascii="宋体" w:hAnsi="宋体" w:eastAsia="宋体" w:cs="宋体"/>
          <w:color w:val="000000"/>
          <w:u w:val="single"/>
        </w:rPr>
        <w:t> </w:t>
      </w:r>
      <w:r>
        <w:rPr>
          <w:rFonts w:hint="eastAsia" w:ascii="宋体" w:hAnsi="宋体" w:eastAsia="宋体" w:cs="宋体"/>
          <w:color w:val="000000"/>
          <w:lang w:val="en-US"/>
        </w:rPr>
        <w:t xml:space="preserve">     </w:t>
      </w:r>
      <w:r>
        <w:rPr>
          <w:rFonts w:hint="eastAsia" w:ascii="宋体" w:hAnsi="宋体" w:eastAsia="宋体" w:cs="宋体"/>
          <w:color w:val="000000"/>
        </w:rPr>
        <w:t>帐号：</w:t>
      </w:r>
      <w:r>
        <w:rPr>
          <w:rFonts w:hint="eastAsia" w:ascii="宋体" w:hAnsi="宋体" w:eastAsia="宋体" w:cs="宋体"/>
          <w:color w:val="000000"/>
          <w:u w:val="single"/>
        </w:rPr>
        <w:t> </w:t>
      </w:r>
      <w:r>
        <w:rPr>
          <w:rFonts w:hint="eastAsia" w:ascii="宋体" w:hAnsi="宋体" w:eastAsia="宋体" w:cs="宋体"/>
          <w:snapToGrid w:val="0"/>
          <w:u w:val="single"/>
          <w:lang w:val="en-US" w:eastAsia="zh-CN" w:bidi="zh-TW"/>
        </w:rPr>
        <w:t xml:space="preserve">                       </w:t>
      </w:r>
    </w:p>
    <w:p w14:paraId="38AB9D52">
      <w:pPr>
        <w:snapToGrid w:val="0"/>
        <w:spacing w:line="360" w:lineRule="atLeast"/>
        <w:rPr>
          <w:rFonts w:hint="eastAsia" w:ascii="宋体" w:hAnsi="宋体" w:eastAsia="宋体" w:cs="宋体"/>
          <w:color w:val="000000"/>
          <w:szCs w:val="21"/>
        </w:rPr>
      </w:pPr>
      <w:r>
        <w:rPr>
          <w:rFonts w:hint="eastAsia" w:ascii="宋体" w:hAnsi="宋体" w:eastAsia="宋体" w:cs="宋体"/>
          <w:color w:val="000000"/>
        </w:rPr>
        <w:t>邮政编码：</w:t>
      </w:r>
      <w:r>
        <w:rPr>
          <w:rFonts w:hint="eastAsia" w:ascii="宋体" w:hAnsi="宋体" w:eastAsia="宋体" w:cs="宋体"/>
          <w:color w:val="000000"/>
          <w:u w:val="single"/>
        </w:rPr>
        <w:t>            </w:t>
      </w:r>
      <w:r>
        <w:rPr>
          <w:rFonts w:hint="eastAsia" w:ascii="宋体" w:hAnsi="宋体" w:eastAsia="宋体" w:cs="宋体"/>
          <w:color w:val="000000"/>
          <w:lang w:val="en-US"/>
        </w:rPr>
        <w:t xml:space="preserve">   </w:t>
      </w:r>
      <w:r>
        <w:rPr>
          <w:rFonts w:hint="eastAsia" w:ascii="宋体" w:hAnsi="宋体" w:eastAsia="宋体" w:cs="宋体"/>
          <w:color w:val="000000"/>
        </w:rPr>
        <w:t>邮政编码：</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w:t>
      </w:r>
    </w:p>
    <w:bookmarkEnd w:id="720"/>
    <w:p w14:paraId="64F19E1B">
      <w:pPr>
        <w:spacing w:line="432" w:lineRule="auto"/>
        <w:rPr>
          <w:rFonts w:hint="eastAsia" w:ascii="宋体" w:hAnsi="宋体" w:eastAsia="宋体" w:cs="宋体"/>
          <w:sz w:val="24"/>
          <w:lang w:eastAsia="zh-CN"/>
        </w:rPr>
      </w:pPr>
      <w:r>
        <w:rPr>
          <w:rFonts w:hint="eastAsia" w:ascii="宋体" w:hAnsi="宋体" w:eastAsia="宋体" w:cs="宋体"/>
          <w:color w:val="000000"/>
          <w:szCs w:val="21"/>
        </w:rPr>
        <w:t>签约地点：</w:t>
      </w:r>
      <w:r>
        <w:rPr>
          <w:rFonts w:hint="eastAsia" w:ascii="宋体" w:hAnsi="宋体" w:eastAsia="宋体" w:cs="宋体"/>
          <w:color w:val="000000"/>
          <w:szCs w:val="21"/>
          <w:u w:val="single"/>
        </w:rPr>
        <w:t xml:space="preserve">发包人办公室 </w:t>
      </w:r>
    </w:p>
    <w:p w14:paraId="17346A36">
      <w:pPr>
        <w:pStyle w:val="23"/>
        <w:ind w:left="880"/>
        <w:rPr>
          <w:rFonts w:hint="eastAsia" w:ascii="宋体" w:hAnsi="宋体" w:eastAsia="宋体" w:cs="宋体"/>
        </w:rPr>
      </w:pPr>
    </w:p>
    <w:p w14:paraId="50DB637F">
      <w:pPr>
        <w:pStyle w:val="23"/>
        <w:ind w:left="880"/>
        <w:rPr>
          <w:rFonts w:hint="eastAsia" w:ascii="宋体" w:hAnsi="宋体" w:eastAsia="宋体" w:cs="宋体"/>
        </w:rPr>
      </w:pPr>
    </w:p>
    <w:p w14:paraId="0B84DCBA">
      <w:pPr>
        <w:pStyle w:val="23"/>
        <w:ind w:left="880"/>
        <w:rPr>
          <w:rFonts w:hint="eastAsia" w:ascii="宋体" w:hAnsi="宋体" w:eastAsia="宋体" w:cs="宋体"/>
        </w:rPr>
      </w:pPr>
    </w:p>
    <w:p w14:paraId="03147A08">
      <w:pPr>
        <w:widowControl/>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64F2AFF6">
      <w:pPr>
        <w:spacing w:line="360" w:lineRule="atLeast"/>
        <w:ind w:left="420" w:leftChars="200"/>
        <w:jc w:val="center"/>
        <w:rPr>
          <w:rFonts w:hint="eastAsia" w:ascii="宋体" w:hAnsi="宋体" w:eastAsia="宋体" w:cs="宋体"/>
          <w:sz w:val="32"/>
          <w:szCs w:val="32"/>
        </w:rPr>
      </w:pPr>
      <w:r>
        <w:rPr>
          <w:rFonts w:hint="eastAsia" w:ascii="宋体" w:hAnsi="宋体" w:eastAsia="宋体" w:cs="宋体"/>
          <w:b/>
          <w:sz w:val="32"/>
          <w:szCs w:val="32"/>
        </w:rPr>
        <w:t>合同条款通用部分</w:t>
      </w:r>
    </w:p>
    <w:p w14:paraId="4D554D5A">
      <w:pPr>
        <w:spacing w:line="360" w:lineRule="atLeast"/>
        <w:ind w:left="420" w:leftChars="200" w:firstLine="525" w:firstLineChars="250"/>
        <w:rPr>
          <w:rFonts w:hint="eastAsia" w:ascii="宋体" w:hAnsi="宋体" w:eastAsia="宋体" w:cs="宋体"/>
          <w:sz w:val="21"/>
          <w:szCs w:val="21"/>
        </w:rPr>
      </w:pPr>
    </w:p>
    <w:p w14:paraId="5C855F7E">
      <w:pPr>
        <w:spacing w:line="360" w:lineRule="atLeast"/>
        <w:ind w:left="420" w:leftChars="200" w:firstLine="525" w:firstLineChars="250"/>
        <w:rPr>
          <w:rFonts w:hint="eastAsia" w:ascii="宋体" w:hAnsi="宋体" w:eastAsia="宋体" w:cs="宋体"/>
          <w:sz w:val="21"/>
          <w:szCs w:val="21"/>
        </w:rPr>
      </w:pPr>
    </w:p>
    <w:p w14:paraId="03AD50E6">
      <w:pPr>
        <w:spacing w:line="360" w:lineRule="atLeast"/>
        <w:ind w:left="420" w:leftChars="200" w:firstLine="525" w:firstLineChars="250"/>
        <w:rPr>
          <w:rFonts w:hint="eastAsia" w:ascii="宋体" w:hAnsi="宋体" w:eastAsia="宋体" w:cs="宋体"/>
          <w:sz w:val="21"/>
          <w:szCs w:val="21"/>
        </w:rPr>
      </w:pPr>
    </w:p>
    <w:p w14:paraId="2B053F27">
      <w:pPr>
        <w:spacing w:line="360" w:lineRule="atLeast"/>
        <w:ind w:left="420" w:leftChars="200" w:firstLine="525" w:firstLineChars="250"/>
        <w:rPr>
          <w:rFonts w:hint="eastAsia" w:ascii="宋体" w:hAnsi="宋体" w:eastAsia="宋体" w:cs="宋体"/>
          <w:sz w:val="21"/>
          <w:szCs w:val="21"/>
        </w:rPr>
      </w:pPr>
    </w:p>
    <w:p w14:paraId="0062DDEA">
      <w:pPr>
        <w:spacing w:line="360" w:lineRule="atLeast"/>
        <w:rPr>
          <w:rFonts w:hint="eastAsia" w:ascii="宋体" w:hAnsi="宋体" w:eastAsia="宋体" w:cs="宋体"/>
          <w:sz w:val="28"/>
          <w:szCs w:val="28"/>
        </w:rPr>
      </w:pPr>
    </w:p>
    <w:p w14:paraId="6BE81486">
      <w:pPr>
        <w:spacing w:line="360" w:lineRule="atLeast"/>
        <w:ind w:left="420" w:leftChars="200" w:firstLine="700" w:firstLineChars="250"/>
        <w:rPr>
          <w:rFonts w:hint="eastAsia" w:ascii="宋体" w:hAnsi="宋体" w:eastAsia="宋体" w:cs="宋体"/>
          <w:sz w:val="28"/>
          <w:szCs w:val="28"/>
        </w:rPr>
      </w:pPr>
    </w:p>
    <w:p w14:paraId="41685390">
      <w:pPr>
        <w:spacing w:line="360" w:lineRule="atLeast"/>
        <w:ind w:left="420" w:leftChars="200" w:firstLine="700" w:firstLineChars="250"/>
        <w:rPr>
          <w:rFonts w:hint="eastAsia" w:ascii="宋体" w:hAnsi="宋体" w:eastAsia="宋体" w:cs="宋体"/>
          <w:sz w:val="28"/>
          <w:szCs w:val="28"/>
        </w:rPr>
      </w:pPr>
    </w:p>
    <w:p w14:paraId="5A5A9F57">
      <w:pPr>
        <w:spacing w:line="360" w:lineRule="atLeast"/>
        <w:jc w:val="center"/>
        <w:rPr>
          <w:rFonts w:hint="eastAsia" w:ascii="宋体" w:hAnsi="宋体" w:eastAsia="宋体" w:cs="宋体"/>
          <w:sz w:val="28"/>
          <w:szCs w:val="28"/>
        </w:rPr>
      </w:pPr>
      <w:r>
        <w:rPr>
          <w:rFonts w:hint="eastAsia" w:ascii="宋体" w:hAnsi="宋体" w:eastAsia="宋体" w:cs="宋体"/>
          <w:sz w:val="28"/>
          <w:szCs w:val="28"/>
        </w:rPr>
        <w:t>略</w:t>
      </w:r>
    </w:p>
    <w:p w14:paraId="619FB940">
      <w:pPr>
        <w:spacing w:line="360" w:lineRule="atLeast"/>
        <w:rPr>
          <w:rFonts w:hint="eastAsia" w:ascii="宋体" w:hAnsi="宋体" w:eastAsia="宋体" w:cs="宋体"/>
          <w:sz w:val="28"/>
          <w:szCs w:val="28"/>
        </w:rPr>
      </w:pPr>
    </w:p>
    <w:p w14:paraId="6423A1E1">
      <w:pPr>
        <w:spacing w:line="500" w:lineRule="exact"/>
        <w:ind w:firstLine="560"/>
        <w:rPr>
          <w:rFonts w:hint="eastAsia" w:ascii="宋体" w:hAnsi="宋体" w:eastAsia="宋体" w:cs="宋体"/>
          <w:sz w:val="24"/>
          <w:lang w:eastAsia="zh-CN"/>
        </w:rPr>
      </w:pPr>
      <w:r>
        <w:rPr>
          <w:rFonts w:hint="eastAsia" w:ascii="宋体" w:hAnsi="宋体" w:eastAsia="宋体" w:cs="宋体"/>
        </w:rPr>
        <w:t>该部分内容执行2018年2月，由北京市建设工程招标投标管理办公室下发的FDZH-HS-2017 北京市房屋建筑和市政工程施工招标文件中关于第四章 合同条款通用部分的内容。本合同专用条款另有约定的从其约定。</w:t>
      </w:r>
    </w:p>
    <w:p w14:paraId="409E0755">
      <w:pPr>
        <w:spacing w:line="432" w:lineRule="auto"/>
        <w:ind w:firstLine="177" w:firstLineChars="74"/>
        <w:rPr>
          <w:rFonts w:hint="eastAsia" w:ascii="宋体" w:hAnsi="宋体" w:eastAsia="宋体" w:cs="宋体"/>
          <w:sz w:val="24"/>
          <w:lang w:eastAsia="zh-CN"/>
        </w:rPr>
      </w:pPr>
    </w:p>
    <w:p w14:paraId="098C2D8F">
      <w:pPr>
        <w:spacing w:line="432" w:lineRule="auto"/>
        <w:ind w:firstLine="177" w:firstLineChars="74"/>
        <w:rPr>
          <w:rFonts w:hint="eastAsia" w:ascii="宋体" w:hAnsi="宋体" w:eastAsia="宋体" w:cs="宋体"/>
          <w:sz w:val="24"/>
          <w:lang w:eastAsia="zh-CN"/>
        </w:rPr>
      </w:pPr>
    </w:p>
    <w:p w14:paraId="61BC8D15">
      <w:pPr>
        <w:spacing w:line="432" w:lineRule="auto"/>
        <w:ind w:firstLine="177" w:firstLineChars="74"/>
        <w:rPr>
          <w:rFonts w:hint="eastAsia" w:ascii="宋体" w:hAnsi="宋体" w:eastAsia="宋体" w:cs="宋体"/>
          <w:sz w:val="24"/>
          <w:lang w:eastAsia="zh-CN"/>
        </w:rPr>
      </w:pPr>
    </w:p>
    <w:p w14:paraId="197D3912">
      <w:pPr>
        <w:spacing w:line="432" w:lineRule="auto"/>
        <w:ind w:firstLine="177" w:firstLineChars="74"/>
        <w:rPr>
          <w:rFonts w:hint="eastAsia" w:ascii="宋体" w:hAnsi="宋体" w:eastAsia="宋体" w:cs="宋体"/>
          <w:sz w:val="24"/>
          <w:lang w:eastAsia="zh-CN"/>
        </w:rPr>
      </w:pPr>
    </w:p>
    <w:p w14:paraId="7403243A">
      <w:pPr>
        <w:spacing w:line="432" w:lineRule="auto"/>
        <w:ind w:firstLine="177" w:firstLineChars="74"/>
        <w:rPr>
          <w:rFonts w:hint="eastAsia" w:ascii="宋体" w:hAnsi="宋体" w:eastAsia="宋体" w:cs="宋体"/>
          <w:sz w:val="24"/>
          <w:lang w:eastAsia="zh-CN"/>
        </w:rPr>
      </w:pPr>
    </w:p>
    <w:p w14:paraId="3791CA38">
      <w:pPr>
        <w:spacing w:line="432" w:lineRule="auto"/>
        <w:ind w:firstLine="177" w:firstLineChars="74"/>
        <w:rPr>
          <w:rFonts w:hint="eastAsia" w:ascii="宋体" w:hAnsi="宋体" w:eastAsia="宋体" w:cs="宋体"/>
          <w:sz w:val="24"/>
          <w:lang w:eastAsia="zh-CN"/>
        </w:rPr>
      </w:pPr>
    </w:p>
    <w:p w14:paraId="6F0797A3">
      <w:pPr>
        <w:spacing w:line="432" w:lineRule="auto"/>
        <w:ind w:firstLine="177" w:firstLineChars="74"/>
        <w:rPr>
          <w:rFonts w:hint="eastAsia" w:ascii="宋体" w:hAnsi="宋体" w:eastAsia="宋体" w:cs="宋体"/>
          <w:sz w:val="24"/>
          <w:lang w:eastAsia="zh-CN"/>
        </w:rPr>
      </w:pPr>
    </w:p>
    <w:p w14:paraId="11514B7E">
      <w:pPr>
        <w:spacing w:line="432" w:lineRule="auto"/>
        <w:ind w:firstLine="177" w:firstLineChars="74"/>
        <w:rPr>
          <w:rFonts w:hint="eastAsia" w:ascii="宋体" w:hAnsi="宋体" w:eastAsia="宋体" w:cs="宋体"/>
          <w:sz w:val="24"/>
          <w:lang w:eastAsia="zh-CN"/>
        </w:rPr>
      </w:pPr>
    </w:p>
    <w:p w14:paraId="76C9DD3D">
      <w:pPr>
        <w:spacing w:line="432" w:lineRule="auto"/>
        <w:ind w:firstLine="177" w:firstLineChars="74"/>
        <w:rPr>
          <w:rFonts w:hint="eastAsia" w:ascii="宋体" w:hAnsi="宋体" w:eastAsia="宋体" w:cs="宋体"/>
          <w:sz w:val="24"/>
          <w:lang w:eastAsia="zh-CN"/>
        </w:rPr>
      </w:pPr>
    </w:p>
    <w:p w14:paraId="2C8850BC">
      <w:pPr>
        <w:spacing w:line="360" w:lineRule="atLeast"/>
        <w:ind w:left="420" w:leftChars="200" w:firstLine="703" w:firstLineChars="25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合同条款专用部分</w:t>
      </w:r>
    </w:p>
    <w:p w14:paraId="01F55BD7">
      <w:pPr>
        <w:bidi w:val="0"/>
        <w:rPr>
          <w:rFonts w:hint="eastAsia" w:ascii="宋体" w:hAnsi="宋体" w:eastAsia="宋体" w:cs="宋体"/>
        </w:rPr>
      </w:pPr>
      <w:r>
        <w:rPr>
          <w:rFonts w:hint="eastAsia" w:ascii="宋体" w:hAnsi="宋体" w:eastAsia="宋体" w:cs="宋体"/>
        </w:rPr>
        <w:t>一般约定</w:t>
      </w:r>
    </w:p>
    <w:p w14:paraId="3CD0F08B">
      <w:pPr>
        <w:bidi w:val="0"/>
        <w:rPr>
          <w:rFonts w:hint="eastAsia" w:ascii="宋体" w:hAnsi="宋体" w:eastAsia="宋体" w:cs="宋体"/>
        </w:rPr>
      </w:pPr>
      <w:r>
        <w:rPr>
          <w:rFonts w:hint="eastAsia" w:ascii="宋体" w:hAnsi="宋体" w:eastAsia="宋体" w:cs="宋体"/>
        </w:rPr>
        <w:t>1.1 词语定义</w:t>
      </w:r>
    </w:p>
    <w:p w14:paraId="36A8C922">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1.1.2合同当事人和人员</w:t>
      </w:r>
    </w:p>
    <w:p w14:paraId="0438F68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1.1.2.2发包人 </w:t>
      </w:r>
      <w:r>
        <w:rPr>
          <w:rFonts w:hint="eastAsia" w:ascii="宋体" w:hAnsi="宋体" w:eastAsia="宋体" w:cs="宋体"/>
          <w:szCs w:val="21"/>
          <w:u w:val="single"/>
          <w:lang w:eastAsia="zh-CN"/>
        </w:rPr>
        <w:t>北京市朝阳区金盏乡人民政府</w:t>
      </w:r>
      <w:r>
        <w:rPr>
          <w:rFonts w:hint="eastAsia" w:ascii="宋体" w:hAnsi="宋体" w:eastAsia="宋体" w:cs="宋体"/>
          <w:color w:val="000000"/>
        </w:rPr>
        <w:t>。</w:t>
      </w:r>
    </w:p>
    <w:p w14:paraId="185605A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1.1.2.6监理人：</w:t>
      </w:r>
      <w:r>
        <w:rPr>
          <w:rFonts w:hint="eastAsia" w:ascii="宋体" w:hAnsi="宋体" w:eastAsia="宋体" w:cs="宋体"/>
          <w:color w:val="000000"/>
          <w:u w:val="single"/>
        </w:rPr>
        <w:t xml:space="preserve">                                </w:t>
      </w:r>
      <w:r>
        <w:rPr>
          <w:rFonts w:hint="eastAsia" w:ascii="宋体" w:hAnsi="宋体" w:eastAsia="宋体" w:cs="宋体"/>
          <w:color w:val="000000"/>
        </w:rPr>
        <w:t>。</w:t>
      </w:r>
    </w:p>
    <w:p w14:paraId="3723165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1.1.2.8发包人代表：指发包人指定的派驻施工场地（现场）的全权代表。</w:t>
      </w:r>
    </w:p>
    <w:p w14:paraId="581C85B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姓    名：</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943426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职    称：</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04566F37">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联系电话：</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02F53AA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电子信箱：</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14D77F1F">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通信地址：</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2A347E1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1.1.3工程和设备</w:t>
      </w:r>
    </w:p>
    <w:p w14:paraId="3AD50654">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1.1.3.2永久工程：</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1960882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1.1.3.3临时工程：</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27550103">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1.1.3.10永久占地：</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0314A1B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1.1.3.11临时占地：</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498BAF5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1.1.4日期</w:t>
      </w:r>
    </w:p>
    <w:p w14:paraId="0ED32EC6">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1.1.4.5缺陷责任期期限：</w:t>
      </w:r>
      <w:r>
        <w:rPr>
          <w:rFonts w:hint="eastAsia" w:ascii="宋体" w:hAnsi="宋体" w:eastAsia="宋体" w:cs="宋体"/>
          <w:color w:val="000000"/>
          <w:u w:val="single"/>
          <w:lang w:val="en-US" w:eastAsia="zh-CN"/>
        </w:rPr>
        <w:t>12个月</w:t>
      </w:r>
      <w:r>
        <w:rPr>
          <w:rFonts w:hint="eastAsia" w:ascii="宋体" w:hAnsi="宋体" w:eastAsia="宋体" w:cs="宋体"/>
          <w:color w:val="000000"/>
        </w:rPr>
        <w:t>。</w:t>
      </w:r>
    </w:p>
    <w:p w14:paraId="56B61DF2">
      <w:pPr>
        <w:bidi w:val="0"/>
        <w:rPr>
          <w:rFonts w:hint="eastAsia" w:ascii="宋体" w:hAnsi="宋体" w:eastAsia="宋体" w:cs="宋体"/>
        </w:rPr>
      </w:pPr>
      <w:r>
        <w:rPr>
          <w:rFonts w:hint="eastAsia" w:ascii="宋体" w:hAnsi="宋体" w:eastAsia="宋体" w:cs="宋体"/>
        </w:rPr>
        <w:t>1.4 合同文件的优先顺序</w:t>
      </w:r>
    </w:p>
    <w:p w14:paraId="23A7B9B6">
      <w:pPr>
        <w:spacing w:line="360" w:lineRule="auto"/>
        <w:ind w:firstLine="482"/>
        <w:rPr>
          <w:rFonts w:hint="eastAsia" w:ascii="宋体" w:hAnsi="宋体" w:eastAsia="宋体" w:cs="宋体"/>
          <w:color w:val="000000"/>
        </w:rPr>
      </w:pPr>
      <w:r>
        <w:rPr>
          <w:rFonts w:hint="eastAsia" w:ascii="宋体" w:hAnsi="宋体" w:eastAsia="宋体" w:cs="宋体"/>
          <w:color w:val="000000"/>
        </w:rPr>
        <w:t>合同文件的优先解释顺序如下：</w:t>
      </w:r>
    </w:p>
    <w:p w14:paraId="748C4B10">
      <w:pPr>
        <w:spacing w:line="360" w:lineRule="auto"/>
        <w:ind w:firstLine="482"/>
        <w:rPr>
          <w:rFonts w:hint="eastAsia" w:ascii="宋体" w:hAnsi="宋体" w:eastAsia="宋体" w:cs="宋体"/>
          <w:color w:val="000000"/>
        </w:rPr>
      </w:pPr>
      <w:r>
        <w:rPr>
          <w:rFonts w:hint="eastAsia" w:ascii="宋体" w:hAnsi="宋体" w:eastAsia="宋体" w:cs="宋体"/>
          <w:color w:val="000000"/>
        </w:rPr>
        <w:t>（1）合同协议书；</w:t>
      </w:r>
    </w:p>
    <w:p w14:paraId="45289DBF">
      <w:pPr>
        <w:spacing w:line="360" w:lineRule="auto"/>
        <w:ind w:firstLine="482"/>
        <w:rPr>
          <w:rFonts w:hint="eastAsia" w:ascii="宋体" w:hAnsi="宋体" w:eastAsia="宋体" w:cs="宋体"/>
          <w:color w:val="000000"/>
        </w:rPr>
      </w:pPr>
      <w:r>
        <w:rPr>
          <w:rFonts w:hint="eastAsia" w:ascii="宋体" w:hAnsi="宋体" w:eastAsia="宋体" w:cs="宋体"/>
          <w:color w:val="000000"/>
        </w:rPr>
        <w:t>（2）中标通知书；</w:t>
      </w:r>
    </w:p>
    <w:p w14:paraId="423888D2">
      <w:pPr>
        <w:spacing w:line="360" w:lineRule="auto"/>
        <w:ind w:firstLine="482"/>
        <w:rPr>
          <w:rFonts w:hint="eastAsia" w:ascii="宋体" w:hAnsi="宋体" w:eastAsia="宋体" w:cs="宋体"/>
          <w:color w:val="000000"/>
        </w:rPr>
      </w:pPr>
      <w:r>
        <w:rPr>
          <w:rFonts w:hint="eastAsia" w:ascii="宋体" w:hAnsi="宋体" w:eastAsia="宋体" w:cs="宋体"/>
          <w:color w:val="000000"/>
        </w:rPr>
        <w:t>（3）投标函及投标函附录；</w:t>
      </w:r>
    </w:p>
    <w:p w14:paraId="0DE5B15D">
      <w:pPr>
        <w:spacing w:line="360" w:lineRule="auto"/>
        <w:ind w:firstLine="482"/>
        <w:rPr>
          <w:rFonts w:hint="eastAsia" w:ascii="宋体" w:hAnsi="宋体" w:eastAsia="宋体" w:cs="宋体"/>
          <w:color w:val="000000"/>
        </w:rPr>
      </w:pPr>
      <w:r>
        <w:rPr>
          <w:rFonts w:hint="eastAsia" w:ascii="宋体" w:hAnsi="宋体" w:eastAsia="宋体" w:cs="宋体"/>
          <w:color w:val="000000"/>
        </w:rPr>
        <w:t>（4）合同条款专用部分；</w:t>
      </w:r>
    </w:p>
    <w:p w14:paraId="3FD204CB">
      <w:pPr>
        <w:spacing w:line="360" w:lineRule="auto"/>
        <w:ind w:firstLine="482"/>
        <w:rPr>
          <w:rFonts w:hint="eastAsia" w:ascii="宋体" w:hAnsi="宋体" w:eastAsia="宋体" w:cs="宋体"/>
          <w:color w:val="000000"/>
        </w:rPr>
      </w:pPr>
      <w:r>
        <w:rPr>
          <w:rFonts w:hint="eastAsia" w:ascii="宋体" w:hAnsi="宋体" w:eastAsia="宋体" w:cs="宋体"/>
          <w:color w:val="000000"/>
        </w:rPr>
        <w:t>（5）合同条款通用部分；</w:t>
      </w:r>
    </w:p>
    <w:p w14:paraId="770EA893">
      <w:pPr>
        <w:spacing w:line="360" w:lineRule="auto"/>
        <w:ind w:firstLine="482"/>
        <w:rPr>
          <w:rFonts w:hint="eastAsia" w:ascii="宋体" w:hAnsi="宋体" w:eastAsia="宋体" w:cs="宋体"/>
          <w:color w:val="000000"/>
        </w:rPr>
      </w:pPr>
      <w:r>
        <w:rPr>
          <w:rFonts w:hint="eastAsia" w:ascii="宋体" w:hAnsi="宋体" w:eastAsia="宋体" w:cs="宋体"/>
          <w:color w:val="000000"/>
        </w:rPr>
        <w:t xml:space="preserve"> (6) 已标价工程量清单；</w:t>
      </w:r>
    </w:p>
    <w:p w14:paraId="0865FE86">
      <w:pPr>
        <w:spacing w:line="360" w:lineRule="auto"/>
        <w:ind w:firstLine="482"/>
        <w:rPr>
          <w:rFonts w:hint="eastAsia" w:ascii="宋体" w:hAnsi="宋体" w:eastAsia="宋体" w:cs="宋体"/>
          <w:color w:val="000000"/>
        </w:rPr>
      </w:pPr>
      <w:r>
        <w:rPr>
          <w:rFonts w:hint="eastAsia" w:ascii="宋体" w:hAnsi="宋体" w:eastAsia="宋体" w:cs="宋体"/>
          <w:color w:val="000000"/>
        </w:rPr>
        <w:t xml:space="preserve"> (7) 技术标准和要求；</w:t>
      </w:r>
    </w:p>
    <w:p w14:paraId="4BE21C8B">
      <w:pPr>
        <w:spacing w:line="360" w:lineRule="auto"/>
        <w:ind w:firstLine="482"/>
        <w:rPr>
          <w:rFonts w:hint="eastAsia" w:ascii="宋体" w:hAnsi="宋体" w:eastAsia="宋体" w:cs="宋体"/>
          <w:color w:val="000000"/>
        </w:rPr>
      </w:pPr>
      <w:r>
        <w:rPr>
          <w:rFonts w:hint="eastAsia" w:ascii="宋体" w:hAnsi="宋体" w:eastAsia="宋体" w:cs="宋体"/>
          <w:color w:val="000000"/>
        </w:rPr>
        <w:t xml:space="preserve"> (8) 图纸；</w:t>
      </w:r>
    </w:p>
    <w:p w14:paraId="3C6DCD60">
      <w:pPr>
        <w:spacing w:line="360" w:lineRule="auto"/>
        <w:ind w:firstLine="482"/>
        <w:rPr>
          <w:rFonts w:hint="eastAsia" w:ascii="宋体" w:hAnsi="宋体" w:eastAsia="宋体" w:cs="宋体"/>
          <w:color w:val="000000"/>
        </w:rPr>
      </w:pPr>
      <w:r>
        <w:rPr>
          <w:rFonts w:hint="eastAsia" w:ascii="宋体" w:hAnsi="宋体" w:eastAsia="宋体" w:cs="宋体"/>
          <w:color w:val="000000"/>
        </w:rPr>
        <w:t xml:space="preserve"> (9) 其他合同条件。</w:t>
      </w:r>
    </w:p>
    <w:p w14:paraId="5B6C9D49">
      <w:pPr>
        <w:bidi w:val="0"/>
        <w:rPr>
          <w:rFonts w:hint="eastAsia" w:ascii="宋体" w:hAnsi="宋体" w:eastAsia="宋体" w:cs="宋体"/>
        </w:rPr>
      </w:pPr>
      <w:r>
        <w:rPr>
          <w:rFonts w:hint="eastAsia" w:ascii="宋体" w:hAnsi="宋体" w:eastAsia="宋体" w:cs="宋体"/>
        </w:rPr>
        <w:t>1.5 合同协议书</w:t>
      </w:r>
    </w:p>
    <w:p w14:paraId="19357C34">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合同生效的条件：</w:t>
      </w:r>
      <w:r>
        <w:rPr>
          <w:rFonts w:hint="eastAsia" w:ascii="宋体" w:hAnsi="宋体" w:eastAsia="宋体" w:cs="宋体"/>
          <w:color w:val="000000"/>
          <w:u w:val="single"/>
        </w:rPr>
        <w:t xml:space="preserve">合同双方签字并盖章后生效 </w:t>
      </w:r>
      <w:r>
        <w:rPr>
          <w:rFonts w:hint="eastAsia" w:ascii="宋体" w:hAnsi="宋体" w:eastAsia="宋体" w:cs="宋体"/>
          <w:color w:val="000000"/>
        </w:rPr>
        <w:t>。</w:t>
      </w:r>
    </w:p>
    <w:p w14:paraId="33EA9E26">
      <w:pPr>
        <w:bidi w:val="0"/>
        <w:rPr>
          <w:rFonts w:hint="eastAsia" w:ascii="宋体" w:hAnsi="宋体" w:eastAsia="宋体" w:cs="宋体"/>
        </w:rPr>
      </w:pPr>
      <w:r>
        <w:rPr>
          <w:rFonts w:hint="eastAsia" w:ascii="宋体" w:hAnsi="宋体" w:eastAsia="宋体" w:cs="宋体"/>
        </w:rPr>
        <w:t>1.6 图纸和承包人文件</w:t>
      </w:r>
    </w:p>
    <w:p w14:paraId="4AC1E7A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1.6.1图纸的提供</w:t>
      </w:r>
    </w:p>
    <w:p w14:paraId="0BE1C9D1">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（5）发包人提供图纸的期限：</w:t>
      </w:r>
      <w:r>
        <w:rPr>
          <w:rFonts w:hint="eastAsia" w:ascii="宋体" w:hAnsi="宋体" w:eastAsia="宋体" w:cs="宋体"/>
          <w:color w:val="000000"/>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color w:val="000000"/>
        </w:rPr>
        <w:t>。</w:t>
      </w:r>
    </w:p>
    <w:p w14:paraId="700814F7">
      <w:pPr>
        <w:spacing w:line="360" w:lineRule="auto"/>
        <w:ind w:firstLine="840" w:firstLineChars="400"/>
        <w:rPr>
          <w:rFonts w:hint="eastAsia" w:ascii="宋体" w:hAnsi="宋体" w:eastAsia="宋体" w:cs="宋体"/>
          <w:color w:val="000000"/>
          <w:u w:val="single"/>
        </w:rPr>
      </w:pPr>
      <w:r>
        <w:rPr>
          <w:rFonts w:hint="eastAsia" w:ascii="宋体" w:hAnsi="宋体" w:eastAsia="宋体" w:cs="宋体"/>
          <w:color w:val="000000"/>
        </w:rPr>
        <w:t>发包人提供图纸的数量：</w:t>
      </w:r>
      <w:r>
        <w:rPr>
          <w:rFonts w:hint="eastAsia" w:ascii="宋体" w:hAnsi="宋体" w:eastAsia="宋体" w:cs="宋体"/>
          <w:color w:val="000000"/>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011930DC">
      <w:pPr>
        <w:spacing w:line="360" w:lineRule="auto"/>
        <w:ind w:firstLine="840" w:firstLineChars="400"/>
        <w:rPr>
          <w:rFonts w:hint="eastAsia" w:ascii="宋体" w:hAnsi="宋体" w:eastAsia="宋体" w:cs="宋体"/>
          <w:color w:val="000000"/>
        </w:rPr>
      </w:pPr>
      <w:r>
        <w:rPr>
          <w:rFonts w:hint="eastAsia" w:ascii="宋体" w:hAnsi="宋体" w:eastAsia="宋体" w:cs="宋体"/>
          <w:color w:val="000000"/>
        </w:rPr>
        <w:t>其他约定：</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rPr>
        <w:t>。</w:t>
      </w:r>
    </w:p>
    <w:p w14:paraId="3E741567">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1.6.2 承包人提供的文件</w:t>
      </w:r>
    </w:p>
    <w:p w14:paraId="0665F414">
      <w:pPr>
        <w:spacing w:line="360" w:lineRule="auto"/>
        <w:ind w:firstLine="315" w:firstLineChars="150"/>
        <w:rPr>
          <w:rFonts w:hint="eastAsia" w:ascii="宋体" w:hAnsi="宋体" w:eastAsia="宋体" w:cs="宋体"/>
          <w:u w:val="single"/>
          <w:lang w:eastAsia="zh-CN"/>
        </w:rPr>
      </w:pPr>
      <w:r>
        <w:rPr>
          <w:rFonts w:hint="eastAsia" w:ascii="宋体" w:hAnsi="宋体" w:eastAsia="宋体" w:cs="宋体"/>
          <w:color w:val="000000"/>
        </w:rPr>
        <w:t>（1）由承包人提供的文件范围：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p>
    <w:p w14:paraId="1051522D">
      <w:pPr>
        <w:spacing w:line="360" w:lineRule="auto"/>
        <w:ind w:firstLine="420" w:firstLineChars="200"/>
        <w:rPr>
          <w:rFonts w:hint="eastAsia" w:ascii="宋体" w:hAnsi="宋体" w:eastAsia="宋体" w:cs="宋体"/>
          <w:color w:val="000000"/>
          <w:lang w:eastAsia="zh-CN"/>
        </w:rPr>
      </w:pPr>
      <w:r>
        <w:rPr>
          <w:rFonts w:hint="eastAsia" w:ascii="宋体" w:hAnsi="宋体" w:eastAsia="宋体" w:cs="宋体"/>
          <w:color w:val="000000"/>
        </w:rPr>
        <w:t>承包人提供文件的期限：</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p>
    <w:p w14:paraId="1ACA3096">
      <w:pPr>
        <w:spacing w:line="360" w:lineRule="auto"/>
        <w:ind w:firstLine="420" w:firstLineChars="200"/>
        <w:rPr>
          <w:rFonts w:hint="eastAsia" w:ascii="宋体" w:hAnsi="宋体" w:eastAsia="宋体" w:cs="宋体"/>
          <w:color w:val="000000"/>
          <w:lang w:eastAsia="zh-CN"/>
        </w:rPr>
      </w:pPr>
      <w:r>
        <w:rPr>
          <w:rFonts w:hint="eastAsia" w:ascii="宋体" w:hAnsi="宋体" w:eastAsia="宋体" w:cs="宋体"/>
          <w:color w:val="000000"/>
        </w:rPr>
        <w:t>承包人提供文件的数量：</w:t>
      </w:r>
      <w:r>
        <w:rPr>
          <w:rFonts w:hint="eastAsia" w:ascii="宋体" w:hAnsi="宋体" w:eastAsia="宋体" w:cs="宋体"/>
          <w:color w:val="000000"/>
          <w:u w:val="single"/>
          <w:lang w:val="en-US" w:eastAsia="zh-CN"/>
        </w:rPr>
        <w:t xml:space="preserve">      </w:t>
      </w:r>
    </w:p>
    <w:p w14:paraId="59B6B2B9">
      <w:pPr>
        <w:spacing w:line="360" w:lineRule="auto"/>
        <w:ind w:firstLine="420" w:firstLineChars="200"/>
        <w:rPr>
          <w:rFonts w:hint="eastAsia" w:ascii="宋体" w:hAnsi="宋体" w:eastAsia="宋体" w:cs="宋体"/>
          <w:color w:val="000000"/>
          <w:lang w:eastAsia="zh-CN"/>
        </w:rPr>
      </w:pPr>
      <w:r>
        <w:rPr>
          <w:rFonts w:hint="eastAsia" w:ascii="宋体" w:hAnsi="宋体" w:eastAsia="宋体" w:cs="宋体"/>
          <w:color w:val="000000"/>
        </w:rPr>
        <w:t>监理人批复承包人提供文件的期限：</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p>
    <w:p w14:paraId="50F340F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其他约定：</w:t>
      </w:r>
      <w:r>
        <w:rPr>
          <w:rFonts w:hint="eastAsia" w:ascii="宋体" w:hAnsi="宋体" w:eastAsia="宋体" w:cs="宋体"/>
          <w:color w:val="000000"/>
          <w:u w:val="single"/>
        </w:rPr>
        <w:t>/</w:t>
      </w:r>
      <w:r>
        <w:rPr>
          <w:rFonts w:hint="eastAsia" w:ascii="宋体" w:hAnsi="宋体" w:eastAsia="宋体" w:cs="宋体"/>
          <w:color w:val="000000"/>
        </w:rPr>
        <w:t>。</w:t>
      </w:r>
    </w:p>
    <w:p w14:paraId="1F0F404F">
      <w:pPr>
        <w:bidi w:val="0"/>
        <w:rPr>
          <w:rFonts w:hint="eastAsia" w:ascii="宋体" w:hAnsi="宋体" w:eastAsia="宋体" w:cs="宋体"/>
        </w:rPr>
      </w:pPr>
      <w:r>
        <w:rPr>
          <w:rFonts w:hint="eastAsia" w:ascii="宋体" w:hAnsi="宋体" w:eastAsia="宋体" w:cs="宋体"/>
        </w:rPr>
        <w:t>1.7 联 络</w:t>
      </w:r>
    </w:p>
    <w:p w14:paraId="2722D99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1.7.2联络来往函件的送达和接收</w:t>
      </w:r>
    </w:p>
    <w:p w14:paraId="7F031760">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（2）发包人指定的接收地点：</w:t>
      </w:r>
      <w:r>
        <w:rPr>
          <w:rFonts w:hint="eastAsia" w:ascii="宋体" w:hAnsi="宋体" w:eastAsia="宋体" w:cs="宋体"/>
          <w:color w:val="000000"/>
          <w:u w:val="single"/>
        </w:rPr>
        <w:t>待定</w:t>
      </w:r>
      <w:r>
        <w:rPr>
          <w:rFonts w:hint="eastAsia" w:ascii="宋体" w:hAnsi="宋体" w:eastAsia="宋体" w:cs="宋体"/>
          <w:color w:val="000000"/>
        </w:rPr>
        <w:t>。</w:t>
      </w:r>
    </w:p>
    <w:p w14:paraId="34A4B8AF">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发包人指定的接收人为：</w:t>
      </w:r>
      <w:r>
        <w:rPr>
          <w:rFonts w:hint="eastAsia" w:ascii="宋体" w:hAnsi="宋体" w:eastAsia="宋体" w:cs="宋体"/>
          <w:color w:val="000000"/>
          <w:u w:val="single"/>
        </w:rPr>
        <w:t>待定</w:t>
      </w:r>
      <w:r>
        <w:rPr>
          <w:rFonts w:hint="eastAsia" w:ascii="宋体" w:hAnsi="宋体" w:eastAsia="宋体" w:cs="宋体"/>
          <w:color w:val="000000"/>
        </w:rPr>
        <w:t>。</w:t>
      </w:r>
    </w:p>
    <w:p w14:paraId="2E4DE053">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（3）监理人指定的接收地点：</w:t>
      </w:r>
      <w:r>
        <w:rPr>
          <w:rFonts w:hint="eastAsia" w:ascii="宋体" w:hAnsi="宋体" w:eastAsia="宋体" w:cs="宋体"/>
          <w:color w:val="000000"/>
          <w:u w:val="single"/>
        </w:rPr>
        <w:t>待定</w:t>
      </w:r>
      <w:r>
        <w:rPr>
          <w:rFonts w:hint="eastAsia" w:ascii="宋体" w:hAnsi="宋体" w:eastAsia="宋体" w:cs="宋体"/>
          <w:color w:val="000000"/>
        </w:rPr>
        <w:t>。</w:t>
      </w:r>
    </w:p>
    <w:p w14:paraId="7CA3A651">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监理人指定的接收人为：</w:t>
      </w:r>
      <w:r>
        <w:rPr>
          <w:rFonts w:hint="eastAsia" w:ascii="宋体" w:hAnsi="宋体" w:eastAsia="宋体" w:cs="宋体"/>
          <w:color w:val="000000"/>
          <w:u w:val="single"/>
        </w:rPr>
        <w:t>待定</w:t>
      </w:r>
      <w:r>
        <w:rPr>
          <w:rFonts w:hint="eastAsia" w:ascii="宋体" w:hAnsi="宋体" w:eastAsia="宋体" w:cs="宋体"/>
          <w:color w:val="000000"/>
        </w:rPr>
        <w:t>。</w:t>
      </w:r>
    </w:p>
    <w:p w14:paraId="2D306D49">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（4）承包人指定的接收地点：</w:t>
      </w:r>
      <w:r>
        <w:rPr>
          <w:rFonts w:hint="eastAsia" w:ascii="宋体" w:hAnsi="宋体" w:eastAsia="宋体" w:cs="宋体"/>
          <w:color w:val="000000"/>
          <w:u w:val="single"/>
        </w:rPr>
        <w:t>待定</w:t>
      </w:r>
      <w:r>
        <w:rPr>
          <w:rFonts w:hint="eastAsia" w:ascii="宋体" w:hAnsi="宋体" w:eastAsia="宋体" w:cs="宋体"/>
          <w:color w:val="000000"/>
        </w:rPr>
        <w:t>。</w:t>
      </w:r>
    </w:p>
    <w:p w14:paraId="35DD46BD">
      <w:pPr>
        <w:bidi w:val="0"/>
        <w:rPr>
          <w:rFonts w:hint="eastAsia" w:ascii="宋体" w:hAnsi="宋体" w:eastAsia="宋体" w:cs="宋体"/>
        </w:rPr>
      </w:pPr>
      <w:r>
        <w:rPr>
          <w:rFonts w:hint="eastAsia" w:ascii="宋体" w:hAnsi="宋体" w:eastAsia="宋体" w:cs="宋体"/>
        </w:rPr>
        <w:t>2. 发包人义务</w:t>
      </w:r>
    </w:p>
    <w:p w14:paraId="04EF8380">
      <w:pPr>
        <w:bidi w:val="0"/>
        <w:rPr>
          <w:rFonts w:hint="eastAsia" w:ascii="宋体" w:hAnsi="宋体" w:eastAsia="宋体" w:cs="宋体"/>
        </w:rPr>
      </w:pPr>
      <w:r>
        <w:rPr>
          <w:rFonts w:hint="eastAsia" w:ascii="宋体" w:hAnsi="宋体" w:eastAsia="宋体" w:cs="宋体"/>
        </w:rPr>
        <w:t>2.3 提供施工场地</w:t>
      </w:r>
    </w:p>
    <w:p w14:paraId="739479DF">
      <w:pPr>
        <w:bidi w:val="0"/>
        <w:rPr>
          <w:rFonts w:hint="eastAsia" w:ascii="宋体" w:hAnsi="宋体" w:eastAsia="宋体" w:cs="宋体"/>
          <w:color w:val="000000"/>
        </w:rPr>
      </w:pPr>
      <w:r>
        <w:rPr>
          <w:rFonts w:hint="eastAsia" w:ascii="宋体" w:hAnsi="宋体" w:eastAsia="宋体" w:cs="宋体"/>
          <w:color w:val="000000"/>
        </w:rPr>
        <w:t>发包人移交施工场地的期限：发包人应当将具备施工条件的施工场地，在监理人发出开工通知中载明的开工日期</w:t>
      </w:r>
      <w:r>
        <w:rPr>
          <w:rFonts w:hint="eastAsia" w:ascii="宋体" w:hAnsi="宋体" w:eastAsia="宋体" w:cs="宋体"/>
          <w:color w:val="000000"/>
          <w:u w:val="single"/>
        </w:rPr>
        <w:t>7</w:t>
      </w:r>
      <w:r>
        <w:rPr>
          <w:rFonts w:hint="eastAsia" w:ascii="宋体" w:hAnsi="宋体" w:eastAsia="宋体" w:cs="宋体"/>
          <w:color w:val="000000"/>
        </w:rPr>
        <w:t>天前移交给承包人。</w:t>
      </w:r>
    </w:p>
    <w:p w14:paraId="22145EF1">
      <w:pPr>
        <w:bidi w:val="0"/>
        <w:rPr>
          <w:rFonts w:hint="eastAsia" w:ascii="宋体" w:hAnsi="宋体" w:eastAsia="宋体" w:cs="宋体"/>
          <w:color w:val="000000"/>
        </w:rPr>
      </w:pPr>
      <w:r>
        <w:rPr>
          <w:rFonts w:hint="eastAsia" w:ascii="宋体" w:hAnsi="宋体" w:eastAsia="宋体" w:cs="宋体"/>
          <w:color w:val="000000"/>
        </w:rPr>
        <w:t xml:space="preserve">2.8 </w:t>
      </w:r>
      <w:r>
        <w:rPr>
          <w:rFonts w:hint="eastAsia" w:ascii="宋体" w:hAnsi="宋体" w:eastAsia="宋体" w:cs="宋体"/>
          <w:bCs/>
        </w:rPr>
        <w:t>向承包人提交支付担保</w:t>
      </w:r>
    </w:p>
    <w:p w14:paraId="028B1201">
      <w:pPr>
        <w:spacing w:line="360" w:lineRule="auto"/>
        <w:rPr>
          <w:rFonts w:hint="eastAsia" w:ascii="宋体" w:hAnsi="宋体" w:eastAsia="宋体" w:cs="宋体"/>
          <w:color w:val="000000"/>
        </w:rPr>
      </w:pPr>
      <w:r>
        <w:rPr>
          <w:rFonts w:hint="eastAsia" w:ascii="宋体" w:hAnsi="宋体" w:eastAsia="宋体" w:cs="宋体"/>
          <w:color w:val="000000"/>
        </w:rPr>
        <w:t>（1）发包人向承包人提交支付担保的金额：</w:t>
      </w:r>
      <w:r>
        <w:rPr>
          <w:rFonts w:hint="eastAsia" w:ascii="宋体" w:hAnsi="宋体" w:eastAsia="宋体" w:cs="宋体"/>
          <w:color w:val="000000"/>
          <w:u w:val="single"/>
        </w:rPr>
        <w:t>/</w:t>
      </w:r>
      <w:r>
        <w:rPr>
          <w:rFonts w:hint="eastAsia" w:ascii="宋体" w:hAnsi="宋体" w:eastAsia="宋体" w:cs="宋体"/>
          <w:color w:val="000000"/>
        </w:rPr>
        <w:t>。</w:t>
      </w:r>
    </w:p>
    <w:p w14:paraId="2C3E6AA9">
      <w:pPr>
        <w:spacing w:line="360" w:lineRule="auto"/>
        <w:rPr>
          <w:rFonts w:hint="eastAsia" w:ascii="宋体" w:hAnsi="宋体" w:eastAsia="宋体" w:cs="宋体"/>
          <w:color w:val="000000"/>
        </w:rPr>
      </w:pPr>
      <w:r>
        <w:rPr>
          <w:rFonts w:hint="eastAsia" w:ascii="宋体" w:hAnsi="宋体" w:eastAsia="宋体" w:cs="宋体"/>
          <w:color w:val="000000"/>
        </w:rPr>
        <w:t>2.13其他义务</w:t>
      </w:r>
    </w:p>
    <w:p w14:paraId="718E9502">
      <w:pPr>
        <w:spacing w:line="360" w:lineRule="auto"/>
        <w:rPr>
          <w:rFonts w:hint="eastAsia" w:ascii="宋体" w:hAnsi="宋体" w:eastAsia="宋体" w:cs="宋体"/>
          <w:color w:val="000000"/>
        </w:rPr>
      </w:pPr>
      <w:r>
        <w:rPr>
          <w:rFonts w:hint="eastAsia" w:ascii="宋体" w:hAnsi="宋体" w:eastAsia="宋体" w:cs="宋体"/>
          <w:color w:val="000000"/>
        </w:rPr>
        <w:t>发包人应当履行的其他义务：</w:t>
      </w:r>
    </w:p>
    <w:p w14:paraId="05F766BD">
      <w:pPr>
        <w:spacing w:line="360" w:lineRule="auto"/>
        <w:rPr>
          <w:rFonts w:hint="eastAsia" w:ascii="宋体" w:hAnsi="宋体" w:eastAsia="宋体" w:cs="宋体"/>
          <w:color w:val="000000"/>
        </w:rPr>
      </w:pPr>
      <w:r>
        <w:rPr>
          <w:rFonts w:hint="eastAsia" w:ascii="宋体" w:hAnsi="宋体" w:eastAsia="宋体" w:cs="宋体"/>
          <w:color w:val="000000"/>
        </w:rPr>
        <w:t>2.13.1 发包人提供满足现场施工需求的水电接驳点位，如不能满足施工需求，增加柴油发电机及运水等额外增加费用，由发包人承担；</w:t>
      </w:r>
    </w:p>
    <w:p w14:paraId="7F2D219F">
      <w:pPr>
        <w:bidi w:val="0"/>
        <w:rPr>
          <w:rFonts w:hint="eastAsia" w:ascii="宋体" w:hAnsi="宋体" w:eastAsia="宋体" w:cs="宋体"/>
        </w:rPr>
      </w:pPr>
      <w:r>
        <w:rPr>
          <w:rFonts w:hint="eastAsia" w:ascii="宋体" w:hAnsi="宋体" w:eastAsia="宋体" w:cs="宋体"/>
        </w:rPr>
        <w:t>3. 监理人</w:t>
      </w:r>
    </w:p>
    <w:p w14:paraId="016FBD1D">
      <w:pPr>
        <w:bidi w:val="0"/>
        <w:rPr>
          <w:rFonts w:hint="eastAsia" w:ascii="宋体" w:hAnsi="宋体" w:eastAsia="宋体" w:cs="宋体"/>
        </w:rPr>
      </w:pPr>
      <w:r>
        <w:rPr>
          <w:rFonts w:hint="eastAsia" w:ascii="宋体" w:hAnsi="宋体" w:eastAsia="宋体" w:cs="宋体"/>
        </w:rPr>
        <w:t>3.1 监理人的职责和权力</w:t>
      </w:r>
    </w:p>
    <w:p w14:paraId="36B6A7D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3.1.1发包人需批准明确行使的权力：</w:t>
      </w:r>
      <w:r>
        <w:rPr>
          <w:rFonts w:hint="eastAsia" w:ascii="宋体" w:hAnsi="宋体" w:eastAsia="宋体" w:cs="宋体"/>
          <w:color w:val="000000"/>
          <w:u w:val="single"/>
        </w:rPr>
        <w:t>/</w:t>
      </w:r>
      <w:r>
        <w:rPr>
          <w:rFonts w:hint="eastAsia" w:ascii="宋体" w:hAnsi="宋体" w:eastAsia="宋体" w:cs="宋体"/>
          <w:color w:val="000000"/>
        </w:rPr>
        <w:t>。</w:t>
      </w:r>
    </w:p>
    <w:p w14:paraId="18511C87">
      <w:pPr>
        <w:bidi w:val="0"/>
        <w:rPr>
          <w:rFonts w:hint="eastAsia" w:ascii="宋体" w:hAnsi="宋体" w:eastAsia="宋体" w:cs="宋体"/>
        </w:rPr>
      </w:pPr>
      <w:r>
        <w:rPr>
          <w:rFonts w:hint="eastAsia" w:ascii="宋体" w:hAnsi="宋体" w:eastAsia="宋体" w:cs="宋体"/>
        </w:rPr>
        <w:t>4. 承包人</w:t>
      </w:r>
    </w:p>
    <w:p w14:paraId="7AC021EF">
      <w:pPr>
        <w:bidi w:val="0"/>
        <w:rPr>
          <w:rFonts w:hint="eastAsia" w:ascii="宋体" w:hAnsi="宋体" w:eastAsia="宋体" w:cs="宋体"/>
        </w:rPr>
      </w:pPr>
      <w:bookmarkStart w:id="721" w:name="_Toc374979401"/>
      <w:bookmarkStart w:id="722" w:name="_Toc360107176"/>
      <w:bookmarkStart w:id="723" w:name="_Toc2410"/>
      <w:bookmarkStart w:id="724" w:name="_Toc241459675"/>
      <w:r>
        <w:rPr>
          <w:rFonts w:hint="eastAsia" w:ascii="宋体" w:hAnsi="宋体" w:eastAsia="宋体" w:cs="宋体"/>
        </w:rPr>
        <w:t>4.1 承包人的一般义务</w:t>
      </w:r>
      <w:bookmarkEnd w:id="721"/>
      <w:bookmarkEnd w:id="722"/>
      <w:bookmarkEnd w:id="723"/>
      <w:bookmarkEnd w:id="724"/>
    </w:p>
    <w:p w14:paraId="37E2C530">
      <w:pPr>
        <w:bidi w:val="0"/>
        <w:rPr>
          <w:rFonts w:hint="eastAsia" w:ascii="宋体" w:hAnsi="宋体" w:eastAsia="宋体" w:cs="宋体"/>
        </w:rPr>
      </w:pPr>
      <w:r>
        <w:rPr>
          <w:rFonts w:hint="eastAsia" w:ascii="宋体" w:hAnsi="宋体" w:eastAsia="宋体" w:cs="宋体"/>
        </w:rPr>
        <w:t>4.1.8为他人提供方便</w:t>
      </w:r>
    </w:p>
    <w:p w14:paraId="11B3838E">
      <w:pPr>
        <w:spacing w:line="360" w:lineRule="auto"/>
        <w:rPr>
          <w:rFonts w:hint="eastAsia" w:ascii="宋体" w:hAnsi="宋体" w:eastAsia="宋体" w:cs="宋体"/>
          <w:color w:val="000000"/>
          <w:u w:val="single"/>
        </w:rPr>
      </w:pPr>
      <w:r>
        <w:rPr>
          <w:rFonts w:hint="eastAsia" w:ascii="宋体" w:hAnsi="宋体" w:eastAsia="宋体" w:cs="宋体"/>
          <w:color w:val="000000"/>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eastAsia="宋体" w:cs="宋体"/>
          <w:color w:val="000000"/>
          <w:u w:val="single"/>
        </w:rPr>
        <w:t xml:space="preserve">1.协助发包方办理开工前必要的批准、许可、核准、报备及竣工后必要的报验、送检、 备案等手续； </w:t>
      </w:r>
    </w:p>
    <w:p w14:paraId="2ECA8C25">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2.为发包人及监理提供办公及生活用房，并配备照明、电话、空调等必要办公条件所需的设施，其费用己包含在措施费中，不再另行支付；</w:t>
      </w:r>
    </w:p>
    <w:p w14:paraId="2B6F2BB4">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 xml:space="preserve">3.严格遵守政府有关部门对施工场地、施工人员、治安、交通、市容环卫、施工噪音以及环境保护和安全生产等方面 的管理规定，按规定办理有关手续，并以书面形式通知发包人，同时承担因此发生的费用和 因违反规定而受到的各类处罚及事故责任等。 </w:t>
      </w:r>
    </w:p>
    <w:p w14:paraId="62EC5E12">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4.已竣工工程未交付发包人之前，由承包人负责工程的成品保护工作，保护期间发生损坏或出现任何事故责任，承包人自费予以修复并承担全部责任。</w:t>
      </w:r>
    </w:p>
    <w:p w14:paraId="20E1D5E5">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 xml:space="preserve"> 5.做好施工场地地下管线和邻近建筑物、构筑物(包括文物保护建筑）、古树名木的保护工作。</w:t>
      </w:r>
    </w:p>
    <w:p w14:paraId="12D7879D">
      <w:pPr>
        <w:spacing w:line="360" w:lineRule="auto"/>
        <w:rPr>
          <w:rFonts w:hint="eastAsia" w:ascii="宋体" w:hAnsi="宋体" w:eastAsia="宋体" w:cs="宋体"/>
          <w:color w:val="000000"/>
          <w:u w:val="single"/>
        </w:rPr>
      </w:pPr>
      <w:r>
        <w:rPr>
          <w:rFonts w:hint="eastAsia" w:ascii="宋体" w:hAnsi="宋体" w:eastAsia="宋体" w:cs="宋体"/>
          <w:color w:val="000000"/>
          <w:u w:val="single"/>
        </w:rPr>
        <w:t>6.保证施工场地清洁符合环境卫生管理的有关规定，交工前清理现场。</w:t>
      </w:r>
    </w:p>
    <w:p w14:paraId="717A4835">
      <w:pPr>
        <w:spacing w:line="360" w:lineRule="auto"/>
        <w:rPr>
          <w:rFonts w:hint="eastAsia" w:ascii="宋体" w:hAnsi="宋体" w:eastAsia="宋体" w:cs="宋体"/>
          <w:color w:val="000000"/>
        </w:rPr>
      </w:pPr>
      <w:r>
        <w:rPr>
          <w:rFonts w:hint="eastAsia" w:ascii="宋体" w:hAnsi="宋体" w:eastAsia="宋体" w:cs="宋体"/>
          <w:color w:val="000000"/>
          <w:u w:val="single"/>
        </w:rPr>
        <w:t xml:space="preserve">7.遵照有关国家、北京市政府发布的规定，避免或减少由于施工造成的噪音、空气污染而带来的扰民及民扰影响，以及施工带来的人行路及道路使用之干扰。主动协调同周围居民及有关单位的关系，以免造成窝工、停工、延误工期的现象发生。代表发包人直接负责处理扰民、民扰的工作。如承包人在规定时间以外进行施工，因此发生噪音、空气污染等扰民事故 索赔、额外费用、工期延误等，均由承包人承担。承包人不能以扰民或民扰问题处理为理由，向发包人提出索赔或工期延长的要求。 </w:t>
      </w:r>
      <w:r>
        <w:rPr>
          <w:rFonts w:hint="eastAsia" w:ascii="宋体" w:hAnsi="宋体" w:eastAsia="宋体" w:cs="宋体"/>
          <w:color w:val="000000"/>
        </w:rPr>
        <w:t>。</w:t>
      </w:r>
    </w:p>
    <w:p w14:paraId="7B30FF9A">
      <w:pPr>
        <w:bidi w:val="0"/>
        <w:rPr>
          <w:rFonts w:hint="eastAsia" w:ascii="宋体" w:hAnsi="宋体" w:eastAsia="宋体" w:cs="宋体"/>
        </w:rPr>
      </w:pPr>
      <w:r>
        <w:rPr>
          <w:rFonts w:hint="eastAsia" w:ascii="宋体" w:hAnsi="宋体" w:eastAsia="宋体" w:cs="宋体"/>
        </w:rPr>
        <w:t xml:space="preserve">4.1.10其他义务  </w:t>
      </w:r>
    </w:p>
    <w:p w14:paraId="21CABBF2">
      <w:pPr>
        <w:bidi w:val="0"/>
        <w:rPr>
          <w:rFonts w:hint="eastAsia" w:ascii="宋体" w:hAnsi="宋体" w:eastAsia="宋体" w:cs="宋体"/>
        </w:rPr>
      </w:pPr>
      <w:r>
        <w:rPr>
          <w:rFonts w:hint="eastAsia" w:ascii="宋体" w:hAnsi="宋体" w:eastAsia="宋体" w:cs="宋体"/>
        </w:rPr>
        <w:t>4.1.10.1 主要材料应满足设计图纸及规范要求，如后期明确品牌高于中标价的，按市场价格据实调整。</w:t>
      </w:r>
    </w:p>
    <w:p w14:paraId="7998F645">
      <w:pPr>
        <w:bidi w:val="0"/>
        <w:rPr>
          <w:rFonts w:hint="eastAsia" w:ascii="宋体" w:hAnsi="宋体" w:eastAsia="宋体" w:cs="宋体"/>
        </w:rPr>
      </w:pPr>
      <w:r>
        <w:rPr>
          <w:rFonts w:hint="eastAsia" w:ascii="宋体" w:hAnsi="宋体" w:eastAsia="宋体" w:cs="宋体"/>
        </w:rPr>
        <w:t xml:space="preserve">4.2 履约担保 </w:t>
      </w:r>
    </w:p>
    <w:p w14:paraId="7C2CC094">
      <w:pPr>
        <w:bidi w:val="0"/>
        <w:rPr>
          <w:rFonts w:hint="eastAsia" w:ascii="宋体" w:hAnsi="宋体" w:eastAsia="宋体" w:cs="宋体"/>
        </w:rPr>
      </w:pPr>
      <w:r>
        <w:rPr>
          <w:rFonts w:hint="eastAsia" w:ascii="宋体" w:hAnsi="宋体" w:eastAsia="宋体" w:cs="宋体"/>
        </w:rPr>
        <w:t>4.2.1 承包人履约担保的格式和金额</w:t>
      </w:r>
    </w:p>
    <w:p w14:paraId="5BE4F65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w:t>
      </w:r>
      <w:r>
        <w:rPr>
          <w:rFonts w:hint="eastAsia" w:ascii="宋体" w:hAnsi="宋体" w:eastAsia="宋体" w:cs="宋体"/>
          <w:color w:val="000000"/>
          <w:u w:val="single"/>
        </w:rPr>
        <w:t>不要求</w:t>
      </w:r>
      <w:r>
        <w:rPr>
          <w:rFonts w:hint="eastAsia" w:ascii="宋体" w:hAnsi="宋体" w:eastAsia="宋体" w:cs="宋体"/>
          <w:color w:val="000000"/>
        </w:rPr>
        <w:t>（要求/不要求）承包人提供承包人履约担保。</w:t>
      </w:r>
    </w:p>
    <w:p w14:paraId="79CC065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承包人履约担保的金额为</w:t>
      </w:r>
      <w:r>
        <w:rPr>
          <w:rFonts w:hint="eastAsia" w:ascii="宋体" w:hAnsi="宋体" w:eastAsia="宋体" w:cs="宋体"/>
          <w:color w:val="000000"/>
          <w:u w:val="single"/>
        </w:rPr>
        <w:t>/</w:t>
      </w:r>
    </w:p>
    <w:p w14:paraId="231CB038">
      <w:pPr>
        <w:bidi w:val="0"/>
        <w:rPr>
          <w:rFonts w:hint="eastAsia" w:ascii="宋体" w:hAnsi="宋体" w:eastAsia="宋体" w:cs="宋体"/>
        </w:rPr>
      </w:pPr>
      <w:r>
        <w:rPr>
          <w:rFonts w:hint="eastAsia" w:ascii="宋体" w:hAnsi="宋体" w:eastAsia="宋体" w:cs="宋体"/>
        </w:rPr>
        <w:t>4.11 不利物质条件</w:t>
      </w:r>
    </w:p>
    <w:p w14:paraId="1EA12232">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4.11.1不利物质条件的范围：</w:t>
      </w:r>
      <w:r>
        <w:rPr>
          <w:rFonts w:hint="eastAsia" w:ascii="宋体" w:hAnsi="宋体" w:eastAsia="宋体" w:cs="宋体"/>
          <w:color w:val="000000"/>
          <w:u w:val="single"/>
        </w:rPr>
        <w:t>地下已存在的但未探明的非自然物质障碍和污染物等，包括地下和水文条件</w:t>
      </w:r>
      <w:r>
        <w:rPr>
          <w:rFonts w:hint="eastAsia" w:ascii="宋体" w:hAnsi="宋体" w:eastAsia="宋体" w:cs="宋体"/>
          <w:color w:val="000000"/>
        </w:rPr>
        <w:t>。</w:t>
      </w:r>
    </w:p>
    <w:p w14:paraId="26A9A771">
      <w:pPr>
        <w:bidi w:val="0"/>
        <w:rPr>
          <w:rFonts w:hint="eastAsia" w:ascii="宋体" w:hAnsi="宋体" w:eastAsia="宋体" w:cs="宋体"/>
        </w:rPr>
      </w:pPr>
      <w:r>
        <w:rPr>
          <w:rFonts w:hint="eastAsia" w:ascii="宋体" w:hAnsi="宋体" w:eastAsia="宋体" w:cs="宋体"/>
        </w:rPr>
        <w:t>5. 材料和工程设备</w:t>
      </w:r>
    </w:p>
    <w:p w14:paraId="55895445">
      <w:pPr>
        <w:bidi w:val="0"/>
        <w:rPr>
          <w:rFonts w:hint="eastAsia" w:ascii="宋体" w:hAnsi="宋体" w:eastAsia="宋体" w:cs="宋体"/>
        </w:rPr>
      </w:pPr>
      <w:r>
        <w:rPr>
          <w:rFonts w:hint="eastAsia" w:ascii="宋体" w:hAnsi="宋体" w:eastAsia="宋体" w:cs="宋体"/>
        </w:rPr>
        <w:t>5.1 承包人提供的材料和工程设备</w:t>
      </w:r>
    </w:p>
    <w:p w14:paraId="1072BA14">
      <w:pPr>
        <w:bidi w:val="0"/>
        <w:rPr>
          <w:rFonts w:hint="eastAsia" w:ascii="宋体" w:hAnsi="宋体" w:eastAsia="宋体" w:cs="宋体"/>
          <w:color w:val="000000"/>
        </w:rPr>
      </w:pPr>
      <w:r>
        <w:rPr>
          <w:rFonts w:hint="eastAsia" w:ascii="宋体" w:hAnsi="宋体" w:eastAsia="宋体" w:cs="宋体"/>
          <w:color w:val="000000"/>
        </w:rPr>
        <w:t>5.1.2 承包人将由其提供的材料和工程设备的供货人及品种、规格、数量和供货时间等报送监理人审批的期限：</w:t>
      </w:r>
      <w:r>
        <w:rPr>
          <w:rFonts w:hint="eastAsia" w:ascii="宋体" w:hAnsi="宋体" w:eastAsia="宋体" w:cs="宋体"/>
          <w:color w:val="000000"/>
          <w:u w:val="single"/>
        </w:rPr>
        <w:t>7天</w:t>
      </w:r>
      <w:r>
        <w:rPr>
          <w:rFonts w:hint="eastAsia" w:ascii="宋体" w:hAnsi="宋体" w:eastAsia="宋体" w:cs="宋体"/>
          <w:color w:val="000000"/>
        </w:rPr>
        <w:t xml:space="preserve">。 </w:t>
      </w:r>
    </w:p>
    <w:p w14:paraId="1C595108">
      <w:pPr>
        <w:bidi w:val="0"/>
        <w:rPr>
          <w:rFonts w:hint="eastAsia" w:ascii="宋体" w:hAnsi="宋体" w:eastAsia="宋体" w:cs="宋体"/>
        </w:rPr>
      </w:pPr>
      <w:r>
        <w:rPr>
          <w:rFonts w:hint="eastAsia" w:ascii="宋体" w:hAnsi="宋体" w:eastAsia="宋体" w:cs="宋体"/>
        </w:rPr>
        <w:t>6. 施工设备和临时设施</w:t>
      </w:r>
    </w:p>
    <w:p w14:paraId="2986697D">
      <w:pPr>
        <w:bidi w:val="0"/>
        <w:rPr>
          <w:rFonts w:hint="eastAsia" w:ascii="宋体" w:hAnsi="宋体" w:eastAsia="宋体" w:cs="宋体"/>
        </w:rPr>
      </w:pPr>
      <w:bookmarkStart w:id="725" w:name="_Toc374979409"/>
      <w:bookmarkStart w:id="726" w:name="_Toc360107184"/>
      <w:bookmarkStart w:id="727" w:name="_Toc15216"/>
      <w:bookmarkStart w:id="728" w:name="_Toc241459684"/>
      <w:r>
        <w:rPr>
          <w:rFonts w:hint="eastAsia" w:ascii="宋体" w:hAnsi="宋体" w:eastAsia="宋体" w:cs="宋体"/>
        </w:rPr>
        <w:t>6.1 承包人提供的施工设备和临时设施</w:t>
      </w:r>
      <w:bookmarkEnd w:id="725"/>
      <w:bookmarkEnd w:id="726"/>
      <w:bookmarkEnd w:id="727"/>
      <w:bookmarkEnd w:id="728"/>
    </w:p>
    <w:p w14:paraId="2489A22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6.1.2发包人承担修建临时设施的费用的范围：</w:t>
      </w:r>
      <w:r>
        <w:rPr>
          <w:rFonts w:hint="eastAsia" w:ascii="宋体" w:hAnsi="宋体" w:eastAsia="宋体" w:cs="宋体"/>
          <w:color w:val="000000"/>
          <w:u w:val="single"/>
        </w:rPr>
        <w:t xml:space="preserve">     </w:t>
      </w:r>
      <w:r>
        <w:rPr>
          <w:rFonts w:hint="eastAsia" w:ascii="宋体" w:hAnsi="宋体" w:eastAsia="宋体" w:cs="宋体"/>
          <w:u w:val="single"/>
        </w:rPr>
        <w:t xml:space="preserve"> 无</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4F1D6490">
      <w:pPr>
        <w:spacing w:line="360" w:lineRule="auto"/>
        <w:rPr>
          <w:rFonts w:hint="eastAsia" w:ascii="宋体" w:hAnsi="宋体" w:eastAsia="宋体" w:cs="宋体"/>
          <w:color w:val="000000"/>
        </w:rPr>
      </w:pPr>
      <w:r>
        <w:rPr>
          <w:rFonts w:hint="eastAsia" w:ascii="宋体" w:hAnsi="宋体" w:eastAsia="宋体" w:cs="宋体"/>
          <w:color w:val="000000"/>
        </w:rPr>
        <w:t>需要发包人办理申请手续和承担相关费用的临时占地：</w:t>
      </w:r>
      <w:r>
        <w:rPr>
          <w:rFonts w:hint="eastAsia" w:ascii="宋体" w:hAnsi="宋体" w:eastAsia="宋体" w:cs="宋体"/>
          <w:color w:val="000000"/>
          <w:u w:val="single"/>
        </w:rPr>
        <w:t xml:space="preserve">       </w:t>
      </w:r>
      <w:r>
        <w:rPr>
          <w:rFonts w:hint="eastAsia" w:ascii="宋体" w:hAnsi="宋体" w:eastAsia="宋体" w:cs="宋体"/>
          <w:u w:val="single"/>
        </w:rPr>
        <w:t xml:space="preserve"> 无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35A7D855">
      <w:pPr>
        <w:bidi w:val="0"/>
        <w:rPr>
          <w:rFonts w:hint="eastAsia" w:ascii="宋体" w:hAnsi="宋体" w:eastAsia="宋体" w:cs="宋体"/>
        </w:rPr>
      </w:pPr>
      <w:bookmarkStart w:id="729" w:name="_Toc360107185"/>
      <w:bookmarkStart w:id="730" w:name="_Toc241459685"/>
      <w:bookmarkStart w:id="731" w:name="_Toc11245"/>
      <w:bookmarkStart w:id="732" w:name="_Toc374979410"/>
      <w:r>
        <w:rPr>
          <w:rFonts w:hint="eastAsia" w:ascii="宋体" w:hAnsi="宋体" w:eastAsia="宋体" w:cs="宋体"/>
        </w:rPr>
        <w:t>6.2 发包人提供的施工设备和临时设施</w:t>
      </w:r>
      <w:bookmarkEnd w:id="729"/>
      <w:bookmarkEnd w:id="730"/>
      <w:bookmarkEnd w:id="731"/>
      <w:bookmarkEnd w:id="732"/>
    </w:p>
    <w:p w14:paraId="0322FD9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发包人提供的施工设备和临时设施：</w:t>
      </w:r>
      <w:r>
        <w:rPr>
          <w:rFonts w:hint="eastAsia" w:ascii="宋体" w:hAnsi="宋体" w:eastAsia="宋体" w:cs="宋体"/>
          <w:color w:val="000000"/>
          <w:u w:val="single"/>
        </w:rPr>
        <w:t xml:space="preserve">          </w:t>
      </w:r>
      <w:r>
        <w:rPr>
          <w:rFonts w:hint="eastAsia" w:ascii="宋体" w:hAnsi="宋体" w:eastAsia="宋体" w:cs="宋体"/>
          <w:u w:val="single"/>
        </w:rPr>
        <w:t xml:space="preserve"> 无</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066382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发包人提供的施工设备和临时设施的运行、维护、拆除、清运费用的承担人：</w:t>
      </w:r>
      <w:r>
        <w:rPr>
          <w:rFonts w:hint="eastAsia" w:ascii="宋体" w:hAnsi="宋体" w:eastAsia="宋体" w:cs="宋体"/>
          <w:color w:val="000000"/>
          <w:u w:val="single"/>
        </w:rPr>
        <w:t xml:space="preserve"> </w:t>
      </w:r>
      <w:r>
        <w:rPr>
          <w:rFonts w:hint="eastAsia" w:ascii="宋体" w:hAnsi="宋体" w:eastAsia="宋体" w:cs="宋体"/>
          <w:u w:val="single"/>
        </w:rPr>
        <w:t xml:space="preserve"> 无</w:t>
      </w:r>
      <w:r>
        <w:rPr>
          <w:rFonts w:hint="eastAsia" w:ascii="宋体" w:hAnsi="宋体" w:eastAsia="宋体" w:cs="宋体"/>
          <w:color w:val="000000"/>
          <w:u w:val="single"/>
        </w:rPr>
        <w:t xml:space="preserve"> </w:t>
      </w:r>
      <w:r>
        <w:rPr>
          <w:rFonts w:hint="eastAsia" w:ascii="宋体" w:hAnsi="宋体" w:eastAsia="宋体" w:cs="宋体"/>
          <w:color w:val="000000"/>
        </w:rPr>
        <w:t>。</w:t>
      </w:r>
    </w:p>
    <w:p w14:paraId="1C843A63">
      <w:pPr>
        <w:bidi w:val="0"/>
        <w:rPr>
          <w:rFonts w:hint="eastAsia" w:ascii="宋体" w:hAnsi="宋体" w:eastAsia="宋体" w:cs="宋体"/>
          <w:color w:val="000000"/>
        </w:rPr>
      </w:pPr>
      <w:r>
        <w:rPr>
          <w:rFonts w:hint="eastAsia" w:ascii="宋体" w:hAnsi="宋体" w:eastAsia="宋体" w:cs="宋体"/>
          <w:color w:val="000000"/>
        </w:rPr>
        <w:t>7. 交通运输</w:t>
      </w:r>
    </w:p>
    <w:p w14:paraId="17C09DD7">
      <w:pPr>
        <w:bidi w:val="0"/>
        <w:rPr>
          <w:rFonts w:hint="eastAsia" w:ascii="宋体" w:hAnsi="宋体" w:eastAsia="宋体" w:cs="宋体"/>
          <w:color w:val="000000"/>
        </w:rPr>
      </w:pPr>
      <w:r>
        <w:rPr>
          <w:rFonts w:hint="eastAsia" w:ascii="宋体" w:hAnsi="宋体" w:eastAsia="宋体" w:cs="宋体"/>
          <w:color w:val="000000"/>
        </w:rPr>
        <w:t>7.1 道路通行权和场外设施</w:t>
      </w:r>
    </w:p>
    <w:p w14:paraId="53740B95">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负责取得道路通行权、场外设施修建权的办理人:</w:t>
      </w:r>
      <w:r>
        <w:rPr>
          <w:rFonts w:hint="eastAsia" w:ascii="宋体" w:hAnsi="宋体" w:eastAsia="宋体" w:cs="宋体"/>
          <w:color w:val="000000"/>
          <w:u w:val="single"/>
        </w:rPr>
        <w:t>发包人</w:t>
      </w:r>
      <w:r>
        <w:rPr>
          <w:rFonts w:hint="eastAsia" w:ascii="宋体" w:hAnsi="宋体" w:eastAsia="宋体" w:cs="宋体"/>
          <w:color w:val="000000"/>
        </w:rPr>
        <w:t xml:space="preserve">，其相关费用由发包人承担。                       </w:t>
      </w:r>
    </w:p>
    <w:p w14:paraId="25ED421A">
      <w:pPr>
        <w:bidi w:val="0"/>
        <w:rPr>
          <w:rFonts w:hint="eastAsia" w:ascii="宋体" w:hAnsi="宋体" w:eastAsia="宋体" w:cs="宋体"/>
          <w:color w:val="000000"/>
        </w:rPr>
      </w:pPr>
      <w:r>
        <w:rPr>
          <w:rFonts w:hint="eastAsia" w:ascii="宋体" w:hAnsi="宋体" w:eastAsia="宋体" w:cs="宋体"/>
          <w:color w:val="000000"/>
        </w:rPr>
        <w:t>7.2 场内施工道路</w:t>
      </w:r>
    </w:p>
    <w:p w14:paraId="1A0D934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7.2.1施工所需的场内临时道路和交通设施的修建、维护、养护和管理人：</w:t>
      </w:r>
      <w:r>
        <w:rPr>
          <w:rFonts w:hint="eastAsia" w:ascii="宋体" w:hAnsi="宋体" w:eastAsia="宋体" w:cs="宋体"/>
          <w:color w:val="000000"/>
          <w:u w:val="single"/>
        </w:rPr>
        <w:t>承包人</w:t>
      </w:r>
      <w:r>
        <w:rPr>
          <w:rFonts w:hint="eastAsia" w:ascii="宋体" w:hAnsi="宋体" w:eastAsia="宋体" w:cs="宋体"/>
          <w:color w:val="000000"/>
        </w:rPr>
        <w:t>，相关费用由</w:t>
      </w:r>
      <w:r>
        <w:rPr>
          <w:rFonts w:hint="eastAsia" w:ascii="宋体" w:hAnsi="宋体" w:eastAsia="宋体" w:cs="宋体"/>
          <w:color w:val="000000"/>
          <w:u w:val="single"/>
        </w:rPr>
        <w:t>承包人</w:t>
      </w:r>
      <w:r>
        <w:rPr>
          <w:rFonts w:hint="eastAsia" w:ascii="宋体" w:hAnsi="宋体" w:eastAsia="宋体" w:cs="宋体"/>
          <w:color w:val="000000"/>
        </w:rPr>
        <w:t>承担。</w:t>
      </w:r>
    </w:p>
    <w:p w14:paraId="15D898C3">
      <w:pPr>
        <w:bidi w:val="0"/>
        <w:rPr>
          <w:rFonts w:hint="eastAsia" w:ascii="宋体" w:hAnsi="宋体" w:eastAsia="宋体" w:cs="宋体"/>
        </w:rPr>
      </w:pPr>
      <w:r>
        <w:rPr>
          <w:rFonts w:hint="eastAsia" w:ascii="宋体" w:hAnsi="宋体" w:eastAsia="宋体" w:cs="宋体"/>
        </w:rPr>
        <w:t>7.4 超大件和超重件的运输</w:t>
      </w:r>
    </w:p>
    <w:p w14:paraId="316935A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运输超大件或超重件所需的道路和桥梁临时加固改造等费用的承担人：</w:t>
      </w:r>
      <w:r>
        <w:rPr>
          <w:rFonts w:hint="eastAsia" w:ascii="宋体" w:hAnsi="宋体" w:eastAsia="宋体" w:cs="宋体"/>
          <w:color w:val="000000"/>
          <w:u w:val="single"/>
        </w:rPr>
        <w:t>承包人</w:t>
      </w:r>
      <w:r>
        <w:rPr>
          <w:rFonts w:hint="eastAsia" w:ascii="宋体" w:hAnsi="宋体" w:eastAsia="宋体" w:cs="宋体"/>
          <w:color w:val="000000"/>
        </w:rPr>
        <w:t>。</w:t>
      </w:r>
    </w:p>
    <w:p w14:paraId="2C3B0B3A">
      <w:pPr>
        <w:bidi w:val="0"/>
        <w:rPr>
          <w:rFonts w:hint="eastAsia" w:ascii="宋体" w:hAnsi="宋体" w:eastAsia="宋体" w:cs="宋体"/>
        </w:rPr>
      </w:pPr>
      <w:bookmarkStart w:id="733" w:name="_Toc241459691"/>
      <w:bookmarkStart w:id="734" w:name="_Toc360107190"/>
      <w:bookmarkStart w:id="735" w:name="_Toc374979415"/>
      <w:r>
        <w:rPr>
          <w:rFonts w:hint="eastAsia" w:ascii="宋体" w:hAnsi="宋体" w:eastAsia="宋体" w:cs="宋体"/>
        </w:rPr>
        <w:t>8. 测量放线</w:t>
      </w:r>
      <w:bookmarkEnd w:id="733"/>
      <w:bookmarkEnd w:id="734"/>
      <w:bookmarkEnd w:id="735"/>
    </w:p>
    <w:p w14:paraId="702A6A36">
      <w:pPr>
        <w:bidi w:val="0"/>
        <w:rPr>
          <w:rFonts w:hint="eastAsia" w:ascii="宋体" w:hAnsi="宋体" w:eastAsia="宋体" w:cs="宋体"/>
        </w:rPr>
      </w:pPr>
      <w:bookmarkStart w:id="736" w:name="_Toc19518"/>
      <w:bookmarkStart w:id="737" w:name="_Toc374979416"/>
      <w:bookmarkStart w:id="738" w:name="_Toc241459692"/>
      <w:bookmarkStart w:id="739" w:name="_Toc360107191"/>
      <w:r>
        <w:rPr>
          <w:rFonts w:hint="eastAsia" w:ascii="宋体" w:hAnsi="宋体" w:eastAsia="宋体" w:cs="宋体"/>
        </w:rPr>
        <w:t>8.1 施工控制网</w:t>
      </w:r>
      <w:bookmarkEnd w:id="736"/>
      <w:bookmarkEnd w:id="737"/>
      <w:bookmarkEnd w:id="738"/>
      <w:bookmarkEnd w:id="739"/>
    </w:p>
    <w:p w14:paraId="26399806">
      <w:pPr>
        <w:spacing w:line="360" w:lineRule="auto"/>
        <w:rPr>
          <w:rFonts w:hint="eastAsia" w:ascii="宋体" w:hAnsi="宋体" w:eastAsia="宋体" w:cs="宋体"/>
          <w:color w:val="000000"/>
        </w:rPr>
      </w:pPr>
      <w:r>
        <w:rPr>
          <w:rFonts w:hint="eastAsia" w:ascii="宋体" w:hAnsi="宋体" w:eastAsia="宋体" w:cs="宋体"/>
          <w:color w:val="000000"/>
        </w:rPr>
        <w:t>8.1.1发包人通过监理人提供测量基准点、基准线和水准点及其书面资料的期限：</w:t>
      </w:r>
      <w:r>
        <w:rPr>
          <w:rFonts w:hint="eastAsia" w:ascii="宋体" w:hAnsi="宋体" w:eastAsia="宋体" w:cs="宋体"/>
          <w:u w:val="single"/>
        </w:rPr>
        <w:t xml:space="preserve">开工前七日内 </w:t>
      </w:r>
      <w:r>
        <w:rPr>
          <w:rFonts w:hint="eastAsia" w:ascii="宋体" w:hAnsi="宋体" w:eastAsia="宋体" w:cs="宋体"/>
          <w:color w:val="000000"/>
        </w:rPr>
        <w:t xml:space="preserve">。 </w:t>
      </w:r>
    </w:p>
    <w:p w14:paraId="0A89E225">
      <w:pPr>
        <w:spacing w:line="360" w:lineRule="auto"/>
        <w:rPr>
          <w:rFonts w:hint="eastAsia" w:ascii="宋体" w:hAnsi="宋体" w:eastAsia="宋体" w:cs="宋体"/>
          <w:color w:val="000000"/>
        </w:rPr>
      </w:pPr>
      <w:r>
        <w:rPr>
          <w:rFonts w:hint="eastAsia" w:ascii="宋体" w:hAnsi="宋体" w:eastAsia="宋体" w:cs="宋体"/>
          <w:color w:val="000000"/>
        </w:rPr>
        <w:t>承包人测设施工控制网的要求：</w:t>
      </w:r>
      <w:r>
        <w:rPr>
          <w:rFonts w:hint="eastAsia" w:ascii="宋体" w:hAnsi="宋体" w:eastAsia="宋体" w:cs="宋体"/>
          <w:color w:val="000000"/>
          <w:u w:val="single"/>
        </w:rPr>
        <w:t xml:space="preserve">    </w:t>
      </w:r>
      <w:r>
        <w:rPr>
          <w:rFonts w:hint="eastAsia" w:ascii="宋体" w:hAnsi="宋体" w:eastAsia="宋体" w:cs="宋体"/>
          <w:u w:val="single"/>
        </w:rPr>
        <w:t xml:space="preserve">满足本项目测量要求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66B54F40">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承包人将施工控制网资料报送监理人审批的期限：</w:t>
      </w:r>
      <w:r>
        <w:rPr>
          <w:rFonts w:hint="eastAsia" w:ascii="宋体" w:hAnsi="宋体" w:eastAsia="宋体" w:cs="宋体"/>
          <w:color w:val="000000"/>
          <w:u w:val="single"/>
        </w:rPr>
        <w:t xml:space="preserve"> </w:t>
      </w:r>
      <w:r>
        <w:rPr>
          <w:rFonts w:hint="eastAsia" w:ascii="宋体" w:hAnsi="宋体" w:eastAsia="宋体" w:cs="宋体"/>
          <w:u w:val="single"/>
        </w:rPr>
        <w:t xml:space="preserve">开工前七日内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p w14:paraId="54AE31BA">
      <w:pPr>
        <w:bidi w:val="0"/>
        <w:rPr>
          <w:rFonts w:hint="eastAsia" w:ascii="宋体" w:hAnsi="宋体" w:eastAsia="宋体" w:cs="宋体"/>
        </w:rPr>
      </w:pPr>
      <w:bookmarkStart w:id="740" w:name="_Toc241459693"/>
      <w:bookmarkStart w:id="741" w:name="_Toc374979417"/>
      <w:bookmarkStart w:id="742" w:name="_Toc360107192"/>
      <w:r>
        <w:rPr>
          <w:rFonts w:hint="eastAsia" w:ascii="宋体" w:hAnsi="宋体" w:eastAsia="宋体" w:cs="宋体"/>
        </w:rPr>
        <w:t>9. 施工安全、治安保卫和环境保护</w:t>
      </w:r>
      <w:bookmarkEnd w:id="740"/>
      <w:bookmarkEnd w:id="741"/>
      <w:bookmarkEnd w:id="742"/>
    </w:p>
    <w:p w14:paraId="39B6807E">
      <w:pPr>
        <w:bidi w:val="0"/>
        <w:rPr>
          <w:rFonts w:hint="eastAsia" w:ascii="宋体" w:hAnsi="宋体" w:eastAsia="宋体" w:cs="宋体"/>
        </w:rPr>
      </w:pPr>
      <w:bookmarkStart w:id="743" w:name="_Toc10126"/>
      <w:bookmarkStart w:id="744" w:name="_Toc374979418"/>
      <w:bookmarkStart w:id="745" w:name="_Toc360107193"/>
      <w:bookmarkStart w:id="746" w:name="_Toc241459694"/>
      <w:r>
        <w:rPr>
          <w:rFonts w:hint="eastAsia" w:ascii="宋体" w:hAnsi="宋体" w:eastAsia="宋体" w:cs="宋体"/>
        </w:rPr>
        <w:t>9.2 承包人的施工安全责任</w:t>
      </w:r>
      <w:bookmarkEnd w:id="743"/>
      <w:bookmarkEnd w:id="744"/>
      <w:bookmarkEnd w:id="745"/>
      <w:bookmarkEnd w:id="746"/>
    </w:p>
    <w:p w14:paraId="296C2609">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9.2.1承包人向监理人报送施工安全措施计划的期限：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开工前7日内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4FBECF4">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监理人收到承包人报送的施工安全措施计划后应当在</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天内给予批复。</w:t>
      </w:r>
    </w:p>
    <w:p w14:paraId="3FBE23A2">
      <w:pPr>
        <w:bidi w:val="0"/>
        <w:rPr>
          <w:rFonts w:hint="eastAsia" w:ascii="宋体" w:hAnsi="宋体" w:eastAsia="宋体" w:cs="宋体"/>
        </w:rPr>
      </w:pPr>
      <w:bookmarkStart w:id="747" w:name="_Toc374979419"/>
      <w:bookmarkStart w:id="748" w:name="_Toc241459695"/>
      <w:bookmarkStart w:id="749" w:name="_Toc181"/>
      <w:bookmarkStart w:id="750" w:name="_Toc360107194"/>
      <w:r>
        <w:rPr>
          <w:rFonts w:hint="eastAsia" w:ascii="宋体" w:hAnsi="宋体" w:eastAsia="宋体" w:cs="宋体"/>
        </w:rPr>
        <w:t>9.3 治安保卫</w:t>
      </w:r>
      <w:bookmarkEnd w:id="747"/>
      <w:bookmarkEnd w:id="748"/>
      <w:bookmarkEnd w:id="749"/>
      <w:bookmarkEnd w:id="750"/>
    </w:p>
    <w:p w14:paraId="7C69D344">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9.3.3施工场地治安管理计划和突发治安事件紧急预案的编制责任人：</w:t>
      </w:r>
      <w:r>
        <w:rPr>
          <w:rFonts w:hint="eastAsia" w:ascii="宋体" w:hAnsi="宋体" w:eastAsia="宋体" w:cs="宋体"/>
          <w:sz w:val="24"/>
          <w:szCs w:val="24"/>
          <w:u w:val="single"/>
        </w:rPr>
        <w:t>承包人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2DADA9B">
      <w:pPr>
        <w:bidi w:val="0"/>
        <w:rPr>
          <w:rFonts w:hint="eastAsia" w:ascii="宋体" w:hAnsi="宋体" w:eastAsia="宋体" w:cs="宋体"/>
        </w:rPr>
      </w:pPr>
      <w:bookmarkStart w:id="751" w:name="_Toc31963"/>
      <w:bookmarkStart w:id="752" w:name="_Toc360107195"/>
      <w:bookmarkStart w:id="753" w:name="_Toc374979420"/>
      <w:bookmarkStart w:id="754" w:name="_Toc241459696"/>
      <w:r>
        <w:rPr>
          <w:rFonts w:hint="eastAsia" w:ascii="宋体" w:hAnsi="宋体" w:eastAsia="宋体" w:cs="宋体"/>
        </w:rPr>
        <w:t>9.4 环境保护</w:t>
      </w:r>
      <w:bookmarkEnd w:id="751"/>
      <w:bookmarkEnd w:id="752"/>
      <w:bookmarkEnd w:id="753"/>
      <w:bookmarkEnd w:id="754"/>
    </w:p>
    <w:p w14:paraId="21012C60">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9.4.2施工环保措施计划报送监理人审批的时间：</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开工前7日内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5101DF8">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监理人收到承包人报送的施工环保措施计划后应当在</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天内给予批复。</w:t>
      </w:r>
    </w:p>
    <w:p w14:paraId="165A7B54">
      <w:pPr>
        <w:bidi w:val="0"/>
        <w:rPr>
          <w:rFonts w:hint="eastAsia" w:ascii="宋体" w:hAnsi="宋体" w:eastAsia="宋体" w:cs="宋体"/>
        </w:rPr>
      </w:pPr>
      <w:bookmarkStart w:id="755" w:name="_Toc374979421"/>
      <w:bookmarkStart w:id="756" w:name="_Toc360107196"/>
      <w:bookmarkStart w:id="757" w:name="_Toc241459697"/>
      <w:r>
        <w:rPr>
          <w:rFonts w:hint="eastAsia" w:ascii="宋体" w:hAnsi="宋体" w:eastAsia="宋体" w:cs="宋体"/>
        </w:rPr>
        <w:t>10. 进度计划</w:t>
      </w:r>
      <w:bookmarkEnd w:id="755"/>
      <w:bookmarkEnd w:id="756"/>
      <w:bookmarkEnd w:id="757"/>
    </w:p>
    <w:p w14:paraId="2839FCE4">
      <w:pPr>
        <w:bidi w:val="0"/>
        <w:rPr>
          <w:rFonts w:hint="eastAsia" w:ascii="宋体" w:hAnsi="宋体" w:eastAsia="宋体" w:cs="宋体"/>
        </w:rPr>
      </w:pPr>
      <w:bookmarkStart w:id="758" w:name="_Toc2141"/>
      <w:bookmarkStart w:id="759" w:name="_Toc374979422"/>
      <w:bookmarkStart w:id="760" w:name="_Toc360107197"/>
      <w:bookmarkStart w:id="761" w:name="_Toc241459698"/>
      <w:r>
        <w:rPr>
          <w:rFonts w:hint="eastAsia" w:ascii="宋体" w:hAnsi="宋体" w:eastAsia="宋体" w:cs="宋体"/>
        </w:rPr>
        <w:t>10.1 合同进度计划</w:t>
      </w:r>
      <w:bookmarkEnd w:id="758"/>
      <w:bookmarkEnd w:id="759"/>
      <w:bookmarkEnd w:id="760"/>
      <w:bookmarkEnd w:id="761"/>
    </w:p>
    <w:p w14:paraId="53A77338">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按招标文件和监理人的要求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 施工进度计划中还应载明要求发包人组织设计人进行阶段性工程设计交底的时间。</w:t>
      </w:r>
    </w:p>
    <w:p w14:paraId="59FC149E">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（3）承包人编制分阶段或分项施工进度计划和施工方案说明的内容：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36AFD31B">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承包人报送分阶段或分项施工进度计划和施工方案说明的期限：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在本项施工开始前14日内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2428742">
      <w:pPr>
        <w:pStyle w:val="26"/>
        <w:numPr>
          <w:ilvl w:val="0"/>
          <w:numId w:val="16"/>
        </w:numPr>
        <w:spacing w:line="360" w:lineRule="auto"/>
        <w:rPr>
          <w:rFonts w:hint="eastAsia" w:ascii="宋体" w:hAnsi="宋体" w:eastAsia="宋体" w:cs="宋体"/>
          <w:color w:val="000000"/>
          <w:sz w:val="24"/>
          <w:u w:val="single"/>
        </w:rPr>
      </w:pPr>
      <w:r>
        <w:rPr>
          <w:rFonts w:hint="eastAsia" w:ascii="宋体" w:hAnsi="宋体" w:eastAsia="宋体" w:cs="宋体"/>
          <w:color w:val="000000"/>
          <w:sz w:val="24"/>
          <w:szCs w:val="24"/>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sz w:val="24"/>
          <w:szCs w:val="24"/>
          <w:u w:val="single"/>
        </w:rPr>
        <w:t xml:space="preserve">   无    。</w:t>
      </w:r>
    </w:p>
    <w:p w14:paraId="1D4B974A">
      <w:pPr>
        <w:bidi w:val="0"/>
        <w:rPr>
          <w:rFonts w:hint="eastAsia" w:ascii="宋体" w:hAnsi="宋体" w:eastAsia="宋体" w:cs="宋体"/>
        </w:rPr>
      </w:pPr>
      <w:bookmarkStart w:id="762" w:name="_Toc360107198"/>
      <w:bookmarkStart w:id="763" w:name="_Toc241459699"/>
      <w:bookmarkStart w:id="764" w:name="_Toc374979423"/>
      <w:bookmarkStart w:id="765" w:name="_Toc20670"/>
      <w:r>
        <w:rPr>
          <w:rFonts w:hint="eastAsia" w:ascii="宋体" w:hAnsi="宋体" w:eastAsia="宋体" w:cs="宋体"/>
        </w:rPr>
        <w:t>10.2 合同进度计划的修订</w:t>
      </w:r>
      <w:bookmarkEnd w:id="762"/>
      <w:bookmarkEnd w:id="763"/>
      <w:bookmarkEnd w:id="764"/>
      <w:bookmarkEnd w:id="765"/>
    </w:p>
    <w:p w14:paraId="77F7C114">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（1）承包人报送修订合同进度计划申请报告和相关资料的期限：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工程实际进度与第10.1款计划不符后7日内日</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6B71C3D">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（2）监理人批复修订合同进度计划申请报告的期限：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收到报告后7日内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9C359A7">
      <w:pPr>
        <w:pStyle w:val="26"/>
        <w:spacing w:line="360" w:lineRule="auto"/>
        <w:rPr>
          <w:rFonts w:hint="eastAsia" w:ascii="宋体" w:hAnsi="宋体" w:eastAsia="宋体" w:cs="宋体"/>
          <w:color w:val="000000"/>
          <w:sz w:val="24"/>
          <w:u w:val="single"/>
        </w:rPr>
      </w:pPr>
      <w:r>
        <w:rPr>
          <w:rFonts w:hint="eastAsia" w:ascii="宋体" w:hAnsi="宋体" w:eastAsia="宋体" w:cs="宋体"/>
          <w:color w:val="000000"/>
          <w:sz w:val="24"/>
          <w:szCs w:val="24"/>
        </w:rPr>
        <w:t>（3）监理人批复修订合同进度计划的期限：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收到计划后7日内日</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6534180">
      <w:pPr>
        <w:bidi w:val="0"/>
        <w:rPr>
          <w:rFonts w:hint="eastAsia" w:ascii="宋体" w:hAnsi="宋体" w:eastAsia="宋体" w:cs="宋体"/>
        </w:rPr>
      </w:pPr>
      <w:bookmarkStart w:id="766" w:name="_Toc360107199"/>
      <w:bookmarkStart w:id="767" w:name="_Toc241459700"/>
      <w:bookmarkStart w:id="768" w:name="_Toc374979424"/>
      <w:r>
        <w:rPr>
          <w:rFonts w:hint="eastAsia" w:ascii="宋体" w:hAnsi="宋体" w:eastAsia="宋体" w:cs="宋体"/>
        </w:rPr>
        <w:t>11. 开工和竣工</w:t>
      </w:r>
      <w:bookmarkEnd w:id="766"/>
      <w:bookmarkEnd w:id="767"/>
      <w:bookmarkEnd w:id="768"/>
    </w:p>
    <w:p w14:paraId="43047935">
      <w:pPr>
        <w:bidi w:val="0"/>
        <w:rPr>
          <w:rFonts w:hint="eastAsia" w:ascii="宋体" w:hAnsi="宋体" w:eastAsia="宋体" w:cs="宋体"/>
        </w:rPr>
      </w:pPr>
      <w:bookmarkStart w:id="769" w:name="_Toc31953"/>
      <w:bookmarkStart w:id="770" w:name="_Toc374979425"/>
      <w:bookmarkStart w:id="771" w:name="_Toc360107200"/>
      <w:bookmarkStart w:id="772" w:name="_Toc241459701"/>
      <w:r>
        <w:rPr>
          <w:rFonts w:hint="eastAsia" w:ascii="宋体" w:hAnsi="宋体" w:eastAsia="宋体" w:cs="宋体"/>
        </w:rPr>
        <w:t>11.3 发包人的工期延误</w:t>
      </w:r>
      <w:bookmarkEnd w:id="769"/>
      <w:bookmarkEnd w:id="770"/>
      <w:bookmarkEnd w:id="771"/>
      <w:bookmarkEnd w:id="772"/>
    </w:p>
    <w:p w14:paraId="1DAAB874">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w:t>
      </w:r>
    </w:p>
    <w:p w14:paraId="3972F795">
      <w:pPr>
        <w:bidi w:val="0"/>
        <w:rPr>
          <w:rFonts w:hint="eastAsia" w:ascii="宋体" w:hAnsi="宋体" w:eastAsia="宋体" w:cs="宋体"/>
        </w:rPr>
      </w:pPr>
      <w:bookmarkStart w:id="773" w:name="_Toc360107201"/>
      <w:bookmarkStart w:id="774" w:name="_Toc374979426"/>
      <w:bookmarkStart w:id="775" w:name="_Toc241459702"/>
      <w:bookmarkStart w:id="776" w:name="_Toc13277"/>
      <w:r>
        <w:rPr>
          <w:rFonts w:hint="eastAsia" w:ascii="宋体" w:hAnsi="宋体" w:eastAsia="宋体" w:cs="宋体"/>
        </w:rPr>
        <w:t>11.4 异常恶劣的气候条件</w:t>
      </w:r>
      <w:bookmarkEnd w:id="773"/>
      <w:bookmarkEnd w:id="774"/>
      <w:bookmarkEnd w:id="775"/>
      <w:bookmarkEnd w:id="776"/>
    </w:p>
    <w:p w14:paraId="0A90E6E0">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异常恶劣的气候条件的范围和标准：</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7级（含）以上的大风、12小时内降雪量大于6MM以上降雪、24小时内降水量为100mm以上的暴雨、直径为100mm以上的冰雹、新冠疫情严重不能进入施工场地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3F5C762">
      <w:pPr>
        <w:bidi w:val="0"/>
        <w:rPr>
          <w:rFonts w:hint="eastAsia" w:ascii="宋体" w:hAnsi="宋体" w:eastAsia="宋体" w:cs="宋体"/>
        </w:rPr>
      </w:pPr>
      <w:bookmarkStart w:id="777" w:name="_Toc241459703"/>
      <w:bookmarkStart w:id="778" w:name="_Toc24155"/>
      <w:bookmarkStart w:id="779" w:name="_Toc374979427"/>
      <w:bookmarkStart w:id="780" w:name="_Toc360107202"/>
      <w:r>
        <w:rPr>
          <w:rFonts w:hint="eastAsia" w:ascii="宋体" w:hAnsi="宋体" w:eastAsia="宋体" w:cs="宋体"/>
        </w:rPr>
        <w:t>11.5 承包人的工期延误</w:t>
      </w:r>
      <w:bookmarkEnd w:id="777"/>
      <w:bookmarkEnd w:id="778"/>
      <w:bookmarkEnd w:id="779"/>
      <w:bookmarkEnd w:id="780"/>
    </w:p>
    <w:p w14:paraId="36EEFAA8">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逾期竣工违约金的计算标准：</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按天计算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912C2D8">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逾期竣工违约金的计算方法：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每延期竣工1天承包人向发包人赔偿工程结算价款的万分之一/天整，不足一天按一天计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FC99AB5">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逾期竣工违约金最高限额：</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工程结算价款的百分之三</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440DB1B">
      <w:pPr>
        <w:bidi w:val="0"/>
        <w:rPr>
          <w:rFonts w:hint="eastAsia" w:ascii="宋体" w:hAnsi="宋体" w:eastAsia="宋体" w:cs="宋体"/>
        </w:rPr>
      </w:pPr>
      <w:bookmarkStart w:id="781" w:name="_Toc29359"/>
      <w:bookmarkStart w:id="782" w:name="_Toc241459704"/>
      <w:bookmarkStart w:id="783" w:name="_Toc374979428"/>
      <w:bookmarkStart w:id="784" w:name="_Toc360107203"/>
      <w:r>
        <w:rPr>
          <w:rFonts w:hint="eastAsia" w:ascii="宋体" w:hAnsi="宋体" w:eastAsia="宋体" w:cs="宋体"/>
        </w:rPr>
        <w:t>11.6 工期提前</w:t>
      </w:r>
      <w:bookmarkEnd w:id="781"/>
      <w:bookmarkEnd w:id="782"/>
      <w:bookmarkEnd w:id="783"/>
      <w:bookmarkEnd w:id="784"/>
    </w:p>
    <w:p w14:paraId="27229458">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提前竣工的奖励办法：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4A1BF45">
      <w:pPr>
        <w:bidi w:val="0"/>
        <w:rPr>
          <w:rFonts w:hint="eastAsia" w:ascii="宋体" w:hAnsi="宋体" w:eastAsia="宋体" w:cs="宋体"/>
        </w:rPr>
      </w:pPr>
      <w:bookmarkStart w:id="785" w:name="_Toc374979429"/>
      <w:bookmarkStart w:id="786" w:name="_Toc241484601"/>
      <w:bookmarkStart w:id="787" w:name="_Toc241459705"/>
      <w:bookmarkStart w:id="788" w:name="_Toc360107204"/>
      <w:r>
        <w:rPr>
          <w:rFonts w:hint="eastAsia" w:ascii="宋体" w:hAnsi="宋体" w:eastAsia="宋体" w:cs="宋体"/>
        </w:rPr>
        <w:t>12. 暂停施工</w:t>
      </w:r>
      <w:bookmarkEnd w:id="785"/>
      <w:bookmarkEnd w:id="786"/>
      <w:bookmarkEnd w:id="787"/>
      <w:bookmarkEnd w:id="788"/>
    </w:p>
    <w:p w14:paraId="7C33A8F5">
      <w:pPr>
        <w:bidi w:val="0"/>
        <w:rPr>
          <w:rFonts w:hint="eastAsia" w:ascii="宋体" w:hAnsi="宋体" w:eastAsia="宋体" w:cs="宋体"/>
        </w:rPr>
      </w:pPr>
      <w:bookmarkStart w:id="789" w:name="_Toc5678"/>
      <w:bookmarkStart w:id="790" w:name="_Toc374979430"/>
      <w:bookmarkStart w:id="791" w:name="_Toc360107205"/>
      <w:bookmarkStart w:id="792" w:name="_Toc241459706"/>
      <w:r>
        <w:rPr>
          <w:rFonts w:hint="eastAsia" w:ascii="宋体" w:hAnsi="宋体" w:eastAsia="宋体" w:cs="宋体"/>
        </w:rPr>
        <w:t>12.1 承包人暂停施工的责任</w:t>
      </w:r>
      <w:bookmarkEnd w:id="789"/>
      <w:bookmarkEnd w:id="790"/>
      <w:bookmarkEnd w:id="791"/>
      <w:bookmarkEnd w:id="792"/>
    </w:p>
    <w:p w14:paraId="64E5B89C">
      <w:pPr>
        <w:pStyle w:val="26"/>
        <w:spacing w:line="360" w:lineRule="auto"/>
        <w:rPr>
          <w:rFonts w:hint="eastAsia" w:ascii="宋体" w:hAnsi="宋体" w:eastAsia="宋体" w:cs="宋体"/>
          <w:color w:val="000000"/>
          <w:sz w:val="24"/>
        </w:rPr>
      </w:pPr>
      <w:r>
        <w:rPr>
          <w:rFonts w:hint="eastAsia" w:ascii="宋体" w:hAnsi="宋体" w:eastAsia="宋体" w:cs="宋体"/>
          <w:color w:val="000000"/>
          <w:sz w:val="24"/>
          <w:szCs w:val="24"/>
        </w:rPr>
        <w:t xml:space="preserve">（5）承包人承担暂停施工责任的其他情形：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BE83161">
      <w:pPr>
        <w:bidi w:val="0"/>
        <w:rPr>
          <w:rFonts w:hint="eastAsia" w:ascii="宋体" w:hAnsi="宋体" w:eastAsia="宋体" w:cs="宋体"/>
        </w:rPr>
      </w:pPr>
      <w:bookmarkStart w:id="793" w:name="_Toc241459708"/>
      <w:bookmarkStart w:id="794" w:name="_Toc374979431"/>
      <w:bookmarkStart w:id="795" w:name="_Toc360107206"/>
      <w:r>
        <w:rPr>
          <w:rFonts w:hint="eastAsia" w:ascii="宋体" w:hAnsi="宋体" w:eastAsia="宋体" w:cs="宋体"/>
        </w:rPr>
        <w:t>13. 工程质量</w:t>
      </w:r>
      <w:bookmarkEnd w:id="793"/>
      <w:bookmarkEnd w:id="794"/>
      <w:bookmarkEnd w:id="795"/>
    </w:p>
    <w:p w14:paraId="75BB47FA">
      <w:pPr>
        <w:bidi w:val="0"/>
        <w:rPr>
          <w:rFonts w:hint="eastAsia" w:ascii="宋体" w:hAnsi="宋体" w:eastAsia="宋体" w:cs="宋体"/>
        </w:rPr>
      </w:pPr>
      <w:bookmarkStart w:id="796" w:name="_Toc241459709"/>
      <w:bookmarkStart w:id="797" w:name="_Toc374979432"/>
      <w:bookmarkStart w:id="798" w:name="_Toc31033"/>
      <w:bookmarkStart w:id="799" w:name="_Toc360107207"/>
      <w:r>
        <w:rPr>
          <w:rFonts w:hint="eastAsia" w:ascii="宋体" w:hAnsi="宋体" w:eastAsia="宋体" w:cs="宋体"/>
        </w:rPr>
        <w:t>13.2 承包人的质量管理</w:t>
      </w:r>
      <w:bookmarkEnd w:id="796"/>
      <w:bookmarkEnd w:id="797"/>
      <w:bookmarkEnd w:id="798"/>
      <w:bookmarkEnd w:id="799"/>
    </w:p>
    <w:p w14:paraId="2CC537AF">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13.2.1承包人向监理人提交工程质量保证措施文件的期限：</w:t>
      </w:r>
      <w:r>
        <w:rPr>
          <w:rFonts w:hint="eastAsia" w:ascii="宋体" w:hAnsi="宋体" w:eastAsia="宋体" w:cs="宋体"/>
          <w:color w:val="000000"/>
          <w:u w:val="single"/>
        </w:rPr>
        <w:t xml:space="preserve">  </w:t>
      </w:r>
      <w:r>
        <w:rPr>
          <w:rFonts w:hint="eastAsia" w:ascii="宋体" w:hAnsi="宋体" w:eastAsia="宋体" w:cs="宋体"/>
          <w:u w:val="single"/>
        </w:rPr>
        <w:t xml:space="preserve"> 开工前7日</w:t>
      </w:r>
      <w:r>
        <w:rPr>
          <w:rFonts w:hint="eastAsia" w:ascii="宋体" w:hAnsi="宋体" w:eastAsia="宋体" w:cs="宋体"/>
          <w:color w:val="000000"/>
          <w:u w:val="single"/>
        </w:rPr>
        <w:t xml:space="preserve">    </w:t>
      </w:r>
      <w:r>
        <w:rPr>
          <w:rFonts w:hint="eastAsia" w:ascii="宋体" w:hAnsi="宋体" w:eastAsia="宋体" w:cs="宋体"/>
          <w:color w:val="000000"/>
        </w:rPr>
        <w:t>。</w:t>
      </w:r>
    </w:p>
    <w:p w14:paraId="24F603C7">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监理人审批工程质量保证措施文件的期限：</w:t>
      </w:r>
      <w:r>
        <w:rPr>
          <w:rFonts w:hint="eastAsia" w:ascii="宋体" w:hAnsi="宋体" w:eastAsia="宋体" w:cs="宋体"/>
          <w:color w:val="000000"/>
          <w:u w:val="single"/>
        </w:rPr>
        <w:t xml:space="preserve">    </w:t>
      </w:r>
      <w:r>
        <w:rPr>
          <w:rFonts w:hint="eastAsia" w:ascii="宋体" w:hAnsi="宋体" w:eastAsia="宋体" w:cs="宋体"/>
          <w:u w:val="single"/>
        </w:rPr>
        <w:t xml:space="preserve"> 收到文件后7日内</w:t>
      </w:r>
      <w:r>
        <w:rPr>
          <w:rFonts w:hint="eastAsia" w:ascii="宋体" w:hAnsi="宋体" w:eastAsia="宋体" w:cs="宋体"/>
          <w:color w:val="000000"/>
          <w:u w:val="single"/>
        </w:rPr>
        <w:t xml:space="preserve">       </w:t>
      </w:r>
      <w:r>
        <w:rPr>
          <w:rFonts w:hint="eastAsia" w:ascii="宋体" w:hAnsi="宋体" w:eastAsia="宋体" w:cs="宋体"/>
          <w:color w:val="000000"/>
        </w:rPr>
        <w:t>。</w:t>
      </w:r>
    </w:p>
    <w:p w14:paraId="0CFB9C8C">
      <w:pPr>
        <w:bidi w:val="0"/>
        <w:rPr>
          <w:rFonts w:hint="eastAsia" w:ascii="宋体" w:hAnsi="宋体" w:eastAsia="宋体" w:cs="宋体"/>
        </w:rPr>
      </w:pPr>
      <w:bookmarkStart w:id="800" w:name="_Toc11888"/>
      <w:bookmarkStart w:id="801" w:name="_Toc360107208"/>
      <w:bookmarkStart w:id="802" w:name="_Toc374979433"/>
      <w:bookmarkStart w:id="803" w:name="_Toc241459710"/>
      <w:r>
        <w:rPr>
          <w:rFonts w:hint="eastAsia" w:ascii="宋体" w:hAnsi="宋体" w:eastAsia="宋体" w:cs="宋体"/>
        </w:rPr>
        <w:t>13.3 承包人的质量检查</w:t>
      </w:r>
      <w:bookmarkEnd w:id="800"/>
      <w:bookmarkEnd w:id="801"/>
      <w:bookmarkEnd w:id="802"/>
      <w:bookmarkEnd w:id="803"/>
    </w:p>
    <w:p w14:paraId="2BB163A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承包人向监理人报送工程质量报表的期限：</w:t>
      </w:r>
      <w:r>
        <w:rPr>
          <w:rFonts w:hint="eastAsia" w:ascii="宋体" w:hAnsi="宋体" w:eastAsia="宋体" w:cs="宋体"/>
          <w:color w:val="000000"/>
          <w:u w:val="single"/>
        </w:rPr>
        <w:t xml:space="preserve">     </w:t>
      </w:r>
      <w:r>
        <w:rPr>
          <w:rFonts w:hint="eastAsia" w:ascii="宋体" w:hAnsi="宋体" w:eastAsia="宋体" w:cs="宋体"/>
          <w:u w:val="single"/>
        </w:rPr>
        <w:t xml:space="preserve"> 每月25日前</w:t>
      </w:r>
      <w:r>
        <w:rPr>
          <w:rFonts w:hint="eastAsia" w:ascii="宋体" w:hAnsi="宋体" w:eastAsia="宋体" w:cs="宋体"/>
          <w:color w:val="000000"/>
          <w:u w:val="single"/>
        </w:rPr>
        <w:t xml:space="preserve">       </w:t>
      </w:r>
      <w:r>
        <w:rPr>
          <w:rFonts w:hint="eastAsia" w:ascii="宋体" w:hAnsi="宋体" w:eastAsia="宋体" w:cs="宋体"/>
          <w:color w:val="000000"/>
        </w:rPr>
        <w:t>。</w:t>
      </w:r>
    </w:p>
    <w:p w14:paraId="4F47D6E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承包人向监理人报送工程质量报表的要求：</w:t>
      </w:r>
      <w:r>
        <w:rPr>
          <w:rFonts w:hint="eastAsia" w:ascii="宋体" w:hAnsi="宋体" w:eastAsia="宋体" w:cs="宋体"/>
          <w:color w:val="000000"/>
          <w:u w:val="single"/>
        </w:rPr>
        <w:t xml:space="preserve">    </w:t>
      </w:r>
      <w:r>
        <w:rPr>
          <w:rFonts w:hint="eastAsia" w:ascii="宋体" w:hAnsi="宋体" w:eastAsia="宋体" w:cs="宋体"/>
          <w:u w:val="single"/>
        </w:rPr>
        <w:t xml:space="preserve"> /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120B42D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监理人审查工程质量报表的期限：</w:t>
      </w:r>
      <w:r>
        <w:rPr>
          <w:rFonts w:hint="eastAsia" w:ascii="宋体" w:hAnsi="宋体" w:eastAsia="宋体" w:cs="宋体"/>
          <w:color w:val="000000"/>
          <w:u w:val="single"/>
        </w:rPr>
        <w:t xml:space="preserve">      </w:t>
      </w:r>
      <w:r>
        <w:rPr>
          <w:rFonts w:hint="eastAsia" w:ascii="宋体" w:hAnsi="宋体" w:eastAsia="宋体" w:cs="宋体"/>
          <w:u w:val="single"/>
        </w:rPr>
        <w:t>收到文件后7日内</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510086C">
      <w:pPr>
        <w:bidi w:val="0"/>
        <w:rPr>
          <w:rFonts w:hint="eastAsia" w:ascii="宋体" w:hAnsi="宋体" w:eastAsia="宋体" w:cs="宋体"/>
        </w:rPr>
      </w:pPr>
      <w:bookmarkStart w:id="804" w:name="_Toc241459711"/>
      <w:bookmarkStart w:id="805" w:name="_Toc7514"/>
      <w:bookmarkStart w:id="806" w:name="_Toc374979434"/>
      <w:bookmarkStart w:id="807" w:name="_Toc360107209"/>
      <w:r>
        <w:rPr>
          <w:rFonts w:hint="eastAsia" w:ascii="宋体" w:hAnsi="宋体" w:eastAsia="宋体" w:cs="宋体"/>
        </w:rPr>
        <w:t>13.4 监理人的质量检查</w:t>
      </w:r>
      <w:bookmarkEnd w:id="804"/>
      <w:bookmarkEnd w:id="805"/>
      <w:bookmarkEnd w:id="806"/>
      <w:bookmarkEnd w:id="807"/>
    </w:p>
    <w:p w14:paraId="631FFAA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承包人应当为监理人的检查和检验提供方便，监理人可以进行察看和查阅施工原始记录的其他地方包括：</w:t>
      </w:r>
      <w:r>
        <w:rPr>
          <w:rFonts w:hint="eastAsia" w:ascii="宋体" w:hAnsi="宋体" w:eastAsia="宋体" w:cs="宋体"/>
          <w:color w:val="000000"/>
          <w:u w:val="single"/>
        </w:rPr>
        <w:t xml:space="preserve">                </w:t>
      </w:r>
      <w:r>
        <w:rPr>
          <w:rFonts w:hint="eastAsia" w:ascii="宋体" w:hAnsi="宋体" w:eastAsia="宋体" w:cs="宋体"/>
          <w:u w:val="single"/>
        </w:rPr>
        <w:t xml:space="preserve"> / </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CE02705">
      <w:pPr>
        <w:bidi w:val="0"/>
        <w:rPr>
          <w:rFonts w:hint="eastAsia" w:ascii="宋体" w:hAnsi="宋体" w:eastAsia="宋体" w:cs="宋体"/>
        </w:rPr>
      </w:pPr>
      <w:bookmarkStart w:id="808" w:name="_Toc28508"/>
      <w:bookmarkStart w:id="809" w:name="_Toc374979435"/>
      <w:bookmarkStart w:id="810" w:name="_Toc241459712"/>
      <w:bookmarkStart w:id="811" w:name="_Toc360107210"/>
      <w:r>
        <w:rPr>
          <w:rFonts w:hint="eastAsia" w:ascii="宋体" w:hAnsi="宋体" w:eastAsia="宋体" w:cs="宋体"/>
        </w:rPr>
        <w:t>13.5 工程隐蔽部位覆盖前的检查</w:t>
      </w:r>
      <w:bookmarkEnd w:id="808"/>
      <w:bookmarkEnd w:id="809"/>
      <w:bookmarkEnd w:id="810"/>
      <w:bookmarkEnd w:id="811"/>
    </w:p>
    <w:p w14:paraId="1E45CDC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13.5.1 监理人对工程隐蔽部位进行检查的期限：</w:t>
      </w:r>
      <w:r>
        <w:rPr>
          <w:rFonts w:hint="eastAsia" w:ascii="宋体" w:hAnsi="宋体" w:eastAsia="宋体" w:cs="宋体"/>
          <w:color w:val="000000"/>
          <w:u w:val="single"/>
        </w:rPr>
        <w:t xml:space="preserve">  </w:t>
      </w:r>
      <w:r>
        <w:rPr>
          <w:rFonts w:hint="eastAsia" w:ascii="宋体" w:hAnsi="宋体" w:eastAsia="宋体" w:cs="宋体"/>
          <w:u w:val="single"/>
        </w:rPr>
        <w:t>收到申请后3个工作日内</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6F4E2EC">
      <w:pPr>
        <w:bidi w:val="0"/>
        <w:rPr>
          <w:rFonts w:hint="eastAsia" w:ascii="宋体" w:hAnsi="宋体" w:eastAsia="宋体" w:cs="宋体"/>
        </w:rPr>
      </w:pPr>
      <w:r>
        <w:rPr>
          <w:rFonts w:hint="eastAsia" w:ascii="宋体" w:hAnsi="宋体" w:eastAsia="宋体" w:cs="宋体"/>
        </w:rPr>
        <w:t>15. 变更</w:t>
      </w:r>
    </w:p>
    <w:p w14:paraId="2BB27371">
      <w:pPr>
        <w:bidi w:val="0"/>
        <w:rPr>
          <w:rFonts w:hint="eastAsia" w:ascii="宋体" w:hAnsi="宋体" w:eastAsia="宋体" w:cs="宋体"/>
        </w:rPr>
      </w:pPr>
      <w:r>
        <w:rPr>
          <w:rFonts w:hint="eastAsia" w:ascii="宋体" w:hAnsi="宋体" w:eastAsia="宋体" w:cs="宋体"/>
        </w:rPr>
        <w:t>15.1 变更的范围和内容</w:t>
      </w:r>
    </w:p>
    <w:p w14:paraId="78038BB1">
      <w:pPr>
        <w:snapToGrid w:val="0"/>
        <w:spacing w:line="360" w:lineRule="auto"/>
        <w:ind w:firstLine="420"/>
        <w:rPr>
          <w:rFonts w:hint="eastAsia" w:ascii="宋体" w:hAnsi="宋体" w:eastAsia="宋体" w:cs="宋体"/>
          <w:color w:val="000000"/>
        </w:rPr>
      </w:pPr>
      <w:r>
        <w:rPr>
          <w:rFonts w:hint="eastAsia" w:ascii="宋体" w:hAnsi="宋体" w:eastAsia="宋体" w:cs="宋体"/>
          <w:color w:val="000000"/>
        </w:rPr>
        <w:t>15.1.1在履行合同中发生以下情形之一，应按照本条规定进行变更。</w:t>
      </w:r>
    </w:p>
    <w:p w14:paraId="3B12F6BE">
      <w:pPr>
        <w:snapToGrid w:val="0"/>
        <w:spacing w:line="360" w:lineRule="auto"/>
        <w:ind w:firstLine="420"/>
        <w:rPr>
          <w:rFonts w:hint="eastAsia" w:ascii="宋体" w:hAnsi="宋体" w:eastAsia="宋体" w:cs="宋体"/>
          <w:color w:val="000000"/>
        </w:rPr>
      </w:pPr>
      <w:r>
        <w:rPr>
          <w:rFonts w:hint="eastAsia" w:ascii="宋体" w:hAnsi="宋体" w:eastAsia="宋体" w:cs="宋体"/>
          <w:color w:val="000000"/>
        </w:rPr>
        <w:t>（6）变更的其他情形：</w:t>
      </w:r>
      <w:r>
        <w:rPr>
          <w:rFonts w:hint="eastAsia" w:ascii="宋体" w:hAnsi="宋体" w:eastAsia="宋体" w:cs="宋体"/>
          <w:u w:val="single"/>
        </w:rPr>
        <w:t>经发包人同意的图纸变更、方案变更及现场签证。</w:t>
      </w:r>
    </w:p>
    <w:p w14:paraId="6190B129">
      <w:pPr>
        <w:bidi w:val="0"/>
        <w:rPr>
          <w:rFonts w:hint="eastAsia" w:ascii="宋体" w:hAnsi="宋体" w:eastAsia="宋体" w:cs="宋体"/>
        </w:rPr>
      </w:pPr>
      <w:r>
        <w:rPr>
          <w:rFonts w:hint="eastAsia" w:ascii="宋体" w:hAnsi="宋体" w:eastAsia="宋体" w:cs="宋体"/>
        </w:rPr>
        <w:t>15.3 变更程序</w:t>
      </w:r>
    </w:p>
    <w:p w14:paraId="06E95F72">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15.3.2 变更估价</w:t>
      </w:r>
    </w:p>
    <w:p w14:paraId="41FF3AF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（1）承包人提交变更报价书的期限：</w:t>
      </w:r>
      <w:r>
        <w:rPr>
          <w:rFonts w:hint="eastAsia" w:ascii="宋体" w:hAnsi="宋体" w:eastAsia="宋体" w:cs="宋体"/>
          <w:color w:val="000000"/>
          <w:u w:val="single"/>
        </w:rPr>
        <w:t>承包人收到变更指示或变更意向书后的14天内。重大变更工作所涉及合同价款变更报告和确认的时限为：以政府部门认可的审计机构审定结果为准</w:t>
      </w:r>
      <w:r>
        <w:rPr>
          <w:rFonts w:hint="eastAsia" w:ascii="宋体" w:hAnsi="宋体" w:eastAsia="宋体" w:cs="宋体"/>
          <w:color w:val="000000"/>
        </w:rPr>
        <w:t>。</w:t>
      </w:r>
    </w:p>
    <w:p w14:paraId="778598B9">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（3）监理人商定或确定变更价格的期限：14</w:t>
      </w:r>
      <w:r>
        <w:rPr>
          <w:rFonts w:hint="eastAsia" w:ascii="宋体" w:hAnsi="宋体" w:eastAsia="宋体" w:cs="宋体"/>
          <w:color w:val="000000"/>
          <w:u w:val="single"/>
        </w:rPr>
        <w:t xml:space="preserve">天内。监理人收到变更报价及时审核，并向发包人汇报经发包人同意后通知承包人 </w:t>
      </w:r>
      <w:r>
        <w:rPr>
          <w:rFonts w:hint="eastAsia" w:ascii="宋体" w:hAnsi="宋体" w:eastAsia="宋体" w:cs="宋体"/>
          <w:color w:val="000000"/>
        </w:rPr>
        <w:t>。</w:t>
      </w:r>
    </w:p>
    <w:p w14:paraId="6BA3C69F">
      <w:pPr>
        <w:bidi w:val="0"/>
        <w:rPr>
          <w:rFonts w:hint="eastAsia" w:ascii="宋体" w:hAnsi="宋体" w:eastAsia="宋体" w:cs="宋体"/>
        </w:rPr>
      </w:pPr>
      <w:r>
        <w:rPr>
          <w:rFonts w:hint="eastAsia" w:ascii="宋体" w:hAnsi="宋体" w:eastAsia="宋体" w:cs="宋体"/>
        </w:rPr>
        <w:t>15.4 变更的估价原则</w:t>
      </w:r>
    </w:p>
    <w:p w14:paraId="5057B65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15.4.5 合同协议书约定采用单价合同形式时，因非承包人原因引起已标价工程量清单中列明的工程量发生增减，且单个子目工程量变化幅度在</w:t>
      </w:r>
      <w:r>
        <w:rPr>
          <w:rFonts w:hint="eastAsia" w:ascii="宋体" w:hAnsi="宋体" w:eastAsia="宋体" w:cs="宋体"/>
          <w:color w:val="000000"/>
          <w:u w:val="single"/>
        </w:rPr>
        <w:t>±15</w:t>
      </w:r>
      <w:r>
        <w:rPr>
          <w:rFonts w:hint="eastAsia" w:ascii="宋体" w:hAnsi="宋体" w:eastAsia="宋体" w:cs="宋体"/>
          <w:color w:val="000000"/>
        </w:rPr>
        <w:t>%以内（含）时，应执行已标价工程量清单中列明的该子目的单价；单个子目工程量变化幅度在</w:t>
      </w:r>
      <w:r>
        <w:rPr>
          <w:rFonts w:hint="eastAsia" w:ascii="宋体" w:hAnsi="宋体" w:eastAsia="宋体" w:cs="宋体"/>
          <w:color w:val="000000"/>
          <w:u w:val="single"/>
        </w:rPr>
        <w:t>±15</w:t>
      </w:r>
      <w:r>
        <w:rPr>
          <w:rFonts w:hint="eastAsia" w:ascii="宋体" w:hAnsi="宋体" w:eastAsia="宋体" w:cs="宋体"/>
          <w:color w:val="000000"/>
        </w:rPr>
        <w:t>%以外（不含），且导致分部分项工程费总额变化幅度超过</w:t>
      </w:r>
      <w:r>
        <w:rPr>
          <w:rFonts w:hint="eastAsia" w:ascii="宋体" w:hAnsi="宋体" w:eastAsia="宋体" w:cs="宋体"/>
          <w:color w:val="000000"/>
          <w:u w:val="single"/>
        </w:rPr>
        <w:t xml:space="preserve"> 5 </w:t>
      </w:r>
      <w:r>
        <w:rPr>
          <w:rFonts w:hint="eastAsia" w:ascii="宋体" w:hAnsi="宋体" w:eastAsia="宋体" w:cs="宋体"/>
          <w:color w:val="000000"/>
        </w:rPr>
        <w:t>%时，由承包人提出并由监理人按第3.5款商定或确定新的单价，该子目按修正后的新的单价计价。</w:t>
      </w:r>
    </w:p>
    <w:p w14:paraId="5F69378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15.4.6 因变更引起价格调整的其他处理方式：</w:t>
      </w:r>
    </w:p>
    <w:p w14:paraId="4E666E74">
      <w:pPr>
        <w:spacing w:line="360" w:lineRule="auto"/>
        <w:ind w:left="559" w:leftChars="266"/>
        <w:rPr>
          <w:rFonts w:hint="eastAsia" w:ascii="宋体" w:hAnsi="宋体" w:eastAsia="宋体" w:cs="宋体"/>
          <w:color w:val="000000"/>
          <w:highlight w:val="none"/>
        </w:rPr>
      </w:pPr>
      <w:r>
        <w:rPr>
          <w:rFonts w:hint="eastAsia" w:ascii="宋体" w:hAnsi="宋体" w:eastAsia="宋体" w:cs="宋体"/>
          <w:color w:val="000000"/>
          <w:highlight w:val="none"/>
        </w:rPr>
        <w:t>（1）变更、洽商、现场签证、新增项目计价调整方法：合同中已有相应的综合单价或类似工程的综合单价，执行已有或类似综合单价</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合同中没有的新增项，按如下组价原则计价：</w:t>
      </w:r>
    </w:p>
    <w:p w14:paraId="022D2E4C">
      <w:pPr>
        <w:spacing w:line="360" w:lineRule="auto"/>
        <w:ind w:left="559" w:leftChars="266"/>
        <w:rPr>
          <w:rFonts w:hint="eastAsia" w:ascii="宋体" w:hAnsi="宋体" w:eastAsia="宋体" w:cs="宋体"/>
          <w:color w:val="000000"/>
          <w:highlight w:val="none"/>
        </w:rPr>
      </w:pPr>
      <w:r>
        <w:rPr>
          <w:rFonts w:hint="eastAsia" w:ascii="宋体" w:hAnsi="宋体" w:eastAsia="宋体" w:cs="宋体"/>
          <w:color w:val="000000"/>
          <w:highlight w:val="none"/>
        </w:rPr>
        <w:t>（a）按〈建设工程施工消耗量标准</w:t>
      </w:r>
      <w:r>
        <w:rPr>
          <w:rFonts w:hint="eastAsia" w:ascii="宋体" w:hAnsi="宋体" w:eastAsia="宋体" w:cs="宋体"/>
          <w:color w:val="000000"/>
          <w:highlight w:val="none"/>
          <w:lang w:val="en-US" w:eastAsia="zh-CN"/>
        </w:rPr>
        <w:t>（DB11/T 2382-2024）</w:t>
      </w:r>
      <w:r>
        <w:rPr>
          <w:rFonts w:hint="eastAsia" w:ascii="宋体" w:hAnsi="宋体" w:eastAsia="宋体" w:cs="宋体"/>
          <w:color w:val="000000"/>
          <w:highlight w:val="none"/>
        </w:rPr>
        <w:t>〉和〈北京市房屋修缮工程计价依据——预算消耗量标准〉执行；如果</w:t>
      </w:r>
      <w:r>
        <w:rPr>
          <w:rFonts w:hint="eastAsia" w:ascii="宋体" w:hAnsi="宋体" w:eastAsia="宋体" w:cs="宋体"/>
          <w:color w:val="000000"/>
          <w:highlight w:val="none"/>
          <w:lang w:val="en-US" w:eastAsia="zh-CN"/>
        </w:rPr>
        <w:t>上述消耗量标准</w:t>
      </w:r>
      <w:r>
        <w:rPr>
          <w:rFonts w:hint="eastAsia" w:ascii="宋体" w:hAnsi="宋体" w:eastAsia="宋体" w:cs="宋体"/>
          <w:color w:val="000000"/>
          <w:highlight w:val="none"/>
        </w:rPr>
        <w:t>中没有合适的消耗量，按发包人根据工程实际情况确认的消耗量执行；</w:t>
      </w:r>
    </w:p>
    <w:p w14:paraId="6A30ECB1">
      <w:pPr>
        <w:spacing w:line="360" w:lineRule="auto"/>
        <w:ind w:left="559" w:leftChars="266"/>
        <w:rPr>
          <w:rFonts w:hint="eastAsia" w:ascii="宋体" w:hAnsi="宋体" w:eastAsia="宋体" w:cs="宋体"/>
          <w:color w:val="000000"/>
          <w:highlight w:val="none"/>
        </w:rPr>
      </w:pPr>
      <w:r>
        <w:rPr>
          <w:rFonts w:hint="eastAsia" w:ascii="宋体" w:hAnsi="宋体" w:eastAsia="宋体" w:cs="宋体"/>
          <w:color w:val="000000"/>
          <w:highlight w:val="none"/>
        </w:rPr>
        <w:t>（b）已标价的工程量清单中已有相应的人工、材料、机械价格，按照已有的执行；如果已标价的工程量清单中没有相应人工单价</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执行</w:t>
      </w:r>
      <w:r>
        <w:rPr>
          <w:rFonts w:hint="eastAsia" w:ascii="宋体" w:hAnsi="宋体" w:eastAsia="宋体" w:cs="宋体"/>
          <w:color w:val="000000"/>
          <w:highlight w:val="none"/>
          <w:lang w:val="en-US" w:eastAsia="zh-CN"/>
        </w:rPr>
        <w:t>2026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月《北京工程造价信息》中相应专业人工单价均价。如果已标价的工程量清单中没有相应主要材料价格，执行</w:t>
      </w:r>
      <w:r>
        <w:rPr>
          <w:rFonts w:hint="eastAsia" w:ascii="宋体" w:hAnsi="宋体" w:eastAsia="宋体" w:cs="宋体"/>
          <w:color w:val="000000"/>
          <w:highlight w:val="none"/>
          <w:lang w:val="en-US" w:eastAsia="zh-CN"/>
        </w:rPr>
        <w:t xml:space="preserve">  2026</w:t>
      </w:r>
      <w:r>
        <w:rPr>
          <w:rFonts w:hint="eastAsia" w:ascii="宋体" w:hAnsi="宋体" w:eastAsia="宋体" w:cs="宋体"/>
          <w:color w:val="000000"/>
          <w:highlight w:val="none"/>
        </w:rPr>
        <w:t>年</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月《北京工程造价信息》中相应主要材料价格的除税市场信息价格，无信息价格按市场价格计入。</w:t>
      </w:r>
    </w:p>
    <w:p w14:paraId="4B861BA9">
      <w:pPr>
        <w:spacing w:line="360" w:lineRule="auto"/>
        <w:ind w:left="559" w:leftChars="266"/>
        <w:rPr>
          <w:rFonts w:hint="eastAsia" w:ascii="宋体" w:hAnsi="宋体" w:eastAsia="宋体" w:cs="宋体"/>
          <w:color w:val="000000"/>
          <w:highlight w:val="none"/>
        </w:rPr>
      </w:pPr>
      <w:r>
        <w:rPr>
          <w:rFonts w:hint="eastAsia" w:ascii="宋体" w:hAnsi="宋体" w:eastAsia="宋体" w:cs="宋体"/>
          <w:color w:val="000000"/>
          <w:highlight w:val="none"/>
        </w:rPr>
        <w:t>（c）企业管理费、利润费率按已标价的工程量清单中费率执行。</w:t>
      </w:r>
    </w:p>
    <w:p w14:paraId="5A818858">
      <w:pPr>
        <w:tabs>
          <w:tab w:val="left" w:pos="284"/>
        </w:tabs>
        <w:spacing w:line="360" w:lineRule="auto"/>
        <w:ind w:left="666" w:leftChars="266" w:hanging="107" w:hangingChars="51"/>
        <w:rPr>
          <w:rFonts w:hint="eastAsia" w:ascii="宋体" w:hAnsi="宋体" w:eastAsia="宋体" w:cs="宋体"/>
          <w:color w:val="000000"/>
          <w:highlight w:val="none"/>
        </w:rPr>
      </w:pPr>
      <w:r>
        <w:rPr>
          <w:rFonts w:hint="eastAsia" w:ascii="宋体" w:hAnsi="宋体" w:eastAsia="宋体" w:cs="宋体"/>
          <w:color w:val="000000"/>
          <w:highlight w:val="none"/>
        </w:rPr>
        <w:t>（d）总价措施项目按费率</w:t>
      </w:r>
      <w:r>
        <w:rPr>
          <w:rFonts w:hint="eastAsia" w:ascii="宋体" w:hAnsi="宋体" w:eastAsia="宋体" w:cs="宋体"/>
          <w:color w:val="000000"/>
          <w:highlight w:val="none"/>
          <w:lang w:val="en-US" w:eastAsia="zh-CN"/>
        </w:rPr>
        <w:t>计算的项目</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费率不变，基数据实</w:t>
      </w:r>
      <w:r>
        <w:rPr>
          <w:rFonts w:hint="eastAsia" w:ascii="宋体" w:hAnsi="宋体" w:eastAsia="宋体" w:cs="宋体"/>
          <w:color w:val="000000"/>
          <w:highlight w:val="none"/>
        </w:rPr>
        <w:t>调整。</w:t>
      </w:r>
    </w:p>
    <w:p w14:paraId="494DA92A">
      <w:pPr>
        <w:tabs>
          <w:tab w:val="left" w:pos="284"/>
        </w:tabs>
        <w:spacing w:line="360" w:lineRule="auto"/>
        <w:ind w:left="666" w:leftChars="266" w:hanging="107" w:hangingChars="51"/>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e)总价措施项目按工程量计算以一项计算的项目，固定不调整。</w:t>
      </w:r>
    </w:p>
    <w:p w14:paraId="0C08C9EC">
      <w:pPr>
        <w:tabs>
          <w:tab w:val="left" w:pos="284"/>
        </w:tabs>
        <w:spacing w:line="360" w:lineRule="auto"/>
        <w:ind w:left="666" w:leftChars="266" w:hanging="107" w:hangingChars="51"/>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(f)总价措施清单列项以外的项目据实调整。</w:t>
      </w:r>
    </w:p>
    <w:p w14:paraId="73A677C6">
      <w:pPr>
        <w:tabs>
          <w:tab w:val="left" w:pos="284"/>
        </w:tabs>
        <w:spacing w:line="360" w:lineRule="auto"/>
        <w:ind w:left="666" w:leftChars="266" w:hanging="107" w:hangingChars="51"/>
        <w:rPr>
          <w:rFonts w:hint="eastAsia" w:ascii="宋体" w:hAnsi="宋体" w:eastAsia="宋体" w:cs="宋体"/>
          <w:color w:val="000000"/>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g</w:t>
      </w:r>
      <w:r>
        <w:rPr>
          <w:rFonts w:hint="eastAsia" w:ascii="宋体" w:hAnsi="宋体" w:eastAsia="宋体" w:cs="宋体"/>
          <w:color w:val="000000"/>
          <w:highlight w:val="none"/>
        </w:rPr>
        <w:t>）单价措施项目依据变更内容按照合同约定的计价规范予以调整。</w:t>
      </w:r>
    </w:p>
    <w:p w14:paraId="408F1366">
      <w:pPr>
        <w:bidi w:val="0"/>
        <w:rPr>
          <w:rFonts w:hint="eastAsia" w:ascii="宋体" w:hAnsi="宋体" w:eastAsia="宋体" w:cs="宋体"/>
        </w:rPr>
      </w:pPr>
      <w:r>
        <w:rPr>
          <w:rFonts w:hint="eastAsia" w:ascii="宋体" w:hAnsi="宋体" w:eastAsia="宋体" w:cs="宋体"/>
        </w:rPr>
        <w:t>15.5 承包人的合理化建议</w:t>
      </w:r>
    </w:p>
    <w:p w14:paraId="4BE80F4A">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15.5.2对承包人提出合理化建议的奖励方法：</w:t>
      </w:r>
      <w:r>
        <w:rPr>
          <w:rFonts w:hint="eastAsia" w:ascii="宋体" w:hAnsi="宋体" w:eastAsia="宋体" w:cs="宋体"/>
          <w:color w:val="000000"/>
          <w:u w:val="single"/>
        </w:rPr>
        <w:t xml:space="preserve"> /</w:t>
      </w:r>
      <w:r>
        <w:rPr>
          <w:rFonts w:hint="eastAsia" w:ascii="宋体" w:hAnsi="宋体" w:eastAsia="宋体" w:cs="宋体"/>
          <w:color w:val="000000"/>
        </w:rPr>
        <w:t>。</w:t>
      </w:r>
    </w:p>
    <w:p w14:paraId="209F5E8E">
      <w:pPr>
        <w:bidi w:val="0"/>
        <w:rPr>
          <w:rFonts w:hint="eastAsia" w:ascii="宋体" w:hAnsi="宋体" w:eastAsia="宋体" w:cs="宋体"/>
        </w:rPr>
      </w:pPr>
      <w:r>
        <w:rPr>
          <w:rFonts w:hint="eastAsia" w:ascii="宋体" w:hAnsi="宋体" w:eastAsia="宋体" w:cs="宋体"/>
        </w:rPr>
        <w:t>15.8 暂估价</w:t>
      </w:r>
    </w:p>
    <w:p w14:paraId="1CFB2ACE">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15.8.1按合同约定应当由发包人和承包人采用招标方式选择专项供应商或专业分包人的：</w:t>
      </w:r>
    </w:p>
    <w:p w14:paraId="6AA5E3A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（4）承包人报送招标计划期限：</w:t>
      </w:r>
      <w:r>
        <w:rPr>
          <w:rFonts w:hint="eastAsia" w:ascii="宋体" w:hAnsi="宋体" w:eastAsia="宋体" w:cs="宋体"/>
          <w:color w:val="000000"/>
          <w:u w:val="single"/>
        </w:rPr>
        <w:t>/</w:t>
      </w:r>
      <w:r>
        <w:rPr>
          <w:rFonts w:hint="eastAsia" w:ascii="宋体" w:hAnsi="宋体" w:eastAsia="宋体" w:cs="宋体"/>
          <w:color w:val="000000"/>
        </w:rPr>
        <w:t>。</w:t>
      </w:r>
    </w:p>
    <w:p w14:paraId="791C183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发包人审批招标工作计划时限：</w:t>
      </w:r>
      <w:r>
        <w:rPr>
          <w:rFonts w:hint="eastAsia" w:ascii="宋体" w:hAnsi="宋体" w:eastAsia="宋体" w:cs="宋体"/>
          <w:color w:val="000000"/>
          <w:u w:val="single"/>
        </w:rPr>
        <w:t>/</w:t>
      </w:r>
      <w:r>
        <w:rPr>
          <w:rFonts w:hint="eastAsia" w:ascii="宋体" w:hAnsi="宋体" w:eastAsia="宋体" w:cs="宋体"/>
          <w:color w:val="000000"/>
        </w:rPr>
        <w:t>。</w:t>
      </w:r>
    </w:p>
    <w:p w14:paraId="45DA1B4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（5）承包人报送相关文件时限：</w:t>
      </w:r>
      <w:r>
        <w:rPr>
          <w:rFonts w:hint="eastAsia" w:ascii="宋体" w:hAnsi="宋体" w:eastAsia="宋体" w:cs="宋体"/>
          <w:color w:val="000000"/>
          <w:u w:val="single"/>
        </w:rPr>
        <w:t>/</w:t>
      </w:r>
      <w:r>
        <w:rPr>
          <w:rFonts w:hint="eastAsia" w:ascii="宋体" w:hAnsi="宋体" w:eastAsia="宋体" w:cs="宋体"/>
          <w:color w:val="000000"/>
        </w:rPr>
        <w:t>。</w:t>
      </w:r>
    </w:p>
    <w:p w14:paraId="5B551AE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发包人审批相关文件时限：</w:t>
      </w:r>
      <w:r>
        <w:rPr>
          <w:rFonts w:hint="eastAsia" w:ascii="宋体" w:hAnsi="宋体" w:eastAsia="宋体" w:cs="宋体"/>
          <w:color w:val="000000"/>
          <w:u w:val="single"/>
        </w:rPr>
        <w:t>/</w:t>
      </w:r>
      <w:r>
        <w:rPr>
          <w:rFonts w:hint="eastAsia" w:ascii="宋体" w:hAnsi="宋体" w:eastAsia="宋体" w:cs="宋体"/>
          <w:color w:val="000000"/>
        </w:rPr>
        <w:t>。</w:t>
      </w:r>
    </w:p>
    <w:p w14:paraId="6AF50A6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（10）承包人申报合同文件时限：</w:t>
      </w:r>
      <w:r>
        <w:rPr>
          <w:rFonts w:hint="eastAsia" w:ascii="宋体" w:hAnsi="宋体" w:eastAsia="宋体" w:cs="宋体"/>
          <w:color w:val="000000"/>
          <w:u w:val="single"/>
        </w:rPr>
        <w:t>/</w:t>
      </w:r>
      <w:r>
        <w:rPr>
          <w:rFonts w:hint="eastAsia" w:ascii="宋体" w:hAnsi="宋体" w:eastAsia="宋体" w:cs="宋体"/>
          <w:color w:val="000000"/>
        </w:rPr>
        <w:t>。</w:t>
      </w:r>
    </w:p>
    <w:p w14:paraId="559CAAA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发包人审批合同文件时限：</w:t>
      </w:r>
      <w:r>
        <w:rPr>
          <w:rFonts w:hint="eastAsia" w:ascii="宋体" w:hAnsi="宋体" w:eastAsia="宋体" w:cs="宋体"/>
          <w:color w:val="000000"/>
          <w:u w:val="single"/>
        </w:rPr>
        <w:t>/</w:t>
      </w:r>
      <w:r>
        <w:rPr>
          <w:rFonts w:hint="eastAsia" w:ascii="宋体" w:hAnsi="宋体" w:eastAsia="宋体" w:cs="宋体"/>
          <w:color w:val="000000"/>
        </w:rPr>
        <w:t>。</w:t>
      </w:r>
    </w:p>
    <w:p w14:paraId="764C443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承包人报送正式签订合同副本时限：</w:t>
      </w:r>
      <w:r>
        <w:rPr>
          <w:rFonts w:hint="eastAsia" w:ascii="宋体" w:hAnsi="宋体" w:eastAsia="宋体" w:cs="宋体"/>
          <w:color w:val="000000"/>
          <w:u w:val="single"/>
        </w:rPr>
        <w:t>/</w:t>
      </w:r>
      <w:r>
        <w:rPr>
          <w:rFonts w:hint="eastAsia" w:ascii="宋体" w:hAnsi="宋体" w:eastAsia="宋体" w:cs="宋体"/>
          <w:color w:val="000000"/>
        </w:rPr>
        <w:t>。</w:t>
      </w:r>
    </w:p>
    <w:p w14:paraId="66E14FD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u w:val="single"/>
        </w:rPr>
        <w:t>/</w:t>
      </w:r>
      <w:r>
        <w:rPr>
          <w:rFonts w:hint="eastAsia" w:ascii="宋体" w:hAnsi="宋体" w:eastAsia="宋体" w:cs="宋体"/>
          <w:color w:val="000000"/>
        </w:rPr>
        <w:t>或者按照下列约定：</w:t>
      </w:r>
      <w:r>
        <w:rPr>
          <w:rFonts w:hint="eastAsia" w:ascii="宋体" w:hAnsi="宋体" w:eastAsia="宋体" w:cs="宋体"/>
          <w:color w:val="000000"/>
          <w:u w:val="single"/>
        </w:rPr>
        <w:t>/</w:t>
      </w:r>
      <w:r>
        <w:rPr>
          <w:rFonts w:hint="eastAsia" w:ascii="宋体" w:hAnsi="宋体" w:eastAsia="宋体" w:cs="宋体"/>
          <w:color w:val="000000"/>
        </w:rPr>
        <w:t>。</w:t>
      </w:r>
    </w:p>
    <w:p w14:paraId="6CBFBEFE">
      <w:pPr>
        <w:bidi w:val="0"/>
        <w:rPr>
          <w:rFonts w:hint="eastAsia" w:ascii="宋体" w:hAnsi="宋体" w:eastAsia="宋体" w:cs="宋体"/>
        </w:rPr>
      </w:pPr>
      <w:r>
        <w:rPr>
          <w:rFonts w:hint="eastAsia" w:ascii="宋体" w:hAnsi="宋体" w:eastAsia="宋体" w:cs="宋体"/>
        </w:rPr>
        <w:t>16. 价格调整</w:t>
      </w:r>
    </w:p>
    <w:p w14:paraId="130F0DB6">
      <w:pPr>
        <w:bidi w:val="0"/>
        <w:rPr>
          <w:rFonts w:hint="eastAsia" w:ascii="宋体" w:hAnsi="宋体" w:eastAsia="宋体" w:cs="宋体"/>
        </w:rPr>
      </w:pPr>
      <w:bookmarkStart w:id="812" w:name="_Hlk99350423"/>
      <w:bookmarkStart w:id="813" w:name="_Hlk82176767"/>
      <w:r>
        <w:rPr>
          <w:rFonts w:hint="eastAsia" w:ascii="宋体" w:hAnsi="宋体" w:eastAsia="宋体" w:cs="宋体"/>
        </w:rPr>
        <w:t>16.1 物价波动引起的价格调整</w:t>
      </w:r>
    </w:p>
    <w:p w14:paraId="438DC746">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u w:val="single"/>
        </w:rPr>
        <w:t>物价波动引起的价格调整方法：采用造价信息调整价格差额的方法。</w:t>
      </w:r>
    </w:p>
    <w:bookmarkEnd w:id="812"/>
    <w:p w14:paraId="31229F3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16.1.2采用造价信息调整价格差额</w:t>
      </w:r>
    </w:p>
    <w:p w14:paraId="1842280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16.1.2.1引起价格调整的物价波动风险范围及幅度</w:t>
      </w:r>
    </w:p>
    <w:p w14:paraId="3D06F08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引起价格调整的物价波动风险范围：</w:t>
      </w:r>
      <w:r>
        <w:rPr>
          <w:rFonts w:hint="eastAsia" w:ascii="宋体" w:hAnsi="宋体" w:eastAsia="宋体" w:cs="宋体"/>
          <w:color w:val="000000"/>
          <w:u w:val="single"/>
        </w:rPr>
        <w:t>人工价格、钢材、混凝土的材料价格变化幅度在±5%以内，不做调整；以外的其他内容全部风险由承包人承担</w:t>
      </w:r>
      <w:r>
        <w:rPr>
          <w:rFonts w:hint="eastAsia" w:ascii="宋体" w:hAnsi="宋体" w:eastAsia="宋体" w:cs="宋体"/>
          <w:color w:val="000000"/>
        </w:rPr>
        <w:t>。</w:t>
      </w:r>
    </w:p>
    <w:p w14:paraId="4E4676A2">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引起价格调整的物价波动风险幅度：±5%。</w:t>
      </w:r>
    </w:p>
    <w:p w14:paraId="00420DE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16.1.2.2 物价波动引起价格调整的风险幅度的计算方法。</w:t>
      </w:r>
    </w:p>
    <w:p w14:paraId="011C23B9">
      <w:pPr>
        <w:spacing w:line="360" w:lineRule="auto"/>
        <w:ind w:firstLine="420" w:firstLineChars="200"/>
        <w:rPr>
          <w:rFonts w:hint="eastAsia" w:ascii="宋体" w:hAnsi="宋体" w:eastAsia="宋体" w:cs="宋体"/>
        </w:rPr>
      </w:pPr>
      <w:r>
        <w:rPr>
          <w:rFonts w:hint="eastAsia" w:ascii="宋体" w:hAnsi="宋体" w:eastAsia="宋体" w:cs="宋体"/>
          <w:color w:val="000000"/>
        </w:rPr>
        <w:t>（1）投标报价基准期：</w:t>
      </w:r>
      <w:r>
        <w:rPr>
          <w:rFonts w:hint="eastAsia" w:ascii="宋体" w:hAnsi="宋体" w:eastAsia="宋体" w:cs="宋体"/>
          <w:color w:val="000000"/>
          <w:u w:val="single"/>
          <w:lang w:val="en-US" w:eastAsia="zh-CN"/>
        </w:rPr>
        <w:t>2026</w:t>
      </w:r>
      <w:r>
        <w:rPr>
          <w:rFonts w:hint="eastAsia" w:ascii="宋体" w:hAnsi="宋体" w:eastAsia="宋体" w:cs="宋体"/>
          <w:color w:val="000000"/>
          <w:u w:val="single"/>
        </w:rPr>
        <w:t>年</w:t>
      </w:r>
      <w:r>
        <w:rPr>
          <w:rFonts w:hint="eastAsia" w:ascii="宋体" w:hAnsi="宋体" w:eastAsia="宋体" w:cs="宋体"/>
          <w:color w:val="000000"/>
          <w:u w:val="single"/>
          <w:lang w:val="en-US" w:eastAsia="zh-CN"/>
        </w:rPr>
        <w:t>3</w:t>
      </w:r>
      <w:r>
        <w:rPr>
          <w:rFonts w:hint="eastAsia" w:ascii="宋体" w:hAnsi="宋体" w:eastAsia="宋体" w:cs="宋体"/>
          <w:color w:val="000000"/>
          <w:u w:val="single"/>
        </w:rPr>
        <w:t>月</w:t>
      </w:r>
      <w:r>
        <w:rPr>
          <w:rFonts w:hint="eastAsia" w:ascii="宋体" w:hAnsi="宋体" w:eastAsia="宋体" w:cs="宋体"/>
          <w:color w:val="000000"/>
          <w:u w:val="single"/>
          <w:lang w:val="en-US"/>
        </w:rPr>
        <w:t xml:space="preserve">   </w:t>
      </w:r>
      <w:r>
        <w:rPr>
          <w:rFonts w:hint="eastAsia" w:ascii="宋体" w:hAnsi="宋体" w:eastAsia="宋体" w:cs="宋体"/>
        </w:rPr>
        <w:t>。</w:t>
      </w:r>
    </w:p>
    <w:p w14:paraId="2F932AA7">
      <w:pPr>
        <w:spacing w:line="360" w:lineRule="auto"/>
        <w:ind w:firstLine="420" w:firstLineChars="200"/>
        <w:rPr>
          <w:rFonts w:hint="eastAsia" w:ascii="宋体" w:hAnsi="宋体" w:eastAsia="宋体" w:cs="宋体"/>
        </w:rPr>
      </w:pPr>
      <w:r>
        <w:rPr>
          <w:rFonts w:hint="eastAsia" w:ascii="宋体" w:hAnsi="宋体" w:eastAsia="宋体" w:cs="宋体"/>
        </w:rPr>
        <w:t>（2）《北京工程造价信息》市场价格信息中没有的，基准价的确定方法：造价信息价格中没有的，按发包人、承包人共同确认的市场价格为准；</w:t>
      </w:r>
    </w:p>
    <w:p w14:paraId="04117551">
      <w:pPr>
        <w:spacing w:line="360" w:lineRule="auto"/>
        <w:ind w:firstLine="420" w:firstLineChars="200"/>
        <w:rPr>
          <w:rFonts w:hint="eastAsia" w:ascii="宋体" w:hAnsi="宋体" w:eastAsia="宋体" w:cs="宋体"/>
        </w:rPr>
      </w:pPr>
      <w:r>
        <w:rPr>
          <w:rFonts w:hint="eastAsia" w:ascii="宋体" w:hAnsi="宋体" w:eastAsia="宋体" w:cs="宋体"/>
        </w:rPr>
        <w:t xml:space="preserve">（3）合同施工期市场价格的确定方法：1、钢材、混凝土调价，原则如下：承包方按照发包方提供的工程量清单进行计价和报价，同时按照价差调整办法(A1   B1）/ B1＞±5%以外的部分作为钢材、混凝土价差调整额度，±5%以内(含）时不予调整。其中： “A1”代表北京工程造价信息材料价格的实施期钢材、混凝土供应价格算术平均值；“B1”代表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月份北京工程造价信息钢材、混凝土供应价格算术平均值；</w:t>
      </w:r>
    </w:p>
    <w:p w14:paraId="3BD82498">
      <w:pPr>
        <w:spacing w:line="360" w:lineRule="auto"/>
        <w:ind w:firstLine="420" w:firstLineChars="200"/>
        <w:rPr>
          <w:rFonts w:hint="eastAsia" w:ascii="宋体" w:hAnsi="宋体" w:eastAsia="宋体" w:cs="宋体"/>
        </w:rPr>
      </w:pPr>
      <w:r>
        <w:rPr>
          <w:rFonts w:hint="eastAsia" w:ascii="宋体" w:hAnsi="宋体" w:eastAsia="宋体" w:cs="宋体"/>
        </w:rPr>
        <w:t>16.1.2.3物价波动引起价格调整的方法</w:t>
      </w:r>
    </w:p>
    <w:p w14:paraId="6E00A4C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（1）本工程单价调整方法采用</w:t>
      </w:r>
      <w:r>
        <w:rPr>
          <w:rFonts w:hint="eastAsia" w:ascii="宋体" w:hAnsi="宋体" w:eastAsia="宋体" w:cs="宋体"/>
          <w:color w:val="000000"/>
          <w:u w:val="single"/>
        </w:rPr>
        <w:t>加权平均法</w:t>
      </w:r>
      <w:r>
        <w:rPr>
          <w:rFonts w:hint="eastAsia" w:ascii="宋体" w:hAnsi="宋体" w:eastAsia="宋体" w:cs="宋体"/>
          <w:color w:val="000000"/>
        </w:rPr>
        <w:t>（加权平均法/算数平均法/其他计算方法）。</w:t>
      </w:r>
    </w:p>
    <w:p w14:paraId="29BF0E3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采用加权平均法：</w:t>
      </w:r>
      <w:r>
        <w:rPr>
          <w:rFonts w:hint="eastAsia" w:ascii="宋体" w:hAnsi="宋体" w:eastAsia="宋体" w:cs="宋体"/>
          <w:color w:val="000000"/>
          <w:u w:val="single"/>
        </w:rPr>
        <w:t>/</w:t>
      </w:r>
      <w:r>
        <w:rPr>
          <w:rFonts w:hint="eastAsia" w:ascii="宋体" w:hAnsi="宋体" w:eastAsia="宋体" w:cs="宋体"/>
          <w:color w:val="000000"/>
        </w:rPr>
        <w:t>。</w:t>
      </w:r>
    </w:p>
    <w:p w14:paraId="2190067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采用算数平均法：</w:t>
      </w:r>
      <w:r>
        <w:rPr>
          <w:rFonts w:hint="eastAsia" w:ascii="宋体" w:hAnsi="宋体" w:eastAsia="宋体" w:cs="宋体"/>
          <w:color w:val="000000"/>
          <w:u w:val="single"/>
        </w:rPr>
        <w:t>/</w:t>
      </w:r>
      <w:r>
        <w:rPr>
          <w:rFonts w:hint="eastAsia" w:ascii="宋体" w:hAnsi="宋体" w:eastAsia="宋体" w:cs="宋体"/>
          <w:color w:val="000000"/>
        </w:rPr>
        <w:t>。</w:t>
      </w:r>
    </w:p>
    <w:p w14:paraId="2D5460C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采用其他计算方法：</w:t>
      </w:r>
      <w:r>
        <w:rPr>
          <w:rFonts w:hint="eastAsia" w:ascii="宋体" w:hAnsi="宋体" w:eastAsia="宋体" w:cs="宋体"/>
          <w:color w:val="000000"/>
          <w:u w:val="single"/>
        </w:rPr>
        <w:t>/</w:t>
      </w:r>
      <w:r>
        <w:rPr>
          <w:rFonts w:hint="eastAsia" w:ascii="宋体" w:hAnsi="宋体" w:eastAsia="宋体" w:cs="宋体"/>
          <w:color w:val="000000"/>
        </w:rPr>
        <w:t>。</w:t>
      </w:r>
    </w:p>
    <w:p w14:paraId="191103C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16.1.2.4其他约定：合同履行期间除国家有重大政策调整外单价不作调整。</w:t>
      </w:r>
    </w:p>
    <w:p w14:paraId="3CCA3166">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16.1.3其他价格调整方法：</w:t>
      </w:r>
    </w:p>
    <w:p w14:paraId="33D5DC9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16.1.3.1 单价措施项目按上述约定据实调整；</w:t>
      </w:r>
    </w:p>
    <w:p w14:paraId="2E7B573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16.1.3.2 总价措施按费率计取的执行中标合同费率。</w:t>
      </w:r>
    </w:p>
    <w:bookmarkEnd w:id="813"/>
    <w:p w14:paraId="4CCE40E2">
      <w:pPr>
        <w:bidi w:val="0"/>
        <w:rPr>
          <w:rFonts w:hint="eastAsia" w:ascii="宋体" w:hAnsi="宋体" w:eastAsia="宋体" w:cs="宋体"/>
        </w:rPr>
      </w:pPr>
      <w:r>
        <w:rPr>
          <w:rFonts w:hint="eastAsia" w:ascii="宋体" w:hAnsi="宋体" w:eastAsia="宋体" w:cs="宋体"/>
        </w:rPr>
        <w:t>17. 计量与支付</w:t>
      </w:r>
    </w:p>
    <w:p w14:paraId="1F9BFEC3">
      <w:pPr>
        <w:bidi w:val="0"/>
        <w:rPr>
          <w:rFonts w:hint="eastAsia" w:ascii="宋体" w:hAnsi="宋体" w:eastAsia="宋体" w:cs="宋体"/>
        </w:rPr>
      </w:pPr>
      <w:r>
        <w:rPr>
          <w:rFonts w:hint="eastAsia" w:ascii="宋体" w:hAnsi="宋体" w:eastAsia="宋体" w:cs="宋体"/>
        </w:rPr>
        <w:t>17.1 计量</w:t>
      </w:r>
    </w:p>
    <w:p w14:paraId="3E893E7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17.1.3 计量周期</w:t>
      </w:r>
    </w:p>
    <w:p w14:paraId="322DCA2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（1）每月</w:t>
      </w:r>
      <w:r>
        <w:rPr>
          <w:rFonts w:hint="eastAsia" w:ascii="宋体" w:hAnsi="宋体" w:eastAsia="宋体" w:cs="宋体"/>
          <w:color w:val="000000"/>
          <w:u w:val="single"/>
        </w:rPr>
        <w:t xml:space="preserve"> 25 </w:t>
      </w:r>
      <w:r>
        <w:rPr>
          <w:rFonts w:hint="eastAsia" w:ascii="宋体" w:hAnsi="宋体" w:eastAsia="宋体" w:cs="宋体"/>
          <w:color w:val="000000"/>
        </w:rPr>
        <w:t>日为当月计量截止日期（不含当日）和下月计量起始日期（含当日）。</w:t>
      </w:r>
    </w:p>
    <w:p w14:paraId="21B0DDC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（2）本合同</w:t>
      </w:r>
      <w:r>
        <w:rPr>
          <w:rFonts w:hint="eastAsia" w:ascii="宋体" w:hAnsi="宋体" w:eastAsia="宋体" w:cs="宋体"/>
          <w:color w:val="000000"/>
          <w:u w:val="single"/>
        </w:rPr>
        <w:t xml:space="preserve"> 执行 </w:t>
      </w:r>
      <w:r>
        <w:rPr>
          <w:rFonts w:hint="eastAsia" w:ascii="宋体" w:hAnsi="宋体" w:eastAsia="宋体" w:cs="宋体"/>
          <w:color w:val="000000"/>
        </w:rPr>
        <w:t>（执行（采用单价合同形式时）/不执行（采用总价合同形式时））单价子目已完成工程量按月计量。</w:t>
      </w:r>
    </w:p>
    <w:p w14:paraId="19384008">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（3）总价子目计量方式</w:t>
      </w:r>
      <w:r>
        <w:rPr>
          <w:rFonts w:hint="eastAsia" w:ascii="宋体" w:hAnsi="宋体" w:eastAsia="宋体" w:cs="宋体"/>
          <w:color w:val="000000"/>
          <w:u w:val="single"/>
        </w:rPr>
        <w:t>采用按实际完成工程量计量</w:t>
      </w:r>
      <w:r>
        <w:rPr>
          <w:rFonts w:hint="eastAsia" w:ascii="宋体" w:hAnsi="宋体" w:eastAsia="宋体" w:cs="宋体"/>
          <w:color w:val="000000"/>
        </w:rPr>
        <w:t>（支付分解报告/按实际完成工程量计量）。</w:t>
      </w:r>
    </w:p>
    <w:p w14:paraId="1DFD439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17.1.5 总价子目的计量（适用于采用支付分解报告）</w:t>
      </w:r>
    </w:p>
    <w:p w14:paraId="18175CD7">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（1）采用支付分解报告计量方式的，总价子目的价格调整方法：</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3515B2D">
      <w:pPr>
        <w:bidi w:val="0"/>
        <w:rPr>
          <w:rFonts w:hint="eastAsia" w:ascii="宋体" w:hAnsi="宋体" w:eastAsia="宋体" w:cs="宋体"/>
        </w:rPr>
      </w:pPr>
      <w:r>
        <w:rPr>
          <w:rFonts w:hint="eastAsia" w:ascii="宋体" w:hAnsi="宋体" w:eastAsia="宋体" w:cs="宋体"/>
        </w:rPr>
        <w:t>17.2 首付款</w:t>
      </w:r>
    </w:p>
    <w:p w14:paraId="7323BA97">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17.2.1 首付款</w:t>
      </w:r>
    </w:p>
    <w:p w14:paraId="3CBA2C9D">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（1）首付款额度</w:t>
      </w:r>
    </w:p>
    <w:p w14:paraId="727F2352">
      <w:pPr>
        <w:spacing w:line="48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lang w:val="en-US" w:eastAsia="zh-CN"/>
        </w:rPr>
        <w:t>首付</w:t>
      </w:r>
      <w:r>
        <w:rPr>
          <w:rFonts w:hint="eastAsia" w:ascii="宋体" w:hAnsi="宋体" w:eastAsia="宋体" w:cs="宋体"/>
          <w:sz w:val="24"/>
          <w:szCs w:val="24"/>
        </w:rPr>
        <w:t>款额度：</w:t>
      </w:r>
      <w:r>
        <w:rPr>
          <w:rFonts w:hint="eastAsia" w:ascii="宋体" w:hAnsi="宋体" w:eastAsia="宋体" w:cs="宋体"/>
          <w:spacing w:val="-5"/>
          <w:sz w:val="24"/>
          <w:szCs w:val="24"/>
          <w:u w:val="single" w:color="auto"/>
        </w:rPr>
        <w:t>合同签订后发包人向承包人</w:t>
      </w:r>
      <w:r>
        <w:rPr>
          <w:rFonts w:hint="eastAsia" w:ascii="宋体" w:hAnsi="宋体" w:eastAsia="宋体" w:cs="宋体"/>
          <w:spacing w:val="-5"/>
          <w:sz w:val="24"/>
          <w:szCs w:val="24"/>
          <w:u w:val="single" w:color="auto"/>
          <w:lang w:val="en-US" w:eastAsia="zh-CN"/>
        </w:rPr>
        <w:t>支</w:t>
      </w:r>
      <w:r>
        <w:rPr>
          <w:rFonts w:hint="eastAsia" w:ascii="宋体" w:hAnsi="宋体" w:eastAsia="宋体" w:cs="宋体"/>
          <w:spacing w:val="-5"/>
          <w:sz w:val="24"/>
          <w:szCs w:val="24"/>
          <w:u w:val="single" w:color="auto"/>
        </w:rPr>
        <w:t>付合同总价款的</w:t>
      </w:r>
      <w:r>
        <w:rPr>
          <w:rFonts w:hint="eastAsia" w:ascii="宋体" w:hAnsi="宋体" w:eastAsia="宋体" w:cs="宋体"/>
          <w:spacing w:val="-5"/>
          <w:sz w:val="24"/>
          <w:szCs w:val="24"/>
          <w:u w:val="single" w:color="auto"/>
          <w:lang w:val="en-US"/>
        </w:rPr>
        <w:t>30</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u w:val="single" w:color="auto"/>
          <w:lang w:eastAsia="zh-CN"/>
        </w:rPr>
        <w:t>（</w:t>
      </w:r>
      <w:r>
        <w:rPr>
          <w:rFonts w:hint="eastAsia" w:ascii="宋体" w:hAnsi="宋体" w:eastAsia="宋体" w:cs="宋体"/>
          <w:spacing w:val="-5"/>
          <w:sz w:val="24"/>
          <w:szCs w:val="24"/>
          <w:u w:val="single" w:color="auto"/>
          <w:lang w:val="en-US" w:eastAsia="zh-CN"/>
        </w:rPr>
        <w:t>根据甲方资金到付情况拨付）</w:t>
      </w:r>
      <w:r>
        <w:rPr>
          <w:rFonts w:hint="eastAsia" w:ascii="宋体" w:hAnsi="宋体" w:eastAsia="宋体" w:cs="宋体"/>
          <w:spacing w:val="-5"/>
          <w:sz w:val="24"/>
          <w:szCs w:val="24"/>
          <w:u w:val="single" w:color="auto"/>
        </w:rPr>
        <w:t>，其中已</w:t>
      </w:r>
      <w:r>
        <w:rPr>
          <w:rFonts w:hint="eastAsia" w:ascii="宋体" w:hAnsi="宋体" w:eastAsia="宋体" w:cs="宋体"/>
          <w:spacing w:val="-2"/>
          <w:sz w:val="24"/>
          <w:szCs w:val="24"/>
          <w:u w:val="single" w:color="auto"/>
        </w:rPr>
        <w:t>包括安全文明施工费用预付额度：安全文明施工费用的</w:t>
      </w:r>
      <w:r>
        <w:rPr>
          <w:rFonts w:hint="eastAsia" w:ascii="宋体" w:hAnsi="宋体" w:eastAsia="宋体" w:cs="宋体"/>
          <w:spacing w:val="-20"/>
          <w:sz w:val="24"/>
          <w:szCs w:val="24"/>
          <w:u w:val="single" w:color="auto"/>
        </w:rPr>
        <w:t xml:space="preserve"> </w:t>
      </w:r>
      <w:r>
        <w:rPr>
          <w:rFonts w:hint="eastAsia" w:ascii="宋体" w:hAnsi="宋体" w:eastAsia="宋体" w:cs="宋体"/>
          <w:spacing w:val="-2"/>
          <w:sz w:val="24"/>
          <w:szCs w:val="24"/>
          <w:u w:val="single" w:color="auto"/>
        </w:rPr>
        <w:t xml:space="preserve">100%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B66DAF1">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支</w:t>
      </w:r>
      <w:r>
        <w:rPr>
          <w:rFonts w:hint="eastAsia" w:ascii="宋体" w:hAnsi="宋体" w:eastAsia="宋体" w:cs="宋体"/>
          <w:color w:val="000000"/>
          <w:sz w:val="24"/>
          <w:szCs w:val="24"/>
        </w:rPr>
        <w:t>付办法</w:t>
      </w:r>
    </w:p>
    <w:p w14:paraId="7A8F7F5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首付</w:t>
      </w:r>
      <w:r>
        <w:rPr>
          <w:rFonts w:hint="eastAsia" w:ascii="宋体" w:hAnsi="宋体" w:eastAsia="宋体" w:cs="宋体"/>
          <w:color w:val="000000"/>
          <w:sz w:val="24"/>
          <w:szCs w:val="24"/>
        </w:rPr>
        <w:t>款</w:t>
      </w:r>
      <w:r>
        <w:rPr>
          <w:rFonts w:hint="eastAsia" w:ascii="宋体" w:hAnsi="宋体" w:eastAsia="宋体" w:cs="宋体"/>
          <w:color w:val="000000"/>
          <w:sz w:val="24"/>
          <w:szCs w:val="24"/>
          <w:lang w:val="en-US" w:eastAsia="zh-CN"/>
        </w:rPr>
        <w:t>支</w:t>
      </w:r>
      <w:r>
        <w:rPr>
          <w:rFonts w:hint="eastAsia" w:ascii="宋体" w:hAnsi="宋体" w:eastAsia="宋体" w:cs="宋体"/>
          <w:color w:val="000000"/>
          <w:sz w:val="24"/>
          <w:szCs w:val="24"/>
        </w:rPr>
        <w:t>付办法：</w:t>
      </w:r>
      <w:r>
        <w:rPr>
          <w:rFonts w:hint="eastAsia" w:ascii="宋体" w:hAnsi="宋体" w:eastAsia="宋体" w:cs="宋体"/>
          <w:spacing w:val="3"/>
          <w:sz w:val="24"/>
          <w:szCs w:val="24"/>
          <w:u w:val="single" w:color="auto"/>
        </w:rPr>
        <w:t>在资金到位且完成合同签订，承包人提交正式发票</w:t>
      </w:r>
      <w:r>
        <w:rPr>
          <w:rFonts w:hint="eastAsia" w:ascii="宋体" w:hAnsi="宋体" w:eastAsia="宋体" w:cs="宋体"/>
          <w:spacing w:val="-1"/>
          <w:sz w:val="24"/>
          <w:szCs w:val="24"/>
          <w:u w:val="single" w:color="auto"/>
        </w:rPr>
        <w:t>后，发包人一次性向承包人支付</w:t>
      </w:r>
      <w:r>
        <w:rPr>
          <w:rFonts w:hint="eastAsia" w:ascii="宋体" w:hAnsi="宋体" w:eastAsia="宋体" w:cs="宋体"/>
          <w:spacing w:val="-1"/>
          <w:sz w:val="24"/>
          <w:szCs w:val="24"/>
          <w:u w:val="single" w:color="auto"/>
          <w:lang w:val="en-US" w:eastAsia="zh-CN"/>
        </w:rPr>
        <w:t>首</w:t>
      </w:r>
      <w:r>
        <w:rPr>
          <w:rFonts w:hint="eastAsia" w:ascii="宋体" w:hAnsi="宋体" w:eastAsia="宋体" w:cs="宋体"/>
          <w:spacing w:val="-1"/>
          <w:sz w:val="24"/>
          <w:szCs w:val="24"/>
          <w:u w:val="single" w:color="auto"/>
        </w:rPr>
        <w:t>付款</w:t>
      </w:r>
      <w:r>
        <w:rPr>
          <w:rFonts w:hint="eastAsia" w:ascii="宋体" w:hAnsi="宋体" w:eastAsia="宋体" w:cs="宋体"/>
          <w:color w:val="000000"/>
          <w:sz w:val="24"/>
          <w:szCs w:val="24"/>
        </w:rPr>
        <w:t xml:space="preserve">。                                                          </w:t>
      </w:r>
    </w:p>
    <w:p w14:paraId="3986FD6A">
      <w:pPr>
        <w:snapToGrid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sz w:val="24"/>
          <w:szCs w:val="24"/>
          <w:lang w:val="en-US" w:eastAsia="zh-CN"/>
        </w:rPr>
        <w:t>首</w:t>
      </w:r>
      <w:r>
        <w:rPr>
          <w:rFonts w:hint="eastAsia" w:ascii="宋体" w:hAnsi="宋体" w:eastAsia="宋体" w:cs="宋体"/>
          <w:color w:val="000000"/>
          <w:sz w:val="24"/>
          <w:szCs w:val="24"/>
        </w:rPr>
        <w:t>款的支付时间：</w:t>
      </w:r>
      <w:r>
        <w:rPr>
          <w:rFonts w:hint="eastAsia" w:ascii="宋体" w:hAnsi="宋体" w:eastAsia="宋体" w:cs="宋体"/>
          <w:color w:val="000000"/>
          <w:sz w:val="24"/>
          <w:szCs w:val="24"/>
          <w:u w:val="single"/>
        </w:rPr>
        <w:t>在资金到位且合同签订后，承包人提交正式等额合规发票后支付</w:t>
      </w:r>
      <w:r>
        <w:rPr>
          <w:rFonts w:hint="eastAsia" w:ascii="宋体" w:hAnsi="宋体" w:eastAsia="宋体" w:cs="宋体"/>
          <w:color w:val="000000"/>
          <w:sz w:val="24"/>
          <w:szCs w:val="24"/>
        </w:rPr>
        <w:t>。</w:t>
      </w:r>
    </w:p>
    <w:p w14:paraId="7D48A767">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17.2.2预付款的扣回与还清</w:t>
      </w:r>
    </w:p>
    <w:p w14:paraId="674B032A">
      <w:pPr>
        <w:snapToGrid w:val="0"/>
        <w:spacing w:line="360" w:lineRule="auto"/>
        <w:rPr>
          <w:rFonts w:hint="eastAsia" w:ascii="宋体" w:hAnsi="宋体" w:eastAsia="宋体" w:cs="宋体"/>
          <w:color w:val="000000"/>
        </w:rPr>
      </w:pPr>
      <w:r>
        <w:rPr>
          <w:rFonts w:hint="eastAsia" w:ascii="宋体" w:hAnsi="宋体" w:eastAsia="宋体" w:cs="宋体"/>
          <w:color w:val="000000"/>
        </w:rPr>
        <w:t>预付款的扣回办法：</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43C56010">
      <w:pPr>
        <w:bidi w:val="0"/>
        <w:rPr>
          <w:rFonts w:hint="eastAsia" w:ascii="宋体" w:hAnsi="宋体" w:eastAsia="宋体" w:cs="宋体"/>
        </w:rPr>
      </w:pPr>
      <w:r>
        <w:rPr>
          <w:rFonts w:hint="eastAsia" w:ascii="宋体" w:hAnsi="宋体" w:eastAsia="宋体" w:cs="宋体"/>
        </w:rPr>
        <w:t>17.3 工程进度付款</w:t>
      </w:r>
    </w:p>
    <w:p w14:paraId="06031EAE">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 xml:space="preserve"> 17.3.1付款周期</w:t>
      </w:r>
    </w:p>
    <w:p w14:paraId="23AC516B">
      <w:pPr>
        <w:snapToGrid w:val="0"/>
        <w:spacing w:line="360" w:lineRule="auto"/>
        <w:ind w:firstLine="630" w:firstLineChars="300"/>
        <w:rPr>
          <w:rFonts w:hint="eastAsia" w:ascii="宋体" w:hAnsi="宋体" w:eastAsia="宋体" w:cs="宋体"/>
          <w:color w:val="000000"/>
          <w:u w:val="single"/>
        </w:rPr>
      </w:pPr>
      <w:r>
        <w:rPr>
          <w:rFonts w:hint="eastAsia" w:ascii="宋体" w:hAnsi="宋体" w:eastAsia="宋体" w:cs="宋体"/>
          <w:color w:val="000000"/>
          <w:u w:val="single"/>
          <w:lang w:val="en-US" w:bidi="ar"/>
        </w:rPr>
        <w:t>工程竣工且验收合格后，</w:t>
      </w:r>
      <w:r>
        <w:rPr>
          <w:rFonts w:hint="eastAsia" w:ascii="宋体" w:hAnsi="宋体" w:eastAsia="宋体" w:cs="宋体"/>
          <w:color w:val="000000"/>
          <w:kern w:val="0"/>
          <w:sz w:val="24"/>
          <w:u w:val="single"/>
          <w:lang w:bidi="ar"/>
        </w:rPr>
        <w:t>发包人支付至合同价款的 80%；</w:t>
      </w:r>
      <w:r>
        <w:rPr>
          <w:rFonts w:hint="eastAsia" w:ascii="宋体" w:hAnsi="宋体" w:eastAsia="宋体" w:cs="宋体"/>
          <w:color w:val="000000"/>
          <w:u w:val="single"/>
          <w:lang w:val="en-US" w:bidi="ar"/>
        </w:rPr>
        <w:t>待结算评审完成后支付剩余尾款，同时承包人向发包人交付评审金额 3%的质保金，缺陷责任期12个月，缺陷责任期满后退还。待缺陷责任期满后经承包人书面申请且发包人财务审批流程完成之</w:t>
      </w:r>
      <w:r>
        <w:rPr>
          <w:rFonts w:hint="eastAsia" w:ascii="宋体" w:hAnsi="宋体" w:eastAsia="宋体" w:cs="宋体"/>
          <w:color w:val="000000"/>
          <w:u w:val="single"/>
          <w:lang w:val="en-US" w:eastAsia="zh-CN" w:bidi="ar"/>
        </w:rPr>
        <w:t>后</w:t>
      </w:r>
      <w:r>
        <w:rPr>
          <w:rFonts w:hint="eastAsia" w:ascii="宋体" w:hAnsi="宋体" w:eastAsia="宋体" w:cs="宋体"/>
          <w:color w:val="000000"/>
          <w:u w:val="single"/>
          <w:lang w:val="en-US" w:bidi="ar"/>
        </w:rPr>
        <w:t>一次性返还（如有剩余质保金）。发包人每次支付之前，承包人应按发包人要求出具相应金额的合规发票（税率以发票出具时为准，合同价款不因税率的调整而调整），开具后及时送达发包人，否则发包人有权拒付且不承担因此产生的违约责任。</w:t>
      </w:r>
      <w:r>
        <w:rPr>
          <w:rFonts w:hint="eastAsia" w:ascii="宋体" w:hAnsi="宋体" w:eastAsia="宋体" w:cs="宋体"/>
          <w:color w:val="000000"/>
          <w:u w:val="single"/>
          <w:lang w:val="en-US" w:eastAsia="zh-CN" w:bidi="ar"/>
        </w:rPr>
        <w:t>发包人</w:t>
      </w:r>
      <w:r>
        <w:rPr>
          <w:rFonts w:hint="eastAsia" w:ascii="宋体" w:hAnsi="宋体" w:eastAsia="宋体" w:cs="宋体"/>
          <w:color w:val="000000"/>
          <w:u w:val="single"/>
          <w:lang w:val="en-US" w:bidi="ar"/>
        </w:rPr>
        <w:t>已告知</w:t>
      </w:r>
      <w:r>
        <w:rPr>
          <w:rFonts w:hint="eastAsia" w:ascii="宋体" w:hAnsi="宋体" w:eastAsia="宋体" w:cs="宋体"/>
          <w:color w:val="000000"/>
          <w:u w:val="single"/>
          <w:lang w:val="en-US" w:eastAsia="zh-CN" w:bidi="ar"/>
        </w:rPr>
        <w:t>承包人</w:t>
      </w:r>
      <w:r>
        <w:rPr>
          <w:rFonts w:hint="eastAsia" w:ascii="宋体" w:hAnsi="宋体" w:eastAsia="宋体" w:cs="宋体"/>
          <w:color w:val="000000"/>
          <w:u w:val="single"/>
          <w:lang w:val="en-US" w:bidi="ar"/>
        </w:rPr>
        <w:t>，</w:t>
      </w:r>
      <w:r>
        <w:rPr>
          <w:rFonts w:hint="eastAsia" w:ascii="宋体" w:hAnsi="宋体" w:eastAsia="宋体" w:cs="宋体"/>
          <w:color w:val="000000"/>
          <w:u w:val="single"/>
          <w:lang w:val="en-US" w:eastAsia="zh-CN" w:bidi="ar"/>
        </w:rPr>
        <w:t>发包人</w:t>
      </w:r>
      <w:r>
        <w:rPr>
          <w:rFonts w:hint="eastAsia" w:ascii="宋体" w:hAnsi="宋体" w:eastAsia="宋体" w:cs="宋体"/>
          <w:color w:val="000000"/>
          <w:u w:val="single"/>
          <w:lang w:val="en-US" w:bidi="ar"/>
        </w:rPr>
        <w:t>请款流程复杂时间较长，</w:t>
      </w:r>
      <w:r>
        <w:rPr>
          <w:rFonts w:hint="eastAsia" w:ascii="宋体" w:hAnsi="宋体" w:eastAsia="宋体" w:cs="宋体"/>
          <w:color w:val="000000"/>
          <w:u w:val="single"/>
          <w:lang w:val="en-US" w:eastAsia="zh-CN" w:bidi="ar"/>
        </w:rPr>
        <w:t>承包人</w:t>
      </w:r>
      <w:r>
        <w:rPr>
          <w:rFonts w:hint="eastAsia" w:ascii="宋体" w:hAnsi="宋体" w:eastAsia="宋体" w:cs="宋体"/>
          <w:color w:val="000000"/>
          <w:u w:val="single"/>
          <w:lang w:val="en-US" w:bidi="ar"/>
        </w:rPr>
        <w:t>完全知悉上述情况并不持异议，如</w:t>
      </w:r>
      <w:r>
        <w:rPr>
          <w:rFonts w:hint="eastAsia" w:ascii="宋体" w:hAnsi="宋体" w:eastAsia="宋体" w:cs="宋体"/>
          <w:color w:val="000000"/>
          <w:u w:val="single"/>
          <w:lang w:val="en-US" w:eastAsia="zh-CN" w:bidi="ar"/>
        </w:rPr>
        <w:t>发包人</w:t>
      </w:r>
      <w:r>
        <w:rPr>
          <w:rFonts w:hint="eastAsia" w:ascii="宋体" w:hAnsi="宋体" w:eastAsia="宋体" w:cs="宋体"/>
          <w:color w:val="000000"/>
          <w:u w:val="single"/>
          <w:lang w:val="en-US" w:bidi="ar"/>
        </w:rPr>
        <w:t>付款时间超过约定时间，</w:t>
      </w:r>
      <w:r>
        <w:rPr>
          <w:rFonts w:hint="eastAsia" w:ascii="宋体" w:hAnsi="宋体" w:eastAsia="宋体" w:cs="宋体"/>
          <w:color w:val="000000"/>
          <w:u w:val="single"/>
          <w:lang w:val="en-US" w:eastAsia="zh-CN" w:bidi="ar"/>
        </w:rPr>
        <w:t>承包人</w:t>
      </w:r>
      <w:r>
        <w:rPr>
          <w:rFonts w:hint="eastAsia" w:ascii="宋体" w:hAnsi="宋体" w:eastAsia="宋体" w:cs="宋体"/>
          <w:color w:val="000000"/>
          <w:u w:val="single"/>
          <w:lang w:val="en-US" w:bidi="ar"/>
        </w:rPr>
        <w:t>不追究</w:t>
      </w:r>
      <w:r>
        <w:rPr>
          <w:rFonts w:hint="eastAsia" w:ascii="宋体" w:hAnsi="宋体" w:eastAsia="宋体" w:cs="宋体"/>
          <w:color w:val="000000"/>
          <w:u w:val="single"/>
          <w:lang w:val="en-US" w:eastAsia="zh-CN" w:bidi="ar"/>
        </w:rPr>
        <w:t>发包人</w:t>
      </w:r>
      <w:r>
        <w:rPr>
          <w:rFonts w:hint="eastAsia" w:ascii="宋体" w:hAnsi="宋体" w:eastAsia="宋体" w:cs="宋体"/>
          <w:color w:val="000000"/>
          <w:u w:val="single"/>
          <w:lang w:val="en-US" w:bidi="ar"/>
        </w:rPr>
        <w:t>违约责任</w:t>
      </w:r>
      <w:r>
        <w:rPr>
          <w:rFonts w:hint="eastAsia" w:ascii="宋体" w:hAnsi="宋体" w:eastAsia="宋体" w:cs="宋体"/>
          <w:color w:val="000000"/>
          <w:u w:val="single"/>
        </w:rPr>
        <w:t>。</w:t>
      </w:r>
    </w:p>
    <w:p w14:paraId="24BC3F3A">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17.3.2进度付款申请单</w:t>
      </w:r>
    </w:p>
    <w:p w14:paraId="64D2673D">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进度付款申请单的份数：</w:t>
      </w:r>
      <w:r>
        <w:rPr>
          <w:rFonts w:hint="eastAsia" w:ascii="宋体" w:hAnsi="宋体" w:eastAsia="宋体" w:cs="宋体"/>
          <w:color w:val="000000"/>
          <w:u w:val="single"/>
        </w:rPr>
        <w:t xml:space="preserve">             三份          </w:t>
      </w:r>
      <w:r>
        <w:rPr>
          <w:rFonts w:hint="eastAsia" w:ascii="宋体" w:hAnsi="宋体" w:eastAsia="宋体" w:cs="宋体"/>
          <w:color w:val="000000"/>
        </w:rPr>
        <w:t>。</w:t>
      </w:r>
    </w:p>
    <w:p w14:paraId="76CF80D3">
      <w:pPr>
        <w:snapToGrid w:val="0"/>
        <w:spacing w:line="360" w:lineRule="auto"/>
        <w:ind w:firstLine="420"/>
        <w:rPr>
          <w:rFonts w:hint="eastAsia" w:ascii="宋体" w:hAnsi="宋体" w:eastAsia="宋体" w:cs="宋体"/>
        </w:rPr>
      </w:pPr>
      <w:r>
        <w:rPr>
          <w:rFonts w:hint="eastAsia" w:ascii="宋体" w:hAnsi="宋体" w:eastAsia="宋体" w:cs="宋体"/>
        </w:rPr>
        <w:t>承包人报送监理人的进度付款申请单应包括下列内容：</w:t>
      </w:r>
      <w:r>
        <w:rPr>
          <w:rFonts w:hint="eastAsia" w:ascii="宋体" w:hAnsi="宋体" w:eastAsia="宋体" w:cs="宋体"/>
          <w:u w:val="single"/>
        </w:rPr>
        <w:t xml:space="preserve">   执行通用条款  。</w:t>
      </w:r>
    </w:p>
    <w:p w14:paraId="118E0D8D">
      <w:pPr>
        <w:snapToGrid w:val="0"/>
        <w:spacing w:line="360" w:lineRule="auto"/>
        <w:ind w:firstLine="420" w:firstLineChars="200"/>
        <w:rPr>
          <w:rFonts w:hint="eastAsia" w:ascii="宋体" w:hAnsi="宋体" w:eastAsia="宋体" w:cs="宋体"/>
        </w:rPr>
      </w:pPr>
      <w:r>
        <w:rPr>
          <w:rFonts w:hint="eastAsia" w:ascii="宋体" w:hAnsi="宋体" w:eastAsia="宋体" w:cs="宋体"/>
        </w:rPr>
        <w:t>17.3.3进度付款证书和支付时间</w:t>
      </w:r>
    </w:p>
    <w:p w14:paraId="11AA871C">
      <w:pPr>
        <w:snapToGrid w:val="0"/>
        <w:spacing w:line="360" w:lineRule="auto"/>
        <w:ind w:firstLine="420" w:firstLineChars="200"/>
        <w:rPr>
          <w:rFonts w:hint="eastAsia" w:ascii="宋体" w:hAnsi="宋体" w:eastAsia="宋体" w:cs="宋体"/>
        </w:rPr>
      </w:pPr>
      <w:r>
        <w:rPr>
          <w:rFonts w:hint="eastAsia" w:ascii="宋体" w:hAnsi="宋体" w:eastAsia="宋体" w:cs="宋体"/>
        </w:rPr>
        <w:t>（1）逾期付款违约金的计算标准为：</w:t>
      </w:r>
      <w:r>
        <w:rPr>
          <w:rFonts w:hint="eastAsia" w:ascii="宋体" w:hAnsi="宋体" w:eastAsia="宋体" w:cs="宋体"/>
          <w:u w:val="single"/>
        </w:rPr>
        <w:t>/</w:t>
      </w:r>
      <w:r>
        <w:rPr>
          <w:rFonts w:hint="eastAsia" w:ascii="宋体" w:hAnsi="宋体" w:eastAsia="宋体" w:cs="宋体"/>
        </w:rPr>
        <w:t>。</w:t>
      </w:r>
    </w:p>
    <w:p w14:paraId="560DE914">
      <w:pPr>
        <w:snapToGrid w:val="0"/>
        <w:spacing w:line="360" w:lineRule="auto"/>
        <w:ind w:firstLine="420" w:firstLineChars="200"/>
        <w:rPr>
          <w:rFonts w:hint="eastAsia" w:ascii="宋体" w:hAnsi="宋体" w:eastAsia="宋体" w:cs="宋体"/>
        </w:rPr>
      </w:pPr>
      <w:r>
        <w:rPr>
          <w:rFonts w:hint="eastAsia" w:ascii="宋体" w:hAnsi="宋体" w:eastAsia="宋体" w:cs="宋体"/>
        </w:rPr>
        <w:t>逾期付款违约金的计算方法为：</w:t>
      </w:r>
      <w:r>
        <w:rPr>
          <w:rFonts w:hint="eastAsia" w:ascii="宋体" w:hAnsi="宋体" w:eastAsia="宋体" w:cs="宋体"/>
          <w:u w:val="single"/>
        </w:rPr>
        <w:t>/</w:t>
      </w:r>
      <w:r>
        <w:rPr>
          <w:rFonts w:hint="eastAsia" w:ascii="宋体" w:hAnsi="宋体" w:eastAsia="宋体" w:cs="宋体"/>
        </w:rPr>
        <w:t>。</w:t>
      </w:r>
    </w:p>
    <w:p w14:paraId="6EB38F09">
      <w:pPr>
        <w:bidi w:val="0"/>
        <w:rPr>
          <w:rFonts w:hint="eastAsia" w:ascii="宋体" w:hAnsi="宋体" w:eastAsia="宋体" w:cs="宋体"/>
        </w:rPr>
      </w:pPr>
      <w:r>
        <w:rPr>
          <w:rFonts w:hint="eastAsia" w:ascii="宋体" w:hAnsi="宋体" w:eastAsia="宋体" w:cs="宋体"/>
        </w:rPr>
        <w:t>（2）进度付款涉及政府性资金的支付方法：</w:t>
      </w:r>
      <w:r>
        <w:rPr>
          <w:rFonts w:hint="eastAsia" w:ascii="宋体" w:hAnsi="宋体" w:eastAsia="宋体" w:cs="宋体"/>
          <w:u w:val="single"/>
        </w:rPr>
        <w:t>资金到位并提交正式发票后支付。因财政资金拨付不足或不及时等情形以致发包人无法或逾期支付本合同价款的，不视为发包人违约，发包人亦不因此承担违约责任。</w:t>
      </w:r>
    </w:p>
    <w:p w14:paraId="79834640">
      <w:pPr>
        <w:bidi w:val="0"/>
        <w:rPr>
          <w:rFonts w:hint="eastAsia" w:ascii="宋体" w:hAnsi="宋体" w:eastAsia="宋体" w:cs="宋体"/>
        </w:rPr>
      </w:pPr>
      <w:r>
        <w:rPr>
          <w:rFonts w:hint="eastAsia" w:ascii="宋体" w:hAnsi="宋体" w:eastAsia="宋体" w:cs="宋体"/>
        </w:rPr>
        <w:t>17.4 质量保证金</w:t>
      </w:r>
    </w:p>
    <w:p w14:paraId="1E7AFF22">
      <w:pPr>
        <w:bidi w:val="0"/>
        <w:rPr>
          <w:rFonts w:hint="eastAsia" w:ascii="宋体" w:hAnsi="宋体" w:eastAsia="宋体" w:cs="宋体"/>
          <w:u w:val="single"/>
        </w:rPr>
      </w:pPr>
      <w:r>
        <w:rPr>
          <w:rFonts w:hint="eastAsia" w:ascii="宋体" w:hAnsi="宋体" w:eastAsia="宋体" w:cs="宋体"/>
        </w:rPr>
        <w:t>（1）质量保证金形式：</w:t>
      </w:r>
      <w:r>
        <w:rPr>
          <w:rFonts w:hint="eastAsia" w:ascii="宋体" w:hAnsi="宋体" w:eastAsia="宋体" w:cs="宋体"/>
          <w:sz w:val="24"/>
          <w:u w:val="single"/>
          <w:lang w:val="en-US" w:eastAsia="zh-CN"/>
        </w:rPr>
        <w:t>上缴质保金的形式</w:t>
      </w:r>
    </w:p>
    <w:p w14:paraId="57D39807">
      <w:pPr>
        <w:bidi w:val="0"/>
        <w:rPr>
          <w:rFonts w:hint="eastAsia" w:ascii="宋体" w:hAnsi="宋体" w:eastAsia="宋体" w:cs="宋体"/>
          <w:u w:val="single"/>
        </w:rPr>
      </w:pPr>
      <w:r>
        <w:rPr>
          <w:rFonts w:hint="eastAsia" w:ascii="宋体" w:hAnsi="宋体" w:eastAsia="宋体" w:cs="宋体"/>
        </w:rPr>
        <w:t>质量保证金约定比例：</w:t>
      </w:r>
      <w:r>
        <w:rPr>
          <w:rFonts w:hint="eastAsia" w:ascii="宋体" w:hAnsi="宋体" w:eastAsia="宋体" w:cs="宋体"/>
          <w:color w:val="000000"/>
          <w:u w:val="single"/>
          <w:lang w:val="en-US" w:bidi="ar"/>
        </w:rPr>
        <w:t>评审金额 3%的质保金</w:t>
      </w:r>
    </w:p>
    <w:p w14:paraId="6B7C2101">
      <w:pPr>
        <w:bidi w:val="0"/>
        <w:rPr>
          <w:rFonts w:hint="eastAsia" w:ascii="宋体" w:hAnsi="宋体" w:eastAsia="宋体" w:cs="宋体"/>
        </w:rPr>
      </w:pPr>
      <w:r>
        <w:rPr>
          <w:rFonts w:hint="eastAsia" w:ascii="宋体" w:hAnsi="宋体" w:eastAsia="宋体" w:cs="宋体"/>
        </w:rPr>
        <w:t>17.5 竣工结算</w:t>
      </w:r>
    </w:p>
    <w:p w14:paraId="140B02C0">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17.5.1竣工付款申请单</w:t>
      </w:r>
    </w:p>
    <w:p w14:paraId="05753C12">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（1）承包人提交竣工付款申请单的份数：</w:t>
      </w:r>
      <w:r>
        <w:rPr>
          <w:rFonts w:hint="eastAsia" w:ascii="宋体" w:hAnsi="宋体" w:eastAsia="宋体" w:cs="宋体"/>
          <w:color w:val="000000"/>
          <w:u w:val="single"/>
        </w:rPr>
        <w:t>提交5份竣工付款申请单</w:t>
      </w:r>
      <w:r>
        <w:rPr>
          <w:rFonts w:hint="eastAsia" w:ascii="宋体" w:hAnsi="宋体" w:eastAsia="宋体" w:cs="宋体"/>
          <w:color w:val="000000"/>
        </w:rPr>
        <w:t>。</w:t>
      </w:r>
    </w:p>
    <w:p w14:paraId="7D8E3A7A">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承包人提交竣工付款申请单的期限：</w:t>
      </w:r>
      <w:r>
        <w:rPr>
          <w:rFonts w:hint="eastAsia" w:ascii="宋体" w:hAnsi="宋体" w:eastAsia="宋体" w:cs="宋体"/>
          <w:color w:val="000000"/>
          <w:u w:val="single"/>
        </w:rPr>
        <w:t>在工程接收证书颁发后14天内</w:t>
      </w:r>
      <w:r>
        <w:rPr>
          <w:rFonts w:hint="eastAsia" w:ascii="宋体" w:hAnsi="宋体" w:eastAsia="宋体" w:cs="宋体"/>
          <w:color w:val="000000"/>
        </w:rPr>
        <w:t>。</w:t>
      </w:r>
    </w:p>
    <w:p w14:paraId="54666683">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（2）竣工付款申请单的其他内容：</w:t>
      </w:r>
      <w:r>
        <w:rPr>
          <w:rFonts w:hint="eastAsia" w:ascii="宋体" w:hAnsi="宋体" w:eastAsia="宋体" w:cs="宋体"/>
          <w:color w:val="000000"/>
          <w:u w:val="single"/>
        </w:rPr>
        <w:t>/</w:t>
      </w:r>
      <w:r>
        <w:rPr>
          <w:rFonts w:hint="eastAsia" w:ascii="宋体" w:hAnsi="宋体" w:eastAsia="宋体" w:cs="宋体"/>
          <w:color w:val="000000"/>
        </w:rPr>
        <w:t>。</w:t>
      </w:r>
    </w:p>
    <w:p w14:paraId="777783BB">
      <w:pPr>
        <w:bidi w:val="0"/>
        <w:rPr>
          <w:rFonts w:hint="eastAsia" w:ascii="宋体" w:hAnsi="宋体" w:eastAsia="宋体" w:cs="宋体"/>
        </w:rPr>
      </w:pPr>
      <w:r>
        <w:rPr>
          <w:rFonts w:hint="eastAsia" w:ascii="宋体" w:hAnsi="宋体" w:eastAsia="宋体" w:cs="宋体"/>
        </w:rPr>
        <w:t>17.6 最终结清</w:t>
      </w:r>
    </w:p>
    <w:p w14:paraId="3F059C7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17.6.1最终结清申请单</w:t>
      </w:r>
    </w:p>
    <w:p w14:paraId="55503AB3">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（1）承包人提交最终结清申请单的份数：</w:t>
      </w:r>
      <w:r>
        <w:rPr>
          <w:rFonts w:hint="eastAsia" w:ascii="宋体" w:hAnsi="宋体" w:eastAsia="宋体" w:cs="宋体"/>
          <w:color w:val="000000"/>
          <w:u w:val="single"/>
        </w:rPr>
        <w:t>提交3份最终结清申请单</w:t>
      </w:r>
      <w:r>
        <w:rPr>
          <w:rFonts w:hint="eastAsia" w:ascii="宋体" w:hAnsi="宋体" w:eastAsia="宋体" w:cs="宋体"/>
          <w:color w:val="000000"/>
        </w:rPr>
        <w:t>。</w:t>
      </w:r>
    </w:p>
    <w:p w14:paraId="01E8CB1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承包人提交最终结清申请单的期限：</w:t>
      </w:r>
      <w:r>
        <w:rPr>
          <w:rFonts w:hint="eastAsia" w:ascii="宋体" w:hAnsi="宋体" w:eastAsia="宋体" w:cs="宋体"/>
          <w:color w:val="000000"/>
          <w:u w:val="single"/>
        </w:rPr>
        <w:t>在缺陷责任期终止证书颁发后的28天内</w:t>
      </w:r>
      <w:r>
        <w:rPr>
          <w:rFonts w:hint="eastAsia" w:ascii="宋体" w:hAnsi="宋体" w:eastAsia="宋体" w:cs="宋体"/>
          <w:color w:val="000000"/>
        </w:rPr>
        <w:t>。</w:t>
      </w:r>
    </w:p>
    <w:p w14:paraId="5AC3A73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发包人向承包人</w:t>
      </w:r>
      <w:r>
        <w:rPr>
          <w:rFonts w:hint="eastAsia" w:ascii="宋体" w:hAnsi="宋体" w:eastAsia="宋体" w:cs="宋体"/>
          <w:color w:val="000000"/>
          <w:u w:val="single"/>
        </w:rPr>
        <w:t>不支付</w:t>
      </w:r>
      <w:r>
        <w:rPr>
          <w:rFonts w:hint="eastAsia" w:ascii="宋体" w:hAnsi="宋体" w:eastAsia="宋体" w:cs="宋体"/>
          <w:color w:val="000000"/>
        </w:rPr>
        <w:t>（支付 / 不支付）质量保证金利息。</w:t>
      </w:r>
    </w:p>
    <w:p w14:paraId="1EF3BB5C">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发包人向承包人支付质量保证金利息的，利息计算方法：/。</w:t>
      </w:r>
    </w:p>
    <w:p w14:paraId="07678DFE">
      <w:pPr>
        <w:bidi w:val="0"/>
        <w:rPr>
          <w:rFonts w:hint="eastAsia" w:ascii="宋体" w:hAnsi="宋体" w:eastAsia="宋体" w:cs="宋体"/>
        </w:rPr>
      </w:pPr>
      <w:r>
        <w:rPr>
          <w:rFonts w:hint="eastAsia" w:ascii="宋体" w:hAnsi="宋体" w:eastAsia="宋体" w:cs="宋体"/>
        </w:rPr>
        <w:t>18. 竣工验收</w:t>
      </w:r>
    </w:p>
    <w:p w14:paraId="2ABF0D63">
      <w:pPr>
        <w:bidi w:val="0"/>
        <w:rPr>
          <w:rFonts w:hint="eastAsia" w:ascii="宋体" w:hAnsi="宋体" w:eastAsia="宋体" w:cs="宋体"/>
        </w:rPr>
      </w:pPr>
      <w:r>
        <w:rPr>
          <w:rFonts w:hint="eastAsia" w:ascii="宋体" w:hAnsi="宋体" w:eastAsia="宋体" w:cs="宋体"/>
        </w:rPr>
        <w:t>18.2 竣工验收申请报告</w:t>
      </w:r>
    </w:p>
    <w:p w14:paraId="7E7146B5">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（2）承包人负责整理和提交的竣工验收资料具体内容：</w:t>
      </w:r>
      <w:r>
        <w:rPr>
          <w:rFonts w:hint="eastAsia" w:ascii="宋体" w:hAnsi="宋体" w:eastAsia="宋体" w:cs="宋体"/>
          <w:color w:val="000000"/>
          <w:u w:val="single"/>
        </w:rPr>
        <w:t>包括中标通知书、竣工验收单、签署完整的设计变更和洽商单等完整的结算资料、各分部分项工程施工前的照片和相同部位竣工后的照片的全部竣工资料。</w:t>
      </w:r>
      <w:r>
        <w:rPr>
          <w:rFonts w:hint="eastAsia" w:ascii="宋体" w:hAnsi="宋体" w:eastAsia="宋体" w:cs="宋体"/>
          <w:color w:val="000000"/>
        </w:rPr>
        <w:t>。</w:t>
      </w:r>
    </w:p>
    <w:p w14:paraId="5AB2935A">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竣工验收资料的份数：</w:t>
      </w:r>
      <w:r>
        <w:rPr>
          <w:rFonts w:hint="eastAsia" w:ascii="宋体" w:hAnsi="宋体" w:eastAsia="宋体" w:cs="宋体"/>
          <w:color w:val="000000"/>
          <w:u w:val="single"/>
        </w:rPr>
        <w:t>五份</w:t>
      </w:r>
      <w:r>
        <w:rPr>
          <w:rFonts w:hint="eastAsia" w:ascii="宋体" w:hAnsi="宋体" w:eastAsia="宋体" w:cs="宋体"/>
          <w:color w:val="000000"/>
        </w:rPr>
        <w:t>。</w:t>
      </w:r>
    </w:p>
    <w:p w14:paraId="0FCBB87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竣工验收资料的费用支付方式：</w:t>
      </w:r>
      <w:r>
        <w:rPr>
          <w:rFonts w:hint="eastAsia" w:ascii="宋体" w:hAnsi="宋体" w:eastAsia="宋体" w:cs="宋体"/>
          <w:color w:val="000000"/>
          <w:u w:val="single"/>
        </w:rPr>
        <w:t>已包含在合同价款中，由承包人承担</w:t>
      </w:r>
      <w:r>
        <w:rPr>
          <w:rFonts w:hint="eastAsia" w:ascii="宋体" w:hAnsi="宋体" w:eastAsia="宋体" w:cs="宋体"/>
          <w:color w:val="000000"/>
        </w:rPr>
        <w:t>。</w:t>
      </w:r>
    </w:p>
    <w:p w14:paraId="156F8B3D">
      <w:pPr>
        <w:bidi w:val="0"/>
        <w:rPr>
          <w:rFonts w:hint="eastAsia" w:ascii="宋体" w:hAnsi="宋体" w:eastAsia="宋体" w:cs="宋体"/>
        </w:rPr>
      </w:pPr>
      <w:r>
        <w:rPr>
          <w:rFonts w:hint="eastAsia" w:ascii="宋体" w:hAnsi="宋体" w:eastAsia="宋体" w:cs="宋体"/>
        </w:rPr>
        <w:t>18.5 施工期运行</w:t>
      </w:r>
    </w:p>
    <w:p w14:paraId="733D61DF">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18.5.1需要施工期运行的单位工程或设备安装工程：</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14E0A97E">
      <w:pPr>
        <w:bidi w:val="0"/>
        <w:rPr>
          <w:rFonts w:hint="eastAsia" w:ascii="宋体" w:hAnsi="宋体" w:eastAsia="宋体" w:cs="宋体"/>
        </w:rPr>
      </w:pPr>
      <w:r>
        <w:rPr>
          <w:rFonts w:hint="eastAsia" w:ascii="宋体" w:hAnsi="宋体" w:eastAsia="宋体" w:cs="宋体"/>
        </w:rPr>
        <w:t>18.8 施工队伍的撤离</w:t>
      </w:r>
    </w:p>
    <w:p w14:paraId="09D2F57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18.8.3缺陷责任期满时，承包人在施工场地保留的人员和施工设备最终撤离的期限：</w:t>
      </w:r>
      <w:r>
        <w:rPr>
          <w:rFonts w:hint="eastAsia" w:ascii="宋体" w:hAnsi="宋体" w:eastAsia="宋体" w:cs="宋体"/>
          <w:color w:val="000000"/>
          <w:u w:val="single"/>
        </w:rPr>
        <w:t>缺陷责任期满后15日内，延后撤离造成发包人增加的费用，应由承包人承担。</w:t>
      </w:r>
      <w:r>
        <w:rPr>
          <w:rFonts w:hint="eastAsia" w:ascii="宋体" w:hAnsi="宋体" w:eastAsia="宋体" w:cs="宋体"/>
          <w:color w:val="000000"/>
        </w:rPr>
        <w:t xml:space="preserve">  </w:t>
      </w:r>
    </w:p>
    <w:p w14:paraId="7D1F4332">
      <w:pPr>
        <w:bidi w:val="0"/>
        <w:rPr>
          <w:rFonts w:hint="eastAsia" w:ascii="宋体" w:hAnsi="宋体" w:eastAsia="宋体" w:cs="宋体"/>
        </w:rPr>
      </w:pPr>
      <w:r>
        <w:rPr>
          <w:rFonts w:hint="eastAsia" w:ascii="宋体" w:hAnsi="宋体" w:eastAsia="宋体" w:cs="宋体"/>
        </w:rPr>
        <w:t>18.9 中间验收</w:t>
      </w:r>
    </w:p>
    <w:p w14:paraId="3361D01F">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18.9.1本工程需要进行中间验收的部位：</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4A7A11F3">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18.9.2验收不合格的，承包人在</w:t>
      </w:r>
      <w:r>
        <w:rPr>
          <w:rFonts w:hint="eastAsia" w:ascii="宋体" w:hAnsi="宋体" w:eastAsia="宋体" w:cs="宋体"/>
          <w:color w:val="000000"/>
          <w:u w:val="single"/>
        </w:rPr>
        <w:t xml:space="preserve">  /</w:t>
      </w:r>
      <w:r>
        <w:rPr>
          <w:rFonts w:hint="eastAsia" w:ascii="宋体" w:hAnsi="宋体" w:eastAsia="宋体" w:cs="宋体"/>
          <w:color w:val="000000"/>
        </w:rPr>
        <w:t>期限内进行修改后重新验收。</w:t>
      </w:r>
    </w:p>
    <w:p w14:paraId="480F6534">
      <w:pPr>
        <w:bidi w:val="0"/>
        <w:rPr>
          <w:rFonts w:hint="eastAsia" w:ascii="宋体" w:hAnsi="宋体" w:eastAsia="宋体" w:cs="宋体"/>
        </w:rPr>
      </w:pPr>
      <w:r>
        <w:rPr>
          <w:rFonts w:hint="eastAsia" w:ascii="宋体" w:hAnsi="宋体" w:eastAsia="宋体" w:cs="宋体"/>
        </w:rPr>
        <w:t>19. 缺陷责任与保修责任</w:t>
      </w:r>
    </w:p>
    <w:p w14:paraId="11AA5223">
      <w:pPr>
        <w:bidi w:val="0"/>
        <w:rPr>
          <w:rFonts w:hint="eastAsia" w:ascii="宋体" w:hAnsi="宋体" w:eastAsia="宋体" w:cs="宋体"/>
        </w:rPr>
      </w:pPr>
      <w:r>
        <w:rPr>
          <w:rFonts w:hint="eastAsia" w:ascii="宋体" w:hAnsi="宋体" w:eastAsia="宋体" w:cs="宋体"/>
        </w:rPr>
        <w:t>19.7 保修责任</w:t>
      </w:r>
    </w:p>
    <w:p w14:paraId="4E1DBED0">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19.7.1工程质量保修范围：</w:t>
      </w:r>
      <w:r>
        <w:rPr>
          <w:rFonts w:hint="eastAsia" w:ascii="宋体" w:hAnsi="宋体" w:eastAsia="宋体" w:cs="宋体"/>
          <w:color w:val="000000"/>
          <w:u w:val="single"/>
        </w:rPr>
        <w:t>按照《建设工程质量管理条例》的相关规定</w:t>
      </w:r>
      <w:r>
        <w:rPr>
          <w:rFonts w:hint="eastAsia" w:ascii="宋体" w:hAnsi="宋体" w:eastAsia="宋体" w:cs="宋体"/>
          <w:color w:val="000000"/>
        </w:rPr>
        <w:t>。</w:t>
      </w:r>
    </w:p>
    <w:p w14:paraId="423CA805">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工程质量保修期限：</w:t>
      </w:r>
    </w:p>
    <w:p w14:paraId="662E10F2">
      <w:pPr>
        <w:snapToGrid w:val="0"/>
        <w:spacing w:line="360" w:lineRule="auto"/>
        <w:ind w:firstLine="420" w:firstLineChars="200"/>
        <w:rPr>
          <w:rFonts w:hint="eastAsia" w:ascii="宋体" w:hAnsi="宋体" w:eastAsia="宋体" w:cs="宋体"/>
          <w:color w:val="000000"/>
          <w:u w:val="single"/>
          <w:lang w:val="en-US"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1）</w:t>
      </w:r>
      <w:r>
        <w:rPr>
          <w:rFonts w:hint="eastAsia" w:ascii="宋体" w:hAnsi="宋体" w:eastAsia="宋体" w:cs="宋体"/>
          <w:color w:val="000000"/>
        </w:rPr>
        <w:t>屋面防水工程、有防水要求的卫生间、房间和外墙面的防渗漏为</w:t>
      </w:r>
      <w:r>
        <w:rPr>
          <w:rFonts w:hint="eastAsia" w:ascii="宋体" w:hAnsi="宋体" w:eastAsia="宋体" w:cs="宋体"/>
          <w:color w:val="000000"/>
          <w:u w:val="single"/>
        </w:rPr>
        <w:t> </w:t>
      </w:r>
      <w:r>
        <w:rPr>
          <w:rFonts w:hint="eastAsia" w:ascii="宋体" w:hAnsi="宋体" w:eastAsia="宋体" w:cs="宋体"/>
          <w:color w:val="000000"/>
          <w:u w:val="single"/>
          <w:lang w:val="en-US" w:eastAsia="zh-CN"/>
        </w:rPr>
        <w:t>/</w:t>
      </w:r>
      <w:r>
        <w:rPr>
          <w:rFonts w:hint="eastAsia" w:ascii="宋体" w:hAnsi="宋体" w:eastAsia="宋体" w:cs="宋体"/>
          <w:color w:val="000000"/>
          <w:u w:val="single"/>
        </w:rPr>
        <w:t> </w:t>
      </w:r>
      <w:r>
        <w:rPr>
          <w:rFonts w:hint="eastAsia" w:ascii="宋体" w:hAnsi="宋体" w:eastAsia="宋体" w:cs="宋体"/>
          <w:color w:val="000000"/>
        </w:rPr>
        <w:t>年</w:t>
      </w:r>
      <w:r>
        <w:rPr>
          <w:rFonts w:hint="eastAsia" w:ascii="宋体" w:hAnsi="宋体" w:eastAsia="宋体" w:cs="宋体"/>
          <w:color w:val="000000"/>
          <w:u w:val="none"/>
          <w:lang w:val="en-US" w:eastAsia="zh-CN"/>
        </w:rPr>
        <w:t>；</w:t>
      </w:r>
    </w:p>
    <w:p w14:paraId="522ACB65">
      <w:pPr>
        <w:snapToGrid w:val="0"/>
        <w:spacing w:line="360" w:lineRule="auto"/>
        <w:ind w:firstLine="420" w:firstLineChars="200"/>
        <w:rPr>
          <w:rFonts w:hint="eastAsia" w:ascii="宋体" w:hAnsi="宋体" w:eastAsia="宋体" w:cs="宋体"/>
          <w:color w:val="000000"/>
          <w:u w:val="none"/>
          <w:lang w:val="en-US"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2）</w:t>
      </w:r>
      <w:r>
        <w:rPr>
          <w:rFonts w:hint="eastAsia" w:ascii="宋体" w:hAnsi="宋体" w:eastAsia="宋体" w:cs="宋体"/>
          <w:color w:val="000000"/>
        </w:rPr>
        <w:t>其他项目保修期限</w:t>
      </w:r>
      <w:r>
        <w:rPr>
          <w:rFonts w:hint="eastAsia" w:ascii="宋体" w:hAnsi="宋体" w:eastAsia="宋体" w:cs="宋体"/>
          <w:color w:val="000000"/>
          <w:lang w:val="en-US" w:eastAsia="zh-CN"/>
        </w:rPr>
        <w:t>为</w:t>
      </w:r>
      <w:r>
        <w:rPr>
          <w:rFonts w:hint="eastAsia" w:ascii="宋体" w:hAnsi="宋体" w:eastAsia="宋体" w:cs="宋体"/>
          <w:color w:val="000000"/>
          <w:u w:val="single"/>
          <w:lang w:val="en-US" w:eastAsia="zh-CN"/>
        </w:rPr>
        <w:t xml:space="preserve"> 1年</w:t>
      </w:r>
      <w:r>
        <w:rPr>
          <w:rFonts w:hint="eastAsia" w:ascii="宋体" w:hAnsi="宋体" w:eastAsia="宋体" w:cs="宋体"/>
          <w:color w:val="000000"/>
          <w:u w:val="none"/>
          <w:lang w:val="en-US" w:eastAsia="zh-CN"/>
        </w:rPr>
        <w:t>；</w:t>
      </w:r>
    </w:p>
    <w:p w14:paraId="104CF686">
      <w:pPr>
        <w:snapToGrid w:val="0"/>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工程质量保修责任：</w:t>
      </w:r>
      <w:r>
        <w:rPr>
          <w:rFonts w:hint="eastAsia" w:ascii="宋体" w:hAnsi="宋体" w:eastAsia="宋体" w:cs="宋体"/>
          <w:color w:val="000000"/>
          <w:u w:val="single"/>
        </w:rPr>
        <w:t>建设工程在保修范围和保修期限内发生质量问题的，承包人应当按照发包人要求的时间履行保修义务，承担保修责任，并对造成的损失承担赔偿责任。</w:t>
      </w:r>
    </w:p>
    <w:p w14:paraId="739A27A7">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20. 保险</w:t>
      </w:r>
    </w:p>
    <w:p w14:paraId="7BF01B9D">
      <w:pPr>
        <w:bidi w:val="0"/>
        <w:rPr>
          <w:rFonts w:hint="eastAsia" w:ascii="宋体" w:hAnsi="宋体" w:eastAsia="宋体" w:cs="宋体"/>
        </w:rPr>
      </w:pPr>
      <w:r>
        <w:rPr>
          <w:rFonts w:hint="eastAsia" w:ascii="宋体" w:hAnsi="宋体" w:eastAsia="宋体" w:cs="宋体"/>
        </w:rPr>
        <w:t>20.1 工程保险</w:t>
      </w:r>
    </w:p>
    <w:p w14:paraId="4560503E">
      <w:pPr>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本工程</w:t>
      </w:r>
      <w:r>
        <w:rPr>
          <w:rFonts w:hint="eastAsia" w:ascii="宋体" w:hAnsi="宋体" w:eastAsia="宋体" w:cs="宋体"/>
          <w:color w:val="000000"/>
          <w:u w:val="single"/>
        </w:rPr>
        <w:t>不投保</w:t>
      </w:r>
      <w:r>
        <w:rPr>
          <w:rFonts w:hint="eastAsia" w:ascii="宋体" w:hAnsi="宋体" w:eastAsia="宋体" w:cs="宋体"/>
          <w:color w:val="000000"/>
        </w:rPr>
        <w:t>(投保/不投保)工程保险。投保工程保险时，险种为：</w:t>
      </w:r>
      <w:r>
        <w:rPr>
          <w:rFonts w:hint="eastAsia" w:ascii="宋体" w:hAnsi="宋体" w:eastAsia="宋体" w:cs="宋体"/>
          <w:color w:val="000000"/>
          <w:u w:val="single"/>
        </w:rPr>
        <w:t xml:space="preserve">   /     </w:t>
      </w:r>
      <w:r>
        <w:rPr>
          <w:rFonts w:hint="eastAsia" w:ascii="宋体" w:hAnsi="宋体" w:eastAsia="宋体" w:cs="宋体"/>
          <w:color w:val="000000"/>
        </w:rPr>
        <w:t>，并符合以下约定。</w:t>
      </w:r>
    </w:p>
    <w:p w14:paraId="1AF33E41">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（1）投保人：</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00A81464">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（2）投保内容：</w:t>
      </w:r>
      <w:r>
        <w:rPr>
          <w:rFonts w:hint="eastAsia" w:ascii="宋体" w:hAnsi="宋体" w:eastAsia="宋体" w:cs="宋体"/>
          <w:color w:val="000000"/>
          <w:u w:val="single"/>
        </w:rPr>
        <w:t xml:space="preserve">/  </w:t>
      </w:r>
      <w:r>
        <w:rPr>
          <w:rFonts w:hint="eastAsia" w:ascii="宋体" w:hAnsi="宋体" w:eastAsia="宋体" w:cs="宋体"/>
          <w:color w:val="000000"/>
        </w:rPr>
        <w:t>。</w:t>
      </w:r>
    </w:p>
    <w:p w14:paraId="4B22EC7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（3）保险费率：由投保人与合同双方同意的保险人商定。</w:t>
      </w:r>
    </w:p>
    <w:p w14:paraId="15D64430">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（4）保险金额：</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80291C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（5）保险期限：</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5A006F6">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20.4 第三者责任险</w:t>
      </w:r>
    </w:p>
    <w:p w14:paraId="173812F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20.4.2保险金额：</w:t>
      </w:r>
      <w:r>
        <w:rPr>
          <w:rFonts w:hint="eastAsia" w:ascii="宋体" w:hAnsi="宋体" w:eastAsia="宋体" w:cs="宋体"/>
          <w:color w:val="000000"/>
          <w:u w:val="single"/>
        </w:rPr>
        <w:t xml:space="preserve">     /     </w:t>
      </w:r>
      <w:r>
        <w:rPr>
          <w:rFonts w:hint="eastAsia" w:ascii="宋体" w:hAnsi="宋体" w:eastAsia="宋体" w:cs="宋体"/>
          <w:color w:val="000000"/>
        </w:rPr>
        <w:t xml:space="preserve"> ，保险费率由承包人与发包人同意的保险人商定，相关保险费由</w:t>
      </w:r>
      <w:r>
        <w:rPr>
          <w:rFonts w:hint="eastAsia" w:ascii="宋体" w:hAnsi="宋体" w:eastAsia="宋体" w:cs="宋体"/>
          <w:color w:val="000000"/>
          <w:u w:val="single"/>
        </w:rPr>
        <w:t xml:space="preserve">   /  </w:t>
      </w:r>
      <w:r>
        <w:rPr>
          <w:rFonts w:hint="eastAsia" w:ascii="宋体" w:hAnsi="宋体" w:eastAsia="宋体" w:cs="宋体"/>
          <w:color w:val="000000"/>
        </w:rPr>
        <w:t xml:space="preserve">承担。                               </w:t>
      </w:r>
    </w:p>
    <w:p w14:paraId="5D3D450E">
      <w:pPr>
        <w:bidi w:val="0"/>
        <w:rPr>
          <w:rFonts w:hint="eastAsia" w:ascii="宋体" w:hAnsi="宋体" w:eastAsia="宋体" w:cs="宋体"/>
        </w:rPr>
      </w:pPr>
      <w:r>
        <w:rPr>
          <w:rFonts w:hint="eastAsia" w:ascii="宋体" w:hAnsi="宋体" w:eastAsia="宋体" w:cs="宋体"/>
        </w:rPr>
        <w:t>20.5 其他保险</w:t>
      </w:r>
    </w:p>
    <w:p w14:paraId="128F1F6D">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承包人应为其施工设备、进场材料和工程设备等办理的保险：</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17B55D4F">
      <w:pPr>
        <w:bidi w:val="0"/>
        <w:rPr>
          <w:rFonts w:hint="eastAsia" w:ascii="宋体" w:hAnsi="宋体" w:eastAsia="宋体" w:cs="宋体"/>
        </w:rPr>
      </w:pPr>
      <w:r>
        <w:rPr>
          <w:rFonts w:hint="eastAsia" w:ascii="宋体" w:hAnsi="宋体" w:eastAsia="宋体" w:cs="宋体"/>
        </w:rPr>
        <w:t>20.6 对各项保险的一般要求</w:t>
      </w:r>
    </w:p>
    <w:p w14:paraId="23C968D5">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20.6.1保险凭证</w:t>
      </w:r>
    </w:p>
    <w:p w14:paraId="00C771A6">
      <w:pPr>
        <w:spacing w:line="360" w:lineRule="auto"/>
        <w:ind w:firstLine="420" w:firstLineChars="200"/>
        <w:rPr>
          <w:rFonts w:hint="eastAsia" w:ascii="宋体" w:hAnsi="宋体" w:eastAsia="宋体" w:cs="宋体"/>
          <w:color w:val="000000"/>
          <w:u w:val="single"/>
        </w:rPr>
      </w:pPr>
      <w:r>
        <w:rPr>
          <w:rFonts w:hint="eastAsia" w:ascii="宋体" w:hAnsi="宋体" w:eastAsia="宋体" w:cs="宋体"/>
          <w:color w:val="000000"/>
        </w:rPr>
        <w:t>承包人向发包人提交各项保险生效的证据和保险单副本的期限：</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7E5F9E9B">
      <w:p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20.6.4保险金不足的补偿</w:t>
      </w:r>
    </w:p>
    <w:p w14:paraId="35548E15">
      <w:pPr>
        <w:spacing w:line="360" w:lineRule="auto"/>
        <w:rPr>
          <w:rFonts w:hint="eastAsia" w:ascii="宋体" w:hAnsi="宋体" w:eastAsia="宋体" w:cs="宋体"/>
          <w:color w:val="000000"/>
        </w:rPr>
      </w:pPr>
      <w:r>
        <w:rPr>
          <w:rFonts w:hint="eastAsia" w:ascii="宋体" w:hAnsi="宋体" w:eastAsia="宋体" w:cs="宋体"/>
          <w:color w:val="000000"/>
        </w:rPr>
        <w:t>保险金不足以补偿损失时，承包人和发包人负责补偿的责任分摊：</w:t>
      </w:r>
      <w:r>
        <w:rPr>
          <w:rFonts w:hint="eastAsia" w:ascii="宋体" w:hAnsi="宋体" w:eastAsia="宋体" w:cs="宋体"/>
          <w:color w:val="000000"/>
          <w:u w:val="single"/>
        </w:rPr>
        <w:t xml:space="preserve">   /  </w:t>
      </w:r>
      <w:r>
        <w:rPr>
          <w:rFonts w:hint="eastAsia" w:ascii="宋体" w:hAnsi="宋体" w:eastAsia="宋体" w:cs="宋体"/>
          <w:color w:val="000000"/>
        </w:rPr>
        <w:t>。</w:t>
      </w:r>
    </w:p>
    <w:p w14:paraId="07DB7EB2">
      <w:pPr>
        <w:bidi w:val="0"/>
        <w:rPr>
          <w:rFonts w:hint="eastAsia" w:ascii="宋体" w:hAnsi="宋体" w:eastAsia="宋体" w:cs="宋体"/>
        </w:rPr>
      </w:pPr>
      <w:r>
        <w:rPr>
          <w:rFonts w:hint="eastAsia" w:ascii="宋体" w:hAnsi="宋体" w:eastAsia="宋体" w:cs="宋体"/>
        </w:rPr>
        <w:t>21. 不可抗力</w:t>
      </w:r>
    </w:p>
    <w:p w14:paraId="0A981596">
      <w:pPr>
        <w:bidi w:val="0"/>
        <w:rPr>
          <w:rFonts w:hint="eastAsia" w:ascii="宋体" w:hAnsi="宋体" w:eastAsia="宋体" w:cs="宋体"/>
        </w:rPr>
      </w:pPr>
      <w:r>
        <w:rPr>
          <w:rFonts w:hint="eastAsia" w:ascii="宋体" w:hAnsi="宋体" w:eastAsia="宋体" w:cs="宋体"/>
        </w:rPr>
        <w:t>21.1 不可抗力的确认</w:t>
      </w:r>
    </w:p>
    <w:p w14:paraId="0780C156">
      <w:pPr>
        <w:spacing w:line="360" w:lineRule="auto"/>
        <w:ind w:firstLine="315" w:firstLineChars="150"/>
        <w:rPr>
          <w:rFonts w:hint="eastAsia" w:ascii="宋体" w:hAnsi="宋体" w:eastAsia="宋体" w:cs="宋体"/>
          <w:color w:val="000000"/>
        </w:rPr>
      </w:pPr>
      <w:r>
        <w:rPr>
          <w:rFonts w:hint="eastAsia" w:ascii="宋体" w:hAnsi="宋体" w:eastAsia="宋体" w:cs="宋体"/>
          <w:color w:val="000000"/>
        </w:rPr>
        <w:t>21.1.1合同条款通用部分第21.1.1项约定的不可抗力以外的其他情形：</w:t>
      </w:r>
      <w:r>
        <w:rPr>
          <w:rFonts w:hint="eastAsia" w:ascii="宋体" w:hAnsi="宋体" w:eastAsia="宋体" w:cs="宋体"/>
          <w:color w:val="000000"/>
          <w:u w:val="single"/>
        </w:rPr>
        <w:t>由于战争、严重火灾、水灾、台风、地震、征收、征用、禁令等政府行为和战争、罢 工、骚乱等不可抗力的客观情况</w:t>
      </w:r>
      <w:r>
        <w:rPr>
          <w:rFonts w:hint="eastAsia" w:ascii="宋体" w:hAnsi="宋体" w:eastAsia="宋体" w:cs="宋体"/>
          <w:color w:val="000000"/>
        </w:rPr>
        <w:t>。</w:t>
      </w:r>
    </w:p>
    <w:p w14:paraId="7185A94D">
      <w:pPr>
        <w:spacing w:line="360" w:lineRule="auto"/>
        <w:ind w:firstLine="525"/>
        <w:rPr>
          <w:rFonts w:hint="eastAsia" w:ascii="宋体" w:hAnsi="宋体" w:eastAsia="宋体" w:cs="宋体"/>
          <w:color w:val="000000"/>
        </w:rPr>
      </w:pPr>
      <w:r>
        <w:rPr>
          <w:rFonts w:hint="eastAsia" w:ascii="宋体" w:hAnsi="宋体" w:eastAsia="宋体" w:cs="宋体"/>
          <w:color w:val="000000"/>
        </w:rPr>
        <w:t xml:space="preserve">不可抗力的等级范围约定：/。                                                                     </w:t>
      </w:r>
    </w:p>
    <w:p w14:paraId="2FBCDD7E">
      <w:pPr>
        <w:bidi w:val="0"/>
        <w:rPr>
          <w:rFonts w:hint="eastAsia" w:ascii="宋体" w:hAnsi="宋体" w:eastAsia="宋体" w:cs="宋体"/>
        </w:rPr>
      </w:pPr>
      <w:r>
        <w:rPr>
          <w:rFonts w:hint="eastAsia" w:ascii="宋体" w:hAnsi="宋体" w:eastAsia="宋体" w:cs="宋体"/>
        </w:rPr>
        <w:t>24. 争议的解决</w:t>
      </w:r>
    </w:p>
    <w:p w14:paraId="7B8A019D">
      <w:pPr>
        <w:bidi w:val="0"/>
        <w:rPr>
          <w:rFonts w:hint="eastAsia" w:ascii="宋体" w:hAnsi="宋体" w:eastAsia="宋体" w:cs="宋体"/>
        </w:rPr>
      </w:pPr>
      <w:r>
        <w:rPr>
          <w:rFonts w:hint="eastAsia" w:ascii="宋体" w:hAnsi="宋体" w:eastAsia="宋体" w:cs="宋体"/>
        </w:rPr>
        <w:t>24.1 争议的解决方式</w:t>
      </w:r>
    </w:p>
    <w:p w14:paraId="786CD1E0">
      <w:pPr>
        <w:spacing w:line="360" w:lineRule="auto"/>
        <w:ind w:firstLine="525"/>
        <w:rPr>
          <w:rFonts w:hint="eastAsia" w:ascii="宋体" w:hAnsi="宋体" w:eastAsia="宋体" w:cs="宋体"/>
          <w:color w:val="000000"/>
        </w:rPr>
      </w:pPr>
      <w:r>
        <w:rPr>
          <w:rFonts w:hint="eastAsia" w:ascii="宋体" w:hAnsi="宋体" w:eastAsia="宋体" w:cs="宋体"/>
          <w:color w:val="000000"/>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u w:val="single"/>
        </w:rPr>
        <w:t>贰</w:t>
      </w:r>
      <w:r>
        <w:rPr>
          <w:rFonts w:hint="eastAsia" w:ascii="宋体" w:hAnsi="宋体" w:eastAsia="宋体" w:cs="宋体"/>
          <w:color w:val="000000"/>
        </w:rPr>
        <w:t>种方式解决：</w:t>
      </w:r>
    </w:p>
    <w:p w14:paraId="01BC89AC">
      <w:pPr>
        <w:spacing w:line="360" w:lineRule="auto"/>
        <w:ind w:firstLine="525"/>
        <w:rPr>
          <w:rFonts w:hint="eastAsia" w:ascii="宋体" w:hAnsi="宋体" w:eastAsia="宋体" w:cs="宋体"/>
          <w:color w:val="000000"/>
        </w:rPr>
      </w:pPr>
      <w:r>
        <w:rPr>
          <w:rFonts w:hint="eastAsia" w:ascii="宋体" w:hAnsi="宋体" w:eastAsia="宋体" w:cs="宋体"/>
          <w:color w:val="000000"/>
          <w:u w:val="single"/>
        </w:rPr>
        <w:t>（壹）</w:t>
      </w:r>
      <w:r>
        <w:rPr>
          <w:rFonts w:hint="eastAsia" w:ascii="宋体" w:hAnsi="宋体" w:eastAsia="宋体" w:cs="宋体"/>
          <w:color w:val="000000"/>
        </w:rPr>
        <w:t>提请</w:t>
      </w:r>
      <w:r>
        <w:rPr>
          <w:rFonts w:hint="eastAsia" w:ascii="宋体" w:hAnsi="宋体" w:eastAsia="宋体" w:cs="宋体"/>
          <w:color w:val="000000"/>
          <w:u w:val="single"/>
        </w:rPr>
        <w:t xml:space="preserve">  北京 </w:t>
      </w:r>
      <w:r>
        <w:rPr>
          <w:rFonts w:hint="eastAsia" w:ascii="宋体" w:hAnsi="宋体" w:eastAsia="宋体" w:cs="宋体"/>
          <w:color w:val="000000"/>
        </w:rPr>
        <w:t>仲裁委员会按照该会仲裁规则进行仲裁，仲裁裁决是终局的，对合同双方均有约束力。</w:t>
      </w:r>
    </w:p>
    <w:p w14:paraId="38FA325F">
      <w:pPr>
        <w:spacing w:line="360" w:lineRule="auto"/>
        <w:ind w:firstLine="525"/>
        <w:rPr>
          <w:rFonts w:hint="eastAsia" w:ascii="宋体" w:hAnsi="宋体" w:eastAsia="宋体" w:cs="宋体"/>
          <w:color w:val="000000"/>
        </w:rPr>
      </w:pPr>
      <w:r>
        <w:rPr>
          <w:rFonts w:hint="eastAsia" w:ascii="宋体" w:hAnsi="宋体" w:eastAsia="宋体" w:cs="宋体"/>
          <w:color w:val="000000"/>
          <w:u w:val="single"/>
        </w:rPr>
        <w:t>（贰）</w:t>
      </w:r>
      <w:r>
        <w:rPr>
          <w:rFonts w:hint="eastAsia" w:ascii="宋体" w:hAnsi="宋体" w:eastAsia="宋体" w:cs="宋体"/>
          <w:color w:val="000000"/>
        </w:rPr>
        <w:t>向北京市朝阳区人民法院提起诉讼。</w:t>
      </w:r>
    </w:p>
    <w:p w14:paraId="716B4AC4">
      <w:pPr>
        <w:bidi w:val="0"/>
        <w:rPr>
          <w:rFonts w:hint="eastAsia" w:ascii="宋体" w:hAnsi="宋体" w:eastAsia="宋体" w:cs="宋体"/>
        </w:rPr>
      </w:pPr>
      <w:r>
        <w:rPr>
          <w:rFonts w:hint="eastAsia" w:ascii="宋体" w:hAnsi="宋体" w:eastAsia="宋体" w:cs="宋体"/>
        </w:rPr>
        <w:t>24.3 争议评审</w:t>
      </w:r>
    </w:p>
    <w:p w14:paraId="3C203365">
      <w:pPr>
        <w:spacing w:line="360" w:lineRule="auto"/>
        <w:ind w:firstLine="525"/>
        <w:rPr>
          <w:rFonts w:hint="eastAsia" w:ascii="宋体" w:hAnsi="宋体" w:eastAsia="宋体" w:cs="宋体"/>
          <w:color w:val="000000"/>
        </w:rPr>
      </w:pPr>
      <w:r>
        <w:rPr>
          <w:rFonts w:hint="eastAsia" w:ascii="宋体" w:hAnsi="宋体" w:eastAsia="宋体" w:cs="宋体"/>
          <w:color w:val="000000"/>
        </w:rPr>
        <w:t>24.3.4争议评审组邀请合同双方代表人和有关人员举行调查会的期限：</w:t>
      </w:r>
      <w:r>
        <w:rPr>
          <w:rFonts w:hint="eastAsia" w:ascii="宋体" w:hAnsi="宋体" w:eastAsia="宋体" w:cs="宋体"/>
          <w:color w:val="000000"/>
          <w:u w:val="single"/>
        </w:rPr>
        <w:t xml:space="preserve">30天 </w:t>
      </w:r>
      <w:r>
        <w:rPr>
          <w:rFonts w:hint="eastAsia" w:ascii="宋体" w:hAnsi="宋体" w:eastAsia="宋体" w:cs="宋体"/>
          <w:color w:val="000000"/>
        </w:rPr>
        <w:t>。</w:t>
      </w:r>
    </w:p>
    <w:p w14:paraId="14F86CAD">
      <w:pPr>
        <w:widowControl/>
        <w:rPr>
          <w:rFonts w:hint="eastAsia" w:ascii="宋体" w:hAnsi="宋体" w:eastAsia="宋体" w:cs="宋体"/>
          <w:sz w:val="24"/>
          <w:szCs w:val="20"/>
          <w:lang w:eastAsia="zh-CN"/>
        </w:rPr>
      </w:pPr>
      <w:r>
        <w:rPr>
          <w:rFonts w:hint="eastAsia" w:ascii="宋体" w:hAnsi="宋体" w:eastAsia="宋体" w:cs="宋体"/>
          <w:color w:val="000000"/>
          <w:sz w:val="24"/>
          <w:szCs w:val="24"/>
        </w:rPr>
        <w:t>24.3.5争议评审组在调查会后作出争议评审意见的期限：</w:t>
      </w:r>
      <w:r>
        <w:rPr>
          <w:rFonts w:hint="eastAsia" w:ascii="宋体" w:hAnsi="宋体" w:eastAsia="宋体" w:cs="宋体"/>
          <w:color w:val="000000"/>
          <w:sz w:val="24"/>
          <w:szCs w:val="24"/>
          <w:u w:val="single"/>
        </w:rPr>
        <w:t xml:space="preserve"> 30天 </w:t>
      </w:r>
      <w:r>
        <w:rPr>
          <w:rFonts w:hint="eastAsia" w:ascii="宋体" w:hAnsi="宋体" w:eastAsia="宋体" w:cs="宋体"/>
          <w:color w:val="000000"/>
          <w:sz w:val="24"/>
          <w:szCs w:val="24"/>
        </w:rPr>
        <w:t>。</w:t>
      </w:r>
    </w:p>
    <w:p w14:paraId="42C3FC3F">
      <w:pPr>
        <w:widowControl/>
        <w:rPr>
          <w:rFonts w:hint="eastAsia" w:ascii="宋体" w:hAnsi="宋体" w:eastAsia="宋体" w:cs="宋体"/>
          <w:sz w:val="24"/>
          <w:szCs w:val="20"/>
          <w:lang w:eastAsia="zh-CN"/>
        </w:rPr>
      </w:pPr>
      <w:r>
        <w:rPr>
          <w:rFonts w:hint="eastAsia" w:ascii="宋体" w:hAnsi="宋体" w:eastAsia="宋体" w:cs="宋体"/>
          <w:sz w:val="24"/>
          <w:szCs w:val="20"/>
          <w:lang w:eastAsia="zh-CN"/>
        </w:rPr>
        <w:br w:type="page"/>
      </w:r>
    </w:p>
    <w:p w14:paraId="73B0D560">
      <w:pPr>
        <w:keepNext/>
        <w:keepLines/>
        <w:spacing w:before="120" w:beforeLines="50" w:after="120" w:afterLines="50" w:line="360" w:lineRule="auto"/>
        <w:outlineLvl w:val="1"/>
        <w:rPr>
          <w:rFonts w:hint="eastAsia" w:ascii="宋体" w:hAnsi="宋体" w:eastAsia="宋体" w:cs="宋体"/>
          <w:sz w:val="24"/>
          <w:szCs w:val="20"/>
          <w:lang w:eastAsia="zh-CN"/>
        </w:rPr>
      </w:pPr>
      <w:bookmarkStart w:id="814" w:name="_Toc2833"/>
      <w:bookmarkStart w:id="815" w:name="_Toc151147268"/>
      <w:r>
        <w:rPr>
          <w:rFonts w:hint="eastAsia" w:ascii="宋体" w:hAnsi="宋体" w:eastAsia="宋体" w:cs="宋体"/>
          <w:sz w:val="24"/>
          <w:szCs w:val="20"/>
          <w:lang w:eastAsia="zh-CN"/>
        </w:rPr>
        <w:t>附件一：质量保修书格式</w:t>
      </w:r>
      <w:bookmarkEnd w:id="814"/>
      <w:bookmarkEnd w:id="815"/>
    </w:p>
    <w:p w14:paraId="61F6B191">
      <w:pPr>
        <w:tabs>
          <w:tab w:val="left" w:pos="3855"/>
        </w:tabs>
        <w:snapToGrid w:val="0"/>
        <w:spacing w:line="360" w:lineRule="auto"/>
        <w:ind w:firstLine="560" w:firstLineChars="200"/>
        <w:jc w:val="center"/>
        <w:rPr>
          <w:rFonts w:hint="eastAsia" w:ascii="宋体" w:hAnsi="宋体" w:eastAsia="宋体" w:cs="宋体"/>
          <w:sz w:val="28"/>
          <w:lang w:eastAsia="zh-CN"/>
        </w:rPr>
      </w:pPr>
    </w:p>
    <w:p w14:paraId="500704E1">
      <w:pPr>
        <w:tabs>
          <w:tab w:val="left" w:pos="3855"/>
        </w:tabs>
        <w:snapToGrid w:val="0"/>
        <w:spacing w:line="360" w:lineRule="auto"/>
        <w:ind w:firstLine="562" w:firstLineChars="200"/>
        <w:jc w:val="center"/>
        <w:rPr>
          <w:rFonts w:hint="eastAsia" w:ascii="宋体" w:hAnsi="宋体" w:eastAsia="宋体" w:cs="宋体"/>
          <w:b/>
          <w:sz w:val="28"/>
          <w:lang w:eastAsia="zh-CN"/>
        </w:rPr>
      </w:pPr>
      <w:r>
        <w:rPr>
          <w:rFonts w:hint="eastAsia" w:ascii="宋体" w:hAnsi="宋体" w:eastAsia="宋体" w:cs="宋体"/>
          <w:b/>
          <w:sz w:val="28"/>
          <w:lang w:eastAsia="zh-CN"/>
        </w:rPr>
        <w:t>工程质量保修书</w:t>
      </w:r>
    </w:p>
    <w:p w14:paraId="38531995">
      <w:pPr>
        <w:snapToGrid w:val="0"/>
        <w:spacing w:line="360" w:lineRule="auto"/>
        <w:rPr>
          <w:rFonts w:hint="eastAsia" w:ascii="宋体" w:hAnsi="宋体" w:eastAsia="宋体" w:cs="宋体"/>
          <w:lang w:eastAsia="zh-CN"/>
        </w:rPr>
      </w:pPr>
    </w:p>
    <w:p w14:paraId="67094DE8">
      <w:pPr>
        <w:snapToGrid w:val="0"/>
        <w:spacing w:line="360" w:lineRule="auto"/>
        <w:rPr>
          <w:rFonts w:hint="eastAsia" w:ascii="宋体" w:hAnsi="宋体" w:eastAsia="宋体" w:cs="宋体"/>
          <w:u w:val="single"/>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p>
    <w:p w14:paraId="6AFEA2E2">
      <w:pPr>
        <w:snapToGrid w:val="0"/>
        <w:spacing w:line="360" w:lineRule="auto"/>
        <w:rPr>
          <w:rFonts w:hint="eastAsia" w:ascii="宋体" w:hAnsi="宋体" w:eastAsia="宋体" w:cs="宋体"/>
          <w:lang w:eastAsia="zh-CN"/>
        </w:rPr>
      </w:pPr>
      <w:r>
        <w:rPr>
          <w:rFonts w:hint="eastAsia" w:ascii="宋体" w:hAnsi="宋体" w:eastAsia="宋体" w:cs="宋体"/>
          <w:lang w:eastAsia="zh-CN"/>
        </w:rPr>
        <w:t>承包人：</w:t>
      </w:r>
      <w:r>
        <w:rPr>
          <w:rFonts w:hint="eastAsia" w:ascii="宋体" w:hAnsi="宋体" w:eastAsia="宋体" w:cs="宋体"/>
          <w:u w:val="single"/>
          <w:lang w:eastAsia="zh-CN"/>
        </w:rPr>
        <w:t xml:space="preserve">                                                                  </w:t>
      </w:r>
    </w:p>
    <w:p w14:paraId="45BB9DA1">
      <w:pPr>
        <w:snapToGrid w:val="0"/>
        <w:spacing w:line="360" w:lineRule="auto"/>
        <w:ind w:firstLine="488"/>
        <w:rPr>
          <w:rFonts w:hint="eastAsia" w:ascii="宋体" w:hAnsi="宋体" w:eastAsia="宋体" w:cs="宋体"/>
          <w:u w:val="single"/>
          <w:lang w:eastAsia="zh-CN"/>
        </w:rPr>
      </w:pPr>
    </w:p>
    <w:p w14:paraId="499B081F">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发包人、承包人根据《中华人民共和国建筑法》、《建设工程质量管理条例》和《房屋建筑工程质量保修办法》，经协商一致，对</w:t>
      </w:r>
      <w:r>
        <w:rPr>
          <w:rFonts w:hint="eastAsia" w:ascii="宋体" w:hAnsi="宋体" w:eastAsia="宋体" w:cs="宋体"/>
          <w:u w:val="single"/>
          <w:lang w:eastAsia="zh-CN"/>
        </w:rPr>
        <w:t xml:space="preserve">                           </w:t>
      </w:r>
      <w:r>
        <w:rPr>
          <w:rFonts w:hint="eastAsia" w:ascii="宋体" w:hAnsi="宋体" w:eastAsia="宋体" w:cs="宋体"/>
          <w:lang w:eastAsia="zh-CN"/>
        </w:rPr>
        <w:t>（</w:t>
      </w:r>
      <w:r>
        <w:rPr>
          <w:rFonts w:hint="eastAsia" w:ascii="宋体" w:hAnsi="宋体" w:eastAsia="宋体" w:cs="宋体"/>
          <w:szCs w:val="21"/>
          <w:lang w:eastAsia="zh-CN"/>
        </w:rPr>
        <w:t>工程</w:t>
      </w:r>
      <w:r>
        <w:rPr>
          <w:rFonts w:hint="eastAsia" w:ascii="宋体" w:hAnsi="宋体" w:eastAsia="宋体" w:cs="宋体"/>
          <w:lang w:eastAsia="zh-CN"/>
        </w:rPr>
        <w:t>名称）签订保修书。</w:t>
      </w:r>
    </w:p>
    <w:p w14:paraId="5B9376E9">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一、工程保修范围和内容</w:t>
      </w:r>
    </w:p>
    <w:p w14:paraId="4345A6D4">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承包人在保修期内，按照有关法律、法规、规章的管理规定和双方约定，承担本工程保修责任。</w:t>
      </w:r>
    </w:p>
    <w:p w14:paraId="621DF937">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2EEA9E5">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08F873C9">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3E7EA556">
      <w:pPr>
        <w:snapToGrid w:val="0"/>
        <w:spacing w:line="360" w:lineRule="auto"/>
        <w:rPr>
          <w:rFonts w:hint="eastAsia"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w:t>
      </w:r>
    </w:p>
    <w:p w14:paraId="1B999A61">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二、保修期</w:t>
      </w:r>
    </w:p>
    <w:p w14:paraId="6EC42F50">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双方根据《建设工程质量管理条例》及有关规定，约定本工程的保修期如下：</w:t>
      </w:r>
    </w:p>
    <w:p w14:paraId="7757F31D">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地基基础工程和主体结构工程为设计文件规定的该工程合理使用年限；</w:t>
      </w:r>
    </w:p>
    <w:p w14:paraId="0416A4D6">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屋面防水工程、有防水要求的卫生间、房间和外墙面的防渗漏为</w:t>
      </w:r>
      <w:r>
        <w:rPr>
          <w:rFonts w:hint="eastAsia" w:ascii="宋体" w:hAnsi="宋体" w:eastAsia="宋体" w:cs="宋体"/>
          <w:u w:val="single"/>
          <w:lang w:eastAsia="zh-CN"/>
        </w:rPr>
        <w:t xml:space="preserve">        </w:t>
      </w:r>
      <w:r>
        <w:rPr>
          <w:rFonts w:hint="eastAsia" w:ascii="宋体" w:hAnsi="宋体" w:eastAsia="宋体" w:cs="宋体"/>
          <w:lang w:eastAsia="zh-CN"/>
        </w:rPr>
        <w:t>年；</w:t>
      </w:r>
    </w:p>
    <w:p w14:paraId="73BE5E9C">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外窗工程为</w:t>
      </w:r>
      <w:r>
        <w:rPr>
          <w:rFonts w:hint="eastAsia" w:ascii="宋体" w:hAnsi="宋体" w:eastAsia="宋体" w:cs="宋体"/>
          <w:u w:val="single"/>
          <w:lang w:eastAsia="zh-CN"/>
        </w:rPr>
        <w:t xml:space="preserve">       </w:t>
      </w:r>
      <w:r>
        <w:rPr>
          <w:rFonts w:hint="eastAsia" w:ascii="宋体" w:hAnsi="宋体" w:eastAsia="宋体" w:cs="宋体"/>
          <w:lang w:eastAsia="zh-CN"/>
        </w:rPr>
        <w:t>年，外窗防渗漏为</w:t>
      </w:r>
      <w:r>
        <w:rPr>
          <w:rFonts w:hint="eastAsia" w:ascii="宋体" w:hAnsi="宋体" w:eastAsia="宋体" w:cs="宋体"/>
          <w:u w:val="single"/>
          <w:lang w:eastAsia="zh-CN"/>
        </w:rPr>
        <w:t xml:space="preserve">          </w:t>
      </w:r>
      <w:r>
        <w:rPr>
          <w:rFonts w:hint="eastAsia" w:ascii="宋体" w:hAnsi="宋体" w:eastAsia="宋体" w:cs="宋体"/>
          <w:lang w:eastAsia="zh-CN"/>
        </w:rPr>
        <w:t>年；</w:t>
      </w:r>
    </w:p>
    <w:p w14:paraId="694081B4">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装修工程为</w:t>
      </w:r>
      <w:r>
        <w:rPr>
          <w:rFonts w:hint="eastAsia" w:ascii="宋体" w:hAnsi="宋体" w:eastAsia="宋体" w:cs="宋体"/>
          <w:u w:val="single"/>
          <w:lang w:eastAsia="zh-CN"/>
        </w:rPr>
        <w:t xml:space="preserve">          </w:t>
      </w:r>
      <w:r>
        <w:rPr>
          <w:rFonts w:hint="eastAsia" w:ascii="宋体" w:hAnsi="宋体" w:eastAsia="宋体" w:cs="宋体"/>
          <w:lang w:eastAsia="zh-CN"/>
        </w:rPr>
        <w:t>年；</w:t>
      </w:r>
    </w:p>
    <w:p w14:paraId="6ABCBA1E">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电气管线、给排水管道、设备安装工程为</w:t>
      </w:r>
      <w:r>
        <w:rPr>
          <w:rFonts w:hint="eastAsia" w:ascii="宋体" w:hAnsi="宋体" w:eastAsia="宋体" w:cs="宋体"/>
          <w:u w:val="single"/>
          <w:lang w:eastAsia="zh-CN"/>
        </w:rPr>
        <w:t xml:space="preserve">          </w:t>
      </w:r>
      <w:r>
        <w:rPr>
          <w:rFonts w:hint="eastAsia" w:ascii="宋体" w:hAnsi="宋体" w:eastAsia="宋体" w:cs="宋体"/>
          <w:lang w:eastAsia="zh-CN"/>
        </w:rPr>
        <w:t>年；</w:t>
      </w:r>
    </w:p>
    <w:p w14:paraId="653D0808">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供热与供冷系统为</w:t>
      </w:r>
      <w:r>
        <w:rPr>
          <w:rFonts w:hint="eastAsia" w:ascii="宋体" w:hAnsi="宋体" w:eastAsia="宋体" w:cs="宋体"/>
          <w:u w:val="single"/>
          <w:lang w:eastAsia="zh-CN"/>
        </w:rPr>
        <w:t xml:space="preserve">          </w:t>
      </w:r>
      <w:r>
        <w:rPr>
          <w:rFonts w:hint="eastAsia" w:ascii="宋体" w:hAnsi="宋体" w:eastAsia="宋体" w:cs="宋体"/>
          <w:lang w:eastAsia="zh-CN"/>
        </w:rPr>
        <w:t>个采暖期、供冷期；</w:t>
      </w:r>
    </w:p>
    <w:p w14:paraId="716A13C3">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住宅小区内的给排水设施、道路等配套工程为</w:t>
      </w:r>
      <w:r>
        <w:rPr>
          <w:rFonts w:hint="eastAsia" w:ascii="宋体" w:hAnsi="宋体" w:eastAsia="宋体" w:cs="宋体"/>
          <w:u w:val="single"/>
          <w:lang w:eastAsia="zh-CN"/>
        </w:rPr>
        <w:t xml:space="preserve">          </w:t>
      </w:r>
      <w:r>
        <w:rPr>
          <w:rFonts w:hint="eastAsia" w:ascii="宋体" w:hAnsi="宋体" w:eastAsia="宋体" w:cs="宋体"/>
          <w:lang w:eastAsia="zh-CN"/>
        </w:rPr>
        <w:t>年；</w:t>
      </w:r>
    </w:p>
    <w:p w14:paraId="0D851F85">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其他项目保修期限约定如下：</w:t>
      </w:r>
    </w:p>
    <w:p w14:paraId="4716F893">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574AEF46">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70CA4265">
      <w:pPr>
        <w:snapToGrid w:val="0"/>
        <w:spacing w:line="360" w:lineRule="auto"/>
        <w:rPr>
          <w:rFonts w:hint="eastAsia"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w:t>
      </w:r>
    </w:p>
    <w:p w14:paraId="1A620119">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三、保修责任</w:t>
      </w:r>
    </w:p>
    <w:p w14:paraId="3CD0DED8">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1、属于责任范围、内容的项目，承包人应当在接到保修通知之日起7天内派人保修。承包人不在约定期限内派人保修的，发包人可以委托他人修理。</w:t>
      </w:r>
    </w:p>
    <w:p w14:paraId="3401D83D">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2、发生紧急抢修事故的，承包人在接到事故通知后，应当立即到达事故现场抢修。</w:t>
      </w:r>
    </w:p>
    <w:p w14:paraId="45D178D9">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015EAC3">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4、质量保修完成后，由发包人组织验收。</w:t>
      </w:r>
    </w:p>
    <w:p w14:paraId="33DBEAB8">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四、保修费用</w:t>
      </w:r>
    </w:p>
    <w:p w14:paraId="16C8714F">
      <w:pPr>
        <w:snapToGrid w:val="0"/>
        <w:spacing w:line="360" w:lineRule="auto"/>
        <w:ind w:firstLine="420" w:firstLineChars="200"/>
        <w:rPr>
          <w:rFonts w:hint="eastAsia" w:ascii="宋体" w:hAnsi="宋体" w:eastAsia="宋体" w:cs="宋体"/>
          <w:u w:val="single"/>
          <w:lang w:eastAsia="zh-CN"/>
        </w:rPr>
      </w:pPr>
      <w:r>
        <w:rPr>
          <w:rFonts w:hint="eastAsia" w:ascii="宋体" w:hAnsi="宋体" w:eastAsia="宋体" w:cs="宋体"/>
          <w:lang w:eastAsia="zh-CN"/>
        </w:rPr>
        <w:t>保修费用由造成质量缺陷的责任方承担。</w:t>
      </w:r>
    </w:p>
    <w:p w14:paraId="22AF9CB9">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五、其 他</w:t>
      </w:r>
    </w:p>
    <w:p w14:paraId="461C2173">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双方约定的其他工程保修责任事项：</w:t>
      </w:r>
    </w:p>
    <w:p w14:paraId="403C141E">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5BDC867B">
      <w:pPr>
        <w:snapToGrid w:val="0"/>
        <w:spacing w:line="360" w:lineRule="auto"/>
        <w:rPr>
          <w:rFonts w:hint="eastAsia" w:ascii="宋体" w:hAnsi="宋体" w:eastAsia="宋体" w:cs="宋体"/>
          <w:u w:val="single"/>
          <w:lang w:eastAsia="zh-CN"/>
        </w:rPr>
      </w:pPr>
      <w:r>
        <w:rPr>
          <w:rFonts w:hint="eastAsia" w:ascii="宋体" w:hAnsi="宋体" w:eastAsia="宋体" w:cs="宋体"/>
          <w:u w:val="single"/>
          <w:lang w:eastAsia="zh-CN"/>
        </w:rPr>
        <w:t xml:space="preserve">                                                                                                                                                        </w:t>
      </w:r>
    </w:p>
    <w:p w14:paraId="362016BE">
      <w:pPr>
        <w:snapToGrid w:val="0"/>
        <w:spacing w:line="360" w:lineRule="auto"/>
        <w:rPr>
          <w:rFonts w:hint="eastAsia" w:ascii="宋体" w:hAnsi="宋体" w:eastAsia="宋体" w:cs="宋体"/>
          <w:lang w:eastAsia="zh-CN"/>
        </w:rPr>
      </w:pPr>
      <w:r>
        <w:rPr>
          <w:rFonts w:hint="eastAsia" w:ascii="宋体" w:hAnsi="宋体" w:eastAsia="宋体" w:cs="宋体"/>
          <w:u w:val="single"/>
          <w:lang w:eastAsia="zh-CN"/>
        </w:rPr>
        <w:t xml:space="preserve">                                                                                                                                                             </w:t>
      </w:r>
      <w:r>
        <w:rPr>
          <w:rFonts w:hint="eastAsia" w:ascii="宋体" w:hAnsi="宋体" w:eastAsia="宋体" w:cs="宋体"/>
          <w:lang w:eastAsia="zh-CN"/>
        </w:rPr>
        <w:t>。</w:t>
      </w:r>
    </w:p>
    <w:p w14:paraId="08154CBF">
      <w:pPr>
        <w:snapToGrid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本工程保修书，由施工合同发包人、承包人双方在竣工验收前共同签署，作为施工合同附件，其有效期限至保修期满。</w:t>
      </w:r>
    </w:p>
    <w:p w14:paraId="342DE712">
      <w:pPr>
        <w:snapToGrid w:val="0"/>
        <w:spacing w:line="360" w:lineRule="auto"/>
        <w:rPr>
          <w:rFonts w:hint="eastAsia" w:ascii="宋体" w:hAnsi="宋体" w:eastAsia="宋体" w:cs="宋体"/>
          <w:lang w:eastAsia="zh-CN"/>
        </w:rPr>
      </w:pPr>
    </w:p>
    <w:p w14:paraId="60067368">
      <w:pPr>
        <w:snapToGrid w:val="0"/>
        <w:spacing w:line="360" w:lineRule="auto"/>
        <w:rPr>
          <w:rFonts w:hint="eastAsia"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r>
        <w:rPr>
          <w:rFonts w:hint="eastAsia" w:ascii="宋体" w:hAnsi="宋体" w:eastAsia="宋体" w:cs="宋体"/>
          <w:lang w:eastAsia="zh-CN"/>
        </w:rPr>
        <w:t>（公章）   承包人：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（公章） </w:t>
      </w:r>
    </w:p>
    <w:p w14:paraId="72863CC3">
      <w:pPr>
        <w:snapToGrid w:val="0"/>
        <w:spacing w:line="360" w:lineRule="auto"/>
        <w:rPr>
          <w:rFonts w:hint="eastAsia" w:ascii="宋体" w:hAnsi="宋体" w:eastAsia="宋体" w:cs="宋体"/>
        </w:rPr>
      </w:pPr>
      <w:r>
        <w:rPr>
          <w:rFonts w:hint="eastAsia" w:ascii="宋体" w:hAnsi="宋体" w:eastAsia="宋体" w:cs="宋体"/>
        </w:rPr>
        <w:t>法定地址：</w:t>
      </w:r>
      <w:r>
        <w:rPr>
          <w:rFonts w:hint="eastAsia" w:ascii="宋体" w:hAnsi="宋体" w:eastAsia="宋体" w:cs="宋体"/>
          <w:u w:val="single"/>
        </w:rPr>
        <w:t xml:space="preserve">                       </w:t>
      </w:r>
      <w:r>
        <w:rPr>
          <w:rFonts w:hint="eastAsia" w:ascii="宋体" w:hAnsi="宋体" w:eastAsia="宋体" w:cs="宋体"/>
        </w:rPr>
        <w:t xml:space="preserve">    法定地址：</w:t>
      </w:r>
      <w:r>
        <w:rPr>
          <w:rFonts w:hint="eastAsia" w:ascii="宋体" w:hAnsi="宋体" w:eastAsia="宋体" w:cs="宋体"/>
          <w:u w:val="single"/>
        </w:rPr>
        <w:t xml:space="preserve">                                </w:t>
      </w:r>
    </w:p>
    <w:p w14:paraId="22D5F8D5">
      <w:pPr>
        <w:snapToGrid w:val="0"/>
        <w:spacing w:line="360" w:lineRule="auto"/>
        <w:rPr>
          <w:rFonts w:hint="eastAsia" w:ascii="宋体" w:hAnsi="宋体" w:eastAsia="宋体" w:cs="宋体"/>
        </w:rPr>
      </w:pPr>
      <w:r>
        <w:rPr>
          <w:rFonts w:hint="eastAsia" w:ascii="宋体" w:hAnsi="宋体" w:eastAsia="宋体" w:cs="宋体"/>
        </w:rPr>
        <w:t>法定代表人或其                       法定代表人或其</w:t>
      </w:r>
    </w:p>
    <w:p w14:paraId="05B7BDC0">
      <w:pPr>
        <w:snapToGrid w:val="0"/>
        <w:spacing w:line="360" w:lineRule="auto"/>
        <w:rPr>
          <w:rFonts w:hint="eastAsia"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  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w:t>
      </w:r>
    </w:p>
    <w:p w14:paraId="74F73554">
      <w:pPr>
        <w:snapToGrid w:val="0"/>
        <w:spacing w:line="360" w:lineRule="auto"/>
        <w:rPr>
          <w:rFonts w:hint="eastAsia" w:ascii="宋体" w:hAnsi="宋体" w:eastAsia="宋体" w:cs="宋体"/>
          <w:lang w:eastAsia="zh-CN"/>
        </w:rPr>
      </w:pP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电话：</w:t>
      </w:r>
      <w:r>
        <w:rPr>
          <w:rFonts w:hint="eastAsia" w:ascii="宋体" w:hAnsi="宋体" w:eastAsia="宋体" w:cs="宋体"/>
          <w:u w:val="single"/>
          <w:lang w:eastAsia="zh-CN"/>
        </w:rPr>
        <w:t xml:space="preserve">                                              </w:t>
      </w:r>
    </w:p>
    <w:p w14:paraId="4AC5DBC4">
      <w:pPr>
        <w:snapToGrid w:val="0"/>
        <w:spacing w:line="360" w:lineRule="auto"/>
        <w:rPr>
          <w:rFonts w:hint="eastAsia"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传真：</w:t>
      </w:r>
      <w:r>
        <w:rPr>
          <w:rFonts w:hint="eastAsia" w:ascii="宋体" w:hAnsi="宋体" w:eastAsia="宋体" w:cs="宋体"/>
          <w:u w:val="single"/>
          <w:lang w:eastAsia="zh-CN"/>
        </w:rPr>
        <w:t xml:space="preserve">                                                </w:t>
      </w:r>
    </w:p>
    <w:p w14:paraId="238CB89C">
      <w:pPr>
        <w:snapToGrid w:val="0"/>
        <w:spacing w:line="360" w:lineRule="auto"/>
        <w:rPr>
          <w:rFonts w:hint="eastAsia" w:ascii="宋体" w:hAnsi="宋体" w:eastAsia="宋体" w:cs="宋体"/>
          <w:lang w:eastAsia="zh-CN"/>
        </w:rPr>
      </w:pPr>
      <w:r>
        <w:rPr>
          <w:rFonts w:hint="eastAsia" w:ascii="宋体" w:hAnsi="宋体" w:eastAsia="宋体" w:cs="宋体"/>
          <w:lang w:eastAsia="zh-CN"/>
        </w:rPr>
        <w:t>电子邮箱：</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电子邮箱：</w:t>
      </w:r>
      <w:r>
        <w:rPr>
          <w:rFonts w:hint="eastAsia" w:ascii="宋体" w:hAnsi="宋体" w:eastAsia="宋体" w:cs="宋体"/>
          <w:u w:val="single"/>
          <w:lang w:eastAsia="zh-CN"/>
        </w:rPr>
        <w:t xml:space="preserve">                                        </w:t>
      </w:r>
    </w:p>
    <w:p w14:paraId="6892FA4F">
      <w:pPr>
        <w:snapToGrid w:val="0"/>
        <w:spacing w:line="360" w:lineRule="auto"/>
        <w:rPr>
          <w:rFonts w:hint="eastAsia" w:ascii="宋体" w:hAnsi="宋体" w:eastAsia="宋体" w:cs="宋体"/>
          <w:lang w:eastAsia="zh-CN"/>
        </w:rPr>
      </w:pPr>
      <w:r>
        <w:rPr>
          <w:rFonts w:hint="eastAsia" w:ascii="宋体" w:hAnsi="宋体" w:eastAsia="宋体" w:cs="宋体"/>
          <w:lang w:eastAsia="zh-CN"/>
        </w:rPr>
        <w:t>开户银行：</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开户银行：</w:t>
      </w:r>
      <w:r>
        <w:rPr>
          <w:rFonts w:hint="eastAsia" w:ascii="宋体" w:hAnsi="宋体" w:eastAsia="宋体" w:cs="宋体"/>
          <w:u w:val="single"/>
          <w:lang w:eastAsia="zh-CN"/>
        </w:rPr>
        <w:t xml:space="preserve">                                        </w:t>
      </w:r>
    </w:p>
    <w:p w14:paraId="69998708">
      <w:pPr>
        <w:snapToGrid w:val="0"/>
        <w:spacing w:line="360" w:lineRule="auto"/>
        <w:rPr>
          <w:rFonts w:hint="eastAsia" w:ascii="宋体" w:hAnsi="宋体" w:eastAsia="宋体" w:cs="宋体"/>
          <w:lang w:eastAsia="zh-CN"/>
        </w:rPr>
      </w:pPr>
      <w:r>
        <w:rPr>
          <w:rFonts w:hint="eastAsia" w:ascii="宋体" w:hAnsi="宋体" w:eastAsia="宋体" w:cs="宋体"/>
          <w:lang w:eastAsia="zh-CN"/>
        </w:rPr>
        <w:t>帐号：</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帐号：</w:t>
      </w:r>
      <w:r>
        <w:rPr>
          <w:rFonts w:hint="eastAsia" w:ascii="宋体" w:hAnsi="宋体" w:eastAsia="宋体" w:cs="宋体"/>
          <w:u w:val="single"/>
          <w:lang w:eastAsia="zh-CN"/>
        </w:rPr>
        <w:t xml:space="preserve">                                       </w:t>
      </w:r>
    </w:p>
    <w:p w14:paraId="41DE320C">
      <w:pPr>
        <w:snapToGrid w:val="0"/>
        <w:spacing w:line="360" w:lineRule="auto"/>
        <w:rPr>
          <w:rFonts w:hint="eastAsia" w:ascii="宋体" w:hAnsi="宋体" w:eastAsia="宋体" w:cs="宋体"/>
          <w:lang w:eastAsia="zh-CN"/>
        </w:rPr>
      </w:pPr>
      <w:r>
        <w:rPr>
          <w:rFonts w:hint="eastAsia" w:ascii="宋体" w:hAnsi="宋体" w:eastAsia="宋体" w:cs="宋体"/>
          <w:lang w:eastAsia="zh-CN"/>
        </w:rPr>
        <w:t>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p>
    <w:p w14:paraId="0432BEAB">
      <w:pPr>
        <w:keepNext/>
        <w:keepLines/>
        <w:spacing w:before="120" w:beforeLines="50" w:after="120" w:afterLines="50" w:line="360" w:lineRule="auto"/>
        <w:outlineLvl w:val="1"/>
        <w:rPr>
          <w:rFonts w:hint="eastAsia" w:ascii="宋体" w:hAnsi="宋体" w:eastAsia="宋体" w:cs="宋体"/>
          <w:sz w:val="24"/>
          <w:szCs w:val="20"/>
          <w:lang w:eastAsia="zh-CN"/>
        </w:rPr>
      </w:pPr>
      <w:r>
        <w:rPr>
          <w:rFonts w:hint="eastAsia" w:ascii="宋体" w:hAnsi="宋体" w:eastAsia="宋体" w:cs="宋体"/>
          <w:sz w:val="24"/>
          <w:szCs w:val="20"/>
          <w:lang w:eastAsia="zh-CN"/>
        </w:rPr>
        <w:br w:type="page"/>
      </w:r>
      <w:bookmarkStart w:id="816" w:name="_Toc485338210"/>
      <w:bookmarkStart w:id="817" w:name="_Toc130068645"/>
      <w:bookmarkStart w:id="818" w:name="_Toc13346"/>
      <w:bookmarkStart w:id="819" w:name="_Toc1725"/>
      <w:bookmarkStart w:id="820" w:name="_Toc497458665"/>
      <w:bookmarkStart w:id="821" w:name="_Toc151147269"/>
      <w:r>
        <w:rPr>
          <w:rFonts w:hint="eastAsia" w:ascii="宋体" w:hAnsi="宋体" w:eastAsia="宋体" w:cs="宋体"/>
          <w:sz w:val="24"/>
          <w:szCs w:val="20"/>
          <w:lang w:eastAsia="zh-CN"/>
        </w:rPr>
        <w:t>附件二：廉政责任书格式</w:t>
      </w:r>
      <w:bookmarkEnd w:id="816"/>
      <w:bookmarkEnd w:id="817"/>
      <w:bookmarkEnd w:id="818"/>
      <w:bookmarkEnd w:id="819"/>
      <w:bookmarkEnd w:id="820"/>
      <w:bookmarkEnd w:id="821"/>
    </w:p>
    <w:p w14:paraId="29C96477">
      <w:pPr>
        <w:snapToGrid w:val="0"/>
        <w:spacing w:line="360" w:lineRule="auto"/>
        <w:ind w:firstLine="488"/>
        <w:jc w:val="center"/>
        <w:rPr>
          <w:rFonts w:hint="eastAsia" w:ascii="宋体" w:hAnsi="宋体" w:eastAsia="宋体" w:cs="宋体"/>
          <w:lang w:eastAsia="zh-CN"/>
        </w:rPr>
      </w:pPr>
    </w:p>
    <w:p w14:paraId="2E1FE181">
      <w:pPr>
        <w:snapToGrid w:val="0"/>
        <w:spacing w:line="360" w:lineRule="auto"/>
        <w:jc w:val="center"/>
        <w:rPr>
          <w:rFonts w:hint="eastAsia" w:ascii="宋体" w:hAnsi="宋体" w:eastAsia="宋体" w:cs="宋体"/>
          <w:b/>
          <w:sz w:val="28"/>
          <w:lang w:eastAsia="zh-CN"/>
        </w:rPr>
      </w:pPr>
      <w:r>
        <w:rPr>
          <w:rFonts w:hint="eastAsia" w:ascii="宋体" w:hAnsi="宋体" w:eastAsia="宋体" w:cs="宋体"/>
          <w:b/>
          <w:sz w:val="28"/>
          <w:lang w:eastAsia="zh-CN"/>
        </w:rPr>
        <w:t>建设工程廉政责任书</w:t>
      </w:r>
    </w:p>
    <w:p w14:paraId="181AD527">
      <w:pPr>
        <w:snapToGrid w:val="0"/>
        <w:spacing w:line="360" w:lineRule="auto"/>
        <w:ind w:firstLine="420" w:firstLineChars="200"/>
        <w:rPr>
          <w:rFonts w:hint="eastAsia" w:ascii="宋体" w:hAnsi="宋体" w:eastAsia="宋体" w:cs="宋体"/>
          <w:lang w:eastAsia="zh-CN"/>
        </w:rPr>
      </w:pPr>
    </w:p>
    <w:p w14:paraId="586FF0FD">
      <w:pPr>
        <w:snapToGrid w:val="0"/>
        <w:spacing w:line="360" w:lineRule="auto"/>
        <w:rPr>
          <w:rFonts w:hint="eastAsia" w:ascii="宋体" w:hAnsi="宋体" w:eastAsia="宋体" w:cs="宋体"/>
          <w:u w:val="single"/>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p>
    <w:p w14:paraId="597D001C">
      <w:pPr>
        <w:snapToGrid w:val="0"/>
        <w:spacing w:line="360" w:lineRule="auto"/>
        <w:rPr>
          <w:rFonts w:hint="eastAsia" w:ascii="宋体" w:hAnsi="宋体" w:eastAsia="宋体" w:cs="宋体"/>
          <w:lang w:eastAsia="zh-CN"/>
        </w:rPr>
      </w:pPr>
      <w:r>
        <w:rPr>
          <w:rFonts w:hint="eastAsia" w:ascii="宋体" w:hAnsi="宋体" w:eastAsia="宋体" w:cs="宋体"/>
          <w:lang w:eastAsia="zh-CN"/>
        </w:rPr>
        <w:t>承包人：</w:t>
      </w:r>
      <w:r>
        <w:rPr>
          <w:rFonts w:hint="eastAsia" w:ascii="宋体" w:hAnsi="宋体" w:eastAsia="宋体" w:cs="宋体"/>
          <w:u w:val="single"/>
          <w:lang w:eastAsia="zh-CN"/>
        </w:rPr>
        <w:t xml:space="preserve">                                                                      </w:t>
      </w:r>
    </w:p>
    <w:p w14:paraId="2B7A2916">
      <w:pPr>
        <w:snapToGrid w:val="0"/>
        <w:spacing w:line="360" w:lineRule="auto"/>
        <w:ind w:firstLine="420" w:firstLineChars="200"/>
        <w:rPr>
          <w:rFonts w:hint="eastAsia" w:ascii="宋体" w:hAnsi="宋体" w:eastAsia="宋体" w:cs="宋体"/>
          <w:lang w:eastAsia="zh-CN"/>
        </w:rPr>
      </w:pPr>
    </w:p>
    <w:p w14:paraId="0886EE96">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B7BAFCF">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一、双方的责任</w:t>
      </w:r>
    </w:p>
    <w:p w14:paraId="13145E56">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1.1 应严格遵守国家关于建设工程的有关法律、法规，相关政策，以及廉政建设的各项规定。</w:t>
      </w:r>
    </w:p>
    <w:p w14:paraId="0F73BD52">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1.2 严格执行建设工程合同文件，自觉按合同办事。</w:t>
      </w:r>
    </w:p>
    <w:p w14:paraId="6632AF7B">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1.3 各项活动必须坚持公开、公平、公正、诚信、透明的原则（除法律法规另有规定者外），不得为获取不正当的利益，损害国家、集体和对方利益，不得违反建设工程管理的规章制度。</w:t>
      </w:r>
    </w:p>
    <w:p w14:paraId="4182E078">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1.4 发现对方在业务活动中有违规、违纪、违法行为的，应及时提醒对方，情节严重的，应向其上级主管部门或纪检监察、司法等有关机关举报。</w:t>
      </w:r>
    </w:p>
    <w:p w14:paraId="54EA2CD1">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二、发包人责任</w:t>
      </w:r>
    </w:p>
    <w:p w14:paraId="36C623DF">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发包人的领导和从事该建设工程项目的工作人员，在工程建设的事前、事中、事后应遵守以下规定：</w:t>
      </w:r>
    </w:p>
    <w:p w14:paraId="6A5AE299">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2.1不得向承包人和相关单位索要或接受回扣、礼金、有价证券、贵重物品和好处费、感谢费等。</w:t>
      </w:r>
    </w:p>
    <w:p w14:paraId="3BB3F773">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2.2 不得在承包人和相关单位报销任何应由发包人或个人支付的费用。</w:t>
      </w:r>
    </w:p>
    <w:p w14:paraId="0228D7E3">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2.3 不得要求、暗示或接受承包人和相关单位为个人装修住房、婚丧嫁娶、配偶子女的工作安排以及出国（境）、旅游等提供方便。</w:t>
      </w:r>
    </w:p>
    <w:p w14:paraId="73EEE286">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2.4 不得参加有可能影响公正执行公务的承包人和相关单位的宴请、健身、娱乐等活动。</w:t>
      </w:r>
    </w:p>
    <w:p w14:paraId="2E751E54">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2.5 不得向承包人和相关单位介绍或为配偶、子女、亲属参与同发包人工程建设管理合同有关的业务活动；不得以任何理由要求承包人和相关单位使用某种产品、材料和设备。</w:t>
      </w:r>
    </w:p>
    <w:p w14:paraId="5E19396E">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三、承包人责任</w:t>
      </w:r>
    </w:p>
    <w:p w14:paraId="08BD24A7">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应与发包人保持正常的业务交往，按照有关法律法规和程序开展业务工作，严格执行工程建设的有关方针、政策，执行工程建设强制性标准，并遵守以下规定：</w:t>
      </w:r>
    </w:p>
    <w:p w14:paraId="5B33DF87">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3.1 不得以任何理由向发包人及其工作人员索要、接受或赠送礼金、有价证券、贵重物品及回扣、好处费、感谢费等。</w:t>
      </w:r>
    </w:p>
    <w:p w14:paraId="7013151B">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3.2不得以任何理由为发包人和相关单位报销应由对方或个人支付的费用。</w:t>
      </w:r>
    </w:p>
    <w:p w14:paraId="271DAF8F">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3.3不得接受或暗示为发包人、相关单位或个人装修住房、婚丧嫁娶、配偶子女的工作安排以及出国（境）、旅游等提供方便。</w:t>
      </w:r>
    </w:p>
    <w:p w14:paraId="38E4D971">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3.4不得以任何理由为发包人、相关单位或个人组织有可能影响公正执行公务的宴请、健身、娱乐等活动。</w:t>
      </w:r>
    </w:p>
    <w:p w14:paraId="3E768B62">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四、违约责任</w:t>
      </w:r>
    </w:p>
    <w:p w14:paraId="64CE0571">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4.1发包人工作人员有违反本责任书第一、二条责任行为的，依据有关法律、法规给予处理；涉嫌犯罪的，移交司法机关追究刑事责任；给承包人单位造成经济损失的，应予以赔偿。</w:t>
      </w:r>
    </w:p>
    <w:p w14:paraId="4EB3ADE5">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4.2 承包人工作人员有违反本责任书第一、三条责任行为的，依据有关法律法规处理；涉嫌犯罪的，移交司法机关追究刑事责任；给发包人单位造成经济损失的，应予以赔偿。</w:t>
      </w:r>
    </w:p>
    <w:p w14:paraId="5E230EF8">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4.3 本责任书作为建设工程合同的组成部分，与建设工程合同具有同等法律效力。经双方签署后立即生效。</w:t>
      </w:r>
    </w:p>
    <w:p w14:paraId="020225B3">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五、责任书有效期</w:t>
      </w:r>
    </w:p>
    <w:p w14:paraId="276D0332">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本责任书的有效期为双方签署之日起至该工程项目竣工验收合格时止。</w:t>
      </w:r>
    </w:p>
    <w:p w14:paraId="1C204D5D">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六、责任书份数</w:t>
      </w:r>
    </w:p>
    <w:p w14:paraId="1E44BC1C">
      <w:pPr>
        <w:snapToGrid w:val="0"/>
        <w:spacing w:line="360" w:lineRule="auto"/>
        <w:ind w:firstLine="420" w:firstLineChars="200"/>
        <w:rPr>
          <w:rFonts w:hint="eastAsia" w:ascii="宋体" w:hAnsi="宋体" w:eastAsia="宋体" w:cs="宋体"/>
          <w:szCs w:val="28"/>
          <w:lang w:eastAsia="zh-CN"/>
        </w:rPr>
      </w:pPr>
      <w:r>
        <w:rPr>
          <w:rFonts w:hint="eastAsia" w:ascii="宋体" w:hAnsi="宋体" w:eastAsia="宋体" w:cs="宋体"/>
          <w:szCs w:val="28"/>
          <w:lang w:eastAsia="zh-CN"/>
        </w:rPr>
        <w:t>本责任书一式二份，发包人承包人各执一份，具有同等效力。</w:t>
      </w:r>
    </w:p>
    <w:p w14:paraId="4DF1310C">
      <w:pPr>
        <w:snapToGrid w:val="0"/>
        <w:spacing w:line="360" w:lineRule="auto"/>
        <w:rPr>
          <w:rFonts w:hint="eastAsia" w:ascii="宋体" w:hAnsi="宋体" w:eastAsia="宋体" w:cs="宋体"/>
          <w:szCs w:val="28"/>
          <w:lang w:eastAsia="zh-CN"/>
        </w:rPr>
      </w:pPr>
    </w:p>
    <w:p w14:paraId="38F38003">
      <w:pPr>
        <w:snapToGrid w:val="0"/>
        <w:spacing w:line="360" w:lineRule="auto"/>
        <w:rPr>
          <w:rFonts w:hint="eastAsia"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r>
        <w:rPr>
          <w:rFonts w:hint="eastAsia" w:ascii="宋体" w:hAnsi="宋体" w:eastAsia="宋体" w:cs="宋体"/>
          <w:lang w:eastAsia="zh-CN"/>
        </w:rPr>
        <w:t>（公章）   承包人：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（公章） </w:t>
      </w:r>
    </w:p>
    <w:p w14:paraId="7082C715">
      <w:pPr>
        <w:snapToGrid w:val="0"/>
        <w:spacing w:line="360" w:lineRule="auto"/>
        <w:rPr>
          <w:rFonts w:hint="eastAsia" w:ascii="宋体" w:hAnsi="宋体" w:eastAsia="宋体" w:cs="宋体"/>
        </w:rPr>
      </w:pPr>
      <w:r>
        <w:rPr>
          <w:rFonts w:hint="eastAsia" w:ascii="宋体" w:hAnsi="宋体" w:eastAsia="宋体" w:cs="宋体"/>
        </w:rPr>
        <w:t>法定地址：</w:t>
      </w:r>
      <w:r>
        <w:rPr>
          <w:rFonts w:hint="eastAsia" w:ascii="宋体" w:hAnsi="宋体" w:eastAsia="宋体" w:cs="宋体"/>
          <w:u w:val="single"/>
        </w:rPr>
        <w:t xml:space="preserve">                       </w:t>
      </w:r>
      <w:r>
        <w:rPr>
          <w:rFonts w:hint="eastAsia" w:ascii="宋体" w:hAnsi="宋体" w:eastAsia="宋体" w:cs="宋体"/>
        </w:rPr>
        <w:t xml:space="preserve">    法定地址：</w:t>
      </w:r>
      <w:r>
        <w:rPr>
          <w:rFonts w:hint="eastAsia" w:ascii="宋体" w:hAnsi="宋体" w:eastAsia="宋体" w:cs="宋体"/>
          <w:u w:val="single"/>
        </w:rPr>
        <w:t xml:space="preserve">                                </w:t>
      </w:r>
    </w:p>
    <w:p w14:paraId="641C6238">
      <w:pPr>
        <w:snapToGrid w:val="0"/>
        <w:spacing w:line="360" w:lineRule="auto"/>
        <w:rPr>
          <w:rFonts w:hint="eastAsia" w:ascii="宋体" w:hAnsi="宋体" w:eastAsia="宋体" w:cs="宋体"/>
        </w:rPr>
      </w:pPr>
      <w:r>
        <w:rPr>
          <w:rFonts w:hint="eastAsia" w:ascii="宋体" w:hAnsi="宋体" w:eastAsia="宋体" w:cs="宋体"/>
        </w:rPr>
        <w:t>法定代表人或其                       法定代表人或其</w:t>
      </w:r>
    </w:p>
    <w:p w14:paraId="2FF0E645">
      <w:pPr>
        <w:snapToGrid w:val="0"/>
        <w:spacing w:line="360" w:lineRule="auto"/>
        <w:rPr>
          <w:rFonts w:hint="eastAsia"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  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w:t>
      </w:r>
    </w:p>
    <w:p w14:paraId="47BEBC6F">
      <w:pPr>
        <w:snapToGrid w:val="0"/>
        <w:spacing w:line="360" w:lineRule="auto"/>
        <w:rPr>
          <w:rFonts w:hint="eastAsia" w:ascii="宋体" w:hAnsi="宋体" w:eastAsia="宋体" w:cs="宋体"/>
          <w:lang w:eastAsia="zh-CN"/>
        </w:rPr>
      </w:pP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电话：</w:t>
      </w:r>
      <w:r>
        <w:rPr>
          <w:rFonts w:hint="eastAsia" w:ascii="宋体" w:hAnsi="宋体" w:eastAsia="宋体" w:cs="宋体"/>
          <w:u w:val="single"/>
          <w:lang w:eastAsia="zh-CN"/>
        </w:rPr>
        <w:t xml:space="preserve">                                              </w:t>
      </w:r>
    </w:p>
    <w:p w14:paraId="7B4FC038">
      <w:pPr>
        <w:snapToGrid w:val="0"/>
        <w:spacing w:line="360" w:lineRule="auto"/>
        <w:rPr>
          <w:rFonts w:hint="eastAsia"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传真：</w:t>
      </w:r>
      <w:r>
        <w:rPr>
          <w:rFonts w:hint="eastAsia" w:ascii="宋体" w:hAnsi="宋体" w:eastAsia="宋体" w:cs="宋体"/>
          <w:u w:val="single"/>
          <w:lang w:eastAsia="zh-CN"/>
        </w:rPr>
        <w:t xml:space="preserve">                                                </w:t>
      </w:r>
    </w:p>
    <w:p w14:paraId="3D8E12A3">
      <w:pPr>
        <w:snapToGrid w:val="0"/>
        <w:spacing w:line="360" w:lineRule="auto"/>
        <w:rPr>
          <w:rFonts w:hint="eastAsia" w:ascii="宋体" w:hAnsi="宋体" w:eastAsia="宋体" w:cs="宋体"/>
          <w:lang w:eastAsia="zh-CN"/>
        </w:rPr>
      </w:pPr>
      <w:r>
        <w:rPr>
          <w:rFonts w:hint="eastAsia" w:ascii="宋体" w:hAnsi="宋体" w:eastAsia="宋体" w:cs="宋体"/>
          <w:lang w:eastAsia="zh-CN"/>
        </w:rPr>
        <w:t>电子邮箱：</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电子邮箱：</w:t>
      </w:r>
      <w:r>
        <w:rPr>
          <w:rFonts w:hint="eastAsia" w:ascii="宋体" w:hAnsi="宋体" w:eastAsia="宋体" w:cs="宋体"/>
          <w:u w:val="single"/>
          <w:lang w:eastAsia="zh-CN"/>
        </w:rPr>
        <w:t xml:space="preserve">                                        </w:t>
      </w:r>
    </w:p>
    <w:p w14:paraId="0E6DDF72">
      <w:pPr>
        <w:snapToGrid w:val="0"/>
        <w:spacing w:line="360" w:lineRule="auto"/>
        <w:rPr>
          <w:rFonts w:hint="eastAsia" w:ascii="宋体" w:hAnsi="宋体" w:eastAsia="宋体" w:cs="宋体"/>
          <w:lang w:eastAsia="zh-CN"/>
        </w:rPr>
      </w:pPr>
      <w:r>
        <w:rPr>
          <w:rFonts w:hint="eastAsia" w:ascii="宋体" w:hAnsi="宋体" w:eastAsia="宋体" w:cs="宋体"/>
          <w:lang w:eastAsia="zh-CN"/>
        </w:rPr>
        <w:t>开户银行：</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开户银行：</w:t>
      </w:r>
      <w:r>
        <w:rPr>
          <w:rFonts w:hint="eastAsia" w:ascii="宋体" w:hAnsi="宋体" w:eastAsia="宋体" w:cs="宋体"/>
          <w:u w:val="single"/>
          <w:lang w:eastAsia="zh-CN"/>
        </w:rPr>
        <w:t xml:space="preserve">                                        </w:t>
      </w:r>
    </w:p>
    <w:p w14:paraId="2821BEEE">
      <w:pPr>
        <w:snapToGrid w:val="0"/>
        <w:spacing w:line="360" w:lineRule="auto"/>
        <w:rPr>
          <w:rFonts w:hint="eastAsia" w:ascii="宋体" w:hAnsi="宋体" w:eastAsia="宋体" w:cs="宋体"/>
          <w:lang w:eastAsia="zh-CN"/>
        </w:rPr>
      </w:pPr>
      <w:r>
        <w:rPr>
          <w:rFonts w:hint="eastAsia" w:ascii="宋体" w:hAnsi="宋体" w:eastAsia="宋体" w:cs="宋体"/>
          <w:lang w:eastAsia="zh-CN"/>
        </w:rPr>
        <w:t>帐号：</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帐号：</w:t>
      </w:r>
      <w:r>
        <w:rPr>
          <w:rFonts w:hint="eastAsia" w:ascii="宋体" w:hAnsi="宋体" w:eastAsia="宋体" w:cs="宋体"/>
          <w:u w:val="single"/>
          <w:lang w:eastAsia="zh-CN"/>
        </w:rPr>
        <w:t xml:space="preserve">                                       </w:t>
      </w:r>
    </w:p>
    <w:p w14:paraId="31A671E0">
      <w:pPr>
        <w:snapToGrid w:val="0"/>
        <w:spacing w:line="360" w:lineRule="auto"/>
        <w:rPr>
          <w:rFonts w:hint="eastAsia" w:ascii="宋体" w:hAnsi="宋体" w:eastAsia="宋体" w:cs="宋体"/>
          <w:lang w:eastAsia="zh-CN"/>
        </w:rPr>
      </w:pPr>
      <w:r>
        <w:rPr>
          <w:rFonts w:hint="eastAsia" w:ascii="宋体" w:hAnsi="宋体" w:eastAsia="宋体" w:cs="宋体"/>
          <w:lang w:eastAsia="zh-CN"/>
        </w:rPr>
        <w:t>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w:t>
      </w:r>
    </w:p>
    <w:p w14:paraId="596B67CE">
      <w:pPr>
        <w:spacing w:line="360" w:lineRule="auto"/>
        <w:rPr>
          <w:rFonts w:hint="eastAsia" w:ascii="宋体" w:hAnsi="宋体" w:eastAsia="宋体" w:cs="宋体"/>
          <w:lang w:eastAsia="zh-CN"/>
        </w:rPr>
      </w:pPr>
      <w:r>
        <w:rPr>
          <w:rFonts w:hint="eastAsia" w:ascii="宋体" w:hAnsi="宋体" w:eastAsia="宋体" w:cs="宋体"/>
          <w:lang w:eastAsia="zh-CN"/>
        </w:rPr>
        <w:t>监督单位：</w:t>
      </w:r>
      <w:r>
        <w:rPr>
          <w:rFonts w:hint="eastAsia" w:ascii="宋体" w:hAnsi="宋体" w:eastAsia="宋体" w:cs="宋体"/>
          <w:u w:val="single"/>
          <w:lang w:eastAsia="zh-CN"/>
        </w:rPr>
        <w:t xml:space="preserve">                  </w:t>
      </w:r>
      <w:r>
        <w:rPr>
          <w:rFonts w:hint="eastAsia" w:ascii="宋体" w:hAnsi="宋体" w:eastAsia="宋体" w:cs="宋体"/>
          <w:lang w:eastAsia="zh-CN"/>
        </w:rPr>
        <w:t>（盖章）  监督单位：</w:t>
      </w:r>
      <w:r>
        <w:rPr>
          <w:rFonts w:hint="eastAsia" w:ascii="宋体" w:hAnsi="宋体" w:eastAsia="宋体" w:cs="宋体"/>
          <w:u w:val="single"/>
          <w:lang w:eastAsia="zh-CN"/>
        </w:rPr>
        <w:t xml:space="preserve">                          </w:t>
      </w:r>
      <w:r>
        <w:rPr>
          <w:rFonts w:hint="eastAsia" w:ascii="宋体" w:hAnsi="宋体" w:eastAsia="宋体" w:cs="宋体"/>
          <w:lang w:eastAsia="zh-CN"/>
        </w:rPr>
        <w:t>（盖章）</w:t>
      </w:r>
    </w:p>
    <w:p w14:paraId="087A23FA">
      <w:pPr>
        <w:spacing w:before="120" w:beforeLines="50" w:after="120" w:afterLines="50"/>
        <w:outlineLvl w:val="1"/>
        <w:rPr>
          <w:rFonts w:hint="eastAsia" w:ascii="宋体" w:hAnsi="宋体" w:eastAsia="宋体" w:cs="宋体"/>
          <w:sz w:val="28"/>
          <w:szCs w:val="28"/>
          <w:lang w:eastAsia="zh-CN"/>
        </w:rPr>
      </w:pPr>
      <w:r>
        <w:rPr>
          <w:rFonts w:hint="eastAsia" w:ascii="宋体" w:hAnsi="宋体" w:eastAsia="宋体" w:cs="宋体"/>
          <w:lang w:eastAsia="zh-CN"/>
        </w:rPr>
        <w:br w:type="page"/>
      </w:r>
      <w:bookmarkStart w:id="822" w:name="_Toc130068646"/>
      <w:bookmarkStart w:id="823" w:name="_Toc22990"/>
      <w:bookmarkStart w:id="824" w:name="_Toc8370"/>
      <w:bookmarkStart w:id="825" w:name="_Toc26370"/>
      <w:bookmarkStart w:id="826" w:name="_Toc151147270"/>
      <w:r>
        <w:rPr>
          <w:rFonts w:hint="eastAsia" w:ascii="宋体" w:hAnsi="宋体" w:eastAsia="宋体" w:cs="宋体"/>
          <w:sz w:val="28"/>
          <w:szCs w:val="28"/>
          <w:lang w:eastAsia="zh-CN"/>
        </w:rPr>
        <w:t>附件三：施工安全生产协议书</w:t>
      </w:r>
      <w:bookmarkEnd w:id="822"/>
      <w:bookmarkEnd w:id="823"/>
      <w:bookmarkEnd w:id="824"/>
      <w:bookmarkEnd w:id="825"/>
      <w:bookmarkEnd w:id="826"/>
    </w:p>
    <w:p w14:paraId="50C2F50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sz w:val="28"/>
          <w:lang w:eastAsia="zh-CN"/>
        </w:rPr>
        <w:t>安全生产协议书</w:t>
      </w:r>
    </w:p>
    <w:p w14:paraId="623DF044">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为在</w:t>
      </w:r>
      <w:r>
        <w:rPr>
          <w:rFonts w:hint="eastAsia" w:ascii="宋体" w:hAnsi="宋体" w:eastAsia="宋体" w:cs="宋体"/>
          <w:u w:val="single"/>
          <w:lang w:eastAsia="zh-CN"/>
        </w:rPr>
        <w:t xml:space="preserve">                          </w:t>
      </w:r>
      <w:r>
        <w:rPr>
          <w:rFonts w:hint="eastAsia" w:ascii="宋体" w:hAnsi="宋体" w:eastAsia="宋体" w:cs="宋体"/>
          <w:lang w:eastAsia="zh-CN"/>
        </w:rPr>
        <w:t>施工合同的实施过程中创造安全、高效的施工环境，切实搞好本项目的安全管理工作，本项目发包人</w:t>
      </w:r>
      <w:r>
        <w:rPr>
          <w:rFonts w:hint="eastAsia" w:ascii="宋体" w:hAnsi="宋体" w:eastAsia="宋体" w:cs="宋体"/>
          <w:u w:val="single"/>
          <w:lang w:eastAsia="zh-CN"/>
        </w:rPr>
        <w:t xml:space="preserve">    </w:t>
      </w:r>
      <w:r>
        <w:rPr>
          <w:rFonts w:hint="eastAsia" w:ascii="宋体" w:hAnsi="宋体" w:eastAsia="宋体" w:cs="宋体"/>
          <w:lang w:eastAsia="zh-CN"/>
        </w:rPr>
        <w:t>（以下简称“发包人”）与承包人</w:t>
      </w:r>
      <w:r>
        <w:rPr>
          <w:rFonts w:hint="eastAsia" w:ascii="宋体" w:hAnsi="宋体" w:eastAsia="宋体" w:cs="宋体"/>
          <w:u w:val="single"/>
          <w:lang w:eastAsia="zh-CN"/>
        </w:rPr>
        <w:t xml:space="preserve">   </w:t>
      </w:r>
      <w:r>
        <w:rPr>
          <w:rFonts w:hint="eastAsia" w:ascii="宋体" w:hAnsi="宋体" w:eastAsia="宋体" w:cs="宋体"/>
          <w:lang w:eastAsia="zh-CN"/>
        </w:rPr>
        <w:t>（以下简称“承包人”）特此签订安全生产合同：</w:t>
      </w:r>
    </w:p>
    <w:p w14:paraId="7D3756C9">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1.发包人职责</w:t>
      </w:r>
    </w:p>
    <w:p w14:paraId="4F096769">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（1）严格遵守国家有关安全生产的法律法规，认真执行工程承包合同中的有关安全要求。</w:t>
      </w:r>
    </w:p>
    <w:p w14:paraId="36D113D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（2）按照“安全第一、预防为主”和坚持“管生产必须管安全”的原则进行安全生产管理，做到生产与安全工作同时计划、布置、检查、总结和评比。</w:t>
      </w:r>
    </w:p>
    <w:p w14:paraId="0DF3F4A2">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（3）重要的安全设施必须坚持与主体工程“三同时”的原则，即：同时设计、审批，同时施工，同时验收，投入使用。</w:t>
      </w:r>
    </w:p>
    <w:p w14:paraId="62FC9B2E">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（4）定期召开安全生产调度会，及时传达中央及地方有关安全生产的精神。</w:t>
      </w:r>
    </w:p>
    <w:p w14:paraId="0FDA139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（5）组织对承包人施工现场安全生产检查，监督承包人及时处理发现的各种安全隐患。</w:t>
      </w:r>
    </w:p>
    <w:p w14:paraId="3C2F816B">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2.承包人职责</w:t>
      </w:r>
    </w:p>
    <w:p w14:paraId="0584CAB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（1）严格遵守《中华人民共和国安全生产法》、《建设工程安全生产管理条例》等国家有关安全生产的法律法规的规定。认真执行工程承包合同中的有关安全要求。</w:t>
      </w:r>
    </w:p>
    <w:p w14:paraId="526207C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5D13EB4">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的发生。安全机构人员有权按有关规定发布指令，并采取保护性措施防止事故发生。</w:t>
      </w:r>
    </w:p>
    <w:p w14:paraId="175F37F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（4）承包人在任何时候都应采取各种合理的预防措施，防止其员工发生任何违法、违禁、暴力或妨碍治安的行为。</w:t>
      </w:r>
    </w:p>
    <w:p w14:paraId="3AF2B787">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C7783BF">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005F7B9">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（7）操作人员上岗，必须按规定穿戴防护用品。施工负责人和安全检查员应随时检查劳动防护用品的穿戴情况，不按规定穿戴防护用品的人员不得上岗。</w:t>
      </w:r>
    </w:p>
    <w:p w14:paraId="5FFD5D08">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（8）所有施工机具设备和高空作业的设备均应定期检查，并有安全员的签字记录，保证其经常处于完好状态；不合格的机具、设备和劳动保护用品严禁使用：</w:t>
      </w:r>
    </w:p>
    <w:p w14:paraId="15E6DA2B">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（9）施工中采用新技术、新工艺、新设备、新材料时，必须制定相应的安全技术措施，施工现场必须具有相关的安全标志牌。</w:t>
      </w:r>
    </w:p>
    <w:p w14:paraId="544C6A6D">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29BCA64">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（11）安全生产费用按照相关规定使用和管理。</w:t>
      </w:r>
    </w:p>
    <w:p w14:paraId="7DB01C4A">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3.违约责任</w:t>
      </w:r>
    </w:p>
    <w:p w14:paraId="683A4B66">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施工过程中由于承包人原因导致与当地村民发生矛盾，或由于违背安全施工所导致的安全事故均由承包人承担损失及相应费用。</w:t>
      </w:r>
    </w:p>
    <w:p w14:paraId="1F6B8676">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4.本合同由双方法定代表人或其授权的代理人签署并加盖单位章后生效，全部工程竣工验收后失效。</w:t>
      </w:r>
    </w:p>
    <w:p w14:paraId="7B1220C0">
      <w:pPr>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5.本合同正本—式二份，双方各执—份。合同双方各执一份；副本一式</w:t>
      </w:r>
      <w:r>
        <w:rPr>
          <w:rFonts w:hint="eastAsia" w:ascii="宋体" w:hAnsi="宋体" w:eastAsia="宋体" w:cs="宋体"/>
          <w:u w:val="single"/>
          <w:lang w:eastAsia="zh-CN"/>
        </w:rPr>
        <w:t xml:space="preserve">    </w:t>
      </w:r>
      <w:r>
        <w:rPr>
          <w:rFonts w:hint="eastAsia" w:ascii="宋体" w:hAnsi="宋体" w:eastAsia="宋体" w:cs="宋体"/>
          <w:lang w:eastAsia="zh-CN"/>
        </w:rPr>
        <w:t>份。当正本与副本的内容不一致时，以正本为准。</w:t>
      </w:r>
    </w:p>
    <w:p w14:paraId="017F5553">
      <w:pPr>
        <w:rPr>
          <w:rFonts w:hint="eastAsia" w:ascii="宋体" w:hAnsi="宋体" w:eastAsia="宋体" w:cs="宋体"/>
          <w:lang w:eastAsia="zh-CN"/>
        </w:rPr>
      </w:pPr>
    </w:p>
    <w:p w14:paraId="0CF8F01A">
      <w:pPr>
        <w:snapToGrid w:val="0"/>
        <w:spacing w:line="360" w:lineRule="auto"/>
        <w:rPr>
          <w:rFonts w:hint="eastAsia"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r>
        <w:rPr>
          <w:rFonts w:hint="eastAsia" w:ascii="宋体" w:hAnsi="宋体" w:eastAsia="宋体" w:cs="宋体"/>
          <w:lang w:eastAsia="zh-CN"/>
        </w:rPr>
        <w:t>（公章）   承包人：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（公章） </w:t>
      </w:r>
    </w:p>
    <w:p w14:paraId="451FC999">
      <w:pPr>
        <w:snapToGrid w:val="0"/>
        <w:spacing w:line="360" w:lineRule="auto"/>
        <w:rPr>
          <w:rFonts w:hint="eastAsia" w:ascii="宋体" w:hAnsi="宋体" w:eastAsia="宋体" w:cs="宋体"/>
        </w:rPr>
      </w:pPr>
      <w:r>
        <w:rPr>
          <w:rFonts w:hint="eastAsia" w:ascii="宋体" w:hAnsi="宋体" w:eastAsia="宋体" w:cs="宋体"/>
        </w:rPr>
        <w:t>法定地址：</w:t>
      </w:r>
      <w:r>
        <w:rPr>
          <w:rFonts w:hint="eastAsia" w:ascii="宋体" w:hAnsi="宋体" w:eastAsia="宋体" w:cs="宋体"/>
          <w:u w:val="single"/>
        </w:rPr>
        <w:t xml:space="preserve">                       </w:t>
      </w:r>
      <w:r>
        <w:rPr>
          <w:rFonts w:hint="eastAsia" w:ascii="宋体" w:hAnsi="宋体" w:eastAsia="宋体" w:cs="宋体"/>
        </w:rPr>
        <w:t xml:space="preserve">    法定地址：</w:t>
      </w:r>
      <w:r>
        <w:rPr>
          <w:rFonts w:hint="eastAsia" w:ascii="宋体" w:hAnsi="宋体" w:eastAsia="宋体" w:cs="宋体"/>
          <w:u w:val="single"/>
        </w:rPr>
        <w:t xml:space="preserve">                                </w:t>
      </w:r>
    </w:p>
    <w:p w14:paraId="6F85C1BE">
      <w:pPr>
        <w:snapToGrid w:val="0"/>
        <w:spacing w:line="360" w:lineRule="auto"/>
        <w:rPr>
          <w:rFonts w:hint="eastAsia" w:ascii="宋体" w:hAnsi="宋体" w:eastAsia="宋体" w:cs="宋体"/>
        </w:rPr>
      </w:pPr>
      <w:r>
        <w:rPr>
          <w:rFonts w:hint="eastAsia" w:ascii="宋体" w:hAnsi="宋体" w:eastAsia="宋体" w:cs="宋体"/>
        </w:rPr>
        <w:t>法定代表人或其                       法定代表人或其</w:t>
      </w:r>
    </w:p>
    <w:p w14:paraId="79667F5F">
      <w:pPr>
        <w:snapToGrid w:val="0"/>
        <w:spacing w:line="360" w:lineRule="auto"/>
        <w:rPr>
          <w:rFonts w:hint="eastAsia"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  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（签字或盖章）</w:t>
      </w:r>
    </w:p>
    <w:p w14:paraId="6C314856">
      <w:pPr>
        <w:snapToGrid w:val="0"/>
        <w:spacing w:line="360" w:lineRule="auto"/>
        <w:rPr>
          <w:rFonts w:hint="eastAsia" w:ascii="宋体" w:hAnsi="宋体" w:eastAsia="宋体" w:cs="宋体"/>
          <w:lang w:eastAsia="zh-CN"/>
        </w:rPr>
      </w:pP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电话：</w:t>
      </w:r>
      <w:r>
        <w:rPr>
          <w:rFonts w:hint="eastAsia" w:ascii="宋体" w:hAnsi="宋体" w:eastAsia="宋体" w:cs="宋体"/>
          <w:u w:val="single"/>
          <w:lang w:eastAsia="zh-CN"/>
        </w:rPr>
        <w:t xml:space="preserve">                                              </w:t>
      </w:r>
    </w:p>
    <w:p w14:paraId="39B0E994">
      <w:pPr>
        <w:snapToGrid w:val="0"/>
        <w:spacing w:line="360" w:lineRule="auto"/>
        <w:rPr>
          <w:rFonts w:hint="eastAsia"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传真：</w:t>
      </w:r>
      <w:r>
        <w:rPr>
          <w:rFonts w:hint="eastAsia" w:ascii="宋体" w:hAnsi="宋体" w:eastAsia="宋体" w:cs="宋体"/>
          <w:u w:val="single"/>
          <w:lang w:eastAsia="zh-CN"/>
        </w:rPr>
        <w:t xml:space="preserve">                                                </w:t>
      </w:r>
    </w:p>
    <w:p w14:paraId="52FDA09E">
      <w:pPr>
        <w:snapToGrid w:val="0"/>
        <w:spacing w:line="360" w:lineRule="auto"/>
        <w:rPr>
          <w:rFonts w:hint="eastAsia" w:ascii="宋体" w:hAnsi="宋体" w:eastAsia="宋体" w:cs="宋体"/>
          <w:lang w:eastAsia="zh-CN"/>
        </w:rPr>
      </w:pPr>
      <w:r>
        <w:rPr>
          <w:rFonts w:hint="eastAsia" w:ascii="宋体" w:hAnsi="宋体" w:eastAsia="宋体" w:cs="宋体"/>
          <w:lang w:eastAsia="zh-CN"/>
        </w:rPr>
        <w:t>电子邮箱：</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电子邮箱：</w:t>
      </w:r>
      <w:r>
        <w:rPr>
          <w:rFonts w:hint="eastAsia" w:ascii="宋体" w:hAnsi="宋体" w:eastAsia="宋体" w:cs="宋体"/>
          <w:u w:val="single"/>
          <w:lang w:eastAsia="zh-CN"/>
        </w:rPr>
        <w:t xml:space="preserve">                                        </w:t>
      </w:r>
    </w:p>
    <w:p w14:paraId="67079CAC">
      <w:pPr>
        <w:snapToGrid w:val="0"/>
        <w:spacing w:line="360" w:lineRule="auto"/>
        <w:rPr>
          <w:rFonts w:hint="eastAsia" w:ascii="宋体" w:hAnsi="宋体" w:eastAsia="宋体" w:cs="宋体"/>
          <w:lang w:eastAsia="zh-CN"/>
        </w:rPr>
      </w:pPr>
      <w:r>
        <w:rPr>
          <w:rFonts w:hint="eastAsia" w:ascii="宋体" w:hAnsi="宋体" w:eastAsia="宋体" w:cs="宋体"/>
          <w:lang w:eastAsia="zh-CN"/>
        </w:rPr>
        <w:t>开户银行：</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开户银行：</w:t>
      </w:r>
      <w:r>
        <w:rPr>
          <w:rFonts w:hint="eastAsia" w:ascii="宋体" w:hAnsi="宋体" w:eastAsia="宋体" w:cs="宋体"/>
          <w:u w:val="single"/>
          <w:lang w:eastAsia="zh-CN"/>
        </w:rPr>
        <w:t xml:space="preserve">                                        </w:t>
      </w:r>
    </w:p>
    <w:p w14:paraId="2A125312">
      <w:pPr>
        <w:snapToGrid w:val="0"/>
        <w:spacing w:line="360" w:lineRule="auto"/>
        <w:rPr>
          <w:rFonts w:hint="eastAsia" w:ascii="宋体" w:hAnsi="宋体" w:eastAsia="宋体" w:cs="宋体"/>
          <w:lang w:eastAsia="zh-CN"/>
        </w:rPr>
      </w:pPr>
      <w:r>
        <w:rPr>
          <w:rFonts w:hint="eastAsia" w:ascii="宋体" w:hAnsi="宋体" w:eastAsia="宋体" w:cs="宋体"/>
          <w:lang w:eastAsia="zh-CN"/>
        </w:rPr>
        <w:t>帐号：</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帐号：</w:t>
      </w:r>
      <w:r>
        <w:rPr>
          <w:rFonts w:hint="eastAsia" w:ascii="宋体" w:hAnsi="宋体" w:eastAsia="宋体" w:cs="宋体"/>
          <w:u w:val="single"/>
          <w:lang w:eastAsia="zh-CN"/>
        </w:rPr>
        <w:t xml:space="preserve">                                       </w:t>
      </w:r>
    </w:p>
    <w:p w14:paraId="61C27EA9">
      <w:pPr>
        <w:pStyle w:val="17"/>
        <w:rPr>
          <w:rFonts w:hint="eastAsia" w:ascii="宋体" w:hAnsi="宋体" w:eastAsia="宋体" w:cs="宋体"/>
        </w:rPr>
      </w:pPr>
      <w:r>
        <w:rPr>
          <w:rFonts w:hint="eastAsia" w:ascii="宋体" w:hAnsi="宋体" w:eastAsia="宋体" w:cs="宋体"/>
          <w:lang w:eastAsia="zh-CN"/>
        </w:rPr>
        <w:t>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邮政编码：</w:t>
      </w:r>
      <w:r>
        <w:rPr>
          <w:rFonts w:hint="eastAsia" w:ascii="宋体" w:hAnsi="宋体" w:eastAsia="宋体" w:cs="宋体"/>
          <w:u w:val="single"/>
          <w:lang w:eastAsia="zh-CN"/>
        </w:rPr>
        <w:t xml:space="preserve">                                </w:t>
      </w:r>
    </w:p>
    <w:bookmarkEnd w:id="714"/>
    <w:bookmarkEnd w:id="715"/>
    <w:bookmarkEnd w:id="716"/>
    <w:p w14:paraId="7B334904">
      <w:pPr>
        <w:rPr>
          <w:rFonts w:hint="eastAsia" w:ascii="宋体" w:hAnsi="宋体" w:eastAsia="宋体" w:cs="宋体"/>
          <w:b/>
          <w:sz w:val="36"/>
          <w:szCs w:val="36"/>
        </w:rPr>
      </w:pPr>
      <w:bookmarkStart w:id="827" w:name="OLE_LINK38"/>
      <w:bookmarkStart w:id="828" w:name="_Hlk226118079"/>
      <w:r>
        <w:rPr>
          <w:rFonts w:hint="eastAsia" w:ascii="宋体" w:hAnsi="宋体" w:eastAsia="宋体" w:cs="宋体"/>
          <w:b/>
          <w:sz w:val="36"/>
          <w:szCs w:val="36"/>
        </w:rPr>
        <w:br w:type="page"/>
      </w:r>
    </w:p>
    <w:p w14:paraId="7DB6D022">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第六章   响应文件格式</w:t>
      </w:r>
      <w:bookmarkEnd w:id="710"/>
    </w:p>
    <w:p w14:paraId="1901D62C">
      <w:pPr>
        <w:widowControl/>
        <w:spacing w:line="360" w:lineRule="auto"/>
        <w:jc w:val="left"/>
        <w:rPr>
          <w:rFonts w:hint="eastAsia" w:ascii="宋体" w:hAnsi="宋体" w:eastAsia="宋体" w:cs="宋体"/>
          <w:b/>
          <w:sz w:val="24"/>
        </w:rPr>
      </w:pPr>
    </w:p>
    <w:p w14:paraId="2B67E5B6">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08BCEC92">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0C1763C5">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59A1C738">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61E18C89">
      <w:pPr>
        <w:tabs>
          <w:tab w:val="left" w:pos="900"/>
          <w:tab w:val="left" w:pos="1980"/>
        </w:tabs>
        <w:snapToGrid w:val="0"/>
        <w:spacing w:line="360" w:lineRule="auto"/>
        <w:ind w:left="142"/>
        <w:rPr>
          <w:rFonts w:hint="eastAsia" w:ascii="宋体" w:hAnsi="宋体" w:eastAsia="宋体" w:cs="宋体"/>
          <w:sz w:val="24"/>
        </w:rPr>
      </w:pPr>
    </w:p>
    <w:p w14:paraId="4FD2A170">
      <w:pPr>
        <w:widowControl/>
        <w:jc w:val="left"/>
        <w:rPr>
          <w:rFonts w:hint="eastAsia" w:ascii="宋体" w:hAnsi="宋体" w:eastAsia="宋体" w:cs="宋体"/>
          <w:sz w:val="24"/>
        </w:rPr>
      </w:pPr>
      <w:r>
        <w:rPr>
          <w:rFonts w:hint="eastAsia" w:ascii="宋体" w:hAnsi="宋体" w:eastAsia="宋体" w:cs="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664A1E27">
      <w:pPr>
        <w:rPr>
          <w:rFonts w:hint="eastAsia" w:ascii="宋体" w:hAnsi="宋体" w:eastAsia="宋体" w:cs="宋体"/>
          <w:b/>
          <w:spacing w:val="20"/>
          <w:szCs w:val="21"/>
        </w:rPr>
      </w:pPr>
    </w:p>
    <w:p w14:paraId="01B9BAE3">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5992E880">
      <w:pPr>
        <w:jc w:val="center"/>
        <w:rPr>
          <w:rFonts w:hint="eastAsia" w:ascii="宋体" w:hAnsi="宋体" w:eastAsia="宋体" w:cs="宋体"/>
          <w:szCs w:val="21"/>
        </w:rPr>
      </w:pPr>
    </w:p>
    <w:p w14:paraId="24AA0CB0">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266FD05C">
      <w:pPr>
        <w:jc w:val="center"/>
        <w:rPr>
          <w:rFonts w:hint="eastAsia" w:ascii="宋体" w:hAnsi="宋体" w:eastAsia="宋体" w:cs="宋体"/>
          <w:b/>
          <w:spacing w:val="60"/>
          <w:sz w:val="52"/>
          <w:szCs w:val="52"/>
        </w:rPr>
      </w:pPr>
    </w:p>
    <w:p w14:paraId="5DC208B4">
      <w:pPr>
        <w:ind w:firstLine="542" w:firstLineChars="150"/>
        <w:rPr>
          <w:rFonts w:hint="eastAsia" w:ascii="宋体" w:hAnsi="宋体" w:eastAsia="宋体" w:cs="宋体"/>
          <w:b/>
          <w:spacing w:val="20"/>
          <w:sz w:val="32"/>
          <w:szCs w:val="32"/>
        </w:rPr>
      </w:pPr>
    </w:p>
    <w:p w14:paraId="24513508">
      <w:pPr>
        <w:ind w:firstLine="542" w:firstLineChars="150"/>
        <w:rPr>
          <w:rFonts w:hint="eastAsia" w:ascii="宋体" w:hAnsi="宋体" w:eastAsia="宋体" w:cs="宋体"/>
          <w:b/>
          <w:spacing w:val="20"/>
          <w:sz w:val="32"/>
          <w:szCs w:val="32"/>
        </w:rPr>
      </w:pPr>
    </w:p>
    <w:p w14:paraId="1500075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30D24A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4914FFDA">
      <w:pPr>
        <w:ind w:firstLine="542" w:firstLineChars="150"/>
        <w:rPr>
          <w:rFonts w:hint="eastAsia" w:ascii="宋体" w:hAnsi="宋体" w:eastAsia="宋体" w:cs="宋体"/>
          <w:b/>
          <w:spacing w:val="20"/>
          <w:sz w:val="32"/>
          <w:szCs w:val="32"/>
        </w:rPr>
      </w:pPr>
    </w:p>
    <w:p w14:paraId="190EC0F9">
      <w:pPr>
        <w:ind w:firstLine="542" w:firstLineChars="150"/>
        <w:rPr>
          <w:rFonts w:hint="eastAsia" w:ascii="宋体" w:hAnsi="宋体" w:eastAsia="宋体" w:cs="宋体"/>
          <w:b/>
          <w:spacing w:val="20"/>
          <w:sz w:val="32"/>
          <w:szCs w:val="32"/>
        </w:rPr>
      </w:pPr>
    </w:p>
    <w:p w14:paraId="4513B454">
      <w:pPr>
        <w:jc w:val="center"/>
        <w:rPr>
          <w:rFonts w:hint="eastAsia" w:ascii="宋体" w:hAnsi="宋体" w:eastAsia="宋体" w:cs="宋体"/>
          <w:b/>
          <w:sz w:val="32"/>
          <w:szCs w:val="32"/>
        </w:rPr>
      </w:pPr>
    </w:p>
    <w:p w14:paraId="0E4C317E">
      <w:pPr>
        <w:jc w:val="center"/>
        <w:rPr>
          <w:rFonts w:hint="eastAsia" w:ascii="宋体" w:hAnsi="宋体" w:eastAsia="宋体" w:cs="宋体"/>
          <w:b/>
          <w:sz w:val="32"/>
          <w:szCs w:val="32"/>
        </w:rPr>
      </w:pPr>
    </w:p>
    <w:p w14:paraId="0F332033">
      <w:pPr>
        <w:jc w:val="center"/>
        <w:rPr>
          <w:rFonts w:hint="eastAsia" w:ascii="宋体" w:hAnsi="宋体" w:eastAsia="宋体" w:cs="宋体"/>
          <w:b/>
          <w:sz w:val="32"/>
          <w:szCs w:val="32"/>
        </w:rPr>
      </w:pPr>
    </w:p>
    <w:p w14:paraId="0305B51D">
      <w:pPr>
        <w:jc w:val="center"/>
        <w:rPr>
          <w:rFonts w:hint="eastAsia" w:ascii="宋体" w:hAnsi="宋体" w:eastAsia="宋体" w:cs="宋体"/>
          <w:b/>
          <w:spacing w:val="20"/>
          <w:sz w:val="32"/>
          <w:szCs w:val="32"/>
        </w:rPr>
      </w:pPr>
    </w:p>
    <w:p w14:paraId="2EC5B3BE">
      <w:pPr>
        <w:jc w:val="center"/>
        <w:rPr>
          <w:rFonts w:hint="eastAsia" w:ascii="宋体" w:hAnsi="宋体" w:eastAsia="宋体" w:cs="宋体"/>
          <w:b/>
          <w:spacing w:val="20"/>
          <w:sz w:val="32"/>
          <w:szCs w:val="32"/>
        </w:rPr>
      </w:pPr>
    </w:p>
    <w:p w14:paraId="0706057F">
      <w:pPr>
        <w:jc w:val="center"/>
        <w:rPr>
          <w:rFonts w:hint="eastAsia" w:ascii="宋体" w:hAnsi="宋体" w:eastAsia="宋体" w:cs="宋体"/>
          <w:b/>
          <w:spacing w:val="20"/>
          <w:sz w:val="32"/>
          <w:szCs w:val="32"/>
        </w:rPr>
      </w:pPr>
    </w:p>
    <w:p w14:paraId="1E1D14FA">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43CF87B5">
      <w:pPr>
        <w:jc w:val="center"/>
        <w:rPr>
          <w:rFonts w:hint="eastAsia" w:ascii="宋体" w:hAnsi="宋体" w:eastAsia="宋体" w:cs="宋体"/>
          <w:b/>
          <w:sz w:val="32"/>
          <w:szCs w:val="32"/>
        </w:rPr>
      </w:pPr>
    </w:p>
    <w:p w14:paraId="282B0210">
      <w:pPr>
        <w:rPr>
          <w:rFonts w:hint="eastAsia" w:ascii="宋体" w:hAnsi="宋体" w:eastAsia="宋体" w:cs="宋体"/>
          <w:b/>
        </w:rPr>
      </w:pPr>
      <w:r>
        <w:rPr>
          <w:rFonts w:hint="eastAsia" w:ascii="宋体" w:hAnsi="宋体" w:eastAsia="宋体" w:cs="宋体"/>
          <w:b/>
          <w:spacing w:val="20"/>
          <w:sz w:val="32"/>
          <w:szCs w:val="32"/>
        </w:rPr>
        <w:br w:type="page"/>
      </w:r>
    </w:p>
    <w:p w14:paraId="7A800CE2">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2723EBEB">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5DD1AD7C">
      <w:pPr>
        <w:tabs>
          <w:tab w:val="left" w:pos="1080"/>
        </w:tabs>
        <w:snapToGrid w:val="0"/>
        <w:rPr>
          <w:rFonts w:hint="eastAsia" w:ascii="宋体" w:hAnsi="宋体" w:eastAsia="宋体" w:cs="宋体"/>
          <w:sz w:val="24"/>
        </w:rPr>
      </w:pPr>
    </w:p>
    <w:p w14:paraId="642C6ABC">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1613418B">
      <w:pPr>
        <w:pStyle w:val="5"/>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1359BC21">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73358E30">
      <w:pPr>
        <w:tabs>
          <w:tab w:val="left" w:pos="5580"/>
        </w:tabs>
        <w:spacing w:line="360" w:lineRule="auto"/>
        <w:rPr>
          <w:rFonts w:hint="eastAsia" w:ascii="宋体" w:hAnsi="宋体" w:eastAsia="宋体" w:cs="宋体"/>
          <w:sz w:val="24"/>
        </w:rPr>
      </w:pPr>
    </w:p>
    <w:p w14:paraId="1AF33D87">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403E132">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0A1DF834">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1F1209D0">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60BA3AF">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6CC43541">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33C588">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1D9F6F68">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42B51912">
      <w:pPr>
        <w:numPr>
          <w:ilvl w:val="0"/>
          <w:numId w:val="17"/>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293E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98F45B">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60609B0F">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3168C590">
            <w:pPr>
              <w:jc w:val="center"/>
              <w:rPr>
                <w:rFonts w:hint="eastAsia" w:ascii="宋体" w:hAnsi="宋体" w:eastAsia="宋体" w:cs="宋体"/>
                <w:sz w:val="24"/>
              </w:rPr>
            </w:pPr>
            <w:r>
              <w:rPr>
                <w:rFonts w:hint="eastAsia" w:ascii="宋体" w:hAnsi="宋体" w:eastAsia="宋体" w:cs="宋体"/>
                <w:sz w:val="24"/>
              </w:rPr>
              <w:t>相互关系</w:t>
            </w:r>
          </w:p>
        </w:tc>
      </w:tr>
      <w:tr w14:paraId="713E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8BFE08">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3D6199B8">
            <w:pPr>
              <w:jc w:val="center"/>
              <w:rPr>
                <w:rFonts w:hint="eastAsia" w:ascii="宋体" w:hAnsi="宋体" w:eastAsia="宋体" w:cs="宋体"/>
                <w:sz w:val="24"/>
              </w:rPr>
            </w:pPr>
          </w:p>
        </w:tc>
        <w:tc>
          <w:tcPr>
            <w:tcW w:w="2976" w:type="dxa"/>
            <w:vAlign w:val="center"/>
          </w:tcPr>
          <w:p w14:paraId="6E2CF1AB">
            <w:pPr>
              <w:jc w:val="center"/>
              <w:rPr>
                <w:rFonts w:hint="eastAsia" w:ascii="宋体" w:hAnsi="宋体" w:eastAsia="宋体" w:cs="宋体"/>
                <w:sz w:val="24"/>
              </w:rPr>
            </w:pPr>
          </w:p>
        </w:tc>
      </w:tr>
      <w:tr w14:paraId="5099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E2F1B5">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4DD215EA">
            <w:pPr>
              <w:jc w:val="center"/>
              <w:rPr>
                <w:rFonts w:hint="eastAsia" w:ascii="宋体" w:hAnsi="宋体" w:eastAsia="宋体" w:cs="宋体"/>
                <w:sz w:val="24"/>
              </w:rPr>
            </w:pPr>
          </w:p>
        </w:tc>
        <w:tc>
          <w:tcPr>
            <w:tcW w:w="2976" w:type="dxa"/>
            <w:vAlign w:val="center"/>
          </w:tcPr>
          <w:p w14:paraId="76165618">
            <w:pPr>
              <w:jc w:val="center"/>
              <w:rPr>
                <w:rFonts w:hint="eastAsia" w:ascii="宋体" w:hAnsi="宋体" w:eastAsia="宋体" w:cs="宋体"/>
                <w:sz w:val="24"/>
              </w:rPr>
            </w:pPr>
          </w:p>
        </w:tc>
      </w:tr>
      <w:tr w14:paraId="26EE4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65EE4CE">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748FF5FE">
            <w:pPr>
              <w:jc w:val="center"/>
              <w:rPr>
                <w:rFonts w:hint="eastAsia" w:ascii="宋体" w:hAnsi="宋体" w:eastAsia="宋体" w:cs="宋体"/>
                <w:sz w:val="24"/>
              </w:rPr>
            </w:pPr>
          </w:p>
        </w:tc>
        <w:tc>
          <w:tcPr>
            <w:tcW w:w="2976" w:type="dxa"/>
            <w:vAlign w:val="center"/>
          </w:tcPr>
          <w:p w14:paraId="6D754F6B">
            <w:pPr>
              <w:jc w:val="center"/>
              <w:rPr>
                <w:rFonts w:hint="eastAsia" w:ascii="宋体" w:hAnsi="宋体" w:eastAsia="宋体" w:cs="宋体"/>
                <w:sz w:val="24"/>
              </w:rPr>
            </w:pPr>
          </w:p>
        </w:tc>
      </w:tr>
    </w:tbl>
    <w:p w14:paraId="0DE2F0AB">
      <w:pPr>
        <w:rPr>
          <w:rFonts w:hint="eastAsia" w:ascii="宋体" w:hAnsi="宋体" w:eastAsia="宋体" w:cs="宋体"/>
        </w:rPr>
      </w:pPr>
    </w:p>
    <w:p w14:paraId="4D9BC324">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55C342B8">
      <w:pPr>
        <w:spacing w:line="360" w:lineRule="auto"/>
        <w:rPr>
          <w:rFonts w:hint="eastAsia" w:ascii="宋体" w:hAnsi="宋体" w:eastAsia="宋体" w:cs="宋体"/>
          <w:sz w:val="24"/>
        </w:rPr>
      </w:pPr>
    </w:p>
    <w:p w14:paraId="40A6DCBD">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34517E3">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0B231934">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5D153787">
      <w:pPr>
        <w:tabs>
          <w:tab w:val="left" w:pos="5580"/>
        </w:tabs>
        <w:spacing w:line="360" w:lineRule="auto"/>
        <w:rPr>
          <w:rFonts w:hint="eastAsia" w:ascii="宋体" w:hAnsi="宋体" w:eastAsia="宋体" w:cs="宋体"/>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13ADB1F8">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78D10E8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215A0A30">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5393A6E0">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7171CBF9">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256EDFC">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FAC19F7">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22A1251B">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6DACEC90">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E2D11C">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3B57EADF">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rPr>
        <w:br w:type="page"/>
      </w:r>
    </w:p>
    <w:p w14:paraId="41383E57">
      <w:pPr>
        <w:pStyle w:val="6"/>
        <w:rPr>
          <w:rFonts w:hint="eastAsia" w:ascii="宋体" w:hAnsi="宋体" w:eastAsia="宋体" w:cs="宋体"/>
          <w:sz w:val="24"/>
          <w:szCs w:val="24"/>
        </w:rPr>
      </w:pPr>
      <w:r>
        <w:rPr>
          <w:rFonts w:hint="eastAsia" w:ascii="宋体" w:hAnsi="宋体" w:eastAsia="宋体" w:cs="宋体"/>
          <w:sz w:val="24"/>
          <w:szCs w:val="24"/>
        </w:rPr>
        <w:t>2-1-1 中小企业证明文件</w:t>
      </w:r>
    </w:p>
    <w:p w14:paraId="6270926F">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中小企业声明函（货物）格式（不适用）</w:t>
      </w:r>
    </w:p>
    <w:p w14:paraId="0C7C10E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8A7F1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CCBB57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04357152">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68F3F00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3156433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27AAED52">
      <w:pPr>
        <w:spacing w:line="360" w:lineRule="auto"/>
        <w:ind w:firstLine="504"/>
        <w:rPr>
          <w:rFonts w:hint="eastAsia" w:ascii="宋体" w:hAnsi="宋体" w:eastAsia="宋体" w:cs="宋体"/>
          <w:spacing w:val="6"/>
          <w:sz w:val="24"/>
        </w:rPr>
      </w:pPr>
    </w:p>
    <w:p w14:paraId="1DDEE073">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30E5D61">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66F0EE70">
      <w:pPr>
        <w:spacing w:line="360" w:lineRule="auto"/>
        <w:ind w:right="360" w:firstLine="480"/>
        <w:jc w:val="right"/>
        <w:rPr>
          <w:rFonts w:hint="eastAsia" w:ascii="宋体" w:hAnsi="宋体" w:eastAsia="宋体" w:cs="宋体"/>
          <w:color w:val="000000"/>
          <w:sz w:val="24"/>
        </w:rPr>
      </w:pPr>
    </w:p>
    <w:p w14:paraId="4FCE4612">
      <w:pPr>
        <w:spacing w:line="360" w:lineRule="auto"/>
        <w:ind w:right="360" w:firstLine="480"/>
        <w:jc w:val="right"/>
        <w:rPr>
          <w:rFonts w:hint="eastAsia" w:ascii="宋体" w:hAnsi="宋体" w:eastAsia="宋体" w:cs="宋体"/>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3C4CD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F737A07">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1C325248">
      <w:pPr>
        <w:autoSpaceDE w:val="0"/>
        <w:autoSpaceDN w:val="0"/>
        <w:adjustRightInd w:val="0"/>
        <w:ind w:firstLine="420"/>
        <w:jc w:val="left"/>
        <w:rPr>
          <w:rFonts w:hint="eastAsia" w:ascii="宋体" w:hAnsi="宋体" w:eastAsia="宋体" w:cs="宋体"/>
          <w:sz w:val="24"/>
        </w:rPr>
      </w:pPr>
    </w:p>
    <w:p w14:paraId="08099B9B">
      <w:pPr>
        <w:spacing w:line="360" w:lineRule="auto"/>
        <w:rPr>
          <w:rFonts w:hint="eastAsia" w:ascii="宋体" w:hAnsi="宋体" w:eastAsia="宋体" w:cs="宋体"/>
          <w:color w:val="000000"/>
          <w:sz w:val="24"/>
        </w:rPr>
      </w:pPr>
    </w:p>
    <w:p w14:paraId="56525853">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color w:val="000000"/>
          <w:sz w:val="24"/>
        </w:rPr>
        <w:br w:type="page"/>
      </w:r>
      <w:r>
        <w:rPr>
          <w:rFonts w:hint="eastAsia" w:ascii="宋体" w:hAnsi="宋体" w:eastAsia="宋体" w:cs="宋体"/>
          <w:b/>
          <w:bCs/>
          <w:color w:val="000000"/>
          <w:sz w:val="36"/>
          <w:szCs w:val="36"/>
        </w:rPr>
        <w:t>中小企业声明函（工程、服务）格式</w:t>
      </w:r>
    </w:p>
    <w:p w14:paraId="5558B47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57BC9B">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79C24B0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1D9C7770">
      <w:pPr>
        <w:spacing w:line="360" w:lineRule="auto"/>
        <w:ind w:firstLine="504"/>
        <w:rPr>
          <w:rFonts w:hint="eastAsia" w:ascii="宋体" w:hAnsi="宋体" w:eastAsia="宋体" w:cs="宋体"/>
          <w:spacing w:val="6"/>
          <w:sz w:val="24"/>
        </w:rPr>
      </w:pPr>
    </w:p>
    <w:p w14:paraId="681DB42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26A2FE3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56C0400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1F8FFBCA">
      <w:pPr>
        <w:spacing w:line="360" w:lineRule="auto"/>
        <w:ind w:right="360" w:firstLine="480"/>
        <w:jc w:val="right"/>
        <w:rPr>
          <w:rFonts w:hint="eastAsia" w:ascii="宋体" w:hAnsi="宋体" w:eastAsia="宋体" w:cs="宋体"/>
          <w:color w:val="000000"/>
          <w:sz w:val="24"/>
        </w:rPr>
      </w:pPr>
    </w:p>
    <w:p w14:paraId="103DA62F">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4AA81749">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1CED9E2B">
      <w:pPr>
        <w:adjustRightInd w:val="0"/>
        <w:snapToGrid w:val="0"/>
        <w:jc w:val="left"/>
        <w:rPr>
          <w:rFonts w:hint="eastAsia" w:ascii="宋体" w:hAnsi="宋体" w:eastAsia="宋体" w:cs="宋体"/>
          <w:color w:val="000000"/>
          <w:sz w:val="24"/>
          <w:szCs w:val="21"/>
        </w:rPr>
      </w:pPr>
    </w:p>
    <w:p w14:paraId="4424CFFE">
      <w:pPr>
        <w:adjustRightInd w:val="0"/>
        <w:snapToGrid w:val="0"/>
        <w:jc w:val="left"/>
        <w:rPr>
          <w:rFonts w:hint="eastAsia" w:ascii="宋体" w:hAnsi="宋体" w:eastAsia="宋体" w:cs="宋体"/>
          <w:color w:val="000000"/>
          <w:sz w:val="24"/>
          <w:szCs w:val="21"/>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0815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CA6642">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0587D148">
      <w:pPr>
        <w:adjustRightInd w:val="0"/>
        <w:snapToGrid w:val="0"/>
        <w:jc w:val="left"/>
        <w:rPr>
          <w:rFonts w:hint="eastAsia" w:ascii="宋体" w:hAnsi="宋体" w:eastAsia="宋体" w:cs="宋体"/>
          <w:color w:val="000000"/>
          <w:szCs w:val="21"/>
          <w:vertAlign w:val="superscript"/>
        </w:rPr>
      </w:pPr>
    </w:p>
    <w:p w14:paraId="2474D38A">
      <w:pPr>
        <w:spacing w:line="360" w:lineRule="auto"/>
        <w:ind w:right="360" w:firstLine="480"/>
        <w:jc w:val="right"/>
        <w:rPr>
          <w:rFonts w:hint="eastAsia" w:ascii="宋体" w:hAnsi="宋体" w:eastAsia="宋体" w:cs="宋体"/>
          <w:color w:val="000000"/>
          <w:sz w:val="24"/>
        </w:rPr>
      </w:pPr>
    </w:p>
    <w:p w14:paraId="595C8C35">
      <w:pPr>
        <w:spacing w:line="360" w:lineRule="auto"/>
        <w:ind w:right="360" w:firstLine="480"/>
        <w:jc w:val="right"/>
        <w:rPr>
          <w:rFonts w:hint="eastAsia" w:ascii="宋体" w:hAnsi="宋体" w:eastAsia="宋体" w:cs="宋体"/>
          <w:color w:val="000000"/>
          <w:sz w:val="24"/>
        </w:rPr>
      </w:pPr>
    </w:p>
    <w:p w14:paraId="4702DC94">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30FA247">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31537BE8">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165D3924">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96F9663">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34B9C6F9">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4E93937B">
      <w:pPr>
        <w:spacing w:line="588" w:lineRule="exact"/>
        <w:ind w:firstLine="504" w:firstLineChars="200"/>
        <w:rPr>
          <w:rFonts w:hint="eastAsia" w:ascii="宋体" w:hAnsi="宋体" w:eastAsia="宋体" w:cs="宋体"/>
          <w:spacing w:val="6"/>
          <w:sz w:val="24"/>
        </w:rPr>
      </w:pPr>
    </w:p>
    <w:p w14:paraId="323DBC52">
      <w:pPr>
        <w:spacing w:line="588" w:lineRule="exact"/>
        <w:ind w:firstLine="504" w:firstLineChars="200"/>
        <w:rPr>
          <w:rFonts w:hint="eastAsia" w:ascii="宋体" w:hAnsi="宋体" w:eastAsia="宋体" w:cs="宋体"/>
          <w:spacing w:val="6"/>
          <w:sz w:val="24"/>
        </w:rPr>
      </w:pPr>
    </w:p>
    <w:p w14:paraId="01CDC87C">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01F2BE43">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69D5BDC1">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1F9988DD">
      <w:pPr>
        <w:pStyle w:val="6"/>
        <w:rPr>
          <w:rFonts w:hint="eastAsia" w:ascii="宋体" w:hAnsi="宋体" w:eastAsia="宋体" w:cs="宋体"/>
          <w:b w:val="0"/>
          <w:color w:val="000000"/>
          <w:sz w:val="24"/>
        </w:rPr>
      </w:pPr>
      <w:r>
        <w:rPr>
          <w:rFonts w:hint="eastAsia" w:ascii="宋体" w:hAnsi="宋体" w:eastAsia="宋体" w:cs="宋体"/>
          <w:b w:val="0"/>
          <w:color w:val="000000"/>
          <w:sz w:val="24"/>
        </w:rPr>
        <w:t>2-1-2 拟分包情况说明及分包意向协议</w:t>
      </w:r>
    </w:p>
    <w:p w14:paraId="2D2E1296">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2D8A6292">
      <w:pPr>
        <w:tabs>
          <w:tab w:val="left" w:pos="5580"/>
        </w:tabs>
        <w:spacing w:line="360" w:lineRule="auto"/>
        <w:rPr>
          <w:rFonts w:hint="eastAsia" w:ascii="宋体" w:hAnsi="宋体" w:eastAsia="宋体" w:cs="宋体"/>
          <w:sz w:val="24"/>
        </w:rPr>
      </w:pPr>
      <w:r>
        <w:rPr>
          <w:rFonts w:hint="eastAsia" w:ascii="宋体" w:hAnsi="宋体" w:eastAsia="宋体" w:cs="宋体"/>
          <w:sz w:val="24"/>
        </w:rPr>
        <w:t>如本项目（包）允许分包，且供应商拟进行分包时：</w:t>
      </w:r>
    </w:p>
    <w:p w14:paraId="1D5D05EC">
      <w:pPr>
        <w:tabs>
          <w:tab w:val="left" w:pos="5580"/>
        </w:tabs>
        <w:spacing w:line="360" w:lineRule="auto"/>
        <w:rPr>
          <w:rFonts w:hint="eastAsia" w:ascii="宋体" w:hAnsi="宋体" w:eastAsia="宋体" w:cs="宋体"/>
          <w:sz w:val="24"/>
        </w:rPr>
      </w:pPr>
      <w:r>
        <w:rPr>
          <w:rFonts w:hint="eastAsia" w:ascii="宋体" w:hAnsi="宋体" w:eastAsia="宋体" w:cs="宋体"/>
          <w:sz w:val="24"/>
        </w:rPr>
        <w:t>（1）响应文件中须提供《拟分包情况说明》，否则</w:t>
      </w:r>
      <w:r>
        <w:rPr>
          <w:rFonts w:hint="eastAsia" w:ascii="宋体" w:hAnsi="宋体" w:eastAsia="宋体" w:cs="宋体"/>
          <w:b/>
          <w:sz w:val="24"/>
        </w:rPr>
        <w:t>响应无效</w:t>
      </w:r>
      <w:r>
        <w:rPr>
          <w:rFonts w:hint="eastAsia" w:ascii="宋体" w:hAnsi="宋体" w:eastAsia="宋体" w:cs="宋体"/>
          <w:sz w:val="24"/>
        </w:rPr>
        <w:t>；</w:t>
      </w:r>
    </w:p>
    <w:p w14:paraId="3833164B">
      <w:pPr>
        <w:tabs>
          <w:tab w:val="left" w:pos="5580"/>
        </w:tabs>
        <w:spacing w:line="360" w:lineRule="auto"/>
        <w:rPr>
          <w:rFonts w:hint="eastAsia" w:ascii="宋体" w:hAnsi="宋体" w:eastAsia="宋体" w:cs="宋体"/>
          <w:sz w:val="24"/>
        </w:rPr>
      </w:pPr>
      <w:r>
        <w:rPr>
          <w:rFonts w:hint="eastAsia" w:ascii="宋体" w:hAnsi="宋体" w:eastAsia="宋体" w:cs="宋体"/>
          <w:sz w:val="24"/>
        </w:rPr>
        <w:t>（2）当同时符合下列情形时，响应文件还须提供《分包意向协议》，否则</w:t>
      </w:r>
      <w:r>
        <w:rPr>
          <w:rFonts w:hint="eastAsia" w:ascii="宋体" w:hAnsi="宋体" w:eastAsia="宋体" w:cs="宋体"/>
          <w:b/>
          <w:sz w:val="24"/>
        </w:rPr>
        <w:t>响应无效</w:t>
      </w:r>
      <w:r>
        <w:rPr>
          <w:rFonts w:hint="eastAsia" w:ascii="宋体" w:hAnsi="宋体" w:eastAsia="宋体" w:cs="宋体"/>
          <w:sz w:val="24"/>
        </w:rPr>
        <w:t>：</w:t>
      </w:r>
    </w:p>
    <w:p w14:paraId="67A23E7F">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A. 本项目（包）预留部分采购项目预算专门面向中小企业采购，且要求获得采购合同的供应商将采购项目中的一定比例分包给一家或者多家中小企业的；</w:t>
      </w:r>
    </w:p>
    <w:p w14:paraId="4109EDE1">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B. 供应商通过分包方式满足中小企业政策要求的。</w:t>
      </w:r>
    </w:p>
    <w:p w14:paraId="724B9870">
      <w:pPr>
        <w:autoSpaceDE w:val="0"/>
        <w:autoSpaceDN w:val="0"/>
        <w:adjustRightInd w:val="0"/>
        <w:rPr>
          <w:rFonts w:hint="eastAsia" w:ascii="宋体" w:hAnsi="宋体" w:eastAsia="宋体" w:cs="宋体"/>
          <w:color w:val="000000"/>
          <w:sz w:val="30"/>
          <w:szCs w:val="30"/>
        </w:rPr>
      </w:pPr>
    </w:p>
    <w:p w14:paraId="14FCE560">
      <w:pPr>
        <w:widowControl/>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50D429F2">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399CC4F6">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E3C505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286"/>
        <w:gridCol w:w="1512"/>
        <w:gridCol w:w="1125"/>
        <w:gridCol w:w="1560"/>
        <w:gridCol w:w="1497"/>
        <w:gridCol w:w="1563"/>
      </w:tblGrid>
      <w:tr w14:paraId="6072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481BC38">
            <w:pPr>
              <w:pStyle w:val="257"/>
              <w:jc w:val="center"/>
              <w:rPr>
                <w:rFonts w:hint="eastAsia" w:ascii="宋体" w:hAnsi="宋体" w:eastAsia="宋体" w:cs="宋体"/>
                <w:sz w:val="24"/>
              </w:rPr>
            </w:pPr>
            <w:r>
              <w:rPr>
                <w:rFonts w:hint="eastAsia" w:ascii="宋体" w:hAnsi="宋体" w:eastAsia="宋体" w:cs="宋体"/>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72CDBDA">
            <w:pPr>
              <w:pStyle w:val="257"/>
              <w:jc w:val="center"/>
              <w:rPr>
                <w:rFonts w:hint="eastAsia" w:ascii="宋体" w:hAnsi="宋体" w:eastAsia="宋体" w:cs="宋体"/>
                <w:sz w:val="24"/>
              </w:rPr>
            </w:pPr>
            <w:r>
              <w:rPr>
                <w:rFonts w:hint="eastAsia" w:ascii="宋体" w:hAnsi="宋体" w:eastAsia="宋体" w:cs="宋体"/>
                <w:sz w:val="24"/>
              </w:rPr>
              <w:t>分包承担</w:t>
            </w:r>
          </w:p>
          <w:p w14:paraId="0E7E23FB">
            <w:pPr>
              <w:pStyle w:val="257"/>
              <w:jc w:val="center"/>
              <w:rPr>
                <w:rFonts w:hint="eastAsia" w:ascii="宋体" w:hAnsi="宋体" w:eastAsia="宋体" w:cs="宋体"/>
                <w:sz w:val="24"/>
              </w:rPr>
            </w:pPr>
            <w:r>
              <w:rPr>
                <w:rFonts w:hint="eastAsia" w:ascii="宋体" w:hAnsi="宋体" w:eastAsia="宋体" w:cs="宋体"/>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41742BC4">
            <w:pPr>
              <w:pStyle w:val="257"/>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33912759">
            <w:pPr>
              <w:pStyle w:val="257"/>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3081A93F">
            <w:pPr>
              <w:pStyle w:val="257"/>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36E224F">
            <w:pPr>
              <w:pStyle w:val="257"/>
              <w:jc w:val="center"/>
              <w:rPr>
                <w:rFonts w:hint="eastAsia" w:ascii="宋体" w:hAnsi="宋体" w:eastAsia="宋体" w:cs="宋体"/>
                <w:sz w:val="24"/>
              </w:rPr>
            </w:pPr>
            <w:r>
              <w:rPr>
                <w:rFonts w:hint="eastAsia" w:ascii="宋体" w:hAnsi="宋体" w:eastAsia="宋体" w:cs="宋体"/>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83B2755">
            <w:pPr>
              <w:pStyle w:val="257"/>
              <w:jc w:val="center"/>
              <w:rPr>
                <w:rFonts w:hint="eastAsia" w:ascii="宋体" w:hAnsi="宋体" w:eastAsia="宋体" w:cs="宋体"/>
                <w:sz w:val="24"/>
              </w:rPr>
            </w:pPr>
            <w:r>
              <w:rPr>
                <w:rFonts w:hint="eastAsia" w:ascii="宋体" w:hAnsi="宋体" w:eastAsia="宋体" w:cs="宋体"/>
                <w:sz w:val="24"/>
              </w:rPr>
              <w:t>拟分包</w:t>
            </w:r>
          </w:p>
          <w:p w14:paraId="45E4D087">
            <w:pPr>
              <w:pStyle w:val="257"/>
              <w:jc w:val="center"/>
              <w:rPr>
                <w:rFonts w:hint="eastAsia" w:ascii="宋体" w:hAnsi="宋体" w:eastAsia="宋体" w:cs="宋体"/>
                <w:sz w:val="24"/>
              </w:rPr>
            </w:pPr>
            <w:r>
              <w:rPr>
                <w:rFonts w:hint="eastAsia" w:ascii="宋体" w:hAnsi="宋体" w:eastAsia="宋体" w:cs="宋体"/>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3F7A9445">
            <w:pPr>
              <w:pStyle w:val="257"/>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4D719E5">
            <w:pPr>
              <w:pStyle w:val="257"/>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63EEC057">
            <w:pPr>
              <w:pStyle w:val="257"/>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D6679A8">
            <w:pPr>
              <w:pStyle w:val="257"/>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5659E40B">
            <w:pPr>
              <w:pStyle w:val="257"/>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2B7E15A1">
            <w:pPr>
              <w:pStyle w:val="257"/>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2D11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E858995">
            <w:pPr>
              <w:pStyle w:val="257"/>
              <w:jc w:val="center"/>
              <w:rPr>
                <w:rFonts w:hint="eastAsia" w:ascii="宋体" w:hAnsi="宋体" w:eastAsia="宋体" w:cs="宋体"/>
                <w:sz w:val="24"/>
              </w:rPr>
            </w:pPr>
            <w:r>
              <w:rPr>
                <w:rFonts w:hint="eastAsia" w:ascii="宋体" w:hAnsi="宋体" w:eastAsia="宋体" w:cs="宋体"/>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6DD7004A">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2EC9B41">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6643D7DE">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6BB74048">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58712AB">
            <w:pPr>
              <w:pStyle w:val="257"/>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A2BE66F">
            <w:pPr>
              <w:pStyle w:val="257"/>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F05BF6D">
            <w:pPr>
              <w:pStyle w:val="257"/>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30E6343">
            <w:pPr>
              <w:pStyle w:val="257"/>
              <w:jc w:val="center"/>
              <w:rPr>
                <w:rFonts w:hint="eastAsia" w:ascii="宋体" w:hAnsi="宋体" w:eastAsia="宋体" w:cs="宋体"/>
                <w:sz w:val="30"/>
                <w:lang w:eastAsia="zh-CN"/>
              </w:rPr>
            </w:pPr>
          </w:p>
        </w:tc>
      </w:tr>
      <w:tr w14:paraId="2570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B85C06B">
            <w:pPr>
              <w:pStyle w:val="257"/>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C2F49D3">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E0EC5BC">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5DFC64A0">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p w14:paraId="07A93EC8">
            <w:pPr>
              <w:pStyle w:val="257"/>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4DCC930">
            <w:pPr>
              <w:pStyle w:val="257"/>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4A6E859">
            <w:pPr>
              <w:pStyle w:val="257"/>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F57F37B">
            <w:pPr>
              <w:pStyle w:val="257"/>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0A02AA">
            <w:pPr>
              <w:pStyle w:val="257"/>
              <w:jc w:val="center"/>
              <w:rPr>
                <w:rFonts w:hint="eastAsia" w:ascii="宋体" w:hAnsi="宋体" w:eastAsia="宋体" w:cs="宋体"/>
                <w:sz w:val="30"/>
                <w:lang w:eastAsia="zh-CN"/>
              </w:rPr>
            </w:pPr>
          </w:p>
        </w:tc>
      </w:tr>
      <w:tr w14:paraId="2CE9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440ACB9">
            <w:pPr>
              <w:pStyle w:val="257"/>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C492B3F">
            <w:pPr>
              <w:pStyle w:val="257"/>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1B97BD5">
            <w:pPr>
              <w:pStyle w:val="257"/>
              <w:tabs>
                <w:tab w:val="left" w:pos="235"/>
              </w:tabs>
              <w:jc w:val="center"/>
              <w:rPr>
                <w:rFonts w:hint="eastAsia" w:ascii="宋体" w:hAnsi="宋体" w:eastAsia="宋体" w:cs="宋体"/>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D0B966E">
            <w:pPr>
              <w:pStyle w:val="257"/>
              <w:jc w:val="center"/>
              <w:rPr>
                <w:rFonts w:hint="eastAsia" w:ascii="宋体" w:hAnsi="宋体" w:eastAsia="宋体" w:cs="宋体"/>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C408662">
            <w:pPr>
              <w:pStyle w:val="257"/>
              <w:jc w:val="center"/>
              <w:rPr>
                <w:rFonts w:hint="eastAsia" w:ascii="宋体" w:hAnsi="宋体" w:eastAsia="宋体" w:cs="宋体"/>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82E4C56">
            <w:pPr>
              <w:pStyle w:val="257"/>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3A2546F">
            <w:pPr>
              <w:pStyle w:val="257"/>
              <w:jc w:val="center"/>
              <w:rPr>
                <w:rFonts w:hint="eastAsia" w:ascii="宋体" w:hAnsi="宋体" w:eastAsia="宋体" w:cs="宋体"/>
                <w:sz w:val="30"/>
              </w:rPr>
            </w:pPr>
          </w:p>
        </w:tc>
      </w:tr>
      <w:tr w14:paraId="54D7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48306EA">
            <w:pPr>
              <w:pStyle w:val="257"/>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724C7A89">
            <w:pPr>
              <w:pStyle w:val="257"/>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D830B97">
            <w:pPr>
              <w:pStyle w:val="257"/>
              <w:jc w:val="center"/>
              <w:rPr>
                <w:rFonts w:hint="eastAsia" w:ascii="宋体" w:hAnsi="宋体" w:eastAsia="宋体" w:cs="宋体"/>
                <w:sz w:val="30"/>
              </w:rPr>
            </w:pPr>
          </w:p>
        </w:tc>
      </w:tr>
    </w:tbl>
    <w:p w14:paraId="090F2EFD">
      <w:pPr>
        <w:adjustRightInd w:val="0"/>
        <w:snapToGrid w:val="0"/>
        <w:spacing w:line="360" w:lineRule="auto"/>
        <w:jc w:val="left"/>
        <w:rPr>
          <w:rFonts w:hint="eastAsia" w:ascii="宋体" w:hAnsi="宋体" w:eastAsia="宋体" w:cs="宋体"/>
          <w:sz w:val="24"/>
        </w:rPr>
      </w:pPr>
    </w:p>
    <w:p w14:paraId="5ADE02DC">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35607B8">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w:t>
      </w:r>
      <w:r>
        <w:rPr>
          <w:rFonts w:hint="eastAsia" w:ascii="宋体" w:hAnsi="宋体" w:eastAsia="宋体" w:cs="宋体"/>
          <w:color w:val="000000"/>
          <w:sz w:val="24"/>
          <w:szCs w:val="20"/>
        </w:rPr>
        <w:t>年</w:t>
      </w:r>
      <w:r>
        <w:rPr>
          <w:rFonts w:hint="eastAsia" w:ascii="宋体" w:hAnsi="宋体" w:eastAsia="宋体" w:cs="宋体"/>
          <w:sz w:val="24"/>
        </w:rPr>
        <w:t>___</w:t>
      </w:r>
      <w:r>
        <w:rPr>
          <w:rFonts w:hint="eastAsia" w:ascii="宋体" w:hAnsi="宋体" w:eastAsia="宋体" w:cs="宋体"/>
          <w:color w:val="000000"/>
          <w:sz w:val="24"/>
          <w:szCs w:val="20"/>
        </w:rPr>
        <w:t>月</w:t>
      </w:r>
      <w:r>
        <w:rPr>
          <w:rFonts w:hint="eastAsia" w:ascii="宋体" w:hAnsi="宋体" w:eastAsia="宋体" w:cs="宋体"/>
          <w:sz w:val="24"/>
        </w:rPr>
        <w:t>___</w:t>
      </w:r>
      <w:r>
        <w:rPr>
          <w:rFonts w:hint="eastAsia" w:ascii="宋体" w:hAnsi="宋体" w:eastAsia="宋体" w:cs="宋体"/>
          <w:color w:val="000000"/>
          <w:sz w:val="24"/>
          <w:szCs w:val="20"/>
        </w:rPr>
        <w:t>日</w:t>
      </w:r>
    </w:p>
    <w:p w14:paraId="2849ADDC">
      <w:pPr>
        <w:adjustRightInd w:val="0"/>
        <w:snapToGrid w:val="0"/>
        <w:spacing w:line="360" w:lineRule="auto"/>
        <w:jc w:val="left"/>
        <w:rPr>
          <w:rFonts w:hint="eastAsia" w:ascii="宋体" w:hAnsi="宋体" w:eastAsia="宋体" w:cs="宋体"/>
          <w:sz w:val="24"/>
        </w:rPr>
      </w:pPr>
    </w:p>
    <w:p w14:paraId="2379263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0D62C25B">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260707B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31E1A101">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rPr>
        <w:t>响应无效</w:t>
      </w:r>
      <w:r>
        <w:rPr>
          <w:rFonts w:hint="eastAsia" w:ascii="宋体" w:hAnsi="宋体" w:eastAsia="宋体" w:cs="宋体"/>
          <w:sz w:val="24"/>
        </w:rPr>
        <w:t>。</w:t>
      </w:r>
    </w:p>
    <w:p w14:paraId="7CF8B829">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分包意向协议</w:t>
      </w:r>
    </w:p>
    <w:p w14:paraId="433EA31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甲方（供应商）：______</w:t>
      </w:r>
    </w:p>
    <w:p w14:paraId="427EB9C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w:t>
      </w:r>
    </w:p>
    <w:p w14:paraId="677F3BF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甲方承诺，一旦在______（采购项目名称）（项目编号/包号为：______）采购项目中获得采购合同，将按照下述约定将合同项下部分内容分包给乙方：</w:t>
      </w:r>
    </w:p>
    <w:p w14:paraId="3E856178">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1.分包内容：______。</w:t>
      </w:r>
    </w:p>
    <w:p w14:paraId="2AF388E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2.分包金额：______，该金额占该采购包合同金额的比例为______%。</w:t>
      </w:r>
    </w:p>
    <w:p w14:paraId="6AB550AA">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67D0C2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本协议自各方盖章之日起生效，如甲方未在该项目（采购包）成交，本协议自动终止。</w:t>
      </w:r>
    </w:p>
    <w:p w14:paraId="20109FE7">
      <w:pPr>
        <w:spacing w:line="360" w:lineRule="auto"/>
        <w:ind w:firstLine="471"/>
        <w:rPr>
          <w:rFonts w:hint="eastAsia" w:ascii="宋体" w:hAnsi="宋体" w:eastAsia="宋体" w:cs="宋体"/>
          <w:b/>
          <w:color w:val="000000"/>
          <w:sz w:val="24"/>
        </w:rPr>
      </w:pPr>
    </w:p>
    <w:p w14:paraId="3BF850EE">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w:t>
      </w:r>
      <w:r>
        <w:rPr>
          <w:rFonts w:hint="eastAsia" w:ascii="宋体" w:hAnsi="宋体" w:eastAsia="宋体" w:cs="宋体"/>
          <w:sz w:val="24"/>
        </w:rPr>
        <w:t>______</w:t>
      </w:r>
      <w:r>
        <w:rPr>
          <w:rFonts w:hint="eastAsia" w:ascii="宋体" w:hAnsi="宋体" w:eastAsia="宋体" w:cs="宋体"/>
          <w:color w:val="000000"/>
          <w:sz w:val="24"/>
        </w:rPr>
        <w:t xml:space="preserve">                     乙方（盖章）：</w:t>
      </w:r>
      <w:r>
        <w:rPr>
          <w:rFonts w:hint="eastAsia" w:ascii="宋体" w:hAnsi="宋体" w:eastAsia="宋体" w:cs="宋体"/>
          <w:sz w:val="24"/>
        </w:rPr>
        <w:t>______</w:t>
      </w:r>
    </w:p>
    <w:p w14:paraId="68435574">
      <w:pPr>
        <w:spacing w:line="360" w:lineRule="auto"/>
        <w:ind w:left="480"/>
        <w:jc w:val="right"/>
        <w:rPr>
          <w:rFonts w:hint="eastAsia" w:ascii="宋体" w:hAnsi="宋体" w:eastAsia="宋体" w:cs="宋体"/>
          <w:color w:val="000000"/>
          <w:sz w:val="24"/>
        </w:rPr>
      </w:pPr>
    </w:p>
    <w:p w14:paraId="0009A397">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 xml:space="preserve">日   </w:t>
      </w:r>
    </w:p>
    <w:p w14:paraId="4BE2459E">
      <w:pPr>
        <w:tabs>
          <w:tab w:val="left" w:pos="8280"/>
        </w:tabs>
        <w:spacing w:line="360" w:lineRule="auto"/>
        <w:ind w:firstLine="480"/>
        <w:rPr>
          <w:rFonts w:hint="eastAsia" w:ascii="宋体" w:hAnsi="宋体" w:eastAsia="宋体" w:cs="宋体"/>
          <w:color w:val="000000"/>
          <w:sz w:val="24"/>
        </w:rPr>
      </w:pPr>
    </w:p>
    <w:p w14:paraId="22060C5C">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71D58074">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sz w:val="24"/>
        </w:rPr>
        <w:t>当供应商属于本部分说明中第（2）类情形，必须提供，否则</w:t>
      </w:r>
      <w:r>
        <w:rPr>
          <w:rFonts w:hint="eastAsia" w:ascii="宋体" w:hAnsi="宋体" w:eastAsia="宋体" w:cs="宋体"/>
          <w:b/>
          <w:sz w:val="24"/>
        </w:rPr>
        <w:t>响应无效；</w:t>
      </w:r>
      <w:r>
        <w:rPr>
          <w:rFonts w:hint="eastAsia" w:ascii="宋体" w:hAnsi="宋体" w:eastAsia="宋体" w:cs="宋体"/>
          <w:sz w:val="24"/>
        </w:rPr>
        <w:t xml:space="preserve">其他情形无须提供； </w:t>
      </w:r>
    </w:p>
    <w:p w14:paraId="37603A6D">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2916915F">
      <w:pPr>
        <w:tabs>
          <w:tab w:val="left" w:pos="8280"/>
        </w:tabs>
        <w:spacing w:line="360" w:lineRule="auto"/>
        <w:rPr>
          <w:rFonts w:hint="eastAsia" w:ascii="宋体" w:hAnsi="宋体" w:eastAsia="宋体" w:cs="宋体"/>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p>
    <w:p w14:paraId="04E523CB">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0BAA6D1C">
      <w:pPr>
        <w:widowControl/>
        <w:jc w:val="left"/>
        <w:rPr>
          <w:rFonts w:hint="eastAsia" w:ascii="宋体" w:hAnsi="宋体" w:eastAsia="宋体" w:cs="宋体"/>
          <w:sz w:val="24"/>
        </w:rPr>
      </w:pPr>
    </w:p>
    <w:p w14:paraId="488ACE25">
      <w:pPr>
        <w:widowControl/>
        <w:jc w:val="left"/>
        <w:rPr>
          <w:rFonts w:hint="eastAsia" w:ascii="宋体" w:hAnsi="宋体" w:eastAsia="宋体" w:cs="宋体"/>
          <w:sz w:val="24"/>
        </w:rPr>
      </w:pPr>
      <w:r>
        <w:rPr>
          <w:rFonts w:hint="eastAsia" w:ascii="宋体" w:hAnsi="宋体" w:eastAsia="宋体" w:cs="宋体"/>
          <w:sz w:val="24"/>
        </w:rPr>
        <w:br w:type="page"/>
      </w:r>
    </w:p>
    <w:p w14:paraId="62FF8843">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本项目的特定资格要求（如有）</w:t>
      </w:r>
    </w:p>
    <w:p w14:paraId="3979A44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27ED5F8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6E3A261A">
      <w:pPr>
        <w:spacing w:line="360" w:lineRule="auto"/>
        <w:ind w:firstLine="828" w:firstLineChars="345"/>
        <w:rPr>
          <w:rFonts w:hint="eastAsia" w:ascii="宋体" w:hAnsi="宋体" w:eastAsia="宋体" w:cs="宋体"/>
          <w:bCs/>
          <w:color w:val="000000"/>
        </w:rPr>
      </w:pPr>
      <w:r>
        <w:rPr>
          <w:rFonts w:hint="eastAsia" w:ascii="宋体" w:hAnsi="宋体" w:eastAsia="宋体" w:cs="宋体"/>
          <w:sz w:val="24"/>
        </w:rPr>
        <w:t>______</w:t>
      </w:r>
      <w:r>
        <w:rPr>
          <w:rFonts w:hint="eastAsia" w:ascii="宋体" w:hAnsi="宋体" w:eastAsia="宋体" w:cs="宋体"/>
          <w:bCs/>
          <w:color w:val="000000"/>
          <w:sz w:val="24"/>
        </w:rPr>
        <w:t xml:space="preserve"> 、</w:t>
      </w:r>
      <w:r>
        <w:rPr>
          <w:rFonts w:hint="eastAsia" w:ascii="宋体" w:hAnsi="宋体" w:eastAsia="宋体" w:cs="宋体"/>
          <w:sz w:val="24"/>
        </w:rPr>
        <w:t>______</w:t>
      </w:r>
      <w:r>
        <w:rPr>
          <w:rFonts w:hint="eastAsia" w:ascii="宋体" w:hAnsi="宋体" w:eastAsia="宋体" w:cs="宋体"/>
          <w:bCs/>
          <w:color w:val="000000"/>
          <w:sz w:val="24"/>
        </w:rPr>
        <w:t>及</w:t>
      </w:r>
      <w:r>
        <w:rPr>
          <w:rFonts w:hint="eastAsia" w:ascii="宋体" w:hAnsi="宋体" w:eastAsia="宋体" w:cs="宋体"/>
          <w:sz w:val="24"/>
        </w:rPr>
        <w:t>______</w:t>
      </w:r>
      <w:r>
        <w:rPr>
          <w:rFonts w:hint="eastAsia" w:ascii="宋体" w:hAnsi="宋体" w:eastAsia="宋体" w:cs="宋体"/>
          <w:bCs/>
          <w:color w:val="000000"/>
          <w:sz w:val="24"/>
        </w:rPr>
        <w:t>就“</w:t>
      </w:r>
      <w:r>
        <w:rPr>
          <w:rFonts w:hint="eastAsia" w:ascii="宋体" w:hAnsi="宋体" w:eastAsia="宋体" w:cs="宋体"/>
          <w:sz w:val="24"/>
        </w:rPr>
        <w:t>______</w:t>
      </w:r>
      <w:r>
        <w:rPr>
          <w:rFonts w:hint="eastAsia" w:ascii="宋体" w:hAnsi="宋体" w:eastAsia="宋体" w:cs="宋体"/>
          <w:bCs/>
          <w:color w:val="000000"/>
          <w:sz w:val="24"/>
        </w:rPr>
        <w:t>（项目名称）</w:t>
      </w:r>
      <w:r>
        <w:rPr>
          <w:rFonts w:hint="eastAsia" w:ascii="宋体" w:hAnsi="宋体" w:eastAsia="宋体" w:cs="宋体"/>
          <w:color w:val="000000"/>
          <w:sz w:val="24"/>
        </w:rPr>
        <w:t>”</w:t>
      </w:r>
      <w:r>
        <w:rPr>
          <w:rFonts w:hint="eastAsia" w:ascii="宋体" w:hAnsi="宋体" w:eastAsia="宋体" w:cs="宋体"/>
          <w:sz w:val="24"/>
        </w:rPr>
        <w:t xml:space="preserve"> ______</w:t>
      </w:r>
      <w:r>
        <w:rPr>
          <w:rFonts w:hint="eastAsia" w:ascii="宋体" w:hAnsi="宋体" w:eastAsia="宋体" w:cs="宋体"/>
          <w:color w:val="000000"/>
          <w:sz w:val="24"/>
        </w:rPr>
        <w:t>包</w:t>
      </w:r>
      <w:r>
        <w:rPr>
          <w:rFonts w:hint="eastAsia" w:ascii="宋体" w:hAnsi="宋体" w:eastAsia="宋体" w:cs="宋体"/>
          <w:bCs/>
          <w:color w:val="000000"/>
          <w:sz w:val="24"/>
        </w:rPr>
        <w:t>采购项目的磋商事宜，经各方充分协商一致，达成如下协议：</w:t>
      </w:r>
    </w:p>
    <w:p w14:paraId="19A7FD07">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w:t>
      </w:r>
      <w:r>
        <w:rPr>
          <w:rFonts w:hint="eastAsia" w:ascii="宋体" w:hAnsi="宋体" w:eastAsia="宋体" w:cs="宋体"/>
          <w:sz w:val="24"/>
        </w:rPr>
        <w:t>____</w:t>
      </w:r>
      <w:r>
        <w:rPr>
          <w:rFonts w:hint="eastAsia" w:ascii="宋体" w:hAnsi="宋体" w:eastAsia="宋体" w:cs="宋体"/>
          <w:bCs/>
          <w:color w:val="000000"/>
          <w:sz w:val="24"/>
        </w:rPr>
        <w:t>__</w:t>
      </w:r>
      <w:r>
        <w:rPr>
          <w:rFonts w:hint="eastAsia" w:ascii="宋体" w:hAnsi="宋体" w:eastAsia="宋体" w:cs="宋体"/>
          <w:sz w:val="24"/>
        </w:rPr>
        <w:t>__</w:t>
      </w:r>
      <w:r>
        <w:rPr>
          <w:rFonts w:hint="eastAsia" w:ascii="宋体" w:hAnsi="宋体" w:eastAsia="宋体" w:cs="宋体"/>
          <w:bCs/>
          <w:color w:val="000000"/>
          <w:sz w:val="24"/>
        </w:rPr>
        <w:t>牵头，</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参加，组成联合体共同进行采购项目的磋商工作。</w:t>
      </w:r>
    </w:p>
    <w:p w14:paraId="715C812C">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rPr>
        <w:t>对采购人承担连带责任。</w:t>
      </w:r>
    </w:p>
    <w:p w14:paraId="6853979C">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联合体各方均同意由牵头人代表其他联合体成员单位按竞争性磋商文件要求出具《授权委托书》。</w:t>
      </w:r>
    </w:p>
    <w:p w14:paraId="3CA49DF9">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27EE58BE">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30F4A8F9">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2B5D4926">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（如有），具体工作范围、内容以响应文件及合同为准。</w:t>
      </w:r>
    </w:p>
    <w:p w14:paraId="4B62B1F3">
      <w:pPr>
        <w:numPr>
          <w:ilvl w:val="0"/>
          <w:numId w:val="18"/>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本项目联合协议合同总额为______元，联合体各成员按照如下比例分摊（按联合体成员分别列明）：</w:t>
      </w:r>
    </w:p>
    <w:p w14:paraId="5CED0241">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38059CC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7E666AFD">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2EAA8C9E">
      <w:pPr>
        <w:numPr>
          <w:ilvl w:val="0"/>
          <w:numId w:val="18"/>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14:paraId="397DE640">
      <w:pPr>
        <w:numPr>
          <w:ilvl w:val="0"/>
          <w:numId w:val="18"/>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w:t>
      </w:r>
      <w:r>
        <w:rPr>
          <w:rFonts w:hint="eastAsia" w:ascii="宋体" w:hAnsi="宋体" w:eastAsia="宋体" w:cs="宋体"/>
          <w:sz w:val="24"/>
        </w:rPr>
        <w:t>______。</w:t>
      </w:r>
    </w:p>
    <w:p w14:paraId="7C50FCB3">
      <w:pPr>
        <w:tabs>
          <w:tab w:val="left" w:pos="780"/>
        </w:tabs>
        <w:spacing w:line="360" w:lineRule="auto"/>
        <w:ind w:left="180"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本协议自各方盖章后生效，采购合同履行完毕后自动失效。如未成交，本协议自动终止。</w:t>
      </w:r>
      <w:r>
        <w:rPr>
          <w:rFonts w:hint="eastAsia" w:ascii="宋体" w:hAnsi="宋体" w:eastAsia="宋体" w:cs="宋体"/>
          <w:color w:val="000000"/>
          <w:sz w:val="24"/>
        </w:rPr>
        <w:br w:type="page"/>
      </w:r>
    </w:p>
    <w:p w14:paraId="76AB7EC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27200E6B">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09273BF2">
      <w:pPr>
        <w:spacing w:line="360" w:lineRule="auto"/>
        <w:ind w:firstLine="471"/>
        <w:rPr>
          <w:rFonts w:hint="eastAsia" w:ascii="宋体" w:hAnsi="宋体" w:eastAsia="宋体" w:cs="宋体"/>
          <w:color w:val="000000"/>
          <w:sz w:val="24"/>
        </w:rPr>
      </w:pPr>
    </w:p>
    <w:p w14:paraId="52720B79">
      <w:pPr>
        <w:spacing w:line="360" w:lineRule="auto"/>
        <w:ind w:firstLine="471"/>
        <w:rPr>
          <w:rFonts w:hint="eastAsia" w:ascii="宋体" w:hAnsi="宋体" w:eastAsia="宋体" w:cs="宋体"/>
          <w:color w:val="000000"/>
          <w:sz w:val="24"/>
        </w:rPr>
      </w:pPr>
    </w:p>
    <w:p w14:paraId="4FC1B20A">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027807F7">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32633192">
      <w:pPr>
        <w:spacing w:line="360" w:lineRule="auto"/>
        <w:ind w:left="480"/>
        <w:jc w:val="right"/>
        <w:rPr>
          <w:rFonts w:hint="eastAsia" w:ascii="宋体" w:hAnsi="宋体" w:eastAsia="宋体" w:cs="宋体"/>
          <w:color w:val="000000"/>
          <w:sz w:val="24"/>
        </w:rPr>
      </w:pPr>
    </w:p>
    <w:p w14:paraId="4CB3F02C">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日</w:t>
      </w:r>
    </w:p>
    <w:p w14:paraId="0B001CE4">
      <w:pPr>
        <w:spacing w:line="360" w:lineRule="auto"/>
        <w:ind w:left="480"/>
        <w:jc w:val="right"/>
        <w:rPr>
          <w:rFonts w:hint="eastAsia" w:ascii="宋体" w:hAnsi="宋体" w:eastAsia="宋体" w:cs="宋体"/>
          <w:b/>
          <w:color w:val="000000"/>
          <w:sz w:val="24"/>
        </w:rPr>
      </w:pPr>
    </w:p>
    <w:p w14:paraId="2460CE99">
      <w:pPr>
        <w:tabs>
          <w:tab w:val="left" w:pos="8280"/>
        </w:tabs>
        <w:spacing w:line="360" w:lineRule="auto"/>
        <w:ind w:firstLine="480"/>
        <w:rPr>
          <w:rFonts w:hint="eastAsia" w:ascii="宋体" w:hAnsi="宋体" w:eastAsia="宋体" w:cs="宋体"/>
          <w:color w:val="000000"/>
          <w:sz w:val="24"/>
        </w:rPr>
      </w:pPr>
    </w:p>
    <w:p w14:paraId="6ABE6B82">
      <w:pPr>
        <w:tabs>
          <w:tab w:val="left" w:pos="8280"/>
        </w:tabs>
        <w:spacing w:line="360" w:lineRule="auto"/>
        <w:ind w:firstLine="480"/>
        <w:rPr>
          <w:rFonts w:hint="eastAsia" w:ascii="宋体" w:hAnsi="宋体" w:eastAsia="宋体" w:cs="宋体"/>
          <w:color w:val="000000"/>
          <w:sz w:val="24"/>
        </w:rPr>
      </w:pPr>
    </w:p>
    <w:p w14:paraId="042CF38D">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067C5515">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465717CF">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2. 联合体各方成员须在本协议上共同盖章。</w:t>
      </w:r>
    </w:p>
    <w:p w14:paraId="5E54C909">
      <w:pPr>
        <w:widowControl/>
        <w:jc w:val="left"/>
        <w:rPr>
          <w:rFonts w:hint="eastAsia" w:ascii="宋体" w:hAnsi="宋体" w:eastAsia="宋体" w:cs="宋体"/>
          <w:sz w:val="24"/>
        </w:rPr>
      </w:pPr>
      <w:r>
        <w:rPr>
          <w:rFonts w:hint="eastAsia" w:ascii="宋体" w:hAnsi="宋体" w:eastAsia="宋体" w:cs="宋体"/>
          <w:sz w:val="24"/>
        </w:rPr>
        <w:br w:type="page"/>
      </w:r>
    </w:p>
    <w:p w14:paraId="0BD218C4">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3DAE11A5">
      <w:pPr>
        <w:tabs>
          <w:tab w:val="left" w:pos="5580"/>
        </w:tabs>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3-2-1供应商须具备</w:t>
      </w:r>
      <w:r>
        <w:rPr>
          <w:rFonts w:hint="eastAsia" w:ascii="宋体" w:hAnsi="宋体" w:eastAsia="宋体" w:cs="宋体"/>
          <w:color w:val="000000"/>
          <w:kern w:val="0"/>
          <w:sz w:val="24"/>
          <w:lang w:eastAsia="zh-CN" w:bidi="ar"/>
        </w:rPr>
        <w:t>市政公用工程</w:t>
      </w:r>
      <w:r>
        <w:rPr>
          <w:rFonts w:hint="eastAsia" w:ascii="宋体" w:hAnsi="宋体" w:eastAsia="宋体" w:cs="宋体"/>
          <w:color w:val="000000"/>
          <w:kern w:val="0"/>
          <w:sz w:val="24"/>
          <w:lang w:bidi="ar"/>
        </w:rPr>
        <w:t>施工总承包</w:t>
      </w:r>
      <w:r>
        <w:rPr>
          <w:rFonts w:hint="eastAsia" w:ascii="宋体" w:hAnsi="宋体" w:cs="宋体"/>
          <w:color w:val="000000"/>
          <w:kern w:val="0"/>
          <w:sz w:val="24"/>
          <w:lang w:val="en-US" w:eastAsia="zh-CN" w:bidi="ar"/>
        </w:rPr>
        <w:t>叁</w:t>
      </w:r>
      <w:r>
        <w:rPr>
          <w:rFonts w:hint="eastAsia" w:ascii="宋体" w:hAnsi="宋体" w:eastAsia="宋体" w:cs="宋体"/>
          <w:color w:val="000000"/>
          <w:kern w:val="0"/>
          <w:sz w:val="24"/>
          <w:lang w:bidi="ar"/>
        </w:rPr>
        <w:t>级（含）以上资质及有效期内的安全生产许可证。</w:t>
      </w:r>
    </w:p>
    <w:p w14:paraId="1290057D">
      <w:pPr>
        <w:tabs>
          <w:tab w:val="left" w:pos="5580"/>
        </w:tabs>
        <w:spacing w:line="360" w:lineRule="auto"/>
        <w:rPr>
          <w:rFonts w:hint="eastAsia" w:ascii="宋体" w:hAnsi="宋体" w:eastAsia="宋体" w:cs="宋体"/>
          <w:sz w:val="24"/>
        </w:rPr>
      </w:pPr>
      <w:r>
        <w:rPr>
          <w:rFonts w:hint="eastAsia" w:ascii="宋体" w:hAnsi="宋体" w:eastAsia="宋体" w:cs="宋体"/>
          <w:color w:val="000000"/>
          <w:kern w:val="0"/>
          <w:sz w:val="24"/>
          <w:lang w:bidi="ar"/>
        </w:rPr>
        <w:t>3-2-2</w:t>
      </w:r>
      <w:r>
        <w:rPr>
          <w:rFonts w:hint="eastAsia" w:ascii="宋体" w:hAnsi="宋体" w:eastAsia="宋体" w:cs="宋体"/>
          <w:sz w:val="24"/>
        </w:rPr>
        <w:t>拟派本项目的项目经理专业要求：受聘于投标人已取得</w:t>
      </w:r>
      <w:r>
        <w:rPr>
          <w:rFonts w:hint="eastAsia" w:ascii="宋体" w:hAnsi="宋体" w:eastAsia="宋体" w:cs="宋体"/>
          <w:sz w:val="24"/>
          <w:u w:val="single"/>
        </w:rPr>
        <w:t xml:space="preserve"> </w:t>
      </w:r>
      <w:r>
        <w:rPr>
          <w:rFonts w:hint="eastAsia" w:ascii="宋体" w:hAnsi="宋体" w:eastAsia="宋体" w:cs="宋体"/>
          <w:sz w:val="24"/>
          <w:u w:val="single"/>
          <w:lang w:eastAsia="zh-CN"/>
        </w:rPr>
        <w:t>市政公用工程</w:t>
      </w:r>
      <w:r>
        <w:rPr>
          <w:rFonts w:hint="eastAsia" w:ascii="宋体" w:hAnsi="宋体" w:eastAsia="宋体" w:cs="宋体"/>
          <w:sz w:val="24"/>
          <w:u w:val="single"/>
        </w:rPr>
        <w:t>专业二级（含二级）</w:t>
      </w:r>
      <w:r>
        <w:rPr>
          <w:rFonts w:hint="eastAsia" w:ascii="宋体" w:hAnsi="宋体" w:eastAsia="宋体" w:cs="宋体"/>
          <w:sz w:val="24"/>
        </w:rPr>
        <w:t>以上建造师注册证书，同时还须提供&lt;安全生产考核合格证书&gt;(简称B本)，且均在有效期内；且在确定中标人时不得担任其他在施建设工程的项目经理</w:t>
      </w:r>
      <w:r>
        <w:rPr>
          <w:rFonts w:hint="eastAsia" w:ascii="宋体" w:hAnsi="宋体" w:eastAsia="宋体" w:cs="宋体"/>
          <w:color w:val="000000"/>
          <w:kern w:val="0"/>
          <w:sz w:val="24"/>
          <w:lang w:bidi="ar"/>
        </w:rPr>
        <w:t>。</w:t>
      </w:r>
    </w:p>
    <w:p w14:paraId="4C3C2FC0">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1E99F22B">
      <w:pPr>
        <w:tabs>
          <w:tab w:val="left" w:pos="360"/>
        </w:tabs>
        <w:snapToGrid w:val="0"/>
        <w:spacing w:line="360" w:lineRule="auto"/>
        <w:outlineLvl w:val="1"/>
        <w:rPr>
          <w:rFonts w:hint="default" w:ascii="宋体" w:hAnsi="宋体" w:eastAsia="宋体" w:cs="宋体"/>
          <w:sz w:val="24"/>
          <w:lang w:val="en-US" w:eastAsia="zh-CN"/>
        </w:rPr>
      </w:pPr>
      <w:r>
        <w:rPr>
          <w:rFonts w:hint="eastAsia" w:ascii="宋体" w:hAnsi="宋体" w:eastAsia="宋体" w:cs="宋体"/>
          <w:sz w:val="24"/>
        </w:rPr>
        <w:t>4 磋商保证金凭证/交款单据电子件</w:t>
      </w:r>
      <w:r>
        <w:rPr>
          <w:rFonts w:hint="eastAsia" w:ascii="宋体" w:hAnsi="宋体" w:cs="宋体"/>
          <w:sz w:val="24"/>
          <w:lang w:eastAsia="zh-CN"/>
        </w:rPr>
        <w:t>（</w:t>
      </w:r>
      <w:r>
        <w:rPr>
          <w:rFonts w:hint="eastAsia" w:ascii="宋体" w:hAnsi="宋体" w:cs="宋体"/>
          <w:sz w:val="24"/>
          <w:lang w:val="en-US" w:eastAsia="zh-CN"/>
        </w:rPr>
        <w:t>本项目不适用）</w:t>
      </w:r>
    </w:p>
    <w:p w14:paraId="6C3D6AA6">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05673AF3">
      <w:pPr>
        <w:tabs>
          <w:tab w:val="left" w:pos="360"/>
        </w:tabs>
        <w:snapToGrid w:val="0"/>
        <w:spacing w:line="360" w:lineRule="auto"/>
        <w:outlineLvl w:val="1"/>
        <w:rPr>
          <w:rFonts w:hint="eastAsia" w:ascii="宋体" w:hAnsi="宋体" w:eastAsia="宋体" w:cs="宋体"/>
          <w:sz w:val="24"/>
        </w:rPr>
      </w:pPr>
      <w:bookmarkStart w:id="829" w:name="_Hlt520273711"/>
      <w:bookmarkEnd w:id="829"/>
      <w:bookmarkStart w:id="830" w:name="_Hlt520343000"/>
      <w:bookmarkEnd w:id="830"/>
      <w:bookmarkStart w:id="831" w:name="_Hlt520274407"/>
      <w:bookmarkEnd w:id="831"/>
      <w:bookmarkStart w:id="832" w:name="_Hlt520350918"/>
      <w:bookmarkEnd w:id="832"/>
      <w:bookmarkStart w:id="833" w:name="_Hlt520274121"/>
      <w:bookmarkEnd w:id="833"/>
      <w:bookmarkStart w:id="834" w:name="_Hlt520274393"/>
      <w:bookmarkEnd w:id="834"/>
      <w:bookmarkStart w:id="835" w:name="_Hlt520343392"/>
      <w:bookmarkEnd w:id="835"/>
      <w:bookmarkStart w:id="836" w:name="_Hlt520271212"/>
      <w:bookmarkEnd w:id="836"/>
      <w:bookmarkStart w:id="837" w:name="_Hlt520274065"/>
      <w:bookmarkEnd w:id="837"/>
      <w:bookmarkStart w:id="838" w:name="_Hlt520355504"/>
      <w:bookmarkEnd w:id="838"/>
      <w:bookmarkStart w:id="839" w:name="_Toc480942349"/>
      <w:bookmarkStart w:id="840" w:name="_Ref467988698"/>
      <w:bookmarkStart w:id="841" w:name="_Toc226337252"/>
      <w:bookmarkStart w:id="842" w:name="_Toc226965829"/>
      <w:bookmarkStart w:id="843" w:name="_Toc142311058"/>
      <w:bookmarkStart w:id="844" w:name="_Toc127151556"/>
      <w:bookmarkStart w:id="845" w:name="_Toc520356217"/>
      <w:bookmarkStart w:id="846" w:name="_Toc195842921"/>
      <w:bookmarkStart w:id="847" w:name="_Toc150480794"/>
      <w:bookmarkStart w:id="848" w:name="_Toc226965746"/>
      <w:bookmarkStart w:id="849" w:name="_Toc226309800"/>
      <w:bookmarkStart w:id="850" w:name="_Toc150774761"/>
      <w:r>
        <w:rPr>
          <w:rFonts w:hint="eastAsia" w:ascii="宋体" w:hAnsi="宋体" w:eastAsia="宋体" w:cs="宋体"/>
          <w:sz w:val="24"/>
        </w:rPr>
        <w:t xml:space="preserve">5  </w:t>
      </w:r>
      <w:bookmarkEnd w:id="839"/>
      <w:bookmarkEnd w:id="840"/>
      <w:r>
        <w:rPr>
          <w:rFonts w:hint="eastAsia" w:ascii="宋体" w:hAnsi="宋体" w:eastAsia="宋体" w:cs="宋体"/>
          <w:sz w:val="24"/>
        </w:rPr>
        <w:t>响应书</w:t>
      </w:r>
      <w:bookmarkEnd w:id="841"/>
      <w:bookmarkEnd w:id="842"/>
      <w:bookmarkEnd w:id="843"/>
      <w:bookmarkEnd w:id="844"/>
      <w:bookmarkEnd w:id="845"/>
      <w:bookmarkEnd w:id="846"/>
      <w:bookmarkEnd w:id="847"/>
      <w:bookmarkEnd w:id="848"/>
      <w:bookmarkEnd w:id="849"/>
      <w:bookmarkEnd w:id="850"/>
      <w:r>
        <w:rPr>
          <w:rFonts w:hint="eastAsia" w:ascii="宋体" w:hAnsi="宋体" w:eastAsia="宋体" w:cs="宋体"/>
          <w:sz w:val="24"/>
        </w:rPr>
        <w:t>（实质性格式）</w:t>
      </w:r>
    </w:p>
    <w:p w14:paraId="0C79CF16">
      <w:pPr>
        <w:tabs>
          <w:tab w:val="left" w:pos="5580"/>
        </w:tabs>
        <w:spacing w:line="360" w:lineRule="auto"/>
        <w:rPr>
          <w:rFonts w:hint="eastAsia" w:ascii="宋体" w:hAnsi="宋体" w:eastAsia="宋体" w:cs="宋体"/>
          <w:color w:val="000000"/>
          <w:sz w:val="24"/>
        </w:rPr>
      </w:pPr>
    </w:p>
    <w:p w14:paraId="0B3EBB3A">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3F263CC">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ECF0270">
      <w:pPr>
        <w:tabs>
          <w:tab w:val="left" w:pos="5580"/>
        </w:tabs>
        <w:spacing w:line="360" w:lineRule="auto"/>
        <w:rPr>
          <w:rFonts w:hint="eastAsia" w:ascii="宋体" w:hAnsi="宋体" w:eastAsia="宋体" w:cs="宋体"/>
          <w:color w:val="000000"/>
          <w:sz w:val="24"/>
          <w:szCs w:val="20"/>
        </w:rPr>
      </w:pPr>
    </w:p>
    <w:p w14:paraId="77D560E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4AB82B89">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28BD5142">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95814A3">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734B485B">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5066DBED">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1494B8FE">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6D7F7EE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281E62ED">
      <w:pPr>
        <w:tabs>
          <w:tab w:val="left" w:pos="5580"/>
        </w:tabs>
        <w:spacing w:line="360" w:lineRule="auto"/>
        <w:ind w:left="420"/>
        <w:rPr>
          <w:rFonts w:hint="eastAsia" w:ascii="宋体" w:hAnsi="宋体" w:eastAsia="宋体" w:cs="宋体"/>
          <w:color w:val="000000"/>
          <w:sz w:val="24"/>
          <w:szCs w:val="20"/>
        </w:rPr>
      </w:pPr>
    </w:p>
    <w:p w14:paraId="71DDC4D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77B8B1D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49FE238D">
      <w:pPr>
        <w:tabs>
          <w:tab w:val="left" w:pos="5580"/>
        </w:tabs>
        <w:spacing w:line="360" w:lineRule="auto"/>
        <w:ind w:left="420"/>
        <w:rPr>
          <w:rFonts w:hint="eastAsia" w:ascii="宋体" w:hAnsi="宋体" w:eastAsia="宋体" w:cs="宋体"/>
          <w:color w:val="000000"/>
          <w:sz w:val="24"/>
          <w:szCs w:val="20"/>
        </w:rPr>
      </w:pPr>
    </w:p>
    <w:p w14:paraId="707D3A02">
      <w:pPr>
        <w:tabs>
          <w:tab w:val="left" w:pos="5580"/>
        </w:tabs>
        <w:spacing w:line="360" w:lineRule="auto"/>
        <w:ind w:left="420"/>
        <w:rPr>
          <w:rFonts w:hint="eastAsia" w:ascii="宋体" w:hAnsi="宋体" w:eastAsia="宋体" w:cs="宋体"/>
          <w:color w:val="000000"/>
          <w:sz w:val="24"/>
          <w:szCs w:val="20"/>
        </w:rPr>
      </w:pPr>
    </w:p>
    <w:p w14:paraId="02E90707">
      <w:pPr>
        <w:tabs>
          <w:tab w:val="left" w:pos="5580"/>
        </w:tabs>
        <w:spacing w:line="360" w:lineRule="auto"/>
        <w:ind w:left="420"/>
        <w:rPr>
          <w:rFonts w:hint="eastAsia" w:ascii="宋体" w:hAnsi="宋体" w:eastAsia="宋体" w:cs="宋体"/>
          <w:color w:val="000000"/>
          <w:sz w:val="24"/>
          <w:szCs w:val="20"/>
        </w:rPr>
      </w:pPr>
    </w:p>
    <w:p w14:paraId="295C93F6">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3E1895DE">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6DC1339C">
      <w:pPr>
        <w:tabs>
          <w:tab w:val="left" w:pos="5580"/>
        </w:tabs>
        <w:spacing w:line="360" w:lineRule="auto"/>
        <w:ind w:left="420"/>
        <w:jc w:val="left"/>
        <w:rPr>
          <w:rFonts w:hint="eastAsia" w:ascii="宋体" w:hAnsi="宋体" w:eastAsia="宋体" w:cs="宋体"/>
          <w:color w:val="000000"/>
          <w:sz w:val="24"/>
          <w:szCs w:val="20"/>
        </w:rPr>
      </w:pPr>
    </w:p>
    <w:p w14:paraId="07B69217">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08673FFB">
      <w:pPr>
        <w:tabs>
          <w:tab w:val="left" w:pos="360"/>
        </w:tabs>
        <w:snapToGrid w:val="0"/>
        <w:spacing w:line="360" w:lineRule="auto"/>
        <w:outlineLvl w:val="1"/>
        <w:rPr>
          <w:rFonts w:hint="eastAsia" w:ascii="宋体" w:hAnsi="宋体" w:eastAsia="宋体" w:cs="宋体"/>
          <w:sz w:val="24"/>
        </w:rPr>
      </w:pPr>
      <w:bookmarkStart w:id="851" w:name="_Hlt520355938"/>
      <w:bookmarkEnd w:id="851"/>
      <w:bookmarkStart w:id="852" w:name="_Hlt520356243"/>
      <w:bookmarkEnd w:id="852"/>
      <w:bookmarkStart w:id="853" w:name="_Toc520356218"/>
      <w:bookmarkStart w:id="854" w:name="_Toc305158899"/>
      <w:bookmarkStart w:id="855" w:name="_Toc226337253"/>
      <w:bookmarkStart w:id="856" w:name="_Toc150480795"/>
      <w:bookmarkStart w:id="857" w:name="_Toc305158825"/>
      <w:bookmarkStart w:id="858" w:name="_Toc265228395"/>
      <w:bookmarkStart w:id="859" w:name="_Toc195842922"/>
      <w:bookmarkStart w:id="860" w:name="_Toc480942350"/>
      <w:bookmarkStart w:id="861" w:name="_Toc264969247"/>
      <w:bookmarkStart w:id="862" w:name="_Toc226965830"/>
      <w:bookmarkStart w:id="863" w:name="_Toc127151557"/>
      <w:bookmarkStart w:id="864" w:name="_Toc142311059"/>
      <w:bookmarkStart w:id="865" w:name="_Toc226965747"/>
      <w:bookmarkStart w:id="866" w:name="_Toc150774762"/>
      <w:bookmarkStart w:id="867" w:name="_Ref467988705"/>
      <w:bookmarkStart w:id="868" w:name="_Toc226309801"/>
      <w:r>
        <w:rPr>
          <w:rFonts w:hint="eastAsia" w:ascii="宋体" w:hAnsi="宋体" w:eastAsia="宋体" w:cs="宋体"/>
          <w:sz w:val="24"/>
        </w:rPr>
        <w:t>6  授权委托书（实质性格式）</w:t>
      </w:r>
    </w:p>
    <w:p w14:paraId="569400C4">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0A479FD0">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CAF078C">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1DE379EC">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524CB16F">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29322BDB">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1631D90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6A8895E8">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599B9198">
      <w:pPr>
        <w:tabs>
          <w:tab w:val="left" w:pos="5580"/>
        </w:tabs>
        <w:spacing w:line="360" w:lineRule="auto"/>
        <w:ind w:firstLine="480" w:firstLineChars="200"/>
        <w:rPr>
          <w:rFonts w:hint="eastAsia" w:ascii="宋体" w:hAnsi="宋体" w:eastAsia="宋体" w:cs="宋体"/>
          <w:color w:val="000000"/>
          <w:sz w:val="24"/>
          <w:szCs w:val="20"/>
        </w:rPr>
      </w:pPr>
    </w:p>
    <w:p w14:paraId="2E40D020">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6ECAD5A1">
      <w:pPr>
        <w:tabs>
          <w:tab w:val="left" w:pos="5580"/>
        </w:tabs>
        <w:spacing w:line="360" w:lineRule="auto"/>
        <w:jc w:val="left"/>
        <w:rPr>
          <w:rFonts w:hint="eastAsia" w:ascii="宋体" w:hAnsi="宋体" w:eastAsia="宋体" w:cs="宋体"/>
          <w:color w:val="000000"/>
          <w:sz w:val="24"/>
          <w:szCs w:val="20"/>
        </w:rPr>
      </w:pPr>
    </w:p>
    <w:p w14:paraId="715116CB">
      <w:pPr>
        <w:tabs>
          <w:tab w:val="left" w:pos="5580"/>
        </w:tabs>
        <w:spacing w:line="360" w:lineRule="auto"/>
        <w:jc w:val="left"/>
        <w:rPr>
          <w:rFonts w:hint="eastAsia" w:ascii="宋体" w:hAnsi="宋体" w:eastAsia="宋体" w:cs="宋体"/>
          <w:color w:val="000000"/>
          <w:sz w:val="24"/>
          <w:szCs w:val="20"/>
        </w:rPr>
      </w:pPr>
    </w:p>
    <w:p w14:paraId="17BEA400">
      <w:pPr>
        <w:tabs>
          <w:tab w:val="left" w:pos="5580"/>
        </w:tabs>
        <w:spacing w:line="360" w:lineRule="auto"/>
        <w:jc w:val="left"/>
        <w:rPr>
          <w:rFonts w:hint="eastAsia" w:ascii="宋体" w:hAnsi="宋体" w:eastAsia="宋体" w:cs="宋体"/>
          <w:color w:val="000000"/>
          <w:sz w:val="24"/>
          <w:szCs w:val="20"/>
        </w:rPr>
      </w:pPr>
    </w:p>
    <w:p w14:paraId="176E1FEF">
      <w:pPr>
        <w:tabs>
          <w:tab w:val="left" w:pos="5580"/>
        </w:tabs>
        <w:spacing w:line="360" w:lineRule="auto"/>
        <w:jc w:val="left"/>
        <w:rPr>
          <w:rFonts w:hint="eastAsia" w:ascii="宋体" w:hAnsi="宋体" w:eastAsia="宋体" w:cs="宋体"/>
          <w:color w:val="000000"/>
          <w:sz w:val="24"/>
          <w:szCs w:val="20"/>
        </w:rPr>
      </w:pPr>
    </w:p>
    <w:p w14:paraId="6A8B77E7">
      <w:pPr>
        <w:tabs>
          <w:tab w:val="left" w:pos="5580"/>
        </w:tabs>
        <w:spacing w:line="360" w:lineRule="auto"/>
        <w:jc w:val="left"/>
        <w:rPr>
          <w:rFonts w:hint="eastAsia" w:ascii="宋体" w:hAnsi="宋体" w:eastAsia="宋体" w:cs="宋体"/>
          <w:color w:val="000000"/>
          <w:sz w:val="24"/>
          <w:szCs w:val="20"/>
        </w:rPr>
      </w:pPr>
    </w:p>
    <w:p w14:paraId="1A4B24A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39E5D1F5">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08E556F1">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C25CFBF">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1514B113">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6B82452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2589281A">
      <w:pPr>
        <w:kinsoku w:val="0"/>
        <w:overflowPunct w:val="0"/>
        <w:spacing w:line="200" w:lineRule="exact"/>
        <w:rPr>
          <w:rFonts w:hint="eastAsia" w:ascii="宋体" w:hAnsi="宋体" w:eastAsia="宋体" w:cs="宋体"/>
          <w:sz w:val="20"/>
          <w:szCs w:val="20"/>
        </w:rPr>
      </w:pPr>
    </w:p>
    <w:p w14:paraId="3AA9347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08C0C579">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62C5C704">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7117A452">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CE37C12">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18857E19">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3B9F1BF8">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18B2E2BD">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53D131EC">
      <w:pPr>
        <w:pStyle w:val="17"/>
        <w:kinsoku w:val="0"/>
        <w:overflowPunct w:val="0"/>
        <w:spacing w:line="583" w:lineRule="auto"/>
        <w:ind w:right="4305"/>
        <w:rPr>
          <w:rFonts w:hint="eastAsia" w:ascii="宋体" w:hAnsi="宋体" w:eastAsia="宋体" w:cs="宋体"/>
          <w:spacing w:val="-3"/>
        </w:rPr>
      </w:pPr>
    </w:p>
    <w:p w14:paraId="59A80D66">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8700253">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7015E169">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66852C5E">
      <w:pPr>
        <w:widowControl/>
        <w:jc w:val="left"/>
        <w:rPr>
          <w:rFonts w:hint="eastAsia" w:ascii="宋体" w:hAnsi="宋体" w:eastAsia="宋体" w:cs="宋体"/>
          <w:i/>
          <w:color w:val="000000"/>
          <w:sz w:val="24"/>
          <w:szCs w:val="20"/>
          <w:u w:val="single"/>
        </w:rPr>
      </w:pPr>
    </w:p>
    <w:p w14:paraId="37C0BE0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423E99E9">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26308CAB">
      <w:pPr>
        <w:spacing w:line="360" w:lineRule="exact"/>
        <w:jc w:val="center"/>
        <w:rPr>
          <w:rFonts w:hint="eastAsia" w:ascii="宋体" w:hAnsi="宋体" w:eastAsia="宋体" w:cs="宋体"/>
          <w:b/>
          <w:color w:val="000000"/>
          <w:sz w:val="36"/>
          <w:szCs w:val="36"/>
        </w:rPr>
      </w:pPr>
      <w:bookmarkStart w:id="869" w:name="_Toc195842923"/>
      <w:bookmarkStart w:id="870" w:name="_Toc305158900"/>
      <w:bookmarkStart w:id="871" w:name="_Toc226337254"/>
      <w:bookmarkStart w:id="872" w:name="_Toc164608672"/>
      <w:bookmarkStart w:id="873" w:name="_Toc226309802"/>
      <w:bookmarkStart w:id="874" w:name="_Toc265228396"/>
      <w:bookmarkStart w:id="875" w:name="_Toc226965748"/>
      <w:bookmarkStart w:id="876" w:name="_Toc226965831"/>
      <w:bookmarkStart w:id="877" w:name="_Toc305158826"/>
      <w:bookmarkStart w:id="878" w:name="_Toc264969248"/>
      <w:bookmarkStart w:id="879" w:name="_Toc164608827"/>
      <w:r>
        <w:rPr>
          <w:rFonts w:hint="eastAsia" w:ascii="宋体" w:hAnsi="宋体" w:eastAsia="宋体" w:cs="宋体"/>
          <w:b/>
          <w:color w:val="000000"/>
          <w:sz w:val="36"/>
          <w:szCs w:val="36"/>
        </w:rPr>
        <w:t>报价一览表</w:t>
      </w:r>
      <w:bookmarkEnd w:id="869"/>
      <w:bookmarkEnd w:id="870"/>
      <w:bookmarkEnd w:id="871"/>
      <w:bookmarkEnd w:id="872"/>
      <w:bookmarkEnd w:id="873"/>
      <w:bookmarkEnd w:id="874"/>
      <w:bookmarkEnd w:id="875"/>
      <w:bookmarkEnd w:id="876"/>
      <w:bookmarkEnd w:id="877"/>
      <w:bookmarkEnd w:id="878"/>
      <w:bookmarkEnd w:id="879"/>
    </w:p>
    <w:p w14:paraId="2C9EB591">
      <w:pPr>
        <w:tabs>
          <w:tab w:val="left" w:pos="1800"/>
          <w:tab w:val="left" w:pos="5580"/>
        </w:tabs>
        <w:spacing w:line="360" w:lineRule="auto"/>
        <w:ind w:firstLine="240" w:firstLineChars="100"/>
        <w:jc w:val="left"/>
        <w:rPr>
          <w:rFonts w:hint="eastAsia" w:ascii="宋体" w:hAnsi="宋体" w:eastAsia="宋体" w:cs="宋体"/>
          <w:color w:val="000000"/>
          <w:sz w:val="24"/>
        </w:rPr>
      </w:pPr>
    </w:p>
    <w:p w14:paraId="6889E676">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8"/>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2456"/>
        <w:gridCol w:w="1704"/>
        <w:gridCol w:w="1847"/>
        <w:gridCol w:w="1991"/>
      </w:tblGrid>
      <w:tr w14:paraId="32D5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58" w:type="pct"/>
            <w:vMerge w:val="restart"/>
            <w:tcBorders>
              <w:top w:val="single" w:color="auto" w:sz="4" w:space="0"/>
              <w:left w:val="single" w:color="auto" w:sz="4" w:space="0"/>
              <w:bottom w:val="single" w:color="auto" w:sz="4" w:space="0"/>
              <w:right w:val="single" w:color="auto" w:sz="4" w:space="0"/>
            </w:tcBorders>
            <w:vAlign w:val="center"/>
          </w:tcPr>
          <w:p w14:paraId="37D00579">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1395" w:type="pct"/>
            <w:vMerge w:val="restart"/>
            <w:tcBorders>
              <w:top w:val="single" w:color="auto" w:sz="4" w:space="0"/>
              <w:left w:val="single" w:color="auto" w:sz="4" w:space="0"/>
              <w:bottom w:val="single" w:color="auto" w:sz="4" w:space="0"/>
              <w:right w:val="single" w:color="auto" w:sz="4" w:space="0"/>
            </w:tcBorders>
            <w:vAlign w:val="center"/>
          </w:tcPr>
          <w:p w14:paraId="0CAF59B1">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017" w:type="pct"/>
            <w:gridSpan w:val="2"/>
            <w:tcBorders>
              <w:top w:val="single" w:color="auto" w:sz="4" w:space="0"/>
              <w:left w:val="single" w:color="auto" w:sz="4" w:space="0"/>
              <w:bottom w:val="single" w:color="auto" w:sz="4" w:space="0"/>
              <w:right w:val="single" w:color="auto" w:sz="4" w:space="0"/>
            </w:tcBorders>
            <w:vAlign w:val="center"/>
          </w:tcPr>
          <w:p w14:paraId="6F4A3AD7">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c>
          <w:tcPr>
            <w:tcW w:w="1130" w:type="pct"/>
            <w:shd w:val="clear" w:color="auto" w:fill="auto"/>
          </w:tcPr>
          <w:p w14:paraId="614AEE1E">
            <w:pPr>
              <w:tabs>
                <w:tab w:val="left" w:pos="5580"/>
              </w:tabs>
              <w:jc w:val="center"/>
              <w:rPr>
                <w:rFonts w:hint="eastAsia" w:ascii="宋体" w:hAnsi="宋体" w:eastAsia="宋体" w:cs="宋体"/>
              </w:rPr>
            </w:pPr>
            <w:r>
              <w:rPr>
                <w:rFonts w:hint="eastAsia" w:ascii="宋体" w:hAnsi="宋体" w:eastAsia="宋体" w:cs="宋体"/>
                <w:b/>
                <w:sz w:val="24"/>
              </w:rPr>
              <w:t>合同履行期限</w:t>
            </w:r>
          </w:p>
        </w:tc>
      </w:tr>
      <w:tr w14:paraId="73C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80C30AA">
            <w:pPr>
              <w:widowControl/>
              <w:jc w:val="left"/>
              <w:rPr>
                <w:rFonts w:hint="eastAsia" w:ascii="宋体" w:hAnsi="宋体" w:eastAsia="宋体" w:cs="宋体"/>
                <w:b/>
                <w:sz w:val="24"/>
              </w:rPr>
            </w:pPr>
          </w:p>
        </w:tc>
        <w:tc>
          <w:tcPr>
            <w:tcW w:w="1395" w:type="pct"/>
            <w:vMerge w:val="continue"/>
            <w:tcBorders>
              <w:top w:val="single" w:color="auto" w:sz="4" w:space="0"/>
              <w:left w:val="single" w:color="auto" w:sz="4" w:space="0"/>
              <w:bottom w:val="single" w:color="auto" w:sz="4" w:space="0"/>
              <w:right w:val="single" w:color="auto" w:sz="4" w:space="0"/>
            </w:tcBorders>
            <w:vAlign w:val="center"/>
          </w:tcPr>
          <w:p w14:paraId="4CC6A2B6">
            <w:pPr>
              <w:widowControl/>
              <w:jc w:val="left"/>
              <w:rPr>
                <w:rFonts w:hint="eastAsia" w:ascii="宋体" w:hAnsi="宋体" w:eastAsia="宋体" w:cs="宋体"/>
                <w:b/>
                <w:sz w:val="24"/>
              </w:rPr>
            </w:pPr>
          </w:p>
        </w:tc>
        <w:tc>
          <w:tcPr>
            <w:tcW w:w="968" w:type="pct"/>
            <w:tcBorders>
              <w:top w:val="single" w:color="auto" w:sz="4" w:space="0"/>
              <w:left w:val="single" w:color="auto" w:sz="4" w:space="0"/>
              <w:bottom w:val="single" w:color="auto" w:sz="4" w:space="0"/>
              <w:right w:val="single" w:color="auto" w:sz="4" w:space="0"/>
            </w:tcBorders>
            <w:vAlign w:val="center"/>
          </w:tcPr>
          <w:p w14:paraId="03E558F7">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048" w:type="pct"/>
            <w:tcBorders>
              <w:top w:val="single" w:color="auto" w:sz="4" w:space="0"/>
              <w:left w:val="single" w:color="auto" w:sz="4" w:space="0"/>
              <w:bottom w:val="single" w:color="auto" w:sz="4" w:space="0"/>
              <w:right w:val="single" w:color="auto" w:sz="4" w:space="0"/>
            </w:tcBorders>
            <w:vAlign w:val="center"/>
          </w:tcPr>
          <w:p w14:paraId="187BD6A9">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130" w:type="pct"/>
            <w:vMerge w:val="restart"/>
            <w:shd w:val="clear" w:color="auto" w:fill="auto"/>
          </w:tcPr>
          <w:p w14:paraId="0A31C765">
            <w:pPr>
              <w:widowControl/>
              <w:jc w:val="left"/>
              <w:rPr>
                <w:rFonts w:hint="eastAsia" w:ascii="宋体" w:hAnsi="宋体" w:eastAsia="宋体" w:cs="宋体"/>
              </w:rPr>
            </w:pPr>
          </w:p>
        </w:tc>
      </w:tr>
      <w:tr w14:paraId="11D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58" w:type="pct"/>
            <w:tcBorders>
              <w:top w:val="single" w:color="auto" w:sz="4" w:space="0"/>
              <w:left w:val="single" w:color="auto" w:sz="4" w:space="0"/>
              <w:bottom w:val="single" w:color="auto" w:sz="4" w:space="0"/>
              <w:right w:val="single" w:color="auto" w:sz="4" w:space="0"/>
            </w:tcBorders>
            <w:vAlign w:val="center"/>
          </w:tcPr>
          <w:p w14:paraId="6153CB18">
            <w:pPr>
              <w:tabs>
                <w:tab w:val="left" w:pos="5580"/>
              </w:tabs>
              <w:jc w:val="center"/>
              <w:rPr>
                <w:rFonts w:hint="eastAsia" w:ascii="宋体" w:hAnsi="宋体" w:eastAsia="宋体" w:cs="宋体"/>
                <w:sz w:val="24"/>
              </w:rPr>
            </w:pPr>
          </w:p>
        </w:tc>
        <w:tc>
          <w:tcPr>
            <w:tcW w:w="1395" w:type="pct"/>
            <w:tcBorders>
              <w:top w:val="single" w:color="auto" w:sz="4" w:space="0"/>
              <w:left w:val="single" w:color="auto" w:sz="4" w:space="0"/>
              <w:bottom w:val="single" w:color="auto" w:sz="4" w:space="0"/>
              <w:right w:val="single" w:color="auto" w:sz="4" w:space="0"/>
            </w:tcBorders>
            <w:vAlign w:val="center"/>
          </w:tcPr>
          <w:p w14:paraId="07C37C46">
            <w:pPr>
              <w:tabs>
                <w:tab w:val="left" w:pos="5580"/>
              </w:tabs>
              <w:jc w:val="center"/>
              <w:rPr>
                <w:rFonts w:hint="eastAsia" w:ascii="宋体" w:hAnsi="宋体" w:eastAsia="宋体" w:cs="宋体"/>
                <w:sz w:val="24"/>
              </w:rPr>
            </w:pPr>
          </w:p>
        </w:tc>
        <w:tc>
          <w:tcPr>
            <w:tcW w:w="968" w:type="pct"/>
            <w:tcBorders>
              <w:top w:val="single" w:color="auto" w:sz="4" w:space="0"/>
              <w:left w:val="single" w:color="auto" w:sz="4" w:space="0"/>
              <w:bottom w:val="single" w:color="auto" w:sz="4" w:space="0"/>
              <w:right w:val="single" w:color="auto" w:sz="4" w:space="0"/>
            </w:tcBorders>
            <w:vAlign w:val="center"/>
          </w:tcPr>
          <w:p w14:paraId="2FF59EFF">
            <w:pPr>
              <w:tabs>
                <w:tab w:val="left" w:pos="5580"/>
              </w:tabs>
              <w:jc w:val="center"/>
              <w:rPr>
                <w:rFonts w:hint="eastAsia" w:ascii="宋体" w:hAnsi="宋体" w:eastAsia="宋体" w:cs="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5C8E78D">
            <w:pPr>
              <w:tabs>
                <w:tab w:val="left" w:pos="5580"/>
              </w:tabs>
              <w:jc w:val="center"/>
              <w:rPr>
                <w:rFonts w:hint="eastAsia" w:ascii="宋体" w:hAnsi="宋体" w:eastAsia="宋体" w:cs="宋体"/>
                <w:sz w:val="24"/>
              </w:rPr>
            </w:pPr>
          </w:p>
        </w:tc>
        <w:tc>
          <w:tcPr>
            <w:tcW w:w="1130" w:type="pct"/>
            <w:vMerge w:val="continue"/>
            <w:shd w:val="clear" w:color="auto" w:fill="auto"/>
          </w:tcPr>
          <w:p w14:paraId="429FADE0">
            <w:pPr>
              <w:widowControl/>
              <w:jc w:val="left"/>
              <w:rPr>
                <w:rFonts w:hint="eastAsia" w:ascii="宋体" w:hAnsi="宋体" w:eastAsia="宋体" w:cs="宋体"/>
              </w:rPr>
            </w:pPr>
          </w:p>
        </w:tc>
      </w:tr>
    </w:tbl>
    <w:p w14:paraId="44AD7680">
      <w:pPr>
        <w:autoSpaceDE w:val="0"/>
        <w:autoSpaceDN w:val="0"/>
        <w:adjustRightInd w:val="0"/>
        <w:jc w:val="left"/>
        <w:rPr>
          <w:rFonts w:hint="eastAsia" w:ascii="宋体" w:hAnsi="宋体" w:eastAsia="宋体" w:cs="宋体"/>
          <w:color w:val="000000"/>
          <w:kern w:val="0"/>
          <w:sz w:val="24"/>
        </w:rPr>
      </w:pPr>
    </w:p>
    <w:p w14:paraId="14796E48">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5A50D9A3">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1E0CCC83">
      <w:pPr>
        <w:tabs>
          <w:tab w:val="left" w:pos="5580"/>
        </w:tabs>
        <w:ind w:firstLine="480" w:firstLineChars="200"/>
        <w:rPr>
          <w:rFonts w:hint="eastAsia" w:ascii="宋体" w:hAnsi="宋体" w:eastAsia="宋体" w:cs="宋体"/>
          <w:color w:val="000000"/>
          <w:sz w:val="24"/>
          <w:szCs w:val="20"/>
        </w:rPr>
      </w:pPr>
    </w:p>
    <w:p w14:paraId="6FAF368F">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12FC7DF8">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3631042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34D03CF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1B9D046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26E78FF4">
      <w:pPr>
        <w:tabs>
          <w:tab w:val="left" w:pos="360"/>
        </w:tabs>
        <w:snapToGrid w:val="0"/>
        <w:spacing w:line="360" w:lineRule="auto"/>
        <w:outlineLvl w:val="1"/>
        <w:rPr>
          <w:rFonts w:hint="eastAsia" w:ascii="宋体" w:hAnsi="宋体" w:eastAsia="宋体" w:cs="宋体"/>
          <w:sz w:val="24"/>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bookmarkStart w:id="880" w:name="_Toc226965749"/>
      <w:bookmarkStart w:id="881" w:name="_Toc226965832"/>
      <w:bookmarkStart w:id="882" w:name="_Toc195842924"/>
      <w:bookmarkStart w:id="883" w:name="_Toc142311060"/>
      <w:bookmarkStart w:id="884" w:name="_Toc150774763"/>
      <w:bookmarkStart w:id="885" w:name="_Toc226337255"/>
      <w:bookmarkStart w:id="886" w:name="_Toc265228397"/>
      <w:bookmarkStart w:id="887" w:name="_Toc305158827"/>
      <w:bookmarkStart w:id="888" w:name="_Toc127151558"/>
      <w:bookmarkStart w:id="889" w:name="_Toc305158901"/>
      <w:bookmarkStart w:id="890" w:name="_Toc150480796"/>
      <w:bookmarkStart w:id="891" w:name="_Toc226309803"/>
      <w:bookmarkStart w:id="892" w:name="_Toc264969249"/>
    </w:p>
    <w:p w14:paraId="60F51B5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p>
    <w:p w14:paraId="47E78866">
      <w:pPr>
        <w:tabs>
          <w:tab w:val="left" w:pos="1800"/>
          <w:tab w:val="left" w:pos="5580"/>
        </w:tabs>
        <w:jc w:val="left"/>
        <w:rPr>
          <w:rFonts w:hint="eastAsia" w:ascii="宋体" w:hAnsi="宋体" w:eastAsia="宋体" w:cs="宋体"/>
          <w:color w:val="000000"/>
          <w:sz w:val="24"/>
        </w:rPr>
      </w:pPr>
    </w:p>
    <w:p w14:paraId="342E01B2">
      <w:pPr>
        <w:tabs>
          <w:tab w:val="left" w:pos="1800"/>
          <w:tab w:val="left" w:pos="5580"/>
        </w:tabs>
        <w:jc w:val="left"/>
        <w:rPr>
          <w:rFonts w:hint="eastAsia" w:ascii="宋体" w:hAnsi="宋体" w:eastAsia="宋体" w:cs="宋体"/>
          <w:color w:val="000000"/>
          <w:sz w:val="24"/>
        </w:rPr>
      </w:pPr>
    </w:p>
    <w:p w14:paraId="07722FED">
      <w:pPr>
        <w:tabs>
          <w:tab w:val="left" w:pos="1800"/>
          <w:tab w:val="left" w:pos="5580"/>
        </w:tabs>
        <w:jc w:val="left"/>
        <w:rPr>
          <w:rFonts w:hint="eastAsia" w:ascii="宋体" w:hAnsi="宋体" w:eastAsia="宋体" w:cs="宋体"/>
          <w:b/>
          <w:i/>
          <w:color w:val="FF0000"/>
          <w:sz w:val="24"/>
        </w:rPr>
      </w:pPr>
      <w:r>
        <w:rPr>
          <w:rFonts w:hint="eastAsia" w:ascii="宋体" w:hAnsi="宋体" w:eastAsia="宋体" w:cs="宋体"/>
          <w:b/>
          <w:i/>
          <w:color w:val="FF0000"/>
          <w:sz w:val="24"/>
        </w:rPr>
        <w:t>（</w:t>
      </w:r>
      <w:r>
        <w:rPr>
          <w:rFonts w:hint="eastAsia" w:ascii="宋体" w:hAnsi="宋体" w:eastAsia="宋体" w:cs="宋体"/>
          <w:i/>
          <w:color w:val="FF0000"/>
          <w:sz w:val="24"/>
        </w:rPr>
        <w:t>采用工程量清单计价方式的采购项目，应在本部分放置清单计价表格</w:t>
      </w:r>
      <w:r>
        <w:rPr>
          <w:rFonts w:hint="eastAsia" w:ascii="宋体" w:hAnsi="宋体" w:eastAsia="宋体" w:cs="宋体"/>
          <w:b/>
          <w:i/>
          <w:color w:val="FF0000"/>
          <w:sz w:val="24"/>
        </w:rPr>
        <w:t>）</w:t>
      </w:r>
    </w:p>
    <w:p w14:paraId="0F804599">
      <w:pPr>
        <w:tabs>
          <w:tab w:val="left" w:pos="1800"/>
          <w:tab w:val="left" w:pos="5580"/>
        </w:tabs>
        <w:jc w:val="left"/>
        <w:rPr>
          <w:rFonts w:hint="eastAsia" w:ascii="宋体" w:hAnsi="宋体" w:eastAsia="宋体" w:cs="宋体"/>
          <w:color w:val="000000"/>
          <w:sz w:val="24"/>
        </w:rPr>
      </w:pPr>
    </w:p>
    <w:p w14:paraId="3325E09B">
      <w:pPr>
        <w:tabs>
          <w:tab w:val="left" w:pos="1800"/>
          <w:tab w:val="left" w:pos="5580"/>
        </w:tabs>
        <w:jc w:val="left"/>
        <w:rPr>
          <w:rFonts w:hint="eastAsia" w:ascii="宋体" w:hAnsi="宋体" w:eastAsia="宋体" w:cs="宋体"/>
          <w:color w:val="000000"/>
          <w:sz w:val="24"/>
        </w:rPr>
      </w:pPr>
    </w:p>
    <w:p w14:paraId="171DCE15">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5F88AB53">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43D3BE04">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3.制造商规模列应填写</w:t>
      </w:r>
      <w:bookmarkStart w:id="893" w:name="_Hlk168432512"/>
      <w:r>
        <w:rPr>
          <w:rFonts w:hint="eastAsia" w:ascii="宋体" w:hAnsi="宋体" w:eastAsia="宋体" w:cs="宋体"/>
          <w:color w:val="000000"/>
          <w:sz w:val="24"/>
        </w:rPr>
        <w:t>“大型”、</w:t>
      </w:r>
      <w:bookmarkEnd w:id="893"/>
      <w:r>
        <w:rPr>
          <w:rFonts w:hint="eastAsia" w:ascii="宋体" w:hAnsi="宋体" w:eastAsia="宋体" w:cs="宋体"/>
          <w:color w:val="000000"/>
          <w:sz w:val="24"/>
        </w:rPr>
        <w:t>“中型”、“小型”、“微型”或“其他”，且不应与《中小企业声明函》或《拟分包情况说明》中内容矛盾。</w:t>
      </w:r>
      <w:bookmarkStart w:id="894" w:name="_Hlk167094566"/>
      <w:r>
        <w:rPr>
          <w:rFonts w:hint="eastAsia" w:ascii="宋体" w:hAnsi="宋体" w:eastAsia="宋体" w:cs="宋体"/>
          <w:color w:val="000000"/>
          <w:sz w:val="24"/>
        </w:rPr>
        <w:t>制造商所属性别请填写“男”或“女”，指拥有制造商51%以上绝对所有权的性别；绝对所有权拥有者可以是一个人，也可以是多人合计计算。外商投资类型请填写“外商单独投资”、“外商部分投资”或“内资”。</w:t>
      </w:r>
    </w:p>
    <w:bookmarkEnd w:id="894"/>
    <w:p w14:paraId="23C21643">
      <w:pPr>
        <w:tabs>
          <w:tab w:val="left" w:pos="1800"/>
          <w:tab w:val="left" w:pos="5580"/>
        </w:tabs>
        <w:ind w:firstLine="480" w:firstLineChars="200"/>
        <w:jc w:val="left"/>
        <w:rPr>
          <w:rFonts w:hint="eastAsia" w:ascii="宋体" w:hAnsi="宋体" w:eastAsia="宋体" w:cs="宋体"/>
          <w:color w:val="000000"/>
          <w:sz w:val="24"/>
        </w:rPr>
      </w:pPr>
    </w:p>
    <w:p w14:paraId="7CDC5781">
      <w:pPr>
        <w:autoSpaceDE w:val="0"/>
        <w:autoSpaceDN w:val="0"/>
        <w:adjustRightInd w:val="0"/>
        <w:snapToGrid w:val="0"/>
        <w:spacing w:before="25" w:after="25" w:line="360" w:lineRule="auto"/>
        <w:rPr>
          <w:rFonts w:hint="eastAsia" w:ascii="宋体" w:hAnsi="宋体" w:eastAsia="宋体" w:cs="宋体"/>
          <w:color w:val="000000"/>
          <w:sz w:val="24"/>
        </w:rPr>
      </w:pPr>
    </w:p>
    <w:p w14:paraId="2C76009A">
      <w:pPr>
        <w:autoSpaceDE w:val="0"/>
        <w:autoSpaceDN w:val="0"/>
        <w:adjustRightInd w:val="0"/>
        <w:snapToGrid w:val="0"/>
        <w:spacing w:before="25" w:after="25" w:line="360" w:lineRule="auto"/>
        <w:rPr>
          <w:rFonts w:hint="eastAsia" w:ascii="宋体" w:hAnsi="宋体" w:eastAsia="宋体" w:cs="宋体"/>
          <w:color w:val="000000"/>
          <w:sz w:val="24"/>
        </w:rPr>
      </w:pPr>
    </w:p>
    <w:p w14:paraId="4299599B">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53CBB5FD">
      <w:pPr>
        <w:tabs>
          <w:tab w:val="left" w:pos="360"/>
        </w:tabs>
        <w:snapToGrid w:val="0"/>
        <w:spacing w:line="360" w:lineRule="auto"/>
        <w:outlineLvl w:val="1"/>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bookmarkStart w:id="895" w:name="_Toc226965752"/>
      <w:bookmarkStart w:id="896" w:name="_Toc265228400"/>
      <w:bookmarkStart w:id="897" w:name="_Toc127151562"/>
      <w:bookmarkStart w:id="898" w:name="_Toc150480798"/>
      <w:bookmarkStart w:id="899" w:name="_Toc305158904"/>
      <w:bookmarkStart w:id="900" w:name="_Toc226965835"/>
      <w:bookmarkStart w:id="901" w:name="_Toc142311062"/>
      <w:bookmarkStart w:id="902" w:name="_Toc150774765"/>
      <w:bookmarkStart w:id="903" w:name="_Toc305158830"/>
      <w:bookmarkStart w:id="904" w:name="_Toc264969252"/>
      <w:bookmarkStart w:id="905" w:name="_Toc195842927"/>
      <w:bookmarkStart w:id="906" w:name="_Toc226337258"/>
      <w:bookmarkStart w:id="907" w:name="_Toc226309806"/>
      <w:bookmarkStart w:id="908" w:name="_Toc264969251"/>
      <w:bookmarkStart w:id="909" w:name="_Toc265228399"/>
      <w:bookmarkStart w:id="910" w:name="_Toc226965751"/>
      <w:bookmarkStart w:id="911" w:name="_Toc305158903"/>
      <w:bookmarkStart w:id="912" w:name="_Toc142311061"/>
      <w:bookmarkStart w:id="913" w:name="_Toc150480797"/>
      <w:bookmarkStart w:id="914" w:name="_Toc226965834"/>
      <w:bookmarkStart w:id="915" w:name="_Toc226337257"/>
      <w:bookmarkStart w:id="916" w:name="_Toc305158829"/>
      <w:bookmarkStart w:id="917" w:name="_Toc150774764"/>
      <w:bookmarkStart w:id="918" w:name="_Toc226309805"/>
      <w:bookmarkStart w:id="919" w:name="_Toc195842926"/>
      <w:bookmarkStart w:id="920" w:name="_Toc127151561"/>
    </w:p>
    <w:p w14:paraId="617D72C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rFonts w:hint="eastAsia" w:ascii="宋体" w:hAnsi="宋体" w:eastAsia="宋体" w:cs="宋体"/>
          <w:sz w:val="24"/>
        </w:rPr>
        <w:t>（实质性格式）</w:t>
      </w:r>
    </w:p>
    <w:p w14:paraId="600CF40D">
      <w:pPr>
        <w:spacing w:line="360" w:lineRule="auto"/>
        <w:rPr>
          <w:rFonts w:hint="eastAsia" w:ascii="宋体" w:hAnsi="宋体" w:eastAsia="宋体" w:cs="宋体"/>
          <w:color w:val="000000"/>
          <w:sz w:val="24"/>
          <w:szCs w:val="20"/>
        </w:rPr>
      </w:pPr>
    </w:p>
    <w:p w14:paraId="13729015">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227ACC05">
      <w:pPr>
        <w:spacing w:line="360" w:lineRule="auto"/>
        <w:rPr>
          <w:rFonts w:hint="eastAsia" w:ascii="宋体" w:hAnsi="宋体" w:eastAsia="宋体" w:cs="宋体"/>
          <w:color w:val="000000"/>
          <w:sz w:val="24"/>
          <w:szCs w:val="20"/>
        </w:rPr>
      </w:pPr>
    </w:p>
    <w:p w14:paraId="6CDF1DD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1"/>
        <w:gridCol w:w="1806"/>
        <w:gridCol w:w="1807"/>
        <w:gridCol w:w="2221"/>
        <w:gridCol w:w="993"/>
      </w:tblGrid>
      <w:tr w14:paraId="42B1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B5648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1A362AD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808" w:type="dxa"/>
            <w:vAlign w:val="center"/>
          </w:tcPr>
          <w:p w14:paraId="615D49F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3FB8806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5F02E5F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410890B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3647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5F4332">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12A99BF5">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05A6FAF7">
            <w:pPr>
              <w:adjustRightInd w:val="0"/>
              <w:snapToGrid w:val="0"/>
              <w:jc w:val="left"/>
              <w:rPr>
                <w:rFonts w:hint="eastAsia" w:ascii="宋体" w:hAnsi="宋体" w:eastAsia="宋体" w:cs="宋体"/>
                <w:color w:val="000000"/>
                <w:sz w:val="24"/>
              </w:rPr>
            </w:pP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4EF8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D408465">
            <w:pPr>
              <w:adjustRightInd w:val="0"/>
              <w:snapToGrid w:val="0"/>
              <w:jc w:val="center"/>
              <w:rPr>
                <w:rFonts w:hint="eastAsia" w:ascii="宋体" w:hAnsi="宋体" w:eastAsia="宋体" w:cs="宋体"/>
                <w:color w:val="000000"/>
                <w:sz w:val="24"/>
              </w:rPr>
            </w:pPr>
          </w:p>
        </w:tc>
        <w:tc>
          <w:tcPr>
            <w:tcW w:w="1394" w:type="dxa"/>
            <w:vAlign w:val="center"/>
          </w:tcPr>
          <w:p w14:paraId="2C797692">
            <w:pPr>
              <w:adjustRightInd w:val="0"/>
              <w:snapToGrid w:val="0"/>
              <w:jc w:val="center"/>
              <w:rPr>
                <w:rFonts w:hint="eastAsia" w:ascii="宋体" w:hAnsi="宋体" w:eastAsia="宋体" w:cs="宋体"/>
                <w:color w:val="000000"/>
                <w:sz w:val="24"/>
              </w:rPr>
            </w:pPr>
          </w:p>
        </w:tc>
        <w:tc>
          <w:tcPr>
            <w:tcW w:w="1808" w:type="dxa"/>
            <w:vAlign w:val="center"/>
          </w:tcPr>
          <w:p w14:paraId="1B051AE0">
            <w:pPr>
              <w:adjustRightInd w:val="0"/>
              <w:snapToGrid w:val="0"/>
              <w:jc w:val="center"/>
              <w:rPr>
                <w:rFonts w:hint="eastAsia" w:ascii="宋体" w:hAnsi="宋体" w:eastAsia="宋体" w:cs="宋体"/>
                <w:color w:val="000000"/>
                <w:sz w:val="24"/>
              </w:rPr>
            </w:pPr>
          </w:p>
        </w:tc>
        <w:tc>
          <w:tcPr>
            <w:tcW w:w="1809" w:type="dxa"/>
            <w:vAlign w:val="center"/>
          </w:tcPr>
          <w:p w14:paraId="665EC062">
            <w:pPr>
              <w:adjustRightInd w:val="0"/>
              <w:snapToGrid w:val="0"/>
              <w:jc w:val="center"/>
              <w:rPr>
                <w:rFonts w:hint="eastAsia" w:ascii="宋体" w:hAnsi="宋体" w:eastAsia="宋体" w:cs="宋体"/>
                <w:color w:val="000000"/>
                <w:sz w:val="24"/>
              </w:rPr>
            </w:pPr>
          </w:p>
        </w:tc>
        <w:tc>
          <w:tcPr>
            <w:tcW w:w="2290" w:type="dxa"/>
            <w:vAlign w:val="center"/>
          </w:tcPr>
          <w:p w14:paraId="4427D0E8">
            <w:pPr>
              <w:adjustRightInd w:val="0"/>
              <w:snapToGrid w:val="0"/>
              <w:jc w:val="center"/>
              <w:rPr>
                <w:rFonts w:hint="eastAsia" w:ascii="宋体" w:hAnsi="宋体" w:eastAsia="宋体" w:cs="宋体"/>
                <w:color w:val="000000"/>
                <w:sz w:val="24"/>
              </w:rPr>
            </w:pPr>
          </w:p>
        </w:tc>
        <w:tc>
          <w:tcPr>
            <w:tcW w:w="863" w:type="dxa"/>
            <w:vAlign w:val="center"/>
          </w:tcPr>
          <w:p w14:paraId="1F1E9A73">
            <w:pPr>
              <w:adjustRightInd w:val="0"/>
              <w:snapToGrid w:val="0"/>
              <w:jc w:val="center"/>
              <w:rPr>
                <w:rFonts w:hint="eastAsia" w:ascii="宋体" w:hAnsi="宋体" w:eastAsia="宋体" w:cs="宋体"/>
                <w:color w:val="000000"/>
                <w:sz w:val="24"/>
              </w:rPr>
            </w:pPr>
          </w:p>
        </w:tc>
      </w:tr>
      <w:tr w14:paraId="6C5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12D2886">
            <w:pPr>
              <w:adjustRightInd w:val="0"/>
              <w:snapToGrid w:val="0"/>
              <w:jc w:val="center"/>
              <w:rPr>
                <w:rFonts w:hint="eastAsia" w:ascii="宋体" w:hAnsi="宋体" w:eastAsia="宋体" w:cs="宋体"/>
                <w:color w:val="000000"/>
                <w:sz w:val="24"/>
              </w:rPr>
            </w:pPr>
          </w:p>
        </w:tc>
        <w:tc>
          <w:tcPr>
            <w:tcW w:w="1394" w:type="dxa"/>
            <w:vAlign w:val="center"/>
          </w:tcPr>
          <w:p w14:paraId="67ACD1B1">
            <w:pPr>
              <w:adjustRightInd w:val="0"/>
              <w:snapToGrid w:val="0"/>
              <w:jc w:val="center"/>
              <w:rPr>
                <w:rFonts w:hint="eastAsia" w:ascii="宋体" w:hAnsi="宋体" w:eastAsia="宋体" w:cs="宋体"/>
                <w:color w:val="000000"/>
                <w:sz w:val="24"/>
              </w:rPr>
            </w:pPr>
          </w:p>
        </w:tc>
        <w:tc>
          <w:tcPr>
            <w:tcW w:w="1808" w:type="dxa"/>
            <w:vAlign w:val="center"/>
          </w:tcPr>
          <w:p w14:paraId="6AE06C28">
            <w:pPr>
              <w:adjustRightInd w:val="0"/>
              <w:snapToGrid w:val="0"/>
              <w:jc w:val="center"/>
              <w:rPr>
                <w:rFonts w:hint="eastAsia" w:ascii="宋体" w:hAnsi="宋体" w:eastAsia="宋体" w:cs="宋体"/>
                <w:color w:val="000000"/>
                <w:sz w:val="24"/>
              </w:rPr>
            </w:pPr>
          </w:p>
        </w:tc>
        <w:tc>
          <w:tcPr>
            <w:tcW w:w="1809" w:type="dxa"/>
            <w:vAlign w:val="center"/>
          </w:tcPr>
          <w:p w14:paraId="0023CF37">
            <w:pPr>
              <w:adjustRightInd w:val="0"/>
              <w:snapToGrid w:val="0"/>
              <w:jc w:val="center"/>
              <w:rPr>
                <w:rFonts w:hint="eastAsia" w:ascii="宋体" w:hAnsi="宋体" w:eastAsia="宋体" w:cs="宋体"/>
                <w:color w:val="000000"/>
                <w:sz w:val="24"/>
              </w:rPr>
            </w:pPr>
          </w:p>
        </w:tc>
        <w:tc>
          <w:tcPr>
            <w:tcW w:w="2290" w:type="dxa"/>
            <w:vAlign w:val="center"/>
          </w:tcPr>
          <w:p w14:paraId="7C99EA66">
            <w:pPr>
              <w:adjustRightInd w:val="0"/>
              <w:snapToGrid w:val="0"/>
              <w:jc w:val="center"/>
              <w:rPr>
                <w:rFonts w:hint="eastAsia" w:ascii="宋体" w:hAnsi="宋体" w:eastAsia="宋体" w:cs="宋体"/>
                <w:color w:val="000000"/>
                <w:sz w:val="24"/>
              </w:rPr>
            </w:pPr>
          </w:p>
        </w:tc>
        <w:tc>
          <w:tcPr>
            <w:tcW w:w="863" w:type="dxa"/>
            <w:vAlign w:val="center"/>
          </w:tcPr>
          <w:p w14:paraId="51DF427F">
            <w:pPr>
              <w:adjustRightInd w:val="0"/>
              <w:snapToGrid w:val="0"/>
              <w:jc w:val="center"/>
              <w:rPr>
                <w:rFonts w:hint="eastAsia" w:ascii="宋体" w:hAnsi="宋体" w:eastAsia="宋体" w:cs="宋体"/>
                <w:color w:val="000000"/>
                <w:sz w:val="24"/>
              </w:rPr>
            </w:pPr>
          </w:p>
        </w:tc>
      </w:tr>
      <w:tr w14:paraId="248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241673E">
            <w:pPr>
              <w:adjustRightInd w:val="0"/>
              <w:snapToGrid w:val="0"/>
              <w:jc w:val="center"/>
              <w:rPr>
                <w:rFonts w:hint="eastAsia" w:ascii="宋体" w:hAnsi="宋体" w:eastAsia="宋体" w:cs="宋体"/>
                <w:color w:val="000000"/>
                <w:sz w:val="24"/>
              </w:rPr>
            </w:pPr>
          </w:p>
        </w:tc>
        <w:tc>
          <w:tcPr>
            <w:tcW w:w="1394" w:type="dxa"/>
            <w:vAlign w:val="center"/>
          </w:tcPr>
          <w:p w14:paraId="4DE4ED62">
            <w:pPr>
              <w:adjustRightInd w:val="0"/>
              <w:snapToGrid w:val="0"/>
              <w:jc w:val="center"/>
              <w:rPr>
                <w:rFonts w:hint="eastAsia" w:ascii="宋体" w:hAnsi="宋体" w:eastAsia="宋体" w:cs="宋体"/>
                <w:color w:val="000000"/>
                <w:sz w:val="24"/>
              </w:rPr>
            </w:pPr>
          </w:p>
        </w:tc>
        <w:tc>
          <w:tcPr>
            <w:tcW w:w="1808" w:type="dxa"/>
            <w:vAlign w:val="center"/>
          </w:tcPr>
          <w:p w14:paraId="1EA40B4A">
            <w:pPr>
              <w:adjustRightInd w:val="0"/>
              <w:snapToGrid w:val="0"/>
              <w:jc w:val="center"/>
              <w:rPr>
                <w:rFonts w:hint="eastAsia" w:ascii="宋体" w:hAnsi="宋体" w:eastAsia="宋体" w:cs="宋体"/>
                <w:color w:val="000000"/>
                <w:sz w:val="24"/>
              </w:rPr>
            </w:pPr>
          </w:p>
        </w:tc>
        <w:tc>
          <w:tcPr>
            <w:tcW w:w="1809" w:type="dxa"/>
            <w:vAlign w:val="center"/>
          </w:tcPr>
          <w:p w14:paraId="3318F831">
            <w:pPr>
              <w:adjustRightInd w:val="0"/>
              <w:snapToGrid w:val="0"/>
              <w:jc w:val="center"/>
              <w:rPr>
                <w:rFonts w:hint="eastAsia" w:ascii="宋体" w:hAnsi="宋体" w:eastAsia="宋体" w:cs="宋体"/>
                <w:color w:val="000000"/>
                <w:sz w:val="24"/>
              </w:rPr>
            </w:pPr>
          </w:p>
        </w:tc>
        <w:tc>
          <w:tcPr>
            <w:tcW w:w="2290" w:type="dxa"/>
            <w:vAlign w:val="center"/>
          </w:tcPr>
          <w:p w14:paraId="37548390">
            <w:pPr>
              <w:adjustRightInd w:val="0"/>
              <w:snapToGrid w:val="0"/>
              <w:jc w:val="center"/>
              <w:rPr>
                <w:rFonts w:hint="eastAsia" w:ascii="宋体" w:hAnsi="宋体" w:eastAsia="宋体" w:cs="宋体"/>
                <w:color w:val="000000"/>
                <w:sz w:val="24"/>
              </w:rPr>
            </w:pPr>
          </w:p>
        </w:tc>
        <w:tc>
          <w:tcPr>
            <w:tcW w:w="863" w:type="dxa"/>
            <w:vAlign w:val="center"/>
          </w:tcPr>
          <w:p w14:paraId="484E557A">
            <w:pPr>
              <w:adjustRightInd w:val="0"/>
              <w:snapToGrid w:val="0"/>
              <w:jc w:val="center"/>
              <w:rPr>
                <w:rFonts w:hint="eastAsia" w:ascii="宋体" w:hAnsi="宋体" w:eastAsia="宋体" w:cs="宋体"/>
                <w:color w:val="000000"/>
                <w:sz w:val="24"/>
              </w:rPr>
            </w:pPr>
          </w:p>
        </w:tc>
      </w:tr>
      <w:tr w14:paraId="36D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45867E">
            <w:pPr>
              <w:adjustRightInd w:val="0"/>
              <w:snapToGrid w:val="0"/>
              <w:jc w:val="center"/>
              <w:rPr>
                <w:rFonts w:hint="eastAsia" w:ascii="宋体" w:hAnsi="宋体" w:eastAsia="宋体" w:cs="宋体"/>
                <w:color w:val="000000"/>
                <w:sz w:val="24"/>
              </w:rPr>
            </w:pPr>
          </w:p>
        </w:tc>
        <w:tc>
          <w:tcPr>
            <w:tcW w:w="1394" w:type="dxa"/>
            <w:vAlign w:val="center"/>
          </w:tcPr>
          <w:p w14:paraId="3BF3E7EB">
            <w:pPr>
              <w:adjustRightInd w:val="0"/>
              <w:snapToGrid w:val="0"/>
              <w:jc w:val="center"/>
              <w:rPr>
                <w:rFonts w:hint="eastAsia" w:ascii="宋体" w:hAnsi="宋体" w:eastAsia="宋体" w:cs="宋体"/>
                <w:color w:val="000000"/>
                <w:sz w:val="24"/>
              </w:rPr>
            </w:pPr>
          </w:p>
        </w:tc>
        <w:tc>
          <w:tcPr>
            <w:tcW w:w="1808" w:type="dxa"/>
            <w:vAlign w:val="center"/>
          </w:tcPr>
          <w:p w14:paraId="6FB073CF">
            <w:pPr>
              <w:adjustRightInd w:val="0"/>
              <w:snapToGrid w:val="0"/>
              <w:jc w:val="center"/>
              <w:rPr>
                <w:rFonts w:hint="eastAsia" w:ascii="宋体" w:hAnsi="宋体" w:eastAsia="宋体" w:cs="宋体"/>
                <w:color w:val="000000"/>
                <w:sz w:val="24"/>
              </w:rPr>
            </w:pPr>
          </w:p>
        </w:tc>
        <w:tc>
          <w:tcPr>
            <w:tcW w:w="1809" w:type="dxa"/>
            <w:vAlign w:val="center"/>
          </w:tcPr>
          <w:p w14:paraId="1BE3B5DA">
            <w:pPr>
              <w:adjustRightInd w:val="0"/>
              <w:snapToGrid w:val="0"/>
              <w:jc w:val="center"/>
              <w:rPr>
                <w:rFonts w:hint="eastAsia" w:ascii="宋体" w:hAnsi="宋体" w:eastAsia="宋体" w:cs="宋体"/>
                <w:color w:val="000000"/>
                <w:sz w:val="24"/>
              </w:rPr>
            </w:pPr>
          </w:p>
        </w:tc>
        <w:tc>
          <w:tcPr>
            <w:tcW w:w="2290" w:type="dxa"/>
            <w:vAlign w:val="center"/>
          </w:tcPr>
          <w:p w14:paraId="24E2FAE2">
            <w:pPr>
              <w:adjustRightInd w:val="0"/>
              <w:snapToGrid w:val="0"/>
              <w:jc w:val="center"/>
              <w:rPr>
                <w:rFonts w:hint="eastAsia" w:ascii="宋体" w:hAnsi="宋体" w:eastAsia="宋体" w:cs="宋体"/>
                <w:color w:val="000000"/>
                <w:sz w:val="24"/>
              </w:rPr>
            </w:pPr>
          </w:p>
        </w:tc>
        <w:tc>
          <w:tcPr>
            <w:tcW w:w="863" w:type="dxa"/>
            <w:vAlign w:val="center"/>
          </w:tcPr>
          <w:p w14:paraId="35E9DE39">
            <w:pPr>
              <w:adjustRightInd w:val="0"/>
              <w:snapToGrid w:val="0"/>
              <w:jc w:val="center"/>
              <w:rPr>
                <w:rFonts w:hint="eastAsia" w:ascii="宋体" w:hAnsi="宋体" w:eastAsia="宋体" w:cs="宋体"/>
                <w:color w:val="000000"/>
                <w:sz w:val="24"/>
              </w:rPr>
            </w:pPr>
          </w:p>
        </w:tc>
      </w:tr>
      <w:tr w14:paraId="4F0B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30D17A">
            <w:pPr>
              <w:adjustRightInd w:val="0"/>
              <w:snapToGrid w:val="0"/>
              <w:jc w:val="center"/>
              <w:rPr>
                <w:rFonts w:hint="eastAsia" w:ascii="宋体" w:hAnsi="宋体" w:eastAsia="宋体" w:cs="宋体"/>
                <w:color w:val="000000"/>
                <w:sz w:val="24"/>
              </w:rPr>
            </w:pPr>
          </w:p>
        </w:tc>
        <w:tc>
          <w:tcPr>
            <w:tcW w:w="1394" w:type="dxa"/>
            <w:vAlign w:val="center"/>
          </w:tcPr>
          <w:p w14:paraId="04BCE9EE">
            <w:pPr>
              <w:adjustRightInd w:val="0"/>
              <w:snapToGrid w:val="0"/>
              <w:jc w:val="center"/>
              <w:rPr>
                <w:rFonts w:hint="eastAsia" w:ascii="宋体" w:hAnsi="宋体" w:eastAsia="宋体" w:cs="宋体"/>
                <w:color w:val="000000"/>
                <w:sz w:val="24"/>
              </w:rPr>
            </w:pPr>
          </w:p>
        </w:tc>
        <w:tc>
          <w:tcPr>
            <w:tcW w:w="1808" w:type="dxa"/>
            <w:vAlign w:val="center"/>
          </w:tcPr>
          <w:p w14:paraId="6BD0BC34">
            <w:pPr>
              <w:adjustRightInd w:val="0"/>
              <w:snapToGrid w:val="0"/>
              <w:jc w:val="center"/>
              <w:rPr>
                <w:rFonts w:hint="eastAsia" w:ascii="宋体" w:hAnsi="宋体" w:eastAsia="宋体" w:cs="宋体"/>
                <w:color w:val="000000"/>
                <w:sz w:val="24"/>
              </w:rPr>
            </w:pPr>
          </w:p>
        </w:tc>
        <w:tc>
          <w:tcPr>
            <w:tcW w:w="1809" w:type="dxa"/>
            <w:vAlign w:val="center"/>
          </w:tcPr>
          <w:p w14:paraId="322485C0">
            <w:pPr>
              <w:adjustRightInd w:val="0"/>
              <w:snapToGrid w:val="0"/>
              <w:jc w:val="center"/>
              <w:rPr>
                <w:rFonts w:hint="eastAsia" w:ascii="宋体" w:hAnsi="宋体" w:eastAsia="宋体" w:cs="宋体"/>
                <w:color w:val="000000"/>
                <w:sz w:val="24"/>
              </w:rPr>
            </w:pPr>
          </w:p>
        </w:tc>
        <w:tc>
          <w:tcPr>
            <w:tcW w:w="2290" w:type="dxa"/>
            <w:vAlign w:val="center"/>
          </w:tcPr>
          <w:p w14:paraId="310FC584">
            <w:pPr>
              <w:adjustRightInd w:val="0"/>
              <w:snapToGrid w:val="0"/>
              <w:jc w:val="center"/>
              <w:rPr>
                <w:rFonts w:hint="eastAsia" w:ascii="宋体" w:hAnsi="宋体" w:eastAsia="宋体" w:cs="宋体"/>
                <w:color w:val="000000"/>
                <w:sz w:val="24"/>
              </w:rPr>
            </w:pPr>
          </w:p>
        </w:tc>
        <w:tc>
          <w:tcPr>
            <w:tcW w:w="863" w:type="dxa"/>
            <w:vAlign w:val="center"/>
          </w:tcPr>
          <w:p w14:paraId="236B6151">
            <w:pPr>
              <w:adjustRightInd w:val="0"/>
              <w:snapToGrid w:val="0"/>
              <w:jc w:val="center"/>
              <w:rPr>
                <w:rFonts w:hint="eastAsia" w:ascii="宋体" w:hAnsi="宋体" w:eastAsia="宋体" w:cs="宋体"/>
                <w:color w:val="000000"/>
                <w:sz w:val="24"/>
              </w:rPr>
            </w:pPr>
          </w:p>
        </w:tc>
      </w:tr>
    </w:tbl>
    <w:p w14:paraId="5157C4E4">
      <w:pPr>
        <w:tabs>
          <w:tab w:val="left" w:pos="1800"/>
          <w:tab w:val="left" w:pos="5580"/>
        </w:tabs>
        <w:jc w:val="left"/>
        <w:rPr>
          <w:rFonts w:hint="eastAsia" w:ascii="宋体" w:hAnsi="宋体" w:eastAsia="宋体" w:cs="宋体"/>
          <w:color w:val="000000"/>
          <w:sz w:val="24"/>
        </w:rPr>
      </w:pPr>
    </w:p>
    <w:p w14:paraId="3309EF0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0C772F70">
      <w:pPr>
        <w:spacing w:line="360" w:lineRule="auto"/>
        <w:rPr>
          <w:rFonts w:hint="eastAsia" w:ascii="宋体" w:hAnsi="宋体" w:eastAsia="宋体" w:cs="宋体"/>
          <w:color w:val="000000"/>
          <w:sz w:val="24"/>
          <w:szCs w:val="20"/>
        </w:rPr>
      </w:pPr>
    </w:p>
    <w:p w14:paraId="213480F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70D7A2A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B90EF16">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908"/>
      <w:bookmarkEnd w:id="909"/>
      <w:bookmarkEnd w:id="910"/>
      <w:bookmarkEnd w:id="911"/>
      <w:bookmarkEnd w:id="912"/>
      <w:bookmarkEnd w:id="913"/>
      <w:bookmarkEnd w:id="914"/>
      <w:bookmarkEnd w:id="915"/>
      <w:bookmarkEnd w:id="916"/>
      <w:bookmarkEnd w:id="917"/>
      <w:bookmarkEnd w:id="918"/>
      <w:bookmarkEnd w:id="919"/>
      <w:bookmarkEnd w:id="920"/>
      <w:r>
        <w:rPr>
          <w:rFonts w:hint="eastAsia" w:ascii="宋体" w:hAnsi="宋体" w:eastAsia="宋体" w:cs="宋体"/>
          <w:sz w:val="24"/>
        </w:rPr>
        <w:t>采购需求偏离表（实质性格式）</w:t>
      </w:r>
    </w:p>
    <w:p w14:paraId="606DDEF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79714B17">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A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5BB58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63880B2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vAlign w:val="center"/>
          </w:tcPr>
          <w:p w14:paraId="29DB19F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vAlign w:val="center"/>
          </w:tcPr>
          <w:p w14:paraId="438BB7B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vAlign w:val="center"/>
          </w:tcPr>
          <w:p w14:paraId="1524D91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4B30BB4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6D05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29341D">
            <w:pPr>
              <w:adjustRightInd w:val="0"/>
              <w:snapToGrid w:val="0"/>
              <w:jc w:val="center"/>
              <w:rPr>
                <w:rFonts w:hint="eastAsia" w:ascii="宋体" w:hAnsi="宋体" w:eastAsia="宋体" w:cs="宋体"/>
                <w:color w:val="000000"/>
                <w:sz w:val="24"/>
              </w:rPr>
            </w:pPr>
          </w:p>
        </w:tc>
        <w:tc>
          <w:tcPr>
            <w:tcW w:w="1482" w:type="dxa"/>
            <w:vAlign w:val="center"/>
          </w:tcPr>
          <w:p w14:paraId="2CCD374C">
            <w:pPr>
              <w:adjustRightInd w:val="0"/>
              <w:snapToGrid w:val="0"/>
              <w:jc w:val="center"/>
              <w:rPr>
                <w:rFonts w:hint="eastAsia" w:ascii="宋体" w:hAnsi="宋体" w:eastAsia="宋体" w:cs="宋体"/>
                <w:color w:val="000000"/>
                <w:sz w:val="24"/>
              </w:rPr>
            </w:pPr>
          </w:p>
        </w:tc>
        <w:tc>
          <w:tcPr>
            <w:tcW w:w="2384" w:type="dxa"/>
            <w:vAlign w:val="center"/>
          </w:tcPr>
          <w:p w14:paraId="7D0AB20E">
            <w:pPr>
              <w:adjustRightInd w:val="0"/>
              <w:snapToGrid w:val="0"/>
              <w:jc w:val="center"/>
              <w:rPr>
                <w:rFonts w:hint="eastAsia" w:ascii="宋体" w:hAnsi="宋体" w:eastAsia="宋体" w:cs="宋体"/>
                <w:color w:val="000000"/>
                <w:sz w:val="24"/>
              </w:rPr>
            </w:pPr>
          </w:p>
        </w:tc>
        <w:tc>
          <w:tcPr>
            <w:tcW w:w="2126" w:type="dxa"/>
            <w:vAlign w:val="center"/>
          </w:tcPr>
          <w:p w14:paraId="4DE15E34">
            <w:pPr>
              <w:adjustRightInd w:val="0"/>
              <w:snapToGrid w:val="0"/>
              <w:jc w:val="center"/>
              <w:rPr>
                <w:rFonts w:hint="eastAsia" w:ascii="宋体" w:hAnsi="宋体" w:eastAsia="宋体" w:cs="宋体"/>
                <w:color w:val="000000"/>
                <w:sz w:val="24"/>
              </w:rPr>
            </w:pPr>
          </w:p>
        </w:tc>
        <w:tc>
          <w:tcPr>
            <w:tcW w:w="1875" w:type="dxa"/>
            <w:vAlign w:val="center"/>
          </w:tcPr>
          <w:p w14:paraId="389B5D96">
            <w:pPr>
              <w:adjustRightInd w:val="0"/>
              <w:snapToGrid w:val="0"/>
              <w:jc w:val="center"/>
              <w:rPr>
                <w:rFonts w:hint="eastAsia" w:ascii="宋体" w:hAnsi="宋体" w:eastAsia="宋体" w:cs="宋体"/>
                <w:color w:val="000000"/>
                <w:sz w:val="24"/>
              </w:rPr>
            </w:pPr>
          </w:p>
        </w:tc>
        <w:tc>
          <w:tcPr>
            <w:tcW w:w="1009" w:type="dxa"/>
            <w:vAlign w:val="center"/>
          </w:tcPr>
          <w:p w14:paraId="6D21B6C3">
            <w:pPr>
              <w:adjustRightInd w:val="0"/>
              <w:snapToGrid w:val="0"/>
              <w:jc w:val="center"/>
              <w:rPr>
                <w:rFonts w:hint="eastAsia" w:ascii="宋体" w:hAnsi="宋体" w:eastAsia="宋体" w:cs="宋体"/>
                <w:color w:val="000000"/>
                <w:sz w:val="24"/>
              </w:rPr>
            </w:pPr>
          </w:p>
        </w:tc>
      </w:tr>
      <w:tr w14:paraId="6D9B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9B49AD">
            <w:pPr>
              <w:adjustRightInd w:val="0"/>
              <w:snapToGrid w:val="0"/>
              <w:jc w:val="center"/>
              <w:rPr>
                <w:rFonts w:hint="eastAsia" w:ascii="宋体" w:hAnsi="宋体" w:eastAsia="宋体" w:cs="宋体"/>
                <w:color w:val="000000"/>
                <w:sz w:val="24"/>
              </w:rPr>
            </w:pPr>
          </w:p>
        </w:tc>
        <w:tc>
          <w:tcPr>
            <w:tcW w:w="1482" w:type="dxa"/>
            <w:vAlign w:val="center"/>
          </w:tcPr>
          <w:p w14:paraId="231746F0">
            <w:pPr>
              <w:adjustRightInd w:val="0"/>
              <w:snapToGrid w:val="0"/>
              <w:jc w:val="center"/>
              <w:rPr>
                <w:rFonts w:hint="eastAsia" w:ascii="宋体" w:hAnsi="宋体" w:eastAsia="宋体" w:cs="宋体"/>
                <w:color w:val="000000"/>
                <w:sz w:val="24"/>
              </w:rPr>
            </w:pPr>
          </w:p>
        </w:tc>
        <w:tc>
          <w:tcPr>
            <w:tcW w:w="2384" w:type="dxa"/>
            <w:vAlign w:val="center"/>
          </w:tcPr>
          <w:p w14:paraId="3B8014DD">
            <w:pPr>
              <w:adjustRightInd w:val="0"/>
              <w:snapToGrid w:val="0"/>
              <w:jc w:val="center"/>
              <w:rPr>
                <w:rFonts w:hint="eastAsia" w:ascii="宋体" w:hAnsi="宋体" w:eastAsia="宋体" w:cs="宋体"/>
                <w:color w:val="000000"/>
                <w:sz w:val="24"/>
              </w:rPr>
            </w:pPr>
          </w:p>
        </w:tc>
        <w:tc>
          <w:tcPr>
            <w:tcW w:w="2126" w:type="dxa"/>
            <w:vAlign w:val="center"/>
          </w:tcPr>
          <w:p w14:paraId="30555348">
            <w:pPr>
              <w:adjustRightInd w:val="0"/>
              <w:snapToGrid w:val="0"/>
              <w:jc w:val="center"/>
              <w:rPr>
                <w:rFonts w:hint="eastAsia" w:ascii="宋体" w:hAnsi="宋体" w:eastAsia="宋体" w:cs="宋体"/>
                <w:color w:val="000000"/>
                <w:sz w:val="24"/>
              </w:rPr>
            </w:pPr>
          </w:p>
        </w:tc>
        <w:tc>
          <w:tcPr>
            <w:tcW w:w="1875" w:type="dxa"/>
            <w:vAlign w:val="center"/>
          </w:tcPr>
          <w:p w14:paraId="484AE619">
            <w:pPr>
              <w:adjustRightInd w:val="0"/>
              <w:snapToGrid w:val="0"/>
              <w:jc w:val="center"/>
              <w:rPr>
                <w:rFonts w:hint="eastAsia" w:ascii="宋体" w:hAnsi="宋体" w:eastAsia="宋体" w:cs="宋体"/>
                <w:color w:val="000000"/>
                <w:sz w:val="24"/>
              </w:rPr>
            </w:pPr>
          </w:p>
        </w:tc>
        <w:tc>
          <w:tcPr>
            <w:tcW w:w="1009" w:type="dxa"/>
            <w:vAlign w:val="center"/>
          </w:tcPr>
          <w:p w14:paraId="34A07CBE">
            <w:pPr>
              <w:adjustRightInd w:val="0"/>
              <w:snapToGrid w:val="0"/>
              <w:jc w:val="center"/>
              <w:rPr>
                <w:rFonts w:hint="eastAsia" w:ascii="宋体" w:hAnsi="宋体" w:eastAsia="宋体" w:cs="宋体"/>
                <w:color w:val="000000"/>
                <w:sz w:val="24"/>
              </w:rPr>
            </w:pPr>
          </w:p>
        </w:tc>
      </w:tr>
      <w:tr w14:paraId="3681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DCCB6E">
            <w:pPr>
              <w:adjustRightInd w:val="0"/>
              <w:snapToGrid w:val="0"/>
              <w:jc w:val="center"/>
              <w:rPr>
                <w:rFonts w:hint="eastAsia" w:ascii="宋体" w:hAnsi="宋体" w:eastAsia="宋体" w:cs="宋体"/>
                <w:color w:val="000000"/>
                <w:sz w:val="24"/>
              </w:rPr>
            </w:pPr>
          </w:p>
        </w:tc>
        <w:tc>
          <w:tcPr>
            <w:tcW w:w="1482" w:type="dxa"/>
            <w:vAlign w:val="center"/>
          </w:tcPr>
          <w:p w14:paraId="10F0D9DA">
            <w:pPr>
              <w:adjustRightInd w:val="0"/>
              <w:snapToGrid w:val="0"/>
              <w:jc w:val="center"/>
              <w:rPr>
                <w:rFonts w:hint="eastAsia" w:ascii="宋体" w:hAnsi="宋体" w:eastAsia="宋体" w:cs="宋体"/>
                <w:color w:val="000000"/>
                <w:sz w:val="24"/>
              </w:rPr>
            </w:pPr>
          </w:p>
        </w:tc>
        <w:tc>
          <w:tcPr>
            <w:tcW w:w="2384" w:type="dxa"/>
            <w:vAlign w:val="center"/>
          </w:tcPr>
          <w:p w14:paraId="0C74B5C6">
            <w:pPr>
              <w:adjustRightInd w:val="0"/>
              <w:snapToGrid w:val="0"/>
              <w:jc w:val="center"/>
              <w:rPr>
                <w:rFonts w:hint="eastAsia" w:ascii="宋体" w:hAnsi="宋体" w:eastAsia="宋体" w:cs="宋体"/>
                <w:color w:val="000000"/>
                <w:sz w:val="24"/>
              </w:rPr>
            </w:pPr>
          </w:p>
        </w:tc>
        <w:tc>
          <w:tcPr>
            <w:tcW w:w="2126" w:type="dxa"/>
            <w:vAlign w:val="center"/>
          </w:tcPr>
          <w:p w14:paraId="14FE3C8D">
            <w:pPr>
              <w:adjustRightInd w:val="0"/>
              <w:snapToGrid w:val="0"/>
              <w:jc w:val="center"/>
              <w:rPr>
                <w:rFonts w:hint="eastAsia" w:ascii="宋体" w:hAnsi="宋体" w:eastAsia="宋体" w:cs="宋体"/>
                <w:color w:val="000000"/>
                <w:sz w:val="24"/>
              </w:rPr>
            </w:pPr>
          </w:p>
        </w:tc>
        <w:tc>
          <w:tcPr>
            <w:tcW w:w="1875" w:type="dxa"/>
            <w:vAlign w:val="center"/>
          </w:tcPr>
          <w:p w14:paraId="054D4A6D">
            <w:pPr>
              <w:adjustRightInd w:val="0"/>
              <w:snapToGrid w:val="0"/>
              <w:jc w:val="center"/>
              <w:rPr>
                <w:rFonts w:hint="eastAsia" w:ascii="宋体" w:hAnsi="宋体" w:eastAsia="宋体" w:cs="宋体"/>
                <w:color w:val="000000"/>
                <w:sz w:val="24"/>
              </w:rPr>
            </w:pPr>
          </w:p>
        </w:tc>
        <w:tc>
          <w:tcPr>
            <w:tcW w:w="1009" w:type="dxa"/>
            <w:vAlign w:val="center"/>
          </w:tcPr>
          <w:p w14:paraId="4744B133">
            <w:pPr>
              <w:adjustRightInd w:val="0"/>
              <w:snapToGrid w:val="0"/>
              <w:jc w:val="center"/>
              <w:rPr>
                <w:rFonts w:hint="eastAsia" w:ascii="宋体" w:hAnsi="宋体" w:eastAsia="宋体" w:cs="宋体"/>
                <w:color w:val="000000"/>
                <w:sz w:val="24"/>
              </w:rPr>
            </w:pPr>
          </w:p>
        </w:tc>
      </w:tr>
      <w:tr w14:paraId="62C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6936BB">
            <w:pPr>
              <w:adjustRightInd w:val="0"/>
              <w:snapToGrid w:val="0"/>
              <w:jc w:val="center"/>
              <w:rPr>
                <w:rFonts w:hint="eastAsia" w:ascii="宋体" w:hAnsi="宋体" w:eastAsia="宋体" w:cs="宋体"/>
                <w:color w:val="000000"/>
                <w:sz w:val="24"/>
              </w:rPr>
            </w:pPr>
          </w:p>
        </w:tc>
        <w:tc>
          <w:tcPr>
            <w:tcW w:w="1482" w:type="dxa"/>
            <w:vAlign w:val="center"/>
          </w:tcPr>
          <w:p w14:paraId="2D1D91BF">
            <w:pPr>
              <w:adjustRightInd w:val="0"/>
              <w:snapToGrid w:val="0"/>
              <w:jc w:val="center"/>
              <w:rPr>
                <w:rFonts w:hint="eastAsia" w:ascii="宋体" w:hAnsi="宋体" w:eastAsia="宋体" w:cs="宋体"/>
                <w:color w:val="000000"/>
                <w:sz w:val="24"/>
              </w:rPr>
            </w:pPr>
          </w:p>
        </w:tc>
        <w:tc>
          <w:tcPr>
            <w:tcW w:w="2384" w:type="dxa"/>
            <w:vAlign w:val="center"/>
          </w:tcPr>
          <w:p w14:paraId="05DE5B26">
            <w:pPr>
              <w:adjustRightInd w:val="0"/>
              <w:snapToGrid w:val="0"/>
              <w:jc w:val="center"/>
              <w:rPr>
                <w:rFonts w:hint="eastAsia" w:ascii="宋体" w:hAnsi="宋体" w:eastAsia="宋体" w:cs="宋体"/>
                <w:color w:val="000000"/>
                <w:sz w:val="24"/>
              </w:rPr>
            </w:pPr>
          </w:p>
        </w:tc>
        <w:tc>
          <w:tcPr>
            <w:tcW w:w="2126" w:type="dxa"/>
            <w:vAlign w:val="center"/>
          </w:tcPr>
          <w:p w14:paraId="3F4CD596">
            <w:pPr>
              <w:adjustRightInd w:val="0"/>
              <w:snapToGrid w:val="0"/>
              <w:jc w:val="center"/>
              <w:rPr>
                <w:rFonts w:hint="eastAsia" w:ascii="宋体" w:hAnsi="宋体" w:eastAsia="宋体" w:cs="宋体"/>
                <w:color w:val="000000"/>
                <w:sz w:val="24"/>
              </w:rPr>
            </w:pPr>
          </w:p>
        </w:tc>
        <w:tc>
          <w:tcPr>
            <w:tcW w:w="1875" w:type="dxa"/>
            <w:vAlign w:val="center"/>
          </w:tcPr>
          <w:p w14:paraId="51A525EB">
            <w:pPr>
              <w:adjustRightInd w:val="0"/>
              <w:snapToGrid w:val="0"/>
              <w:jc w:val="center"/>
              <w:rPr>
                <w:rFonts w:hint="eastAsia" w:ascii="宋体" w:hAnsi="宋体" w:eastAsia="宋体" w:cs="宋体"/>
                <w:color w:val="000000"/>
                <w:sz w:val="24"/>
              </w:rPr>
            </w:pPr>
          </w:p>
        </w:tc>
        <w:tc>
          <w:tcPr>
            <w:tcW w:w="1009" w:type="dxa"/>
            <w:vAlign w:val="center"/>
          </w:tcPr>
          <w:p w14:paraId="6DC73BE4">
            <w:pPr>
              <w:adjustRightInd w:val="0"/>
              <w:snapToGrid w:val="0"/>
              <w:jc w:val="center"/>
              <w:rPr>
                <w:rFonts w:hint="eastAsia" w:ascii="宋体" w:hAnsi="宋体" w:eastAsia="宋体" w:cs="宋体"/>
                <w:color w:val="000000"/>
                <w:sz w:val="24"/>
              </w:rPr>
            </w:pPr>
          </w:p>
        </w:tc>
      </w:tr>
      <w:tr w14:paraId="777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1878B7">
            <w:pPr>
              <w:adjustRightInd w:val="0"/>
              <w:snapToGrid w:val="0"/>
              <w:jc w:val="center"/>
              <w:rPr>
                <w:rFonts w:hint="eastAsia" w:ascii="宋体" w:hAnsi="宋体" w:eastAsia="宋体" w:cs="宋体"/>
                <w:color w:val="000000"/>
                <w:sz w:val="24"/>
              </w:rPr>
            </w:pPr>
          </w:p>
        </w:tc>
        <w:tc>
          <w:tcPr>
            <w:tcW w:w="1482" w:type="dxa"/>
            <w:vAlign w:val="center"/>
          </w:tcPr>
          <w:p w14:paraId="7D58CC2B">
            <w:pPr>
              <w:adjustRightInd w:val="0"/>
              <w:snapToGrid w:val="0"/>
              <w:jc w:val="center"/>
              <w:rPr>
                <w:rFonts w:hint="eastAsia" w:ascii="宋体" w:hAnsi="宋体" w:eastAsia="宋体" w:cs="宋体"/>
                <w:color w:val="000000"/>
                <w:sz w:val="24"/>
              </w:rPr>
            </w:pPr>
          </w:p>
        </w:tc>
        <w:tc>
          <w:tcPr>
            <w:tcW w:w="2384" w:type="dxa"/>
            <w:vAlign w:val="center"/>
          </w:tcPr>
          <w:p w14:paraId="72AD601B">
            <w:pPr>
              <w:adjustRightInd w:val="0"/>
              <w:snapToGrid w:val="0"/>
              <w:jc w:val="center"/>
              <w:rPr>
                <w:rFonts w:hint="eastAsia" w:ascii="宋体" w:hAnsi="宋体" w:eastAsia="宋体" w:cs="宋体"/>
                <w:color w:val="000000"/>
                <w:sz w:val="24"/>
              </w:rPr>
            </w:pPr>
          </w:p>
        </w:tc>
        <w:tc>
          <w:tcPr>
            <w:tcW w:w="2126" w:type="dxa"/>
            <w:vAlign w:val="center"/>
          </w:tcPr>
          <w:p w14:paraId="7D04B922">
            <w:pPr>
              <w:adjustRightInd w:val="0"/>
              <w:snapToGrid w:val="0"/>
              <w:jc w:val="center"/>
              <w:rPr>
                <w:rFonts w:hint="eastAsia" w:ascii="宋体" w:hAnsi="宋体" w:eastAsia="宋体" w:cs="宋体"/>
                <w:color w:val="000000"/>
                <w:sz w:val="24"/>
              </w:rPr>
            </w:pPr>
          </w:p>
        </w:tc>
        <w:tc>
          <w:tcPr>
            <w:tcW w:w="1875" w:type="dxa"/>
            <w:vAlign w:val="center"/>
          </w:tcPr>
          <w:p w14:paraId="5ECFB4F3">
            <w:pPr>
              <w:adjustRightInd w:val="0"/>
              <w:snapToGrid w:val="0"/>
              <w:jc w:val="center"/>
              <w:rPr>
                <w:rFonts w:hint="eastAsia" w:ascii="宋体" w:hAnsi="宋体" w:eastAsia="宋体" w:cs="宋体"/>
                <w:color w:val="000000"/>
                <w:sz w:val="24"/>
              </w:rPr>
            </w:pPr>
          </w:p>
        </w:tc>
        <w:tc>
          <w:tcPr>
            <w:tcW w:w="1009" w:type="dxa"/>
            <w:vAlign w:val="center"/>
          </w:tcPr>
          <w:p w14:paraId="4B9727D2">
            <w:pPr>
              <w:adjustRightInd w:val="0"/>
              <w:snapToGrid w:val="0"/>
              <w:jc w:val="center"/>
              <w:rPr>
                <w:rFonts w:hint="eastAsia" w:ascii="宋体" w:hAnsi="宋体" w:eastAsia="宋体" w:cs="宋体"/>
                <w:color w:val="000000"/>
                <w:sz w:val="24"/>
              </w:rPr>
            </w:pPr>
          </w:p>
        </w:tc>
      </w:tr>
      <w:tr w14:paraId="0F4D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9D2421">
            <w:pPr>
              <w:adjustRightInd w:val="0"/>
              <w:snapToGrid w:val="0"/>
              <w:jc w:val="center"/>
              <w:rPr>
                <w:rFonts w:hint="eastAsia" w:ascii="宋体" w:hAnsi="宋体" w:eastAsia="宋体" w:cs="宋体"/>
                <w:color w:val="000000"/>
                <w:sz w:val="24"/>
              </w:rPr>
            </w:pPr>
          </w:p>
        </w:tc>
        <w:tc>
          <w:tcPr>
            <w:tcW w:w="1482" w:type="dxa"/>
            <w:vAlign w:val="center"/>
          </w:tcPr>
          <w:p w14:paraId="3CA7855F">
            <w:pPr>
              <w:adjustRightInd w:val="0"/>
              <w:snapToGrid w:val="0"/>
              <w:jc w:val="center"/>
              <w:rPr>
                <w:rFonts w:hint="eastAsia" w:ascii="宋体" w:hAnsi="宋体" w:eastAsia="宋体" w:cs="宋体"/>
                <w:color w:val="000000"/>
                <w:sz w:val="24"/>
              </w:rPr>
            </w:pPr>
          </w:p>
        </w:tc>
        <w:tc>
          <w:tcPr>
            <w:tcW w:w="2384" w:type="dxa"/>
            <w:vAlign w:val="center"/>
          </w:tcPr>
          <w:p w14:paraId="6D5E0E8A">
            <w:pPr>
              <w:adjustRightInd w:val="0"/>
              <w:snapToGrid w:val="0"/>
              <w:jc w:val="center"/>
              <w:rPr>
                <w:rFonts w:hint="eastAsia" w:ascii="宋体" w:hAnsi="宋体" w:eastAsia="宋体" w:cs="宋体"/>
                <w:color w:val="000000"/>
                <w:sz w:val="24"/>
              </w:rPr>
            </w:pPr>
          </w:p>
        </w:tc>
        <w:tc>
          <w:tcPr>
            <w:tcW w:w="2126" w:type="dxa"/>
            <w:vAlign w:val="center"/>
          </w:tcPr>
          <w:p w14:paraId="18713507">
            <w:pPr>
              <w:adjustRightInd w:val="0"/>
              <w:snapToGrid w:val="0"/>
              <w:jc w:val="center"/>
              <w:rPr>
                <w:rFonts w:hint="eastAsia" w:ascii="宋体" w:hAnsi="宋体" w:eastAsia="宋体" w:cs="宋体"/>
                <w:color w:val="000000"/>
                <w:sz w:val="24"/>
              </w:rPr>
            </w:pPr>
          </w:p>
        </w:tc>
        <w:tc>
          <w:tcPr>
            <w:tcW w:w="1875" w:type="dxa"/>
            <w:vAlign w:val="center"/>
          </w:tcPr>
          <w:p w14:paraId="51DD669E">
            <w:pPr>
              <w:adjustRightInd w:val="0"/>
              <w:snapToGrid w:val="0"/>
              <w:jc w:val="center"/>
              <w:rPr>
                <w:rFonts w:hint="eastAsia" w:ascii="宋体" w:hAnsi="宋体" w:eastAsia="宋体" w:cs="宋体"/>
                <w:color w:val="000000"/>
                <w:sz w:val="24"/>
              </w:rPr>
            </w:pPr>
          </w:p>
        </w:tc>
        <w:tc>
          <w:tcPr>
            <w:tcW w:w="1009" w:type="dxa"/>
            <w:vAlign w:val="center"/>
          </w:tcPr>
          <w:p w14:paraId="64D7AC9B">
            <w:pPr>
              <w:adjustRightInd w:val="0"/>
              <w:snapToGrid w:val="0"/>
              <w:jc w:val="center"/>
              <w:rPr>
                <w:rFonts w:hint="eastAsia" w:ascii="宋体" w:hAnsi="宋体" w:eastAsia="宋体" w:cs="宋体"/>
                <w:color w:val="000000"/>
                <w:sz w:val="24"/>
              </w:rPr>
            </w:pPr>
          </w:p>
        </w:tc>
      </w:tr>
    </w:tbl>
    <w:p w14:paraId="5F2B207B">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E20F9B9">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780D60C0">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237405B0">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3B0FBF94">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201C20F4">
      <w:pPr>
        <w:tabs>
          <w:tab w:val="left" w:pos="1800"/>
          <w:tab w:val="left" w:pos="5580"/>
        </w:tabs>
        <w:jc w:val="left"/>
        <w:rPr>
          <w:rFonts w:hint="eastAsia" w:ascii="宋体" w:hAnsi="宋体" w:eastAsia="宋体" w:cs="宋体"/>
          <w:color w:val="000000"/>
          <w:sz w:val="24"/>
        </w:rPr>
      </w:pPr>
    </w:p>
    <w:p w14:paraId="5035F29C">
      <w:pPr>
        <w:rPr>
          <w:rFonts w:hint="eastAsia" w:ascii="宋体" w:hAnsi="宋体" w:eastAsia="宋体" w:cs="宋体"/>
          <w:color w:val="000000"/>
          <w:sz w:val="24"/>
          <w:szCs w:val="20"/>
        </w:rPr>
      </w:pPr>
    </w:p>
    <w:p w14:paraId="4CB9500F">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1F230D9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6CE2D6C1">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11  </w:t>
      </w:r>
      <w:r>
        <w:rPr>
          <w:rFonts w:hint="eastAsia" w:ascii="宋体" w:hAnsi="宋体" w:eastAsia="宋体" w:cs="宋体"/>
          <w:color w:val="000000"/>
          <w:sz w:val="24"/>
          <w:szCs w:val="20"/>
        </w:rPr>
        <w:t>本国产品标准证明文件（本项目不适用）</w:t>
      </w:r>
    </w:p>
    <w:p w14:paraId="42AEC32F">
      <w:pPr>
        <w:pStyle w:val="43"/>
        <w:shd w:val="clear" w:color="auto" w:fill="FFFFFF"/>
        <w:spacing w:before="30" w:beforeAutospacing="0" w:after="30" w:afterAutospacing="0"/>
        <w:jc w:val="center"/>
        <w:rPr>
          <w:rFonts w:hint="eastAsia" w:ascii="宋体" w:hAnsi="宋体" w:eastAsia="宋体" w:cs="宋体"/>
          <w:color w:val="333333"/>
          <w:sz w:val="36"/>
          <w:szCs w:val="36"/>
        </w:rPr>
      </w:pPr>
      <w:r>
        <w:rPr>
          <w:rStyle w:val="52"/>
          <w:rFonts w:hint="eastAsia" w:ascii="宋体" w:hAnsi="宋体" w:eastAsia="宋体" w:cs="宋体"/>
          <w:color w:val="333333"/>
          <w:sz w:val="36"/>
          <w:szCs w:val="36"/>
          <w:shd w:val="clear" w:color="auto" w:fill="FFFFFF"/>
        </w:rPr>
        <w:t>关于符合本国产品标准的声明函</w:t>
      </w:r>
    </w:p>
    <w:p w14:paraId="6C739261">
      <w:pPr>
        <w:pStyle w:val="43"/>
        <w:shd w:val="clear" w:color="auto" w:fill="FFFFFF"/>
        <w:spacing w:before="30" w:beforeAutospacing="0" w:after="30" w:afterAutospacing="0"/>
        <w:ind w:firstLine="420"/>
        <w:rPr>
          <w:rFonts w:hint="eastAsia" w:ascii="宋体" w:hAnsi="宋体" w:eastAsia="宋体" w:cs="宋体"/>
          <w:color w:val="333333"/>
        </w:rPr>
      </w:pPr>
    </w:p>
    <w:p w14:paraId="4D79FF02">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D0ACD17">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1.</w:t>
      </w:r>
      <w:r>
        <w:rPr>
          <w:rStyle w:val="55"/>
          <w:rFonts w:hint="eastAsia" w:ascii="宋体" w:hAnsi="宋体" w:eastAsia="宋体" w:cs="宋体"/>
          <w:color w:val="333333"/>
          <w:u w:val="single"/>
          <w:shd w:val="clear" w:color="auto" w:fill="FFFFFF"/>
        </w:rPr>
        <w:t>（产品名称1）</w:t>
      </w:r>
      <w:r>
        <w:rPr>
          <w:rStyle w:val="55"/>
          <w:rFonts w:hint="eastAsia" w:ascii="宋体" w:hAnsi="宋体" w:eastAsia="宋体" w:cs="宋体"/>
          <w:color w:val="333333"/>
          <w:shd w:val="clear" w:color="auto" w:fill="FFFFFF"/>
          <w:vertAlign w:val="superscript"/>
        </w:rPr>
        <w:t>1</w:t>
      </w:r>
      <w:r>
        <w:rPr>
          <w:rFonts w:hint="eastAsia" w:ascii="宋体" w:hAnsi="宋体" w:eastAsia="宋体" w:cs="宋体"/>
          <w:color w:val="333333"/>
          <w:shd w:val="clear" w:color="auto" w:fill="FFFFFF"/>
        </w:rPr>
        <w:t>，生产厂为</w:t>
      </w:r>
      <w:r>
        <w:rPr>
          <w:rStyle w:val="55"/>
          <w:rFonts w:hint="eastAsia" w:ascii="宋体" w:hAnsi="宋体" w:eastAsia="宋体" w:cs="宋体"/>
          <w:color w:val="333333"/>
          <w:u w:val="single"/>
          <w:shd w:val="clear" w:color="auto" w:fill="FFFFFF"/>
        </w:rPr>
        <w:t>（厂名）</w:t>
      </w:r>
      <w:r>
        <w:rPr>
          <w:rStyle w:val="55"/>
          <w:rFonts w:hint="eastAsia" w:ascii="宋体" w:hAnsi="宋体" w:eastAsia="宋体" w:cs="宋体"/>
          <w:color w:val="333333"/>
          <w:shd w:val="clear" w:color="auto" w:fill="FFFFFF"/>
          <w:vertAlign w:val="superscript"/>
        </w:rPr>
        <w:t>2</w:t>
      </w:r>
      <w:r>
        <w:rPr>
          <w:rFonts w:hint="eastAsia" w:ascii="宋体" w:hAnsi="宋体" w:eastAsia="宋体" w:cs="宋体"/>
          <w:color w:val="333333"/>
          <w:shd w:val="clear" w:color="auto" w:fill="FFFFFF"/>
        </w:rPr>
        <w:t>，厂址为</w:t>
      </w:r>
      <w:r>
        <w:rPr>
          <w:rStyle w:val="55"/>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的中国境内生产的组件成本占比≥</w:t>
      </w:r>
      <w:r>
        <w:rPr>
          <w:rStyle w:val="55"/>
          <w:rFonts w:hint="eastAsia" w:ascii="宋体" w:hAnsi="宋体" w:eastAsia="宋体" w:cs="宋体"/>
          <w:color w:val="333333"/>
          <w:u w:val="single"/>
          <w:shd w:val="clear" w:color="auto" w:fill="FFFFFF"/>
        </w:rPr>
        <w:t>（规定比例）</w:t>
      </w:r>
      <w:r>
        <w:rPr>
          <w:rStyle w:val="55"/>
          <w:rFonts w:hint="eastAsia" w:ascii="宋体" w:hAnsi="宋体" w:eastAsia="宋体" w:cs="宋体"/>
          <w:color w:val="333333"/>
          <w:shd w:val="clear" w:color="auto" w:fill="FFFFFF"/>
          <w:vertAlign w:val="superscript"/>
        </w:rPr>
        <w:t>3</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（关键组件）</w:t>
      </w:r>
      <w:r>
        <w:rPr>
          <w:rStyle w:val="55"/>
          <w:rFonts w:hint="eastAsia" w:ascii="宋体" w:hAnsi="宋体" w:eastAsia="宋体" w:cs="宋体"/>
          <w:color w:val="333333"/>
          <w:shd w:val="clear" w:color="auto" w:fill="FFFFFF"/>
          <w:vertAlign w:val="superscript"/>
        </w:rPr>
        <w:t>4</w:t>
      </w:r>
      <w:r>
        <w:rPr>
          <w:rFonts w:hint="eastAsia" w:ascii="宋体" w:hAnsi="宋体" w:eastAsia="宋体" w:cs="宋体"/>
          <w:color w:val="333333"/>
          <w:shd w:val="clear" w:color="auto" w:fill="FFFFFF"/>
        </w:rPr>
        <w:t>在中国境内生产。</w:t>
      </w:r>
      <w:r>
        <w:rPr>
          <w:rStyle w:val="55"/>
          <w:rFonts w:hint="eastAsia" w:ascii="宋体" w:hAnsi="宋体" w:eastAsia="宋体" w:cs="宋体"/>
          <w:color w:val="333333"/>
          <w:u w:val="single"/>
          <w:shd w:val="clear" w:color="auto" w:fill="FFFFFF"/>
        </w:rPr>
        <w:t>（产品名称1）</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（关键工序）</w:t>
      </w:r>
      <w:r>
        <w:rPr>
          <w:rStyle w:val="55"/>
          <w:rFonts w:hint="eastAsia" w:ascii="宋体" w:hAnsi="宋体" w:eastAsia="宋体" w:cs="宋体"/>
          <w:color w:val="333333"/>
          <w:shd w:val="clear" w:color="auto" w:fill="FFFFFF"/>
          <w:vertAlign w:val="superscript"/>
        </w:rPr>
        <w:t>5</w:t>
      </w:r>
      <w:r>
        <w:rPr>
          <w:rFonts w:hint="eastAsia" w:ascii="宋体" w:hAnsi="宋体" w:eastAsia="宋体" w:cs="宋体"/>
          <w:color w:val="333333"/>
          <w:shd w:val="clear" w:color="auto" w:fill="FFFFFF"/>
        </w:rPr>
        <w:t>在中国境内完成。</w:t>
      </w:r>
    </w:p>
    <w:p w14:paraId="520D9FB2">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2.</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，生产厂为</w:t>
      </w:r>
      <w:r>
        <w:rPr>
          <w:rStyle w:val="55"/>
          <w:rFonts w:hint="eastAsia" w:ascii="宋体" w:hAnsi="宋体" w:eastAsia="宋体" w:cs="宋体"/>
          <w:color w:val="333333"/>
          <w:u w:val="single"/>
          <w:shd w:val="clear" w:color="auto" w:fill="FFFFFF"/>
        </w:rPr>
        <w:t>（厂名）</w:t>
      </w:r>
      <w:r>
        <w:rPr>
          <w:rFonts w:hint="eastAsia" w:ascii="宋体" w:hAnsi="宋体" w:eastAsia="宋体" w:cs="宋体"/>
          <w:color w:val="333333"/>
          <w:shd w:val="clear" w:color="auto" w:fill="FFFFFF"/>
        </w:rPr>
        <w:t>，厂址为</w:t>
      </w:r>
      <w:r>
        <w:rPr>
          <w:rStyle w:val="55"/>
          <w:rFonts w:hint="eastAsia" w:ascii="宋体" w:hAnsi="宋体" w:eastAsia="宋体" w:cs="宋体"/>
          <w:color w:val="333333"/>
          <w:u w:val="single"/>
          <w:shd w:val="clear" w:color="auto" w:fill="FFFFFF"/>
        </w:rPr>
        <w:t>（生产厂址）</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的中国境内生产的组件成本占比≥</w:t>
      </w:r>
      <w:r>
        <w:rPr>
          <w:rStyle w:val="55"/>
          <w:rFonts w:hint="eastAsia" w:ascii="宋体" w:hAnsi="宋体" w:eastAsia="宋体" w:cs="宋体"/>
          <w:color w:val="333333"/>
          <w:u w:val="single"/>
          <w:shd w:val="clear" w:color="auto" w:fill="FFFFFF"/>
        </w:rPr>
        <w:t>（规定比例）</w:t>
      </w:r>
      <w:r>
        <w:rPr>
          <w:rFonts w:hint="eastAsia" w:ascii="宋体" w:hAnsi="宋体" w:eastAsia="宋体" w:cs="宋体"/>
          <w:color w:val="333333"/>
          <w:shd w:val="clear" w:color="auto" w:fill="FFFFFF"/>
        </w:rPr>
        <w:t>。</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（关键组件）</w:t>
      </w:r>
      <w:r>
        <w:rPr>
          <w:rFonts w:hint="eastAsia" w:ascii="宋体" w:hAnsi="宋体" w:eastAsia="宋体" w:cs="宋体"/>
          <w:color w:val="333333"/>
          <w:shd w:val="clear" w:color="auto" w:fill="FFFFFF"/>
        </w:rPr>
        <w:t>在中国境内生产。</w:t>
      </w:r>
      <w:r>
        <w:rPr>
          <w:rStyle w:val="55"/>
          <w:rFonts w:hint="eastAsia" w:ascii="宋体" w:hAnsi="宋体" w:eastAsia="宋体" w:cs="宋体"/>
          <w:color w:val="333333"/>
          <w:u w:val="single"/>
          <w:shd w:val="clear" w:color="auto" w:fill="FFFFFF"/>
        </w:rPr>
        <w:t>（产品名称2）</w:t>
      </w:r>
      <w:r>
        <w:rPr>
          <w:rFonts w:hint="eastAsia" w:ascii="宋体" w:hAnsi="宋体" w:eastAsia="宋体" w:cs="宋体"/>
          <w:color w:val="333333"/>
          <w:shd w:val="clear" w:color="auto" w:fill="FFFFFF"/>
        </w:rPr>
        <w:t>的</w:t>
      </w:r>
      <w:r>
        <w:rPr>
          <w:rStyle w:val="55"/>
          <w:rFonts w:hint="eastAsia" w:ascii="宋体" w:hAnsi="宋体" w:eastAsia="宋体" w:cs="宋体"/>
          <w:color w:val="333333"/>
          <w:u w:val="single"/>
          <w:shd w:val="clear" w:color="auto" w:fill="FFFFFF"/>
        </w:rPr>
        <w:t>（关键工序）</w:t>
      </w:r>
      <w:r>
        <w:rPr>
          <w:rFonts w:hint="eastAsia" w:ascii="宋体" w:hAnsi="宋体" w:eastAsia="宋体" w:cs="宋体"/>
          <w:color w:val="333333"/>
          <w:shd w:val="clear" w:color="auto" w:fill="FFFFFF"/>
        </w:rPr>
        <w:t>在中国境内完成。</w:t>
      </w:r>
    </w:p>
    <w:p w14:paraId="3B0CB414">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w:t>
      </w:r>
    </w:p>
    <w:p w14:paraId="05F5A879">
      <w:pPr>
        <w:pStyle w:val="43"/>
        <w:shd w:val="clear" w:color="auto" w:fill="FFFFFF"/>
        <w:spacing w:before="0" w:beforeAutospacing="0" w:after="0" w:afterAutospacing="0" w:line="360" w:lineRule="auto"/>
        <w:ind w:firstLine="480" w:firstLineChars="200"/>
        <w:rPr>
          <w:rFonts w:hint="eastAsia" w:ascii="宋体" w:hAnsi="宋体" w:eastAsia="宋体" w:cs="宋体"/>
          <w:color w:val="333333"/>
        </w:rPr>
      </w:pPr>
      <w:r>
        <w:rPr>
          <w:rFonts w:hint="eastAsia" w:ascii="宋体" w:hAnsi="宋体" w:eastAsia="宋体" w:cs="宋体"/>
          <w:color w:val="333333"/>
          <w:shd w:val="clear" w:color="auto" w:fill="FFFFFF"/>
        </w:rPr>
        <w:t>本公司（单位）对上述声明内容的真实性负责。如有虚假，愿承担相应法律责任。</w:t>
      </w:r>
    </w:p>
    <w:p w14:paraId="59B1D757">
      <w:pPr>
        <w:pStyle w:val="43"/>
        <w:shd w:val="clear" w:color="auto" w:fill="FFFFFF"/>
        <w:spacing w:before="0" w:beforeAutospacing="0" w:after="0" w:afterAutospacing="0" w:line="360" w:lineRule="auto"/>
        <w:rPr>
          <w:rFonts w:hint="eastAsia" w:ascii="宋体" w:hAnsi="宋体" w:eastAsia="宋体" w:cs="宋体"/>
          <w:color w:val="333333"/>
        </w:rPr>
      </w:pPr>
    </w:p>
    <w:p w14:paraId="43D41708">
      <w:pPr>
        <w:pStyle w:val="43"/>
        <w:shd w:val="clear" w:color="auto" w:fill="FFFFFF"/>
        <w:spacing w:before="0" w:beforeAutospacing="0" w:after="0" w:afterAutospacing="0" w:line="360" w:lineRule="auto"/>
        <w:jc w:val="right"/>
        <w:rPr>
          <w:rFonts w:hint="eastAsia" w:ascii="宋体" w:hAnsi="宋体" w:eastAsia="宋体" w:cs="宋体"/>
          <w:color w:val="333333"/>
          <w:shd w:val="clear" w:color="auto" w:fill="FFFFFF"/>
        </w:rPr>
      </w:pPr>
    </w:p>
    <w:p w14:paraId="24351836">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301384DF">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日期：　     年　  月　  日         </w:t>
      </w:r>
    </w:p>
    <w:p w14:paraId="21DF1E19">
      <w:pPr>
        <w:pStyle w:val="43"/>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04DB23CB">
      <w:pPr>
        <w:pStyle w:val="43"/>
        <w:shd w:val="clear" w:color="auto" w:fill="FFFFFF"/>
        <w:spacing w:before="0" w:beforeAutospacing="0" w:after="0" w:afterAutospacing="0" w:line="360" w:lineRule="auto"/>
        <w:rPr>
          <w:rFonts w:hint="eastAsia" w:ascii="宋体" w:hAnsi="宋体" w:eastAsia="宋体" w:cs="宋体"/>
          <w:color w:val="333333"/>
          <w:shd w:val="clear" w:color="auto" w:fill="FFFFFF"/>
        </w:rPr>
      </w:pPr>
    </w:p>
    <w:p w14:paraId="26E7C963">
      <w:pPr>
        <w:spacing w:line="360" w:lineRule="auto"/>
        <w:ind w:left="424" w:leftChars="1" w:hanging="422" w:hangingChars="201"/>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注：1.产品如有型号，请在“产品名称”栏一并填写。</w:t>
      </w:r>
    </w:p>
    <w:p w14:paraId="5C1EF733">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2.生产厂名与厂址应与生产厂营业执照载明的相关信息保持一致。</w:t>
      </w:r>
    </w:p>
    <w:p w14:paraId="357766A5">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3.该产品的中国境内生产的组件成本占比相关要求实施前，“规定比例”栏可不填。</w:t>
      </w:r>
    </w:p>
    <w:p w14:paraId="650A56AC">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4.该产品的关键组件要求实施前，“关键组件”栏可不填。</w:t>
      </w:r>
    </w:p>
    <w:p w14:paraId="667273F3">
      <w:pPr>
        <w:spacing w:line="360" w:lineRule="auto"/>
        <w:ind w:left="420" w:leftChars="200"/>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5.该产品的关键工序要求实施前，“关键工序”栏可不填。</w:t>
      </w:r>
    </w:p>
    <w:p w14:paraId="74C2A5C6">
      <w:pPr>
        <w:widowControl/>
        <w:jc w:val="left"/>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br w:type="page"/>
      </w:r>
    </w:p>
    <w:p w14:paraId="637B0426">
      <w:pPr>
        <w:pStyle w:val="43"/>
        <w:shd w:val="clear" w:color="auto" w:fill="FFFFFF"/>
        <w:spacing w:before="30" w:beforeAutospacing="0" w:after="30" w:afterAutospacing="0"/>
        <w:jc w:val="center"/>
        <w:rPr>
          <w:rStyle w:val="52"/>
          <w:rFonts w:hint="eastAsia" w:ascii="宋体" w:hAnsi="宋体" w:eastAsia="宋体" w:cs="宋体"/>
          <w:sz w:val="36"/>
          <w:szCs w:val="36"/>
        </w:rPr>
      </w:pPr>
      <w:r>
        <w:rPr>
          <w:rStyle w:val="52"/>
          <w:rFonts w:hint="eastAsia" w:ascii="宋体" w:hAnsi="宋体" w:eastAsia="宋体" w:cs="宋体"/>
          <w:sz w:val="36"/>
          <w:szCs w:val="36"/>
        </w:rPr>
        <w:t>产品成本占比承诺函（不适用）</w:t>
      </w:r>
    </w:p>
    <w:p w14:paraId="3143B3E7">
      <w:pPr>
        <w:pStyle w:val="43"/>
        <w:shd w:val="clear" w:color="auto" w:fill="FFFFFF"/>
        <w:spacing w:before="30" w:beforeAutospacing="0" w:after="30" w:afterAutospacing="0"/>
        <w:rPr>
          <w:rStyle w:val="52"/>
          <w:rFonts w:hint="eastAsia" w:ascii="宋体" w:hAnsi="宋体" w:eastAsia="宋体" w:cs="宋体"/>
          <w:sz w:val="36"/>
          <w:szCs w:val="36"/>
        </w:rPr>
      </w:pPr>
    </w:p>
    <w:p w14:paraId="2744AB90">
      <w:pPr>
        <w:widowControl/>
        <w:spacing w:line="360" w:lineRule="auto"/>
        <w:ind w:firstLine="480" w:firstLineChars="200"/>
        <w:jc w:val="left"/>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054F1011">
      <w:pPr>
        <w:widowControl/>
        <w:spacing w:line="360" w:lineRule="auto"/>
        <w:ind w:firstLine="480" w:firstLineChars="200"/>
        <w:jc w:val="left"/>
        <w:rPr>
          <w:rFonts w:hint="eastAsia" w:ascii="宋体" w:hAnsi="宋体" w:eastAsia="宋体" w:cs="宋体"/>
          <w:spacing w:val="6"/>
          <w:sz w:val="24"/>
        </w:rPr>
      </w:pPr>
      <w:r>
        <w:rPr>
          <w:rFonts w:hint="eastAsia" w:ascii="宋体" w:hAnsi="宋体" w:eastAsia="宋体" w:cs="宋体"/>
          <w:color w:val="333333"/>
          <w:sz w:val="24"/>
          <w:shd w:val="clear" w:color="auto" w:fill="FFFFFF"/>
        </w:rPr>
        <w:t>为本采购项目或者采购包提供的符合本国产品标准的产品成本之和占提供的全部产品成本之和的比例为</w:t>
      </w:r>
      <w:r>
        <w:rPr>
          <w:rFonts w:hint="eastAsia" w:ascii="宋体" w:hAnsi="宋体" w:eastAsia="宋体" w:cs="宋体"/>
          <w:spacing w:val="6"/>
          <w:sz w:val="24"/>
        </w:rPr>
        <w:t>______%。</w:t>
      </w:r>
    </w:p>
    <w:p w14:paraId="6D8D0A84">
      <w:pPr>
        <w:widowControl/>
        <w:spacing w:line="360" w:lineRule="auto"/>
        <w:ind w:firstLine="480" w:firstLineChars="200"/>
        <w:jc w:val="left"/>
        <w:rPr>
          <w:rFonts w:hint="eastAsia" w:ascii="宋体" w:hAnsi="宋体" w:eastAsia="宋体" w:cs="宋体"/>
          <w:color w:val="000000"/>
          <w:sz w:val="24"/>
        </w:rPr>
      </w:pPr>
    </w:p>
    <w:p w14:paraId="5F4F0414">
      <w:pPr>
        <w:pStyle w:val="43"/>
        <w:shd w:val="clear" w:color="auto" w:fill="FFFFFF"/>
        <w:spacing w:before="0" w:beforeAutospacing="0" w:after="0" w:afterAutospacing="0" w:line="360" w:lineRule="auto"/>
        <w:jc w:val="right"/>
        <w:rPr>
          <w:rFonts w:hint="eastAsia" w:ascii="宋体" w:hAnsi="宋体" w:eastAsia="宋体" w:cs="宋体"/>
          <w:color w:val="333333"/>
        </w:rPr>
      </w:pPr>
      <w:r>
        <w:rPr>
          <w:rFonts w:hint="eastAsia" w:ascii="宋体" w:hAnsi="宋体" w:eastAsia="宋体" w:cs="宋体"/>
          <w:color w:val="333333"/>
          <w:shd w:val="clear" w:color="auto" w:fill="FFFFFF"/>
        </w:rPr>
        <w:t>公司（单位）名称（盖章）：　        </w:t>
      </w:r>
    </w:p>
    <w:p w14:paraId="76156DB2">
      <w:pPr>
        <w:widowControl/>
        <w:spacing w:line="360" w:lineRule="auto"/>
        <w:ind w:firstLine="480" w:firstLineChars="200"/>
        <w:jc w:val="right"/>
        <w:rPr>
          <w:rFonts w:hint="eastAsia" w:ascii="宋体" w:hAnsi="宋体" w:eastAsia="宋体" w:cs="宋体"/>
          <w:color w:val="000000"/>
          <w:sz w:val="24"/>
        </w:rPr>
      </w:pPr>
      <w:r>
        <w:rPr>
          <w:rFonts w:hint="eastAsia" w:ascii="宋体" w:hAnsi="宋体" w:eastAsia="宋体" w:cs="宋体"/>
          <w:color w:val="333333"/>
          <w:sz w:val="24"/>
          <w:shd w:val="clear" w:color="auto" w:fill="FFFFFF"/>
        </w:rPr>
        <w:t>日期：　     年　  月　  日     </w:t>
      </w:r>
    </w:p>
    <w:p w14:paraId="5DB9023E">
      <w:pPr>
        <w:widowControl/>
        <w:spacing w:line="360" w:lineRule="auto"/>
        <w:jc w:val="left"/>
        <w:rPr>
          <w:rFonts w:hint="eastAsia" w:ascii="宋体" w:hAnsi="宋体" w:eastAsia="宋体" w:cs="宋体"/>
          <w:color w:val="000000"/>
          <w:sz w:val="24"/>
        </w:rPr>
      </w:pPr>
    </w:p>
    <w:p w14:paraId="5D925B52">
      <w:pPr>
        <w:widowControl/>
        <w:spacing w:line="360" w:lineRule="auto"/>
        <w:jc w:val="left"/>
        <w:rPr>
          <w:rFonts w:hint="eastAsia" w:ascii="宋体" w:hAnsi="宋体" w:eastAsia="宋体" w:cs="宋体"/>
          <w:color w:val="000000"/>
          <w:sz w:val="24"/>
        </w:rPr>
      </w:pPr>
    </w:p>
    <w:p w14:paraId="4575B046">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注：</w:t>
      </w:r>
    </w:p>
    <w:p w14:paraId="408FAF84">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 本承诺函应按包分别提供。</w:t>
      </w:r>
    </w:p>
    <w:p w14:paraId="770B04B0">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 单一产品采购无须提供本承诺函；供应商提供产品全部为本国产品，且提供了《关于符合本国产品标准的声明函》时，无须提供本承诺函。</w:t>
      </w:r>
    </w:p>
    <w:p w14:paraId="323CAFA7">
      <w:pPr>
        <w:spacing w:line="360" w:lineRule="auto"/>
        <w:rPr>
          <w:rFonts w:hint="eastAsia"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rPr>
        <w:t>价格评审优惠</w:t>
      </w:r>
      <w:r>
        <w:rPr>
          <w:rFonts w:hint="eastAsia" w:ascii="宋体" w:hAnsi="宋体" w:eastAsia="宋体" w:cs="宋体"/>
          <w:color w:val="333333"/>
          <w:szCs w:val="21"/>
          <w:shd w:val="clear" w:color="auto" w:fill="FFFFFF"/>
        </w:rPr>
        <w:t>。</w:t>
      </w:r>
    </w:p>
    <w:p w14:paraId="3AE05723">
      <w:pPr>
        <w:spacing w:line="360" w:lineRule="auto"/>
        <w:ind w:left="420" w:leftChars="200"/>
        <w:rPr>
          <w:rFonts w:hint="eastAsia" w:ascii="宋体" w:hAnsi="宋体" w:eastAsia="宋体" w:cs="宋体"/>
          <w:color w:val="333333"/>
          <w:szCs w:val="21"/>
          <w:shd w:val="clear" w:color="auto" w:fill="FFFFFF"/>
        </w:rPr>
      </w:pPr>
    </w:p>
    <w:p w14:paraId="3DE84B8D">
      <w:pPr>
        <w:widowControl/>
        <w:jc w:val="left"/>
        <w:rPr>
          <w:rFonts w:hint="eastAsia" w:ascii="宋体" w:hAnsi="宋体" w:eastAsia="宋体" w:cs="宋体"/>
          <w:sz w:val="24"/>
        </w:rPr>
      </w:pPr>
      <w:r>
        <w:rPr>
          <w:rFonts w:hint="eastAsia" w:ascii="宋体" w:hAnsi="宋体" w:eastAsia="宋体" w:cs="宋体"/>
          <w:sz w:val="24"/>
        </w:rPr>
        <w:br w:type="page"/>
      </w:r>
    </w:p>
    <w:p w14:paraId="37492291">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12  竞争性磋商文件要求提供或供应商认为应附的其他材料</w:t>
      </w:r>
    </w:p>
    <w:p w14:paraId="6743CF9B">
      <w:pPr>
        <w:widowControl/>
        <w:jc w:val="left"/>
        <w:rPr>
          <w:rFonts w:hint="eastAsia" w:ascii="宋体" w:hAnsi="宋体" w:eastAsia="宋体" w:cs="宋体"/>
          <w:b/>
          <w:sz w:val="36"/>
          <w:szCs w:val="36"/>
        </w:rPr>
      </w:pPr>
    </w:p>
    <w:p w14:paraId="6138F6FB">
      <w:pPr>
        <w:widowControl/>
        <w:jc w:val="left"/>
        <w:rPr>
          <w:rFonts w:hint="eastAsia" w:ascii="宋体" w:hAnsi="宋体" w:eastAsia="宋体" w:cs="宋体"/>
          <w:color w:val="000000"/>
          <w:sz w:val="24"/>
          <w:szCs w:val="20"/>
        </w:rPr>
      </w:pPr>
      <w:bookmarkStart w:id="921" w:name="_Hlk167094858"/>
      <w:r>
        <w:rPr>
          <w:rFonts w:hint="eastAsia" w:ascii="宋体" w:hAnsi="宋体" w:eastAsia="宋体" w:cs="宋体"/>
          <w:color w:val="000000"/>
          <w:sz w:val="24"/>
          <w:szCs w:val="20"/>
        </w:rPr>
        <w:t>12-1供应商信息采集表</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44"/>
        <w:gridCol w:w="3144"/>
        <w:gridCol w:w="3142"/>
      </w:tblGrid>
      <w:tr w14:paraId="7963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17A304">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1E10F554">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68DEA4A4">
            <w:pPr>
              <w:rPr>
                <w:rFonts w:hint="eastAsia" w:ascii="宋体" w:hAnsi="宋体" w:eastAsia="宋体" w:cs="宋体"/>
                <w:sz w:val="24"/>
              </w:rPr>
            </w:pPr>
            <w:r>
              <w:rPr>
                <w:rFonts w:hint="eastAsia" w:ascii="宋体" w:hAnsi="宋体" w:eastAsia="宋体" w:cs="宋体"/>
                <w:sz w:val="24"/>
              </w:rPr>
              <w:t>外商投资类型</w:t>
            </w:r>
          </w:p>
        </w:tc>
      </w:tr>
      <w:tr w14:paraId="1580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A94AF8F">
            <w:pPr>
              <w:rPr>
                <w:rFonts w:hint="eastAsia" w:ascii="宋体" w:hAnsi="宋体" w:eastAsia="宋体" w:cs="宋体"/>
                <w:sz w:val="24"/>
              </w:rPr>
            </w:pPr>
          </w:p>
        </w:tc>
        <w:tc>
          <w:tcPr>
            <w:tcW w:w="1667" w:type="pct"/>
          </w:tcPr>
          <w:p w14:paraId="6DC25A9E">
            <w:pPr>
              <w:rPr>
                <w:rFonts w:hint="eastAsia" w:ascii="宋体" w:hAnsi="宋体" w:eastAsia="宋体" w:cs="宋体"/>
                <w:sz w:val="24"/>
              </w:rPr>
            </w:pPr>
          </w:p>
        </w:tc>
        <w:tc>
          <w:tcPr>
            <w:tcW w:w="1667" w:type="pct"/>
          </w:tcPr>
          <w:p w14:paraId="2A1BD84E">
            <w:pPr>
              <w:rPr>
                <w:rFonts w:hint="eastAsia" w:ascii="宋体" w:hAnsi="宋体" w:eastAsia="宋体" w:cs="宋体"/>
                <w:sz w:val="24"/>
              </w:rPr>
            </w:pPr>
          </w:p>
        </w:tc>
      </w:tr>
      <w:tr w14:paraId="7A6F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397584C">
            <w:pPr>
              <w:rPr>
                <w:rFonts w:hint="eastAsia" w:ascii="宋体" w:hAnsi="宋体" w:eastAsia="宋体" w:cs="宋体"/>
              </w:rPr>
            </w:pPr>
          </w:p>
        </w:tc>
        <w:tc>
          <w:tcPr>
            <w:tcW w:w="1667" w:type="pct"/>
          </w:tcPr>
          <w:p w14:paraId="0EE69E98">
            <w:pPr>
              <w:rPr>
                <w:rFonts w:hint="eastAsia" w:ascii="宋体" w:hAnsi="宋体" w:eastAsia="宋体" w:cs="宋体"/>
              </w:rPr>
            </w:pPr>
          </w:p>
        </w:tc>
        <w:tc>
          <w:tcPr>
            <w:tcW w:w="1667" w:type="pct"/>
          </w:tcPr>
          <w:p w14:paraId="1AE4539A">
            <w:pPr>
              <w:rPr>
                <w:rFonts w:hint="eastAsia" w:ascii="宋体" w:hAnsi="宋体" w:eastAsia="宋体" w:cs="宋体"/>
              </w:rPr>
            </w:pPr>
          </w:p>
        </w:tc>
      </w:tr>
      <w:tr w14:paraId="429F7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7E6F2FE">
            <w:pPr>
              <w:rPr>
                <w:rFonts w:hint="eastAsia" w:ascii="宋体" w:hAnsi="宋体" w:eastAsia="宋体" w:cs="宋体"/>
              </w:rPr>
            </w:pPr>
          </w:p>
        </w:tc>
        <w:tc>
          <w:tcPr>
            <w:tcW w:w="1667" w:type="pct"/>
          </w:tcPr>
          <w:p w14:paraId="5B57E20D">
            <w:pPr>
              <w:rPr>
                <w:rFonts w:hint="eastAsia" w:ascii="宋体" w:hAnsi="宋体" w:eastAsia="宋体" w:cs="宋体"/>
              </w:rPr>
            </w:pPr>
          </w:p>
        </w:tc>
        <w:tc>
          <w:tcPr>
            <w:tcW w:w="1667" w:type="pct"/>
          </w:tcPr>
          <w:p w14:paraId="55A6D949">
            <w:pPr>
              <w:rPr>
                <w:rFonts w:hint="eastAsia" w:ascii="宋体" w:hAnsi="宋体" w:eastAsia="宋体" w:cs="宋体"/>
              </w:rPr>
            </w:pPr>
          </w:p>
        </w:tc>
      </w:tr>
      <w:tr w14:paraId="2C49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566F0DF">
            <w:pPr>
              <w:rPr>
                <w:rFonts w:hint="eastAsia" w:ascii="宋体" w:hAnsi="宋体" w:eastAsia="宋体" w:cs="宋体"/>
              </w:rPr>
            </w:pPr>
          </w:p>
        </w:tc>
        <w:tc>
          <w:tcPr>
            <w:tcW w:w="1667" w:type="pct"/>
          </w:tcPr>
          <w:p w14:paraId="1F7BF8B7">
            <w:pPr>
              <w:rPr>
                <w:rFonts w:hint="eastAsia" w:ascii="宋体" w:hAnsi="宋体" w:eastAsia="宋体" w:cs="宋体"/>
              </w:rPr>
            </w:pPr>
          </w:p>
        </w:tc>
        <w:tc>
          <w:tcPr>
            <w:tcW w:w="1667" w:type="pct"/>
          </w:tcPr>
          <w:p w14:paraId="3AC54F8C">
            <w:pPr>
              <w:rPr>
                <w:rFonts w:hint="eastAsia" w:ascii="宋体" w:hAnsi="宋体" w:eastAsia="宋体" w:cs="宋体"/>
              </w:rPr>
            </w:pPr>
          </w:p>
        </w:tc>
      </w:tr>
    </w:tbl>
    <w:p w14:paraId="62F71026">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43D806E4">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5CD3DBD8">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p>
    <w:bookmarkEnd w:id="921"/>
    <w:p w14:paraId="7EC592F8">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01E58A0D">
      <w:pPr>
        <w:spacing w:line="361" w:lineRule="auto"/>
        <w:rPr>
          <w:rFonts w:hint="eastAsia" w:ascii="宋体" w:hAnsi="宋体" w:eastAsia="宋体" w:cs="宋体"/>
          <w:sz w:val="24"/>
        </w:rPr>
        <w:sectPr>
          <w:headerReference r:id="rId29" w:type="default"/>
          <w:footerReference r:id="rId30" w:type="default"/>
          <w:pgSz w:w="11907" w:h="16840"/>
          <w:pgMar w:top="1167" w:right="1105" w:bottom="1289" w:left="1588" w:header="830" w:footer="1055" w:gutter="0"/>
          <w:pgNumType w:fmt="decimal" w:chapStyle="1"/>
          <w:cols w:space="720" w:num="1"/>
        </w:sectPr>
      </w:pPr>
    </w:p>
    <w:p w14:paraId="68F31D6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13.项目技术方案</w:t>
      </w:r>
      <w:r>
        <w:rPr>
          <w:rFonts w:hint="eastAsia" w:ascii="宋体" w:hAnsi="宋体" w:eastAsia="宋体" w:cs="宋体"/>
          <w:sz w:val="24"/>
        </w:rPr>
        <w:t>（格式自拟）</w:t>
      </w:r>
    </w:p>
    <w:p w14:paraId="473AADDD">
      <w:pPr>
        <w:pStyle w:val="23"/>
        <w:spacing w:line="42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应当针对项目特征自行编制施工组织设计，国家及地方现有工法规范已有的内容无需重复提交，施工组织设计的总篇幅不得超过150页（其中包含文件封面、目录、正文、封底等全部内容），超过150页，采用否决性惩戒。</w:t>
      </w:r>
    </w:p>
    <w:p w14:paraId="130427D6">
      <w:pPr>
        <w:pStyle w:val="17"/>
        <w:spacing w:line="403" w:lineRule="auto"/>
        <w:rPr>
          <w:rFonts w:hint="eastAsia" w:ascii="宋体" w:hAnsi="宋体" w:eastAsia="宋体" w:cs="宋体"/>
        </w:rPr>
      </w:pPr>
    </w:p>
    <w:p w14:paraId="10BE57E7">
      <w:pPr>
        <w:pStyle w:val="17"/>
        <w:spacing w:line="403" w:lineRule="auto"/>
        <w:rPr>
          <w:rFonts w:hint="eastAsia" w:ascii="宋体" w:hAnsi="宋体" w:eastAsia="宋体" w:cs="宋体"/>
        </w:rPr>
      </w:pPr>
    </w:p>
    <w:p w14:paraId="03E9AAD3">
      <w:pPr>
        <w:pStyle w:val="17"/>
        <w:spacing w:line="403" w:lineRule="auto"/>
        <w:rPr>
          <w:rFonts w:hint="eastAsia" w:ascii="宋体" w:hAnsi="宋体" w:eastAsia="宋体" w:cs="宋体"/>
        </w:rPr>
      </w:pPr>
    </w:p>
    <w:p w14:paraId="3CEE3060">
      <w:pPr>
        <w:pStyle w:val="17"/>
        <w:spacing w:line="403" w:lineRule="auto"/>
        <w:rPr>
          <w:rFonts w:hint="eastAsia" w:ascii="宋体" w:hAnsi="宋体" w:eastAsia="宋体" w:cs="宋体"/>
        </w:rPr>
      </w:pPr>
    </w:p>
    <w:p w14:paraId="7BF2E580">
      <w:pPr>
        <w:pStyle w:val="17"/>
        <w:spacing w:line="403" w:lineRule="auto"/>
        <w:rPr>
          <w:rFonts w:hint="eastAsia" w:ascii="宋体" w:hAnsi="宋体" w:eastAsia="宋体" w:cs="宋体"/>
        </w:rPr>
      </w:pPr>
    </w:p>
    <w:p w14:paraId="41040AB3">
      <w:pPr>
        <w:pStyle w:val="17"/>
        <w:spacing w:line="403" w:lineRule="auto"/>
        <w:rPr>
          <w:rFonts w:hint="eastAsia" w:ascii="宋体" w:hAnsi="宋体" w:eastAsia="宋体" w:cs="宋体"/>
        </w:rPr>
      </w:pPr>
    </w:p>
    <w:p w14:paraId="7B46A09E">
      <w:pPr>
        <w:pStyle w:val="17"/>
        <w:spacing w:line="403" w:lineRule="auto"/>
        <w:rPr>
          <w:rFonts w:hint="eastAsia" w:ascii="宋体" w:hAnsi="宋体" w:eastAsia="宋体" w:cs="宋体"/>
        </w:rPr>
      </w:pPr>
    </w:p>
    <w:p w14:paraId="7C650926">
      <w:pPr>
        <w:pStyle w:val="17"/>
        <w:spacing w:line="403" w:lineRule="auto"/>
        <w:rPr>
          <w:rFonts w:hint="eastAsia" w:ascii="宋体" w:hAnsi="宋体" w:eastAsia="宋体" w:cs="宋体"/>
        </w:rPr>
      </w:pPr>
    </w:p>
    <w:p w14:paraId="285BD378">
      <w:pPr>
        <w:pStyle w:val="17"/>
        <w:spacing w:line="403" w:lineRule="auto"/>
        <w:rPr>
          <w:rFonts w:hint="eastAsia" w:ascii="宋体" w:hAnsi="宋体" w:eastAsia="宋体" w:cs="宋体"/>
        </w:rPr>
      </w:pPr>
    </w:p>
    <w:p w14:paraId="32352C00">
      <w:pPr>
        <w:pStyle w:val="17"/>
        <w:spacing w:line="403" w:lineRule="auto"/>
        <w:rPr>
          <w:rFonts w:hint="eastAsia" w:ascii="宋体" w:hAnsi="宋体" w:eastAsia="宋体" w:cs="宋体"/>
        </w:rPr>
      </w:pPr>
    </w:p>
    <w:p w14:paraId="58AF605E">
      <w:pPr>
        <w:pStyle w:val="17"/>
        <w:spacing w:line="403" w:lineRule="auto"/>
        <w:rPr>
          <w:rFonts w:hint="eastAsia" w:ascii="宋体" w:hAnsi="宋体" w:eastAsia="宋体" w:cs="宋体"/>
        </w:rPr>
      </w:pPr>
    </w:p>
    <w:p w14:paraId="1C89AFEC">
      <w:pPr>
        <w:pStyle w:val="17"/>
        <w:spacing w:line="403" w:lineRule="auto"/>
        <w:rPr>
          <w:rFonts w:hint="eastAsia" w:ascii="宋体" w:hAnsi="宋体" w:eastAsia="宋体" w:cs="宋体"/>
        </w:rPr>
      </w:pPr>
    </w:p>
    <w:p w14:paraId="4C0A088D">
      <w:pPr>
        <w:pStyle w:val="17"/>
        <w:spacing w:line="403" w:lineRule="auto"/>
        <w:rPr>
          <w:rFonts w:hint="eastAsia" w:ascii="宋体" w:hAnsi="宋体" w:eastAsia="宋体" w:cs="宋体"/>
        </w:rPr>
      </w:pPr>
    </w:p>
    <w:p w14:paraId="029CF160">
      <w:pPr>
        <w:pStyle w:val="17"/>
        <w:spacing w:line="403" w:lineRule="auto"/>
        <w:rPr>
          <w:rFonts w:hint="eastAsia" w:ascii="宋体" w:hAnsi="宋体" w:eastAsia="宋体" w:cs="宋体"/>
        </w:rPr>
      </w:pPr>
    </w:p>
    <w:p w14:paraId="1F8D4462">
      <w:pPr>
        <w:pStyle w:val="17"/>
        <w:spacing w:line="403" w:lineRule="auto"/>
        <w:rPr>
          <w:rFonts w:hint="eastAsia" w:ascii="宋体" w:hAnsi="宋体" w:eastAsia="宋体" w:cs="宋体"/>
        </w:rPr>
      </w:pPr>
    </w:p>
    <w:p w14:paraId="406AD363">
      <w:pPr>
        <w:pStyle w:val="17"/>
        <w:spacing w:line="403" w:lineRule="auto"/>
        <w:rPr>
          <w:rFonts w:hint="eastAsia" w:ascii="宋体" w:hAnsi="宋体" w:eastAsia="宋体" w:cs="宋体"/>
        </w:rPr>
      </w:pPr>
    </w:p>
    <w:p w14:paraId="11AA7817">
      <w:pPr>
        <w:pStyle w:val="17"/>
        <w:spacing w:line="403" w:lineRule="auto"/>
        <w:rPr>
          <w:rFonts w:hint="eastAsia" w:ascii="宋体" w:hAnsi="宋体" w:eastAsia="宋体" w:cs="宋体"/>
        </w:rPr>
      </w:pPr>
    </w:p>
    <w:p w14:paraId="21C8B219">
      <w:pPr>
        <w:pStyle w:val="17"/>
        <w:spacing w:line="403" w:lineRule="auto"/>
        <w:rPr>
          <w:rFonts w:hint="eastAsia" w:ascii="宋体" w:hAnsi="宋体" w:eastAsia="宋体" w:cs="宋体"/>
        </w:rPr>
      </w:pPr>
    </w:p>
    <w:p w14:paraId="700CC41D">
      <w:pPr>
        <w:pStyle w:val="17"/>
        <w:spacing w:line="403" w:lineRule="auto"/>
        <w:rPr>
          <w:rFonts w:hint="eastAsia" w:ascii="宋体" w:hAnsi="宋体" w:eastAsia="宋体" w:cs="宋体"/>
        </w:rPr>
      </w:pPr>
    </w:p>
    <w:p w14:paraId="3E79402E">
      <w:pPr>
        <w:pStyle w:val="17"/>
        <w:spacing w:line="403" w:lineRule="auto"/>
        <w:rPr>
          <w:rFonts w:hint="eastAsia" w:ascii="宋体" w:hAnsi="宋体" w:eastAsia="宋体" w:cs="宋体"/>
        </w:rPr>
      </w:pPr>
    </w:p>
    <w:p w14:paraId="54C64C71">
      <w:pPr>
        <w:pStyle w:val="17"/>
        <w:spacing w:line="403" w:lineRule="auto"/>
        <w:rPr>
          <w:rFonts w:hint="eastAsia" w:ascii="宋体" w:hAnsi="宋体" w:eastAsia="宋体" w:cs="宋体"/>
        </w:rPr>
      </w:pPr>
      <w:r>
        <w:rPr>
          <w:rFonts w:hint="eastAsia" w:ascii="宋体" w:hAnsi="宋体" w:eastAsia="宋体" w:cs="宋体"/>
          <w:szCs w:val="20"/>
        </w:rPr>
        <w:t>14.招标文件要求提供或投标人认为应附的其他材料</w:t>
      </w:r>
    </w:p>
    <w:p w14:paraId="4E67EFF8">
      <w:pPr>
        <w:pStyle w:val="17"/>
        <w:spacing w:line="403" w:lineRule="auto"/>
        <w:rPr>
          <w:rFonts w:hint="eastAsia" w:ascii="宋体" w:hAnsi="宋体" w:eastAsia="宋体" w:cs="宋体"/>
        </w:rPr>
      </w:pPr>
    </w:p>
    <w:p w14:paraId="296D95FE">
      <w:pPr>
        <w:pStyle w:val="17"/>
        <w:spacing w:line="403" w:lineRule="auto"/>
        <w:rPr>
          <w:rFonts w:hint="eastAsia" w:ascii="宋体" w:hAnsi="宋体" w:eastAsia="宋体" w:cs="宋体"/>
        </w:rPr>
      </w:pPr>
    </w:p>
    <w:p w14:paraId="0BE207EF">
      <w:pPr>
        <w:pStyle w:val="17"/>
        <w:spacing w:line="403" w:lineRule="auto"/>
        <w:rPr>
          <w:rFonts w:hint="eastAsia" w:ascii="宋体" w:hAnsi="宋体" w:eastAsia="宋体" w:cs="宋体"/>
        </w:rPr>
      </w:pPr>
    </w:p>
    <w:p w14:paraId="256C4F78">
      <w:pPr>
        <w:pStyle w:val="17"/>
        <w:spacing w:line="403" w:lineRule="auto"/>
        <w:rPr>
          <w:rFonts w:hint="eastAsia" w:ascii="宋体" w:hAnsi="宋体" w:eastAsia="宋体" w:cs="宋体"/>
        </w:rPr>
      </w:pPr>
    </w:p>
    <w:p w14:paraId="57199EDB">
      <w:pPr>
        <w:pStyle w:val="17"/>
        <w:spacing w:line="403" w:lineRule="auto"/>
        <w:rPr>
          <w:rFonts w:hint="eastAsia" w:ascii="宋体" w:hAnsi="宋体" w:eastAsia="宋体" w:cs="宋体"/>
        </w:rPr>
      </w:pPr>
    </w:p>
    <w:p w14:paraId="35404575">
      <w:pPr>
        <w:pStyle w:val="17"/>
        <w:spacing w:line="403" w:lineRule="auto"/>
        <w:rPr>
          <w:rFonts w:hint="eastAsia" w:ascii="宋体" w:hAnsi="宋体" w:eastAsia="宋体" w:cs="宋体"/>
        </w:rPr>
      </w:pPr>
    </w:p>
    <w:p w14:paraId="36618174">
      <w:pPr>
        <w:pStyle w:val="17"/>
        <w:spacing w:line="403" w:lineRule="auto"/>
        <w:rPr>
          <w:rFonts w:hint="eastAsia" w:ascii="宋体" w:hAnsi="宋体" w:eastAsia="宋体" w:cs="宋体"/>
        </w:rPr>
      </w:pPr>
    </w:p>
    <w:p w14:paraId="5B73DF50">
      <w:pPr>
        <w:pStyle w:val="17"/>
        <w:spacing w:line="403" w:lineRule="auto"/>
        <w:rPr>
          <w:rFonts w:hint="eastAsia" w:ascii="宋体" w:hAnsi="宋体" w:eastAsia="宋体" w:cs="宋体"/>
        </w:rPr>
      </w:pPr>
    </w:p>
    <w:p w14:paraId="11E0C9C2">
      <w:pPr>
        <w:pStyle w:val="17"/>
        <w:spacing w:line="403" w:lineRule="auto"/>
        <w:rPr>
          <w:rFonts w:hint="eastAsia" w:ascii="宋体" w:hAnsi="宋体" w:eastAsia="宋体" w:cs="宋体"/>
        </w:rPr>
      </w:pPr>
    </w:p>
    <w:p w14:paraId="713FB9CE">
      <w:pPr>
        <w:pStyle w:val="17"/>
        <w:spacing w:line="403" w:lineRule="auto"/>
        <w:rPr>
          <w:rFonts w:hint="eastAsia" w:ascii="宋体" w:hAnsi="宋体" w:eastAsia="宋体" w:cs="宋体"/>
        </w:rPr>
      </w:pPr>
    </w:p>
    <w:p w14:paraId="3E990EFB">
      <w:pPr>
        <w:pStyle w:val="17"/>
        <w:spacing w:line="403" w:lineRule="auto"/>
        <w:rPr>
          <w:rFonts w:hint="eastAsia" w:ascii="宋体" w:hAnsi="宋体" w:eastAsia="宋体" w:cs="宋体"/>
        </w:rPr>
      </w:pPr>
    </w:p>
    <w:p w14:paraId="76A07FDE">
      <w:pPr>
        <w:pStyle w:val="17"/>
        <w:spacing w:line="403" w:lineRule="auto"/>
        <w:rPr>
          <w:rFonts w:hint="eastAsia" w:ascii="宋体" w:hAnsi="宋体" w:eastAsia="宋体" w:cs="宋体"/>
        </w:rPr>
      </w:pPr>
    </w:p>
    <w:p w14:paraId="3D9F8939">
      <w:pPr>
        <w:pStyle w:val="17"/>
        <w:spacing w:line="403" w:lineRule="auto"/>
        <w:rPr>
          <w:rFonts w:hint="eastAsia" w:ascii="宋体" w:hAnsi="宋体" w:eastAsia="宋体" w:cs="宋体"/>
        </w:rPr>
      </w:pPr>
    </w:p>
    <w:p w14:paraId="735A0029">
      <w:pPr>
        <w:pStyle w:val="17"/>
        <w:spacing w:line="403" w:lineRule="auto"/>
        <w:rPr>
          <w:rFonts w:hint="eastAsia" w:ascii="宋体" w:hAnsi="宋体" w:eastAsia="宋体" w:cs="宋体"/>
        </w:rPr>
      </w:pPr>
    </w:p>
    <w:p w14:paraId="155DA4B2">
      <w:pPr>
        <w:pStyle w:val="17"/>
        <w:spacing w:line="403" w:lineRule="auto"/>
        <w:rPr>
          <w:rFonts w:hint="eastAsia" w:ascii="宋体" w:hAnsi="宋体" w:eastAsia="宋体" w:cs="宋体"/>
        </w:rPr>
      </w:pPr>
    </w:p>
    <w:p w14:paraId="100818A7">
      <w:pPr>
        <w:pStyle w:val="17"/>
        <w:spacing w:line="403" w:lineRule="auto"/>
        <w:rPr>
          <w:rFonts w:hint="eastAsia" w:ascii="宋体" w:hAnsi="宋体" w:eastAsia="宋体" w:cs="宋体"/>
        </w:rPr>
      </w:pPr>
    </w:p>
    <w:p w14:paraId="2A75EB2E">
      <w:pPr>
        <w:pStyle w:val="17"/>
        <w:spacing w:line="403" w:lineRule="auto"/>
        <w:rPr>
          <w:rFonts w:hint="eastAsia" w:ascii="宋体" w:hAnsi="宋体" w:eastAsia="宋体" w:cs="宋体"/>
        </w:rPr>
      </w:pPr>
    </w:p>
    <w:p w14:paraId="162DDA0A">
      <w:pPr>
        <w:pStyle w:val="17"/>
        <w:spacing w:line="403" w:lineRule="auto"/>
        <w:rPr>
          <w:rFonts w:hint="eastAsia" w:ascii="宋体" w:hAnsi="宋体" w:eastAsia="宋体" w:cs="宋体"/>
        </w:rPr>
      </w:pPr>
    </w:p>
    <w:p w14:paraId="1F6710A9">
      <w:pPr>
        <w:pStyle w:val="17"/>
        <w:spacing w:line="403" w:lineRule="auto"/>
        <w:rPr>
          <w:rFonts w:hint="eastAsia" w:ascii="宋体" w:hAnsi="宋体" w:eastAsia="宋体" w:cs="宋体"/>
        </w:rPr>
      </w:pPr>
    </w:p>
    <w:p w14:paraId="64D6E3A0">
      <w:pPr>
        <w:pStyle w:val="17"/>
        <w:spacing w:line="403" w:lineRule="auto"/>
        <w:rPr>
          <w:rFonts w:hint="eastAsia" w:ascii="宋体" w:hAnsi="宋体" w:eastAsia="宋体" w:cs="宋体"/>
        </w:rPr>
      </w:pPr>
    </w:p>
    <w:p w14:paraId="1167D33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15  最后报价一览表（实质性格式，磋商后提交）</w:t>
      </w:r>
    </w:p>
    <w:p w14:paraId="4EF1EF8F">
      <w:pPr>
        <w:widowControl/>
        <w:jc w:val="left"/>
        <w:rPr>
          <w:rFonts w:hint="eastAsia" w:ascii="宋体" w:hAnsi="宋体" w:eastAsia="宋体" w:cs="宋体"/>
          <w:kern w:val="0"/>
          <w:sz w:val="24"/>
          <w:szCs w:val="20"/>
        </w:rPr>
      </w:pPr>
    </w:p>
    <w:p w14:paraId="721C3811">
      <w:pPr>
        <w:spacing w:line="360" w:lineRule="exact"/>
        <w:ind w:firstLine="72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最后报价一览表</w:t>
      </w:r>
    </w:p>
    <w:p w14:paraId="059765D3">
      <w:pPr>
        <w:tabs>
          <w:tab w:val="left" w:pos="1800"/>
          <w:tab w:val="left" w:pos="5580"/>
        </w:tabs>
        <w:spacing w:line="360" w:lineRule="auto"/>
        <w:jc w:val="left"/>
        <w:rPr>
          <w:rFonts w:hint="eastAsia" w:ascii="宋体" w:hAnsi="宋体" w:eastAsia="宋体" w:cs="宋体"/>
          <w:color w:val="000000"/>
          <w:sz w:val="24"/>
        </w:rPr>
      </w:pPr>
    </w:p>
    <w:p w14:paraId="7CBDEAED">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4B2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E59C6DA">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1498" w:type="pct"/>
            <w:vMerge w:val="restart"/>
            <w:vAlign w:val="center"/>
          </w:tcPr>
          <w:p w14:paraId="4683AE32">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2106" w:type="pct"/>
            <w:gridSpan w:val="2"/>
            <w:vAlign w:val="center"/>
          </w:tcPr>
          <w:p w14:paraId="1327193B">
            <w:pPr>
              <w:tabs>
                <w:tab w:val="left" w:pos="5580"/>
              </w:tabs>
              <w:jc w:val="center"/>
              <w:rPr>
                <w:rFonts w:hint="eastAsia" w:ascii="宋体" w:hAnsi="宋体" w:eastAsia="宋体" w:cs="宋体"/>
                <w:b/>
                <w:sz w:val="24"/>
              </w:rPr>
            </w:pPr>
            <w:r>
              <w:rPr>
                <w:rFonts w:hint="eastAsia" w:ascii="宋体" w:hAnsi="宋体" w:eastAsia="宋体" w:cs="宋体"/>
                <w:b/>
                <w:sz w:val="24"/>
              </w:rPr>
              <w:t>最后报价</w:t>
            </w:r>
          </w:p>
        </w:tc>
        <w:tc>
          <w:tcPr>
            <w:tcW w:w="949" w:type="pct"/>
            <w:vMerge w:val="restart"/>
            <w:vAlign w:val="center"/>
          </w:tcPr>
          <w:p w14:paraId="4C7ED3D6">
            <w:pPr>
              <w:tabs>
                <w:tab w:val="left" w:pos="5580"/>
              </w:tabs>
              <w:jc w:val="center"/>
              <w:rPr>
                <w:rFonts w:hint="eastAsia" w:ascii="宋体" w:hAnsi="宋体" w:eastAsia="宋体" w:cs="宋体"/>
                <w:b/>
                <w:sz w:val="24"/>
              </w:rPr>
            </w:pPr>
            <w:r>
              <w:rPr>
                <w:rFonts w:hint="eastAsia" w:ascii="宋体" w:hAnsi="宋体" w:eastAsia="宋体" w:cs="宋体"/>
                <w:b/>
                <w:sz w:val="24"/>
              </w:rPr>
              <w:t>其他</w:t>
            </w:r>
          </w:p>
          <w:p w14:paraId="65C4152E">
            <w:pPr>
              <w:tabs>
                <w:tab w:val="left" w:pos="5580"/>
              </w:tabs>
              <w:jc w:val="center"/>
              <w:rPr>
                <w:rFonts w:hint="eastAsia" w:ascii="宋体" w:hAnsi="宋体" w:eastAsia="宋体" w:cs="宋体"/>
                <w:b/>
                <w:sz w:val="24"/>
              </w:rPr>
            </w:pPr>
            <w:r>
              <w:rPr>
                <w:rFonts w:hint="eastAsia" w:ascii="宋体" w:hAnsi="宋体" w:eastAsia="宋体" w:cs="宋体"/>
                <w:b/>
                <w:sz w:val="24"/>
              </w:rPr>
              <w:t>声明</w:t>
            </w:r>
          </w:p>
        </w:tc>
      </w:tr>
      <w:tr w14:paraId="2678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CA23135">
            <w:pPr>
              <w:tabs>
                <w:tab w:val="left" w:pos="5580"/>
              </w:tabs>
              <w:jc w:val="center"/>
              <w:rPr>
                <w:rFonts w:hint="eastAsia" w:ascii="宋体" w:hAnsi="宋体" w:eastAsia="宋体" w:cs="宋体"/>
                <w:sz w:val="24"/>
              </w:rPr>
            </w:pPr>
          </w:p>
        </w:tc>
        <w:tc>
          <w:tcPr>
            <w:tcW w:w="1498" w:type="pct"/>
            <w:vMerge w:val="continue"/>
            <w:vAlign w:val="center"/>
          </w:tcPr>
          <w:p w14:paraId="4DD5A589">
            <w:pPr>
              <w:tabs>
                <w:tab w:val="left" w:pos="5580"/>
              </w:tabs>
              <w:jc w:val="center"/>
              <w:rPr>
                <w:rFonts w:hint="eastAsia" w:ascii="宋体" w:hAnsi="宋体" w:eastAsia="宋体" w:cs="宋体"/>
                <w:sz w:val="24"/>
              </w:rPr>
            </w:pPr>
          </w:p>
        </w:tc>
        <w:tc>
          <w:tcPr>
            <w:tcW w:w="1114" w:type="pct"/>
            <w:vAlign w:val="center"/>
          </w:tcPr>
          <w:p w14:paraId="7A38C71E">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992" w:type="pct"/>
            <w:vAlign w:val="center"/>
          </w:tcPr>
          <w:p w14:paraId="1089AD66">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949" w:type="pct"/>
            <w:vMerge w:val="continue"/>
            <w:vAlign w:val="center"/>
          </w:tcPr>
          <w:p w14:paraId="1A5AF133">
            <w:pPr>
              <w:tabs>
                <w:tab w:val="left" w:pos="5580"/>
              </w:tabs>
              <w:ind w:firstLine="482"/>
              <w:jc w:val="center"/>
              <w:rPr>
                <w:rFonts w:hint="eastAsia" w:ascii="宋体" w:hAnsi="宋体" w:eastAsia="宋体" w:cs="宋体"/>
                <w:b/>
                <w:sz w:val="24"/>
              </w:rPr>
            </w:pPr>
          </w:p>
        </w:tc>
      </w:tr>
      <w:tr w14:paraId="2800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50A2E28">
            <w:pPr>
              <w:tabs>
                <w:tab w:val="left" w:pos="5580"/>
              </w:tabs>
              <w:jc w:val="center"/>
              <w:rPr>
                <w:rFonts w:hint="eastAsia" w:ascii="宋体" w:hAnsi="宋体" w:eastAsia="宋体" w:cs="宋体"/>
                <w:sz w:val="24"/>
              </w:rPr>
            </w:pPr>
          </w:p>
        </w:tc>
        <w:tc>
          <w:tcPr>
            <w:tcW w:w="1498" w:type="pct"/>
            <w:vAlign w:val="center"/>
          </w:tcPr>
          <w:p w14:paraId="4964C2A0">
            <w:pPr>
              <w:tabs>
                <w:tab w:val="left" w:pos="5580"/>
              </w:tabs>
              <w:jc w:val="center"/>
              <w:rPr>
                <w:rFonts w:hint="eastAsia" w:ascii="宋体" w:hAnsi="宋体" w:eastAsia="宋体" w:cs="宋体"/>
                <w:sz w:val="24"/>
              </w:rPr>
            </w:pPr>
          </w:p>
        </w:tc>
        <w:tc>
          <w:tcPr>
            <w:tcW w:w="1114" w:type="pct"/>
            <w:vAlign w:val="center"/>
          </w:tcPr>
          <w:p w14:paraId="6361A34C">
            <w:pPr>
              <w:tabs>
                <w:tab w:val="left" w:pos="5580"/>
              </w:tabs>
              <w:jc w:val="center"/>
              <w:rPr>
                <w:rFonts w:hint="eastAsia" w:ascii="宋体" w:hAnsi="宋体" w:eastAsia="宋体" w:cs="宋体"/>
                <w:sz w:val="24"/>
              </w:rPr>
            </w:pPr>
          </w:p>
        </w:tc>
        <w:tc>
          <w:tcPr>
            <w:tcW w:w="992" w:type="pct"/>
            <w:vAlign w:val="center"/>
          </w:tcPr>
          <w:p w14:paraId="2271C603">
            <w:pPr>
              <w:tabs>
                <w:tab w:val="left" w:pos="5580"/>
              </w:tabs>
              <w:jc w:val="center"/>
              <w:rPr>
                <w:rFonts w:hint="eastAsia" w:ascii="宋体" w:hAnsi="宋体" w:eastAsia="宋体" w:cs="宋体"/>
                <w:sz w:val="24"/>
              </w:rPr>
            </w:pPr>
          </w:p>
        </w:tc>
        <w:tc>
          <w:tcPr>
            <w:tcW w:w="949" w:type="pct"/>
            <w:vAlign w:val="center"/>
          </w:tcPr>
          <w:p w14:paraId="6FB93348">
            <w:pPr>
              <w:tabs>
                <w:tab w:val="left" w:pos="5580"/>
              </w:tabs>
              <w:jc w:val="center"/>
              <w:rPr>
                <w:rFonts w:hint="eastAsia" w:ascii="宋体" w:hAnsi="宋体" w:eastAsia="宋体" w:cs="宋体"/>
                <w:sz w:val="24"/>
              </w:rPr>
            </w:pPr>
          </w:p>
        </w:tc>
      </w:tr>
    </w:tbl>
    <w:p w14:paraId="463BE1AB">
      <w:pPr>
        <w:autoSpaceDE w:val="0"/>
        <w:autoSpaceDN w:val="0"/>
        <w:adjustRightInd w:val="0"/>
        <w:jc w:val="left"/>
        <w:rPr>
          <w:rFonts w:hint="eastAsia" w:ascii="宋体" w:hAnsi="宋体" w:eastAsia="宋体" w:cs="宋体"/>
          <w:color w:val="000000"/>
          <w:kern w:val="0"/>
          <w:sz w:val="24"/>
        </w:rPr>
      </w:pPr>
    </w:p>
    <w:p w14:paraId="28D7F10E">
      <w:pPr>
        <w:autoSpaceDE w:val="0"/>
        <w:autoSpaceDN w:val="0"/>
        <w:adjustRightInd w:val="0"/>
        <w:jc w:val="left"/>
        <w:rPr>
          <w:rFonts w:hint="eastAsia" w:ascii="宋体" w:hAnsi="宋体" w:eastAsia="宋体" w:cs="宋体"/>
          <w:color w:val="000000"/>
          <w:kern w:val="0"/>
          <w:sz w:val="24"/>
        </w:rPr>
      </w:pPr>
    </w:p>
    <w:p w14:paraId="6C8D8AF3">
      <w:pPr>
        <w:autoSpaceDE w:val="0"/>
        <w:autoSpaceDN w:val="0"/>
        <w:adjustRightInd w:val="0"/>
        <w:jc w:val="left"/>
        <w:rPr>
          <w:rFonts w:hint="eastAsia" w:ascii="宋体" w:hAnsi="宋体" w:eastAsia="宋体" w:cs="宋体"/>
          <w:color w:val="000000"/>
          <w:kern w:val="0"/>
          <w:sz w:val="24"/>
        </w:rPr>
      </w:pPr>
    </w:p>
    <w:p w14:paraId="3BCD190F">
      <w:pPr>
        <w:autoSpaceDE w:val="0"/>
        <w:autoSpaceDN w:val="0"/>
        <w:adjustRightInd w:val="0"/>
        <w:jc w:val="left"/>
        <w:rPr>
          <w:rFonts w:hint="eastAsia" w:ascii="宋体" w:hAnsi="宋体" w:eastAsia="宋体" w:cs="宋体"/>
          <w:color w:val="000000"/>
          <w:kern w:val="0"/>
          <w:sz w:val="24"/>
        </w:rPr>
      </w:pPr>
    </w:p>
    <w:p w14:paraId="1B27F59D">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.此表中，每包的最后报价应和《最后分项报价表》中的总价相一致。</w:t>
      </w:r>
    </w:p>
    <w:p w14:paraId="4962882E">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67AD08A3">
      <w:pPr>
        <w:pStyle w:val="209"/>
        <w:ind w:left="642" w:leftChars="227" w:hanging="165" w:hangingChars="69"/>
        <w:rPr>
          <w:rFonts w:hint="eastAsia" w:ascii="宋体" w:hAnsi="宋体" w:eastAsia="宋体" w:cs="宋体"/>
          <w:sz w:val="24"/>
          <w:szCs w:val="24"/>
        </w:rPr>
      </w:pPr>
      <w:r>
        <w:rPr>
          <w:rFonts w:hint="eastAsia" w:ascii="宋体" w:hAnsi="宋体" w:eastAsia="宋体" w:cs="宋体"/>
          <w:sz w:val="24"/>
          <w:szCs w:val="24"/>
        </w:rPr>
        <w:t>3.此表无需在响应文件中提交，磋商后供应商按磋商小组要求提交。</w:t>
      </w:r>
    </w:p>
    <w:p w14:paraId="14E6C0C1">
      <w:pPr>
        <w:tabs>
          <w:tab w:val="left" w:pos="5580"/>
        </w:tabs>
        <w:ind w:firstLine="480" w:firstLineChars="200"/>
        <w:rPr>
          <w:rFonts w:hint="eastAsia" w:ascii="宋体" w:hAnsi="宋体" w:eastAsia="宋体" w:cs="宋体"/>
          <w:color w:val="000000"/>
          <w:sz w:val="24"/>
          <w:szCs w:val="20"/>
        </w:rPr>
      </w:pPr>
    </w:p>
    <w:p w14:paraId="7F51FEE7">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4A3F4E6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ACEE39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供应商授权代表签字（或加盖供应商公章）</w:t>
      </w:r>
      <w:r>
        <w:rPr>
          <w:rFonts w:hint="eastAsia" w:ascii="宋体" w:hAnsi="宋体" w:eastAsia="宋体" w:cs="宋体"/>
          <w:color w:val="000000"/>
          <w:sz w:val="24"/>
          <w:lang w:val="zh-CN"/>
        </w:rPr>
        <w:t xml:space="preserve">：___________ </w:t>
      </w:r>
    </w:p>
    <w:p w14:paraId="54F81723">
      <w:pPr>
        <w:widowControl/>
        <w:jc w:val="left"/>
        <w:rPr>
          <w:rFonts w:hint="eastAsia" w:ascii="宋体" w:hAnsi="宋体" w:eastAsia="宋体" w:cs="宋体"/>
        </w:rPr>
      </w:pPr>
      <w:r>
        <w:rPr>
          <w:rFonts w:hint="eastAsia" w:ascii="宋体" w:hAnsi="宋体" w:eastAsia="宋体" w:cs="宋体"/>
          <w:color w:val="000000"/>
          <w:sz w:val="24"/>
          <w:szCs w:val="20"/>
        </w:rPr>
        <w:t xml:space="preserve">日期：____年____月____日  </w:t>
      </w:r>
      <w:bookmarkEnd w:id="827"/>
      <w:bookmarkEnd w:id="828"/>
    </w:p>
    <w:sectPr>
      <w:headerReference r:id="rId31" w:type="default"/>
      <w:footerReference r:id="rId32"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F001">
    <w:pPr>
      <w:pStyle w:val="28"/>
      <w:jc w:val="center"/>
      <w:rPr>
        <w:rFonts w:ascii="Times New Roma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B64D8">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6B64D8">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D5D4">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A29A618">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5888">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B2AF">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6B929F82">
    <w:pPr>
      <w:pStyle w:val="28"/>
      <w:ind w:right="360"/>
    </w:pPr>
  </w:p>
  <w:p w14:paraId="7409497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9AF8">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998D">
    <w:pPr>
      <w:pStyle w:val="28"/>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472B899F">
    <w:pPr>
      <w:pStyle w:val="28"/>
      <w:ind w:right="360"/>
    </w:pPr>
  </w:p>
  <w:p w14:paraId="2D6B736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AC11">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030C3">
    <w:pPr>
      <w:spacing w:line="229" w:lineRule="auto"/>
      <w:ind w:left="4534"/>
      <w:rPr>
        <w:rFonts w:ascii="宋体" w:hAnsi="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AD9E4">
                          <w:pPr>
                            <w:pStyle w:val="28"/>
                          </w:pPr>
                          <w:r>
                            <w:fldChar w:fldCharType="begin"/>
                          </w:r>
                          <w:r>
                            <w:instrText xml:space="preserve"> PAGE  \* MERGEFORMAT </w:instrText>
                          </w:r>
                          <w:r>
                            <w:fldChar w:fldCharType="separate"/>
                          </w:r>
                          <w:r>
                            <w:t>156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fill on="f" focussize="0,0"/>
              <v:stroke on="f"/>
              <v:imagedata o:title=""/>
              <o:lock v:ext="edit" aspectratio="f"/>
              <v:textbox inset="0mm,0mm,0mm,0mm" style="mso-fit-shape-to-text:t;">
                <w:txbxContent>
                  <w:p w14:paraId="6F4AD9E4">
                    <w:pPr>
                      <w:pStyle w:val="2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D849">
    <w:pPr>
      <w:spacing w:line="229" w:lineRule="auto"/>
      <w:ind w:left="4450"/>
      <w:rPr>
        <w:rFonts w:ascii="宋体" w:hAnsi="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AEC301">
                          <w:pPr>
                            <w:pStyle w:val="28"/>
                          </w:pPr>
                          <w:r>
                            <w:fldChar w:fldCharType="begin"/>
                          </w:r>
                          <w:r>
                            <w:instrText xml:space="preserve"> PAGE  \* MERGEFORMAT </w:instrText>
                          </w:r>
                          <w:r>
                            <w:fldChar w:fldCharType="separate"/>
                          </w:r>
                          <w:r>
                            <w:t>159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6EAEC301">
                    <w:pPr>
                      <w:pStyle w:val="28"/>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7B9D">
    <w:pPr>
      <w:pStyle w:val="28"/>
      <w:framePr w:wrap="around" w:vAnchor="text" w:hAnchor="margin" w:xAlign="center" w:y="1"/>
      <w:rPr>
        <w:rStyle w:val="53"/>
      </w:rPr>
    </w:pPr>
    <w:r>
      <w:fldChar w:fldCharType="begin"/>
    </w:r>
    <w:r>
      <w:rPr>
        <w:rStyle w:val="53"/>
      </w:rPr>
      <w:instrText xml:space="preserve">PAGE  </w:instrText>
    </w:r>
    <w:r>
      <w:fldChar w:fldCharType="end"/>
    </w:r>
  </w:p>
  <w:p w14:paraId="7A3618B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0FAA">
    <w:pPr>
      <w:pStyle w:val="28"/>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065D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3065D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EB07">
    <w:pPr>
      <w:pStyle w:val="28"/>
      <w:jc w:val="center"/>
      <w:rPr>
        <w:rFonts w:ascii="Times New Roma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157"/>
                          </w:sdtPr>
                          <w:sdtEndPr>
                            <w:rPr>
                              <w:rFonts w:ascii="Times New Roman"/>
                            </w:rPr>
                          </w:sdtEndPr>
                          <w:sdtContent>
                            <w:p w14:paraId="524E6BF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367EB6D3">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8157"/>
                    </w:sdtPr>
                    <w:sdtEndPr>
                      <w:rPr>
                        <w:rFonts w:ascii="Times New Roman"/>
                      </w:rPr>
                    </w:sdtEndPr>
                    <w:sdtContent>
                      <w:p w14:paraId="524E6BF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367EB6D3">
                    <w:pPr>
                      <w:rPr>
                        <w:rFonts w:ascii="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27F4">
    <w:pPr>
      <w:pStyle w:val="28"/>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511"/>
                          </w:sdtPr>
                          <w:sdtContent>
                            <w:p w14:paraId="7874C204">
                              <w:pPr>
                                <w:pStyle w:val="28"/>
                                <w:jc w:val="center"/>
                              </w:pPr>
                              <w:r>
                                <w:fldChar w:fldCharType="begin"/>
                              </w:r>
                              <w:r>
                                <w:instrText xml:space="preserve">PAGE   \* MERGEFORMAT</w:instrText>
                              </w:r>
                              <w:r>
                                <w:fldChar w:fldCharType="separate"/>
                              </w:r>
                              <w:r>
                                <w:rPr>
                                  <w:lang w:val="zh-CN"/>
                                </w:rPr>
                                <w:t>1</w:t>
                              </w:r>
                              <w:r>
                                <w:fldChar w:fldCharType="end"/>
                              </w:r>
                            </w:p>
                          </w:sdtContent>
                        </w:sdt>
                        <w:p w14:paraId="3D3C3DE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9511"/>
                    </w:sdtPr>
                    <w:sdtContent>
                      <w:p w14:paraId="7874C204">
                        <w:pPr>
                          <w:pStyle w:val="28"/>
                          <w:jc w:val="center"/>
                        </w:pPr>
                        <w:r>
                          <w:fldChar w:fldCharType="begin"/>
                        </w:r>
                        <w:r>
                          <w:instrText xml:space="preserve">PAGE   \* MERGEFORMAT</w:instrText>
                        </w:r>
                        <w:r>
                          <w:fldChar w:fldCharType="separate"/>
                        </w:r>
                        <w:r>
                          <w:rPr>
                            <w:lang w:val="zh-CN"/>
                          </w:rPr>
                          <w:t>1</w:t>
                        </w:r>
                        <w:r>
                          <w:fldChar w:fldCharType="end"/>
                        </w:r>
                      </w:p>
                    </w:sdtContent>
                  </w:sdt>
                  <w:p w14:paraId="3D3C3DE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1B98">
    <w:pPr>
      <w:spacing w:line="229" w:lineRule="auto"/>
      <w:rPr>
        <w:rFonts w:ascii="宋体" w:hAnsi="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7B62D">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E7B62D">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37AC">
    <w:pPr>
      <w:pStyle w:val="17"/>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B01B0">
                          <w:pPr>
                            <w:pStyle w:val="2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9B01B0">
                    <w:pPr>
                      <w:pStyle w:val="2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F880A">
    <w:pPr>
      <w:pStyle w:val="17"/>
      <w:spacing w:line="14" w:lineRule="auto"/>
      <w:rPr>
        <w:sz w:val="2"/>
      </w:rPr>
    </w:pPr>
    <w:r>
      <w:rPr>
        <w:sz w:val="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8738A">
                          <w:pPr>
                            <w:pStyle w:val="2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8738A">
                    <w:pPr>
                      <w:pStyle w:val="2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5D61">
    <w:pPr>
      <w:pStyle w:val="17"/>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4293D">
                          <w:pPr>
                            <w:pStyle w:val="28"/>
                          </w:pPr>
                          <w:r>
                            <w:fldChar w:fldCharType="begin"/>
                          </w:r>
                          <w:r>
                            <w:instrText xml:space="preserve"> PAGE  \* MERGEFORMAT </w:instrText>
                          </w:r>
                          <w:r>
                            <w:fldChar w:fldCharType="separate"/>
                          </w:r>
                          <w:r>
                            <w:t>151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0034293D">
                    <w:pPr>
                      <w:pStyle w:val="28"/>
                    </w:pPr>
                    <w:r>
                      <w:fldChar w:fldCharType="begin"/>
                    </w:r>
                    <w:r>
                      <w:instrText xml:space="preserve"> PAGE  \* MERGEFORMAT </w:instrText>
                    </w:r>
                    <w:r>
                      <w:fldChar w:fldCharType="separate"/>
                    </w:r>
                    <w:r>
                      <w:t>151</w:t>
                    </w:r>
                    <w:r>
                      <w:fldChar w:fldCharType="end"/>
                    </w:r>
                  </w:p>
                </w:txbxContent>
              </v:textbox>
            </v:shape>
          </w:pict>
        </mc:Fallback>
      </mc:AlternateContent>
    </w:r>
  </w:p>
  <w:p w14:paraId="50C9BB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A73A">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6C9E">
    <w:pPr>
      <w:pStyle w:val="29"/>
    </w:pPr>
  </w:p>
  <w:p w14:paraId="63B97C7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AB4A">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46758">
    <w:pPr>
      <w:spacing w:before="48" w:line="219" w:lineRule="auto"/>
      <w:ind w:right="28"/>
      <w:jc w:val="right"/>
      <w:rPr>
        <w:rFonts w:ascii="宋体" w:hAnsi="宋体" w:cs="宋体"/>
        <w:sz w:val="18"/>
        <w:szCs w:val="18"/>
      </w:rPr>
    </w:pPr>
    <w:r>
      <mc:AlternateContent>
        <mc:Choice Requires="wps">
          <w:drawing>
            <wp:anchor distT="0" distB="0" distL="114300" distR="114300" simplePos="0" relativeHeight="251666432"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3.6pt;margin-top:55.2pt;height:0.75pt;width:456.5pt;mso-position-horizontal-relative:page;mso-position-vertical-relative:page;z-index:251666432;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VeyydkAAAAMAQAADwAAAAAAAAAB&#10;ACAAAAAiAAAAZHJzL2Rvd25yZXYueG1sUEsBAhQAFAAAAAgAh07iQMcVyXxIAgAAxwQAAA4AAAAA&#10;AAAAAQAgAAAAKAEAAGRycy9lMm9Eb2MueG1sUEsFBgAAAAAGAAYAWQEAAOIFA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D261">
    <w:pPr>
      <w:spacing w:before="48" w:line="219" w:lineRule="auto"/>
      <w:ind w:right="28"/>
      <w:jc w:val="right"/>
      <w:rPr>
        <w:rFonts w:ascii="宋体" w:hAnsi="宋体" w:cs="宋体"/>
        <w:sz w:val="18"/>
        <w:szCs w:val="18"/>
      </w:rPr>
    </w:pPr>
    <w:r>
      <mc:AlternateContent>
        <mc:Choice Requires="wps">
          <w:drawing>
            <wp:anchor distT="0" distB="0" distL="114300" distR="114300" simplePos="0" relativeHeight="251659264" behindDoc="0" locked="0" layoutInCell="0" allowOverlap="1">
              <wp:simplePos x="0" y="0"/>
              <wp:positionH relativeFrom="page">
                <wp:posOffset>1061720</wp:posOffset>
              </wp:positionH>
              <wp:positionV relativeFrom="page">
                <wp:posOffset>701040</wp:posOffset>
              </wp:positionV>
              <wp:extent cx="579755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5797550" cy="9525"/>
                      </a:xfrm>
                      <a:custGeom>
                        <a:avLst/>
                        <a:gdLst/>
                        <a:ahLst/>
                        <a:cxnLst/>
                        <a:rect l="0" t="0" r="0" b="0"/>
                        <a:pathLst>
                          <a:path w="9130" h="15">
                            <a:moveTo>
                              <a:pt x="0" y="7"/>
                            </a:moveTo>
                            <a:lnTo>
                              <a:pt x="912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3.6pt;margin-top:55.2pt;height:0.75pt;width:456.5pt;mso-position-horizontal-relative:page;mso-position-vertical-relative:page;z-index:251659264;mso-width-relative:page;mso-height-relative:page;" filled="f" stroked="t" coordsize="9130,15" o:allowincell="f" o:gfxdata="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V7LJ2QAAAAwBAAAPAAAAAAAAAAEA&#10;IAAAACIAAABkcnMvZG93bnJldi54bWxQSwECFAAUAAAACACHTuJAgHjVVkcCAADHBAAADgAAAAAA&#10;AAABACAAAAAoAQAAZHJzL2Uyb0RvYy54bWxQSwUGAAAAAAYABgBZAQAA4QUAAAAA&#10;" path="m0,7l9129,7e">
              <v:fill on="f" focussize="0,0"/>
              <v:stroke color="#000000" miterlimit="10" joinstyle="miter"/>
              <v:imagedata o:title=""/>
              <o:lock v:ext="edit" aspectratio="f"/>
            </v:shape>
          </w:pict>
        </mc:Fallback>
      </mc:AlternateContent>
    </w:r>
    <w:r>
      <w:rPr>
        <w:rFonts w:ascii="宋体" w:hAnsi="宋体" w:cs="宋体"/>
        <w:spacing w:val="-1"/>
        <w:sz w:val="18"/>
        <w:szCs w:val="18"/>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1BD8">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4436">
    <w:pPr>
      <w:spacing w:before="48" w:line="219" w:lineRule="auto"/>
      <w:ind w:right="28"/>
      <w:jc w:val="right"/>
      <w:rPr>
        <w:rFonts w:ascii="宋体" w:hAnsi="宋体" w:cs="宋体"/>
        <w:sz w:val="18"/>
        <w:szCs w:val="18"/>
      </w:rPr>
    </w:pPr>
    <w:r>
      <w:rPr>
        <w:rFonts w:ascii="宋体" w:hAnsi="宋体" w:cs="宋体"/>
        <w:spacing w:val="-1"/>
        <w:sz w:val="18"/>
        <w:szCs w:val="18"/>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BC6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ECC3">
    <w:pPr>
      <w:pStyle w:val="17"/>
      <w:rPr>
        <w:sz w:val="20"/>
      </w:rPr>
    </w:pPr>
    <w:r>
      <mc:AlternateContent>
        <mc:Choice Requires="wps">
          <w:drawing>
            <wp:anchor distT="0" distB="0" distL="114300" distR="114300" simplePos="0" relativeHeight="251670528" behindDoc="1" locked="0" layoutInCell="1" allowOverlap="1">
              <wp:simplePos x="0" y="0"/>
              <wp:positionH relativeFrom="page">
                <wp:posOffset>4120515</wp:posOffset>
              </wp:positionH>
              <wp:positionV relativeFrom="page">
                <wp:posOffset>544830</wp:posOffset>
              </wp:positionV>
              <wp:extent cx="2311400" cy="1397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311400" cy="139700"/>
                      </a:xfrm>
                      <a:prstGeom prst="rect">
                        <a:avLst/>
                      </a:prstGeom>
                      <a:noFill/>
                      <a:ln>
                        <a:noFill/>
                      </a:ln>
                    </wps:spPr>
                    <wps:txbx>
                      <w:txbxContent>
                        <w:p w14:paraId="26A3D1A3"/>
                      </w:txbxContent>
                    </wps:txbx>
                    <wps:bodyPr lIns="0" tIns="0" rIns="0" bIns="0" upright="1"/>
                  </wps:wsp>
                </a:graphicData>
              </a:graphic>
            </wp:anchor>
          </w:drawing>
        </mc:Choice>
        <mc:Fallback>
          <w:pict>
            <v:shape id="_x0000_s1026" o:spid="_x0000_s1026" o:spt="202" type="#_x0000_t202" style="position:absolute;left:0pt;margin-left:324.45pt;margin-top:42.9pt;height:11pt;width:182pt;mso-position-horizontal-relative:page;mso-position-vertical-relative:page;z-index:-251645952;mso-width-relative:page;mso-height-relative:page;" filled="f" stroked="f" coordsize="21600,21600" o:gfxdata="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FhrBtkAAAALAQAADwAAAAAAAAABACAAAAAiAAAAZHJzL2Rvd25yZXYueG1sUEsB&#10;AhQAFAAAAAgAh07iQIVmxnm7AQAAdAMAAA4AAAAAAAAAAQAgAAAAKAEAAGRycy9lMm9Eb2MueG1s&#10;UEsFBgAAAAAGAAYAWQEAAFUFAAAAAA==&#10;">
              <v:fill on="f" focussize="0,0"/>
              <v:stroke on="f"/>
              <v:imagedata o:title=""/>
              <o:lock v:ext="edit" aspectratio="f"/>
              <v:textbox inset="0mm,0mm,0mm,0mm">
                <w:txbxContent>
                  <w:p w14:paraId="26A3D1A3"/>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FC1E">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FBCA">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8E9D">
    <w:pPr>
      <w:pStyle w:val="29"/>
    </w:pPr>
  </w:p>
  <w:p w14:paraId="65EE390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7AC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DA4FD"/>
    <w:multiLevelType w:val="singleLevel"/>
    <w:tmpl w:val="B1FDA4FD"/>
    <w:lvl w:ilvl="0" w:tentative="0">
      <w:start w:val="1"/>
      <w:numFmt w:val="decimal"/>
      <w:lvlText w:val="%1."/>
      <w:lvlJc w:val="left"/>
      <w:pPr>
        <w:ind w:left="425" w:hanging="425"/>
      </w:pPr>
      <w:rPr>
        <w:rFonts w:hint="default"/>
      </w:rPr>
    </w:lvl>
  </w:abstractNum>
  <w:abstractNum w:abstractNumId="1">
    <w:nsid w:val="CB01B144"/>
    <w:multiLevelType w:val="singleLevel"/>
    <w:tmpl w:val="CB01B144"/>
    <w:lvl w:ilvl="0" w:tentative="0">
      <w:start w:val="1"/>
      <w:numFmt w:val="decimal"/>
      <w:lvlText w:val="%1."/>
      <w:lvlJc w:val="left"/>
      <w:pPr>
        <w:ind w:left="425" w:hanging="425"/>
      </w:pPr>
      <w:rPr>
        <w:rFonts w:hint="default"/>
      </w:rPr>
    </w:lvl>
  </w:abstractNum>
  <w:abstractNum w:abstractNumId="2">
    <w:nsid w:val="FE617AF4"/>
    <w:multiLevelType w:val="singleLevel"/>
    <w:tmpl w:val="FE617AF4"/>
    <w:lvl w:ilvl="0" w:tentative="0">
      <w:start w:val="3"/>
      <w:numFmt w:val="chineseCounting"/>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9"/>
    <w:multiLevelType w:val="singleLevel"/>
    <w:tmpl w:val="00000009"/>
    <w:lvl w:ilvl="0" w:tentative="0">
      <w:start w:val="4"/>
      <w:numFmt w:val="decimal"/>
      <w:suff w:val="nothing"/>
      <w:lvlText w:val="（%1）"/>
      <w:lvlJc w:val="left"/>
    </w:lvl>
  </w:abstractNum>
  <w:abstractNum w:abstractNumId="5">
    <w:nsid w:val="0000000A"/>
    <w:multiLevelType w:val="multilevel"/>
    <w:tmpl w:val="0000000A"/>
    <w:lvl w:ilvl="0" w:tentative="0">
      <w:start w:val="1"/>
      <w:numFmt w:val="decimal"/>
      <w:pStyle w:val="12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9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65"/>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1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1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220"/>
      <w:lvlText w:val="%1"/>
      <w:lvlJc w:val="left"/>
      <w:pPr>
        <w:ind w:left="680" w:hanging="680"/>
      </w:pPr>
      <w:rPr>
        <w:rFonts w:hint="eastAsia" w:ascii="宋体" w:hAnsi="宋体" w:eastAsia="宋体"/>
      </w:rPr>
    </w:lvl>
    <w:lvl w:ilvl="1" w:tentative="0">
      <w:start w:val="1"/>
      <w:numFmt w:val="decimal"/>
      <w:pStyle w:val="221"/>
      <w:lvlText w:val="%1.%2"/>
      <w:lvlJc w:val="left"/>
      <w:pPr>
        <w:ind w:left="851" w:hanging="851"/>
      </w:pPr>
      <w:rPr>
        <w:rFonts w:hint="eastAsia" w:ascii="宋体" w:hAnsi="宋体" w:eastAsia="宋体"/>
        <w:color w:val="auto"/>
      </w:rPr>
    </w:lvl>
    <w:lvl w:ilvl="2" w:tentative="0">
      <w:start w:val="1"/>
      <w:numFmt w:val="decimal"/>
      <w:pStyle w:val="22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7C163D0B"/>
    <w:multiLevelType w:val="multilevel"/>
    <w:tmpl w:val="7C163D0B"/>
    <w:lvl w:ilvl="0" w:tentative="0">
      <w:start w:val="2"/>
      <w:numFmt w:val="decimal"/>
      <w:lvlText w:val="%1"/>
      <w:lvlJc w:val="left"/>
      <w:pPr>
        <w:ind w:left="600" w:hanging="600"/>
      </w:pPr>
      <w:rPr>
        <w:rFonts w:hint="default" w:cs="宋体"/>
      </w:rPr>
    </w:lvl>
    <w:lvl w:ilvl="1" w:tentative="0">
      <w:start w:val="1"/>
      <w:numFmt w:val="decimal"/>
      <w:lvlText w:val="%1.%2"/>
      <w:lvlJc w:val="left"/>
      <w:pPr>
        <w:ind w:left="812" w:hanging="600"/>
      </w:pPr>
      <w:rPr>
        <w:rFonts w:hint="default" w:cs="宋体"/>
      </w:rPr>
    </w:lvl>
    <w:lvl w:ilvl="2" w:tentative="0">
      <w:start w:val="4"/>
      <w:numFmt w:val="decimal"/>
      <w:lvlText w:val="%1.%2.%3"/>
      <w:lvlJc w:val="left"/>
      <w:pPr>
        <w:ind w:left="1144" w:hanging="720"/>
      </w:pPr>
      <w:rPr>
        <w:rFonts w:hint="default" w:cs="宋体"/>
      </w:rPr>
    </w:lvl>
    <w:lvl w:ilvl="3" w:tentative="0">
      <w:start w:val="1"/>
      <w:numFmt w:val="decimal"/>
      <w:lvlText w:val="%1.%2.%3.%4"/>
      <w:lvlJc w:val="left"/>
      <w:pPr>
        <w:ind w:left="1716" w:hanging="1080"/>
      </w:pPr>
      <w:rPr>
        <w:rFonts w:hint="default" w:cs="宋体"/>
      </w:rPr>
    </w:lvl>
    <w:lvl w:ilvl="4" w:tentative="0">
      <w:start w:val="1"/>
      <w:numFmt w:val="decimal"/>
      <w:lvlText w:val="%1.%2.%3.%4.%5"/>
      <w:lvlJc w:val="left"/>
      <w:pPr>
        <w:ind w:left="1928" w:hanging="1080"/>
      </w:pPr>
      <w:rPr>
        <w:rFonts w:hint="default" w:cs="宋体"/>
      </w:rPr>
    </w:lvl>
    <w:lvl w:ilvl="5" w:tentative="0">
      <w:start w:val="1"/>
      <w:numFmt w:val="decimal"/>
      <w:lvlText w:val="%1.%2.%3.%4.%5.%6"/>
      <w:lvlJc w:val="left"/>
      <w:pPr>
        <w:ind w:left="2500" w:hanging="1440"/>
      </w:pPr>
      <w:rPr>
        <w:rFonts w:hint="default" w:cs="宋体"/>
      </w:rPr>
    </w:lvl>
    <w:lvl w:ilvl="6" w:tentative="0">
      <w:start w:val="1"/>
      <w:numFmt w:val="decimal"/>
      <w:lvlText w:val="%1.%2.%3.%4.%5.%6.%7"/>
      <w:lvlJc w:val="left"/>
      <w:pPr>
        <w:ind w:left="2712" w:hanging="1440"/>
      </w:pPr>
      <w:rPr>
        <w:rFonts w:hint="default" w:cs="宋体"/>
      </w:rPr>
    </w:lvl>
    <w:lvl w:ilvl="7" w:tentative="0">
      <w:start w:val="1"/>
      <w:numFmt w:val="decimal"/>
      <w:lvlText w:val="%1.%2.%3.%4.%5.%6.%7.%8"/>
      <w:lvlJc w:val="left"/>
      <w:pPr>
        <w:ind w:left="3284" w:hanging="1800"/>
      </w:pPr>
      <w:rPr>
        <w:rFonts w:hint="default" w:cs="宋体"/>
      </w:rPr>
    </w:lvl>
    <w:lvl w:ilvl="8" w:tentative="0">
      <w:start w:val="1"/>
      <w:numFmt w:val="decimal"/>
      <w:lvlText w:val="%1.%2.%3.%4.%5.%6.%7.%8.%9"/>
      <w:lvlJc w:val="left"/>
      <w:pPr>
        <w:ind w:left="3496" w:hanging="1800"/>
      </w:pPr>
      <w:rPr>
        <w:rFonts w:hint="default" w:cs="宋体"/>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0"/>
  </w:num>
  <w:num w:numId="9">
    <w:abstractNumId w:val="14"/>
  </w:num>
  <w:num w:numId="10">
    <w:abstractNumId w:val="3"/>
  </w:num>
  <w:num w:numId="11">
    <w:abstractNumId w:val="13"/>
  </w:num>
  <w:num w:numId="12">
    <w:abstractNumId w:val="0"/>
  </w:num>
  <w:num w:numId="13">
    <w:abstractNumId w:val="2"/>
  </w:num>
  <w:num w:numId="14">
    <w:abstractNumId w:val="1"/>
  </w:num>
  <w:num w:numId="15">
    <w:abstractNumId w:val="17"/>
  </w:num>
  <w:num w:numId="16">
    <w:abstractNumId w:val="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DB1"/>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EAB"/>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CE"/>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4EAC"/>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3F"/>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0C"/>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02E"/>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0AA8"/>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3E5"/>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66"/>
    <w:rsid w:val="00110F91"/>
    <w:rsid w:val="00111230"/>
    <w:rsid w:val="0011139D"/>
    <w:rsid w:val="0011174B"/>
    <w:rsid w:val="0011199A"/>
    <w:rsid w:val="00111AB0"/>
    <w:rsid w:val="00111B72"/>
    <w:rsid w:val="00111BB5"/>
    <w:rsid w:val="00111C2B"/>
    <w:rsid w:val="00111D5C"/>
    <w:rsid w:val="00111DD5"/>
    <w:rsid w:val="0011204B"/>
    <w:rsid w:val="00112212"/>
    <w:rsid w:val="001125D6"/>
    <w:rsid w:val="001125FB"/>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B4"/>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40"/>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B8"/>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91"/>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7D"/>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97FA6"/>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03B"/>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0D7"/>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4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585"/>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68"/>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0D"/>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6ED"/>
    <w:rsid w:val="002D0806"/>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3D4"/>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21E"/>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8"/>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12"/>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C6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CBA"/>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AA"/>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8D"/>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B7"/>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231"/>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3D"/>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867"/>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5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145"/>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0F"/>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1A"/>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3E"/>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93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589"/>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D1A"/>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F7"/>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72C"/>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2EB"/>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06"/>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62B"/>
    <w:rsid w:val="006768CA"/>
    <w:rsid w:val="006768CC"/>
    <w:rsid w:val="0067693D"/>
    <w:rsid w:val="006769FE"/>
    <w:rsid w:val="00676C29"/>
    <w:rsid w:val="00676E97"/>
    <w:rsid w:val="00676FD4"/>
    <w:rsid w:val="00677018"/>
    <w:rsid w:val="00677178"/>
    <w:rsid w:val="0067737E"/>
    <w:rsid w:val="0067759C"/>
    <w:rsid w:val="00677761"/>
    <w:rsid w:val="00677785"/>
    <w:rsid w:val="00677A2C"/>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0E55"/>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B9B"/>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AD6"/>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F92"/>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9D"/>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68"/>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7C8"/>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8BF"/>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8A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397"/>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AA3"/>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AB"/>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652"/>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DAD"/>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C"/>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31"/>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05F"/>
    <w:rsid w:val="008972B0"/>
    <w:rsid w:val="0089762D"/>
    <w:rsid w:val="008978F0"/>
    <w:rsid w:val="008979A2"/>
    <w:rsid w:val="00897CD7"/>
    <w:rsid w:val="008A0463"/>
    <w:rsid w:val="008A069D"/>
    <w:rsid w:val="008A0767"/>
    <w:rsid w:val="008A0B3C"/>
    <w:rsid w:val="008A0BA2"/>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2E3"/>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1B"/>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B61"/>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BA9"/>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A5B"/>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6D"/>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C7E8C"/>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CD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BD"/>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2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95D"/>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2FDD"/>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04"/>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0FB"/>
    <w:rsid w:val="00A83359"/>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73B"/>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4A"/>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4FBB"/>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20"/>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296"/>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39"/>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4B"/>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EF"/>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2E1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91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DC"/>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99F"/>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89"/>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4B08"/>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55A"/>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3A9"/>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DB"/>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5F05"/>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BB9"/>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A0"/>
    <w:rsid w:val="00C15354"/>
    <w:rsid w:val="00C153EC"/>
    <w:rsid w:val="00C1563D"/>
    <w:rsid w:val="00C157A3"/>
    <w:rsid w:val="00C15828"/>
    <w:rsid w:val="00C15B14"/>
    <w:rsid w:val="00C15D1E"/>
    <w:rsid w:val="00C15F1E"/>
    <w:rsid w:val="00C16276"/>
    <w:rsid w:val="00C1649C"/>
    <w:rsid w:val="00C165C2"/>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9A2"/>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0"/>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147"/>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4BC"/>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60B"/>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0F9"/>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EF"/>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27"/>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85"/>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C7"/>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13"/>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76"/>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2E"/>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D2C"/>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0F1"/>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B9"/>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8F34B0"/>
    <w:rsid w:val="094B3B92"/>
    <w:rsid w:val="0B660C1A"/>
    <w:rsid w:val="0B85616C"/>
    <w:rsid w:val="0D5975E8"/>
    <w:rsid w:val="0F3D75E0"/>
    <w:rsid w:val="0F7E51C4"/>
    <w:rsid w:val="15931427"/>
    <w:rsid w:val="17F93E0B"/>
    <w:rsid w:val="1C455CA5"/>
    <w:rsid w:val="1D2C69D2"/>
    <w:rsid w:val="1EC00522"/>
    <w:rsid w:val="239E00B4"/>
    <w:rsid w:val="251E74A4"/>
    <w:rsid w:val="27843CE5"/>
    <w:rsid w:val="2B2160A9"/>
    <w:rsid w:val="2DF80479"/>
    <w:rsid w:val="32EB653A"/>
    <w:rsid w:val="34400C84"/>
    <w:rsid w:val="3BCB6780"/>
    <w:rsid w:val="3C5C6B23"/>
    <w:rsid w:val="3D462090"/>
    <w:rsid w:val="3F9651BD"/>
    <w:rsid w:val="42CD0A98"/>
    <w:rsid w:val="431A0C09"/>
    <w:rsid w:val="480E2158"/>
    <w:rsid w:val="4B65373A"/>
    <w:rsid w:val="4D00163A"/>
    <w:rsid w:val="4DD17FD7"/>
    <w:rsid w:val="4F0F5BE3"/>
    <w:rsid w:val="52422029"/>
    <w:rsid w:val="53DA7C09"/>
    <w:rsid w:val="53FD3F9C"/>
    <w:rsid w:val="55040901"/>
    <w:rsid w:val="56DF05DE"/>
    <w:rsid w:val="57FC6189"/>
    <w:rsid w:val="5915178B"/>
    <w:rsid w:val="5CAF06FA"/>
    <w:rsid w:val="5F073306"/>
    <w:rsid w:val="5F5F73B9"/>
    <w:rsid w:val="64D1287F"/>
    <w:rsid w:val="66E22918"/>
    <w:rsid w:val="6838144E"/>
    <w:rsid w:val="68AA7398"/>
    <w:rsid w:val="6B410144"/>
    <w:rsid w:val="6C9542CF"/>
    <w:rsid w:val="74161AF0"/>
    <w:rsid w:val="742C597A"/>
    <w:rsid w:val="7CE02C9B"/>
    <w:rsid w:val="7FD654C2"/>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8"/>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3"/>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76"/>
    <w:qFormat/>
    <w:uiPriority w:val="35"/>
    <w:pPr>
      <w:spacing w:line="480" w:lineRule="auto"/>
    </w:pPr>
    <w:rPr>
      <w:rFonts w:ascii="华文中宋" w:hAnsi="华文中宋" w:eastAsia="华文中宋"/>
      <w:sz w:val="36"/>
      <w:szCs w:val="20"/>
    </w:rPr>
  </w:style>
  <w:style w:type="paragraph" w:styleId="14">
    <w:name w:val="Document Map"/>
    <w:basedOn w:val="1"/>
    <w:link w:val="77"/>
    <w:qFormat/>
    <w:uiPriority w:val="99"/>
    <w:pPr>
      <w:shd w:val="clear" w:color="auto" w:fill="000080"/>
    </w:pPr>
  </w:style>
  <w:style w:type="paragraph" w:styleId="15">
    <w:name w:val="annotation text"/>
    <w:basedOn w:val="1"/>
    <w:link w:val="78"/>
    <w:qFormat/>
    <w:uiPriority w:val="99"/>
    <w:pPr>
      <w:jc w:val="left"/>
    </w:pPr>
  </w:style>
  <w:style w:type="paragraph" w:styleId="16">
    <w:name w:val="Body Text 3"/>
    <w:basedOn w:val="1"/>
    <w:link w:val="79"/>
    <w:qFormat/>
    <w:uiPriority w:val="0"/>
    <w:pPr>
      <w:spacing w:after="120"/>
    </w:pPr>
    <w:rPr>
      <w:sz w:val="16"/>
      <w:szCs w:val="16"/>
    </w:rPr>
  </w:style>
  <w:style w:type="paragraph" w:styleId="17">
    <w:name w:val="Body Text"/>
    <w:basedOn w:val="1"/>
    <w:link w:val="63"/>
    <w:qFormat/>
    <w:uiPriority w:val="99"/>
    <w:pPr>
      <w:tabs>
        <w:tab w:val="left" w:pos="567"/>
      </w:tabs>
      <w:spacing w:before="120" w:line="22" w:lineRule="atLeast"/>
    </w:pPr>
    <w:rPr>
      <w:rFonts w:ascii="宋体" w:hAnsi="宋体"/>
      <w:sz w:val="24"/>
    </w:rPr>
  </w:style>
  <w:style w:type="paragraph" w:styleId="18">
    <w:name w:val="Body Text Indent"/>
    <w:basedOn w:val="1"/>
    <w:link w:val="64"/>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80"/>
    <w:qFormat/>
    <w:uiPriority w:val="0"/>
    <w:rPr>
      <w:rFonts w:hint="eastAsia"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81"/>
    <w:qFormat/>
    <w:uiPriority w:val="0"/>
    <w:pPr>
      <w:ind w:left="100" w:leftChars="2500"/>
    </w:pPr>
    <w:rPr>
      <w:rFonts w:ascii="仿宋_GB2312" w:hAnsi="宋体" w:eastAsia="仿宋_GB2312"/>
      <w:color w:val="000000"/>
      <w:sz w:val="24"/>
    </w:rPr>
  </w:style>
  <w:style w:type="paragraph" w:styleId="26">
    <w:name w:val="Body Text Indent 2"/>
    <w:basedOn w:val="1"/>
    <w:link w:val="82"/>
    <w:qFormat/>
    <w:uiPriority w:val="0"/>
    <w:pPr>
      <w:ind w:firstLine="480" w:firstLineChars="200"/>
    </w:pPr>
    <w:rPr>
      <w:rFonts w:ascii="仿宋_GB2312" w:eastAsia="仿宋_GB2312"/>
      <w:sz w:val="24"/>
    </w:rPr>
  </w:style>
  <w:style w:type="paragraph" w:styleId="27">
    <w:name w:val="Balloon Text"/>
    <w:basedOn w:val="1"/>
    <w:link w:val="83"/>
    <w:qFormat/>
    <w:uiPriority w:val="99"/>
    <w:rPr>
      <w:sz w:val="18"/>
      <w:szCs w:val="18"/>
    </w:rPr>
  </w:style>
  <w:style w:type="paragraph" w:styleId="28">
    <w:name w:val="footer"/>
    <w:basedOn w:val="1"/>
    <w:link w:val="84"/>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39"/>
    <w:pPr>
      <w:ind w:left="1260" w:leftChars="600"/>
    </w:pPr>
  </w:style>
  <w:style w:type="paragraph" w:styleId="32">
    <w:name w:val="index heading"/>
    <w:basedOn w:val="1"/>
    <w:next w:val="33"/>
    <w:autoRedefine/>
    <w:qFormat/>
    <w:uiPriority w:val="0"/>
    <w:rPr>
      <w:rFonts w:ascii="Calibri" w:hAnsi="Calibri"/>
      <w:szCs w:val="20"/>
    </w:rPr>
  </w:style>
  <w:style w:type="paragraph" w:styleId="33">
    <w:name w:val="index 1"/>
    <w:basedOn w:val="1"/>
    <w:next w:val="1"/>
    <w:qFormat/>
    <w:uiPriority w:val="0"/>
    <w:rPr>
      <w:szCs w:val="20"/>
    </w:rPr>
  </w:style>
  <w:style w:type="paragraph" w:styleId="34">
    <w:name w:val="Subtitle"/>
    <w:basedOn w:val="1"/>
    <w:next w:val="1"/>
    <w:link w:val="263"/>
    <w:autoRedefine/>
    <w:qFormat/>
    <w:uiPriority w:val="11"/>
    <w:pPr>
      <w:widowControl/>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autoRedefine/>
    <w:qFormat/>
    <w:uiPriority w:val="0"/>
    <w:pPr>
      <w:tabs>
        <w:tab w:val="left" w:pos="420"/>
      </w:tabs>
      <w:spacing w:line="360" w:lineRule="auto"/>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4"/>
    <w:unhideWhenUsed/>
    <w:qFormat/>
    <w:uiPriority w:val="99"/>
    <w:pPr>
      <w:spacing w:after="120" w:line="480" w:lineRule="auto"/>
    </w:pPr>
  </w:style>
  <w:style w:type="paragraph" w:styleId="41">
    <w:name w:val="Message Header"/>
    <w:basedOn w:val="1"/>
    <w:next w:val="17"/>
    <w:link w:val="265"/>
    <w:autoRedefine/>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color w:val="000000"/>
      <w:sz w:val="28"/>
    </w:rPr>
  </w:style>
  <w:style w:type="paragraph" w:styleId="42">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link w:val="88"/>
    <w:qFormat/>
    <w:uiPriority w:val="10"/>
    <w:pPr>
      <w:jc w:val="center"/>
      <w:outlineLvl w:val="0"/>
    </w:pPr>
    <w:rPr>
      <w:b/>
      <w:sz w:val="32"/>
      <w:szCs w:val="20"/>
    </w:rPr>
  </w:style>
  <w:style w:type="paragraph" w:styleId="45">
    <w:name w:val="annotation subject"/>
    <w:basedOn w:val="15"/>
    <w:next w:val="15"/>
    <w:link w:val="89"/>
    <w:qFormat/>
    <w:uiPriority w:val="99"/>
    <w:rPr>
      <w:b/>
      <w:bCs/>
    </w:rPr>
  </w:style>
  <w:style w:type="paragraph" w:styleId="46">
    <w:name w:val="Body Text First Indent"/>
    <w:basedOn w:val="1"/>
    <w:link w:val="266"/>
    <w:autoRedefine/>
    <w:unhideWhenUsed/>
    <w:qFormat/>
    <w:uiPriority w:val="99"/>
    <w:pPr>
      <w:tabs>
        <w:tab w:val="left" w:pos="567"/>
      </w:tabs>
      <w:ind w:firstLine="420" w:firstLineChars="100"/>
    </w:pPr>
  </w:style>
  <w:style w:type="paragraph" w:styleId="47">
    <w:name w:val="Body Text First Indent 2"/>
    <w:basedOn w:val="18"/>
    <w:link w:val="65"/>
    <w:qFormat/>
    <w:uiPriority w:val="0"/>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TML Definition"/>
    <w:basedOn w:val="51"/>
    <w:autoRedefine/>
    <w:unhideWhenUsed/>
    <w:qFormat/>
    <w:uiPriority w:val="0"/>
  </w:style>
  <w:style w:type="character" w:styleId="57">
    <w:name w:val="HTML Acronym"/>
    <w:basedOn w:val="51"/>
    <w:autoRedefine/>
    <w:unhideWhenUsed/>
    <w:qFormat/>
    <w:uiPriority w:val="0"/>
  </w:style>
  <w:style w:type="character" w:styleId="58">
    <w:name w:val="HTML Variable"/>
    <w:basedOn w:val="51"/>
    <w:autoRedefine/>
    <w:unhideWhenUsed/>
    <w:qFormat/>
    <w:uiPriority w:val="0"/>
  </w:style>
  <w:style w:type="character" w:styleId="59">
    <w:name w:val="Hyperlink"/>
    <w:qFormat/>
    <w:uiPriority w:val="99"/>
    <w:rPr>
      <w:color w:val="0000FF"/>
      <w:u w:val="single"/>
    </w:rPr>
  </w:style>
  <w:style w:type="character" w:styleId="60">
    <w:name w:val="HTML Code"/>
    <w:basedOn w:val="51"/>
    <w:autoRedefin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qFormat/>
    <w:uiPriority w:val="0"/>
    <w:rPr>
      <w:i/>
      <w:iCs/>
    </w:rPr>
  </w:style>
  <w:style w:type="character" w:customStyle="1" w:styleId="63">
    <w:name w:val="正文文本 字符"/>
    <w:basedOn w:val="51"/>
    <w:link w:val="17"/>
    <w:qFormat/>
    <w:uiPriority w:val="99"/>
    <w:rPr>
      <w:rFonts w:ascii="宋体" w:hAnsi="宋体"/>
      <w:kern w:val="2"/>
      <w:sz w:val="24"/>
      <w:szCs w:val="24"/>
    </w:rPr>
  </w:style>
  <w:style w:type="character" w:customStyle="1" w:styleId="64">
    <w:name w:val="正文文本缩进 字符"/>
    <w:link w:val="18"/>
    <w:qFormat/>
    <w:uiPriority w:val="0"/>
    <w:rPr>
      <w:rFonts w:eastAsia="宋体"/>
      <w:kern w:val="2"/>
      <w:sz w:val="24"/>
      <w:szCs w:val="24"/>
      <w:lang w:val="en-US" w:eastAsia="zh-CN" w:bidi="ar-SA"/>
    </w:rPr>
  </w:style>
  <w:style w:type="character" w:customStyle="1" w:styleId="65">
    <w:name w:val="正文文本首行缩进 2 字符"/>
    <w:basedOn w:val="64"/>
    <w:link w:val="47"/>
    <w:qFormat/>
    <w:uiPriority w:val="0"/>
    <w:rPr>
      <w:rFonts w:eastAsia="宋体"/>
      <w:kern w:val="2"/>
      <w:sz w:val="24"/>
      <w:szCs w:val="24"/>
      <w:lang w:val="en-US" w:eastAsia="zh-CN" w:bidi="ar-SA"/>
    </w:rPr>
  </w:style>
  <w:style w:type="character" w:customStyle="1" w:styleId="66">
    <w:name w:val="标题 1 字符"/>
    <w:basedOn w:val="51"/>
    <w:link w:val="2"/>
    <w:qFormat/>
    <w:uiPriority w:val="9"/>
    <w:rPr>
      <w:rFonts w:ascii="宋体"/>
      <w:b/>
      <w:kern w:val="44"/>
      <w:sz w:val="32"/>
    </w:rPr>
  </w:style>
  <w:style w:type="character" w:customStyle="1" w:styleId="67">
    <w:name w:val="正文缩进 字符"/>
    <w:link w:val="4"/>
    <w:qFormat/>
    <w:uiPriority w:val="0"/>
    <w:rPr>
      <w:rFonts w:ascii="宋体" w:eastAsia="宋体"/>
      <w:kern w:val="2"/>
      <w:sz w:val="24"/>
      <w:szCs w:val="24"/>
      <w:lang w:val="en-US" w:eastAsia="zh-CN" w:bidi="ar-SA"/>
    </w:rPr>
  </w:style>
  <w:style w:type="character" w:customStyle="1" w:styleId="68">
    <w:name w:val="标题 2 字符"/>
    <w:link w:val="3"/>
    <w:qFormat/>
    <w:uiPriority w:val="9"/>
    <w:rPr>
      <w:rFonts w:ascii="Arial" w:hAnsi="Arial" w:eastAsia="黑体"/>
      <w:b/>
      <w:sz w:val="30"/>
      <w:lang w:val="en-US" w:eastAsia="zh-CN" w:bidi="ar-SA"/>
    </w:rPr>
  </w:style>
  <w:style w:type="character" w:customStyle="1" w:styleId="69">
    <w:name w:val="标题 3 字符"/>
    <w:link w:val="5"/>
    <w:qFormat/>
    <w:uiPriority w:val="0"/>
    <w:rPr>
      <w:rFonts w:ascii="宋体" w:eastAsia="宋体"/>
      <w:b/>
      <w:sz w:val="24"/>
      <w:u w:val="single"/>
      <w:lang w:val="en-US" w:eastAsia="zh-CN" w:bidi="ar-SA"/>
    </w:rPr>
  </w:style>
  <w:style w:type="character" w:customStyle="1" w:styleId="70">
    <w:name w:val="标题 4 字符"/>
    <w:basedOn w:val="51"/>
    <w:link w:val="6"/>
    <w:qFormat/>
    <w:uiPriority w:val="9"/>
    <w:rPr>
      <w:rFonts w:ascii="Arial" w:hAnsi="Arial" w:eastAsia="黑体"/>
      <w:b/>
      <w:sz w:val="28"/>
    </w:rPr>
  </w:style>
  <w:style w:type="character" w:customStyle="1" w:styleId="71">
    <w:name w:val="标题 5 字符"/>
    <w:basedOn w:val="51"/>
    <w:link w:val="7"/>
    <w:qFormat/>
    <w:uiPriority w:val="9"/>
    <w:rPr>
      <w:b/>
      <w:sz w:val="28"/>
    </w:rPr>
  </w:style>
  <w:style w:type="character" w:customStyle="1" w:styleId="72">
    <w:name w:val="标题 6 字符"/>
    <w:basedOn w:val="51"/>
    <w:link w:val="8"/>
    <w:qFormat/>
    <w:uiPriority w:val="9"/>
    <w:rPr>
      <w:rFonts w:ascii="Arial" w:hAnsi="Arial" w:eastAsia="黑体"/>
      <w:b/>
      <w:sz w:val="24"/>
    </w:rPr>
  </w:style>
  <w:style w:type="character" w:customStyle="1" w:styleId="73">
    <w:name w:val="标题 7 字符"/>
    <w:basedOn w:val="51"/>
    <w:link w:val="9"/>
    <w:qFormat/>
    <w:uiPriority w:val="9"/>
    <w:rPr>
      <w:b/>
      <w:sz w:val="24"/>
    </w:rPr>
  </w:style>
  <w:style w:type="character" w:customStyle="1" w:styleId="74">
    <w:name w:val="标题 8 字符"/>
    <w:basedOn w:val="51"/>
    <w:link w:val="10"/>
    <w:qFormat/>
    <w:uiPriority w:val="9"/>
    <w:rPr>
      <w:rFonts w:ascii="Arial" w:hAnsi="Arial" w:eastAsia="黑体"/>
      <w:sz w:val="24"/>
    </w:rPr>
  </w:style>
  <w:style w:type="character" w:customStyle="1" w:styleId="75">
    <w:name w:val="标题 9 字符"/>
    <w:basedOn w:val="51"/>
    <w:link w:val="11"/>
    <w:qFormat/>
    <w:uiPriority w:val="9"/>
    <w:rPr>
      <w:rFonts w:ascii="Arial" w:hAnsi="Arial" w:eastAsia="黑体"/>
      <w:sz w:val="21"/>
    </w:rPr>
  </w:style>
  <w:style w:type="character" w:customStyle="1" w:styleId="76">
    <w:name w:val="题注 字符"/>
    <w:link w:val="13"/>
    <w:autoRedefine/>
    <w:qFormat/>
    <w:uiPriority w:val="35"/>
    <w:rPr>
      <w:rFonts w:ascii="华文中宋" w:hAnsi="华文中宋" w:eastAsia="华文中宋"/>
      <w:kern w:val="2"/>
      <w:sz w:val="36"/>
    </w:rPr>
  </w:style>
  <w:style w:type="character" w:customStyle="1" w:styleId="77">
    <w:name w:val="文档结构图 字符"/>
    <w:basedOn w:val="51"/>
    <w:link w:val="14"/>
    <w:qFormat/>
    <w:uiPriority w:val="99"/>
    <w:rPr>
      <w:kern w:val="2"/>
      <w:sz w:val="21"/>
      <w:szCs w:val="24"/>
      <w:shd w:val="clear" w:color="auto" w:fill="000080"/>
    </w:rPr>
  </w:style>
  <w:style w:type="character" w:customStyle="1" w:styleId="78">
    <w:name w:val="批注文字 字符1"/>
    <w:link w:val="15"/>
    <w:qFormat/>
    <w:uiPriority w:val="99"/>
    <w:rPr>
      <w:kern w:val="2"/>
      <w:sz w:val="21"/>
      <w:szCs w:val="24"/>
    </w:rPr>
  </w:style>
  <w:style w:type="character" w:customStyle="1" w:styleId="79">
    <w:name w:val="正文文本 3 字符"/>
    <w:basedOn w:val="51"/>
    <w:link w:val="16"/>
    <w:qFormat/>
    <w:uiPriority w:val="0"/>
    <w:rPr>
      <w:kern w:val="2"/>
      <w:sz w:val="16"/>
      <w:szCs w:val="16"/>
    </w:rPr>
  </w:style>
  <w:style w:type="character" w:customStyle="1" w:styleId="80">
    <w:name w:val="纯文本 字符2"/>
    <w:basedOn w:val="51"/>
    <w:link w:val="23"/>
    <w:qFormat/>
    <w:uiPriority w:val="0"/>
    <w:rPr>
      <w:rFonts w:hint="eastAsia" w:ascii="宋体" w:hAnsi="Courier New" w:eastAsia="宋体" w:cs="宋体"/>
      <w:kern w:val="2"/>
      <w:sz w:val="21"/>
    </w:rPr>
  </w:style>
  <w:style w:type="character" w:customStyle="1" w:styleId="81">
    <w:name w:val="日期 字符"/>
    <w:basedOn w:val="51"/>
    <w:link w:val="25"/>
    <w:qFormat/>
    <w:uiPriority w:val="0"/>
    <w:rPr>
      <w:rFonts w:ascii="仿宋_GB2312" w:hAnsi="宋体" w:eastAsia="仿宋_GB2312"/>
      <w:color w:val="000000"/>
      <w:kern w:val="2"/>
      <w:sz w:val="24"/>
      <w:szCs w:val="24"/>
    </w:rPr>
  </w:style>
  <w:style w:type="character" w:customStyle="1" w:styleId="82">
    <w:name w:val="正文文本缩进 2 字符"/>
    <w:basedOn w:val="51"/>
    <w:link w:val="26"/>
    <w:qFormat/>
    <w:uiPriority w:val="0"/>
    <w:rPr>
      <w:rFonts w:ascii="仿宋_GB2312" w:eastAsia="仿宋_GB2312"/>
      <w:kern w:val="2"/>
      <w:sz w:val="24"/>
      <w:szCs w:val="24"/>
    </w:rPr>
  </w:style>
  <w:style w:type="character" w:customStyle="1" w:styleId="83">
    <w:name w:val="批注框文本 字符"/>
    <w:basedOn w:val="51"/>
    <w:link w:val="27"/>
    <w:qFormat/>
    <w:uiPriority w:val="99"/>
    <w:rPr>
      <w:kern w:val="2"/>
      <w:sz w:val="18"/>
      <w:szCs w:val="18"/>
    </w:rPr>
  </w:style>
  <w:style w:type="character" w:customStyle="1" w:styleId="84">
    <w:name w:val="页脚 字符"/>
    <w:link w:val="28"/>
    <w:qFormat/>
    <w:uiPriority w:val="0"/>
    <w:rPr>
      <w:rFonts w:ascii="宋体" w:eastAsia="宋体"/>
      <w:sz w:val="18"/>
      <w:lang w:val="en-US" w:eastAsia="zh-CN" w:bidi="ar-SA"/>
    </w:rPr>
  </w:style>
  <w:style w:type="character" w:customStyle="1" w:styleId="85">
    <w:name w:val="页眉 字符"/>
    <w:link w:val="29"/>
    <w:qFormat/>
    <w:uiPriority w:val="99"/>
    <w:rPr>
      <w:rFonts w:eastAsia="宋体"/>
      <w:kern w:val="2"/>
      <w:sz w:val="18"/>
      <w:szCs w:val="18"/>
      <w:lang w:val="en-US" w:eastAsia="zh-CN" w:bidi="ar-SA"/>
    </w:rPr>
  </w:style>
  <w:style w:type="character" w:customStyle="1" w:styleId="86">
    <w:name w:val="正文文本缩进 3 字符"/>
    <w:basedOn w:val="51"/>
    <w:link w:val="36"/>
    <w:qFormat/>
    <w:uiPriority w:val="0"/>
    <w:rPr>
      <w:rFonts w:ascii="宋体"/>
      <w:sz w:val="24"/>
    </w:rPr>
  </w:style>
  <w:style w:type="character" w:customStyle="1" w:styleId="87">
    <w:name w:val="HTML 预设格式 字符"/>
    <w:basedOn w:val="51"/>
    <w:link w:val="42"/>
    <w:qFormat/>
    <w:uiPriority w:val="0"/>
    <w:rPr>
      <w:rFonts w:ascii="宋体" w:hAnsi="宋体" w:cs="宋体"/>
      <w:sz w:val="24"/>
      <w:szCs w:val="24"/>
    </w:rPr>
  </w:style>
  <w:style w:type="character" w:customStyle="1" w:styleId="88">
    <w:name w:val="标题 字符"/>
    <w:link w:val="44"/>
    <w:qFormat/>
    <w:uiPriority w:val="10"/>
    <w:rPr>
      <w:b/>
      <w:kern w:val="2"/>
      <w:sz w:val="32"/>
    </w:rPr>
  </w:style>
  <w:style w:type="character" w:customStyle="1" w:styleId="89">
    <w:name w:val="批注主题 字符"/>
    <w:basedOn w:val="90"/>
    <w:link w:val="45"/>
    <w:qFormat/>
    <w:uiPriority w:val="99"/>
    <w:rPr>
      <w:rFonts w:ascii="Times New Roman" w:hAnsi="Times New Roman" w:eastAsia="宋体" w:cs="Times New Roman"/>
      <w:b/>
      <w:bCs/>
      <w:kern w:val="2"/>
      <w:sz w:val="21"/>
      <w:szCs w:val="24"/>
      <w:lang w:val="en-US" w:eastAsia="zh-CN" w:bidi="ar-SA"/>
    </w:rPr>
  </w:style>
  <w:style w:type="character" w:customStyle="1" w:styleId="90">
    <w:name w:val="批注文字 字符"/>
    <w:qFormat/>
    <w:uiPriority w:val="99"/>
    <w:rPr>
      <w:rFonts w:ascii="Times New Roman" w:hAnsi="Times New Roman" w:eastAsia="宋体" w:cs="Times New Roman"/>
      <w:sz w:val="24"/>
      <w:lang w:val="en-US" w:eastAsia="zh-CN" w:bidi="ar-SA"/>
    </w:rPr>
  </w:style>
  <w:style w:type="character" w:customStyle="1" w:styleId="91">
    <w:name w:val="c21"/>
    <w:qFormat/>
    <w:uiPriority w:val="0"/>
    <w:rPr>
      <w:rFonts w:hint="default" w:ascii="ˎ̥" w:hAnsi="ˎ̥"/>
      <w:color w:val="000000"/>
      <w:sz w:val="20"/>
      <w:szCs w:val="20"/>
      <w:u w:val="none"/>
    </w:rPr>
  </w:style>
  <w:style w:type="character" w:customStyle="1" w:styleId="92">
    <w:name w:val="title4"/>
    <w:qFormat/>
    <w:uiPriority w:val="0"/>
    <w:rPr>
      <w:b/>
      <w:bCs/>
      <w:color w:val="1D87B3"/>
      <w:sz w:val="15"/>
      <w:szCs w:val="15"/>
    </w:rPr>
  </w:style>
  <w:style w:type="character" w:customStyle="1" w:styleId="93">
    <w:name w:val="标题 2 Char Char"/>
    <w:qFormat/>
    <w:uiPriority w:val="0"/>
    <w:rPr>
      <w:rFonts w:ascii="Arial" w:hAnsi="Arial" w:eastAsia="黑体"/>
      <w:b/>
      <w:bCs/>
      <w:kern w:val="2"/>
      <w:sz w:val="32"/>
      <w:szCs w:val="32"/>
      <w:lang w:val="en-US" w:eastAsia="zh-CN" w:bidi="ar-SA"/>
    </w:rPr>
  </w:style>
  <w:style w:type="character" w:customStyle="1" w:styleId="94">
    <w:name w:val="black1"/>
    <w:qFormat/>
    <w:uiPriority w:val="0"/>
    <w:rPr>
      <w:color w:val="000000"/>
    </w:rPr>
  </w:style>
  <w:style w:type="character" w:customStyle="1" w:styleId="95">
    <w:name w:val="street-address"/>
    <w:basedOn w:val="51"/>
    <w:qFormat/>
    <w:uiPriority w:val="0"/>
  </w:style>
  <w:style w:type="character" w:customStyle="1" w:styleId="96">
    <w:name w:val="locality"/>
    <w:basedOn w:val="51"/>
    <w:qFormat/>
    <w:uiPriority w:val="0"/>
  </w:style>
  <w:style w:type="character" w:customStyle="1" w:styleId="97">
    <w:name w:val="正文文本缩进 Char1"/>
    <w:link w:val="98"/>
    <w:qFormat/>
    <w:uiPriority w:val="0"/>
    <w:rPr>
      <w:rFonts w:ascii="宋体" w:hAnsi="宋体" w:eastAsia="宋体"/>
      <w:sz w:val="24"/>
      <w:szCs w:val="24"/>
      <w:lang w:bidi="ar-SA"/>
    </w:rPr>
  </w:style>
  <w:style w:type="paragraph" w:customStyle="1" w:styleId="98">
    <w:name w:val="正文文本缩进1"/>
    <w:basedOn w:val="1"/>
    <w:link w:val="97"/>
    <w:qFormat/>
    <w:uiPriority w:val="0"/>
    <w:pPr>
      <w:spacing w:line="480" w:lineRule="exact"/>
      <w:ind w:firstLine="480" w:firstLineChars="200"/>
    </w:pPr>
    <w:rPr>
      <w:rFonts w:ascii="宋体" w:hAnsi="宋体"/>
      <w:kern w:val="0"/>
      <w:sz w:val="24"/>
    </w:rPr>
  </w:style>
  <w:style w:type="character" w:customStyle="1" w:styleId="99">
    <w:name w:val="Char Char11"/>
    <w:qFormat/>
    <w:uiPriority w:val="0"/>
    <w:rPr>
      <w:rFonts w:ascii="宋体" w:eastAsia="宋体"/>
      <w:b/>
      <w:sz w:val="24"/>
      <w:u w:val="single"/>
      <w:lang w:val="en-US" w:eastAsia="zh-CN" w:bidi="ar-SA"/>
    </w:rPr>
  </w:style>
  <w:style w:type="character" w:customStyle="1" w:styleId="100">
    <w:name w:val="txt"/>
    <w:basedOn w:val="51"/>
    <w:qFormat/>
    <w:uiPriority w:val="0"/>
  </w:style>
  <w:style w:type="character" w:customStyle="1" w:styleId="101">
    <w:name w:val="正文缩进 Char Char"/>
    <w:link w:val="102"/>
    <w:qFormat/>
    <w:uiPriority w:val="0"/>
    <w:rPr>
      <w:rFonts w:ascii="宋体" w:eastAsia="宋体"/>
      <w:snapToGrid w:val="0"/>
      <w:color w:val="000000"/>
      <w:kern w:val="28"/>
      <w:sz w:val="28"/>
      <w:lang w:bidi="ar-SA"/>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npin1"/>
    <w:qFormat/>
    <w:uiPriority w:val="0"/>
    <w:rPr>
      <w:rFonts w:hint="default" w:ascii="ˎ̥" w:hAnsi="ˎ̥"/>
      <w:color w:val="000000"/>
      <w:sz w:val="20"/>
      <w:szCs w:val="20"/>
      <w:u w:val="none"/>
    </w:rPr>
  </w:style>
  <w:style w:type="character" w:customStyle="1" w:styleId="105">
    <w:name w:val="列表段落 字符"/>
    <w:link w:val="106"/>
    <w:qFormat/>
    <w:uiPriority w:val="34"/>
    <w:rPr>
      <w:rFonts w:ascii="Calibri" w:hAnsi="Calibri" w:eastAsia="宋体"/>
      <w:kern w:val="2"/>
      <w:sz w:val="21"/>
      <w:szCs w:val="22"/>
      <w:lang w:val="en-US" w:eastAsia="zh-CN" w:bidi="ar-SA"/>
    </w:rPr>
  </w:style>
  <w:style w:type="paragraph" w:styleId="106">
    <w:name w:val="List Paragraph"/>
    <w:basedOn w:val="1"/>
    <w:link w:val="105"/>
    <w:qFormat/>
    <w:uiPriority w:val="34"/>
    <w:pPr>
      <w:ind w:firstLine="420" w:firstLineChars="200"/>
    </w:pPr>
    <w:rPr>
      <w:rFonts w:ascii="Calibri" w:hAnsi="Calibri"/>
      <w:szCs w:val="22"/>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chanpin拷贝"/>
    <w:basedOn w:val="51"/>
    <w:qFormat/>
    <w:uiPriority w:val="0"/>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apple-style-span"/>
    <w:qFormat/>
    <w:uiPriority w:val="0"/>
    <w:rPr>
      <w:rFonts w:cs="Times New Roman"/>
    </w:rPr>
  </w:style>
  <w:style w:type="paragraph" w:customStyle="1" w:styleId="112">
    <w:name w:val="二级条标题"/>
    <w:basedOn w:val="113"/>
    <w:next w:val="1"/>
    <w:qFormat/>
    <w:uiPriority w:val="0"/>
    <w:pPr>
      <w:numPr>
        <w:numId w:val="0"/>
      </w:numPr>
      <w:tabs>
        <w:tab w:val="left" w:pos="360"/>
        <w:tab w:val="left" w:pos="840"/>
      </w:tabs>
      <w:ind w:hanging="840"/>
      <w:outlineLvl w:val="2"/>
    </w:pPr>
    <w:rPr>
      <w:rFonts w:ascii="宋体" w:eastAsia="宋体"/>
      <w:b w:val="0"/>
    </w:rPr>
  </w:style>
  <w:style w:type="paragraph" w:customStyle="1" w:styleId="113">
    <w:name w:val="一级条标题"/>
    <w:basedOn w:val="114"/>
    <w:next w:val="1"/>
    <w:qFormat/>
    <w:uiPriority w:val="0"/>
    <w:pPr>
      <w:numPr>
        <w:ilvl w:val="1"/>
      </w:numPr>
      <w:tabs>
        <w:tab w:val="left" w:pos="360"/>
        <w:tab w:val="left" w:pos="840"/>
      </w:tabs>
      <w:ind w:left="0" w:hanging="840"/>
      <w:outlineLvl w:val="1"/>
    </w:pPr>
  </w:style>
  <w:style w:type="paragraph" w:customStyle="1" w:styleId="11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6">
    <w:name w:val="字元 字元"/>
    <w:basedOn w:val="1"/>
    <w:qFormat/>
    <w:uiPriority w:val="0"/>
    <w:rPr>
      <w:rFonts w:ascii="Tahoma" w:hAnsi="Tahoma"/>
      <w:sz w:val="24"/>
      <w:szCs w:val="20"/>
    </w:rPr>
  </w:style>
  <w:style w:type="paragraph" w:customStyle="1" w:styleId="117">
    <w:name w:val="Char3 Char Char Char"/>
    <w:basedOn w:val="1"/>
    <w:qFormat/>
    <w:uiPriority w:val="0"/>
    <w:rPr>
      <w:rFonts w:ascii="Tahoma" w:hAnsi="Tahoma"/>
      <w:sz w:val="24"/>
      <w:szCs w:val="20"/>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9">
    <w:name w:val="项目编号2"/>
    <w:basedOn w:val="120"/>
    <w:qFormat/>
    <w:uiPriority w:val="0"/>
    <w:pPr>
      <w:numPr>
        <w:numId w:val="2"/>
      </w:numPr>
    </w:pPr>
  </w:style>
  <w:style w:type="paragraph" w:customStyle="1" w:styleId="12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1">
    <w:name w:val="图中文字"/>
    <w:basedOn w:val="1"/>
    <w:qFormat/>
    <w:uiPriority w:val="0"/>
    <w:pPr>
      <w:adjustRightInd w:val="0"/>
      <w:snapToGrid w:val="0"/>
      <w:spacing w:line="0" w:lineRule="atLeast"/>
      <w:jc w:val="center"/>
    </w:pPr>
    <w:rPr>
      <w:sz w:val="24"/>
      <w:szCs w:val="20"/>
    </w:rPr>
  </w:style>
  <w:style w:type="paragraph" w:customStyle="1" w:styleId="12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4">
    <w:name w:val="Char2"/>
    <w:basedOn w:val="1"/>
    <w:qFormat/>
    <w:uiPriority w:val="0"/>
    <w:rPr>
      <w:rFonts w:ascii="Tahoma" w:hAnsi="Tahoma"/>
      <w:sz w:val="24"/>
      <w:szCs w:val="20"/>
    </w:rPr>
  </w:style>
  <w:style w:type="paragraph" w:customStyle="1" w:styleId="12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font8"/>
    <w:basedOn w:val="1"/>
    <w:qFormat/>
    <w:uiPriority w:val="0"/>
    <w:pPr>
      <w:widowControl/>
      <w:spacing w:before="100" w:beforeAutospacing="1" w:after="100" w:afterAutospacing="1"/>
      <w:jc w:val="left"/>
    </w:pPr>
    <w:rPr>
      <w:kern w:val="0"/>
      <w:sz w:val="36"/>
      <w:szCs w:val="36"/>
    </w:rPr>
  </w:style>
  <w:style w:type="paragraph" w:customStyle="1" w:styleId="139">
    <w:name w:val="Char"/>
    <w:basedOn w:val="1"/>
    <w:qFormat/>
    <w:uiPriority w:val="0"/>
    <w:pPr>
      <w:tabs>
        <w:tab w:val="left" w:pos="360"/>
      </w:tabs>
    </w:pPr>
    <w:rPr>
      <w:sz w:val="24"/>
    </w:rPr>
  </w:style>
  <w:style w:type="paragraph" w:customStyle="1" w:styleId="14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4"/>
    <w:qFormat/>
    <w:uiPriority w:val="0"/>
    <w:rPr>
      <w:rFonts w:ascii="Tahoma" w:hAnsi="Tahoma"/>
      <w:sz w:val="24"/>
    </w:rPr>
  </w:style>
  <w:style w:type="paragraph" w:customStyle="1" w:styleId="1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Char1 Char Char Char1"/>
    <w:basedOn w:val="1"/>
    <w:qFormat/>
    <w:uiPriority w:val="0"/>
    <w:rPr>
      <w:rFonts w:ascii="Tahoma" w:hAnsi="Tahoma" w:cs="仿宋_GB2312"/>
      <w:sz w:val="24"/>
      <w:szCs w:val="28"/>
    </w:rPr>
  </w:style>
  <w:style w:type="paragraph" w:customStyle="1" w:styleId="149">
    <w:name w:val="四级条标题"/>
    <w:basedOn w:val="150"/>
    <w:next w:val="1"/>
    <w:qFormat/>
    <w:uiPriority w:val="0"/>
    <w:pPr>
      <w:numPr>
        <w:ilvl w:val="4"/>
      </w:numPr>
      <w:tabs>
        <w:tab w:val="left" w:pos="360"/>
        <w:tab w:val="left" w:pos="840"/>
      </w:tabs>
      <w:ind w:left="0" w:hanging="840"/>
      <w:outlineLvl w:val="4"/>
    </w:pPr>
  </w:style>
  <w:style w:type="paragraph" w:customStyle="1" w:styleId="150">
    <w:name w:val="三级条标题"/>
    <w:basedOn w:val="112"/>
    <w:next w:val="1"/>
    <w:qFormat/>
    <w:uiPriority w:val="0"/>
    <w:pPr>
      <w:numPr>
        <w:ilvl w:val="3"/>
        <w:numId w:val="1"/>
      </w:numPr>
      <w:ind w:left="0" w:hanging="840"/>
      <w:outlineLvl w:val="3"/>
    </w:pPr>
  </w:style>
  <w:style w:type="paragraph" w:customStyle="1" w:styleId="15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3">
    <w:name w:val="List Paragraph1"/>
    <w:basedOn w:val="1"/>
    <w:qFormat/>
    <w:uiPriority w:val="0"/>
    <w:pPr>
      <w:ind w:firstLine="420" w:firstLineChars="200"/>
    </w:pPr>
    <w:rPr>
      <w:rFonts w:ascii="Calibri" w:hAnsi="Calibri"/>
      <w:szCs w:val="22"/>
    </w:rPr>
  </w:style>
  <w:style w:type="paragraph" w:customStyle="1" w:styleId="154">
    <w:name w:val="项目符号1"/>
    <w:basedOn w:val="155"/>
    <w:qFormat/>
    <w:uiPriority w:val="0"/>
    <w:pPr>
      <w:ind w:left="-25" w:firstLine="0"/>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五级条标题"/>
    <w:basedOn w:val="149"/>
    <w:next w:val="1"/>
    <w:qFormat/>
    <w:uiPriority w:val="0"/>
    <w:pPr>
      <w:numPr>
        <w:ilvl w:val="5"/>
      </w:numPr>
      <w:ind w:left="0" w:hanging="840"/>
      <w:outlineLvl w:val="5"/>
    </w:p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文档正文"/>
    <w:basedOn w:val="1"/>
    <w:qFormat/>
    <w:uiPriority w:val="0"/>
    <w:pPr>
      <w:snapToGrid w:val="0"/>
      <w:spacing w:before="120" w:after="120" w:line="180" w:lineRule="auto"/>
    </w:pPr>
    <w:rPr>
      <w:rFonts w:ascii="Arial" w:hAnsi="Arial"/>
      <w:szCs w:val="20"/>
    </w:rPr>
  </w:style>
  <w:style w:type="paragraph" w:customStyle="1" w:styleId="1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3">
    <w:name w:val="Char Char Char1 Char"/>
    <w:basedOn w:val="1"/>
    <w:qFormat/>
    <w:uiPriority w:val="0"/>
    <w:rPr>
      <w:rFonts w:ascii="Tahoma" w:hAnsi="Tahoma"/>
      <w:sz w:val="24"/>
      <w:szCs w:val="20"/>
    </w:rPr>
  </w:style>
  <w:style w:type="paragraph" w:customStyle="1" w:styleId="16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5">
    <w:name w:val="1名"/>
    <w:basedOn w:val="1"/>
    <w:qFormat/>
    <w:uiPriority w:val="0"/>
    <w:pPr>
      <w:numPr>
        <w:ilvl w:val="0"/>
        <w:numId w:val="5"/>
      </w:numPr>
      <w:spacing w:before="120"/>
    </w:pPr>
    <w:rPr>
      <w:rFonts w:ascii="宋体"/>
      <w:sz w:val="28"/>
      <w:szCs w:val="20"/>
    </w:rPr>
  </w:style>
  <w:style w:type="paragraph" w:customStyle="1" w:styleId="16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7">
    <w:name w:val="Char Char Char1 Char1"/>
    <w:basedOn w:val="1"/>
    <w:qFormat/>
    <w:uiPriority w:val="0"/>
    <w:rPr>
      <w:rFonts w:ascii="Tahoma" w:hAnsi="Tahoma"/>
      <w:sz w:val="24"/>
      <w:szCs w:val="20"/>
    </w:rPr>
  </w:style>
  <w:style w:type="paragraph" w:customStyle="1" w:styleId="168">
    <w:name w:val="Char Char Char Char Char Char Char Char Char Char"/>
    <w:basedOn w:val="1"/>
    <w:qFormat/>
    <w:uiPriority w:val="0"/>
  </w:style>
  <w:style w:type="paragraph" w:customStyle="1" w:styleId="1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Char1"/>
    <w:basedOn w:val="1"/>
    <w:qFormat/>
    <w:uiPriority w:val="0"/>
    <w:pPr>
      <w:tabs>
        <w:tab w:val="left" w:pos="360"/>
      </w:tabs>
    </w:pPr>
    <w:rPr>
      <w:sz w:val="24"/>
    </w:rPr>
  </w:style>
  <w:style w:type="paragraph" w:customStyle="1" w:styleId="17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8">
    <w:name w:val="Char Char Char"/>
    <w:basedOn w:val="1"/>
    <w:qFormat/>
    <w:uiPriority w:val="0"/>
    <w:rPr>
      <w:rFonts w:ascii="Tahoma" w:hAnsi="Tahoma"/>
      <w:sz w:val="24"/>
      <w:szCs w:val="20"/>
    </w:rPr>
  </w:style>
  <w:style w:type="paragraph" w:customStyle="1" w:styleId="17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0">
    <w:name w:val="缺省文本"/>
    <w:basedOn w:val="1"/>
    <w:qFormat/>
    <w:uiPriority w:val="0"/>
    <w:pPr>
      <w:autoSpaceDE w:val="0"/>
      <w:autoSpaceDN w:val="0"/>
      <w:adjustRightInd w:val="0"/>
      <w:jc w:val="left"/>
    </w:pPr>
    <w:rPr>
      <w:kern w:val="0"/>
      <w:sz w:val="24"/>
    </w:rPr>
  </w:style>
  <w:style w:type="paragraph" w:customStyle="1" w:styleId="181">
    <w:name w:val="Char Char Char1"/>
    <w:basedOn w:val="1"/>
    <w:qFormat/>
    <w:uiPriority w:val="0"/>
    <w:rPr>
      <w:rFonts w:ascii="Tahoma" w:hAnsi="Tahoma"/>
      <w:sz w:val="24"/>
      <w:szCs w:val="20"/>
    </w:rPr>
  </w:style>
  <w:style w:type="paragraph" w:customStyle="1" w:styleId="18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4">
    <w:name w:val="样式2"/>
    <w:basedOn w:val="33"/>
    <w:qFormat/>
    <w:uiPriority w:val="0"/>
    <w:pPr>
      <w:spacing w:line="360" w:lineRule="auto"/>
      <w:jc w:val="center"/>
    </w:pPr>
    <w:rPr>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9">
    <w:name w:val="1 Char Char Char Char"/>
    <w:basedOn w:val="1"/>
    <w:qFormat/>
    <w:uiPriority w:val="0"/>
    <w:rPr>
      <w:rFonts w:ascii="Tahoma" w:hAnsi="Tahoma"/>
      <w:sz w:val="24"/>
      <w:szCs w:val="20"/>
    </w:rPr>
  </w:style>
  <w:style w:type="paragraph" w:customStyle="1" w:styleId="19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1">
    <w:name w:val="列出段落1"/>
    <w:basedOn w:val="1"/>
    <w:qFormat/>
    <w:uiPriority w:val="0"/>
    <w:pPr>
      <w:ind w:firstLine="420" w:firstLineChars="200"/>
    </w:pPr>
    <w:rPr>
      <w:rFonts w:ascii="Calibri" w:hAnsi="Calibri"/>
      <w:szCs w:val="22"/>
    </w:rPr>
  </w:style>
  <w:style w:type="paragraph" w:customStyle="1" w:styleId="19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3">
    <w:name w:val="字元 字元1"/>
    <w:basedOn w:val="1"/>
    <w:qFormat/>
    <w:uiPriority w:val="0"/>
    <w:rPr>
      <w:rFonts w:ascii="Tahoma" w:hAnsi="Tahoma"/>
      <w:sz w:val="24"/>
      <w:szCs w:val="20"/>
    </w:r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项目编号3"/>
    <w:basedOn w:val="155"/>
    <w:qFormat/>
    <w:uiPriority w:val="0"/>
    <w:pPr>
      <w:numPr>
        <w:ilvl w:val="0"/>
        <w:numId w:val="6"/>
      </w:numPr>
    </w:pPr>
  </w:style>
  <w:style w:type="paragraph" w:customStyle="1" w:styleId="196">
    <w:name w:val="Char21"/>
    <w:basedOn w:val="1"/>
    <w:qFormat/>
    <w:uiPriority w:val="0"/>
    <w:rPr>
      <w:rFonts w:ascii="Tahoma" w:hAnsi="Tahoma"/>
      <w:sz w:val="24"/>
      <w:szCs w:val="20"/>
    </w:rPr>
  </w:style>
  <w:style w:type="paragraph" w:customStyle="1" w:styleId="19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8">
    <w:name w:val="Char Char Char Char Char Char Char Char Char Char1"/>
    <w:basedOn w:val="1"/>
    <w:qFormat/>
    <w:uiPriority w:val="0"/>
    <w:rPr>
      <w:rFonts w:ascii="宋体" w:hAnsi="宋体" w:cs="Courier New"/>
      <w:sz w:val="32"/>
      <w:szCs w:val="32"/>
    </w:rPr>
  </w:style>
  <w:style w:type="paragraph" w:customStyle="1" w:styleId="199">
    <w:name w:val="正文文本样式 加粗"/>
    <w:basedOn w:val="155"/>
    <w:qFormat/>
    <w:uiPriority w:val="0"/>
    <w:rPr>
      <w:b/>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Char Char4"/>
    <w:basedOn w:val="1"/>
    <w:qFormat/>
    <w:uiPriority w:val="0"/>
    <w:pPr>
      <w:widowControl/>
      <w:spacing w:line="400" w:lineRule="exact"/>
      <w:jc w:val="center"/>
    </w:pPr>
  </w:style>
  <w:style w:type="paragraph" w:customStyle="1" w:styleId="202">
    <w:name w:val="Char3 Char Char Char1"/>
    <w:basedOn w:val="1"/>
    <w:qFormat/>
    <w:uiPriority w:val="0"/>
    <w:rPr>
      <w:rFonts w:ascii="Tahoma" w:hAnsi="Tahoma"/>
      <w:sz w:val="24"/>
      <w:szCs w:val="20"/>
    </w:rPr>
  </w:style>
  <w:style w:type="paragraph" w:styleId="20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5">
    <w:name w:val="中等深浅网格 1 - 强调文字颜色 2 Char"/>
    <w:link w:val="206"/>
    <w:qFormat/>
    <w:uiPriority w:val="0"/>
    <w:rPr>
      <w:kern w:val="2"/>
      <w:sz w:val="21"/>
      <w:szCs w:val="24"/>
      <w:lang w:val="zh-CN" w:eastAsia="zh-CN"/>
    </w:rPr>
  </w:style>
  <w:style w:type="paragraph" w:customStyle="1" w:styleId="206">
    <w:name w:val="1"/>
    <w:link w:val="205"/>
    <w:qFormat/>
    <w:uiPriority w:val="0"/>
    <w:rPr>
      <w:rFonts w:ascii="Times New Roman" w:hAnsi="Times New Roman" w:eastAsia="宋体" w:cs="Times New Roman"/>
      <w:kern w:val="2"/>
      <w:sz w:val="21"/>
      <w:szCs w:val="24"/>
      <w:lang w:val="zh-CN" w:eastAsia="zh-CN" w:bidi="ar-SA"/>
    </w:rPr>
  </w:style>
  <w:style w:type="paragraph" w:customStyle="1" w:styleId="207">
    <w:name w:val="图文"/>
    <w:basedOn w:val="1"/>
    <w:qFormat/>
    <w:uiPriority w:val="0"/>
    <w:pPr>
      <w:adjustRightInd w:val="0"/>
      <w:snapToGrid w:val="0"/>
      <w:spacing w:after="50" w:line="360" w:lineRule="auto"/>
    </w:pPr>
    <w:rPr>
      <w:sz w:val="24"/>
    </w:rPr>
  </w:style>
  <w:style w:type="paragraph" w:customStyle="1" w:styleId="20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9">
    <w:name w:val="正文表格"/>
    <w:basedOn w:val="1"/>
    <w:link w:val="210"/>
    <w:qFormat/>
    <w:uiPriority w:val="0"/>
    <w:pPr>
      <w:adjustRightInd w:val="0"/>
      <w:snapToGrid w:val="0"/>
      <w:jc w:val="left"/>
    </w:pPr>
    <w:rPr>
      <w:rFonts w:ascii="宋体" w:hAnsi="宋体"/>
      <w:color w:val="000000"/>
      <w:szCs w:val="21"/>
    </w:rPr>
  </w:style>
  <w:style w:type="character" w:customStyle="1" w:styleId="210">
    <w:name w:val="正文表格 Char"/>
    <w:link w:val="209"/>
    <w:qFormat/>
    <w:uiPriority w:val="0"/>
    <w:rPr>
      <w:rFonts w:ascii="宋体" w:hAnsi="宋体"/>
      <w:color w:val="000000"/>
      <w:kern w:val="2"/>
      <w:sz w:val="21"/>
      <w:szCs w:val="21"/>
    </w:rPr>
  </w:style>
  <w:style w:type="paragraph" w:customStyle="1" w:styleId="211">
    <w:name w:val="正文重点"/>
    <w:basedOn w:val="1"/>
    <w:link w:val="212"/>
    <w:qFormat/>
    <w:uiPriority w:val="0"/>
    <w:pPr>
      <w:adjustRightInd w:val="0"/>
      <w:spacing w:line="360" w:lineRule="auto"/>
      <w:ind w:firstLine="482" w:firstLineChars="200"/>
      <w:jc w:val="left"/>
      <w:textAlignment w:val="baseline"/>
    </w:pPr>
    <w:rPr>
      <w:b/>
      <w:kern w:val="0"/>
      <w:sz w:val="24"/>
      <w:szCs w:val="20"/>
    </w:rPr>
  </w:style>
  <w:style w:type="character" w:customStyle="1" w:styleId="212">
    <w:name w:val="正文重点 Char"/>
    <w:link w:val="211"/>
    <w:qFormat/>
    <w:uiPriority w:val="0"/>
    <w:rPr>
      <w:b/>
      <w:sz w:val="24"/>
    </w:rPr>
  </w:style>
  <w:style w:type="paragraph" w:customStyle="1" w:styleId="213">
    <w:name w:val="标题1-附件"/>
    <w:basedOn w:val="2"/>
    <w:qFormat/>
    <w:uiPriority w:val="0"/>
    <w:pPr>
      <w:jc w:val="left"/>
    </w:pPr>
    <w:rPr>
      <w:sz w:val="24"/>
      <w:szCs w:val="24"/>
    </w:rPr>
  </w:style>
  <w:style w:type="paragraph" w:customStyle="1" w:styleId="214">
    <w:name w:val="正文小标题"/>
    <w:basedOn w:val="1"/>
    <w:next w:val="4"/>
    <w:link w:val="21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5">
    <w:name w:val="正文小标题 Char"/>
    <w:link w:val="214"/>
    <w:qFormat/>
    <w:uiPriority w:val="0"/>
    <w:rPr>
      <w:rFonts w:ascii="宋体" w:hAnsi="宋体"/>
      <w:b/>
      <w:i/>
      <w:color w:val="FF0000"/>
      <w:kern w:val="2"/>
      <w:sz w:val="24"/>
    </w:rPr>
  </w:style>
  <w:style w:type="paragraph" w:customStyle="1" w:styleId="216">
    <w:name w:val="正文大标题"/>
    <w:basedOn w:val="214"/>
    <w:next w:val="4"/>
    <w:link w:val="217"/>
    <w:qFormat/>
    <w:uiPriority w:val="0"/>
    <w:pPr>
      <w:jc w:val="center"/>
    </w:pPr>
    <w:rPr>
      <w:i w:val="0"/>
      <w:color w:val="000000"/>
      <w:sz w:val="28"/>
      <w:szCs w:val="21"/>
    </w:rPr>
  </w:style>
  <w:style w:type="character" w:customStyle="1" w:styleId="217">
    <w:name w:val="正文大标题 Char"/>
    <w:link w:val="216"/>
    <w:qFormat/>
    <w:uiPriority w:val="0"/>
    <w:rPr>
      <w:rFonts w:ascii="宋体" w:hAnsi="宋体"/>
      <w:b/>
      <w:color w:val="000000"/>
      <w:kern w:val="2"/>
      <w:sz w:val="28"/>
      <w:szCs w:val="21"/>
    </w:rPr>
  </w:style>
  <w:style w:type="paragraph" w:customStyle="1" w:styleId="218">
    <w:name w:val="注释"/>
    <w:basedOn w:val="1"/>
    <w:link w:val="219"/>
    <w:qFormat/>
    <w:uiPriority w:val="0"/>
    <w:pPr>
      <w:adjustRightInd w:val="0"/>
      <w:snapToGrid w:val="0"/>
      <w:ind w:left="420" w:hanging="420" w:hangingChars="200"/>
      <w:jc w:val="left"/>
    </w:pPr>
    <w:rPr>
      <w:rFonts w:ascii="宋体" w:hAnsi="宋体"/>
      <w:szCs w:val="21"/>
    </w:rPr>
  </w:style>
  <w:style w:type="character" w:customStyle="1" w:styleId="219">
    <w:name w:val="注释 Char"/>
    <w:link w:val="218"/>
    <w:qFormat/>
    <w:uiPriority w:val="0"/>
    <w:rPr>
      <w:rFonts w:ascii="宋体" w:hAnsi="宋体"/>
      <w:kern w:val="2"/>
      <w:sz w:val="21"/>
      <w:szCs w:val="21"/>
    </w:rPr>
  </w:style>
  <w:style w:type="paragraph" w:customStyle="1" w:styleId="22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3">
    <w:name w:val="纯文本 字符"/>
    <w:qFormat/>
    <w:uiPriority w:val="99"/>
    <w:rPr>
      <w:rFonts w:ascii="宋体" w:hAnsi="Courier New" w:eastAsia="宋体" w:cs="Times New Roman"/>
      <w:kern w:val="2"/>
      <w:sz w:val="21"/>
      <w:szCs w:val="21"/>
      <w:lang w:val="en-US" w:eastAsia="zh-CN" w:bidi="ar-SA"/>
    </w:rPr>
  </w:style>
  <w:style w:type="paragraph" w:customStyle="1" w:styleId="224">
    <w:name w:val="表格1"/>
    <w:basedOn w:val="1"/>
    <w:qFormat/>
    <w:uiPriority w:val="0"/>
    <w:pPr>
      <w:ind w:firstLine="480" w:firstLineChars="200"/>
      <w:jc w:val="center"/>
    </w:pPr>
    <w:rPr>
      <w:sz w:val="24"/>
      <w:szCs w:val="20"/>
    </w:rPr>
  </w:style>
  <w:style w:type="character" w:customStyle="1" w:styleId="225">
    <w:name w:val="纯文本 字符1"/>
    <w:qFormat/>
    <w:uiPriority w:val="0"/>
    <w:rPr>
      <w:rFonts w:ascii="宋体" w:hAnsi="Courier New"/>
    </w:rPr>
  </w:style>
  <w:style w:type="character" w:customStyle="1" w:styleId="226">
    <w:name w:val="bjh-p"/>
    <w:qFormat/>
    <w:uiPriority w:val="0"/>
  </w:style>
  <w:style w:type="paragraph" w:customStyle="1" w:styleId="22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8">
    <w:name w:val="正文格式 Char"/>
    <w:link w:val="229"/>
    <w:qFormat/>
    <w:locked/>
    <w:uiPriority w:val="0"/>
    <w:rPr>
      <w:rFonts w:ascii="宋体" w:hAnsi="宋体"/>
      <w:sz w:val="24"/>
      <w:szCs w:val="24"/>
      <w:lang w:val="en-GB"/>
    </w:rPr>
  </w:style>
  <w:style w:type="paragraph" w:customStyle="1" w:styleId="229">
    <w:name w:val="正文格式"/>
    <w:basedOn w:val="1"/>
    <w:link w:val="228"/>
    <w:qFormat/>
    <w:uiPriority w:val="0"/>
    <w:pPr>
      <w:spacing w:beforeLines="50" w:line="360" w:lineRule="auto"/>
      <w:ind w:firstLine="480" w:firstLineChars="200"/>
    </w:pPr>
    <w:rPr>
      <w:rFonts w:ascii="宋体" w:hAnsi="宋体"/>
      <w:kern w:val="0"/>
      <w:sz w:val="24"/>
      <w:lang w:val="en-GB"/>
    </w:rPr>
  </w:style>
  <w:style w:type="character" w:customStyle="1" w:styleId="230">
    <w:name w:val="标题 3 Char"/>
    <w:qFormat/>
    <w:uiPriority w:val="0"/>
    <w:rPr>
      <w:rFonts w:ascii="宋体" w:eastAsia="宋体"/>
      <w:b/>
      <w:sz w:val="24"/>
      <w:u w:val="single"/>
      <w:lang w:val="en-US" w:eastAsia="zh-CN" w:bidi="ar-SA"/>
    </w:rPr>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Char Char111"/>
    <w:qFormat/>
    <w:uiPriority w:val="0"/>
    <w:rPr>
      <w:rFonts w:ascii="宋体" w:eastAsia="宋体"/>
      <w:b/>
      <w:sz w:val="24"/>
      <w:u w:val="single"/>
      <w:lang w:val="en-US" w:eastAsia="zh-CN" w:bidi="ar-SA"/>
    </w:rPr>
  </w:style>
  <w:style w:type="character" w:customStyle="1" w:styleId="233">
    <w:name w:val="正文文本缩进 Char"/>
    <w:qFormat/>
    <w:uiPriority w:val="0"/>
    <w:rPr>
      <w:rFonts w:eastAsia="宋体"/>
      <w:kern w:val="2"/>
      <w:sz w:val="24"/>
      <w:szCs w:val="24"/>
      <w:lang w:val="en-US" w:eastAsia="zh-CN" w:bidi="ar-SA"/>
    </w:rPr>
  </w:style>
  <w:style w:type="character" w:customStyle="1" w:styleId="234">
    <w:name w:val="列出段落 Char"/>
    <w:qFormat/>
    <w:uiPriority w:val="0"/>
    <w:rPr>
      <w:rFonts w:ascii="Calibri" w:hAnsi="Calibri" w:eastAsia="宋体"/>
      <w:kern w:val="2"/>
      <w:sz w:val="21"/>
      <w:szCs w:val="22"/>
      <w:lang w:val="en-US" w:eastAsia="zh-CN" w:bidi="ar-SA"/>
    </w:rPr>
  </w:style>
  <w:style w:type="character" w:customStyle="1" w:styleId="235">
    <w:name w:val="页眉 Char"/>
    <w:qFormat/>
    <w:uiPriority w:val="0"/>
    <w:rPr>
      <w:rFonts w:eastAsia="宋体"/>
      <w:kern w:val="2"/>
      <w:sz w:val="18"/>
      <w:szCs w:val="18"/>
      <w:lang w:val="en-US" w:eastAsia="zh-CN" w:bidi="ar-SA"/>
    </w:rPr>
  </w:style>
  <w:style w:type="character" w:customStyle="1" w:styleId="236">
    <w:name w:val="标题 2 Char"/>
    <w:qFormat/>
    <w:uiPriority w:val="0"/>
    <w:rPr>
      <w:rFonts w:ascii="Arial" w:hAnsi="Arial" w:eastAsia="黑体"/>
      <w:b/>
      <w:sz w:val="30"/>
      <w:lang w:val="en-US" w:eastAsia="zh-CN" w:bidi="ar-SA"/>
    </w:rPr>
  </w:style>
  <w:style w:type="paragraph" w:customStyle="1" w:styleId="237">
    <w:name w:val="字元 字元2"/>
    <w:basedOn w:val="1"/>
    <w:qFormat/>
    <w:uiPriority w:val="0"/>
    <w:rPr>
      <w:rFonts w:ascii="Tahoma" w:hAnsi="Tahoma"/>
      <w:sz w:val="24"/>
      <w:szCs w:val="20"/>
    </w:rPr>
  </w:style>
  <w:style w:type="paragraph" w:customStyle="1" w:styleId="238">
    <w:name w:val="Char3 Char Char Char2"/>
    <w:basedOn w:val="1"/>
    <w:qFormat/>
    <w:uiPriority w:val="0"/>
    <w:rPr>
      <w:rFonts w:ascii="Tahoma" w:hAnsi="Tahoma"/>
      <w:sz w:val="24"/>
      <w:szCs w:val="20"/>
    </w:rPr>
  </w:style>
  <w:style w:type="paragraph" w:customStyle="1" w:styleId="23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0">
    <w:name w:val="Char3"/>
    <w:basedOn w:val="1"/>
    <w:qFormat/>
    <w:uiPriority w:val="0"/>
    <w:pPr>
      <w:tabs>
        <w:tab w:val="left" w:pos="360"/>
      </w:tabs>
    </w:pPr>
    <w:rPr>
      <w:sz w:val="24"/>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3">
    <w:name w:val="列出段落2"/>
    <w:basedOn w:val="1"/>
    <w:qFormat/>
    <w:uiPriority w:val="0"/>
    <w:pPr>
      <w:ind w:firstLine="420" w:firstLineChars="200"/>
    </w:pPr>
    <w:rPr>
      <w:rFonts w:ascii="Calibri" w:hAnsi="Calibri"/>
      <w:szCs w:val="22"/>
    </w:rPr>
  </w:style>
  <w:style w:type="paragraph" w:customStyle="1" w:styleId="244">
    <w:name w:val="Char Char Char1 Char2"/>
    <w:basedOn w:val="1"/>
    <w:qFormat/>
    <w:uiPriority w:val="0"/>
    <w:rPr>
      <w:rFonts w:ascii="Tahoma" w:hAnsi="Tahoma"/>
      <w:sz w:val="24"/>
      <w:szCs w:val="20"/>
    </w:rPr>
  </w:style>
  <w:style w:type="paragraph" w:customStyle="1" w:styleId="245">
    <w:name w:val="Char Char Char2"/>
    <w:basedOn w:val="1"/>
    <w:qFormat/>
    <w:uiPriority w:val="0"/>
    <w:rPr>
      <w:rFonts w:ascii="Tahoma" w:hAnsi="Tahoma"/>
      <w:sz w:val="24"/>
      <w:szCs w:val="20"/>
    </w:rPr>
  </w:style>
  <w:style w:type="paragraph" w:customStyle="1" w:styleId="24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8">
    <w:name w:val="修订1"/>
    <w:qFormat/>
    <w:uiPriority w:val="0"/>
    <w:rPr>
      <w:rFonts w:ascii="Times New Roman" w:hAnsi="Times New Roman" w:eastAsia="宋体" w:cs="Times New Roman"/>
      <w:kern w:val="2"/>
      <w:sz w:val="21"/>
      <w:szCs w:val="24"/>
      <w:lang w:val="en-US" w:eastAsia="zh-CN" w:bidi="ar-SA"/>
    </w:rPr>
  </w:style>
  <w:style w:type="paragraph" w:customStyle="1" w:styleId="249">
    <w:name w:val="Char22"/>
    <w:basedOn w:val="1"/>
    <w:qFormat/>
    <w:uiPriority w:val="0"/>
    <w:rPr>
      <w:rFonts w:ascii="Tahoma" w:hAnsi="Tahoma"/>
      <w:sz w:val="24"/>
      <w:szCs w:val="20"/>
    </w:rPr>
  </w:style>
  <w:style w:type="paragraph" w:customStyle="1" w:styleId="250">
    <w:name w:val="Char Char Char Char Char Char Char Char Char Char2"/>
    <w:basedOn w:val="1"/>
    <w:qFormat/>
    <w:uiPriority w:val="0"/>
    <w:rPr>
      <w:rFonts w:ascii="宋体" w:hAnsi="宋体" w:cs="Courier New"/>
      <w:sz w:val="32"/>
      <w:szCs w:val="32"/>
    </w:rPr>
  </w:style>
  <w:style w:type="paragraph" w:customStyle="1" w:styleId="251">
    <w:name w:val="Char2 Char Char Char Char Char Char1"/>
    <w:basedOn w:val="1"/>
    <w:qFormat/>
    <w:uiPriority w:val="0"/>
    <w:pPr>
      <w:widowControl/>
      <w:spacing w:line="400" w:lineRule="exact"/>
      <w:jc w:val="center"/>
    </w:pPr>
  </w:style>
  <w:style w:type="character" w:customStyle="1" w:styleId="252">
    <w:name w:val="页脚 Char"/>
    <w:qFormat/>
    <w:uiPriority w:val="0"/>
    <w:rPr>
      <w:rFonts w:ascii="宋体" w:eastAsia="宋体"/>
      <w:sz w:val="18"/>
      <w:lang w:val="en-US" w:eastAsia="zh-CN" w:bidi="ar-SA"/>
    </w:rPr>
  </w:style>
  <w:style w:type="paragraph" w:customStyle="1" w:styleId="253">
    <w:name w:val="Char Char41"/>
    <w:basedOn w:val="1"/>
    <w:qFormat/>
    <w:uiPriority w:val="0"/>
    <w:pPr>
      <w:widowControl/>
      <w:spacing w:line="400" w:lineRule="exact"/>
      <w:jc w:val="center"/>
    </w:pPr>
  </w:style>
  <w:style w:type="character" w:customStyle="1" w:styleId="254">
    <w:name w:val="批注文字 Char"/>
    <w:qFormat/>
    <w:uiPriority w:val="99"/>
    <w:rPr>
      <w:kern w:val="2"/>
      <w:sz w:val="21"/>
      <w:szCs w:val="24"/>
    </w:rPr>
  </w:style>
  <w:style w:type="character" w:customStyle="1" w:styleId="255">
    <w:name w:val="标题 Char"/>
    <w:qFormat/>
    <w:uiPriority w:val="0"/>
    <w:rPr>
      <w:b/>
      <w:kern w:val="2"/>
      <w:sz w:val="32"/>
    </w:r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8">
    <w:name w:val="Table Normal"/>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Table Text"/>
    <w:basedOn w:val="1"/>
    <w:semiHidden/>
    <w:qFormat/>
    <w:uiPriority w:val="0"/>
    <w:rPr>
      <w:rFonts w:ascii="宋体" w:hAnsi="宋体" w:cs="宋体"/>
      <w:sz w:val="28"/>
      <w:szCs w:val="28"/>
      <w:lang w:eastAsia="en-US"/>
    </w:rPr>
  </w:style>
  <w:style w:type="paragraph" w:customStyle="1" w:styleId="261">
    <w:name w:val="WPSOffice手动目录 1"/>
    <w:qFormat/>
    <w:uiPriority w:val="0"/>
    <w:rPr>
      <w:rFonts w:ascii="Times New Roman" w:hAnsi="Times New Roman" w:eastAsia="宋体" w:cs="Times New Roman"/>
      <w:lang w:val="en-US" w:eastAsia="zh-CN" w:bidi="ar-SA"/>
    </w:rPr>
  </w:style>
  <w:style w:type="paragraph" w:customStyle="1" w:styleId="262">
    <w:name w:val="toc 7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63">
    <w:name w:val="副标题 字符"/>
    <w:basedOn w:val="51"/>
    <w:link w:val="34"/>
    <w:qFormat/>
    <w:uiPriority w:val="11"/>
    <w:rPr>
      <w:rFonts w:ascii="Cambria" w:hAnsi="Cambria"/>
      <w:b/>
      <w:bCs/>
      <w:kern w:val="28"/>
      <w:sz w:val="32"/>
      <w:szCs w:val="32"/>
    </w:rPr>
  </w:style>
  <w:style w:type="character" w:customStyle="1" w:styleId="264">
    <w:name w:val="正文文本 2 字符"/>
    <w:basedOn w:val="51"/>
    <w:link w:val="40"/>
    <w:qFormat/>
    <w:uiPriority w:val="99"/>
    <w:rPr>
      <w:kern w:val="2"/>
      <w:sz w:val="21"/>
      <w:szCs w:val="24"/>
    </w:rPr>
  </w:style>
  <w:style w:type="character" w:customStyle="1" w:styleId="265">
    <w:name w:val="信息标题 字符"/>
    <w:basedOn w:val="51"/>
    <w:link w:val="41"/>
    <w:qFormat/>
    <w:uiPriority w:val="99"/>
    <w:rPr>
      <w:rFonts w:ascii="Arial" w:hAnsi="Arial"/>
      <w:color w:val="000000"/>
      <w:kern w:val="2"/>
      <w:sz w:val="28"/>
      <w:szCs w:val="24"/>
      <w:shd w:val="pct20" w:color="auto" w:fill="auto"/>
    </w:rPr>
  </w:style>
  <w:style w:type="character" w:customStyle="1" w:styleId="266">
    <w:name w:val="正文文本首行缩进 字符"/>
    <w:basedOn w:val="63"/>
    <w:link w:val="46"/>
    <w:qFormat/>
    <w:uiPriority w:val="99"/>
    <w:rPr>
      <w:rFonts w:ascii="宋体" w:hAnsi="宋体"/>
      <w:kern w:val="2"/>
      <w:sz w:val="21"/>
      <w:szCs w:val="24"/>
    </w:rPr>
  </w:style>
  <w:style w:type="paragraph" w:customStyle="1" w:styleId="267">
    <w:name w:val="列表段落1"/>
    <w:basedOn w:val="1"/>
    <w:autoRedefine/>
    <w:qFormat/>
    <w:uiPriority w:val="34"/>
    <w:pPr>
      <w:ind w:firstLine="420" w:firstLineChars="200"/>
    </w:pPr>
    <w:rPr>
      <w:rFonts w:ascii="Calibri" w:hAnsi="Calibri"/>
      <w:szCs w:val="22"/>
    </w:rPr>
  </w:style>
  <w:style w:type="paragraph" w:customStyle="1" w:styleId="2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样式"/>
    <w:autoRedefine/>
    <w:qFormat/>
    <w:uiPriority w:val="0"/>
    <w:pPr>
      <w:widowControl w:val="0"/>
      <w:autoSpaceDE w:val="0"/>
      <w:autoSpaceDN w:val="0"/>
      <w:adjustRightInd w:val="0"/>
    </w:pPr>
    <w:rPr>
      <w:rFonts w:ascii="Times New Roman" w:hAnsi="Times New Roman" w:cs="Times New Roman" w:eastAsiaTheme="minorEastAsia"/>
      <w:sz w:val="24"/>
      <w:szCs w:val="24"/>
      <w:lang w:val="en-US" w:eastAsia="zh-CN" w:bidi="ar-SA"/>
    </w:rPr>
  </w:style>
  <w:style w:type="character" w:customStyle="1" w:styleId="270">
    <w:name w:val="font21"/>
    <w:basedOn w:val="51"/>
    <w:autoRedefine/>
    <w:qFormat/>
    <w:uiPriority w:val="0"/>
    <w:rPr>
      <w:rFonts w:hint="eastAsia" w:ascii="宋体" w:hAnsi="宋体" w:eastAsia="宋体" w:cs="宋体"/>
      <w:color w:val="000000"/>
      <w:sz w:val="24"/>
      <w:szCs w:val="24"/>
      <w:u w:val="none"/>
    </w:rPr>
  </w:style>
  <w:style w:type="character" w:customStyle="1" w:styleId="271">
    <w:name w:val="样式1 Char"/>
    <w:link w:val="272"/>
    <w:autoRedefine/>
    <w:qFormat/>
    <w:uiPriority w:val="0"/>
    <w:rPr>
      <w:rFonts w:ascii="宋体" w:hAnsi="宋体"/>
      <w:sz w:val="21"/>
      <w:szCs w:val="21"/>
    </w:rPr>
  </w:style>
  <w:style w:type="paragraph" w:customStyle="1" w:styleId="272">
    <w:name w:val="样式1"/>
    <w:basedOn w:val="1"/>
    <w:link w:val="27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273">
    <w:name w:val="apple-converted-space"/>
    <w:basedOn w:val="51"/>
    <w:autoRedefine/>
    <w:qFormat/>
    <w:uiPriority w:val="0"/>
  </w:style>
  <w:style w:type="character" w:customStyle="1" w:styleId="274">
    <w:name w:val="正文缩进1 Char1"/>
    <w:autoRedefine/>
    <w:qFormat/>
    <w:uiPriority w:val="0"/>
    <w:rPr>
      <w:rFonts w:ascii="仿宋_GB2312" w:hAnsi="Times New Roman" w:eastAsia="仿宋_GB2312" w:cs="Times New Roman"/>
      <w:b/>
      <w:sz w:val="28"/>
      <w:szCs w:val="24"/>
    </w:rPr>
  </w:style>
  <w:style w:type="character" w:customStyle="1" w:styleId="275">
    <w:name w:val="font71"/>
    <w:basedOn w:val="51"/>
    <w:autoRedefine/>
    <w:qFormat/>
    <w:uiPriority w:val="0"/>
    <w:rPr>
      <w:rFonts w:hint="eastAsia" w:ascii="宋体" w:hAnsi="宋体" w:eastAsia="宋体" w:cs="宋体"/>
      <w:color w:val="000000"/>
      <w:sz w:val="18"/>
      <w:szCs w:val="18"/>
      <w:u w:val="none"/>
    </w:rPr>
  </w:style>
  <w:style w:type="character" w:customStyle="1" w:styleId="276">
    <w:name w:val="font61"/>
    <w:basedOn w:val="51"/>
    <w:autoRedefine/>
    <w:qFormat/>
    <w:uiPriority w:val="0"/>
    <w:rPr>
      <w:rFonts w:hint="eastAsia" w:ascii="宋体" w:hAnsi="宋体" w:eastAsia="宋体" w:cs="宋体"/>
      <w:b/>
      <w:color w:val="000000"/>
      <w:sz w:val="18"/>
      <w:szCs w:val="18"/>
      <w:u w:val="none"/>
    </w:rPr>
  </w:style>
  <w:style w:type="character" w:customStyle="1" w:styleId="277">
    <w:name w:val="正文缩进1 Char"/>
    <w:autoRedefine/>
    <w:qFormat/>
    <w:uiPriority w:val="0"/>
    <w:rPr>
      <w:rFonts w:ascii="仿宋_GB2312" w:eastAsia="仿宋_GB2312"/>
      <w:kern w:val="2"/>
      <w:sz w:val="28"/>
      <w:szCs w:val="24"/>
    </w:rPr>
  </w:style>
  <w:style w:type="character" w:customStyle="1" w:styleId="278">
    <w:name w:val="font31"/>
    <w:autoRedefine/>
    <w:qFormat/>
    <w:uiPriority w:val="0"/>
    <w:rPr>
      <w:rFonts w:hint="eastAsia" w:ascii="宋体" w:hAnsi="宋体" w:eastAsia="宋体" w:cs="宋体"/>
      <w:b/>
      <w:color w:val="000000"/>
      <w:sz w:val="24"/>
      <w:szCs w:val="24"/>
    </w:rPr>
  </w:style>
  <w:style w:type="character" w:customStyle="1" w:styleId="279">
    <w:name w:val="p141"/>
    <w:autoRedefine/>
    <w:qFormat/>
    <w:uiPriority w:val="0"/>
    <w:rPr>
      <w:sz w:val="21"/>
      <w:szCs w:val="21"/>
    </w:rPr>
  </w:style>
  <w:style w:type="character" w:customStyle="1" w:styleId="280">
    <w:name w:val="font101"/>
    <w:basedOn w:val="51"/>
    <w:autoRedefine/>
    <w:qFormat/>
    <w:uiPriority w:val="0"/>
    <w:rPr>
      <w:rFonts w:hint="default" w:ascii="Times New Roman" w:hAnsi="Times New Roman" w:cs="Times New Roman"/>
      <w:color w:val="000000"/>
      <w:sz w:val="16"/>
      <w:szCs w:val="16"/>
      <w:u w:val="none"/>
    </w:rPr>
  </w:style>
  <w:style w:type="character" w:customStyle="1" w:styleId="281">
    <w:name w:val="样式 样式 宋体 小四 行距: 1.5 倍行距 + 首行缩进:  2 字符 Char Char"/>
    <w:link w:val="282"/>
    <w:autoRedefine/>
    <w:qFormat/>
    <w:uiPriority w:val="0"/>
    <w:rPr>
      <w:rFonts w:ascii="宋体" w:hAnsi="宋体" w:eastAsia="仿宋_GB2312"/>
      <w:kern w:val="2"/>
      <w:sz w:val="24"/>
      <w:szCs w:val="24"/>
    </w:rPr>
  </w:style>
  <w:style w:type="paragraph" w:customStyle="1" w:styleId="282">
    <w:name w:val="样式 样式 宋体 小四 行距: 1.5 倍行距 + 首行缩进:  2 字符"/>
    <w:basedOn w:val="1"/>
    <w:link w:val="281"/>
    <w:autoRedefine/>
    <w:qFormat/>
    <w:uiPriority w:val="0"/>
    <w:pPr>
      <w:spacing w:line="360" w:lineRule="auto"/>
      <w:ind w:firstLine="200" w:firstLineChars="200"/>
    </w:pPr>
    <w:rPr>
      <w:rFonts w:ascii="宋体" w:hAnsi="宋体" w:eastAsia="仿宋_GB2312"/>
      <w:sz w:val="24"/>
    </w:rPr>
  </w:style>
  <w:style w:type="character" w:customStyle="1" w:styleId="283">
    <w:name w:val="font41"/>
    <w:basedOn w:val="51"/>
    <w:autoRedefine/>
    <w:qFormat/>
    <w:uiPriority w:val="0"/>
    <w:rPr>
      <w:rFonts w:hint="eastAsia" w:ascii="宋体" w:hAnsi="宋体" w:eastAsia="宋体" w:cs="宋体"/>
      <w:color w:val="000000"/>
      <w:sz w:val="21"/>
      <w:szCs w:val="21"/>
      <w:u w:val="none"/>
    </w:rPr>
  </w:style>
  <w:style w:type="character" w:customStyle="1" w:styleId="284">
    <w:name w:val="font131"/>
    <w:basedOn w:val="51"/>
    <w:autoRedefine/>
    <w:qFormat/>
    <w:uiPriority w:val="0"/>
    <w:rPr>
      <w:rFonts w:hint="eastAsia" w:ascii="宋体" w:hAnsi="宋体" w:eastAsia="宋体" w:cs="宋体"/>
      <w:color w:val="000000"/>
      <w:sz w:val="18"/>
      <w:szCs w:val="18"/>
      <w:u w:val="none"/>
      <w:vertAlign w:val="subscript"/>
    </w:rPr>
  </w:style>
  <w:style w:type="character" w:customStyle="1" w:styleId="285">
    <w:name w:val="16"/>
    <w:autoRedefine/>
    <w:qFormat/>
    <w:uiPriority w:val="0"/>
    <w:rPr>
      <w:rFonts w:ascii="宋体" w:hAnsi="宋体"/>
      <w:b/>
      <w:sz w:val="20"/>
      <w:szCs w:val="20"/>
    </w:rPr>
  </w:style>
  <w:style w:type="character" w:customStyle="1" w:styleId="286">
    <w:name w:val="正文缩进2格 Char"/>
    <w:link w:val="287"/>
    <w:autoRedefine/>
    <w:qFormat/>
    <w:uiPriority w:val="0"/>
    <w:rPr>
      <w:rFonts w:ascii="仿宋_GB2312" w:hAnsi="宋体" w:eastAsia="仿宋_GB2312"/>
      <w:b/>
      <w:kern w:val="2"/>
      <w:sz w:val="31"/>
      <w:szCs w:val="28"/>
    </w:rPr>
  </w:style>
  <w:style w:type="paragraph" w:customStyle="1" w:styleId="287">
    <w:name w:val="正文缩进2格"/>
    <w:basedOn w:val="1"/>
    <w:link w:val="286"/>
    <w:autoRedefine/>
    <w:qFormat/>
    <w:uiPriority w:val="0"/>
    <w:pPr>
      <w:spacing w:line="600" w:lineRule="exact"/>
      <w:ind w:firstLine="639" w:firstLineChars="206"/>
    </w:pPr>
    <w:rPr>
      <w:rFonts w:ascii="仿宋_GB2312" w:hAnsi="宋体" w:eastAsia="仿宋_GB2312"/>
      <w:b/>
      <w:sz w:val="31"/>
      <w:szCs w:val="28"/>
    </w:rPr>
  </w:style>
  <w:style w:type="character" w:customStyle="1" w:styleId="288">
    <w:name w:val="font121"/>
    <w:basedOn w:val="51"/>
    <w:autoRedefine/>
    <w:qFormat/>
    <w:uiPriority w:val="0"/>
    <w:rPr>
      <w:rFonts w:hint="eastAsia" w:ascii="宋体" w:hAnsi="宋体" w:eastAsia="宋体" w:cs="宋体"/>
      <w:color w:val="000000"/>
      <w:sz w:val="18"/>
      <w:szCs w:val="18"/>
      <w:u w:val="none"/>
      <w:vertAlign w:val="subscript"/>
    </w:rPr>
  </w:style>
  <w:style w:type="character" w:customStyle="1" w:styleId="289">
    <w:name w:val="font11"/>
    <w:basedOn w:val="51"/>
    <w:autoRedefine/>
    <w:qFormat/>
    <w:uiPriority w:val="0"/>
    <w:rPr>
      <w:rFonts w:hint="default" w:ascii="Times New Roman" w:hAnsi="Times New Roman" w:cs="Times New Roman"/>
      <w:b/>
      <w:color w:val="000000"/>
      <w:sz w:val="24"/>
      <w:szCs w:val="24"/>
      <w:u w:val="none"/>
    </w:rPr>
  </w:style>
  <w:style w:type="character" w:customStyle="1" w:styleId="290">
    <w:name w:val="font112"/>
    <w:basedOn w:val="51"/>
    <w:autoRedefine/>
    <w:qFormat/>
    <w:uiPriority w:val="0"/>
    <w:rPr>
      <w:rFonts w:hint="eastAsia" w:ascii="宋体" w:hAnsi="宋体" w:eastAsia="宋体" w:cs="宋体"/>
      <w:color w:val="000000"/>
      <w:sz w:val="18"/>
      <w:szCs w:val="18"/>
      <w:u w:val="none"/>
    </w:rPr>
  </w:style>
  <w:style w:type="character" w:customStyle="1" w:styleId="291">
    <w:name w:val="我的正文1 Char"/>
    <w:link w:val="292"/>
    <w:autoRedefine/>
    <w:qFormat/>
    <w:uiPriority w:val="0"/>
    <w:rPr>
      <w:rFonts w:ascii="宋体" w:hAnsi="宋体" w:cs="仿宋"/>
      <w:color w:val="000000"/>
      <w:sz w:val="24"/>
      <w:szCs w:val="24"/>
    </w:rPr>
  </w:style>
  <w:style w:type="paragraph" w:customStyle="1" w:styleId="292">
    <w:name w:val="我的正文1"/>
    <w:basedOn w:val="1"/>
    <w:link w:val="291"/>
    <w:autoRedefine/>
    <w:qFormat/>
    <w:uiPriority w:val="0"/>
    <w:pPr>
      <w:spacing w:line="360" w:lineRule="auto"/>
      <w:ind w:firstLine="480" w:firstLineChars="200"/>
    </w:pPr>
    <w:rPr>
      <w:rFonts w:ascii="宋体" w:hAnsi="宋体" w:cs="仿宋"/>
      <w:color w:val="000000"/>
      <w:kern w:val="0"/>
      <w:sz w:val="24"/>
    </w:rPr>
  </w:style>
  <w:style w:type="paragraph" w:customStyle="1" w:styleId="293">
    <w:name w:val="Char Char Char Char Char1 Char"/>
    <w:basedOn w:val="1"/>
    <w:autoRedefine/>
    <w:qFormat/>
    <w:uiPriority w:val="0"/>
    <w:pPr>
      <w:tabs>
        <w:tab w:val="left" w:pos="284"/>
      </w:tabs>
      <w:ind w:left="540" w:hanging="540"/>
    </w:pPr>
    <w:rPr>
      <w:rFonts w:ascii="Calibri" w:hAnsi="Calibri"/>
    </w:rPr>
  </w:style>
  <w:style w:type="paragraph" w:customStyle="1" w:styleId="294">
    <w:name w:val="样式 标题 2H21大节标题 Char Char标题 21标题 2 Char Char Char Char Char ..."/>
    <w:basedOn w:val="3"/>
    <w:autoRedefine/>
    <w:qFormat/>
    <w:uiPriority w:val="0"/>
    <w:pPr>
      <w:keepNext w:val="0"/>
      <w:keepLines w:val="0"/>
      <w:tabs>
        <w:tab w:val="left" w:pos="1120"/>
        <w:tab w:val="right" w:leader="dot" w:pos="9800"/>
      </w:tabs>
      <w:autoSpaceDE/>
      <w:autoSpaceDN/>
      <w:adjustRightInd/>
      <w:spacing w:before="0" w:line="360" w:lineRule="auto"/>
      <w:ind w:left="454"/>
      <w:jc w:val="left"/>
    </w:pPr>
    <w:rPr>
      <w:rFonts w:ascii="仿宋_GB2312" w:hAnsi="仿宋_GB2312" w:eastAsia="仿宋_GB2312" w:cs="宋体"/>
      <w:bCs/>
      <w:smallCaps/>
      <w:color w:val="0000FF"/>
      <w:sz w:val="28"/>
      <w:szCs w:val="24"/>
    </w:rPr>
  </w:style>
  <w:style w:type="paragraph" w:customStyle="1" w:styleId="295">
    <w:name w:val="5"/>
    <w:basedOn w:val="1"/>
    <w:autoRedefine/>
    <w:qFormat/>
    <w:uiPriority w:val="0"/>
    <w:pPr>
      <w:outlineLvl w:val="0"/>
    </w:pPr>
    <w:rPr>
      <w:rFonts w:ascii="Calibri" w:hAnsi="Calibri"/>
      <w:bCs/>
      <w:sz w:val="36"/>
      <w:szCs w:val="36"/>
    </w:rPr>
  </w:style>
  <w:style w:type="paragraph" w:customStyle="1" w:styleId="296">
    <w:name w:val="MM Topic 5"/>
    <w:basedOn w:val="7"/>
    <w:autoRedefine/>
    <w:qFormat/>
    <w:uiPriority w:val="0"/>
    <w:pPr>
      <w:tabs>
        <w:tab w:val="left" w:pos="1260"/>
      </w:tabs>
      <w:adjustRightInd/>
      <w:spacing w:before="0" w:beforeLines="50" w:after="0" w:afterLines="50" w:line="240" w:lineRule="auto"/>
      <w:ind w:left="1260" w:hanging="1260"/>
      <w:textAlignment w:val="auto"/>
    </w:pPr>
    <w:rPr>
      <w:rFonts w:ascii="Arial" w:hAnsi="Arial" w:eastAsia="仿宋"/>
      <w:b w:val="0"/>
      <w:bCs/>
      <w:kern w:val="2"/>
      <w:sz w:val="24"/>
      <w:szCs w:val="28"/>
    </w:rPr>
  </w:style>
  <w:style w:type="paragraph" w:customStyle="1" w:styleId="297">
    <w:name w:val="MM Topic 2"/>
    <w:basedOn w:val="3"/>
    <w:autoRedefine/>
    <w:qFormat/>
    <w:uiPriority w:val="0"/>
    <w:pPr>
      <w:tabs>
        <w:tab w:val="left" w:pos="720"/>
      </w:tabs>
      <w:autoSpaceDE/>
      <w:autoSpaceDN/>
      <w:adjustRightInd/>
      <w:spacing w:before="0" w:beforeLines="50" w:afterLines="50" w:line="240" w:lineRule="auto"/>
      <w:ind w:left="540" w:hanging="540"/>
      <w:jc w:val="both"/>
    </w:pPr>
    <w:rPr>
      <w:rFonts w:eastAsia="宋体"/>
      <w:bCs/>
      <w:szCs w:val="32"/>
    </w:rPr>
  </w:style>
  <w:style w:type="paragraph" w:customStyle="1" w:styleId="298">
    <w:name w:val="Char Char2"/>
    <w:basedOn w:val="1"/>
    <w:autoRedefine/>
    <w:qFormat/>
    <w:uiPriority w:val="0"/>
    <w:rPr>
      <w:rFonts w:ascii="宋体" w:hAnsi="宋体"/>
      <w:b/>
      <w:sz w:val="28"/>
      <w:szCs w:val="28"/>
    </w:rPr>
  </w:style>
  <w:style w:type="paragraph" w:customStyle="1" w:styleId="299">
    <w:name w:val="_Style 3"/>
    <w:autoRedefine/>
    <w:qFormat/>
    <w:uiPriority w:val="39"/>
    <w:pPr>
      <w:widowControl w:val="0"/>
      <w:jc w:val="both"/>
    </w:pPr>
    <w:rPr>
      <w:rFonts w:ascii="Calibri" w:hAnsi="Calibri" w:eastAsia="宋体" w:cs="Times New Roman"/>
      <w:kern w:val="2"/>
      <w:sz w:val="21"/>
      <w:szCs w:val="22"/>
      <w:lang w:val="en-US" w:eastAsia="zh-CN" w:bidi="ar-SA"/>
    </w:rPr>
  </w:style>
  <w:style w:type="paragraph" w:customStyle="1" w:styleId="300">
    <w:name w:val="WPS Plain"/>
    <w:autoRedefine/>
    <w:qFormat/>
    <w:uiPriority w:val="0"/>
    <w:rPr>
      <w:rFonts w:ascii="Calibri" w:hAnsi="Calibri" w:eastAsia="宋体" w:cs="Times New Roman"/>
      <w:lang w:val="en-US" w:eastAsia="zh-CN" w:bidi="ar-SA"/>
    </w:rPr>
  </w:style>
  <w:style w:type="paragraph" w:customStyle="1" w:styleId="301">
    <w:name w:val="图"/>
    <w:basedOn w:val="1"/>
    <w:autoRedefine/>
    <w:qFormat/>
    <w:uiPriority w:val="0"/>
    <w:pPr>
      <w:keepNext/>
      <w:adjustRightInd w:val="0"/>
      <w:spacing w:before="60" w:after="60" w:line="300" w:lineRule="auto"/>
      <w:jc w:val="center"/>
      <w:textAlignment w:val="center"/>
    </w:pPr>
    <w:rPr>
      <w:rFonts w:ascii="Calibri" w:hAnsi="Calibri"/>
      <w:snapToGrid w:val="0"/>
      <w:spacing w:val="20"/>
      <w:kern w:val="0"/>
      <w:sz w:val="24"/>
      <w:szCs w:val="20"/>
    </w:rPr>
  </w:style>
  <w:style w:type="paragraph" w:customStyle="1" w:styleId="302">
    <w:name w:val="Normal_7"/>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03">
    <w:name w:val="正文 New New New New New New New New New New"/>
    <w:autoRedefine/>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04">
    <w:name w:val="*正文"/>
    <w:basedOn w:val="1"/>
    <w:autoRedefine/>
    <w:qFormat/>
    <w:uiPriority w:val="0"/>
    <w:pPr>
      <w:spacing w:line="360" w:lineRule="auto"/>
      <w:ind w:firstLine="480"/>
      <w:jc w:val="left"/>
    </w:pPr>
    <w:rPr>
      <w:rFonts w:ascii="宋体" w:hAnsi="宋体" w:eastAsia="Calibri"/>
      <w:kern w:val="0"/>
      <w:sz w:val="24"/>
      <w:szCs w:val="22"/>
      <w:lang w:eastAsia="en-US"/>
    </w:rPr>
  </w:style>
  <w:style w:type="paragraph" w:customStyle="1" w:styleId="305">
    <w:name w:val="纯文本1"/>
    <w:basedOn w:val="1"/>
    <w:autoRedefine/>
    <w:qFormat/>
    <w:uiPriority w:val="0"/>
    <w:rPr>
      <w:rFonts w:hint="eastAsia" w:ascii="宋体" w:hAnsi="Courier New"/>
    </w:rPr>
  </w:style>
  <w:style w:type="paragraph" w:customStyle="1" w:styleId="306">
    <w:name w:val="Char Char2 Char"/>
    <w:basedOn w:val="1"/>
    <w:autoRedefine/>
    <w:qFormat/>
    <w:uiPriority w:val="0"/>
    <w:rPr>
      <w:rFonts w:ascii="宋体" w:hAnsi="宋体"/>
      <w:b/>
      <w:sz w:val="28"/>
      <w:szCs w:val="28"/>
    </w:rPr>
  </w:style>
  <w:style w:type="paragraph" w:customStyle="1" w:styleId="307">
    <w:name w:val="题注5"/>
    <w:basedOn w:val="1"/>
    <w:next w:val="44"/>
    <w:autoRedefine/>
    <w:qFormat/>
    <w:uiPriority w:val="0"/>
    <w:pPr>
      <w:jc w:val="center"/>
    </w:pPr>
    <w:rPr>
      <w:rFonts w:ascii="Calibri" w:hAnsi="Calibri"/>
      <w:b/>
      <w:color w:val="000000"/>
      <w:sz w:val="24"/>
      <w:szCs w:val="21"/>
    </w:rPr>
  </w:style>
  <w:style w:type="paragraph" w:customStyle="1" w:styleId="308">
    <w:name w:val="列出段落3"/>
    <w:basedOn w:val="1"/>
    <w:autoRedefine/>
    <w:qFormat/>
    <w:uiPriority w:val="0"/>
    <w:pPr>
      <w:ind w:firstLine="420" w:firstLineChars="200"/>
    </w:pPr>
    <w:rPr>
      <w:rFonts w:ascii="Calibri" w:hAnsi="Calibri"/>
      <w:szCs w:val="21"/>
    </w:rPr>
  </w:style>
  <w:style w:type="paragraph" w:customStyle="1" w:styleId="309">
    <w:name w:val="列出段落111"/>
    <w:basedOn w:val="1"/>
    <w:qFormat/>
    <w:uiPriority w:val="0"/>
    <w:pPr>
      <w:ind w:firstLine="420"/>
    </w:pPr>
    <w:rPr>
      <w:rFonts w:ascii="Calibri" w:hAnsi="Calibri"/>
    </w:rPr>
  </w:style>
  <w:style w:type="paragraph" w:customStyle="1" w:styleId="310">
    <w:name w:val="p16"/>
    <w:basedOn w:val="1"/>
    <w:autoRedefine/>
    <w:qFormat/>
    <w:uiPriority w:val="0"/>
    <w:pPr>
      <w:widowControl/>
      <w:spacing w:line="360" w:lineRule="auto"/>
      <w:ind w:firstLine="420"/>
    </w:pPr>
    <w:rPr>
      <w:rFonts w:ascii="仿宋_GB2312" w:hAnsi="宋体" w:eastAsia="仿宋_GB2312" w:cs="宋体"/>
      <w:kern w:val="0"/>
      <w:sz w:val="28"/>
      <w:szCs w:val="28"/>
    </w:rPr>
  </w:style>
  <w:style w:type="paragraph" w:customStyle="1" w:styleId="311">
    <w:name w:val="MM Topic 4"/>
    <w:basedOn w:val="6"/>
    <w:autoRedefine/>
    <w:qFormat/>
    <w:uiPriority w:val="0"/>
    <w:pPr>
      <w:snapToGrid w:val="0"/>
      <w:spacing w:before="0" w:beforeLines="50" w:after="0" w:afterLines="50" w:line="360" w:lineRule="auto"/>
    </w:pPr>
    <w:rPr>
      <w:rFonts w:eastAsia="宋体" w:cs="Arial"/>
      <w:bCs/>
      <w:sz w:val="24"/>
      <w:szCs w:val="24"/>
    </w:rPr>
  </w:style>
  <w:style w:type="paragraph" w:customStyle="1" w:styleId="312">
    <w:name w:val="Normal_8"/>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13">
    <w:name w:val="msonormalcxspmiddle"/>
    <w:basedOn w:val="1"/>
    <w:autoRedefine/>
    <w:qFormat/>
    <w:uiPriority w:val="0"/>
    <w:pPr>
      <w:widowControl/>
      <w:spacing w:before="100" w:beforeAutospacing="1" w:after="100" w:afterAutospacing="1"/>
      <w:jc w:val="left"/>
    </w:pPr>
    <w:rPr>
      <w:rFonts w:ascii="宋体" w:cs="宋体"/>
      <w:kern w:val="0"/>
      <w:sz w:val="24"/>
    </w:rPr>
  </w:style>
  <w:style w:type="paragraph" w:customStyle="1" w:styleId="314">
    <w:name w:val="MM Topic 3"/>
    <w:basedOn w:val="5"/>
    <w:autoRedefine/>
    <w:qFormat/>
    <w:uiPriority w:val="0"/>
    <w:pPr>
      <w:tabs>
        <w:tab w:val="left" w:pos="1080"/>
      </w:tabs>
      <w:autoSpaceDE/>
      <w:autoSpaceDN/>
      <w:adjustRightInd/>
      <w:spacing w:before="0" w:beforeLines="50" w:after="0" w:afterLines="50" w:line="360" w:lineRule="auto"/>
      <w:ind w:left="720" w:right="1021" w:hanging="720"/>
      <w:jc w:val="both"/>
    </w:pPr>
    <w:rPr>
      <w:rFonts w:ascii="Arial" w:hAnsi="Arial" w:eastAsia="仿宋" w:cs="Arial"/>
      <w:bCs/>
      <w:color w:val="000000" w:themeColor="text1"/>
      <w:sz w:val="21"/>
      <w:szCs w:val="28"/>
      <w:u w:val="none"/>
      <w14:textFill>
        <w14:solidFill>
          <w14:schemeClr w14:val="tx1"/>
        </w14:solidFill>
      </w14:textFill>
    </w:rPr>
  </w:style>
  <w:style w:type="paragraph" w:customStyle="1" w:styleId="315">
    <w:name w:val="题注4"/>
    <w:basedOn w:val="1"/>
    <w:next w:val="13"/>
    <w:autoRedefine/>
    <w:qFormat/>
    <w:uiPriority w:val="0"/>
    <w:pPr>
      <w:ind w:left="-132" w:leftChars="-64" w:right="-105" w:rightChars="-50" w:hanging="2"/>
      <w:jc w:val="center"/>
    </w:pPr>
    <w:rPr>
      <w:rFonts w:ascii="Calibri" w:hAnsi="Calibri"/>
      <w:b/>
      <w:color w:val="FF0000"/>
      <w:szCs w:val="21"/>
      <w:lang w:val="en-GB"/>
    </w:rPr>
  </w:style>
  <w:style w:type="paragraph" w:customStyle="1" w:styleId="316">
    <w:name w:val="Char Char5 Char Char"/>
    <w:basedOn w:val="1"/>
    <w:autoRedefine/>
    <w:qFormat/>
    <w:uiPriority w:val="0"/>
    <w:rPr>
      <w:rFonts w:ascii="Tahoma" w:hAnsi="Tahoma"/>
      <w:sz w:val="24"/>
    </w:rPr>
  </w:style>
  <w:style w:type="paragraph" w:customStyle="1" w:styleId="317">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sz w:val="28"/>
    </w:rPr>
  </w:style>
  <w:style w:type="paragraph" w:customStyle="1" w:styleId="318">
    <w:name w:val="MM Topic 1"/>
    <w:basedOn w:val="2"/>
    <w:autoRedefine/>
    <w:qFormat/>
    <w:uiPriority w:val="0"/>
    <w:pPr>
      <w:shd w:val="clear" w:color="auto" w:fill="FFFFFF"/>
      <w:tabs>
        <w:tab w:val="left" w:pos="540"/>
      </w:tabs>
      <w:autoSpaceDE/>
      <w:autoSpaceDN/>
      <w:adjustRightInd/>
      <w:spacing w:before="120" w:after="0" w:line="240" w:lineRule="auto"/>
      <w:ind w:left="540" w:hanging="540"/>
      <w:jc w:val="both"/>
    </w:pPr>
    <w:rPr>
      <w:rFonts w:ascii="Arial" w:hAnsi="Arial" w:eastAsia="黑体" w:cs="Arial"/>
      <w:b w:val="0"/>
      <w:color w:val="000000"/>
      <w:sz w:val="24"/>
      <w:szCs w:val="44"/>
    </w:rPr>
  </w:style>
  <w:style w:type="paragraph" w:customStyle="1" w:styleId="319">
    <w:name w:val="文本"/>
    <w:basedOn w:val="1"/>
    <w:autoRedefine/>
    <w:qFormat/>
    <w:uiPriority w:val="0"/>
    <w:pPr>
      <w:spacing w:line="360" w:lineRule="auto"/>
      <w:ind w:firstLine="420" w:firstLineChars="200"/>
      <w:contextualSpacing/>
      <w:jc w:val="left"/>
    </w:pPr>
    <w:rPr>
      <w:rFonts w:ascii="宋体" w:hAnsi="宋体"/>
      <w:kern w:val="0"/>
      <w:sz w:val="20"/>
      <w:szCs w:val="20"/>
    </w:rPr>
  </w:style>
  <w:style w:type="paragraph" w:customStyle="1" w:styleId="320">
    <w:name w:val="Normal_1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321">
    <w:name w:val="图表标题"/>
    <w:basedOn w:val="1"/>
    <w:link w:val="322"/>
    <w:autoRedefine/>
    <w:qFormat/>
    <w:uiPriority w:val="0"/>
    <w:pPr>
      <w:autoSpaceDE w:val="0"/>
      <w:autoSpaceDN w:val="0"/>
      <w:adjustRightInd w:val="0"/>
      <w:snapToGrid w:val="0"/>
      <w:spacing w:before="80" w:after="40" w:line="288" w:lineRule="auto"/>
      <w:jc w:val="center"/>
    </w:pPr>
    <w:rPr>
      <w:rFonts w:ascii="Calibri" w:hAnsi="Calibri"/>
      <w:spacing w:val="10"/>
      <w:kern w:val="0"/>
      <w:sz w:val="24"/>
      <w:szCs w:val="20"/>
    </w:rPr>
  </w:style>
  <w:style w:type="character" w:customStyle="1" w:styleId="322">
    <w:name w:val="图表标题 Char"/>
    <w:link w:val="321"/>
    <w:autoRedefine/>
    <w:qFormat/>
    <w:uiPriority w:val="0"/>
    <w:rPr>
      <w:rFonts w:ascii="Calibri" w:hAnsi="Calibri"/>
      <w:spacing w:val="10"/>
      <w:sz w:val="24"/>
    </w:rPr>
  </w:style>
  <w:style w:type="paragraph" w:customStyle="1" w:styleId="323">
    <w:name w:val="TOC 标题1"/>
    <w:basedOn w:val="2"/>
    <w:next w:val="1"/>
    <w:autoRedefine/>
    <w:qFormat/>
    <w:uiPriority w:val="39"/>
    <w:pPr>
      <w:widowControl/>
      <w:shd w:val="clear" w:color="auto" w:fill="FFFFFF"/>
      <w:autoSpaceDE/>
      <w:autoSpaceDN/>
      <w:adjustRightInd/>
      <w:spacing w:before="480" w:after="0" w:line="276" w:lineRule="auto"/>
      <w:jc w:val="left"/>
      <w:outlineLvl w:val="9"/>
    </w:pPr>
    <w:rPr>
      <w:rFonts w:ascii="Cambria" w:hAnsi="Cambria" w:cs="宋体"/>
      <w:b w:val="0"/>
      <w:color w:val="365F91"/>
      <w:kern w:val="0"/>
      <w:sz w:val="28"/>
      <w:szCs w:val="28"/>
    </w:rPr>
  </w:style>
  <w:style w:type="paragraph" w:customStyle="1" w:styleId="324">
    <w:name w:val="p17"/>
    <w:basedOn w:val="1"/>
    <w:autoRedefine/>
    <w:qFormat/>
    <w:uiPriority w:val="0"/>
    <w:pPr>
      <w:widowControl/>
      <w:spacing w:line="360" w:lineRule="auto"/>
      <w:ind w:firstLine="420"/>
    </w:pPr>
    <w:rPr>
      <w:rFonts w:ascii="仿宋_GB2312" w:hAnsi="宋体" w:eastAsia="仿宋_GB2312" w:cs="宋体"/>
      <w:kern w:val="0"/>
      <w:sz w:val="28"/>
      <w:szCs w:val="28"/>
    </w:rPr>
  </w:style>
  <w:style w:type="paragraph" w:customStyle="1" w:styleId="325">
    <w:name w:val="正文 New New New New New New New New New"/>
    <w:autoRedefine/>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326">
    <w:name w:val="_Style 5"/>
    <w:basedOn w:val="1"/>
    <w:autoRedefine/>
    <w:qFormat/>
    <w:uiPriority w:val="0"/>
    <w:pPr>
      <w:ind w:firstLine="420"/>
    </w:pPr>
    <w:rPr>
      <w:rFonts w:ascii="Calibri" w:hAnsi="Calibri"/>
    </w:rPr>
  </w:style>
  <w:style w:type="paragraph" w:customStyle="1" w:styleId="327">
    <w:name w:val="样式 标题 3B HeadH3标题 33小节标题 + 仿宋_GB2312 四号 加粗 蓝色 左侧:  2 字符..."/>
    <w:basedOn w:val="5"/>
    <w:autoRedefine/>
    <w:qFormat/>
    <w:uiPriority w:val="0"/>
    <w:pPr>
      <w:keepNext w:val="0"/>
      <w:keepLines w:val="0"/>
      <w:tabs>
        <w:tab w:val="left" w:pos="1400"/>
        <w:tab w:val="right" w:leader="dot" w:pos="9800"/>
      </w:tabs>
      <w:autoSpaceDE/>
      <w:autoSpaceDN/>
      <w:adjustRightInd/>
      <w:spacing w:before="0" w:after="0" w:line="360" w:lineRule="auto"/>
      <w:ind w:left="550" w:leftChars="200" w:right="1021" w:hanging="350" w:hangingChars="350"/>
      <w:jc w:val="center"/>
    </w:pPr>
    <w:rPr>
      <w:rFonts w:ascii="仿宋_GB2312" w:hAnsi="宋体" w:eastAsia="仿宋_GB2312" w:cs="宋体"/>
      <w:bCs/>
      <w:color w:val="0000FF"/>
      <w:sz w:val="28"/>
      <w:szCs w:val="21"/>
      <w:u w:val="none"/>
    </w:rPr>
  </w:style>
  <w:style w:type="paragraph" w:customStyle="1" w:styleId="328">
    <w:name w:val="p0"/>
    <w:basedOn w:val="1"/>
    <w:autoRedefine/>
    <w:qFormat/>
    <w:uiPriority w:val="0"/>
    <w:pPr>
      <w:widowControl/>
    </w:pPr>
    <w:rPr>
      <w:rFonts w:ascii="Calibri" w:hAnsi="Calibri"/>
      <w:kern w:val="0"/>
      <w:szCs w:val="21"/>
    </w:rPr>
  </w:style>
  <w:style w:type="paragraph" w:customStyle="1" w:styleId="329">
    <w:name w:val="表格样式"/>
    <w:basedOn w:val="1"/>
    <w:autoRedefine/>
    <w:qFormat/>
    <w:uiPriority w:val="0"/>
    <w:pPr>
      <w:widowControl/>
      <w:spacing w:line="440" w:lineRule="exact"/>
      <w:jc w:val="center"/>
    </w:pPr>
    <w:rPr>
      <w:rFonts w:ascii="Cambria Math" w:hAnsi="Cambria Math" w:cs="华文宋体"/>
      <w:bCs/>
      <w:sz w:val="24"/>
      <w:szCs w:val="21"/>
    </w:rPr>
  </w:style>
  <w:style w:type="paragraph" w:customStyle="1" w:styleId="330">
    <w:name w:val="my正文"/>
    <w:basedOn w:val="1"/>
    <w:autoRedefine/>
    <w:qFormat/>
    <w:uiPriority w:val="0"/>
    <w:pPr>
      <w:spacing w:line="480" w:lineRule="exact"/>
      <w:ind w:firstLine="200" w:firstLineChars="200"/>
    </w:pPr>
    <w:rPr>
      <w:rFonts w:ascii="仿宋_GB2312" w:hAnsi="Calibri" w:eastAsia="仿宋_GB2312"/>
      <w:sz w:val="28"/>
      <w:szCs w:val="28"/>
    </w:rPr>
  </w:style>
  <w:style w:type="paragraph" w:customStyle="1" w:styleId="331">
    <w:name w:val="正文1"/>
    <w:basedOn w:val="1"/>
    <w:autoRedefine/>
    <w:qFormat/>
    <w:uiPriority w:val="0"/>
    <w:pPr>
      <w:widowControl/>
      <w:spacing w:line="360" w:lineRule="auto"/>
      <w:ind w:firstLine="200" w:firstLineChars="200"/>
      <w:jc w:val="left"/>
    </w:pPr>
    <w:rPr>
      <w:rFonts w:ascii="宋体" w:hAnsi="宋体" w:cs="宋体"/>
      <w:sz w:val="24"/>
    </w:rPr>
  </w:style>
  <w:style w:type="paragraph" w:customStyle="1" w:styleId="332">
    <w:name w:val="paragraph"/>
    <w:basedOn w:val="1"/>
    <w:autoRedefine/>
    <w:qFormat/>
    <w:uiPriority w:val="0"/>
    <w:pPr>
      <w:widowControl/>
      <w:spacing w:before="100" w:beforeAutospacing="1" w:after="100" w:afterAutospacing="1"/>
      <w:jc w:val="left"/>
    </w:pPr>
    <w:rPr>
      <w:sz w:val="24"/>
    </w:rPr>
  </w:style>
  <w:style w:type="paragraph" w:customStyle="1" w:styleId="333">
    <w:name w:val="题注1"/>
    <w:next w:val="1"/>
    <w:autoRedefine/>
    <w:qFormat/>
    <w:uiPriority w:val="0"/>
    <w:pPr>
      <w:widowControl w:val="0"/>
      <w:spacing w:line="360" w:lineRule="auto"/>
      <w:ind w:firstLine="200" w:firstLineChars="200"/>
      <w:jc w:val="both"/>
    </w:pPr>
    <w:rPr>
      <w:rFonts w:ascii="黑体" w:hAnsi="黑体" w:eastAsia="宋体" w:cs="Times New Roman"/>
      <w:kern w:val="2"/>
      <w:lang w:val="en-US" w:eastAsia="zh-CN" w:bidi="ar-SA"/>
    </w:rPr>
  </w:style>
  <w:style w:type="paragraph" w:customStyle="1" w:styleId="334">
    <w:name w:val="列表段落1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335">
    <w:name w:val="cf01"/>
    <w:basedOn w:val="51"/>
    <w:autoRedefine/>
    <w:qFormat/>
    <w:uiPriority w:val="0"/>
    <w:rPr>
      <w:rFonts w:hint="eastAsia" w:ascii="Microsoft YaHei UI" w:hAnsi="Microsoft YaHei UI" w:eastAsia="Microsoft YaHei UI"/>
      <w:sz w:val="18"/>
      <w:szCs w:val="18"/>
    </w:rPr>
  </w:style>
  <w:style w:type="paragraph" w:customStyle="1" w:styleId="336">
    <w:name w:val="标正文"/>
    <w:basedOn w:val="1"/>
    <w:link w:val="337"/>
    <w:autoRedefine/>
    <w:qFormat/>
    <w:uiPriority w:val="0"/>
    <w:pPr>
      <w:spacing w:line="360" w:lineRule="auto"/>
      <w:ind w:firstLine="200" w:firstLineChars="200"/>
    </w:pPr>
    <w:rPr>
      <w:rFonts w:eastAsia="仿宋"/>
      <w:sz w:val="24"/>
      <w:szCs w:val="21"/>
    </w:rPr>
  </w:style>
  <w:style w:type="character" w:customStyle="1" w:styleId="337">
    <w:name w:val="标正文 字符"/>
    <w:link w:val="336"/>
    <w:autoRedefine/>
    <w:qFormat/>
    <w:uiPriority w:val="0"/>
    <w:rPr>
      <w:rFonts w:eastAsia="仿宋"/>
      <w:kern w:val="2"/>
      <w:sz w:val="24"/>
      <w:szCs w:val="21"/>
    </w:rPr>
  </w:style>
  <w:style w:type="paragraph" w:customStyle="1" w:styleId="338">
    <w:name w:val="p1"/>
    <w:basedOn w:val="1"/>
    <w:autoRedefine/>
    <w:qFormat/>
    <w:uiPriority w:val="0"/>
    <w:pPr>
      <w:jc w:val="left"/>
    </w:pPr>
    <w:rPr>
      <w:rFonts w:ascii="Helvetica" w:hAnsi="Helvetica" w:eastAsia="Helvetica"/>
      <w:kern w:val="0"/>
      <w:sz w:val="24"/>
    </w:rPr>
  </w:style>
  <w:style w:type="character" w:customStyle="1" w:styleId="339">
    <w:name w:val="副标题 Char"/>
    <w:basedOn w:val="51"/>
    <w:autoRedefine/>
    <w:qFormat/>
    <w:uiPriority w:val="0"/>
    <w:rPr>
      <w:rFonts w:asciiTheme="majorHAnsi" w:hAnsiTheme="majorHAnsi" w:cstheme="majorBidi"/>
      <w:b/>
      <w:bCs/>
      <w:kern w:val="28"/>
      <w:sz w:val="32"/>
      <w:szCs w:val="32"/>
    </w:rPr>
  </w:style>
  <w:style w:type="character" w:customStyle="1" w:styleId="340">
    <w:name w:val="占位符文本1"/>
    <w:basedOn w:val="51"/>
    <w:autoRedefine/>
    <w:unhideWhenUsed/>
    <w:qFormat/>
    <w:uiPriority w:val="99"/>
    <w:rPr>
      <w:color w:val="808080"/>
    </w:rPr>
  </w:style>
  <w:style w:type="character" w:customStyle="1" w:styleId="341">
    <w:name w:val="not([class*=suffix])"/>
    <w:basedOn w:val="51"/>
    <w:autoRedefine/>
    <w:qFormat/>
    <w:uiPriority w:val="0"/>
    <w:rPr>
      <w:sz w:val="19"/>
      <w:szCs w:val="19"/>
    </w:rPr>
  </w:style>
  <w:style w:type="character" w:customStyle="1" w:styleId="342">
    <w:name w:val="not([class*=suffix])1"/>
    <w:basedOn w:val="51"/>
    <w:qFormat/>
    <w:uiPriority w:val="0"/>
  </w:style>
  <w:style w:type="paragraph" w:customStyle="1" w:styleId="343">
    <w:name w:val="_Style 280"/>
    <w:basedOn w:val="1"/>
    <w:next w:val="106"/>
    <w:qFormat/>
    <w:uiPriority w:val="34"/>
    <w:pPr>
      <w:ind w:firstLine="420" w:firstLineChars="200"/>
    </w:pPr>
    <w:rPr>
      <w:rFonts w:ascii="Calibri" w:hAnsi="Calibri"/>
      <w:szCs w:val="22"/>
    </w:rPr>
  </w:style>
  <w:style w:type="paragraph" w:customStyle="1" w:styleId="344">
    <w:name w:val="索引 11"/>
    <w:basedOn w:val="1"/>
    <w:next w:val="1"/>
    <w:autoRedefine/>
    <w:qFormat/>
    <w:uiPriority w:val="0"/>
    <w:rPr>
      <w:szCs w:val="20"/>
    </w:rPr>
  </w:style>
  <w:style w:type="paragraph" w:customStyle="1" w:styleId="345">
    <w:name w:val="正文文本缩进 21"/>
    <w:basedOn w:val="1"/>
    <w:autoRedefine/>
    <w:qFormat/>
    <w:uiPriority w:val="0"/>
    <w:pPr>
      <w:ind w:firstLine="200" w:firstLineChars="200"/>
    </w:pPr>
    <w:rPr>
      <w:rFonts w:ascii="仿宋_GB2312" w:eastAsia="仿宋_GB2312"/>
      <w:sz w:val="24"/>
    </w:rPr>
  </w:style>
  <w:style w:type="paragraph" w:customStyle="1" w:styleId="346">
    <w:name w:val="正文缩进3"/>
    <w:basedOn w:val="1"/>
    <w:qFormat/>
    <w:uiPriority w:val="0"/>
    <w:pPr>
      <w:autoSpaceDE w:val="0"/>
      <w:autoSpaceDN w:val="0"/>
      <w:adjustRightInd w:val="0"/>
      <w:ind w:firstLine="420"/>
      <w:jc w:val="left"/>
    </w:pPr>
    <w:rPr>
      <w:rFonts w:ascii="宋体"/>
      <w:kern w:val="0"/>
      <w:sz w:val="24"/>
      <w:szCs w:val="20"/>
    </w:rPr>
  </w:style>
  <w:style w:type="paragraph" w:customStyle="1" w:styleId="347">
    <w:name w:val="内文"/>
    <w:basedOn w:val="1"/>
    <w:qFormat/>
    <w:uiPriority w:val="99"/>
    <w:pPr>
      <w:spacing w:line="560" w:lineRule="exact"/>
      <w:ind w:firstLine="200" w:firstLineChars="200"/>
      <w:jc w:val="left"/>
    </w:pPr>
    <w:rPr>
      <w:rFonts w:ascii="宋体" w:hAnsi="宋体" w:cs="宋体"/>
      <w:sz w:val="24"/>
      <w:szCs w:val="28"/>
    </w:rPr>
  </w:style>
  <w:style w:type="paragraph" w:customStyle="1" w:styleId="348">
    <w:name w:val="样式 Blockquote + 宋体"/>
    <w:basedOn w:val="1"/>
    <w:qFormat/>
    <w:uiPriority w:val="0"/>
    <w:pPr>
      <w:widowControl/>
      <w:kinsoku w:val="0"/>
      <w:autoSpaceDE w:val="0"/>
      <w:autoSpaceDN w:val="0"/>
      <w:adjustRightInd w:val="0"/>
      <w:snapToGrid w:val="0"/>
      <w:spacing w:before="100" w:after="100"/>
      <w:ind w:left="2730" w:leftChars="257" w:right="-6" w:hanging="2190" w:hangingChars="782"/>
      <w:jc w:val="left"/>
      <w:textAlignment w:val="baseline"/>
    </w:pPr>
    <w:rPr>
      <w:rFonts w:ascii="宋体" w:hAnsi="宋体" w:eastAsia="仿宋_GB2312" w:cs="Arial"/>
      <w:snapToGrid w:val="0"/>
      <w:color w:val="000000"/>
      <w:kern w:val="0"/>
      <w:sz w:val="24"/>
      <w:szCs w:val="21"/>
      <w:lang w:eastAsia="en-US"/>
    </w:rPr>
  </w:style>
  <w:style w:type="paragraph" w:customStyle="1" w:styleId="349">
    <w:name w:val="样式 Blockquote + 宋体 左侧:  0.44 厘米 右侧:  1.27 厘米"/>
    <w:basedOn w:val="1"/>
    <w:qFormat/>
    <w:uiPriority w:val="0"/>
    <w:pPr>
      <w:widowControl/>
      <w:kinsoku w:val="0"/>
      <w:autoSpaceDE w:val="0"/>
      <w:autoSpaceDN w:val="0"/>
      <w:adjustRightInd w:val="0"/>
      <w:snapToGrid w:val="0"/>
      <w:spacing w:line="360" w:lineRule="auto"/>
      <w:ind w:left="249"/>
      <w:jc w:val="left"/>
      <w:textAlignment w:val="baseline"/>
    </w:pPr>
    <w:rPr>
      <w:rFonts w:ascii="宋体" w:hAnsi="Calibri" w:eastAsia="仿宋_GB2312" w:cs="Arial"/>
      <w:snapToGrid w:val="0"/>
      <w:color w:val="000000"/>
      <w:kern w:val="0"/>
      <w:sz w:val="24"/>
      <w:szCs w:val="21"/>
      <w:lang w:eastAsia="en-US"/>
    </w:rPr>
  </w:style>
  <w:style w:type="paragraph" w:customStyle="1" w:styleId="350">
    <w:name w:val="样式 标题 3 + (中文) 黑体 小四 非加粗 段前: 7.8 磅 段后: 0 磅 行距: 固定值 20 磅"/>
    <w:basedOn w:val="5"/>
    <w:link w:val="351"/>
    <w:qFormat/>
    <w:uiPriority w:val="0"/>
    <w:pPr>
      <w:autoSpaceDE/>
      <w:autoSpaceDN/>
      <w:adjustRightInd/>
      <w:spacing w:before="0" w:after="0" w:line="400" w:lineRule="exact"/>
      <w:ind w:right="1021"/>
      <w:jc w:val="both"/>
    </w:pPr>
    <w:rPr>
      <w:rFonts w:ascii="Times New Roman" w:hAnsi="宋体" w:eastAsia="黑体" w:cs="宋体"/>
      <w:b w:val="0"/>
      <w:color w:val="000000" w:themeColor="text1"/>
      <w:kern w:val="2"/>
      <w:sz w:val="21"/>
      <w:szCs w:val="21"/>
      <w:u w:val="none"/>
      <w14:textFill>
        <w14:solidFill>
          <w14:schemeClr w14:val="tx1"/>
        </w14:solidFill>
      </w14:textFill>
    </w:rPr>
  </w:style>
  <w:style w:type="character" w:customStyle="1" w:styleId="351">
    <w:name w:val="样式 标题 3 + (中文) 黑体 小四 非加粗 段前: 7.8 磅 段后: 0 磅 行距: 固定值 20 磅 Char"/>
    <w:link w:val="350"/>
    <w:qFormat/>
    <w:uiPriority w:val="0"/>
    <w:rPr>
      <w:rFonts w:hAnsi="宋体" w:eastAsia="黑体" w:cs="宋体"/>
      <w:color w:val="000000" w:themeColor="text1"/>
      <w:kern w:val="2"/>
      <w:sz w:val="21"/>
      <w:szCs w:val="21"/>
      <w14:textFill>
        <w14:solidFill>
          <w14:schemeClr w14:val="tx1"/>
        </w14:solidFill>
      </w14:textFill>
    </w:rPr>
  </w:style>
  <w:style w:type="character" w:customStyle="1" w:styleId="352">
    <w:name w:val="ant-breadcrumb-link"/>
    <w:basedOn w:val="51"/>
    <w:qFormat/>
    <w:uiPriority w:val="0"/>
  </w:style>
  <w:style w:type="paragraph" w:customStyle="1" w:styleId="353">
    <w:name w:val="样式 仿宋_GB2312 三号1"/>
    <w:basedOn w:val="1"/>
    <w:qFormat/>
    <w:uiPriority w:val="0"/>
    <w:pPr>
      <w:ind w:firstLine="622" w:firstLineChars="200"/>
    </w:pPr>
    <w:rPr>
      <w:rFonts w:eastAsia="仿宋_GB2312" w:cs="宋体"/>
      <w:sz w:val="32"/>
    </w:rPr>
  </w:style>
  <w:style w:type="paragraph" w:customStyle="1" w:styleId="354">
    <w:name w:val="A正文"/>
    <w:basedOn w:val="1"/>
    <w:qFormat/>
    <w:uiPriority w:val="0"/>
    <w:pPr>
      <w:widowControl/>
      <w:snapToGrid w:val="0"/>
      <w:spacing w:line="360" w:lineRule="auto"/>
      <w:ind w:firstLine="200" w:firstLineChars="200"/>
    </w:pPr>
    <w:rPr>
      <w:kern w:val="0"/>
      <w:lang w:eastAsia="en-US" w:bidi="en-US"/>
    </w:rPr>
  </w:style>
  <w:style w:type="paragraph" w:customStyle="1" w:styleId="355">
    <w:name w:val="正文首行缩进 21"/>
    <w:basedOn w:val="98"/>
    <w:qFormat/>
    <w:uiPriority w:val="0"/>
    <w:pPr>
      <w:ind w:firstLine="420"/>
    </w:pPr>
  </w:style>
  <w:style w:type="paragraph" w:customStyle="1" w:styleId="356">
    <w:name w:val="_Style 1041"/>
    <w:basedOn w:val="1"/>
    <w:next w:val="106"/>
    <w:qFormat/>
    <w:uiPriority w:val="0"/>
    <w:pPr>
      <w:ind w:firstLine="420" w:firstLineChars="200"/>
    </w:pPr>
    <w:rPr>
      <w:rFonts w:ascii="Calibri" w:hAnsi="Calibri"/>
    </w:rPr>
  </w:style>
  <w:style w:type="paragraph" w:customStyle="1" w:styleId="35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8">
    <w:name w:val="正文首行缩进 字符1"/>
    <w:basedOn w:val="63"/>
    <w:qFormat/>
    <w:uiPriority w:val="0"/>
    <w:rPr>
      <w:rFonts w:ascii="宋体" w:hAnsi="宋体" w:eastAsia="宋体" w:cs="Times New Roman"/>
      <w:b/>
      <w:color w:val="000000" w:themeColor="text1"/>
      <w:spacing w:val="-8"/>
      <w:kern w:val="2"/>
      <w:sz w:val="21"/>
      <w:szCs w:val="21"/>
      <w14:textFill>
        <w14:solidFill>
          <w14:schemeClr w14:val="tx1"/>
        </w14:solidFill>
      </w14:textFill>
    </w:rPr>
  </w:style>
  <w:style w:type="character" w:styleId="359">
    <w:name w:val="Placeholder Text"/>
    <w:basedOn w:val="51"/>
    <w:autoRedefine/>
    <w:unhideWhenUsed/>
    <w:qFormat/>
    <w:uiPriority w:val="99"/>
    <w:rPr>
      <w:color w:val="808080"/>
    </w:rPr>
  </w:style>
  <w:style w:type="paragraph" w:customStyle="1" w:styleId="360">
    <w:name w:val="图表名称"/>
    <w:next w:val="1"/>
    <w:autoRedefine/>
    <w:qFormat/>
    <w:uiPriority w:val="0"/>
    <w:pPr>
      <w:snapToGrid w:val="0"/>
      <w:spacing w:line="360" w:lineRule="auto"/>
      <w:jc w:val="center"/>
    </w:pPr>
    <w:rPr>
      <w:rFonts w:ascii="黑体" w:hAnsi="黑体" w:eastAsia="黑体" w:cs="Times New Roman"/>
      <w:kern w:val="2"/>
      <w:sz w:val="24"/>
      <w:szCs w:val="24"/>
      <w:lang w:val="en-US" w:eastAsia="zh-CN" w:bidi="ar-SA"/>
    </w:rPr>
  </w:style>
  <w:style w:type="paragraph" w:customStyle="1" w:styleId="361">
    <w:name w:val="Char2 Char Char Char"/>
    <w:basedOn w:val="1"/>
    <w:autoRedefine/>
    <w:qFormat/>
    <w:uiPriority w:val="0"/>
    <w:rPr>
      <w:rFonts w:ascii="Times" w:hAnsi="Times"/>
      <w:sz w:val="24"/>
    </w:rPr>
  </w:style>
  <w:style w:type="character" w:customStyle="1" w:styleId="362">
    <w:name w:val="明显强调1"/>
    <w:basedOn w:val="51"/>
    <w:autoRedefine/>
    <w:qFormat/>
    <w:uiPriority w:val="21"/>
    <w:rPr>
      <w:b/>
      <w:bCs/>
      <w:i/>
      <w:iCs/>
      <w:color w:val="4F81BD" w:themeColor="accent1"/>
      <w14:textFill>
        <w14:solidFill>
          <w14:schemeClr w14:val="accent1"/>
        </w14:solidFill>
      </w14:textFill>
    </w:rPr>
  </w:style>
  <w:style w:type="paragraph" w:customStyle="1" w:styleId="363">
    <w:name w:val="表格内文字"/>
    <w:autoRedefine/>
    <w:qFormat/>
    <w:uiPriority w:val="0"/>
    <w:pPr>
      <w:snapToGrid w:val="0"/>
      <w:jc w:val="center"/>
    </w:pPr>
    <w:rPr>
      <w:rFonts w:ascii="宋体" w:hAnsi="宋体" w:eastAsia="宋体" w:cs="Times New Roman"/>
      <w:kern w:val="2"/>
      <w:sz w:val="21"/>
      <w:szCs w:val="21"/>
      <w:lang w:val="en-US" w:eastAsia="zh-CN" w:bidi="ar-SA"/>
    </w:rPr>
  </w:style>
  <w:style w:type="paragraph" w:customStyle="1" w:styleId="364">
    <w:name w:val="图表"/>
    <w:next w:val="1"/>
    <w:autoRedefine/>
    <w:qFormat/>
    <w:uiPriority w:val="0"/>
    <w:pPr>
      <w:jc w:val="center"/>
    </w:pPr>
    <w:rPr>
      <w:rFonts w:ascii="Times New Roman" w:hAnsi="Times New Roman" w:eastAsia="宋体" w:cs="Times New Roman"/>
      <w:kern w:val="2"/>
      <w:sz w:val="21"/>
      <w:szCs w:val="24"/>
      <w:lang w:val="en-US" w:eastAsia="zh-CN" w:bidi="ar-SA"/>
    </w:rPr>
  </w:style>
  <w:style w:type="paragraph" w:styleId="365">
    <w:name w:val="Quote"/>
    <w:basedOn w:val="1"/>
    <w:next w:val="1"/>
    <w:link w:val="366"/>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66">
    <w:name w:val="引用 字符"/>
    <w:basedOn w:val="51"/>
    <w:link w:val="365"/>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367">
    <w:name w:val="明显强调2"/>
    <w:basedOn w:val="51"/>
    <w:qFormat/>
    <w:uiPriority w:val="21"/>
    <w:rPr>
      <w:i/>
      <w:iCs/>
      <w:color w:val="376092" w:themeColor="accent1" w:themeShade="BF"/>
    </w:rPr>
  </w:style>
  <w:style w:type="paragraph" w:styleId="368">
    <w:name w:val="Intense Quote"/>
    <w:basedOn w:val="1"/>
    <w:next w:val="1"/>
    <w:link w:val="369"/>
    <w:qFormat/>
    <w:uiPriority w:val="30"/>
    <w:pPr>
      <w:pBdr>
        <w:top w:val="single" w:color="366091" w:themeColor="accent1" w:themeShade="BF" w:sz="4" w:space="10"/>
        <w:bottom w:val="single" w:color="366091" w:themeColor="accent1" w:themeShade="BF" w:sz="4" w:space="10"/>
      </w:pBdr>
      <w:spacing w:before="360" w:after="360" w:line="278" w:lineRule="auto"/>
      <w:ind w:left="864" w:right="864"/>
      <w:jc w:val="center"/>
    </w:pPr>
    <w:rPr>
      <w:rFonts w:asciiTheme="minorHAnsi" w:hAnsiTheme="minorHAnsi" w:eastAsiaTheme="minorEastAsia" w:cstheme="minorBidi"/>
      <w:i/>
      <w:iCs/>
      <w:color w:val="376092" w:themeColor="accent1" w:themeShade="BF"/>
      <w:sz w:val="22"/>
      <w14:ligatures w14:val="standardContextual"/>
    </w:rPr>
  </w:style>
  <w:style w:type="character" w:customStyle="1" w:styleId="369">
    <w:name w:val="明显引用 字符"/>
    <w:basedOn w:val="51"/>
    <w:link w:val="368"/>
    <w:qFormat/>
    <w:uiPriority w:val="30"/>
    <w:rPr>
      <w:rFonts w:asciiTheme="minorHAnsi" w:hAnsiTheme="minorHAnsi" w:eastAsiaTheme="minorEastAsia" w:cstheme="minorBidi"/>
      <w:i/>
      <w:iCs/>
      <w:color w:val="376092" w:themeColor="accent1" w:themeShade="BF"/>
      <w:kern w:val="2"/>
      <w:sz w:val="22"/>
      <w:szCs w:val="24"/>
      <w14:ligatures w14:val="standardContextual"/>
    </w:rPr>
  </w:style>
  <w:style w:type="character" w:customStyle="1" w:styleId="370">
    <w:name w:val="明显参考1"/>
    <w:basedOn w:val="51"/>
    <w:qFormat/>
    <w:uiPriority w:val="32"/>
    <w:rPr>
      <w:b/>
      <w:bCs/>
      <w:smallCaps/>
      <w:color w:val="376092" w:themeColor="accent1" w:themeShade="BF"/>
      <w:spacing w:val="5"/>
    </w:rPr>
  </w:style>
  <w:style w:type="paragraph" w:customStyle="1" w:styleId="371">
    <w:name w:val="TOC 标题2"/>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Cs/>
      <w:color w:val="376092" w:themeColor="accent1" w:themeShade="BF"/>
      <w:kern w:val="0"/>
      <w:sz w:val="24"/>
      <w:szCs w:val="32"/>
    </w:rPr>
  </w:style>
  <w:style w:type="paragraph" w:customStyle="1" w:styleId="372">
    <w:name w:val="Body Text Indent 21"/>
    <w:basedOn w:val="1"/>
    <w:qFormat/>
    <w:uiPriority w:val="0"/>
    <w:pPr>
      <w:spacing w:after="120" w:line="480" w:lineRule="auto"/>
      <w:ind w:left="420" w:left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customXml" Target="../customXml/item3.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8.jpeg"/><Relationship Id="rId40" Type="http://schemas.openxmlformats.org/officeDocument/2006/relationships/image" Target="media/image7.jpeg"/><Relationship Id="rId4" Type="http://schemas.openxmlformats.org/officeDocument/2006/relationships/header" Target="header2.xml"/><Relationship Id="rId39" Type="http://schemas.openxmlformats.org/officeDocument/2006/relationships/image" Target="media/image6.jpeg"/><Relationship Id="rId38" Type="http://schemas.openxmlformats.org/officeDocument/2006/relationships/image" Target="media/image5.jpeg"/><Relationship Id="rId37" Type="http://schemas.openxmlformats.org/officeDocument/2006/relationships/image" Target="media/image4.jpeg"/><Relationship Id="rId36" Type="http://schemas.openxmlformats.org/officeDocument/2006/relationships/image" Target="media/image3.jpeg"/><Relationship Id="rId35" Type="http://schemas.openxmlformats.org/officeDocument/2006/relationships/image" Target="media/image2.jpe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a7755d77-cba2-4dbe-a44f-d310722e6bee</errorID>
      <errorWord>、</errorWord>
      <group>L1_AI</group>
      <groupName>深度校对</groupName>
      <ability>L2_AI_Punc</ability>
      <abilityName>标点纠错</abilityName>
      <candidateList>
        <item>；</item>
      </candidateList>
      <explain/>
      <paraID> 4EFB966</paraID>
      <start>21</start>
      <end>22</end>
      <status>unmodified</status>
      <modifiedWord/>
      <trackRevisions>false</trackRevisions>
    </reviewItem>
    <reviewItem>
      <errorID>081b7fec-fc7f-4ca8-a229-e6ce2ec6fef8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45B0A33F</paraID>
      <start>19</start>
      <end>20</end>
      <status>unmodified</status>
      <modifiedWord/>
      <trackRevisions>false</trackRevisions>
    </reviewItem>
    <reviewItem>
      <errorID>bf94e97b-bf03-4709-ba76-34fea4385005</errorID>
      <errorWord>其它</errorWord>
      <group>L1_Word</group>
      <groupName>字词问题</groupName>
      <ability>L2_Alias</ability>
      <abilityName>也作/曾用词</abilityName>
      <candidateList>
        <item>其他</item>
      </candidateList>
      <explain>词汇[其它]为不规范表述或旧称，其规范书面表述为[其他]。</explain>
      <paraID>5CCFF65A</paraID>
      <start>4</start>
      <end>6</end>
      <status>unmodified</status>
      <modifiedWord/>
      <trackRevisions>false</trackRevisions>
    </reviewItem>
    <reviewItem>
      <errorID>2797f44d-ca85-420d-8a2b-7f8ac9b134e9</errorID>
      <errorWord>；并未</errorWord>
      <group>L1_AI</group>
      <groupName>深度校对</groupName>
      <ability>L2_AI_Grammar</ability>
      <abilityName>语法纠错</abilityName>
      <candidateList>
        <item>人员，且未</item>
      </candidateList>
      <explain/>
      <paraID>255E3992</paraID>
      <start>48</start>
      <end>51</end>
      <status>unmodified</status>
      <modifiedWord/>
      <trackRevisions>false</trackRevisions>
    </reviewItem>
    <reviewItem>
      <errorID>f9b45c79-0214-40bc-aced-08aaebae8350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6556CF0D</paraID>
      <start>5</start>
      <end>16</end>
      <status>unmodified</status>
      <modifiedWord/>
      <trackRevisions>false</trackRevisions>
    </reviewItem>
    <reviewItem>
      <errorID>2c98fb72-754f-4533-9e96-e673905836e9</errorID>
      <errorWord>2026年04月01日</errorWord>
      <group>L1_Knowledge</group>
      <groupName>知识性问题</groupName>
      <ability>L2_Time</ability>
      <abilityName>日期时间</abilityName>
      <candidateList>
        <item>2026年4月1日</item>
      </candidateList>
      <explain>根据日常书写习惯，月份和日期一般会省略前导零。</explain>
      <paraID>6556CF0D</paraID>
      <start>17</start>
      <end>28</end>
      <status>unmodified</status>
      <modifiedWord/>
      <trackRevisions>false</trackRevisions>
    </reviewItem>
    <reviewItem>
      <errorID>3212482c-dc04-4fa3-b3c4-95d9123d0c3e</errorID>
      <errorWord>：</errorWord>
      <group>L1_Format</group>
      <groupName>格式问题</groupName>
      <ability>L2_HalfPunc</ability>
      <abilityName>全半角检查</abilityName>
      <candidateList>
        <item>:</item>
      </candidateList>
      <explain>文本全半角错误。</explain>
      <paraID>6556CF0D</paraID>
      <start>35</start>
      <end>36</end>
      <status>unmodified</status>
      <modifiedWord/>
      <trackRevisions>false</trackRevisions>
    </reviewItem>
    <reviewItem>
      <errorID>cb8ad1f4-aa04-43af-9d05-228ee5785d6d</errorID>
      <errorWord>下午13:00</errorWord>
      <group>L1_Knowledge</group>
      <groupName>知识性问题</groupName>
      <ability>L2_Time</ability>
      <abilityName>日期时间</abilityName>
      <candidateList>
        <item>13:00</item>
      </candidateList>
      <explain>24小时制的时间，不需要强调“下午”。</explain>
      <paraID>6556CF0D</paraID>
      <start>45</start>
      <end>52</end>
      <status>unmodified</status>
      <modifiedWord/>
      <trackRevisions>false</trackRevisions>
    </reviewItem>
    <reviewItem>
      <errorID>6ce4a97a-b2e9-4799-8cfa-d6bed987af99</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15C53720</paraID>
      <start>5</start>
      <end>16</end>
      <status>unmodified</status>
      <modifiedWord/>
      <trackRevisions>false</trackRevisions>
    </reviewItem>
    <reviewItem>
      <errorID>d4a48cdc-9c68-42e4-88af-8d6b8f744e84</errorID>
      <errorWord>显示 屏</errorWord>
      <group>L1_Word</group>
      <groupName>字词问题</groupName>
      <ability>L2_Typo</ability>
      <abilityName>字词错误</abilityName>
      <candidateList>
        <item>显示屏</item>
      </candidateList>
      <explain/>
      <paraID> EE6EF0C</paraID>
      <start>34</start>
      <end>38</end>
      <status>unmodified</status>
      <modifiedWord/>
      <trackRevisions>false</trackRevisions>
    </reviewItem>
    <reviewItem>
      <errorID>abce21a7-eb6e-4202-a8c0-07f6a8ef2050</errorID>
      <errorWord>2026年04月08日</errorWord>
      <group>L1_Knowledge</group>
      <groupName>知识性问题</groupName>
      <ability>L2_Time</ability>
      <abilityName>日期时间</abilityName>
      <candidateList>
        <item>2026年4月8日</item>
      </candidateList>
      <explain>根据日常书写习惯，月份和日期一般会省略前导零。</explain>
      <paraID>2A3E06BD</paraID>
      <start>3</start>
      <end>14</end>
      <status>unmodified</status>
      <modifiedWord/>
      <trackRevisions>false</trackRevisions>
    </reviewItem>
    <reviewItem>
      <errorID>87d16b96-a95a-48ec-9227-b3c417fc4132</errorID>
      <errorWord>显示 屏</errorWord>
      <group>L1_Word</group>
      <groupName>字词问题</groupName>
      <ability>L2_Typo</ability>
      <abilityName>字词错误</abilityName>
      <candidateList>
        <item>显示屏</item>
      </candidateList>
      <explain/>
      <paraID>2C68240F</paraID>
      <start>34</start>
      <end>38</end>
      <status>unmodified</status>
      <modifiedWord/>
      <trackRevisions>false</trackRevisions>
    </reviewItem>
    <reviewItem>
      <errorID>106d503f-782c-4718-83b5-1300b5079fb7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46</start>
      <end>49</end>
      <status>unmodified</status>
      <modifiedWord/>
      <trackRevisions>false</trackRevisions>
    </reviewItem>
    <reviewItem>
      <errorID>a0cc0013-cd4d-44e7-bc1c-ba746db5ee3f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77</start>
      <end>80</end>
      <status>unmodified</status>
      <modifiedWord/>
      <trackRevisions>false</trackRevisions>
    </reviewItem>
    <reviewItem>
      <errorID>3b689de6-c877-481d-a942-2f9a1e681c7d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98</start>
      <end>101</end>
      <status>unmodified</status>
      <modifiedWord/>
      <trackRevisions>false</trackRevisions>
    </reviewItem>
    <reviewItem>
      <errorID>4f3a25a4-faad-45f5-84f7-70d3b7248bf7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973D97F</paraID>
      <start>130</start>
      <end>133</end>
      <status>unmodified</status>
      <modifiedWord/>
      <trackRevisions>false</trackRevisions>
    </reviewItem>
    <reviewItem>
      <errorID>bc89a857-5657-4965-8693-8456275fc02a</errorID>
      <errorWord>。。</errorWord>
      <group>L1_Punc</group>
      <groupName>标点问题</groupName>
      <ability>L2_Punc</ability>
      <abilityName>标点符号检查</abilityName>
      <candidateList>
        <item>。</item>
      </candidateList>
      <explain/>
      <paraID> 973D97F</paraID>
      <start>150</start>
      <end>152</end>
      <status>unmodified</status>
      <modifiedWord/>
      <trackRevisions>false</trackRevisions>
    </reviewItem>
    <reviewItem>
      <errorID>33c05c4e-07e1-413b-bfd5-37efb4db19df</errorID>
      <errorWord>交易平台查阅 </errorWord>
      <group>L1_AI</group>
      <groupName>深度校对</groupName>
      <ability>L2_AI_Grammar</ability>
      <abilityName>语法纠错</abilityName>
      <candidateList>
        <item>交易平台</item>
      </candidateList>
      <explain/>
      <paraID>7C55887A</paraID>
      <start>14</start>
      <end>21</end>
      <status>unmodified</status>
      <modifiedWord/>
      <trackRevisions>false</trackRevisions>
    </reviewItem>
    <reviewItem>
      <errorID>77cdb68d-d13b-4753-8bdc-693631e8e712</errorID>
      <errorWord> /</errorWord>
      <group>L1_AI</group>
      <groupName>深度校对</groupName>
      <ability>L2_AI_Word</ability>
      <abilityName>字词纠错</abilityName>
      <candidateList>
        <item>或</item>
      </candidateList>
      <explain/>
      <paraID>7C55887A</paraID>
      <start>51</start>
      <end>53</end>
      <status>unmodified</status>
      <modifiedWord/>
      <trackRevisions>false</trackRevisions>
    </reviewItem>
    <reviewItem>
      <errorID>b8514d72-74a8-440d-8a0e-aa69590b3e51</errorID>
      <errorWord>下载</errorWord>
      <group>L1_AI</group>
      <groupName>深度校对</groupName>
      <ability>L2_AI_Punc</ability>
      <abilityName>标点纠错</abilityName>
      <candidateList>
        <item>，下载</item>
      </candidateList>
      <explain/>
      <paraID>3ECC10F6</paraID>
      <start>47</start>
      <end>49</end>
      <status>unmodified</status>
      <modifiedWord/>
      <trackRevisions>false</trackRevisions>
    </reviewItem>
    <reviewItem>
      <errorID>aaac8b1c-4ae5-43fa-96c5-fe592767b24c</errorID>
      <errorWord>下载</errorWord>
      <group>L1_AI</group>
      <groupName>深度校对</groupName>
      <ability>L2_AI_Punc</ability>
      <abilityName>标点纠错</abilityName>
      <candidateList>
        <item>，下载</item>
      </candidateList>
      <explain/>
      <paraID>7A16E2EA</paraID>
      <start>42</start>
      <end>44</end>
      <status>unmodified</status>
      <modifiedWord/>
      <trackRevisions>false</trackRevisions>
    </reviewItem>
    <reviewItem>
      <errorID>f5c16972-ea59-4b1c-9221-552ccb1e0238</errorID>
      <errorWord>、</errorWord>
      <group>L1_AI</group>
      <groupName>深度校对</groupName>
      <ability>L2_AI_Punc</ability>
      <abilityName>标点纠错</abilityName>
      <candidateList>
        <item>，</item>
      </candidateList>
      <explain/>
      <paraID>24882BD8</paraID>
      <start>15</start>
      <end>16</end>
      <status>unmodified</status>
      <modifiedWord/>
      <trackRevisions>false</trackRevisions>
    </reviewItem>
    <reviewItem>
      <errorID>554e4f7c-595e-4333-b381-faded440ae16</errorID>
      <errorWord>___</errorWord>
      <group>L1_AI</group>
      <groupName>深度校对</groupName>
      <ability>L2_AI_Punc</ability>
      <abilityName>标点纠错</abilityName>
      <candidateList>
        <item/>
      </candidateList>
      <explain/>
      <paraID>7D0A47B2</paraID>
      <start>13</start>
      <end>16</end>
      <status>unmodified</status>
      <modifiedWord/>
      <trackRevisions>false</trackRevisions>
    </reviewItem>
    <reviewItem>
      <errorID>c9fa35a3-a2dd-42d8-934d-b9437b58afae</errorID>
      <errorWord>____</errorWord>
      <group>L1_AI</group>
      <groupName>深度校对</groupName>
      <ability>L2_AI_Punc</ability>
      <abilityName>标点纠错</abilityName>
      <candidateList>
        <item/>
      </candidateList>
      <explain/>
      <paraID>7D0A47B2</paraID>
      <start>18</start>
      <end>22</end>
      <status>unmodified</status>
      <modifiedWord/>
      <trackRevisions>false</trackRevisions>
    </reviewItem>
    <reviewItem>
      <errorID>e1176690-9acc-4895-8e0b-c57dba9babfc</errorID>
      <errorWord>接收</errorWord>
      <group>L1_Word</group>
      <groupName>字词问题</groupName>
      <ability>L2_Typo</ability>
      <abilityName>字词错误</abilityName>
      <candidateList>
        <item>接受</item>
      </candidateList>
      <explain>存在发音相同字词的误用。</explain>
      <paraID>6DCE00EA</paraID>
      <start>0</start>
      <end>2</end>
      <status>unmodified</status>
      <modifiedWord/>
      <trackRevisions>false</trackRevisions>
    </reviewItem>
    <reviewItem>
      <errorID>6cf82946-6ce5-4a56-97bd-52dd7ca62ad5</errorID>
      <errorWord>：：</errorWord>
      <group>L1_Punc</group>
      <groupName>标点问题</groupName>
      <ability>L2_Punc</ability>
      <abilityName>标点符号检查</abilityName>
      <candidateList>
        <item>：</item>
      </candidateList>
      <explain/>
      <paraID>2FFEBD96</paraID>
      <start>4</start>
      <end>6</end>
      <status>unmodified</status>
      <modifiedWord/>
      <trackRevisions>false</trackRevisions>
    </reviewItem>
    <reviewItem>
      <errorID>8f78f4d4-4447-465f-bfd1-dcd57fecf812</errorID>
      <errorWord>。；</errorWord>
      <group>L1_Punc</group>
      <groupName>标点问题</groupName>
      <ability>L2_Punc</ability>
      <abilityName>标点符号检查</abilityName>
      <candidateList>
        <item>。</item>
      </candidateList>
      <explain/>
      <paraID>4C8FE224</paraID>
      <start>119</start>
      <end>121</end>
      <status>unmodified</status>
      <modifiedWord/>
      <trackRevisions>false</trackRevisions>
    </reviewItem>
    <reviewItem>
      <errorID>a08f1ffb-98ab-4851-b417-e1a0295efaf4</errorID>
      <errorWord>：/。</errorWord>
      <group>L1_Punc</group>
      <groupName>标点问题</groupName>
      <ability>L2_Punc</ability>
      <abilityName>标点符号检查</abilityName>
      <candidateList>
        <item>：</item>
      </candidateList>
      <explain/>
      <paraID>  8220F4</paraID>
      <start>4</start>
      <end>7</end>
      <status>unmodified</status>
      <modifiedWord/>
      <trackRevisions>false</trackRevisions>
    </reviewItem>
    <reviewItem>
      <errorID>b526c133-bf4c-425d-b09a-f5ecf3a9a9f2</errorID>
      <errorWord>：/</errorWord>
      <group>L1_Punc</group>
      <groupName>标点问题</groupName>
      <ability>L2_Punc</ability>
      <abilityName>标点符号检查</abilityName>
      <candidateList>
        <item>：</item>
      </candidateList>
      <explain/>
      <paraID>1308D069</paraID>
      <start>7</start>
      <end>9</end>
      <status>unmodified</status>
      <modifiedWord/>
      <trackRevisions>false</trackRevisions>
    </reviewItem>
    <reviewItem>
      <errorID>58d26ecb-73bb-4479-96f3-771a4f2ff8d4</errorID>
      <errorWord>：/</errorWord>
      <group>L1_Punc</group>
      <groupName>标点问题</groupName>
      <ability>L2_Punc</ability>
      <abilityName>标点符号检查</abilityName>
      <candidateList>
        <item>：</item>
      </candidateList>
      <explain/>
      <paraID>7F497311</paraID>
      <start>20</start>
      <end>22</end>
      <status>unmodified</status>
      <modifiedWord/>
      <trackRevisions>false</trackRevisions>
    </reviewItem>
    <reviewItem>
      <errorID>8f9cb13d-d714-4e60-b3eb-37c7acf00111</errorID>
      <errorWord>：/</errorWord>
      <group>L1_Punc</group>
      <groupName>标点问题</groupName>
      <ability>L2_Punc</ability>
      <abilityName>标点符号检查</abilityName>
      <candidateList>
        <item>：</item>
      </candidateList>
      <explain/>
      <paraID>42F91D35</paraID>
      <start>19</start>
      <end>21</end>
      <status>unmodified</status>
      <modifiedWord/>
      <trackRevisions>false</trackRevisions>
    </reviewItem>
    <reviewItem>
      <errorID>deddf785-cca4-4c7e-aa2e-2643070ac74f</errorID>
      <errorWord>：/</errorWord>
      <group>L1_Punc</group>
      <groupName>标点问题</groupName>
      <ability>L2_Punc</ability>
      <abilityName>标点符号检查</abilityName>
      <candidateList>
        <item>：</item>
      </candidateList>
      <explain/>
      <paraID>2503CF2C</paraID>
      <start>17</start>
      <end>19</end>
      <status>unmodified</status>
      <modifiedWord/>
      <trackRevisions>false</trackRevisions>
    </reviewItem>
    <reviewItem>
      <errorID>baf7deb8-1e81-47cb-9b7c-0deb9a762b84</errorID>
      <errorWord>&lt;</errorWord>
      <group>L1_Format</group>
      <groupName>格式问题</groupName>
      <ability>L2_HalfPunc</ability>
      <abilityName>全半角检查</abilityName>
      <candidateList>
        <item>〈</item>
      </candidateList>
      <explain>文本全半角错误。</explain>
      <paraID>673F7F04</paraID>
      <start>59</start>
      <end>60</end>
      <status>unmodified</status>
      <modifiedWord/>
      <trackRevisions>false</trackRevisions>
    </reviewItem>
    <reviewItem>
      <errorID>88922cd0-b832-48c6-802f-14823c780147</errorID>
      <errorWord>&gt;</errorWord>
      <group>L1_Format</group>
      <groupName>格式问题</groupName>
      <ability>L2_HalfPunc</ability>
      <abilityName>全半角检查</abilityName>
      <candidateList>
        <item>〉</item>
      </candidateList>
      <explain>文本全半角错误。</explain>
      <paraID>673F7F04</paraID>
      <start>90</start>
      <end>91</end>
      <status>unmodified</status>
      <modifiedWord/>
      <trackRevisions>false</trackRevisions>
    </reviewItem>
    <reviewItem>
      <errorID>7acbeec6-7daa-4cc1-b24b-1667daa4a0fd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4779B320</paraID>
      <start>148</start>
      <end>151</end>
      <status>unmodified</status>
      <modifiedWord/>
      <trackRevisions>false</trackRevisions>
    </reviewItem>
    <reviewItem>
      <errorID>c918ee91-18f9-4866-ac22-e92f0c9f397f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3BC0D97F</paraID>
      <start>48</start>
      <end>51</end>
      <status>unmodified</status>
      <modifiedWord/>
      <trackRevisions>false</trackRevisions>
    </reviewItem>
    <reviewItem>
      <errorID>016322ec-eb1a-4270-9bc5-90ee8d4de846</errorID>
      <errorWord>接收</errorWord>
      <group>L1_Word</group>
      <groupName>字词问题</groupName>
      <ability>L2_Typo</ability>
      <abilityName>字词错误</abilityName>
      <candidateList>
        <item>接受</item>
      </candidateList>
      <explain>存在发音相同字词的误用。</explain>
      <paraID>6161B1D7</paraID>
      <start>0</start>
      <end>2</end>
      <status>unmodified</status>
      <modifiedWord/>
      <trackRevisions>false</trackRevisions>
    </reviewItem>
    <reviewItem>
      <errorID>7c183cb6-425f-4a59-b891-169fdd8fd356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67D5B596</paraID>
      <start>0</start>
      <end>2</end>
      <status>unmodified</status>
      <modifiedWord/>
      <trackRevisions>false</trackRevisions>
    </reviewItem>
    <reviewItem>
      <errorID>9fb253df-d7c4-404e-ab81-c3fc76003245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2FD63084</paraID>
      <start>0</start>
      <end>2</end>
      <status>unmodified</status>
      <modifiedWord/>
      <trackRevisions>false</trackRevisions>
    </reviewItem>
    <reviewItem>
      <errorID>e3a985e9-7843-4a94-a451-678d91863788</errorID>
      <errorWord>是</errorWord>
      <group>L1_Word</group>
      <groupName>字词问题</groupName>
      <ability>L2_Typo</ability>
      <abilityName>字词错误</abilityName>
      <candidateList>
        <item>是在</item>
      </candidateList>
      <explain/>
      <paraID>760A7275</paraID>
      <start>12</start>
      <end>13</end>
      <status>unmodified</status>
      <modifiedWord/>
      <trackRevisions>false</trackRevisions>
    </reviewItem>
    <reviewItem>
      <errorID>a7bbf224-4ee4-4efd-bce7-d1ca15ea6713</errorID>
      <errorWord>法律、法规</errorWord>
      <group>L1_Word</group>
      <groupName>字词问题</groupName>
      <ability>L2_Typo</ability>
      <abilityName>字词错误</abilityName>
      <candidateList>
        <item>法律法规</item>
      </candidateList>
      <explain/>
      <paraID>5C9617C0</paraID>
      <start>14</start>
      <end>19</end>
      <status>unmodified</status>
      <modifiedWord/>
      <trackRevisions>false</trackRevisions>
    </reviewItem>
    <reviewItem>
      <errorID>3582b6a1-7bf5-42aa-8630-d2123ed08c11</errorID>
      <errorWord>&lt;</errorWord>
      <group>L1_Format</group>
      <groupName>格式问题</groupName>
      <ability>L2_HalfPunc</ability>
      <abilityName>全半角检查</abilityName>
      <candidateList>
        <item>〈</item>
      </candidateList>
      <explain>文本全半角错误。</explain>
      <paraID>3F02603D</paraID>
      <start>50</start>
      <end>51</end>
      <status>unmodified</status>
      <modifiedWord/>
      <trackRevisions>false</trackRevisions>
    </reviewItem>
    <reviewItem>
      <errorID>47298372-648a-482a-b1f9-4de192f2faf2</errorID>
      <errorWord>&lt;</errorWord>
      <group>L1_Format</group>
      <groupName>格式问题</groupName>
      <ability>L2_HalfPunc</ability>
      <abilityName>全半角检查</abilityName>
      <candidateList>
        <item>〈</item>
      </candidateList>
      <explain>文本全半角错误。</explain>
      <paraID> E322CA6</paraID>
      <start>50</start>
      <end>51</end>
      <status>unmodified</status>
      <modifiedWord/>
      <trackRevisions>false</trackRevisions>
    </reviewItem>
    <reviewItem>
      <errorID>dc0ae9d4-90d5-4ff3-aa02-171725c9391f</errorID>
      <errorWord>&lt;</errorWord>
      <group>L1_Format</group>
      <groupName>格式问题</groupName>
      <ability>L2_HalfPunc</ability>
      <abilityName>全半角检查</abilityName>
      <candidateList>
        <item>〈</item>
      </candidateList>
      <explain>文本全半角错误。</explain>
      <paraID>260DE4D7</paraID>
      <start>35</start>
      <end>36</end>
      <status>unmodified</status>
      <modifiedWord/>
      <trackRevisions>false</trackRevisions>
    </reviewItem>
    <reviewItem>
      <errorID>bca36170-e251-4173-81b1-76c890be2805</errorID>
      <errorWord>》</errorWord>
      <group>L1_Word</group>
      <groupName>字词问题</groupName>
      <ability>L2_Typo</ability>
      <abilityName>字词错误</abilityName>
      <candidateList>
        <item>》第</item>
      </candidateList>
      <explain/>
      <paraID>7C0D41CA</paraID>
      <start>27</start>
      <end>28</end>
      <status>unmodified</status>
      <modifiedWord/>
      <trackRevisions>false</trackRevisions>
    </reviewItem>
    <reviewItem>
      <errorID>83a205f3-9ae9-40a1-9ece-c784ccea7986</errorID>
      <errorWord>》</errorWord>
      <group>L1_Word</group>
      <groupName>字词问题</groupName>
      <ability>L2_Typo</ability>
      <abilityName>字词错误</abilityName>
      <candidateList>
        <item>》第</item>
      </candidateList>
      <explain/>
      <paraID>2777628D</paraID>
      <start>29</start>
      <end>30</end>
      <status>unmodified</status>
      <modifiedWord/>
      <trackRevisions>false</trackRevisions>
    </reviewItem>
    <reviewItem>
      <errorID>f46b790a-a4d4-41da-b2c7-8fa15002291e</errorID>
      <errorWord>二家</errorWord>
      <group>L1_Word</group>
      <groupName>字词问题</groupName>
      <ability>L2_Typo</ability>
      <abilityName>字词错误</abilityName>
      <candidateList>
        <item>两家</item>
      </candidateList>
      <explain/>
      <paraID>7612CF95</paraID>
      <start>63</start>
      <end>65</end>
      <status>unmodified</status>
      <modifiedWord/>
      <trackRevisions>false</trackRevisions>
    </reviewItem>
    <reviewItem>
      <errorID>8a9f9ff4-7978-4a1c-944c-d248d95dbc07</errorID>
      <errorWord>二名</errorWord>
      <group>L1_Word</group>
      <groupName>字词问题</groupName>
      <ability>L2_Typo</ability>
      <abilityName>字词错误</abilityName>
      <candidateList>
        <item>两名</item>
      </candidateList>
      <explain/>
      <paraID>7612CF95</paraID>
      <start>71</start>
      <end>73</end>
      <status>unmodified</status>
      <modifiedWord/>
      <trackRevisions>false</trackRevisions>
    </reviewItem>
    <reviewItem>
      <errorID>ff85b562-dd05-4cf3-9ecf-a3e2eb660074</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55D02F44</paraID>
      <start>0</start>
      <end>1</end>
      <status>unmodified</status>
      <modifiedWord/>
      <trackRevisions>false</trackRevisions>
    </reviewItem>
    <reviewItem>
      <errorID>4c72f080-07bf-480f-98a9-5db11557c70d</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7422ECB9</paraID>
      <start>0</start>
      <end>1</end>
      <status>unmodified</status>
      <modifiedWord/>
      <trackRevisions>false</trackRevisions>
    </reviewItem>
    <reviewItem>
      <errorID>6fe75ed5-82e3-44bc-87cb-83f47199abc8</errorID>
      <errorWord>节</errorWord>
      <group>L1_Word</group>
      <groupName>字词问题</groupName>
      <ability>L2_Typo</ability>
      <abilityName>字词错误</abilityName>
      <candidateList>
        <item>节有</item>
      </candidateList>
      <explain/>
      <paraID>38A0350E</paraID>
      <start>42</start>
      <end>43</end>
      <status>unmodified</status>
      <modifiedWord/>
      <trackRevisions>false</trackRevisions>
    </reviewItem>
    <reviewItem>
      <errorID>fe9fb65f-c800-4690-b199-f37b0adde78d</errorID>
      <errorWord>节</errorWord>
      <group>L1_Word</group>
      <groupName>字词问题</groupName>
      <ability>L2_Typo</ability>
      <abilityName>字词错误</abilityName>
      <candidateList>
        <item>节有</item>
      </candidateList>
      <explain/>
      <paraID>350DCF0C</paraID>
      <start>16</start>
      <end>17</end>
      <status>unmodified</status>
      <modifiedWord/>
      <trackRevisions>false</trackRevisions>
    </reviewItem>
    <reviewItem>
      <errorID>c60ea2af-fc49-4cc1-ae0a-7a46608c1705</errorID>
      <errorWord>待</errorWord>
      <group>L1_Word</group>
      <groupName>字词问题</groupName>
      <ability>L2_Typo</ability>
      <abilityName>字词错误</abilityName>
      <candidateList>
        <item>有待</item>
      </candidateList>
      <explain/>
      <paraID>350DCF0C</paraID>
      <start>17</start>
      <end>18</end>
      <status>unmodified</status>
      <modifiedWord/>
      <trackRevisions>false</trackRevisions>
    </reviewItem>
    <reviewItem>
      <errorID>2ed81c12-d5a2-4492-82b2-25f1f0873330</errorID>
      <errorWord>节</errorWord>
      <group>L1_Word</group>
      <groupName>字词问题</groupName>
      <ability>L2_Typo</ability>
      <abilityName>字词错误</abilityName>
      <candidateList>
        <item>节有</item>
      </candidateList>
      <explain/>
      <paraID> ACA200B</paraID>
      <start>18</start>
      <end>19</end>
      <status>unmodified</status>
      <modifiedWord/>
      <trackRevisions>false</trackRevisions>
    </reviewItem>
    <reviewItem>
      <errorID>2c2880ba-db90-4119-9a2b-5fe44f7b0d54</errorID>
      <errorWord>待</errorWord>
      <group>L1_Word</group>
      <groupName>字词问题</groupName>
      <ability>L2_Typo</ability>
      <abilityName>字词错误</abilityName>
      <candidateList>
        <item>有待</item>
      </candidateList>
      <explain/>
      <paraID> ACA200B</paraID>
      <start>19</start>
      <end>20</end>
      <status>unmodified</status>
      <modifiedWord/>
      <trackRevisions>false</trackRevisions>
    </reviewItem>
    <reviewItem>
      <errorID>a3daa01f-41a3-4849-b037-7f2ec67397e7</errorID>
      <errorWord>待</errorWord>
      <group>L1_Word</group>
      <groupName>字词问题</groupName>
      <ability>L2_Typo</ability>
      <abilityName>字词错误</abilityName>
      <candidateList>
        <item>有待</item>
      </candidateList>
      <explain/>
      <paraID>7102BFB5</paraID>
      <start>8</start>
      <end>9</end>
      <status>unmodified</status>
      <modifiedWord/>
      <trackRevisions>false</trackRevisions>
    </reviewItem>
    <reviewItem>
      <errorID>1528109b-f216-4a34-8ef4-be9bc465f868</errorID>
      <errorWord>节</errorWord>
      <group>L1_Word</group>
      <groupName>字词问题</groupName>
      <ability>L2_Typo</ability>
      <abilityName>字词错误</abilityName>
      <candidateList>
        <item>节有</item>
      </candidateList>
      <explain/>
      <paraID>36B32027</paraID>
      <start>55</start>
      <end>56</end>
      <status>unmodified</status>
      <modifiedWord/>
      <trackRevisions>false</trackRevisions>
    </reviewItem>
    <reviewItem>
      <errorID>a474192f-833a-444d-8d4f-e60b34bc8c25</errorID>
      <errorWord>待</errorWord>
      <group>L1_Word</group>
      <groupName>字词问题</groupName>
      <ability>L2_Typo</ability>
      <abilityName>字词错误</abilityName>
      <candidateList>
        <item>有待</item>
      </candidateList>
      <explain/>
      <paraID>36B32027</paraID>
      <start>56</start>
      <end>57</end>
      <status>unmodified</status>
      <modifiedWord/>
      <trackRevisions>false</trackRevisions>
    </reviewItem>
    <reviewItem>
      <errorID>12dd2704-f1ec-4a56-a41b-cc46e66cd7f5</errorID>
      <errorWord>，</errorWord>
      <group>L1_Word</group>
      <groupName>字词问题</groupName>
      <ability>L2_Typo</ability>
      <abilityName>字词错误</abilityName>
      <candidateList>
        <item>，具</item>
      </candidateList>
      <explain/>
      <paraID>7BDCA002</paraID>
      <start>34</start>
      <end>35</end>
      <status>unmodified</status>
      <modifiedWord/>
      <trackRevisions>false</trackRevisions>
    </reviewItem>
    <reviewItem>
      <errorID>ff18404b-eeaa-41ba-93e5-bd15d17de3d6</errorID>
      <errorWord>节</errorWord>
      <group>L1_Word</group>
      <groupName>字词问题</groupName>
      <ability>L2_Typo</ability>
      <abilityName>字词错误</abilityName>
      <candidateList>
        <item>节有</item>
      </candidateList>
      <explain/>
      <paraID>28C33B0B</paraID>
      <start>24</start>
      <end>25</end>
      <status>unmodified</status>
      <modifiedWord/>
      <trackRevisions>false</trackRevisions>
    </reviewItem>
    <reviewItem>
      <errorID>c1e75410-5b0d-42fe-a3c6-e52aa768a5e0</errorID>
      <errorWord>节</errorWord>
      <group>L1_Word</group>
      <groupName>字词问题</groupName>
      <ability>L2_Typo</ability>
      <abilityName>字词错误</abilityName>
      <candidateList>
        <item>节有</item>
      </candidateList>
      <explain/>
      <paraID> DDD3900</paraID>
      <start>7</start>
      <end>8</end>
      <status>unmodified</status>
      <modifiedWord/>
      <trackRevisions>false</trackRevisions>
    </reviewItem>
    <reviewItem>
      <errorID>e6dfa8fa-4614-4e55-891e-e2ac26cbbf65</errorID>
      <errorWord>待</errorWord>
      <group>L1_Word</group>
      <groupName>字词问题</groupName>
      <ability>L2_Typo</ability>
      <abilityName>字词错误</abilityName>
      <candidateList>
        <item>有待</item>
      </candidateList>
      <explain/>
      <paraID> DDD3900</paraID>
      <start>8</start>
      <end>9</end>
      <status>unmodified</status>
      <modifiedWord/>
      <trackRevisions>false</trackRevisions>
    </reviewItem>
    <reviewItem>
      <errorID>87c34f7c-d066-42af-b518-e27888e6f489</errorID>
      <errorWord>节</errorWord>
      <group>L1_Word</group>
      <groupName>字词问题</groupName>
      <ability>L2_Typo</ability>
      <abilityName>字词错误</abilityName>
      <candidateList>
        <item>节有</item>
      </candidateList>
      <explain/>
      <paraID>7477981E</paraID>
      <start>7</start>
      <end>8</end>
      <status>unmodified</status>
      <modifiedWord/>
      <trackRevisions>false</trackRevisions>
    </reviewItem>
    <reviewItem>
      <errorID>ac641ca2-ba4e-491b-9fd7-476820aaae62</errorID>
      <errorWord>待</errorWord>
      <group>L1_Word</group>
      <groupName>字词问题</groupName>
      <ability>L2_Typo</ability>
      <abilityName>字词错误</abilityName>
      <candidateList>
        <item>有待</item>
      </candidateList>
      <explain/>
      <paraID>7477981E</paraID>
      <start>8</start>
      <end>9</end>
      <status>unmodified</status>
      <modifiedWord/>
      <trackRevisions>false</trackRevisions>
    </reviewItem>
    <reviewItem>
      <errorID>79d5118b-112c-4130-bb67-5d33c0bfaa2a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7597AF3F</paraID>
      <start>0</start>
      <end>2</end>
      <status>unmodified</status>
      <modifiedWord/>
      <trackRevisions>false</trackRevisions>
    </reviewItem>
    <reviewItem>
      <errorID>af34a827-9b6e-45ee-a7df-f96a476d8f38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4B0782CB</paraID>
      <start>0</start>
      <end>2</end>
      <status>unmodified</status>
      <modifiedWord/>
      <trackRevisions>false</trackRevisions>
    </reviewItem>
    <reviewItem>
      <errorID>f880a161-2ad1-4712-bda8-00132023cf1d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368C0A9A</paraID>
      <start>0</start>
      <end>2</end>
      <status>unmodified</status>
      <modifiedWord/>
      <trackRevisions>false</trackRevisions>
    </reviewItem>
    <reviewItem>
      <errorID>9ab01707-6ae7-4783-a595-06b8433e1273</errorID>
      <errorWord>：/</errorWord>
      <group>L1_Punc</group>
      <groupName>标点问题</groupName>
      <ability>L2_Punc</ability>
      <abilityName>标点符号检查</abilityName>
      <candidateList>
        <item>：</item>
      </candidateList>
      <explain/>
      <paraID> 4FBBD9C</paraID>
      <start>7</start>
      <end>9</end>
      <status>unmodified</status>
      <modifiedWord/>
      <trackRevisions>false</trackRevisions>
    </reviewItem>
    <reviewItem>
      <errorID>e7483780-dc8d-42c2-bc3e-08ac57147d5c</errorID>
      <errorWord>：/</errorWord>
      <group>L1_Punc</group>
      <groupName>标点问题</groupName>
      <ability>L2_Punc</ability>
      <abilityName>标点符号检查</abilityName>
      <candidateList>
        <item>：</item>
      </candidateList>
      <explain/>
      <paraID>15FC4758</paraID>
      <start>20</start>
      <end>22</end>
      <status>unmodified</status>
      <modifiedWord/>
      <trackRevisions>false</trackRevisions>
    </reviewItem>
    <reviewItem>
      <errorID>c9b60a5b-bd80-4fbd-916a-78fb06ab1c24</errorID>
      <errorWord>：/</errorWord>
      <group>L1_Punc</group>
      <groupName>标点问题</groupName>
      <ability>L2_Punc</ability>
      <abilityName>标点符号检查</abilityName>
      <candidateList>
        <item>：</item>
      </candidateList>
      <explain/>
      <paraID>4F7B38FB</paraID>
      <start>19</start>
      <end>21</end>
      <status>unmodified</status>
      <modifiedWord/>
      <trackRevisions>false</trackRevisions>
    </reviewItem>
    <reviewItem>
      <errorID>28bb892e-ac09-4979-b762-c57f94958ef3</errorID>
      <errorWord>：/</errorWord>
      <group>L1_Punc</group>
      <groupName>标点问题</groupName>
      <ability>L2_Punc</ability>
      <abilityName>标点符号检查</abilityName>
      <candidateList>
        <item>：</item>
      </candidateList>
      <explain/>
      <paraID>280C9B3C</paraID>
      <start>17</start>
      <end>19</end>
      <status>unmodified</status>
      <modifiedWord/>
      <trackRevisions>false</trackRevisions>
    </reviewItem>
    <reviewItem>
      <errorID>de31959d-90ae-44cb-b574-5310833c04dd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126E0950</paraID>
      <start>0</start>
      <end>2</end>
      <status>unmodified</status>
      <modifiedWord/>
      <trackRevisions>false</trackRevisions>
    </reviewItem>
    <reviewItem>
      <errorID>22f35dcd-8d9e-460b-abae-02770eb54e46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6B1B8399</paraID>
      <start>0</start>
      <end>2</end>
      <status>unmodified</status>
      <modifiedWord/>
      <trackRevisions>false</trackRevisions>
    </reviewItem>
    <reviewItem>
      <errorID>cd9f223b-595c-4911-8d28-896e58addc02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387992D1</paraID>
      <start>0</start>
      <end>2</end>
      <status>unmodified</status>
      <modifiedWord/>
      <trackRevisions>false</trackRevisions>
    </reviewItem>
    <reviewItem>
      <errorID>4e7bab94-2ce8-4d3b-b3ba-b548df4b2376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198DFF91</paraID>
      <start>0</start>
      <end>2</end>
      <status>unmodified</status>
      <modifiedWord/>
      <trackRevisions>false</trackRevisions>
    </reviewItem>
    <reviewItem>
      <errorID>8f07c423-cae6-4902-bf65-98ee9a7197a8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2DEECC9</paraID>
      <start>0</start>
      <end>2</end>
      <status>unmodified</status>
      <modifiedWord/>
      <trackRevisions>false</trackRevisions>
    </reviewItem>
    <reviewItem>
      <errorID>48720031-5d1e-49f7-bda9-0aaa90e4c657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18DCB33C</paraID>
      <start>0</start>
      <end>2</end>
      <status>unmodified</status>
      <modifiedWord/>
      <trackRevisions>false</trackRevisions>
    </reviewItem>
    <reviewItem>
      <errorID>3b10b06a-8f90-49cf-9200-2b4181c8fa85</errorID>
      <errorWord>、以及</errorWord>
      <group>L1_Punc</group>
      <groupName>标点问题</groupName>
      <ability>L2_Punc</ability>
      <abilityName>标点符号检查</abilityName>
      <candidateList>
        <item>，以及</item>
      </candidateList>
      <explain>连接词前后不宜使用顿号，建议使用逗号。</explain>
      <paraID>605F8473</paraID>
      <start>77</start>
      <end>80</end>
      <status>unmodified</status>
      <modifiedWord/>
      <trackRevisions>false</trackRevisions>
    </reviewItem>
    <reviewItem>
      <errorID>26da2ca8-8c96-4207-9b6b-d139ff6892dc</errorID>
      <errorWord>设</errorWord>
      <group>L1_Word</group>
      <groupName>字词问题</groupName>
      <ability>L2_Typo</ability>
      <abilityName>字词错误</abilityName>
      <candidateList>
        <item>设施</item>
      </candidateList>
      <explain/>
      <paraID>5F652AC5</paraID>
      <start>38</start>
      <end>39</end>
      <status>unmodified</status>
      <modifiedWord/>
      <trackRevisions>false</trackRevisions>
    </reviewItem>
    <reviewItem>
      <errorID>b6d7b2b5-5957-4214-8dc5-0981c88e3f8a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634F1204</paraID>
      <start>64</start>
      <end>66</end>
      <status>unmodified</status>
      <modifiedWord/>
      <trackRevisions>false</trackRevisions>
    </reviewItem>
    <reviewItem>
      <errorID>ce17eeb8-6bba-44d7-b101-74ad63ef57e0</errorID>
      <errorWord>法律、法规</errorWord>
      <group>L1_Word</group>
      <groupName>字词问题</groupName>
      <ability>L2_Typo</ability>
      <abilityName>字词错误</abilityName>
      <candidateList>
        <item>法律法规</item>
      </candidateList>
      <explain/>
      <paraID>4BF900A1</paraID>
      <start>52</start>
      <end>57</end>
      <status>unmodified</status>
      <modifiedWord/>
      <trackRevisions>false</trackRevisions>
    </reviewItem>
    <reviewItem>
      <errorID>afd4146e-5ec9-4ce9-aa01-768550296f94</errorID>
      <errorWord>设立的</errorWord>
      <group>L1_Word</group>
      <groupName>字词问题</groupName>
      <ability>L2_Typo</ability>
      <abilityName>字词错误</abilityName>
      <candidateList>
        <item>设立</item>
      </candidateList>
      <explain/>
      <paraID> E17328B</paraID>
      <start>14</start>
      <end>17</end>
      <status>unmodified</status>
      <modifiedWord/>
      <trackRevisions>false</trackRevisions>
    </reviewItem>
    <reviewItem>
      <errorID>5f04c3ed-13f4-4fec-9f3f-095ca3e6bb15</errorID>
      <errorWord>的和</errorWord>
      <group>L1_Word</group>
      <groupName>字词问题</groupName>
      <ability>L2_Typo</ability>
      <abilityName>字词错误</abilityName>
      <candidateList>
        <item>的</item>
      </candidateList>
      <explain>“的”常用于连接修饰语与名词性中心语，表示属性、所属或描述。</explain>
      <paraID> 1EDE870</paraID>
      <start>8</start>
      <end>10</end>
      <status>unmodified</status>
      <modifiedWord/>
      <trackRevisions>false</trackRevisions>
    </reviewItem>
    <reviewItem>
      <errorID>08dcdb74-b56a-4957-a22b-5e7d6ef94074</errorID>
      <errorWord>人项目负责人和</errorWord>
      <group>L1_Punc</group>
      <groupName>标点问题</groupName>
      <ability>L2_Punc</ability>
      <abilityName>标点符号检查</abilityName>
      <candidateList>
        <item>人、项目负责人和</item>
      </candidateList>
      <explain/>
      <paraID>1B862813</paraID>
      <start>88</start>
      <end>95</end>
      <status>unmodified</status>
      <modifiedWord/>
      <trackRevisions>false</trackRevisions>
    </reviewItem>
    <reviewItem>
      <errorID>1ff08850-ecba-493f-879e-081b1576cafa</errorID>
      <errorWord>应救</errorWord>
      <group>L1_Word</group>
      <groupName>字词问题</groupName>
      <ability>L2_Typo</ability>
      <abilityName>字词错误</abilityName>
      <candidateList>
        <item>应急</item>
      </candidateList>
      <explain/>
      <paraID>4FE00A0E</paraID>
      <start>82</start>
      <end>84</end>
      <status>unmodified</status>
      <modifiedWord/>
      <trackRevisions>false</trackRevisions>
    </reviewItem>
    <reviewItem>
      <errorID>feb2d299-c8c7-469d-a9c3-fc8b07b7737f</errorID>
      <errorWord>生产安全事故报 告和调查处理条例</errorWord>
      <group>L1_Knowledge</group>
      <groupName>知识性问题</groupName>
      <ability>L2_Knowledge</ability>
      <abilityName>其他知识</abilityName>
      <candidateList>
        <item>生产安全事故报告和调查处理条例</item>
      </candidateList>
      <explain>当前法律法规未收录或尚未生效，注意核查是否正确。</explain>
      <paraID>542A3C37</paraID>
      <start>95</start>
      <end>111</end>
      <status>unmodified</status>
      <modifiedWord/>
      <trackRevisions>false</trackRevisions>
    </reviewItem>
    <reviewItem>
      <errorID>5c65f916-60eb-4800-9f54-1acc5ae80bbe</errorID>
      <errorWord>法律、法规</errorWord>
      <group>L1_Word</group>
      <groupName>字词问题</groupName>
      <ability>L2_Typo</ability>
      <abilityName>字词错误</abilityName>
      <candidateList>
        <item>法律法规</item>
      </candidateList>
      <explain/>
      <paraID>4B9BA21F</paraID>
      <start>16</start>
      <end>21</end>
      <status>unmodified</status>
      <modifiedWord/>
      <trackRevisions>false</trackRevisions>
    </reviewItem>
    <reviewItem>
      <errorID>3134dc10-ccf6-4f93-a679-eca64f94974c</errorID>
      <errorWord>:</errorWord>
      <group>L1_Format</group>
      <groupName>格式问题</groupName>
      <ability>L2_HalfPunc</ability>
      <abilityName>全半角检查</abilityName>
      <candidateList>
        <item>：</item>
      </candidateList>
      <explain>文本全半角错误。</explain>
      <paraID>449FD85B</paraID>
      <start>20</start>
      <end>21</end>
      <status>unmodified</status>
      <modifiedWord/>
      <trackRevisions>false</trackRevisions>
    </reviewItem>
    <reviewItem>
      <errorID>32590f11-6da2-4f7a-818d-b11f6ff476a6</errorID>
      <errorWord>遇到有</errorWord>
      <group>L1_Word</group>
      <groupName>字词问题</groupName>
      <ability>L2_Typo</ability>
      <abilityName>字词错误</abilityName>
      <candidateList>
        <item>遇到</item>
      </candidateList>
      <explain/>
      <paraID>370D733C</paraID>
      <start>109</start>
      <end>112</end>
      <status>unmodified</status>
      <modifiedWord/>
      <trackRevisions>false</trackRevisions>
    </reviewItem>
    <reviewItem>
      <errorID>48fba4e8-3bf1-4bf4-b4a7-54399a36721a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41</start>
      <end>42</end>
      <status>unmodified</status>
      <modifiedWord/>
      <trackRevisions>false</trackRevisions>
    </reviewItem>
    <reviewItem>
      <errorID>a5bbf5e1-ff50-4053-a5e6-9c68e5aa946f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6F4BE71B</paraID>
      <start>62</start>
      <end>63</end>
      <status>unmodified</status>
      <modifiedWord/>
      <trackRevisions>false</trackRevisions>
    </reviewItem>
    <reviewItem>
      <errorID>55a7e626-6363-475b-97f4-fdd9223f14ff</errorID>
      <errorWord>必修</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6316BC51</paraID>
      <start>24</start>
      <end>26</end>
      <status>unmodified</status>
      <modifiedWord/>
      <trackRevisions>false</trackRevisions>
    </reviewItem>
    <reviewItem>
      <errorID>e123527c-6f03-4265-8de0-78437fb5e99f</errorID>
      <errorWord>选</errorWord>
      <group>L1_Word</group>
      <groupName>字词问题</groupName>
      <ability>L2_Typo</ability>
      <abilityName>字词错误</abilityName>
      <candidateList>
        <item>选择</item>
      </candidateList>
      <explain>〈动〉挑选：～对象｜～地点。</explain>
      <paraID>5C899CAC</paraID>
      <start>15</start>
      <end>16</end>
      <status>unmodified</status>
      <modifiedWord/>
      <trackRevisions>false</trackRevisions>
    </reviewItem>
    <reviewItem>
      <errorID>e8e90c7a-137d-40fb-9d63-e3ffc89a85b6</errorID>
      <errorWord>横挡</errorWord>
      <group>L1_Word</group>
      <groupName>字词问题</groupName>
      <ability>L2_Typo</ability>
      <abilityName>字词错误</abilityName>
      <candidateList>
        <item>横档</item>
      </candidateList>
      <explain>存在发音相同字词的误用。</explain>
      <paraID>77112A97</paraID>
      <start>28</start>
      <end>30</end>
      <status>unmodified</status>
      <modifiedWord/>
      <trackRevisions>false</trackRevisions>
    </reviewItem>
    <reviewItem>
      <errorID>d9032f27-7619-4217-b425-6c83a95066e1</errorID>
      <errorWord>得</errorWord>
      <group>L1_Word</group>
      <groupName>字词问题</groupName>
      <ability>L2_Typo</ability>
      <abilityName>字词错误</abilityName>
      <candidateList>
        <item>得在</item>
      </candidateList>
      <explain/>
      <paraID>31637670</paraID>
      <start>10</start>
      <end>11</end>
      <status>unmodified</status>
      <modifiedWord/>
      <trackRevisions>false</trackRevisions>
    </reviewItem>
    <reviewItem>
      <errorID>1d6faa0e-3401-4e51-b2db-3ce516753eec</errorID>
      <errorWord>、和</errorWord>
      <group>L1_Word</group>
      <groupName>字词问题</groupName>
      <ability>L2_Typo</ability>
      <abilityName>字词错误</abilityName>
      <candidateList>
        <item>、</item>
      </candidateList>
      <explain/>
      <paraID>46C14DEA</paraID>
      <start>90</start>
      <end>92</end>
      <status>unmodified</status>
      <modifiedWord/>
      <trackRevisions>false</trackRevisions>
    </reviewItem>
    <reviewItem>
      <errorID>f9e4e5eb-a2a5-4bbe-a6de-ced7d22761ce</errorID>
      <errorWord>设的</errorWord>
      <group>L1_Word</group>
      <groupName>字词问题</groupName>
      <ability>L2_Typo</ability>
      <abilityName>字词错误</abilityName>
      <candidateList>
        <item>设</item>
      </candidateList>
      <explain/>
      <paraID>35591905</paraID>
      <start>37</start>
      <end>39</end>
      <status>unmodified</status>
      <modifiedWord/>
      <trackRevisions>false</trackRevisions>
    </reviewItem>
    <reviewItem>
      <errorID>af446af6-8485-4a65-b1ac-b1cb9e4dd3de</errorID>
      <errorWord>两极</errorWord>
      <group>L1_Word</group>
      <groupName>字词问题</groupName>
      <ability>L2_Typo</ability>
      <abilityName>字词错误</abilityName>
      <candidateList>
        <item>两级</item>
      </candidateList>
      <explain>存在发音相同字词的误用。</explain>
      <paraID>3B180823</paraID>
      <start>94</start>
      <end>96</end>
      <status>unmodified</status>
      <modifiedWord/>
      <trackRevisions>false</trackRevisions>
    </reviewItem>
    <reviewItem>
      <errorID>2e0e0f00-e937-404c-9cb2-ab3927e7d360</errorID>
      <errorWord>严禁严</errorWord>
      <group>L1_Word</group>
      <groupName>字词问题</groupName>
      <ability>L2_Typo</ability>
      <abilityName>字词错误</abilityName>
      <candidateList>
        <item>严禁</item>
      </candidateList>
      <explain>〈动〉严格禁止：库房重地，～烟火。</explain>
      <paraID>3B180823</paraID>
      <start>176</start>
      <end>179</end>
      <status>unmodified</status>
      <modifiedWord/>
      <trackRevisions>false</trackRevisions>
    </reviewItem>
    <reviewItem>
      <errorID>b002085f-f599-45cf-a7a7-a507d0fe50aa</errorID>
      <errorWord>法律、法规</errorWord>
      <group>L1_Word</group>
      <groupName>字词问题</groupName>
      <ability>L2_Typo</ability>
      <abilityName>字词错误</abilityName>
      <candidateList>
        <item>法律法规</item>
      </candidateList>
      <explain/>
      <paraID>244C2795</paraID>
      <start>31</start>
      <end>36</end>
      <status>unmodified</status>
      <modifiedWord/>
      <trackRevisions>false</trackRevisions>
    </reviewItem>
    <reviewItem>
      <errorID>137e5e7a-1857-46df-8a66-6924211c8689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244C2795</paraID>
      <start>91</start>
      <end>94</end>
      <status>unmodified</status>
      <modifiedWord/>
      <trackRevisions>false</trackRevisions>
    </reviewItem>
    <reviewItem>
      <errorID>3a693d95-2fe7-4902-8f72-15b141d88d1c</errorID>
      <errorWord>法律、法规</errorWord>
      <group>L1_Word</group>
      <groupName>字词问题</groupName>
      <ability>L2_Typo</ability>
      <abilityName>字词错误</abilityName>
      <candidateList>
        <item>法律法规</item>
      </candidateList>
      <explain/>
      <paraID>244C2795</paraID>
      <start>187</start>
      <end>192</end>
      <status>unmodified</status>
      <modifiedWord/>
      <trackRevisions>false</trackRevisions>
    </reviewItem>
    <reviewItem>
      <errorID>bfd2aec3-662d-41ac-be8e-fafe96b49d09</errorID>
      <errorWord>其它</errorWord>
      <group>L1_Word</group>
      <groupName>字词问题</groupName>
      <ability>L2_Alias</ability>
      <abilityName>也作/曾用词</abilityName>
      <candidateList>
        <item>其他</item>
      </candidateList>
      <explain>词汇[其它]为不规范表述或旧称，其规范书面表述为[其他]。</explain>
      <paraID>16ACAF75</paraID>
      <start>138</start>
      <end>140</end>
      <status>unmodified</status>
      <modifiedWord/>
      <trackRevisions>false</trackRevisions>
    </reviewItem>
    <reviewItem>
      <errorID>400a1632-c3d6-479c-9148-7cb16a669ee3</errorID>
      <errorWord>法律、法规</errorWord>
      <group>L1_Word</group>
      <groupName>字词问题</groupName>
      <ability>L2_Typo</ability>
      <abilityName>字词错误</abilityName>
      <candidateList>
        <item>法律法规</item>
      </candidateList>
      <explain/>
      <paraID>5B086250</paraID>
      <start>109</start>
      <end>114</end>
      <status>unmodified</status>
      <modifiedWord/>
      <trackRevisions>false</trackRevisions>
    </reviewItem>
    <reviewItem>
      <errorID>a7e0c457-69ec-475b-8793-18228cee690c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26</start>
      <end>29</end>
      <status>unmodified</status>
      <modifiedWord/>
      <trackRevisions>false</trackRevisions>
    </reviewItem>
    <reviewItem>
      <errorID>6d14f3ec-dc05-4974-bf7e-b07fb5c88c8a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42</start>
      <end>45</end>
      <status>unmodified</status>
      <modifiedWord/>
      <trackRevisions>false</trackRevisions>
    </reviewItem>
    <reviewItem>
      <errorID>418e672a-f400-4b52-8c83-ca3ab133d30f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55</start>
      <end>58</end>
      <status>unmodified</status>
      <modifiedWord/>
      <trackRevisions>false</trackRevisions>
    </reviewItem>
    <reviewItem>
      <errorID>aaa3bec2-f7e3-43e1-a7da-f0951efa1f72</errorID>
      <errorWord>中华人民共和国道路交通安 全法</errorWord>
      <group>L1_Knowledge</group>
      <groupName>知识性问题</groupName>
      <ability>L2_Knowledge</ability>
      <abilityName>其他知识</abilityName>
      <candidateList/>
      <explain>当前法律法规未收录或尚未生效，注意核查是否正确。</explain>
      <paraID>74BB7CB1</paraID>
      <start>58</start>
      <end>73</end>
      <status>unmodified</status>
      <modifiedWord/>
      <trackRevisions>false</trackRevisions>
    </reviewItem>
    <reviewItem>
      <errorID>0e2fef19-931d-4f57-a0a5-f1e40c46d130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74BB7CB1</paraID>
      <start>73</start>
      <end>76</end>
      <status>unmodified</status>
      <modifiedWord/>
      <trackRevisions>false</trackRevisions>
    </reviewItem>
    <reviewItem>
      <errorID>2b9154eb-d6a8-4bf4-a9ad-dcd055bfac95</errorID>
      <errorWord>镙钉</errorWord>
      <group>L1_Word</group>
      <groupName>字词问题</groupName>
      <ability>L2_Typo</ability>
      <abilityName>字词错误</abilityName>
      <candidateList>
        <item>螺钉</item>
      </candidateList>
      <explain/>
      <paraID>3E362074</paraID>
      <start>29</start>
      <end>31</end>
      <status>unmodified</status>
      <modifiedWord/>
      <trackRevisions>false</trackRevisions>
    </reviewItem>
    <reviewItem>
      <errorID>934d5ec7-65a5-4949-a968-b76a19b7299f</errorID>
      <errorWord>混凝土浇注</errorWord>
      <group>L1_Knowledge</group>
      <groupName>知识性问题</groupName>
      <ability>L2_Term</ability>
      <abilityName>专业术语</abilityName>
      <candidateList>
        <item>混凝土浇筑</item>
      </candidateList>
      <explain/>
      <paraID>27E7F779</paraID>
      <start>120</start>
      <end>125</end>
      <status>unmodified</status>
      <modifiedWord/>
      <trackRevisions>false</trackRevisions>
    </reviewItem>
    <reviewItem>
      <errorID>aecc2a1d-cdfa-4018-9b8f-9029880750ba</errorID>
      <errorWord>法律、法规</errorWord>
      <group>L1_Word</group>
      <groupName>字词问题</groupName>
      <ability>L2_Typo</ability>
      <abilityName>字词错误</abilityName>
      <candidateList>
        <item>法律法规</item>
      </candidateList>
      <explain/>
      <paraID>3014F4AE</paraID>
      <start>63</start>
      <end>68</end>
      <status>unmodified</status>
      <modifiedWord/>
      <trackRevisions>false</trackRevisions>
    </reviewItem>
    <reviewItem>
      <errorID>965d506b-b09c-459f-81d9-c434a4afd562</errorID>
      <errorWord>法律、法规</errorWord>
      <group>L1_Word</group>
      <groupName>字词问题</groupName>
      <ability>L2_Typo</ability>
      <abilityName>字词错误</abilityName>
      <candidateList>
        <item>法律法规</item>
      </candidateList>
      <explain/>
      <paraID>26F8071D</paraID>
      <start>61</start>
      <end>66</end>
      <status>unmodified</status>
      <modifiedWord/>
      <trackRevisions>false</trackRevisions>
    </reviewItem>
    <reviewItem>
      <errorID>d12ad09d-6eae-4e5b-a121-3abf661e4ab0</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2DB1D7FD</paraID>
      <start>14</start>
      <end>17</end>
      <status>unmodified</status>
      <modifiedWord/>
      <trackRevisions>false</trackRevisions>
    </reviewItem>
    <reviewItem>
      <errorID>f9543f07-a972-4614-87af-a2148f1ca302</errorID>
      <errorWord>其它</errorWord>
      <group>L1_Word</group>
      <groupName>字词问题</groupName>
      <ability>L2_Alias</ability>
      <abilityName>也作/曾用词</abilityName>
      <candidateList>
        <item>其他</item>
      </candidateList>
      <explain>词汇[其它]为不规范表述或旧称，其规范书面表述为[其他]。</explain>
      <paraID>7BBC2DA1</paraID>
      <start>37</start>
      <end>39</end>
      <status>unmodified</status>
      <modifiedWord/>
      <trackRevisions>false</trackRevisions>
    </reviewItem>
    <reviewItem>
      <errorID>c9730225-304a-46e2-9c59-d24ac63f0301</errorID>
      <errorWord>,</errorWord>
      <group>L1_Format</group>
      <groupName>格式问题</groupName>
      <ability>L2_HalfPunc</ability>
      <abilityName>全半角检查</abilityName>
      <candidateList>
        <item>，</item>
      </candidateList>
      <explain>文本全半角错误。</explain>
      <paraID> 8813BF6</paraID>
      <start>27</start>
      <end>28</end>
      <status>unmodified</status>
      <modifiedWord/>
      <trackRevisions>false</trackRevisions>
    </reviewItem>
    <reviewItem>
      <errorID>de40a3dd-188d-426a-b527-a1893456bcc0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E2DDBD3</paraID>
      <start>14</start>
      <end>16</end>
      <status>unmodified</status>
      <modifiedWord/>
      <trackRevisions>false</trackRevisions>
    </reviewItem>
    <reviewItem>
      <errorID>aa77cc42-5c82-43a4-a9e5-23bd3e72f95b</errorID>
      <errorWord>雇佣</errorWord>
      <group>L1_Word</group>
      <groupName>字词问题</groupName>
      <ability>L2_Typo</ability>
      <abilityName>字词错误</abilityName>
      <candidateList>
        <item>雇用</item>
      </candidateList>
      <explain>存在发音相同字词的误用。</explain>
      <paraID>7C58A128</paraID>
      <start>32</start>
      <end>34</end>
      <status>unmodified</status>
      <modifiedWord/>
      <trackRevisions>false</trackRevisions>
    </reviewItem>
    <reviewItem>
      <errorID>cc3f1c29-7c9f-4b0b-86c9-eef001eaf2b4</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5717E8B</paraID>
      <start>53</start>
      <end>54</end>
      <status>unmodified</status>
      <modifiedWord/>
      <trackRevisions>false</trackRevisions>
    </reviewItem>
    <reviewItem>
      <errorID>0e028c9a-a714-4ad0-9cdd-a4b21a576c76</errorID>
      <errorWord>带</errorWord>
      <group>L1_Word</group>
      <groupName>字词问题</groupName>
      <ability>L2_Typo</ability>
      <abilityName>字词错误</abilityName>
      <candidateList>
        <item>戴</item>
      </candidateList>
      <explain>存在发音相同字词的误用。</explain>
      <paraID>27B5A5A6</paraID>
      <start>57</start>
      <end>58</end>
      <status>unmodified</status>
      <modifiedWord/>
      <trackRevisions>false</trackRevisions>
    </reviewItem>
    <reviewItem>
      <errorID>d1061b16-ccbd-4a77-9767-97950e0abb60</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27B5A5A6</paraID>
      <start>144</start>
      <end>146</end>
      <status>unmodified</status>
      <modifiedWord/>
      <trackRevisions>false</trackRevisions>
    </reviewItem>
    <reviewItem>
      <errorID>f6f3ff7a-50d3-4669-bf16-7c9b94c26c7b</errorID>
      <errorWord>:</errorWord>
      <group>L1_Format</group>
      <groupName>格式问题</groupName>
      <ability>L2_HalfPunc</ability>
      <abilityName>全半角检查</abilityName>
      <candidateList>
        <item>：</item>
      </candidateList>
      <explain>文本全半角错误。</explain>
      <paraID>301C1758</paraID>
      <start>34</start>
      <end>35</end>
      <status>unmodified</status>
      <modifiedWord/>
      <trackRevisions>false</trackRevisions>
    </reviewItem>
    <reviewItem>
      <errorID>0614122b-8936-4679-9620-c8830128353c</errorID>
      <errorWord>标志</errorWord>
      <group>L1_Word</group>
      <groupName>字词问题</groupName>
      <ability>L2_Typo</ability>
      <abilityName>字词错误</abilityName>
      <candidateList>
        <item>标识</item>
      </candidateList>
      <explain>存在发音相近字词的误用。</explain>
      <paraID>2C404019</paraID>
      <start>24</start>
      <end>26</end>
      <status>unmodified</status>
      <modifiedWord/>
      <trackRevisions>false</trackRevisions>
    </reviewItem>
    <reviewItem>
      <errorID>87aa5528-a5da-41e4-9cae-86071efb0e1f</errorID>
      <errorWord>他</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66C05186</paraID>
      <start>114</start>
      <end>115</end>
      <status>unmodified</status>
      <modifiedWord/>
      <trackRevisions>false</trackRevisions>
    </reviewItem>
    <reviewItem>
      <errorID>ca4a26d1-19fc-427c-90e9-4cc9dc9737b9</errorID>
      <errorWord>法律、法规</errorWord>
      <group>L1_Word</group>
      <groupName>字词问题</groupName>
      <ability>L2_Typo</ability>
      <abilityName>字词错误</abilityName>
      <candidateList>
        <item>法律法规</item>
      </candidateList>
      <explain/>
      <paraID>  57095A</paraID>
      <start>13</start>
      <end>18</end>
      <status>unmodified</status>
      <modifiedWord/>
      <trackRevisions>false</trackRevisions>
    </reviewItem>
    <reviewItem>
      <errorID>361bfb30-7b95-44c7-bd2a-114e31aec800</errorID>
      <errorWord>法律、法规</errorWord>
      <group>L1_Word</group>
      <groupName>字词问题</groupName>
      <ability>L2_Typo</ability>
      <abilityName>字词错误</abilityName>
      <candidateList>
        <item>法律法规</item>
      </candidateList>
      <explain/>
      <paraID>36F27F01</paraID>
      <start>6</start>
      <end>11</end>
      <status>unmodified</status>
      <modifiedWord/>
      <trackRevisions>false</trackRevisions>
    </reviewItem>
    <reviewItem>
      <errorID>139ee1d0-fa13-4a72-b14e-5944171c8a49</errorID>
      <errorWord>-</errorWord>
      <group>L1_Format</group>
      <groupName>格式问题</groupName>
      <ability>L2_HalfPunc</ability>
      <abilityName>全半角检查</abilityName>
      <candidateList>
        <item>－</item>
      </candidateList>
      <explain>文本全半角错误。</explain>
      <paraID>678051BC</paraID>
      <start>60</start>
      <end>61</end>
      <status>unmodified</status>
      <modifiedWord/>
      <trackRevisions>false</trackRevisions>
    </reviewItem>
    <reviewItem>
      <errorID>ee888611-2498-4c4a-860f-c6697c45640c</errorID>
      <errorWord>盆移</errorWord>
      <group>L1_Word</group>
      <groupName>字词问题</groupName>
      <ability>L2_Typo</ability>
      <abilityName>字词错误</abilityName>
      <candidateList>
        <item>盆栽</item>
      </candidateList>
      <explain/>
      <paraID>759A8E4C</paraID>
      <start>13</start>
      <end>15</end>
      <status>unmodified</status>
      <modifiedWord/>
      <trackRevisions>false</trackRevisions>
    </reviewItem>
    <reviewItem>
      <errorID>66eed8bd-48c6-4aaf-ab07-30b4f30c194a</errorID>
      <errorWord>必需</errorWord>
      <group>L1_Word</group>
      <groupName>字词问题</groupName>
      <ability>L2_Typo</ability>
      <abilityName>字词错误</abilityName>
      <candidateList>
        <item>必须</item>
      </candidateList>
      <explain>存在发音相同字词的误用。</explain>
      <paraID>54310DB4</paraID>
      <start>157</start>
      <end>159</end>
      <status>unmodified</status>
      <modifiedWord/>
      <trackRevisions>false</trackRevisions>
    </reviewItem>
    <reviewItem>
      <errorID>22a8f4d6-1857-403d-bb7a-e21262214903</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7F025A00</paraID>
      <start>22</start>
      <end>24</end>
      <status>unmodified</status>
      <modifiedWord/>
      <trackRevisions>false</trackRevisions>
    </reviewItem>
    <reviewItem>
      <errorID>8436c5cb-1066-4313-a505-783a2ae4b2ff</errorID>
      <errorWord>有</errorWord>
      <group>L1_Word</group>
      <groupName>字词问题</groupName>
      <ability>L2_Typo</ability>
      <abilityName>字词错误</abilityName>
      <candidateList>
        <item>由</item>
      </candidateList>
      <explain>存在发音相同字词的误用。</explain>
      <paraID>59FC0EF4</paraID>
      <start>15</start>
      <end>16</end>
      <status>unmodified</status>
      <modifiedWord/>
      <trackRevisions>false</trackRevisions>
    </reviewItem>
    <reviewItem>
      <errorID>fde6d9bd-d25e-4e70-888d-f8159979c40e</errorID>
      <errorWord>，</errorWord>
      <group>L1_Word</group>
      <groupName>字词问题</groupName>
      <ability>L2_Typo</ability>
      <abilityName>字词错误</abilityName>
      <candidateList>
        <item>，在</item>
      </candidateList>
      <explain/>
      <paraID>5EE3A122</paraID>
      <start>35</start>
      <end>36</end>
      <status>unmodified</status>
      <modifiedWord/>
      <trackRevisions>false</trackRevisions>
    </reviewItem>
    <reviewItem>
      <errorID>cb9f1a03-614a-4860-b99b-51340805a77a</errorID>
      <errorWord>{</errorWord>
      <group>L1_Format</group>
      <groupName>格式问题</groupName>
      <ability>L2_HalfPunc</ability>
      <abilityName>全半角检查</abilityName>
      <candidateList>
        <item>｛</item>
      </candidateList>
      <explain>文本全半角错误。</explain>
      <paraID>1CE28694</paraID>
      <start>66</start>
      <end>67</end>
      <status>unmodified</status>
      <modifiedWord/>
      <trackRevisions>false</trackRevisions>
    </reviewItem>
    <reviewItem>
      <errorID>749ced80-7156-4258-b465-67f6d452d49e</errorID>
      <errorWord>直观</errorWord>
      <group>L1_Grammar</group>
      <groupName>语法问题</groupName>
      <ability>L2_Grammar</ability>
      <abilityName>语法错误</abilityName>
      <candidateList>
        <item>准确</item>
      </candidateList>
      <explain>“直观～把握”搭配不当，建议修改为“准确～把握”。</explain>
      <paraID>31CD4B19</paraID>
      <start>41</start>
      <end>43</end>
      <status>unmodified</status>
      <modifiedWord/>
      <trackRevisions>false</trackRevisions>
    </reviewItem>
    <reviewItem>
      <errorID>c76e4e68-6e2e-4704-befa-c44d427cbc6c</errorID>
      <errorWord>具</errorWord>
      <group>L1_Word</group>
      <groupName>字词问题</groupName>
      <ability>L2_Typo</ability>
      <abilityName>字词错误</abilityName>
      <candidateList>
        <item>具备</item>
      </candidateList>
      <explain/>
      <paraID>31CD4B19</paraID>
      <start>66</start>
      <end>67</end>
      <status>unmodified</status>
      <modifiedWord/>
      <trackRevisions>false</trackRevisions>
    </reviewItem>
    <reviewItem>
      <errorID>ad99be02-f234-4a9a-a282-438668b32418</errorID>
      <errorWord>-</errorWord>
      <group>L1_Format</group>
      <groupName>格式问题</groupName>
      <ability>L2_HalfPunc</ability>
      <abilityName>全半角检查</abilityName>
      <candidateList>
        <item>－</item>
      </candidateList>
      <explain>文本全半角错误。</explain>
      <paraID>4CC0BCAD</paraID>
      <start>13</start>
      <end>14</end>
      <status>unmodified</status>
      <modifiedWord/>
      <trackRevisions>false</trackRevisions>
    </reviewItem>
    <reviewItem>
      <errorID>7e6cbf45-166d-41d6-b9b8-4a1418118a16</errorID>
      <errorWord>-</errorWord>
      <group>L1_Format</group>
      <groupName>格式问题</groupName>
      <ability>L2_HalfPunc</ability>
      <abilityName>全半角检查</abilityName>
      <candidateList>
        <item>－</item>
      </candidateList>
      <explain>文本全半角错误。</explain>
      <paraID>37AD2A45</paraID>
      <start>13</start>
      <end>14</end>
      <status>unmodified</status>
      <modifiedWord/>
      <trackRevisions>false</trackRevisions>
    </reviewItem>
    <reviewItem>
      <errorID>a20434d8-09ea-4796-8c4a-c2557337c758</errorID>
      <errorWord>北京市绿化条例</errorWord>
      <group>L1_Knowledge</group>
      <groupName>知识性问题</groupName>
      <ability>L2_Knowledge</ability>
      <abilityName>其他知识</abilityName>
      <candidateList>
        <item>《北京市绿化条例》</item>
      </candidateList>
      <explain>完整法律法规名称需要加书名号，请注意检查。</explain>
      <paraID>4C524242</paraID>
      <start>0</start>
      <end>7</end>
      <status>unmodified</status>
      <modifiedWord/>
      <trackRevisions>false</trackRevisions>
    </reviewItem>
    <reviewItem>
      <errorID>07e24a48-357d-4367-b8c4-fcc0633b1ddc</errorID>
      <errorWord>.</errorWord>
      <group>L1_Format</group>
      <groupName>格式问题</groupName>
      <ability>L2_HalfPunc</ability>
      <abilityName>全半角检查</abilityName>
      <candidateList>
        <item>。</item>
      </candidateList>
      <explain>文本全半角错误。</explain>
      <paraID>4C524242</paraID>
      <start>7</start>
      <end>8</end>
      <status>unmodified</status>
      <modifiedWord/>
      <trackRevisions>false</trackRevisions>
    </reviewItem>
    <reviewItem>
      <errorID>d4a935a4-65ec-44df-b0bc-fb5431063bb2</errorID>
      <errorWord>.</errorWord>
      <group>L1_Format</group>
      <groupName>格式问题</groupName>
      <ability>L2_HalfPunc</ability>
      <abilityName>全半角检查</abilityName>
      <candidateList>
        <item>。</item>
      </candidateList>
      <explain>文本全半角错误。</explain>
      <paraID>18F4AA8B</paraID>
      <start>14</start>
      <end>15</end>
      <status>unmodified</status>
      <modifiedWord/>
      <trackRevisions>false</trackRevisions>
    </reviewItem>
    <reviewItem>
      <errorID>6b90533c-cda3-42ac-8cb8-fb046892965f</errorID>
      <errorWord>.</errorWord>
      <group>L1_Format</group>
      <groupName>格式问题</groupName>
      <ability>L2_HalfPunc</ability>
      <abilityName>全半角检查</abilityName>
      <candidateList>
        <item>。</item>
      </candidateList>
      <explain>文本全半角错误。</explain>
      <paraID>27903991</paraID>
      <start>10</start>
      <end>11</end>
      <status>unmodified</status>
      <modifiedWord/>
      <trackRevisions>false</trackRevisions>
    </reviewItem>
    <reviewItem>
      <errorID>543fd194-4402-4b88-b60a-6cadcf1f6e05</errorID>
      <errorWord>.</errorWord>
      <group>L1_Format</group>
      <groupName>格式问题</groupName>
      <ability>L2_HalfPunc</ability>
      <abilityName>全半角检查</abilityName>
      <candidateList>
        <item>。</item>
      </candidateList>
      <explain>文本全半角错误。</explain>
      <paraID>7AF14639</paraID>
      <start>14</start>
      <end>15</end>
      <status>unmodified</status>
      <modifiedWord/>
      <trackRevisions>false</trackRevisions>
    </reviewItem>
    <reviewItem>
      <errorID>ea317573-f377-48f6-8b1b-9d4d3ed00a4e</errorID>
      <errorWord>.</errorWord>
      <group>L1_Format</group>
      <groupName>格式问题</groupName>
      <ability>L2_HalfPunc</ability>
      <abilityName>全半角检查</abilityName>
      <candidateList>
        <item>。</item>
      </candidateList>
      <explain>文本全半角错误。</explain>
      <paraID>39567358</paraID>
      <start>11</start>
      <end>12</end>
      <status>unmodified</status>
      <modifiedWord/>
      <trackRevisions>false</trackRevisions>
    </reviewItem>
    <reviewItem>
      <errorID>b9129436-83e2-4cd7-8fd6-c6cd6f703401</errorID>
      <errorWord>.</errorWord>
      <group>L1_Format</group>
      <groupName>格式问题</groupName>
      <ability>L2_HalfPunc</ability>
      <abilityName>全半角检查</abilityName>
      <candidateList>
        <item>。</item>
      </candidateList>
      <explain>文本全半角错误。</explain>
      <paraID>17137BC4</paraID>
      <start>8</start>
      <end>9</end>
      <status>unmodified</status>
      <modifiedWord/>
      <trackRevisions>false</trackRevisions>
    </reviewItem>
    <reviewItem>
      <errorID>013f994e-c289-427f-862d-279780146364</errorID>
      <errorWord>.</errorWord>
      <group>L1_Format</group>
      <groupName>格式问题</groupName>
      <ability>L2_HalfPunc</ability>
      <abilityName>全半角检查</abilityName>
      <candidateList>
        <item>。</item>
      </candidateList>
      <explain>文本全半角错误。</explain>
      <paraID>3D0CED4D</paraID>
      <start>14</start>
      <end>15</end>
      <status>unmodified</status>
      <modifiedWord/>
      <trackRevisions>false</trackRevisions>
    </reviewItem>
    <reviewItem>
      <errorID>16d54d75-5867-40c0-9787-da36173d6c1b</errorID>
      <errorWord>.</errorWord>
      <group>L1_Format</group>
      <groupName>格式问题</groupName>
      <ability>L2_HalfPunc</ability>
      <abilityName>全半角检查</abilityName>
      <candidateList>
        <item>。</item>
      </candidateList>
      <explain>文本全半角错误。</explain>
      <paraID>7FD0B2FD</paraID>
      <start>10</start>
      <end>11</end>
      <status>unmodified</status>
      <modifiedWord/>
      <trackRevisions>false</trackRevisions>
    </reviewItem>
    <reviewItem>
      <errorID>29125b37-9dcb-41f3-9646-cd0e3aec20a5</errorID>
      <errorWord>）</errorWord>
      <group>L1_Format</group>
      <groupName>格式问题</groupName>
      <ability>L2_HalfPunc</ability>
      <abilityName>全半角检查</abilityName>
      <candidateList>
        <item>)</item>
      </candidateList>
      <explain>文本全半角错误。</explain>
      <paraID>33172D03</paraID>
      <start>13</start>
      <end>14</end>
      <status>unmodified</status>
      <modifiedWord/>
      <trackRevisions>false</trackRevisions>
    </reviewItem>
    <reviewItem>
      <errorID>a62b7a51-4d46-485b-83a9-e77e9c911a67</errorID>
      <errorWord>“/</errorWord>
      <group>L1_Punc</group>
      <groupName>标点问题</groupName>
      <ability>L2_Punc</ability>
      <abilityName>标点符号检查</abilityName>
      <candidateList>
        <item>“</item>
      </candidateList>
      <explain/>
      <paraID>4C7E7F15</paraID>
      <start>81</start>
      <end>83</end>
      <status>unmodified</status>
      <modifiedWord/>
      <trackRevisions>false</trackRevisions>
    </reviewItem>
    <reviewItem>
      <errorID>7e799171-4e35-4644-ac2b-36a2b2fb7e5d</errorID>
      <errorWord>,</errorWord>
      <group>L1_Format</group>
      <groupName>格式问题</groupName>
      <ability>L2_HalfPunc</ability>
      <abilityName>全半角检查</abilityName>
      <candidateList>
        <item>，</item>
      </candidateList>
      <explain>文本全半角错误。</explain>
      <paraID>6CA03024</paraID>
      <start>43</start>
      <end>44</end>
      <status>unmodified</status>
      <modifiedWord/>
      <trackRevisions>false</trackRevisions>
    </reviewItem>
    <reviewItem>
      <errorID>251a1eca-8590-46ad-af62-051f6ba01deb</errorID>
      <errorWord>,</errorWord>
      <group>L1_Format</group>
      <groupName>格式问题</groupName>
      <ability>L2_HalfPunc</ability>
      <abilityName>全半角检查</abilityName>
      <candidateList>
        <item>，</item>
      </candidateList>
      <explain>文本全半角错误。</explain>
      <paraID>792B4E76</paraID>
      <start>13</start>
      <end>14</end>
      <status>unmodified</status>
      <modifiedWord/>
      <trackRevisions>false</trackRevisions>
    </reviewItem>
    <reviewItem>
      <errorID>77272a38-45d2-4775-8098-abe8128ef1d4</errorID>
      <errorWord>社会统一信用代码</errorWord>
      <group>L1_Word</group>
      <groupName>字词问题</groupName>
      <ability>L2_Typo</ability>
      <abilityName>字词错误</abilityName>
      <candidateList>
        <item>统一社会信用代码</item>
      </candidateList>
      <explain/>
      <paraID>3B7984F5</paraID>
      <start>0</start>
      <end>8</end>
      <status>unmodified</status>
      <modifiedWord/>
      <trackRevisions>false</trackRevisions>
    </reviewItem>
    <reviewItem>
      <errorID>88ed6cfe-3ab3-4463-b2f8-dbf28c5875c0</errorID>
      <errorWord>社会统一信用代码</errorWord>
      <group>L1_Word</group>
      <groupName>字词问题</groupName>
      <ability>L2_Typo</ability>
      <abilityName>字词错误</abilityName>
      <candidateList>
        <item>统一社会信用代码</item>
      </candidateList>
      <explain/>
      <paraID>3B7984F5</paraID>
      <start>21</start>
      <end>29</end>
      <status>unmodified</status>
      <modifiedWord/>
      <trackRevisions>false</trackRevisions>
    </reviewItem>
    <reviewItem>
      <errorID>c9a73279-7982-4b63-ac28-17d5fe869485</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49007474</paraID>
      <start>29</start>
      <end>31</end>
      <status>unmodified</status>
      <modifiedWord/>
      <trackRevisions>false</trackRevisions>
    </reviewItem>
    <reviewItem>
      <errorID>95c229a3-b8b1-4291-bbd3-61b060d89dd1</errorID>
      <errorWord>法律、法规</errorWord>
      <group>L1_Word</group>
      <groupName>字词问题</groupName>
      <ability>L2_Typo</ability>
      <abilityName>字词错误</abilityName>
      <candidateList>
        <item>法律法规</item>
      </candidateList>
      <explain/>
      <paraID>28E81FAD</paraID>
      <start>18</start>
      <end>23</end>
      <status>unmodified</status>
      <modifiedWord/>
      <trackRevisions>false</trackRevisions>
    </reviewItem>
    <reviewItem>
      <errorID>3f85b43e-55c0-4757-a06a-f296a94d48f3</errorID>
      <errorWord>:</errorWord>
      <group>L1_Format</group>
      <groupName>格式问题</groupName>
      <ability>L2_HalfPunc</ability>
      <abilityName>全半角检查</abilityName>
      <candidateList>
        <item>：</item>
      </candidateList>
      <explain>文本全半角错误。</explain>
      <paraID>61953946</paraID>
      <start>19</start>
      <end>20</end>
      <status>unmodified</status>
      <modifiedWord/>
      <trackRevisions>false</trackRevisions>
    </reviewItem>
    <reviewItem>
      <errorID>5b58388f-c8ac-4322-a5d9-c01d995573ef</errorID>
      <errorWord>）</errorWord>
      <group>L1_Punc</group>
      <groupName>标点问题</groupName>
      <ability>L2_Punc</ability>
      <abilityName>标点符号检查</abilityName>
      <candidateList/>
      <explain>同一形式括号套用。</explain>
      <paraID>1AA15541</paraID>
      <start>42</start>
      <end>43</end>
      <status>unmodified</status>
      <modifiedWord/>
      <trackRevisions>false</trackRevisions>
    </reviewItem>
    <reviewItem>
      <errorID>04c6746f-0f7b-439c-a640-56d841934be7</errorID>
      <errorWord>：/；</errorWord>
      <group>L1_Punc</group>
      <groupName>标点问题</groupName>
      <ability>L2_Punc</ability>
      <abilityName>标点符号检查</abilityName>
      <candidateList>
        <item>：</item>
      </candidateList>
      <explain/>
      <paraID>247658A0</paraID>
      <start>21</start>
      <end>24</end>
      <status>unmodified</status>
      <modifiedWord/>
      <trackRevisions>false</trackRevisions>
    </reviewItem>
    <reviewItem>
      <errorID>5479ed39-f168-446f-8265-d58f2806685a</errorID>
      <errorWord>：/。</errorWord>
      <group>L1_Punc</group>
      <groupName>标点问题</groupName>
      <ability>L2_Punc</ability>
      <abilityName>标点符号检查</abilityName>
      <candidateList>
        <item>：</item>
      </candidateList>
      <explain/>
      <paraID>67CC9082</paraID>
      <start>15</start>
      <end>18</end>
      <status>unmodified</status>
      <modifiedWord/>
      <trackRevisions>false</trackRevisions>
    </reviewItem>
    <reviewItem>
      <errorID>1f665fae-1210-457c-9ef8-8907a39cbaf4</errorID>
      <errorWord>法律、法规</errorWord>
      <group>L1_Word</group>
      <groupName>字词问题</groupName>
      <ability>L2_Typo</ability>
      <abilityName>字词错误</abilityName>
      <candidateList>
        <item>法律法规</item>
      </candidateList>
      <explain/>
      <paraID>29A3910F</paraID>
      <start>42</start>
      <end>47</end>
      <status>unmodified</status>
      <modifiedWord/>
      <trackRevisions>false</trackRevisions>
    </reviewItem>
    <reviewItem>
      <errorID>5ac29e12-19f3-4f28-9fff-b7eb4b00a4f1</errorID>
      <errorWord>法律、法规</errorWord>
      <group>L1_Word</group>
      <groupName>字词问题</groupName>
      <ability>L2_Typo</ability>
      <abilityName>字词错误</abilityName>
      <candidateList>
        <item>法律法规</item>
      </candidateList>
      <explain/>
      <paraID>404D370A</paraID>
      <start>21</start>
      <end>26</end>
      <status>unmodified</status>
      <modifiedWord/>
      <trackRevisions>false</trackRevisions>
    </reviewItem>
    <reviewItem>
      <errorID>3931e6f3-edd8-4e90-9713-f8d7b90f7a4c</errorID>
      <errorWord>,</errorWord>
      <group>L1_Format</group>
      <groupName>格式问题</groupName>
      <ability>L2_HalfPunc</ability>
      <abilityName>全半角检查</abilityName>
      <candidateList>
        <item>，</item>
      </candidateList>
      <explain>文本全半角错误。</explain>
      <paraID>5247CD36</paraID>
      <start>37</start>
      <end>38</end>
      <status>unmodified</status>
      <modifiedWord/>
      <trackRevisions>false</trackRevisions>
    </reviewItem>
    <reviewItem>
      <errorID>d141a47c-d2b2-422a-9454-a81d05228dbf</errorID>
      <errorWord>，</errorWord>
      <group>L1_Word</group>
      <groupName>字词问题</groupName>
      <ability>L2_Typo</ability>
      <abilityName>字词错误</abilityName>
      <candidateList>
        <item>，经</item>
      </candidateList>
      <explain/>
      <paraID>6D79CB40</paraID>
      <start>51</start>
      <end>52</end>
      <status>unmodified</status>
      <modifiedWord/>
      <trackRevisions>false</trackRevisions>
    </reviewItem>
    <reviewItem>
      <errorID>3bb0c410-963d-4c04-a339-eaecd51db487</errorID>
      <errorWord>。。</errorWord>
      <group>L1_Punc</group>
      <groupName>标点问题</groupName>
      <ability>L2_Punc</ability>
      <abilityName>标点符号检查</abilityName>
      <candidateList>
        <item>。</item>
      </candidateList>
      <explain/>
      <paraID>6D79CB40</paraID>
      <start>66</start>
      <end>68</end>
      <status>unmodified</status>
      <modifiedWord/>
      <trackRevisions>false</trackRevisions>
    </reviewItem>
    <reviewItem>
      <errorID>39e59670-c4ee-4721-81ed-e337aa983aa7</errorID>
      <errorWord>;</errorWord>
      <group>L1_Format</group>
      <groupName>格式问题</groupName>
      <ability>L2_HalfPunc</ability>
      <abilityName>全半角检查</abilityName>
      <candidateList>
        <item>；</item>
      </candidateList>
      <explain>文本全半角错误。</explain>
      <paraID>6D4ADC6F</paraID>
      <start>42</start>
      <end>43</end>
      <status>unmodified</status>
      <modifiedWord/>
      <trackRevisions>false</trackRevisions>
    </reviewItem>
    <reviewItem>
      <errorID>40178152-4a00-4ca9-8d5f-a26ff679caf6</errorID>
      <errorWord>;</errorWord>
      <group>L1_Format</group>
      <groupName>格式问题</groupName>
      <ability>L2_HalfPunc</ability>
      <abilityName>全半角检查</abilityName>
      <candidateList>
        <item>；</item>
      </candidateList>
      <explain>文本全半角错误。</explain>
      <paraID>6D4ADC6F</paraID>
      <start>61</start>
      <end>62</end>
      <status>unmodified</status>
      <modifiedWord/>
      <trackRevisions>false</trackRevisions>
    </reviewItem>
    <reviewItem>
      <errorID>50a7b1f4-1714-4eb8-b162-29c48633082a</errorID>
      <errorWord>;</errorWord>
      <group>L1_Format</group>
      <groupName>格式问题</groupName>
      <ability>L2_HalfPunc</ability>
      <abilityName>全半角检查</abilityName>
      <candidateList>
        <item>；</item>
      </candidateList>
      <explain>文本全半角错误。</explain>
      <paraID>6D4ADC6F</paraID>
      <start>85</start>
      <end>86</end>
      <status>unmodified</status>
      <modifiedWord/>
      <trackRevisions>false</trackRevisions>
    </reviewItem>
    <reviewItem>
      <errorID>494cae32-c273-4ad5-adcf-7883267f1031</errorID>
      <errorWord>：/。</errorWord>
      <group>L1_Punc</group>
      <groupName>标点问题</groupName>
      <ability>L2_Punc</ability>
      <abilityName>标点符号检查</abilityName>
      <candidateList>
        <item>：</item>
      </candidateList>
      <explain/>
      <paraID>6C340314</paraID>
      <start>21</start>
      <end>24</end>
      <status>unmodified</status>
      <modifiedWord/>
      <trackRevisions>false</trackRevisions>
    </reviewItem>
    <reviewItem>
      <errorID>09723f1c-f52d-4924-b976-d346f41f8e5b</errorID>
      <errorWord>结</errorWord>
      <group>L1_Word</group>
      <groupName>字词问题</groupName>
      <ability>L2_Typo</ability>
      <abilityName>字词错误</abilityName>
      <candidateList>
        <item>结算</item>
      </candidateList>
      <explain/>
      <paraID>69C7CAEB</paraID>
      <start>69</start>
      <end>70</end>
      <status>unmodified</status>
      <modifiedWord/>
      <trackRevisions>false</trackRevisions>
    </reviewItem>
    <reviewItem>
      <errorID>e44adb50-7498-4437-af1e-93d0435b7926</errorID>
      <errorWord>:</errorWord>
      <group>L1_Format</group>
      <groupName>格式问题</groupName>
      <ability>L2_HalfPunc</ability>
      <abilityName>全半角检查</abilityName>
      <candidateList>
        <item>：</item>
      </candidateList>
      <explain>文本全半角错误。</explain>
      <paraID>42B01EA4</paraID>
      <start>18</start>
      <end>19</end>
      <status>unmodified</status>
      <modifiedWord/>
      <trackRevisions>false</trackRevisions>
    </reviewItem>
    <reviewItem>
      <errorID>5c9ee5bf-f676-4a2e-824d-4945148bccf5</errorID>
      <errorWord>:</errorWord>
      <group>L1_Format</group>
      <groupName>格式问题</groupName>
      <ability>L2_HalfPunc</ability>
      <abilityName>全半角检查</abilityName>
      <candidateList>
        <item>：</item>
      </candidateList>
      <explain>文本全半角错误。</explain>
      <paraID> BEDD6A6</paraID>
      <start>29</start>
      <end>30</end>
      <status>unmodified</status>
      <modifiedWord/>
      <trackRevisions>false</trackRevisions>
    </reviewItem>
    <reviewItem>
      <errorID>bcf69a9d-69d7-4650-9021-f7d6e17991ca</errorID>
      <errorWord>;</errorWord>
      <group>L1_Format</group>
      <groupName>格式问题</groupName>
      <ability>L2_HalfPunc</ability>
      <abilityName>全半角检查</abilityName>
      <candidateList>
        <item>；</item>
      </candidateList>
      <explain>文本全半角错误。</explain>
      <paraID>3977CFED</paraID>
      <start>28</start>
      <end>29</end>
      <status>unmodified</status>
      <modifiedWord/>
      <trackRevisions>false</trackRevisions>
    </reviewItem>
    <reviewItem>
      <errorID>e88798a0-52c6-4709-ba87-55d06a338ca1</errorID>
      <errorWord>:</errorWord>
      <group>L1_Format</group>
      <groupName>格式问题</groupName>
      <ability>L2_HalfPunc</ability>
      <abilityName>全半角检查</abilityName>
      <candidateList>
        <item>：</item>
      </candidateList>
      <explain>文本全半角错误。</explain>
      <paraID>3977CFED</paraID>
      <start>46</start>
      <end>47</end>
      <status>unmodified</status>
      <modifiedWord/>
      <trackRevisions>false</trackRevisions>
    </reviewItem>
    <reviewItem>
      <errorID>7b744a43-7a8a-45a3-a511-1749d136d0e4</errorID>
      <errorWord>需</errorWord>
      <group>L1_Word</group>
      <groupName>字词问题</groupName>
      <ability>L2_Typo</ability>
      <abilityName>字词错误</abilityName>
      <candidateList>
        <item>须</item>
      </candidateList>
      <explain>存在发音相同字词的误用。</explain>
      <paraID>3977CFED</paraID>
      <start>135</start>
      <end>136</end>
      <status>unmodified</status>
      <modifiedWord/>
      <trackRevisions>false</trackRevisions>
    </reviewItem>
    <reviewItem>
      <errorID>9ea0c8ca-8639-4479-9561-b1c5359f736a</errorID>
      <errorWord>:</errorWord>
      <group>L1_Format</group>
      <groupName>格式问题</groupName>
      <ability>L2_HalfPunc</ability>
      <abilityName>全半角检查</abilityName>
      <candidateList>
        <item>：</item>
      </candidateList>
      <explain>文本全半角错误。</explain>
      <paraID> 47D076C</paraID>
      <start>48</start>
      <end>49</end>
      <status>unmodified</status>
      <modifiedWord/>
      <trackRevisions>false</trackRevisions>
    </reviewItem>
    <reviewItem>
      <errorID>b3442986-2de6-496a-b354-b482d1be47ba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605EF4D6</paraID>
      <start>24</start>
      <end>26</end>
      <status>unmodified</status>
      <modifiedWord/>
      <trackRevisions>false</trackRevisions>
    </reviewItem>
    <reviewItem>
      <errorID>ff627024-8246-4c50-b2e6-58e2c02c364a</errorID>
      <errorWord>;</errorWord>
      <group>L1_Word</group>
      <groupName>字词问题</groupName>
      <ability>L2_Typo</ability>
      <abilityName>字词错误</abilityName>
      <candidateList>
        <item>;在</item>
      </candidateList>
      <explain/>
      <paraID>605EF4D6</paraID>
      <start>67</start>
      <end>68</end>
      <status>unmodified</status>
      <modifiedWord/>
      <trackRevisions>false</trackRevisions>
    </reviewItem>
    <reviewItem>
      <errorID>2d677078-437c-4e8c-9627-84dae5e72869</errorID>
      <errorWord>:</errorWord>
      <group>L1_Format</group>
      <groupName>格式问题</groupName>
      <ability>L2_HalfPunc</ability>
      <abilityName>全半角检查</abilityName>
      <candidateList>
        <item>：</item>
      </candidateList>
      <explain>文本全半角错误。</explain>
      <paraID> F3EB103</paraID>
      <start>17</start>
      <end>18</end>
      <status>unmodified</status>
      <modifiedWord/>
      <trackRevisions>false</trackRevisions>
    </reviewItem>
    <reviewItem>
      <errorID>0870adc8-c88c-404f-ae86-db9ef48055f2</errorID>
      <errorWord>承担</errorWord>
      <group>L1_Word</group>
      <groupName>字词问题</groupName>
      <ability>L2_Typo</ability>
      <abilityName>字词错误</abilityName>
      <candidateList>
        <item>担</item>
      </candidateList>
      <explain/>
      <paraID> 352E88A</paraID>
      <start>59</start>
      <end>61</end>
      <status>unmodified</status>
      <modifiedWord/>
      <trackRevisions>false</trackRevisions>
    </reviewItem>
    <reviewItem>
      <errorID>0100103b-5aed-4454-bab6-b4625d868368</errorID>
      <errorWord>与</errorWord>
      <group>L1_Word</group>
      <groupName>字词问题</groupName>
      <ability>L2_Typo</ability>
      <abilityName>字词错误</abilityName>
      <candidateList>
        <item>于</item>
      </candidateList>
      <explain>存在发音相同字词的误用。</explain>
      <paraID>56FD828D</paraID>
      <start>32</start>
      <end>33</end>
      <status>unmodified</status>
      <modifiedWord/>
      <trackRevisions>false</trackRevisions>
    </reviewItem>
    <reviewItem>
      <errorID>98f4efb0-cff5-4900-b0a7-28771385268f</errorID>
      <errorWord>:</errorWord>
      <group>L1_Format</group>
      <groupName>格式问题</groupName>
      <ability>L2_HalfPunc</ability>
      <abilityName>全半角检查</abilityName>
      <candidateList>
        <item>：</item>
      </candidateList>
      <explain>文本全半角错误。</explain>
      <paraID>272A3BD4</paraID>
      <start>10</start>
      <end>11</end>
      <status>unmodified</status>
      <modifiedWord/>
      <trackRevisions>false</trackRevisions>
    </reviewItem>
    <reviewItem>
      <errorID>4b4fabf2-c8ba-4d74-87b8-e7252fad33ee</errorID>
      <errorWord>:</errorWord>
      <group>L1_Format</group>
      <groupName>格式问题</groupName>
      <ability>L2_HalfPunc</ability>
      <abilityName>全半角检查</abilityName>
      <candidateList>
        <item>：</item>
      </candidateList>
      <explain>文本全半角错误。</explain>
      <paraID>530A5902</paraID>
      <start>37</start>
      <end>38</end>
      <status>unmodified</status>
      <modifiedWord/>
      <trackRevisions>false</trackRevisions>
    </reviewItem>
    <reviewItem>
      <errorID>0e9d014b-15a7-4b37-891a-4f870a3e93c3</errorID>
      <errorWord>承保人</errorWord>
      <group>L1_Word</group>
      <groupName>字词问题</groupName>
      <ability>L2_Typo</ability>
      <abilityName>字词错误</abilityName>
      <candidateList>
        <item>承包人</item>
      </candidateList>
      <explain/>
      <paraID>3267894C</paraID>
      <start>13</start>
      <end>16</end>
      <status>unmodified</status>
      <modifiedWord/>
      <trackRevisions>false</trackRevisions>
    </reviewItem>
    <reviewItem>
      <errorID>7a2374f8-9754-4905-a7ca-ba729614645b</errorID>
      <errorWord>:</errorWord>
      <group>L1_Format</group>
      <groupName>格式问题</groupName>
      <ability>L2_HalfPunc</ability>
      <abilityName>全半角检查</abilityName>
      <candidateList>
        <item>：</item>
      </candidateList>
      <explain>文本全半角错误。</explain>
      <paraID> 80BDD28</paraID>
      <start>14</start>
      <end>15</end>
      <status>unmodified</status>
      <modifiedWord/>
      <trackRevisions>false</trackRevisions>
    </reviewItem>
    <reviewItem>
      <errorID>a8e893fa-9f1d-460e-8ca5-880a1746a067</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37</start>
      <end>39</end>
      <status>unmodified</status>
      <modifiedWord/>
      <trackRevisions>false</trackRevisions>
    </reviewItem>
    <reviewItem>
      <errorID>f53eec4c-2dfd-43d5-a0d0-ae84809376f1</errorID>
      <errorWord>噪音</errorWord>
      <group>L1_Word</group>
      <groupName>字词问题</groupName>
      <ability>L2_Alias</ability>
      <abilityName>也作/曾用词</abilityName>
      <candidateList>
        <item>噪声</item>
      </candidateList>
      <explain>词汇[噪音]为不规范表述或旧称，其规范书面表述为[噪声]。</explain>
      <paraID> DEE83FA</paraID>
      <start>99</start>
      <end>101</end>
      <status>unmodified</status>
      <modifiedWord/>
      <trackRevisions>false</trackRevisions>
    </reviewItem>
    <reviewItem>
      <errorID>30015827-e582-4e48-8b59-67a24f85317b</errorID>
      <errorWord>期</errorWord>
      <group>L1_Word</group>
      <groupName>字词问题</groupName>
      <ability>L2_Typo</ability>
      <abilityName>字词错误</abilityName>
      <candidateList>
        <item>期间</item>
      </candidateList>
      <explain>〈名〉某个时期里面：农忙～｜春节～｜抗战～。</explain>
      <paraID>351DCBCF</paraID>
      <start>9</start>
      <end>10</end>
      <status>unmodified</status>
      <modifiedWord/>
      <trackRevisions>false</trackRevisions>
    </reviewItem>
    <reviewItem>
      <errorID>85ddd4d9-2683-45dc-9c96-fbc87f809cb7</errorID>
      <errorWord>涉及到</errorWord>
      <group>L1_Grammar</group>
      <groupName>语法问题</groupName>
      <ability>L2_Grammar</ability>
      <abilityName>语法错误</abilityName>
      <candidateList>
        <item>涉及</item>
      </candidateList>
      <explain>〈动〉牵涉到；关联到：案子～好几个人｜这个问题～面很广。</explain>
      <paraID>454388AA</paraID>
      <start>53</start>
      <end>56</end>
      <status>unmodified</status>
      <modifiedWord/>
      <trackRevisions>false</trackRevisions>
    </reviewItem>
    <reviewItem>
      <errorID>ab914291-4485-408b-ac5f-ac0176c3ec97</errorID>
      <errorWord>阻扰</errorWord>
      <group>L1_Word</group>
      <groupName>字词问题</groupName>
      <ability>L2_Typo</ability>
      <abilityName>字词错误</abilityName>
      <candidateList>
        <item>阻挠</item>
      </candidateList>
      <explain/>
      <paraID>684A3481</paraID>
      <start>169</start>
      <end>171</end>
      <status>unmodified</status>
      <modifiedWord/>
      <trackRevisions>false</trackRevisions>
    </reviewItem>
    <reviewItem>
      <errorID>35bc59d2-dd15-4816-a109-e4d7b55f5a17</errorID>
      <errorWord>,</errorWord>
      <group>L1_Format</group>
      <groupName>格式问题</groupName>
      <ability>L2_HalfPunc</ability>
      <abilityName>全半角检查</abilityName>
      <candidateList>
        <item>，</item>
      </candidateList>
      <explain>文本全半角错误。</explain>
      <paraID>4A039735</paraID>
      <start>56</start>
      <end>57</end>
      <status>unmodified</status>
      <modifiedWord/>
      <trackRevisions>false</trackRevisions>
    </reviewItem>
    <reviewItem>
      <errorID>fbfa7319-1924-46b8-934c-62d08fae0568</errorID>
      <errorWord>,</errorWord>
      <group>L1_Format</group>
      <groupName>格式问题</groupName>
      <ability>L2_HalfPunc</ability>
      <abilityName>全半角检查</abilityName>
      <candidateList>
        <item>，</item>
      </candidateList>
      <explain>文本全半角错误。</explain>
      <paraID>50D61E17</paraID>
      <start>71</start>
      <end>72</end>
      <status>unmodified</status>
      <modifiedWord/>
      <trackRevisions>false</trackRevisions>
    </reviewItem>
    <reviewItem>
      <errorID>51de11d4-7c4a-4a64-bbf7-04516726c3e6</errorID>
      <errorWord>，</errorWord>
      <group>L1_Word</group>
      <groupName>字词问题</groupName>
      <ability>L2_Typo</ability>
      <abilityName>字词错误</abilityName>
      <candidateList>
        <item>，对</item>
      </candidateList>
      <explain/>
      <paraID> 6E9AC56</paraID>
      <start>31</start>
      <end>32</end>
      <status>unmodified</status>
      <modifiedWord/>
      <trackRevisions>false</trackRevisions>
    </reviewItem>
    <reviewItem>
      <errorID>6b075635-04a2-41f3-8c97-14aa34fbbf33</errorID>
      <errorWord>:</errorWord>
      <group>L1_Format</group>
      <groupName>格式问题</groupName>
      <ability>L2_HalfPunc</ability>
      <abilityName>全半角检查</abilityName>
      <candidateList>
        <item>：</item>
      </candidateList>
      <explain>文本全半角错误。</explain>
      <paraID>3E1A8ECB</paraID>
      <start>27</start>
      <end>28</end>
      <status>unmodified</status>
      <modifiedWord/>
      <trackRevisions>false</trackRevisions>
    </reviewItem>
    <reviewItem>
      <errorID>b27830c6-ae7e-4078-93f5-24ef2571acf1</errorID>
      <errorWord>;</errorWord>
      <group>L1_Format</group>
      <groupName>格式问题</groupName>
      <ability>L2_HalfPunc</ability>
      <abilityName>全半角检查</abilityName>
      <candidateList>
        <item>；</item>
      </candidateList>
      <explain>文本全半角错误。</explain>
      <paraID>3E1A8ECB</paraID>
      <start>54</start>
      <end>55</end>
      <status>unmodified</status>
      <modifiedWord/>
      <trackRevisions>false</trackRevisions>
    </reviewItem>
    <reviewItem>
      <errorID>318f33de-8397-4c15-82e2-17e62efdd25f</errorID>
      <errorWord>;</errorWord>
      <group>L1_Format</group>
      <groupName>格式问题</groupName>
      <ability>L2_HalfPunc</ability>
      <abilityName>全半角检查</abilityName>
      <candidateList>
        <item>；</item>
      </candidateList>
      <explain>文本全半角错误。</explain>
      <paraID>3E1A8ECB</paraID>
      <start>84</start>
      <end>85</end>
      <status>unmodified</status>
      <modifiedWord/>
      <trackRevisions>false</trackRevisions>
    </reviewItem>
    <reviewItem>
      <errorID>d5e58040-736a-4e12-a682-0901d1027cc4</errorID>
      <errorWord>;</errorWord>
      <group>L1_Format</group>
      <groupName>格式问题</groupName>
      <ability>L2_HalfPunc</ability>
      <abilityName>全半角检查</abilityName>
      <candidateList>
        <item>；</item>
      </candidateList>
      <explain>文本全半角错误。</explain>
      <paraID>3E1A8ECB</paraID>
      <start>96</start>
      <end>97</end>
      <status>unmodified</status>
      <modifiedWord/>
      <trackRevisions>false</trackRevisions>
    </reviewItem>
    <reviewItem>
      <errorID>9d8ca95b-ecc6-4ad1-bca0-c8c1cb81b56c</errorID>
      <errorWord>;</errorWord>
      <group>L1_Format</group>
      <groupName>格式问题</groupName>
      <ability>L2_HalfPunc</ability>
      <abilityName>全半角检查</abilityName>
      <candidateList>
        <item>；</item>
      </candidateList>
      <explain>文本全半角错误。</explain>
      <paraID>3E1A8ECB</paraID>
      <start>113</start>
      <end>114</end>
      <status>unmodified</status>
      <modifiedWord/>
      <trackRevisions>false</trackRevisions>
    </reviewItem>
    <reviewItem>
      <errorID>af9da433-32dd-4231-a5c7-22257b8e09aa</errorID>
      <errorWord>;</errorWord>
      <group>L1_Format</group>
      <groupName>格式问题</groupName>
      <ability>L2_HalfPunc</ability>
      <abilityName>全半角检查</abilityName>
      <candidateList>
        <item>；</item>
      </candidateList>
      <explain>文本全半角错误。</explain>
      <paraID>3E1A8ECB</paraID>
      <start>129</start>
      <end>130</end>
      <status>unmodified</status>
      <modifiedWord/>
      <trackRevisions>false</trackRevisions>
    </reviewItem>
    <reviewItem>
      <errorID>04179b14-f7ca-4f80-9dda-e5c4220171e9</errorID>
      <errorWord>;</errorWord>
      <group>L1_Format</group>
      <groupName>格式问题</groupName>
      <ability>L2_HalfPunc</ability>
      <abilityName>全半角检查</abilityName>
      <candidateList>
        <item>；</item>
      </candidateList>
      <explain>文本全半角错误。</explain>
      <paraID>3E1A8ECB</paraID>
      <start>153</start>
      <end>154</end>
      <status>unmodified</status>
      <modifiedWord/>
      <trackRevisions>false</trackRevisions>
    </reviewItem>
    <reviewItem>
      <errorID>268cb335-bb51-4245-82be-e406adc12590</errorID>
      <errorWord>在前</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128E9D59</paraID>
      <start>57</start>
      <end>59</end>
      <status>unmodified</status>
      <modifiedWord/>
      <trackRevisions>false</trackRevisions>
    </reviewItem>
    <reviewItem>
      <errorID>1ee5feb7-1ea5-4c52-a7bb-f77c65591a34</errorID>
      <errorWord>替代的</errorWord>
      <group>L1_Word</group>
      <groupName>字词问题</groupName>
      <ability>L2_Typo</ability>
      <abilityName>字词错误</abilityName>
      <candidateList>
        <item>替代</item>
      </candidateList>
      <explain/>
      <paraID>6E8A91D5</paraID>
      <start>11</start>
      <end>14</end>
      <status>unmodified</status>
      <modifiedWord/>
      <trackRevisions>false</trackRevisions>
    </reviewItem>
    <reviewItem>
      <errorID>15492cd4-dca5-414f-944b-7c595fa46b58</errorID>
      <errorWord>;</errorWord>
      <group>L1_Format</group>
      <groupName>格式问题</groupName>
      <ability>L2_HalfPunc</ability>
      <abilityName>全半角检查</abilityName>
      <candidateList>
        <item>；</item>
      </candidateList>
      <explain>文本全半角错误。</explain>
      <paraID>7CD43463</paraID>
      <start>12</start>
      <end>13</end>
      <status>unmodified</status>
      <modifiedWord/>
      <trackRevisions>false</trackRevisions>
    </reviewItem>
    <reviewItem>
      <errorID>4c1f9612-37a7-46ce-ac5c-4189a862f990</errorID>
      <errorWord>;</errorWord>
      <group>L1_Format</group>
      <groupName>格式问题</groupName>
      <ability>L2_HalfPunc</ability>
      <abilityName>全半角检查</abilityName>
      <candidateList>
        <item>；</item>
      </candidateList>
      <explain>文本全半角错误。</explain>
      <paraID>4F38EEB7</paraID>
      <start>7</start>
      <end>8</end>
      <status>unmodified</status>
      <modifiedWord/>
      <trackRevisions>false</trackRevisions>
    </reviewItem>
    <reviewItem>
      <errorID>f5ebb1bf-ec00-4acd-8db1-092fb37320e7</errorID>
      <errorWord>;</errorWord>
      <group>L1_Format</group>
      <groupName>格式问题</groupName>
      <ability>L2_HalfPunc</ability>
      <abilityName>全半角检查</abilityName>
      <candidateList>
        <item>；</item>
      </candidateList>
      <explain>文本全半角错误。</explain>
      <paraID> FD6570F</paraID>
      <start>12</start>
      <end>13</end>
      <status>unmodified</status>
      <modifiedWord/>
      <trackRevisions>false</trackRevisions>
    </reviewItem>
    <reviewItem>
      <errorID>24c18702-1ef3-4c9d-b4cc-47315989fec9</errorID>
      <errorWord>:</errorWord>
      <group>L1_Format</group>
      <groupName>格式问题</groupName>
      <ability>L2_HalfPunc</ability>
      <abilityName>全半角检查</abilityName>
      <candidateList>
        <item>：</item>
      </candidateList>
      <explain>文本全半角错误。</explain>
      <paraID>218180E6</paraID>
      <start>47</start>
      <end>48</end>
      <status>unmodified</status>
      <modifiedWord/>
      <trackRevisions>false</trackRevisions>
    </reviewItem>
    <reviewItem>
      <errorID>a0eb85f8-d14a-43fd-a923-c87c473466d3</errorID>
      <errorWord>:</errorWord>
      <group>L1_Format</group>
      <groupName>格式问题</groupName>
      <ability>L2_HalfPunc</ability>
      <abilityName>全半角检查</abilityName>
      <candidateList>
        <item>：</item>
      </candidateList>
      <explain>文本全半角错误。</explain>
      <paraID>6AC0B432</paraID>
      <start>23</start>
      <end>24</end>
      <status>unmodified</status>
      <modifiedWord/>
      <trackRevisions>false</trackRevisions>
    </reviewItem>
    <reviewItem>
      <errorID>e14c5ee8-d67d-4a0b-a53c-0bb0e1b9f8ca</errorID>
      <errorWord>;</errorWord>
      <group>L1_Format</group>
      <groupName>格式问题</groupName>
      <ability>L2_HalfPunc</ability>
      <abilityName>全半角检查</abilityName>
      <candidateList>
        <item>；</item>
      </candidateList>
      <explain>文本全半角错误。</explain>
      <paraID> 76BBFBD</paraID>
      <start>56</start>
      <end>57</end>
      <status>unmodified</status>
      <modifiedWord/>
      <trackRevisions>false</trackRevisions>
    </reviewItem>
    <reviewItem>
      <errorID>36cfae8b-4de6-4b73-9b60-d53e9b4ab599</errorID>
      <errorWord>;</errorWord>
      <group>L1_Format</group>
      <groupName>格式问题</groupName>
      <ability>L2_HalfPunc</ability>
      <abilityName>全半角检查</abilityName>
      <candidateList>
        <item>；</item>
      </candidateList>
      <explain>文本全半角错误。</explain>
      <paraID> 76BBFBD</paraID>
      <start>115</start>
      <end>116</end>
      <status>unmodified</status>
      <modifiedWord/>
      <trackRevisions>false</trackRevisions>
    </reviewItem>
    <reviewItem>
      <errorID>19b25df4-1ba5-4ab3-bbd2-b1344b32f94f</errorID>
      <errorWord>;</errorWord>
      <group>L1_Format</group>
      <groupName>格式问题</groupName>
      <ability>L2_HalfPunc</ability>
      <abilityName>全半角检查</abilityName>
      <candidateList>
        <item>；</item>
      </candidateList>
      <explain>文本全半角错误。</explain>
      <paraID> D9129AF</paraID>
      <start>44</start>
      <end>45</end>
      <status>unmodified</status>
      <modifiedWord/>
      <trackRevisions>false</trackRevisions>
    </reviewItem>
    <reviewItem>
      <errorID>4bb5f87a-be67-4b06-bd20-705486fe1522</errorID>
      <errorWord>酒水</errorWord>
      <group>L1_Word</group>
      <groupName>字词问题</groupName>
      <ability>L2_Typo</ability>
      <abilityName>字词错误</abilityName>
      <candidateList>
        <item>洒水</item>
      </candidateList>
      <explain/>
      <paraID>144E8599</paraID>
      <start>19</start>
      <end>21</end>
      <status>unmodified</status>
      <modifiedWord/>
      <trackRevisions>false</trackRevisions>
    </reviewItem>
    <reviewItem>
      <errorID>21513fca-a996-4004-b3fd-c266b47a2106</errorID>
      <errorWord>:</errorWord>
      <group>L1_Format</group>
      <groupName>格式问题</groupName>
      <ability>L2_HalfPunc</ability>
      <abilityName>全半角检查</abilityName>
      <candidateList>
        <item>：</item>
      </candidateList>
      <explain>文本全半角错误。</explain>
      <paraID>144E8599</paraID>
      <start>35</start>
      <end>36</end>
      <status>unmodified</status>
      <modifiedWord/>
      <trackRevisions>false</trackRevisions>
    </reviewItem>
    <reviewItem>
      <errorID>fad4a10e-1545-4bd9-afe7-5b5223ab2052</errorID>
      <errorWord>;</errorWord>
      <group>L1_Format</group>
      <groupName>格式问题</groupName>
      <ability>L2_HalfPunc</ability>
      <abilityName>全半角检查</abilityName>
      <candidateList>
        <item>；</item>
      </candidateList>
      <explain>文本全半角错误。</explain>
      <paraID>406F24C0</paraID>
      <start>58</start>
      <end>59</end>
      <status>unmodified</status>
      <modifiedWord/>
      <trackRevisions>false</trackRevisions>
    </reviewItem>
    <reviewItem>
      <errorID>b9b0109f-3ca0-4ab0-91cf-a08d55bcd148</errorID>
      <errorWord>;</errorWord>
      <group>L1_Format</group>
      <groupName>格式问题</groupName>
      <ability>L2_HalfPunc</ability>
      <abilityName>全半角检查</abilityName>
      <candidateList>
        <item>；</item>
      </candidateList>
      <explain>文本全半角错误。</explain>
      <paraID>388134CE</paraID>
      <start>45</start>
      <end>46</end>
      <status>unmodified</status>
      <modifiedWord/>
      <trackRevisions>false</trackRevisions>
    </reviewItem>
    <reviewItem>
      <errorID>ba18828c-4811-4870-970e-e1e2fb95cbfa</errorID>
      <errorWord>;</errorWord>
      <group>L1_Format</group>
      <groupName>格式问题</groupName>
      <ability>L2_HalfPunc</ability>
      <abilityName>全半角检查</abilityName>
      <candidateList>
        <item>；</item>
      </candidateList>
      <explain>文本全半角错误。</explain>
      <paraID>42938DCE</paraID>
      <start>42</start>
      <end>43</end>
      <status>unmodified</status>
      <modifiedWord/>
      <trackRevisions>false</trackRevisions>
    </reviewItem>
    <reviewItem>
      <errorID>228ca3ee-3382-4b6b-9960-162f701b2c60</errorID>
      <errorWord>;</errorWord>
      <group>L1_Format</group>
      <groupName>格式问题</groupName>
      <ability>L2_HalfPunc</ability>
      <abilityName>全半角检查</abilityName>
      <candidateList>
        <item>；</item>
      </candidateList>
      <explain>文本全半角错误。</explain>
      <paraID>7CB3CD7D</paraID>
      <start>55</start>
      <end>56</end>
      <status>unmodified</status>
      <modifiedWord/>
      <trackRevisions>false</trackRevisions>
    </reviewItem>
    <reviewItem>
      <errorID>e0391b04-5530-4495-bb6a-ef8776b96b71</errorID>
      <errorWord>;</errorWord>
      <group>L1_Format</group>
      <groupName>格式问题</groupName>
      <ability>L2_HalfPunc</ability>
      <abilityName>全半角检查</abilityName>
      <candidateList>
        <item>；</item>
      </candidateList>
      <explain>文本全半角错误。</explain>
      <paraID> 96E21F4</paraID>
      <start>43</start>
      <end>44</end>
      <status>unmodified</status>
      <modifiedWord/>
      <trackRevisions>false</trackRevisions>
    </reviewItem>
    <reviewItem>
      <errorID>e7c5c963-5d20-4c0e-b1b1-4cb0762f3ef0</errorID>
      <errorWord>;</errorWord>
      <group>L1_Format</group>
      <groupName>格式问题</groupName>
      <ability>L2_HalfPunc</ability>
      <abilityName>全半角检查</abilityName>
      <candidateList>
        <item>；</item>
      </candidateList>
      <explain>文本全半角错误。</explain>
      <paraID>7A1123C2</paraID>
      <start>54</start>
      <end>55</end>
      <status>unmodified</status>
      <modifiedWord/>
      <trackRevisions>false</trackRevisions>
    </reviewItem>
    <reviewItem>
      <errorID>dab90646-83a0-4bf8-8eaa-7d73fa29b88c</errorID>
      <errorWord>;</errorWord>
      <group>L1_Format</group>
      <groupName>格式问题</groupName>
      <ability>L2_HalfPunc</ability>
      <abilityName>全半角检查</abilityName>
      <candidateList>
        <item>；</item>
      </candidateList>
      <explain>文本全半角错误。</explain>
      <paraID>250DA019</paraID>
      <start>76</start>
      <end>77</end>
      <status>unmodified</status>
      <modifiedWord/>
      <trackRevisions>false</trackRevisions>
    </reviewItem>
    <reviewItem>
      <errorID>335ba230-9b7e-44b9-ba76-6f4beda24ecd</errorID>
      <errorWord>;</errorWord>
      <group>L1_Format</group>
      <groupName>格式问题</groupName>
      <ability>L2_HalfPunc</ability>
      <abilityName>全半角检查</abilityName>
      <candidateList>
        <item>；</item>
      </candidateList>
      <explain>文本全半角错误。</explain>
      <paraID>6D7892CB</paraID>
      <start>68</start>
      <end>69</end>
      <status>unmodified</status>
      <modifiedWord/>
      <trackRevisions>false</trackRevisions>
    </reviewItem>
    <reviewItem>
      <errorID>35fca375-04dd-4220-8072-00f5ddba66cb</errorID>
      <errorWord>;</errorWord>
      <group>L1_Format</group>
      <groupName>格式问题</groupName>
      <ability>L2_HalfPunc</ability>
      <abilityName>全半角检查</abilityName>
      <candidateList>
        <item>；</item>
      </candidateList>
      <explain>文本全半角错误。</explain>
      <paraID> ECB73F7</paraID>
      <start>42</start>
      <end>43</end>
      <status>unmodified</status>
      <modifiedWord/>
      <trackRevisions>false</trackRevisions>
    </reviewItem>
    <reviewItem>
      <errorID>2c6a41c3-ea1a-4a4d-bfbd-e95d0942bc51</errorID>
      <errorWord>:</errorWord>
      <group>L1_Format</group>
      <groupName>格式问题</groupName>
      <ability>L2_HalfPunc</ability>
      <abilityName>全半角检查</abilityName>
      <candidateList>
        <item>：</item>
      </candidateList>
      <explain>文本全半角错误。</explain>
      <paraID>3C8D82B1</paraID>
      <start>13</start>
      <end>14</end>
      <status>unmodified</status>
      <modifiedWord/>
      <trackRevisions>false</trackRevisions>
    </reviewItem>
    <reviewItem>
      <errorID>434cfba0-43ba-47d6-afa7-58a1dee53299</errorID>
      <errorWord>;</errorWord>
      <group>L1_Format</group>
      <groupName>格式问题</groupName>
      <ability>L2_HalfPunc</ability>
      <abilityName>全半角检查</abilityName>
      <candidateList>
        <item>；</item>
      </candidateList>
      <explain>文本全半角错误。</explain>
      <paraID>17E926BB</paraID>
      <start>42</start>
      <end>43</end>
      <status>unmodified</status>
      <modifiedWord/>
      <trackRevisions>false</trackRevisions>
    </reviewItem>
    <reviewItem>
      <errorID>8bef53b5-81e9-4889-9467-11a91724d6ac</errorID>
      <errorWord>;</errorWord>
      <group>L1_Format</group>
      <groupName>格式问题</groupName>
      <ability>L2_HalfPunc</ability>
      <abilityName>全半角检查</abilityName>
      <candidateList>
        <item>；</item>
      </candidateList>
      <explain>文本全半角错误。</explain>
      <paraID>17E926BB</paraID>
      <start>65</start>
      <end>66</end>
      <status>unmodified</status>
      <modifiedWord/>
      <trackRevisions>false</trackRevisions>
    </reviewItem>
    <reviewItem>
      <errorID>8e107d20-4db2-4e08-ad89-ee25c81bbdb8</errorID>
      <errorWord>;</errorWord>
      <group>L1_Format</group>
      <groupName>格式问题</groupName>
      <ability>L2_HalfPunc</ability>
      <abilityName>全半角检查</abilityName>
      <candidateList>
        <item>；</item>
      </candidateList>
      <explain>文本全半角错误。</explain>
      <paraID> 484A6F1</paraID>
      <start>7</start>
      <end>8</end>
      <status>unmodified</status>
      <modifiedWord/>
      <trackRevisions>false</trackRevisions>
    </reviewItem>
    <reviewItem>
      <errorID>aa67d53e-1a5a-4d08-801d-713932c0c1c4</errorID>
      <errorWord>;</errorWord>
      <group>L1_Format</group>
      <groupName>格式问题</groupName>
      <ability>L2_HalfPunc</ability>
      <abilityName>全半角检查</abilityName>
      <candidateList>
        <item>；</item>
      </candidateList>
      <explain>文本全半角错误。</explain>
      <paraID>45F51468</paraID>
      <start>5</start>
      <end>6</end>
      <status>unmodified</status>
      <modifiedWord/>
      <trackRevisions>false</trackRevisions>
    </reviewItem>
    <reviewItem>
      <errorID>8b0b6b5d-2b05-4f69-a6ac-3b89215105af</errorID>
      <errorWord>：/</errorWord>
      <group>L1_Punc</group>
      <groupName>标点问题</groupName>
      <ability>L2_Punc</ability>
      <abilityName>标点符号检查</abilityName>
      <candidateList>
        <item>：</item>
      </candidateList>
      <explain/>
      <paraID>2E3484F9</paraID>
      <start>20</start>
      <end>22</end>
      <status>unmodified</status>
      <modifiedWord/>
      <trackRevisions>false</trackRevisions>
    </reviewItem>
    <reviewItem>
      <errorID>8ced3b35-7d6b-4ecf-8432-75beb9502031</errorID>
      <errorWord>：/</errorWord>
      <group>L1_Punc</group>
      <groupName>标点问题</groupName>
      <ability>L2_Punc</ability>
      <abilityName>标点符号检查</abilityName>
      <candidateList>
        <item>：</item>
      </candidateList>
      <explain/>
      <paraID>12F8E5B0</paraID>
      <start>20</start>
      <end>22</end>
      <status>unmodified</status>
      <modifiedWord/>
      <trackRevisions>false</trackRevisions>
    </reviewItem>
    <reviewItem>
      <errorID>e34cae08-3b07-4ece-87f9-5fb217ebc9df</errorID>
      <errorWord>：/</errorWord>
      <group>L1_Punc</group>
      <groupName>标点问题</groupName>
      <ability>L2_Punc</ability>
      <abilityName>标点符号检查</abilityName>
      <candidateList>
        <item>：</item>
      </candidateList>
      <explain/>
      <paraID>3DCC4B92</paraID>
      <start>20</start>
      <end>22</end>
      <status>unmodified</status>
      <modifiedWord/>
      <trackRevisions>false</trackRevisions>
    </reviewItem>
    <reviewItem>
      <errorID>49ed85ef-e9f0-4844-901d-baa48b1f25cf</errorID>
      <errorWord>;</errorWord>
      <group>L1_Format</group>
      <groupName>格式问题</groupName>
      <ability>L2_HalfPunc</ability>
      <abilityName>全半角检查</abilityName>
      <candidateList>
        <item>；</item>
      </candidateList>
      <explain>文本全半角错误。</explain>
      <paraID>6DDF152F</paraID>
      <start>144</start>
      <end>145</end>
      <status>unmodified</status>
      <modifiedWord/>
      <trackRevisions>false</trackRevisions>
    </reviewItem>
    <reviewItem>
      <errorID>57bc9dde-ea74-4b9e-bd1e-0ba1277aad6d</errorID>
      <errorWord>）</errorWord>
      <group>L1_Format</group>
      <groupName>格式问题</groupName>
      <ability>L2_HalfPunc</ability>
      <abilityName>全半角检查</abilityName>
      <candidateList>
        <item>)</item>
      </candidateList>
      <explain>文本全半角错误。</explain>
      <paraID> 65CD771</paraID>
      <start>2</start>
      <end>3</end>
      <status>unmodified</status>
      <modifiedWord/>
      <trackRevisions>false</trackRevisions>
    </reviewItem>
    <reviewItem>
      <errorID>7a6de144-c889-4c61-a4ab-b33298cf3451</errorID>
      <errorWord>；</errorWord>
      <group>L1_Format</group>
      <groupName>格式问题</groupName>
      <ability>L2_HalfPunc</ability>
      <abilityName>全半角检查</abilityName>
      <candidateList>
        <item>;</item>
      </candidateList>
      <explain>文本全半角错误。</explain>
      <paraID> 65CD771</paraID>
      <start>10</start>
      <end>11</end>
      <status>unmodified</status>
      <modifiedWord/>
      <trackRevisions>false</trackRevisions>
    </reviewItem>
    <reviewItem>
      <errorID>b15e7dce-e192-4e5c-8575-1cfef67bf679</errorID>
      <errorWord>）</errorWord>
      <group>L1_Format</group>
      <groupName>格式问题</groupName>
      <ability>L2_HalfPunc</ability>
      <abilityName>全半角检查</abilityName>
      <candidateList>
        <item>)</item>
      </candidateList>
      <explain>文本全半角错误。</explain>
      <paraID>19791525</paraID>
      <start>2</start>
      <end>3</end>
      <status>unmodified</status>
      <modifiedWord/>
      <trackRevisions>false</trackRevisions>
    </reviewItem>
    <reviewItem>
      <errorID>efb36942-fb9c-409e-b5cc-b172f9f34f7c</errorID>
      <errorWord>。</errorWord>
      <group>L1_Format</group>
      <groupName>格式问题</groupName>
      <ability>L2_HalfPunc</ability>
      <abilityName>全半角检查</abilityName>
      <candidateList>
        <item>.</item>
      </candidateList>
      <explain>文本全半角错误。</explain>
      <paraID>19791525</paraID>
      <start>11</start>
      <end>12</end>
      <status>unmodified</status>
      <modifiedWord/>
      <trackRevisions>false</trackRevisions>
    </reviewItem>
    <reviewItem>
      <errorID>a0854b6d-50be-4bb2-ab6e-692a24050650</errorID>
      <errorWord>变更的</errorWord>
      <group>L1_Word</group>
      <groupName>字词问题</groupName>
      <ability>L2_Typo</ability>
      <abilityName>字词错误</abilityName>
      <candidateList>
        <item>变更</item>
      </candidateList>
      <explain>〈动〉改变；变动：～原定赛程｜修订版的内容有些～。</explain>
      <paraID>3BC37B8C</paraID>
      <start>2</start>
      <end>5</end>
      <status>unmodified</status>
      <modifiedWord/>
      <trackRevisions>false</trackRevisions>
    </reviewItem>
    <reviewItem>
      <errorID>2a63f1ca-c4d9-46c6-a620-c8d21c6a3e8c</errorID>
      <errorWord>:</errorWord>
      <group>L1_Format</group>
      <groupName>格式问题</groupName>
      <ability>L2_HalfPunc</ability>
      <abilityName>全半角检查</abilityName>
      <candidateList>
        <item>：</item>
      </candidateList>
      <explain>文本全半角错误。</explain>
      <paraID>43B2623E</paraID>
      <start>9</start>
      <end>10</end>
      <status>unmodified</status>
      <modifiedWord/>
      <trackRevisions>false</trackRevisions>
    </reviewItem>
    <reviewItem>
      <errorID>e1ce75e4-438b-423e-9b80-4af6dfb148df</errorID>
      <errorWord>法律、法规</errorWord>
      <group>L1_Word</group>
      <groupName>字词问题</groupName>
      <ability>L2_Typo</ability>
      <abilityName>字词错误</abilityName>
      <candidateList>
        <item>法律法规</item>
      </candidateList>
      <explain/>
      <paraID>4AD79AB5</paraID>
      <start>19</start>
      <end>24</end>
      <status>unmodified</status>
      <modifiedWord/>
      <trackRevisions>false</trackRevisions>
    </reviewItem>
    <reviewItem>
      <errorID>e97abb61-4bb2-4d5a-8803-5b1b71589e9f</errorID>
      <errorWord>其它</errorWord>
      <group>L1_Word</group>
      <groupName>字词问题</groupName>
      <ability>L2_Alias</ability>
      <abilityName>也作/曾用词</abilityName>
      <candidateList>
        <item>其他</item>
      </candidateList>
      <explain>词汇[其它]为不规范表述或旧称，其规范书面表述为[其他]。</explain>
      <paraID>705D3729</paraID>
      <start>2</start>
      <end>4</end>
      <status>unmodified</status>
      <modifiedWord/>
      <trackRevisions>false</trackRevisions>
    </reviewItem>
    <reviewItem>
      <errorID>32f5cff1-ba8e-4a4f-b600-a0d2a08a9a33</errorID>
      <errorWord>法律、法规</errorWord>
      <group>L1_Word</group>
      <groupName>字词问题</groupName>
      <ability>L2_Typo</ability>
      <abilityName>字词错误</abilityName>
      <candidateList>
        <item>法律法规</item>
      </candidateList>
      <explain/>
      <paraID>560B6C82</paraID>
      <start>3</start>
      <end>8</end>
      <status>unmodified</status>
      <modifiedWord/>
      <trackRevisions>false</trackRevisions>
    </reviewItem>
    <reviewItem>
      <errorID>5c14faa8-1acb-4e81-80e4-3a12733a4eda</errorID>
      <errorWord>:</errorWord>
      <group>L1_Format</group>
      <groupName>格式问题</groupName>
      <ability>L2_HalfPunc</ability>
      <abilityName>全半角检查</abilityName>
      <candidateList>
        <item>：</item>
      </candidateList>
      <explain>文本全半角错误。</explain>
      <paraID>5D47773E</paraID>
      <start>14</start>
      <end>15</end>
      <status>unmodified</status>
      <modifiedWord/>
      <trackRevisions>false</trackRevisions>
    </reviewItem>
    <reviewItem>
      <errorID>f2fdb92e-e369-4f88-9ae9-6423cbd69518</errorID>
      <errorWord>其它</errorWord>
      <group>L1_Word</group>
      <groupName>字词问题</groupName>
      <ability>L2_Alias</ability>
      <abilityName>也作/曾用词</abilityName>
      <candidateList>
        <item>其他</item>
      </candidateList>
      <explain>词汇[其它]为不规范表述或旧称，其规范书面表述为[其他]。</explain>
      <paraID>3D02CCA1</paraID>
      <start>2</start>
      <end>4</end>
      <status>unmodified</status>
      <modifiedWord/>
      <trackRevisions>false</trackRevisions>
    </reviewItem>
    <reviewItem>
      <errorID>41e48f8f-1661-456b-a099-8333d476b6b0</errorID>
      <errorWord>:</errorWord>
      <group>L1_Format</group>
      <groupName>格式问题</groupName>
      <ability>L2_HalfPunc</ability>
      <abilityName>全半角检查</abilityName>
      <candidateList>
        <item>：</item>
      </candidateList>
      <explain>文本全半角错误。</explain>
      <paraID>37826FE9</paraID>
      <start>9</start>
      <end>10</end>
      <status>unmodified</status>
      <modifiedWord/>
      <trackRevisions>false</trackRevisions>
    </reviewItem>
    <reviewItem>
      <errorID>1f63876b-2df8-4d67-a6ff-b5c91d7088d3</errorID>
      <errorWord>法律、法规</errorWord>
      <group>L1_Word</group>
      <groupName>字词问题</groupName>
      <ability>L2_Typo</ability>
      <abilityName>字词错误</abilityName>
      <candidateList>
        <item>法律法规</item>
      </candidateList>
      <explain/>
      <paraID>414F0FA2</paraID>
      <start>2</start>
      <end>7</end>
      <status>unmodified</status>
      <modifiedWord/>
      <trackRevisions>false</trackRevisions>
    </reviewItem>
    <reviewItem>
      <errorID>03caa67e-72c4-4b67-b6d9-c1d7b5710b56</errorID>
      <errorWord>指导性的</errorWord>
      <group>L1_Word</group>
      <groupName>字词问题</groupName>
      <ability>L2_Typo</ability>
      <abilityName>字词错误</abilityName>
      <candidateList>
        <item>指导性</item>
      </candidateList>
      <explain/>
      <paraID>414F0FA2</paraID>
      <start>41</start>
      <end>45</end>
      <status>unmodified</status>
      <modifiedWord/>
      <trackRevisions>false</trackRevisions>
    </reviewItem>
    <reviewItem>
      <errorID>2850aed1-a76b-4a1d-add5-e93c6390a7ed</errorID>
      <errorWord>，</errorWord>
      <group>L1_Word</group>
      <groupName>字词问题</groupName>
      <ability>L2_Typo</ability>
      <abilityName>字词错误</abilityName>
      <candidateList>
        <item>，在</item>
      </candidateList>
      <explain/>
      <paraID>3165B0C4</paraID>
      <start>22</start>
      <end>23</end>
      <status>unmodified</status>
      <modifiedWord/>
      <trackRevisions>false</trackRevisions>
    </reviewItem>
    <reviewItem>
      <errorID>25bca7a4-6f3a-43a4-8759-adcfd49922c6</errorID>
      <errorWord>涉及到</errorWord>
      <group>L1_Grammar</group>
      <groupName>语法问题</groupName>
      <ability>L2_Grammar</ability>
      <abilityName>语法错误</abilityName>
      <candidateList>
        <item>涉及</item>
      </candidateList>
      <explain>〈动〉牵涉到；关联到：案子～好几个人｜这个问题～面很广。</explain>
      <paraID>3165B0C4</paraID>
      <start>49</start>
      <end>52</end>
      <status>unmodified</status>
      <modifiedWord/>
      <trackRevisions>false</trackRevisions>
    </reviewItem>
    <reviewItem>
      <errorID>0711fb4a-1603-486b-b7a7-6bd48a278076</errorID>
      <errorWord>-</errorWord>
      <group>L1_Format</group>
      <groupName>格式问题</groupName>
      <ability>L2_HalfPunc</ability>
      <abilityName>全半角检查</abilityName>
      <candidateList>
        <item>－</item>
      </candidateList>
      <explain>文本全半角错误。</explain>
      <paraID>264CBE89</paraID>
      <start>37</start>
      <end>38</end>
      <status>unmodified</status>
      <modifiedWord/>
      <trackRevisions>false</trackRevisions>
    </reviewItem>
    <reviewItem>
      <errorID>607a3b01-7028-42d1-8bc9-54dd05d6d57f</errorID>
      <errorWord>-</errorWord>
      <group>L1_Format</group>
      <groupName>格式问题</groupName>
      <ability>L2_HalfPunc</ability>
      <abilityName>全半角检查</abilityName>
      <candidateList>
        <item>－</item>
      </candidateList>
      <explain>文本全半角错误。</explain>
      <paraID>1603E1D6</paraID>
      <start>69</start>
      <end>70</end>
      <status>unmodified</status>
      <modifiedWord/>
      <trackRevisions>false</trackRevisions>
    </reviewItem>
    <reviewItem>
      <errorID>daf4b137-002e-4a60-a6a9-fdf523384982</errorID>
      <errorWord>。。</errorWord>
      <group>L1_Punc</group>
      <groupName>标点问题</groupName>
      <ability>L2_Punc</ability>
      <abilityName>标点符号检查</abilityName>
      <candidateList>
        <item>。</item>
      </candidateList>
      <explain/>
      <paraID> 1957435</paraID>
      <start>21</start>
      <end>23</end>
      <status>unmodified</status>
      <modifiedWord/>
      <trackRevisions>false</trackRevisions>
    </reviewItem>
    <reviewItem>
      <errorID>90467a4b-a02f-46db-b98a-c18ad3fb41b3</errorID>
      <errorWord>：/</errorWord>
      <group>L1_Punc</group>
      <groupName>标点问题</groupName>
      <ability>L2_Punc</ability>
      <abilityName>标点符号检查</abilityName>
      <candidateList>
        <item>：</item>
      </candidateList>
      <explain/>
      <paraID>200E0E95</paraID>
      <start>23</start>
      <end>25</end>
      <status>unmodified</status>
      <modifiedWord/>
      <trackRevisions>false</trackRevisions>
    </reviewItem>
    <reviewItem>
      <errorID>e29f0b59-2a67-45f9-8d07-72b1f8a255ac</errorID>
      <errorWord>其它</errorWord>
      <group>L1_Word</group>
      <groupName>字词问题</groupName>
      <ability>L2_Alias</ability>
      <abilityName>也作/曾用词</abilityName>
      <candidateList>
        <item>其他</item>
      </candidateList>
      <explain>词汇[其它]为不规范表述或旧称，其规范书面表述为[其他]。</explain>
      <paraID>7CCC289E</paraID>
      <start>1</start>
      <end>3</end>
      <status>unmodified</status>
      <modifiedWord/>
      <trackRevisions>false</trackRevisions>
    </reviewItem>
    <reviewItem>
      <errorID>24096fde-7323-4621-b91a-051586ae861a</errorID>
      <errorWord>提</errorWord>
      <group>L1_Word</group>
      <groupName>字词问题</groupName>
      <ability>L2_Typo</ability>
      <abilityName>字词错误</abilityName>
      <candidateList>
        <item>提供</item>
      </candidateList>
      <explain/>
      <paraID>3306C24A</paraID>
      <start>32</start>
      <end>33</end>
      <status>unmodified</status>
      <modifiedWord/>
      <trackRevisions>false</trackRevisions>
    </reviewItem>
    <reviewItem>
      <errorID>58346dc9-9240-47de-9f26-fbaa1ff55837</errorID>
      <errorWord>巳</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3306C24A</paraID>
      <start>112</start>
      <end>113</end>
      <status>unmodified</status>
      <modifiedWord/>
      <trackRevisions>false</trackRevisions>
    </reviewItem>
    <reviewItem>
      <errorID>65edc8a6-cdf9-4343-8f92-19a871f73583</errorID>
      <errorWord>订力</errorWord>
      <group>L1_Word</group>
      <groupName>字词问题</groupName>
      <ability>L2_Typo</ability>
      <abilityName>字词错误</abilityName>
      <candidateList>
        <item>订立</item>
      </candidateList>
      <explain/>
      <paraID>  865CF2</paraID>
      <start>26</start>
      <end>28</end>
      <status>unmodified</status>
      <modifiedWord/>
      <trackRevisions>false</trackRevisions>
    </reviewItem>
    <reviewItem>
      <errorID>dc16eacf-b334-4ce0-ba1f-71a454d1a1ad</errorID>
      <errorWord>答订</errorWord>
      <group>L1_Word</group>
      <groupName>字词问题</groupName>
      <ability>L2_Typo</ability>
      <abilityName>字词错误</abilityName>
      <candidateList>
        <item>签订</item>
      </candidateList>
      <explain>〈动〉订立条约或合同并签字：两国～了贸易议定书和支付协定。</explain>
      <paraID>2706E8D0</paraID>
      <start>72</start>
      <end>74</end>
      <status>unmodified</status>
      <modifiedWord/>
      <trackRevisions>false</trackRevisions>
    </reviewItem>
    <reviewItem>
      <errorID>4aba1005-7dd5-4084-9083-69fb752ce0e6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79E58188</paraID>
      <start>0</start>
      <end>2</end>
      <status>unmodified</status>
      <modifiedWord/>
      <trackRevisions>false</trackRevisions>
    </reviewItem>
    <reviewItem>
      <errorID>e0735685-fb6a-4294-abaf-d6a0c2c539c3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6C9D94E9</paraID>
      <start>0</start>
      <end>2</end>
      <status>unmodified</status>
      <modifiedWord/>
      <trackRevisions>false</trackRevisions>
    </reviewItem>
    <reviewItem>
      <errorID>ec8b3970-ec4b-4bf0-ac60-1eb863bd454e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13E49381</paraID>
      <start>0</start>
      <end>2</end>
      <status>unmodified</status>
      <modifiedWord/>
      <trackRevisions>false</trackRevisions>
    </reviewItem>
    <reviewItem>
      <errorID>f4e525c7-7119-47ac-9513-b3da17769680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18AA21E6</paraID>
      <start>0</start>
      <end>2</end>
      <status>unmodified</status>
      <modifiedWord/>
      <trackRevisions>false</trackRevisions>
    </reviewItem>
    <reviewItem>
      <errorID>85c8837e-f5f6-4121-84e1-6ccc610377e8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480DD9CA</paraID>
      <start>0</start>
      <end>2</end>
      <status>unmodified</status>
      <modifiedWord/>
      <trackRevisions>false</trackRevisions>
    </reviewItem>
    <reviewItem>
      <errorID>27a8cf90-4f85-4a3f-8b91-24156320273a</errorID>
      <errorWord>限</errorWord>
      <group>L1_Word</group>
      <groupName>字词问题</groupName>
      <ability>L2_Typo</ability>
      <abilityName>字词错误</abilityName>
      <candidateList>
        <item>限内</item>
      </candidateList>
      <explain/>
      <paraID>54978309</paraID>
      <start>16</start>
      <end>17</end>
      <status>unmodified</status>
      <modifiedWord/>
      <trackRevisions>false</trackRevisions>
    </reviewItem>
    <reviewItem>
      <errorID>04c08b4c-21a0-44bd-801d-067e3cf3747e</errorID>
      <errorWord>人</errorWord>
      <group>L1_Word</group>
      <groupName>字词问题</groupName>
      <ability>L2_Typo</ability>
      <abilityName>字词错误</abilityName>
      <candidateList>
        <item>人和</item>
      </candidateList>
      <explain/>
      <paraID>3CB80028</paraID>
      <start>25</start>
      <end>26</end>
      <status>unmodified</status>
      <modifiedWord/>
      <trackRevisions>false</trackRevisions>
    </reviewItem>
    <reviewItem>
      <errorID>5b4e1f0e-cea1-41bc-ae92-30fdeb032a18</errorID>
      <errorWord>法律、法规</errorWord>
      <group>L1_Word</group>
      <groupName>字词问题</groupName>
      <ability>L2_Typo</ability>
      <abilityName>字词错误</abilityName>
      <candidateList>
        <item>法律法规</item>
      </candidateList>
      <explain/>
      <paraID>14CBEE7C</paraID>
      <start>19</start>
      <end>24</end>
      <status>unmodified</status>
      <modifiedWord/>
      <trackRevisions>false</trackRevisions>
    </reviewItem>
    <reviewItem>
      <errorID>04a385eb-c09b-43a1-9a13-f7771739a3bb</errorID>
      <errorWord>法律、法规</errorWord>
      <group>L1_Word</group>
      <groupName>字词问题</groupName>
      <ability>L2_Typo</ability>
      <abilityName>字词错误</abilityName>
      <candidateList>
        <item>法律法规</item>
      </candidateList>
      <explain/>
      <paraID> AA8CD24</paraID>
      <start>32</start>
      <end>37</end>
      <status>unmodified</status>
      <modifiedWord/>
      <trackRevisions>false</trackRevisions>
    </reviewItem>
    <reviewItem>
      <errorID>31b282c4-0a39-4f0c-bd35-56d56d4594ba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165D842</paraID>
      <start>0</start>
      <end>2</end>
      <status>unmodified</status>
      <modifiedWord/>
      <trackRevisions>false</trackRevisions>
    </reviewItem>
    <reviewItem>
      <errorID>d184b454-d44d-4351-8def-679e1337cb28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6388342C</paraID>
      <start>0</start>
      <end>2</end>
      <status>unmodified</status>
      <modifiedWord/>
      <trackRevisions>false</trackRevisions>
    </reviewItem>
    <reviewItem>
      <errorID>d7430909-9d68-4f8f-af96-82ca12d0b8c4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6284CD22</paraID>
      <start>0</start>
      <end>2</end>
      <status>unmodified</status>
      <modifiedWord/>
      <trackRevisions>false</trackRevisions>
    </reviewItem>
    <reviewItem>
      <errorID>49bdeef3-dcf2-46cf-b7ec-873bfa79e14f</errorID>
      <errorWord>:</errorWord>
      <group>L1_Format</group>
      <groupName>格式问题</groupName>
      <ability>L2_HalfPunc</ability>
      <abilityName>全半角检查</abilityName>
      <candidateList>
        <item>：</item>
      </candidateList>
      <explain>文本全半角错误。</explain>
      <paraID>72606F15</paraID>
      <start>4</start>
      <end>5</end>
      <status>unmodified</status>
      <modifiedWord/>
      <trackRevisions>false</trackRevisions>
    </reviewItem>
    <reviewItem>
      <errorID>24ce3582-c905-43d3-b333-13b29ed5d45e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23F48F56</paraID>
      <start>28</start>
      <end>30</end>
      <status>unmodified</status>
      <modifiedWord/>
      <trackRevisions>false</trackRevisions>
    </reviewItem>
    <reviewItem>
      <errorID>7c228e6d-5656-4ace-b95f-fbd5c5a25ac2</errorID>
      <errorWord>《政府采购法》</errorWord>
      <group>L1_Word</group>
      <groupName>字词问题</groupName>
      <ability>L2_Typo</ability>
      <abilityName>字词错误</abilityName>
      <candidateList>
        <item>《中华人民共和国政府采购法》</item>
      </candidateList>
      <explain/>
      <paraID>6825E67B</paraID>
      <start>14</start>
      <end>21</end>
      <status>unmodified</status>
      <modifiedWord/>
      <trackRevisions>false</trackRevisions>
    </reviewItem>
    <reviewItem>
      <errorID>47143b05-fd8e-423d-a96e-645dd1edbd72</errorID>
      <errorWord>〔2017〕 141号</errorWord>
      <group>L1_Knowledge</group>
      <groupName>知识性问题</groupName>
      <ability>L2_Knowledge</ability>
      <abilityName>其他知识</abilityName>
      <candidateList>
        <item>〔2017〕141号</item>
      </candidateList>
      <explain>发文字号格式错误。</explain>
      <paraID>31DC6A91</paraID>
      <start>49</start>
      <end>60</end>
      <status>unmodified</status>
      <modifiedWord/>
      <trackRevisions>false</trackRevisions>
    </reviewItem>
    <reviewItem>
      <errorID>8eb49107-a208-4464-879a-53ebcba40096</errorID>
      <errorWord>其它</errorWord>
      <group>L1_Word</group>
      <groupName>字词问题</groupName>
      <ability>L2_Alias</ability>
      <abilityName>也作/曾用词</abilityName>
      <candidateList>
        <item>其他</item>
      </candidateList>
      <explain>词汇[其它]为不规范表述或旧称，其规范书面表述为[其他]。</explain>
      <paraID>37F9BC4C</paraID>
      <start>4</start>
      <end>6</end>
      <status>unmodified</status>
      <modifiedWord/>
      <trackRevisions>false</trackRevisions>
    </reviewItem>
    <reviewItem>
      <errorID>2f6c0e01-583b-4eb3-aa83-41dbd68f51f3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72204E1B</paraID>
      <start>0</start>
      <end>2</end>
      <status>unmodified</status>
      <modifiedWord/>
      <trackRevisions>false</trackRevisions>
    </reviewItem>
    <reviewItem>
      <errorID>33ec2aa4-b242-4fb1-918a-54e7d7e48b37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472BE7ED</paraID>
      <start>0</start>
      <end>2</end>
      <status>unmodified</status>
      <modifiedWord/>
      <trackRevisions>false</trackRevisions>
    </reviewItem>
    <reviewItem>
      <errorID>59f5b796-c558-4c10-ada2-c30610eb7665</errorID>
      <errorWord>:</errorWord>
      <group>L1_Format</group>
      <groupName>格式问题</groupName>
      <ability>L2_HalfPunc</ability>
      <abilityName>全半角检查</abilityName>
      <candidateList>
        <item>：</item>
      </candidateList>
      <explain>文本全半角错误。</explain>
      <paraID> C23E406</paraID>
      <start>1</start>
      <end>2</end>
      <status>unmodified</status>
      <modifiedWord/>
      <trackRevisions>false</trackRevisions>
    </reviewItem>
    <reviewItem>
      <errorID>c31cc92d-5950-4106-a5e5-507fa9d0bcc5</errorID>
      <errorWord>做</errorWord>
      <group>L1_Word</group>
      <groupName>字词问题</groupName>
      <ability>L2_Typo</ability>
      <abilityName>字词错误</abilityName>
      <candidateList>
        <item>作</item>
      </candidateList>
      <explain>存在发音相同字词的误用。</explain>
      <paraID> C23E406</paraID>
      <start>63</start>
      <end>64</end>
      <status>unmodified</status>
      <modifiedWord/>
      <trackRevisions>false</trackRevisions>
    </reviewItem>
    <reviewItem>
      <errorID>9046026e-85ed-4646-bba6-604659cd214a</errorID>
      <errorWord>:</errorWord>
      <group>L1_Format</group>
      <groupName>格式问题</groupName>
      <ability>L2_HalfPunc</ability>
      <abilityName>全半角检查</abilityName>
      <candidateList>
        <item>：</item>
      </candidateList>
      <explain>文本全半角错误。</explain>
      <paraID>286A9E91</paraID>
      <start>41</start>
      <end>42</end>
      <status>unmodified</status>
      <modifiedWord/>
      <trackRevisions>false</trackRevisions>
    </reviewItem>
    <reviewItem>
      <errorID>caa75e9b-4319-4dfe-a585-c19dea192e90</errorID>
      <errorWord>噪音</errorWord>
      <group>L1_Word</group>
      <groupName>字词问题</groupName>
      <ability>L2_Alias</ability>
      <abilityName>也作/曾用词</abilityName>
      <candidateList>
        <item>噪声</item>
      </candidateList>
      <explain>词汇[噪音]为不规范表述或旧称，其规范书面表述为[噪声]。</explain>
      <paraID>286A9E91</paraID>
      <start>177</start>
      <end>179</end>
      <status>unmodified</status>
      <modifiedWord/>
      <trackRevisions>false</trackRevisions>
    </reviewItem>
    <reviewItem>
      <errorID>19a09b62-0d86-4dad-8c67-0857fadc112d</errorID>
      <errorWord>表</errorWord>
      <group>L1_Word</group>
      <groupName>字词问题</groupName>
      <ability>L2_Typo</ability>
      <abilityName>字词错误</abilityName>
      <candidateList>
        <item/>
      </candidateList>
      <explain/>
      <paraID>40C592B2</paraID>
      <start>15</start>
      <end>16</end>
      <status>unmodified</status>
      <modifiedWord/>
      <trackRevisions>false</trackRevisions>
    </reviewItem>
    <reviewItem>
      <errorID>c88d28f3-ef00-422d-b474-b9c285103deb</errorID>
      <errorWord>KW</errorWord>
      <group>L1_Word</group>
      <groupName>字词问题</groupName>
      <ability>L2_Typo</ability>
      <abilityName>字词错误</abilityName>
      <candidateList>
        <item>kW</item>
      </candidateList>
      <explain/>
      <paraID>4181F1DA</paraID>
      <start>6</start>
      <end>8</end>
      <status>unmodified</status>
      <modifiedWord/>
      <trackRevisions>false</trackRevisions>
    </reviewItem>
    <reviewItem>
      <errorID>202ab6a9-e47f-4fc1-8a17-ccb0b8e5ed9a</errorID>
      <errorWord>:</errorWord>
      <group>L1_Format</group>
      <groupName>格式问题</groupName>
      <ability>L2_HalfPunc</ability>
      <abilityName>全半角检查</abilityName>
      <candidateList>
        <item>：</item>
      </candidateList>
      <explain>文本全半角错误。</explain>
      <paraID>7A36C4AD</paraID>
      <start>37</start>
      <end>38</end>
      <status>unmodified</status>
      <modifiedWord/>
      <trackRevisions>false</trackRevisions>
    </reviewItem>
    <reviewItem>
      <errorID>bb57890c-cc26-446b-9e61-4f4fa81708b9</errorID>
      <errorWord>:</errorWord>
      <group>L1_Format</group>
      <groupName>格式问题</groupName>
      <ability>L2_HalfPunc</ability>
      <abilityName>全半角检查</abilityName>
      <candidateList>
        <item>：</item>
      </candidateList>
      <explain>文本全半角错误。</explain>
      <paraID>77AAA9FF</paraID>
      <start>1</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2E703-5877-4E0D-8762-51FFB3350B39}">
  <ds:schemaRefs/>
</ds:datastoreItem>
</file>

<file path=customXml/itemProps3.xml><?xml version="1.0" encoding="utf-8"?>
<ds:datastoreItem xmlns:ds="http://schemas.openxmlformats.org/officeDocument/2006/customXml" ds:itemID="{94E5C87C-8CFB-4101-9DF5-996EAA2DA9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100</Pages>
  <Words>36990</Words>
  <Characters>38983</Characters>
  <Lines>738</Lines>
  <Paragraphs>207</Paragraphs>
  <TotalTime>22</TotalTime>
  <ScaleCrop>false</ScaleCrop>
  <LinksUpToDate>false</LinksUpToDate>
  <CharactersWithSpaces>46538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Memories。</cp:lastModifiedBy>
  <cp:lastPrinted>2026-03-20T07:36:00Z</cp:lastPrinted>
  <dcterms:modified xsi:type="dcterms:W3CDTF">2026-04-09T04:06:08Z</dcterms:modified>
  <dc:title>政府采购示范文本（2023）</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6F3A7602FC9D4500B87EDE5085696BE2_13</vt:lpwstr>
  </property>
  <property fmtid="{D5CDD505-2E9C-101B-9397-08002B2CF9AE}" pid="4" name="KSOTemplateDocerSaveRecord">
    <vt:lpwstr>eyJoZGlkIjoiODFlMTZmNjMwODQ1ZWU1M2Q5ODY4NjU2ZTgxYzY0ZWQiLCJ1c2VySWQiOiIyNDU5NTc2MjAifQ==</vt:lpwstr>
  </property>
</Properties>
</file>