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2871FA4">
      <w:pPr>
        <w:spacing w:line="360" w:lineRule="auto"/>
        <w:ind w:firstLine="300" w:firstLineChars="50"/>
        <w:rPr>
          <w:rFonts w:eastAsiaTheme="minorEastAsia"/>
          <w:sz w:val="60"/>
          <w:szCs w:val="60"/>
        </w:rPr>
      </w:pPr>
    </w:p>
    <w:p w14:paraId="331BF729">
      <w:pPr>
        <w:spacing w:line="360" w:lineRule="auto"/>
        <w:ind w:firstLine="300" w:firstLineChars="50"/>
        <w:rPr>
          <w:rFonts w:eastAsiaTheme="minorEastAsia"/>
          <w:sz w:val="60"/>
          <w:szCs w:val="60"/>
        </w:rPr>
      </w:pPr>
    </w:p>
    <w:p w14:paraId="2A4E30B0">
      <w:pPr>
        <w:jc w:val="center"/>
        <w:rPr>
          <w:rFonts w:eastAsiaTheme="minorEastAsia"/>
          <w:b/>
          <w:bCs/>
          <w:sz w:val="60"/>
          <w:szCs w:val="60"/>
        </w:rPr>
      </w:pPr>
      <w:r>
        <w:rPr>
          <w:rFonts w:eastAsiaTheme="minorEastAsia"/>
          <w:b/>
          <w:bCs/>
          <w:sz w:val="60"/>
          <w:szCs w:val="60"/>
        </w:rPr>
        <w:t>北京市政府采购项目</w:t>
      </w:r>
    </w:p>
    <w:p w14:paraId="6BF3F742">
      <w:pPr>
        <w:jc w:val="center"/>
        <w:rPr>
          <w:rFonts w:eastAsiaTheme="minorEastAsia"/>
          <w:b/>
          <w:bCs/>
          <w:sz w:val="60"/>
          <w:szCs w:val="60"/>
        </w:rPr>
      </w:pPr>
      <w:r>
        <w:rPr>
          <w:rFonts w:eastAsiaTheme="minorEastAsia"/>
          <w:b/>
          <w:bCs/>
          <w:sz w:val="60"/>
          <w:szCs w:val="60"/>
        </w:rPr>
        <w:t>竞争性磋商文件示范文本</w:t>
      </w:r>
    </w:p>
    <w:p w14:paraId="7B67F207">
      <w:pPr>
        <w:jc w:val="center"/>
        <w:rPr>
          <w:b/>
          <w:bCs/>
          <w:sz w:val="60"/>
          <w:szCs w:val="60"/>
        </w:rPr>
      </w:pPr>
      <w:r>
        <w:rPr>
          <w:b/>
          <w:bCs/>
          <w:sz w:val="60"/>
          <w:szCs w:val="60"/>
        </w:rPr>
        <w:t>（2026年版）</w:t>
      </w:r>
    </w:p>
    <w:p w14:paraId="597E4F2C">
      <w:pPr>
        <w:spacing w:line="360" w:lineRule="auto"/>
        <w:jc w:val="center"/>
        <w:rPr>
          <w:rFonts w:eastAsiaTheme="majorEastAsia"/>
          <w:b/>
          <w:bCs/>
          <w:sz w:val="60"/>
          <w:szCs w:val="60"/>
        </w:rPr>
      </w:pPr>
    </w:p>
    <w:p w14:paraId="3BE6E111">
      <w:pPr>
        <w:spacing w:line="360" w:lineRule="auto"/>
        <w:jc w:val="center"/>
        <w:rPr>
          <w:rFonts w:eastAsiaTheme="majorEastAsia"/>
          <w:b/>
          <w:bCs/>
          <w:sz w:val="60"/>
          <w:szCs w:val="60"/>
        </w:rPr>
      </w:pPr>
    </w:p>
    <w:p w14:paraId="45749BA1">
      <w:pPr>
        <w:tabs>
          <w:tab w:val="left" w:pos="5609"/>
        </w:tabs>
        <w:spacing w:line="360" w:lineRule="auto"/>
        <w:ind w:left="2832" w:leftChars="444" w:hanging="1900" w:hangingChars="528"/>
        <w:jc w:val="left"/>
        <w:rPr>
          <w:rFonts w:hint="eastAsia" w:eastAsiaTheme="minorEastAsia"/>
          <w:bCs/>
          <w:sz w:val="36"/>
          <w:szCs w:val="36"/>
          <w:lang w:eastAsia="zh-CN"/>
        </w:rPr>
      </w:pPr>
      <w:r>
        <w:rPr>
          <w:rFonts w:eastAsiaTheme="minorEastAsia"/>
          <w:bCs/>
          <w:sz w:val="36"/>
          <w:szCs w:val="36"/>
        </w:rPr>
        <w:t>项目名称：</w:t>
      </w:r>
      <w:r>
        <w:rPr>
          <w:rFonts w:hint="eastAsia" w:eastAsiaTheme="minorEastAsia"/>
          <w:bCs/>
          <w:sz w:val="36"/>
          <w:szCs w:val="36"/>
          <w:lang w:eastAsia="zh-CN"/>
        </w:rPr>
        <w:t>南法信镇生活垃圾（厨余、其他）一体化收运服务项目</w:t>
      </w:r>
    </w:p>
    <w:p w14:paraId="770AB3D6">
      <w:pPr>
        <w:tabs>
          <w:tab w:val="left" w:pos="5609"/>
        </w:tabs>
        <w:spacing w:line="360" w:lineRule="auto"/>
        <w:ind w:left="2832" w:leftChars="444" w:hanging="1900" w:hangingChars="528"/>
        <w:jc w:val="left"/>
        <w:rPr>
          <w:rFonts w:eastAsiaTheme="minorEastAsia"/>
          <w:bCs/>
          <w:sz w:val="36"/>
          <w:szCs w:val="36"/>
        </w:rPr>
      </w:pPr>
      <w:r>
        <w:rPr>
          <w:rFonts w:eastAsiaTheme="minorEastAsia"/>
          <w:bCs/>
          <w:sz w:val="36"/>
          <w:szCs w:val="36"/>
        </w:rPr>
        <w:tab/>
      </w:r>
      <w:r>
        <w:rPr>
          <w:rFonts w:eastAsiaTheme="minorEastAsia"/>
          <w:bCs/>
          <w:sz w:val="36"/>
          <w:szCs w:val="36"/>
        </w:rPr>
        <w:tab/>
      </w:r>
    </w:p>
    <w:p w14:paraId="52D5C8F8">
      <w:pPr>
        <w:tabs>
          <w:tab w:val="left" w:pos="3240"/>
          <w:tab w:val="left" w:pos="3420"/>
        </w:tabs>
        <w:spacing w:line="360" w:lineRule="auto"/>
        <w:ind w:left="2832" w:leftChars="444" w:hanging="1900" w:hangingChars="528"/>
        <w:jc w:val="left"/>
        <w:rPr>
          <w:rFonts w:eastAsiaTheme="minorEastAsia"/>
          <w:bCs/>
          <w:sz w:val="36"/>
          <w:szCs w:val="36"/>
          <w:highlight w:val="none"/>
        </w:rPr>
      </w:pPr>
      <w:r>
        <w:rPr>
          <w:rFonts w:eastAsiaTheme="minorEastAsia"/>
          <w:bCs/>
          <w:sz w:val="36"/>
          <w:szCs w:val="36"/>
          <w:highlight w:val="none"/>
        </w:rPr>
        <w:t>项目编号/包号：</w:t>
      </w:r>
      <w:r>
        <w:rPr>
          <w:rFonts w:eastAsiaTheme="minorEastAsia"/>
          <w:bCs/>
          <w:sz w:val="36"/>
          <w:szCs w:val="36"/>
          <w:highlight w:val="none"/>
        </w:rPr>
        <w:fldChar w:fldCharType="begin"/>
      </w:r>
      <w:r>
        <w:rPr>
          <w:rFonts w:eastAsiaTheme="minorEastAsia"/>
          <w:bCs/>
          <w:sz w:val="36"/>
          <w:szCs w:val="36"/>
          <w:highlight w:val="none"/>
        </w:rPr>
        <w:instrText xml:space="preserve"> HYPERLINK "http://219.232.204.193:8080/frontend/plan/project_detail.html?projectUuid=f8e2b048-59c2-4e6d-ac1c-61d68d30e837" </w:instrText>
      </w:r>
      <w:r>
        <w:rPr>
          <w:rFonts w:eastAsiaTheme="minorEastAsia"/>
          <w:bCs/>
          <w:sz w:val="36"/>
          <w:szCs w:val="36"/>
          <w:highlight w:val="none"/>
        </w:rPr>
        <w:fldChar w:fldCharType="separate"/>
      </w:r>
      <w:r>
        <w:rPr>
          <w:rFonts w:hint="default" w:eastAsiaTheme="minorEastAsia"/>
          <w:bCs/>
          <w:sz w:val="36"/>
          <w:szCs w:val="36"/>
          <w:highlight w:val="none"/>
        </w:rPr>
        <w:t>11011326210200026043-XM001</w:t>
      </w:r>
      <w:r>
        <w:rPr>
          <w:rFonts w:hint="default" w:eastAsiaTheme="minorEastAsia"/>
          <w:bCs/>
          <w:sz w:val="36"/>
          <w:szCs w:val="36"/>
          <w:highlight w:val="none"/>
        </w:rPr>
        <w:fldChar w:fldCharType="end"/>
      </w:r>
    </w:p>
    <w:p w14:paraId="7C212673">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采 购 人：</w:t>
      </w:r>
      <w:r>
        <w:rPr>
          <w:rFonts w:hint="eastAsia" w:eastAsiaTheme="minorEastAsia"/>
          <w:bCs/>
          <w:sz w:val="36"/>
          <w:szCs w:val="36"/>
          <w:lang w:eastAsia="zh-CN"/>
        </w:rPr>
        <w:t>北京市顺义区南法信镇人民政府</w:t>
      </w:r>
    </w:p>
    <w:p w14:paraId="08D1D7F9">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 xml:space="preserve">采购代理机构： </w:t>
      </w:r>
      <w:r>
        <w:rPr>
          <w:rFonts w:hint="eastAsia" w:eastAsiaTheme="minorEastAsia"/>
          <w:bCs/>
          <w:sz w:val="36"/>
          <w:szCs w:val="36"/>
          <w:lang w:eastAsia="zh-CN"/>
        </w:rPr>
        <w:t>北京浩明工程咨询有限公司</w:t>
      </w:r>
    </w:p>
    <w:p w14:paraId="76501E43">
      <w:pPr>
        <w:widowControl/>
        <w:jc w:val="left"/>
        <w:rPr>
          <w:rFonts w:eastAsiaTheme="minorEastAsia"/>
        </w:rPr>
        <w:sectPr>
          <w:headerReference r:id="rId3" w:type="default"/>
          <w:type w:val="nextColumn"/>
          <w:pgSz w:w="11906" w:h="16838"/>
          <w:pgMar w:top="1418" w:right="1134" w:bottom="1418" w:left="1701" w:header="851" w:footer="992" w:gutter="0"/>
          <w:cols w:space="425" w:num="1"/>
          <w:docGrid w:linePitch="312" w:charSpace="0"/>
        </w:sectPr>
      </w:pPr>
      <w:r>
        <w:rPr>
          <w:rFonts w:eastAsiaTheme="minorEastAsia"/>
          <w:b/>
          <w:bCs/>
          <w:sz w:val="44"/>
        </w:rPr>
        <w:br w:type="page"/>
      </w:r>
    </w:p>
    <w:p w14:paraId="6D7F0B46">
      <w:pPr>
        <w:pStyle w:val="159"/>
        <w:spacing w:line="360" w:lineRule="auto"/>
        <w:ind w:firstLine="723" w:firstLineChars="200"/>
        <w:rPr>
          <w:rFonts w:hint="eastAsia" w:eastAsiaTheme="minorEastAsia"/>
          <w:b/>
          <w:sz w:val="36"/>
          <w:szCs w:val="36"/>
        </w:rPr>
      </w:pPr>
      <w:bookmarkStart w:id="0" w:name="_Toc74227630"/>
    </w:p>
    <w:bookmarkEnd w:id="0"/>
    <w:p w14:paraId="7355E70E">
      <w:pPr>
        <w:pStyle w:val="159"/>
        <w:spacing w:line="360" w:lineRule="auto"/>
        <w:rPr>
          <w:rFonts w:ascii="Times New Roman" w:hAnsi="Times New Roman" w:cs="Times New Roman" w:eastAsiaTheme="minorEastAsia"/>
        </w:rPr>
      </w:pPr>
    </w:p>
    <w:p w14:paraId="768F0759">
      <w:pPr>
        <w:spacing w:line="360" w:lineRule="auto"/>
        <w:jc w:val="center"/>
        <w:outlineLvl w:val="0"/>
        <w:rPr>
          <w:rFonts w:eastAsiaTheme="minorEastAsia"/>
          <w:b/>
          <w:sz w:val="36"/>
          <w:szCs w:val="36"/>
        </w:rPr>
      </w:pPr>
      <w:r>
        <w:rPr>
          <w:rFonts w:eastAsiaTheme="minorEastAsia"/>
          <w:b/>
          <w:sz w:val="36"/>
          <w:szCs w:val="36"/>
        </w:rPr>
        <w:t>目      录</w:t>
      </w:r>
    </w:p>
    <w:p w14:paraId="30CE9700">
      <w:pPr>
        <w:rPr>
          <w:rFonts w:eastAsiaTheme="minorEastAsia"/>
        </w:rPr>
      </w:pPr>
    </w:p>
    <w:p w14:paraId="361A50A1">
      <w:pPr>
        <w:rPr>
          <w:rFonts w:eastAsiaTheme="minorEastAsia"/>
        </w:rPr>
      </w:pPr>
    </w:p>
    <w:p w14:paraId="5C455D59">
      <w:pPr>
        <w:rPr>
          <w:rFonts w:eastAsiaTheme="minorEastAsia"/>
        </w:rPr>
      </w:pPr>
    </w:p>
    <w:p w14:paraId="29AA6C17">
      <w:pPr>
        <w:rPr>
          <w:rFonts w:eastAsiaTheme="minorEastAsia"/>
        </w:rPr>
      </w:pPr>
    </w:p>
    <w:p w14:paraId="380DA973">
      <w:pPr>
        <w:pStyle w:val="32"/>
        <w:spacing w:line="360" w:lineRule="auto"/>
        <w:rPr>
          <w:rFonts w:ascii="Times New Roman" w:hAnsi="Times New Roman" w:eastAsiaTheme="minorEastAsia"/>
          <w:b w:val="0"/>
          <w:sz w:val="21"/>
          <w:szCs w:val="22"/>
        </w:rPr>
      </w:pPr>
      <w:r>
        <w:rPr>
          <w:rFonts w:ascii="Times New Roman" w:hAnsi="Times New Roman" w:eastAsiaTheme="minorEastAsia"/>
          <w:b w:val="0"/>
        </w:rPr>
        <w:fldChar w:fldCharType="begin"/>
      </w:r>
      <w:r>
        <w:rPr>
          <w:rFonts w:ascii="Times New Roman" w:hAnsi="Times New Roman" w:eastAsiaTheme="minorEastAsia"/>
          <w:b w:val="0"/>
        </w:rPr>
        <w:instrText xml:space="preserve"> TOC \o "1-1" \h \z \u </w:instrText>
      </w:r>
      <w:r>
        <w:rPr>
          <w:rFonts w:ascii="Times New Roman" w:hAnsi="Times New Roman" w:eastAsiaTheme="minorEastAsia"/>
          <w:b w:val="0"/>
        </w:rPr>
        <w:fldChar w:fldCharType="separate"/>
      </w:r>
      <w:r>
        <w:fldChar w:fldCharType="begin"/>
      </w:r>
      <w:r>
        <w:instrText xml:space="preserve"> HYPERLINK \l "_Toc97371941" </w:instrText>
      </w:r>
      <w:r>
        <w:fldChar w:fldCharType="separate"/>
      </w:r>
      <w:r>
        <w:rPr>
          <w:rStyle w:val="52"/>
          <w:rFonts w:ascii="Times New Roman" w:hAnsi="Times New Roman" w:eastAsiaTheme="minorEastAsia"/>
        </w:rPr>
        <w:t>第一章   采购邀请</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_Toc97371941 \h </w:instrText>
      </w:r>
      <w:r>
        <w:rPr>
          <w:rFonts w:ascii="Times New Roman" w:hAnsi="Times New Roman" w:eastAsiaTheme="minorEastAsia"/>
        </w:rPr>
        <w:fldChar w:fldCharType="separate"/>
      </w:r>
      <w:r>
        <w:rPr>
          <w:rFonts w:ascii="Times New Roman" w:hAnsi="Times New Roman" w:eastAsiaTheme="minorEastAsia"/>
        </w:rPr>
        <w:t>1</w:t>
      </w:r>
      <w:r>
        <w:rPr>
          <w:rFonts w:ascii="Times New Roman" w:hAnsi="Times New Roman" w:eastAsiaTheme="minorEastAsia"/>
        </w:rPr>
        <w:fldChar w:fldCharType="end"/>
      </w:r>
      <w:r>
        <w:rPr>
          <w:rFonts w:ascii="Times New Roman" w:hAnsi="Times New Roman" w:eastAsiaTheme="minorEastAsia"/>
        </w:rPr>
        <w:fldChar w:fldCharType="end"/>
      </w:r>
    </w:p>
    <w:p w14:paraId="1FD941CD">
      <w:pPr>
        <w:pStyle w:val="32"/>
        <w:spacing w:line="360" w:lineRule="auto"/>
        <w:rPr>
          <w:rFonts w:ascii="Times New Roman" w:hAnsi="Times New Roman" w:eastAsiaTheme="minorEastAsia"/>
          <w:b w:val="0"/>
          <w:sz w:val="21"/>
          <w:szCs w:val="22"/>
        </w:rPr>
      </w:pPr>
      <w:r>
        <w:fldChar w:fldCharType="begin"/>
      </w:r>
      <w:r>
        <w:instrText xml:space="preserve"> HYPERLINK \l "_Toc97371942" </w:instrText>
      </w:r>
      <w:r>
        <w:fldChar w:fldCharType="separate"/>
      </w:r>
      <w:r>
        <w:rPr>
          <w:rStyle w:val="52"/>
          <w:rFonts w:ascii="Times New Roman" w:hAnsi="Times New Roman" w:eastAsiaTheme="minorEastAsia"/>
        </w:rPr>
        <w:t>第二章   供应商须知</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_Toc97371942 \h </w:instrText>
      </w:r>
      <w:r>
        <w:rPr>
          <w:rFonts w:ascii="Times New Roman" w:hAnsi="Times New Roman" w:eastAsiaTheme="minorEastAsia"/>
        </w:rPr>
        <w:fldChar w:fldCharType="separate"/>
      </w:r>
      <w:r>
        <w:rPr>
          <w:rFonts w:ascii="Times New Roman" w:hAnsi="Times New Roman" w:eastAsiaTheme="minorEastAsia"/>
        </w:rPr>
        <w:t>5</w:t>
      </w:r>
      <w:r>
        <w:rPr>
          <w:rFonts w:ascii="Times New Roman" w:hAnsi="Times New Roman" w:eastAsiaTheme="minorEastAsia"/>
        </w:rPr>
        <w:fldChar w:fldCharType="end"/>
      </w:r>
      <w:r>
        <w:rPr>
          <w:rFonts w:ascii="Times New Roman" w:hAnsi="Times New Roman" w:eastAsiaTheme="minorEastAsia"/>
        </w:rPr>
        <w:fldChar w:fldCharType="end"/>
      </w:r>
    </w:p>
    <w:p w14:paraId="2CDE856F">
      <w:pPr>
        <w:pStyle w:val="32"/>
        <w:spacing w:line="360" w:lineRule="auto"/>
        <w:rPr>
          <w:rFonts w:ascii="Times New Roman" w:hAnsi="Times New Roman" w:eastAsiaTheme="minorEastAsia"/>
          <w:b w:val="0"/>
          <w:sz w:val="21"/>
          <w:szCs w:val="22"/>
        </w:rPr>
      </w:pPr>
      <w:r>
        <w:fldChar w:fldCharType="begin"/>
      </w:r>
      <w:r>
        <w:instrText xml:space="preserve"> HYPERLINK \l "_Toc97371943" </w:instrText>
      </w:r>
      <w:r>
        <w:fldChar w:fldCharType="separate"/>
      </w:r>
      <w:r>
        <w:rPr>
          <w:rStyle w:val="52"/>
          <w:rFonts w:ascii="Times New Roman" w:hAnsi="Times New Roman" w:eastAsiaTheme="minorEastAsia"/>
        </w:rPr>
        <w:t>第三章   评审方法和评审标准</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_Toc97371943 \h </w:instrText>
      </w:r>
      <w:r>
        <w:rPr>
          <w:rFonts w:ascii="Times New Roman" w:hAnsi="Times New Roman" w:eastAsiaTheme="minorEastAsia"/>
        </w:rPr>
        <w:fldChar w:fldCharType="separate"/>
      </w:r>
      <w:r>
        <w:rPr>
          <w:rFonts w:ascii="Times New Roman" w:hAnsi="Times New Roman" w:eastAsiaTheme="minorEastAsia"/>
        </w:rPr>
        <w:t>21</w:t>
      </w:r>
      <w:r>
        <w:rPr>
          <w:rFonts w:ascii="Times New Roman" w:hAnsi="Times New Roman" w:eastAsiaTheme="minorEastAsia"/>
        </w:rPr>
        <w:fldChar w:fldCharType="end"/>
      </w:r>
      <w:r>
        <w:rPr>
          <w:rFonts w:ascii="Times New Roman" w:hAnsi="Times New Roman" w:eastAsiaTheme="minorEastAsia"/>
        </w:rPr>
        <w:fldChar w:fldCharType="end"/>
      </w:r>
    </w:p>
    <w:p w14:paraId="558B335E">
      <w:pPr>
        <w:pStyle w:val="32"/>
        <w:spacing w:line="360" w:lineRule="auto"/>
        <w:rPr>
          <w:rFonts w:ascii="Times New Roman" w:hAnsi="Times New Roman" w:eastAsiaTheme="minorEastAsia"/>
          <w:b w:val="0"/>
          <w:sz w:val="21"/>
          <w:szCs w:val="22"/>
        </w:rPr>
      </w:pPr>
      <w:r>
        <w:fldChar w:fldCharType="begin"/>
      </w:r>
      <w:r>
        <w:instrText xml:space="preserve"> HYPERLINK \l "_Toc97371945" </w:instrText>
      </w:r>
      <w:r>
        <w:fldChar w:fldCharType="separate"/>
      </w:r>
      <w:r>
        <w:rPr>
          <w:rStyle w:val="52"/>
          <w:rFonts w:ascii="Times New Roman" w:hAnsi="Times New Roman" w:eastAsiaTheme="minorEastAsia"/>
        </w:rPr>
        <w:t>第四章   采购需求</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_Toc97371945 \h </w:instrText>
      </w:r>
      <w:r>
        <w:rPr>
          <w:rFonts w:ascii="Times New Roman" w:hAnsi="Times New Roman" w:eastAsiaTheme="minorEastAsia"/>
        </w:rPr>
        <w:fldChar w:fldCharType="separate"/>
      </w:r>
      <w:r>
        <w:rPr>
          <w:rFonts w:ascii="Times New Roman" w:hAnsi="Times New Roman" w:eastAsiaTheme="minorEastAsia"/>
        </w:rPr>
        <w:t>33</w:t>
      </w:r>
      <w:r>
        <w:rPr>
          <w:rFonts w:ascii="Times New Roman" w:hAnsi="Times New Roman" w:eastAsiaTheme="minorEastAsia"/>
        </w:rPr>
        <w:fldChar w:fldCharType="end"/>
      </w:r>
      <w:r>
        <w:rPr>
          <w:rFonts w:ascii="Times New Roman" w:hAnsi="Times New Roman" w:eastAsiaTheme="minorEastAsia"/>
        </w:rPr>
        <w:fldChar w:fldCharType="end"/>
      </w:r>
    </w:p>
    <w:p w14:paraId="54F07E06">
      <w:pPr>
        <w:pStyle w:val="32"/>
        <w:spacing w:line="360" w:lineRule="auto"/>
        <w:rPr>
          <w:rFonts w:ascii="Times New Roman" w:hAnsi="Times New Roman" w:eastAsiaTheme="minorEastAsia"/>
          <w:b w:val="0"/>
          <w:sz w:val="21"/>
          <w:szCs w:val="22"/>
        </w:rPr>
      </w:pPr>
      <w:r>
        <w:fldChar w:fldCharType="begin"/>
      </w:r>
      <w:r>
        <w:instrText xml:space="preserve"> HYPERLINK \l "_Toc97371946" </w:instrText>
      </w:r>
      <w:r>
        <w:fldChar w:fldCharType="separate"/>
      </w:r>
      <w:r>
        <w:rPr>
          <w:rStyle w:val="52"/>
          <w:rFonts w:ascii="Times New Roman" w:hAnsi="Times New Roman" w:eastAsiaTheme="minorEastAsia"/>
        </w:rPr>
        <w:t>第五章   合同草案条款</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_Toc97371946 \h </w:instrText>
      </w:r>
      <w:r>
        <w:rPr>
          <w:rFonts w:ascii="Times New Roman" w:hAnsi="Times New Roman" w:eastAsiaTheme="minorEastAsia"/>
        </w:rPr>
        <w:fldChar w:fldCharType="separate"/>
      </w:r>
      <w:r>
        <w:rPr>
          <w:rFonts w:ascii="Times New Roman" w:hAnsi="Times New Roman" w:eastAsiaTheme="minorEastAsia"/>
        </w:rPr>
        <w:t>36</w:t>
      </w:r>
      <w:r>
        <w:rPr>
          <w:rFonts w:ascii="Times New Roman" w:hAnsi="Times New Roman" w:eastAsiaTheme="minorEastAsia"/>
        </w:rPr>
        <w:fldChar w:fldCharType="end"/>
      </w:r>
      <w:r>
        <w:rPr>
          <w:rFonts w:ascii="Times New Roman" w:hAnsi="Times New Roman" w:eastAsiaTheme="minorEastAsia"/>
        </w:rPr>
        <w:fldChar w:fldCharType="end"/>
      </w:r>
    </w:p>
    <w:p w14:paraId="55BCF56F">
      <w:pPr>
        <w:pStyle w:val="32"/>
        <w:spacing w:line="360" w:lineRule="auto"/>
        <w:rPr>
          <w:rFonts w:ascii="Times New Roman" w:hAnsi="Times New Roman" w:eastAsiaTheme="minorEastAsia"/>
          <w:b w:val="0"/>
          <w:sz w:val="21"/>
          <w:szCs w:val="22"/>
        </w:rPr>
      </w:pPr>
      <w:r>
        <w:fldChar w:fldCharType="begin"/>
      </w:r>
      <w:r>
        <w:instrText xml:space="preserve"> HYPERLINK \l "_Toc97371947" </w:instrText>
      </w:r>
      <w:r>
        <w:fldChar w:fldCharType="separate"/>
      </w:r>
      <w:r>
        <w:rPr>
          <w:rStyle w:val="52"/>
          <w:rFonts w:ascii="Times New Roman" w:hAnsi="Times New Roman" w:eastAsiaTheme="minorEastAsia"/>
        </w:rPr>
        <w:t>第六章   响应文件格式</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_Toc97371947 \h </w:instrText>
      </w:r>
      <w:r>
        <w:rPr>
          <w:rFonts w:ascii="Times New Roman" w:hAnsi="Times New Roman" w:eastAsiaTheme="minorEastAsia"/>
        </w:rPr>
        <w:fldChar w:fldCharType="separate"/>
      </w:r>
      <w:r>
        <w:rPr>
          <w:rFonts w:ascii="Times New Roman" w:hAnsi="Times New Roman" w:eastAsiaTheme="minorEastAsia"/>
        </w:rPr>
        <w:t>36</w:t>
      </w:r>
      <w:r>
        <w:rPr>
          <w:rFonts w:ascii="Times New Roman" w:hAnsi="Times New Roman" w:eastAsiaTheme="minorEastAsia"/>
        </w:rPr>
        <w:fldChar w:fldCharType="end"/>
      </w:r>
      <w:r>
        <w:rPr>
          <w:rFonts w:ascii="Times New Roman" w:hAnsi="Times New Roman" w:eastAsiaTheme="minorEastAsia"/>
        </w:rPr>
        <w:fldChar w:fldCharType="end"/>
      </w:r>
    </w:p>
    <w:p w14:paraId="412C55CA">
      <w:pPr>
        <w:pStyle w:val="32"/>
        <w:spacing w:line="480" w:lineRule="auto"/>
        <w:rPr>
          <w:rFonts w:ascii="Times New Roman" w:hAnsi="Times New Roman" w:eastAsiaTheme="minorEastAsia"/>
          <w:b w:val="0"/>
        </w:rPr>
      </w:pPr>
      <w:r>
        <w:rPr>
          <w:rFonts w:ascii="Times New Roman" w:hAnsi="Times New Roman" w:eastAsiaTheme="minorEastAsia"/>
          <w:b w:val="0"/>
        </w:rPr>
        <w:fldChar w:fldCharType="end"/>
      </w:r>
    </w:p>
    <w:p w14:paraId="7078BC6B"/>
    <w:p w14:paraId="71B1A8CA">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1E8F96DB">
      <w:pPr>
        <w:pStyle w:val="32"/>
        <w:spacing w:line="360" w:lineRule="auto"/>
        <w:rPr>
          <w:rFonts w:ascii="Times New Roman" w:hAnsi="Times New Roman" w:eastAsiaTheme="minorEastAsia"/>
          <w:b w:val="0"/>
        </w:rPr>
      </w:pPr>
    </w:p>
    <w:p w14:paraId="37D3293E">
      <w:pPr>
        <w:pStyle w:val="32"/>
        <w:spacing w:line="360" w:lineRule="auto"/>
        <w:rPr>
          <w:rFonts w:ascii="Times New Roman" w:hAnsi="Times New Roman" w:eastAsiaTheme="minorEastAsia"/>
          <w:b w:val="0"/>
          <w:sz w:val="36"/>
          <w:szCs w:val="36"/>
        </w:rPr>
      </w:pPr>
      <w:bookmarkStart w:id="1" w:name="_Toc97371941"/>
    </w:p>
    <w:p w14:paraId="4E69905C">
      <w:pPr>
        <w:spacing w:line="360" w:lineRule="auto"/>
        <w:jc w:val="center"/>
        <w:outlineLvl w:val="0"/>
        <w:rPr>
          <w:rFonts w:eastAsiaTheme="minorEastAsia"/>
          <w:b/>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p>
    <w:p w14:paraId="4E71EF92">
      <w:pPr>
        <w:spacing w:line="360" w:lineRule="auto"/>
        <w:jc w:val="center"/>
        <w:outlineLvl w:val="0"/>
        <w:rPr>
          <w:rFonts w:eastAsiaTheme="minorEastAsia"/>
          <w:b/>
          <w:sz w:val="36"/>
          <w:szCs w:val="36"/>
        </w:rPr>
      </w:pPr>
      <w:r>
        <w:rPr>
          <w:rFonts w:eastAsiaTheme="minorEastAsia"/>
          <w:b/>
          <w:sz w:val="36"/>
          <w:szCs w:val="36"/>
        </w:rPr>
        <w:t>第一章   采购邀请</w:t>
      </w:r>
      <w:bookmarkEnd w:id="1"/>
      <w:bookmarkStart w:id="2" w:name="_Toc35393790"/>
      <w:bookmarkStart w:id="3" w:name="_Toc28359079"/>
      <w:bookmarkStart w:id="4" w:name="_Toc35393621"/>
      <w:bookmarkStart w:id="5" w:name="_Toc28359002"/>
      <w:bookmarkStart w:id="6" w:name="_Hlk24379207"/>
    </w:p>
    <w:p w14:paraId="6D167FDA">
      <w:pPr>
        <w:spacing w:line="360" w:lineRule="auto"/>
        <w:ind w:firstLine="480" w:firstLineChars="200"/>
        <w:rPr>
          <w:rFonts w:eastAsiaTheme="minorEastAsia"/>
          <w:sz w:val="24"/>
        </w:rPr>
      </w:pPr>
    </w:p>
    <w:p w14:paraId="53E8E569">
      <w:pPr>
        <w:pStyle w:val="5"/>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2"/>
      <w:bookmarkEnd w:id="3"/>
      <w:bookmarkEnd w:id="4"/>
      <w:bookmarkEnd w:id="5"/>
    </w:p>
    <w:p w14:paraId="31699975">
      <w:pPr>
        <w:spacing w:line="360" w:lineRule="auto"/>
        <w:ind w:firstLine="480" w:firstLineChars="200"/>
        <w:rPr>
          <w:rFonts w:eastAsiaTheme="minorEastAsia"/>
          <w:sz w:val="24"/>
          <w:highlight w:val="none"/>
        </w:rPr>
      </w:pPr>
      <w:r>
        <w:rPr>
          <w:rFonts w:eastAsiaTheme="minorEastAsia"/>
          <w:sz w:val="24"/>
          <w:highlight w:val="none"/>
        </w:rPr>
        <w:t>1.项目编号：</w:t>
      </w:r>
      <w:bookmarkStart w:id="769" w:name="_GoBack"/>
      <w:r>
        <w:rPr>
          <w:rFonts w:ascii="Segoe UI" w:hAnsi="Segoe UI" w:eastAsia="Segoe UI" w:cs="Segoe UI"/>
          <w:i w:val="0"/>
          <w:iCs w:val="0"/>
          <w:caps w:val="0"/>
          <w:spacing w:val="0"/>
          <w:sz w:val="21"/>
          <w:szCs w:val="21"/>
          <w:highlight w:val="none"/>
          <w:u w:val="none"/>
          <w:shd w:val="clear" w:fill="FFFFFF"/>
        </w:rPr>
        <w:fldChar w:fldCharType="begin"/>
      </w:r>
      <w:r>
        <w:rPr>
          <w:rFonts w:ascii="Segoe UI" w:hAnsi="Segoe UI" w:eastAsia="Segoe UI" w:cs="Segoe UI"/>
          <w:i w:val="0"/>
          <w:iCs w:val="0"/>
          <w:caps w:val="0"/>
          <w:spacing w:val="0"/>
          <w:sz w:val="21"/>
          <w:szCs w:val="21"/>
          <w:highlight w:val="none"/>
          <w:u w:val="none"/>
          <w:shd w:val="clear" w:fill="FFFFFF"/>
        </w:rPr>
        <w:instrText xml:space="preserve"> HYPERLINK "http://219.232.204.193:8080/frontend/plan/project_detail.html?projectUuid=f8e2b048-59c2-4e6d-ac1c-61d68d30e837" </w:instrText>
      </w:r>
      <w:r>
        <w:rPr>
          <w:rFonts w:ascii="Segoe UI" w:hAnsi="Segoe UI" w:eastAsia="Segoe UI" w:cs="Segoe UI"/>
          <w:i w:val="0"/>
          <w:iCs w:val="0"/>
          <w:caps w:val="0"/>
          <w:spacing w:val="0"/>
          <w:sz w:val="21"/>
          <w:szCs w:val="21"/>
          <w:highlight w:val="none"/>
          <w:u w:val="none"/>
          <w:shd w:val="clear" w:fill="FFFFFF"/>
        </w:rPr>
        <w:fldChar w:fldCharType="separate"/>
      </w:r>
      <w:r>
        <w:rPr>
          <w:rStyle w:val="52"/>
          <w:rFonts w:hint="default" w:ascii="Segoe UI" w:hAnsi="Segoe UI" w:eastAsia="Segoe UI" w:cs="Segoe UI"/>
          <w:i w:val="0"/>
          <w:iCs w:val="0"/>
          <w:caps w:val="0"/>
          <w:spacing w:val="0"/>
          <w:sz w:val="21"/>
          <w:szCs w:val="21"/>
          <w:highlight w:val="none"/>
          <w:u w:val="none"/>
          <w:shd w:val="clear" w:fill="FFFFFF"/>
        </w:rPr>
        <w:t>11011326210200026043-XM001</w:t>
      </w:r>
      <w:r>
        <w:rPr>
          <w:rFonts w:hint="default" w:ascii="Segoe UI" w:hAnsi="Segoe UI" w:eastAsia="Segoe UI" w:cs="Segoe UI"/>
          <w:i w:val="0"/>
          <w:iCs w:val="0"/>
          <w:caps w:val="0"/>
          <w:spacing w:val="0"/>
          <w:sz w:val="21"/>
          <w:szCs w:val="21"/>
          <w:highlight w:val="none"/>
          <w:u w:val="none"/>
          <w:shd w:val="clear" w:fill="FFFFFF"/>
        </w:rPr>
        <w:fldChar w:fldCharType="end"/>
      </w:r>
      <w:bookmarkEnd w:id="769"/>
    </w:p>
    <w:p w14:paraId="5351B586">
      <w:pPr>
        <w:spacing w:line="360" w:lineRule="auto"/>
        <w:ind w:firstLine="480" w:firstLineChars="200"/>
        <w:rPr>
          <w:rFonts w:eastAsiaTheme="minorEastAsia"/>
          <w:sz w:val="24"/>
        </w:rPr>
      </w:pPr>
      <w:r>
        <w:rPr>
          <w:rFonts w:eastAsiaTheme="minorEastAsia"/>
          <w:sz w:val="24"/>
        </w:rPr>
        <w:t>2.项目名称：</w:t>
      </w:r>
      <w:r>
        <w:rPr>
          <w:rFonts w:hint="eastAsia" w:ascii="宋体" w:hAnsi="宋体" w:cs="宋体"/>
          <w:color w:val="auto"/>
          <w:sz w:val="24"/>
          <w:highlight w:val="none"/>
          <w:u w:val="single"/>
          <w:lang w:val="en-US" w:eastAsia="zh-CN"/>
        </w:rPr>
        <w:t>南法信镇生活垃圾（厨余、其他）一体化收运服务项目</w:t>
      </w:r>
    </w:p>
    <w:p w14:paraId="69D9FDD4">
      <w:pPr>
        <w:spacing w:line="360" w:lineRule="auto"/>
        <w:ind w:firstLine="480" w:firstLineChars="200"/>
        <w:rPr>
          <w:rFonts w:eastAsiaTheme="minorEastAsia"/>
          <w:sz w:val="24"/>
        </w:rPr>
      </w:pPr>
      <w:r>
        <w:rPr>
          <w:rFonts w:eastAsiaTheme="minorEastAsia"/>
          <w:sz w:val="24"/>
        </w:rPr>
        <w:t>3.采购方式：竞争性磋商</w:t>
      </w:r>
    </w:p>
    <w:bookmarkEnd w:id="6"/>
    <w:p w14:paraId="30DC8DA2">
      <w:pPr>
        <w:spacing w:line="360" w:lineRule="auto"/>
        <w:ind w:firstLine="480" w:firstLineChars="200"/>
        <w:rPr>
          <w:rFonts w:eastAsiaTheme="minorEastAsia"/>
          <w:sz w:val="24"/>
        </w:rPr>
      </w:pPr>
      <w:r>
        <w:rPr>
          <w:rFonts w:eastAsiaTheme="minorEastAsia"/>
          <w:sz w:val="24"/>
        </w:rPr>
        <w:t>4.项目预算金额：</w:t>
      </w:r>
      <w:r>
        <w:rPr>
          <w:rFonts w:hint="eastAsia" w:eastAsiaTheme="minorEastAsia"/>
          <w:sz w:val="24"/>
          <w:u w:val="single"/>
          <w:lang w:val="en-US" w:eastAsia="zh-CN"/>
        </w:rPr>
        <w:t>290</w:t>
      </w:r>
      <w:r>
        <w:rPr>
          <w:rFonts w:eastAsiaTheme="minorEastAsia"/>
          <w:sz w:val="24"/>
        </w:rPr>
        <w:t>万元、项目最高限价（如有）：</w:t>
      </w:r>
      <w:r>
        <w:rPr>
          <w:rFonts w:hint="eastAsia" w:eastAsiaTheme="minorEastAsia"/>
          <w:sz w:val="24"/>
          <w:u w:val="single"/>
          <w:lang w:val="en-US" w:eastAsia="zh-CN"/>
        </w:rPr>
        <w:t>290</w:t>
      </w:r>
      <w:r>
        <w:rPr>
          <w:rFonts w:eastAsiaTheme="minorEastAsia"/>
          <w:sz w:val="24"/>
        </w:rPr>
        <w:t>万元</w:t>
      </w:r>
    </w:p>
    <w:p w14:paraId="0B724826">
      <w:pPr>
        <w:spacing w:line="360" w:lineRule="auto"/>
        <w:ind w:firstLine="480" w:firstLineChars="200"/>
        <w:rPr>
          <w:rFonts w:eastAsiaTheme="minorEastAsia"/>
          <w:sz w:val="24"/>
        </w:rPr>
      </w:pPr>
      <w:r>
        <w:rPr>
          <w:rFonts w:eastAsiaTheme="minorEastAsia"/>
          <w:sz w:val="24"/>
        </w:rPr>
        <w:t>5.采购需求：</w:t>
      </w:r>
    </w:p>
    <w:tbl>
      <w:tblPr>
        <w:tblStyle w:val="44"/>
        <w:tblW w:w="45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9"/>
        <w:gridCol w:w="2006"/>
        <w:gridCol w:w="804"/>
        <w:gridCol w:w="3945"/>
      </w:tblGrid>
      <w:tr w14:paraId="240DA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2" w:type="pct"/>
            <w:vAlign w:val="center"/>
          </w:tcPr>
          <w:p w14:paraId="1E6FBE81">
            <w:pPr>
              <w:jc w:val="center"/>
              <w:rPr>
                <w:rFonts w:eastAsiaTheme="minorEastAsia"/>
                <w:bCs/>
                <w:sz w:val="24"/>
                <w:szCs w:val="24"/>
              </w:rPr>
            </w:pPr>
            <w:r>
              <w:rPr>
                <w:rFonts w:eastAsiaTheme="minorEastAsia"/>
                <w:bCs/>
                <w:sz w:val="24"/>
                <w:szCs w:val="24"/>
              </w:rPr>
              <w:t>标的名称</w:t>
            </w:r>
          </w:p>
        </w:tc>
        <w:tc>
          <w:tcPr>
            <w:tcW w:w="1175" w:type="pct"/>
            <w:vAlign w:val="center"/>
          </w:tcPr>
          <w:p w14:paraId="151A0AF9">
            <w:pPr>
              <w:jc w:val="center"/>
              <w:rPr>
                <w:rFonts w:eastAsiaTheme="minorEastAsia"/>
                <w:bCs/>
                <w:sz w:val="24"/>
                <w:szCs w:val="24"/>
              </w:rPr>
            </w:pPr>
            <w:r>
              <w:rPr>
                <w:rFonts w:eastAsiaTheme="minorEastAsia"/>
                <w:bCs/>
                <w:sz w:val="24"/>
                <w:szCs w:val="24"/>
              </w:rPr>
              <w:t>采购包预算金额</w:t>
            </w:r>
          </w:p>
          <w:p w14:paraId="2FCE9D7A">
            <w:pPr>
              <w:jc w:val="center"/>
              <w:rPr>
                <w:rFonts w:eastAsiaTheme="minorEastAsia"/>
                <w:bCs/>
                <w:sz w:val="24"/>
                <w:szCs w:val="24"/>
              </w:rPr>
            </w:pPr>
            <w:r>
              <w:rPr>
                <w:rFonts w:eastAsiaTheme="minorEastAsia"/>
                <w:bCs/>
                <w:sz w:val="24"/>
                <w:szCs w:val="24"/>
              </w:rPr>
              <w:t>（万元）</w:t>
            </w:r>
          </w:p>
        </w:tc>
        <w:tc>
          <w:tcPr>
            <w:tcW w:w="471" w:type="pct"/>
            <w:vAlign w:val="center"/>
          </w:tcPr>
          <w:p w14:paraId="21BE3397">
            <w:pPr>
              <w:jc w:val="center"/>
              <w:rPr>
                <w:rFonts w:eastAsiaTheme="minorEastAsia"/>
                <w:bCs/>
                <w:sz w:val="24"/>
                <w:szCs w:val="24"/>
              </w:rPr>
            </w:pPr>
            <w:r>
              <w:rPr>
                <w:rFonts w:eastAsiaTheme="minorEastAsia"/>
                <w:bCs/>
                <w:sz w:val="24"/>
                <w:szCs w:val="24"/>
              </w:rPr>
              <w:t>数量</w:t>
            </w:r>
          </w:p>
        </w:tc>
        <w:tc>
          <w:tcPr>
            <w:tcW w:w="2310" w:type="pct"/>
            <w:vAlign w:val="center"/>
          </w:tcPr>
          <w:p w14:paraId="6D25C57D">
            <w:pPr>
              <w:jc w:val="center"/>
              <w:rPr>
                <w:rFonts w:eastAsiaTheme="minorEastAsia"/>
                <w:sz w:val="24"/>
                <w:szCs w:val="24"/>
              </w:rPr>
            </w:pPr>
            <w:r>
              <w:rPr>
                <w:rFonts w:eastAsiaTheme="minorEastAsia"/>
                <w:sz w:val="24"/>
                <w:szCs w:val="24"/>
              </w:rPr>
              <w:t>简要技术需求或服务要求</w:t>
            </w:r>
          </w:p>
        </w:tc>
      </w:tr>
      <w:tr w14:paraId="71B15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2" w:type="pct"/>
            <w:shd w:val="clear" w:color="auto" w:fill="auto"/>
            <w:vAlign w:val="center"/>
          </w:tcPr>
          <w:p w14:paraId="13B814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南法信镇生活垃圾（厨余、其他）一体化收运服务项目</w:t>
            </w:r>
          </w:p>
        </w:tc>
        <w:tc>
          <w:tcPr>
            <w:tcW w:w="1175" w:type="pct"/>
            <w:shd w:val="clear" w:color="auto" w:fill="auto"/>
            <w:vAlign w:val="center"/>
          </w:tcPr>
          <w:p w14:paraId="2FCFDF71">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color w:val="auto"/>
                <w:kern w:val="2"/>
                <w:sz w:val="24"/>
                <w:szCs w:val="24"/>
                <w:highlight w:val="none"/>
                <w:u w:val="none"/>
                <w:lang w:val="en-US" w:eastAsia="zh-CN" w:bidi="ar-SA"/>
              </w:rPr>
            </w:pPr>
            <w:r>
              <w:rPr>
                <w:rFonts w:hint="eastAsia" w:ascii="宋体" w:hAnsi="宋体" w:cs="宋体"/>
                <w:bCs/>
                <w:color w:val="auto"/>
                <w:sz w:val="24"/>
                <w:szCs w:val="24"/>
                <w:highlight w:val="none"/>
                <w:u w:val="none"/>
                <w:lang w:val="en-US" w:eastAsia="zh-CN"/>
              </w:rPr>
              <w:t>290</w:t>
            </w:r>
          </w:p>
        </w:tc>
        <w:tc>
          <w:tcPr>
            <w:tcW w:w="471" w:type="pct"/>
            <w:shd w:val="clear" w:color="auto" w:fill="auto"/>
            <w:vAlign w:val="center"/>
          </w:tcPr>
          <w:p w14:paraId="5171CB8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sz w:val="24"/>
                <w:szCs w:val="24"/>
                <w:highlight w:val="none"/>
                <w:vertAlign w:val="baseline"/>
                <w:lang w:val="en-US" w:eastAsia="zh-CN"/>
              </w:rPr>
              <w:t>1项</w:t>
            </w:r>
          </w:p>
        </w:tc>
        <w:tc>
          <w:tcPr>
            <w:tcW w:w="2310" w:type="pct"/>
            <w:shd w:val="clear" w:color="auto" w:fill="auto"/>
            <w:vAlign w:val="center"/>
          </w:tcPr>
          <w:p w14:paraId="3A8DBE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宋体" w:hAnsi="宋体" w:eastAsia="宋体" w:cs="宋体"/>
                <w:bCs/>
                <w:color w:val="auto"/>
                <w:sz w:val="24"/>
                <w:szCs w:val="24"/>
                <w:highlight w:val="none"/>
                <w:lang w:val="en-US" w:eastAsia="zh-CN"/>
              </w:rPr>
              <w:t>为北京市顺义区南法信镇9个行政村、3个居民小区提供居民生活垃圾（含厨余垃圾、其他垃圾）的清运服务。</w:t>
            </w:r>
          </w:p>
        </w:tc>
      </w:tr>
    </w:tbl>
    <w:p w14:paraId="120C9F12">
      <w:pPr>
        <w:spacing w:line="360" w:lineRule="auto"/>
        <w:ind w:firstLine="480" w:firstLineChars="200"/>
        <w:rPr>
          <w:rFonts w:eastAsiaTheme="minorEastAsia"/>
          <w:sz w:val="24"/>
        </w:rPr>
      </w:pPr>
    </w:p>
    <w:p w14:paraId="6B8B8168">
      <w:pPr>
        <w:spacing w:line="360" w:lineRule="auto"/>
        <w:ind w:firstLine="480" w:firstLineChars="200"/>
        <w:rPr>
          <w:rFonts w:eastAsiaTheme="minorEastAsia"/>
          <w:sz w:val="24"/>
          <w:highlight w:val="none"/>
          <w:u w:val="single"/>
        </w:rPr>
      </w:pPr>
      <w:r>
        <w:rPr>
          <w:rFonts w:eastAsiaTheme="minorEastAsia"/>
          <w:sz w:val="24"/>
          <w:highlight w:val="none"/>
        </w:rPr>
        <w:t>6.合同履行期限：</w:t>
      </w:r>
      <w:r>
        <w:rPr>
          <w:rFonts w:hint="eastAsia" w:ascii="宋体" w:hAnsi="宋体" w:cs="宋体"/>
          <w:color w:val="auto"/>
          <w:sz w:val="24"/>
          <w:highlight w:val="none"/>
          <w:u w:val="single"/>
        </w:rPr>
        <w:t>自合同签订之日起</w:t>
      </w:r>
      <w:r>
        <w:rPr>
          <w:rFonts w:hint="eastAsia" w:ascii="宋体" w:hAnsi="宋体" w:cs="宋体"/>
          <w:color w:val="auto"/>
          <w:sz w:val="24"/>
          <w:highlight w:val="none"/>
          <w:u w:val="single"/>
          <w:lang w:eastAsia="zh-CN"/>
        </w:rPr>
        <w:t>一</w:t>
      </w:r>
      <w:r>
        <w:rPr>
          <w:rFonts w:hint="eastAsia" w:ascii="宋体" w:hAnsi="宋体" w:cs="宋体"/>
          <w:color w:val="auto"/>
          <w:sz w:val="24"/>
          <w:highlight w:val="none"/>
          <w:u w:val="single"/>
        </w:rPr>
        <w:t>年</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cs="宋体"/>
          <w:color w:val="auto"/>
          <w:kern w:val="0"/>
          <w:sz w:val="24"/>
          <w:szCs w:val="24"/>
          <w:highlight w:val="none"/>
          <w:u w:val="single"/>
          <w:lang w:val="en-US" w:eastAsia="zh-CN" w:bidi="ar"/>
        </w:rPr>
        <w:t>最终</w:t>
      </w:r>
      <w:r>
        <w:rPr>
          <w:rFonts w:hint="eastAsia" w:ascii="宋体" w:hAnsi="宋体" w:eastAsia="宋体" w:cs="宋体"/>
          <w:color w:val="auto"/>
          <w:kern w:val="0"/>
          <w:sz w:val="24"/>
          <w:szCs w:val="24"/>
          <w:highlight w:val="none"/>
          <w:u w:val="single"/>
          <w:lang w:val="en-US" w:eastAsia="zh-CN" w:bidi="ar"/>
        </w:rPr>
        <w:t>以合同约定时间为准）</w:t>
      </w:r>
    </w:p>
    <w:p w14:paraId="47DFDD88">
      <w:pPr>
        <w:spacing w:line="360" w:lineRule="auto"/>
        <w:ind w:firstLine="480" w:firstLineChars="200"/>
        <w:rPr>
          <w:rFonts w:eastAsiaTheme="minorEastAsia"/>
          <w:sz w:val="24"/>
        </w:rPr>
      </w:pPr>
      <w:r>
        <w:rPr>
          <w:rFonts w:eastAsiaTheme="minorEastAsia"/>
          <w:sz w:val="24"/>
        </w:rPr>
        <w:t>7.本项目是否接受联合体：</w:t>
      </w:r>
      <w:r>
        <w:rPr>
          <w:rFonts w:eastAsiaTheme="minorEastAsia"/>
        </w:rPr>
        <w:t>□</w:t>
      </w:r>
      <w:r>
        <w:rPr>
          <w:rFonts w:eastAsiaTheme="minorEastAsia"/>
          <w:sz w:val="24"/>
        </w:rPr>
        <w:t>是  ■否。</w:t>
      </w:r>
    </w:p>
    <w:p w14:paraId="7CADD919">
      <w:pPr>
        <w:spacing w:line="360" w:lineRule="auto"/>
        <w:ind w:firstLine="480" w:firstLineChars="200"/>
        <w:rPr>
          <w:rFonts w:eastAsiaTheme="minorEastAsia"/>
          <w:sz w:val="24"/>
        </w:rPr>
      </w:pPr>
    </w:p>
    <w:p w14:paraId="22BFF4FA">
      <w:pPr>
        <w:pStyle w:val="5"/>
        <w:spacing w:before="0" w:line="360" w:lineRule="auto"/>
        <w:jc w:val="left"/>
        <w:rPr>
          <w:rFonts w:ascii="Times New Roman" w:hAnsi="Times New Roman" w:eastAsiaTheme="minorEastAsia"/>
          <w:sz w:val="24"/>
          <w:szCs w:val="24"/>
        </w:rPr>
      </w:pPr>
      <w:bookmarkStart w:id="7" w:name="_Toc28359080"/>
      <w:bookmarkStart w:id="8" w:name="_Toc28359003"/>
      <w:bookmarkStart w:id="9" w:name="_Toc35393622"/>
      <w:bookmarkStart w:id="10" w:name="_Toc35393791"/>
      <w:r>
        <w:rPr>
          <w:rFonts w:ascii="Times New Roman" w:hAnsi="Times New Roman" w:eastAsiaTheme="minorEastAsia"/>
          <w:sz w:val="24"/>
          <w:szCs w:val="24"/>
        </w:rPr>
        <w:t>二、申请人的资格要求（须同时满足）</w:t>
      </w:r>
      <w:bookmarkEnd w:id="7"/>
      <w:bookmarkEnd w:id="8"/>
      <w:bookmarkEnd w:id="9"/>
      <w:bookmarkEnd w:id="10"/>
    </w:p>
    <w:p w14:paraId="5DD00000">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363BA941">
      <w:pPr>
        <w:spacing w:line="360" w:lineRule="auto"/>
        <w:ind w:firstLine="480" w:firstLineChars="200"/>
        <w:rPr>
          <w:rFonts w:eastAsiaTheme="minorEastAsia"/>
          <w:sz w:val="24"/>
        </w:rPr>
      </w:pPr>
      <w:bookmarkStart w:id="11" w:name="_Toc28359081"/>
      <w:bookmarkStart w:id="12" w:name="_Toc28359004"/>
      <w:r>
        <w:rPr>
          <w:rFonts w:eastAsiaTheme="minorEastAsia"/>
          <w:sz w:val="24"/>
        </w:rPr>
        <w:t>2.落实政府采购政策需满足的资格要求：</w:t>
      </w:r>
    </w:p>
    <w:p w14:paraId="662A09ED">
      <w:pPr>
        <w:spacing w:line="360" w:lineRule="auto"/>
        <w:ind w:firstLine="480" w:firstLineChars="200"/>
        <w:rPr>
          <w:rFonts w:eastAsiaTheme="minorEastAsia"/>
          <w:sz w:val="24"/>
        </w:rPr>
      </w:pPr>
      <w:r>
        <w:rPr>
          <w:rFonts w:eastAsiaTheme="minorEastAsia"/>
          <w:sz w:val="24"/>
        </w:rPr>
        <w:t>2.1 中小企业政策</w:t>
      </w:r>
    </w:p>
    <w:p w14:paraId="2C4741BC">
      <w:pPr>
        <w:spacing w:line="360" w:lineRule="auto"/>
        <w:ind w:firstLine="480" w:firstLineChars="200"/>
        <w:rPr>
          <w:rFonts w:eastAsiaTheme="minorEastAsia"/>
          <w:sz w:val="24"/>
        </w:rPr>
      </w:pPr>
      <w:r>
        <w:rPr>
          <w:rFonts w:eastAsiaTheme="minorEastAsia"/>
          <w:sz w:val="24"/>
        </w:rPr>
        <w:t>■本项目不专门面向中小企业预留采购份额。</w:t>
      </w:r>
    </w:p>
    <w:p w14:paraId="02CB08C1">
      <w:pPr>
        <w:spacing w:line="360" w:lineRule="auto"/>
        <w:ind w:firstLine="420" w:firstLineChars="200"/>
        <w:rPr>
          <w:rFonts w:eastAsiaTheme="minorEastAsia"/>
          <w:sz w:val="24"/>
        </w:rPr>
      </w:pPr>
      <w:r>
        <w:rPr>
          <w:rFonts w:eastAsiaTheme="minorEastAsia"/>
        </w:rPr>
        <w:t>□</w:t>
      </w:r>
      <w:r>
        <w:rPr>
          <w:rFonts w:eastAsiaTheme="minorEastAsia"/>
          <w:sz w:val="24"/>
        </w:rPr>
        <w:t xml:space="preserve">本项目专门面向  </w:t>
      </w:r>
      <w:r>
        <w:rPr>
          <w:rFonts w:eastAsiaTheme="minorEastAsia"/>
        </w:rPr>
        <w:t>□</w:t>
      </w:r>
      <w:r>
        <w:rPr>
          <w:rFonts w:eastAsiaTheme="minorEastAsia"/>
          <w:sz w:val="24"/>
        </w:rPr>
        <w:t xml:space="preserve">中小 </w:t>
      </w:r>
      <w:r>
        <w:rPr>
          <w:rFonts w:eastAsiaTheme="minorEastAsia"/>
        </w:rPr>
        <w:t>□</w:t>
      </w:r>
      <w:r>
        <w:rPr>
          <w:rFonts w:eastAsiaTheme="minorEastAsia"/>
          <w:sz w:val="24"/>
        </w:rPr>
        <w:t>小微企业  采购。即：提供的货物全部由符合政策要求的中小/小微企业制造、服务全部由符合政策要求的中小/小微企业承接。</w:t>
      </w:r>
    </w:p>
    <w:p w14:paraId="67897E6F">
      <w:pPr>
        <w:spacing w:line="360" w:lineRule="auto"/>
        <w:ind w:firstLine="420" w:firstLineChars="200"/>
        <w:rPr>
          <w:rFonts w:eastAsiaTheme="minorEastAsia"/>
          <w:sz w:val="24"/>
        </w:rPr>
      </w:pPr>
      <w:r>
        <w:rPr>
          <w:rFonts w:eastAsiaTheme="minorEastAsia"/>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eastAsiaTheme="minorEastAsia"/>
          <w:sz w:val="24"/>
          <w:u w:val="single"/>
          <w:lang w:val="en-US" w:eastAsia="zh-CN"/>
        </w:rPr>
        <w:t xml:space="preserve">   /   </w:t>
      </w:r>
      <w:r>
        <w:rPr>
          <w:rFonts w:hint="eastAsia" w:eastAsiaTheme="minorEastAsia"/>
          <w:sz w:val="24"/>
          <w:lang w:val="en-US" w:eastAsia="zh-CN"/>
        </w:rPr>
        <w:t xml:space="preserve"> </w:t>
      </w:r>
      <w:r>
        <w:rPr>
          <w:rFonts w:eastAsiaTheme="minorEastAsia"/>
          <w:sz w:val="24"/>
        </w:rPr>
        <w:t>。</w:t>
      </w:r>
    </w:p>
    <w:p w14:paraId="7C23F9DB">
      <w:pPr>
        <w:spacing w:line="360" w:lineRule="auto"/>
        <w:ind w:firstLine="480" w:firstLineChars="200"/>
        <w:rPr>
          <w:rFonts w:eastAsiaTheme="minorEastAsia"/>
          <w:sz w:val="24"/>
        </w:rPr>
      </w:pPr>
      <w:r>
        <w:rPr>
          <w:rFonts w:eastAsiaTheme="minorEastAsia"/>
          <w:sz w:val="24"/>
        </w:rPr>
        <w:t>2.2 其它落实政府采购政策的资格要求（如有）：</w:t>
      </w:r>
      <w:r>
        <w:rPr>
          <w:rFonts w:hint="eastAsia" w:eastAsiaTheme="minorEastAsia"/>
          <w:sz w:val="24"/>
          <w:u w:val="single"/>
          <w:lang w:val="en-US" w:eastAsia="zh-CN"/>
        </w:rPr>
        <w:t xml:space="preserve">   /   </w:t>
      </w:r>
      <w:r>
        <w:rPr>
          <w:rFonts w:eastAsiaTheme="minorEastAsia"/>
          <w:sz w:val="24"/>
        </w:rPr>
        <w:t>。</w:t>
      </w:r>
    </w:p>
    <w:p w14:paraId="37D9E766">
      <w:pPr>
        <w:spacing w:line="360" w:lineRule="auto"/>
        <w:ind w:firstLine="480" w:firstLineChars="200"/>
        <w:rPr>
          <w:rFonts w:eastAsiaTheme="minorEastAsia"/>
          <w:i/>
          <w:iCs/>
          <w:sz w:val="24"/>
          <w:u w:val="single"/>
        </w:rPr>
      </w:pPr>
      <w:r>
        <w:rPr>
          <w:rFonts w:eastAsiaTheme="minorEastAsia"/>
          <w:sz w:val="24"/>
        </w:rPr>
        <w:t>3.本项目的特定资格要求：</w:t>
      </w:r>
    </w:p>
    <w:p w14:paraId="7220B379">
      <w:pPr>
        <w:tabs>
          <w:tab w:val="left" w:pos="900"/>
          <w:tab w:val="left" w:pos="1134"/>
          <w:tab w:val="left" w:pos="1589"/>
          <w:tab w:val="left" w:pos="5521"/>
        </w:tabs>
        <w:snapToGrid w:val="0"/>
        <w:spacing w:line="360" w:lineRule="auto"/>
        <w:ind w:firstLine="480" w:firstLineChars="200"/>
        <w:rPr>
          <w:rFonts w:eastAsiaTheme="minorEastAsia"/>
          <w:color w:val="FF0000"/>
          <w:sz w:val="24"/>
        </w:rPr>
      </w:pPr>
      <w:r>
        <w:rPr>
          <w:rFonts w:eastAsiaTheme="minorEastAsia"/>
          <w:color w:val="FF0000"/>
          <w:sz w:val="24"/>
        </w:rPr>
        <w:br w:type="page"/>
      </w:r>
    </w:p>
    <w:p w14:paraId="69D7FDF8">
      <w:pPr>
        <w:tabs>
          <w:tab w:val="left" w:pos="900"/>
          <w:tab w:val="left" w:pos="1134"/>
          <w:tab w:val="left" w:pos="1589"/>
          <w:tab w:val="left" w:pos="5521"/>
        </w:tabs>
        <w:snapToGrid w:val="0"/>
        <w:spacing w:line="360" w:lineRule="auto"/>
        <w:ind w:firstLine="480" w:firstLineChars="200"/>
        <w:rPr>
          <w:rFonts w:eastAsiaTheme="minorEastAsia"/>
          <w:sz w:val="24"/>
          <w:highlight w:val="none"/>
        </w:rPr>
      </w:pPr>
      <w:r>
        <w:rPr>
          <w:rFonts w:eastAsiaTheme="minorEastAsia"/>
          <w:sz w:val="24"/>
          <w:highlight w:val="none"/>
        </w:rPr>
        <w:t>3.1本项目是否属于政府购买服务：</w:t>
      </w:r>
    </w:p>
    <w:p w14:paraId="01142DE7">
      <w:pPr>
        <w:tabs>
          <w:tab w:val="left" w:pos="900"/>
          <w:tab w:val="left" w:pos="1134"/>
          <w:tab w:val="left" w:pos="1589"/>
          <w:tab w:val="left" w:pos="5521"/>
        </w:tabs>
        <w:snapToGrid w:val="0"/>
        <w:spacing w:line="360" w:lineRule="auto"/>
        <w:ind w:left="991" w:leftChars="472" w:firstLine="2"/>
        <w:rPr>
          <w:rFonts w:eastAsiaTheme="minorEastAsia"/>
          <w:sz w:val="24"/>
        </w:rPr>
      </w:pPr>
      <w:r>
        <w:rPr>
          <w:rFonts w:eastAsiaTheme="minorEastAsia"/>
          <w:sz w:val="24"/>
        </w:rPr>
        <w:t>■否</w:t>
      </w:r>
    </w:p>
    <w:p w14:paraId="675B0FE0">
      <w:pPr>
        <w:tabs>
          <w:tab w:val="left" w:pos="900"/>
          <w:tab w:val="left" w:pos="1134"/>
          <w:tab w:val="left" w:pos="1589"/>
          <w:tab w:val="left" w:pos="5521"/>
        </w:tabs>
        <w:snapToGrid w:val="0"/>
        <w:spacing w:line="360" w:lineRule="auto"/>
        <w:ind w:left="991" w:leftChars="472" w:firstLine="2"/>
        <w:rPr>
          <w:rFonts w:eastAsiaTheme="minorEastAsia"/>
          <w:sz w:val="24"/>
        </w:rPr>
      </w:pPr>
      <w:r>
        <w:rPr>
          <w:rFonts w:eastAsiaTheme="minorEastAsia"/>
        </w:rPr>
        <w:t>□</w:t>
      </w:r>
      <w:r>
        <w:rPr>
          <w:rFonts w:eastAsiaTheme="minorEastAsia"/>
          <w:sz w:val="24"/>
        </w:rPr>
        <w:t>是，公益一类事业单位、使用事业编制且由财政拨款保障的群团组织，不得作为承接主体；</w:t>
      </w:r>
    </w:p>
    <w:p w14:paraId="6E897184">
      <w:pPr>
        <w:tabs>
          <w:tab w:val="left" w:pos="900"/>
          <w:tab w:val="left" w:pos="1134"/>
          <w:tab w:val="left" w:pos="1589"/>
          <w:tab w:val="left" w:pos="5521"/>
        </w:tabs>
        <w:snapToGrid w:val="0"/>
        <w:spacing w:line="360" w:lineRule="auto"/>
        <w:ind w:firstLine="480" w:firstLineChars="200"/>
        <w:rPr>
          <w:rFonts w:eastAsiaTheme="minorEastAsia"/>
          <w:sz w:val="24"/>
          <w:u w:val="single"/>
        </w:rPr>
      </w:pPr>
      <w:r>
        <w:rPr>
          <w:rFonts w:eastAsiaTheme="minorEastAsia"/>
          <w:sz w:val="24"/>
        </w:rPr>
        <w:t>3.2其他特定资格要求：</w:t>
      </w:r>
      <w:r>
        <w:rPr>
          <w:rFonts w:hint="eastAsia" w:eastAsiaTheme="minorEastAsia"/>
          <w:sz w:val="24"/>
          <w:u w:val="single"/>
          <w:lang w:val="en-US" w:eastAsia="zh-CN"/>
        </w:rPr>
        <w:t xml:space="preserve">   /   </w:t>
      </w:r>
      <w:r>
        <w:rPr>
          <w:rFonts w:eastAsiaTheme="minorEastAsia"/>
          <w:sz w:val="24"/>
        </w:rPr>
        <w:t>。</w:t>
      </w:r>
    </w:p>
    <w:p w14:paraId="7FFDDD66">
      <w:pPr>
        <w:spacing w:line="360" w:lineRule="auto"/>
        <w:ind w:firstLine="480" w:firstLineChars="200"/>
        <w:rPr>
          <w:rFonts w:eastAsiaTheme="minorEastAsia"/>
          <w:i/>
          <w:iCs/>
          <w:sz w:val="24"/>
          <w:u w:val="single"/>
        </w:rPr>
      </w:pPr>
    </w:p>
    <w:bookmarkEnd w:id="11"/>
    <w:bookmarkEnd w:id="12"/>
    <w:p w14:paraId="0EC4E2B1">
      <w:pPr>
        <w:pStyle w:val="5"/>
        <w:widowControl/>
        <w:spacing w:before="0" w:line="360" w:lineRule="auto"/>
        <w:jc w:val="left"/>
        <w:rPr>
          <w:rFonts w:ascii="Times New Roman" w:hAnsi="Times New Roman" w:eastAsiaTheme="minorEastAsia"/>
          <w:sz w:val="24"/>
          <w:szCs w:val="24"/>
        </w:rPr>
      </w:pPr>
      <w:bookmarkStart w:id="13" w:name="_Toc35393792"/>
      <w:bookmarkStart w:id="14" w:name="_Toc35393623"/>
      <w:r>
        <w:rPr>
          <w:rFonts w:ascii="Times New Roman" w:hAnsi="Times New Roman" w:eastAsiaTheme="minorEastAsia"/>
          <w:sz w:val="24"/>
          <w:szCs w:val="24"/>
        </w:rPr>
        <w:t>三、获取采购文件</w:t>
      </w:r>
      <w:bookmarkEnd w:id="13"/>
      <w:bookmarkEnd w:id="14"/>
    </w:p>
    <w:p w14:paraId="41111977">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1.时间</w:t>
      </w:r>
      <w:r>
        <w:rPr>
          <w:rFonts w:hint="eastAsia" w:eastAsiaTheme="minorEastAsia"/>
          <w:sz w:val="24"/>
          <w:highlight w:val="none"/>
          <w:lang w:val="en-US" w:eastAsia="zh-CN" w:bidi="ar"/>
        </w:rPr>
        <w:t>:</w:t>
      </w:r>
      <w:r>
        <w:rPr>
          <w:rFonts w:hint="eastAsia" w:eastAsiaTheme="minorEastAsia"/>
          <w:sz w:val="24"/>
          <w:highlight w:val="none"/>
          <w:u w:val="single"/>
          <w:lang w:val="en-US" w:eastAsia="zh-CN"/>
        </w:rPr>
        <w:t>2026</w:t>
      </w:r>
      <w:r>
        <w:rPr>
          <w:rFonts w:eastAsiaTheme="minorEastAsia"/>
          <w:sz w:val="24"/>
          <w:highlight w:val="none"/>
        </w:rPr>
        <w:t>__</w:t>
      </w:r>
      <w:r>
        <w:rPr>
          <w:rFonts w:eastAsiaTheme="minorEastAsia"/>
          <w:sz w:val="24"/>
          <w:highlight w:val="none"/>
          <w:lang w:bidi="ar"/>
        </w:rPr>
        <w:t>年</w:t>
      </w:r>
      <w:r>
        <w:rPr>
          <w:rFonts w:eastAsiaTheme="minorEastAsia"/>
          <w:sz w:val="24"/>
          <w:highlight w:val="none"/>
          <w:u w:val="single"/>
        </w:rPr>
        <w:t>_</w:t>
      </w:r>
      <w:r>
        <w:rPr>
          <w:rFonts w:hint="eastAsia" w:eastAsiaTheme="minorEastAsia"/>
          <w:sz w:val="24"/>
          <w:highlight w:val="none"/>
          <w:u w:val="single"/>
          <w:lang w:val="en-US" w:eastAsia="zh-CN"/>
        </w:rPr>
        <w:t>3</w:t>
      </w:r>
      <w:r>
        <w:rPr>
          <w:rFonts w:eastAsiaTheme="minorEastAsia"/>
          <w:sz w:val="24"/>
          <w:highlight w:val="none"/>
          <w:u w:val="single"/>
        </w:rPr>
        <w:t>_</w:t>
      </w:r>
      <w:r>
        <w:rPr>
          <w:rFonts w:eastAsiaTheme="minorEastAsia"/>
          <w:sz w:val="24"/>
          <w:highlight w:val="none"/>
        </w:rPr>
        <w:t>_</w:t>
      </w:r>
      <w:r>
        <w:rPr>
          <w:rFonts w:eastAsiaTheme="minorEastAsia"/>
          <w:sz w:val="24"/>
          <w:highlight w:val="none"/>
          <w:lang w:bidi="ar"/>
        </w:rPr>
        <w:t>月</w:t>
      </w:r>
      <w:r>
        <w:rPr>
          <w:rFonts w:eastAsiaTheme="minorEastAsia"/>
          <w:sz w:val="24"/>
          <w:highlight w:val="none"/>
          <w:u w:val="single"/>
        </w:rPr>
        <w:t>_</w:t>
      </w:r>
      <w:r>
        <w:rPr>
          <w:rFonts w:hint="eastAsia" w:eastAsiaTheme="minorEastAsia"/>
          <w:sz w:val="24"/>
          <w:highlight w:val="none"/>
          <w:u w:val="single"/>
          <w:lang w:val="en-US" w:eastAsia="zh-CN"/>
        </w:rPr>
        <w:t>26</w:t>
      </w:r>
      <w:r>
        <w:rPr>
          <w:rFonts w:eastAsiaTheme="minorEastAsia"/>
          <w:sz w:val="24"/>
          <w:highlight w:val="none"/>
        </w:rPr>
        <w:t>__</w:t>
      </w:r>
      <w:r>
        <w:rPr>
          <w:rFonts w:eastAsiaTheme="minorEastAsia"/>
          <w:sz w:val="24"/>
          <w:highlight w:val="none"/>
          <w:lang w:bidi="ar"/>
        </w:rPr>
        <w:t>日至</w:t>
      </w:r>
      <w:r>
        <w:rPr>
          <w:rFonts w:eastAsiaTheme="minorEastAsia"/>
          <w:sz w:val="24"/>
          <w:highlight w:val="none"/>
        </w:rPr>
        <w:t>__</w:t>
      </w:r>
      <w:r>
        <w:rPr>
          <w:rFonts w:hint="eastAsia" w:eastAsiaTheme="minorEastAsia"/>
          <w:sz w:val="24"/>
          <w:highlight w:val="none"/>
          <w:u w:val="single"/>
          <w:lang w:val="en-US" w:eastAsia="zh-CN"/>
        </w:rPr>
        <w:t>2026</w:t>
      </w:r>
      <w:r>
        <w:rPr>
          <w:rFonts w:eastAsiaTheme="minorEastAsia"/>
          <w:sz w:val="24"/>
          <w:highlight w:val="none"/>
        </w:rPr>
        <w:t>_</w:t>
      </w:r>
      <w:r>
        <w:rPr>
          <w:rFonts w:eastAsiaTheme="minorEastAsia"/>
          <w:sz w:val="24"/>
          <w:highlight w:val="none"/>
          <w:lang w:bidi="ar"/>
        </w:rPr>
        <w:t>年</w:t>
      </w:r>
      <w:r>
        <w:rPr>
          <w:rFonts w:eastAsiaTheme="minorEastAsia"/>
          <w:sz w:val="24"/>
          <w:highlight w:val="none"/>
          <w:u w:val="single"/>
        </w:rPr>
        <w:t>_</w:t>
      </w:r>
      <w:r>
        <w:rPr>
          <w:rFonts w:hint="eastAsia" w:eastAsiaTheme="minorEastAsia"/>
          <w:sz w:val="24"/>
          <w:highlight w:val="none"/>
          <w:u w:val="single"/>
          <w:lang w:val="en-US" w:eastAsia="zh-CN"/>
        </w:rPr>
        <w:t>3</w:t>
      </w:r>
      <w:r>
        <w:rPr>
          <w:rFonts w:eastAsiaTheme="minorEastAsia"/>
          <w:sz w:val="24"/>
          <w:highlight w:val="none"/>
        </w:rPr>
        <w:t>__</w:t>
      </w:r>
      <w:r>
        <w:rPr>
          <w:rFonts w:eastAsiaTheme="minorEastAsia"/>
          <w:sz w:val="24"/>
          <w:highlight w:val="none"/>
          <w:lang w:bidi="ar"/>
        </w:rPr>
        <w:t>月</w:t>
      </w:r>
      <w:r>
        <w:rPr>
          <w:rFonts w:eastAsiaTheme="minorEastAsia"/>
          <w:sz w:val="24"/>
          <w:highlight w:val="none"/>
        </w:rPr>
        <w:t>_</w:t>
      </w:r>
      <w:r>
        <w:rPr>
          <w:rFonts w:hint="eastAsia" w:eastAsiaTheme="minorEastAsia"/>
          <w:sz w:val="24"/>
          <w:highlight w:val="none"/>
          <w:u w:val="single"/>
          <w:lang w:val="en-US" w:eastAsia="zh-CN"/>
        </w:rPr>
        <w:t>31</w:t>
      </w:r>
      <w:r>
        <w:rPr>
          <w:rFonts w:eastAsiaTheme="minorEastAsia"/>
          <w:sz w:val="24"/>
          <w:highlight w:val="none"/>
        </w:rPr>
        <w:t>__</w:t>
      </w:r>
      <w:r>
        <w:rPr>
          <w:rFonts w:eastAsiaTheme="minorEastAsia"/>
          <w:sz w:val="24"/>
          <w:highlight w:val="none"/>
          <w:lang w:bidi="ar"/>
        </w:rPr>
        <w:t>日，每天上午</w:t>
      </w:r>
      <w:r>
        <w:rPr>
          <w:rFonts w:eastAsiaTheme="minorEastAsia"/>
          <w:sz w:val="24"/>
          <w:highlight w:val="none"/>
          <w:u w:val="single"/>
        </w:rPr>
        <w:t>_</w:t>
      </w:r>
      <w:r>
        <w:rPr>
          <w:rFonts w:hint="eastAsia" w:eastAsiaTheme="minorEastAsia"/>
          <w:sz w:val="24"/>
          <w:highlight w:val="none"/>
          <w:u w:val="single"/>
          <w:lang w:val="en-US" w:eastAsia="zh-CN"/>
        </w:rPr>
        <w:t>9</w:t>
      </w:r>
      <w:r>
        <w:rPr>
          <w:rFonts w:eastAsiaTheme="minorEastAsia"/>
          <w:sz w:val="24"/>
          <w:highlight w:val="none"/>
        </w:rPr>
        <w:t>_</w:t>
      </w:r>
      <w:r>
        <w:rPr>
          <w:rFonts w:eastAsiaTheme="minorEastAsia"/>
          <w:sz w:val="24"/>
          <w:highlight w:val="none"/>
          <w:lang w:bidi="ar"/>
        </w:rPr>
        <w:t>至</w:t>
      </w:r>
      <w:r>
        <w:rPr>
          <w:rFonts w:eastAsiaTheme="minorEastAsia"/>
          <w:sz w:val="24"/>
          <w:highlight w:val="none"/>
          <w:u w:val="single"/>
        </w:rPr>
        <w:t>_</w:t>
      </w:r>
      <w:r>
        <w:rPr>
          <w:rFonts w:hint="eastAsia" w:eastAsiaTheme="minorEastAsia"/>
          <w:sz w:val="24"/>
          <w:highlight w:val="none"/>
          <w:u w:val="single"/>
          <w:lang w:val="en-US" w:eastAsia="zh-CN"/>
        </w:rPr>
        <w:t>12</w:t>
      </w:r>
      <w:r>
        <w:rPr>
          <w:rFonts w:eastAsiaTheme="minorEastAsia"/>
          <w:sz w:val="24"/>
          <w:highlight w:val="none"/>
          <w:u w:val="single"/>
        </w:rPr>
        <w:t>_</w:t>
      </w:r>
      <w:r>
        <w:rPr>
          <w:rFonts w:eastAsiaTheme="minorEastAsia"/>
          <w:sz w:val="24"/>
          <w:highlight w:val="none"/>
        </w:rPr>
        <w:t>_</w:t>
      </w:r>
      <w:r>
        <w:rPr>
          <w:rFonts w:eastAsiaTheme="minorEastAsia"/>
          <w:sz w:val="24"/>
          <w:highlight w:val="none"/>
          <w:lang w:bidi="ar"/>
        </w:rPr>
        <w:t>，下午</w:t>
      </w:r>
      <w:r>
        <w:rPr>
          <w:rFonts w:eastAsiaTheme="minorEastAsia"/>
          <w:sz w:val="24"/>
          <w:highlight w:val="none"/>
          <w:u w:val="single"/>
        </w:rPr>
        <w:t>_</w:t>
      </w:r>
      <w:r>
        <w:rPr>
          <w:rFonts w:hint="eastAsia" w:eastAsiaTheme="minorEastAsia"/>
          <w:sz w:val="24"/>
          <w:highlight w:val="none"/>
          <w:u w:val="single"/>
          <w:lang w:val="en-US" w:eastAsia="zh-CN"/>
        </w:rPr>
        <w:t>12</w:t>
      </w:r>
      <w:r>
        <w:rPr>
          <w:rFonts w:eastAsiaTheme="minorEastAsia"/>
          <w:sz w:val="24"/>
          <w:highlight w:val="none"/>
          <w:u w:val="single"/>
        </w:rPr>
        <w:t>_</w:t>
      </w:r>
      <w:r>
        <w:rPr>
          <w:rFonts w:eastAsiaTheme="minorEastAsia"/>
          <w:sz w:val="24"/>
          <w:highlight w:val="none"/>
        </w:rPr>
        <w:t>_</w:t>
      </w:r>
      <w:r>
        <w:rPr>
          <w:rFonts w:eastAsiaTheme="minorEastAsia"/>
          <w:sz w:val="24"/>
          <w:highlight w:val="none"/>
          <w:lang w:bidi="ar"/>
        </w:rPr>
        <w:t>至</w:t>
      </w:r>
      <w:r>
        <w:rPr>
          <w:rFonts w:eastAsiaTheme="minorEastAsia"/>
          <w:sz w:val="24"/>
          <w:highlight w:val="none"/>
          <w:u w:val="single"/>
        </w:rPr>
        <w:t>_</w:t>
      </w:r>
      <w:r>
        <w:rPr>
          <w:rFonts w:hint="eastAsia" w:eastAsiaTheme="minorEastAsia"/>
          <w:sz w:val="24"/>
          <w:highlight w:val="none"/>
          <w:u w:val="single"/>
          <w:lang w:val="en-US" w:eastAsia="zh-CN"/>
        </w:rPr>
        <w:t>17</w:t>
      </w:r>
      <w:r>
        <w:rPr>
          <w:rFonts w:eastAsiaTheme="minorEastAsia"/>
          <w:sz w:val="24"/>
          <w:highlight w:val="none"/>
          <w:u w:val="single"/>
        </w:rPr>
        <w:t>_</w:t>
      </w:r>
      <w:r>
        <w:rPr>
          <w:rFonts w:eastAsiaTheme="minorEastAsia"/>
          <w:sz w:val="24"/>
          <w:highlight w:val="none"/>
        </w:rPr>
        <w:t>_</w:t>
      </w:r>
      <w:r>
        <w:rPr>
          <w:rFonts w:eastAsiaTheme="minorEastAsia"/>
          <w:sz w:val="24"/>
          <w:highlight w:val="none"/>
          <w:lang w:bidi="ar"/>
        </w:rPr>
        <w:t>（北京时间，法定节假日除外）。</w:t>
      </w:r>
    </w:p>
    <w:p w14:paraId="0B59A139">
      <w:pPr>
        <w:adjustRightInd w:val="0"/>
        <w:snapToGrid w:val="0"/>
        <w:spacing w:line="360" w:lineRule="auto"/>
        <w:ind w:firstLine="480" w:firstLineChars="200"/>
        <w:rPr>
          <w:rFonts w:eastAsiaTheme="minorEastAsia"/>
          <w:sz w:val="24"/>
        </w:rPr>
      </w:pPr>
      <w:r>
        <w:rPr>
          <w:rFonts w:eastAsiaTheme="minorEastAsia"/>
          <w:sz w:val="24"/>
          <w:lang w:bidi="ar"/>
        </w:rPr>
        <w:t>2.地点：北京市政府采购电子交易平台</w:t>
      </w:r>
    </w:p>
    <w:p w14:paraId="187B6DBA">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3.方式：供应商使用CA数字证书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登录北京市政府采购电子交易平台（http://zbcg-bjzc.zhongcy.com/bjczj-portal-site/index.html#/home）获取电子版竞争性磋商文件。</w:t>
      </w:r>
    </w:p>
    <w:p w14:paraId="3B9313FA">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4.售价：0元。</w:t>
      </w:r>
    </w:p>
    <w:p w14:paraId="21E31456">
      <w:pPr>
        <w:tabs>
          <w:tab w:val="left" w:pos="900"/>
          <w:tab w:val="left" w:pos="1980"/>
        </w:tabs>
        <w:snapToGrid w:val="0"/>
        <w:spacing w:line="360" w:lineRule="auto"/>
        <w:ind w:left="840"/>
        <w:rPr>
          <w:rFonts w:eastAsiaTheme="minorEastAsia"/>
          <w:sz w:val="24"/>
        </w:rPr>
      </w:pPr>
    </w:p>
    <w:p w14:paraId="64E2B363">
      <w:pPr>
        <w:pStyle w:val="5"/>
        <w:widowControl/>
        <w:spacing w:before="0" w:line="360" w:lineRule="auto"/>
        <w:jc w:val="left"/>
        <w:rPr>
          <w:rFonts w:ascii="Times New Roman" w:hAnsi="Times New Roman" w:eastAsiaTheme="minorEastAsia"/>
          <w:sz w:val="24"/>
          <w:szCs w:val="24"/>
        </w:rPr>
      </w:pPr>
      <w:bookmarkStart w:id="15" w:name="_Toc35393624"/>
      <w:bookmarkStart w:id="16" w:name="_Toc35393793"/>
      <w:bookmarkStart w:id="17" w:name="_Toc28359005"/>
      <w:bookmarkStart w:id="18" w:name="_Toc28359082"/>
      <w:r>
        <w:rPr>
          <w:rFonts w:ascii="Times New Roman" w:hAnsi="Times New Roman" w:eastAsiaTheme="minorEastAsia"/>
          <w:sz w:val="24"/>
          <w:szCs w:val="24"/>
        </w:rPr>
        <w:t>四、</w:t>
      </w:r>
      <w:bookmarkEnd w:id="15"/>
      <w:bookmarkEnd w:id="16"/>
      <w:bookmarkEnd w:id="17"/>
      <w:bookmarkEnd w:id="18"/>
      <w:r>
        <w:rPr>
          <w:rFonts w:ascii="Times New Roman" w:hAnsi="Times New Roman" w:eastAsiaTheme="minorEastAsia"/>
          <w:sz w:val="24"/>
          <w:szCs w:val="24"/>
        </w:rPr>
        <w:t>响应文件提交</w:t>
      </w:r>
    </w:p>
    <w:p w14:paraId="108D738D">
      <w:pPr>
        <w:spacing w:line="360" w:lineRule="auto"/>
        <w:ind w:firstLine="480" w:firstLineChars="200"/>
        <w:rPr>
          <w:rFonts w:eastAsiaTheme="minorEastAsia"/>
          <w:bCs/>
          <w:sz w:val="24"/>
          <w:u w:val="single"/>
        </w:rPr>
      </w:pPr>
      <w:r>
        <w:rPr>
          <w:rFonts w:eastAsiaTheme="minorEastAsia"/>
          <w:sz w:val="24"/>
          <w:lang w:bidi="ar"/>
        </w:rPr>
        <w:t>截止时间：</w:t>
      </w:r>
      <w:r>
        <w:rPr>
          <w:rFonts w:eastAsiaTheme="minorEastAsia"/>
          <w:sz w:val="24"/>
          <w:u w:val="single"/>
        </w:rPr>
        <w:t>_</w:t>
      </w:r>
      <w:r>
        <w:rPr>
          <w:rFonts w:hint="eastAsia" w:eastAsiaTheme="minorEastAsia"/>
          <w:sz w:val="24"/>
          <w:u w:val="single"/>
          <w:lang w:val="en-US" w:eastAsia="zh-CN"/>
        </w:rPr>
        <w:t>2026</w:t>
      </w:r>
      <w:r>
        <w:rPr>
          <w:rFonts w:eastAsiaTheme="minorEastAsia"/>
          <w:sz w:val="24"/>
          <w:u w:val="single"/>
        </w:rPr>
        <w:t>__</w:t>
      </w:r>
      <w:r>
        <w:rPr>
          <w:rFonts w:eastAsiaTheme="minorEastAsia"/>
          <w:sz w:val="24"/>
          <w:lang w:bidi="ar"/>
        </w:rPr>
        <w:t>年</w:t>
      </w:r>
      <w:r>
        <w:rPr>
          <w:rFonts w:eastAsiaTheme="minorEastAsia"/>
          <w:sz w:val="24"/>
        </w:rPr>
        <w:t>_</w:t>
      </w:r>
      <w:r>
        <w:rPr>
          <w:rFonts w:eastAsiaTheme="minorEastAsia"/>
          <w:sz w:val="24"/>
          <w:u w:val="single"/>
        </w:rPr>
        <w:t>_</w:t>
      </w:r>
      <w:r>
        <w:rPr>
          <w:rFonts w:hint="eastAsia" w:eastAsiaTheme="minorEastAsia"/>
          <w:sz w:val="24"/>
          <w:u w:val="single"/>
          <w:lang w:val="en-US" w:eastAsia="zh-CN"/>
        </w:rPr>
        <w:t>4</w:t>
      </w:r>
      <w:r>
        <w:rPr>
          <w:rFonts w:eastAsiaTheme="minorEastAsia"/>
          <w:sz w:val="24"/>
          <w:u w:val="single"/>
        </w:rPr>
        <w:t>_</w:t>
      </w:r>
      <w:r>
        <w:rPr>
          <w:rFonts w:eastAsiaTheme="minorEastAsia"/>
          <w:sz w:val="24"/>
          <w:lang w:bidi="ar"/>
        </w:rPr>
        <w:t>月</w:t>
      </w:r>
      <w:r>
        <w:rPr>
          <w:rFonts w:eastAsiaTheme="minorEastAsia"/>
          <w:sz w:val="24"/>
          <w:u w:val="single"/>
        </w:rPr>
        <w:t>_</w:t>
      </w:r>
      <w:r>
        <w:rPr>
          <w:rFonts w:hint="eastAsia" w:eastAsiaTheme="minorEastAsia"/>
          <w:sz w:val="24"/>
          <w:u w:val="single"/>
          <w:lang w:val="en-US" w:eastAsia="zh-CN"/>
        </w:rPr>
        <w:t>7</w:t>
      </w:r>
      <w:r>
        <w:rPr>
          <w:rFonts w:eastAsiaTheme="minorEastAsia"/>
          <w:sz w:val="24"/>
          <w:u w:val="single"/>
        </w:rPr>
        <w:t>_</w:t>
      </w:r>
      <w:r>
        <w:rPr>
          <w:rFonts w:eastAsiaTheme="minorEastAsia"/>
          <w:sz w:val="24"/>
        </w:rPr>
        <w:t>_</w:t>
      </w:r>
      <w:r>
        <w:rPr>
          <w:rFonts w:eastAsiaTheme="minorEastAsia"/>
          <w:sz w:val="24"/>
          <w:lang w:bidi="ar"/>
        </w:rPr>
        <w:t>日</w:t>
      </w:r>
      <w:r>
        <w:rPr>
          <w:rFonts w:eastAsiaTheme="minorEastAsia"/>
          <w:sz w:val="24"/>
          <w:u w:val="single"/>
        </w:rPr>
        <w:t>__</w:t>
      </w:r>
      <w:r>
        <w:rPr>
          <w:rFonts w:hint="eastAsia" w:eastAsiaTheme="minorEastAsia"/>
          <w:sz w:val="24"/>
          <w:u w:val="single"/>
          <w:lang w:val="en-US" w:eastAsia="zh-CN"/>
        </w:rPr>
        <w:t>9</w:t>
      </w:r>
      <w:r>
        <w:rPr>
          <w:rFonts w:eastAsiaTheme="minorEastAsia"/>
          <w:sz w:val="24"/>
          <w:u w:val="single"/>
        </w:rPr>
        <w:t>_</w:t>
      </w:r>
      <w:r>
        <w:rPr>
          <w:rFonts w:eastAsiaTheme="minorEastAsia"/>
          <w:sz w:val="24"/>
          <w:lang w:bidi="ar"/>
        </w:rPr>
        <w:t>点</w:t>
      </w:r>
      <w:r>
        <w:rPr>
          <w:rFonts w:eastAsiaTheme="minorEastAsia"/>
          <w:sz w:val="24"/>
          <w:u w:val="single"/>
        </w:rPr>
        <w:t>_</w:t>
      </w:r>
      <w:r>
        <w:rPr>
          <w:rFonts w:hint="eastAsia" w:eastAsiaTheme="minorEastAsia"/>
          <w:sz w:val="24"/>
          <w:u w:val="single"/>
          <w:lang w:val="en-US" w:eastAsia="zh-CN"/>
        </w:rPr>
        <w:t>30</w:t>
      </w:r>
      <w:r>
        <w:rPr>
          <w:rFonts w:eastAsiaTheme="minorEastAsia"/>
          <w:sz w:val="24"/>
          <w:u w:val="single"/>
        </w:rPr>
        <w:t>_</w:t>
      </w:r>
      <w:r>
        <w:rPr>
          <w:rFonts w:eastAsiaTheme="minorEastAsia"/>
          <w:sz w:val="24"/>
        </w:rPr>
        <w:t>_</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2EE2E02B">
      <w:pPr>
        <w:spacing w:line="360" w:lineRule="auto"/>
        <w:ind w:firstLine="480" w:firstLineChars="200"/>
        <w:rPr>
          <w:rFonts w:eastAsiaTheme="minorEastAsia"/>
          <w:sz w:val="24"/>
          <w:lang w:val="zh-TW" w:bidi="ar"/>
        </w:rPr>
      </w:pPr>
      <w:r>
        <w:rPr>
          <w:rFonts w:eastAsiaTheme="minorEastAsia"/>
          <w:sz w:val="24"/>
          <w:lang w:bidi="ar"/>
        </w:rPr>
        <w:t>地点：</w:t>
      </w:r>
      <w:r>
        <w:rPr>
          <w:rFonts w:hint="eastAsia" w:ascii="宋体" w:hAnsi="宋体" w:cs="宋体"/>
          <w:color w:val="auto"/>
          <w:sz w:val="24"/>
          <w:highlight w:val="none"/>
          <w:u w:val="single"/>
          <w:lang w:bidi="ar"/>
        </w:rPr>
        <w:t>北京市顺义区复兴东街3号院顺义区政务服务中心6号电梯厅二层</w:t>
      </w:r>
      <w:r>
        <w:rPr>
          <w:rFonts w:hint="eastAsia" w:ascii="宋体" w:hAnsi="宋体" w:cs="宋体"/>
          <w:color w:val="auto"/>
          <w:sz w:val="24"/>
          <w:highlight w:val="none"/>
          <w:u w:val="single"/>
          <w:lang w:eastAsia="zh-CN" w:bidi="ar"/>
        </w:rPr>
        <w:t>竞标区</w:t>
      </w:r>
      <w:r>
        <w:rPr>
          <w:rFonts w:eastAsiaTheme="minorEastAsia"/>
          <w:sz w:val="24"/>
          <w:lang w:val="zh-TW" w:bidi="ar"/>
        </w:rPr>
        <w:t>。</w:t>
      </w:r>
    </w:p>
    <w:p w14:paraId="30D6E381">
      <w:pPr>
        <w:spacing w:line="360" w:lineRule="auto"/>
        <w:ind w:firstLine="480" w:firstLineChars="200"/>
        <w:rPr>
          <w:rFonts w:eastAsiaTheme="minorEastAsia"/>
          <w:sz w:val="24"/>
          <w:lang w:val="zh-TW" w:bidi="ar"/>
        </w:rPr>
      </w:pPr>
    </w:p>
    <w:p w14:paraId="6EED58AB">
      <w:pPr>
        <w:pStyle w:val="5"/>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五、开启</w:t>
      </w:r>
    </w:p>
    <w:p w14:paraId="029FD977">
      <w:pPr>
        <w:spacing w:line="360" w:lineRule="auto"/>
        <w:ind w:firstLine="480" w:firstLineChars="200"/>
        <w:rPr>
          <w:rFonts w:eastAsiaTheme="minorEastAsia"/>
          <w:bCs/>
          <w:sz w:val="24"/>
          <w:u w:val="single"/>
        </w:rPr>
      </w:pPr>
      <w:r>
        <w:rPr>
          <w:rFonts w:eastAsiaTheme="minorEastAsia"/>
          <w:sz w:val="24"/>
          <w:lang w:bidi="ar"/>
        </w:rPr>
        <w:t>时间：</w:t>
      </w:r>
      <w:r>
        <w:rPr>
          <w:rFonts w:eastAsiaTheme="minorEastAsia"/>
          <w:sz w:val="24"/>
          <w:u w:val="single"/>
        </w:rPr>
        <w:t>_</w:t>
      </w:r>
      <w:r>
        <w:rPr>
          <w:rFonts w:hint="eastAsia" w:eastAsiaTheme="minorEastAsia"/>
          <w:sz w:val="24"/>
          <w:u w:val="single"/>
          <w:lang w:val="en-US" w:eastAsia="zh-CN"/>
        </w:rPr>
        <w:t>2026</w:t>
      </w:r>
      <w:r>
        <w:rPr>
          <w:rFonts w:eastAsiaTheme="minorEastAsia"/>
          <w:sz w:val="24"/>
          <w:u w:val="single"/>
        </w:rPr>
        <w:t>__</w:t>
      </w:r>
      <w:r>
        <w:rPr>
          <w:rFonts w:eastAsiaTheme="minorEastAsia"/>
          <w:sz w:val="24"/>
          <w:lang w:bidi="ar"/>
        </w:rPr>
        <w:t>年</w:t>
      </w:r>
      <w:r>
        <w:rPr>
          <w:rFonts w:eastAsiaTheme="minorEastAsia"/>
          <w:sz w:val="24"/>
        </w:rPr>
        <w:t>_</w:t>
      </w:r>
      <w:r>
        <w:rPr>
          <w:rFonts w:eastAsiaTheme="minorEastAsia"/>
          <w:sz w:val="24"/>
          <w:u w:val="single"/>
        </w:rPr>
        <w:t>_</w:t>
      </w:r>
      <w:r>
        <w:rPr>
          <w:rFonts w:hint="eastAsia" w:eastAsiaTheme="minorEastAsia"/>
          <w:sz w:val="24"/>
          <w:u w:val="single"/>
          <w:lang w:val="en-US" w:eastAsia="zh-CN"/>
        </w:rPr>
        <w:t>4</w:t>
      </w:r>
      <w:r>
        <w:rPr>
          <w:rFonts w:eastAsiaTheme="minorEastAsia"/>
          <w:sz w:val="24"/>
          <w:u w:val="single"/>
        </w:rPr>
        <w:t>_</w:t>
      </w:r>
      <w:r>
        <w:rPr>
          <w:rFonts w:eastAsiaTheme="minorEastAsia"/>
          <w:sz w:val="24"/>
          <w:lang w:bidi="ar"/>
        </w:rPr>
        <w:t>月</w:t>
      </w:r>
      <w:r>
        <w:rPr>
          <w:rFonts w:eastAsiaTheme="minorEastAsia"/>
          <w:sz w:val="24"/>
          <w:u w:val="single"/>
        </w:rPr>
        <w:t>_</w:t>
      </w:r>
      <w:r>
        <w:rPr>
          <w:rFonts w:hint="eastAsia" w:eastAsiaTheme="minorEastAsia"/>
          <w:sz w:val="24"/>
          <w:u w:val="single"/>
          <w:lang w:val="en-US" w:eastAsia="zh-CN"/>
        </w:rPr>
        <w:t>7</w:t>
      </w:r>
      <w:r>
        <w:rPr>
          <w:rFonts w:eastAsiaTheme="minorEastAsia"/>
          <w:sz w:val="24"/>
          <w:u w:val="single"/>
        </w:rPr>
        <w:t>_</w:t>
      </w:r>
      <w:r>
        <w:rPr>
          <w:rFonts w:eastAsiaTheme="minorEastAsia"/>
          <w:sz w:val="24"/>
        </w:rPr>
        <w:t>_</w:t>
      </w:r>
      <w:r>
        <w:rPr>
          <w:rFonts w:eastAsiaTheme="minorEastAsia"/>
          <w:sz w:val="24"/>
          <w:lang w:bidi="ar"/>
        </w:rPr>
        <w:t>日</w:t>
      </w:r>
      <w:r>
        <w:rPr>
          <w:rFonts w:eastAsiaTheme="minorEastAsia"/>
          <w:sz w:val="24"/>
          <w:u w:val="single"/>
        </w:rPr>
        <w:t>__</w:t>
      </w:r>
      <w:r>
        <w:rPr>
          <w:rFonts w:hint="eastAsia" w:eastAsiaTheme="minorEastAsia"/>
          <w:sz w:val="24"/>
          <w:u w:val="single"/>
          <w:lang w:val="en-US" w:eastAsia="zh-CN"/>
        </w:rPr>
        <w:t>9</w:t>
      </w:r>
      <w:r>
        <w:rPr>
          <w:rFonts w:eastAsiaTheme="minorEastAsia"/>
          <w:sz w:val="24"/>
          <w:u w:val="single"/>
        </w:rPr>
        <w:t>_</w:t>
      </w:r>
      <w:r>
        <w:rPr>
          <w:rFonts w:eastAsiaTheme="minorEastAsia"/>
          <w:sz w:val="24"/>
          <w:lang w:bidi="ar"/>
        </w:rPr>
        <w:t>点</w:t>
      </w:r>
      <w:r>
        <w:rPr>
          <w:rFonts w:eastAsiaTheme="minorEastAsia"/>
          <w:sz w:val="24"/>
          <w:u w:val="single"/>
        </w:rPr>
        <w:t>_</w:t>
      </w:r>
      <w:r>
        <w:rPr>
          <w:rFonts w:hint="eastAsia" w:eastAsiaTheme="minorEastAsia"/>
          <w:sz w:val="24"/>
          <w:u w:val="single"/>
          <w:lang w:val="en-US" w:eastAsia="zh-CN"/>
        </w:rPr>
        <w:t>30</w:t>
      </w:r>
      <w:r>
        <w:rPr>
          <w:rFonts w:eastAsiaTheme="minorEastAsia"/>
          <w:sz w:val="24"/>
          <w:u w:val="single"/>
        </w:rPr>
        <w:t>_</w:t>
      </w:r>
      <w:r>
        <w:rPr>
          <w:rFonts w:eastAsiaTheme="minorEastAsia"/>
          <w:sz w:val="24"/>
        </w:rPr>
        <w:t>_</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77B11FC9">
      <w:pPr>
        <w:spacing w:line="360" w:lineRule="auto"/>
        <w:ind w:firstLine="480" w:firstLineChars="200"/>
        <w:rPr>
          <w:rFonts w:eastAsiaTheme="minorEastAsia"/>
          <w:sz w:val="24"/>
          <w:lang w:val="zh-TW" w:bidi="ar"/>
        </w:rPr>
      </w:pPr>
      <w:r>
        <w:rPr>
          <w:rFonts w:eastAsiaTheme="minorEastAsia"/>
          <w:sz w:val="24"/>
          <w:lang w:bidi="ar"/>
        </w:rPr>
        <w:t>地点：</w:t>
      </w:r>
      <w:r>
        <w:rPr>
          <w:rFonts w:hint="eastAsia" w:ascii="宋体" w:hAnsi="宋体" w:cs="宋体"/>
          <w:color w:val="auto"/>
          <w:sz w:val="24"/>
          <w:highlight w:val="none"/>
          <w:u w:val="single"/>
          <w:lang w:bidi="ar"/>
        </w:rPr>
        <w:t>北京市顺义区复兴东街3号院顺义区政务服务中心6号电梯厅二层</w:t>
      </w:r>
      <w:r>
        <w:rPr>
          <w:rFonts w:hint="eastAsia" w:ascii="宋体" w:hAnsi="宋体" w:cs="宋体"/>
          <w:color w:val="auto"/>
          <w:sz w:val="24"/>
          <w:highlight w:val="none"/>
          <w:u w:val="single"/>
          <w:lang w:eastAsia="zh-CN" w:bidi="ar"/>
        </w:rPr>
        <w:t>竞标区</w:t>
      </w:r>
      <w:r>
        <w:rPr>
          <w:rFonts w:eastAsiaTheme="minorEastAsia"/>
          <w:sz w:val="24"/>
          <w:lang w:val="zh-TW" w:bidi="ar"/>
        </w:rPr>
        <w:t>。</w:t>
      </w:r>
    </w:p>
    <w:p w14:paraId="6EC3F15D">
      <w:pPr>
        <w:spacing w:line="360" w:lineRule="auto"/>
        <w:ind w:firstLine="480" w:firstLineChars="200"/>
        <w:rPr>
          <w:rFonts w:eastAsiaTheme="minorEastAsia"/>
          <w:bCs/>
          <w:sz w:val="24"/>
          <w:u w:val="single"/>
        </w:rPr>
      </w:pPr>
    </w:p>
    <w:p w14:paraId="223D47A5">
      <w:pPr>
        <w:pStyle w:val="5"/>
        <w:spacing w:before="0" w:line="360" w:lineRule="auto"/>
        <w:jc w:val="left"/>
        <w:rPr>
          <w:rFonts w:ascii="Times New Roman" w:hAnsi="Times New Roman" w:eastAsiaTheme="minorEastAsia"/>
          <w:sz w:val="24"/>
          <w:szCs w:val="24"/>
        </w:rPr>
      </w:pPr>
      <w:bookmarkStart w:id="19" w:name="_Toc35393625"/>
      <w:bookmarkStart w:id="20" w:name="_Toc28359084"/>
      <w:bookmarkStart w:id="21" w:name="_Toc35393794"/>
      <w:bookmarkStart w:id="22" w:name="_Toc28359007"/>
      <w:r>
        <w:rPr>
          <w:rFonts w:ascii="Times New Roman" w:hAnsi="Times New Roman" w:eastAsiaTheme="minorEastAsia"/>
          <w:sz w:val="24"/>
          <w:szCs w:val="24"/>
        </w:rPr>
        <w:t>六、公告期限</w:t>
      </w:r>
      <w:bookmarkEnd w:id="19"/>
      <w:bookmarkEnd w:id="20"/>
      <w:bookmarkEnd w:id="21"/>
      <w:bookmarkEnd w:id="22"/>
    </w:p>
    <w:p w14:paraId="769E1801">
      <w:pPr>
        <w:spacing w:line="360" w:lineRule="auto"/>
        <w:ind w:firstLine="480" w:firstLineChars="200"/>
        <w:rPr>
          <w:rFonts w:eastAsiaTheme="minorEastAsia"/>
          <w:kern w:val="0"/>
          <w:sz w:val="24"/>
        </w:rPr>
      </w:pPr>
      <w:r>
        <w:rPr>
          <w:rFonts w:eastAsiaTheme="minorEastAsia"/>
          <w:kern w:val="0"/>
          <w:sz w:val="24"/>
        </w:rPr>
        <w:t>自本公告发布之日起3个工作日。</w:t>
      </w:r>
    </w:p>
    <w:p w14:paraId="3EF2A421">
      <w:pPr>
        <w:spacing w:line="360" w:lineRule="auto"/>
        <w:ind w:firstLine="480" w:firstLineChars="200"/>
        <w:rPr>
          <w:rFonts w:eastAsiaTheme="minorEastAsia"/>
          <w:kern w:val="0"/>
          <w:sz w:val="24"/>
        </w:rPr>
      </w:pPr>
    </w:p>
    <w:p w14:paraId="7766D249">
      <w:pPr>
        <w:pStyle w:val="5"/>
        <w:spacing w:before="0" w:line="360" w:lineRule="auto"/>
        <w:jc w:val="left"/>
        <w:rPr>
          <w:rFonts w:ascii="Times New Roman" w:hAnsi="Times New Roman" w:eastAsiaTheme="minorEastAsia"/>
          <w:sz w:val="24"/>
          <w:szCs w:val="24"/>
        </w:rPr>
      </w:pPr>
      <w:bookmarkStart w:id="23" w:name="_Toc35393795"/>
      <w:bookmarkStart w:id="24" w:name="_Toc35393626"/>
      <w:r>
        <w:rPr>
          <w:rFonts w:ascii="Times New Roman" w:hAnsi="Times New Roman" w:eastAsiaTheme="minorEastAsia"/>
          <w:sz w:val="24"/>
          <w:szCs w:val="24"/>
        </w:rPr>
        <w:t>七、其他补充事宜</w:t>
      </w:r>
      <w:bookmarkEnd w:id="23"/>
      <w:bookmarkEnd w:id="24"/>
    </w:p>
    <w:p w14:paraId="34115DE6">
      <w:pPr>
        <w:spacing w:line="360" w:lineRule="auto"/>
        <w:ind w:firstLine="480" w:firstLineChars="200"/>
        <w:rPr>
          <w:rFonts w:eastAsiaTheme="minorEastAsia"/>
          <w:sz w:val="24"/>
        </w:rPr>
      </w:pPr>
      <w:r>
        <w:rPr>
          <w:rFonts w:eastAsiaTheme="minorEastAsia"/>
          <w:sz w:val="24"/>
        </w:rPr>
        <w:t>1.本项目需要落实的政府采购政策：</w:t>
      </w:r>
      <w:r>
        <w:rPr>
          <w:rFonts w:hint="eastAsia" w:eastAsiaTheme="minorEastAsia"/>
          <w:sz w:val="24"/>
        </w:rPr>
        <w:t>本项目需要落实促进中小企业发展、监狱企业及残疾人福利性单位发展等政府采购政策（具体要求见招标文件）</w:t>
      </w:r>
      <w:r>
        <w:rPr>
          <w:rFonts w:eastAsiaTheme="minorEastAsia"/>
          <w:sz w:val="24"/>
          <w:lang w:bidi="ar"/>
        </w:rPr>
        <w:t>。</w:t>
      </w:r>
    </w:p>
    <w:p w14:paraId="18F403BC">
      <w:pPr>
        <w:widowControl/>
        <w:adjustRightInd w:val="0"/>
        <w:snapToGrid w:val="0"/>
        <w:spacing w:line="360" w:lineRule="auto"/>
        <w:ind w:firstLine="480" w:firstLineChars="200"/>
        <w:jc w:val="left"/>
        <w:rPr>
          <w:rFonts w:eastAsiaTheme="minorEastAsia"/>
          <w:bCs/>
          <w:sz w:val="24"/>
          <w:lang w:bidi="ar"/>
        </w:rPr>
      </w:pPr>
      <w:r>
        <w:rPr>
          <w:rFonts w:hint="eastAsia" w:eastAsiaTheme="minorEastAsia"/>
          <w:sz w:val="24"/>
          <w:lang w:val="en-US" w:eastAsia="zh-CN" w:bidi="ar"/>
        </w:rPr>
        <w:t>2.</w:t>
      </w:r>
      <w:r>
        <w:rPr>
          <w:rFonts w:eastAsiaTheme="minorEastAsia"/>
          <w:sz w:val="24"/>
          <w:lang w:bidi="ar"/>
        </w:rPr>
        <w:t>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，办理CA数字证书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CA数字证书</w:t>
      </w:r>
      <w:r>
        <w:rPr>
          <w:sz w:val="24"/>
          <w:lang w:bidi="ar"/>
        </w:rPr>
        <w:t>或电子营业执照</w:t>
      </w:r>
      <w:r>
        <w:rPr>
          <w:rFonts w:eastAsiaTheme="minorEastAsia"/>
          <w:bCs/>
          <w:sz w:val="24"/>
          <w:lang w:bidi="ar"/>
        </w:rPr>
        <w:t>情况确认是否符合本项目电子化采购流程要求。</w:t>
      </w:r>
    </w:p>
    <w:p w14:paraId="24A8F4AA">
      <w:pPr>
        <w:adjustRightInd w:val="0"/>
        <w:snapToGrid w:val="0"/>
        <w:spacing w:line="360" w:lineRule="auto"/>
        <w:ind w:firstLine="480" w:firstLineChars="200"/>
        <w:rPr>
          <w:rFonts w:eastAsiaTheme="minorEastAsia"/>
          <w:sz w:val="24"/>
        </w:rPr>
      </w:pPr>
      <w:r>
        <w:rPr>
          <w:rFonts w:eastAsiaTheme="minorEastAsia"/>
          <w:sz w:val="24"/>
          <w:lang w:bidi="ar"/>
        </w:rPr>
        <w:t>CA数字证书服务热线 010-58511086</w:t>
      </w:r>
    </w:p>
    <w:p w14:paraId="07CBC947">
      <w:pPr>
        <w:adjustRightInd w:val="0"/>
        <w:snapToGrid w:val="0"/>
        <w:spacing w:line="360" w:lineRule="auto"/>
        <w:ind w:firstLine="480" w:firstLineChars="200"/>
        <w:rPr>
          <w:sz w:val="24"/>
        </w:rPr>
      </w:pPr>
      <w:r>
        <w:rPr>
          <w:sz w:val="24"/>
          <w:lang w:bidi="ar"/>
        </w:rPr>
        <w:t>电子营业执照服务热线 400-699-7000</w:t>
      </w:r>
    </w:p>
    <w:p w14:paraId="177EDF1C">
      <w:pPr>
        <w:adjustRightInd w:val="0"/>
        <w:snapToGrid w:val="0"/>
        <w:spacing w:line="360" w:lineRule="auto"/>
        <w:ind w:firstLine="480" w:firstLineChars="200"/>
        <w:rPr>
          <w:rFonts w:eastAsiaTheme="minorEastAsia"/>
          <w:sz w:val="24"/>
        </w:rPr>
      </w:pPr>
      <w:r>
        <w:rPr>
          <w:rFonts w:eastAsiaTheme="minorEastAsia"/>
          <w:sz w:val="24"/>
          <w:lang w:bidi="ar"/>
        </w:rPr>
        <w:t xml:space="preserve">技术支持服务热线    010-86483801    </w:t>
      </w:r>
    </w:p>
    <w:p w14:paraId="74F0734B">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val="en-US" w:eastAsia="zh-CN" w:bidi="ar"/>
        </w:rPr>
        <w:t>2</w:t>
      </w:r>
      <w:r>
        <w:rPr>
          <w:rFonts w:eastAsiaTheme="minorEastAsia"/>
          <w:sz w:val="24"/>
          <w:lang w:bidi="ar"/>
        </w:rPr>
        <w:t>.1办理CA数字证书</w:t>
      </w:r>
      <w:r>
        <w:rPr>
          <w:sz w:val="24"/>
          <w:lang w:bidi="ar"/>
        </w:rPr>
        <w:t>或电子营业执照</w:t>
      </w:r>
    </w:p>
    <w:p w14:paraId="64625D89">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供应商登录北京市政府采购电子交易平台查阅 “用户指南”—“操作指南”—“市场主体CA办理操作流程指引”</w:t>
      </w:r>
      <w:r>
        <w:rPr>
          <w:sz w:val="24"/>
          <w:lang w:bidi="ar"/>
        </w:rPr>
        <w:t xml:space="preserve"> /“电子营业执照使用指南”</w:t>
      </w:r>
      <w:r>
        <w:rPr>
          <w:rFonts w:eastAsiaTheme="minorEastAsia"/>
          <w:sz w:val="24"/>
          <w:lang w:bidi="ar"/>
        </w:rPr>
        <w:t>，按照程序要求办理。</w:t>
      </w:r>
    </w:p>
    <w:p w14:paraId="6CFBAA9A">
      <w:pPr>
        <w:adjustRightInd w:val="0"/>
        <w:snapToGrid w:val="0"/>
        <w:spacing w:line="360" w:lineRule="auto"/>
        <w:ind w:firstLine="480" w:firstLineChars="200"/>
        <w:rPr>
          <w:rFonts w:eastAsiaTheme="minorEastAsia"/>
          <w:sz w:val="24"/>
          <w:lang w:bidi="ar"/>
        </w:rPr>
      </w:pPr>
      <w:r>
        <w:rPr>
          <w:rFonts w:hint="eastAsia" w:eastAsiaTheme="minorEastAsia"/>
          <w:sz w:val="24"/>
          <w:lang w:val="en-US" w:eastAsia="zh-CN" w:bidi="ar"/>
        </w:rPr>
        <w:t>2</w:t>
      </w:r>
      <w:r>
        <w:rPr>
          <w:rFonts w:eastAsiaTheme="minorEastAsia"/>
          <w:sz w:val="24"/>
          <w:lang w:bidi="ar"/>
        </w:rPr>
        <w:t>.2注册</w:t>
      </w:r>
    </w:p>
    <w:p w14:paraId="615E1424">
      <w:pPr>
        <w:adjustRightInd w:val="0"/>
        <w:snapToGrid w:val="0"/>
        <w:spacing w:line="360" w:lineRule="auto"/>
        <w:ind w:firstLine="480" w:firstLineChars="200"/>
        <w:rPr>
          <w:rFonts w:eastAsiaTheme="minorEastAsia"/>
          <w:sz w:val="24"/>
        </w:rPr>
      </w:pPr>
      <w:r>
        <w:rPr>
          <w:rFonts w:eastAsiaTheme="minorEastAsia"/>
          <w:sz w:val="24"/>
          <w:lang w:bidi="ar"/>
        </w:rPr>
        <w:t>供应商登录北京市政府采购电子交易平台“用户指南”—“操作指南”—“市场主体注册入库操作流程指引”进行自助注册绑定。</w:t>
      </w:r>
    </w:p>
    <w:p w14:paraId="01AE3782">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val="en-US" w:eastAsia="zh-CN" w:bidi="ar"/>
        </w:rPr>
        <w:t>2</w:t>
      </w:r>
      <w:r>
        <w:rPr>
          <w:rFonts w:eastAsiaTheme="minorEastAsia"/>
          <w:sz w:val="24"/>
          <w:lang w:bidi="ar"/>
        </w:rPr>
        <w:t>.3驱动、客户端下载</w:t>
      </w:r>
    </w:p>
    <w:p w14:paraId="0A7F3C9D">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供应商登录北京市政府采购电子交易平台“用户指南”—“工具下载”—“招标采购系统文件驱动安装包”下载相关驱动。</w:t>
      </w:r>
    </w:p>
    <w:p w14:paraId="40F97D96">
      <w:pPr>
        <w:adjustRightInd w:val="0"/>
        <w:snapToGrid w:val="0"/>
        <w:spacing w:line="360" w:lineRule="auto"/>
        <w:ind w:firstLine="480" w:firstLineChars="200"/>
        <w:rPr>
          <w:rFonts w:eastAsiaTheme="minorEastAsia"/>
          <w:sz w:val="24"/>
          <w:lang w:bidi="ar"/>
        </w:rPr>
      </w:pPr>
      <w:r>
        <w:rPr>
          <w:rFonts w:eastAsiaTheme="minorEastAsia"/>
          <w:sz w:val="24"/>
          <w:lang w:bidi="ar"/>
        </w:rPr>
        <w:t>供应商登录北京市政府采购电子交易平台“用户指南”—“工具下载”—“投标文件编制工具”下载相关客户端。</w:t>
      </w:r>
    </w:p>
    <w:p w14:paraId="1020A56F">
      <w:pPr>
        <w:adjustRightInd w:val="0"/>
        <w:snapToGrid w:val="0"/>
        <w:spacing w:line="360" w:lineRule="auto"/>
        <w:ind w:firstLine="480" w:firstLineChars="200"/>
        <w:rPr>
          <w:rFonts w:eastAsiaTheme="minorEastAsia"/>
          <w:sz w:val="24"/>
          <w:lang w:bidi="ar"/>
        </w:rPr>
      </w:pPr>
      <w:r>
        <w:rPr>
          <w:rFonts w:hint="eastAsia" w:eastAsiaTheme="minorEastAsia"/>
          <w:sz w:val="24"/>
          <w:lang w:val="en-US" w:eastAsia="zh-CN" w:bidi="ar"/>
        </w:rPr>
        <w:t>2</w:t>
      </w:r>
      <w:r>
        <w:rPr>
          <w:rFonts w:eastAsiaTheme="minorEastAsia"/>
          <w:sz w:val="24"/>
          <w:lang w:bidi="ar"/>
        </w:rPr>
        <w:t>.4 获取电子竞争性磋商文件</w:t>
      </w:r>
    </w:p>
    <w:p w14:paraId="6C2950BD">
      <w:pPr>
        <w:adjustRightInd w:val="0"/>
        <w:snapToGrid w:val="0"/>
        <w:spacing w:line="360" w:lineRule="auto"/>
        <w:ind w:firstLine="480" w:firstLineChars="200"/>
        <w:rPr>
          <w:rFonts w:eastAsiaTheme="minorEastAsia"/>
          <w:sz w:val="24"/>
          <w:lang w:bidi="ar"/>
        </w:rPr>
      </w:pPr>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登录北京市政府采购电子交易平台获取电子竞争性磋商文件。</w:t>
      </w:r>
    </w:p>
    <w:p w14:paraId="1997DA25">
      <w:pPr>
        <w:adjustRightInd w:val="0"/>
        <w:snapToGrid w:val="0"/>
        <w:spacing w:line="360" w:lineRule="auto"/>
        <w:ind w:firstLine="480" w:firstLineChars="20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04E6EC92">
      <w:pPr>
        <w:adjustRightInd w:val="0"/>
        <w:snapToGrid w:val="0"/>
        <w:spacing w:line="360" w:lineRule="auto"/>
        <w:ind w:firstLine="480" w:firstLineChars="200"/>
        <w:rPr>
          <w:rFonts w:eastAsiaTheme="minorEastAsia"/>
          <w:sz w:val="24"/>
          <w:lang w:bidi="ar"/>
        </w:rPr>
      </w:pPr>
      <w:r>
        <w:rPr>
          <w:rFonts w:hint="eastAsia" w:eastAsiaTheme="minorEastAsia"/>
          <w:sz w:val="24"/>
          <w:lang w:val="en-US" w:eastAsia="zh-CN" w:bidi="ar"/>
        </w:rPr>
        <w:t>2</w:t>
      </w:r>
      <w:r>
        <w:rPr>
          <w:rFonts w:eastAsiaTheme="minorEastAsia"/>
          <w:sz w:val="24"/>
          <w:lang w:bidi="ar"/>
        </w:rPr>
        <w:t>.5编制电子响应文件</w:t>
      </w:r>
    </w:p>
    <w:p w14:paraId="1A9987D6">
      <w:pPr>
        <w:adjustRightInd w:val="0"/>
        <w:snapToGrid w:val="0"/>
        <w:spacing w:line="360" w:lineRule="auto"/>
        <w:ind w:firstLine="480" w:firstLineChars="20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14:paraId="32D32921">
      <w:pPr>
        <w:widowControl/>
        <w:spacing w:line="360" w:lineRule="auto"/>
        <w:ind w:firstLine="480" w:firstLineChars="200"/>
        <w:jc w:val="left"/>
        <w:rPr>
          <w:rFonts w:eastAsiaTheme="minorEastAsia"/>
          <w:sz w:val="24"/>
          <w:lang w:val="zh-TW" w:bidi="ar"/>
        </w:rPr>
      </w:pPr>
      <w:r>
        <w:rPr>
          <w:rFonts w:hint="eastAsia" w:eastAsiaTheme="minorEastAsia"/>
          <w:sz w:val="24"/>
          <w:lang w:val="en-US" w:eastAsia="zh-CN" w:bidi="ar"/>
        </w:rPr>
        <w:t>2</w:t>
      </w:r>
      <w:r>
        <w:rPr>
          <w:rFonts w:eastAsiaTheme="minorEastAsia"/>
          <w:sz w:val="24"/>
          <w:lang w:val="zh-TW" w:eastAsia="zh-TW" w:bidi="ar"/>
        </w:rPr>
        <w:t>.6</w:t>
      </w:r>
      <w:r>
        <w:rPr>
          <w:rFonts w:eastAsiaTheme="minorEastAsia"/>
          <w:sz w:val="24"/>
          <w:lang w:val="zh-TW" w:bidi="ar"/>
        </w:rPr>
        <w:t>提交电子响应文件</w:t>
      </w:r>
    </w:p>
    <w:p w14:paraId="5663D4E7">
      <w:pPr>
        <w:widowControl/>
        <w:spacing w:line="360" w:lineRule="auto"/>
        <w:ind w:firstLine="480" w:firstLineChars="20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w:t>
      </w:r>
      <w:r>
        <w:rPr>
          <w:sz w:val="24"/>
          <w:lang w:bidi="ar"/>
        </w:rPr>
        <w:t>北京市政府采购电子交易平台</w:t>
      </w:r>
      <w:r>
        <w:rPr>
          <w:rFonts w:eastAsiaTheme="minorEastAsia"/>
          <w:sz w:val="24"/>
          <w:lang w:bidi="ar"/>
        </w:rPr>
        <w:t>提交电子响应文件，上传电子响应文件过程中请保持与互联网的连接畅通。</w:t>
      </w:r>
    </w:p>
    <w:p w14:paraId="282ADC67">
      <w:pPr>
        <w:spacing w:line="360" w:lineRule="auto"/>
        <w:ind w:firstLine="480" w:firstLineChars="200"/>
        <w:rPr>
          <w:rFonts w:eastAsiaTheme="minorEastAsia"/>
          <w:sz w:val="24"/>
          <w:lang w:eastAsia="zh-TW"/>
        </w:rPr>
      </w:pPr>
      <w:r>
        <w:rPr>
          <w:rFonts w:hint="eastAsia" w:eastAsiaTheme="minorEastAsia"/>
          <w:sz w:val="24"/>
          <w:lang w:val="en-US" w:eastAsia="zh-CN" w:bidi="ar"/>
        </w:rPr>
        <w:t>2</w:t>
      </w:r>
      <w:r>
        <w:rPr>
          <w:rFonts w:eastAsiaTheme="minorEastAsia"/>
          <w:sz w:val="24"/>
          <w:lang w:val="zh-TW" w:bidi="ar"/>
        </w:rPr>
        <w:t>.</w:t>
      </w:r>
      <w:r>
        <w:rPr>
          <w:rFonts w:eastAsiaTheme="minorEastAsia"/>
          <w:sz w:val="24"/>
          <w:lang w:val="zh-TW" w:eastAsia="zh-TW" w:bidi="ar"/>
        </w:rPr>
        <w:t xml:space="preserve">7 </w:t>
      </w:r>
      <w:r>
        <w:rPr>
          <w:rFonts w:eastAsiaTheme="minorEastAsia"/>
          <w:sz w:val="24"/>
          <w:lang w:val="zh-TW" w:bidi="ar"/>
        </w:rPr>
        <w:t>开启响应文件</w:t>
      </w:r>
    </w:p>
    <w:p w14:paraId="61E19F90">
      <w:pPr>
        <w:spacing w:line="360" w:lineRule="auto"/>
        <w:ind w:firstLine="480" w:firstLineChars="200"/>
        <w:rPr>
          <w:rFonts w:eastAsiaTheme="minorEastAsia"/>
          <w:sz w:val="24"/>
          <w:lang w:bidi="ar"/>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p w14:paraId="1204BD8F">
      <w:pPr>
        <w:spacing w:line="360" w:lineRule="auto"/>
        <w:ind w:firstLine="480" w:firstLineChars="200"/>
        <w:rPr>
          <w:rFonts w:hint="eastAsia" w:eastAsiaTheme="minorEastAsia"/>
          <w:sz w:val="24"/>
          <w:lang w:val="en-US" w:eastAsia="zh-CN" w:bidi="ar"/>
        </w:rPr>
      </w:pPr>
      <w:r>
        <w:rPr>
          <w:rFonts w:hint="eastAsia" w:eastAsiaTheme="minorEastAsia"/>
          <w:sz w:val="24"/>
          <w:lang w:val="en-US" w:eastAsia="zh-CN" w:bidi="ar"/>
        </w:rPr>
        <w:t>3.评审方法和标准：本项目采用综合评分法，满分100分（具体要求见招标文件）</w:t>
      </w:r>
    </w:p>
    <w:p w14:paraId="3CEE7C26">
      <w:pPr>
        <w:spacing w:line="360" w:lineRule="auto"/>
        <w:ind w:firstLine="480" w:firstLineChars="200"/>
        <w:rPr>
          <w:rFonts w:hint="default" w:eastAsiaTheme="minorEastAsia"/>
          <w:sz w:val="24"/>
          <w:lang w:val="en-US" w:eastAsia="zh-CN" w:bidi="ar"/>
        </w:rPr>
      </w:pPr>
      <w:r>
        <w:rPr>
          <w:rFonts w:hint="eastAsia" w:eastAsiaTheme="minorEastAsia"/>
          <w:sz w:val="24"/>
          <w:lang w:val="en-US" w:eastAsia="zh-CN" w:bidi="ar"/>
        </w:rPr>
        <w:t>4.公告媒体：本公告在北京市政府采购网、中国政府采购网发布。</w:t>
      </w:r>
    </w:p>
    <w:p w14:paraId="48B06C80">
      <w:pPr>
        <w:spacing w:line="360" w:lineRule="auto"/>
        <w:ind w:firstLine="480" w:firstLineChars="200"/>
        <w:rPr>
          <w:rFonts w:eastAsiaTheme="minorEastAsia"/>
          <w:sz w:val="24"/>
        </w:rPr>
      </w:pPr>
    </w:p>
    <w:p w14:paraId="3C588D4F">
      <w:pPr>
        <w:pStyle w:val="5"/>
        <w:spacing w:before="0" w:line="360" w:lineRule="auto"/>
        <w:jc w:val="left"/>
        <w:rPr>
          <w:rFonts w:ascii="Times New Roman" w:hAnsi="Times New Roman" w:eastAsiaTheme="minorEastAsia"/>
          <w:sz w:val="24"/>
          <w:szCs w:val="24"/>
        </w:rPr>
      </w:pPr>
      <w:bookmarkStart w:id="25" w:name="_Toc28359008"/>
      <w:bookmarkStart w:id="26" w:name="_Toc28359085"/>
      <w:bookmarkStart w:id="27" w:name="_Toc35393796"/>
      <w:bookmarkStart w:id="28" w:name="_Toc35393627"/>
      <w:r>
        <w:rPr>
          <w:rFonts w:ascii="Times New Roman" w:hAnsi="Times New Roman" w:eastAsiaTheme="minorEastAsia"/>
          <w:sz w:val="24"/>
          <w:szCs w:val="24"/>
        </w:rPr>
        <w:t>八、对本次采购提出询问，请按以下方式联系。</w:t>
      </w:r>
      <w:bookmarkEnd w:id="25"/>
      <w:bookmarkEnd w:id="26"/>
      <w:bookmarkEnd w:id="27"/>
      <w:bookmarkEnd w:id="28"/>
    </w:p>
    <w:p w14:paraId="6F5612F4">
      <w:pPr>
        <w:widowControl/>
        <w:spacing w:line="360" w:lineRule="auto"/>
        <w:jc w:val="left"/>
        <w:rPr>
          <w:rFonts w:eastAsiaTheme="minorEastAsia"/>
          <w:b/>
          <w:sz w:val="24"/>
        </w:rPr>
      </w:pPr>
      <w:r>
        <w:rPr>
          <w:rFonts w:eastAsiaTheme="minorEastAsia"/>
          <w:sz w:val="24"/>
        </w:rPr>
        <w:t>　　　</w:t>
      </w:r>
      <w:r>
        <w:rPr>
          <w:rFonts w:eastAsiaTheme="minorEastAsia"/>
          <w:b/>
          <w:sz w:val="24"/>
        </w:rPr>
        <w:t>1.采购人信息</w:t>
      </w:r>
    </w:p>
    <w:p w14:paraId="7C3B934F">
      <w:pPr>
        <w:spacing w:line="360" w:lineRule="auto"/>
        <w:ind w:left="1076" w:leftChars="371" w:hanging="297" w:hangingChars="124"/>
        <w:jc w:val="left"/>
        <w:rPr>
          <w:rFonts w:hint="eastAsia" w:eastAsiaTheme="minorEastAsia"/>
          <w:b w:val="0"/>
          <w:bCs/>
          <w:sz w:val="24"/>
          <w:lang w:eastAsia="zh-CN"/>
        </w:rPr>
      </w:pPr>
      <w:bookmarkStart w:id="29" w:name="_Toc28359086"/>
      <w:bookmarkStart w:id="30" w:name="_Toc28359009"/>
      <w:r>
        <w:rPr>
          <w:rFonts w:hint="eastAsia" w:eastAsiaTheme="minorEastAsia"/>
          <w:b w:val="0"/>
          <w:bCs/>
          <w:sz w:val="24"/>
        </w:rPr>
        <w:t>名    称：</w:t>
      </w:r>
      <w:r>
        <w:rPr>
          <w:rFonts w:hint="eastAsia" w:eastAsiaTheme="minorEastAsia"/>
          <w:b w:val="0"/>
          <w:bCs/>
          <w:sz w:val="24"/>
          <w:u w:val="single"/>
          <w:lang w:eastAsia="zh-CN"/>
        </w:rPr>
        <w:t>北京市顺义区南法信镇人民政府</w:t>
      </w:r>
    </w:p>
    <w:p w14:paraId="1E26DF85">
      <w:pPr>
        <w:spacing w:line="360" w:lineRule="auto"/>
        <w:ind w:left="1076" w:leftChars="371" w:hanging="297" w:hangingChars="124"/>
        <w:jc w:val="left"/>
        <w:rPr>
          <w:rFonts w:eastAsiaTheme="minorEastAsia"/>
          <w:b w:val="0"/>
          <w:bCs/>
          <w:sz w:val="24"/>
        </w:rPr>
      </w:pPr>
      <w:r>
        <w:rPr>
          <w:rFonts w:hint="eastAsia" w:eastAsiaTheme="minorEastAsia"/>
          <w:b w:val="0"/>
          <w:bCs/>
          <w:sz w:val="24"/>
        </w:rPr>
        <w:t>地    址：</w:t>
      </w:r>
      <w:r>
        <w:rPr>
          <w:rFonts w:hint="eastAsia" w:eastAsiaTheme="minorEastAsia"/>
          <w:b w:val="0"/>
          <w:bCs/>
          <w:sz w:val="24"/>
          <w:u w:val="single"/>
          <w:lang w:eastAsia="zh-CN"/>
        </w:rPr>
        <w:t>顺义区南法信镇府前街</w:t>
      </w:r>
      <w:r>
        <w:rPr>
          <w:rFonts w:hint="eastAsia" w:eastAsiaTheme="minorEastAsia"/>
          <w:b w:val="0"/>
          <w:bCs/>
          <w:sz w:val="24"/>
          <w:u w:val="single"/>
          <w:lang w:val="en-US" w:eastAsia="zh-CN"/>
        </w:rPr>
        <w:t>47号</w:t>
      </w:r>
    </w:p>
    <w:p w14:paraId="0A980906">
      <w:pPr>
        <w:spacing w:line="360" w:lineRule="auto"/>
        <w:ind w:left="1076" w:leftChars="371" w:hanging="297" w:hangingChars="124"/>
        <w:jc w:val="left"/>
        <w:rPr>
          <w:rFonts w:hint="default" w:eastAsiaTheme="minorEastAsia"/>
          <w:b w:val="0"/>
          <w:bCs/>
          <w:sz w:val="24"/>
          <w:u w:val="single"/>
          <w:lang w:val="en-US" w:eastAsia="zh-CN"/>
        </w:rPr>
      </w:pPr>
      <w:r>
        <w:rPr>
          <w:rFonts w:hint="eastAsia" w:eastAsiaTheme="minorEastAsia"/>
          <w:b w:val="0"/>
          <w:bCs/>
          <w:sz w:val="24"/>
        </w:rPr>
        <w:t>联系方式：</w:t>
      </w:r>
      <w:r>
        <w:rPr>
          <w:rFonts w:hint="eastAsia" w:eastAsiaTheme="minorEastAsia"/>
          <w:b w:val="0"/>
          <w:bCs/>
          <w:sz w:val="24"/>
          <w:u w:val="single"/>
          <w:lang w:val="en-US" w:eastAsia="zh-CN"/>
        </w:rPr>
        <w:t>谢工；010-69472212</w:t>
      </w:r>
    </w:p>
    <w:p w14:paraId="0B4678D3">
      <w:pPr>
        <w:spacing w:line="360" w:lineRule="auto"/>
        <w:ind w:left="1078" w:leftChars="371" w:hanging="299" w:hangingChars="124"/>
        <w:jc w:val="left"/>
        <w:rPr>
          <w:rFonts w:eastAsiaTheme="minorEastAsia"/>
          <w:b/>
          <w:sz w:val="24"/>
        </w:rPr>
      </w:pPr>
      <w:r>
        <w:rPr>
          <w:rFonts w:eastAsiaTheme="minorEastAsia"/>
          <w:b/>
          <w:sz w:val="24"/>
        </w:rPr>
        <w:t>2.采购代理机构信息</w:t>
      </w:r>
      <w:bookmarkEnd w:id="29"/>
      <w:bookmarkEnd w:id="30"/>
    </w:p>
    <w:p w14:paraId="0204F291">
      <w:pPr>
        <w:spacing w:line="360" w:lineRule="auto"/>
        <w:ind w:firstLine="720" w:firstLineChars="300"/>
        <w:jc w:val="left"/>
        <w:rPr>
          <w:rFonts w:hint="eastAsia" w:ascii="宋体" w:hAnsi="宋体" w:eastAsia="宋体" w:cs="宋体"/>
          <w:color w:val="auto"/>
          <w:sz w:val="24"/>
          <w:highlight w:val="none"/>
          <w:lang w:eastAsia="zh-CN"/>
        </w:rPr>
      </w:pPr>
      <w:bookmarkStart w:id="31" w:name="_Toc28359010"/>
      <w:bookmarkStart w:id="32" w:name="_Toc28359087"/>
      <w:r>
        <w:rPr>
          <w:rFonts w:hint="eastAsia" w:ascii="宋体" w:hAnsi="宋体" w:cs="宋体"/>
          <w:color w:val="auto"/>
          <w:sz w:val="24"/>
          <w:highlight w:val="none"/>
        </w:rPr>
        <w:t>名    称：</w:t>
      </w:r>
      <w:r>
        <w:rPr>
          <w:rFonts w:hint="eastAsia" w:ascii="宋体" w:hAnsi="宋体" w:cs="宋体"/>
          <w:color w:val="auto"/>
          <w:sz w:val="24"/>
          <w:highlight w:val="none"/>
          <w:u w:val="single"/>
          <w:lang w:eastAsia="zh-CN"/>
        </w:rPr>
        <w:t>北京浩明工程咨询有限公司</w:t>
      </w:r>
    </w:p>
    <w:p w14:paraId="3C9450CE">
      <w:pPr>
        <w:spacing w:line="360" w:lineRule="auto"/>
        <w:ind w:firstLine="720" w:firstLineChars="3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    址：</w:t>
      </w:r>
      <w:r>
        <w:rPr>
          <w:rFonts w:hint="eastAsia" w:ascii="Times New Roman" w:hAnsi="Times New Roman" w:eastAsia="宋体" w:cs="Times New Roman"/>
          <w:kern w:val="0"/>
          <w:sz w:val="24"/>
          <w:szCs w:val="20"/>
          <w:highlight w:val="none"/>
          <w:u w:val="single"/>
        </w:rPr>
        <w:t>北京市</w:t>
      </w:r>
      <w:r>
        <w:rPr>
          <w:rFonts w:hint="eastAsia" w:ascii="Times New Roman" w:hAnsi="Times New Roman" w:eastAsia="宋体" w:cs="Times New Roman"/>
          <w:kern w:val="0"/>
          <w:sz w:val="24"/>
          <w:szCs w:val="20"/>
          <w:highlight w:val="none"/>
          <w:u w:val="single"/>
          <w:lang w:eastAsia="zh-CN"/>
        </w:rPr>
        <w:t>顺义区仁和镇仓上小区</w:t>
      </w:r>
      <w:r>
        <w:rPr>
          <w:rFonts w:hint="eastAsia" w:ascii="Times New Roman" w:hAnsi="Times New Roman" w:cs="Times New Roman"/>
          <w:kern w:val="0"/>
          <w:sz w:val="24"/>
          <w:szCs w:val="20"/>
          <w:highlight w:val="none"/>
          <w:u w:val="single"/>
          <w:lang w:eastAsia="zh-CN"/>
        </w:rPr>
        <w:t>（商业楼）</w:t>
      </w:r>
      <w:r>
        <w:rPr>
          <w:rFonts w:hint="eastAsia" w:ascii="Times New Roman" w:hAnsi="Times New Roman" w:eastAsia="宋体" w:cs="Times New Roman"/>
          <w:kern w:val="0"/>
          <w:sz w:val="24"/>
          <w:szCs w:val="20"/>
          <w:highlight w:val="none"/>
          <w:u w:val="single"/>
          <w:lang w:val="en-US" w:eastAsia="zh-CN"/>
        </w:rPr>
        <w:t>37号楼</w:t>
      </w:r>
      <w:r>
        <w:rPr>
          <w:rFonts w:hint="eastAsia" w:ascii="Times New Roman" w:hAnsi="Times New Roman" w:cs="Times New Roman"/>
          <w:kern w:val="0"/>
          <w:sz w:val="24"/>
          <w:szCs w:val="20"/>
          <w:highlight w:val="none"/>
          <w:u w:val="single"/>
          <w:lang w:val="en-US" w:eastAsia="zh-CN"/>
        </w:rPr>
        <w:t>二</w:t>
      </w:r>
      <w:r>
        <w:rPr>
          <w:rFonts w:hint="eastAsia" w:ascii="Times New Roman" w:hAnsi="Times New Roman" w:eastAsia="宋体" w:cs="Times New Roman"/>
          <w:kern w:val="0"/>
          <w:sz w:val="24"/>
          <w:szCs w:val="20"/>
          <w:highlight w:val="none"/>
          <w:u w:val="single"/>
          <w:lang w:val="en-US" w:eastAsia="zh-CN"/>
        </w:rPr>
        <w:t>单元302</w:t>
      </w:r>
    </w:p>
    <w:p w14:paraId="415BA830">
      <w:pPr>
        <w:spacing w:line="360" w:lineRule="auto"/>
        <w:ind w:firstLine="720" w:firstLineChars="300"/>
        <w:jc w:val="left"/>
        <w:rPr>
          <w:rFonts w:hint="default" w:ascii="宋体" w:hAnsi="宋体" w:cs="宋体"/>
          <w:color w:val="auto"/>
          <w:sz w:val="24"/>
          <w:highlight w:val="none"/>
          <w:u w:val="single"/>
          <w:lang w:val="en-US"/>
        </w:rPr>
      </w:pPr>
      <w:r>
        <w:rPr>
          <w:rFonts w:hint="eastAsia" w:ascii="宋体" w:hAnsi="宋体" w:cs="宋体"/>
          <w:color w:val="auto"/>
          <w:sz w:val="24"/>
          <w:highlight w:val="none"/>
        </w:rPr>
        <w:t>联系方式：</w:t>
      </w:r>
      <w:r>
        <w:rPr>
          <w:rFonts w:hint="eastAsia" w:ascii="宋体" w:hAnsi="宋体" w:cs="宋体"/>
          <w:color w:val="auto"/>
          <w:kern w:val="2"/>
          <w:sz w:val="24"/>
          <w:szCs w:val="24"/>
          <w:highlight w:val="none"/>
          <w:u w:val="single"/>
          <w:lang w:val="en-US" w:eastAsia="zh-CN" w:bidi="ar-SA"/>
        </w:rPr>
        <w:t>程工；0110-69431888</w:t>
      </w:r>
    </w:p>
    <w:p w14:paraId="3143FF8B">
      <w:pPr>
        <w:spacing w:line="360" w:lineRule="auto"/>
        <w:ind w:left="1078" w:leftChars="371" w:hanging="299" w:hangingChars="124"/>
        <w:rPr>
          <w:rFonts w:eastAsiaTheme="minorEastAsia"/>
          <w:b/>
          <w:sz w:val="24"/>
          <w:u w:val="single"/>
        </w:rPr>
      </w:pPr>
      <w:r>
        <w:rPr>
          <w:rFonts w:eastAsiaTheme="minorEastAsia"/>
          <w:b/>
          <w:sz w:val="24"/>
        </w:rPr>
        <w:t>3.项目联系方式</w:t>
      </w:r>
      <w:bookmarkEnd w:id="31"/>
      <w:bookmarkEnd w:id="32"/>
    </w:p>
    <w:p w14:paraId="3B86F430">
      <w:pPr>
        <w:pStyle w:val="24"/>
        <w:spacing w:line="360" w:lineRule="auto"/>
        <w:ind w:firstLine="720" w:firstLineChars="300"/>
        <w:rPr>
          <w:rFonts w:hint="default" w:hAnsi="宋体" w:cs="宋体"/>
          <w:color w:val="auto"/>
          <w:sz w:val="24"/>
          <w:szCs w:val="24"/>
          <w:highlight w:val="none"/>
          <w:u w:val="single"/>
        </w:rPr>
      </w:pPr>
      <w:r>
        <w:rPr>
          <w:rFonts w:hAnsi="宋体" w:cs="宋体"/>
          <w:color w:val="auto"/>
          <w:sz w:val="24"/>
          <w:szCs w:val="24"/>
          <w:highlight w:val="none"/>
        </w:rPr>
        <w:t>项目联系人：</w:t>
      </w:r>
      <w:r>
        <w:rPr>
          <w:rFonts w:hint="eastAsia" w:hAnsi="宋体" w:cs="宋体"/>
          <w:color w:val="auto"/>
          <w:kern w:val="2"/>
          <w:sz w:val="24"/>
          <w:szCs w:val="24"/>
          <w:highlight w:val="none"/>
          <w:u w:val="single"/>
          <w:lang w:val="en-US" w:eastAsia="zh-CN" w:bidi="ar-SA"/>
        </w:rPr>
        <w:t>程工</w:t>
      </w:r>
    </w:p>
    <w:p w14:paraId="23BB1A3C">
      <w:pPr>
        <w:pStyle w:val="24"/>
        <w:spacing w:line="360" w:lineRule="auto"/>
        <w:ind w:firstLine="720" w:firstLineChars="300"/>
        <w:rPr>
          <w:rFonts w:hint="default" w:hAnsi="宋体" w:cs="宋体"/>
          <w:color w:val="auto"/>
          <w:sz w:val="24"/>
          <w:szCs w:val="24"/>
          <w:highlight w:val="none"/>
          <w:u w:val="single"/>
          <w:lang w:val="en-US"/>
        </w:rPr>
      </w:pPr>
      <w:r>
        <w:rPr>
          <w:rFonts w:hAnsi="宋体" w:cs="宋体"/>
          <w:color w:val="auto"/>
          <w:sz w:val="24"/>
          <w:szCs w:val="24"/>
          <w:highlight w:val="none"/>
        </w:rPr>
        <w:t>电      话：</w:t>
      </w:r>
      <w:r>
        <w:rPr>
          <w:rFonts w:hint="eastAsia" w:hAnsi="宋体" w:cs="宋体"/>
          <w:color w:val="auto"/>
          <w:sz w:val="24"/>
          <w:highlight w:val="none"/>
          <w:u w:val="single"/>
          <w:lang w:val="en-US" w:eastAsia="zh-CN"/>
        </w:rPr>
        <w:t>010-69431888</w:t>
      </w:r>
    </w:p>
    <w:p w14:paraId="6C19AE60">
      <w:pPr>
        <w:pStyle w:val="24"/>
        <w:spacing w:line="360" w:lineRule="auto"/>
        <w:ind w:left="1076" w:leftChars="371" w:hanging="297" w:hangingChars="124"/>
        <w:rPr>
          <w:rFonts w:hint="default" w:ascii="Times New Roman" w:hAnsi="Times New Roman" w:eastAsiaTheme="minorEastAsia"/>
          <w:sz w:val="24"/>
          <w:szCs w:val="24"/>
        </w:rPr>
      </w:pPr>
      <w:r>
        <w:rPr>
          <w:rFonts w:hint="default" w:ascii="Times New Roman" w:hAnsi="Times New Roman" w:eastAsiaTheme="minorEastAsia"/>
          <w:sz w:val="24"/>
          <w:szCs w:val="24"/>
        </w:rPr>
        <w:t xml:space="preserve"> </w:t>
      </w:r>
    </w:p>
    <w:p w14:paraId="755D1BC0">
      <w:pPr>
        <w:spacing w:line="360" w:lineRule="auto"/>
        <w:ind w:firstLine="5880" w:firstLineChars="2450"/>
        <w:jc w:val="right"/>
        <w:rPr>
          <w:rFonts w:eastAsiaTheme="minorEastAsia"/>
          <w:sz w:val="24"/>
        </w:rPr>
      </w:pPr>
    </w:p>
    <w:p w14:paraId="39B26139">
      <w:pPr>
        <w:spacing w:line="360" w:lineRule="auto"/>
        <w:jc w:val="center"/>
        <w:outlineLvl w:val="0"/>
        <w:rPr>
          <w:rFonts w:eastAsiaTheme="minorEastAsia"/>
          <w:b/>
          <w:sz w:val="32"/>
          <w:szCs w:val="32"/>
        </w:rPr>
      </w:pPr>
      <w:r>
        <w:rPr>
          <w:rFonts w:eastAsiaTheme="minorEastAsia"/>
          <w:sz w:val="24"/>
        </w:rPr>
        <w:br w:type="page"/>
      </w:r>
      <w:bookmarkStart w:id="33" w:name="_Toc512937850"/>
      <w:bookmarkStart w:id="34" w:name="_Toc264969275"/>
      <w:bookmarkStart w:id="35" w:name="_Toc97371942"/>
      <w:bookmarkStart w:id="36" w:name="_Toc265228423"/>
      <w:bookmarkStart w:id="37" w:name="_Toc150774783"/>
      <w:bookmarkStart w:id="38" w:name="_Toc305158854"/>
      <w:bookmarkStart w:id="39" w:name="_Toc226965856"/>
      <w:bookmarkStart w:id="40" w:name="_Toc127151777"/>
      <w:bookmarkStart w:id="41" w:name="_Toc305158928"/>
      <w:bookmarkStart w:id="42" w:name="_Toc353825548"/>
      <w:bookmarkStart w:id="43" w:name="_Toc353873938"/>
      <w:bookmarkStart w:id="44" w:name="_Toc195842950"/>
      <w:bookmarkStart w:id="45" w:name="_Toc127161488"/>
      <w:r>
        <w:rPr>
          <w:rFonts w:eastAsiaTheme="minorEastAsia"/>
          <w:b/>
          <w:sz w:val="36"/>
          <w:szCs w:val="36"/>
        </w:rPr>
        <w:t>第二章   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78700E06">
      <w:pPr>
        <w:pStyle w:val="5"/>
        <w:tabs>
          <w:tab w:val="center" w:pos="4592"/>
          <w:tab w:val="left" w:pos="7860"/>
        </w:tabs>
        <w:spacing w:before="0" w:line="360" w:lineRule="auto"/>
        <w:rPr>
          <w:rFonts w:ascii="Times New Roman" w:hAnsi="Times New Roman" w:eastAsiaTheme="minorEastAsia"/>
          <w:b w:val="0"/>
          <w:sz w:val="28"/>
        </w:rPr>
      </w:pPr>
      <w:bookmarkStart w:id="46" w:name="_Toc195842884"/>
      <w:bookmarkStart w:id="47" w:name="_Toc149720812"/>
      <w:bookmarkStart w:id="48" w:name="_Toc150480757"/>
      <w:bookmarkStart w:id="49" w:name="_Toc127161433"/>
      <w:bookmarkStart w:id="50" w:name="_Toc164608788"/>
      <w:bookmarkStart w:id="51" w:name="_Toc226337215"/>
      <w:bookmarkStart w:id="52" w:name="_Toc226309763"/>
      <w:bookmarkStart w:id="53" w:name="_Toc164229214"/>
      <w:bookmarkStart w:id="54" w:name="_Toc127151720"/>
      <w:bookmarkStart w:id="55" w:name="_Toc226965709"/>
      <w:bookmarkStart w:id="56" w:name="_Toc151193833"/>
      <w:bookmarkStart w:id="57" w:name="_Toc164351613"/>
      <w:bookmarkStart w:id="58" w:name="_Toc150509270"/>
      <w:bookmarkStart w:id="59" w:name="_Toc127151519"/>
      <w:bookmarkStart w:id="60" w:name="_Toc151190146"/>
      <w:bookmarkStart w:id="61" w:name="_Toc151193907"/>
      <w:bookmarkStart w:id="62" w:name="_Toc226965792"/>
      <w:bookmarkStart w:id="63" w:name="_Toc520356144"/>
      <w:bookmarkStart w:id="64" w:name="_Toc150774724"/>
      <w:bookmarkStart w:id="65" w:name="_Toc151193761"/>
      <w:bookmarkStart w:id="66" w:name="_Toc164608633"/>
      <w:bookmarkStart w:id="67" w:name="_Toc150774619"/>
      <w:bookmarkStart w:id="68" w:name="_Toc151193689"/>
      <w:bookmarkStart w:id="69" w:name="_Toc164229360"/>
      <w:bookmarkStart w:id="70" w:name="_Toc142311021"/>
      <w:bookmarkStart w:id="71" w:name="_Toc151193617"/>
      <w:r>
        <w:rPr>
          <w:rFonts w:ascii="Times New Roman" w:hAnsi="Times New Roman" w:eastAsiaTheme="minorEastAsia"/>
          <w:sz w:val="28"/>
        </w:rPr>
        <w:t>供应商须知资料表</w:t>
      </w:r>
    </w:p>
    <w:p w14:paraId="304316C3">
      <w:pPr>
        <w:jc w:val="center"/>
        <w:rPr>
          <w:rFonts w:eastAsiaTheme="minorEastAsia"/>
          <w:b/>
          <w:sz w:val="28"/>
          <w:szCs w:val="28"/>
        </w:rPr>
      </w:pPr>
    </w:p>
    <w:p w14:paraId="695B8357">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Style w:val="44"/>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2FEAF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B495A68">
            <w:pPr>
              <w:jc w:val="center"/>
              <w:rPr>
                <w:rFonts w:eastAsiaTheme="minorEastAsia"/>
                <w:b/>
                <w:bCs/>
                <w:sz w:val="24"/>
              </w:rPr>
            </w:pPr>
            <w:r>
              <w:rPr>
                <w:rFonts w:eastAsiaTheme="minorEastAsia"/>
                <w:b/>
                <w:sz w:val="24"/>
              </w:rPr>
              <w:t>条款号</w:t>
            </w:r>
          </w:p>
        </w:tc>
        <w:tc>
          <w:tcPr>
            <w:tcW w:w="1701" w:type="dxa"/>
            <w:vAlign w:val="center"/>
          </w:tcPr>
          <w:p w14:paraId="15B1A706">
            <w:pPr>
              <w:jc w:val="center"/>
              <w:rPr>
                <w:rFonts w:eastAsiaTheme="minorEastAsia"/>
                <w:b/>
                <w:bCs/>
                <w:sz w:val="24"/>
              </w:rPr>
            </w:pPr>
            <w:r>
              <w:rPr>
                <w:rFonts w:eastAsiaTheme="minorEastAsia"/>
                <w:b/>
                <w:bCs/>
                <w:sz w:val="24"/>
              </w:rPr>
              <w:t>条目</w:t>
            </w:r>
          </w:p>
        </w:tc>
        <w:tc>
          <w:tcPr>
            <w:tcW w:w="7253" w:type="dxa"/>
            <w:vAlign w:val="center"/>
          </w:tcPr>
          <w:p w14:paraId="5BC5A7E2">
            <w:pPr>
              <w:jc w:val="center"/>
              <w:rPr>
                <w:rFonts w:eastAsiaTheme="minorEastAsia"/>
                <w:b/>
                <w:bCs/>
                <w:sz w:val="24"/>
              </w:rPr>
            </w:pPr>
            <w:r>
              <w:rPr>
                <w:rFonts w:eastAsiaTheme="minorEastAsia"/>
                <w:b/>
                <w:bCs/>
                <w:sz w:val="24"/>
              </w:rPr>
              <w:t>内容</w:t>
            </w:r>
          </w:p>
        </w:tc>
      </w:tr>
      <w:tr w14:paraId="7B9C3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94A47EA">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2.2</w:t>
            </w:r>
          </w:p>
        </w:tc>
        <w:tc>
          <w:tcPr>
            <w:tcW w:w="1701" w:type="dxa"/>
            <w:vAlign w:val="center"/>
          </w:tcPr>
          <w:p w14:paraId="2DE5C988">
            <w:pPr>
              <w:jc w:val="center"/>
              <w:rPr>
                <w:rFonts w:eastAsiaTheme="minorEastAsia"/>
                <w:sz w:val="24"/>
              </w:rPr>
            </w:pPr>
            <w:r>
              <w:rPr>
                <w:rFonts w:eastAsiaTheme="minorEastAsia"/>
                <w:sz w:val="24"/>
              </w:rPr>
              <w:t>项目属性</w:t>
            </w:r>
          </w:p>
        </w:tc>
        <w:tc>
          <w:tcPr>
            <w:tcW w:w="7253" w:type="dxa"/>
            <w:vAlign w:val="center"/>
          </w:tcPr>
          <w:p w14:paraId="7D1F13D6">
            <w:pPr>
              <w:jc w:val="left"/>
              <w:rPr>
                <w:rFonts w:eastAsiaTheme="minorEastAsia"/>
                <w:sz w:val="24"/>
              </w:rPr>
            </w:pPr>
            <w:r>
              <w:rPr>
                <w:rFonts w:eastAsiaTheme="minorEastAsia"/>
                <w:sz w:val="24"/>
              </w:rPr>
              <w:t>项目属性：</w:t>
            </w:r>
          </w:p>
          <w:p w14:paraId="3DD9D4AF">
            <w:pPr>
              <w:jc w:val="left"/>
              <w:rPr>
                <w:rFonts w:eastAsiaTheme="minorEastAsia"/>
                <w:sz w:val="24"/>
              </w:rPr>
            </w:pPr>
            <w:r>
              <w:rPr>
                <w:rFonts w:eastAsiaTheme="minorEastAsia"/>
                <w:sz w:val="24"/>
              </w:rPr>
              <w:t>■服务</w:t>
            </w:r>
          </w:p>
          <w:p w14:paraId="4B58C14F">
            <w:pPr>
              <w:jc w:val="left"/>
              <w:rPr>
                <w:rFonts w:eastAsiaTheme="minorEastAsia"/>
                <w:sz w:val="24"/>
              </w:rPr>
            </w:pPr>
            <w:r>
              <w:rPr>
                <w:rFonts w:eastAsiaTheme="minorEastAsia"/>
              </w:rPr>
              <w:t>□</w:t>
            </w:r>
            <w:r>
              <w:rPr>
                <w:rFonts w:eastAsiaTheme="minorEastAsia"/>
                <w:sz w:val="24"/>
              </w:rPr>
              <w:t>货物</w:t>
            </w:r>
          </w:p>
          <w:p w14:paraId="54F86265">
            <w:pPr>
              <w:jc w:val="left"/>
              <w:rPr>
                <w:rFonts w:eastAsiaTheme="minorEastAsia"/>
                <w:sz w:val="24"/>
              </w:rPr>
            </w:pPr>
            <w:r>
              <w:rPr>
                <w:sz w:val="24"/>
              </w:rPr>
              <w:t>□工程</w:t>
            </w:r>
          </w:p>
        </w:tc>
      </w:tr>
      <w:tr w14:paraId="34AD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6458CB4">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w:t>
            </w:r>
          </w:p>
        </w:tc>
        <w:tc>
          <w:tcPr>
            <w:tcW w:w="1701" w:type="dxa"/>
            <w:vAlign w:val="center"/>
          </w:tcPr>
          <w:p w14:paraId="4209B045">
            <w:pPr>
              <w:jc w:val="center"/>
              <w:rPr>
                <w:rFonts w:eastAsiaTheme="minorEastAsia"/>
                <w:sz w:val="24"/>
              </w:rPr>
            </w:pPr>
            <w:r>
              <w:rPr>
                <w:rFonts w:eastAsiaTheme="minorEastAsia"/>
                <w:sz w:val="24"/>
              </w:rPr>
              <w:t>科研仪器设备</w:t>
            </w:r>
          </w:p>
        </w:tc>
        <w:tc>
          <w:tcPr>
            <w:tcW w:w="7253" w:type="dxa"/>
            <w:vAlign w:val="center"/>
          </w:tcPr>
          <w:p w14:paraId="5A89F2D5">
            <w:pPr>
              <w:jc w:val="left"/>
              <w:rPr>
                <w:rFonts w:eastAsiaTheme="minorEastAsia"/>
                <w:sz w:val="24"/>
              </w:rPr>
            </w:pPr>
            <w:r>
              <w:rPr>
                <w:rFonts w:eastAsiaTheme="minorEastAsia"/>
                <w:sz w:val="24"/>
              </w:rPr>
              <w:t>是否属于科研仪器设备采购项目：</w:t>
            </w:r>
          </w:p>
          <w:p w14:paraId="0B964341">
            <w:pPr>
              <w:jc w:val="left"/>
              <w:rPr>
                <w:rFonts w:eastAsiaTheme="minorEastAsia"/>
                <w:sz w:val="24"/>
              </w:rPr>
            </w:pPr>
            <w:r>
              <w:rPr>
                <w:rFonts w:eastAsiaTheme="minorEastAsia"/>
              </w:rPr>
              <w:t>□</w:t>
            </w:r>
            <w:r>
              <w:rPr>
                <w:rFonts w:eastAsiaTheme="minorEastAsia"/>
                <w:sz w:val="24"/>
              </w:rPr>
              <w:t>是</w:t>
            </w:r>
          </w:p>
          <w:p w14:paraId="15DF54F7">
            <w:pPr>
              <w:jc w:val="left"/>
              <w:rPr>
                <w:rFonts w:eastAsiaTheme="minorEastAsia"/>
                <w:sz w:val="24"/>
              </w:rPr>
            </w:pPr>
            <w:r>
              <w:rPr>
                <w:rFonts w:eastAsiaTheme="minorEastAsia"/>
                <w:sz w:val="24"/>
              </w:rPr>
              <w:t>■否</w:t>
            </w:r>
          </w:p>
        </w:tc>
      </w:tr>
      <w:tr w14:paraId="38DD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0307A976">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3.1</w:t>
            </w:r>
          </w:p>
        </w:tc>
        <w:tc>
          <w:tcPr>
            <w:tcW w:w="1701" w:type="dxa"/>
            <w:vAlign w:val="center"/>
          </w:tcPr>
          <w:p w14:paraId="220D127E">
            <w:pPr>
              <w:jc w:val="center"/>
              <w:rPr>
                <w:rFonts w:eastAsiaTheme="minorEastAsia"/>
                <w:sz w:val="24"/>
              </w:rPr>
            </w:pPr>
            <w:r>
              <w:rPr>
                <w:rFonts w:eastAsiaTheme="minorEastAsia"/>
                <w:sz w:val="24"/>
              </w:rPr>
              <w:t>现场考察</w:t>
            </w:r>
          </w:p>
        </w:tc>
        <w:tc>
          <w:tcPr>
            <w:tcW w:w="7253" w:type="dxa"/>
            <w:vAlign w:val="center"/>
          </w:tcPr>
          <w:p w14:paraId="5F62E8D4">
            <w:pPr>
              <w:jc w:val="left"/>
              <w:rPr>
                <w:rFonts w:eastAsiaTheme="minorEastAsia"/>
                <w:sz w:val="24"/>
              </w:rPr>
            </w:pPr>
            <w:r>
              <w:rPr>
                <w:rFonts w:eastAsiaTheme="minorEastAsia"/>
                <w:sz w:val="24"/>
              </w:rPr>
              <w:t>■不组织</w:t>
            </w:r>
          </w:p>
          <w:p w14:paraId="21CA065E">
            <w:pPr>
              <w:jc w:val="left"/>
              <w:rPr>
                <w:rFonts w:eastAsiaTheme="minorEastAsia"/>
                <w:bCs/>
                <w:sz w:val="24"/>
              </w:rPr>
            </w:pPr>
            <w:r>
              <w:rPr>
                <w:rFonts w:eastAsiaTheme="minorEastAsia"/>
              </w:rPr>
              <w:t>□</w:t>
            </w:r>
            <w:r>
              <w:rPr>
                <w:rFonts w:eastAsiaTheme="minorEastAsia"/>
                <w:sz w:val="24"/>
              </w:rPr>
              <w:t>组织，考察时间：___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3F68FE19">
            <w:pPr>
              <w:pStyle w:val="24"/>
              <w:adjustRightInd w:val="0"/>
              <w:snapToGrid w:val="0"/>
              <w:rPr>
                <w:rFonts w:hint="default" w:ascii="Times New Roman" w:hAnsi="Times New Roman" w:eastAsiaTheme="minorEastAsia"/>
                <w:sz w:val="24"/>
              </w:rPr>
            </w:pPr>
            <w:r>
              <w:rPr>
                <w:rFonts w:hint="default" w:ascii="Times New Roman" w:hAnsi="Times New Roman" w:eastAsiaTheme="minorEastAsia"/>
                <w:sz w:val="24"/>
              </w:rPr>
              <w:t>考察地点：___________。</w:t>
            </w:r>
          </w:p>
        </w:tc>
      </w:tr>
      <w:tr w14:paraId="1C4C7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4BC87C25">
            <w:pPr>
              <w:pStyle w:val="24"/>
              <w:adjustRightInd w:val="0"/>
              <w:snapToGrid w:val="0"/>
              <w:jc w:val="center"/>
              <w:rPr>
                <w:rFonts w:hint="default" w:ascii="Times New Roman" w:hAnsi="Times New Roman" w:eastAsiaTheme="minorEastAsia"/>
                <w:sz w:val="24"/>
                <w:szCs w:val="24"/>
              </w:rPr>
            </w:pPr>
          </w:p>
        </w:tc>
        <w:tc>
          <w:tcPr>
            <w:tcW w:w="1701" w:type="dxa"/>
            <w:vAlign w:val="center"/>
          </w:tcPr>
          <w:p w14:paraId="079ADA19">
            <w:pPr>
              <w:jc w:val="center"/>
              <w:rPr>
                <w:rFonts w:eastAsiaTheme="minorEastAsia"/>
                <w:sz w:val="24"/>
              </w:rPr>
            </w:pPr>
            <w:r>
              <w:rPr>
                <w:rFonts w:eastAsiaTheme="minorEastAsia"/>
                <w:sz w:val="24"/>
              </w:rPr>
              <w:t>磋商前答疑会</w:t>
            </w:r>
          </w:p>
        </w:tc>
        <w:tc>
          <w:tcPr>
            <w:tcW w:w="7253" w:type="dxa"/>
            <w:vAlign w:val="center"/>
          </w:tcPr>
          <w:p w14:paraId="2629B72A">
            <w:pPr>
              <w:jc w:val="left"/>
              <w:rPr>
                <w:rFonts w:eastAsiaTheme="minorEastAsia"/>
                <w:sz w:val="24"/>
              </w:rPr>
            </w:pPr>
            <w:r>
              <w:rPr>
                <w:rFonts w:eastAsiaTheme="minorEastAsia"/>
                <w:sz w:val="24"/>
              </w:rPr>
              <w:t>■不召开</w:t>
            </w:r>
          </w:p>
          <w:p w14:paraId="2920104F">
            <w:pPr>
              <w:jc w:val="left"/>
              <w:rPr>
                <w:rFonts w:eastAsiaTheme="minorEastAsia"/>
                <w:sz w:val="24"/>
              </w:rPr>
            </w:pPr>
            <w:r>
              <w:rPr>
                <w:rFonts w:eastAsiaTheme="minorEastAsia"/>
              </w:rPr>
              <w:t>□</w:t>
            </w:r>
            <w:r>
              <w:rPr>
                <w:rFonts w:eastAsiaTheme="minorEastAsia"/>
                <w:sz w:val="24"/>
              </w:rPr>
              <w:t>召开，召开时间：___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165BE64C">
            <w:pPr>
              <w:jc w:val="left"/>
              <w:rPr>
                <w:rFonts w:eastAsiaTheme="minorEastAsia"/>
                <w:sz w:val="24"/>
              </w:rPr>
            </w:pPr>
            <w:r>
              <w:rPr>
                <w:rFonts w:eastAsiaTheme="minorEastAsia"/>
                <w:sz w:val="24"/>
              </w:rPr>
              <w:t>召开地点：___________。</w:t>
            </w:r>
          </w:p>
        </w:tc>
      </w:tr>
      <w:tr w14:paraId="5D3F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6E4A859A">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4.3.5</w:t>
            </w:r>
          </w:p>
        </w:tc>
        <w:tc>
          <w:tcPr>
            <w:tcW w:w="1701" w:type="dxa"/>
            <w:vAlign w:val="center"/>
          </w:tcPr>
          <w:p w14:paraId="6D0EB3CC">
            <w:pPr>
              <w:jc w:val="center"/>
              <w:rPr>
                <w:rFonts w:eastAsiaTheme="minorEastAsia"/>
                <w:sz w:val="24"/>
              </w:rPr>
            </w:pPr>
            <w:r>
              <w:rPr>
                <w:rFonts w:eastAsiaTheme="minorEastAsia"/>
                <w:sz w:val="24"/>
              </w:rPr>
              <w:t>标的所属行业</w:t>
            </w:r>
          </w:p>
        </w:tc>
        <w:tc>
          <w:tcPr>
            <w:tcW w:w="7253" w:type="dxa"/>
            <w:vAlign w:val="center"/>
          </w:tcPr>
          <w:p w14:paraId="1A567194">
            <w:pPr>
              <w:jc w:val="left"/>
              <w:rPr>
                <w:rFonts w:eastAsiaTheme="minorEastAsia"/>
                <w:sz w:val="24"/>
              </w:rPr>
            </w:pPr>
            <w:r>
              <w:rPr>
                <w:rFonts w:eastAsiaTheme="minorEastAsia"/>
                <w:sz w:val="24"/>
              </w:rPr>
              <w:t>本项目采购标的对应的中小企业划分标准所属行业：</w:t>
            </w:r>
          </w:p>
          <w:tbl>
            <w:tblPr>
              <w:tblStyle w:val="44"/>
              <w:tblW w:w="46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14:paraId="17A1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06045C41">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7B971625">
                  <w:pPr>
                    <w:jc w:val="center"/>
                    <w:rPr>
                      <w:rFonts w:eastAsiaTheme="minorEastAsia"/>
                      <w:bCs/>
                      <w:sz w:val="24"/>
                    </w:rPr>
                  </w:pPr>
                  <w:r>
                    <w:rPr>
                      <w:rFonts w:eastAsiaTheme="minorEastAsia"/>
                      <w:bCs/>
                      <w:sz w:val="24"/>
                    </w:rPr>
                    <w:t>标的名称</w:t>
                  </w:r>
                </w:p>
              </w:tc>
              <w:tc>
                <w:tcPr>
                  <w:tcW w:w="2381" w:type="pct"/>
                  <w:tcBorders>
                    <w:top w:val="single" w:color="auto" w:sz="4" w:space="0"/>
                    <w:left w:val="single" w:color="auto" w:sz="4" w:space="0"/>
                    <w:bottom w:val="single" w:color="auto" w:sz="4" w:space="0"/>
                    <w:right w:val="single" w:color="auto" w:sz="4" w:space="0"/>
                  </w:tcBorders>
                  <w:vAlign w:val="center"/>
                </w:tcPr>
                <w:p w14:paraId="63814F37">
                  <w:pPr>
                    <w:jc w:val="center"/>
                    <w:rPr>
                      <w:rFonts w:eastAsiaTheme="minorEastAsia"/>
                      <w:sz w:val="24"/>
                    </w:rPr>
                  </w:pPr>
                  <w:r>
                    <w:rPr>
                      <w:rFonts w:eastAsiaTheme="minorEastAsia"/>
                      <w:sz w:val="24"/>
                    </w:rPr>
                    <w:t>中小企业划分标准所属行业</w:t>
                  </w:r>
                </w:p>
              </w:tc>
            </w:tr>
            <w:tr w14:paraId="4B3FE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shd w:val="clear" w:color="auto" w:fill="auto"/>
                  <w:vAlign w:val="center"/>
                </w:tcPr>
                <w:p w14:paraId="05EAF9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01</w:t>
                  </w:r>
                </w:p>
              </w:tc>
              <w:tc>
                <w:tcPr>
                  <w:tcW w:w="2058" w:type="pct"/>
                  <w:tcBorders>
                    <w:top w:val="single" w:color="auto" w:sz="4" w:space="0"/>
                    <w:left w:val="single" w:color="auto" w:sz="4" w:space="0"/>
                    <w:bottom w:val="single" w:color="auto" w:sz="4" w:space="0"/>
                    <w:right w:val="single" w:color="auto" w:sz="4" w:space="0"/>
                  </w:tcBorders>
                  <w:shd w:val="clear" w:color="auto" w:fill="auto"/>
                  <w:vAlign w:val="center"/>
                </w:tcPr>
                <w:p w14:paraId="7B9D73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Times New Roman"/>
                      <w:color w:val="000000"/>
                      <w:sz w:val="24"/>
                    </w:rPr>
                    <w:t>南法信镇生活垃圾（厨余、其他）一体化收运服务项目</w:t>
                  </w:r>
                </w:p>
              </w:tc>
              <w:tc>
                <w:tcPr>
                  <w:tcW w:w="2381" w:type="pct"/>
                  <w:tcBorders>
                    <w:top w:val="single" w:color="auto" w:sz="4" w:space="0"/>
                    <w:left w:val="single" w:color="auto" w:sz="4" w:space="0"/>
                    <w:bottom w:val="single" w:color="auto" w:sz="4" w:space="0"/>
                    <w:right w:val="single" w:color="auto" w:sz="4" w:space="0"/>
                  </w:tcBorders>
                  <w:shd w:val="clear" w:color="auto" w:fill="auto"/>
                  <w:vAlign w:val="center"/>
                </w:tcPr>
                <w:p w14:paraId="1C6239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24"/>
                      <w:szCs w:val="24"/>
                      <w:highlight w:val="none"/>
                      <w:lang w:val="en-US" w:eastAsia="zh-CN" w:bidi="ar-SA"/>
                    </w:rPr>
                  </w:pPr>
                  <w:r>
                    <w:rPr>
                      <w:rFonts w:hint="eastAsia"/>
                      <w:color w:val="auto"/>
                      <w:sz w:val="24"/>
                      <w:highlight w:val="none"/>
                      <w:lang w:val="en-US" w:eastAsia="zh-CN"/>
                    </w:rPr>
                    <w:t>其他未列明行业</w:t>
                  </w:r>
                </w:p>
              </w:tc>
            </w:tr>
          </w:tbl>
          <w:p w14:paraId="4DC09801">
            <w:pPr>
              <w:jc w:val="left"/>
              <w:rPr>
                <w:rFonts w:eastAsiaTheme="minorEastAsia"/>
                <w:sz w:val="24"/>
              </w:rPr>
            </w:pPr>
          </w:p>
        </w:tc>
      </w:tr>
      <w:tr w14:paraId="64759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40A3A790">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10.2</w:t>
            </w:r>
          </w:p>
        </w:tc>
        <w:tc>
          <w:tcPr>
            <w:tcW w:w="1701" w:type="dxa"/>
            <w:vAlign w:val="center"/>
          </w:tcPr>
          <w:p w14:paraId="7CECAEAB">
            <w:pPr>
              <w:jc w:val="center"/>
              <w:rPr>
                <w:rFonts w:eastAsiaTheme="minorEastAsia"/>
                <w:sz w:val="24"/>
              </w:rPr>
            </w:pPr>
            <w:r>
              <w:rPr>
                <w:rFonts w:eastAsiaTheme="minorEastAsia"/>
                <w:sz w:val="24"/>
              </w:rPr>
              <w:t>报价</w:t>
            </w:r>
          </w:p>
        </w:tc>
        <w:tc>
          <w:tcPr>
            <w:tcW w:w="7253" w:type="dxa"/>
            <w:vAlign w:val="center"/>
          </w:tcPr>
          <w:p w14:paraId="62D39242">
            <w:pPr>
              <w:jc w:val="left"/>
              <w:rPr>
                <w:rFonts w:eastAsiaTheme="minorEastAsia"/>
                <w:sz w:val="24"/>
              </w:rPr>
            </w:pPr>
            <w:r>
              <w:rPr>
                <w:rFonts w:eastAsiaTheme="minorEastAsia"/>
                <w:sz w:val="24"/>
              </w:rPr>
              <w:t>报价的特殊规定：</w:t>
            </w:r>
          </w:p>
          <w:p w14:paraId="56AA31D2">
            <w:pPr>
              <w:jc w:val="left"/>
              <w:rPr>
                <w:rFonts w:eastAsiaTheme="minorEastAsia"/>
                <w:sz w:val="24"/>
              </w:rPr>
            </w:pPr>
            <w:r>
              <w:rPr>
                <w:rFonts w:eastAsiaTheme="minorEastAsia"/>
                <w:sz w:val="24"/>
              </w:rPr>
              <w:t>■无</w:t>
            </w:r>
          </w:p>
          <w:p w14:paraId="3D5312E4">
            <w:pPr>
              <w:jc w:val="left"/>
              <w:rPr>
                <w:rFonts w:eastAsiaTheme="minorEastAsia"/>
                <w:sz w:val="24"/>
              </w:rPr>
            </w:pPr>
            <w:r>
              <w:rPr>
                <w:rFonts w:eastAsiaTheme="minorEastAsia"/>
              </w:rPr>
              <w:t>□</w:t>
            </w:r>
            <w:r>
              <w:rPr>
                <w:rFonts w:eastAsiaTheme="minorEastAsia"/>
                <w:sz w:val="24"/>
              </w:rPr>
              <w:t>有，具体情形：___________。</w:t>
            </w:r>
          </w:p>
        </w:tc>
      </w:tr>
      <w:tr w14:paraId="3AB64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6169BE1">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11.1</w:t>
            </w:r>
          </w:p>
        </w:tc>
        <w:tc>
          <w:tcPr>
            <w:tcW w:w="1701" w:type="dxa"/>
            <w:vMerge w:val="restart"/>
            <w:vAlign w:val="center"/>
          </w:tcPr>
          <w:p w14:paraId="5B3C8801">
            <w:pPr>
              <w:jc w:val="center"/>
              <w:rPr>
                <w:rFonts w:eastAsiaTheme="minorEastAsia"/>
                <w:sz w:val="24"/>
              </w:rPr>
            </w:pPr>
            <w:r>
              <w:rPr>
                <w:rFonts w:eastAsiaTheme="minorEastAsia"/>
                <w:sz w:val="24"/>
              </w:rPr>
              <w:t>磋商保证金</w:t>
            </w:r>
          </w:p>
        </w:tc>
        <w:tc>
          <w:tcPr>
            <w:tcW w:w="7253" w:type="dxa"/>
            <w:vAlign w:val="center"/>
          </w:tcPr>
          <w:p w14:paraId="4BDF319A">
            <w:pPr>
              <w:pStyle w:val="24"/>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磋商保证金金额：</w:t>
            </w:r>
          </w:p>
          <w:p w14:paraId="354A7560">
            <w:pPr>
              <w:pStyle w:val="24"/>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01包：</w:t>
            </w:r>
            <w:r>
              <w:rPr>
                <w:rFonts w:hint="default" w:ascii="Times New Roman" w:hAnsi="Times New Roman" w:eastAsiaTheme="minorEastAsia"/>
                <w:sz w:val="24"/>
              </w:rPr>
              <w:t>_____</w:t>
            </w:r>
            <w:r>
              <w:rPr>
                <w:rFonts w:hint="eastAsia" w:ascii="Times New Roman" w:hAnsi="Times New Roman" w:eastAsiaTheme="minorEastAsia"/>
                <w:sz w:val="24"/>
                <w:lang w:val="en-US" w:eastAsia="zh-CN"/>
              </w:rPr>
              <w:t>/</w:t>
            </w:r>
            <w:r>
              <w:rPr>
                <w:rFonts w:hint="default" w:ascii="Times New Roman" w:hAnsi="Times New Roman" w:eastAsiaTheme="minorEastAsia"/>
                <w:sz w:val="24"/>
              </w:rPr>
              <w:t>______</w:t>
            </w:r>
            <w:r>
              <w:rPr>
                <w:rFonts w:hint="default" w:ascii="Times New Roman" w:hAnsi="Times New Roman" w:eastAsiaTheme="minorEastAsia"/>
                <w:sz w:val="24"/>
                <w:szCs w:val="24"/>
              </w:rPr>
              <w:t>；</w:t>
            </w:r>
          </w:p>
          <w:p w14:paraId="635CD213">
            <w:pPr>
              <w:pStyle w:val="24"/>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 包：</w:t>
            </w:r>
            <w:r>
              <w:rPr>
                <w:rFonts w:hint="default" w:ascii="Times New Roman" w:hAnsi="Times New Roman" w:eastAsiaTheme="minorEastAsia"/>
                <w:sz w:val="24"/>
              </w:rPr>
              <w:t>____</w:t>
            </w:r>
            <w:r>
              <w:rPr>
                <w:rFonts w:hint="eastAsia" w:ascii="Times New Roman" w:hAnsi="Times New Roman" w:eastAsiaTheme="minorEastAsia"/>
                <w:sz w:val="24"/>
                <w:lang w:val="en-US" w:eastAsia="zh-CN"/>
              </w:rPr>
              <w:t>/</w:t>
            </w:r>
            <w:r>
              <w:rPr>
                <w:rFonts w:hint="default" w:ascii="Times New Roman" w:hAnsi="Times New Roman" w:eastAsiaTheme="minorEastAsia"/>
                <w:sz w:val="24"/>
              </w:rPr>
              <w:t>_______</w:t>
            </w:r>
            <w:r>
              <w:rPr>
                <w:rFonts w:hint="default" w:ascii="Times New Roman" w:hAnsi="Times New Roman" w:eastAsiaTheme="minorEastAsia"/>
                <w:sz w:val="24"/>
                <w:szCs w:val="24"/>
              </w:rPr>
              <w:t>。</w:t>
            </w:r>
          </w:p>
          <w:p w14:paraId="5B1D1166">
            <w:pPr>
              <w:jc w:val="left"/>
              <w:rPr>
                <w:rFonts w:eastAsiaTheme="minorEastAsia"/>
                <w:sz w:val="24"/>
              </w:rPr>
            </w:pPr>
            <w:r>
              <w:rPr>
                <w:rFonts w:eastAsiaTheme="minorEastAsia"/>
                <w:sz w:val="24"/>
              </w:rPr>
              <w:t>磋商保证金收受人信息：_____</w:t>
            </w:r>
            <w:r>
              <w:rPr>
                <w:rFonts w:hint="eastAsia" w:eastAsiaTheme="minorEastAsia"/>
                <w:sz w:val="24"/>
                <w:lang w:val="en-US" w:eastAsia="zh-CN"/>
              </w:rPr>
              <w:t>/</w:t>
            </w:r>
            <w:r>
              <w:rPr>
                <w:rFonts w:eastAsiaTheme="minorEastAsia"/>
                <w:sz w:val="24"/>
              </w:rPr>
              <w:t>______。</w:t>
            </w:r>
          </w:p>
        </w:tc>
      </w:tr>
      <w:tr w14:paraId="543E2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CB1DFB2">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w:t>
            </w:r>
            <w:r>
              <w:rPr>
                <w:rFonts w:ascii="Times New Roman" w:hAnsi="Times New Roman" w:eastAsiaTheme="minorEastAsia"/>
                <w:sz w:val="24"/>
                <w:szCs w:val="24"/>
              </w:rPr>
              <w:t>8</w:t>
            </w:r>
            <w:r>
              <w:rPr>
                <w:rFonts w:hint="default" w:ascii="Times New Roman" w:hAnsi="Times New Roman" w:eastAsiaTheme="minorEastAsia"/>
                <w:sz w:val="24"/>
                <w:szCs w:val="24"/>
              </w:rPr>
              <w:t>.5</w:t>
            </w:r>
          </w:p>
        </w:tc>
        <w:tc>
          <w:tcPr>
            <w:tcW w:w="1701" w:type="dxa"/>
            <w:vMerge w:val="continue"/>
            <w:vAlign w:val="center"/>
          </w:tcPr>
          <w:p w14:paraId="7021FC40">
            <w:pPr>
              <w:jc w:val="center"/>
              <w:rPr>
                <w:rFonts w:eastAsiaTheme="minorEastAsia"/>
                <w:sz w:val="24"/>
              </w:rPr>
            </w:pPr>
          </w:p>
        </w:tc>
        <w:tc>
          <w:tcPr>
            <w:tcW w:w="7253" w:type="dxa"/>
            <w:vAlign w:val="center"/>
          </w:tcPr>
          <w:p w14:paraId="63B4F327">
            <w:pPr>
              <w:jc w:val="left"/>
              <w:rPr>
                <w:rFonts w:eastAsiaTheme="minorEastAsia"/>
                <w:sz w:val="24"/>
              </w:rPr>
            </w:pPr>
            <w:r>
              <w:rPr>
                <w:rFonts w:eastAsiaTheme="minorEastAsia"/>
                <w:sz w:val="24"/>
              </w:rPr>
              <w:t>磋商保证金不予退还的其他情形：</w:t>
            </w:r>
          </w:p>
          <w:p w14:paraId="4E8C2F50">
            <w:pPr>
              <w:jc w:val="left"/>
              <w:rPr>
                <w:rFonts w:eastAsiaTheme="minorEastAsia"/>
                <w:sz w:val="24"/>
              </w:rPr>
            </w:pPr>
            <w:r>
              <w:rPr>
                <w:rFonts w:eastAsiaTheme="minorEastAsia"/>
                <w:sz w:val="24"/>
              </w:rPr>
              <w:t>■无</w:t>
            </w:r>
          </w:p>
          <w:p w14:paraId="11382880">
            <w:pPr>
              <w:pStyle w:val="24"/>
              <w:adjustRightInd w:val="0"/>
              <w:snapToGrid w:val="0"/>
              <w:rPr>
                <w:rFonts w:hint="default" w:ascii="Times New Roman" w:hAnsi="Times New Roman" w:eastAsiaTheme="minorEastAsia"/>
                <w:sz w:val="24"/>
                <w:szCs w:val="24"/>
              </w:rPr>
            </w:pPr>
            <w:r>
              <w:rPr>
                <w:rFonts w:hint="default" w:ascii="Times New Roman" w:hAnsi="Times New Roman" w:eastAsiaTheme="minorEastAsia"/>
              </w:rPr>
              <w:t>□</w:t>
            </w:r>
            <w:r>
              <w:rPr>
                <w:rFonts w:hint="default" w:ascii="Times New Roman" w:hAnsi="Times New Roman" w:eastAsiaTheme="minorEastAsia"/>
                <w:sz w:val="24"/>
              </w:rPr>
              <w:t>有，具体情形：___________。</w:t>
            </w:r>
          </w:p>
        </w:tc>
      </w:tr>
      <w:tr w14:paraId="417B0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D5DE10F">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12.1</w:t>
            </w:r>
          </w:p>
        </w:tc>
        <w:tc>
          <w:tcPr>
            <w:tcW w:w="1701" w:type="dxa"/>
            <w:vAlign w:val="center"/>
          </w:tcPr>
          <w:p w14:paraId="31FA4659">
            <w:pPr>
              <w:jc w:val="center"/>
              <w:rPr>
                <w:rFonts w:eastAsiaTheme="minorEastAsia"/>
                <w:sz w:val="24"/>
              </w:rPr>
            </w:pPr>
            <w:r>
              <w:rPr>
                <w:rFonts w:eastAsiaTheme="minorEastAsia"/>
                <w:sz w:val="24"/>
              </w:rPr>
              <w:t>响应有效期</w:t>
            </w:r>
          </w:p>
        </w:tc>
        <w:tc>
          <w:tcPr>
            <w:tcW w:w="7253" w:type="dxa"/>
            <w:vAlign w:val="center"/>
          </w:tcPr>
          <w:p w14:paraId="3F05B602">
            <w:pPr>
              <w:jc w:val="left"/>
              <w:rPr>
                <w:rFonts w:eastAsiaTheme="minorEastAsia"/>
                <w:sz w:val="24"/>
              </w:rPr>
            </w:pPr>
            <w:r>
              <w:rPr>
                <w:rFonts w:eastAsiaTheme="minorEastAsia"/>
                <w:sz w:val="24"/>
              </w:rPr>
              <w:t>自响应文件提交截止之日起算___</w:t>
            </w:r>
            <w:r>
              <w:rPr>
                <w:rFonts w:hint="eastAsia" w:eastAsiaTheme="minorEastAsia"/>
                <w:sz w:val="24"/>
                <w:lang w:val="en-US" w:eastAsia="zh-CN"/>
              </w:rPr>
              <w:t>90</w:t>
            </w:r>
            <w:r>
              <w:rPr>
                <w:rFonts w:eastAsiaTheme="minorEastAsia"/>
                <w:sz w:val="24"/>
              </w:rPr>
              <w:t>____日历天。</w:t>
            </w:r>
          </w:p>
        </w:tc>
      </w:tr>
      <w:tr w14:paraId="6A835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E22D1DD">
            <w:pPr>
              <w:pStyle w:val="24"/>
              <w:adjustRightInd w:val="0"/>
              <w:snapToGrid w:val="0"/>
              <w:jc w:val="center"/>
              <w:rPr>
                <w:rFonts w:hint="default" w:ascii="Times New Roman" w:hAnsi="Times New Roman" w:eastAsiaTheme="minorEastAsia"/>
                <w:sz w:val="24"/>
                <w:szCs w:val="24"/>
              </w:rPr>
            </w:pPr>
            <w:r>
              <w:rPr>
                <w:rFonts w:ascii="Times New Roman" w:hAnsi="Times New Roman" w:eastAsiaTheme="minorEastAsia"/>
                <w:sz w:val="24"/>
                <w:szCs w:val="24"/>
              </w:rPr>
              <w:t>17.2</w:t>
            </w:r>
          </w:p>
        </w:tc>
        <w:tc>
          <w:tcPr>
            <w:tcW w:w="1701" w:type="dxa"/>
            <w:vAlign w:val="center"/>
          </w:tcPr>
          <w:p w14:paraId="1DF3C235">
            <w:pPr>
              <w:jc w:val="center"/>
              <w:rPr>
                <w:rFonts w:eastAsiaTheme="minorEastAsia"/>
                <w:sz w:val="24"/>
              </w:rPr>
            </w:pPr>
            <w:r>
              <w:rPr>
                <w:rFonts w:hint="eastAsia" w:eastAsiaTheme="minorEastAsia"/>
                <w:sz w:val="24"/>
              </w:rPr>
              <w:t>解密时间</w:t>
            </w:r>
          </w:p>
        </w:tc>
        <w:tc>
          <w:tcPr>
            <w:tcW w:w="7253" w:type="dxa"/>
            <w:vAlign w:val="center"/>
          </w:tcPr>
          <w:p w14:paraId="781F0110">
            <w:pPr>
              <w:jc w:val="left"/>
              <w:rPr>
                <w:rFonts w:eastAsiaTheme="minorEastAsia"/>
                <w:sz w:val="24"/>
              </w:rPr>
            </w:pPr>
            <w:r>
              <w:rPr>
                <w:rFonts w:hint="eastAsia" w:ascii="宋体" w:hAnsi="宋体"/>
                <w:sz w:val="24"/>
              </w:rPr>
              <w:t>解密时间：</w:t>
            </w:r>
            <w:r>
              <w:rPr>
                <w:rFonts w:hint="eastAsia" w:ascii="宋体" w:hAnsi="宋体"/>
                <w:sz w:val="24"/>
                <w:u w:val="single"/>
              </w:rPr>
              <w:t xml:space="preserve">    </w:t>
            </w:r>
            <w:r>
              <w:rPr>
                <w:rFonts w:hint="eastAsia" w:ascii="宋体" w:hAnsi="宋体"/>
                <w:sz w:val="24"/>
                <w:u w:val="single"/>
                <w:lang w:val="en-US" w:eastAsia="zh-CN"/>
              </w:rPr>
              <w:t>10</w:t>
            </w:r>
            <w:r>
              <w:rPr>
                <w:rFonts w:hint="eastAsia" w:ascii="宋体" w:hAnsi="宋体"/>
                <w:sz w:val="24"/>
                <w:u w:val="single"/>
              </w:rPr>
              <w:t xml:space="preserve">  </w:t>
            </w:r>
            <w:r>
              <w:rPr>
                <w:rFonts w:hint="eastAsia" w:ascii="宋体" w:hAnsi="宋体"/>
                <w:sz w:val="24"/>
              </w:rPr>
              <w:t>分钟</w:t>
            </w:r>
          </w:p>
        </w:tc>
      </w:tr>
      <w:tr w14:paraId="3E1E0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06D45CA">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20.1</w:t>
            </w:r>
          </w:p>
        </w:tc>
        <w:tc>
          <w:tcPr>
            <w:tcW w:w="1701" w:type="dxa"/>
            <w:vAlign w:val="center"/>
          </w:tcPr>
          <w:p w14:paraId="180ACA02">
            <w:pPr>
              <w:jc w:val="center"/>
              <w:rPr>
                <w:rFonts w:eastAsiaTheme="minorEastAsia"/>
                <w:sz w:val="24"/>
              </w:rPr>
            </w:pPr>
            <w:r>
              <w:rPr>
                <w:sz w:val="24"/>
              </w:rPr>
              <w:t>确定成交供应商</w:t>
            </w:r>
          </w:p>
        </w:tc>
        <w:tc>
          <w:tcPr>
            <w:tcW w:w="7253" w:type="dxa"/>
            <w:vAlign w:val="center"/>
          </w:tcPr>
          <w:p w14:paraId="1295C311">
            <w:pPr>
              <w:pStyle w:val="24"/>
              <w:adjustRightInd w:val="0"/>
              <w:snapToGrid w:val="0"/>
              <w:rPr>
                <w:rFonts w:hint="default" w:ascii="Times New Roman" w:hAnsi="Times New Roman" w:eastAsiaTheme="minorEastAsia"/>
                <w:sz w:val="24"/>
              </w:rPr>
            </w:pPr>
            <w:r>
              <w:rPr>
                <w:rFonts w:hint="default" w:ascii="Times New Roman" w:hAnsi="Times New Roman" w:eastAsiaTheme="minorEastAsia"/>
                <w:sz w:val="24"/>
              </w:rPr>
              <w:t>采购人是否</w:t>
            </w:r>
            <w:r>
              <w:rPr>
                <w:rFonts w:hint="default" w:ascii="Times New Roman" w:hAnsi="Times New Roman" w:eastAsiaTheme="minorEastAsia"/>
                <w:color w:val="000000"/>
                <w:sz w:val="24"/>
              </w:rPr>
              <w:t>授权磋商小组直接确定成交供应商</w:t>
            </w:r>
            <w:r>
              <w:rPr>
                <w:rFonts w:hint="default" w:ascii="Times New Roman" w:hAnsi="Times New Roman" w:eastAsiaTheme="minorEastAsia"/>
                <w:sz w:val="24"/>
              </w:rPr>
              <w:t>：</w:t>
            </w:r>
          </w:p>
          <w:p w14:paraId="4F7F3AE1">
            <w:pPr>
              <w:pStyle w:val="24"/>
              <w:adjustRightInd w:val="0"/>
              <w:snapToGrid w:val="0"/>
              <w:rPr>
                <w:rFonts w:hint="default" w:ascii="Times New Roman" w:hAnsi="Times New Roman" w:eastAsiaTheme="minorEastAsia"/>
                <w:sz w:val="24"/>
              </w:rPr>
            </w:pPr>
            <w:r>
              <w:rPr>
                <w:rFonts w:eastAsiaTheme="minorEastAsia"/>
                <w:sz w:val="24"/>
              </w:rPr>
              <w:t>■</w:t>
            </w:r>
            <w:r>
              <w:rPr>
                <w:rFonts w:hint="default" w:ascii="Times New Roman" w:hAnsi="Times New Roman" w:eastAsiaTheme="minorEastAsia"/>
                <w:sz w:val="24"/>
              </w:rPr>
              <w:t>否</w:t>
            </w:r>
          </w:p>
          <w:p w14:paraId="50C367EC">
            <w:pPr>
              <w:jc w:val="left"/>
              <w:rPr>
                <w:rFonts w:eastAsiaTheme="minorEastAsia"/>
                <w:sz w:val="24"/>
              </w:rPr>
            </w:pPr>
            <w:r>
              <w:rPr>
                <w:rFonts w:eastAsiaTheme="minorEastAsia"/>
              </w:rPr>
              <w:t>□</w:t>
            </w:r>
            <w:r>
              <w:rPr>
                <w:rFonts w:eastAsiaTheme="minorEastAsia"/>
                <w:sz w:val="24"/>
              </w:rPr>
              <w:t>是</w:t>
            </w:r>
          </w:p>
          <w:p w14:paraId="39AF5213">
            <w:pPr>
              <w:jc w:val="left"/>
              <w:rPr>
                <w:rFonts w:eastAsiaTheme="minorEastAsia"/>
                <w:sz w:val="24"/>
                <w:u w:val="single"/>
              </w:rPr>
            </w:pPr>
            <w:r>
              <w:rPr>
                <w:rFonts w:eastAsiaTheme="minorEastAsia"/>
                <w:sz w:val="24"/>
              </w:rPr>
              <w:t>成交候选人并列的，按照以下方式确定成交供应商：</w:t>
            </w:r>
            <w:r>
              <w:rPr>
                <w:rFonts w:hint="eastAsia" w:ascii="宋体" w:hAnsi="宋体" w:cs="宋体"/>
                <w:color w:val="auto"/>
                <w:sz w:val="24"/>
                <w:highlight w:val="none"/>
                <w:u w:val="single"/>
              </w:rPr>
              <w:t>按照评审得分由高到低顺序推荐成交候选人的排名顺序。评审得分相同的，按照最后报价由低到高的顺序推荐。评审得分且最后报价相同的，按照技术指标优劣顺序推荐</w:t>
            </w:r>
            <w:r>
              <w:rPr>
                <w:rFonts w:eastAsiaTheme="minorEastAsia"/>
                <w:sz w:val="24"/>
              </w:rPr>
              <w:t>。</w:t>
            </w:r>
          </w:p>
        </w:tc>
      </w:tr>
      <w:tr w14:paraId="4FCF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A8E3AC0">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23.5</w:t>
            </w:r>
          </w:p>
        </w:tc>
        <w:tc>
          <w:tcPr>
            <w:tcW w:w="1701" w:type="dxa"/>
            <w:vAlign w:val="center"/>
          </w:tcPr>
          <w:p w14:paraId="7344E93C">
            <w:pPr>
              <w:jc w:val="center"/>
              <w:rPr>
                <w:rFonts w:eastAsiaTheme="minorEastAsia"/>
                <w:sz w:val="24"/>
              </w:rPr>
            </w:pPr>
            <w:r>
              <w:rPr>
                <w:rFonts w:eastAsiaTheme="minorEastAsia"/>
                <w:sz w:val="24"/>
              </w:rPr>
              <w:t>分包</w:t>
            </w:r>
          </w:p>
        </w:tc>
        <w:tc>
          <w:tcPr>
            <w:tcW w:w="7253" w:type="dxa"/>
            <w:vAlign w:val="center"/>
          </w:tcPr>
          <w:p w14:paraId="073EA770">
            <w:pPr>
              <w:jc w:val="left"/>
              <w:rPr>
                <w:rFonts w:eastAsiaTheme="minorEastAsia"/>
                <w:sz w:val="24"/>
              </w:rPr>
            </w:pPr>
            <w:r>
              <w:rPr>
                <w:rFonts w:eastAsiaTheme="minorEastAsia"/>
                <w:sz w:val="24"/>
              </w:rPr>
              <w:t xml:space="preserve">本项目是否允许分包： </w:t>
            </w:r>
          </w:p>
          <w:p w14:paraId="52F46241">
            <w:pPr>
              <w:jc w:val="left"/>
              <w:rPr>
                <w:rFonts w:eastAsiaTheme="minorEastAsia"/>
                <w:sz w:val="24"/>
              </w:rPr>
            </w:pPr>
            <w:r>
              <w:rPr>
                <w:rFonts w:eastAsiaTheme="minorEastAsia"/>
                <w:sz w:val="24"/>
              </w:rPr>
              <w:t>■不允许</w:t>
            </w:r>
          </w:p>
          <w:p w14:paraId="311BE277">
            <w:pPr>
              <w:jc w:val="left"/>
              <w:rPr>
                <w:rFonts w:eastAsiaTheme="minorEastAsia"/>
                <w:sz w:val="24"/>
              </w:rPr>
            </w:pPr>
            <w:r>
              <w:rPr>
                <w:rFonts w:eastAsiaTheme="minorEastAsia"/>
              </w:rPr>
              <w:t>□</w:t>
            </w:r>
            <w:r>
              <w:rPr>
                <w:rFonts w:eastAsiaTheme="minorEastAsia"/>
                <w:sz w:val="24"/>
              </w:rPr>
              <w:t>允许，具体要求：_______。</w:t>
            </w:r>
          </w:p>
          <w:p w14:paraId="5D6D551E">
            <w:pPr>
              <w:jc w:val="left"/>
              <w:rPr>
                <w:rFonts w:eastAsiaTheme="minorEastAsia"/>
                <w:sz w:val="24"/>
              </w:rPr>
            </w:pPr>
            <w:r>
              <w:rPr>
                <w:rFonts w:eastAsiaTheme="minorEastAsia"/>
                <w:sz w:val="24"/>
              </w:rPr>
              <w:t>（1）可以分包履行的具体内容：_______；</w:t>
            </w:r>
          </w:p>
          <w:p w14:paraId="433B5BC6">
            <w:pPr>
              <w:jc w:val="left"/>
              <w:rPr>
                <w:rFonts w:eastAsiaTheme="minorEastAsia"/>
                <w:sz w:val="24"/>
              </w:rPr>
            </w:pPr>
            <w:r>
              <w:rPr>
                <w:rFonts w:eastAsiaTheme="minorEastAsia"/>
                <w:sz w:val="24"/>
              </w:rPr>
              <w:t>（2）允许分包的金额或者比例：_______；</w:t>
            </w:r>
          </w:p>
          <w:p w14:paraId="0F313D27">
            <w:pPr>
              <w:jc w:val="left"/>
              <w:rPr>
                <w:rFonts w:eastAsiaTheme="minorEastAsia"/>
                <w:sz w:val="24"/>
                <w:u w:val="single"/>
              </w:rPr>
            </w:pPr>
            <w:r>
              <w:rPr>
                <w:rFonts w:eastAsiaTheme="minorEastAsia"/>
                <w:sz w:val="24"/>
              </w:rPr>
              <w:t>（3）其他要求：_______。</w:t>
            </w:r>
          </w:p>
        </w:tc>
      </w:tr>
      <w:tr w14:paraId="4330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5B9C739">
            <w:pPr>
              <w:pStyle w:val="24"/>
              <w:adjustRightInd w:val="0"/>
              <w:snapToGrid w:val="0"/>
              <w:jc w:val="center"/>
              <w:rPr>
                <w:rFonts w:hint="default" w:ascii="Times New Roman" w:hAnsi="Times New Roman" w:eastAsiaTheme="minorEastAsia"/>
                <w:sz w:val="24"/>
                <w:szCs w:val="24"/>
              </w:rPr>
            </w:pPr>
            <w:r>
              <w:rPr>
                <w:rFonts w:ascii="Times New Roman" w:hAnsi="Times New Roman"/>
                <w:sz w:val="24"/>
                <w:szCs w:val="24"/>
              </w:rPr>
              <w:t>2</w:t>
            </w:r>
            <w:r>
              <w:rPr>
                <w:rFonts w:hint="default" w:ascii="Times New Roman" w:hAnsi="Times New Roman"/>
                <w:sz w:val="24"/>
                <w:szCs w:val="24"/>
              </w:rPr>
              <w:t>3</w:t>
            </w:r>
            <w:r>
              <w:rPr>
                <w:rFonts w:ascii="Times New Roman" w:hAnsi="Times New Roman"/>
                <w:sz w:val="24"/>
                <w:szCs w:val="24"/>
              </w:rPr>
              <w:t>.6</w:t>
            </w:r>
          </w:p>
        </w:tc>
        <w:tc>
          <w:tcPr>
            <w:tcW w:w="1701" w:type="dxa"/>
            <w:vAlign w:val="center"/>
          </w:tcPr>
          <w:p w14:paraId="248638FA">
            <w:pPr>
              <w:jc w:val="center"/>
              <w:rPr>
                <w:rFonts w:eastAsiaTheme="minorEastAsia"/>
                <w:sz w:val="24"/>
              </w:rPr>
            </w:pPr>
            <w:r>
              <w:rPr>
                <w:rFonts w:hint="eastAsia"/>
                <w:sz w:val="24"/>
              </w:rPr>
              <w:t>政采贷</w:t>
            </w:r>
          </w:p>
        </w:tc>
        <w:tc>
          <w:tcPr>
            <w:tcW w:w="7253" w:type="dxa"/>
            <w:vAlign w:val="center"/>
          </w:tcPr>
          <w:p w14:paraId="6B96319C">
            <w:pPr>
              <w:jc w:val="left"/>
              <w:rPr>
                <w:rFonts w:eastAsiaTheme="minorEastAsia"/>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337CE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29A0BB2">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24.1.1</w:t>
            </w:r>
          </w:p>
        </w:tc>
        <w:tc>
          <w:tcPr>
            <w:tcW w:w="1701" w:type="dxa"/>
            <w:vAlign w:val="center"/>
          </w:tcPr>
          <w:p w14:paraId="2D182678">
            <w:pPr>
              <w:jc w:val="center"/>
              <w:rPr>
                <w:rFonts w:eastAsiaTheme="minorEastAsia"/>
                <w:sz w:val="24"/>
              </w:rPr>
            </w:pPr>
            <w:r>
              <w:rPr>
                <w:rFonts w:eastAsiaTheme="minorEastAsia"/>
                <w:sz w:val="24"/>
              </w:rPr>
              <w:t>询问</w:t>
            </w:r>
          </w:p>
        </w:tc>
        <w:tc>
          <w:tcPr>
            <w:tcW w:w="7253" w:type="dxa"/>
            <w:vAlign w:val="center"/>
          </w:tcPr>
          <w:p w14:paraId="5A18B7E7">
            <w:pPr>
              <w:jc w:val="left"/>
              <w:rPr>
                <w:rFonts w:eastAsiaTheme="minorEastAsia"/>
                <w:sz w:val="24"/>
              </w:rPr>
            </w:pPr>
            <w:r>
              <w:rPr>
                <w:rFonts w:eastAsiaTheme="minorEastAsia"/>
                <w:sz w:val="24"/>
              </w:rPr>
              <w:t>询问</w:t>
            </w:r>
            <w:r>
              <w:rPr>
                <w:rFonts w:hint="eastAsia" w:eastAsiaTheme="minorEastAsia"/>
                <w:sz w:val="24"/>
              </w:rPr>
              <w:t>提出</w:t>
            </w:r>
            <w:r>
              <w:rPr>
                <w:rFonts w:eastAsiaTheme="minorEastAsia"/>
                <w:sz w:val="24"/>
              </w:rPr>
              <w:t>形式：</w:t>
            </w:r>
            <w:r>
              <w:rPr>
                <w:rFonts w:hint="eastAsia" w:ascii="宋体" w:hAnsi="宋体" w:eastAsia="宋体" w:cs="宋体"/>
                <w:color w:val="auto"/>
                <w:sz w:val="24"/>
                <w:highlight w:val="none"/>
                <w:u w:val="single"/>
                <w:lang w:val="en-US" w:eastAsia="zh-CN"/>
              </w:rPr>
              <w:t>以书面形式送达</w:t>
            </w:r>
            <w:r>
              <w:rPr>
                <w:rFonts w:hint="eastAsia" w:ascii="宋体" w:hAnsi="宋体" w:cs="宋体"/>
                <w:sz w:val="24"/>
                <w:highlight w:val="none"/>
                <w:u w:val="single"/>
                <w:lang w:eastAsia="zh-CN"/>
              </w:rPr>
              <w:t>北京浩明工程咨询有限公司</w:t>
            </w:r>
            <w:r>
              <w:rPr>
                <w:rFonts w:eastAsiaTheme="minorEastAsia"/>
                <w:sz w:val="24"/>
              </w:rPr>
              <w:t>。</w:t>
            </w:r>
          </w:p>
        </w:tc>
      </w:tr>
      <w:tr w14:paraId="6BB73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AA53D31">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24.3</w:t>
            </w:r>
          </w:p>
        </w:tc>
        <w:tc>
          <w:tcPr>
            <w:tcW w:w="1701" w:type="dxa"/>
            <w:vAlign w:val="center"/>
          </w:tcPr>
          <w:p w14:paraId="1018AAD5">
            <w:pPr>
              <w:jc w:val="center"/>
              <w:rPr>
                <w:rFonts w:eastAsiaTheme="minorEastAsia"/>
                <w:sz w:val="24"/>
              </w:rPr>
            </w:pPr>
            <w:r>
              <w:rPr>
                <w:rFonts w:eastAsiaTheme="minorEastAsia"/>
                <w:sz w:val="24"/>
              </w:rPr>
              <w:t>联系方式</w:t>
            </w:r>
          </w:p>
        </w:tc>
        <w:tc>
          <w:tcPr>
            <w:tcW w:w="7253" w:type="dxa"/>
            <w:vAlign w:val="center"/>
          </w:tcPr>
          <w:p w14:paraId="2BA82374">
            <w:pPr>
              <w:jc w:val="left"/>
              <w:rPr>
                <w:rFonts w:eastAsiaTheme="minorEastAsia"/>
                <w:sz w:val="24"/>
              </w:rPr>
            </w:pPr>
            <w:r>
              <w:rPr>
                <w:rFonts w:eastAsiaTheme="minorEastAsia"/>
                <w:sz w:val="24"/>
              </w:rPr>
              <w:t>接收询问和质疑的联系方式</w:t>
            </w:r>
          </w:p>
          <w:p w14:paraId="35D0A3F3">
            <w:pPr>
              <w:jc w:val="left"/>
              <w:rPr>
                <w:rFonts w:ascii="Times New Roman" w:hAnsi="Times New Roman" w:cs="Times New Roman" w:eastAsiaTheme="minorEastAsia"/>
                <w:sz w:val="24"/>
              </w:rPr>
            </w:pPr>
            <w:r>
              <w:rPr>
                <w:rFonts w:hint="eastAsia" w:ascii="Times New Roman" w:hAnsi="Times New Roman" w:cs="Times New Roman" w:eastAsiaTheme="minorEastAsia"/>
                <w:sz w:val="24"/>
              </w:rPr>
              <w:t>联系部门：</w:t>
            </w:r>
            <w:r>
              <w:rPr>
                <w:rFonts w:hint="eastAsia" w:ascii="Times New Roman" w:hAnsi="Times New Roman" w:cs="Times New Roman" w:eastAsiaTheme="minorEastAsia"/>
                <w:sz w:val="24"/>
                <w:lang w:eastAsia="zh-CN"/>
              </w:rPr>
              <w:t>北京浩明工程咨询有限公司</w:t>
            </w:r>
            <w:r>
              <w:rPr>
                <w:rFonts w:hint="eastAsia" w:ascii="Times New Roman" w:hAnsi="Times New Roman" w:cs="Times New Roman" w:eastAsiaTheme="minorEastAsia"/>
                <w:sz w:val="24"/>
              </w:rPr>
              <w:t>；</w:t>
            </w:r>
          </w:p>
          <w:p w14:paraId="326B0768">
            <w:pPr>
              <w:jc w:val="left"/>
              <w:rPr>
                <w:rFonts w:ascii="Times New Roman" w:hAnsi="Times New Roman" w:cs="Times New Roman" w:eastAsiaTheme="minorEastAsia"/>
                <w:sz w:val="24"/>
              </w:rPr>
            </w:pPr>
            <w:r>
              <w:rPr>
                <w:rFonts w:hint="eastAsia" w:ascii="Times New Roman" w:hAnsi="Times New Roman" w:cs="Times New Roman" w:eastAsiaTheme="minorEastAsia"/>
                <w:sz w:val="24"/>
              </w:rPr>
              <w:t>联系电话：</w:t>
            </w:r>
            <w:r>
              <w:rPr>
                <w:rFonts w:hint="eastAsia" w:ascii="Times New Roman" w:hAnsi="Times New Roman" w:cs="Times New Roman" w:eastAsiaTheme="minorEastAsia"/>
                <w:sz w:val="24"/>
                <w:lang w:val="en-US" w:eastAsia="zh-CN"/>
              </w:rPr>
              <w:t>69431888</w:t>
            </w:r>
            <w:r>
              <w:rPr>
                <w:rFonts w:hint="eastAsia" w:ascii="Times New Roman" w:hAnsi="Times New Roman" w:cs="Times New Roman" w:eastAsiaTheme="minorEastAsia"/>
                <w:sz w:val="24"/>
              </w:rPr>
              <w:t>；</w:t>
            </w:r>
          </w:p>
          <w:p w14:paraId="3BA8FA22">
            <w:pPr>
              <w:jc w:val="left"/>
              <w:rPr>
                <w:rFonts w:eastAsiaTheme="minorEastAsia"/>
                <w:sz w:val="24"/>
              </w:rPr>
            </w:pPr>
            <w:r>
              <w:rPr>
                <w:rFonts w:hint="eastAsia" w:ascii="Times New Roman" w:hAnsi="Times New Roman" w:cs="Times New Roman" w:eastAsiaTheme="minorEastAsia"/>
                <w:sz w:val="24"/>
              </w:rPr>
              <w:t>通讯地址：北京市</w:t>
            </w:r>
            <w:r>
              <w:rPr>
                <w:rFonts w:hint="eastAsia" w:ascii="Times New Roman" w:hAnsi="Times New Roman" w:cs="Times New Roman" w:eastAsiaTheme="minorEastAsia"/>
                <w:sz w:val="24"/>
                <w:lang w:eastAsia="zh-CN"/>
              </w:rPr>
              <w:t>顺义区仁和镇仓上小区</w:t>
            </w:r>
            <w:r>
              <w:rPr>
                <w:rFonts w:hint="eastAsia" w:ascii="Times New Roman" w:hAnsi="Times New Roman" w:cs="Times New Roman" w:eastAsiaTheme="minorEastAsia"/>
                <w:sz w:val="24"/>
                <w:lang w:val="en-US" w:eastAsia="zh-CN"/>
              </w:rPr>
              <w:t>37号楼二单元302</w:t>
            </w:r>
          </w:p>
        </w:tc>
      </w:tr>
      <w:tr w14:paraId="5D330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F5AC959">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25</w:t>
            </w:r>
          </w:p>
        </w:tc>
        <w:tc>
          <w:tcPr>
            <w:tcW w:w="1701" w:type="dxa"/>
            <w:vAlign w:val="center"/>
          </w:tcPr>
          <w:p w14:paraId="2EC1504F">
            <w:pPr>
              <w:jc w:val="center"/>
              <w:rPr>
                <w:rFonts w:eastAsiaTheme="minorEastAsia"/>
                <w:sz w:val="24"/>
              </w:rPr>
            </w:pPr>
            <w:r>
              <w:rPr>
                <w:rFonts w:eastAsiaTheme="minorEastAsia"/>
                <w:sz w:val="24"/>
              </w:rPr>
              <w:t>代理费</w:t>
            </w:r>
          </w:p>
        </w:tc>
        <w:tc>
          <w:tcPr>
            <w:tcW w:w="7253" w:type="dxa"/>
            <w:vAlign w:val="center"/>
          </w:tcPr>
          <w:p w14:paraId="3A64076E">
            <w:pPr>
              <w:jc w:val="left"/>
              <w:rPr>
                <w:rFonts w:eastAsiaTheme="minorEastAsia"/>
                <w:sz w:val="24"/>
              </w:rPr>
            </w:pPr>
            <w:r>
              <w:rPr>
                <w:rFonts w:eastAsiaTheme="minorEastAsia"/>
                <w:sz w:val="24"/>
              </w:rPr>
              <w:t>收费对象：</w:t>
            </w:r>
          </w:p>
          <w:p w14:paraId="7BBF6B1E">
            <w:pPr>
              <w:jc w:val="left"/>
              <w:rPr>
                <w:rFonts w:eastAsiaTheme="minorEastAsia"/>
                <w:sz w:val="24"/>
              </w:rPr>
            </w:pPr>
            <w:r>
              <w:rPr>
                <w:rFonts w:eastAsiaTheme="minorEastAsia"/>
              </w:rPr>
              <w:t>□</w:t>
            </w:r>
            <w:r>
              <w:rPr>
                <w:rFonts w:eastAsiaTheme="minorEastAsia"/>
                <w:sz w:val="24"/>
              </w:rPr>
              <w:t>采购人</w:t>
            </w:r>
          </w:p>
          <w:p w14:paraId="4B94A584">
            <w:pPr>
              <w:jc w:val="left"/>
              <w:rPr>
                <w:rFonts w:eastAsiaTheme="minorEastAsia"/>
                <w:sz w:val="24"/>
              </w:rPr>
            </w:pPr>
            <w:r>
              <w:rPr>
                <w:rFonts w:eastAsiaTheme="minorEastAsia"/>
                <w:sz w:val="24"/>
              </w:rPr>
              <w:t>■成交供应商</w:t>
            </w:r>
          </w:p>
          <w:p w14:paraId="5D0F04E6">
            <w:pPr>
              <w:jc w:val="left"/>
              <w:rPr>
                <w:rFonts w:eastAsiaTheme="minorEastAsia"/>
                <w:sz w:val="24"/>
                <w:u w:val="single"/>
              </w:rPr>
            </w:pPr>
            <w:r>
              <w:rPr>
                <w:rFonts w:eastAsiaTheme="minorEastAsia"/>
                <w:sz w:val="24"/>
              </w:rPr>
              <w:t>收费标准：</w:t>
            </w:r>
            <w:r>
              <w:rPr>
                <w:rFonts w:hint="eastAsia" w:eastAsiaTheme="minorEastAsia"/>
                <w:sz w:val="24"/>
                <w:u w:val="single"/>
              </w:rPr>
              <w:t>根据《国家发展改革委关于进一步放开建设项目专业服务价格的通知》“发改价格【2015】299号”文件，按照（附件1）招标代理服务费收费费率，以成交金额为基数，采用差额定率累进法计算，下浮20%打八折收取</w:t>
            </w:r>
            <w:r>
              <w:rPr>
                <w:rFonts w:eastAsiaTheme="minorEastAsia"/>
                <w:sz w:val="24"/>
                <w:u w:val="single"/>
              </w:rPr>
              <w:t>；</w:t>
            </w:r>
          </w:p>
          <w:p w14:paraId="4A829304">
            <w:pPr>
              <w:jc w:val="left"/>
              <w:rPr>
                <w:rFonts w:eastAsiaTheme="minorEastAsia"/>
                <w:sz w:val="24"/>
              </w:rPr>
            </w:pPr>
            <w:r>
              <w:rPr>
                <w:rFonts w:eastAsiaTheme="minorEastAsia"/>
                <w:sz w:val="24"/>
              </w:rPr>
              <w:t>缴纳时间：</w:t>
            </w:r>
            <w:r>
              <w:rPr>
                <w:rFonts w:hint="eastAsia" w:ascii="宋体" w:hAnsi="宋体" w:cs="宋体"/>
                <w:color w:val="auto"/>
                <w:sz w:val="24"/>
                <w:highlight w:val="none"/>
                <w:u w:val="single"/>
              </w:rPr>
              <w:t>由</w:t>
            </w:r>
            <w:r>
              <w:rPr>
                <w:rFonts w:hint="eastAsia" w:ascii="宋体" w:hAnsi="宋体" w:cs="宋体"/>
                <w:color w:val="auto"/>
                <w:sz w:val="24"/>
                <w:highlight w:val="none"/>
                <w:u w:val="single"/>
                <w:lang w:eastAsia="zh-CN"/>
              </w:rPr>
              <w:t>成交</w:t>
            </w:r>
            <w:r>
              <w:rPr>
                <w:rFonts w:hint="eastAsia" w:ascii="宋体" w:hAnsi="宋体" w:cs="宋体"/>
                <w:color w:val="auto"/>
                <w:sz w:val="24"/>
                <w:highlight w:val="none"/>
                <w:u w:val="single"/>
              </w:rPr>
              <w:t>人支付代理报酬的，在</w:t>
            </w:r>
            <w:r>
              <w:rPr>
                <w:rFonts w:hint="eastAsia" w:ascii="宋体" w:hAnsi="宋体" w:cs="宋体"/>
                <w:color w:val="auto"/>
                <w:sz w:val="24"/>
                <w:highlight w:val="none"/>
                <w:u w:val="single"/>
                <w:lang w:eastAsia="zh-CN"/>
              </w:rPr>
              <w:t>成交</w:t>
            </w:r>
            <w:r>
              <w:rPr>
                <w:rFonts w:hint="eastAsia" w:ascii="宋体" w:hAnsi="宋体" w:cs="宋体"/>
                <w:color w:val="auto"/>
                <w:sz w:val="24"/>
                <w:highlight w:val="none"/>
                <w:u w:val="single"/>
              </w:rPr>
              <w:t>人领取</w:t>
            </w:r>
            <w:r>
              <w:rPr>
                <w:rFonts w:hint="eastAsia" w:ascii="宋体" w:hAnsi="宋体" w:cs="宋体"/>
                <w:color w:val="auto"/>
                <w:sz w:val="24"/>
                <w:highlight w:val="none"/>
                <w:u w:val="single"/>
                <w:lang w:eastAsia="zh-CN"/>
              </w:rPr>
              <w:t>成交</w:t>
            </w:r>
            <w:r>
              <w:rPr>
                <w:rFonts w:hint="eastAsia" w:ascii="宋体" w:hAnsi="宋体" w:cs="宋体"/>
                <w:color w:val="auto"/>
                <w:sz w:val="24"/>
                <w:highlight w:val="none"/>
                <w:u w:val="single"/>
              </w:rPr>
              <w:t>通知书的当日，由</w:t>
            </w:r>
            <w:r>
              <w:rPr>
                <w:rFonts w:hint="eastAsia" w:ascii="宋体" w:hAnsi="宋体" w:cs="宋体"/>
                <w:color w:val="auto"/>
                <w:sz w:val="24"/>
                <w:highlight w:val="none"/>
                <w:u w:val="single"/>
                <w:lang w:eastAsia="zh-CN"/>
              </w:rPr>
              <w:t>成交</w:t>
            </w:r>
            <w:r>
              <w:rPr>
                <w:rFonts w:hint="eastAsia" w:ascii="宋体" w:hAnsi="宋体" w:cs="宋体"/>
                <w:color w:val="auto"/>
                <w:sz w:val="24"/>
                <w:highlight w:val="none"/>
                <w:u w:val="single"/>
              </w:rPr>
              <w:t>人将本协议约定的全部代理报酬一次性支付给</w:t>
            </w:r>
            <w:r>
              <w:rPr>
                <w:rFonts w:hint="eastAsia" w:ascii="宋体" w:hAnsi="宋体" w:cs="宋体"/>
                <w:color w:val="auto"/>
                <w:sz w:val="24"/>
                <w:highlight w:val="none"/>
                <w:u w:val="single"/>
                <w:lang w:val="en-US" w:eastAsia="zh-CN"/>
              </w:rPr>
              <w:t>采购代理机构。</w:t>
            </w:r>
          </w:p>
          <w:p w14:paraId="6351C884">
            <w:pPr>
              <w:keepNext w:val="0"/>
              <w:keepLines w:val="0"/>
              <w:pageBreakBefore w:val="0"/>
              <w:widowControl w:val="0"/>
              <w:kinsoku/>
              <w:overflowPunct/>
              <w:topLinePunct w:val="0"/>
              <w:bidi w:val="0"/>
              <w:spacing w:line="240" w:lineRule="auto"/>
              <w:ind w:firstLine="2409" w:firstLineChars="1000"/>
              <w:textAlignment w:val="auto"/>
              <w:outlineLvl w:val="2"/>
              <w:rPr>
                <w:rFonts w:ascii="宋体" w:hAnsi="宋体" w:cs="宋体"/>
                <w:b/>
                <w:bCs/>
                <w:color w:val="auto"/>
                <w:sz w:val="24"/>
                <w:highlight w:val="none"/>
              </w:rPr>
            </w:pPr>
            <w:r>
              <w:rPr>
                <w:rFonts w:hint="eastAsia" w:ascii="宋体" w:hAnsi="宋体" w:cs="宋体"/>
                <w:b/>
                <w:bCs/>
                <w:color w:val="auto"/>
                <w:sz w:val="24"/>
                <w:highlight w:val="none"/>
              </w:rPr>
              <w:t>招标代理服务收费标准</w:t>
            </w:r>
          </w:p>
          <w:tbl>
            <w:tblPr>
              <w:tblStyle w:val="44"/>
              <w:tblW w:w="0" w:type="auto"/>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066"/>
              <w:gridCol w:w="2467"/>
            </w:tblGrid>
            <w:tr w14:paraId="6332C3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81" w:hRule="atLeast"/>
                <w:tblHeader/>
                <w:tblCellSpacing w:w="0" w:type="dxa"/>
                <w:jc w:val="center"/>
              </w:trPr>
              <w:tc>
                <w:tcPr>
                  <w:tcW w:w="3066" w:type="dxa"/>
                  <w:tcBorders>
                    <w:top w:val="outset" w:color="auto" w:sz="6" w:space="0"/>
                    <w:left w:val="outset" w:color="auto" w:sz="6" w:space="0"/>
                    <w:bottom w:val="outset" w:color="auto" w:sz="6" w:space="0"/>
                    <w:right w:val="outset" w:color="auto" w:sz="6" w:space="0"/>
                    <w:tl2br w:val="outset" w:color="auto" w:sz="6" w:space="0"/>
                  </w:tcBorders>
                  <w:vAlign w:val="center"/>
                </w:tcPr>
                <w:p w14:paraId="757DEC31">
                  <w:pPr>
                    <w:keepNext w:val="0"/>
                    <w:keepLines w:val="0"/>
                    <w:pageBreakBefore w:val="0"/>
                    <w:widowControl w:val="0"/>
                    <w:kinsoku/>
                    <w:overflowPunct/>
                    <w:topLinePunct w:val="0"/>
                    <w:autoSpaceDE w:val="0"/>
                    <w:autoSpaceDN w:val="0"/>
                    <w:bidi w:val="0"/>
                    <w:adjustRightInd w:val="0"/>
                    <w:spacing w:line="240" w:lineRule="auto"/>
                    <w:ind w:firstLine="402" w:firstLineChars="200"/>
                    <w:jc w:val="center"/>
                    <w:textAlignment w:val="auto"/>
                    <w:rPr>
                      <w:rFonts w:ascii="宋体" w:hAnsi="宋体" w:cs="宋体"/>
                      <w:b/>
                      <w:color w:val="auto"/>
                      <w:spacing w:val="-20"/>
                      <w:sz w:val="24"/>
                      <w:highlight w:val="none"/>
                      <w:lang w:val="zh-CN"/>
                    </w:rPr>
                  </w:pPr>
                  <w:r>
                    <w:rPr>
                      <w:rFonts w:hint="eastAsia" w:ascii="宋体" w:hAnsi="宋体" w:cs="宋体"/>
                      <w:b/>
                      <w:color w:val="auto"/>
                      <w:spacing w:val="-20"/>
                      <w:sz w:val="24"/>
                      <w:highlight w:val="none"/>
                      <w:lang w:val="zh-CN"/>
                    </w:rPr>
                    <w:t>服务类型</w:t>
                  </w:r>
                </w:p>
                <w:p w14:paraId="3B3B43F1">
                  <w:pPr>
                    <w:keepNext w:val="0"/>
                    <w:keepLines w:val="0"/>
                    <w:pageBreakBefore w:val="0"/>
                    <w:widowControl w:val="0"/>
                    <w:kinsoku/>
                    <w:overflowPunct/>
                    <w:topLinePunct w:val="0"/>
                    <w:autoSpaceDE w:val="0"/>
                    <w:autoSpaceDN w:val="0"/>
                    <w:bidi w:val="0"/>
                    <w:adjustRightInd w:val="0"/>
                    <w:spacing w:line="240" w:lineRule="auto"/>
                    <w:ind w:firstLine="201" w:firstLineChars="100"/>
                    <w:textAlignment w:val="auto"/>
                    <w:rPr>
                      <w:rFonts w:ascii="宋体" w:hAnsi="宋体" w:cs="宋体"/>
                      <w:b/>
                      <w:color w:val="auto"/>
                      <w:spacing w:val="-20"/>
                      <w:sz w:val="24"/>
                      <w:highlight w:val="none"/>
                      <w:lang w:val="zh-CN"/>
                    </w:rPr>
                  </w:pPr>
                  <w:r>
                    <w:rPr>
                      <w:rFonts w:hint="eastAsia" w:ascii="宋体" w:hAnsi="宋体" w:cs="宋体"/>
                      <w:b/>
                      <w:color w:val="auto"/>
                      <w:spacing w:val="-20"/>
                      <w:sz w:val="24"/>
                      <w:highlight w:val="none"/>
                    </w:rPr>
                    <w:t>中标</w:t>
                  </w:r>
                  <w:r>
                    <w:rPr>
                      <w:rFonts w:hint="eastAsia" w:ascii="宋体" w:hAnsi="宋体" w:cs="宋体"/>
                      <w:b/>
                      <w:color w:val="auto"/>
                      <w:spacing w:val="-20"/>
                      <w:sz w:val="24"/>
                      <w:highlight w:val="none"/>
                      <w:lang w:val="zh-CN"/>
                    </w:rPr>
                    <w:t>金额</w:t>
                  </w:r>
                </w:p>
                <w:p w14:paraId="76E85051">
                  <w:pPr>
                    <w:keepNext w:val="0"/>
                    <w:keepLines w:val="0"/>
                    <w:pageBreakBefore w:val="0"/>
                    <w:widowControl w:val="0"/>
                    <w:kinsoku/>
                    <w:overflowPunct/>
                    <w:topLinePunct w:val="0"/>
                    <w:autoSpaceDE w:val="0"/>
                    <w:autoSpaceDN w:val="0"/>
                    <w:bidi w:val="0"/>
                    <w:adjustRightInd w:val="0"/>
                    <w:spacing w:line="240" w:lineRule="auto"/>
                    <w:ind w:firstLine="300" w:firstLineChars="150"/>
                    <w:textAlignment w:val="auto"/>
                    <w:rPr>
                      <w:rFonts w:ascii="宋体" w:hAnsi="宋体" w:cs="宋体"/>
                      <w:color w:val="auto"/>
                      <w:spacing w:val="-20"/>
                      <w:sz w:val="24"/>
                      <w:highlight w:val="none"/>
                      <w:lang w:val="zh-CN"/>
                    </w:rPr>
                  </w:pPr>
                  <w:r>
                    <w:rPr>
                      <w:rFonts w:hint="eastAsia" w:ascii="宋体" w:hAnsi="宋体" w:cs="宋体"/>
                      <w:color w:val="auto"/>
                      <w:spacing w:val="-20"/>
                      <w:sz w:val="24"/>
                      <w:highlight w:val="none"/>
                      <w:lang w:val="zh-CN"/>
                    </w:rPr>
                    <w:t>（万元）</w:t>
                  </w:r>
                </w:p>
              </w:tc>
              <w:tc>
                <w:tcPr>
                  <w:tcW w:w="2467" w:type="dxa"/>
                  <w:tcBorders>
                    <w:top w:val="outset" w:color="auto" w:sz="6" w:space="0"/>
                    <w:left w:val="outset" w:color="auto" w:sz="6" w:space="0"/>
                    <w:bottom w:val="outset" w:color="auto" w:sz="6" w:space="0"/>
                    <w:right w:val="outset" w:color="auto" w:sz="6" w:space="0"/>
                  </w:tcBorders>
                  <w:vAlign w:val="center"/>
                </w:tcPr>
                <w:p w14:paraId="4F3162D9">
                  <w:pPr>
                    <w:keepNext w:val="0"/>
                    <w:keepLines w:val="0"/>
                    <w:pageBreakBefore w:val="0"/>
                    <w:widowControl w:val="0"/>
                    <w:kinsoku/>
                    <w:overflowPunct/>
                    <w:topLinePunct w:val="0"/>
                    <w:autoSpaceDE w:val="0"/>
                    <w:autoSpaceDN w:val="0"/>
                    <w:bidi w:val="0"/>
                    <w:adjustRightInd w:val="0"/>
                    <w:spacing w:line="240" w:lineRule="auto"/>
                    <w:ind w:firstLine="402" w:firstLineChars="200"/>
                    <w:textAlignment w:val="auto"/>
                    <w:rPr>
                      <w:rFonts w:ascii="宋体" w:hAnsi="宋体" w:cs="宋体"/>
                      <w:b/>
                      <w:color w:val="auto"/>
                      <w:spacing w:val="-20"/>
                      <w:sz w:val="24"/>
                      <w:highlight w:val="none"/>
                      <w:lang w:val="zh-CN"/>
                    </w:rPr>
                  </w:pPr>
                  <w:r>
                    <w:rPr>
                      <w:rFonts w:hint="eastAsia" w:ascii="宋体" w:hAnsi="宋体" w:cs="宋体"/>
                      <w:b/>
                      <w:color w:val="auto"/>
                      <w:spacing w:val="-20"/>
                      <w:sz w:val="24"/>
                      <w:highlight w:val="none"/>
                      <w:lang w:val="zh-CN"/>
                    </w:rPr>
                    <w:t>服务招标</w:t>
                  </w:r>
                </w:p>
              </w:tc>
            </w:tr>
            <w:tr w14:paraId="3E7E64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066" w:type="dxa"/>
                  <w:tcBorders>
                    <w:top w:val="outset" w:color="auto" w:sz="6" w:space="0"/>
                    <w:left w:val="outset" w:color="auto" w:sz="6" w:space="0"/>
                    <w:bottom w:val="outset" w:color="auto" w:sz="6" w:space="0"/>
                    <w:right w:val="outset" w:color="auto" w:sz="6" w:space="0"/>
                  </w:tcBorders>
                  <w:vAlign w:val="center"/>
                </w:tcPr>
                <w:p w14:paraId="1FCF94E5">
                  <w:pPr>
                    <w:keepNext w:val="0"/>
                    <w:keepLines w:val="0"/>
                    <w:pageBreakBefore w:val="0"/>
                    <w:widowControl w:val="0"/>
                    <w:kinsoku/>
                    <w:overflowPunct/>
                    <w:topLinePunct w:val="0"/>
                    <w:autoSpaceDE w:val="0"/>
                    <w:autoSpaceDN w:val="0"/>
                    <w:bidi w:val="0"/>
                    <w:adjustRightInd w:val="0"/>
                    <w:spacing w:line="240" w:lineRule="auto"/>
                    <w:ind w:firstLine="400" w:firstLineChars="200"/>
                    <w:textAlignment w:val="auto"/>
                    <w:rPr>
                      <w:rFonts w:ascii="宋体" w:hAnsi="宋体" w:cs="宋体"/>
                      <w:color w:val="auto"/>
                      <w:spacing w:val="-20"/>
                      <w:sz w:val="24"/>
                      <w:highlight w:val="none"/>
                      <w:lang w:val="zh-CN"/>
                    </w:rPr>
                  </w:pPr>
                  <w:r>
                    <w:rPr>
                      <w:rFonts w:hint="eastAsia" w:ascii="宋体" w:hAnsi="宋体" w:cs="宋体"/>
                      <w:color w:val="auto"/>
                      <w:spacing w:val="-20"/>
                      <w:sz w:val="24"/>
                      <w:highlight w:val="none"/>
                      <w:lang w:val="zh-CN"/>
                    </w:rPr>
                    <w:t>100以下</w:t>
                  </w:r>
                </w:p>
              </w:tc>
              <w:tc>
                <w:tcPr>
                  <w:tcW w:w="2467" w:type="dxa"/>
                  <w:tcBorders>
                    <w:top w:val="outset" w:color="auto" w:sz="6" w:space="0"/>
                    <w:left w:val="outset" w:color="auto" w:sz="6" w:space="0"/>
                    <w:bottom w:val="outset" w:color="auto" w:sz="6" w:space="0"/>
                    <w:right w:val="outset" w:color="auto" w:sz="6" w:space="0"/>
                  </w:tcBorders>
                  <w:vAlign w:val="center"/>
                </w:tcPr>
                <w:p w14:paraId="222DC15F">
                  <w:pPr>
                    <w:keepNext w:val="0"/>
                    <w:keepLines w:val="0"/>
                    <w:pageBreakBefore w:val="0"/>
                    <w:widowControl w:val="0"/>
                    <w:kinsoku/>
                    <w:overflowPunct/>
                    <w:topLinePunct w:val="0"/>
                    <w:autoSpaceDE w:val="0"/>
                    <w:autoSpaceDN w:val="0"/>
                    <w:bidi w:val="0"/>
                    <w:adjustRightInd w:val="0"/>
                    <w:spacing w:line="240" w:lineRule="auto"/>
                    <w:ind w:firstLine="400" w:firstLineChars="200"/>
                    <w:textAlignment w:val="auto"/>
                    <w:rPr>
                      <w:rFonts w:ascii="宋体" w:hAnsi="宋体" w:cs="宋体"/>
                      <w:color w:val="auto"/>
                      <w:spacing w:val="-20"/>
                      <w:sz w:val="24"/>
                      <w:highlight w:val="none"/>
                      <w:lang w:val="zh-CN"/>
                    </w:rPr>
                  </w:pPr>
                  <w:r>
                    <w:rPr>
                      <w:rFonts w:hint="eastAsia" w:ascii="宋体" w:hAnsi="宋体" w:cs="宋体"/>
                      <w:color w:val="auto"/>
                      <w:spacing w:val="-20"/>
                      <w:sz w:val="24"/>
                      <w:highlight w:val="none"/>
                      <w:lang w:val="zh-CN"/>
                    </w:rPr>
                    <w:t>1.5％</w:t>
                  </w:r>
                </w:p>
              </w:tc>
            </w:tr>
            <w:tr w14:paraId="2D26DE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066" w:type="dxa"/>
                  <w:tcBorders>
                    <w:top w:val="outset" w:color="auto" w:sz="6" w:space="0"/>
                    <w:left w:val="outset" w:color="auto" w:sz="6" w:space="0"/>
                    <w:bottom w:val="outset" w:color="auto" w:sz="6" w:space="0"/>
                    <w:right w:val="outset" w:color="auto" w:sz="6" w:space="0"/>
                  </w:tcBorders>
                  <w:vAlign w:val="center"/>
                </w:tcPr>
                <w:p w14:paraId="19B5881A">
                  <w:pPr>
                    <w:keepNext w:val="0"/>
                    <w:keepLines w:val="0"/>
                    <w:pageBreakBefore w:val="0"/>
                    <w:widowControl w:val="0"/>
                    <w:kinsoku/>
                    <w:overflowPunct/>
                    <w:topLinePunct w:val="0"/>
                    <w:autoSpaceDE w:val="0"/>
                    <w:autoSpaceDN w:val="0"/>
                    <w:bidi w:val="0"/>
                    <w:adjustRightInd w:val="0"/>
                    <w:spacing w:line="240" w:lineRule="auto"/>
                    <w:ind w:firstLine="400" w:firstLineChars="200"/>
                    <w:textAlignment w:val="auto"/>
                    <w:rPr>
                      <w:rFonts w:ascii="宋体" w:hAnsi="宋体" w:cs="宋体"/>
                      <w:color w:val="auto"/>
                      <w:spacing w:val="-20"/>
                      <w:sz w:val="24"/>
                      <w:highlight w:val="none"/>
                      <w:lang w:val="zh-CN"/>
                    </w:rPr>
                  </w:pPr>
                  <w:r>
                    <w:rPr>
                      <w:rFonts w:hint="eastAsia" w:ascii="宋体" w:hAnsi="宋体" w:cs="宋体"/>
                      <w:color w:val="auto"/>
                      <w:spacing w:val="-20"/>
                      <w:sz w:val="24"/>
                      <w:highlight w:val="none"/>
                      <w:lang w:val="zh-CN"/>
                    </w:rPr>
                    <w:t>100—500</w:t>
                  </w:r>
                </w:p>
              </w:tc>
              <w:tc>
                <w:tcPr>
                  <w:tcW w:w="2467" w:type="dxa"/>
                  <w:tcBorders>
                    <w:top w:val="outset" w:color="auto" w:sz="6" w:space="0"/>
                    <w:left w:val="outset" w:color="auto" w:sz="6" w:space="0"/>
                    <w:bottom w:val="outset" w:color="auto" w:sz="6" w:space="0"/>
                    <w:right w:val="outset" w:color="auto" w:sz="6" w:space="0"/>
                  </w:tcBorders>
                  <w:vAlign w:val="center"/>
                </w:tcPr>
                <w:p w14:paraId="2B7841EC">
                  <w:pPr>
                    <w:keepNext w:val="0"/>
                    <w:keepLines w:val="0"/>
                    <w:pageBreakBefore w:val="0"/>
                    <w:widowControl w:val="0"/>
                    <w:kinsoku/>
                    <w:overflowPunct/>
                    <w:topLinePunct w:val="0"/>
                    <w:autoSpaceDE w:val="0"/>
                    <w:autoSpaceDN w:val="0"/>
                    <w:bidi w:val="0"/>
                    <w:adjustRightInd w:val="0"/>
                    <w:spacing w:line="240" w:lineRule="auto"/>
                    <w:ind w:firstLine="400" w:firstLineChars="200"/>
                    <w:textAlignment w:val="auto"/>
                    <w:rPr>
                      <w:rFonts w:ascii="宋体" w:hAnsi="宋体" w:cs="宋体"/>
                      <w:color w:val="auto"/>
                      <w:spacing w:val="-20"/>
                      <w:sz w:val="24"/>
                      <w:highlight w:val="none"/>
                      <w:lang w:val="zh-CN"/>
                    </w:rPr>
                  </w:pPr>
                  <w:r>
                    <w:rPr>
                      <w:rFonts w:hint="eastAsia" w:ascii="宋体" w:hAnsi="宋体" w:cs="宋体"/>
                      <w:color w:val="auto"/>
                      <w:spacing w:val="-20"/>
                      <w:sz w:val="24"/>
                      <w:highlight w:val="none"/>
                      <w:lang w:val="zh-CN"/>
                    </w:rPr>
                    <w:t>0.8％</w:t>
                  </w:r>
                </w:p>
              </w:tc>
            </w:tr>
            <w:tr w14:paraId="721E9E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066" w:type="dxa"/>
                  <w:tcBorders>
                    <w:top w:val="outset" w:color="auto" w:sz="6" w:space="0"/>
                    <w:left w:val="outset" w:color="auto" w:sz="6" w:space="0"/>
                    <w:bottom w:val="outset" w:color="auto" w:sz="6" w:space="0"/>
                    <w:right w:val="outset" w:color="auto" w:sz="6" w:space="0"/>
                  </w:tcBorders>
                  <w:vAlign w:val="center"/>
                </w:tcPr>
                <w:p w14:paraId="3F50E883">
                  <w:pPr>
                    <w:keepNext w:val="0"/>
                    <w:keepLines w:val="0"/>
                    <w:pageBreakBefore w:val="0"/>
                    <w:widowControl w:val="0"/>
                    <w:kinsoku/>
                    <w:overflowPunct/>
                    <w:topLinePunct w:val="0"/>
                    <w:autoSpaceDE w:val="0"/>
                    <w:autoSpaceDN w:val="0"/>
                    <w:bidi w:val="0"/>
                    <w:adjustRightInd w:val="0"/>
                    <w:spacing w:line="240" w:lineRule="auto"/>
                    <w:ind w:firstLine="400" w:firstLineChars="200"/>
                    <w:textAlignment w:val="auto"/>
                    <w:rPr>
                      <w:rFonts w:ascii="宋体" w:hAnsi="宋体" w:cs="宋体"/>
                      <w:color w:val="auto"/>
                      <w:spacing w:val="-20"/>
                      <w:sz w:val="24"/>
                      <w:highlight w:val="none"/>
                      <w:lang w:val="zh-CN"/>
                    </w:rPr>
                  </w:pPr>
                  <w:r>
                    <w:rPr>
                      <w:rFonts w:hint="eastAsia" w:ascii="宋体" w:hAnsi="宋体" w:cs="宋体"/>
                      <w:color w:val="auto"/>
                      <w:spacing w:val="-20"/>
                      <w:sz w:val="24"/>
                      <w:highlight w:val="none"/>
                      <w:lang w:val="zh-CN"/>
                    </w:rPr>
                    <w:t>500—1000</w:t>
                  </w:r>
                </w:p>
              </w:tc>
              <w:tc>
                <w:tcPr>
                  <w:tcW w:w="2467" w:type="dxa"/>
                  <w:tcBorders>
                    <w:top w:val="outset" w:color="auto" w:sz="6" w:space="0"/>
                    <w:left w:val="outset" w:color="auto" w:sz="6" w:space="0"/>
                    <w:bottom w:val="outset" w:color="auto" w:sz="6" w:space="0"/>
                    <w:right w:val="outset" w:color="auto" w:sz="6" w:space="0"/>
                  </w:tcBorders>
                  <w:vAlign w:val="center"/>
                </w:tcPr>
                <w:p w14:paraId="3CAFFD3F">
                  <w:pPr>
                    <w:keepNext w:val="0"/>
                    <w:keepLines w:val="0"/>
                    <w:pageBreakBefore w:val="0"/>
                    <w:widowControl w:val="0"/>
                    <w:kinsoku/>
                    <w:overflowPunct/>
                    <w:topLinePunct w:val="0"/>
                    <w:autoSpaceDE w:val="0"/>
                    <w:autoSpaceDN w:val="0"/>
                    <w:bidi w:val="0"/>
                    <w:adjustRightInd w:val="0"/>
                    <w:spacing w:line="240" w:lineRule="auto"/>
                    <w:ind w:firstLine="400" w:firstLineChars="200"/>
                    <w:textAlignment w:val="auto"/>
                    <w:rPr>
                      <w:rFonts w:ascii="宋体" w:hAnsi="宋体" w:cs="宋体"/>
                      <w:color w:val="auto"/>
                      <w:spacing w:val="-20"/>
                      <w:sz w:val="24"/>
                      <w:highlight w:val="none"/>
                      <w:lang w:val="zh-CN"/>
                    </w:rPr>
                  </w:pPr>
                  <w:r>
                    <w:rPr>
                      <w:rFonts w:hint="eastAsia" w:ascii="宋体" w:hAnsi="宋体" w:cs="宋体"/>
                      <w:color w:val="auto"/>
                      <w:spacing w:val="-20"/>
                      <w:sz w:val="24"/>
                      <w:highlight w:val="none"/>
                      <w:lang w:val="zh-CN"/>
                    </w:rPr>
                    <w:t>0.45％</w:t>
                  </w:r>
                </w:p>
              </w:tc>
            </w:tr>
            <w:tr w14:paraId="01CB61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066" w:type="dxa"/>
                  <w:tcBorders>
                    <w:top w:val="outset" w:color="auto" w:sz="6" w:space="0"/>
                    <w:left w:val="outset" w:color="auto" w:sz="6" w:space="0"/>
                    <w:bottom w:val="outset" w:color="auto" w:sz="6" w:space="0"/>
                    <w:right w:val="outset" w:color="auto" w:sz="6" w:space="0"/>
                  </w:tcBorders>
                  <w:vAlign w:val="center"/>
                </w:tcPr>
                <w:p w14:paraId="65F6AC11">
                  <w:pPr>
                    <w:keepNext w:val="0"/>
                    <w:keepLines w:val="0"/>
                    <w:pageBreakBefore w:val="0"/>
                    <w:widowControl w:val="0"/>
                    <w:kinsoku/>
                    <w:overflowPunct/>
                    <w:topLinePunct w:val="0"/>
                    <w:autoSpaceDE w:val="0"/>
                    <w:autoSpaceDN w:val="0"/>
                    <w:bidi w:val="0"/>
                    <w:adjustRightInd w:val="0"/>
                    <w:spacing w:line="240" w:lineRule="auto"/>
                    <w:ind w:firstLine="400" w:firstLineChars="200"/>
                    <w:textAlignment w:val="auto"/>
                    <w:rPr>
                      <w:rFonts w:ascii="宋体" w:hAnsi="宋体" w:cs="宋体"/>
                      <w:color w:val="auto"/>
                      <w:spacing w:val="-20"/>
                      <w:sz w:val="24"/>
                      <w:highlight w:val="none"/>
                      <w:lang w:val="zh-CN"/>
                    </w:rPr>
                  </w:pPr>
                  <w:r>
                    <w:rPr>
                      <w:rFonts w:hint="eastAsia" w:ascii="宋体" w:hAnsi="宋体" w:cs="宋体"/>
                      <w:color w:val="auto"/>
                      <w:spacing w:val="-20"/>
                      <w:sz w:val="24"/>
                      <w:highlight w:val="none"/>
                      <w:lang w:val="zh-CN"/>
                    </w:rPr>
                    <w:t>1000—5000</w:t>
                  </w:r>
                </w:p>
              </w:tc>
              <w:tc>
                <w:tcPr>
                  <w:tcW w:w="2467" w:type="dxa"/>
                  <w:tcBorders>
                    <w:top w:val="outset" w:color="auto" w:sz="6" w:space="0"/>
                    <w:left w:val="outset" w:color="auto" w:sz="6" w:space="0"/>
                    <w:bottom w:val="outset" w:color="auto" w:sz="6" w:space="0"/>
                    <w:right w:val="outset" w:color="auto" w:sz="6" w:space="0"/>
                  </w:tcBorders>
                  <w:vAlign w:val="center"/>
                </w:tcPr>
                <w:p w14:paraId="440C89E9">
                  <w:pPr>
                    <w:keepNext w:val="0"/>
                    <w:keepLines w:val="0"/>
                    <w:pageBreakBefore w:val="0"/>
                    <w:widowControl w:val="0"/>
                    <w:kinsoku/>
                    <w:overflowPunct/>
                    <w:topLinePunct w:val="0"/>
                    <w:autoSpaceDE w:val="0"/>
                    <w:autoSpaceDN w:val="0"/>
                    <w:bidi w:val="0"/>
                    <w:adjustRightInd w:val="0"/>
                    <w:spacing w:line="240" w:lineRule="auto"/>
                    <w:ind w:firstLine="400" w:firstLineChars="200"/>
                    <w:textAlignment w:val="auto"/>
                    <w:rPr>
                      <w:rFonts w:ascii="宋体" w:hAnsi="宋体" w:cs="宋体"/>
                      <w:color w:val="auto"/>
                      <w:spacing w:val="-20"/>
                      <w:sz w:val="24"/>
                      <w:highlight w:val="none"/>
                      <w:lang w:val="zh-CN"/>
                    </w:rPr>
                  </w:pPr>
                  <w:r>
                    <w:rPr>
                      <w:rFonts w:hint="eastAsia" w:ascii="宋体" w:hAnsi="宋体" w:cs="宋体"/>
                      <w:color w:val="auto"/>
                      <w:spacing w:val="-20"/>
                      <w:sz w:val="24"/>
                      <w:highlight w:val="none"/>
                      <w:lang w:val="zh-CN"/>
                    </w:rPr>
                    <w:t>0.25％</w:t>
                  </w:r>
                </w:p>
              </w:tc>
            </w:tr>
            <w:tr w14:paraId="01FA4F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066" w:type="dxa"/>
                  <w:tcBorders>
                    <w:top w:val="outset" w:color="auto" w:sz="6" w:space="0"/>
                    <w:left w:val="outset" w:color="auto" w:sz="6" w:space="0"/>
                    <w:bottom w:val="outset" w:color="auto" w:sz="6" w:space="0"/>
                    <w:right w:val="outset" w:color="auto" w:sz="6" w:space="0"/>
                  </w:tcBorders>
                  <w:vAlign w:val="center"/>
                </w:tcPr>
                <w:p w14:paraId="6338C61F">
                  <w:pPr>
                    <w:keepNext w:val="0"/>
                    <w:keepLines w:val="0"/>
                    <w:pageBreakBefore w:val="0"/>
                    <w:widowControl w:val="0"/>
                    <w:kinsoku/>
                    <w:overflowPunct/>
                    <w:topLinePunct w:val="0"/>
                    <w:autoSpaceDE w:val="0"/>
                    <w:autoSpaceDN w:val="0"/>
                    <w:bidi w:val="0"/>
                    <w:adjustRightInd w:val="0"/>
                    <w:spacing w:line="240" w:lineRule="auto"/>
                    <w:ind w:firstLine="400" w:firstLineChars="200"/>
                    <w:textAlignment w:val="auto"/>
                    <w:rPr>
                      <w:rFonts w:ascii="宋体" w:hAnsi="宋体" w:cs="宋体"/>
                      <w:color w:val="auto"/>
                      <w:spacing w:val="-20"/>
                      <w:sz w:val="24"/>
                      <w:highlight w:val="none"/>
                      <w:lang w:val="zh-CN"/>
                    </w:rPr>
                  </w:pPr>
                  <w:r>
                    <w:rPr>
                      <w:rFonts w:hint="eastAsia" w:ascii="宋体" w:hAnsi="宋体" w:cs="宋体"/>
                      <w:color w:val="auto"/>
                      <w:spacing w:val="-20"/>
                      <w:sz w:val="24"/>
                      <w:highlight w:val="none"/>
                      <w:lang w:val="zh-CN"/>
                    </w:rPr>
                    <w:t>5000—10000</w:t>
                  </w:r>
                </w:p>
              </w:tc>
              <w:tc>
                <w:tcPr>
                  <w:tcW w:w="2467" w:type="dxa"/>
                  <w:tcBorders>
                    <w:top w:val="outset" w:color="auto" w:sz="6" w:space="0"/>
                    <w:left w:val="outset" w:color="auto" w:sz="6" w:space="0"/>
                    <w:bottom w:val="outset" w:color="auto" w:sz="6" w:space="0"/>
                    <w:right w:val="outset" w:color="auto" w:sz="6" w:space="0"/>
                  </w:tcBorders>
                  <w:vAlign w:val="center"/>
                </w:tcPr>
                <w:p w14:paraId="03558AB2">
                  <w:pPr>
                    <w:keepNext w:val="0"/>
                    <w:keepLines w:val="0"/>
                    <w:pageBreakBefore w:val="0"/>
                    <w:widowControl w:val="0"/>
                    <w:kinsoku/>
                    <w:overflowPunct/>
                    <w:topLinePunct w:val="0"/>
                    <w:autoSpaceDE w:val="0"/>
                    <w:autoSpaceDN w:val="0"/>
                    <w:bidi w:val="0"/>
                    <w:adjustRightInd w:val="0"/>
                    <w:spacing w:line="240" w:lineRule="auto"/>
                    <w:ind w:firstLine="400" w:firstLineChars="200"/>
                    <w:textAlignment w:val="auto"/>
                    <w:rPr>
                      <w:rFonts w:ascii="宋体" w:hAnsi="宋体" w:cs="宋体"/>
                      <w:color w:val="auto"/>
                      <w:spacing w:val="-20"/>
                      <w:sz w:val="24"/>
                      <w:highlight w:val="none"/>
                      <w:lang w:val="zh-CN"/>
                    </w:rPr>
                  </w:pPr>
                  <w:r>
                    <w:rPr>
                      <w:rFonts w:hint="eastAsia" w:ascii="宋体" w:hAnsi="宋体" w:cs="宋体"/>
                      <w:color w:val="auto"/>
                      <w:spacing w:val="-20"/>
                      <w:sz w:val="24"/>
                      <w:highlight w:val="none"/>
                      <w:lang w:val="zh-CN"/>
                    </w:rPr>
                    <w:t>0.1％</w:t>
                  </w:r>
                </w:p>
              </w:tc>
            </w:tr>
            <w:tr w14:paraId="381C373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066" w:type="dxa"/>
                  <w:tcBorders>
                    <w:top w:val="outset" w:color="auto" w:sz="6" w:space="0"/>
                    <w:left w:val="outset" w:color="auto" w:sz="6" w:space="0"/>
                    <w:bottom w:val="outset" w:color="auto" w:sz="6" w:space="0"/>
                    <w:right w:val="outset" w:color="auto" w:sz="6" w:space="0"/>
                  </w:tcBorders>
                  <w:vAlign w:val="center"/>
                </w:tcPr>
                <w:p w14:paraId="54E06711">
                  <w:pPr>
                    <w:keepNext w:val="0"/>
                    <w:keepLines w:val="0"/>
                    <w:pageBreakBefore w:val="0"/>
                    <w:widowControl w:val="0"/>
                    <w:kinsoku/>
                    <w:overflowPunct/>
                    <w:topLinePunct w:val="0"/>
                    <w:autoSpaceDE w:val="0"/>
                    <w:autoSpaceDN w:val="0"/>
                    <w:bidi w:val="0"/>
                    <w:adjustRightInd w:val="0"/>
                    <w:spacing w:line="240" w:lineRule="auto"/>
                    <w:ind w:firstLine="400" w:firstLineChars="200"/>
                    <w:textAlignment w:val="auto"/>
                    <w:rPr>
                      <w:rFonts w:ascii="宋体" w:hAnsi="宋体" w:cs="宋体"/>
                      <w:color w:val="auto"/>
                      <w:spacing w:val="-20"/>
                      <w:sz w:val="24"/>
                      <w:highlight w:val="none"/>
                      <w:lang w:val="zh-CN"/>
                    </w:rPr>
                  </w:pPr>
                  <w:r>
                    <w:rPr>
                      <w:rFonts w:hint="eastAsia" w:ascii="宋体" w:hAnsi="宋体" w:cs="宋体"/>
                      <w:color w:val="auto"/>
                      <w:spacing w:val="-20"/>
                      <w:sz w:val="24"/>
                      <w:highlight w:val="none"/>
                      <w:lang w:val="zh-CN"/>
                    </w:rPr>
                    <w:t>10000——</w:t>
                  </w:r>
                  <w:r>
                    <w:rPr>
                      <w:rFonts w:ascii="宋体" w:hAnsi="宋体" w:cs="宋体"/>
                      <w:color w:val="auto"/>
                      <w:spacing w:val="-20"/>
                      <w:sz w:val="24"/>
                      <w:highlight w:val="none"/>
                      <w:lang w:val="zh-CN"/>
                    </w:rPr>
                    <w:t>10</w:t>
                  </w:r>
                  <w:r>
                    <w:rPr>
                      <w:rFonts w:hint="eastAsia" w:ascii="宋体" w:hAnsi="宋体" w:cs="宋体"/>
                      <w:color w:val="auto"/>
                      <w:spacing w:val="-20"/>
                      <w:sz w:val="24"/>
                      <w:highlight w:val="none"/>
                      <w:lang w:val="zh-CN"/>
                    </w:rPr>
                    <w:t>0000</w:t>
                  </w:r>
                </w:p>
              </w:tc>
              <w:tc>
                <w:tcPr>
                  <w:tcW w:w="2467" w:type="dxa"/>
                  <w:tcBorders>
                    <w:top w:val="outset" w:color="auto" w:sz="6" w:space="0"/>
                    <w:left w:val="outset" w:color="auto" w:sz="6" w:space="0"/>
                    <w:bottom w:val="outset" w:color="auto" w:sz="6" w:space="0"/>
                    <w:right w:val="outset" w:color="auto" w:sz="6" w:space="0"/>
                  </w:tcBorders>
                  <w:vAlign w:val="center"/>
                </w:tcPr>
                <w:p w14:paraId="5535622F">
                  <w:pPr>
                    <w:keepNext w:val="0"/>
                    <w:keepLines w:val="0"/>
                    <w:pageBreakBefore w:val="0"/>
                    <w:widowControl w:val="0"/>
                    <w:kinsoku/>
                    <w:overflowPunct/>
                    <w:topLinePunct w:val="0"/>
                    <w:autoSpaceDE w:val="0"/>
                    <w:autoSpaceDN w:val="0"/>
                    <w:bidi w:val="0"/>
                    <w:adjustRightInd w:val="0"/>
                    <w:spacing w:line="240" w:lineRule="auto"/>
                    <w:ind w:firstLine="400" w:firstLineChars="200"/>
                    <w:textAlignment w:val="auto"/>
                    <w:rPr>
                      <w:rFonts w:ascii="宋体" w:hAnsi="宋体" w:cs="宋体"/>
                      <w:color w:val="auto"/>
                      <w:spacing w:val="-20"/>
                      <w:sz w:val="24"/>
                      <w:highlight w:val="none"/>
                      <w:lang w:val="zh-CN"/>
                    </w:rPr>
                  </w:pPr>
                  <w:r>
                    <w:rPr>
                      <w:rFonts w:hint="eastAsia" w:ascii="宋体" w:hAnsi="宋体" w:cs="宋体"/>
                      <w:color w:val="auto"/>
                      <w:spacing w:val="-20"/>
                      <w:sz w:val="24"/>
                      <w:highlight w:val="none"/>
                      <w:lang w:val="zh-CN"/>
                    </w:rPr>
                    <w:t>0.05％</w:t>
                  </w:r>
                </w:p>
              </w:tc>
            </w:tr>
            <w:tr w14:paraId="22DBA8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066" w:type="dxa"/>
                  <w:tcBorders>
                    <w:top w:val="outset" w:color="auto" w:sz="6" w:space="0"/>
                    <w:left w:val="outset" w:color="auto" w:sz="6" w:space="0"/>
                    <w:bottom w:val="outset" w:color="auto" w:sz="6" w:space="0"/>
                    <w:right w:val="outset" w:color="auto" w:sz="6" w:space="0"/>
                  </w:tcBorders>
                  <w:vAlign w:val="center"/>
                </w:tcPr>
                <w:p w14:paraId="13033415">
                  <w:pPr>
                    <w:keepNext w:val="0"/>
                    <w:keepLines w:val="0"/>
                    <w:pageBreakBefore w:val="0"/>
                    <w:widowControl w:val="0"/>
                    <w:kinsoku/>
                    <w:overflowPunct/>
                    <w:topLinePunct w:val="0"/>
                    <w:autoSpaceDE w:val="0"/>
                    <w:autoSpaceDN w:val="0"/>
                    <w:bidi w:val="0"/>
                    <w:adjustRightInd w:val="0"/>
                    <w:spacing w:line="240" w:lineRule="auto"/>
                    <w:ind w:firstLine="400" w:firstLineChars="200"/>
                    <w:textAlignment w:val="auto"/>
                    <w:rPr>
                      <w:rFonts w:ascii="宋体" w:hAnsi="宋体" w:cs="宋体"/>
                      <w:color w:val="auto"/>
                      <w:spacing w:val="-20"/>
                      <w:sz w:val="24"/>
                      <w:highlight w:val="none"/>
                      <w:lang w:val="zh-CN"/>
                    </w:rPr>
                  </w:pPr>
                  <w:r>
                    <w:rPr>
                      <w:rFonts w:hint="eastAsia" w:ascii="宋体" w:hAnsi="宋体" w:cs="宋体"/>
                      <w:color w:val="auto"/>
                      <w:spacing w:val="-20"/>
                      <w:sz w:val="24"/>
                      <w:highlight w:val="none"/>
                      <w:lang w:val="zh-CN"/>
                    </w:rPr>
                    <w:t>1</w:t>
                  </w:r>
                  <w:r>
                    <w:rPr>
                      <w:rFonts w:ascii="宋体" w:hAnsi="宋体" w:cs="宋体"/>
                      <w:color w:val="auto"/>
                      <w:spacing w:val="-20"/>
                      <w:sz w:val="24"/>
                      <w:highlight w:val="none"/>
                      <w:lang w:val="zh-CN"/>
                    </w:rPr>
                    <w:t>000000</w:t>
                  </w:r>
                  <w:r>
                    <w:rPr>
                      <w:rFonts w:hint="eastAsia" w:ascii="宋体" w:hAnsi="宋体" w:cs="宋体"/>
                      <w:color w:val="auto"/>
                      <w:spacing w:val="-20"/>
                      <w:sz w:val="24"/>
                      <w:highlight w:val="none"/>
                      <w:lang w:val="zh-CN"/>
                    </w:rPr>
                    <w:t>以上</w:t>
                  </w:r>
                </w:p>
              </w:tc>
              <w:tc>
                <w:tcPr>
                  <w:tcW w:w="2467" w:type="dxa"/>
                  <w:tcBorders>
                    <w:top w:val="outset" w:color="auto" w:sz="6" w:space="0"/>
                    <w:left w:val="outset" w:color="auto" w:sz="6" w:space="0"/>
                    <w:bottom w:val="outset" w:color="auto" w:sz="6" w:space="0"/>
                    <w:right w:val="outset" w:color="auto" w:sz="6" w:space="0"/>
                  </w:tcBorders>
                  <w:vAlign w:val="center"/>
                </w:tcPr>
                <w:p w14:paraId="53550B07">
                  <w:pPr>
                    <w:keepNext w:val="0"/>
                    <w:keepLines w:val="0"/>
                    <w:pageBreakBefore w:val="0"/>
                    <w:widowControl w:val="0"/>
                    <w:kinsoku/>
                    <w:overflowPunct/>
                    <w:topLinePunct w:val="0"/>
                    <w:autoSpaceDE w:val="0"/>
                    <w:autoSpaceDN w:val="0"/>
                    <w:bidi w:val="0"/>
                    <w:adjustRightInd w:val="0"/>
                    <w:spacing w:line="240" w:lineRule="auto"/>
                    <w:ind w:firstLine="400" w:firstLineChars="200"/>
                    <w:textAlignment w:val="auto"/>
                    <w:rPr>
                      <w:rFonts w:ascii="宋体" w:hAnsi="宋体" w:cs="宋体"/>
                      <w:color w:val="auto"/>
                      <w:spacing w:val="-20"/>
                      <w:sz w:val="24"/>
                      <w:highlight w:val="none"/>
                      <w:lang w:val="zh-CN"/>
                    </w:rPr>
                  </w:pPr>
                  <w:r>
                    <w:rPr>
                      <w:rFonts w:hint="eastAsia" w:ascii="宋体" w:hAnsi="宋体" w:cs="宋体"/>
                      <w:color w:val="auto"/>
                      <w:spacing w:val="-20"/>
                      <w:sz w:val="24"/>
                      <w:highlight w:val="none"/>
                      <w:lang w:val="zh-CN"/>
                    </w:rPr>
                    <w:t>0.0</w:t>
                  </w:r>
                  <w:r>
                    <w:rPr>
                      <w:rFonts w:ascii="宋体" w:hAnsi="宋体" w:cs="宋体"/>
                      <w:color w:val="auto"/>
                      <w:spacing w:val="-20"/>
                      <w:sz w:val="24"/>
                      <w:highlight w:val="none"/>
                      <w:lang w:val="zh-CN"/>
                    </w:rPr>
                    <w:t>1</w:t>
                  </w:r>
                  <w:r>
                    <w:rPr>
                      <w:rFonts w:hint="eastAsia" w:ascii="宋体" w:hAnsi="宋体" w:cs="宋体"/>
                      <w:color w:val="auto"/>
                      <w:spacing w:val="-20"/>
                      <w:sz w:val="24"/>
                      <w:highlight w:val="none"/>
                      <w:lang w:val="zh-CN"/>
                    </w:rPr>
                    <w:t>％</w:t>
                  </w:r>
                </w:p>
              </w:tc>
            </w:tr>
          </w:tbl>
          <w:p w14:paraId="004D81D2">
            <w:pPr>
              <w:jc w:val="left"/>
              <w:rPr>
                <w:rFonts w:eastAsiaTheme="minorEastAsia"/>
                <w:sz w:val="24"/>
              </w:rPr>
            </w:pPr>
          </w:p>
        </w:tc>
      </w:tr>
      <w:tr w14:paraId="5067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89" w:type="dxa"/>
            <w:gridSpan w:val="2"/>
            <w:shd w:val="clear" w:color="auto" w:fill="auto"/>
            <w:vAlign w:val="center"/>
          </w:tcPr>
          <w:p w14:paraId="05B3E543">
            <w:pPr>
              <w:keepNext w:val="0"/>
              <w:keepLines w:val="0"/>
              <w:pageBreakBefore w:val="0"/>
              <w:widowControl w:val="0"/>
              <w:kinsoku/>
              <w:overflowPunct/>
              <w:topLinePunct w:val="0"/>
              <w:bidi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补充</w:t>
            </w:r>
            <w:r>
              <w:rPr>
                <w:rFonts w:hint="eastAsia" w:ascii="宋体" w:hAnsi="宋体" w:cs="宋体"/>
                <w:color w:val="auto"/>
                <w:sz w:val="24"/>
                <w:highlight w:val="none"/>
                <w:lang w:val="en-US" w:eastAsia="zh-CN"/>
              </w:rPr>
              <w:t>事宜</w:t>
            </w:r>
          </w:p>
        </w:tc>
        <w:tc>
          <w:tcPr>
            <w:tcW w:w="7253" w:type="dxa"/>
            <w:shd w:val="clear" w:color="auto" w:fill="auto"/>
            <w:vAlign w:val="center"/>
          </w:tcPr>
          <w:p w14:paraId="3BDFF84E">
            <w:pPr>
              <w:keepNext w:val="0"/>
              <w:keepLines w:val="0"/>
              <w:pageBreakBefore w:val="0"/>
              <w:widowControl w:val="0"/>
              <w:kinsoku/>
              <w:overflowPunct/>
              <w:topLinePunct w:val="0"/>
              <w:bidi w:val="0"/>
              <w:spacing w:line="240" w:lineRule="auto"/>
              <w:jc w:val="both"/>
              <w:textAlignment w:val="auto"/>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eastAsia="zh-CN"/>
              </w:rPr>
              <w:t>成交</w:t>
            </w:r>
            <w:r>
              <w:rPr>
                <w:rFonts w:hint="eastAsia" w:ascii="宋体" w:hAnsi="宋体" w:cs="宋体"/>
                <w:color w:val="auto"/>
                <w:sz w:val="24"/>
                <w:highlight w:val="none"/>
              </w:rPr>
              <w:t>人在领取</w:t>
            </w:r>
            <w:r>
              <w:rPr>
                <w:rFonts w:hint="eastAsia" w:ascii="宋体" w:hAnsi="宋体" w:cs="宋体"/>
                <w:color w:val="auto"/>
                <w:sz w:val="24"/>
                <w:highlight w:val="none"/>
                <w:lang w:eastAsia="zh-CN"/>
              </w:rPr>
              <w:t>成交</w:t>
            </w:r>
            <w:r>
              <w:rPr>
                <w:rFonts w:hint="eastAsia" w:ascii="宋体" w:hAnsi="宋体" w:cs="宋体"/>
                <w:color w:val="auto"/>
                <w:sz w:val="24"/>
                <w:highlight w:val="none"/>
              </w:rPr>
              <w:t>通知书时须向代理公司提供纸质版</w:t>
            </w:r>
            <w:r>
              <w:rPr>
                <w:rFonts w:hint="eastAsia" w:ascii="宋体" w:hAnsi="宋体" w:cs="宋体"/>
                <w:color w:val="auto"/>
                <w:sz w:val="24"/>
                <w:highlight w:val="none"/>
                <w:lang w:eastAsia="zh-CN"/>
              </w:rPr>
              <w:t>响应</w:t>
            </w:r>
            <w:r>
              <w:rPr>
                <w:rFonts w:hint="eastAsia" w:ascii="宋体" w:hAnsi="宋体" w:cs="宋体"/>
                <w:color w:val="auto"/>
                <w:sz w:val="24"/>
                <w:highlight w:val="none"/>
              </w:rPr>
              <w:t>文件（2份），以“北京市政府采购电子交易平台”系统中最终上传的</w:t>
            </w:r>
            <w:r>
              <w:rPr>
                <w:rFonts w:hint="eastAsia" w:ascii="宋体" w:hAnsi="宋体" w:cs="宋体"/>
                <w:color w:val="auto"/>
                <w:sz w:val="24"/>
                <w:highlight w:val="none"/>
                <w:lang w:eastAsia="zh-CN"/>
              </w:rPr>
              <w:t>响应</w:t>
            </w:r>
            <w:r>
              <w:rPr>
                <w:rFonts w:hint="eastAsia" w:ascii="宋体" w:hAnsi="宋体" w:cs="宋体"/>
                <w:color w:val="auto"/>
                <w:sz w:val="24"/>
                <w:highlight w:val="none"/>
              </w:rPr>
              <w:t>文件为准（已进行有效签署并加盖电子签章）进行导出，进行打印并胶装（2份），封面加盖企业公章。</w:t>
            </w:r>
          </w:p>
        </w:tc>
      </w:tr>
    </w:tbl>
    <w:p w14:paraId="6C018D5D">
      <w:pPr>
        <w:tabs>
          <w:tab w:val="left" w:pos="5580"/>
        </w:tabs>
        <w:adjustRightInd w:val="0"/>
        <w:spacing w:line="360" w:lineRule="auto"/>
        <w:jc w:val="distribute"/>
        <w:rPr>
          <w:rFonts w:eastAsiaTheme="minorEastAsia"/>
          <w:sz w:val="24"/>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p w14:paraId="17188084">
      <w:pPr>
        <w:spacing w:before="240" w:beforeLines="100" w:after="240" w:afterLines="100"/>
        <w:jc w:val="center"/>
        <w:rPr>
          <w:rFonts w:eastAsiaTheme="minorEastAsia"/>
          <w:b/>
          <w:sz w:val="28"/>
          <w:szCs w:val="28"/>
        </w:rPr>
      </w:pPr>
      <w:r>
        <w:rPr>
          <w:rFonts w:eastAsiaTheme="minorEastAsia"/>
          <w:b/>
          <w:sz w:val="28"/>
          <w:szCs w:val="28"/>
        </w:rPr>
        <w:t>供应商须知</w:t>
      </w:r>
    </w:p>
    <w:p w14:paraId="6BCBF375">
      <w:pPr>
        <w:pStyle w:val="5"/>
        <w:tabs>
          <w:tab w:val="center" w:pos="4592"/>
          <w:tab w:val="left" w:pos="7860"/>
        </w:tabs>
        <w:spacing w:before="0" w:line="360" w:lineRule="auto"/>
        <w:jc w:val="left"/>
        <w:rPr>
          <w:rFonts w:ascii="Times New Roman" w:hAnsi="Times New Roman" w:eastAsiaTheme="minorEastAsia"/>
          <w:sz w:val="28"/>
        </w:rPr>
      </w:pPr>
      <w:bookmarkStart w:id="72" w:name="_Toc127151518"/>
      <w:bookmarkStart w:id="73" w:name="_Toc520356143"/>
      <w:r>
        <w:rPr>
          <w:rFonts w:ascii="Times New Roman" w:hAnsi="Times New Roman" w:eastAsiaTheme="minorEastAsia"/>
          <w:sz w:val="28"/>
        </w:rPr>
        <w:tab/>
      </w:r>
      <w:bookmarkStart w:id="74" w:name="_Toc150509269"/>
      <w:bookmarkStart w:id="75" w:name="_Toc151193616"/>
      <w:bookmarkStart w:id="76" w:name="_Toc150480756"/>
      <w:bookmarkStart w:id="77" w:name="_Toc150774618"/>
      <w:bookmarkStart w:id="78" w:name="_Toc226965708"/>
      <w:bookmarkStart w:id="79" w:name="_Toc151193760"/>
      <w:bookmarkStart w:id="80" w:name="_Toc305158860"/>
      <w:bookmarkStart w:id="81" w:name="_Toc264969208"/>
      <w:bookmarkStart w:id="82" w:name="_Toc305158786"/>
      <w:bookmarkStart w:id="83" w:name="_Toc226965791"/>
      <w:bookmarkStart w:id="84" w:name="_Toc226309762"/>
      <w:bookmarkStart w:id="85" w:name="_Toc151193906"/>
      <w:bookmarkStart w:id="86" w:name="_Toc142311020"/>
      <w:bookmarkStart w:id="87" w:name="_Toc151190145"/>
      <w:bookmarkStart w:id="88" w:name="_Toc195842883"/>
      <w:bookmarkStart w:id="89" w:name="_Toc150774723"/>
      <w:bookmarkStart w:id="90" w:name="_Toc151193832"/>
      <w:bookmarkStart w:id="91" w:name="_Toc226337214"/>
      <w:bookmarkStart w:id="92" w:name="_Toc151193688"/>
      <w:bookmarkStart w:id="93" w:name="_Toc265228356"/>
      <w:r>
        <w:rPr>
          <w:rFonts w:ascii="Times New Roman" w:hAnsi="Times New Roman" w:eastAsiaTheme="minorEastAsia"/>
          <w:sz w:val="28"/>
        </w:rPr>
        <w:t>一   说  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ascii="Times New Roman" w:hAnsi="Times New Roman" w:eastAsiaTheme="minorEastAsia"/>
          <w:sz w:val="28"/>
        </w:rPr>
        <w:tab/>
      </w:r>
    </w:p>
    <w:p w14:paraId="6CE787B8">
      <w:pPr>
        <w:numPr>
          <w:ilvl w:val="0"/>
          <w:numId w:val="8"/>
        </w:numPr>
        <w:tabs>
          <w:tab w:val="left" w:pos="360"/>
          <w:tab w:val="clear" w:pos="900"/>
        </w:tabs>
        <w:snapToGrid w:val="0"/>
        <w:spacing w:line="360" w:lineRule="auto"/>
        <w:ind w:left="357" w:hanging="357"/>
        <w:outlineLvl w:val="1"/>
        <w:rPr>
          <w:rFonts w:eastAsiaTheme="minorEastAsia"/>
          <w:sz w:val="24"/>
        </w:rPr>
      </w:pPr>
      <w:bookmarkStart w:id="94" w:name="_Toc264969209"/>
      <w:bookmarkStart w:id="95" w:name="_Toc305158787"/>
      <w:bookmarkStart w:id="96" w:name="_Toc265228357"/>
      <w:bookmarkStart w:id="97" w:name="_Toc305158861"/>
      <w:r>
        <w:rPr>
          <w:rFonts w:eastAsiaTheme="minorEastAsia"/>
          <w:sz w:val="24"/>
        </w:rPr>
        <w:t>采购人、采购代理机构、供应商</w:t>
      </w:r>
      <w:bookmarkEnd w:id="94"/>
      <w:bookmarkEnd w:id="95"/>
      <w:bookmarkEnd w:id="96"/>
      <w:bookmarkEnd w:id="97"/>
      <w:r>
        <w:rPr>
          <w:rFonts w:eastAsiaTheme="minorEastAsia"/>
          <w:sz w:val="24"/>
        </w:rPr>
        <w:t>、联合体</w:t>
      </w:r>
    </w:p>
    <w:p w14:paraId="4C802E32">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402C5B8F">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供应商（也称“申请人”）：指向采购人提供货物、工程或者服务的法人、其他组织或者自然人。</w:t>
      </w:r>
    </w:p>
    <w:p w14:paraId="3E8AA94C">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0E5C7C11">
      <w:pPr>
        <w:numPr>
          <w:ilvl w:val="0"/>
          <w:numId w:val="8"/>
        </w:numPr>
        <w:tabs>
          <w:tab w:val="left" w:pos="360"/>
          <w:tab w:val="clear" w:pos="900"/>
        </w:tabs>
        <w:snapToGrid w:val="0"/>
        <w:spacing w:line="360" w:lineRule="auto"/>
        <w:ind w:left="357" w:hanging="357"/>
        <w:outlineLvl w:val="1"/>
        <w:rPr>
          <w:rFonts w:eastAsiaTheme="minorEastAsia"/>
          <w:sz w:val="24"/>
        </w:rPr>
      </w:pPr>
      <w:bookmarkStart w:id="98" w:name="_Toc164351614"/>
      <w:bookmarkStart w:id="99" w:name="_Toc149720813"/>
      <w:bookmarkStart w:id="100" w:name="_Toc305158788"/>
      <w:bookmarkStart w:id="101" w:name="_Toc226309764"/>
      <w:bookmarkStart w:id="102" w:name="_Toc226965710"/>
      <w:bookmarkStart w:id="103" w:name="_Toc195842885"/>
      <w:bookmarkStart w:id="104" w:name="_Toc151193908"/>
      <w:bookmarkStart w:id="105" w:name="_Toc150480758"/>
      <w:bookmarkStart w:id="106" w:name="_Toc164229361"/>
      <w:bookmarkStart w:id="107" w:name="_Toc305158862"/>
      <w:bookmarkStart w:id="108" w:name="_Toc150774725"/>
      <w:bookmarkStart w:id="109" w:name="_Toc164608634"/>
      <w:bookmarkStart w:id="110" w:name="_Toc226965793"/>
      <w:bookmarkStart w:id="111" w:name="_Toc151193690"/>
      <w:bookmarkStart w:id="112" w:name="_Toc264969210"/>
      <w:bookmarkStart w:id="113" w:name="_Toc226337216"/>
      <w:bookmarkStart w:id="114" w:name="_Toc151193834"/>
      <w:bookmarkStart w:id="115" w:name="_Toc151193618"/>
      <w:bookmarkStart w:id="116" w:name="_Toc127151721"/>
      <w:bookmarkStart w:id="117" w:name="_Toc142311022"/>
      <w:bookmarkStart w:id="118" w:name="_Toc151193762"/>
      <w:bookmarkStart w:id="119" w:name="_Toc127151520"/>
      <w:bookmarkStart w:id="120" w:name="_Toc127161434"/>
      <w:bookmarkStart w:id="121" w:name="_Toc151190147"/>
      <w:bookmarkStart w:id="122" w:name="_Toc150509271"/>
      <w:bookmarkStart w:id="123" w:name="_Toc164229215"/>
      <w:bookmarkStart w:id="124" w:name="_Toc164608789"/>
      <w:bookmarkStart w:id="125" w:name="_Toc265228358"/>
      <w:bookmarkStart w:id="126" w:name="_Toc150774620"/>
      <w:r>
        <w:rPr>
          <w:rFonts w:eastAsiaTheme="minorEastAsia"/>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eastAsiaTheme="minorEastAsia"/>
          <w:sz w:val="24"/>
        </w:rPr>
        <w:t>、项目属性、科研仪器设备采购</w:t>
      </w:r>
    </w:p>
    <w:p w14:paraId="633D671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资金来源为财政性资金和/或本项目采购中无法与财政性资金分割的非财政性资金。</w:t>
      </w:r>
    </w:p>
    <w:p w14:paraId="413B81D7">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30ECED37">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50101E64">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5AA51D2E">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27" w:name="_Toc150774727"/>
      <w:bookmarkStart w:id="128" w:name="_Toc150774622"/>
      <w:bookmarkStart w:id="129" w:name="_Toc151193620"/>
      <w:bookmarkStart w:id="130" w:name="_Toc264969212"/>
      <w:bookmarkStart w:id="131" w:name="_Toc195842887"/>
      <w:bookmarkStart w:id="132" w:name="_Toc151193692"/>
      <w:bookmarkStart w:id="133" w:name="_Toc151193910"/>
      <w:bookmarkStart w:id="134" w:name="_Toc305158864"/>
      <w:bookmarkStart w:id="135" w:name="_Toc226309766"/>
      <w:bookmarkStart w:id="136" w:name="_Toc150509273"/>
      <w:bookmarkStart w:id="137" w:name="_Toc142311024"/>
      <w:bookmarkStart w:id="138" w:name="_Toc151190149"/>
      <w:bookmarkStart w:id="139" w:name="_Toc226965712"/>
      <w:bookmarkStart w:id="140" w:name="_Toc226337218"/>
      <w:bookmarkStart w:id="141" w:name="_Toc151193836"/>
      <w:bookmarkStart w:id="142" w:name="_Toc151193764"/>
      <w:bookmarkStart w:id="143" w:name="_Toc127151522"/>
      <w:bookmarkStart w:id="144" w:name="_Toc265228360"/>
      <w:bookmarkStart w:id="145" w:name="_Toc226965795"/>
      <w:bookmarkStart w:id="146" w:name="_Toc520356146"/>
      <w:bookmarkStart w:id="147" w:name="_Toc305158790"/>
      <w:bookmarkStart w:id="148" w:name="_Toc150480760"/>
    </w:p>
    <w:p w14:paraId="483C4433">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4A2DA14E">
      <w:pPr>
        <w:numPr>
          <w:ilvl w:val="0"/>
          <w:numId w:val="8"/>
        </w:numPr>
        <w:tabs>
          <w:tab w:val="left" w:pos="360"/>
          <w:tab w:val="clear" w:pos="90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0318A337">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70E73EA1">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5EB90092">
      <w:pPr>
        <w:numPr>
          <w:ilvl w:val="2"/>
          <w:numId w:val="8"/>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0B0B0F0C">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82B9E6A">
      <w:pPr>
        <w:numPr>
          <w:ilvl w:val="1"/>
          <w:numId w:val="8"/>
        </w:numPr>
        <w:tabs>
          <w:tab w:val="left" w:pos="1080"/>
        </w:tabs>
        <w:snapToGrid w:val="0"/>
        <w:spacing w:line="360" w:lineRule="auto"/>
        <w:rPr>
          <w:sz w:val="24"/>
        </w:rPr>
      </w:pPr>
      <w:r>
        <w:rPr>
          <w:rFonts w:hint="eastAsia"/>
          <w:sz w:val="24"/>
        </w:rPr>
        <w:t>本国产品</w:t>
      </w:r>
    </w:p>
    <w:p w14:paraId="7F1885A5">
      <w:pPr>
        <w:tabs>
          <w:tab w:val="left" w:pos="1080"/>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w:t>
      </w:r>
      <w:r>
        <w:rPr>
          <w:rFonts w:hint="eastAsia"/>
          <w:sz w:val="24"/>
          <w:lang w:eastAsia="zh-CN"/>
        </w:rPr>
        <w:t>标准</w:t>
      </w:r>
      <w:r>
        <w:rPr>
          <w:rFonts w:hint="eastAsia"/>
          <w:sz w:val="24"/>
        </w:rPr>
        <w:t>。</w:t>
      </w:r>
    </w:p>
    <w:p w14:paraId="374152A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5FBCBD86">
      <w:pPr>
        <w:numPr>
          <w:ilvl w:val="2"/>
          <w:numId w:val="8"/>
        </w:numPr>
        <w:snapToGrid w:val="0"/>
        <w:spacing w:line="360" w:lineRule="auto"/>
        <w:rPr>
          <w:rFonts w:eastAsiaTheme="minorEastAsia"/>
          <w:sz w:val="24"/>
        </w:rPr>
      </w:pPr>
      <w:r>
        <w:rPr>
          <w:rFonts w:eastAsiaTheme="minorEastAsia"/>
          <w:sz w:val="24"/>
        </w:rPr>
        <w:t>中小企业定义：</w:t>
      </w:r>
    </w:p>
    <w:p w14:paraId="1E133A93">
      <w:pPr>
        <w:pStyle w:val="74"/>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54740F91">
      <w:pPr>
        <w:pStyle w:val="74"/>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6F95D67F">
      <w:pPr>
        <w:pStyle w:val="74"/>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0A9E775A">
      <w:pPr>
        <w:pStyle w:val="74"/>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34AC5EEB">
      <w:pPr>
        <w:pStyle w:val="74"/>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4C4AFE05">
      <w:pPr>
        <w:pStyle w:val="74"/>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5A45E73F">
      <w:pPr>
        <w:pStyle w:val="74"/>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463F9E66">
      <w:pPr>
        <w:pStyle w:val="74"/>
        <w:numPr>
          <w:ilvl w:val="2"/>
          <w:numId w:val="9"/>
        </w:numPr>
        <w:tabs>
          <w:tab w:val="left" w:pos="900"/>
          <w:tab w:val="left" w:pos="1589"/>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3BC34A2B">
      <w:pPr>
        <w:numPr>
          <w:ilvl w:val="3"/>
          <w:numId w:val="9"/>
        </w:numPr>
        <w:tabs>
          <w:tab w:val="left" w:pos="1589"/>
          <w:tab w:val="left" w:pos="1988"/>
          <w:tab w:val="left" w:pos="2035"/>
          <w:tab w:val="left" w:pos="2977"/>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000000" w:themeColor="text1"/>
          <w:sz w:val="24"/>
          <w14:textFill>
            <w14:solidFill>
              <w14:schemeClr w14:val="tx1"/>
            </w14:solidFill>
          </w14:textFill>
        </w:rPr>
        <w:t>判定</w:t>
      </w:r>
      <w:r>
        <w:rPr>
          <w:rFonts w:eastAsiaTheme="minorEastAsia"/>
          <w:color w:val="000000" w:themeColor="text1"/>
          <w:sz w:val="24"/>
          <w14:textFill>
            <w14:solidFill>
              <w14:schemeClr w14:val="tx1"/>
            </w14:solidFill>
          </w14:textFill>
        </w:rPr>
        <w:t>依据《中华人民共和国中小企业促进法》、</w:t>
      </w:r>
      <w:r>
        <w:rPr>
          <w:color w:val="000000" w:themeColor="text1"/>
          <w:sz w:val="24"/>
          <w14:textFill>
            <w14:solidFill>
              <w14:schemeClr w14:val="tx1"/>
            </w14:solidFill>
          </w14:textFill>
        </w:rPr>
        <w:t>《关于进一步加大政府采购支持中小企业力度的通知》（财库〔2022〕19号）、</w:t>
      </w:r>
      <w:r>
        <w:rPr>
          <w:rFonts w:eastAsiaTheme="minorEastAsia"/>
          <w:color w:val="000000" w:themeColor="text1"/>
          <w:sz w:val="24"/>
          <w14:textFill>
            <w14:solidFill>
              <w14:schemeClr w14:val="tx1"/>
            </w14:solidFill>
          </w14:textFill>
        </w:rPr>
        <w:t>《政府采购促进中小企业发展管理办法》（财库〔2020〕46号）、《关于印发中小企业划型标准规定的通知》（工信部联企业〔2011〕300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rFonts w:eastAsiaTheme="minorEastAsia"/>
          <w:color w:val="000000" w:themeColor="text1"/>
          <w:sz w:val="24"/>
          <w14:textFill>
            <w14:solidFill>
              <w14:schemeClr w14:val="tx1"/>
            </w14:solidFill>
          </w14:textFill>
        </w:rPr>
        <w:t>。</w:t>
      </w:r>
    </w:p>
    <w:p w14:paraId="51E9D50F">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供应商提供的货物、工程或者服务符合下列情形的，享受中小企业扶持政策：</w:t>
      </w:r>
    </w:p>
    <w:p w14:paraId="26DF9199">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（1）在货物采购项目中，货物由中小企业制造，即货物由中小企业生产且使用该中小企业商号或者注册商标；</w:t>
      </w:r>
    </w:p>
    <w:p w14:paraId="05DC35BF">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（2）在工程采购项目中，工程由中小企业承建，即工程施工单位为中小企业；</w:t>
      </w:r>
    </w:p>
    <w:p w14:paraId="42F02C7F">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5F64BD08">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379AF084">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79C316BB">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1FE7D95">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31A3C4CE">
      <w:pPr>
        <w:pStyle w:val="74"/>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1707FDAC">
      <w:pPr>
        <w:pStyle w:val="74"/>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558584D5">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安置的残疾人占本单位在职职工人数的比例不低于25%（含25%），并且安置的残疾人人数不少于10 人（含10 人）；</w:t>
      </w:r>
    </w:p>
    <w:p w14:paraId="6416C364">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依法与安置的每位残疾人签订了一年以上（含一年）的劳动合同或服务协议；</w:t>
      </w:r>
    </w:p>
    <w:p w14:paraId="7EBE62B1">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为安置的每位残疾人按月足额缴纳了基本养老保险、基本医疗保险、失业保险、工伤保险和生育保险等社会保险费；</w:t>
      </w:r>
    </w:p>
    <w:p w14:paraId="34BA7B46">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通过银行等金融机构向安置的每位残疾人，按月支付了不低于单位所在区县适用的经省级人民政府批准的月最低工资标准的工资；</w:t>
      </w:r>
    </w:p>
    <w:p w14:paraId="1A195DB7">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112ED7C8">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71DDD81">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5F5AB347">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64D7B2F9">
      <w:pPr>
        <w:numPr>
          <w:ilvl w:val="2"/>
          <w:numId w:val="8"/>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697749D6">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1F64F379">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2720127">
      <w:pPr>
        <w:numPr>
          <w:ilvl w:val="2"/>
          <w:numId w:val="8"/>
        </w:numPr>
        <w:snapToGrid w:val="0"/>
        <w:spacing w:line="360" w:lineRule="auto"/>
        <w:rPr>
          <w:rFonts w:eastAsiaTheme="minorEastAsia"/>
          <w:sz w:val="24"/>
        </w:rPr>
      </w:pPr>
      <w:r>
        <w:rPr>
          <w:rFonts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8BD7DC3">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3875A28A">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7994E97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3C506DD0">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BA48E96">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4B6C5A85">
      <w:pPr>
        <w:numPr>
          <w:ilvl w:val="2"/>
          <w:numId w:val="8"/>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6011451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推广使用低挥发性有机化合物（VOCs）</w:t>
      </w:r>
    </w:p>
    <w:p w14:paraId="34B2C7B3">
      <w:pPr>
        <w:numPr>
          <w:ilvl w:val="2"/>
          <w:numId w:val="8"/>
        </w:numPr>
        <w:snapToGrid w:val="0"/>
        <w:spacing w:line="360" w:lineRule="auto"/>
        <w:rPr>
          <w:rFonts w:eastAsiaTheme="minorEastAsia"/>
          <w:sz w:val="24"/>
        </w:rPr>
      </w:pPr>
      <w:r>
        <w:rPr>
          <w:rFonts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27D7AD81">
      <w:pPr>
        <w:numPr>
          <w:ilvl w:val="1"/>
          <w:numId w:val="8"/>
        </w:numPr>
        <w:tabs>
          <w:tab w:val="left" w:pos="1080"/>
        </w:tabs>
        <w:snapToGrid w:val="0"/>
        <w:spacing w:line="360" w:lineRule="auto"/>
        <w:rPr>
          <w:sz w:val="24"/>
        </w:rPr>
      </w:pPr>
      <w:r>
        <w:rPr>
          <w:sz w:val="24"/>
        </w:rPr>
        <w:t>采购需求标准</w:t>
      </w:r>
    </w:p>
    <w:p w14:paraId="7CBC3634">
      <w:pPr>
        <w:numPr>
          <w:ilvl w:val="2"/>
          <w:numId w:val="8"/>
        </w:numPr>
        <w:snapToGrid w:val="0"/>
        <w:spacing w:line="360" w:lineRule="auto"/>
        <w:rPr>
          <w:sz w:val="24"/>
        </w:rPr>
      </w:pPr>
      <w:r>
        <w:rPr>
          <w:sz w:val="24"/>
        </w:rPr>
        <w:t>商品包装、快递包装政府采购需求标准（试行）</w:t>
      </w:r>
    </w:p>
    <w:p w14:paraId="6689F350">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7766D629">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54A226C8">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49" w:name="_Hlk168431650"/>
      <w:r>
        <w:rPr>
          <w:rFonts w:hint="eastAsia"/>
          <w:sz w:val="24"/>
        </w:rPr>
        <w:t>财政部门会同有关部门制定发布的</w:t>
      </w:r>
      <w:bookmarkEnd w:id="149"/>
      <w:r>
        <w:rPr>
          <w:rFonts w:hint="eastAsia"/>
          <w:sz w:val="24"/>
        </w:rPr>
        <w:t>其他政府采购需求标准，</w:t>
      </w:r>
      <w:r>
        <w:rPr>
          <w:sz w:val="24"/>
        </w:rPr>
        <w:t>本项目如涉及，则具体要求见第四章《采购需求》。</w:t>
      </w:r>
    </w:p>
    <w:p w14:paraId="46682976">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35417E23">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41351C6B">
      <w:pPr>
        <w:tabs>
          <w:tab w:val="left" w:pos="1080"/>
        </w:tabs>
        <w:snapToGrid w:val="0"/>
        <w:spacing w:line="360" w:lineRule="auto"/>
        <w:ind w:left="1080"/>
        <w:rPr>
          <w:rFonts w:eastAsiaTheme="minorEastAsia"/>
          <w:sz w:val="28"/>
        </w:rPr>
      </w:pPr>
      <w:bookmarkStart w:id="150" w:name="_1.8_计量单位"/>
      <w:bookmarkEnd w:id="150"/>
    </w:p>
    <w:p w14:paraId="6A5F4837">
      <w:pPr>
        <w:pStyle w:val="5"/>
        <w:spacing w:before="0" w:line="360" w:lineRule="auto"/>
        <w:rPr>
          <w:rFonts w:ascii="Times New Roman" w:hAnsi="Times New Roman" w:eastAsiaTheme="minorEastAsia"/>
          <w:sz w:val="28"/>
        </w:rPr>
      </w:pPr>
      <w:r>
        <w:rPr>
          <w:rFonts w:ascii="Times New Roman" w:hAnsi="Times New Roman" w:eastAsiaTheme="minorEastAsia"/>
          <w:sz w:val="28"/>
        </w:rPr>
        <w:t>二   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71B5E5F1">
      <w:pPr>
        <w:numPr>
          <w:ilvl w:val="0"/>
          <w:numId w:val="8"/>
        </w:numPr>
        <w:tabs>
          <w:tab w:val="left" w:pos="360"/>
        </w:tabs>
        <w:snapToGrid w:val="0"/>
        <w:spacing w:line="360" w:lineRule="auto"/>
        <w:ind w:left="357" w:hanging="357"/>
        <w:outlineLvl w:val="1"/>
        <w:rPr>
          <w:rFonts w:eastAsiaTheme="minorEastAsia"/>
          <w:sz w:val="24"/>
        </w:rPr>
      </w:pPr>
      <w:bookmarkStart w:id="151" w:name="_Toc264969213"/>
      <w:bookmarkStart w:id="152" w:name="_Toc164608792"/>
      <w:bookmarkStart w:id="153" w:name="_Toc151193693"/>
      <w:bookmarkStart w:id="154" w:name="_Toc226965796"/>
      <w:bookmarkStart w:id="155" w:name="_Toc151193837"/>
      <w:bookmarkStart w:id="156" w:name="_Toc151193765"/>
      <w:bookmarkStart w:id="157" w:name="_Toc151190150"/>
      <w:bookmarkStart w:id="158" w:name="_Toc127161437"/>
      <w:bookmarkStart w:id="159" w:name="_Toc164229364"/>
      <w:bookmarkStart w:id="160" w:name="_Toc305158865"/>
      <w:bookmarkStart w:id="161" w:name="_Toc164351617"/>
      <w:bookmarkStart w:id="162" w:name="_Toc150509274"/>
      <w:bookmarkStart w:id="163" w:name="_Toc164608637"/>
      <w:bookmarkStart w:id="164" w:name="_Toc151193621"/>
      <w:bookmarkStart w:id="165" w:name="_Toc150774728"/>
      <w:bookmarkStart w:id="166" w:name="_Toc142311025"/>
      <w:bookmarkStart w:id="167" w:name="_Toc149720816"/>
      <w:bookmarkStart w:id="168" w:name="_Toc226965713"/>
      <w:bookmarkStart w:id="169" w:name="_Toc520356147"/>
      <w:bookmarkStart w:id="170" w:name="_Toc226309767"/>
      <w:bookmarkStart w:id="171" w:name="_Toc151193911"/>
      <w:bookmarkStart w:id="172" w:name="_Toc127151724"/>
      <w:bookmarkStart w:id="173" w:name="_Toc195842888"/>
      <w:bookmarkStart w:id="174" w:name="_Toc226337219"/>
      <w:bookmarkStart w:id="175" w:name="_Toc150774623"/>
      <w:bookmarkStart w:id="176" w:name="_Toc305158791"/>
      <w:bookmarkStart w:id="177" w:name="_Toc127151523"/>
      <w:bookmarkStart w:id="178" w:name="_Toc164229218"/>
      <w:bookmarkStart w:id="179" w:name="_Toc265228361"/>
      <w:bookmarkStart w:id="180" w:name="_Toc150480761"/>
      <w:r>
        <w:rPr>
          <w:rFonts w:eastAsiaTheme="minorEastAsia"/>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rFonts w:eastAsiaTheme="minorEastAsia"/>
          <w:sz w:val="24"/>
        </w:rPr>
        <w:t>成</w:t>
      </w:r>
    </w:p>
    <w:p w14:paraId="32CC12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4009FCA5">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4AEAB115">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2FF13719">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5E7C5441">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77896AD8">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0115AB11">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05D9E00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7F595DA8">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7627F98D">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6832FC1B">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33A59D91">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rFonts w:eastAsiaTheme="minorEastAsia"/>
          <w:sz w:val="24"/>
        </w:rPr>
        <w:t>；不足上述时间的，将顺延提交</w:t>
      </w:r>
      <w:r>
        <w:rPr>
          <w:rFonts w:hint="eastAsia" w:eastAsiaTheme="minorEastAsia"/>
          <w:sz w:val="24"/>
        </w:rPr>
        <w:t>首次</w:t>
      </w:r>
      <w:r>
        <w:rPr>
          <w:rFonts w:eastAsiaTheme="minorEastAsia"/>
          <w:sz w:val="24"/>
        </w:rPr>
        <w:t>响应文件截止时间。</w:t>
      </w:r>
    </w:p>
    <w:p w14:paraId="1E0504D7">
      <w:pPr>
        <w:tabs>
          <w:tab w:val="left" w:pos="1080"/>
          <w:tab w:val="left" w:pos="1561"/>
        </w:tabs>
        <w:snapToGrid w:val="0"/>
        <w:spacing w:line="360" w:lineRule="auto"/>
        <w:ind w:left="1080"/>
        <w:rPr>
          <w:rFonts w:eastAsiaTheme="minorEastAsia"/>
          <w:sz w:val="28"/>
        </w:rPr>
      </w:pPr>
      <w:bookmarkStart w:id="181" w:name="_Toc516367020"/>
      <w:bookmarkStart w:id="182" w:name="_Toc151193768"/>
      <w:bookmarkStart w:id="183" w:name="_Toc305158868"/>
      <w:bookmarkStart w:id="184" w:name="_Toc265228364"/>
      <w:bookmarkStart w:id="185" w:name="_Toc264969216"/>
      <w:bookmarkStart w:id="186" w:name="_Toc305158794"/>
      <w:bookmarkStart w:id="187" w:name="_Toc151190153"/>
      <w:bookmarkStart w:id="188" w:name="_Toc142311028"/>
      <w:bookmarkStart w:id="189" w:name="_Toc150774731"/>
      <w:bookmarkStart w:id="190" w:name="_Toc151193840"/>
      <w:bookmarkStart w:id="191" w:name="_Toc520356150"/>
      <w:bookmarkStart w:id="192" w:name="_Toc226965799"/>
      <w:bookmarkStart w:id="193" w:name="_Toc127151526"/>
      <w:bookmarkStart w:id="194" w:name="_Toc195842891"/>
      <w:bookmarkStart w:id="195" w:name="_Toc226309770"/>
      <w:bookmarkStart w:id="196" w:name="_Toc150509277"/>
      <w:bookmarkStart w:id="197" w:name="_Toc150480764"/>
      <w:bookmarkStart w:id="198" w:name="_Toc151193914"/>
      <w:bookmarkStart w:id="199" w:name="_Toc150774626"/>
      <w:bookmarkStart w:id="200" w:name="_Toc151193624"/>
      <w:bookmarkStart w:id="201" w:name="_Toc151193696"/>
      <w:bookmarkStart w:id="202" w:name="_Toc226965716"/>
      <w:bookmarkStart w:id="203" w:name="_Toc226337222"/>
    </w:p>
    <w:p w14:paraId="4C783464">
      <w:pPr>
        <w:pStyle w:val="5"/>
        <w:spacing w:before="0" w:line="360" w:lineRule="auto"/>
        <w:rPr>
          <w:rFonts w:ascii="Times New Roman" w:hAnsi="Times New Roman" w:eastAsiaTheme="minorEastAsia"/>
          <w:sz w:val="28"/>
        </w:rPr>
      </w:pPr>
      <w:r>
        <w:rPr>
          <w:rFonts w:ascii="Times New Roman" w:hAnsi="Times New Roman" w:eastAsiaTheme="minorEastAsia"/>
          <w:sz w:val="28"/>
        </w:rPr>
        <w:t>三   响应文件</w:t>
      </w:r>
      <w:bookmarkEnd w:id="181"/>
      <w:r>
        <w:rPr>
          <w:rFonts w:ascii="Times New Roman" w:hAnsi="Times New Roman" w:eastAsiaTheme="minorEastAsia"/>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3EE36D7A">
      <w:pPr>
        <w:numPr>
          <w:ilvl w:val="0"/>
          <w:numId w:val="8"/>
        </w:numPr>
        <w:tabs>
          <w:tab w:val="left" w:pos="360"/>
        </w:tabs>
        <w:snapToGrid w:val="0"/>
        <w:spacing w:line="360" w:lineRule="auto"/>
        <w:ind w:left="357" w:hanging="357"/>
        <w:outlineLvl w:val="1"/>
        <w:rPr>
          <w:rFonts w:eastAsiaTheme="minorEastAsia"/>
          <w:sz w:val="24"/>
        </w:rPr>
      </w:pPr>
      <w:bookmarkStart w:id="204" w:name="_Toc164608641"/>
      <w:bookmarkStart w:id="205" w:name="_Toc127161441"/>
      <w:bookmarkStart w:id="206" w:name="_Toc127151728"/>
      <w:bookmarkStart w:id="207" w:name="_Toc164608796"/>
      <w:bookmarkStart w:id="208" w:name="_Toc150774732"/>
      <w:bookmarkStart w:id="209" w:name="_Toc264969217"/>
      <w:bookmarkStart w:id="210" w:name="_Toc150509278"/>
      <w:bookmarkStart w:id="211" w:name="_Toc127151527"/>
      <w:bookmarkStart w:id="212" w:name="_Toc516367021"/>
      <w:bookmarkStart w:id="213" w:name="_Toc226965717"/>
      <w:bookmarkStart w:id="214" w:name="_Toc305158869"/>
      <w:bookmarkStart w:id="215" w:name="_Toc226965800"/>
      <w:bookmarkStart w:id="216" w:name="_Toc226337223"/>
      <w:bookmarkStart w:id="217" w:name="_Toc305158795"/>
      <w:bookmarkStart w:id="218" w:name="_Toc226309771"/>
      <w:bookmarkStart w:id="219" w:name="_Toc164351621"/>
      <w:bookmarkStart w:id="220" w:name="_Toc142311029"/>
      <w:bookmarkStart w:id="221" w:name="_Toc149720820"/>
      <w:bookmarkStart w:id="222" w:name="_Toc151193915"/>
      <w:bookmarkStart w:id="223" w:name="_Toc151193625"/>
      <w:bookmarkStart w:id="224" w:name="_Toc151193769"/>
      <w:bookmarkStart w:id="225" w:name="_Toc164229222"/>
      <w:bookmarkStart w:id="226" w:name="_Toc151193697"/>
      <w:bookmarkStart w:id="227" w:name="_Toc150480765"/>
      <w:bookmarkStart w:id="228" w:name="_Toc520356151"/>
      <w:bookmarkStart w:id="229" w:name="_Toc151193841"/>
      <w:bookmarkStart w:id="230" w:name="_Toc151190154"/>
      <w:bookmarkStart w:id="231" w:name="_Toc150774627"/>
      <w:bookmarkStart w:id="232" w:name="_Toc195842892"/>
      <w:bookmarkStart w:id="233" w:name="_Toc265228365"/>
      <w:bookmarkStart w:id="234" w:name="_Toc164229368"/>
      <w:r>
        <w:rPr>
          <w:rFonts w:eastAsiaTheme="minorEastAsia"/>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rFonts w:eastAsiaTheme="minorEastAsia"/>
          <w:sz w:val="24"/>
        </w:rPr>
        <w:t>及磋商语言</w:t>
      </w:r>
    </w:p>
    <w:p w14:paraId="1095247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6F93187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62D35856">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E2AC75F">
      <w:pPr>
        <w:numPr>
          <w:ilvl w:val="0"/>
          <w:numId w:val="8"/>
        </w:numPr>
        <w:tabs>
          <w:tab w:val="left" w:pos="360"/>
        </w:tabs>
        <w:snapToGrid w:val="0"/>
        <w:spacing w:line="360" w:lineRule="auto"/>
        <w:ind w:left="357" w:hanging="357"/>
        <w:outlineLvl w:val="1"/>
        <w:rPr>
          <w:rFonts w:eastAsiaTheme="minorEastAsia"/>
          <w:sz w:val="24"/>
        </w:rPr>
      </w:pPr>
      <w:bookmarkStart w:id="235" w:name="_Toc516367022"/>
      <w:bookmarkStart w:id="236" w:name="_Ref467306195"/>
      <w:bookmarkStart w:id="237" w:name="_Ref467306676"/>
      <w:bookmarkStart w:id="238" w:name="_Toc127151729"/>
      <w:bookmarkStart w:id="239" w:name="_Toc150774628"/>
      <w:bookmarkStart w:id="240" w:name="_Toc127161442"/>
      <w:bookmarkStart w:id="241" w:name="_Toc151193916"/>
      <w:bookmarkStart w:id="242" w:name="_Toc164608797"/>
      <w:bookmarkStart w:id="243" w:name="_Toc127151528"/>
      <w:bookmarkStart w:id="244" w:name="_Toc150774733"/>
      <w:bookmarkStart w:id="245" w:name="_Toc151190155"/>
      <w:bookmarkStart w:id="246" w:name="_Toc150509279"/>
      <w:bookmarkStart w:id="247" w:name="_Toc164229223"/>
      <w:bookmarkStart w:id="248" w:name="_Toc226337224"/>
      <w:bookmarkStart w:id="249" w:name="_Toc305158796"/>
      <w:bookmarkStart w:id="250" w:name="_Toc150480766"/>
      <w:bookmarkStart w:id="251" w:name="_Toc305158870"/>
      <w:bookmarkStart w:id="252" w:name="_Toc226309772"/>
      <w:bookmarkStart w:id="253" w:name="_Toc195842893"/>
      <w:bookmarkStart w:id="254" w:name="_Toc265228366"/>
      <w:bookmarkStart w:id="255" w:name="_Toc520356152"/>
      <w:bookmarkStart w:id="256" w:name="_Toc164229369"/>
      <w:bookmarkStart w:id="257" w:name="_Toc164608642"/>
      <w:bookmarkStart w:id="258" w:name="_Toc226965718"/>
      <w:bookmarkStart w:id="259" w:name="_Toc164351622"/>
      <w:bookmarkStart w:id="260" w:name="_Toc151193698"/>
      <w:bookmarkStart w:id="261" w:name="_Toc151193770"/>
      <w:bookmarkStart w:id="262" w:name="_Toc151193626"/>
      <w:bookmarkStart w:id="263" w:name="_Toc151193842"/>
      <w:bookmarkStart w:id="264" w:name="_Toc142311030"/>
      <w:bookmarkStart w:id="265" w:name="_Toc149720821"/>
      <w:bookmarkStart w:id="266" w:name="_Toc226965801"/>
      <w:bookmarkStart w:id="267" w:name="_Toc264969218"/>
      <w:r>
        <w:rPr>
          <w:rFonts w:eastAsiaTheme="minorEastAsia"/>
          <w:sz w:val="24"/>
        </w:rPr>
        <w:t>响应文件</w:t>
      </w:r>
      <w:bookmarkEnd w:id="235"/>
      <w:bookmarkEnd w:id="236"/>
      <w:bookmarkEnd w:id="237"/>
      <w:r>
        <w:rPr>
          <w:rFonts w:eastAsiaTheme="minorEastAsia"/>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0643CC42">
      <w:pPr>
        <w:numPr>
          <w:ilvl w:val="1"/>
          <w:numId w:val="8"/>
        </w:numPr>
        <w:tabs>
          <w:tab w:val="left" w:pos="1080"/>
          <w:tab w:val="left" w:pos="2014"/>
        </w:tabs>
        <w:snapToGrid w:val="0"/>
        <w:spacing w:line="360" w:lineRule="auto"/>
        <w:ind w:left="1077" w:hanging="720"/>
        <w:rPr>
          <w:rFonts w:eastAsiaTheme="minorEastAsia"/>
          <w:sz w:val="24"/>
        </w:rPr>
      </w:pPr>
      <w:bookmarkStart w:id="268"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2D320C4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7C1F3C2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2901CCC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0EF3E5B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68"/>
    </w:p>
    <w:p w14:paraId="6DCC1A26">
      <w:pPr>
        <w:numPr>
          <w:ilvl w:val="0"/>
          <w:numId w:val="8"/>
        </w:numPr>
        <w:tabs>
          <w:tab w:val="left" w:pos="360"/>
        </w:tabs>
        <w:snapToGrid w:val="0"/>
        <w:spacing w:line="360" w:lineRule="auto"/>
        <w:ind w:left="357" w:hanging="357"/>
        <w:outlineLvl w:val="1"/>
        <w:rPr>
          <w:rFonts w:eastAsiaTheme="minorEastAsia"/>
          <w:sz w:val="24"/>
        </w:rPr>
      </w:pPr>
      <w:bookmarkStart w:id="269" w:name="_Toc150774630"/>
      <w:bookmarkStart w:id="270" w:name="_Toc164229371"/>
      <w:bookmarkStart w:id="271" w:name="_Toc195842895"/>
      <w:bookmarkStart w:id="272" w:name="_Toc142311032"/>
      <w:bookmarkStart w:id="273" w:name="_Toc127151731"/>
      <w:bookmarkStart w:id="274" w:name="_Toc151193772"/>
      <w:bookmarkStart w:id="275" w:name="_Toc151193844"/>
      <w:bookmarkStart w:id="276" w:name="_Toc151193700"/>
      <w:bookmarkStart w:id="277" w:name="_Toc164608644"/>
      <w:bookmarkStart w:id="278" w:name="_Toc150774735"/>
      <w:bookmarkStart w:id="279" w:name="_Toc150480768"/>
      <w:bookmarkStart w:id="280" w:name="_Toc164608799"/>
      <w:bookmarkStart w:id="281" w:name="_Toc520356155"/>
      <w:bookmarkStart w:id="282" w:name="_Toc151190157"/>
      <w:bookmarkStart w:id="283" w:name="_Toc151193628"/>
      <w:bookmarkStart w:id="284" w:name="_Toc151193918"/>
      <w:bookmarkStart w:id="285" w:name="_Toc150509281"/>
      <w:bookmarkStart w:id="286" w:name="_Toc149720823"/>
      <w:bookmarkStart w:id="287" w:name="_Toc127151530"/>
      <w:bookmarkStart w:id="288" w:name="_Toc164229225"/>
      <w:bookmarkStart w:id="289" w:name="_Toc127161444"/>
      <w:bookmarkStart w:id="290" w:name="_Toc164351624"/>
      <w:r>
        <w:rPr>
          <w:rFonts w:eastAsiaTheme="minorEastAsia"/>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4DCC6AE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hint="eastAsia" w:eastAsiaTheme="minorEastAsia"/>
          <w:sz w:val="24"/>
        </w:rPr>
        <w:t>为计价货币</w:t>
      </w:r>
      <w:r>
        <w:rPr>
          <w:rFonts w:eastAsiaTheme="minorEastAsia"/>
          <w:sz w:val="24"/>
        </w:rPr>
        <w:t>。</w:t>
      </w:r>
    </w:p>
    <w:p w14:paraId="67CA96A3">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2ABD04CE">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5B45C67">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14:paraId="40FA159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1243974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07B46297">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14:paraId="5EB766EC">
      <w:pPr>
        <w:numPr>
          <w:ilvl w:val="1"/>
          <w:numId w:val="8"/>
        </w:numPr>
        <w:tabs>
          <w:tab w:val="left" w:pos="1080"/>
          <w:tab w:val="left" w:pos="2014"/>
        </w:tabs>
        <w:snapToGrid w:val="0"/>
        <w:spacing w:line="360" w:lineRule="auto"/>
        <w:ind w:left="1077" w:hanging="720"/>
        <w:rPr>
          <w:rFonts w:eastAsiaTheme="minorEastAsia"/>
          <w:sz w:val="24"/>
        </w:rPr>
      </w:pPr>
      <w:bookmarkStart w:id="291" w:name="_Ref467306302"/>
      <w:r>
        <w:rPr>
          <w:rFonts w:eastAsiaTheme="minorEastAsia"/>
          <w:sz w:val="24"/>
        </w:rPr>
        <w:t>供应商应按《供应商须知资料表》中规定的金额及要求交纳磋商保证金</w:t>
      </w:r>
      <w:bookmarkEnd w:id="291"/>
      <w:r>
        <w:rPr>
          <w:rFonts w:eastAsiaTheme="minorEastAsia"/>
          <w:sz w:val="24"/>
        </w:rPr>
        <w:t>。</w:t>
      </w:r>
      <w:r>
        <w:rPr>
          <w:rFonts w:hint="eastAsia" w:eastAsiaTheme="minorEastAsia"/>
          <w:sz w:val="24"/>
        </w:rPr>
        <w:t>供应商自愿超额缴纳磋商保证金的，响应文件不做无效处理。</w:t>
      </w:r>
    </w:p>
    <w:p w14:paraId="68F299A4">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4340169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92"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2"/>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7E9690EA">
      <w:pPr>
        <w:numPr>
          <w:ilvl w:val="1"/>
          <w:numId w:val="8"/>
        </w:numPr>
        <w:tabs>
          <w:tab w:val="left" w:pos="1080"/>
          <w:tab w:val="left" w:pos="2014"/>
        </w:tabs>
        <w:snapToGrid w:val="0"/>
        <w:spacing w:line="360" w:lineRule="auto"/>
        <w:ind w:left="1077" w:hanging="720"/>
        <w:rPr>
          <w:sz w:val="24"/>
        </w:rPr>
      </w:pPr>
      <w:bookmarkStart w:id="293"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保证金凭证/交款单据电子件</w:t>
      </w:r>
      <w:r>
        <w:rPr>
          <w:rFonts w:hint="eastAsia"/>
          <w:sz w:val="24"/>
        </w:rPr>
        <w:t>”。</w:t>
      </w:r>
    </w:p>
    <w:bookmarkEnd w:id="293"/>
    <w:p w14:paraId="6653C9F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3EF6BA5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37725C4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431F0E83">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02E9FBA4">
      <w:pPr>
        <w:numPr>
          <w:ilvl w:val="2"/>
          <w:numId w:val="8"/>
        </w:numPr>
        <w:snapToGrid w:val="0"/>
        <w:spacing w:line="360" w:lineRule="auto"/>
        <w:rPr>
          <w:rFonts w:eastAsiaTheme="minorEastAsia"/>
          <w:sz w:val="24"/>
        </w:rPr>
      </w:pPr>
      <w:r>
        <w:rPr>
          <w:rFonts w:eastAsiaTheme="minorEastAsia"/>
          <w:sz w:val="24"/>
        </w:rPr>
        <w:t>成交供应商的磋商保证金，在采购合同签订后5个工作日内退还成交供应商；</w:t>
      </w:r>
    </w:p>
    <w:p w14:paraId="15636D8C">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未成交供应商的磋商保证金，在成交通知书发出后5个工作日内退还。</w:t>
      </w:r>
    </w:p>
    <w:p w14:paraId="695BE5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3D31C906">
      <w:pPr>
        <w:numPr>
          <w:ilvl w:val="2"/>
          <w:numId w:val="8"/>
        </w:numPr>
        <w:snapToGrid w:val="0"/>
        <w:spacing w:line="360" w:lineRule="auto"/>
        <w:rPr>
          <w:rFonts w:eastAsiaTheme="minorEastAsia"/>
          <w:sz w:val="24"/>
        </w:rPr>
      </w:pPr>
      <w:r>
        <w:rPr>
          <w:rFonts w:eastAsiaTheme="minorEastAsia"/>
          <w:sz w:val="24"/>
        </w:rPr>
        <w:t>供应商在响应文件提交截止时间后撤回响应文件的；</w:t>
      </w:r>
    </w:p>
    <w:p w14:paraId="6539D860">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14:paraId="7343FDAE">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13A565D9">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14:paraId="2A91439A">
      <w:pPr>
        <w:numPr>
          <w:ilvl w:val="2"/>
          <w:numId w:val="8"/>
        </w:numPr>
        <w:snapToGrid w:val="0"/>
        <w:spacing w:line="360" w:lineRule="auto"/>
        <w:rPr>
          <w:rFonts w:eastAsiaTheme="minorEastAsia"/>
          <w:sz w:val="24"/>
        </w:rPr>
      </w:pPr>
      <w:r>
        <w:rPr>
          <w:rFonts w:eastAsiaTheme="minorEastAsia"/>
          <w:sz w:val="24"/>
        </w:rPr>
        <w:t>《供应商须知资料表》规定的其他情形。</w:t>
      </w:r>
    </w:p>
    <w:p w14:paraId="51DA2408">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24B4B99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754EF07D">
      <w:pPr>
        <w:numPr>
          <w:ilvl w:val="0"/>
          <w:numId w:val="8"/>
        </w:numPr>
        <w:tabs>
          <w:tab w:val="left" w:pos="360"/>
        </w:tabs>
        <w:snapToGrid w:val="0"/>
        <w:spacing w:line="360" w:lineRule="auto"/>
        <w:ind w:left="357" w:hanging="357"/>
        <w:outlineLvl w:val="1"/>
        <w:rPr>
          <w:rFonts w:eastAsiaTheme="minorEastAsia"/>
          <w:sz w:val="24"/>
        </w:rPr>
      </w:pPr>
      <w:bookmarkStart w:id="294" w:name="_Toc305158875"/>
      <w:bookmarkStart w:id="295" w:name="_Toc164229228"/>
      <w:bookmarkStart w:id="296" w:name="_Toc164229374"/>
      <w:bookmarkStart w:id="297" w:name="_Toc150480771"/>
      <w:bookmarkStart w:id="298" w:name="_Toc151193921"/>
      <w:bookmarkStart w:id="299" w:name="_Toc127151533"/>
      <w:bookmarkStart w:id="300" w:name="_Toc265228371"/>
      <w:bookmarkStart w:id="301" w:name="_Toc127161447"/>
      <w:bookmarkStart w:id="302" w:name="_Toc226965723"/>
      <w:bookmarkStart w:id="303" w:name="_Toc150774738"/>
      <w:bookmarkStart w:id="304" w:name="_Toc226337229"/>
      <w:bookmarkStart w:id="305" w:name="_Toc151193847"/>
      <w:bookmarkStart w:id="306" w:name="_Toc151193631"/>
      <w:bookmarkStart w:id="307" w:name="_Toc164608802"/>
      <w:bookmarkStart w:id="308" w:name="_Toc151193775"/>
      <w:bookmarkStart w:id="309" w:name="_Toc226965806"/>
      <w:bookmarkStart w:id="310" w:name="_Toc195842898"/>
      <w:bookmarkStart w:id="311" w:name="_Toc150509284"/>
      <w:bookmarkStart w:id="312" w:name="_Toc164608647"/>
      <w:bookmarkStart w:id="313" w:name="_Toc305158801"/>
      <w:bookmarkStart w:id="314" w:name="_Toc226309777"/>
      <w:bookmarkStart w:id="315" w:name="_Toc164351627"/>
      <w:bookmarkStart w:id="316" w:name="_Toc151190160"/>
      <w:bookmarkStart w:id="317" w:name="_Toc520356158"/>
      <w:bookmarkStart w:id="318" w:name="_Toc264969223"/>
      <w:bookmarkStart w:id="319" w:name="_Toc142311035"/>
      <w:bookmarkStart w:id="320" w:name="_Toc149720826"/>
      <w:bookmarkStart w:id="321" w:name="_Toc151193703"/>
      <w:bookmarkStart w:id="322" w:name="_Toc127151734"/>
      <w:bookmarkStart w:id="323" w:name="_Toc150774633"/>
      <w:r>
        <w:rPr>
          <w:rFonts w:eastAsiaTheme="minorEastAsia"/>
          <w:sz w:val="24"/>
        </w:rPr>
        <w:t>响应文件的签署</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Pr>
          <w:rFonts w:eastAsiaTheme="minorEastAsia"/>
          <w:sz w:val="24"/>
        </w:rPr>
        <w:t>、盖章</w:t>
      </w:r>
    </w:p>
    <w:p w14:paraId="29990C45">
      <w:pPr>
        <w:numPr>
          <w:ilvl w:val="1"/>
          <w:numId w:val="8"/>
        </w:numPr>
        <w:tabs>
          <w:tab w:val="left" w:pos="1080"/>
        </w:tabs>
        <w:snapToGrid w:val="0"/>
        <w:spacing w:line="360" w:lineRule="auto"/>
        <w:rPr>
          <w:rFonts w:eastAsiaTheme="minorEastAsia"/>
          <w:sz w:val="24"/>
        </w:rPr>
      </w:pPr>
      <w:bookmarkStart w:id="324" w:name="_Toc151193848"/>
      <w:bookmarkStart w:id="325" w:name="_Toc150480772"/>
      <w:bookmarkStart w:id="326" w:name="_Toc142311036"/>
      <w:bookmarkStart w:id="327" w:name="_Toc226337230"/>
      <w:bookmarkStart w:id="328" w:name="_Toc195842899"/>
      <w:bookmarkStart w:id="329" w:name="_Toc226309778"/>
      <w:bookmarkStart w:id="330" w:name="_Toc226965724"/>
      <w:bookmarkStart w:id="331" w:name="_Toc151193704"/>
      <w:bookmarkStart w:id="332" w:name="_Toc151193922"/>
      <w:bookmarkStart w:id="333" w:name="_Toc305158802"/>
      <w:bookmarkStart w:id="334" w:name="_Toc265228372"/>
      <w:bookmarkStart w:id="335" w:name="_Toc127151534"/>
      <w:bookmarkStart w:id="336" w:name="_Toc226965807"/>
      <w:bookmarkStart w:id="337" w:name="_Toc151193776"/>
      <w:bookmarkStart w:id="338" w:name="_Toc151190161"/>
      <w:bookmarkStart w:id="339" w:name="_Toc151193632"/>
      <w:bookmarkStart w:id="340" w:name="_Toc264969224"/>
      <w:bookmarkStart w:id="341" w:name="_Toc520356159"/>
      <w:bookmarkStart w:id="342" w:name="_Toc305158876"/>
      <w:bookmarkStart w:id="343" w:name="_Toc150509285"/>
      <w:bookmarkStart w:id="344" w:name="_Toc150774634"/>
      <w:bookmarkStart w:id="345" w:name="_Toc150774739"/>
      <w:r>
        <w:rPr>
          <w:rFonts w:eastAsiaTheme="minorEastAsia"/>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723350E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竞争性磋商文件要求盖章的内容，一般通过投标文件编制工具加盖电子签章。</w:t>
      </w:r>
    </w:p>
    <w:p w14:paraId="6C9FF000">
      <w:pPr>
        <w:tabs>
          <w:tab w:val="left" w:pos="900"/>
          <w:tab w:val="left" w:pos="1080"/>
        </w:tabs>
        <w:snapToGrid w:val="0"/>
        <w:spacing w:line="360" w:lineRule="auto"/>
        <w:ind w:left="357"/>
        <w:rPr>
          <w:rFonts w:eastAsiaTheme="minorEastAsia"/>
        </w:rPr>
      </w:pPr>
    </w:p>
    <w:p w14:paraId="080B42E6">
      <w:pPr>
        <w:pStyle w:val="5"/>
        <w:spacing w:before="0" w:line="360" w:lineRule="auto"/>
        <w:rPr>
          <w:rFonts w:ascii="Times New Roman" w:hAnsi="Times New Roman" w:eastAsiaTheme="minorEastAsia"/>
          <w:sz w:val="28"/>
        </w:rPr>
      </w:pPr>
      <w:r>
        <w:rPr>
          <w:rFonts w:ascii="Times New Roman" w:hAnsi="Times New Roman" w:eastAsiaTheme="minorEastAsia"/>
          <w:sz w:val="28"/>
        </w:rPr>
        <w:t>四   响应文件的提交</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060BA62F">
      <w:pPr>
        <w:numPr>
          <w:ilvl w:val="0"/>
          <w:numId w:val="8"/>
        </w:numPr>
        <w:tabs>
          <w:tab w:val="left" w:pos="360"/>
        </w:tabs>
        <w:snapToGrid w:val="0"/>
        <w:spacing w:line="360" w:lineRule="auto"/>
        <w:ind w:left="357" w:hanging="357"/>
        <w:outlineLvl w:val="1"/>
        <w:rPr>
          <w:rFonts w:eastAsiaTheme="minorEastAsia"/>
          <w:sz w:val="24"/>
        </w:rPr>
      </w:pPr>
      <w:bookmarkStart w:id="346" w:name="_Toc127151535"/>
      <w:bookmarkStart w:id="347" w:name="_Toc195842900"/>
      <w:bookmarkStart w:id="348" w:name="_Toc164351629"/>
      <w:bookmarkStart w:id="349" w:name="_Toc265228373"/>
      <w:bookmarkStart w:id="350" w:name="_Toc150774635"/>
      <w:bookmarkStart w:id="351" w:name="_Toc226965808"/>
      <w:bookmarkStart w:id="352" w:name="_Toc151190162"/>
      <w:bookmarkStart w:id="353" w:name="_Toc264969225"/>
      <w:bookmarkStart w:id="354" w:name="_Toc127161449"/>
      <w:bookmarkStart w:id="355" w:name="_Toc150480773"/>
      <w:bookmarkStart w:id="356" w:name="_Toc226309779"/>
      <w:bookmarkStart w:id="357" w:name="_Toc164229376"/>
      <w:bookmarkStart w:id="358" w:name="_Toc127151736"/>
      <w:bookmarkStart w:id="359" w:name="_Toc164229230"/>
      <w:bookmarkStart w:id="360" w:name="_Toc149720828"/>
      <w:bookmarkStart w:id="361" w:name="_Toc520356160"/>
      <w:bookmarkStart w:id="362" w:name="_Toc151193923"/>
      <w:bookmarkStart w:id="363" w:name="_Toc150509286"/>
      <w:bookmarkStart w:id="364" w:name="_Toc142311037"/>
      <w:bookmarkStart w:id="365" w:name="_Toc305158877"/>
      <w:bookmarkStart w:id="366" w:name="_Toc151193849"/>
      <w:bookmarkStart w:id="367" w:name="_Toc305158803"/>
      <w:bookmarkStart w:id="368" w:name="_Toc164608804"/>
      <w:bookmarkStart w:id="369" w:name="_Toc164608649"/>
      <w:bookmarkStart w:id="370" w:name="_Toc151193705"/>
      <w:bookmarkStart w:id="371" w:name="_Toc150774740"/>
      <w:bookmarkStart w:id="372" w:name="_Toc151193777"/>
      <w:bookmarkStart w:id="373" w:name="_Toc226337231"/>
      <w:bookmarkStart w:id="374" w:name="_Toc151193633"/>
      <w:bookmarkStart w:id="375" w:name="_Toc226965725"/>
      <w:r>
        <w:rPr>
          <w:rFonts w:eastAsiaTheme="minorEastAsia"/>
          <w:sz w:val="24"/>
        </w:rPr>
        <w:t>响应文件的</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Pr>
          <w:rFonts w:eastAsiaTheme="minorEastAsia"/>
          <w:sz w:val="24"/>
        </w:rPr>
        <w:t>提交</w:t>
      </w:r>
    </w:p>
    <w:p w14:paraId="3980BB5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本项目使用北京市政府采购电子交易平台。供应商根据竞争性磋商文件及电子交易平台供应商操作手册要求编制、生成并提交电子响应文件。</w:t>
      </w:r>
    </w:p>
    <w:p w14:paraId="3DF95A2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w:t>
      </w:r>
      <w:r>
        <w:rPr>
          <w:rFonts w:hint="eastAsia" w:eastAsiaTheme="minorEastAsia"/>
          <w:sz w:val="24"/>
        </w:rPr>
        <w:t>首次</w:t>
      </w:r>
      <w:r>
        <w:rPr>
          <w:rFonts w:eastAsiaTheme="minorEastAsia"/>
          <w:sz w:val="24"/>
        </w:rPr>
        <w:t>响应文件，磋商保证金除外。</w:t>
      </w:r>
    </w:p>
    <w:p w14:paraId="713A735F">
      <w:pPr>
        <w:numPr>
          <w:ilvl w:val="0"/>
          <w:numId w:val="8"/>
        </w:numPr>
        <w:tabs>
          <w:tab w:val="left" w:pos="360"/>
        </w:tabs>
        <w:snapToGrid w:val="0"/>
        <w:spacing w:line="360" w:lineRule="auto"/>
        <w:ind w:left="357" w:hanging="357"/>
        <w:outlineLvl w:val="1"/>
        <w:rPr>
          <w:rFonts w:eastAsiaTheme="minorEastAsia"/>
          <w:sz w:val="24"/>
        </w:rPr>
      </w:pPr>
      <w:bookmarkStart w:id="376" w:name="_Toc226309780"/>
      <w:bookmarkStart w:id="377" w:name="_Toc151193706"/>
      <w:bookmarkStart w:id="378" w:name="_Toc164608805"/>
      <w:bookmarkStart w:id="379" w:name="_Toc164351630"/>
      <w:bookmarkStart w:id="380" w:name="_Toc127151737"/>
      <w:bookmarkStart w:id="381" w:name="_Toc142311038"/>
      <w:bookmarkStart w:id="382" w:name="_Toc264969226"/>
      <w:bookmarkStart w:id="383" w:name="_Toc151193924"/>
      <w:bookmarkStart w:id="384" w:name="_Toc150509287"/>
      <w:bookmarkStart w:id="385" w:name="_Toc151193778"/>
      <w:bookmarkStart w:id="386" w:name="_Toc151193850"/>
      <w:bookmarkStart w:id="387" w:name="_Toc127151536"/>
      <w:bookmarkStart w:id="388" w:name="_Toc265228374"/>
      <w:bookmarkStart w:id="389" w:name="_Toc226337232"/>
      <w:bookmarkStart w:id="390" w:name="_Toc150774636"/>
      <w:bookmarkStart w:id="391" w:name="_Toc151190163"/>
      <w:bookmarkStart w:id="392" w:name="_Toc164608650"/>
      <w:bookmarkStart w:id="393" w:name="_Toc150774741"/>
      <w:bookmarkStart w:id="394" w:name="_Toc305158804"/>
      <w:bookmarkStart w:id="395" w:name="_Toc149720829"/>
      <w:bookmarkStart w:id="396" w:name="_Toc305158878"/>
      <w:bookmarkStart w:id="397" w:name="_Toc150480774"/>
      <w:bookmarkStart w:id="398" w:name="_Toc164229377"/>
      <w:bookmarkStart w:id="399" w:name="_Toc164229231"/>
      <w:bookmarkStart w:id="400" w:name="_Toc151193634"/>
      <w:bookmarkStart w:id="401" w:name="_Toc195842901"/>
      <w:bookmarkStart w:id="402" w:name="_Toc226965809"/>
      <w:bookmarkStart w:id="403" w:name="_Toc127161450"/>
      <w:bookmarkStart w:id="404" w:name="_Toc520356161"/>
      <w:bookmarkStart w:id="405" w:name="_Toc226965726"/>
      <w:r>
        <w:rPr>
          <w:rFonts w:eastAsiaTheme="minorEastAsia"/>
          <w:sz w:val="24"/>
        </w:rPr>
        <w:t>响应文件提交截止</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Pr>
          <w:rFonts w:eastAsiaTheme="minorEastAsia"/>
          <w:sz w:val="24"/>
        </w:rPr>
        <w:t>时间</w:t>
      </w:r>
    </w:p>
    <w:p w14:paraId="78817C2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供应商应在竞争性磋商文件要求响应文件提交截止时间前，将电子响应文件提交至电子交易平台。</w:t>
      </w:r>
    </w:p>
    <w:p w14:paraId="60A69485">
      <w:pPr>
        <w:numPr>
          <w:ilvl w:val="0"/>
          <w:numId w:val="8"/>
        </w:numPr>
        <w:tabs>
          <w:tab w:val="left" w:pos="360"/>
        </w:tabs>
        <w:snapToGrid w:val="0"/>
        <w:spacing w:line="360" w:lineRule="auto"/>
        <w:ind w:left="357" w:hanging="357"/>
        <w:outlineLvl w:val="1"/>
        <w:rPr>
          <w:rFonts w:eastAsiaTheme="minorEastAsia"/>
          <w:sz w:val="24"/>
        </w:rPr>
      </w:pPr>
      <w:bookmarkStart w:id="406" w:name="_Toc149720830"/>
      <w:bookmarkStart w:id="407" w:name="_Toc226965727"/>
      <w:bookmarkStart w:id="408" w:name="_Toc150774742"/>
      <w:bookmarkStart w:id="409" w:name="_Toc127151738"/>
      <w:bookmarkStart w:id="410" w:name="_Toc151193851"/>
      <w:bookmarkStart w:id="411" w:name="_Toc520356162"/>
      <w:bookmarkStart w:id="412" w:name="_Toc164351631"/>
      <w:bookmarkStart w:id="413" w:name="_Toc265228375"/>
      <w:bookmarkStart w:id="414" w:name="_Toc151190164"/>
      <w:bookmarkStart w:id="415" w:name="_Toc151193707"/>
      <w:bookmarkStart w:id="416" w:name="_Toc150774637"/>
      <w:bookmarkStart w:id="417" w:name="_Toc226965810"/>
      <w:bookmarkStart w:id="418" w:name="_Toc151193779"/>
      <w:bookmarkStart w:id="419" w:name="_Toc305158879"/>
      <w:bookmarkStart w:id="420" w:name="_Toc150509288"/>
      <w:bookmarkStart w:id="421" w:name="_Toc127161451"/>
      <w:bookmarkStart w:id="422" w:name="_Toc164229232"/>
      <w:bookmarkStart w:id="423" w:name="_Toc226309781"/>
      <w:bookmarkStart w:id="424" w:name="_Toc151193635"/>
      <w:bookmarkStart w:id="425" w:name="_Toc150480775"/>
      <w:bookmarkStart w:id="426" w:name="_Toc164608651"/>
      <w:bookmarkStart w:id="427" w:name="_Toc127151537"/>
      <w:bookmarkStart w:id="428" w:name="_Toc164608806"/>
      <w:bookmarkStart w:id="429" w:name="_Toc264969227"/>
      <w:bookmarkStart w:id="430" w:name="_Toc226337233"/>
      <w:bookmarkStart w:id="431" w:name="_Toc151193925"/>
      <w:bookmarkStart w:id="432" w:name="_Toc164229378"/>
      <w:bookmarkStart w:id="433" w:name="_Toc142311039"/>
      <w:bookmarkStart w:id="434" w:name="_Toc195842902"/>
      <w:bookmarkStart w:id="435" w:name="_Toc305158805"/>
      <w:r>
        <w:rPr>
          <w:rFonts w:eastAsiaTheme="minorEastAsia"/>
          <w:sz w:val="24"/>
        </w:rPr>
        <w:t>响应文件的修改与撤回</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42606C8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响应文件提交截止时间前，供应商可以通过电子交易平台对所提交的响应文件进行补充、修改或者撤回。</w:t>
      </w:r>
      <w:r>
        <w:rPr>
          <w:rFonts w:eastAsiaTheme="minorEastAsia"/>
          <w:color w:val="000000"/>
          <w:sz w:val="24"/>
        </w:rPr>
        <w:t>磋商保证金的补充、修改或者撤回</w:t>
      </w:r>
      <w:r>
        <w:rPr>
          <w:sz w:val="24"/>
        </w:rPr>
        <w:t>无需通过电子交易平台，但应就其补充、修改或者撤回通知采购人或采购代理机构</w:t>
      </w:r>
      <w:r>
        <w:rPr>
          <w:rFonts w:eastAsiaTheme="minorEastAsia"/>
          <w:color w:val="000000"/>
          <w:sz w:val="24"/>
        </w:rPr>
        <w:t>。</w:t>
      </w:r>
    </w:p>
    <w:p w14:paraId="6FA8463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14:paraId="51A1D13E">
      <w:pPr>
        <w:tabs>
          <w:tab w:val="left" w:pos="900"/>
          <w:tab w:val="left" w:pos="1080"/>
          <w:tab w:val="left" w:pos="1589"/>
        </w:tabs>
        <w:snapToGrid w:val="0"/>
        <w:spacing w:line="360" w:lineRule="auto"/>
        <w:ind w:left="357"/>
        <w:rPr>
          <w:rFonts w:eastAsiaTheme="minorEastAsia"/>
          <w:sz w:val="24"/>
        </w:rPr>
      </w:pPr>
    </w:p>
    <w:p w14:paraId="2FFAC25D">
      <w:pPr>
        <w:pStyle w:val="5"/>
        <w:spacing w:before="0" w:line="360" w:lineRule="auto"/>
        <w:rPr>
          <w:rFonts w:ascii="Times New Roman" w:hAnsi="Times New Roman" w:eastAsiaTheme="minorEastAsia"/>
          <w:sz w:val="28"/>
        </w:rPr>
      </w:pPr>
      <w:bookmarkStart w:id="436" w:name="_Toc151193708"/>
      <w:bookmarkStart w:id="437" w:name="_Toc264969228"/>
      <w:bookmarkStart w:id="438" w:name="_Toc305158880"/>
      <w:bookmarkStart w:id="439" w:name="_Toc226337234"/>
      <w:bookmarkStart w:id="440" w:name="_Toc151193926"/>
      <w:bookmarkStart w:id="441" w:name="_Toc150774638"/>
      <w:bookmarkStart w:id="442" w:name="_Toc150509289"/>
      <w:bookmarkStart w:id="443" w:name="_Toc151193780"/>
      <w:bookmarkStart w:id="444" w:name="_Toc151193852"/>
      <w:bookmarkStart w:id="445" w:name="_Toc305158806"/>
      <w:bookmarkStart w:id="446" w:name="_Toc226965728"/>
      <w:bookmarkStart w:id="447" w:name="_Toc520356163"/>
      <w:bookmarkStart w:id="448" w:name="_Toc151193636"/>
      <w:bookmarkStart w:id="449" w:name="_Toc226309782"/>
      <w:bookmarkStart w:id="450" w:name="_Toc127151538"/>
      <w:bookmarkStart w:id="451" w:name="_Toc142311040"/>
      <w:bookmarkStart w:id="452" w:name="_Toc151190165"/>
      <w:bookmarkStart w:id="453" w:name="_Toc150480776"/>
      <w:bookmarkStart w:id="454" w:name="_Toc150774743"/>
      <w:bookmarkStart w:id="455" w:name="_Toc226965811"/>
      <w:bookmarkStart w:id="456" w:name="_Toc195842903"/>
      <w:bookmarkStart w:id="457" w:name="_Toc265228376"/>
      <w:r>
        <w:rPr>
          <w:rFonts w:ascii="Times New Roman" w:hAnsi="Times New Roman" w:eastAsiaTheme="minorEastAsia"/>
          <w:sz w:val="28"/>
        </w:rPr>
        <w:t xml:space="preserve">五   </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Pr>
          <w:rFonts w:ascii="Times New Roman" w:hAnsi="Times New Roman" w:eastAsiaTheme="minorEastAsia"/>
          <w:sz w:val="28"/>
        </w:rPr>
        <w:t>评审</w:t>
      </w:r>
    </w:p>
    <w:p w14:paraId="0F00E60E">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15DBFC1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14:paraId="0F0B454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本项目解密使用北京市政府采购电子交易平台。供应商应在《供应商须知资料表》规定的时间内对响应文件进行解密，因非系统原因导致的解密失败，视为</w:t>
      </w:r>
      <w:r>
        <w:rPr>
          <w:rFonts w:eastAsiaTheme="minorEastAsia"/>
          <w:b/>
          <w:sz w:val="24"/>
        </w:rPr>
        <w:t>无效响应</w:t>
      </w:r>
      <w:r>
        <w:rPr>
          <w:rFonts w:eastAsiaTheme="minorEastAsia"/>
          <w:sz w:val="24"/>
        </w:rPr>
        <w:t>。</w:t>
      </w:r>
    </w:p>
    <w:p w14:paraId="400ED16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109E719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供应商不足3家的，不予解密。</w:t>
      </w:r>
    </w:p>
    <w:p w14:paraId="13ABB94C">
      <w:pPr>
        <w:numPr>
          <w:ilvl w:val="1"/>
          <w:numId w:val="8"/>
        </w:numPr>
        <w:tabs>
          <w:tab w:val="left" w:pos="1080"/>
          <w:tab w:val="left" w:pos="2014"/>
        </w:tabs>
        <w:snapToGrid w:val="0"/>
        <w:spacing w:line="360" w:lineRule="auto"/>
        <w:ind w:left="1077" w:hanging="720"/>
        <w:rPr>
          <w:rFonts w:eastAsiaTheme="minorEastAsia"/>
          <w:sz w:val="24"/>
        </w:rPr>
      </w:pPr>
      <w:bookmarkStart w:id="458" w:name="_Toc520356165"/>
      <w:r>
        <w:rPr>
          <w:rFonts w:eastAsiaTheme="minorEastAsia"/>
          <w:sz w:val="24"/>
        </w:rPr>
        <w:t>本项目不公开报价。</w:t>
      </w:r>
    </w:p>
    <w:bookmarkEnd w:id="458"/>
    <w:p w14:paraId="78316C17">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542EF124">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hint="eastAsia" w:eastAsiaTheme="minorEastAsia"/>
          <w:sz w:val="24"/>
        </w:rPr>
        <w:t>与磋商</w:t>
      </w:r>
      <w:r>
        <w:rPr>
          <w:rFonts w:eastAsiaTheme="minorEastAsia"/>
          <w:sz w:val="24"/>
        </w:rPr>
        <w:t>事务，独立履行职责。</w:t>
      </w:r>
      <w:bookmarkStart w:id="459" w:name="_Toc520356166"/>
    </w:p>
    <w:p w14:paraId="4196B87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9"/>
      <w:bookmarkStart w:id="460" w:name="_Toc520356169"/>
    </w:p>
    <w:p w14:paraId="7E224667">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7124757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5DBE5B0A">
      <w:pPr>
        <w:tabs>
          <w:tab w:val="left" w:pos="360"/>
          <w:tab w:val="left" w:pos="1080"/>
        </w:tabs>
        <w:snapToGrid w:val="0"/>
        <w:spacing w:line="360" w:lineRule="auto"/>
        <w:ind w:left="1080"/>
        <w:rPr>
          <w:rFonts w:eastAsiaTheme="minorEastAsia"/>
          <w:sz w:val="24"/>
        </w:rPr>
      </w:pPr>
    </w:p>
    <w:p w14:paraId="6E380077">
      <w:pPr>
        <w:pStyle w:val="5"/>
        <w:spacing w:before="0" w:line="360" w:lineRule="auto"/>
        <w:rPr>
          <w:rFonts w:ascii="Times New Roman" w:hAnsi="Times New Roman" w:eastAsiaTheme="minorEastAsia"/>
          <w:sz w:val="28"/>
        </w:rPr>
      </w:pPr>
      <w:bookmarkStart w:id="461" w:name="_Toc151193933"/>
      <w:bookmarkStart w:id="462" w:name="_Toc142311047"/>
      <w:bookmarkStart w:id="463" w:name="_Toc151193643"/>
      <w:bookmarkStart w:id="464" w:name="_Toc150480783"/>
      <w:bookmarkStart w:id="465" w:name="_Toc226965735"/>
      <w:bookmarkStart w:id="466" w:name="_Toc150774750"/>
      <w:bookmarkStart w:id="467" w:name="_Toc305158813"/>
      <w:bookmarkStart w:id="468" w:name="_Toc151190172"/>
      <w:bookmarkStart w:id="469" w:name="_Toc264969235"/>
      <w:bookmarkStart w:id="470" w:name="_Toc305158887"/>
      <w:bookmarkStart w:id="471" w:name="_Toc150509296"/>
      <w:bookmarkStart w:id="472" w:name="_Toc150774645"/>
      <w:bookmarkStart w:id="473" w:name="_Toc151193787"/>
      <w:bookmarkStart w:id="474" w:name="_Toc195842910"/>
      <w:bookmarkStart w:id="475" w:name="_Toc127151545"/>
      <w:bookmarkStart w:id="476" w:name="_Toc226337241"/>
      <w:bookmarkStart w:id="477" w:name="_Toc226965818"/>
      <w:bookmarkStart w:id="478" w:name="_Toc151193859"/>
      <w:bookmarkStart w:id="479" w:name="_Toc151193715"/>
      <w:bookmarkStart w:id="480" w:name="_Toc265228383"/>
      <w:bookmarkStart w:id="481" w:name="_Toc226309789"/>
      <w:r>
        <w:rPr>
          <w:rFonts w:ascii="Times New Roman" w:hAnsi="Times New Roman" w:eastAsiaTheme="minorEastAsia"/>
          <w:sz w:val="28"/>
        </w:rPr>
        <w:t xml:space="preserve">六   </w:t>
      </w:r>
      <w:bookmarkEnd w:id="460"/>
      <w:r>
        <w:rPr>
          <w:rFonts w:ascii="Times New Roman" w:hAnsi="Times New Roman" w:eastAsiaTheme="minorEastAsia"/>
          <w:sz w:val="28"/>
        </w:rPr>
        <w:t>确定</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Fonts w:ascii="Times New Roman" w:hAnsi="Times New Roman" w:eastAsiaTheme="minorEastAsia"/>
          <w:sz w:val="28"/>
        </w:rPr>
        <w:t>成交</w:t>
      </w:r>
    </w:p>
    <w:p w14:paraId="5F62056F">
      <w:pPr>
        <w:numPr>
          <w:ilvl w:val="0"/>
          <w:numId w:val="8"/>
        </w:numPr>
        <w:tabs>
          <w:tab w:val="left" w:pos="360"/>
        </w:tabs>
        <w:snapToGrid w:val="0"/>
        <w:spacing w:line="360" w:lineRule="auto"/>
        <w:ind w:left="357" w:hanging="357"/>
        <w:outlineLvl w:val="1"/>
        <w:rPr>
          <w:rFonts w:eastAsiaTheme="minorEastAsia"/>
          <w:sz w:val="24"/>
        </w:rPr>
      </w:pPr>
      <w:bookmarkStart w:id="482" w:name="_Toc164608661"/>
      <w:bookmarkStart w:id="483" w:name="_Toc149720840"/>
      <w:bookmarkStart w:id="484" w:name="_Toc151193789"/>
      <w:bookmarkStart w:id="485" w:name="_Toc164229242"/>
      <w:bookmarkStart w:id="486" w:name="_Toc226965737"/>
      <w:bookmarkStart w:id="487" w:name="_Toc305158815"/>
      <w:bookmarkStart w:id="488" w:name="_Toc265228385"/>
      <w:bookmarkStart w:id="489" w:name="_Toc150509298"/>
      <w:bookmarkStart w:id="490" w:name="_Toc151193645"/>
      <w:bookmarkStart w:id="491" w:name="_Toc151190174"/>
      <w:bookmarkStart w:id="492" w:name="_Toc151193717"/>
      <w:bookmarkStart w:id="493" w:name="_Toc164608816"/>
      <w:bookmarkStart w:id="494" w:name="_Toc226965820"/>
      <w:bookmarkStart w:id="495" w:name="_Toc226337243"/>
      <w:bookmarkStart w:id="496" w:name="_Toc127151547"/>
      <w:bookmarkStart w:id="497" w:name="_Toc151193861"/>
      <w:bookmarkStart w:id="498" w:name="_Toc164229388"/>
      <w:bookmarkStart w:id="499" w:name="_Toc164351641"/>
      <w:bookmarkStart w:id="500" w:name="_Toc195842912"/>
      <w:bookmarkStart w:id="501" w:name="_Toc226309791"/>
      <w:bookmarkStart w:id="502" w:name="_Toc150774647"/>
      <w:bookmarkStart w:id="503" w:name="_Toc150774752"/>
      <w:bookmarkStart w:id="504" w:name="_Toc151193935"/>
      <w:bookmarkStart w:id="505" w:name="_Toc127151748"/>
      <w:bookmarkStart w:id="506" w:name="_Toc150480785"/>
      <w:bookmarkStart w:id="507" w:name="_Toc127161461"/>
      <w:bookmarkStart w:id="508" w:name="_Toc305158889"/>
      <w:bookmarkStart w:id="509" w:name="_Toc264969237"/>
      <w:bookmarkStart w:id="510" w:name="_Toc142311049"/>
      <w:r>
        <w:rPr>
          <w:rFonts w:eastAsiaTheme="minorEastAsia"/>
          <w:sz w:val="24"/>
        </w:rPr>
        <w:t>确定成交供应商</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7F4A4C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2A1AD453">
      <w:pPr>
        <w:numPr>
          <w:ilvl w:val="0"/>
          <w:numId w:val="8"/>
        </w:numPr>
        <w:tabs>
          <w:tab w:val="left" w:pos="360"/>
        </w:tabs>
        <w:snapToGrid w:val="0"/>
        <w:spacing w:line="360" w:lineRule="auto"/>
        <w:ind w:left="357" w:hanging="357"/>
        <w:outlineLvl w:val="1"/>
        <w:rPr>
          <w:rFonts w:eastAsiaTheme="minorEastAsia"/>
          <w:sz w:val="24"/>
        </w:rPr>
      </w:pPr>
      <w:bookmarkStart w:id="511" w:name="_Toc305158891"/>
      <w:bookmarkStart w:id="512" w:name="_Toc305158817"/>
      <w:bookmarkStart w:id="513" w:name="_Toc151193647"/>
      <w:bookmarkStart w:id="514" w:name="_Toc151190176"/>
      <w:bookmarkStart w:id="515" w:name="_Toc150480787"/>
      <w:bookmarkStart w:id="516" w:name="_Toc195842914"/>
      <w:bookmarkStart w:id="517" w:name="_Toc164608663"/>
      <w:bookmarkStart w:id="518" w:name="_Toc142311051"/>
      <w:bookmarkStart w:id="519" w:name="_Toc226965822"/>
      <w:bookmarkStart w:id="520" w:name="_Toc149720842"/>
      <w:bookmarkStart w:id="521" w:name="_Toc150774754"/>
      <w:bookmarkStart w:id="522" w:name="_Toc151193719"/>
      <w:bookmarkStart w:id="523" w:name="_Toc127151750"/>
      <w:bookmarkStart w:id="524" w:name="_Toc151193863"/>
      <w:bookmarkStart w:id="525" w:name="_Toc151193937"/>
      <w:bookmarkStart w:id="526" w:name="_Toc127151549"/>
      <w:bookmarkStart w:id="527" w:name="_Toc264969239"/>
      <w:bookmarkStart w:id="528" w:name="_Toc226337245"/>
      <w:bookmarkStart w:id="529" w:name="_Toc150774649"/>
      <w:bookmarkStart w:id="530" w:name="_Toc164351643"/>
      <w:bookmarkStart w:id="531" w:name="_Toc164229244"/>
      <w:bookmarkStart w:id="532" w:name="_Toc127161463"/>
      <w:bookmarkStart w:id="533" w:name="_Toc265228387"/>
      <w:bookmarkStart w:id="534" w:name="_Toc150509300"/>
      <w:bookmarkStart w:id="535" w:name="_Toc226965739"/>
      <w:bookmarkStart w:id="536" w:name="_Toc164229390"/>
      <w:bookmarkStart w:id="537" w:name="_Toc226309793"/>
      <w:bookmarkStart w:id="538" w:name="_Toc164608818"/>
      <w:bookmarkStart w:id="539" w:name="_Toc151193791"/>
      <w:bookmarkStart w:id="540" w:name="_Ref467307090"/>
      <w:bookmarkStart w:id="541" w:name="_Toc520356176"/>
      <w:bookmarkStart w:id="542" w:name="_Ref467306425"/>
      <w:r>
        <w:rPr>
          <w:rFonts w:eastAsiaTheme="minorEastAsia"/>
          <w:sz w:val="24"/>
        </w:rPr>
        <w:t>成交公告与成交通知书</w:t>
      </w:r>
      <w:bookmarkEnd w:id="511"/>
      <w:bookmarkEnd w:id="512"/>
    </w:p>
    <w:p w14:paraId="56777B7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在成交供应商确定后2个工作日内，在</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成交公告期限为1个工作日。</w:t>
      </w:r>
    </w:p>
    <w:p w14:paraId="7DB21CF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33598C81">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4EB0F9F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45492F8E">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291B2797">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14:paraId="09E727DA">
      <w:pPr>
        <w:numPr>
          <w:ilvl w:val="2"/>
          <w:numId w:val="8"/>
        </w:numPr>
        <w:snapToGrid w:val="0"/>
        <w:spacing w:line="360" w:lineRule="auto"/>
        <w:rPr>
          <w:rFonts w:eastAsiaTheme="minorEastAsia"/>
          <w:sz w:val="24"/>
        </w:rPr>
      </w:pPr>
      <w:r>
        <w:rPr>
          <w:rFonts w:eastAsiaTheme="minor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14:paraId="1EFCB170">
      <w:pPr>
        <w:numPr>
          <w:ilvl w:val="0"/>
          <w:numId w:val="8"/>
        </w:numPr>
        <w:tabs>
          <w:tab w:val="left" w:pos="360"/>
        </w:tabs>
        <w:snapToGrid w:val="0"/>
        <w:spacing w:line="360" w:lineRule="auto"/>
        <w:ind w:left="357" w:hanging="357"/>
        <w:outlineLvl w:val="1"/>
        <w:rPr>
          <w:rFonts w:eastAsiaTheme="minorEastAsia"/>
          <w:sz w:val="24"/>
        </w:rPr>
      </w:pPr>
      <w:bookmarkStart w:id="543" w:name="_Toc151193938"/>
      <w:bookmarkStart w:id="544" w:name="_Toc164608819"/>
      <w:bookmarkStart w:id="545" w:name="_Toc151193792"/>
      <w:bookmarkStart w:id="546" w:name="_Toc151193648"/>
      <w:bookmarkStart w:id="547" w:name="_Toc151190177"/>
      <w:bookmarkStart w:id="548" w:name="_Toc226965740"/>
      <w:bookmarkStart w:id="549" w:name="_Toc226337246"/>
      <w:bookmarkStart w:id="550" w:name="_Toc150509301"/>
      <w:bookmarkStart w:id="551" w:name="_Toc151193720"/>
      <w:bookmarkStart w:id="552" w:name="_Toc226309794"/>
      <w:bookmarkStart w:id="553" w:name="_Toc226965823"/>
      <w:bookmarkStart w:id="554" w:name="_Toc164229245"/>
      <w:bookmarkStart w:id="555" w:name="_Toc265228388"/>
      <w:bookmarkStart w:id="556" w:name="_Toc150480788"/>
      <w:bookmarkStart w:id="557" w:name="_Toc150774650"/>
      <w:bookmarkStart w:id="558" w:name="_Ref467307204"/>
      <w:bookmarkStart w:id="559" w:name="_Toc164229391"/>
      <w:bookmarkStart w:id="560" w:name="_Toc305158892"/>
      <w:bookmarkStart w:id="561" w:name="_Toc149720843"/>
      <w:bookmarkStart w:id="562" w:name="_Toc305158818"/>
      <w:bookmarkStart w:id="563" w:name="_Toc127161464"/>
      <w:bookmarkStart w:id="564" w:name="_Ref467307062"/>
      <w:bookmarkStart w:id="565" w:name="_Toc164608664"/>
      <w:bookmarkStart w:id="566" w:name="_Toc127151751"/>
      <w:bookmarkStart w:id="567" w:name="_Toc127151550"/>
      <w:bookmarkStart w:id="568" w:name="_Toc264969240"/>
      <w:bookmarkStart w:id="569" w:name="_Toc195842915"/>
      <w:bookmarkStart w:id="570" w:name="_Ref467306978"/>
      <w:bookmarkStart w:id="571" w:name="_Toc164351644"/>
      <w:bookmarkStart w:id="572" w:name="_Toc151193864"/>
      <w:bookmarkStart w:id="573" w:name="_Ref467306377"/>
      <w:bookmarkStart w:id="574" w:name="_Toc520356175"/>
      <w:bookmarkStart w:id="575" w:name="_Toc142311052"/>
      <w:bookmarkStart w:id="576" w:name="_Toc150774755"/>
      <w:r>
        <w:rPr>
          <w:rFonts w:eastAsiaTheme="minorEastAsia"/>
          <w:sz w:val="24"/>
        </w:rPr>
        <w:t>签订合同</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62F7F73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采购人与成交供应商应当在成交通知书发出之日起30日内，按照磋商文件确定的合同文本以及采购标的、规格型号、采购金额、采购数量、技术和服务要求等事项签订政府采购合同。</w:t>
      </w:r>
    </w:p>
    <w:p w14:paraId="4578DC4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60A9E2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24889D3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5433A35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7B0AA560">
      <w:pPr>
        <w:numPr>
          <w:ilvl w:val="1"/>
          <w:numId w:val="8"/>
        </w:numPr>
        <w:tabs>
          <w:tab w:val="left" w:pos="1080"/>
          <w:tab w:val="left" w:pos="2014"/>
        </w:tabs>
        <w:snapToGrid w:val="0"/>
        <w:spacing w:line="360" w:lineRule="auto"/>
        <w:ind w:left="1077" w:hanging="720"/>
        <w:rPr>
          <w:sz w:val="24"/>
        </w:rPr>
      </w:pPr>
      <w:r>
        <w:rPr>
          <w:rFonts w:hint="eastAsia" w:ascii="宋体" w:hAnsi="宋体"/>
          <w:sz w:val="24"/>
        </w:rPr>
        <w:t>“政采贷”融资指引：详见</w:t>
      </w:r>
      <w:r>
        <w:rPr>
          <w:rFonts w:eastAsiaTheme="minorEastAsia"/>
          <w:sz w:val="24"/>
        </w:rPr>
        <w:t>《</w:t>
      </w:r>
      <w:r>
        <w:rPr>
          <w:rFonts w:hint="eastAsia" w:eastAsiaTheme="minorEastAsia"/>
          <w:sz w:val="24"/>
        </w:rPr>
        <w:t>供应商</w:t>
      </w:r>
      <w:r>
        <w:rPr>
          <w:rFonts w:eastAsiaTheme="minorEastAsia"/>
          <w:sz w:val="24"/>
        </w:rPr>
        <w:t>须知资料表》</w:t>
      </w:r>
      <w:r>
        <w:rPr>
          <w:rFonts w:hint="eastAsia" w:eastAsiaTheme="minorEastAsia"/>
          <w:sz w:val="24"/>
        </w:rPr>
        <w:t>。</w:t>
      </w:r>
    </w:p>
    <w:bookmarkEnd w:id="540"/>
    <w:bookmarkEnd w:id="541"/>
    <w:bookmarkEnd w:id="542"/>
    <w:p w14:paraId="1A45AA99">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04432F4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00957AB5">
      <w:pPr>
        <w:numPr>
          <w:ilvl w:val="2"/>
          <w:numId w:val="8"/>
        </w:numPr>
        <w:snapToGrid w:val="0"/>
        <w:spacing w:line="360" w:lineRule="auto"/>
        <w:rPr>
          <w:rFonts w:eastAsiaTheme="minorEastAsia"/>
          <w:sz w:val="24"/>
        </w:rPr>
      </w:pPr>
      <w:bookmarkStart w:id="577"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77"/>
    </w:p>
    <w:p w14:paraId="53D524EB">
      <w:pPr>
        <w:numPr>
          <w:ilvl w:val="2"/>
          <w:numId w:val="8"/>
        </w:numPr>
        <w:snapToGrid w:val="0"/>
        <w:spacing w:line="360" w:lineRule="auto"/>
        <w:rPr>
          <w:rFonts w:eastAsiaTheme="minorEastAsia"/>
          <w:sz w:val="24"/>
        </w:rPr>
      </w:pPr>
      <w:r>
        <w:rPr>
          <w:rFonts w:eastAsiaTheme="minorEastAsia"/>
          <w:sz w:val="24"/>
        </w:rPr>
        <w:t>采购人或采购代理机构对供应商依法提出的询问，在3个工作日内作出答复，但答复的内容不得涉及商业秘密。</w:t>
      </w:r>
    </w:p>
    <w:p w14:paraId="02AFE70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70131F96">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2D12ABCE">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047B672B">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18E368B">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3320B92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59F24D66">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012639A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4A0C0BA0">
      <w:pPr>
        <w:tabs>
          <w:tab w:val="left" w:pos="360"/>
          <w:tab w:val="left" w:pos="1080"/>
        </w:tabs>
        <w:snapToGrid w:val="0"/>
        <w:spacing w:line="360" w:lineRule="auto"/>
        <w:ind w:left="360"/>
        <w:rPr>
          <w:rFonts w:eastAsiaTheme="minorEastAsia"/>
          <w:sz w:val="24"/>
        </w:rPr>
      </w:pPr>
    </w:p>
    <w:p w14:paraId="5C732700">
      <w:pPr>
        <w:spacing w:line="360" w:lineRule="auto"/>
        <w:jc w:val="center"/>
        <w:outlineLvl w:val="0"/>
        <w:rPr>
          <w:rFonts w:eastAsiaTheme="minorEastAsia"/>
          <w:b/>
          <w:sz w:val="36"/>
          <w:szCs w:val="36"/>
        </w:rPr>
      </w:pPr>
      <w:bookmarkStart w:id="578" w:name="_Toc150480792"/>
      <w:bookmarkStart w:id="579" w:name="_Toc226965827"/>
      <w:bookmarkStart w:id="580" w:name="_Toc127151554"/>
      <w:bookmarkStart w:id="581" w:name="_Toc353873664"/>
      <w:bookmarkStart w:id="582" w:name="_Toc264969244"/>
      <w:bookmarkStart w:id="583" w:name="_Toc226337250"/>
      <w:bookmarkStart w:id="584" w:name="_Toc353825544"/>
      <w:bookmarkStart w:id="585" w:name="_Toc150774759"/>
      <w:bookmarkStart w:id="586" w:name="_Toc353873934"/>
      <w:bookmarkStart w:id="587" w:name="_Toc265228392"/>
      <w:bookmarkStart w:id="588" w:name="_Toc305158822"/>
      <w:bookmarkStart w:id="589" w:name="_Toc142311056"/>
      <w:bookmarkStart w:id="590" w:name="_Toc305158896"/>
      <w:r>
        <w:rPr>
          <w:rFonts w:eastAsiaTheme="minorEastAsia"/>
          <w:sz w:val="24"/>
        </w:rPr>
        <w:br w:type="page"/>
      </w:r>
      <w:bookmarkStart w:id="591" w:name="_Toc97371943"/>
      <w:r>
        <w:rPr>
          <w:rFonts w:eastAsiaTheme="minorEastAsia"/>
          <w:b/>
          <w:sz w:val="36"/>
          <w:szCs w:val="36"/>
        </w:rPr>
        <w:t xml:space="preserve">第三章   </w:t>
      </w:r>
      <w:bookmarkEnd w:id="578"/>
      <w:bookmarkEnd w:id="579"/>
      <w:bookmarkEnd w:id="580"/>
      <w:bookmarkEnd w:id="581"/>
      <w:bookmarkEnd w:id="582"/>
      <w:bookmarkEnd w:id="583"/>
      <w:bookmarkEnd w:id="584"/>
      <w:bookmarkEnd w:id="585"/>
      <w:bookmarkEnd w:id="586"/>
      <w:bookmarkEnd w:id="587"/>
      <w:bookmarkEnd w:id="588"/>
      <w:bookmarkEnd w:id="589"/>
      <w:bookmarkEnd w:id="590"/>
      <w:r>
        <w:rPr>
          <w:rFonts w:eastAsiaTheme="minorEastAsia"/>
          <w:b/>
          <w:sz w:val="36"/>
          <w:szCs w:val="36"/>
        </w:rPr>
        <w:t>评审方法和评审标准</w:t>
      </w:r>
      <w:bookmarkEnd w:id="591"/>
      <w:bookmarkStart w:id="592" w:name="_Toc487900382"/>
    </w:p>
    <w:p w14:paraId="1AEB5077">
      <w:pPr>
        <w:pStyle w:val="5"/>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一、</w:t>
      </w:r>
      <w:r>
        <w:rPr>
          <w:rFonts w:hint="eastAsia" w:ascii="Times New Roman" w:hAnsi="Times New Roman" w:eastAsiaTheme="minorEastAsia"/>
          <w:sz w:val="24"/>
          <w:szCs w:val="24"/>
        </w:rPr>
        <w:t>评审程序和方法</w:t>
      </w:r>
    </w:p>
    <w:p w14:paraId="53F1ED80">
      <w:pPr>
        <w:tabs>
          <w:tab w:val="left" w:pos="1080"/>
        </w:tabs>
        <w:snapToGrid w:val="0"/>
        <w:jc w:val="left"/>
        <w:rPr>
          <w:rFonts w:eastAsiaTheme="minorEastAsia"/>
          <w:b/>
          <w:sz w:val="24"/>
        </w:rPr>
      </w:pPr>
      <w:r>
        <w:rPr>
          <w:rFonts w:eastAsiaTheme="minorEastAsia"/>
          <w:b/>
          <w:sz w:val="24"/>
        </w:rPr>
        <w:tab/>
      </w: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92"/>
    <w:p w14:paraId="77609369">
      <w:pPr>
        <w:numPr>
          <w:ilvl w:val="0"/>
          <w:numId w:val="11"/>
        </w:numPr>
        <w:tabs>
          <w:tab w:val="left" w:pos="360"/>
        </w:tabs>
        <w:snapToGrid w:val="0"/>
        <w:spacing w:line="360" w:lineRule="auto"/>
        <w:outlineLvl w:val="1"/>
        <w:rPr>
          <w:rFonts w:eastAsiaTheme="minorEastAsia"/>
          <w:sz w:val="24"/>
        </w:rPr>
      </w:pPr>
      <w:bookmarkStart w:id="593" w:name="_Toc195842906"/>
      <w:bookmarkStart w:id="594" w:name="_Toc127151742"/>
      <w:bookmarkStart w:id="595" w:name="_Toc149720834"/>
      <w:bookmarkStart w:id="596" w:name="_Toc142311043"/>
      <w:bookmarkStart w:id="597" w:name="_Toc226965814"/>
      <w:bookmarkStart w:id="598" w:name="_Toc150774746"/>
      <w:bookmarkStart w:id="599" w:name="_Toc151193929"/>
      <w:bookmarkStart w:id="600" w:name="_Toc151193783"/>
      <w:bookmarkStart w:id="601" w:name="_Toc164608655"/>
      <w:bookmarkStart w:id="602" w:name="_Toc164351635"/>
      <w:bookmarkStart w:id="603" w:name="_Toc150509292"/>
      <w:bookmarkStart w:id="604" w:name="_Toc226337237"/>
      <w:bookmarkStart w:id="605" w:name="_Toc226309785"/>
      <w:bookmarkStart w:id="606" w:name="_Toc127161455"/>
      <w:bookmarkStart w:id="607" w:name="_Toc164229382"/>
      <w:bookmarkStart w:id="608" w:name="_Toc127151541"/>
      <w:bookmarkStart w:id="609" w:name="_Toc164608810"/>
      <w:bookmarkStart w:id="610" w:name="_Toc305158809"/>
      <w:bookmarkStart w:id="611" w:name="_Toc226965731"/>
      <w:bookmarkStart w:id="612" w:name="_Toc264969231"/>
      <w:bookmarkStart w:id="613" w:name="_Toc164229236"/>
      <w:bookmarkStart w:id="614" w:name="_Toc151190168"/>
      <w:bookmarkStart w:id="615" w:name="_Toc265228379"/>
      <w:bookmarkStart w:id="616" w:name="_Toc151193711"/>
      <w:bookmarkStart w:id="617" w:name="_Toc150774641"/>
      <w:bookmarkStart w:id="618" w:name="_Toc151193855"/>
      <w:bookmarkStart w:id="619" w:name="_Toc150480779"/>
      <w:bookmarkStart w:id="620" w:name="_Toc151193639"/>
      <w:bookmarkStart w:id="621" w:name="_Toc305158883"/>
      <w:bookmarkStart w:id="622" w:name="_Toc353873941"/>
      <w:bookmarkStart w:id="623" w:name="_Toc353825551"/>
      <w:bookmarkStart w:id="624" w:name="_Toc353825545"/>
      <w:bookmarkStart w:id="625" w:name="_Toc150480793"/>
      <w:bookmarkStart w:id="626" w:name="_Toc265228393"/>
      <w:bookmarkStart w:id="627" w:name="_Toc353873935"/>
      <w:bookmarkStart w:id="628" w:name="_Toc127151555"/>
      <w:bookmarkStart w:id="629" w:name="_Toc226965828"/>
      <w:bookmarkStart w:id="630" w:name="_Toc195842920"/>
      <w:bookmarkStart w:id="631" w:name="_Toc305158823"/>
      <w:bookmarkStart w:id="632" w:name="_Toc305158897"/>
      <w:bookmarkStart w:id="633" w:name="_Toc142311057"/>
      <w:bookmarkStart w:id="634" w:name="_Toc353873665"/>
      <w:bookmarkStart w:id="635" w:name="_Toc150774760"/>
      <w:bookmarkStart w:id="636" w:name="_Toc226337251"/>
      <w:bookmarkStart w:id="637" w:name="_Toc264969245"/>
      <w:r>
        <w:rPr>
          <w:rFonts w:eastAsiaTheme="minorEastAsia"/>
          <w:sz w:val="24"/>
        </w:rPr>
        <w:t>响应文件的</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r>
        <w:rPr>
          <w:rFonts w:eastAsiaTheme="minorEastAsia"/>
          <w:sz w:val="24"/>
        </w:rPr>
        <w:t>资格审查和符合性审查</w:t>
      </w:r>
    </w:p>
    <w:p w14:paraId="3427863E">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hint="eastAsia" w:eastAsiaTheme="minorEastAsia"/>
          <w:sz w:val="24"/>
        </w:rPr>
        <w:t>处理</w:t>
      </w:r>
      <w:r>
        <w:rPr>
          <w:rFonts w:eastAsiaTheme="minorEastAsia"/>
          <w:sz w:val="24"/>
        </w:rPr>
        <w:t>，磋商小组应当告知提交响应文件的供应商。</w:t>
      </w:r>
    </w:p>
    <w:p w14:paraId="4DC5DFF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《资格审查要求》中对格式有要求的，除竞争性磋商文件另有规定外，均为“实质性格式”文件。</w:t>
      </w:r>
    </w:p>
    <w:p w14:paraId="5DD0D228">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377FA504">
      <w:pPr>
        <w:tabs>
          <w:tab w:val="left" w:pos="900"/>
          <w:tab w:val="left" w:pos="1080"/>
        </w:tabs>
        <w:snapToGrid w:val="0"/>
        <w:spacing w:line="360" w:lineRule="auto"/>
        <w:ind w:left="1077" w:firstLine="2650" w:firstLineChars="1100"/>
        <w:rPr>
          <w:rFonts w:eastAsiaTheme="minorEastAsia"/>
          <w:b/>
          <w:sz w:val="24"/>
        </w:rPr>
      </w:pPr>
      <w:r>
        <w:rPr>
          <w:rFonts w:eastAsiaTheme="minorEastAsia"/>
          <w:b/>
          <w:sz w:val="24"/>
        </w:rPr>
        <w:t>资格审查要求</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742"/>
        <w:gridCol w:w="4791"/>
        <w:gridCol w:w="1909"/>
      </w:tblGrid>
      <w:tr w14:paraId="3A6B6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655297A3">
            <w:pPr>
              <w:tabs>
                <w:tab w:val="left" w:pos="1080"/>
              </w:tabs>
              <w:snapToGrid w:val="0"/>
              <w:jc w:val="center"/>
              <w:rPr>
                <w:rFonts w:eastAsiaTheme="minorEastAsia"/>
                <w:b/>
                <w:sz w:val="24"/>
              </w:rPr>
            </w:pPr>
            <w:bookmarkStart w:id="638" w:name="_Hlt487972895"/>
            <w:bookmarkEnd w:id="638"/>
            <w:r>
              <w:rPr>
                <w:rFonts w:eastAsiaTheme="minorEastAsia"/>
                <w:b/>
                <w:sz w:val="24"/>
              </w:rPr>
              <w:t>序号</w:t>
            </w:r>
          </w:p>
        </w:tc>
        <w:tc>
          <w:tcPr>
            <w:tcW w:w="938" w:type="pct"/>
            <w:vAlign w:val="center"/>
          </w:tcPr>
          <w:p w14:paraId="3F961483">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14:paraId="7291F357">
            <w:pPr>
              <w:tabs>
                <w:tab w:val="left" w:pos="1080"/>
              </w:tabs>
              <w:snapToGrid w:val="0"/>
              <w:jc w:val="center"/>
              <w:rPr>
                <w:rFonts w:eastAsiaTheme="minorEastAsia"/>
                <w:b/>
                <w:sz w:val="24"/>
              </w:rPr>
            </w:pPr>
            <w:r>
              <w:rPr>
                <w:rFonts w:eastAsiaTheme="minorEastAsia"/>
                <w:b/>
                <w:sz w:val="24"/>
              </w:rPr>
              <w:t>检查内容</w:t>
            </w:r>
          </w:p>
        </w:tc>
        <w:tc>
          <w:tcPr>
            <w:tcW w:w="1028" w:type="pct"/>
            <w:vAlign w:val="center"/>
          </w:tcPr>
          <w:p w14:paraId="30506AB2">
            <w:pPr>
              <w:tabs>
                <w:tab w:val="left" w:pos="1080"/>
              </w:tabs>
              <w:snapToGrid w:val="0"/>
              <w:jc w:val="center"/>
              <w:rPr>
                <w:rFonts w:eastAsiaTheme="minorEastAsia"/>
                <w:b/>
                <w:sz w:val="24"/>
              </w:rPr>
            </w:pPr>
            <w:r>
              <w:rPr>
                <w:rFonts w:eastAsiaTheme="minorEastAsia"/>
                <w:b/>
                <w:sz w:val="24"/>
              </w:rPr>
              <w:t>格式要求</w:t>
            </w:r>
          </w:p>
        </w:tc>
      </w:tr>
      <w:tr w14:paraId="1E984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D7E5F0C">
            <w:pPr>
              <w:tabs>
                <w:tab w:val="left" w:pos="1080"/>
              </w:tabs>
              <w:snapToGrid w:val="0"/>
              <w:jc w:val="center"/>
              <w:rPr>
                <w:rFonts w:eastAsiaTheme="minorEastAsia"/>
                <w:sz w:val="24"/>
              </w:rPr>
            </w:pPr>
            <w:r>
              <w:rPr>
                <w:rFonts w:eastAsiaTheme="minorEastAsia"/>
                <w:sz w:val="24"/>
              </w:rPr>
              <w:t>1</w:t>
            </w:r>
          </w:p>
        </w:tc>
        <w:tc>
          <w:tcPr>
            <w:tcW w:w="938" w:type="pct"/>
            <w:vAlign w:val="center"/>
          </w:tcPr>
          <w:p w14:paraId="5813679E">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9" w:type="pct"/>
            <w:vAlign w:val="center"/>
          </w:tcPr>
          <w:p w14:paraId="64574EC4">
            <w:pPr>
              <w:tabs>
                <w:tab w:val="left" w:pos="1080"/>
              </w:tabs>
              <w:snapToGrid w:val="0"/>
              <w:jc w:val="left"/>
              <w:rPr>
                <w:rFonts w:eastAsiaTheme="minorEastAsia"/>
                <w:sz w:val="24"/>
              </w:rPr>
            </w:pPr>
            <w:r>
              <w:rPr>
                <w:rFonts w:eastAsiaTheme="minorEastAsia"/>
                <w:sz w:val="24"/>
              </w:rPr>
              <w:t>具体规定见第一章《采购邀请》</w:t>
            </w:r>
          </w:p>
        </w:tc>
        <w:tc>
          <w:tcPr>
            <w:tcW w:w="1028" w:type="pct"/>
            <w:vAlign w:val="center"/>
          </w:tcPr>
          <w:p w14:paraId="6E8884EB">
            <w:pPr>
              <w:tabs>
                <w:tab w:val="left" w:pos="1080"/>
              </w:tabs>
              <w:snapToGrid w:val="0"/>
              <w:jc w:val="left"/>
              <w:rPr>
                <w:rFonts w:eastAsiaTheme="minorEastAsia"/>
                <w:sz w:val="24"/>
              </w:rPr>
            </w:pPr>
          </w:p>
        </w:tc>
      </w:tr>
      <w:tr w14:paraId="61EC4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9399AD8">
            <w:pPr>
              <w:tabs>
                <w:tab w:val="left" w:pos="1080"/>
              </w:tabs>
              <w:snapToGrid w:val="0"/>
              <w:jc w:val="center"/>
              <w:rPr>
                <w:rFonts w:eastAsiaTheme="minorEastAsia"/>
                <w:sz w:val="24"/>
              </w:rPr>
            </w:pPr>
            <w:r>
              <w:rPr>
                <w:rFonts w:eastAsiaTheme="minorEastAsia"/>
                <w:sz w:val="24"/>
              </w:rPr>
              <w:t>1-1</w:t>
            </w:r>
          </w:p>
        </w:tc>
        <w:tc>
          <w:tcPr>
            <w:tcW w:w="938" w:type="pct"/>
            <w:vAlign w:val="center"/>
          </w:tcPr>
          <w:p w14:paraId="720F2B95">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14:paraId="163DE3A7">
            <w:pPr>
              <w:tabs>
                <w:tab w:val="left" w:pos="1080"/>
              </w:tabs>
              <w:snapToGrid w:val="0"/>
              <w:jc w:val="left"/>
              <w:rPr>
                <w:rFonts w:eastAsiaTheme="minorEastAsia"/>
                <w:sz w:val="24"/>
              </w:rPr>
            </w:pPr>
            <w:r>
              <w:rPr>
                <w:rFonts w:eastAsiaTheme="minorEastAsia"/>
                <w:sz w:val="24"/>
              </w:rPr>
              <w:t>供应商为企业（包括合伙企业）的，应提供有效的“营业执照”；</w:t>
            </w:r>
          </w:p>
          <w:p w14:paraId="5062259C">
            <w:pPr>
              <w:tabs>
                <w:tab w:val="left" w:pos="1080"/>
              </w:tabs>
              <w:snapToGrid w:val="0"/>
              <w:jc w:val="left"/>
              <w:rPr>
                <w:rFonts w:eastAsiaTheme="minorEastAsia"/>
                <w:sz w:val="24"/>
              </w:rPr>
            </w:pPr>
            <w:r>
              <w:rPr>
                <w:rFonts w:eastAsiaTheme="minorEastAsia"/>
                <w:sz w:val="24"/>
              </w:rPr>
              <w:t>供应商为事业单位的，应提供有效的“事业单位法人证书”；</w:t>
            </w:r>
          </w:p>
          <w:p w14:paraId="74DD9567">
            <w:pPr>
              <w:tabs>
                <w:tab w:val="left" w:pos="1080"/>
              </w:tabs>
              <w:snapToGrid w:val="0"/>
              <w:jc w:val="left"/>
              <w:rPr>
                <w:rFonts w:eastAsiaTheme="minorEastAsia"/>
                <w:sz w:val="24"/>
              </w:rPr>
            </w:pPr>
            <w:r>
              <w:rPr>
                <w:rFonts w:eastAsiaTheme="minorEastAsia"/>
                <w:sz w:val="24"/>
              </w:rPr>
              <w:t>供应商</w:t>
            </w:r>
            <w:r>
              <w:rPr>
                <w:sz w:val="24"/>
              </w:rPr>
              <w:t>是非企业机构的，应提供有效的“执业许可证”、“登记证书”等证明文件</w:t>
            </w:r>
            <w:r>
              <w:rPr>
                <w:rFonts w:eastAsiaTheme="minorEastAsia"/>
                <w:sz w:val="24"/>
              </w:rPr>
              <w:t>；</w:t>
            </w:r>
          </w:p>
          <w:p w14:paraId="3658FA26">
            <w:pPr>
              <w:tabs>
                <w:tab w:val="left" w:pos="1080"/>
              </w:tabs>
              <w:snapToGrid w:val="0"/>
              <w:jc w:val="left"/>
              <w:rPr>
                <w:rFonts w:eastAsiaTheme="minorEastAsia"/>
                <w:sz w:val="24"/>
              </w:rPr>
            </w:pPr>
            <w:r>
              <w:rPr>
                <w:rFonts w:eastAsiaTheme="minorEastAsia"/>
                <w:sz w:val="24"/>
              </w:rPr>
              <w:t>供应商是个体工商户的，应提供有效的“个体工商户营业执照”；</w:t>
            </w:r>
          </w:p>
          <w:p w14:paraId="56B1730A">
            <w:pPr>
              <w:tabs>
                <w:tab w:val="left" w:pos="1080"/>
              </w:tabs>
              <w:snapToGrid w:val="0"/>
              <w:jc w:val="left"/>
              <w:rPr>
                <w:rFonts w:eastAsiaTheme="minorEastAsia"/>
                <w:sz w:val="24"/>
              </w:rPr>
            </w:pPr>
            <w:r>
              <w:rPr>
                <w:rFonts w:eastAsiaTheme="minorEastAsia"/>
                <w:sz w:val="24"/>
              </w:rPr>
              <w:t>供应商是自然人的，应提供有效的自然人身份证明。</w:t>
            </w:r>
          </w:p>
          <w:p w14:paraId="56A3A9B3">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其他组织的相应证明文件；同时还应提供其所属法人/其他组织出具的授权其参与本项目的授权书（格式自拟，须加</w:t>
            </w:r>
            <w:r>
              <w:rPr>
                <w:sz w:val="24"/>
              </w:rPr>
              <w:t>盖其所属法人/其他组织的公章）；对于</w:t>
            </w:r>
            <w:r>
              <w:rPr>
                <w:iCs/>
                <w:sz w:val="24"/>
              </w:rPr>
              <w:t>银行、保险、石油石化、电力、电信等行业的分支机构，可以提供上述</w:t>
            </w:r>
            <w:r>
              <w:rPr>
                <w:sz w:val="24"/>
              </w:rPr>
              <w:t>授权，也</w:t>
            </w:r>
            <w:r>
              <w:rPr>
                <w:color w:val="000000"/>
                <w:sz w:val="24"/>
              </w:rPr>
              <w:t>可以提供其所属法人/其他组织的有关文件或制度等能够证明授权其独立开展业务的证明材料。</w:t>
            </w:r>
          </w:p>
        </w:tc>
        <w:tc>
          <w:tcPr>
            <w:tcW w:w="1028" w:type="pct"/>
            <w:vAlign w:val="center"/>
          </w:tcPr>
          <w:p w14:paraId="327DBA70">
            <w:pPr>
              <w:tabs>
                <w:tab w:val="left" w:pos="1080"/>
              </w:tabs>
              <w:snapToGrid w:val="0"/>
              <w:jc w:val="left"/>
              <w:rPr>
                <w:rFonts w:eastAsiaTheme="minorEastAsia"/>
                <w:sz w:val="24"/>
              </w:rPr>
            </w:pPr>
            <w:r>
              <w:rPr>
                <w:rFonts w:eastAsiaTheme="minorEastAsia"/>
                <w:sz w:val="24"/>
              </w:rPr>
              <w:t>提供证明文件的电子件或电子证照</w:t>
            </w:r>
          </w:p>
        </w:tc>
      </w:tr>
      <w:tr w14:paraId="5F25D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52E2F2D">
            <w:pPr>
              <w:tabs>
                <w:tab w:val="left" w:pos="1080"/>
              </w:tabs>
              <w:snapToGrid w:val="0"/>
              <w:jc w:val="center"/>
              <w:rPr>
                <w:rFonts w:eastAsiaTheme="minorEastAsia"/>
                <w:sz w:val="24"/>
              </w:rPr>
            </w:pPr>
            <w:r>
              <w:rPr>
                <w:rFonts w:eastAsiaTheme="minorEastAsia"/>
                <w:sz w:val="24"/>
              </w:rPr>
              <w:t>1-2</w:t>
            </w:r>
          </w:p>
        </w:tc>
        <w:tc>
          <w:tcPr>
            <w:tcW w:w="938" w:type="pct"/>
            <w:vAlign w:val="center"/>
          </w:tcPr>
          <w:p w14:paraId="1BC37B69">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14:paraId="6ADF7EAF">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8" w:type="pct"/>
            <w:vAlign w:val="center"/>
          </w:tcPr>
          <w:p w14:paraId="7D548147">
            <w:pPr>
              <w:tabs>
                <w:tab w:val="left" w:pos="1080"/>
              </w:tabs>
              <w:snapToGrid w:val="0"/>
              <w:jc w:val="left"/>
              <w:rPr>
                <w:rFonts w:eastAsiaTheme="minorEastAsia"/>
                <w:sz w:val="24"/>
              </w:rPr>
            </w:pPr>
            <w:r>
              <w:rPr>
                <w:rFonts w:eastAsiaTheme="minorEastAsia"/>
                <w:sz w:val="24"/>
              </w:rPr>
              <w:t>格式见《响应文件格式》</w:t>
            </w:r>
          </w:p>
        </w:tc>
      </w:tr>
      <w:tr w14:paraId="35C7C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CF52748">
            <w:pPr>
              <w:tabs>
                <w:tab w:val="left" w:pos="1080"/>
              </w:tabs>
              <w:snapToGrid w:val="0"/>
              <w:jc w:val="center"/>
              <w:rPr>
                <w:rFonts w:eastAsiaTheme="minorEastAsia"/>
                <w:sz w:val="24"/>
              </w:rPr>
            </w:pPr>
            <w:r>
              <w:rPr>
                <w:rFonts w:eastAsiaTheme="minorEastAsia"/>
                <w:sz w:val="24"/>
              </w:rPr>
              <w:t>1-3</w:t>
            </w:r>
          </w:p>
        </w:tc>
        <w:tc>
          <w:tcPr>
            <w:tcW w:w="938" w:type="pct"/>
            <w:vAlign w:val="center"/>
          </w:tcPr>
          <w:p w14:paraId="22A0957A">
            <w:pPr>
              <w:tabs>
                <w:tab w:val="left" w:pos="1080"/>
              </w:tabs>
              <w:snapToGrid w:val="0"/>
              <w:rPr>
                <w:rFonts w:eastAsiaTheme="minorEastAsia"/>
                <w:sz w:val="24"/>
              </w:rPr>
            </w:pPr>
            <w:r>
              <w:rPr>
                <w:rFonts w:eastAsiaTheme="minorEastAsia"/>
                <w:sz w:val="24"/>
              </w:rPr>
              <w:t>供应商信用记录</w:t>
            </w:r>
          </w:p>
        </w:tc>
        <w:tc>
          <w:tcPr>
            <w:tcW w:w="2579" w:type="pct"/>
            <w:vAlign w:val="center"/>
          </w:tcPr>
          <w:p w14:paraId="24C9A24B">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12FAD7FE">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14:paraId="783F1341">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3CB8C9FC">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8" w:type="pct"/>
            <w:vAlign w:val="center"/>
          </w:tcPr>
          <w:p w14:paraId="74D63182">
            <w:pPr>
              <w:tabs>
                <w:tab w:val="left" w:pos="1080"/>
              </w:tabs>
              <w:snapToGrid w:val="0"/>
              <w:rPr>
                <w:rFonts w:eastAsiaTheme="minorEastAsia"/>
                <w:sz w:val="24"/>
              </w:rPr>
            </w:pPr>
            <w:r>
              <w:rPr>
                <w:rFonts w:eastAsiaTheme="minorEastAsia"/>
                <w:sz w:val="24"/>
              </w:rPr>
              <w:t>无须供应商提供，由采购人或采购代理机构查询。</w:t>
            </w:r>
          </w:p>
        </w:tc>
      </w:tr>
      <w:tr w14:paraId="2B778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B3986DC">
            <w:pPr>
              <w:tabs>
                <w:tab w:val="left" w:pos="1080"/>
              </w:tabs>
              <w:snapToGrid w:val="0"/>
              <w:jc w:val="center"/>
              <w:rPr>
                <w:rFonts w:eastAsiaTheme="minorEastAsia"/>
                <w:sz w:val="24"/>
              </w:rPr>
            </w:pPr>
            <w:r>
              <w:rPr>
                <w:sz w:val="24"/>
              </w:rPr>
              <w:t>1-4</w:t>
            </w:r>
          </w:p>
        </w:tc>
        <w:tc>
          <w:tcPr>
            <w:tcW w:w="938" w:type="pct"/>
            <w:vAlign w:val="center"/>
          </w:tcPr>
          <w:p w14:paraId="49C948A3">
            <w:pPr>
              <w:tabs>
                <w:tab w:val="left" w:pos="1080"/>
              </w:tabs>
              <w:snapToGrid w:val="0"/>
              <w:rPr>
                <w:rFonts w:eastAsiaTheme="minorEastAsia"/>
                <w:sz w:val="24"/>
              </w:rPr>
            </w:pPr>
            <w:r>
              <w:rPr>
                <w:sz w:val="24"/>
              </w:rPr>
              <w:t>法律、行政法规规定的其他条件</w:t>
            </w:r>
          </w:p>
        </w:tc>
        <w:tc>
          <w:tcPr>
            <w:tcW w:w="2579" w:type="pct"/>
            <w:vAlign w:val="center"/>
          </w:tcPr>
          <w:p w14:paraId="09234A64">
            <w:pPr>
              <w:tabs>
                <w:tab w:val="left" w:pos="1080"/>
              </w:tabs>
              <w:snapToGrid w:val="0"/>
              <w:rPr>
                <w:rFonts w:eastAsiaTheme="minorEastAsia"/>
                <w:sz w:val="24"/>
              </w:rPr>
            </w:pPr>
            <w:r>
              <w:rPr>
                <w:sz w:val="24"/>
              </w:rPr>
              <w:t>法律、行政法规规定的其他条件</w:t>
            </w:r>
          </w:p>
        </w:tc>
        <w:tc>
          <w:tcPr>
            <w:tcW w:w="1028" w:type="pct"/>
            <w:vAlign w:val="center"/>
          </w:tcPr>
          <w:p w14:paraId="5D6EB1F0">
            <w:pPr>
              <w:tabs>
                <w:tab w:val="left" w:pos="1080"/>
              </w:tabs>
              <w:snapToGrid w:val="0"/>
              <w:jc w:val="center"/>
              <w:rPr>
                <w:rFonts w:eastAsiaTheme="minorEastAsia"/>
                <w:sz w:val="24"/>
              </w:rPr>
            </w:pPr>
            <w:r>
              <w:rPr>
                <w:sz w:val="24"/>
              </w:rPr>
              <w:t>/</w:t>
            </w:r>
          </w:p>
        </w:tc>
      </w:tr>
      <w:tr w14:paraId="49103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99E5F4E">
            <w:pPr>
              <w:tabs>
                <w:tab w:val="left" w:pos="1080"/>
              </w:tabs>
              <w:snapToGrid w:val="0"/>
              <w:jc w:val="center"/>
              <w:rPr>
                <w:rFonts w:eastAsiaTheme="minorEastAsia"/>
                <w:sz w:val="24"/>
              </w:rPr>
            </w:pPr>
            <w:r>
              <w:rPr>
                <w:rFonts w:eastAsiaTheme="minorEastAsia"/>
                <w:sz w:val="24"/>
              </w:rPr>
              <w:t>2</w:t>
            </w:r>
          </w:p>
        </w:tc>
        <w:tc>
          <w:tcPr>
            <w:tcW w:w="938" w:type="pct"/>
            <w:vAlign w:val="center"/>
          </w:tcPr>
          <w:p w14:paraId="6D169B49">
            <w:pPr>
              <w:tabs>
                <w:tab w:val="left" w:pos="1080"/>
              </w:tabs>
              <w:snapToGrid w:val="0"/>
              <w:jc w:val="left"/>
              <w:rPr>
                <w:rFonts w:eastAsiaTheme="minorEastAsia"/>
                <w:sz w:val="24"/>
              </w:rPr>
            </w:pPr>
            <w:r>
              <w:rPr>
                <w:rFonts w:eastAsiaTheme="minorEastAsia"/>
                <w:sz w:val="24"/>
              </w:rPr>
              <w:t>落实政府采购政策需满足的资格要求</w:t>
            </w:r>
          </w:p>
        </w:tc>
        <w:tc>
          <w:tcPr>
            <w:tcW w:w="2579" w:type="pct"/>
            <w:vAlign w:val="center"/>
          </w:tcPr>
          <w:p w14:paraId="317BCD57">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7B7410D7">
            <w:pPr>
              <w:tabs>
                <w:tab w:val="left" w:pos="1080"/>
              </w:tabs>
              <w:snapToGrid w:val="0"/>
              <w:jc w:val="left"/>
              <w:rPr>
                <w:rFonts w:eastAsiaTheme="minorEastAsia"/>
                <w:sz w:val="24"/>
              </w:rPr>
            </w:pPr>
          </w:p>
        </w:tc>
      </w:tr>
      <w:tr w14:paraId="6F7AF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0867C3E">
            <w:pPr>
              <w:tabs>
                <w:tab w:val="left" w:pos="1080"/>
              </w:tabs>
              <w:snapToGrid w:val="0"/>
              <w:jc w:val="center"/>
              <w:rPr>
                <w:rFonts w:eastAsiaTheme="minorEastAsia"/>
                <w:sz w:val="24"/>
              </w:rPr>
            </w:pPr>
            <w:r>
              <w:rPr>
                <w:rFonts w:eastAsiaTheme="minorEastAsia"/>
                <w:sz w:val="24"/>
              </w:rPr>
              <w:t>2-1</w:t>
            </w:r>
          </w:p>
        </w:tc>
        <w:tc>
          <w:tcPr>
            <w:tcW w:w="938" w:type="pct"/>
            <w:vAlign w:val="center"/>
          </w:tcPr>
          <w:p w14:paraId="36E7A18E">
            <w:pPr>
              <w:tabs>
                <w:tab w:val="left" w:pos="1080"/>
              </w:tabs>
              <w:snapToGrid w:val="0"/>
              <w:jc w:val="left"/>
              <w:rPr>
                <w:rFonts w:eastAsiaTheme="minorEastAsia"/>
                <w:sz w:val="24"/>
              </w:rPr>
            </w:pPr>
            <w:r>
              <w:rPr>
                <w:rFonts w:eastAsiaTheme="minorEastAsia"/>
                <w:sz w:val="24"/>
              </w:rPr>
              <w:t>中小企业政策</w:t>
            </w:r>
            <w:r>
              <w:rPr>
                <w:rFonts w:hint="eastAsia" w:eastAsiaTheme="minorEastAsia"/>
                <w:sz w:val="24"/>
              </w:rPr>
              <w:t>证明文件</w:t>
            </w:r>
          </w:p>
        </w:tc>
        <w:tc>
          <w:tcPr>
            <w:tcW w:w="2579" w:type="pct"/>
            <w:vAlign w:val="center"/>
          </w:tcPr>
          <w:p w14:paraId="3ED2DF05">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4F1A56DA">
            <w:pPr>
              <w:tabs>
                <w:tab w:val="left" w:pos="1080"/>
              </w:tabs>
              <w:snapToGrid w:val="0"/>
              <w:jc w:val="left"/>
              <w:rPr>
                <w:rFonts w:eastAsiaTheme="minorEastAsia"/>
                <w:sz w:val="24"/>
              </w:rPr>
            </w:pPr>
          </w:p>
        </w:tc>
      </w:tr>
      <w:tr w14:paraId="672DE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668CA1E">
            <w:pPr>
              <w:tabs>
                <w:tab w:val="left" w:pos="1080"/>
              </w:tabs>
              <w:snapToGrid w:val="0"/>
              <w:jc w:val="center"/>
              <w:rPr>
                <w:rFonts w:hint="eastAsia" w:eastAsiaTheme="minorEastAsia"/>
                <w:sz w:val="24"/>
                <w:lang w:eastAsia="zh-CN"/>
              </w:rPr>
            </w:pPr>
            <w:r>
              <w:rPr>
                <w:rFonts w:eastAsiaTheme="minorEastAsia"/>
                <w:sz w:val="24"/>
              </w:rPr>
              <w:t>2-</w:t>
            </w:r>
            <w:r>
              <w:rPr>
                <w:rFonts w:hint="eastAsia" w:eastAsiaTheme="minorEastAsia"/>
                <w:sz w:val="24"/>
                <w:lang w:val="en-US" w:eastAsia="zh-CN"/>
              </w:rPr>
              <w:t>2</w:t>
            </w:r>
          </w:p>
        </w:tc>
        <w:tc>
          <w:tcPr>
            <w:tcW w:w="938" w:type="pct"/>
            <w:vAlign w:val="center"/>
          </w:tcPr>
          <w:p w14:paraId="2B7AA36E">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14:paraId="0190E9F7">
            <w:pPr>
              <w:tabs>
                <w:tab w:val="left" w:pos="1080"/>
              </w:tabs>
              <w:snapToGrid w:val="0"/>
              <w:jc w:val="left"/>
              <w:rPr>
                <w:rFonts w:eastAsiaTheme="minorEastAsia"/>
                <w:sz w:val="24"/>
              </w:rPr>
            </w:pPr>
            <w:r>
              <w:rPr>
                <w:rFonts w:eastAsiaTheme="minorEastAsia"/>
                <w:sz w:val="24"/>
              </w:rPr>
              <w:t xml:space="preserve">当本项目（包）涉及预留份额专门面向中小企业采购，提供如下资料： </w:t>
            </w:r>
          </w:p>
          <w:p w14:paraId="65526A23">
            <w:pPr>
              <w:tabs>
                <w:tab w:val="left" w:pos="1080"/>
              </w:tabs>
              <w:snapToGrid w:val="0"/>
              <w:jc w:val="left"/>
              <w:rPr>
                <w:rFonts w:eastAsiaTheme="minorEastAsia"/>
                <w:sz w:val="24"/>
              </w:rPr>
            </w:pPr>
            <w:r>
              <w:rPr>
                <w:rFonts w:eastAsiaTheme="minorEastAsia"/>
                <w:sz w:val="24"/>
              </w:rPr>
              <w:t>1、供应商单独响应的，应提供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1075F8E0">
            <w:pPr>
              <w:tabs>
                <w:tab w:val="left" w:pos="1080"/>
              </w:tabs>
              <w:snapToGrid w:val="0"/>
              <w:jc w:val="left"/>
              <w:rPr>
                <w:rFonts w:eastAsiaTheme="minorEastAsia"/>
                <w:sz w:val="24"/>
              </w:rPr>
            </w:pPr>
            <w:r>
              <w:rPr>
                <w:rFonts w:eastAsiaTheme="minorEastAsia"/>
                <w:sz w:val="24"/>
              </w:rPr>
              <w:t>2、如磋商文件要求以联合体形式参加或者要求合同分包的，且供应商为联合体或拟进行合同分包的，则联合体中的中小企业、签订分包意向协议的中小企业具体情况须在《中小企业声明函》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8" w:type="pct"/>
            <w:vAlign w:val="center"/>
          </w:tcPr>
          <w:p w14:paraId="78FB73B8">
            <w:pPr>
              <w:tabs>
                <w:tab w:val="left" w:pos="1080"/>
              </w:tabs>
              <w:snapToGrid w:val="0"/>
              <w:jc w:val="left"/>
              <w:rPr>
                <w:rFonts w:eastAsiaTheme="minorEastAsia"/>
                <w:sz w:val="24"/>
              </w:rPr>
            </w:pPr>
            <w:r>
              <w:rPr>
                <w:rFonts w:eastAsiaTheme="minorEastAsia"/>
                <w:sz w:val="24"/>
              </w:rPr>
              <w:t>格式见《响应文件格式》</w:t>
            </w:r>
          </w:p>
        </w:tc>
      </w:tr>
      <w:tr w14:paraId="17460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9DEF393">
            <w:pPr>
              <w:tabs>
                <w:tab w:val="left" w:pos="1080"/>
              </w:tabs>
              <w:snapToGrid w:val="0"/>
              <w:jc w:val="center"/>
              <w:rPr>
                <w:rFonts w:hint="eastAsia" w:eastAsiaTheme="minorEastAsia"/>
                <w:sz w:val="24"/>
                <w:lang w:eastAsia="zh-CN"/>
              </w:rPr>
            </w:pPr>
            <w:r>
              <w:rPr>
                <w:rFonts w:eastAsiaTheme="minorEastAsia"/>
                <w:sz w:val="24"/>
              </w:rPr>
              <w:t>2-</w:t>
            </w:r>
            <w:r>
              <w:rPr>
                <w:rFonts w:hint="eastAsia" w:eastAsiaTheme="minorEastAsia"/>
                <w:sz w:val="24"/>
                <w:lang w:val="en-US" w:eastAsia="zh-CN"/>
              </w:rPr>
              <w:t>3</w:t>
            </w:r>
          </w:p>
        </w:tc>
        <w:tc>
          <w:tcPr>
            <w:tcW w:w="938" w:type="pct"/>
            <w:vAlign w:val="center"/>
          </w:tcPr>
          <w:p w14:paraId="148BA57B">
            <w:pPr>
              <w:tabs>
                <w:tab w:val="left" w:pos="1080"/>
              </w:tabs>
              <w:snapToGrid w:val="0"/>
              <w:jc w:val="left"/>
              <w:rPr>
                <w:rFonts w:eastAsiaTheme="minorEastAsia"/>
                <w:sz w:val="24"/>
              </w:rPr>
            </w:pPr>
            <w:r>
              <w:rPr>
                <w:rFonts w:eastAsiaTheme="minorEastAsia"/>
                <w:sz w:val="24"/>
              </w:rPr>
              <w:t>拟分包情况说明及分包意向协议</w:t>
            </w:r>
          </w:p>
        </w:tc>
        <w:tc>
          <w:tcPr>
            <w:tcW w:w="2579" w:type="pct"/>
            <w:vAlign w:val="center"/>
          </w:tcPr>
          <w:p w14:paraId="73B64990">
            <w:pPr>
              <w:tabs>
                <w:tab w:val="left" w:pos="1080"/>
              </w:tabs>
              <w:snapToGrid w:val="0"/>
              <w:jc w:val="left"/>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14:paraId="54D7D459">
            <w:pPr>
              <w:tabs>
                <w:tab w:val="left" w:pos="1080"/>
              </w:tabs>
              <w:snapToGrid w:val="0"/>
              <w:jc w:val="left"/>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03C8FF91">
            <w:pPr>
              <w:tabs>
                <w:tab w:val="left" w:pos="1080"/>
              </w:tabs>
              <w:snapToGrid w:val="0"/>
              <w:jc w:val="left"/>
              <w:rPr>
                <w:rFonts w:eastAsiaTheme="minorEastAsia"/>
                <w:sz w:val="24"/>
              </w:rPr>
            </w:pPr>
            <w:r>
              <w:rPr>
                <w:rFonts w:eastAsiaTheme="minorEastAsia"/>
                <w:sz w:val="24"/>
              </w:rPr>
              <w:t>格式见《响应文件格式》</w:t>
            </w:r>
          </w:p>
        </w:tc>
      </w:tr>
      <w:tr w14:paraId="3478D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EE1A083">
            <w:pPr>
              <w:tabs>
                <w:tab w:val="left" w:pos="1080"/>
              </w:tabs>
              <w:snapToGrid w:val="0"/>
              <w:jc w:val="center"/>
              <w:rPr>
                <w:rFonts w:hint="eastAsia" w:eastAsiaTheme="minorEastAsia"/>
                <w:sz w:val="24"/>
                <w:lang w:eastAsia="zh-CN"/>
              </w:rPr>
            </w:pPr>
            <w:r>
              <w:rPr>
                <w:rFonts w:eastAsiaTheme="minorEastAsia"/>
                <w:sz w:val="24"/>
              </w:rPr>
              <w:t>2-</w:t>
            </w:r>
            <w:r>
              <w:rPr>
                <w:rFonts w:hint="eastAsia" w:eastAsiaTheme="minorEastAsia"/>
                <w:sz w:val="24"/>
                <w:lang w:val="en-US" w:eastAsia="zh-CN"/>
              </w:rPr>
              <w:t>4</w:t>
            </w:r>
          </w:p>
        </w:tc>
        <w:tc>
          <w:tcPr>
            <w:tcW w:w="938" w:type="pct"/>
            <w:vAlign w:val="center"/>
          </w:tcPr>
          <w:p w14:paraId="4DAD8D77">
            <w:pPr>
              <w:tabs>
                <w:tab w:val="left" w:pos="1080"/>
              </w:tabs>
              <w:snapToGrid w:val="0"/>
              <w:jc w:val="left"/>
              <w:rPr>
                <w:rFonts w:eastAsiaTheme="minorEastAsia"/>
                <w:sz w:val="24"/>
              </w:rPr>
            </w:pPr>
            <w:r>
              <w:rPr>
                <w:rFonts w:eastAsiaTheme="minorEastAsia"/>
                <w:sz w:val="24"/>
              </w:rPr>
              <w:t>其它落实政府采购政策的资格要求</w:t>
            </w:r>
          </w:p>
        </w:tc>
        <w:tc>
          <w:tcPr>
            <w:tcW w:w="2579" w:type="pct"/>
            <w:vAlign w:val="center"/>
          </w:tcPr>
          <w:p w14:paraId="7798B55C">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5963330A">
            <w:pPr>
              <w:tabs>
                <w:tab w:val="left" w:pos="1080"/>
              </w:tabs>
              <w:snapToGrid w:val="0"/>
              <w:jc w:val="left"/>
              <w:rPr>
                <w:rFonts w:eastAsiaTheme="minorEastAsia"/>
                <w:sz w:val="24"/>
              </w:rPr>
            </w:pPr>
            <w:r>
              <w:rPr>
                <w:rFonts w:eastAsiaTheme="minorEastAsia"/>
                <w:sz w:val="24"/>
              </w:rPr>
              <w:t>提供证明文件的电子件或电子证照</w:t>
            </w:r>
          </w:p>
        </w:tc>
      </w:tr>
      <w:tr w14:paraId="5BAA6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8CC1E8E">
            <w:pPr>
              <w:tabs>
                <w:tab w:val="left" w:pos="1080"/>
              </w:tabs>
              <w:snapToGrid w:val="0"/>
              <w:jc w:val="center"/>
              <w:rPr>
                <w:rFonts w:eastAsiaTheme="minorEastAsia"/>
                <w:sz w:val="24"/>
              </w:rPr>
            </w:pPr>
            <w:r>
              <w:rPr>
                <w:rFonts w:eastAsiaTheme="minorEastAsia"/>
                <w:sz w:val="24"/>
              </w:rPr>
              <w:t>3</w:t>
            </w:r>
          </w:p>
        </w:tc>
        <w:tc>
          <w:tcPr>
            <w:tcW w:w="938" w:type="pct"/>
            <w:vAlign w:val="center"/>
          </w:tcPr>
          <w:p w14:paraId="31E4D645">
            <w:pPr>
              <w:tabs>
                <w:tab w:val="left" w:pos="1080"/>
              </w:tabs>
              <w:snapToGrid w:val="0"/>
              <w:jc w:val="left"/>
              <w:rPr>
                <w:rFonts w:eastAsiaTheme="minorEastAsia"/>
                <w:sz w:val="24"/>
              </w:rPr>
            </w:pPr>
            <w:r>
              <w:rPr>
                <w:rFonts w:eastAsiaTheme="minorEastAsia"/>
                <w:sz w:val="24"/>
              </w:rPr>
              <w:t>本项目的特定资格要求</w:t>
            </w:r>
          </w:p>
        </w:tc>
        <w:tc>
          <w:tcPr>
            <w:tcW w:w="2579" w:type="pct"/>
            <w:vAlign w:val="center"/>
          </w:tcPr>
          <w:p w14:paraId="663FE03C">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512D9D26">
            <w:pPr>
              <w:tabs>
                <w:tab w:val="left" w:pos="1080"/>
              </w:tabs>
              <w:snapToGrid w:val="0"/>
              <w:jc w:val="left"/>
              <w:rPr>
                <w:rFonts w:eastAsiaTheme="minorEastAsia"/>
                <w:sz w:val="24"/>
              </w:rPr>
            </w:pPr>
          </w:p>
        </w:tc>
      </w:tr>
      <w:tr w14:paraId="3293F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EBC35DC">
            <w:pPr>
              <w:tabs>
                <w:tab w:val="left" w:pos="1080"/>
              </w:tabs>
              <w:snapToGrid w:val="0"/>
              <w:jc w:val="center"/>
              <w:rPr>
                <w:rFonts w:eastAsiaTheme="minorEastAsia"/>
                <w:sz w:val="24"/>
              </w:rPr>
            </w:pPr>
            <w:r>
              <w:rPr>
                <w:rFonts w:eastAsiaTheme="minorEastAsia"/>
                <w:sz w:val="24"/>
              </w:rPr>
              <w:t>3-1</w:t>
            </w:r>
          </w:p>
        </w:tc>
        <w:tc>
          <w:tcPr>
            <w:tcW w:w="938" w:type="pct"/>
            <w:vAlign w:val="center"/>
          </w:tcPr>
          <w:p w14:paraId="6752A641">
            <w:pPr>
              <w:tabs>
                <w:tab w:val="left" w:pos="1080"/>
              </w:tabs>
              <w:snapToGrid w:val="0"/>
              <w:rPr>
                <w:rFonts w:eastAsiaTheme="minorEastAsia"/>
                <w:sz w:val="24"/>
              </w:rPr>
            </w:pPr>
            <w:r>
              <w:rPr>
                <w:sz w:val="24"/>
              </w:rPr>
              <w:t>本项目对于联合体的要求</w:t>
            </w:r>
          </w:p>
        </w:tc>
        <w:tc>
          <w:tcPr>
            <w:tcW w:w="2579" w:type="pct"/>
            <w:vAlign w:val="center"/>
          </w:tcPr>
          <w:p w14:paraId="332C9459">
            <w:pPr>
              <w:tabs>
                <w:tab w:val="left" w:pos="1080"/>
              </w:tabs>
              <w:snapToGrid w:val="0"/>
              <w:rPr>
                <w:rFonts w:eastAsiaTheme="minorEastAsia"/>
                <w:sz w:val="24"/>
              </w:rPr>
            </w:pPr>
            <w:r>
              <w:rPr>
                <w:rFonts w:eastAsiaTheme="minorEastAsia"/>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33BA26EA">
            <w:pPr>
              <w:tabs>
                <w:tab w:val="left" w:pos="1080"/>
              </w:tabs>
              <w:snapToGrid w:val="0"/>
              <w:rPr>
                <w:rFonts w:eastAsiaTheme="minorEastAsia"/>
                <w:sz w:val="24"/>
              </w:rPr>
            </w:pPr>
            <w:r>
              <w:rPr>
                <w:rFonts w:eastAsiaTheme="minorEastAsia"/>
                <w:sz w:val="24"/>
              </w:rPr>
              <w:t>2、联合体各成员单位均须提供本表中序号1-1、1-2的证明文件。</w:t>
            </w:r>
            <w:r>
              <w:rPr>
                <w:sz w:val="24"/>
              </w:rPr>
              <w:t>联合体各成员单位均应满足本表3-2项规定。</w:t>
            </w:r>
          </w:p>
          <w:p w14:paraId="74B3B768">
            <w:pPr>
              <w:tabs>
                <w:tab w:val="left" w:pos="1080"/>
              </w:tabs>
              <w:snapToGrid w:val="0"/>
              <w:rPr>
                <w:rFonts w:eastAsiaTheme="minorEastAsia"/>
                <w:sz w:val="24"/>
              </w:rPr>
            </w:pPr>
            <w:r>
              <w:rPr>
                <w:rFonts w:eastAsiaTheme="minorEastAsia"/>
                <w:sz w:val="24"/>
              </w:rPr>
              <w:t>3、本表序号3-3项规定的其他特定资格要求中的每一小项要求，联合体各方中至少应当有一方符合本表中其他资格要求并提供证明文件。</w:t>
            </w:r>
          </w:p>
          <w:p w14:paraId="295C23C9">
            <w:pPr>
              <w:tabs>
                <w:tab w:val="left" w:pos="1080"/>
              </w:tabs>
              <w:snapToGrid w:val="0"/>
              <w:rPr>
                <w:rFonts w:eastAsiaTheme="minorEastAsia"/>
                <w:sz w:val="24"/>
              </w:rPr>
            </w:pPr>
            <w:r>
              <w:rPr>
                <w:rFonts w:eastAsiaTheme="minorEastAsia"/>
                <w:sz w:val="24"/>
              </w:rPr>
              <w:t>4、联合体中有同类资质的供应商按照联合体分工承担相同工作的，应当按照资质等级较低的供应商确定资质等级。</w:t>
            </w:r>
          </w:p>
          <w:p w14:paraId="5A43451A">
            <w:pPr>
              <w:tabs>
                <w:tab w:val="left" w:pos="1080"/>
              </w:tabs>
              <w:snapToGrid w:val="0"/>
              <w:rPr>
                <w:rFonts w:eastAsiaTheme="minorEastAsia"/>
                <w:sz w:val="24"/>
              </w:rPr>
            </w:pPr>
            <w:r>
              <w:rPr>
                <w:rFonts w:eastAsiaTheme="minorEastAsia"/>
                <w:sz w:val="24"/>
              </w:rPr>
              <w:t>5、以联合体形式参加政府采购活动的，联合体各方不得再单独参加或者与其他供应商另外组成联合体参加同一合同项下的政府采购活动。</w:t>
            </w:r>
          </w:p>
          <w:p w14:paraId="7EDD5935">
            <w:pPr>
              <w:tabs>
                <w:tab w:val="left" w:pos="1080"/>
              </w:tabs>
              <w:snapToGrid w:val="0"/>
              <w:rPr>
                <w:rFonts w:eastAsiaTheme="minorEastAsia"/>
                <w:sz w:val="24"/>
              </w:rPr>
            </w:pPr>
            <w:r>
              <w:rPr>
                <w:rFonts w:eastAsiaTheme="minorEastAsia"/>
                <w:sz w:val="24"/>
              </w:rPr>
              <w:t>6、若联合体中任一成员单位中途退出，则该联合体的</w:t>
            </w:r>
            <w:r>
              <w:rPr>
                <w:rFonts w:eastAsiaTheme="minorEastAsia"/>
                <w:b/>
                <w:sz w:val="24"/>
              </w:rPr>
              <w:t>响应无效</w:t>
            </w:r>
            <w:r>
              <w:rPr>
                <w:rFonts w:eastAsiaTheme="minorEastAsia"/>
                <w:sz w:val="24"/>
              </w:rPr>
              <w:t>。</w:t>
            </w:r>
          </w:p>
          <w:p w14:paraId="21DC2478">
            <w:pPr>
              <w:tabs>
                <w:tab w:val="left" w:pos="1080"/>
              </w:tabs>
              <w:snapToGrid w:val="0"/>
              <w:rPr>
                <w:rFonts w:eastAsiaTheme="minorEastAsia"/>
                <w:sz w:val="24"/>
              </w:rPr>
            </w:pPr>
            <w:r>
              <w:rPr>
                <w:rFonts w:eastAsiaTheme="minorEastAsia"/>
                <w:sz w:val="24"/>
              </w:rPr>
              <w:t xml:space="preserve">7、本项目不接受联合体响应时，供应商不得为联合体。 </w:t>
            </w:r>
          </w:p>
        </w:tc>
        <w:tc>
          <w:tcPr>
            <w:tcW w:w="1028" w:type="pct"/>
            <w:vAlign w:val="center"/>
          </w:tcPr>
          <w:p w14:paraId="4BB0F5B8">
            <w:pPr>
              <w:tabs>
                <w:tab w:val="left" w:pos="1080"/>
              </w:tabs>
              <w:snapToGrid w:val="0"/>
              <w:rPr>
                <w:rFonts w:eastAsiaTheme="minorEastAsia"/>
                <w:sz w:val="24"/>
              </w:rPr>
            </w:pPr>
            <w:r>
              <w:rPr>
                <w:rFonts w:eastAsiaTheme="minorEastAsia"/>
                <w:sz w:val="24"/>
              </w:rPr>
              <w:t>提供《联合协议》原件的电子件</w:t>
            </w:r>
          </w:p>
          <w:p w14:paraId="3535E07F">
            <w:pPr>
              <w:tabs>
                <w:tab w:val="left" w:pos="1080"/>
              </w:tabs>
              <w:snapToGrid w:val="0"/>
              <w:rPr>
                <w:rFonts w:eastAsiaTheme="minorEastAsia"/>
                <w:sz w:val="24"/>
              </w:rPr>
            </w:pPr>
            <w:r>
              <w:rPr>
                <w:rFonts w:eastAsiaTheme="minorEastAsia"/>
                <w:sz w:val="24"/>
              </w:rPr>
              <w:t>格式见《响应文件格式》</w:t>
            </w:r>
          </w:p>
        </w:tc>
      </w:tr>
      <w:tr w14:paraId="19142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2E8C3DC">
            <w:pPr>
              <w:tabs>
                <w:tab w:val="left" w:pos="1080"/>
              </w:tabs>
              <w:snapToGrid w:val="0"/>
              <w:jc w:val="center"/>
              <w:rPr>
                <w:rFonts w:eastAsiaTheme="minorEastAsia"/>
                <w:sz w:val="24"/>
              </w:rPr>
            </w:pPr>
            <w:r>
              <w:rPr>
                <w:sz w:val="24"/>
              </w:rPr>
              <w:t>3-2</w:t>
            </w:r>
          </w:p>
        </w:tc>
        <w:tc>
          <w:tcPr>
            <w:tcW w:w="938" w:type="pct"/>
            <w:vAlign w:val="center"/>
          </w:tcPr>
          <w:p w14:paraId="47443788">
            <w:pPr>
              <w:tabs>
                <w:tab w:val="left" w:pos="1080"/>
              </w:tabs>
              <w:snapToGrid w:val="0"/>
              <w:rPr>
                <w:sz w:val="24"/>
              </w:rPr>
            </w:pPr>
            <w:r>
              <w:rPr>
                <w:sz w:val="24"/>
              </w:rPr>
              <w:t>政府购买服务承接主体的要求</w:t>
            </w:r>
          </w:p>
        </w:tc>
        <w:tc>
          <w:tcPr>
            <w:tcW w:w="2579" w:type="pct"/>
            <w:vAlign w:val="center"/>
          </w:tcPr>
          <w:p w14:paraId="1139A9FF">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1028" w:type="pct"/>
            <w:vAlign w:val="center"/>
          </w:tcPr>
          <w:p w14:paraId="67A28F61">
            <w:pPr>
              <w:tabs>
                <w:tab w:val="left" w:pos="1080"/>
              </w:tabs>
              <w:snapToGrid w:val="0"/>
              <w:rPr>
                <w:rFonts w:eastAsiaTheme="minorEastAsia"/>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14:paraId="3F650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4996609">
            <w:pPr>
              <w:tabs>
                <w:tab w:val="left" w:pos="1080"/>
              </w:tabs>
              <w:snapToGrid w:val="0"/>
              <w:jc w:val="center"/>
              <w:rPr>
                <w:rFonts w:eastAsiaTheme="minorEastAsia"/>
                <w:sz w:val="24"/>
              </w:rPr>
            </w:pPr>
            <w:r>
              <w:rPr>
                <w:rFonts w:eastAsiaTheme="minorEastAsia"/>
                <w:sz w:val="24"/>
              </w:rPr>
              <w:t>3-3</w:t>
            </w:r>
          </w:p>
        </w:tc>
        <w:tc>
          <w:tcPr>
            <w:tcW w:w="938" w:type="pct"/>
            <w:vAlign w:val="center"/>
          </w:tcPr>
          <w:p w14:paraId="5316AA78">
            <w:pPr>
              <w:tabs>
                <w:tab w:val="left" w:pos="1080"/>
              </w:tabs>
              <w:snapToGrid w:val="0"/>
              <w:rPr>
                <w:rFonts w:eastAsiaTheme="minorEastAsia"/>
                <w:sz w:val="24"/>
              </w:rPr>
            </w:pPr>
            <w:r>
              <w:rPr>
                <w:rFonts w:eastAsiaTheme="minorEastAsia"/>
                <w:sz w:val="24"/>
              </w:rPr>
              <w:t>其他特定资格要求</w:t>
            </w:r>
          </w:p>
        </w:tc>
        <w:tc>
          <w:tcPr>
            <w:tcW w:w="2579" w:type="pct"/>
            <w:vAlign w:val="center"/>
          </w:tcPr>
          <w:p w14:paraId="5B955576">
            <w:pPr>
              <w:tabs>
                <w:tab w:val="left" w:pos="1080"/>
              </w:tabs>
              <w:snapToGrid w:val="0"/>
              <w:rPr>
                <w:rFonts w:eastAsiaTheme="minorEastAsia"/>
                <w:sz w:val="24"/>
              </w:rPr>
            </w:pPr>
            <w:r>
              <w:rPr>
                <w:rFonts w:eastAsiaTheme="minorEastAsia"/>
                <w:color w:val="000000"/>
                <w:sz w:val="24"/>
              </w:rPr>
              <w:t>如有，见</w:t>
            </w:r>
            <w:r>
              <w:rPr>
                <w:rFonts w:eastAsiaTheme="minorEastAsia"/>
                <w:sz w:val="24"/>
              </w:rPr>
              <w:t>第一章《采购邀请》</w:t>
            </w:r>
          </w:p>
          <w:p w14:paraId="63CE1B9D">
            <w:pPr>
              <w:tabs>
                <w:tab w:val="left" w:pos="1080"/>
              </w:tabs>
              <w:snapToGrid w:val="0"/>
              <w:rPr>
                <w:rFonts w:eastAsiaTheme="minorEastAsia"/>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提供资质证书电子件或电子证照。</w:t>
            </w:r>
          </w:p>
        </w:tc>
        <w:tc>
          <w:tcPr>
            <w:tcW w:w="1028" w:type="pct"/>
            <w:vAlign w:val="center"/>
          </w:tcPr>
          <w:p w14:paraId="570D19DC">
            <w:pPr>
              <w:tabs>
                <w:tab w:val="left" w:pos="1080"/>
              </w:tabs>
              <w:snapToGrid w:val="0"/>
              <w:rPr>
                <w:rFonts w:eastAsiaTheme="minorEastAsia"/>
                <w:sz w:val="24"/>
              </w:rPr>
            </w:pPr>
            <w:r>
              <w:rPr>
                <w:rFonts w:eastAsiaTheme="minorEastAsia"/>
                <w:sz w:val="24"/>
              </w:rPr>
              <w:t>提供证明文件的电子件或电子证照</w:t>
            </w:r>
          </w:p>
        </w:tc>
      </w:tr>
      <w:tr w14:paraId="7B191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FC3548B">
            <w:pPr>
              <w:tabs>
                <w:tab w:val="left" w:pos="1080"/>
              </w:tabs>
              <w:snapToGrid w:val="0"/>
              <w:jc w:val="center"/>
              <w:rPr>
                <w:rFonts w:eastAsiaTheme="minorEastAsia"/>
                <w:sz w:val="24"/>
              </w:rPr>
            </w:pPr>
            <w:r>
              <w:rPr>
                <w:rFonts w:eastAsiaTheme="minorEastAsia"/>
                <w:sz w:val="24"/>
              </w:rPr>
              <w:t>4</w:t>
            </w:r>
          </w:p>
        </w:tc>
        <w:tc>
          <w:tcPr>
            <w:tcW w:w="938" w:type="pct"/>
            <w:vAlign w:val="center"/>
          </w:tcPr>
          <w:p w14:paraId="1AA42E3C">
            <w:pPr>
              <w:tabs>
                <w:tab w:val="left" w:pos="1080"/>
              </w:tabs>
              <w:snapToGrid w:val="0"/>
              <w:rPr>
                <w:rFonts w:eastAsiaTheme="minorEastAsia"/>
                <w:sz w:val="24"/>
              </w:rPr>
            </w:pPr>
            <w:r>
              <w:rPr>
                <w:rFonts w:eastAsiaTheme="minorEastAsia"/>
                <w:color w:val="000000"/>
                <w:kern w:val="0"/>
                <w:sz w:val="24"/>
              </w:rPr>
              <w:t>磋商保证金</w:t>
            </w:r>
          </w:p>
        </w:tc>
        <w:tc>
          <w:tcPr>
            <w:tcW w:w="2579" w:type="pct"/>
            <w:vAlign w:val="center"/>
          </w:tcPr>
          <w:p w14:paraId="2F9777BD">
            <w:pPr>
              <w:tabs>
                <w:tab w:val="left" w:pos="1080"/>
              </w:tabs>
              <w:snapToGrid w:val="0"/>
              <w:rPr>
                <w:rFonts w:eastAsiaTheme="minorEastAsia"/>
                <w:color w:val="000000"/>
                <w:sz w:val="24"/>
              </w:rPr>
            </w:pPr>
            <w:r>
              <w:rPr>
                <w:rFonts w:eastAsiaTheme="minorEastAsia"/>
                <w:color w:val="000000"/>
                <w:kern w:val="0"/>
                <w:sz w:val="24"/>
              </w:rPr>
              <w:t>按照竞争性磋商文件的要求提交磋商保证金。</w:t>
            </w:r>
          </w:p>
        </w:tc>
        <w:tc>
          <w:tcPr>
            <w:tcW w:w="1028" w:type="pct"/>
            <w:vAlign w:val="center"/>
          </w:tcPr>
          <w:p w14:paraId="696CF01F">
            <w:pPr>
              <w:tabs>
                <w:tab w:val="left" w:pos="1080"/>
              </w:tabs>
              <w:snapToGrid w:val="0"/>
              <w:rPr>
                <w:rFonts w:eastAsiaTheme="minorEastAsia"/>
                <w:sz w:val="24"/>
              </w:rPr>
            </w:pPr>
          </w:p>
        </w:tc>
      </w:tr>
      <w:tr w14:paraId="757CF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7A5E68C">
            <w:pPr>
              <w:tabs>
                <w:tab w:val="left" w:pos="1080"/>
              </w:tabs>
              <w:snapToGrid w:val="0"/>
              <w:jc w:val="center"/>
              <w:rPr>
                <w:rFonts w:eastAsiaTheme="minorEastAsia"/>
                <w:sz w:val="24"/>
              </w:rPr>
            </w:pPr>
            <w:r>
              <w:rPr>
                <w:rFonts w:hint="eastAsia" w:eastAsiaTheme="minorEastAsia"/>
                <w:sz w:val="24"/>
              </w:rPr>
              <w:t>5</w:t>
            </w:r>
          </w:p>
        </w:tc>
        <w:tc>
          <w:tcPr>
            <w:tcW w:w="938" w:type="pct"/>
            <w:vAlign w:val="center"/>
          </w:tcPr>
          <w:p w14:paraId="54BF9931">
            <w:pPr>
              <w:tabs>
                <w:tab w:val="left" w:pos="1080"/>
              </w:tabs>
              <w:snapToGrid w:val="0"/>
              <w:rPr>
                <w:rFonts w:eastAsiaTheme="minorEastAsia"/>
                <w:color w:val="000000"/>
                <w:kern w:val="0"/>
                <w:sz w:val="24"/>
              </w:rPr>
            </w:pPr>
            <w:r>
              <w:rPr>
                <w:rFonts w:hint="eastAsia" w:eastAsiaTheme="minorEastAsia"/>
                <w:color w:val="000000"/>
                <w:kern w:val="0"/>
                <w:sz w:val="24"/>
              </w:rPr>
              <w:t>获取磋商文件</w:t>
            </w:r>
          </w:p>
        </w:tc>
        <w:tc>
          <w:tcPr>
            <w:tcW w:w="2579" w:type="pct"/>
            <w:vAlign w:val="center"/>
          </w:tcPr>
          <w:p w14:paraId="1A2386A3">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14:paraId="47EDD35C">
            <w:pPr>
              <w:tabs>
                <w:tab w:val="left" w:pos="1080"/>
              </w:tabs>
              <w:snapToGrid w:val="0"/>
              <w:rPr>
                <w:rFonts w:eastAsiaTheme="minorEastAsia"/>
                <w:color w:val="000000"/>
                <w:kern w:val="0"/>
                <w:sz w:val="24"/>
              </w:rPr>
            </w:pPr>
            <w:r>
              <w:rPr>
                <w:rFonts w:hint="eastAsia"/>
                <w:color w:val="000000"/>
                <w:kern w:val="0"/>
                <w:sz w:val="24"/>
              </w:rPr>
              <w:t>注：如本项目接受联合体，且供应商为联合体时，联合体中任一成员获取文件即视为满足要求。</w:t>
            </w:r>
          </w:p>
        </w:tc>
        <w:tc>
          <w:tcPr>
            <w:tcW w:w="1028" w:type="pct"/>
            <w:vAlign w:val="center"/>
          </w:tcPr>
          <w:p w14:paraId="2CB7E8AC">
            <w:pPr>
              <w:tabs>
                <w:tab w:val="left" w:pos="1080"/>
              </w:tabs>
              <w:snapToGrid w:val="0"/>
              <w:rPr>
                <w:rFonts w:eastAsiaTheme="minorEastAsia"/>
                <w:sz w:val="24"/>
              </w:rPr>
            </w:pPr>
          </w:p>
        </w:tc>
      </w:tr>
    </w:tbl>
    <w:p w14:paraId="37BF7D06">
      <w:pPr>
        <w:widowControl/>
        <w:jc w:val="left"/>
        <w:rPr>
          <w:rFonts w:eastAsiaTheme="minorEastAsia"/>
          <w:sz w:val="24"/>
        </w:rPr>
      </w:pPr>
    </w:p>
    <w:p w14:paraId="5414938D">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3F367A1B">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1375"/>
        <w:gridCol w:w="5026"/>
        <w:gridCol w:w="1882"/>
      </w:tblGrid>
      <w:tr w14:paraId="23FAB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1" w:type="pct"/>
            <w:shd w:val="clear" w:color="000000" w:fill="FFFFFF"/>
            <w:vAlign w:val="center"/>
          </w:tcPr>
          <w:p w14:paraId="7D040E36">
            <w:pPr>
              <w:widowControl/>
              <w:jc w:val="center"/>
              <w:rPr>
                <w:rFonts w:eastAsiaTheme="minorEastAsia"/>
                <w:b/>
                <w:color w:val="000000"/>
                <w:kern w:val="0"/>
                <w:sz w:val="24"/>
              </w:rPr>
            </w:pPr>
            <w:r>
              <w:rPr>
                <w:rFonts w:eastAsiaTheme="minorEastAsia"/>
                <w:b/>
                <w:color w:val="000000"/>
                <w:kern w:val="0"/>
                <w:sz w:val="24"/>
              </w:rPr>
              <w:t>序号</w:t>
            </w:r>
          </w:p>
        </w:tc>
        <w:tc>
          <w:tcPr>
            <w:tcW w:w="740" w:type="pct"/>
            <w:shd w:val="clear" w:color="000000" w:fill="FFFFFF"/>
            <w:vAlign w:val="center"/>
          </w:tcPr>
          <w:p w14:paraId="5363AE88">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因素</w:t>
            </w:r>
          </w:p>
        </w:tc>
        <w:tc>
          <w:tcPr>
            <w:tcW w:w="2705" w:type="pct"/>
            <w:shd w:val="clear" w:color="000000" w:fill="FFFFFF"/>
            <w:vAlign w:val="center"/>
          </w:tcPr>
          <w:p w14:paraId="1706C38C">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内容</w:t>
            </w:r>
          </w:p>
        </w:tc>
        <w:tc>
          <w:tcPr>
            <w:tcW w:w="1013" w:type="pct"/>
            <w:shd w:val="clear" w:color="000000" w:fill="FFFFFF"/>
            <w:vAlign w:val="center"/>
          </w:tcPr>
          <w:p w14:paraId="090B407B">
            <w:pPr>
              <w:widowControl/>
              <w:jc w:val="center"/>
              <w:rPr>
                <w:rFonts w:eastAsiaTheme="minorEastAsia"/>
                <w:b/>
                <w:color w:val="000000"/>
                <w:kern w:val="0"/>
                <w:sz w:val="24"/>
              </w:rPr>
            </w:pPr>
            <w:r>
              <w:rPr>
                <w:rFonts w:eastAsiaTheme="minorEastAsia"/>
                <w:b/>
                <w:color w:val="000000"/>
                <w:kern w:val="0"/>
                <w:sz w:val="24"/>
              </w:rPr>
              <w:t>是否允许澄清、说明或者更正</w:t>
            </w:r>
          </w:p>
        </w:tc>
      </w:tr>
      <w:tr w14:paraId="642D1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1" w:type="pct"/>
            <w:shd w:val="clear" w:color="000000" w:fill="FFFFFF"/>
            <w:vAlign w:val="center"/>
          </w:tcPr>
          <w:p w14:paraId="47799FF4">
            <w:pPr>
              <w:widowControl/>
              <w:jc w:val="center"/>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1</w:t>
            </w:r>
          </w:p>
        </w:tc>
        <w:tc>
          <w:tcPr>
            <w:tcW w:w="740" w:type="pct"/>
            <w:shd w:val="clear" w:color="000000" w:fill="FFFFFF"/>
            <w:vAlign w:val="center"/>
          </w:tcPr>
          <w:p w14:paraId="411C2FD8">
            <w:pPr>
              <w:widowControl/>
              <w:jc w:val="left"/>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授权委托书</w:t>
            </w:r>
          </w:p>
        </w:tc>
        <w:tc>
          <w:tcPr>
            <w:tcW w:w="2705" w:type="pct"/>
            <w:shd w:val="clear" w:color="000000" w:fill="FFFFFF"/>
            <w:vAlign w:val="center"/>
          </w:tcPr>
          <w:p w14:paraId="26C5B278">
            <w:pPr>
              <w:widowControl/>
              <w:jc w:val="left"/>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按采购文件要求提供授权委托书；</w:t>
            </w:r>
          </w:p>
        </w:tc>
        <w:tc>
          <w:tcPr>
            <w:tcW w:w="1013" w:type="pct"/>
            <w:shd w:val="clear" w:color="000000" w:fill="FFFFFF"/>
            <w:vAlign w:val="center"/>
          </w:tcPr>
          <w:p w14:paraId="21801E1D">
            <w:pPr>
              <w:widowControl/>
              <w:jc w:val="center"/>
              <w:rPr>
                <w:rFonts w:ascii="宋体" w:hAnsi="宋体" w:eastAsia="宋体" w:cs="宋体"/>
                <w:color w:val="auto"/>
                <w:kern w:val="0"/>
                <w:sz w:val="24"/>
                <w:szCs w:val="24"/>
                <w:highlight w:val="none"/>
                <w:lang w:val="en-US" w:eastAsia="zh-CN" w:bidi="ar-SA"/>
              </w:rPr>
            </w:pPr>
            <w:r>
              <w:rPr>
                <w:rFonts w:hint="eastAsia" w:ascii="宋体" w:hAnsi="宋体"/>
                <w:color w:val="auto"/>
                <w:sz w:val="24"/>
                <w:highlight w:val="none"/>
              </w:rPr>
              <w:t>不允许</w:t>
            </w:r>
          </w:p>
        </w:tc>
      </w:tr>
      <w:tr w14:paraId="06DA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1" w:type="pct"/>
            <w:shd w:val="clear" w:color="000000" w:fill="FFFFFF"/>
            <w:vAlign w:val="center"/>
          </w:tcPr>
          <w:p w14:paraId="68227C12">
            <w:pPr>
              <w:widowControl/>
              <w:jc w:val="center"/>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2</w:t>
            </w:r>
          </w:p>
        </w:tc>
        <w:tc>
          <w:tcPr>
            <w:tcW w:w="740" w:type="pct"/>
            <w:shd w:val="clear" w:color="000000" w:fill="FFFFFF"/>
            <w:vAlign w:val="center"/>
          </w:tcPr>
          <w:p w14:paraId="4E42B7D8">
            <w:pPr>
              <w:widowControl/>
              <w:jc w:val="left"/>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完整性</w:t>
            </w:r>
          </w:p>
        </w:tc>
        <w:tc>
          <w:tcPr>
            <w:tcW w:w="2705" w:type="pct"/>
            <w:shd w:val="clear" w:color="000000" w:fill="FFFFFF"/>
            <w:vAlign w:val="center"/>
          </w:tcPr>
          <w:p w14:paraId="1059A3E3">
            <w:pPr>
              <w:widowControl/>
              <w:jc w:val="left"/>
              <w:rPr>
                <w:rFonts w:ascii="宋体" w:hAnsi="宋体" w:eastAsia="宋体" w:cs="宋体"/>
                <w:color w:val="auto"/>
                <w:kern w:val="0"/>
                <w:sz w:val="24"/>
                <w:szCs w:val="24"/>
                <w:highlight w:val="none"/>
                <w:lang w:val="en-US" w:eastAsia="zh-CN" w:bidi="ar-SA"/>
              </w:rPr>
            </w:pPr>
            <w:r>
              <w:rPr>
                <w:rFonts w:hint="eastAsia" w:ascii="宋体" w:hAnsi="宋体" w:cs="宋体"/>
                <w:color w:val="auto"/>
                <w:sz w:val="24"/>
                <w:highlight w:val="none"/>
              </w:rPr>
              <w:t>未将一个采购包中的内容拆开磋商；</w:t>
            </w:r>
          </w:p>
        </w:tc>
        <w:tc>
          <w:tcPr>
            <w:tcW w:w="1013" w:type="pct"/>
            <w:shd w:val="clear" w:color="000000" w:fill="FFFFFF"/>
            <w:vAlign w:val="center"/>
          </w:tcPr>
          <w:p w14:paraId="5BA51363">
            <w:pPr>
              <w:widowControl/>
              <w:jc w:val="center"/>
              <w:rPr>
                <w:rFonts w:ascii="宋体" w:hAnsi="宋体" w:eastAsia="宋体" w:cs="宋体"/>
                <w:color w:val="auto"/>
                <w:kern w:val="0"/>
                <w:sz w:val="24"/>
                <w:szCs w:val="24"/>
                <w:highlight w:val="none"/>
                <w:lang w:val="en-US" w:eastAsia="zh-CN" w:bidi="ar-SA"/>
              </w:rPr>
            </w:pPr>
            <w:r>
              <w:rPr>
                <w:rFonts w:hint="eastAsia" w:ascii="宋体" w:hAnsi="宋体"/>
                <w:color w:val="auto"/>
                <w:sz w:val="24"/>
                <w:highlight w:val="none"/>
              </w:rPr>
              <w:t>不允许</w:t>
            </w:r>
          </w:p>
        </w:tc>
      </w:tr>
      <w:tr w14:paraId="2338D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1" w:type="pct"/>
            <w:shd w:val="clear" w:color="000000" w:fill="FFFFFF"/>
            <w:vAlign w:val="center"/>
          </w:tcPr>
          <w:p w14:paraId="15D06A63">
            <w:pPr>
              <w:widowControl/>
              <w:jc w:val="center"/>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3</w:t>
            </w:r>
          </w:p>
        </w:tc>
        <w:tc>
          <w:tcPr>
            <w:tcW w:w="740" w:type="pct"/>
            <w:shd w:val="clear" w:color="000000" w:fill="FFFFFF"/>
            <w:vAlign w:val="center"/>
          </w:tcPr>
          <w:p w14:paraId="49FEF4BB">
            <w:pPr>
              <w:widowControl/>
              <w:jc w:val="left"/>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报价</w:t>
            </w:r>
          </w:p>
        </w:tc>
        <w:tc>
          <w:tcPr>
            <w:tcW w:w="2705" w:type="pct"/>
            <w:shd w:val="clear" w:color="000000" w:fill="FFFFFF"/>
            <w:vAlign w:val="center"/>
          </w:tcPr>
          <w:p w14:paraId="6F7D09E0">
            <w:pPr>
              <w:widowControl/>
              <w:jc w:val="left"/>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报价未</w:t>
            </w:r>
            <w:r>
              <w:rPr>
                <w:rFonts w:hint="eastAsia" w:ascii="宋体" w:hAnsi="宋体" w:cs="宋体"/>
                <w:color w:val="auto"/>
                <w:sz w:val="24"/>
                <w:highlight w:val="none"/>
              </w:rPr>
              <w:t>超过</w:t>
            </w:r>
            <w:r>
              <w:rPr>
                <w:rFonts w:hint="eastAsia" w:ascii="宋体" w:hAnsi="宋体" w:cs="宋体"/>
                <w:color w:val="auto"/>
                <w:kern w:val="0"/>
                <w:sz w:val="24"/>
                <w:highlight w:val="none"/>
              </w:rPr>
              <w:t>采购</w:t>
            </w:r>
            <w:r>
              <w:rPr>
                <w:rFonts w:hint="eastAsia" w:ascii="宋体" w:hAnsi="宋体" w:cs="宋体"/>
                <w:color w:val="auto"/>
                <w:sz w:val="24"/>
                <w:highlight w:val="none"/>
              </w:rPr>
              <w:t>文件中规定的项目/采购包预算金额或者项目/采购包最高限价</w:t>
            </w:r>
            <w:r>
              <w:rPr>
                <w:rFonts w:hint="eastAsia" w:ascii="宋体" w:hAnsi="宋体" w:cs="宋体"/>
                <w:color w:val="auto"/>
                <w:kern w:val="0"/>
                <w:sz w:val="24"/>
                <w:highlight w:val="none"/>
              </w:rPr>
              <w:t>；</w:t>
            </w:r>
          </w:p>
        </w:tc>
        <w:tc>
          <w:tcPr>
            <w:tcW w:w="1013" w:type="pct"/>
            <w:shd w:val="clear" w:color="000000" w:fill="FFFFFF"/>
            <w:vAlign w:val="center"/>
          </w:tcPr>
          <w:p w14:paraId="6F46C5EC">
            <w:pPr>
              <w:widowControl/>
              <w:jc w:val="center"/>
              <w:rPr>
                <w:rFonts w:ascii="宋体" w:hAnsi="宋体" w:eastAsia="宋体" w:cs="宋体"/>
                <w:color w:val="auto"/>
                <w:kern w:val="0"/>
                <w:sz w:val="24"/>
                <w:szCs w:val="24"/>
                <w:highlight w:val="none"/>
                <w:lang w:val="en-US" w:eastAsia="zh-CN" w:bidi="ar-SA"/>
              </w:rPr>
            </w:pPr>
            <w:r>
              <w:rPr>
                <w:rFonts w:hint="eastAsia" w:ascii="宋体" w:hAnsi="宋体"/>
                <w:color w:val="auto"/>
                <w:sz w:val="24"/>
                <w:highlight w:val="none"/>
              </w:rPr>
              <w:t>不允许</w:t>
            </w:r>
          </w:p>
        </w:tc>
      </w:tr>
      <w:tr w14:paraId="32857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1" w:type="pct"/>
            <w:shd w:val="clear" w:color="000000" w:fill="FFFFFF"/>
            <w:vAlign w:val="center"/>
          </w:tcPr>
          <w:p w14:paraId="1EAB2140">
            <w:pPr>
              <w:widowControl/>
              <w:jc w:val="center"/>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4</w:t>
            </w:r>
          </w:p>
        </w:tc>
        <w:tc>
          <w:tcPr>
            <w:tcW w:w="740" w:type="pct"/>
            <w:shd w:val="clear" w:color="000000" w:fill="FFFFFF"/>
            <w:vAlign w:val="center"/>
          </w:tcPr>
          <w:p w14:paraId="2B54DC72">
            <w:pPr>
              <w:widowControl/>
              <w:jc w:val="left"/>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报价唯一性</w:t>
            </w:r>
          </w:p>
        </w:tc>
        <w:tc>
          <w:tcPr>
            <w:tcW w:w="2705" w:type="pct"/>
            <w:shd w:val="clear" w:color="000000" w:fill="FFFFFF"/>
            <w:vAlign w:val="center"/>
          </w:tcPr>
          <w:p w14:paraId="48F1E950">
            <w:pPr>
              <w:widowControl/>
              <w:jc w:val="left"/>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响应文件未</w:t>
            </w:r>
            <w:r>
              <w:rPr>
                <w:rFonts w:hint="eastAsia" w:ascii="宋体" w:hAnsi="宋体" w:cs="宋体"/>
                <w:color w:val="auto"/>
                <w:sz w:val="24"/>
                <w:highlight w:val="none"/>
              </w:rPr>
              <w:t>出现可选择性或可调整的报价（磋商文件另有规定的除外）</w:t>
            </w:r>
            <w:r>
              <w:rPr>
                <w:rFonts w:hint="eastAsia" w:ascii="宋体" w:hAnsi="宋体" w:cs="宋体"/>
                <w:color w:val="auto"/>
                <w:kern w:val="0"/>
                <w:sz w:val="24"/>
                <w:highlight w:val="none"/>
              </w:rPr>
              <w:t>；</w:t>
            </w:r>
          </w:p>
        </w:tc>
        <w:tc>
          <w:tcPr>
            <w:tcW w:w="1013" w:type="pct"/>
            <w:shd w:val="clear" w:color="000000" w:fill="FFFFFF"/>
            <w:vAlign w:val="center"/>
          </w:tcPr>
          <w:p w14:paraId="7892D43B">
            <w:pPr>
              <w:widowControl/>
              <w:jc w:val="center"/>
              <w:rPr>
                <w:rFonts w:ascii="宋体" w:hAnsi="宋体" w:eastAsia="宋体" w:cs="宋体"/>
                <w:color w:val="auto"/>
                <w:kern w:val="0"/>
                <w:sz w:val="24"/>
                <w:szCs w:val="24"/>
                <w:highlight w:val="none"/>
                <w:lang w:val="en-US" w:eastAsia="zh-CN" w:bidi="ar-SA"/>
              </w:rPr>
            </w:pPr>
            <w:r>
              <w:rPr>
                <w:rFonts w:hint="eastAsia" w:ascii="宋体" w:hAnsi="宋体"/>
                <w:color w:val="auto"/>
                <w:sz w:val="24"/>
                <w:highlight w:val="none"/>
              </w:rPr>
              <w:t>不允许</w:t>
            </w:r>
          </w:p>
        </w:tc>
      </w:tr>
      <w:tr w14:paraId="3973F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1" w:type="pct"/>
            <w:shd w:val="clear" w:color="000000" w:fill="FFFFFF"/>
            <w:vAlign w:val="center"/>
          </w:tcPr>
          <w:p w14:paraId="778564DA">
            <w:pPr>
              <w:widowControl/>
              <w:jc w:val="center"/>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5</w:t>
            </w:r>
          </w:p>
        </w:tc>
        <w:tc>
          <w:tcPr>
            <w:tcW w:w="740" w:type="pct"/>
            <w:shd w:val="clear" w:color="000000" w:fill="FFFFFF"/>
            <w:vAlign w:val="center"/>
          </w:tcPr>
          <w:p w14:paraId="5A4F4341">
            <w:pPr>
              <w:widowControl/>
              <w:jc w:val="left"/>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磋商有效期</w:t>
            </w:r>
          </w:p>
        </w:tc>
        <w:tc>
          <w:tcPr>
            <w:tcW w:w="2705" w:type="pct"/>
            <w:shd w:val="clear" w:color="000000" w:fill="FFFFFF"/>
            <w:vAlign w:val="center"/>
          </w:tcPr>
          <w:p w14:paraId="6FFD4699">
            <w:pPr>
              <w:widowControl/>
              <w:jc w:val="left"/>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响应文件中承诺的磋商有效期满足采购文件中载明的磋商有效期的；</w:t>
            </w:r>
          </w:p>
        </w:tc>
        <w:tc>
          <w:tcPr>
            <w:tcW w:w="1013" w:type="pct"/>
            <w:shd w:val="clear" w:color="000000" w:fill="FFFFFF"/>
            <w:vAlign w:val="center"/>
          </w:tcPr>
          <w:p w14:paraId="62BB4E7B">
            <w:pPr>
              <w:widowControl/>
              <w:jc w:val="center"/>
              <w:rPr>
                <w:rFonts w:ascii="宋体" w:hAnsi="宋体" w:eastAsia="宋体" w:cs="宋体"/>
                <w:color w:val="auto"/>
                <w:kern w:val="0"/>
                <w:sz w:val="24"/>
                <w:szCs w:val="24"/>
                <w:highlight w:val="none"/>
                <w:lang w:val="en-US" w:eastAsia="zh-CN" w:bidi="ar-SA"/>
              </w:rPr>
            </w:pPr>
            <w:r>
              <w:rPr>
                <w:rFonts w:hint="eastAsia" w:ascii="宋体" w:hAnsi="宋体"/>
                <w:color w:val="auto"/>
                <w:sz w:val="24"/>
                <w:highlight w:val="none"/>
              </w:rPr>
              <w:t>不允许</w:t>
            </w:r>
          </w:p>
        </w:tc>
      </w:tr>
      <w:tr w14:paraId="6B40E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1" w:type="pct"/>
            <w:shd w:val="clear" w:color="000000" w:fill="FFFFFF"/>
            <w:vAlign w:val="center"/>
          </w:tcPr>
          <w:p w14:paraId="236BD960">
            <w:pPr>
              <w:widowControl/>
              <w:jc w:val="center"/>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6</w:t>
            </w:r>
          </w:p>
        </w:tc>
        <w:tc>
          <w:tcPr>
            <w:tcW w:w="740" w:type="pct"/>
            <w:shd w:val="clear" w:color="000000" w:fill="FFFFFF"/>
            <w:vAlign w:val="center"/>
          </w:tcPr>
          <w:p w14:paraId="2ACFB683">
            <w:pPr>
              <w:widowControl/>
              <w:jc w:val="left"/>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签署、盖章</w:t>
            </w:r>
          </w:p>
        </w:tc>
        <w:tc>
          <w:tcPr>
            <w:tcW w:w="2705" w:type="pct"/>
            <w:shd w:val="clear" w:color="000000" w:fill="FFFFFF"/>
            <w:vAlign w:val="center"/>
          </w:tcPr>
          <w:p w14:paraId="41A30ED4">
            <w:pPr>
              <w:widowControl/>
              <w:jc w:val="left"/>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按照采购文件要求签署、盖章的；</w:t>
            </w:r>
          </w:p>
        </w:tc>
        <w:tc>
          <w:tcPr>
            <w:tcW w:w="1013" w:type="pct"/>
            <w:shd w:val="clear" w:color="000000" w:fill="FFFFFF"/>
            <w:vAlign w:val="center"/>
          </w:tcPr>
          <w:p w14:paraId="2844F488">
            <w:pPr>
              <w:widowControl/>
              <w:jc w:val="center"/>
              <w:rPr>
                <w:rFonts w:ascii="宋体" w:hAnsi="宋体" w:eastAsia="宋体" w:cs="宋体"/>
                <w:color w:val="auto"/>
                <w:kern w:val="0"/>
                <w:sz w:val="24"/>
                <w:szCs w:val="24"/>
                <w:highlight w:val="none"/>
                <w:lang w:val="en-US" w:eastAsia="zh-CN" w:bidi="ar-SA"/>
              </w:rPr>
            </w:pPr>
            <w:r>
              <w:rPr>
                <w:rFonts w:hint="eastAsia" w:ascii="宋体" w:hAnsi="宋体"/>
                <w:color w:val="auto"/>
                <w:sz w:val="24"/>
                <w:highlight w:val="none"/>
              </w:rPr>
              <w:t>不允许</w:t>
            </w:r>
          </w:p>
        </w:tc>
      </w:tr>
      <w:tr w14:paraId="189E9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1" w:type="pct"/>
            <w:shd w:val="clear" w:color="000000" w:fill="FFFFFF"/>
            <w:vAlign w:val="center"/>
          </w:tcPr>
          <w:p w14:paraId="24ED667B">
            <w:pPr>
              <w:widowControl/>
              <w:jc w:val="center"/>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7</w:t>
            </w:r>
          </w:p>
        </w:tc>
        <w:tc>
          <w:tcPr>
            <w:tcW w:w="740" w:type="pct"/>
            <w:shd w:val="clear" w:color="000000" w:fill="FFFFFF"/>
            <w:vAlign w:val="center"/>
          </w:tcPr>
          <w:p w14:paraId="41D5F470">
            <w:pPr>
              <w:widowControl/>
              <w:jc w:val="left"/>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实质性格式</w:t>
            </w:r>
          </w:p>
        </w:tc>
        <w:tc>
          <w:tcPr>
            <w:tcW w:w="2705" w:type="pct"/>
            <w:shd w:val="clear" w:color="000000" w:fill="FFFFFF"/>
            <w:vAlign w:val="center"/>
          </w:tcPr>
          <w:p w14:paraId="65B3010E">
            <w:pPr>
              <w:widowControl/>
              <w:jc w:val="left"/>
              <w:rPr>
                <w:rFonts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rPr>
              <w:t>标记为“实质性格式”的文件均按采购文件要求提供；</w:t>
            </w:r>
          </w:p>
        </w:tc>
        <w:tc>
          <w:tcPr>
            <w:tcW w:w="1013" w:type="pct"/>
            <w:shd w:val="clear" w:color="000000" w:fill="FFFFFF"/>
            <w:vAlign w:val="center"/>
          </w:tcPr>
          <w:p w14:paraId="368D4CC4">
            <w:pPr>
              <w:widowControl/>
              <w:jc w:val="center"/>
              <w:rPr>
                <w:rFonts w:ascii="宋体" w:hAnsi="宋体" w:eastAsia="宋体" w:cs="宋体"/>
                <w:color w:val="auto"/>
                <w:kern w:val="0"/>
                <w:sz w:val="24"/>
                <w:szCs w:val="24"/>
                <w:highlight w:val="none"/>
                <w:lang w:val="en-US" w:eastAsia="zh-CN" w:bidi="ar-SA"/>
              </w:rPr>
            </w:pPr>
            <w:r>
              <w:rPr>
                <w:rFonts w:hint="eastAsia" w:ascii="宋体" w:hAnsi="宋体"/>
                <w:color w:val="auto"/>
                <w:sz w:val="24"/>
                <w:highlight w:val="none"/>
              </w:rPr>
              <w:t>不允许</w:t>
            </w:r>
          </w:p>
        </w:tc>
      </w:tr>
      <w:tr w14:paraId="26FAC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1" w:type="pct"/>
            <w:shd w:val="clear" w:color="000000" w:fill="FFFFFF"/>
            <w:vAlign w:val="center"/>
          </w:tcPr>
          <w:p w14:paraId="412F1CFB">
            <w:pPr>
              <w:widowControl/>
              <w:jc w:val="center"/>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8</w:t>
            </w:r>
          </w:p>
        </w:tc>
        <w:tc>
          <w:tcPr>
            <w:tcW w:w="740" w:type="pct"/>
            <w:shd w:val="clear" w:color="000000" w:fill="FFFFFF"/>
            <w:vAlign w:val="center"/>
          </w:tcPr>
          <w:p w14:paraId="1D915327">
            <w:pPr>
              <w:widowControl/>
              <w:jc w:val="left"/>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串通投标</w:t>
            </w:r>
          </w:p>
        </w:tc>
        <w:tc>
          <w:tcPr>
            <w:tcW w:w="2705" w:type="pct"/>
            <w:shd w:val="clear" w:color="000000" w:fill="FFFFFF"/>
            <w:vAlign w:val="center"/>
          </w:tcPr>
          <w:p w14:paraId="0CF42935">
            <w:pPr>
              <w:widowControl/>
              <w:jc w:val="left"/>
              <w:rPr>
                <w:rFonts w:ascii="宋体" w:hAnsi="宋体" w:eastAsia="宋体" w:cs="宋体"/>
                <w:color w:val="auto"/>
                <w:kern w:val="0"/>
                <w:sz w:val="24"/>
                <w:szCs w:val="24"/>
                <w:highlight w:val="none"/>
                <w:lang w:val="en-US" w:eastAsia="zh-CN" w:bidi="ar-SA"/>
              </w:rPr>
            </w:pPr>
            <w:r>
              <w:rPr>
                <w:rFonts w:hint="eastAsia" w:ascii="宋体" w:hAnsi="宋体" w:cs="宋体"/>
                <w:color w:val="auto"/>
                <w:sz w:val="24"/>
                <w:highlight w:val="none"/>
              </w:rPr>
              <w:t>不存在《政府采购货物和服务招标投标管理办法》视为</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串通投标的情形：（一）不同</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的投标文件由同一单位或者个人编制；（二）不同</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委托同一单位或者个人办理投标事宜；（三）不同</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的投标文件载明的项目管理成员或者联系人员为同一人；（四）不同</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的投标文件异常一致或者投标报价呈规律 性差异；（五）不同</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的投标文件相互混装；（六）不同</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的投标保证金从同一单位或者个人的账户转出；</w:t>
            </w:r>
          </w:p>
        </w:tc>
        <w:tc>
          <w:tcPr>
            <w:tcW w:w="1013" w:type="pct"/>
            <w:shd w:val="clear" w:color="000000" w:fill="FFFFFF"/>
            <w:vAlign w:val="center"/>
          </w:tcPr>
          <w:p w14:paraId="5190DF8F">
            <w:pPr>
              <w:widowControl/>
              <w:jc w:val="center"/>
              <w:rPr>
                <w:rFonts w:ascii="宋体" w:hAnsi="宋体" w:eastAsia="宋体" w:cs="宋体"/>
                <w:color w:val="auto"/>
                <w:kern w:val="0"/>
                <w:sz w:val="24"/>
                <w:szCs w:val="24"/>
                <w:highlight w:val="none"/>
                <w:lang w:val="en-US" w:eastAsia="zh-CN" w:bidi="ar-SA"/>
              </w:rPr>
            </w:pPr>
            <w:r>
              <w:rPr>
                <w:rFonts w:hint="eastAsia" w:ascii="宋体" w:hAnsi="宋体"/>
                <w:color w:val="auto"/>
                <w:sz w:val="24"/>
                <w:highlight w:val="none"/>
              </w:rPr>
              <w:t>不允许</w:t>
            </w:r>
          </w:p>
        </w:tc>
      </w:tr>
      <w:tr w14:paraId="0E71A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1" w:type="pct"/>
            <w:shd w:val="clear" w:color="000000" w:fill="FFFFFF"/>
            <w:vAlign w:val="center"/>
          </w:tcPr>
          <w:p w14:paraId="358373D4">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9</w:t>
            </w:r>
          </w:p>
        </w:tc>
        <w:tc>
          <w:tcPr>
            <w:tcW w:w="740" w:type="pct"/>
            <w:shd w:val="clear" w:color="000000" w:fill="FFFFFF"/>
            <w:vAlign w:val="center"/>
          </w:tcPr>
          <w:p w14:paraId="21B5E827">
            <w:pPr>
              <w:widowControl/>
              <w:jc w:val="left"/>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附加条件</w:t>
            </w:r>
          </w:p>
        </w:tc>
        <w:tc>
          <w:tcPr>
            <w:tcW w:w="2705" w:type="pct"/>
            <w:shd w:val="clear" w:color="000000" w:fill="FFFFFF"/>
            <w:vAlign w:val="center"/>
          </w:tcPr>
          <w:p w14:paraId="78D2647E">
            <w:pPr>
              <w:widowControl/>
              <w:jc w:val="left"/>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响应文件未含有采购人不能接受的附加条件的；</w:t>
            </w:r>
          </w:p>
        </w:tc>
        <w:tc>
          <w:tcPr>
            <w:tcW w:w="1013" w:type="pct"/>
            <w:shd w:val="clear" w:color="000000" w:fill="FFFFFF"/>
            <w:vAlign w:val="center"/>
          </w:tcPr>
          <w:p w14:paraId="0C19A7EB">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color w:val="auto"/>
                <w:sz w:val="24"/>
                <w:highlight w:val="none"/>
              </w:rPr>
              <w:t>不允许</w:t>
            </w:r>
          </w:p>
        </w:tc>
      </w:tr>
      <w:tr w14:paraId="1BD2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1" w:type="pct"/>
            <w:shd w:val="clear" w:color="000000" w:fill="FFFFFF"/>
            <w:vAlign w:val="center"/>
          </w:tcPr>
          <w:p w14:paraId="6A6DEDAC">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10</w:t>
            </w:r>
          </w:p>
        </w:tc>
        <w:tc>
          <w:tcPr>
            <w:tcW w:w="740" w:type="pct"/>
            <w:shd w:val="clear" w:color="000000" w:fill="FFFFFF"/>
            <w:vAlign w:val="center"/>
          </w:tcPr>
          <w:p w14:paraId="03E613EF">
            <w:pPr>
              <w:widowControl/>
              <w:jc w:val="left"/>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其他无效情形</w:t>
            </w:r>
          </w:p>
        </w:tc>
        <w:tc>
          <w:tcPr>
            <w:tcW w:w="2705" w:type="pct"/>
            <w:shd w:val="clear" w:color="000000" w:fill="FFFFFF"/>
            <w:vAlign w:val="center"/>
          </w:tcPr>
          <w:p w14:paraId="7C79645C">
            <w:pPr>
              <w:widowControl/>
              <w:jc w:val="left"/>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sz w:val="24"/>
                <w:highlight w:val="none"/>
              </w:rPr>
              <w:t>供应商、</w:t>
            </w:r>
            <w:r>
              <w:rPr>
                <w:rFonts w:hint="eastAsia" w:ascii="宋体" w:hAnsi="宋体" w:cs="宋体"/>
                <w:color w:val="auto"/>
                <w:kern w:val="0"/>
                <w:sz w:val="24"/>
                <w:highlight w:val="none"/>
              </w:rPr>
              <w:t>响应</w:t>
            </w:r>
            <w:r>
              <w:rPr>
                <w:rFonts w:hint="eastAsia" w:ascii="宋体" w:hAnsi="宋体" w:cs="宋体"/>
                <w:color w:val="auto"/>
                <w:sz w:val="24"/>
                <w:highlight w:val="none"/>
              </w:rPr>
              <w:t>文件不存在不符合法律、法规和</w:t>
            </w:r>
            <w:r>
              <w:rPr>
                <w:rFonts w:hint="eastAsia" w:ascii="宋体" w:hAnsi="宋体" w:cs="宋体"/>
                <w:color w:val="auto"/>
                <w:sz w:val="24"/>
                <w:highlight w:val="none"/>
                <w:lang w:eastAsia="zh-CN"/>
              </w:rPr>
              <w:t>竞争性磋商文件</w:t>
            </w:r>
            <w:r>
              <w:rPr>
                <w:rFonts w:hint="eastAsia" w:ascii="宋体" w:hAnsi="宋体" w:cs="宋体"/>
                <w:color w:val="auto"/>
                <w:sz w:val="24"/>
                <w:highlight w:val="none"/>
              </w:rPr>
              <w:t>规定的其他无效情形。</w:t>
            </w:r>
          </w:p>
        </w:tc>
        <w:tc>
          <w:tcPr>
            <w:tcW w:w="1013" w:type="pct"/>
            <w:shd w:val="clear" w:color="000000" w:fill="FFFFFF"/>
            <w:vAlign w:val="center"/>
          </w:tcPr>
          <w:p w14:paraId="2C05ECF4">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color w:val="auto"/>
                <w:sz w:val="24"/>
                <w:highlight w:val="none"/>
              </w:rPr>
              <w:t>不允许</w:t>
            </w:r>
          </w:p>
        </w:tc>
      </w:tr>
    </w:tbl>
    <w:p w14:paraId="74927018">
      <w:pPr>
        <w:tabs>
          <w:tab w:val="left" w:pos="900"/>
          <w:tab w:val="left" w:pos="1080"/>
          <w:tab w:val="left" w:pos="1589"/>
        </w:tabs>
        <w:snapToGrid w:val="0"/>
        <w:spacing w:line="360" w:lineRule="auto"/>
        <w:rPr>
          <w:rFonts w:eastAsiaTheme="minorEastAsia"/>
          <w:sz w:val="24"/>
        </w:rPr>
      </w:pPr>
    </w:p>
    <w:p w14:paraId="40357999">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539004C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08C34A1C">
      <w:pPr>
        <w:numPr>
          <w:ilvl w:val="1"/>
          <w:numId w:val="11"/>
        </w:numPr>
        <w:tabs>
          <w:tab w:val="left" w:pos="1080"/>
          <w:tab w:val="left" w:pos="1872"/>
        </w:tabs>
        <w:snapToGrid w:val="0"/>
        <w:spacing w:line="360" w:lineRule="auto"/>
        <w:ind w:left="1077" w:hanging="720"/>
        <w:rPr>
          <w:rFonts w:eastAsiaTheme="minorEastAsia"/>
          <w:sz w:val="24"/>
        </w:rPr>
      </w:pPr>
      <w:r>
        <w:rPr>
          <w:rFonts w:hint="eastAsia"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44B80422">
      <w:pPr>
        <w:numPr>
          <w:ilvl w:val="1"/>
          <w:numId w:val="11"/>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对磋商文件作出的实质性变动是磋商文件的有效组成部分，磋商小组应当及时以书面形式同时通知所有参加磋商的供应商。</w:t>
      </w:r>
    </w:p>
    <w:p w14:paraId="7699589D">
      <w:pPr>
        <w:numPr>
          <w:ilvl w:val="1"/>
          <w:numId w:val="11"/>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hint="eastAsia" w:eastAsiaTheme="minorEastAsia"/>
          <w:kern w:val="0"/>
          <w:sz w:val="24"/>
        </w:rPr>
        <w:t>）或授权代表签字或者加盖公章。由授权代表签字的，应当附授权委托书。供应商为自然人的，应当由本人签字并附身份证明。</w:t>
      </w:r>
    </w:p>
    <w:p w14:paraId="72DFFA5A">
      <w:pPr>
        <w:numPr>
          <w:ilvl w:val="1"/>
          <w:numId w:val="11"/>
        </w:numPr>
        <w:tabs>
          <w:tab w:val="left" w:pos="1080"/>
          <w:tab w:val="left" w:pos="1872"/>
        </w:tabs>
        <w:snapToGrid w:val="0"/>
        <w:spacing w:line="360" w:lineRule="auto"/>
        <w:ind w:left="1077" w:hanging="720"/>
        <w:rPr>
          <w:rFonts w:eastAsiaTheme="minorEastAsia"/>
          <w:sz w:val="24"/>
        </w:rPr>
      </w:pPr>
      <w:r>
        <w:rPr>
          <w:rFonts w:hint="eastAsia" w:eastAsiaTheme="minorEastAsia"/>
          <w:sz w:val="24"/>
        </w:rPr>
        <w:t>响应文件的澄清、说明或者更正：</w:t>
      </w:r>
    </w:p>
    <w:p w14:paraId="57926F53">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7328B5E0">
      <w:pPr>
        <w:numPr>
          <w:ilvl w:val="2"/>
          <w:numId w:val="11"/>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rPr>
        <w:t>无效处理</w:t>
      </w:r>
      <w:r>
        <w:rPr>
          <w:rFonts w:eastAsiaTheme="minor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7988BE58">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3EB661EA">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63DC6756">
      <w:pPr>
        <w:numPr>
          <w:ilvl w:val="1"/>
          <w:numId w:val="11"/>
        </w:numPr>
        <w:tabs>
          <w:tab w:val="left" w:pos="1080"/>
          <w:tab w:val="left" w:pos="1872"/>
        </w:tabs>
        <w:snapToGrid w:val="0"/>
        <w:spacing w:line="360" w:lineRule="auto"/>
        <w:ind w:left="1077" w:hanging="720"/>
        <w:rPr>
          <w:rFonts w:eastAsiaTheme="minorEastAsia"/>
          <w:snapToGrid w:val="0"/>
          <w:sz w:val="24"/>
        </w:rPr>
      </w:pPr>
      <w:bookmarkStart w:id="639" w:name="_Hlk220085436"/>
      <w:r>
        <w:rPr>
          <w:rFonts w:hint="eastAsia" w:eastAsiaTheme="minorEastAsia"/>
          <w:snapToGrid w:val="0"/>
          <w:sz w:val="24"/>
        </w:rPr>
        <w:t>异常低价处理</w:t>
      </w:r>
    </w:p>
    <w:p w14:paraId="7869A35D">
      <w:pPr>
        <w:numPr>
          <w:ilvl w:val="2"/>
          <w:numId w:val="11"/>
        </w:numPr>
        <w:snapToGrid w:val="0"/>
        <w:spacing w:line="360" w:lineRule="auto"/>
        <w:rPr>
          <w:rFonts w:eastAsiaTheme="minorEastAsia"/>
          <w:sz w:val="24"/>
        </w:rPr>
      </w:pPr>
      <w:r>
        <w:rPr>
          <w:rFonts w:hint="eastAsia" w:eastAsiaTheme="minorEastAsia"/>
          <w:sz w:val="24"/>
        </w:rPr>
        <w:t>政府采购评审中出现下列情形之一的，评审委员会应当启动异常低价投标（响应）审查程序：</w:t>
      </w:r>
    </w:p>
    <w:p w14:paraId="0E1133BE">
      <w:pPr>
        <w:snapToGrid w:val="0"/>
        <w:spacing w:line="360" w:lineRule="auto"/>
        <w:ind w:left="1980"/>
        <w:rPr>
          <w:rFonts w:eastAsiaTheme="minorEastAsia"/>
          <w:sz w:val="24"/>
        </w:rPr>
      </w:pPr>
      <w:r>
        <w:rPr>
          <w:rFonts w:hint="eastAsia" w:eastAsiaTheme="minorEastAsia"/>
          <w:sz w:val="24"/>
        </w:rPr>
        <w:t>（</w:t>
      </w:r>
      <w:r>
        <w:rPr>
          <w:rFonts w:eastAsiaTheme="minorEastAsia"/>
          <w:sz w:val="24"/>
        </w:rPr>
        <w:t>1</w:t>
      </w:r>
      <w:r>
        <w:rPr>
          <w:rFonts w:hint="eastAsia" w:eastAsiaTheme="minorEastAsia"/>
          <w:sz w:val="24"/>
        </w:rPr>
        <w:t>）投标（响应）报价低于全部通过符合性审查供应商投标（响应）报价平均值</w:t>
      </w:r>
      <w:r>
        <w:rPr>
          <w:rFonts w:eastAsiaTheme="minorEastAsia"/>
          <w:sz w:val="24"/>
        </w:rPr>
        <w:t>___%</w:t>
      </w:r>
      <w:r>
        <w:rPr>
          <w:rFonts w:hint="eastAsia" w:eastAsiaTheme="minorEastAsia"/>
          <w:sz w:val="24"/>
        </w:rPr>
        <w:t>的，即投标（响应）报价</w:t>
      </w:r>
      <w:r>
        <w:rPr>
          <w:rFonts w:eastAsiaTheme="minorEastAsia"/>
          <w:sz w:val="24"/>
        </w:rPr>
        <w:t>&lt;</w:t>
      </w:r>
      <w:r>
        <w:rPr>
          <w:rFonts w:hint="eastAsia" w:eastAsiaTheme="minorEastAsia"/>
          <w:sz w:val="24"/>
        </w:rPr>
        <w:t>全部通过符合性审查供应商投标（响应）报价平均值×</w:t>
      </w:r>
      <w:r>
        <w:rPr>
          <w:rFonts w:eastAsiaTheme="minorEastAsia"/>
          <w:sz w:val="24"/>
        </w:rPr>
        <w:t>___%</w:t>
      </w:r>
      <w:r>
        <w:rPr>
          <w:rFonts w:hint="eastAsia" w:eastAsiaTheme="minorEastAsia"/>
          <w:sz w:val="24"/>
        </w:rPr>
        <w:t>；</w:t>
      </w:r>
    </w:p>
    <w:p w14:paraId="124A669F">
      <w:pPr>
        <w:snapToGrid w:val="0"/>
        <w:spacing w:line="360" w:lineRule="auto"/>
        <w:ind w:left="1980"/>
        <w:rPr>
          <w:rFonts w:eastAsiaTheme="minorEastAsia"/>
          <w:sz w:val="24"/>
        </w:rPr>
      </w:pPr>
      <w:r>
        <w:rPr>
          <w:rFonts w:hint="eastAsia" w:eastAsiaTheme="minorEastAsia"/>
          <w:sz w:val="24"/>
        </w:rPr>
        <w:t>（</w:t>
      </w:r>
      <w:r>
        <w:rPr>
          <w:rFonts w:eastAsiaTheme="minorEastAsia"/>
          <w:sz w:val="24"/>
        </w:rPr>
        <w:t>2</w:t>
      </w:r>
      <w:r>
        <w:rPr>
          <w:rFonts w:hint="eastAsia" w:eastAsiaTheme="minorEastAsia"/>
          <w:sz w:val="24"/>
        </w:rPr>
        <w:t>）投标（响应）报价低于通过符合性审查的次低报价供应商投标（响应）报价</w:t>
      </w:r>
      <w:r>
        <w:rPr>
          <w:rFonts w:eastAsiaTheme="minorEastAsia"/>
          <w:sz w:val="24"/>
        </w:rPr>
        <w:t>___%</w:t>
      </w:r>
      <w:r>
        <w:rPr>
          <w:rFonts w:hint="eastAsia" w:eastAsiaTheme="minorEastAsia"/>
          <w:sz w:val="24"/>
        </w:rPr>
        <w:t>的，即投标（响应）报价</w:t>
      </w:r>
      <w:r>
        <w:rPr>
          <w:rFonts w:eastAsiaTheme="minorEastAsia"/>
          <w:sz w:val="24"/>
        </w:rPr>
        <w:t>&lt;</w:t>
      </w:r>
      <w:r>
        <w:rPr>
          <w:rFonts w:hint="eastAsia" w:eastAsiaTheme="minorEastAsia"/>
          <w:sz w:val="24"/>
        </w:rPr>
        <w:t>通过符合性审查的次低报价供应商投标（响应）报价×</w:t>
      </w:r>
      <w:r>
        <w:rPr>
          <w:rFonts w:eastAsiaTheme="minorEastAsia"/>
          <w:sz w:val="24"/>
        </w:rPr>
        <w:t>___%</w:t>
      </w:r>
      <w:r>
        <w:rPr>
          <w:rFonts w:hint="eastAsia" w:eastAsiaTheme="minorEastAsia"/>
          <w:sz w:val="24"/>
        </w:rPr>
        <w:t>；</w:t>
      </w:r>
    </w:p>
    <w:p w14:paraId="0E63FEFB">
      <w:pPr>
        <w:snapToGrid w:val="0"/>
        <w:spacing w:line="360" w:lineRule="auto"/>
        <w:ind w:left="1980"/>
        <w:rPr>
          <w:rFonts w:eastAsiaTheme="minorEastAsia"/>
          <w:sz w:val="24"/>
        </w:rPr>
      </w:pPr>
      <w:r>
        <w:rPr>
          <w:rFonts w:hint="eastAsia" w:eastAsiaTheme="minorEastAsia"/>
          <w:sz w:val="24"/>
        </w:rPr>
        <w:t>（</w:t>
      </w:r>
      <w:r>
        <w:rPr>
          <w:rFonts w:eastAsiaTheme="minorEastAsia"/>
          <w:sz w:val="24"/>
        </w:rPr>
        <w:t>3</w:t>
      </w:r>
      <w:r>
        <w:rPr>
          <w:rFonts w:hint="eastAsia" w:eastAsiaTheme="minorEastAsia"/>
          <w:sz w:val="24"/>
        </w:rPr>
        <w:t>）投标（响应）报价低于采购项目最高限价</w:t>
      </w:r>
      <w:r>
        <w:rPr>
          <w:rFonts w:eastAsiaTheme="minorEastAsia"/>
          <w:sz w:val="24"/>
        </w:rPr>
        <w:t>___%</w:t>
      </w:r>
      <w:r>
        <w:rPr>
          <w:rFonts w:hint="eastAsia" w:eastAsiaTheme="minorEastAsia"/>
          <w:sz w:val="24"/>
        </w:rPr>
        <w:t>的，即投标（响应）报价</w:t>
      </w:r>
      <w:r>
        <w:rPr>
          <w:rFonts w:eastAsiaTheme="minorEastAsia"/>
          <w:sz w:val="24"/>
        </w:rPr>
        <w:t>&lt;</w:t>
      </w:r>
      <w:r>
        <w:rPr>
          <w:rFonts w:hint="eastAsia" w:eastAsiaTheme="minorEastAsia"/>
          <w:sz w:val="24"/>
        </w:rPr>
        <w:t>采购项目最高限价×</w:t>
      </w:r>
      <w:r>
        <w:rPr>
          <w:rFonts w:eastAsiaTheme="minorEastAsia"/>
          <w:sz w:val="24"/>
        </w:rPr>
        <w:t>___%</w:t>
      </w:r>
      <w:r>
        <w:rPr>
          <w:rFonts w:hint="eastAsia" w:eastAsiaTheme="minorEastAsia"/>
          <w:sz w:val="24"/>
        </w:rPr>
        <w:t>；未设定最高限价的采购项目，以采购项目预算金额作为最高限价；</w:t>
      </w:r>
    </w:p>
    <w:p w14:paraId="22E247D0">
      <w:pPr>
        <w:snapToGrid w:val="0"/>
        <w:spacing w:line="360" w:lineRule="auto"/>
        <w:ind w:left="1980"/>
        <w:rPr>
          <w:rFonts w:eastAsiaTheme="minorEastAsia"/>
          <w:sz w:val="24"/>
        </w:rPr>
      </w:pPr>
      <w:r>
        <w:rPr>
          <w:rFonts w:hint="eastAsia" w:eastAsiaTheme="minorEastAsia"/>
          <w:sz w:val="24"/>
        </w:rPr>
        <w:t>（</w:t>
      </w:r>
      <w:r>
        <w:rPr>
          <w:rFonts w:eastAsiaTheme="minorEastAsia"/>
          <w:sz w:val="24"/>
        </w:rPr>
        <w:t>4</w:t>
      </w:r>
      <w:r>
        <w:rPr>
          <w:rFonts w:hint="eastAsia" w:eastAsiaTheme="minorEastAsia"/>
          <w:sz w:val="24"/>
        </w:rPr>
        <w:t>）评审委员会基于专业判断，认为供应商报价过低，有可能影响产品质量或者不能诚信履约的其他情形。</w:t>
      </w:r>
    </w:p>
    <w:p w14:paraId="75F1FF68">
      <w:pPr>
        <w:numPr>
          <w:ilvl w:val="2"/>
          <w:numId w:val="11"/>
        </w:numPr>
        <w:snapToGrid w:val="0"/>
        <w:spacing w:line="360" w:lineRule="auto"/>
        <w:rPr>
          <w:rFonts w:eastAsiaTheme="minorEastAsia"/>
          <w:sz w:val="24"/>
        </w:rPr>
      </w:pPr>
      <w:r>
        <w:rPr>
          <w:rFonts w:hint="eastAsia" w:eastAsiaTheme="minorEastAsia"/>
          <w:sz w:val="24"/>
        </w:rPr>
        <w:t>评审委员会启动异常低价投标（响应）审查后，属于前述第（</w:t>
      </w:r>
      <w:r>
        <w:rPr>
          <w:rFonts w:eastAsiaTheme="minorEastAsia"/>
          <w:sz w:val="24"/>
        </w:rPr>
        <w:t>1</w:t>
      </w:r>
      <w:r>
        <w:rPr>
          <w:rFonts w:hint="eastAsia" w:eastAsiaTheme="minorEastAsia"/>
          <w:sz w:val="24"/>
        </w:rPr>
        <w:t>）项至第（</w:t>
      </w:r>
      <w:r>
        <w:rPr>
          <w:rFonts w:eastAsiaTheme="minorEastAsia"/>
          <w:sz w:val="24"/>
        </w:rPr>
        <w:t>4</w:t>
      </w:r>
      <w:r>
        <w:rPr>
          <w:rFonts w:hint="eastAsia" w:eastAsiaTheme="minor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hint="eastAsia" w:eastAsiaTheme="minorEastAsia"/>
          <w:sz w:val="24"/>
        </w:rPr>
        <w:t>分钟。其中，属于第（</w:t>
      </w:r>
      <w:r>
        <w:rPr>
          <w:rFonts w:eastAsiaTheme="minorEastAsia"/>
          <w:sz w:val="24"/>
        </w:rPr>
        <w:t>3</w:t>
      </w:r>
      <w:r>
        <w:rPr>
          <w:rFonts w:hint="eastAsia" w:eastAsiaTheme="minorEastAsia"/>
          <w:sz w:val="24"/>
        </w:rPr>
        <w:t>）项情形，供应商已随投标（响应）文件一并提交相关书面说明及必要的证明材料的，在评审现场可不再重复提交。</w:t>
      </w:r>
    </w:p>
    <w:p w14:paraId="27424791">
      <w:pPr>
        <w:numPr>
          <w:ilvl w:val="2"/>
          <w:numId w:val="11"/>
        </w:numPr>
        <w:snapToGrid w:val="0"/>
        <w:spacing w:line="360" w:lineRule="auto"/>
        <w:rPr>
          <w:rFonts w:eastAsiaTheme="minorEastAsia"/>
          <w:sz w:val="24"/>
        </w:rPr>
      </w:pPr>
      <w:r>
        <w:rPr>
          <w:rFonts w:hint="eastAsia" w:eastAsiaTheme="minor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06F1136">
      <w:pPr>
        <w:numPr>
          <w:ilvl w:val="2"/>
          <w:numId w:val="11"/>
        </w:numPr>
        <w:snapToGrid w:val="0"/>
        <w:spacing w:line="360" w:lineRule="auto"/>
        <w:rPr>
          <w:rFonts w:eastAsiaTheme="minorEastAsia"/>
          <w:sz w:val="24"/>
        </w:rPr>
      </w:pPr>
      <w:bookmarkStart w:id="640" w:name="_Hlk190337965"/>
      <w:r>
        <w:rPr>
          <w:rFonts w:hint="eastAsia" w:eastAsiaTheme="minorEastAsia"/>
          <w:sz w:val="24"/>
        </w:rPr>
        <w:t>上述投标（响应）报价指按照本章</w:t>
      </w:r>
      <w:r>
        <w:rPr>
          <w:rFonts w:eastAsiaTheme="minorEastAsia"/>
          <w:sz w:val="24"/>
        </w:rPr>
        <w:t>3.2</w:t>
      </w:r>
      <w:r>
        <w:rPr>
          <w:rFonts w:hint="eastAsia" w:eastAsiaTheme="minorEastAsia"/>
          <w:sz w:val="24"/>
        </w:rPr>
        <w:t>修正后的报价</w:t>
      </w:r>
      <w:bookmarkEnd w:id="640"/>
      <w:r>
        <w:rPr>
          <w:rFonts w:hint="eastAsia" w:eastAsiaTheme="minorEastAsia"/>
          <w:sz w:val="24"/>
        </w:rPr>
        <w:t>。</w:t>
      </w:r>
      <w:bookmarkEnd w:id="639"/>
    </w:p>
    <w:p w14:paraId="4550263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01874541">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2F28ECC7">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1D89D6B3">
      <w:pPr>
        <w:numPr>
          <w:ilvl w:val="0"/>
          <w:numId w:val="11"/>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469113E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654FF135">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6B4615FB">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48022DB7">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□有，具体规定为：____</w:t>
      </w:r>
      <w:r>
        <w:rPr>
          <w:rFonts w:hint="eastAsia" w:eastAsiaTheme="minorEastAsia"/>
          <w:sz w:val="24"/>
          <w:lang w:val="en-US" w:eastAsia="zh-CN"/>
        </w:rPr>
        <w:t>/</w:t>
      </w:r>
      <w:r>
        <w:rPr>
          <w:rFonts w:eastAsiaTheme="minorEastAsia"/>
          <w:sz w:val="24"/>
        </w:rPr>
        <w:t>_______</w:t>
      </w:r>
    </w:p>
    <w:p w14:paraId="701DE1C8">
      <w:pPr>
        <w:tabs>
          <w:tab w:val="left" w:pos="1080"/>
          <w:tab w:val="left" w:pos="1589"/>
          <w:tab w:val="left" w:pos="2035"/>
          <w:tab w:val="left" w:pos="2114"/>
        </w:tabs>
        <w:snapToGrid w:val="0"/>
        <w:spacing w:line="360" w:lineRule="auto"/>
        <w:ind w:left="2035"/>
        <w:rPr>
          <w:rFonts w:eastAsiaTheme="minorEastAsia"/>
          <w:sz w:val="24"/>
        </w:rPr>
      </w:pPr>
      <w:r>
        <w:rPr>
          <w:rFonts w:hint="eastAsia" w:ascii="Times New Roman" w:hAnsi="Times New Roman" w:cs="Times New Roman" w:eastAsiaTheme="minorEastAsia"/>
          <w:sz w:val="24"/>
        </w:rPr>
        <w:t>■</w:t>
      </w:r>
      <w:r>
        <w:rPr>
          <w:rFonts w:eastAsiaTheme="minorEastAsia"/>
          <w:sz w:val="24"/>
        </w:rPr>
        <w:t>无，按下述3.2.2-3.2.5项规定修正。</w:t>
      </w:r>
    </w:p>
    <w:p w14:paraId="3F7E104A">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大写金额和小写金额不一致的，以大写金额为准；</w:t>
      </w:r>
    </w:p>
    <w:p w14:paraId="1991AC95">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单价金额小数点或者百分比有明显错位的，以总价为准，并修改单价；</w:t>
      </w:r>
    </w:p>
    <w:p w14:paraId="410D7AA5">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总价金额与按单价汇总金额不一致的，以单价金额计算结果为准。</w:t>
      </w:r>
    </w:p>
    <w:p w14:paraId="4A1E2559">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14:paraId="445AD275">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其响应无效</w:t>
      </w:r>
      <w:r>
        <w:rPr>
          <w:rFonts w:eastAsiaTheme="minorEastAsia"/>
          <w:sz w:val="24"/>
        </w:rPr>
        <w:t>。</w:t>
      </w:r>
    </w:p>
    <w:p w14:paraId="13419156">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落实政府采购政策的价格调整：只有符合第二章《供应商须知》4.3条规定情形的，可以享受中小企业扶持政策，用扣除后的价格参加评审；否则，评审时价格不予扣除。</w:t>
      </w:r>
    </w:p>
    <w:p w14:paraId="5577E795">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对于未预留份额专门面向中小企业采购的采购项目，以及预留份额项目中的非预留部分采购包，对小微企业报价给予___</w:t>
      </w:r>
      <w:r>
        <w:rPr>
          <w:rFonts w:hint="eastAsia" w:eastAsiaTheme="minorEastAsia"/>
          <w:sz w:val="24"/>
          <w:lang w:val="en-US" w:eastAsia="zh-CN"/>
        </w:rPr>
        <w:t>10</w:t>
      </w:r>
      <w:r>
        <w:rPr>
          <w:rFonts w:eastAsiaTheme="minorEastAsia"/>
          <w:sz w:val="24"/>
        </w:rPr>
        <w:t>___%的扣除，用扣除后的价格参加评审。</w:t>
      </w:r>
    </w:p>
    <w:p w14:paraId="35880FE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30%以上的联合体或者大中型企业的报价给予______%的扣除，用扣除后的价格参加评审。</w:t>
      </w:r>
    </w:p>
    <w:p w14:paraId="746BB6AE">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434765B4">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1434167E">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14:textFill>
            <w14:solidFill>
              <w14:schemeClr w14:val="tx1"/>
            </w14:solidFill>
          </w14:textFill>
        </w:rPr>
        <w:t>中小企业参加政府采购活动，应当按照竞争性磋商文件给定的格式出具《中小企业声明函》，否则不得享受相关中小企业扶持政策。</w:t>
      </w:r>
    </w:p>
    <w:p w14:paraId="58DB28D2">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66B1ED6F">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777432C7">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085EE6ED">
      <w:pPr>
        <w:numPr>
          <w:ilvl w:val="1"/>
          <w:numId w:val="11"/>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须知》4.2条规定情形的，可以享受</w:t>
      </w:r>
      <w:r>
        <w:rPr>
          <w:rFonts w:hint="eastAsia"/>
          <w:sz w:val="24"/>
        </w:rPr>
        <w:t>本国产品支持</w:t>
      </w:r>
      <w:r>
        <w:rPr>
          <w:sz w:val="24"/>
        </w:rPr>
        <w:t>政策，用扣除后的价格参加评审；否则，评</w:t>
      </w:r>
      <w:r>
        <w:rPr>
          <w:rFonts w:hint="eastAsia"/>
          <w:sz w:val="24"/>
        </w:rPr>
        <w:t>审</w:t>
      </w:r>
      <w:r>
        <w:rPr>
          <w:sz w:val="24"/>
        </w:rPr>
        <w:t>时价格不予扣除。</w:t>
      </w:r>
    </w:p>
    <w:p w14:paraId="75BAF7D0">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2B14A320">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8D97269">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关于符合本国产品标准的声明函》或提供财政部会同有关部门规定的有关证明文件，否则视为非本国产品。</w:t>
      </w:r>
    </w:p>
    <w:p w14:paraId="1626E75B">
      <w:pPr>
        <w:numPr>
          <w:ilvl w:val="0"/>
          <w:numId w:val="11"/>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6412F853">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63483F2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hAnsi="Segoe UI Symbol" w:cs="Segoe UI Symbol" w:eastAsiaTheme="minorEastAsia"/>
          <w:sz w:val="24"/>
        </w:rPr>
        <w:t>★</w:t>
      </w:r>
      <w:r>
        <w:rPr>
          <w:rFonts w:eastAsiaTheme="minorEastAsia"/>
          <w:sz w:val="24"/>
        </w:rPr>
        <w:t>号条款或磋商文件技术指标超出磋商文件《采购需求》中主要技术参数允许偏差的最大范围的（如有）；</w:t>
      </w:r>
    </w:p>
    <w:p w14:paraId="3A76DB0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3FA7ED99">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如供应商的最后报价超过竞争性磋商文件中规定的项目/采购包预算金额或者项目/采购包最高限价的；</w:t>
      </w:r>
    </w:p>
    <w:p w14:paraId="5C8C082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603E8D7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5E02E159">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其他：___</w:t>
      </w:r>
      <w:r>
        <w:rPr>
          <w:rFonts w:hint="eastAsia" w:eastAsiaTheme="minorEastAsia"/>
          <w:sz w:val="24"/>
          <w:lang w:val="en-US" w:eastAsia="zh-CN"/>
        </w:rPr>
        <w:t>/</w:t>
      </w:r>
      <w:r>
        <w:rPr>
          <w:rFonts w:eastAsiaTheme="minorEastAsia"/>
          <w:sz w:val="24"/>
        </w:rPr>
        <w:t>___。</w:t>
      </w:r>
    </w:p>
    <w:bookmarkEnd w:id="622"/>
    <w:bookmarkEnd w:id="623"/>
    <w:p w14:paraId="34FEA1BF">
      <w:pPr>
        <w:numPr>
          <w:ilvl w:val="0"/>
          <w:numId w:val="11"/>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7CA839E9">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11C91F8E">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4AC34B98">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非政府强制采购的节能产品或环境标志产品，依据品目清单和认证证书实施政府优先采购。优先采购的具体规定（如涉及）___</w:t>
      </w:r>
      <w:r>
        <w:rPr>
          <w:rFonts w:hint="eastAsia" w:eastAsiaTheme="minorEastAsia"/>
          <w:sz w:val="24"/>
          <w:lang w:val="en-US" w:eastAsia="zh-CN"/>
        </w:rPr>
        <w:t>/</w:t>
      </w:r>
      <w:r>
        <w:rPr>
          <w:rFonts w:eastAsiaTheme="minorEastAsia"/>
          <w:sz w:val="24"/>
        </w:rPr>
        <w:t>___。</w:t>
      </w:r>
    </w:p>
    <w:p w14:paraId="6D01CE5B">
      <w:pPr>
        <w:numPr>
          <w:ilvl w:val="0"/>
          <w:numId w:val="11"/>
        </w:numPr>
        <w:tabs>
          <w:tab w:val="left" w:pos="360"/>
        </w:tabs>
        <w:snapToGrid w:val="0"/>
        <w:spacing w:line="360" w:lineRule="auto"/>
        <w:outlineLvl w:val="1"/>
        <w:rPr>
          <w:rFonts w:eastAsiaTheme="minorEastAsia"/>
          <w:sz w:val="24"/>
        </w:rPr>
      </w:pPr>
      <w:r>
        <w:rPr>
          <w:rFonts w:eastAsiaTheme="minorEastAsia"/>
          <w:sz w:val="24"/>
        </w:rPr>
        <w:t>确定</w:t>
      </w:r>
      <w:bookmarkStart w:id="641" w:name="_Toc226965819"/>
      <w:bookmarkStart w:id="642" w:name="_Toc226337242"/>
      <w:bookmarkStart w:id="643" w:name="_Ref467307010"/>
      <w:bookmarkStart w:id="644" w:name="_Toc150480784"/>
      <w:bookmarkStart w:id="645" w:name="_Toc520356170"/>
      <w:bookmarkStart w:id="646" w:name="_Toc164608815"/>
      <w:bookmarkStart w:id="647" w:name="_Toc149720839"/>
      <w:bookmarkStart w:id="648" w:name="_Toc150509297"/>
      <w:bookmarkStart w:id="649" w:name="_Toc150774646"/>
      <w:bookmarkStart w:id="650" w:name="_Toc127151747"/>
      <w:bookmarkStart w:id="651" w:name="_Toc226309790"/>
      <w:bookmarkStart w:id="652" w:name="_Toc164229387"/>
      <w:bookmarkStart w:id="653" w:name="_Toc164351640"/>
      <w:bookmarkStart w:id="654" w:name="_Toc265228384"/>
      <w:bookmarkStart w:id="655" w:name="_Toc142311048"/>
      <w:bookmarkStart w:id="656" w:name="_Toc195842911"/>
      <w:bookmarkStart w:id="657" w:name="_Toc150774751"/>
      <w:bookmarkStart w:id="658" w:name="_Toc164229241"/>
      <w:bookmarkStart w:id="659" w:name="_Toc305158888"/>
      <w:bookmarkStart w:id="660" w:name="_Toc127161460"/>
      <w:bookmarkStart w:id="661" w:name="_Toc226965736"/>
      <w:bookmarkStart w:id="662" w:name="_Toc305158814"/>
      <w:bookmarkStart w:id="663" w:name="_Toc151193788"/>
      <w:bookmarkStart w:id="664" w:name="_Toc151193644"/>
      <w:bookmarkStart w:id="665" w:name="_Toc127151546"/>
      <w:bookmarkStart w:id="666" w:name="_Toc151193716"/>
      <w:bookmarkStart w:id="667" w:name="_Toc264969236"/>
      <w:bookmarkStart w:id="668" w:name="_Toc164608660"/>
      <w:bookmarkStart w:id="669" w:name="_Toc151193934"/>
      <w:bookmarkStart w:id="670" w:name="_Toc151190173"/>
      <w:bookmarkStart w:id="671" w:name="_Toc151193860"/>
      <w:r>
        <w:rPr>
          <w:rFonts w:eastAsiaTheme="minorEastAsia"/>
          <w:sz w:val="24"/>
        </w:rPr>
        <w:t>成交候选人名单</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1EAD0BC8">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71D408D3">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rFonts w:hint="eastAsia"/>
          <w:sz w:val="24"/>
          <w:u w:val="single"/>
          <w:lang w:val="en-US" w:eastAsia="zh-CN"/>
        </w:rPr>
        <w:t>1-3</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28207E9E">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3D5CF21B">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14:paraId="57148719">
      <w:pPr>
        <w:widowControl/>
        <w:numPr>
          <w:ilvl w:val="1"/>
          <w:numId w:val="11"/>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5D500545">
      <w:pPr>
        <w:pStyle w:val="5"/>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二、评审标准</w:t>
      </w:r>
    </w:p>
    <w:p w14:paraId="31622EC0">
      <w:pPr>
        <w:tabs>
          <w:tab w:val="left" w:pos="360"/>
          <w:tab w:val="left" w:pos="900"/>
          <w:tab w:val="left" w:pos="1080"/>
          <w:tab w:val="left" w:pos="2014"/>
        </w:tabs>
        <w:snapToGrid w:val="0"/>
        <w:spacing w:line="360" w:lineRule="auto"/>
        <w:rPr>
          <w:rFonts w:eastAsiaTheme="minorEastAsia"/>
          <w:sz w:val="24"/>
        </w:rPr>
      </w:pPr>
    </w:p>
    <w:tbl>
      <w:tblPr>
        <w:tblStyle w:val="4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462"/>
        <w:gridCol w:w="913"/>
        <w:gridCol w:w="5695"/>
        <w:gridCol w:w="723"/>
      </w:tblGrid>
      <w:tr w14:paraId="6D0F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35A3516F">
            <w:pPr>
              <w:ind w:firstLine="28"/>
              <w:jc w:val="center"/>
              <w:rPr>
                <w:rFonts w:eastAsiaTheme="minorEastAsia"/>
                <w:b/>
                <w:sz w:val="24"/>
              </w:rPr>
            </w:pPr>
            <w:r>
              <w:rPr>
                <w:rFonts w:eastAsiaTheme="minorEastAsia"/>
                <w:b/>
                <w:sz w:val="24"/>
              </w:rPr>
              <w:t>序号</w:t>
            </w:r>
          </w:p>
        </w:tc>
        <w:tc>
          <w:tcPr>
            <w:tcW w:w="1462" w:type="dxa"/>
            <w:vAlign w:val="center"/>
          </w:tcPr>
          <w:p w14:paraId="56D98042">
            <w:pPr>
              <w:ind w:firstLine="28"/>
              <w:jc w:val="center"/>
              <w:rPr>
                <w:rFonts w:eastAsiaTheme="minorEastAsia"/>
                <w:b/>
                <w:sz w:val="24"/>
              </w:rPr>
            </w:pPr>
            <w:r>
              <w:rPr>
                <w:rFonts w:eastAsiaTheme="minorEastAsia"/>
                <w:b/>
                <w:sz w:val="24"/>
              </w:rPr>
              <w:t>评分因素</w:t>
            </w:r>
          </w:p>
        </w:tc>
        <w:tc>
          <w:tcPr>
            <w:tcW w:w="913" w:type="dxa"/>
            <w:vAlign w:val="center"/>
          </w:tcPr>
          <w:p w14:paraId="150F7834">
            <w:pPr>
              <w:ind w:firstLine="28"/>
              <w:jc w:val="center"/>
              <w:rPr>
                <w:rFonts w:eastAsiaTheme="minorEastAsia"/>
                <w:b/>
                <w:sz w:val="24"/>
              </w:rPr>
            </w:pPr>
            <w:r>
              <w:rPr>
                <w:rFonts w:eastAsiaTheme="minorEastAsia"/>
                <w:b/>
                <w:sz w:val="24"/>
              </w:rPr>
              <w:t>分值</w:t>
            </w:r>
          </w:p>
        </w:tc>
        <w:tc>
          <w:tcPr>
            <w:tcW w:w="5695" w:type="dxa"/>
            <w:vAlign w:val="center"/>
          </w:tcPr>
          <w:p w14:paraId="59523A32">
            <w:pPr>
              <w:ind w:firstLine="28"/>
              <w:jc w:val="center"/>
              <w:rPr>
                <w:rFonts w:eastAsiaTheme="minorEastAsia"/>
                <w:b/>
                <w:sz w:val="24"/>
              </w:rPr>
            </w:pPr>
            <w:r>
              <w:rPr>
                <w:rFonts w:eastAsiaTheme="minorEastAsia"/>
                <w:b/>
                <w:sz w:val="24"/>
              </w:rPr>
              <w:t>评分标准</w:t>
            </w:r>
          </w:p>
        </w:tc>
        <w:tc>
          <w:tcPr>
            <w:tcW w:w="723" w:type="dxa"/>
            <w:vAlign w:val="center"/>
          </w:tcPr>
          <w:p w14:paraId="6C05BB5A">
            <w:pPr>
              <w:pStyle w:val="247"/>
              <w:spacing w:before="0" w:after="0" w:line="240" w:lineRule="auto"/>
              <w:rPr>
                <w:rFonts w:eastAsiaTheme="minorEastAsia"/>
                <w:szCs w:val="24"/>
              </w:rPr>
            </w:pPr>
            <w:r>
              <w:rPr>
                <w:rFonts w:eastAsiaTheme="minorEastAsia"/>
                <w:szCs w:val="24"/>
              </w:rPr>
              <w:t>说明</w:t>
            </w:r>
          </w:p>
        </w:tc>
      </w:tr>
      <w:tr w14:paraId="7E3F2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51113381">
            <w:pPr>
              <w:ind w:firstLine="28"/>
              <w:jc w:val="center"/>
              <w:rPr>
                <w:rFonts w:hint="eastAsia" w:eastAsiaTheme="minorEastAsia"/>
                <w:sz w:val="24"/>
                <w:lang w:val="en-US" w:eastAsia="zh-CN"/>
              </w:rPr>
            </w:pPr>
            <w:r>
              <w:rPr>
                <w:rFonts w:hint="eastAsia" w:eastAsiaTheme="minorEastAsia"/>
                <w:sz w:val="24"/>
                <w:lang w:val="en-US" w:eastAsia="zh-CN"/>
              </w:rPr>
              <w:t>1</w:t>
            </w:r>
          </w:p>
        </w:tc>
        <w:tc>
          <w:tcPr>
            <w:tcW w:w="1462" w:type="dxa"/>
            <w:vAlign w:val="center"/>
          </w:tcPr>
          <w:p w14:paraId="118DE20D">
            <w:pPr>
              <w:ind w:firstLine="28"/>
              <w:jc w:val="center"/>
              <w:rPr>
                <w:rFonts w:eastAsiaTheme="minorEastAsia"/>
                <w:sz w:val="24"/>
              </w:rPr>
            </w:pPr>
            <w:r>
              <w:rPr>
                <w:rFonts w:eastAsiaTheme="minorEastAsia"/>
                <w:sz w:val="24"/>
              </w:rPr>
              <w:t>报价</w:t>
            </w:r>
          </w:p>
        </w:tc>
        <w:tc>
          <w:tcPr>
            <w:tcW w:w="913" w:type="dxa"/>
            <w:vAlign w:val="center"/>
          </w:tcPr>
          <w:p w14:paraId="79FA701B">
            <w:pPr>
              <w:ind w:firstLine="28"/>
              <w:jc w:val="center"/>
              <w:rPr>
                <w:rFonts w:hint="default" w:eastAsiaTheme="minorEastAsia"/>
                <w:sz w:val="24"/>
                <w:lang w:val="en-US" w:eastAsia="zh-CN"/>
              </w:rPr>
            </w:pPr>
            <w:r>
              <w:rPr>
                <w:rFonts w:hint="eastAsia" w:eastAsiaTheme="minorEastAsia"/>
                <w:sz w:val="24"/>
                <w:lang w:val="en-US" w:eastAsia="zh-CN"/>
              </w:rPr>
              <w:t>10分</w:t>
            </w:r>
          </w:p>
        </w:tc>
        <w:tc>
          <w:tcPr>
            <w:tcW w:w="5695" w:type="dxa"/>
            <w:vAlign w:val="center"/>
          </w:tcPr>
          <w:p w14:paraId="103A174F">
            <w:pPr>
              <w:ind w:firstLine="28"/>
              <w:jc w:val="left"/>
              <w:rPr>
                <w:rFonts w:eastAsiaTheme="minorEastAsia"/>
                <w:sz w:val="24"/>
              </w:rPr>
            </w:pPr>
            <w:r>
              <w:rPr>
                <w:rFonts w:eastAsiaTheme="minorEastAsia"/>
                <w:sz w:val="24"/>
              </w:rPr>
              <w:t>满足磋商文件要求的最后报价最低的供应商的价格为磋商基准价，其价格分为满分。其他供应商的价格分统一按照下列公式计算：</w:t>
            </w:r>
          </w:p>
          <w:p w14:paraId="70369344">
            <w:pPr>
              <w:ind w:firstLine="28"/>
              <w:jc w:val="left"/>
              <w:rPr>
                <w:rFonts w:hint="default" w:eastAsiaTheme="minorEastAsia"/>
                <w:sz w:val="24"/>
                <w:lang w:val="en-US" w:eastAsia="zh-CN"/>
              </w:rPr>
            </w:pPr>
            <w:r>
              <w:rPr>
                <w:rFonts w:eastAsiaTheme="minorEastAsia"/>
                <w:sz w:val="24"/>
              </w:rPr>
              <w:t>磋商报价得分=（磋商基准价/最后报价）×</w:t>
            </w:r>
            <w:r>
              <w:rPr>
                <w:rFonts w:hint="eastAsia" w:eastAsiaTheme="minorEastAsia"/>
                <w:sz w:val="24"/>
                <w:lang w:val="en-US" w:eastAsia="zh-CN"/>
              </w:rPr>
              <w:t>10</w:t>
            </w:r>
          </w:p>
        </w:tc>
        <w:tc>
          <w:tcPr>
            <w:tcW w:w="723" w:type="dxa"/>
            <w:vAlign w:val="center"/>
          </w:tcPr>
          <w:p w14:paraId="0E11AE22">
            <w:pPr>
              <w:ind w:firstLine="28"/>
              <w:jc w:val="center"/>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lang w:val="en-US" w:eastAsia="zh-CN"/>
              </w:rPr>
              <w:t>/</w:t>
            </w:r>
          </w:p>
        </w:tc>
      </w:tr>
      <w:tr w14:paraId="3CC0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5" w:type="dxa"/>
            <w:vAlign w:val="center"/>
          </w:tcPr>
          <w:p w14:paraId="224A7A88">
            <w:pPr>
              <w:ind w:firstLine="28"/>
              <w:jc w:val="center"/>
              <w:rPr>
                <w:rFonts w:hint="default" w:ascii="Times New Roman" w:hAnsi="Times New Roman" w:cs="Times New Roman" w:eastAsiaTheme="minorEastAsia"/>
                <w:sz w:val="24"/>
                <w:lang w:val="en-US" w:eastAsia="zh-CN"/>
              </w:rPr>
            </w:pPr>
            <w:r>
              <w:rPr>
                <w:rFonts w:hint="eastAsia" w:ascii="Times New Roman" w:hAnsi="Times New Roman" w:cs="Times New Roman" w:eastAsiaTheme="minorEastAsia"/>
                <w:sz w:val="24"/>
                <w:lang w:val="en-US" w:eastAsia="zh-CN"/>
              </w:rPr>
              <w:t>2</w:t>
            </w:r>
          </w:p>
        </w:tc>
        <w:tc>
          <w:tcPr>
            <w:tcW w:w="1462" w:type="dxa"/>
            <w:shd w:val="clear" w:color="auto" w:fill="auto"/>
            <w:vAlign w:val="center"/>
          </w:tcPr>
          <w:p w14:paraId="168F0477">
            <w:pPr>
              <w:ind w:firstLine="28"/>
              <w:jc w:val="center"/>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lang w:eastAsia="zh-CN"/>
              </w:rPr>
              <w:t>业绩</w:t>
            </w:r>
          </w:p>
        </w:tc>
        <w:tc>
          <w:tcPr>
            <w:tcW w:w="913" w:type="dxa"/>
            <w:shd w:val="clear" w:color="auto" w:fill="auto"/>
            <w:vAlign w:val="center"/>
          </w:tcPr>
          <w:p w14:paraId="4A3F720F">
            <w:pPr>
              <w:ind w:firstLine="28"/>
              <w:jc w:val="center"/>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lang w:val="en-US" w:eastAsia="zh-CN"/>
              </w:rPr>
              <w:t>10分</w:t>
            </w:r>
          </w:p>
        </w:tc>
        <w:tc>
          <w:tcPr>
            <w:tcW w:w="5695" w:type="dxa"/>
            <w:shd w:val="clear" w:color="auto" w:fill="auto"/>
            <w:vAlign w:val="center"/>
          </w:tcPr>
          <w:p w14:paraId="34D00785">
            <w:pPr>
              <w:ind w:firstLine="28"/>
              <w:jc w:val="center"/>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lang w:val="en-US" w:eastAsia="zh-CN"/>
              </w:rPr>
              <w:t>投标人近3年（2022年3月至今）每提供一个业绩得2分，最高得10分。（须提供相应的合同首页、服务标的（内容）页、与合同双方盖章页扫描件并加盖公章，未按要求提供完整材料的得0分。</w:t>
            </w:r>
          </w:p>
        </w:tc>
        <w:tc>
          <w:tcPr>
            <w:tcW w:w="723" w:type="dxa"/>
            <w:vAlign w:val="center"/>
          </w:tcPr>
          <w:p w14:paraId="408EC864">
            <w:pPr>
              <w:ind w:firstLine="28"/>
              <w:jc w:val="center"/>
              <w:rPr>
                <w:rFonts w:hint="default" w:ascii="Times New Roman" w:hAnsi="Times New Roman" w:cs="Times New Roman" w:eastAsiaTheme="minorEastAsia"/>
                <w:sz w:val="24"/>
                <w:lang w:val="en-US" w:eastAsia="zh-CN"/>
              </w:rPr>
            </w:pPr>
            <w:r>
              <w:rPr>
                <w:rFonts w:hint="eastAsia" w:ascii="Times New Roman" w:hAnsi="Times New Roman" w:cs="Times New Roman" w:eastAsiaTheme="minorEastAsia"/>
                <w:sz w:val="24"/>
                <w:lang w:val="en-US" w:eastAsia="zh-CN"/>
              </w:rPr>
              <w:t>/</w:t>
            </w:r>
          </w:p>
        </w:tc>
      </w:tr>
      <w:tr w14:paraId="38380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5" w:type="dxa"/>
            <w:vAlign w:val="center"/>
          </w:tcPr>
          <w:p w14:paraId="438B0BC7">
            <w:pPr>
              <w:ind w:firstLine="28"/>
              <w:jc w:val="center"/>
              <w:rPr>
                <w:rFonts w:hint="eastAsia" w:eastAsiaTheme="minorEastAsia"/>
                <w:sz w:val="24"/>
                <w:lang w:val="en-US" w:eastAsia="zh-CN"/>
              </w:rPr>
            </w:pPr>
            <w:r>
              <w:rPr>
                <w:rFonts w:hint="eastAsia" w:eastAsiaTheme="minorEastAsia"/>
                <w:sz w:val="24"/>
                <w:lang w:val="en-US" w:eastAsia="zh-CN"/>
              </w:rPr>
              <w:t>3</w:t>
            </w:r>
          </w:p>
        </w:tc>
        <w:tc>
          <w:tcPr>
            <w:tcW w:w="1462" w:type="dxa"/>
            <w:shd w:val="clear" w:color="auto" w:fill="auto"/>
            <w:vAlign w:val="center"/>
          </w:tcPr>
          <w:p w14:paraId="29F983FB">
            <w:pPr>
              <w:spacing w:line="360" w:lineRule="auto"/>
              <w:ind w:firstLine="28" w:firstLineChars="0"/>
              <w:jc w:val="center"/>
              <w:rPr>
                <w:rFonts w:hint="eastAsia" w:ascii="宋体" w:hAnsi="宋体" w:eastAsia="宋体" w:cs="宋体"/>
                <w:b w:val="0"/>
                <w:bCs/>
                <w:kern w:val="2"/>
                <w:sz w:val="24"/>
                <w:szCs w:val="24"/>
                <w:highlight w:val="none"/>
                <w:lang w:val="en-US" w:eastAsia="zh-CN" w:bidi="ar-SA"/>
              </w:rPr>
            </w:pPr>
            <w:r>
              <w:rPr>
                <w:rFonts w:hint="eastAsia" w:ascii="宋体" w:hAnsi="宋体"/>
                <w:color w:val="000000"/>
                <w:sz w:val="24"/>
                <w:szCs w:val="24"/>
                <w:highlight w:val="none"/>
              </w:rPr>
              <w:t>项目管理机构及人员配备方案</w:t>
            </w:r>
          </w:p>
        </w:tc>
        <w:tc>
          <w:tcPr>
            <w:tcW w:w="913" w:type="dxa"/>
            <w:shd w:val="clear" w:color="auto" w:fill="auto"/>
            <w:vAlign w:val="center"/>
          </w:tcPr>
          <w:p w14:paraId="26881013">
            <w:pPr>
              <w:spacing w:line="360" w:lineRule="auto"/>
              <w:ind w:firstLine="28" w:firstLineChars="0"/>
              <w:jc w:val="center"/>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sz w:val="24"/>
                <w:szCs w:val="24"/>
                <w:highlight w:val="none"/>
                <w:lang w:val="en-US" w:eastAsia="zh-CN"/>
              </w:rPr>
              <w:t>1</w:t>
            </w: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lang w:val="en-US" w:eastAsia="zh-CN"/>
              </w:rPr>
              <w:t>分</w:t>
            </w:r>
          </w:p>
        </w:tc>
        <w:tc>
          <w:tcPr>
            <w:tcW w:w="5695" w:type="dxa"/>
            <w:shd w:val="clear" w:color="auto" w:fill="auto"/>
            <w:vAlign w:val="center"/>
          </w:tcPr>
          <w:p w14:paraId="62542888">
            <w:pPr>
              <w:jc w:val="left"/>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根据投标人提供的项目管理机构及人员配备方案进行综合评审：</w:t>
            </w:r>
          </w:p>
          <w:p w14:paraId="10035789">
            <w:pPr>
              <w:jc w:val="left"/>
              <w:rPr>
                <w:rFonts w:ascii="宋体" w:hAnsi="宋体"/>
                <w:color w:val="000000"/>
                <w:sz w:val="24"/>
                <w:szCs w:val="24"/>
                <w:highlight w:val="none"/>
              </w:rPr>
            </w:pPr>
            <w:r>
              <w:rPr>
                <w:rFonts w:hint="eastAsia" w:ascii="宋体" w:hAnsi="宋体"/>
                <w:color w:val="000000"/>
                <w:sz w:val="24"/>
                <w:szCs w:val="24"/>
                <w:highlight w:val="none"/>
                <w:lang w:val="en-US" w:eastAsia="zh-CN"/>
              </w:rPr>
              <w:t>1.</w:t>
            </w:r>
            <w:r>
              <w:rPr>
                <w:rFonts w:hint="eastAsia" w:ascii="宋体" w:hAnsi="宋体"/>
                <w:color w:val="000000"/>
                <w:sz w:val="24"/>
                <w:szCs w:val="24"/>
                <w:highlight w:val="none"/>
              </w:rPr>
              <w:t>人员数量、专业配备对本项目的针对性强、配备合理，得</w:t>
            </w:r>
            <w:r>
              <w:rPr>
                <w:rFonts w:hint="eastAsia" w:ascii="宋体" w:hAnsi="宋体"/>
                <w:color w:val="000000"/>
                <w:sz w:val="24"/>
                <w:szCs w:val="24"/>
                <w:highlight w:val="none"/>
                <w:lang w:val="en-US" w:eastAsia="zh-CN"/>
              </w:rPr>
              <w:t>15</w:t>
            </w:r>
            <w:r>
              <w:rPr>
                <w:rFonts w:hint="eastAsia" w:ascii="宋体" w:hAnsi="宋体"/>
                <w:color w:val="000000"/>
                <w:sz w:val="24"/>
                <w:szCs w:val="24"/>
                <w:highlight w:val="none"/>
              </w:rPr>
              <w:t>分；</w:t>
            </w:r>
          </w:p>
          <w:p w14:paraId="57F3E1E5">
            <w:pPr>
              <w:jc w:val="left"/>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2.</w:t>
            </w:r>
            <w:r>
              <w:rPr>
                <w:rFonts w:hint="eastAsia" w:ascii="宋体" w:hAnsi="宋体"/>
                <w:color w:val="000000"/>
                <w:sz w:val="24"/>
                <w:szCs w:val="24"/>
                <w:highlight w:val="none"/>
              </w:rPr>
              <w:t>人员数量、专业配备对本项目的针对性较强、配备较合理，得</w:t>
            </w:r>
            <w:r>
              <w:rPr>
                <w:rFonts w:hint="eastAsia" w:ascii="宋体" w:hAnsi="宋体"/>
                <w:color w:val="000000"/>
                <w:sz w:val="24"/>
                <w:szCs w:val="24"/>
                <w:highlight w:val="none"/>
                <w:lang w:val="en-US" w:eastAsia="zh-CN"/>
              </w:rPr>
              <w:t>12</w:t>
            </w:r>
            <w:r>
              <w:rPr>
                <w:rFonts w:hint="eastAsia" w:ascii="宋体" w:hAnsi="宋体"/>
                <w:color w:val="000000"/>
                <w:sz w:val="24"/>
                <w:szCs w:val="24"/>
                <w:highlight w:val="none"/>
              </w:rPr>
              <w:t>分；</w:t>
            </w:r>
          </w:p>
          <w:p w14:paraId="518461C4">
            <w:pPr>
              <w:jc w:val="left"/>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3.</w:t>
            </w:r>
            <w:r>
              <w:rPr>
                <w:rFonts w:hint="eastAsia" w:ascii="宋体" w:hAnsi="宋体"/>
                <w:color w:val="000000"/>
                <w:sz w:val="24"/>
                <w:szCs w:val="24"/>
                <w:highlight w:val="none"/>
              </w:rPr>
              <w:t>人员数量、专业配备</w:t>
            </w:r>
            <w:r>
              <w:rPr>
                <w:rFonts w:hint="eastAsia" w:ascii="宋体" w:hAnsi="宋体"/>
                <w:color w:val="000000"/>
                <w:sz w:val="24"/>
                <w:szCs w:val="24"/>
                <w:highlight w:val="none"/>
                <w:lang w:val="en-US" w:eastAsia="zh-CN"/>
              </w:rPr>
              <w:t>一般、</w:t>
            </w:r>
            <w:r>
              <w:rPr>
                <w:rFonts w:hint="eastAsia" w:ascii="宋体" w:hAnsi="宋体"/>
                <w:color w:val="000000"/>
                <w:sz w:val="24"/>
                <w:szCs w:val="24"/>
                <w:highlight w:val="none"/>
              </w:rPr>
              <w:t>针对性</w:t>
            </w:r>
            <w:r>
              <w:rPr>
                <w:rFonts w:hint="eastAsia" w:ascii="宋体" w:hAnsi="宋体"/>
                <w:color w:val="000000"/>
                <w:sz w:val="24"/>
                <w:szCs w:val="24"/>
                <w:highlight w:val="none"/>
                <w:lang w:val="en-US" w:eastAsia="zh-CN"/>
              </w:rPr>
              <w:t>一般</w:t>
            </w:r>
            <w:r>
              <w:rPr>
                <w:rFonts w:hint="eastAsia" w:ascii="宋体" w:hAnsi="宋体"/>
                <w:color w:val="000000"/>
                <w:sz w:val="24"/>
                <w:szCs w:val="24"/>
                <w:highlight w:val="none"/>
              </w:rPr>
              <w:t>，得</w:t>
            </w:r>
            <w:r>
              <w:rPr>
                <w:rFonts w:hint="eastAsia" w:ascii="宋体" w:hAnsi="宋体"/>
                <w:color w:val="000000"/>
                <w:sz w:val="24"/>
                <w:szCs w:val="24"/>
                <w:highlight w:val="none"/>
                <w:lang w:val="en-US" w:eastAsia="zh-CN"/>
              </w:rPr>
              <w:t>8</w:t>
            </w:r>
            <w:r>
              <w:rPr>
                <w:rFonts w:hint="eastAsia" w:ascii="宋体" w:hAnsi="宋体"/>
                <w:color w:val="000000"/>
                <w:sz w:val="24"/>
                <w:szCs w:val="24"/>
                <w:highlight w:val="none"/>
              </w:rPr>
              <w:t>分；</w:t>
            </w:r>
          </w:p>
          <w:p w14:paraId="622DF5DA">
            <w:pPr>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4.</w:t>
            </w:r>
            <w:r>
              <w:rPr>
                <w:rFonts w:hint="eastAsia" w:ascii="宋体" w:hAnsi="宋体"/>
                <w:color w:val="000000"/>
                <w:sz w:val="24"/>
                <w:szCs w:val="24"/>
                <w:highlight w:val="none"/>
              </w:rPr>
              <w:t>人员数量、专业配备对本项目的针对性差，配备欠合理，得</w:t>
            </w:r>
            <w:r>
              <w:rPr>
                <w:rFonts w:hint="eastAsia" w:ascii="宋体" w:hAnsi="宋体"/>
                <w:color w:val="000000"/>
                <w:sz w:val="24"/>
                <w:szCs w:val="24"/>
                <w:highlight w:val="none"/>
                <w:lang w:val="en-US" w:eastAsia="zh-CN"/>
              </w:rPr>
              <w:t>4</w:t>
            </w:r>
            <w:r>
              <w:rPr>
                <w:rFonts w:hint="eastAsia" w:ascii="宋体" w:hAnsi="宋体"/>
                <w:color w:val="000000"/>
                <w:sz w:val="24"/>
                <w:szCs w:val="24"/>
                <w:highlight w:val="none"/>
              </w:rPr>
              <w:t>分；</w:t>
            </w:r>
          </w:p>
          <w:p w14:paraId="0E90C289">
            <w:pPr>
              <w:spacing w:line="360" w:lineRule="auto"/>
              <w:ind w:firstLine="28" w:firstLineChars="0"/>
              <w:jc w:val="left"/>
              <w:rPr>
                <w:rFonts w:hint="eastAsia" w:ascii="宋体" w:hAnsi="宋体" w:eastAsia="宋体" w:cs="宋体"/>
                <w:b w:val="0"/>
                <w:bCs/>
                <w:kern w:val="2"/>
                <w:sz w:val="24"/>
                <w:szCs w:val="24"/>
                <w:highlight w:val="none"/>
                <w:lang w:val="en-US" w:eastAsia="zh-CN" w:bidi="ar-SA"/>
              </w:rPr>
            </w:pPr>
            <w:r>
              <w:rPr>
                <w:rFonts w:hint="eastAsia" w:ascii="宋体" w:hAnsi="宋体"/>
                <w:color w:val="000000"/>
                <w:sz w:val="24"/>
                <w:szCs w:val="24"/>
                <w:highlight w:val="none"/>
                <w:lang w:val="en-US" w:eastAsia="zh-CN"/>
              </w:rPr>
              <w:t>5.</w:t>
            </w:r>
            <w:r>
              <w:rPr>
                <w:rFonts w:hint="eastAsia" w:ascii="宋体" w:hAnsi="宋体"/>
                <w:color w:val="000000"/>
                <w:sz w:val="24"/>
                <w:szCs w:val="24"/>
                <w:highlight w:val="none"/>
              </w:rPr>
              <w:t>未提供得0 分。</w:t>
            </w:r>
          </w:p>
        </w:tc>
        <w:tc>
          <w:tcPr>
            <w:tcW w:w="723" w:type="dxa"/>
            <w:shd w:val="clear" w:color="auto" w:fill="auto"/>
            <w:vAlign w:val="center"/>
          </w:tcPr>
          <w:p w14:paraId="2DDB1F6A">
            <w:pPr>
              <w:ind w:firstLine="28"/>
              <w:jc w:val="center"/>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lang w:val="en-US" w:eastAsia="zh-CN"/>
              </w:rPr>
              <w:t>/</w:t>
            </w:r>
          </w:p>
        </w:tc>
      </w:tr>
      <w:tr w14:paraId="50F1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5" w:type="dxa"/>
            <w:vAlign w:val="center"/>
          </w:tcPr>
          <w:p w14:paraId="6324F1EE">
            <w:pPr>
              <w:ind w:firstLine="28"/>
              <w:jc w:val="center"/>
              <w:rPr>
                <w:rFonts w:hint="eastAsia" w:eastAsiaTheme="minorEastAsia"/>
                <w:sz w:val="24"/>
                <w:lang w:val="en-US" w:eastAsia="zh-CN"/>
              </w:rPr>
            </w:pPr>
            <w:r>
              <w:rPr>
                <w:rFonts w:hint="eastAsia" w:eastAsiaTheme="minorEastAsia"/>
                <w:sz w:val="24"/>
                <w:lang w:val="en-US" w:eastAsia="zh-CN"/>
              </w:rPr>
              <w:t>4</w:t>
            </w:r>
          </w:p>
        </w:tc>
        <w:tc>
          <w:tcPr>
            <w:tcW w:w="1462" w:type="dxa"/>
            <w:shd w:val="clear" w:color="auto" w:fill="auto"/>
            <w:vAlign w:val="center"/>
          </w:tcPr>
          <w:p w14:paraId="353A2E2B">
            <w:pPr>
              <w:shd w:val="clear" w:color="auto" w:fill="auto"/>
              <w:spacing w:line="240" w:lineRule="auto"/>
              <w:ind w:firstLine="28" w:firstLineChars="0"/>
              <w:jc w:val="center"/>
              <w:rPr>
                <w:rFonts w:hint="default" w:ascii="宋体" w:hAnsi="宋体" w:eastAsia="宋体" w:cs="宋体"/>
                <w:b w:val="0"/>
                <w:bCs/>
                <w:kern w:val="2"/>
                <w:sz w:val="24"/>
                <w:szCs w:val="24"/>
                <w:highlight w:val="none"/>
                <w:lang w:val="en-US" w:eastAsia="zh-CN" w:bidi="ar-SA"/>
              </w:rPr>
            </w:pPr>
            <w:r>
              <w:rPr>
                <w:rFonts w:hint="eastAsia" w:ascii="宋体" w:hAnsi="宋体" w:eastAsia="宋体" w:cs="宋体"/>
                <w:sz w:val="24"/>
                <w:szCs w:val="24"/>
                <w:highlight w:val="none"/>
              </w:rPr>
              <w:t>对本项目的</w:t>
            </w:r>
            <w:r>
              <w:rPr>
                <w:rFonts w:hint="eastAsia" w:ascii="宋体" w:hAnsi="宋体" w:cs="宋体"/>
                <w:sz w:val="24"/>
                <w:szCs w:val="24"/>
                <w:highlight w:val="none"/>
                <w:lang w:eastAsia="zh-CN"/>
              </w:rPr>
              <w:t>认识和理解</w:t>
            </w:r>
          </w:p>
        </w:tc>
        <w:tc>
          <w:tcPr>
            <w:tcW w:w="913" w:type="dxa"/>
            <w:shd w:val="clear" w:color="auto" w:fill="auto"/>
            <w:vAlign w:val="center"/>
          </w:tcPr>
          <w:p w14:paraId="6595AF82">
            <w:pPr>
              <w:shd w:val="clear" w:color="auto" w:fill="auto"/>
              <w:spacing w:line="240" w:lineRule="auto"/>
              <w:ind w:right="-73" w:rightChars="-35" w:firstLine="28" w:firstLineChars="0"/>
              <w:jc w:val="center"/>
              <w:rPr>
                <w:rFonts w:hint="eastAsia" w:ascii="宋体" w:hAnsi="宋体" w:eastAsia="宋体" w:cs="宋体"/>
                <w:b w:val="0"/>
                <w:bCs/>
                <w:kern w:val="2"/>
                <w:sz w:val="24"/>
                <w:szCs w:val="24"/>
                <w:highlight w:val="none"/>
                <w:lang w:val="en-US" w:eastAsia="zh-CN" w:bidi="ar-SA"/>
              </w:rPr>
            </w:pPr>
            <w:r>
              <w:rPr>
                <w:rFonts w:hint="eastAsia" w:ascii="宋体" w:hAnsi="宋体" w:cs="宋体"/>
                <w:b w:val="0"/>
                <w:bCs/>
                <w:sz w:val="24"/>
                <w:szCs w:val="24"/>
                <w:highlight w:val="none"/>
                <w:lang w:val="en-US" w:eastAsia="zh-CN"/>
              </w:rPr>
              <w:t>10分</w:t>
            </w:r>
          </w:p>
        </w:tc>
        <w:tc>
          <w:tcPr>
            <w:tcW w:w="5695" w:type="dxa"/>
            <w:shd w:val="clear" w:color="auto" w:fill="auto"/>
            <w:vAlign w:val="center"/>
          </w:tcPr>
          <w:p w14:paraId="72C6B8E6">
            <w:pPr>
              <w:shd w:val="clear" w:color="auto" w:fill="auto"/>
              <w:spacing w:line="360" w:lineRule="auto"/>
              <w:ind w:firstLine="28"/>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据</w:t>
            </w:r>
            <w:r>
              <w:rPr>
                <w:rFonts w:hint="eastAsia" w:ascii="宋体" w:hAnsi="宋体" w:cs="宋体"/>
                <w:b w:val="0"/>
                <w:bCs/>
                <w:sz w:val="24"/>
                <w:szCs w:val="24"/>
                <w:highlight w:val="none"/>
                <w:lang w:val="en-US" w:eastAsia="zh-CN"/>
              </w:rPr>
              <w:t>投标人</w:t>
            </w:r>
            <w:r>
              <w:rPr>
                <w:rFonts w:hint="eastAsia" w:ascii="宋体" w:hAnsi="宋体" w:eastAsia="宋体" w:cs="宋体"/>
                <w:b w:val="0"/>
                <w:bCs/>
                <w:sz w:val="24"/>
                <w:szCs w:val="24"/>
                <w:highlight w:val="none"/>
                <w:lang w:val="en-US" w:eastAsia="zh-CN"/>
              </w:rPr>
              <w:t>对采购需求、项目实施重点和难点等认识程度综合评审：</w:t>
            </w:r>
          </w:p>
          <w:p w14:paraId="052981B0">
            <w:pPr>
              <w:shd w:val="clear" w:color="auto" w:fill="auto"/>
              <w:spacing w:line="360" w:lineRule="auto"/>
              <w:ind w:firstLine="28"/>
              <w:jc w:val="left"/>
              <w:rPr>
                <w:rFonts w:hint="eastAsia"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1.</w:t>
            </w:r>
            <w:r>
              <w:rPr>
                <w:rFonts w:hint="eastAsia" w:ascii="宋体" w:hAnsi="宋体" w:eastAsia="宋体" w:cs="宋体"/>
                <w:b w:val="0"/>
                <w:bCs/>
                <w:sz w:val="24"/>
                <w:szCs w:val="24"/>
                <w:highlight w:val="none"/>
              </w:rPr>
              <w:t>理解认识度高，</w:t>
            </w:r>
            <w:r>
              <w:rPr>
                <w:rFonts w:hint="eastAsia" w:ascii="宋体" w:hAnsi="宋体" w:eastAsia="宋体" w:cs="宋体"/>
                <w:b w:val="0"/>
                <w:bCs/>
                <w:sz w:val="24"/>
                <w:szCs w:val="24"/>
                <w:highlight w:val="none"/>
                <w:lang w:eastAsia="zh-CN"/>
              </w:rPr>
              <w:t>重点难点分析透彻，</w:t>
            </w:r>
            <w:r>
              <w:rPr>
                <w:rFonts w:hint="eastAsia" w:ascii="宋体" w:hAnsi="宋体" w:eastAsia="宋体" w:cs="宋体"/>
                <w:b w:val="0"/>
                <w:bCs/>
                <w:sz w:val="24"/>
                <w:szCs w:val="24"/>
                <w:highlight w:val="none"/>
              </w:rPr>
              <w:t>得</w:t>
            </w:r>
            <w:r>
              <w:rPr>
                <w:rFonts w:hint="eastAsia" w:ascii="宋体" w:hAnsi="宋体" w:cs="宋体"/>
                <w:b w:val="0"/>
                <w:bCs/>
                <w:sz w:val="24"/>
                <w:szCs w:val="24"/>
                <w:highlight w:val="none"/>
                <w:lang w:val="en-US" w:eastAsia="zh-CN"/>
              </w:rPr>
              <w:t>10</w:t>
            </w:r>
            <w:r>
              <w:rPr>
                <w:rFonts w:hint="eastAsia" w:ascii="宋体" w:hAnsi="宋体" w:eastAsia="宋体" w:cs="宋体"/>
                <w:b w:val="0"/>
                <w:bCs/>
                <w:sz w:val="24"/>
                <w:szCs w:val="24"/>
                <w:highlight w:val="none"/>
              </w:rPr>
              <w:t>分；</w:t>
            </w:r>
          </w:p>
          <w:p w14:paraId="6DC10EB1">
            <w:pPr>
              <w:shd w:val="clear" w:color="auto" w:fill="auto"/>
              <w:spacing w:line="360" w:lineRule="auto"/>
              <w:ind w:firstLine="28"/>
              <w:jc w:val="left"/>
              <w:rPr>
                <w:rFonts w:hint="eastAsia"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2.</w:t>
            </w:r>
            <w:r>
              <w:rPr>
                <w:rFonts w:hint="eastAsia" w:ascii="宋体" w:hAnsi="宋体" w:eastAsia="宋体" w:cs="宋体"/>
                <w:b w:val="0"/>
                <w:bCs/>
                <w:sz w:val="24"/>
                <w:szCs w:val="24"/>
                <w:highlight w:val="none"/>
              </w:rPr>
              <w:t>理解认识度</w:t>
            </w:r>
            <w:r>
              <w:rPr>
                <w:rFonts w:hint="eastAsia" w:ascii="宋体" w:hAnsi="宋体" w:eastAsia="宋体" w:cs="宋体"/>
                <w:b w:val="0"/>
                <w:bCs/>
                <w:sz w:val="24"/>
                <w:szCs w:val="24"/>
                <w:highlight w:val="none"/>
                <w:lang w:eastAsia="zh-CN"/>
              </w:rPr>
              <w:t>较高</w:t>
            </w:r>
            <w:r>
              <w:rPr>
                <w:rFonts w:hint="eastAsia" w:ascii="宋体" w:hAnsi="宋体" w:eastAsia="宋体" w:cs="宋体"/>
                <w:b w:val="0"/>
                <w:bCs/>
                <w:sz w:val="24"/>
                <w:szCs w:val="24"/>
                <w:highlight w:val="none"/>
              </w:rPr>
              <w:t>，</w:t>
            </w:r>
            <w:r>
              <w:rPr>
                <w:rFonts w:hint="eastAsia" w:ascii="宋体" w:hAnsi="宋体" w:eastAsia="宋体" w:cs="宋体"/>
                <w:b w:val="0"/>
                <w:bCs/>
                <w:sz w:val="24"/>
                <w:szCs w:val="24"/>
                <w:highlight w:val="none"/>
                <w:lang w:eastAsia="zh-CN"/>
              </w:rPr>
              <w:t>重点难点分析较好，</w:t>
            </w:r>
            <w:r>
              <w:rPr>
                <w:rFonts w:hint="eastAsia" w:ascii="宋体" w:hAnsi="宋体" w:eastAsia="宋体" w:cs="宋体"/>
                <w:b w:val="0"/>
                <w:bCs/>
                <w:sz w:val="24"/>
                <w:szCs w:val="24"/>
                <w:highlight w:val="none"/>
              </w:rPr>
              <w:t>得</w:t>
            </w:r>
            <w:r>
              <w:rPr>
                <w:rFonts w:hint="eastAsia" w:ascii="宋体" w:hAnsi="宋体" w:cs="宋体"/>
                <w:b w:val="0"/>
                <w:bCs/>
                <w:sz w:val="24"/>
                <w:szCs w:val="24"/>
                <w:highlight w:val="none"/>
                <w:lang w:val="en-US" w:eastAsia="zh-CN"/>
              </w:rPr>
              <w:t>8</w:t>
            </w:r>
            <w:r>
              <w:rPr>
                <w:rFonts w:hint="eastAsia" w:ascii="宋体" w:hAnsi="宋体" w:eastAsia="宋体" w:cs="宋体"/>
                <w:b w:val="0"/>
                <w:bCs/>
                <w:sz w:val="24"/>
                <w:szCs w:val="24"/>
                <w:highlight w:val="none"/>
              </w:rPr>
              <w:t>分；</w:t>
            </w:r>
          </w:p>
          <w:p w14:paraId="4C6FF724">
            <w:pPr>
              <w:shd w:val="clear" w:color="auto" w:fill="auto"/>
              <w:spacing w:line="360" w:lineRule="auto"/>
              <w:ind w:firstLine="28"/>
              <w:jc w:val="left"/>
              <w:rPr>
                <w:rFonts w:hint="eastAsia" w:ascii="宋体" w:hAnsi="宋体" w:eastAsia="宋体" w:cs="宋体"/>
                <w:b w:val="0"/>
                <w:bCs/>
                <w:sz w:val="24"/>
                <w:szCs w:val="24"/>
                <w:highlight w:val="none"/>
                <w:lang w:eastAsia="zh-CN"/>
              </w:rPr>
            </w:pPr>
            <w:r>
              <w:rPr>
                <w:rFonts w:hint="eastAsia" w:ascii="宋体" w:hAnsi="宋体" w:cs="宋体"/>
                <w:b w:val="0"/>
                <w:bCs/>
                <w:sz w:val="24"/>
                <w:szCs w:val="24"/>
                <w:highlight w:val="none"/>
                <w:lang w:val="en-US" w:eastAsia="zh-CN"/>
              </w:rPr>
              <w:t>3.</w:t>
            </w:r>
            <w:r>
              <w:rPr>
                <w:rFonts w:hint="eastAsia" w:ascii="宋体" w:hAnsi="宋体" w:eastAsia="宋体" w:cs="宋体"/>
                <w:b w:val="0"/>
                <w:bCs/>
                <w:sz w:val="24"/>
                <w:szCs w:val="24"/>
                <w:highlight w:val="none"/>
              </w:rPr>
              <w:t>理解认识度</w:t>
            </w:r>
            <w:r>
              <w:rPr>
                <w:rFonts w:hint="eastAsia" w:ascii="宋体" w:hAnsi="宋体" w:eastAsia="宋体" w:cs="宋体"/>
                <w:b w:val="0"/>
                <w:bCs/>
                <w:sz w:val="24"/>
                <w:szCs w:val="24"/>
                <w:highlight w:val="none"/>
                <w:lang w:eastAsia="zh-CN"/>
              </w:rPr>
              <w:t>一般</w:t>
            </w:r>
            <w:r>
              <w:rPr>
                <w:rFonts w:hint="eastAsia" w:ascii="宋体" w:hAnsi="宋体" w:eastAsia="宋体" w:cs="宋体"/>
                <w:b w:val="0"/>
                <w:bCs/>
                <w:sz w:val="24"/>
                <w:szCs w:val="24"/>
                <w:highlight w:val="none"/>
              </w:rPr>
              <w:t>，</w:t>
            </w:r>
            <w:r>
              <w:rPr>
                <w:rFonts w:hint="eastAsia" w:ascii="宋体" w:hAnsi="宋体" w:eastAsia="宋体" w:cs="宋体"/>
                <w:b w:val="0"/>
                <w:bCs/>
                <w:sz w:val="24"/>
                <w:szCs w:val="24"/>
                <w:highlight w:val="none"/>
                <w:lang w:eastAsia="zh-CN"/>
              </w:rPr>
              <w:t>重点难点分析一般，得</w:t>
            </w: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rPr>
              <w:t>分</w:t>
            </w:r>
            <w:r>
              <w:rPr>
                <w:rFonts w:hint="eastAsia" w:ascii="宋体" w:hAnsi="宋体" w:eastAsia="宋体" w:cs="宋体"/>
                <w:b w:val="0"/>
                <w:bCs/>
                <w:sz w:val="24"/>
                <w:szCs w:val="24"/>
                <w:highlight w:val="none"/>
                <w:lang w:eastAsia="zh-CN"/>
              </w:rPr>
              <w:t>；</w:t>
            </w:r>
          </w:p>
          <w:p w14:paraId="1C2A7FF0">
            <w:pPr>
              <w:pStyle w:val="2"/>
              <w:ind w:left="0" w:leftChars="0" w:firstLine="0" w:firstLineChars="0"/>
              <w:rPr>
                <w:rFonts w:hint="eastAsia"/>
                <w:sz w:val="24"/>
                <w:szCs w:val="24"/>
                <w:highlight w:val="none"/>
                <w:lang w:val="en-US" w:eastAsia="zh-CN"/>
              </w:rPr>
            </w:pPr>
            <w:r>
              <w:rPr>
                <w:rFonts w:hint="eastAsia" w:ascii="宋体" w:hAnsi="宋体" w:cs="宋体"/>
                <w:b w:val="0"/>
                <w:bCs/>
                <w:sz w:val="24"/>
                <w:szCs w:val="24"/>
                <w:highlight w:val="none"/>
                <w:lang w:val="en-US" w:eastAsia="zh-CN"/>
              </w:rPr>
              <w:t>4.</w:t>
            </w:r>
            <w:r>
              <w:rPr>
                <w:rFonts w:hint="eastAsia" w:ascii="宋体" w:hAnsi="宋体" w:eastAsia="宋体" w:cs="宋体"/>
                <w:b w:val="0"/>
                <w:bCs/>
                <w:sz w:val="24"/>
                <w:szCs w:val="24"/>
                <w:highlight w:val="none"/>
              </w:rPr>
              <w:t>理解认识度</w:t>
            </w:r>
            <w:r>
              <w:rPr>
                <w:rFonts w:hint="eastAsia" w:ascii="宋体" w:hAnsi="宋体" w:cs="宋体"/>
                <w:b w:val="0"/>
                <w:bCs/>
                <w:sz w:val="24"/>
                <w:szCs w:val="24"/>
                <w:highlight w:val="none"/>
                <w:lang w:eastAsia="zh-CN"/>
              </w:rPr>
              <w:t>较差</w:t>
            </w:r>
            <w:r>
              <w:rPr>
                <w:rFonts w:hint="eastAsia" w:ascii="宋体" w:hAnsi="宋体" w:eastAsia="宋体" w:cs="宋体"/>
                <w:b w:val="0"/>
                <w:bCs/>
                <w:sz w:val="24"/>
                <w:szCs w:val="24"/>
                <w:highlight w:val="none"/>
              </w:rPr>
              <w:t>，</w:t>
            </w:r>
            <w:r>
              <w:rPr>
                <w:rFonts w:hint="eastAsia" w:ascii="宋体" w:hAnsi="宋体" w:eastAsia="宋体" w:cs="宋体"/>
                <w:b w:val="0"/>
                <w:bCs/>
                <w:sz w:val="24"/>
                <w:szCs w:val="24"/>
                <w:highlight w:val="none"/>
                <w:lang w:eastAsia="zh-CN"/>
              </w:rPr>
              <w:t>重点难点分析</w:t>
            </w:r>
            <w:r>
              <w:rPr>
                <w:rFonts w:hint="eastAsia" w:ascii="宋体" w:hAnsi="宋体" w:cs="宋体"/>
                <w:b w:val="0"/>
                <w:bCs/>
                <w:sz w:val="24"/>
                <w:szCs w:val="24"/>
                <w:highlight w:val="none"/>
                <w:lang w:eastAsia="zh-CN"/>
              </w:rPr>
              <w:t>较差，得</w:t>
            </w:r>
            <w:r>
              <w:rPr>
                <w:rFonts w:hint="eastAsia" w:ascii="宋体" w:hAnsi="宋体" w:cs="宋体"/>
                <w:b w:val="0"/>
                <w:bCs/>
                <w:sz w:val="24"/>
                <w:szCs w:val="24"/>
                <w:highlight w:val="none"/>
                <w:lang w:val="en-US" w:eastAsia="zh-CN"/>
              </w:rPr>
              <w:t>2分；</w:t>
            </w:r>
          </w:p>
          <w:p w14:paraId="13C9CF70">
            <w:pPr>
              <w:shd w:val="clear" w:color="auto" w:fill="auto"/>
              <w:spacing w:line="360" w:lineRule="auto"/>
              <w:ind w:firstLine="28" w:firstLineChars="0"/>
              <w:jc w:val="left"/>
              <w:rPr>
                <w:rFonts w:hint="eastAsia" w:ascii="宋体" w:hAnsi="宋体" w:eastAsia="宋体" w:cs="宋体"/>
                <w:b w:val="0"/>
                <w:bCs/>
                <w:kern w:val="2"/>
                <w:sz w:val="24"/>
                <w:szCs w:val="24"/>
                <w:highlight w:val="none"/>
                <w:lang w:val="en-US" w:eastAsia="zh-CN" w:bidi="ar-SA"/>
              </w:rPr>
            </w:pP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lang w:val="en-US" w:eastAsia="zh-CN"/>
              </w:rPr>
              <w:t>未提供相应内容得</w:t>
            </w:r>
            <w:r>
              <w:rPr>
                <w:rFonts w:hint="eastAsia" w:ascii="宋体" w:hAnsi="宋体" w:cs="宋体"/>
                <w:b w:val="0"/>
                <w:bCs/>
                <w:sz w:val="24"/>
                <w:szCs w:val="24"/>
                <w:highlight w:val="none"/>
                <w:lang w:val="en-US" w:eastAsia="zh-CN"/>
              </w:rPr>
              <w:t>0</w:t>
            </w:r>
            <w:r>
              <w:rPr>
                <w:rFonts w:hint="eastAsia" w:ascii="宋体" w:hAnsi="宋体" w:eastAsia="宋体" w:cs="宋体"/>
                <w:b w:val="0"/>
                <w:bCs/>
                <w:sz w:val="24"/>
                <w:szCs w:val="24"/>
                <w:highlight w:val="none"/>
                <w:lang w:val="en-US" w:eastAsia="zh-CN"/>
              </w:rPr>
              <w:t>分。</w:t>
            </w:r>
          </w:p>
        </w:tc>
        <w:tc>
          <w:tcPr>
            <w:tcW w:w="723" w:type="dxa"/>
            <w:shd w:val="clear" w:color="auto" w:fill="auto"/>
            <w:vAlign w:val="center"/>
          </w:tcPr>
          <w:p w14:paraId="0E753EFB">
            <w:pPr>
              <w:ind w:firstLine="28"/>
              <w:jc w:val="center"/>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lang w:val="en-US" w:eastAsia="zh-CN"/>
              </w:rPr>
              <w:t>/</w:t>
            </w:r>
          </w:p>
        </w:tc>
      </w:tr>
      <w:tr w14:paraId="3A780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5" w:type="dxa"/>
            <w:vAlign w:val="center"/>
          </w:tcPr>
          <w:p w14:paraId="07A2BE41">
            <w:pPr>
              <w:ind w:firstLine="28"/>
              <w:jc w:val="center"/>
              <w:rPr>
                <w:rFonts w:hint="default" w:eastAsiaTheme="minorEastAsia"/>
                <w:sz w:val="24"/>
                <w:szCs w:val="24"/>
                <w:lang w:val="en-US" w:eastAsia="zh-CN"/>
              </w:rPr>
            </w:pPr>
            <w:r>
              <w:rPr>
                <w:rFonts w:hint="eastAsia" w:eastAsiaTheme="minorEastAsia"/>
                <w:sz w:val="24"/>
                <w:szCs w:val="24"/>
                <w:lang w:val="en-US" w:eastAsia="zh-CN"/>
              </w:rPr>
              <w:t>5</w:t>
            </w:r>
          </w:p>
        </w:tc>
        <w:tc>
          <w:tcPr>
            <w:tcW w:w="1462" w:type="dxa"/>
            <w:shd w:val="clear" w:color="auto" w:fill="auto"/>
            <w:vAlign w:val="center"/>
          </w:tcPr>
          <w:p w14:paraId="2ADA5011">
            <w:pPr>
              <w:shd w:val="clear" w:color="auto" w:fill="auto"/>
              <w:spacing w:line="240" w:lineRule="auto"/>
              <w:ind w:firstLine="28" w:firstLineChars="0"/>
              <w:jc w:val="center"/>
              <w:rPr>
                <w:rFonts w:hint="eastAsia" w:ascii="宋体" w:hAnsi="宋体" w:eastAsia="宋体" w:cs="宋体"/>
                <w:b w:val="0"/>
                <w:bCs/>
                <w:kern w:val="2"/>
                <w:sz w:val="24"/>
                <w:szCs w:val="24"/>
                <w:highlight w:val="none"/>
                <w:lang w:val="en-US" w:eastAsia="zh-CN" w:bidi="ar-SA"/>
              </w:rPr>
            </w:pPr>
            <w:r>
              <w:rPr>
                <w:rFonts w:hint="eastAsia" w:ascii="宋体" w:hAnsi="宋体" w:cs="宋体"/>
                <w:sz w:val="24"/>
                <w:szCs w:val="24"/>
                <w:highlight w:val="none"/>
                <w:lang w:eastAsia="zh-CN"/>
              </w:rPr>
              <w:t>项目实施方案</w:t>
            </w:r>
          </w:p>
        </w:tc>
        <w:tc>
          <w:tcPr>
            <w:tcW w:w="913" w:type="dxa"/>
            <w:shd w:val="clear" w:color="auto" w:fill="auto"/>
            <w:vAlign w:val="center"/>
          </w:tcPr>
          <w:p w14:paraId="492C52DB">
            <w:pPr>
              <w:shd w:val="clear" w:color="auto" w:fill="auto"/>
              <w:spacing w:line="240" w:lineRule="auto"/>
              <w:ind w:right="-73" w:rightChars="-35" w:firstLine="28" w:firstLineChars="0"/>
              <w:jc w:val="center"/>
              <w:rPr>
                <w:rFonts w:hint="eastAsia" w:ascii="宋体" w:hAnsi="宋体" w:eastAsia="宋体" w:cs="宋体"/>
                <w:b w:val="0"/>
                <w:bCs/>
                <w:kern w:val="2"/>
                <w:sz w:val="24"/>
                <w:szCs w:val="24"/>
                <w:highlight w:val="none"/>
                <w:lang w:val="en-US" w:eastAsia="zh-CN" w:bidi="ar-SA"/>
              </w:rPr>
            </w:pPr>
            <w:r>
              <w:rPr>
                <w:rFonts w:hint="eastAsia" w:ascii="宋体" w:hAnsi="宋体" w:cs="宋体"/>
                <w:sz w:val="24"/>
                <w:szCs w:val="24"/>
                <w:highlight w:val="none"/>
                <w:lang w:val="en-US" w:eastAsia="zh-CN"/>
              </w:rPr>
              <w:t>15分</w:t>
            </w:r>
          </w:p>
        </w:tc>
        <w:tc>
          <w:tcPr>
            <w:tcW w:w="5695" w:type="dxa"/>
            <w:shd w:val="clear" w:color="auto" w:fill="auto"/>
            <w:vAlign w:val="center"/>
          </w:tcPr>
          <w:p w14:paraId="06ABC96B">
            <w:pPr>
              <w:shd w:val="clear" w:color="auto" w:fill="auto"/>
              <w:spacing w:line="360" w:lineRule="auto"/>
              <w:ind w:firstLine="28"/>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针对本项目采购需求作出详细合理的实施方案。</w:t>
            </w:r>
          </w:p>
          <w:p w14:paraId="39595D77">
            <w:pPr>
              <w:shd w:val="clear" w:color="auto" w:fill="auto"/>
              <w:spacing w:line="360" w:lineRule="auto"/>
              <w:ind w:firstLine="28"/>
              <w:jc w:val="left"/>
              <w:rPr>
                <w:rFonts w:hint="eastAsia"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1.</w:t>
            </w:r>
            <w:r>
              <w:rPr>
                <w:rFonts w:hint="eastAsia" w:ascii="宋体" w:hAnsi="宋体" w:eastAsia="宋体" w:cs="宋体"/>
                <w:b w:val="0"/>
                <w:bCs/>
                <w:sz w:val="24"/>
                <w:szCs w:val="24"/>
                <w:highlight w:val="none"/>
                <w:lang w:val="en-US" w:eastAsia="zh-CN"/>
              </w:rPr>
              <w:t>方案内容全面细致，有针对性，可实施性强，得1</w:t>
            </w: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lang w:val="en-US" w:eastAsia="zh-CN"/>
              </w:rPr>
              <w:t>分；</w:t>
            </w:r>
          </w:p>
          <w:p w14:paraId="35170AB5">
            <w:pPr>
              <w:shd w:val="clear" w:color="auto" w:fill="auto"/>
              <w:spacing w:line="360" w:lineRule="auto"/>
              <w:ind w:firstLine="28"/>
              <w:jc w:val="left"/>
              <w:rPr>
                <w:rFonts w:hint="eastAsia"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2.</w:t>
            </w:r>
            <w:r>
              <w:rPr>
                <w:rFonts w:hint="eastAsia" w:ascii="宋体" w:hAnsi="宋体" w:eastAsia="宋体" w:cs="宋体"/>
                <w:b w:val="0"/>
                <w:bCs/>
                <w:sz w:val="24"/>
                <w:szCs w:val="24"/>
                <w:highlight w:val="none"/>
                <w:lang w:val="en-US" w:eastAsia="zh-CN"/>
              </w:rPr>
              <w:t>方案内容较为全面，基本合理，得12分；</w:t>
            </w:r>
          </w:p>
          <w:p w14:paraId="0B5CF329">
            <w:pPr>
              <w:shd w:val="clear" w:color="auto" w:fill="auto"/>
              <w:spacing w:line="360" w:lineRule="auto"/>
              <w:ind w:firstLine="28"/>
              <w:jc w:val="left"/>
              <w:rPr>
                <w:rFonts w:hint="eastAsia"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3.</w:t>
            </w:r>
            <w:r>
              <w:rPr>
                <w:rFonts w:hint="eastAsia" w:ascii="宋体" w:hAnsi="宋体" w:eastAsia="宋体" w:cs="宋体"/>
                <w:b w:val="0"/>
                <w:bCs/>
                <w:sz w:val="24"/>
                <w:szCs w:val="24"/>
                <w:highlight w:val="none"/>
                <w:lang w:val="en-US" w:eastAsia="zh-CN"/>
              </w:rPr>
              <w:t>方案内容可实施性一般，有待完善，得8分；</w:t>
            </w:r>
          </w:p>
          <w:p w14:paraId="4765C295">
            <w:pPr>
              <w:shd w:val="clear" w:color="auto" w:fill="auto"/>
              <w:spacing w:line="360" w:lineRule="auto"/>
              <w:ind w:firstLine="28"/>
              <w:jc w:val="left"/>
              <w:rPr>
                <w:rFonts w:hint="eastAsia"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4.</w:t>
            </w:r>
            <w:r>
              <w:rPr>
                <w:rFonts w:hint="eastAsia" w:ascii="宋体" w:hAnsi="宋体" w:eastAsia="宋体" w:cs="宋体"/>
                <w:b w:val="0"/>
                <w:bCs/>
                <w:sz w:val="24"/>
                <w:szCs w:val="24"/>
                <w:highlight w:val="none"/>
                <w:lang w:val="en-US" w:eastAsia="zh-CN"/>
              </w:rPr>
              <w:t>方案内容欠合理，可行性差，得4分；</w:t>
            </w:r>
          </w:p>
          <w:p w14:paraId="5292C22F">
            <w:pPr>
              <w:shd w:val="clear" w:color="auto" w:fill="auto"/>
              <w:spacing w:line="360" w:lineRule="auto"/>
              <w:ind w:firstLine="28" w:firstLineChars="0"/>
              <w:jc w:val="left"/>
              <w:rPr>
                <w:rFonts w:hint="eastAsia" w:ascii="宋体" w:hAnsi="宋体" w:eastAsia="宋体" w:cs="宋体"/>
                <w:b w:val="0"/>
                <w:bCs/>
                <w:kern w:val="2"/>
                <w:sz w:val="24"/>
                <w:szCs w:val="24"/>
                <w:highlight w:val="none"/>
                <w:lang w:val="en-US" w:eastAsia="zh-CN" w:bidi="ar-SA"/>
              </w:rPr>
            </w:pP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lang w:val="en-US" w:eastAsia="zh-CN"/>
              </w:rPr>
              <w:t>未提供相应内容得</w:t>
            </w:r>
            <w:r>
              <w:rPr>
                <w:rFonts w:hint="eastAsia" w:ascii="宋体" w:hAnsi="宋体" w:cs="宋体"/>
                <w:b w:val="0"/>
                <w:bCs/>
                <w:sz w:val="24"/>
                <w:szCs w:val="24"/>
                <w:highlight w:val="none"/>
                <w:lang w:val="en-US" w:eastAsia="zh-CN"/>
              </w:rPr>
              <w:t>0</w:t>
            </w:r>
            <w:r>
              <w:rPr>
                <w:rFonts w:hint="eastAsia" w:ascii="宋体" w:hAnsi="宋体" w:eastAsia="宋体" w:cs="宋体"/>
                <w:b w:val="0"/>
                <w:bCs/>
                <w:sz w:val="24"/>
                <w:szCs w:val="24"/>
                <w:highlight w:val="none"/>
                <w:lang w:val="en-US" w:eastAsia="zh-CN"/>
              </w:rPr>
              <w:t>分。</w:t>
            </w:r>
          </w:p>
        </w:tc>
        <w:tc>
          <w:tcPr>
            <w:tcW w:w="723" w:type="dxa"/>
            <w:vAlign w:val="center"/>
          </w:tcPr>
          <w:p w14:paraId="317B9B23">
            <w:pPr>
              <w:ind w:firstLine="28"/>
              <w:jc w:val="center"/>
              <w:rPr>
                <w:rFonts w:eastAsiaTheme="minorEastAsia"/>
                <w:sz w:val="24"/>
              </w:rPr>
            </w:pPr>
            <w:r>
              <w:rPr>
                <w:rFonts w:hint="eastAsia" w:ascii="Times New Roman" w:hAnsi="Times New Roman" w:cs="Times New Roman" w:eastAsiaTheme="minorEastAsia"/>
                <w:sz w:val="24"/>
                <w:lang w:val="en-US" w:eastAsia="zh-CN"/>
              </w:rPr>
              <w:t>/</w:t>
            </w:r>
          </w:p>
        </w:tc>
      </w:tr>
      <w:tr w14:paraId="68A84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5" w:type="dxa"/>
            <w:vAlign w:val="center"/>
          </w:tcPr>
          <w:p w14:paraId="5ADBA268">
            <w:pPr>
              <w:ind w:firstLine="28"/>
              <w:jc w:val="center"/>
              <w:rPr>
                <w:rFonts w:hint="default" w:eastAsiaTheme="minorEastAsia"/>
                <w:sz w:val="24"/>
                <w:szCs w:val="24"/>
                <w:lang w:val="en-US" w:eastAsia="zh-CN"/>
              </w:rPr>
            </w:pPr>
            <w:r>
              <w:rPr>
                <w:rFonts w:hint="eastAsia" w:eastAsiaTheme="minorEastAsia"/>
                <w:sz w:val="24"/>
                <w:szCs w:val="24"/>
                <w:lang w:val="en-US" w:eastAsia="zh-CN"/>
              </w:rPr>
              <w:t>6</w:t>
            </w:r>
          </w:p>
        </w:tc>
        <w:tc>
          <w:tcPr>
            <w:tcW w:w="1462" w:type="dxa"/>
            <w:shd w:val="clear" w:color="auto" w:fill="auto"/>
            <w:vAlign w:val="center"/>
          </w:tcPr>
          <w:p w14:paraId="11781AB2">
            <w:pPr>
              <w:shd w:val="clear" w:color="auto" w:fill="auto"/>
              <w:spacing w:line="24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质量及安全保证措施</w:t>
            </w:r>
          </w:p>
        </w:tc>
        <w:tc>
          <w:tcPr>
            <w:tcW w:w="913" w:type="dxa"/>
            <w:shd w:val="clear" w:color="auto" w:fill="auto"/>
            <w:vAlign w:val="center"/>
          </w:tcPr>
          <w:p w14:paraId="584E173F">
            <w:pPr>
              <w:shd w:val="clear" w:color="auto" w:fill="auto"/>
              <w:tabs>
                <w:tab w:val="left" w:pos="420"/>
              </w:tabs>
              <w:spacing w:line="24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10分</w:t>
            </w:r>
          </w:p>
        </w:tc>
        <w:tc>
          <w:tcPr>
            <w:tcW w:w="5695" w:type="dxa"/>
            <w:shd w:val="clear" w:color="auto" w:fill="auto"/>
            <w:vAlign w:val="center"/>
          </w:tcPr>
          <w:p w14:paraId="2B562976">
            <w:pPr>
              <w:shd w:val="clear" w:color="auto" w:fill="auto"/>
              <w:spacing w:line="360" w:lineRule="auto"/>
              <w:ind w:firstLine="28"/>
              <w:jc w:val="left"/>
              <w:rPr>
                <w:rFonts w:hint="eastAsia" w:ascii="宋体" w:hAnsi="宋体" w:eastAsia="宋体" w:cs="宋体"/>
                <w:b w:val="0"/>
                <w:bCs/>
                <w:sz w:val="24"/>
                <w:szCs w:val="24"/>
                <w:highlight w:val="none"/>
                <w:lang w:val="en-US" w:eastAsia="zh-CN"/>
              </w:rPr>
            </w:pPr>
            <w:r>
              <w:rPr>
                <w:rFonts w:hint="eastAsia"/>
                <w:sz w:val="24"/>
                <w:szCs w:val="24"/>
                <w:highlight w:val="none"/>
                <w:lang w:val="en-US" w:eastAsia="zh-CN"/>
              </w:rPr>
              <w:t>针</w:t>
            </w:r>
            <w:r>
              <w:rPr>
                <w:rFonts w:hint="eastAsia" w:ascii="宋体" w:hAnsi="宋体" w:eastAsia="宋体" w:cs="宋体"/>
                <w:b w:val="0"/>
                <w:bCs/>
                <w:sz w:val="24"/>
                <w:szCs w:val="24"/>
                <w:highlight w:val="none"/>
                <w:lang w:val="en-US" w:eastAsia="zh-CN"/>
              </w:rPr>
              <w:t>对本项目特点制订质量及安全保证措施方案。</w:t>
            </w:r>
          </w:p>
          <w:p w14:paraId="4DF41350">
            <w:pPr>
              <w:shd w:val="clear" w:color="auto" w:fill="auto"/>
              <w:spacing w:line="360" w:lineRule="auto"/>
              <w:ind w:firstLine="28"/>
              <w:jc w:val="left"/>
              <w:rPr>
                <w:rFonts w:hint="eastAsia"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1.</w:t>
            </w:r>
            <w:r>
              <w:rPr>
                <w:rFonts w:hint="eastAsia" w:ascii="宋体" w:hAnsi="宋体" w:eastAsia="宋体" w:cs="宋体"/>
                <w:b w:val="0"/>
                <w:bCs/>
                <w:sz w:val="24"/>
                <w:szCs w:val="24"/>
                <w:highlight w:val="none"/>
                <w:lang w:val="en-US" w:eastAsia="zh-CN"/>
              </w:rPr>
              <w:t>方案内容全面细致，有针对性，可实施性强，得10分；</w:t>
            </w:r>
          </w:p>
          <w:p w14:paraId="2BF654D3">
            <w:pPr>
              <w:shd w:val="clear" w:color="auto" w:fill="auto"/>
              <w:spacing w:line="360" w:lineRule="auto"/>
              <w:ind w:firstLine="28"/>
              <w:jc w:val="left"/>
              <w:rPr>
                <w:rFonts w:hint="eastAsia"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2.</w:t>
            </w:r>
            <w:r>
              <w:rPr>
                <w:rFonts w:hint="eastAsia" w:ascii="宋体" w:hAnsi="宋体" w:eastAsia="宋体" w:cs="宋体"/>
                <w:b w:val="0"/>
                <w:bCs/>
                <w:sz w:val="24"/>
                <w:szCs w:val="24"/>
                <w:highlight w:val="none"/>
                <w:lang w:val="en-US" w:eastAsia="zh-CN"/>
              </w:rPr>
              <w:t>方案内容较为全面，基本合理，得7分；</w:t>
            </w:r>
          </w:p>
          <w:p w14:paraId="0F7C80B9">
            <w:pPr>
              <w:shd w:val="clear" w:color="auto" w:fill="auto"/>
              <w:spacing w:line="360" w:lineRule="auto"/>
              <w:ind w:firstLine="28"/>
              <w:jc w:val="left"/>
              <w:rPr>
                <w:rFonts w:hint="eastAsia"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3.</w:t>
            </w:r>
            <w:r>
              <w:rPr>
                <w:rFonts w:hint="eastAsia" w:ascii="宋体" w:hAnsi="宋体" w:eastAsia="宋体" w:cs="宋体"/>
                <w:b w:val="0"/>
                <w:bCs/>
                <w:sz w:val="24"/>
                <w:szCs w:val="24"/>
                <w:highlight w:val="none"/>
                <w:lang w:val="en-US" w:eastAsia="zh-CN"/>
              </w:rPr>
              <w:t>方案内容可实施性一般，有待完善，得4分；</w:t>
            </w:r>
          </w:p>
          <w:p w14:paraId="0DA71E06">
            <w:pPr>
              <w:shd w:val="clear" w:color="auto" w:fill="auto"/>
              <w:spacing w:line="360" w:lineRule="auto"/>
              <w:ind w:firstLine="28"/>
              <w:jc w:val="left"/>
              <w:rPr>
                <w:rFonts w:hint="eastAsia"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4.</w:t>
            </w:r>
            <w:r>
              <w:rPr>
                <w:rFonts w:hint="eastAsia" w:ascii="宋体" w:hAnsi="宋体" w:eastAsia="宋体" w:cs="宋体"/>
                <w:b w:val="0"/>
                <w:bCs/>
                <w:sz w:val="24"/>
                <w:szCs w:val="24"/>
                <w:highlight w:val="none"/>
                <w:lang w:val="en-US" w:eastAsia="zh-CN"/>
              </w:rPr>
              <w:t>方案内容欠合理，可行性差，得1分；</w:t>
            </w:r>
          </w:p>
          <w:p w14:paraId="095018DC">
            <w:pPr>
              <w:shd w:val="clear" w:color="auto" w:fill="auto"/>
              <w:spacing w:line="360" w:lineRule="auto"/>
              <w:ind w:firstLine="28" w:firstLineChars="0"/>
              <w:jc w:val="left"/>
              <w:rPr>
                <w:rFonts w:hint="eastAsia" w:ascii="Times New Roman" w:hAnsi="Times New Roman" w:eastAsia="宋体" w:cs="Times New Roman"/>
                <w:kern w:val="2"/>
                <w:sz w:val="24"/>
                <w:szCs w:val="24"/>
                <w:highlight w:val="none"/>
                <w:lang w:val="en-US" w:eastAsia="zh-CN" w:bidi="ar-SA"/>
              </w:rPr>
            </w:pP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lang w:val="en-US" w:eastAsia="zh-CN"/>
              </w:rPr>
              <w:t>未提供相应内容得</w:t>
            </w:r>
            <w:r>
              <w:rPr>
                <w:rFonts w:hint="eastAsia" w:ascii="宋体" w:hAnsi="宋体" w:cs="宋体"/>
                <w:b w:val="0"/>
                <w:bCs/>
                <w:sz w:val="24"/>
                <w:szCs w:val="24"/>
                <w:highlight w:val="none"/>
                <w:lang w:val="en-US" w:eastAsia="zh-CN"/>
              </w:rPr>
              <w:t>0</w:t>
            </w:r>
            <w:r>
              <w:rPr>
                <w:rFonts w:hint="eastAsia" w:ascii="宋体" w:hAnsi="宋体" w:eastAsia="宋体" w:cs="宋体"/>
                <w:b w:val="0"/>
                <w:bCs/>
                <w:sz w:val="24"/>
                <w:szCs w:val="24"/>
                <w:highlight w:val="none"/>
                <w:lang w:val="en-US" w:eastAsia="zh-CN"/>
              </w:rPr>
              <w:t>分。</w:t>
            </w:r>
          </w:p>
        </w:tc>
        <w:tc>
          <w:tcPr>
            <w:tcW w:w="723" w:type="dxa"/>
            <w:vAlign w:val="center"/>
          </w:tcPr>
          <w:p w14:paraId="36E9B6B5">
            <w:pPr>
              <w:rPr>
                <w:rFonts w:eastAsiaTheme="minorEastAsia"/>
                <w:sz w:val="24"/>
              </w:rPr>
            </w:pPr>
            <w:r>
              <w:rPr>
                <w:rFonts w:hint="eastAsia" w:ascii="Times New Roman" w:hAnsi="Times New Roman" w:cs="Times New Roman" w:eastAsiaTheme="minorEastAsia"/>
                <w:sz w:val="24"/>
                <w:lang w:val="en-US" w:eastAsia="zh-CN"/>
              </w:rPr>
              <w:t>/</w:t>
            </w:r>
          </w:p>
        </w:tc>
      </w:tr>
      <w:tr w14:paraId="3ABF9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5" w:type="dxa"/>
            <w:vAlign w:val="center"/>
          </w:tcPr>
          <w:p w14:paraId="572165C4">
            <w:pPr>
              <w:ind w:firstLine="28"/>
              <w:jc w:val="center"/>
              <w:rPr>
                <w:rFonts w:hint="default" w:eastAsiaTheme="minorEastAsia"/>
                <w:sz w:val="24"/>
                <w:szCs w:val="24"/>
                <w:lang w:val="en-US" w:eastAsia="zh-CN"/>
              </w:rPr>
            </w:pPr>
            <w:r>
              <w:rPr>
                <w:rFonts w:hint="eastAsia" w:eastAsiaTheme="minorEastAsia"/>
                <w:sz w:val="24"/>
                <w:szCs w:val="24"/>
                <w:lang w:val="en-US" w:eastAsia="zh-CN"/>
              </w:rPr>
              <w:t>7</w:t>
            </w:r>
          </w:p>
        </w:tc>
        <w:tc>
          <w:tcPr>
            <w:tcW w:w="1462" w:type="dxa"/>
            <w:shd w:val="clear" w:color="auto" w:fill="auto"/>
            <w:vAlign w:val="center"/>
          </w:tcPr>
          <w:p w14:paraId="21E8F5BB">
            <w:pPr>
              <w:shd w:val="clear" w:color="auto" w:fill="auto"/>
              <w:spacing w:line="240" w:lineRule="auto"/>
              <w:ind w:firstLine="28" w:firstLineChars="0"/>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突发事件应急预案</w:t>
            </w:r>
          </w:p>
        </w:tc>
        <w:tc>
          <w:tcPr>
            <w:tcW w:w="913" w:type="dxa"/>
            <w:shd w:val="clear" w:color="auto" w:fill="auto"/>
            <w:vAlign w:val="center"/>
          </w:tcPr>
          <w:p w14:paraId="18E6D64B">
            <w:pPr>
              <w:shd w:val="clear" w:color="auto" w:fill="auto"/>
              <w:spacing w:line="240" w:lineRule="auto"/>
              <w:ind w:right="-73" w:rightChars="-35" w:firstLine="28" w:firstLineChars="0"/>
              <w:jc w:val="center"/>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sz w:val="24"/>
                <w:szCs w:val="24"/>
                <w:highlight w:val="none"/>
                <w:lang w:val="en-US" w:eastAsia="zh-CN"/>
              </w:rPr>
              <w:t>10分</w:t>
            </w:r>
          </w:p>
        </w:tc>
        <w:tc>
          <w:tcPr>
            <w:tcW w:w="5695" w:type="dxa"/>
            <w:shd w:val="clear" w:color="auto" w:fill="auto"/>
            <w:vAlign w:val="center"/>
          </w:tcPr>
          <w:p w14:paraId="7E608AC5">
            <w:pPr>
              <w:shd w:val="clear" w:color="auto" w:fill="auto"/>
              <w:spacing w:line="360" w:lineRule="auto"/>
              <w:ind w:firstLine="28" w:firstLineChars="0"/>
              <w:jc w:val="left"/>
              <w:rPr>
                <w:rFonts w:hint="eastAsia"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1.</w:t>
            </w:r>
            <w:r>
              <w:rPr>
                <w:rFonts w:hint="eastAsia" w:ascii="宋体" w:hAnsi="宋体" w:eastAsia="宋体" w:cs="宋体"/>
                <w:b w:val="0"/>
                <w:bCs/>
                <w:sz w:val="24"/>
                <w:szCs w:val="24"/>
                <w:highlight w:val="none"/>
                <w:lang w:val="en-US" w:eastAsia="zh-CN"/>
              </w:rPr>
              <w:t xml:space="preserve">应急预案全面、内容详细、细致合理，得10分； </w:t>
            </w:r>
          </w:p>
          <w:p w14:paraId="7801CE7D">
            <w:pPr>
              <w:shd w:val="clear" w:color="auto" w:fill="auto"/>
              <w:spacing w:line="360" w:lineRule="auto"/>
              <w:ind w:firstLine="28" w:firstLineChars="0"/>
              <w:jc w:val="left"/>
              <w:rPr>
                <w:rFonts w:hint="eastAsia"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2.</w:t>
            </w:r>
            <w:r>
              <w:rPr>
                <w:rFonts w:hint="eastAsia" w:ascii="宋体" w:hAnsi="宋体" w:eastAsia="宋体" w:cs="宋体"/>
                <w:b w:val="0"/>
                <w:bCs/>
                <w:sz w:val="24"/>
                <w:szCs w:val="24"/>
                <w:highlight w:val="none"/>
                <w:lang w:val="en-US" w:eastAsia="zh-CN"/>
              </w:rPr>
              <w:t>应急预案基本全面、内容完整，合理性较好得7分；</w:t>
            </w:r>
          </w:p>
          <w:p w14:paraId="7BA227E0">
            <w:pPr>
              <w:shd w:val="clear" w:color="auto" w:fill="auto"/>
              <w:spacing w:line="360" w:lineRule="auto"/>
              <w:ind w:firstLine="28" w:firstLineChars="0"/>
              <w:jc w:val="left"/>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3.应急预案较为全面，基本合理，得4分；</w:t>
            </w:r>
          </w:p>
          <w:p w14:paraId="20BD115F">
            <w:pPr>
              <w:shd w:val="clear" w:color="auto" w:fill="auto"/>
              <w:spacing w:line="360" w:lineRule="auto"/>
              <w:ind w:firstLine="28" w:firstLineChars="0"/>
              <w:jc w:val="left"/>
              <w:rPr>
                <w:rFonts w:hint="eastAsia"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4.</w:t>
            </w:r>
            <w:r>
              <w:rPr>
                <w:rFonts w:hint="eastAsia" w:ascii="宋体" w:hAnsi="宋体" w:eastAsia="宋体" w:cs="宋体"/>
                <w:b w:val="0"/>
                <w:bCs/>
                <w:sz w:val="24"/>
                <w:szCs w:val="24"/>
                <w:highlight w:val="none"/>
                <w:lang w:val="en-US" w:eastAsia="zh-CN"/>
              </w:rPr>
              <w:t>应急预案不够全面、合理性较差，得</w:t>
            </w:r>
            <w:r>
              <w:rPr>
                <w:rFonts w:hint="eastAsia" w:ascii="宋体" w:hAnsi="宋体" w:cs="宋体"/>
                <w:b w:val="0"/>
                <w:bCs/>
                <w:sz w:val="24"/>
                <w:szCs w:val="24"/>
                <w:highlight w:val="none"/>
                <w:lang w:val="en-US" w:eastAsia="zh-CN"/>
              </w:rPr>
              <w:t>1</w:t>
            </w:r>
            <w:r>
              <w:rPr>
                <w:rFonts w:hint="eastAsia" w:ascii="宋体" w:hAnsi="宋体" w:eastAsia="宋体" w:cs="宋体"/>
                <w:b w:val="0"/>
                <w:bCs/>
                <w:sz w:val="24"/>
                <w:szCs w:val="24"/>
                <w:highlight w:val="none"/>
                <w:lang w:val="en-US" w:eastAsia="zh-CN"/>
              </w:rPr>
              <w:t xml:space="preserve">分； </w:t>
            </w:r>
          </w:p>
          <w:p w14:paraId="3F618047">
            <w:pPr>
              <w:shd w:val="clear" w:color="auto" w:fill="auto"/>
              <w:spacing w:line="360" w:lineRule="auto"/>
              <w:ind w:firstLine="28" w:firstLineChars="0"/>
              <w:jc w:val="left"/>
              <w:rPr>
                <w:rFonts w:hint="eastAsia" w:ascii="宋体" w:hAnsi="宋体" w:eastAsia="宋体" w:cs="宋体"/>
                <w:b w:val="0"/>
                <w:bCs/>
                <w:kern w:val="2"/>
                <w:sz w:val="24"/>
                <w:szCs w:val="24"/>
                <w:highlight w:val="none"/>
                <w:lang w:val="en-US" w:eastAsia="zh-CN" w:bidi="ar-SA"/>
              </w:rPr>
            </w:pP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lang w:val="en-US" w:eastAsia="zh-CN"/>
              </w:rPr>
              <w:t>未提供相应内容得</w:t>
            </w:r>
            <w:r>
              <w:rPr>
                <w:rFonts w:hint="eastAsia" w:ascii="宋体" w:hAnsi="宋体" w:cs="宋体"/>
                <w:b w:val="0"/>
                <w:bCs/>
                <w:sz w:val="24"/>
                <w:szCs w:val="24"/>
                <w:highlight w:val="none"/>
                <w:lang w:val="en-US" w:eastAsia="zh-CN"/>
              </w:rPr>
              <w:t>0</w:t>
            </w:r>
            <w:r>
              <w:rPr>
                <w:rFonts w:hint="eastAsia" w:ascii="宋体" w:hAnsi="宋体" w:eastAsia="宋体" w:cs="宋体"/>
                <w:b w:val="0"/>
                <w:bCs/>
                <w:sz w:val="24"/>
                <w:szCs w:val="24"/>
                <w:highlight w:val="none"/>
                <w:lang w:val="en-US" w:eastAsia="zh-CN"/>
              </w:rPr>
              <w:t>分。</w:t>
            </w:r>
          </w:p>
        </w:tc>
        <w:tc>
          <w:tcPr>
            <w:tcW w:w="723" w:type="dxa"/>
            <w:vAlign w:val="center"/>
          </w:tcPr>
          <w:p w14:paraId="407EFA28">
            <w:pPr>
              <w:rPr>
                <w:rFonts w:eastAsiaTheme="minorEastAsia"/>
                <w:sz w:val="24"/>
              </w:rPr>
            </w:pPr>
            <w:r>
              <w:rPr>
                <w:rFonts w:hint="eastAsia" w:ascii="Times New Roman" w:hAnsi="Times New Roman" w:cs="Times New Roman" w:eastAsiaTheme="minorEastAsia"/>
                <w:sz w:val="24"/>
                <w:lang w:val="en-US" w:eastAsia="zh-CN"/>
              </w:rPr>
              <w:t>/</w:t>
            </w:r>
          </w:p>
        </w:tc>
      </w:tr>
      <w:tr w14:paraId="58BEF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5" w:type="dxa"/>
            <w:vAlign w:val="center"/>
          </w:tcPr>
          <w:p w14:paraId="34379A9A">
            <w:pPr>
              <w:ind w:firstLine="28"/>
              <w:jc w:val="center"/>
              <w:rPr>
                <w:rFonts w:hint="default" w:eastAsiaTheme="minorEastAsia"/>
                <w:sz w:val="24"/>
                <w:szCs w:val="24"/>
                <w:lang w:val="en-US" w:eastAsia="zh-CN"/>
              </w:rPr>
            </w:pPr>
            <w:r>
              <w:rPr>
                <w:rFonts w:hint="eastAsia" w:eastAsiaTheme="minorEastAsia"/>
                <w:sz w:val="24"/>
                <w:szCs w:val="24"/>
                <w:lang w:val="en-US" w:eastAsia="zh-CN"/>
              </w:rPr>
              <w:t>8</w:t>
            </w:r>
          </w:p>
        </w:tc>
        <w:tc>
          <w:tcPr>
            <w:tcW w:w="1462" w:type="dxa"/>
            <w:shd w:val="clear" w:color="auto" w:fill="auto"/>
            <w:vAlign w:val="center"/>
          </w:tcPr>
          <w:p w14:paraId="295A6230">
            <w:pPr>
              <w:shd w:val="clear" w:color="auto" w:fill="auto"/>
              <w:tabs>
                <w:tab w:val="left" w:pos="1050"/>
              </w:tabs>
              <w:spacing w:line="240" w:lineRule="auto"/>
              <w:ind w:left="0" w:leftChars="0"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日常工作管理制度</w:t>
            </w:r>
          </w:p>
        </w:tc>
        <w:tc>
          <w:tcPr>
            <w:tcW w:w="913" w:type="dxa"/>
            <w:shd w:val="clear" w:color="auto" w:fill="auto"/>
            <w:vAlign w:val="center"/>
          </w:tcPr>
          <w:p w14:paraId="551211CF">
            <w:pPr>
              <w:shd w:val="clear" w:color="auto" w:fill="auto"/>
              <w:spacing w:line="240" w:lineRule="auto"/>
              <w:ind w:right="-73" w:rightChars="-35" w:firstLine="28"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10分</w:t>
            </w:r>
          </w:p>
        </w:tc>
        <w:tc>
          <w:tcPr>
            <w:tcW w:w="5695" w:type="dxa"/>
            <w:shd w:val="clear" w:color="auto" w:fill="auto"/>
            <w:vAlign w:val="center"/>
          </w:tcPr>
          <w:p w14:paraId="498E724B">
            <w:pPr>
              <w:numPr>
                <w:ilvl w:val="0"/>
                <w:numId w:val="0"/>
              </w:numPr>
              <w:shd w:val="clear" w:color="auto" w:fill="auto"/>
              <w:spacing w:line="360" w:lineRule="auto"/>
              <w:jc w:val="left"/>
              <w:rPr>
                <w:rFonts w:hint="eastAsia"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1.</w:t>
            </w:r>
            <w:r>
              <w:rPr>
                <w:rFonts w:hint="eastAsia" w:ascii="宋体" w:hAnsi="宋体" w:eastAsia="宋体" w:cs="宋体"/>
                <w:b w:val="0"/>
                <w:bCs/>
                <w:sz w:val="24"/>
                <w:szCs w:val="24"/>
                <w:highlight w:val="none"/>
                <w:lang w:val="en-US" w:eastAsia="zh-CN"/>
              </w:rPr>
              <w:t>投标人具备健全完善的日常工作管理制度，分工合理明确，制度清晰，日常管理工作执行到位且行之有效，得10分；</w:t>
            </w:r>
          </w:p>
          <w:p w14:paraId="293A36B5">
            <w:pPr>
              <w:numPr>
                <w:ilvl w:val="0"/>
                <w:numId w:val="0"/>
              </w:numPr>
              <w:shd w:val="clear" w:color="auto" w:fill="auto"/>
              <w:spacing w:line="360" w:lineRule="auto"/>
              <w:jc w:val="left"/>
              <w:rPr>
                <w:rFonts w:hint="eastAsia"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2.</w:t>
            </w:r>
            <w:r>
              <w:rPr>
                <w:rFonts w:hint="eastAsia" w:ascii="宋体" w:hAnsi="宋体" w:eastAsia="宋体" w:cs="宋体"/>
                <w:b w:val="0"/>
                <w:bCs/>
                <w:sz w:val="24"/>
                <w:szCs w:val="24"/>
                <w:highlight w:val="none"/>
                <w:lang w:val="en-US" w:eastAsia="zh-CN"/>
              </w:rPr>
              <w:t>投标人具备较为健全的日常工作管理制度，分工较为合理，制度较为清晰，日常管理工作基本得到落实，但有效性略有不足，得7分；</w:t>
            </w:r>
          </w:p>
          <w:p w14:paraId="7838CBD3">
            <w:pPr>
              <w:numPr>
                <w:ilvl w:val="0"/>
                <w:numId w:val="0"/>
              </w:numPr>
              <w:shd w:val="clear" w:color="auto" w:fill="auto"/>
              <w:spacing w:line="360" w:lineRule="auto"/>
              <w:jc w:val="left"/>
              <w:rPr>
                <w:rFonts w:hint="eastAsia"/>
                <w:lang w:val="en-US" w:eastAsia="zh-CN"/>
              </w:rPr>
            </w:pPr>
            <w:r>
              <w:rPr>
                <w:rFonts w:hint="eastAsia" w:ascii="宋体" w:hAnsi="宋体" w:cs="宋体"/>
                <w:b w:val="0"/>
                <w:bCs/>
                <w:sz w:val="24"/>
                <w:szCs w:val="24"/>
                <w:highlight w:val="none"/>
                <w:lang w:val="en-US" w:eastAsia="zh-CN"/>
              </w:rPr>
              <w:t>3.</w:t>
            </w:r>
            <w:r>
              <w:rPr>
                <w:rFonts w:hint="eastAsia" w:ascii="宋体" w:hAnsi="宋体" w:eastAsia="宋体" w:cs="宋体"/>
                <w:b w:val="0"/>
                <w:bCs/>
                <w:sz w:val="24"/>
                <w:szCs w:val="24"/>
                <w:highlight w:val="none"/>
                <w:lang w:val="en-US" w:eastAsia="zh-CN"/>
              </w:rPr>
              <w:t>投标人具备日常工作管理制度，制度内容不够细化，日常管理工作执行有所欠缺，且缺乏有效性，得4分；</w:t>
            </w:r>
          </w:p>
          <w:p w14:paraId="221E3CE8">
            <w:pPr>
              <w:numPr>
                <w:ilvl w:val="0"/>
                <w:numId w:val="0"/>
              </w:numPr>
              <w:shd w:val="clear" w:color="auto" w:fill="auto"/>
              <w:spacing w:line="360" w:lineRule="auto"/>
              <w:ind w:left="0" w:leftChars="0" w:firstLine="0" w:firstLineChars="0"/>
              <w:jc w:val="left"/>
              <w:rPr>
                <w:rFonts w:hint="eastAsia" w:ascii="宋体" w:hAnsi="宋体" w:eastAsia="宋体" w:cs="宋体"/>
                <w:b w:val="0"/>
                <w:bCs/>
                <w:kern w:val="2"/>
                <w:sz w:val="24"/>
                <w:szCs w:val="24"/>
                <w:highlight w:val="none"/>
                <w:lang w:val="en-US" w:eastAsia="zh-CN" w:bidi="ar-SA"/>
              </w:rPr>
            </w:pPr>
            <w:r>
              <w:rPr>
                <w:rFonts w:hint="eastAsia" w:ascii="宋体" w:hAnsi="宋体" w:cs="宋体"/>
                <w:b w:val="0"/>
                <w:bCs/>
                <w:sz w:val="24"/>
                <w:szCs w:val="24"/>
                <w:highlight w:val="none"/>
                <w:lang w:val="en-US" w:eastAsia="zh-CN"/>
              </w:rPr>
              <w:t>4.</w:t>
            </w:r>
            <w:r>
              <w:rPr>
                <w:rFonts w:hint="eastAsia" w:ascii="宋体" w:hAnsi="宋体" w:eastAsia="宋体" w:cs="宋体"/>
                <w:b w:val="0"/>
                <w:bCs/>
                <w:sz w:val="24"/>
                <w:szCs w:val="24"/>
                <w:highlight w:val="none"/>
                <w:lang w:val="en-US" w:eastAsia="zh-CN"/>
              </w:rPr>
              <w:t>未提供相应内容得</w:t>
            </w:r>
            <w:r>
              <w:rPr>
                <w:rFonts w:hint="eastAsia" w:ascii="宋体" w:hAnsi="宋体" w:cs="宋体"/>
                <w:b w:val="0"/>
                <w:bCs/>
                <w:sz w:val="24"/>
                <w:szCs w:val="24"/>
                <w:highlight w:val="none"/>
                <w:lang w:val="en-US" w:eastAsia="zh-CN"/>
              </w:rPr>
              <w:t>0</w:t>
            </w:r>
            <w:r>
              <w:rPr>
                <w:rFonts w:hint="eastAsia" w:ascii="宋体" w:hAnsi="宋体" w:eastAsia="宋体" w:cs="宋体"/>
                <w:b w:val="0"/>
                <w:bCs/>
                <w:sz w:val="24"/>
                <w:szCs w:val="24"/>
                <w:highlight w:val="none"/>
                <w:lang w:val="en-US" w:eastAsia="zh-CN"/>
              </w:rPr>
              <w:t>分。</w:t>
            </w:r>
          </w:p>
        </w:tc>
        <w:tc>
          <w:tcPr>
            <w:tcW w:w="723" w:type="dxa"/>
            <w:vAlign w:val="center"/>
          </w:tcPr>
          <w:p w14:paraId="6DAB4B04">
            <w:pPr>
              <w:rPr>
                <w:rFonts w:eastAsiaTheme="minorEastAsia"/>
                <w:sz w:val="24"/>
              </w:rPr>
            </w:pPr>
            <w:r>
              <w:rPr>
                <w:rFonts w:hint="eastAsia" w:ascii="Times New Roman" w:hAnsi="Times New Roman" w:cs="Times New Roman" w:eastAsiaTheme="minorEastAsia"/>
                <w:sz w:val="24"/>
                <w:lang w:val="en-US" w:eastAsia="zh-CN"/>
              </w:rPr>
              <w:t>/</w:t>
            </w:r>
          </w:p>
        </w:tc>
      </w:tr>
      <w:tr w14:paraId="04B9A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5" w:type="dxa"/>
            <w:vAlign w:val="center"/>
          </w:tcPr>
          <w:p w14:paraId="008F34AB">
            <w:pPr>
              <w:ind w:firstLine="28"/>
              <w:jc w:val="center"/>
              <w:rPr>
                <w:rFonts w:hint="eastAsia" w:eastAsiaTheme="minorEastAsia"/>
                <w:sz w:val="24"/>
                <w:lang w:val="en-US" w:eastAsia="zh-CN"/>
              </w:rPr>
            </w:pPr>
            <w:r>
              <w:rPr>
                <w:rFonts w:hint="eastAsia" w:eastAsiaTheme="minorEastAsia"/>
                <w:sz w:val="24"/>
                <w:lang w:val="en-US" w:eastAsia="zh-CN"/>
              </w:rPr>
              <w:t>9</w:t>
            </w:r>
          </w:p>
        </w:tc>
        <w:tc>
          <w:tcPr>
            <w:tcW w:w="1462" w:type="dxa"/>
            <w:vAlign w:val="center"/>
          </w:tcPr>
          <w:p w14:paraId="4B16951A">
            <w:pPr>
              <w:ind w:firstLine="28"/>
              <w:jc w:val="center"/>
              <w:rPr>
                <w:rFonts w:hint="eastAsia" w:eastAsia="宋体"/>
                <w:sz w:val="24"/>
                <w:lang w:eastAsia="zh-CN"/>
              </w:rPr>
            </w:pPr>
            <w:r>
              <w:rPr>
                <w:rFonts w:hint="eastAsia"/>
                <w:sz w:val="24"/>
                <w:lang w:eastAsia="zh-CN"/>
              </w:rPr>
              <w:t>车辆配备情况</w:t>
            </w:r>
          </w:p>
        </w:tc>
        <w:tc>
          <w:tcPr>
            <w:tcW w:w="913" w:type="dxa"/>
            <w:vAlign w:val="center"/>
          </w:tcPr>
          <w:p w14:paraId="7E87AEA1">
            <w:pPr>
              <w:ind w:firstLine="28"/>
              <w:jc w:val="center"/>
              <w:rPr>
                <w:rFonts w:hint="default" w:eastAsiaTheme="minorEastAsia"/>
                <w:sz w:val="24"/>
                <w:lang w:val="en-US" w:eastAsia="zh-CN"/>
              </w:rPr>
            </w:pPr>
            <w:r>
              <w:rPr>
                <w:rFonts w:hint="eastAsia" w:eastAsiaTheme="minorEastAsia"/>
                <w:sz w:val="24"/>
                <w:lang w:val="en-US" w:eastAsia="zh-CN"/>
              </w:rPr>
              <w:t>5</w:t>
            </w:r>
          </w:p>
        </w:tc>
        <w:tc>
          <w:tcPr>
            <w:tcW w:w="5695" w:type="dxa"/>
            <w:vAlign w:val="center"/>
          </w:tcPr>
          <w:p w14:paraId="25727155">
            <w:pPr>
              <w:numPr>
                <w:ilvl w:val="0"/>
                <w:numId w:val="12"/>
              </w:numPr>
              <w:ind w:left="120" w:leftChars="0" w:firstLine="0" w:firstLineChars="0"/>
              <w:rPr>
                <w:rFonts w:hint="eastAsia" w:eastAsiaTheme="minorEastAsia"/>
                <w:sz w:val="24"/>
                <w:lang w:val="en-US" w:eastAsia="zh-CN"/>
              </w:rPr>
            </w:pPr>
            <w:r>
              <w:rPr>
                <w:rFonts w:hint="eastAsia" w:eastAsiaTheme="minorEastAsia"/>
                <w:sz w:val="24"/>
                <w:lang w:val="en-US" w:eastAsia="zh-CN"/>
              </w:rPr>
              <w:t>车辆配备完整，并配备车辆完全符合本项目要求得5分；</w:t>
            </w:r>
          </w:p>
          <w:p w14:paraId="1B599219">
            <w:pPr>
              <w:numPr>
                <w:ilvl w:val="0"/>
                <w:numId w:val="12"/>
              </w:numPr>
              <w:ind w:left="120" w:leftChars="0" w:firstLine="0" w:firstLineChars="0"/>
              <w:rPr>
                <w:rFonts w:hint="eastAsia" w:eastAsiaTheme="minorEastAsia"/>
                <w:sz w:val="24"/>
                <w:lang w:val="en-US" w:eastAsia="zh-CN"/>
              </w:rPr>
            </w:pPr>
            <w:r>
              <w:rPr>
                <w:rFonts w:hint="eastAsia" w:eastAsiaTheme="minorEastAsia"/>
                <w:sz w:val="24"/>
                <w:lang w:val="en-US" w:eastAsia="zh-CN"/>
              </w:rPr>
              <w:t>车辆配备基本完整，可以完成本项目要求得3分</w:t>
            </w:r>
          </w:p>
          <w:p w14:paraId="413C7D87">
            <w:pPr>
              <w:numPr>
                <w:ilvl w:val="0"/>
                <w:numId w:val="12"/>
              </w:numPr>
              <w:ind w:left="120" w:leftChars="0" w:firstLine="0" w:firstLineChars="0"/>
              <w:rPr>
                <w:rFonts w:hint="eastAsia" w:eastAsiaTheme="minorEastAsia"/>
                <w:sz w:val="24"/>
                <w:lang w:val="en-US" w:eastAsia="zh-CN"/>
              </w:rPr>
            </w:pPr>
            <w:r>
              <w:rPr>
                <w:rFonts w:hint="eastAsia" w:eastAsiaTheme="minorEastAsia"/>
                <w:sz w:val="24"/>
                <w:lang w:val="en-US" w:eastAsia="zh-CN"/>
              </w:rPr>
              <w:t>车辆配备不完整，得0分。</w:t>
            </w:r>
          </w:p>
          <w:p w14:paraId="01BF504A">
            <w:pPr>
              <w:numPr>
                <w:ilvl w:val="0"/>
                <w:numId w:val="0"/>
              </w:numPr>
              <w:ind w:left="120" w:leftChars="0"/>
              <w:rPr>
                <w:rFonts w:hint="default" w:eastAsiaTheme="minorEastAsia"/>
                <w:sz w:val="24"/>
                <w:lang w:val="en-US" w:eastAsia="zh-CN"/>
              </w:rPr>
            </w:pPr>
          </w:p>
        </w:tc>
        <w:tc>
          <w:tcPr>
            <w:tcW w:w="723" w:type="dxa"/>
            <w:vAlign w:val="center"/>
          </w:tcPr>
          <w:p w14:paraId="16BB58C9">
            <w:pPr>
              <w:rPr>
                <w:rFonts w:eastAsiaTheme="minorEastAsia"/>
                <w:sz w:val="24"/>
              </w:rPr>
            </w:pPr>
            <w:r>
              <w:rPr>
                <w:rFonts w:hint="eastAsia" w:ascii="Times New Roman" w:hAnsi="Times New Roman" w:cs="Times New Roman" w:eastAsiaTheme="minorEastAsia"/>
                <w:sz w:val="24"/>
                <w:lang w:val="en-US" w:eastAsia="zh-CN"/>
              </w:rPr>
              <w:t>/</w:t>
            </w:r>
          </w:p>
        </w:tc>
      </w:tr>
      <w:tr w14:paraId="6BE44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5" w:type="dxa"/>
            <w:vAlign w:val="center"/>
          </w:tcPr>
          <w:p w14:paraId="278906F5">
            <w:pPr>
              <w:ind w:firstLine="28"/>
              <w:jc w:val="center"/>
              <w:rPr>
                <w:rFonts w:hint="default" w:eastAsiaTheme="minorEastAsia"/>
                <w:sz w:val="24"/>
                <w:lang w:val="en-US" w:eastAsia="zh-CN"/>
              </w:rPr>
            </w:pPr>
            <w:r>
              <w:rPr>
                <w:rFonts w:hint="eastAsia" w:eastAsiaTheme="minorEastAsia"/>
                <w:sz w:val="24"/>
                <w:lang w:val="en-US" w:eastAsia="zh-CN"/>
              </w:rPr>
              <w:t>10</w:t>
            </w:r>
          </w:p>
        </w:tc>
        <w:tc>
          <w:tcPr>
            <w:tcW w:w="1462" w:type="dxa"/>
            <w:vAlign w:val="center"/>
          </w:tcPr>
          <w:p w14:paraId="71FC04EB">
            <w:pPr>
              <w:ind w:firstLine="28"/>
              <w:jc w:val="center"/>
              <w:rPr>
                <w:rFonts w:hint="eastAsia"/>
                <w:sz w:val="24"/>
                <w:lang w:eastAsia="zh-CN"/>
              </w:rPr>
            </w:pPr>
            <w:r>
              <w:rPr>
                <w:rFonts w:hint="eastAsia"/>
                <w:sz w:val="24"/>
                <w:lang w:eastAsia="zh-CN"/>
              </w:rPr>
              <w:t>服务承诺</w:t>
            </w:r>
          </w:p>
        </w:tc>
        <w:tc>
          <w:tcPr>
            <w:tcW w:w="913" w:type="dxa"/>
            <w:vAlign w:val="center"/>
          </w:tcPr>
          <w:p w14:paraId="236D8377">
            <w:pPr>
              <w:ind w:firstLine="28"/>
              <w:jc w:val="center"/>
              <w:rPr>
                <w:rFonts w:hint="default" w:eastAsiaTheme="minorEastAsia"/>
                <w:sz w:val="24"/>
                <w:lang w:val="en-US" w:eastAsia="zh-CN"/>
              </w:rPr>
            </w:pPr>
            <w:r>
              <w:rPr>
                <w:rFonts w:hint="eastAsia" w:eastAsiaTheme="minorEastAsia"/>
                <w:sz w:val="24"/>
                <w:lang w:val="en-US" w:eastAsia="zh-CN"/>
              </w:rPr>
              <w:t>5</w:t>
            </w:r>
          </w:p>
        </w:tc>
        <w:tc>
          <w:tcPr>
            <w:tcW w:w="5695" w:type="dxa"/>
            <w:vAlign w:val="center"/>
          </w:tcPr>
          <w:p w14:paraId="3DA047CC">
            <w:pPr>
              <w:spacing w:line="360" w:lineRule="auto"/>
              <w:jc w:val="left"/>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服务承诺，承诺切实可行，且优于用户实际需要，得</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分；</w:t>
            </w:r>
          </w:p>
          <w:p w14:paraId="379B4D76">
            <w:pPr>
              <w:spacing w:line="360" w:lineRule="auto"/>
              <w:jc w:val="left"/>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服务承诺，符合项目需求得</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分；</w:t>
            </w:r>
          </w:p>
          <w:p w14:paraId="18A17D61">
            <w:pPr>
              <w:spacing w:line="360" w:lineRule="auto"/>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服务承诺，基本满足项目需求得</w:t>
            </w: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分</w:t>
            </w:r>
            <w:r>
              <w:rPr>
                <w:rFonts w:hint="eastAsia" w:ascii="宋体" w:hAnsi="宋体" w:cs="宋体"/>
                <w:color w:val="auto"/>
                <w:highlight w:val="none"/>
                <w:lang w:val="en-US" w:eastAsia="zh-CN"/>
              </w:rPr>
              <w:t>；</w:t>
            </w:r>
          </w:p>
          <w:p w14:paraId="411FFB81">
            <w:pPr>
              <w:rPr>
                <w:rFonts w:hint="eastAsia" w:eastAsiaTheme="minorEastAsia"/>
                <w:sz w:val="24"/>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未提供相应内容得</w:t>
            </w:r>
            <w:r>
              <w:rPr>
                <w:rFonts w:hint="eastAsia" w:ascii="宋体" w:hAnsi="宋体" w:cs="宋体"/>
                <w:color w:val="auto"/>
                <w:highlight w:val="none"/>
                <w:lang w:val="en-US" w:eastAsia="zh-CN"/>
              </w:rPr>
              <w:t>0</w:t>
            </w:r>
            <w:r>
              <w:rPr>
                <w:rFonts w:hint="eastAsia" w:ascii="宋体" w:hAnsi="宋体" w:eastAsia="宋体" w:cs="宋体"/>
                <w:color w:val="auto"/>
                <w:highlight w:val="none"/>
                <w:lang w:val="en-US" w:eastAsia="zh-CN"/>
              </w:rPr>
              <w:t>分。</w:t>
            </w:r>
          </w:p>
        </w:tc>
        <w:tc>
          <w:tcPr>
            <w:tcW w:w="723" w:type="dxa"/>
            <w:vAlign w:val="center"/>
          </w:tcPr>
          <w:p w14:paraId="79628139">
            <w:pPr>
              <w:rPr>
                <w:rFonts w:eastAsiaTheme="minorEastAsia"/>
                <w:sz w:val="24"/>
              </w:rPr>
            </w:pPr>
            <w:r>
              <w:rPr>
                <w:rFonts w:hint="eastAsia" w:ascii="Times New Roman" w:hAnsi="Times New Roman" w:cs="Times New Roman" w:eastAsiaTheme="minorEastAsia"/>
                <w:sz w:val="24"/>
                <w:lang w:val="en-US" w:eastAsia="zh-CN"/>
              </w:rPr>
              <w:t>/</w:t>
            </w:r>
          </w:p>
        </w:tc>
      </w:tr>
      <w:tr w14:paraId="6DA9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gridSpan w:val="2"/>
            <w:vAlign w:val="center"/>
          </w:tcPr>
          <w:p w14:paraId="6D23FAE4">
            <w:pPr>
              <w:ind w:firstLine="28"/>
              <w:jc w:val="center"/>
              <w:rPr>
                <w:rFonts w:eastAsiaTheme="minorEastAsia"/>
                <w:sz w:val="24"/>
              </w:rPr>
            </w:pPr>
            <w:r>
              <w:rPr>
                <w:rFonts w:eastAsiaTheme="minorEastAsia"/>
                <w:sz w:val="24"/>
              </w:rPr>
              <w:t>合计</w:t>
            </w:r>
          </w:p>
        </w:tc>
        <w:tc>
          <w:tcPr>
            <w:tcW w:w="913" w:type="dxa"/>
            <w:vAlign w:val="center"/>
          </w:tcPr>
          <w:p w14:paraId="03ABC4F3">
            <w:pPr>
              <w:ind w:firstLine="28"/>
              <w:jc w:val="center"/>
              <w:rPr>
                <w:rFonts w:eastAsiaTheme="minorEastAsia"/>
                <w:sz w:val="24"/>
              </w:rPr>
            </w:pPr>
            <w:r>
              <w:rPr>
                <w:rFonts w:eastAsiaTheme="minorEastAsia"/>
                <w:sz w:val="24"/>
              </w:rPr>
              <w:t>100</w:t>
            </w:r>
          </w:p>
        </w:tc>
        <w:tc>
          <w:tcPr>
            <w:tcW w:w="6418" w:type="dxa"/>
            <w:gridSpan w:val="2"/>
            <w:vAlign w:val="center"/>
          </w:tcPr>
          <w:p w14:paraId="6F9451B7">
            <w:pPr>
              <w:rPr>
                <w:rFonts w:eastAsiaTheme="minorEastAsia"/>
                <w:sz w:val="24"/>
              </w:rPr>
            </w:pPr>
          </w:p>
        </w:tc>
      </w:tr>
    </w:tbl>
    <w:p w14:paraId="685DC7AF">
      <w:pPr>
        <w:tabs>
          <w:tab w:val="left" w:pos="360"/>
          <w:tab w:val="left" w:pos="1080"/>
        </w:tabs>
        <w:snapToGrid w:val="0"/>
        <w:spacing w:line="360" w:lineRule="auto"/>
        <w:ind w:left="1080"/>
        <w:rPr>
          <w:rFonts w:eastAsiaTheme="minorEastAsia"/>
          <w:color w:val="000000"/>
          <w:sz w:val="24"/>
        </w:rPr>
      </w:pPr>
    </w:p>
    <w:p w14:paraId="687A8A49">
      <w:pPr>
        <w:widowControl/>
        <w:jc w:val="left"/>
        <w:rPr>
          <w:rFonts w:eastAsiaTheme="minorEastAsia"/>
          <w:b/>
          <w:sz w:val="36"/>
          <w:szCs w:val="36"/>
        </w:rPr>
      </w:pPr>
    </w:p>
    <w:p w14:paraId="59E685F1">
      <w:pPr>
        <w:spacing w:line="360" w:lineRule="auto"/>
        <w:jc w:val="center"/>
        <w:outlineLvl w:val="0"/>
        <w:rPr>
          <w:rFonts w:eastAsiaTheme="minorEastAsia"/>
          <w:b/>
          <w:sz w:val="36"/>
          <w:szCs w:val="36"/>
        </w:rPr>
      </w:pPr>
      <w:bookmarkStart w:id="672" w:name="_Toc97371945"/>
      <w:r>
        <w:rPr>
          <w:rFonts w:eastAsiaTheme="minorEastAsia"/>
          <w:b/>
          <w:sz w:val="36"/>
          <w:szCs w:val="36"/>
        </w:rPr>
        <w:t>第四章   采购需求</w:t>
      </w:r>
      <w:bookmarkEnd w:id="672"/>
    </w:p>
    <w:p w14:paraId="6626EC2C">
      <w:pPr>
        <w:keepNext w:val="0"/>
        <w:keepLines w:val="0"/>
        <w:pageBreakBefore w:val="0"/>
        <w:kinsoku/>
        <w:wordWrap/>
        <w:overflowPunct/>
        <w:topLinePunct w:val="0"/>
        <w:autoSpaceDE/>
        <w:autoSpaceDN/>
        <w:bidi w:val="0"/>
        <w:adjustRightInd/>
        <w:snapToGrid/>
        <w:spacing w:line="360" w:lineRule="auto"/>
        <w:contextualSpacing/>
        <w:rPr>
          <w:rFonts w:hint="eastAsia" w:ascii="宋体" w:hAnsi="宋体" w:eastAsia="宋体" w:cs="宋体"/>
          <w:sz w:val="24"/>
          <w:szCs w:val="24"/>
        </w:rPr>
      </w:pPr>
    </w:p>
    <w:p w14:paraId="017F6FC2">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一、采购标的</w:t>
      </w:r>
    </w:p>
    <w:p w14:paraId="5B8ABF94">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1.采购标的（货物需求一览表或简要服务内容及数量）​</w:t>
      </w:r>
    </w:p>
    <w:p w14:paraId="72B6C9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本项目主要采购内容为：委托第三方专业服务机构，为北京市顺义区南法信镇9个行政村、</w:t>
      </w:r>
      <w:r>
        <w:rPr>
          <w:rFonts w:hint="eastAsia" w:ascii="宋体" w:hAnsi="宋体" w:eastAsia="宋体" w:cs="宋体"/>
          <w:sz w:val="24"/>
          <w:szCs w:val="24"/>
          <w:lang w:val="en-US" w:eastAsia="zh-CN"/>
        </w:rPr>
        <w:t>3</w:t>
      </w:r>
      <w:r>
        <w:rPr>
          <w:rFonts w:hint="eastAsia" w:ascii="宋体" w:hAnsi="宋体" w:eastAsia="宋体" w:cs="宋体"/>
          <w:sz w:val="24"/>
          <w:szCs w:val="24"/>
        </w:rPr>
        <w:t>个居民小区提供居民生活垃圾（含厨余垃圾、其他垃圾）的清运服务。</w:t>
      </w:r>
    </w:p>
    <w:p w14:paraId="6A1AEDBC">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2.项目背景/项目概述​</w:t>
      </w:r>
    </w:p>
    <w:p w14:paraId="02C6B3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进一步规范南法信镇生活垃圾清运服务管理，保障清运工作的持续性、高效性与合规性，确保农村地区生活垃圾（厨余、其他）运输体系健康平稳运行，北京市顺义区南法信镇人民政府拟通过公开采购方式，委托具备相应资质的第三方服务机构，承担镇域内9个行政村及</w:t>
      </w:r>
      <w:r>
        <w:rPr>
          <w:rFonts w:hint="eastAsia" w:ascii="宋体" w:hAnsi="宋体" w:eastAsia="宋体" w:cs="宋体"/>
          <w:sz w:val="24"/>
          <w:szCs w:val="24"/>
          <w:lang w:val="en-US" w:eastAsia="zh-CN"/>
        </w:rPr>
        <w:t>3</w:t>
      </w:r>
      <w:r>
        <w:rPr>
          <w:rFonts w:hint="eastAsia" w:ascii="宋体" w:hAnsi="宋体" w:eastAsia="宋体" w:cs="宋体"/>
          <w:sz w:val="24"/>
          <w:szCs w:val="24"/>
        </w:rPr>
        <w:t>个居民小区的生活垃圾（厨余、其他）清运工作。</w:t>
      </w:r>
    </w:p>
    <w:p w14:paraId="66A61353">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二、商务要求</w:t>
      </w:r>
    </w:p>
    <w:p w14:paraId="15583E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1.交付（实施）时间与地点（范围）​</w:t>
      </w:r>
    </w:p>
    <w:p w14:paraId="3426CB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2.1.1 服务期限：自合同签订之日起1年（具体以合同约定为准）。</w:t>
      </w:r>
    </w:p>
    <w:p w14:paraId="5F3D46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2.1.2 服务地点：北京市顺义区南法信镇行政区域内。</w:t>
      </w:r>
    </w:p>
    <w:p w14:paraId="76C7E1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2.1.3 服务范围：覆盖东海洪、西海洪、三家店、南卷、西杜兰、东杜兰、北法信、焦各庄、大江洼共9个行政村，以及华英园、</w:t>
      </w:r>
      <w:r>
        <w:rPr>
          <w:rFonts w:hint="eastAsia" w:ascii="宋体" w:hAnsi="宋体" w:eastAsia="宋体" w:cs="宋体"/>
          <w:sz w:val="24"/>
          <w:szCs w:val="24"/>
          <w:lang w:eastAsia="zh-CN"/>
        </w:rPr>
        <w:t>马可汇、</w:t>
      </w:r>
      <w:r>
        <w:rPr>
          <w:rFonts w:hint="eastAsia" w:ascii="宋体" w:hAnsi="宋体" w:eastAsia="宋体" w:cs="宋体"/>
          <w:sz w:val="24"/>
          <w:szCs w:val="24"/>
        </w:rPr>
        <w:t>建成花园</w:t>
      </w:r>
      <w:r>
        <w:rPr>
          <w:rFonts w:hint="eastAsia" w:ascii="宋体" w:hAnsi="宋体" w:eastAsia="宋体" w:cs="宋体"/>
          <w:sz w:val="24"/>
          <w:szCs w:val="24"/>
          <w:lang w:val="en-US" w:eastAsia="zh-CN"/>
        </w:rPr>
        <w:t>3</w:t>
      </w:r>
      <w:r>
        <w:rPr>
          <w:rFonts w:hint="eastAsia" w:ascii="宋体" w:hAnsi="宋体" w:eastAsia="宋体" w:cs="宋体"/>
          <w:sz w:val="24"/>
          <w:szCs w:val="24"/>
        </w:rPr>
        <w:t>个居民小区内，各桶站规范投放的生活垃圾（含厨余垃圾、其他垃圾）。</w:t>
      </w:r>
    </w:p>
    <w:p w14:paraId="2F6DD560">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三、技术要求</w:t>
      </w:r>
    </w:p>
    <w:p w14:paraId="3DFDA837">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1.基本要求​</w:t>
      </w:r>
    </w:p>
    <w:p w14:paraId="31F84C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 功能与目标​</w:t>
      </w:r>
    </w:p>
    <w:p w14:paraId="712D2B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完成镇域内生活垃圾（厨余、其他）的清运任务，确保南法信镇生活垃圾（厨余、其他）运输体系健康、平稳、高效运行。</w:t>
      </w:r>
    </w:p>
    <w:p w14:paraId="0CE952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 执行标准与规范​</w:t>
      </w:r>
    </w:p>
    <w:p w14:paraId="0A20A9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服务实施须严格遵循以下国家、行业、地方及政策文件要求：</w:t>
      </w:r>
    </w:p>
    <w:p w14:paraId="6EEF76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（1）《关于调整优化节能产品、环境标志产品政府采购执行机制的通知》（财库〔2019〕9号）；</w:t>
      </w:r>
    </w:p>
    <w:p w14:paraId="241294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（2）《财政部 生态环境部关于印发〈环境标志产品政府采购品目清单〉的通知》（财库〔2019〕18号）；</w:t>
      </w:r>
    </w:p>
    <w:p w14:paraId="1F11CF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（3）《财政部 发展改革委关于印发〈节能产品政府采购品目清单〉的通知》（财库〔2019〕19号）；</w:t>
      </w:r>
    </w:p>
    <w:p w14:paraId="4ABB8F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（4）《财政部关于开展政府采购信用担保试点工作方案》（财库〔2011〕124号）；</w:t>
      </w:r>
    </w:p>
    <w:p w14:paraId="64964D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（5）《财政部 司法部关于政府采购支持监狱企业发展有关问题的通知》（财库〔2014〕68号）；</w:t>
      </w:r>
    </w:p>
    <w:p w14:paraId="5DB3A6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（6）《关于促进残疾人就业政府采购政策的通知》（财库〔2017〕141号）；</w:t>
      </w:r>
    </w:p>
    <w:p w14:paraId="53D419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（7）《财政部关于在政府采购活动中查询及使用信用记录有关问题的通知》（财库〔2016〕125号）；</w:t>
      </w:r>
    </w:p>
    <w:p w14:paraId="1A213E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（8）《财政部 工业和信息化部关于印发〈政府采购促进中小企业发展管理办法〉的通知》（财库〔2020〕46号）；</w:t>
      </w:r>
    </w:p>
    <w:p w14:paraId="7BF9BC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（9）《北京市人民政府办公厅关于印发〈推进美丽北京建设持续深入打好污染预防攻坚战2024年行动计划〉的通知》；</w:t>
      </w:r>
    </w:p>
    <w:p w14:paraId="4E7C8F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（10）《顺义区城市管理委员会关于做好环卫作业车新能源化的通知》。</w:t>
      </w:r>
    </w:p>
    <w:p w14:paraId="59AC565C">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2.服务内容及要求​</w:t>
      </w:r>
    </w:p>
    <w:p w14:paraId="6F96C363">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2.1 清运范围：负责东海洪、西海洪、三家店、南卷、西杜兰、东杜兰、北法信、焦各庄、大江洼9个行政村，以及华英园、</w:t>
      </w:r>
      <w:r>
        <w:rPr>
          <w:rFonts w:hint="eastAsia" w:ascii="宋体" w:hAnsi="宋体" w:eastAsia="宋体" w:cs="宋体"/>
          <w:sz w:val="24"/>
          <w:szCs w:val="24"/>
          <w:lang w:eastAsia="zh-CN"/>
        </w:rPr>
        <w:t>马可汇、</w:t>
      </w:r>
      <w:r>
        <w:rPr>
          <w:rFonts w:hint="eastAsia" w:ascii="宋体" w:hAnsi="宋体" w:eastAsia="宋体" w:cs="宋体"/>
          <w:sz w:val="24"/>
          <w:szCs w:val="24"/>
        </w:rPr>
        <w:t>建成花园</w:t>
      </w:r>
      <w:r>
        <w:rPr>
          <w:rFonts w:hint="eastAsia" w:ascii="宋体" w:hAnsi="宋体" w:eastAsia="宋体" w:cs="宋体"/>
          <w:sz w:val="24"/>
          <w:szCs w:val="24"/>
          <w:lang w:val="en-US" w:eastAsia="zh-CN"/>
        </w:rPr>
        <w:t>3</w:t>
      </w:r>
      <w:r>
        <w:rPr>
          <w:rFonts w:hint="eastAsia" w:ascii="宋体" w:hAnsi="宋体" w:eastAsia="宋体" w:cs="宋体"/>
          <w:sz w:val="24"/>
          <w:szCs w:val="24"/>
        </w:rPr>
        <w:t>个居民小区内，各桶站规范投放的生活垃圾（含厨余垃圾、其他垃圾）的清运工作。</w:t>
      </w:r>
    </w:p>
    <w:p w14:paraId="7BBA94F5">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2.2 清运量参考：各点位清运量详见下表：</w:t>
      </w:r>
    </w:p>
    <w:tbl>
      <w:tblPr>
        <w:tblStyle w:val="44"/>
        <w:tblW w:w="9208" w:type="dxa"/>
        <w:jc w:val="center"/>
        <w:tblLayout w:type="fixed"/>
        <w:tblCellMar>
          <w:top w:w="0" w:type="dxa"/>
          <w:left w:w="108" w:type="dxa"/>
          <w:bottom w:w="0" w:type="dxa"/>
          <w:right w:w="108" w:type="dxa"/>
        </w:tblCellMar>
      </w:tblPr>
      <w:tblGrid>
        <w:gridCol w:w="1287"/>
        <w:gridCol w:w="940"/>
        <w:gridCol w:w="1610"/>
        <w:gridCol w:w="1666"/>
        <w:gridCol w:w="1935"/>
        <w:gridCol w:w="1770"/>
      </w:tblGrid>
      <w:tr w14:paraId="78786C15">
        <w:tblPrEx>
          <w:tblCellMar>
            <w:top w:w="0" w:type="dxa"/>
            <w:left w:w="108" w:type="dxa"/>
            <w:bottom w:w="0" w:type="dxa"/>
            <w:right w:w="108" w:type="dxa"/>
          </w:tblCellMar>
        </w:tblPrEx>
        <w:trPr>
          <w:trHeight w:val="398" w:hRule="atLeast"/>
          <w:jc w:val="center"/>
        </w:trPr>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D2DC2">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E5CD6">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16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18728">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类型</w:t>
            </w:r>
          </w:p>
        </w:tc>
        <w:tc>
          <w:tcPr>
            <w:tcW w:w="1666"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7A0E6E09">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1935" w:type="dxa"/>
            <w:tcBorders>
              <w:top w:val="single" w:color="auto" w:sz="4" w:space="0"/>
              <w:left w:val="single" w:color="auto" w:sz="4" w:space="0"/>
              <w:bottom w:val="single" w:color="000000" w:sz="4" w:space="0"/>
              <w:right w:val="single" w:color="auto" w:sz="4" w:space="0"/>
            </w:tcBorders>
            <w:shd w:val="clear" w:color="auto" w:fill="FFFFFF"/>
            <w:noWrap/>
            <w:vAlign w:val="center"/>
          </w:tcPr>
          <w:p w14:paraId="78701478">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其他垃圾</w:t>
            </w:r>
            <w:r>
              <w:rPr>
                <w:rFonts w:hint="eastAsia" w:ascii="宋体" w:hAnsi="宋体" w:eastAsia="宋体" w:cs="宋体"/>
                <w:color w:val="000000"/>
                <w:sz w:val="24"/>
                <w:szCs w:val="24"/>
              </w:rPr>
              <w:t>桶数</w:t>
            </w:r>
          </w:p>
        </w:tc>
        <w:tc>
          <w:tcPr>
            <w:tcW w:w="1770" w:type="dxa"/>
            <w:tcBorders>
              <w:top w:val="single" w:color="auto" w:sz="4" w:space="0"/>
              <w:left w:val="single" w:color="auto" w:sz="4" w:space="0"/>
              <w:bottom w:val="single" w:color="000000" w:sz="4" w:space="0"/>
              <w:right w:val="single" w:color="auto" w:sz="4" w:space="0"/>
            </w:tcBorders>
            <w:shd w:val="clear" w:color="auto" w:fill="FFFFFF"/>
            <w:noWrap/>
            <w:vAlign w:val="center"/>
          </w:tcPr>
          <w:p w14:paraId="2B06C0D6">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厨余垃圾桶数</w:t>
            </w:r>
          </w:p>
        </w:tc>
      </w:tr>
      <w:tr w14:paraId="1716179A">
        <w:tblPrEx>
          <w:tblCellMar>
            <w:top w:w="0" w:type="dxa"/>
            <w:left w:w="108" w:type="dxa"/>
            <w:bottom w:w="0" w:type="dxa"/>
            <w:right w:w="108" w:type="dxa"/>
          </w:tblCellMar>
        </w:tblPrEx>
        <w:trPr>
          <w:trHeight w:val="382" w:hRule="atLeast"/>
          <w:jc w:val="center"/>
        </w:trPr>
        <w:tc>
          <w:tcPr>
            <w:tcW w:w="1287" w:type="dxa"/>
            <w:vMerge w:val="restart"/>
            <w:tcBorders>
              <w:top w:val="single" w:color="000000" w:sz="4" w:space="0"/>
              <w:left w:val="single" w:color="000000" w:sz="4" w:space="0"/>
              <w:right w:val="single" w:color="000000" w:sz="4" w:space="0"/>
            </w:tcBorders>
            <w:noWrap/>
            <w:vAlign w:val="center"/>
          </w:tcPr>
          <w:p w14:paraId="32D9346B">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南法信镇</w:t>
            </w: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219F7E1C">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610" w:type="dxa"/>
            <w:tcBorders>
              <w:top w:val="single" w:color="000000" w:sz="4" w:space="0"/>
              <w:left w:val="single" w:color="000000" w:sz="4" w:space="0"/>
              <w:bottom w:val="single" w:color="000000" w:sz="4" w:space="0"/>
              <w:right w:val="single" w:color="000000" w:sz="4" w:space="0"/>
            </w:tcBorders>
            <w:noWrap/>
            <w:vAlign w:val="center"/>
          </w:tcPr>
          <w:p w14:paraId="11C565D4">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行政村</w:t>
            </w:r>
          </w:p>
        </w:tc>
        <w:tc>
          <w:tcPr>
            <w:tcW w:w="1666" w:type="dxa"/>
            <w:tcBorders>
              <w:top w:val="single" w:color="000000" w:sz="4" w:space="0"/>
              <w:left w:val="single" w:color="000000" w:sz="4" w:space="0"/>
              <w:bottom w:val="single" w:color="000000" w:sz="4" w:space="0"/>
              <w:right w:val="single" w:color="auto" w:sz="4" w:space="0"/>
            </w:tcBorders>
            <w:noWrap/>
            <w:vAlign w:val="center"/>
          </w:tcPr>
          <w:p w14:paraId="1CF61747">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东海洪</w:t>
            </w:r>
          </w:p>
        </w:tc>
        <w:tc>
          <w:tcPr>
            <w:tcW w:w="1935" w:type="dxa"/>
            <w:tcBorders>
              <w:top w:val="single" w:color="000000" w:sz="4" w:space="0"/>
              <w:left w:val="single" w:color="auto" w:sz="4" w:space="0"/>
              <w:bottom w:val="single" w:color="000000" w:sz="4" w:space="0"/>
              <w:right w:val="single" w:color="auto" w:sz="4" w:space="0"/>
            </w:tcBorders>
            <w:noWrap/>
            <w:vAlign w:val="center"/>
          </w:tcPr>
          <w:p w14:paraId="75C434CF">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120</w:t>
            </w:r>
          </w:p>
        </w:tc>
        <w:tc>
          <w:tcPr>
            <w:tcW w:w="1770" w:type="dxa"/>
            <w:tcBorders>
              <w:top w:val="single" w:color="000000" w:sz="4" w:space="0"/>
              <w:left w:val="single" w:color="auto" w:sz="4" w:space="0"/>
              <w:bottom w:val="single" w:color="000000" w:sz="4" w:space="0"/>
              <w:right w:val="single" w:color="auto" w:sz="4" w:space="0"/>
            </w:tcBorders>
            <w:noWrap/>
            <w:vAlign w:val="center"/>
          </w:tcPr>
          <w:p w14:paraId="7F6E9CF3">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14</w:t>
            </w:r>
          </w:p>
        </w:tc>
      </w:tr>
      <w:tr w14:paraId="4ED822FB">
        <w:tblPrEx>
          <w:tblCellMar>
            <w:top w:w="0" w:type="dxa"/>
            <w:left w:w="108" w:type="dxa"/>
            <w:bottom w:w="0" w:type="dxa"/>
            <w:right w:w="108" w:type="dxa"/>
          </w:tblCellMar>
        </w:tblPrEx>
        <w:trPr>
          <w:trHeight w:val="438" w:hRule="atLeast"/>
          <w:jc w:val="center"/>
        </w:trPr>
        <w:tc>
          <w:tcPr>
            <w:tcW w:w="1287" w:type="dxa"/>
            <w:vMerge w:val="continue"/>
            <w:tcBorders>
              <w:left w:val="single" w:color="000000" w:sz="4" w:space="0"/>
              <w:right w:val="single" w:color="000000" w:sz="4" w:space="0"/>
            </w:tcBorders>
            <w:noWrap/>
            <w:vAlign w:val="center"/>
          </w:tcPr>
          <w:p w14:paraId="677E6E42">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4334AD6B">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610" w:type="dxa"/>
            <w:tcBorders>
              <w:top w:val="single" w:color="000000" w:sz="4" w:space="0"/>
              <w:left w:val="single" w:color="000000" w:sz="4" w:space="0"/>
              <w:bottom w:val="single" w:color="000000" w:sz="4" w:space="0"/>
              <w:right w:val="single" w:color="000000" w:sz="4" w:space="0"/>
            </w:tcBorders>
            <w:noWrap/>
            <w:vAlign w:val="center"/>
          </w:tcPr>
          <w:p w14:paraId="59684ADB">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行政村</w:t>
            </w:r>
          </w:p>
        </w:tc>
        <w:tc>
          <w:tcPr>
            <w:tcW w:w="1666" w:type="dxa"/>
            <w:tcBorders>
              <w:top w:val="single" w:color="000000" w:sz="4" w:space="0"/>
              <w:left w:val="single" w:color="000000" w:sz="4" w:space="0"/>
              <w:bottom w:val="single" w:color="000000" w:sz="4" w:space="0"/>
              <w:right w:val="single" w:color="auto" w:sz="4" w:space="0"/>
            </w:tcBorders>
            <w:noWrap/>
            <w:vAlign w:val="center"/>
          </w:tcPr>
          <w:p w14:paraId="30C52919">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西海洪</w:t>
            </w:r>
          </w:p>
        </w:tc>
        <w:tc>
          <w:tcPr>
            <w:tcW w:w="1935" w:type="dxa"/>
            <w:tcBorders>
              <w:top w:val="single" w:color="000000" w:sz="4" w:space="0"/>
              <w:left w:val="single" w:color="auto" w:sz="4" w:space="0"/>
              <w:bottom w:val="single" w:color="000000" w:sz="4" w:space="0"/>
              <w:right w:val="single" w:color="auto" w:sz="4" w:space="0"/>
            </w:tcBorders>
            <w:noWrap/>
            <w:vAlign w:val="center"/>
          </w:tcPr>
          <w:p w14:paraId="561FC613">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97</w:t>
            </w:r>
          </w:p>
        </w:tc>
        <w:tc>
          <w:tcPr>
            <w:tcW w:w="1770" w:type="dxa"/>
            <w:tcBorders>
              <w:top w:val="single" w:color="000000" w:sz="4" w:space="0"/>
              <w:left w:val="single" w:color="auto" w:sz="4" w:space="0"/>
              <w:bottom w:val="single" w:color="000000" w:sz="4" w:space="0"/>
              <w:right w:val="single" w:color="auto" w:sz="4" w:space="0"/>
            </w:tcBorders>
            <w:noWrap/>
            <w:vAlign w:val="center"/>
          </w:tcPr>
          <w:p w14:paraId="0135281A">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w:t>
            </w:r>
          </w:p>
        </w:tc>
      </w:tr>
      <w:tr w14:paraId="2BFC14E8">
        <w:tblPrEx>
          <w:tblCellMar>
            <w:top w:w="0" w:type="dxa"/>
            <w:left w:w="108" w:type="dxa"/>
            <w:bottom w:w="0" w:type="dxa"/>
            <w:right w:w="108" w:type="dxa"/>
          </w:tblCellMar>
        </w:tblPrEx>
        <w:trPr>
          <w:trHeight w:val="482" w:hRule="atLeast"/>
          <w:jc w:val="center"/>
        </w:trPr>
        <w:tc>
          <w:tcPr>
            <w:tcW w:w="1287" w:type="dxa"/>
            <w:vMerge w:val="continue"/>
            <w:tcBorders>
              <w:left w:val="single" w:color="000000" w:sz="4" w:space="0"/>
              <w:right w:val="single" w:color="000000" w:sz="4" w:space="0"/>
            </w:tcBorders>
            <w:noWrap/>
            <w:vAlign w:val="center"/>
          </w:tcPr>
          <w:p w14:paraId="20121B06">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4CBC50F1">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1610" w:type="dxa"/>
            <w:tcBorders>
              <w:top w:val="single" w:color="000000" w:sz="4" w:space="0"/>
              <w:left w:val="single" w:color="000000" w:sz="4" w:space="0"/>
              <w:bottom w:val="single" w:color="000000" w:sz="4" w:space="0"/>
              <w:right w:val="single" w:color="000000" w:sz="4" w:space="0"/>
            </w:tcBorders>
            <w:noWrap/>
            <w:vAlign w:val="center"/>
          </w:tcPr>
          <w:p w14:paraId="4E3DB229">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行政村</w:t>
            </w:r>
          </w:p>
        </w:tc>
        <w:tc>
          <w:tcPr>
            <w:tcW w:w="1666" w:type="dxa"/>
            <w:tcBorders>
              <w:top w:val="single" w:color="000000" w:sz="4" w:space="0"/>
              <w:left w:val="single" w:color="000000" w:sz="4" w:space="0"/>
              <w:bottom w:val="single" w:color="000000" w:sz="4" w:space="0"/>
              <w:right w:val="single" w:color="auto" w:sz="4" w:space="0"/>
            </w:tcBorders>
            <w:noWrap/>
            <w:vAlign w:val="center"/>
          </w:tcPr>
          <w:p w14:paraId="4ABD64C0">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三家店</w:t>
            </w:r>
          </w:p>
        </w:tc>
        <w:tc>
          <w:tcPr>
            <w:tcW w:w="1935" w:type="dxa"/>
            <w:tcBorders>
              <w:top w:val="single" w:color="000000" w:sz="4" w:space="0"/>
              <w:left w:val="single" w:color="auto" w:sz="4" w:space="0"/>
              <w:bottom w:val="single" w:color="000000" w:sz="4" w:space="0"/>
              <w:right w:val="single" w:color="auto" w:sz="4" w:space="0"/>
            </w:tcBorders>
            <w:noWrap/>
            <w:vAlign w:val="center"/>
          </w:tcPr>
          <w:p w14:paraId="67524EDD">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58</w:t>
            </w:r>
          </w:p>
        </w:tc>
        <w:tc>
          <w:tcPr>
            <w:tcW w:w="1770" w:type="dxa"/>
            <w:tcBorders>
              <w:top w:val="single" w:color="000000" w:sz="4" w:space="0"/>
              <w:left w:val="single" w:color="auto" w:sz="4" w:space="0"/>
              <w:bottom w:val="single" w:color="000000" w:sz="4" w:space="0"/>
              <w:right w:val="single" w:color="auto" w:sz="4" w:space="0"/>
            </w:tcBorders>
            <w:noWrap/>
            <w:vAlign w:val="center"/>
          </w:tcPr>
          <w:p w14:paraId="4C75DEFE">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r>
      <w:tr w14:paraId="0EBF6CF4">
        <w:tblPrEx>
          <w:tblCellMar>
            <w:top w:w="0" w:type="dxa"/>
            <w:left w:w="108" w:type="dxa"/>
            <w:bottom w:w="0" w:type="dxa"/>
            <w:right w:w="108" w:type="dxa"/>
          </w:tblCellMar>
        </w:tblPrEx>
        <w:trPr>
          <w:trHeight w:val="471" w:hRule="atLeast"/>
          <w:jc w:val="center"/>
        </w:trPr>
        <w:tc>
          <w:tcPr>
            <w:tcW w:w="1287" w:type="dxa"/>
            <w:vMerge w:val="continue"/>
            <w:tcBorders>
              <w:left w:val="single" w:color="000000" w:sz="4" w:space="0"/>
              <w:right w:val="single" w:color="000000" w:sz="4" w:space="0"/>
            </w:tcBorders>
            <w:noWrap/>
            <w:vAlign w:val="center"/>
          </w:tcPr>
          <w:p w14:paraId="2CA9D8E2">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4569C9AC">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1610" w:type="dxa"/>
            <w:tcBorders>
              <w:top w:val="single" w:color="000000" w:sz="4" w:space="0"/>
              <w:left w:val="single" w:color="000000" w:sz="4" w:space="0"/>
              <w:bottom w:val="single" w:color="000000" w:sz="4" w:space="0"/>
              <w:right w:val="single" w:color="000000" w:sz="4" w:space="0"/>
            </w:tcBorders>
            <w:noWrap/>
            <w:vAlign w:val="center"/>
          </w:tcPr>
          <w:p w14:paraId="0E3C1D2D">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行政村</w:t>
            </w:r>
          </w:p>
        </w:tc>
        <w:tc>
          <w:tcPr>
            <w:tcW w:w="1666" w:type="dxa"/>
            <w:tcBorders>
              <w:top w:val="single" w:color="000000" w:sz="4" w:space="0"/>
              <w:left w:val="single" w:color="000000" w:sz="4" w:space="0"/>
              <w:bottom w:val="single" w:color="000000" w:sz="4" w:space="0"/>
              <w:right w:val="single" w:color="auto" w:sz="4" w:space="0"/>
            </w:tcBorders>
            <w:noWrap/>
            <w:vAlign w:val="center"/>
          </w:tcPr>
          <w:p w14:paraId="56652A73">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南卷</w:t>
            </w:r>
          </w:p>
        </w:tc>
        <w:tc>
          <w:tcPr>
            <w:tcW w:w="1935" w:type="dxa"/>
            <w:tcBorders>
              <w:top w:val="single" w:color="000000" w:sz="4" w:space="0"/>
              <w:left w:val="single" w:color="auto" w:sz="4" w:space="0"/>
              <w:bottom w:val="single" w:color="000000" w:sz="4" w:space="0"/>
              <w:right w:val="single" w:color="auto" w:sz="4" w:space="0"/>
            </w:tcBorders>
            <w:noWrap/>
            <w:vAlign w:val="center"/>
          </w:tcPr>
          <w:p w14:paraId="675D425A">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90</w:t>
            </w:r>
          </w:p>
        </w:tc>
        <w:tc>
          <w:tcPr>
            <w:tcW w:w="1770" w:type="dxa"/>
            <w:tcBorders>
              <w:top w:val="single" w:color="000000" w:sz="4" w:space="0"/>
              <w:left w:val="single" w:color="auto" w:sz="4" w:space="0"/>
              <w:bottom w:val="single" w:color="000000" w:sz="4" w:space="0"/>
              <w:right w:val="single" w:color="auto" w:sz="4" w:space="0"/>
            </w:tcBorders>
            <w:noWrap/>
            <w:vAlign w:val="center"/>
          </w:tcPr>
          <w:p w14:paraId="495633A4">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r>
      <w:tr w14:paraId="46761F28">
        <w:tblPrEx>
          <w:tblCellMar>
            <w:top w:w="0" w:type="dxa"/>
            <w:left w:w="108" w:type="dxa"/>
            <w:bottom w:w="0" w:type="dxa"/>
            <w:right w:w="108" w:type="dxa"/>
          </w:tblCellMar>
        </w:tblPrEx>
        <w:trPr>
          <w:trHeight w:val="482" w:hRule="atLeast"/>
          <w:jc w:val="center"/>
        </w:trPr>
        <w:tc>
          <w:tcPr>
            <w:tcW w:w="1287" w:type="dxa"/>
            <w:vMerge w:val="continue"/>
            <w:tcBorders>
              <w:left w:val="single" w:color="000000" w:sz="4" w:space="0"/>
              <w:right w:val="single" w:color="000000" w:sz="4" w:space="0"/>
            </w:tcBorders>
            <w:noWrap/>
            <w:vAlign w:val="center"/>
          </w:tcPr>
          <w:p w14:paraId="44C0AFAE">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7FA8A59F">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1610" w:type="dxa"/>
            <w:tcBorders>
              <w:top w:val="single" w:color="000000" w:sz="4" w:space="0"/>
              <w:left w:val="single" w:color="000000" w:sz="4" w:space="0"/>
              <w:bottom w:val="single" w:color="000000" w:sz="4" w:space="0"/>
              <w:right w:val="single" w:color="000000" w:sz="4" w:space="0"/>
            </w:tcBorders>
            <w:noWrap/>
            <w:vAlign w:val="center"/>
          </w:tcPr>
          <w:p w14:paraId="4FD04E63">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行政村</w:t>
            </w:r>
          </w:p>
        </w:tc>
        <w:tc>
          <w:tcPr>
            <w:tcW w:w="1666" w:type="dxa"/>
            <w:tcBorders>
              <w:top w:val="single" w:color="000000" w:sz="4" w:space="0"/>
              <w:left w:val="single" w:color="000000" w:sz="4" w:space="0"/>
              <w:bottom w:val="single" w:color="000000" w:sz="4" w:space="0"/>
              <w:right w:val="single" w:color="auto" w:sz="4" w:space="0"/>
            </w:tcBorders>
            <w:noWrap/>
            <w:vAlign w:val="center"/>
          </w:tcPr>
          <w:p w14:paraId="2D036DED">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西杜兰</w:t>
            </w:r>
          </w:p>
        </w:tc>
        <w:tc>
          <w:tcPr>
            <w:tcW w:w="1935" w:type="dxa"/>
            <w:tcBorders>
              <w:top w:val="single" w:color="000000" w:sz="4" w:space="0"/>
              <w:left w:val="single" w:color="auto" w:sz="4" w:space="0"/>
              <w:bottom w:val="single" w:color="000000" w:sz="4" w:space="0"/>
              <w:right w:val="single" w:color="auto" w:sz="4" w:space="0"/>
            </w:tcBorders>
            <w:noWrap/>
            <w:vAlign w:val="center"/>
          </w:tcPr>
          <w:p w14:paraId="40371524">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26</w:t>
            </w:r>
          </w:p>
        </w:tc>
        <w:tc>
          <w:tcPr>
            <w:tcW w:w="1770" w:type="dxa"/>
            <w:tcBorders>
              <w:top w:val="single" w:color="000000" w:sz="4" w:space="0"/>
              <w:left w:val="single" w:color="auto" w:sz="4" w:space="0"/>
              <w:bottom w:val="single" w:color="000000" w:sz="4" w:space="0"/>
              <w:right w:val="single" w:color="auto" w:sz="4" w:space="0"/>
            </w:tcBorders>
            <w:noWrap/>
            <w:vAlign w:val="center"/>
          </w:tcPr>
          <w:p w14:paraId="25F205E4">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r>
      <w:tr w14:paraId="3A6649E9">
        <w:tblPrEx>
          <w:tblCellMar>
            <w:top w:w="0" w:type="dxa"/>
            <w:left w:w="108" w:type="dxa"/>
            <w:bottom w:w="0" w:type="dxa"/>
            <w:right w:w="108" w:type="dxa"/>
          </w:tblCellMar>
        </w:tblPrEx>
        <w:trPr>
          <w:trHeight w:val="450" w:hRule="atLeast"/>
          <w:jc w:val="center"/>
        </w:trPr>
        <w:tc>
          <w:tcPr>
            <w:tcW w:w="1287" w:type="dxa"/>
            <w:vMerge w:val="continue"/>
            <w:tcBorders>
              <w:left w:val="single" w:color="000000" w:sz="4" w:space="0"/>
              <w:right w:val="single" w:color="000000" w:sz="4" w:space="0"/>
            </w:tcBorders>
            <w:noWrap/>
            <w:vAlign w:val="center"/>
          </w:tcPr>
          <w:p w14:paraId="226B5DCE">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4425FE32">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1610" w:type="dxa"/>
            <w:tcBorders>
              <w:top w:val="single" w:color="000000" w:sz="4" w:space="0"/>
              <w:left w:val="single" w:color="000000" w:sz="4" w:space="0"/>
              <w:bottom w:val="single" w:color="000000" w:sz="4" w:space="0"/>
              <w:right w:val="single" w:color="000000" w:sz="4" w:space="0"/>
            </w:tcBorders>
            <w:noWrap/>
            <w:vAlign w:val="center"/>
          </w:tcPr>
          <w:p w14:paraId="623CEE01">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行政村</w:t>
            </w:r>
          </w:p>
        </w:tc>
        <w:tc>
          <w:tcPr>
            <w:tcW w:w="1666" w:type="dxa"/>
            <w:tcBorders>
              <w:top w:val="single" w:color="000000" w:sz="4" w:space="0"/>
              <w:left w:val="single" w:color="000000" w:sz="4" w:space="0"/>
              <w:bottom w:val="single" w:color="000000" w:sz="4" w:space="0"/>
              <w:right w:val="single" w:color="auto" w:sz="4" w:space="0"/>
            </w:tcBorders>
            <w:noWrap/>
            <w:vAlign w:val="center"/>
          </w:tcPr>
          <w:p w14:paraId="21EF41FA">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东杜兰</w:t>
            </w:r>
          </w:p>
        </w:tc>
        <w:tc>
          <w:tcPr>
            <w:tcW w:w="1935" w:type="dxa"/>
            <w:tcBorders>
              <w:top w:val="single" w:color="000000" w:sz="4" w:space="0"/>
              <w:left w:val="single" w:color="auto" w:sz="4" w:space="0"/>
              <w:bottom w:val="single" w:color="000000" w:sz="4" w:space="0"/>
              <w:right w:val="single" w:color="auto" w:sz="4" w:space="0"/>
            </w:tcBorders>
            <w:noWrap/>
            <w:vAlign w:val="center"/>
          </w:tcPr>
          <w:p w14:paraId="7811C06F">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c>
          <w:tcPr>
            <w:tcW w:w="1770" w:type="dxa"/>
            <w:tcBorders>
              <w:top w:val="single" w:color="000000" w:sz="4" w:space="0"/>
              <w:left w:val="single" w:color="auto" w:sz="4" w:space="0"/>
              <w:bottom w:val="single" w:color="000000" w:sz="4" w:space="0"/>
              <w:right w:val="single" w:color="auto" w:sz="4" w:space="0"/>
            </w:tcBorders>
            <w:noWrap/>
            <w:vAlign w:val="center"/>
          </w:tcPr>
          <w:p w14:paraId="4F63E078">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13</w:t>
            </w:r>
          </w:p>
        </w:tc>
      </w:tr>
      <w:tr w14:paraId="6B185C6A">
        <w:tblPrEx>
          <w:tblCellMar>
            <w:top w:w="0" w:type="dxa"/>
            <w:left w:w="108" w:type="dxa"/>
            <w:bottom w:w="0" w:type="dxa"/>
            <w:right w:w="108" w:type="dxa"/>
          </w:tblCellMar>
        </w:tblPrEx>
        <w:trPr>
          <w:trHeight w:val="482" w:hRule="atLeast"/>
          <w:jc w:val="center"/>
        </w:trPr>
        <w:tc>
          <w:tcPr>
            <w:tcW w:w="1287" w:type="dxa"/>
            <w:vMerge w:val="continue"/>
            <w:tcBorders>
              <w:left w:val="single" w:color="000000" w:sz="4" w:space="0"/>
              <w:right w:val="single" w:color="000000" w:sz="4" w:space="0"/>
            </w:tcBorders>
            <w:noWrap/>
            <w:vAlign w:val="center"/>
          </w:tcPr>
          <w:p w14:paraId="2D7F88C7">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65EA43D1">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1610" w:type="dxa"/>
            <w:tcBorders>
              <w:top w:val="single" w:color="000000" w:sz="4" w:space="0"/>
              <w:left w:val="single" w:color="000000" w:sz="4" w:space="0"/>
              <w:bottom w:val="single" w:color="000000" w:sz="4" w:space="0"/>
              <w:right w:val="single" w:color="000000" w:sz="4" w:space="0"/>
            </w:tcBorders>
            <w:noWrap/>
            <w:vAlign w:val="center"/>
          </w:tcPr>
          <w:p w14:paraId="2208434F">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行政村</w:t>
            </w:r>
          </w:p>
        </w:tc>
        <w:tc>
          <w:tcPr>
            <w:tcW w:w="1666" w:type="dxa"/>
            <w:tcBorders>
              <w:top w:val="single" w:color="000000" w:sz="4" w:space="0"/>
              <w:left w:val="single" w:color="000000" w:sz="4" w:space="0"/>
              <w:bottom w:val="single" w:color="000000" w:sz="4" w:space="0"/>
              <w:right w:val="single" w:color="auto" w:sz="4" w:space="0"/>
            </w:tcBorders>
            <w:noWrap/>
            <w:vAlign w:val="center"/>
          </w:tcPr>
          <w:p w14:paraId="79F213DF">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北法信</w:t>
            </w:r>
          </w:p>
        </w:tc>
        <w:tc>
          <w:tcPr>
            <w:tcW w:w="1935" w:type="dxa"/>
            <w:tcBorders>
              <w:top w:val="single" w:color="000000" w:sz="4" w:space="0"/>
              <w:left w:val="single" w:color="auto" w:sz="4" w:space="0"/>
              <w:bottom w:val="single" w:color="000000" w:sz="4" w:space="0"/>
              <w:right w:val="single" w:color="auto" w:sz="4" w:space="0"/>
            </w:tcBorders>
            <w:noWrap/>
            <w:vAlign w:val="center"/>
          </w:tcPr>
          <w:p w14:paraId="37D07EE0">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90</w:t>
            </w:r>
          </w:p>
        </w:tc>
        <w:tc>
          <w:tcPr>
            <w:tcW w:w="1770" w:type="dxa"/>
            <w:tcBorders>
              <w:top w:val="single" w:color="000000" w:sz="4" w:space="0"/>
              <w:left w:val="single" w:color="auto" w:sz="4" w:space="0"/>
              <w:bottom w:val="single" w:color="000000" w:sz="4" w:space="0"/>
              <w:right w:val="single" w:color="auto" w:sz="4" w:space="0"/>
            </w:tcBorders>
            <w:noWrap/>
            <w:vAlign w:val="center"/>
          </w:tcPr>
          <w:p w14:paraId="7EEBF345">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w:t>
            </w:r>
          </w:p>
        </w:tc>
      </w:tr>
      <w:tr w14:paraId="5E8D606F">
        <w:tblPrEx>
          <w:tblCellMar>
            <w:top w:w="0" w:type="dxa"/>
            <w:left w:w="108" w:type="dxa"/>
            <w:bottom w:w="0" w:type="dxa"/>
            <w:right w:w="108" w:type="dxa"/>
          </w:tblCellMar>
        </w:tblPrEx>
        <w:trPr>
          <w:trHeight w:val="483" w:hRule="atLeast"/>
          <w:jc w:val="center"/>
        </w:trPr>
        <w:tc>
          <w:tcPr>
            <w:tcW w:w="1287" w:type="dxa"/>
            <w:vMerge w:val="continue"/>
            <w:tcBorders>
              <w:left w:val="single" w:color="000000" w:sz="4" w:space="0"/>
              <w:right w:val="single" w:color="000000" w:sz="4" w:space="0"/>
            </w:tcBorders>
            <w:noWrap/>
            <w:vAlign w:val="center"/>
          </w:tcPr>
          <w:p w14:paraId="170C79BE">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4E46645D">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1610" w:type="dxa"/>
            <w:tcBorders>
              <w:top w:val="single" w:color="000000" w:sz="4" w:space="0"/>
              <w:left w:val="single" w:color="000000" w:sz="4" w:space="0"/>
              <w:bottom w:val="single" w:color="000000" w:sz="4" w:space="0"/>
              <w:right w:val="single" w:color="000000" w:sz="4" w:space="0"/>
            </w:tcBorders>
            <w:noWrap/>
            <w:vAlign w:val="center"/>
          </w:tcPr>
          <w:p w14:paraId="15CA091E">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行政村</w:t>
            </w:r>
          </w:p>
        </w:tc>
        <w:tc>
          <w:tcPr>
            <w:tcW w:w="1666" w:type="dxa"/>
            <w:tcBorders>
              <w:top w:val="single" w:color="000000" w:sz="4" w:space="0"/>
              <w:left w:val="single" w:color="000000" w:sz="4" w:space="0"/>
              <w:bottom w:val="single" w:color="000000" w:sz="4" w:space="0"/>
              <w:right w:val="single" w:color="auto" w:sz="4" w:space="0"/>
            </w:tcBorders>
            <w:noWrap/>
            <w:vAlign w:val="center"/>
          </w:tcPr>
          <w:p w14:paraId="63B66226">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焦各庄</w:t>
            </w:r>
          </w:p>
        </w:tc>
        <w:tc>
          <w:tcPr>
            <w:tcW w:w="1935" w:type="dxa"/>
            <w:tcBorders>
              <w:top w:val="single" w:color="000000" w:sz="4" w:space="0"/>
              <w:left w:val="single" w:color="auto" w:sz="4" w:space="0"/>
              <w:bottom w:val="single" w:color="000000" w:sz="4" w:space="0"/>
              <w:right w:val="single" w:color="auto" w:sz="4" w:space="0"/>
            </w:tcBorders>
            <w:noWrap/>
            <w:vAlign w:val="center"/>
          </w:tcPr>
          <w:p w14:paraId="7F24C544">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30</w:t>
            </w:r>
          </w:p>
        </w:tc>
        <w:tc>
          <w:tcPr>
            <w:tcW w:w="1770" w:type="dxa"/>
            <w:tcBorders>
              <w:top w:val="single" w:color="000000" w:sz="4" w:space="0"/>
              <w:left w:val="single" w:color="auto" w:sz="4" w:space="0"/>
              <w:bottom w:val="single" w:color="000000" w:sz="4" w:space="0"/>
              <w:right w:val="single" w:color="auto" w:sz="4" w:space="0"/>
            </w:tcBorders>
            <w:noWrap/>
            <w:vAlign w:val="center"/>
          </w:tcPr>
          <w:p w14:paraId="2A79B42B">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r>
      <w:tr w14:paraId="70BC2204">
        <w:tblPrEx>
          <w:tblCellMar>
            <w:top w:w="0" w:type="dxa"/>
            <w:left w:w="108" w:type="dxa"/>
            <w:bottom w:w="0" w:type="dxa"/>
            <w:right w:w="108" w:type="dxa"/>
          </w:tblCellMar>
        </w:tblPrEx>
        <w:trPr>
          <w:trHeight w:val="493" w:hRule="atLeast"/>
          <w:jc w:val="center"/>
        </w:trPr>
        <w:tc>
          <w:tcPr>
            <w:tcW w:w="1287" w:type="dxa"/>
            <w:vMerge w:val="continue"/>
            <w:tcBorders>
              <w:left w:val="single" w:color="000000" w:sz="4" w:space="0"/>
              <w:right w:val="single" w:color="000000" w:sz="4" w:space="0"/>
            </w:tcBorders>
            <w:noWrap/>
            <w:vAlign w:val="center"/>
          </w:tcPr>
          <w:p w14:paraId="1B90CA6F">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3C63C3AC">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9</w:t>
            </w:r>
          </w:p>
        </w:tc>
        <w:tc>
          <w:tcPr>
            <w:tcW w:w="1610" w:type="dxa"/>
            <w:tcBorders>
              <w:top w:val="single" w:color="000000" w:sz="4" w:space="0"/>
              <w:left w:val="single" w:color="000000" w:sz="4" w:space="0"/>
              <w:bottom w:val="single" w:color="000000" w:sz="4" w:space="0"/>
              <w:right w:val="single" w:color="000000" w:sz="4" w:space="0"/>
            </w:tcBorders>
            <w:noWrap/>
            <w:vAlign w:val="center"/>
          </w:tcPr>
          <w:p w14:paraId="46BA63A9">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行政村</w:t>
            </w:r>
          </w:p>
        </w:tc>
        <w:tc>
          <w:tcPr>
            <w:tcW w:w="1666" w:type="dxa"/>
            <w:tcBorders>
              <w:top w:val="single" w:color="000000" w:sz="4" w:space="0"/>
              <w:left w:val="single" w:color="000000" w:sz="4" w:space="0"/>
              <w:bottom w:val="single" w:color="000000" w:sz="4" w:space="0"/>
              <w:right w:val="single" w:color="auto" w:sz="4" w:space="0"/>
            </w:tcBorders>
            <w:noWrap/>
            <w:vAlign w:val="center"/>
          </w:tcPr>
          <w:p w14:paraId="6EF5B18D">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大江洼</w:t>
            </w:r>
          </w:p>
        </w:tc>
        <w:tc>
          <w:tcPr>
            <w:tcW w:w="1935" w:type="dxa"/>
            <w:tcBorders>
              <w:top w:val="single" w:color="000000" w:sz="4" w:space="0"/>
              <w:left w:val="single" w:color="auto" w:sz="4" w:space="0"/>
              <w:bottom w:val="single" w:color="000000" w:sz="4" w:space="0"/>
              <w:right w:val="single" w:color="auto" w:sz="4" w:space="0"/>
            </w:tcBorders>
            <w:noWrap/>
            <w:vAlign w:val="center"/>
          </w:tcPr>
          <w:p w14:paraId="0ECE814A">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200</w:t>
            </w:r>
          </w:p>
        </w:tc>
        <w:tc>
          <w:tcPr>
            <w:tcW w:w="1770" w:type="dxa"/>
            <w:tcBorders>
              <w:top w:val="single" w:color="000000" w:sz="4" w:space="0"/>
              <w:left w:val="single" w:color="auto" w:sz="4" w:space="0"/>
              <w:bottom w:val="single" w:color="000000" w:sz="4" w:space="0"/>
              <w:right w:val="single" w:color="auto" w:sz="4" w:space="0"/>
            </w:tcBorders>
            <w:noWrap/>
            <w:vAlign w:val="center"/>
          </w:tcPr>
          <w:p w14:paraId="126B115D">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13</w:t>
            </w:r>
          </w:p>
        </w:tc>
      </w:tr>
      <w:tr w14:paraId="35E96E82">
        <w:tblPrEx>
          <w:tblCellMar>
            <w:top w:w="0" w:type="dxa"/>
            <w:left w:w="108" w:type="dxa"/>
            <w:bottom w:w="0" w:type="dxa"/>
            <w:right w:w="108" w:type="dxa"/>
          </w:tblCellMar>
        </w:tblPrEx>
        <w:trPr>
          <w:trHeight w:val="461" w:hRule="atLeast"/>
          <w:jc w:val="center"/>
        </w:trPr>
        <w:tc>
          <w:tcPr>
            <w:tcW w:w="1287" w:type="dxa"/>
            <w:vMerge w:val="continue"/>
            <w:tcBorders>
              <w:left w:val="single" w:color="000000" w:sz="4" w:space="0"/>
              <w:right w:val="single" w:color="000000" w:sz="4" w:space="0"/>
            </w:tcBorders>
            <w:noWrap/>
            <w:vAlign w:val="center"/>
          </w:tcPr>
          <w:p w14:paraId="2EEA44DF">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0B27467B">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610" w:type="dxa"/>
            <w:vMerge w:val="restart"/>
            <w:tcBorders>
              <w:top w:val="single" w:color="000000" w:sz="4" w:space="0"/>
              <w:left w:val="single" w:color="000000" w:sz="4" w:space="0"/>
              <w:right w:val="single" w:color="000000" w:sz="4" w:space="0"/>
            </w:tcBorders>
            <w:noWrap/>
            <w:vAlign w:val="center"/>
          </w:tcPr>
          <w:p w14:paraId="78BBFBA5">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居民小区</w:t>
            </w:r>
          </w:p>
        </w:tc>
        <w:tc>
          <w:tcPr>
            <w:tcW w:w="1666" w:type="dxa"/>
            <w:tcBorders>
              <w:top w:val="single" w:color="000000" w:sz="4" w:space="0"/>
              <w:left w:val="single" w:color="000000" w:sz="4" w:space="0"/>
              <w:bottom w:val="single" w:color="000000" w:sz="4" w:space="0"/>
              <w:right w:val="single" w:color="auto" w:sz="4" w:space="0"/>
            </w:tcBorders>
            <w:noWrap/>
            <w:vAlign w:val="center"/>
          </w:tcPr>
          <w:p w14:paraId="5D4350CE">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华英园</w:t>
            </w:r>
          </w:p>
        </w:tc>
        <w:tc>
          <w:tcPr>
            <w:tcW w:w="1935" w:type="dxa"/>
            <w:tcBorders>
              <w:top w:val="single" w:color="000000" w:sz="4" w:space="0"/>
              <w:left w:val="single" w:color="auto" w:sz="4" w:space="0"/>
              <w:bottom w:val="single" w:color="000000" w:sz="4" w:space="0"/>
              <w:right w:val="single" w:color="auto" w:sz="4" w:space="0"/>
            </w:tcBorders>
            <w:noWrap/>
            <w:vAlign w:val="center"/>
          </w:tcPr>
          <w:p w14:paraId="2559EBFA">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35</w:t>
            </w:r>
          </w:p>
        </w:tc>
        <w:tc>
          <w:tcPr>
            <w:tcW w:w="1770" w:type="dxa"/>
            <w:tcBorders>
              <w:top w:val="single" w:color="000000" w:sz="4" w:space="0"/>
              <w:left w:val="single" w:color="auto" w:sz="4" w:space="0"/>
              <w:bottom w:val="single" w:color="000000" w:sz="4" w:space="0"/>
              <w:right w:val="single" w:color="auto" w:sz="4" w:space="0"/>
            </w:tcBorders>
            <w:noWrap/>
            <w:vAlign w:val="center"/>
          </w:tcPr>
          <w:p w14:paraId="394732CE">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w:t>
            </w:r>
          </w:p>
        </w:tc>
      </w:tr>
      <w:tr w14:paraId="75F9767B">
        <w:tblPrEx>
          <w:tblCellMar>
            <w:top w:w="0" w:type="dxa"/>
            <w:left w:w="108" w:type="dxa"/>
            <w:bottom w:w="0" w:type="dxa"/>
            <w:right w:w="108" w:type="dxa"/>
          </w:tblCellMar>
        </w:tblPrEx>
        <w:trPr>
          <w:trHeight w:val="471" w:hRule="atLeast"/>
          <w:jc w:val="center"/>
        </w:trPr>
        <w:tc>
          <w:tcPr>
            <w:tcW w:w="1287" w:type="dxa"/>
            <w:vMerge w:val="continue"/>
            <w:tcBorders>
              <w:left w:val="single" w:color="000000" w:sz="4" w:space="0"/>
              <w:right w:val="single" w:color="000000" w:sz="4" w:space="0"/>
            </w:tcBorders>
            <w:noWrap/>
            <w:vAlign w:val="center"/>
          </w:tcPr>
          <w:p w14:paraId="633A5A2F">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p>
        </w:tc>
        <w:tc>
          <w:tcPr>
            <w:tcW w:w="940" w:type="dxa"/>
            <w:tcBorders>
              <w:top w:val="single" w:color="000000" w:sz="4" w:space="0"/>
              <w:left w:val="single" w:color="000000" w:sz="4" w:space="0"/>
              <w:bottom w:val="single" w:color="auto" w:sz="4" w:space="0"/>
              <w:right w:val="single" w:color="000000" w:sz="4" w:space="0"/>
            </w:tcBorders>
            <w:noWrap/>
            <w:vAlign w:val="center"/>
          </w:tcPr>
          <w:p w14:paraId="142E7E08">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610" w:type="dxa"/>
            <w:vMerge w:val="continue"/>
            <w:tcBorders>
              <w:left w:val="single" w:color="000000" w:sz="4" w:space="0"/>
              <w:right w:val="single" w:color="000000" w:sz="4" w:space="0"/>
            </w:tcBorders>
            <w:noWrap/>
            <w:vAlign w:val="center"/>
          </w:tcPr>
          <w:p w14:paraId="076B4AF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c>
          <w:tcPr>
            <w:tcW w:w="1666" w:type="dxa"/>
            <w:tcBorders>
              <w:top w:val="single" w:color="000000" w:sz="4" w:space="0"/>
              <w:left w:val="single" w:color="000000" w:sz="4" w:space="0"/>
              <w:bottom w:val="single" w:color="000000" w:sz="4" w:space="0"/>
              <w:right w:val="single" w:color="auto" w:sz="4" w:space="0"/>
            </w:tcBorders>
            <w:noWrap/>
            <w:vAlign w:val="center"/>
          </w:tcPr>
          <w:p w14:paraId="623C2396">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建成花园</w:t>
            </w:r>
          </w:p>
        </w:tc>
        <w:tc>
          <w:tcPr>
            <w:tcW w:w="1935" w:type="dxa"/>
            <w:tcBorders>
              <w:top w:val="single" w:color="000000" w:sz="4" w:space="0"/>
              <w:left w:val="single" w:color="auto" w:sz="4" w:space="0"/>
              <w:bottom w:val="single" w:color="000000" w:sz="4" w:space="0"/>
              <w:right w:val="single" w:color="auto" w:sz="4" w:space="0"/>
            </w:tcBorders>
            <w:noWrap/>
            <w:vAlign w:val="center"/>
          </w:tcPr>
          <w:p w14:paraId="621B3290">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1770" w:type="dxa"/>
            <w:tcBorders>
              <w:top w:val="single" w:color="000000" w:sz="4" w:space="0"/>
              <w:left w:val="single" w:color="auto" w:sz="4" w:space="0"/>
              <w:bottom w:val="single" w:color="000000" w:sz="4" w:space="0"/>
              <w:right w:val="single" w:color="auto" w:sz="4" w:space="0"/>
            </w:tcBorders>
            <w:noWrap/>
            <w:vAlign w:val="center"/>
          </w:tcPr>
          <w:p w14:paraId="00698325">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r>
      <w:tr w14:paraId="6342477F">
        <w:tblPrEx>
          <w:tblCellMar>
            <w:top w:w="0" w:type="dxa"/>
            <w:left w:w="108" w:type="dxa"/>
            <w:bottom w:w="0" w:type="dxa"/>
            <w:right w:w="108" w:type="dxa"/>
          </w:tblCellMar>
        </w:tblPrEx>
        <w:trPr>
          <w:trHeight w:val="471" w:hRule="atLeast"/>
          <w:jc w:val="center"/>
        </w:trPr>
        <w:tc>
          <w:tcPr>
            <w:tcW w:w="1287" w:type="dxa"/>
            <w:tcBorders>
              <w:left w:val="single" w:color="000000" w:sz="4" w:space="0"/>
              <w:right w:val="single" w:color="000000" w:sz="4" w:space="0"/>
            </w:tcBorders>
            <w:noWrap/>
            <w:vAlign w:val="center"/>
          </w:tcPr>
          <w:p w14:paraId="152207BC">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p>
        </w:tc>
        <w:tc>
          <w:tcPr>
            <w:tcW w:w="940" w:type="dxa"/>
            <w:tcBorders>
              <w:top w:val="single" w:color="000000" w:sz="4" w:space="0"/>
              <w:left w:val="single" w:color="000000" w:sz="4" w:space="0"/>
              <w:bottom w:val="single" w:color="auto" w:sz="4" w:space="0"/>
              <w:right w:val="single" w:color="000000" w:sz="4" w:space="0"/>
            </w:tcBorders>
            <w:noWrap/>
            <w:vAlign w:val="center"/>
          </w:tcPr>
          <w:p w14:paraId="14CEE87C">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1610" w:type="dxa"/>
            <w:vMerge w:val="continue"/>
            <w:tcBorders>
              <w:left w:val="single" w:color="000000" w:sz="4" w:space="0"/>
              <w:right w:val="single" w:color="000000" w:sz="4" w:space="0"/>
            </w:tcBorders>
            <w:noWrap/>
            <w:vAlign w:val="center"/>
          </w:tcPr>
          <w:p w14:paraId="1E2BF09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p>
        </w:tc>
        <w:tc>
          <w:tcPr>
            <w:tcW w:w="1666" w:type="dxa"/>
            <w:tcBorders>
              <w:top w:val="single" w:color="000000" w:sz="4" w:space="0"/>
              <w:left w:val="single" w:color="000000" w:sz="4" w:space="0"/>
              <w:bottom w:val="single" w:color="000000" w:sz="4" w:space="0"/>
              <w:right w:val="single" w:color="auto" w:sz="4" w:space="0"/>
            </w:tcBorders>
            <w:noWrap/>
            <w:vAlign w:val="center"/>
          </w:tcPr>
          <w:p w14:paraId="7C92CB98">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马可汇</w:t>
            </w:r>
          </w:p>
        </w:tc>
        <w:tc>
          <w:tcPr>
            <w:tcW w:w="1935" w:type="dxa"/>
            <w:tcBorders>
              <w:top w:val="single" w:color="000000" w:sz="4" w:space="0"/>
              <w:left w:val="single" w:color="auto" w:sz="4" w:space="0"/>
              <w:bottom w:val="single" w:color="000000" w:sz="4" w:space="0"/>
              <w:right w:val="single" w:color="auto" w:sz="4" w:space="0"/>
            </w:tcBorders>
            <w:noWrap/>
            <w:vAlign w:val="center"/>
          </w:tcPr>
          <w:p w14:paraId="1DED27A4">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p>
        </w:tc>
        <w:tc>
          <w:tcPr>
            <w:tcW w:w="1770" w:type="dxa"/>
            <w:tcBorders>
              <w:top w:val="single" w:color="000000" w:sz="4" w:space="0"/>
              <w:left w:val="single" w:color="auto" w:sz="4" w:space="0"/>
              <w:bottom w:val="single" w:color="000000" w:sz="4" w:space="0"/>
              <w:right w:val="single" w:color="auto" w:sz="4" w:space="0"/>
            </w:tcBorders>
            <w:noWrap/>
            <w:vAlign w:val="center"/>
          </w:tcPr>
          <w:p w14:paraId="21E9BC36">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w:t>
            </w:r>
          </w:p>
        </w:tc>
      </w:tr>
      <w:tr w14:paraId="1F8E941B">
        <w:tblPrEx>
          <w:tblCellMar>
            <w:top w:w="0" w:type="dxa"/>
            <w:left w:w="108" w:type="dxa"/>
            <w:bottom w:w="0" w:type="dxa"/>
            <w:right w:w="108" w:type="dxa"/>
          </w:tblCellMar>
        </w:tblPrEx>
        <w:trPr>
          <w:trHeight w:val="440" w:hRule="atLeast"/>
          <w:jc w:val="center"/>
        </w:trPr>
        <w:tc>
          <w:tcPr>
            <w:tcW w:w="3837" w:type="dxa"/>
            <w:gridSpan w:val="3"/>
            <w:tcBorders>
              <w:top w:val="single" w:color="auto" w:sz="4" w:space="0"/>
              <w:left w:val="single" w:color="auto" w:sz="4" w:space="0"/>
              <w:bottom w:val="single" w:color="auto" w:sz="4" w:space="0"/>
              <w:right w:val="single" w:color="000000" w:sz="4" w:space="0"/>
            </w:tcBorders>
            <w:noWrap/>
            <w:vAlign w:val="center"/>
          </w:tcPr>
          <w:p w14:paraId="793E7BA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合计</w:t>
            </w:r>
          </w:p>
        </w:tc>
        <w:tc>
          <w:tcPr>
            <w:tcW w:w="5371" w:type="dxa"/>
            <w:gridSpan w:val="3"/>
            <w:tcBorders>
              <w:top w:val="single" w:color="000000" w:sz="4" w:space="0"/>
              <w:left w:val="single" w:color="000000" w:sz="4" w:space="0"/>
              <w:bottom w:val="single" w:color="000000" w:sz="4" w:space="0"/>
              <w:right w:val="single" w:color="auto" w:sz="4" w:space="0"/>
            </w:tcBorders>
            <w:noWrap/>
            <w:vAlign w:val="center"/>
          </w:tcPr>
          <w:p w14:paraId="11929ED3">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950</w:t>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 sum(E2:E13) \* MERGEFORMAT </w:instrText>
            </w:r>
            <w:r>
              <w:rPr>
                <w:rFonts w:hint="eastAsia" w:ascii="宋体" w:hAnsi="宋体" w:eastAsia="宋体" w:cs="宋体"/>
                <w:color w:val="000000"/>
                <w:sz w:val="24"/>
                <w:szCs w:val="24"/>
              </w:rPr>
              <w:fldChar w:fldCharType="end"/>
            </w:r>
          </w:p>
        </w:tc>
      </w:tr>
    </w:tbl>
    <w:p w14:paraId="1DBC0605">
      <w:pPr>
        <w:pStyle w:val="2"/>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rPr>
      </w:pPr>
    </w:p>
    <w:p w14:paraId="0A179CB5">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验收标准​</w:t>
      </w:r>
    </w:p>
    <w:p w14:paraId="50F896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 清运及时性：保证责任范围内农村生活垃圾（厨余、其他）实现“日产日清”；遇重要区域、重大节日、特殊季节（如夏季高温、冬季供暖期等），需按需求增加清运频次。</w:t>
      </w:r>
    </w:p>
    <w:p w14:paraId="41EA53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 操作规范性：清运过程中须做到“有桶必装”，严禁甩桶、丢桶、摔桶；垃圾倾倒完成后，须将垃圾桶复位至原摆放位置。</w:t>
      </w:r>
    </w:p>
    <w:p w14:paraId="2AC2C4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 运输合规性：垃圾运输途中须采取密闭措施，防止扬散、遗撒、拖挂；严禁随意倾倒、焚烧垃圾，所有生活垃圾（厨余、其他）须全部运至顺义区生活垃圾综合处理厂。</w:t>
      </w:r>
    </w:p>
    <w:p w14:paraId="6C7929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4.其他要求​</w:t>
      </w:r>
    </w:p>
    <w:p w14:paraId="1A54CF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 车辆配置：供应商须提供符合国家及行业标准的垃圾清运车辆，其中新能源车辆占比不低于40%。</w:t>
      </w:r>
    </w:p>
    <w:p w14:paraId="328C9D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 禁止违规处置：严禁乱倾乱倒垃圾，所有垃圾须严格运至顺义区生活垃圾综合处理厂，不得违规转运至非指定场所。</w:t>
      </w:r>
    </w:p>
    <w:p w14:paraId="6D47A2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4.3 人员资质：清运车辆驾驶员须持与准驾车型相符的有效驾驶证照。</w:t>
      </w:r>
    </w:p>
    <w:p w14:paraId="600EFA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4.4 车辆用途：清运车辆须专车专用，仅限运输其他垃圾；严禁混装厨余垃圾、有毒有害垃圾或易燃易爆垃圾。</w:t>
      </w:r>
    </w:p>
    <w:p w14:paraId="3D5108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4.5 时间安排：每日须根据各点位垃圾产生量动态调整收运时间，避开早高峰时段（提前30分钟及以上开始作业，延后30分钟及以上结束作业）；具体收运时段结合国家夏令时/冬令时作息安排及现场实际情况确定。</w:t>
      </w:r>
    </w:p>
    <w:p w14:paraId="20A1E5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4.6 报价要求：投标人报价须综合考虑人员成本（含工资、福利、社会保险）、车辆成本（数量、日常保养、保险）、运营成本（单次往返里程、油耗/电耗）、合规风险等因素，确保报价全面覆盖服务全流程支出。</w:t>
      </w:r>
    </w:p>
    <w:p w14:paraId="71DBC488">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rPr>
      </w:pPr>
    </w:p>
    <w:p w14:paraId="52EF62D5">
      <w:pPr>
        <w:keepNext w:val="0"/>
        <w:keepLines w:val="0"/>
        <w:pageBreakBefore w:val="0"/>
        <w:kinsoku/>
        <w:wordWrap/>
        <w:overflowPunct/>
        <w:topLinePunct w:val="0"/>
        <w:autoSpaceDE/>
        <w:autoSpaceDN/>
        <w:bidi w:val="0"/>
        <w:adjustRightInd/>
        <w:snapToGrid/>
        <w:spacing w:line="360" w:lineRule="auto"/>
        <w:jc w:val="center"/>
        <w:outlineLvl w:val="0"/>
        <w:rPr>
          <w:rFonts w:eastAsiaTheme="minorEastAsia"/>
          <w:b/>
          <w:sz w:val="36"/>
          <w:szCs w:val="36"/>
        </w:rPr>
      </w:pPr>
      <w:r>
        <w:rPr>
          <w:rFonts w:hint="eastAsia" w:ascii="宋体" w:hAnsi="宋体" w:eastAsia="宋体" w:cs="宋体"/>
          <w:b/>
          <w:sz w:val="24"/>
          <w:szCs w:val="24"/>
        </w:rPr>
        <w:br w:type="page"/>
      </w:r>
      <w:bookmarkStart w:id="673" w:name="_Toc97371946"/>
      <w:r>
        <w:rPr>
          <w:rFonts w:eastAsiaTheme="minorEastAsia"/>
          <w:b/>
          <w:sz w:val="36"/>
          <w:szCs w:val="36"/>
        </w:rPr>
        <w:t>第五章   合同草案条款</w:t>
      </w:r>
      <w:bookmarkEnd w:id="673"/>
    </w:p>
    <w:p w14:paraId="63FBA310">
      <w:pPr>
        <w:tabs>
          <w:tab w:val="left" w:pos="900"/>
          <w:tab w:val="left" w:pos="1080"/>
        </w:tabs>
        <w:snapToGrid w:val="0"/>
        <w:spacing w:line="360" w:lineRule="auto"/>
        <w:rPr>
          <w:rFonts w:eastAsiaTheme="minorEastAsia"/>
          <w:kern w:val="0"/>
          <w:sz w:val="18"/>
          <w:szCs w:val="18"/>
        </w:rPr>
      </w:pPr>
    </w:p>
    <w:p w14:paraId="481B0DAD">
      <w:pPr>
        <w:pStyle w:val="2"/>
        <w:rPr>
          <w:b/>
          <w:bCs/>
          <w:sz w:val="30"/>
          <w:szCs w:val="30"/>
        </w:rPr>
      </w:pPr>
      <w:r>
        <w:rPr>
          <w:rFonts w:hint="eastAsia"/>
          <w:b/>
          <w:bCs/>
          <w:sz w:val="30"/>
          <w:szCs w:val="30"/>
          <w:lang w:val="en-US" w:eastAsia="zh-CN"/>
        </w:rPr>
        <w:t>南法信镇生活垃圾（厨余、其他）一体化收运服务合同</w:t>
      </w:r>
    </w:p>
    <w:p w14:paraId="0E95112C">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Theme="minorEastAsia" w:hAnsiTheme="minorEastAsia" w:eastAsiaTheme="minorEastAsia" w:cstheme="minorEastAsia"/>
          <w:sz w:val="24"/>
          <w:szCs w:val="24"/>
          <w:lang w:val="en-US" w:eastAsia="zh-CN"/>
        </w:rPr>
      </w:pPr>
      <w:bookmarkStart w:id="674" w:name="_Toc97371947"/>
      <w:r>
        <w:rPr>
          <w:rFonts w:hint="eastAsia" w:asciiTheme="minorEastAsia" w:hAnsiTheme="minorEastAsia" w:eastAsiaTheme="minorEastAsia" w:cstheme="minorEastAsia"/>
          <w:b/>
          <w:bCs/>
          <w:sz w:val="24"/>
          <w:szCs w:val="24"/>
          <w:lang w:val="en-US" w:eastAsia="zh-CN"/>
        </w:rPr>
        <w:t>甲    方：北京市顺义区南法信镇人民政府</w:t>
      </w:r>
    </w:p>
    <w:p w14:paraId="464BA4EC">
      <w:pPr>
        <w:keepNext w:val="0"/>
        <w:keepLines w:val="0"/>
        <w:pageBreakBefore w:val="0"/>
        <w:widowControl w:val="0"/>
        <w:kinsoku/>
        <w:wordWrap/>
        <w:overflowPunct/>
        <w:topLinePunct w:val="0"/>
        <w:autoSpaceDE/>
        <w:autoSpaceDN/>
        <w:bidi w:val="0"/>
        <w:adjustRightInd/>
        <w:snapToGrid/>
        <w:spacing w:before="157" w:beforeLines="50" w:line="560" w:lineRule="exact"/>
        <w:ind w:firstLine="0" w:firstLineChars="0"/>
        <w:jc w:val="left"/>
        <w:textAlignment w:val="auto"/>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乙    方：</w:t>
      </w:r>
    </w:p>
    <w:p w14:paraId="0E770F37">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根据《中华人民共和国</w:t>
      </w:r>
      <w:r>
        <w:rPr>
          <w:rFonts w:hint="eastAsia" w:asciiTheme="minorEastAsia" w:hAnsiTheme="minorEastAsia" w:eastAsiaTheme="minorEastAsia" w:cstheme="minorEastAsia"/>
          <w:color w:val="000000"/>
          <w:sz w:val="24"/>
          <w:szCs w:val="24"/>
          <w:lang w:eastAsia="zh-CN"/>
        </w:rPr>
        <w:t>民法典</w:t>
      </w:r>
      <w:r>
        <w:rPr>
          <w:rFonts w:hint="eastAsia" w:asciiTheme="minorEastAsia" w:hAnsiTheme="minorEastAsia" w:eastAsiaTheme="minorEastAsia" w:cstheme="minorEastAsia"/>
          <w:color w:val="000000"/>
          <w:sz w:val="24"/>
          <w:szCs w:val="24"/>
        </w:rPr>
        <w:t>》等法律、法规的规定，甲乙双方在平等自愿、友好协商的基础上，就</w:t>
      </w:r>
      <w:r>
        <w:rPr>
          <w:rFonts w:hint="eastAsia" w:asciiTheme="minorEastAsia" w:hAnsiTheme="minorEastAsia" w:eastAsiaTheme="minorEastAsia" w:cstheme="minorEastAsia"/>
          <w:sz w:val="24"/>
          <w:szCs w:val="24"/>
        </w:rPr>
        <w:t>甲方委托乙方清运</w:t>
      </w:r>
      <w:r>
        <w:rPr>
          <w:rFonts w:hint="eastAsia" w:asciiTheme="minorEastAsia" w:hAnsiTheme="minorEastAsia" w:eastAsiaTheme="minorEastAsia" w:cstheme="minorEastAsia"/>
          <w:sz w:val="24"/>
          <w:szCs w:val="24"/>
          <w:lang w:eastAsia="zh-CN"/>
        </w:rPr>
        <w:t>生活</w:t>
      </w:r>
      <w:r>
        <w:rPr>
          <w:rFonts w:hint="eastAsia" w:asciiTheme="minorEastAsia" w:hAnsiTheme="minorEastAsia" w:eastAsiaTheme="minorEastAsia" w:cstheme="minorEastAsia"/>
          <w:sz w:val="24"/>
          <w:szCs w:val="24"/>
        </w:rPr>
        <w:t>垃圾</w:t>
      </w:r>
      <w:r>
        <w:rPr>
          <w:rFonts w:hint="eastAsia" w:asciiTheme="minorEastAsia" w:hAnsiTheme="minorEastAsia" w:eastAsiaTheme="minorEastAsia" w:cstheme="minorEastAsia"/>
          <w:color w:val="000000"/>
          <w:sz w:val="24"/>
          <w:szCs w:val="24"/>
        </w:rPr>
        <w:t>的相关事项订立本合同。</w:t>
      </w:r>
    </w:p>
    <w:p w14:paraId="2DB88561">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一、清运地点、</w:t>
      </w:r>
      <w:r>
        <w:rPr>
          <w:rFonts w:hint="eastAsia" w:asciiTheme="minorEastAsia" w:hAnsiTheme="minorEastAsia" w:eastAsiaTheme="minorEastAsia" w:cstheme="minorEastAsia"/>
          <w:b/>
          <w:bCs/>
          <w:color w:val="auto"/>
          <w:sz w:val="24"/>
          <w:szCs w:val="24"/>
          <w:lang w:val="en-US" w:eastAsia="zh-CN"/>
        </w:rPr>
        <w:t>时间</w:t>
      </w:r>
      <w:r>
        <w:rPr>
          <w:rFonts w:hint="eastAsia" w:asciiTheme="minorEastAsia" w:hAnsiTheme="minorEastAsia" w:eastAsiaTheme="minorEastAsia" w:cstheme="minorEastAsia"/>
          <w:b/>
          <w:bCs/>
          <w:color w:val="auto"/>
          <w:sz w:val="24"/>
          <w:szCs w:val="24"/>
          <w:lang w:eastAsia="zh-CN"/>
        </w:rPr>
        <w:t>：</w:t>
      </w:r>
    </w:p>
    <w:p w14:paraId="76B4CE1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lang w:val="en-US" w:eastAsia="zh-CN"/>
        </w:rPr>
        <w:t>1.清运地点：</w:t>
      </w:r>
      <w:r>
        <w:rPr>
          <w:rFonts w:hint="eastAsia" w:asciiTheme="minorEastAsia" w:hAnsiTheme="minorEastAsia" w:eastAsiaTheme="minorEastAsia" w:cstheme="minorEastAsia"/>
          <w:sz w:val="24"/>
          <w:szCs w:val="24"/>
          <w:u w:val="single"/>
          <w:lang w:val="en-US" w:eastAsia="zh-CN"/>
        </w:rPr>
        <w:t>南法信</w:t>
      </w:r>
      <w:r>
        <w:rPr>
          <w:rFonts w:hint="eastAsia" w:asciiTheme="minorEastAsia" w:hAnsiTheme="minorEastAsia" w:eastAsiaTheme="minorEastAsia" w:cstheme="minorEastAsia"/>
          <w:sz w:val="24"/>
          <w:szCs w:val="24"/>
          <w:u w:val="single"/>
          <w:lang w:eastAsia="zh-CN"/>
        </w:rPr>
        <w:t>镇镇域内各村</w:t>
      </w:r>
      <w:r>
        <w:rPr>
          <w:rFonts w:hint="eastAsia" w:asciiTheme="minorEastAsia" w:hAnsiTheme="minorEastAsia" w:eastAsiaTheme="minorEastAsia" w:cstheme="minorEastAsia"/>
          <w:sz w:val="24"/>
          <w:szCs w:val="24"/>
          <w:u w:val="single"/>
          <w:lang w:val="en-US" w:eastAsia="zh-CN"/>
        </w:rPr>
        <w:t>及居民小区</w:t>
      </w:r>
      <w:r>
        <w:rPr>
          <w:rFonts w:hint="eastAsia" w:asciiTheme="minorEastAsia" w:hAnsiTheme="minorEastAsia" w:eastAsiaTheme="minorEastAsia" w:cstheme="minorEastAsia"/>
          <w:sz w:val="24"/>
          <w:szCs w:val="24"/>
          <w:u w:val="single"/>
          <w:lang w:eastAsia="zh-CN"/>
        </w:rPr>
        <w:t>（详见附件）</w:t>
      </w:r>
    </w:p>
    <w:p w14:paraId="04EE9D8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lang w:val="en-US" w:eastAsia="zh-CN"/>
        </w:rPr>
        <w:t>2.清运时间：</w:t>
      </w:r>
      <w:r>
        <w:rPr>
          <w:rFonts w:hint="eastAsia" w:asciiTheme="minorEastAsia" w:hAnsiTheme="minorEastAsia" w:eastAsiaTheme="minorEastAsia" w:cstheme="minorEastAsia"/>
          <w:color w:val="auto"/>
          <w:sz w:val="24"/>
          <w:szCs w:val="24"/>
          <w:u w:val="none"/>
          <w:lang w:val="en-US" w:eastAsia="zh-CN"/>
        </w:rPr>
        <w:t>每日清运2次，</w:t>
      </w:r>
      <w:r>
        <w:rPr>
          <w:rFonts w:hint="eastAsia" w:asciiTheme="minorEastAsia" w:hAnsiTheme="minorEastAsia" w:eastAsiaTheme="minorEastAsia" w:cstheme="minorEastAsia"/>
          <w:color w:val="auto"/>
          <w:sz w:val="24"/>
          <w:szCs w:val="24"/>
          <w:lang w:val="en-US" w:eastAsia="zh-CN"/>
        </w:rPr>
        <w:t>日产日清，每日上午7:00至10:30，下午13:30至16:00。</w:t>
      </w:r>
    </w:p>
    <w:p w14:paraId="2329C0E0">
      <w:pPr>
        <w:keepNext w:val="0"/>
        <w:keepLines w:val="0"/>
        <w:pageBreakBefore w:val="0"/>
        <w:widowControl w:val="0"/>
        <w:kinsoku/>
        <w:wordWrap w:val="0"/>
        <w:overflowPunct/>
        <w:topLinePunct w:val="0"/>
        <w:autoSpaceDE/>
        <w:autoSpaceDN/>
        <w:bidi w:val="0"/>
        <w:adjustRightInd/>
        <w:snapToGrid/>
        <w:spacing w:line="560" w:lineRule="exact"/>
        <w:ind w:firstLine="482" w:firstLineChars="200"/>
        <w:textAlignment w:val="auto"/>
        <w:outlineLvl w:val="9"/>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lang w:val="en-US" w:eastAsia="zh-CN"/>
        </w:rPr>
        <w:t>二、</w:t>
      </w:r>
      <w:r>
        <w:rPr>
          <w:rFonts w:hint="eastAsia" w:asciiTheme="minorEastAsia" w:hAnsiTheme="minorEastAsia" w:eastAsiaTheme="minorEastAsia" w:cstheme="minorEastAsia"/>
          <w:b/>
          <w:bCs/>
          <w:color w:val="auto"/>
          <w:sz w:val="24"/>
          <w:szCs w:val="24"/>
          <w:lang w:val="en-US" w:eastAsia="zh-CN"/>
        </w:rPr>
        <w:t>协议期限</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u w:val="none"/>
          <w:lang w:val="en-US" w:eastAsia="zh-CN"/>
        </w:rPr>
        <w:t>年</w:t>
      </w:r>
      <w:r>
        <w:rPr>
          <w:rFonts w:hint="eastAsia" w:asciiTheme="minorEastAsia" w:hAnsiTheme="minorEastAsia" w:eastAsiaTheme="minorEastAsia" w:cstheme="minorEastAsia"/>
          <w:b w:val="0"/>
          <w:bCs w:val="0"/>
          <w:sz w:val="24"/>
          <w:szCs w:val="24"/>
          <w:lang w:val="en-US" w:eastAsia="zh-CN"/>
        </w:rPr>
        <w:t>，自</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u w:val="none"/>
        </w:rPr>
        <w:t>年</w:t>
      </w:r>
      <w:r>
        <w:rPr>
          <w:rFonts w:hint="eastAsia" w:asciiTheme="minorEastAsia" w:hAnsiTheme="minorEastAsia" w:eastAsiaTheme="minorEastAsia" w:cstheme="minorEastAsia"/>
          <w:b w:val="0"/>
          <w:bCs w:val="0"/>
          <w:sz w:val="24"/>
          <w:szCs w:val="24"/>
          <w:u w:val="none"/>
          <w:lang w:val="en-US" w:eastAsia="zh-CN"/>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u w:val="none"/>
        </w:rPr>
        <w:t>月</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u w:val="none"/>
        </w:rPr>
        <w:t>日</w:t>
      </w:r>
      <w:r>
        <w:rPr>
          <w:rFonts w:hint="eastAsia" w:asciiTheme="minorEastAsia" w:hAnsiTheme="minorEastAsia" w:eastAsiaTheme="minorEastAsia" w:cstheme="minorEastAsia"/>
          <w:b w:val="0"/>
          <w:bCs w:val="0"/>
          <w:sz w:val="24"/>
          <w:szCs w:val="24"/>
          <w:u w:val="none"/>
          <w:lang w:eastAsia="zh-CN"/>
        </w:rPr>
        <w:t>起</w:t>
      </w:r>
      <w:r>
        <w:rPr>
          <w:rFonts w:hint="eastAsia" w:asciiTheme="minorEastAsia" w:hAnsiTheme="minorEastAsia" w:eastAsiaTheme="minorEastAsia" w:cstheme="minorEastAsia"/>
          <w:b w:val="0"/>
          <w:bCs w:val="0"/>
          <w:sz w:val="24"/>
          <w:szCs w:val="24"/>
          <w:u w:val="none"/>
        </w:rPr>
        <w:t>至</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u w:val="none"/>
        </w:rPr>
        <w:t>年</w:t>
      </w:r>
      <w:r>
        <w:rPr>
          <w:rFonts w:hint="eastAsia" w:asciiTheme="minorEastAsia" w:hAnsiTheme="minorEastAsia" w:eastAsiaTheme="minorEastAsia" w:cstheme="minorEastAsia"/>
          <w:b w:val="0"/>
          <w:bCs w:val="0"/>
          <w:sz w:val="24"/>
          <w:szCs w:val="24"/>
          <w:u w:val="none"/>
          <w:lang w:val="en-US" w:eastAsia="zh-CN"/>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u w:val="none"/>
        </w:rPr>
        <w:t>月</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u w:val="none"/>
        </w:rPr>
        <w:t>日</w:t>
      </w:r>
      <w:r>
        <w:rPr>
          <w:rFonts w:hint="eastAsia" w:asciiTheme="minorEastAsia" w:hAnsiTheme="minorEastAsia" w:eastAsiaTheme="minorEastAsia" w:cstheme="minorEastAsia"/>
          <w:b w:val="0"/>
          <w:bCs w:val="0"/>
          <w:sz w:val="24"/>
          <w:szCs w:val="24"/>
          <w:u w:val="none"/>
          <w:lang w:val="en-US" w:eastAsia="zh-CN"/>
        </w:rPr>
        <w:t>止</w:t>
      </w:r>
      <w:r>
        <w:rPr>
          <w:rFonts w:hint="eastAsia" w:asciiTheme="minorEastAsia" w:hAnsiTheme="minorEastAsia" w:eastAsiaTheme="minorEastAsia" w:cstheme="minorEastAsia"/>
          <w:b w:val="0"/>
          <w:bCs w:val="0"/>
          <w:sz w:val="24"/>
          <w:szCs w:val="24"/>
          <w:lang w:val="en-US" w:eastAsia="zh-CN"/>
        </w:rPr>
        <w:t>。</w:t>
      </w:r>
    </w:p>
    <w:p w14:paraId="5B58598E">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三、付款方式和时间</w:t>
      </w:r>
    </w:p>
    <w:p w14:paraId="0C52778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1.本协议垃圾清运费共计人民币</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元(大写：</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w:t>
      </w:r>
    </w:p>
    <w:p w14:paraId="3748081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付款时间及方式：按季度结算，具体支付时间由双方另行商定，每次实际付款前，乙方还需满足以下条件，否则甲方有权不予付款，且不承担任何责任：（1）乙方向甲方提供工作量确认单，甲方对乙方的工作量进行审核，双方共同签字确认交付日期；（2）待财政资金到位且甲方履行完毕资金拨付审批程序后，乙方方可向甲方开具发票，由甲方向乙方拨付资金；（3）相关法律法规另有规定的，从其规定。</w:t>
      </w:r>
    </w:p>
    <w:p w14:paraId="3E896E33">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四</w:t>
      </w:r>
      <w:r>
        <w:rPr>
          <w:rFonts w:hint="eastAsia" w:asciiTheme="minorEastAsia" w:hAnsiTheme="minorEastAsia" w:eastAsiaTheme="minorEastAsia" w:cstheme="minorEastAsia"/>
          <w:b/>
          <w:bCs/>
          <w:sz w:val="24"/>
          <w:szCs w:val="24"/>
        </w:rPr>
        <w:t>、甲方的权利和义务</w:t>
      </w:r>
    </w:p>
    <w:p w14:paraId="427EABC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1.甲方根据产生的垃圾量配置相应数量的垃圾容器（240升垃圾桶）。甲方增设桶前需告知乙方，乙方不得因甲方增设新桶而要求支付额外清运费。</w:t>
      </w:r>
    </w:p>
    <w:p w14:paraId="1996D1F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2.甲方负责对垃圾桶的管理，需将垃圾桶放置于固定的位置，</w:t>
      </w:r>
      <w:r>
        <w:rPr>
          <w:rFonts w:hint="eastAsia" w:asciiTheme="minorEastAsia" w:hAnsiTheme="minorEastAsia" w:eastAsiaTheme="minorEastAsia" w:cstheme="minorEastAsia"/>
          <w:sz w:val="24"/>
          <w:szCs w:val="24"/>
          <w:lang w:eastAsia="zh-CN"/>
        </w:rPr>
        <w:t>垃圾桶破损、更换由甲方负责。</w:t>
      </w:r>
    </w:p>
    <w:p w14:paraId="4C08B7D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甲方要将垃圾收集到</w:t>
      </w:r>
      <w:r>
        <w:rPr>
          <w:rFonts w:hint="eastAsia" w:asciiTheme="minorEastAsia" w:hAnsiTheme="minorEastAsia" w:eastAsiaTheme="minorEastAsia" w:cstheme="minorEastAsia"/>
          <w:sz w:val="24"/>
          <w:szCs w:val="24"/>
          <w:lang w:eastAsia="zh-CN"/>
        </w:rPr>
        <w:t>其</w:t>
      </w:r>
      <w:r>
        <w:rPr>
          <w:rFonts w:hint="eastAsia" w:asciiTheme="minorEastAsia" w:hAnsiTheme="minorEastAsia" w:eastAsiaTheme="minorEastAsia" w:cstheme="minorEastAsia"/>
          <w:sz w:val="24"/>
          <w:szCs w:val="24"/>
          <w:lang w:val="en-US" w:eastAsia="zh-CN"/>
        </w:rPr>
        <w:t>它</w:t>
      </w:r>
      <w:r>
        <w:rPr>
          <w:rFonts w:hint="eastAsia" w:asciiTheme="minorEastAsia" w:hAnsiTheme="minorEastAsia" w:eastAsiaTheme="minorEastAsia" w:cstheme="minorEastAsia"/>
          <w:sz w:val="24"/>
          <w:szCs w:val="24"/>
        </w:rPr>
        <w:t>垃圾</w:t>
      </w:r>
      <w:r>
        <w:rPr>
          <w:rFonts w:hint="eastAsia" w:asciiTheme="minorEastAsia" w:hAnsiTheme="minorEastAsia" w:eastAsiaTheme="minorEastAsia" w:cstheme="minorEastAsia"/>
          <w:sz w:val="24"/>
          <w:szCs w:val="24"/>
          <w:lang w:eastAsia="zh-CN"/>
        </w:rPr>
        <w:t>桶</w:t>
      </w:r>
      <w:r>
        <w:rPr>
          <w:rFonts w:hint="eastAsia" w:asciiTheme="minorEastAsia" w:hAnsiTheme="minorEastAsia" w:eastAsiaTheme="minorEastAsia" w:cstheme="minorEastAsia"/>
          <w:sz w:val="24"/>
          <w:szCs w:val="24"/>
        </w:rPr>
        <w:t>内，保持</w:t>
      </w:r>
      <w:r>
        <w:rPr>
          <w:rFonts w:hint="eastAsia" w:asciiTheme="minorEastAsia" w:hAnsiTheme="minorEastAsia" w:eastAsiaTheme="minorEastAsia" w:cstheme="minorEastAsia"/>
          <w:sz w:val="24"/>
          <w:szCs w:val="24"/>
          <w:lang w:eastAsia="zh-CN"/>
        </w:rPr>
        <w:t>桶身</w:t>
      </w:r>
      <w:r>
        <w:rPr>
          <w:rFonts w:hint="eastAsia" w:asciiTheme="minorEastAsia" w:hAnsiTheme="minorEastAsia" w:eastAsiaTheme="minorEastAsia" w:cstheme="minorEastAsia"/>
          <w:sz w:val="24"/>
          <w:szCs w:val="24"/>
        </w:rPr>
        <w:t>干净、整洁，并负责垃圾</w:t>
      </w:r>
      <w:r>
        <w:rPr>
          <w:rFonts w:hint="eastAsia" w:asciiTheme="minorEastAsia" w:hAnsiTheme="minorEastAsia" w:eastAsiaTheme="minorEastAsia" w:cstheme="minorEastAsia"/>
          <w:sz w:val="24"/>
          <w:szCs w:val="24"/>
          <w:lang w:eastAsia="zh-CN"/>
        </w:rPr>
        <w:t>桶</w:t>
      </w:r>
      <w:r>
        <w:rPr>
          <w:rFonts w:hint="eastAsia" w:asciiTheme="minorEastAsia" w:hAnsiTheme="minorEastAsia" w:eastAsiaTheme="minorEastAsia" w:cstheme="minorEastAsia"/>
          <w:sz w:val="24"/>
          <w:szCs w:val="24"/>
        </w:rPr>
        <w:t>的更换和维修，为乙方清运工作提供便利条件。</w:t>
      </w:r>
    </w:p>
    <w:p w14:paraId="3CFD24C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如遇特殊情况</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需按照甲方要求的时间进行清运</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甲方</w:t>
      </w:r>
      <w:r>
        <w:rPr>
          <w:rFonts w:hint="eastAsia" w:asciiTheme="minorEastAsia" w:hAnsiTheme="minorEastAsia" w:eastAsiaTheme="minorEastAsia" w:cstheme="minorEastAsia"/>
          <w:sz w:val="24"/>
          <w:szCs w:val="24"/>
          <w:lang w:eastAsia="zh-CN"/>
        </w:rPr>
        <w:t>需</w:t>
      </w:r>
      <w:r>
        <w:rPr>
          <w:rFonts w:hint="eastAsia" w:asciiTheme="minorEastAsia" w:hAnsiTheme="minorEastAsia" w:eastAsiaTheme="minorEastAsia" w:cstheme="minorEastAsia"/>
          <w:sz w:val="24"/>
          <w:szCs w:val="24"/>
        </w:rPr>
        <w:t>提前一天通知乙方</w:t>
      </w:r>
      <w:r>
        <w:rPr>
          <w:rFonts w:hint="eastAsia" w:asciiTheme="minorEastAsia" w:hAnsiTheme="minorEastAsia" w:eastAsiaTheme="minorEastAsia" w:cstheme="minorEastAsia"/>
          <w:sz w:val="24"/>
          <w:szCs w:val="24"/>
          <w:lang w:eastAsia="zh-CN"/>
        </w:rPr>
        <w:t>，乙方不得额外收取清运费用</w:t>
      </w:r>
      <w:r>
        <w:rPr>
          <w:rFonts w:hint="eastAsia" w:asciiTheme="minorEastAsia" w:hAnsiTheme="minorEastAsia" w:eastAsiaTheme="minorEastAsia" w:cstheme="minorEastAsia"/>
          <w:sz w:val="24"/>
          <w:szCs w:val="24"/>
          <w:lang w:val="en-US" w:eastAsia="zh-CN"/>
        </w:rPr>
        <w:t>。</w:t>
      </w:r>
    </w:p>
    <w:p w14:paraId="5E8152F8">
      <w:pPr>
        <w:pStyle w:val="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5.合同履行过程中，甲方有权在提前3天通知乙方后解除本合同，且不承担任何违约及赔偿责任</w:t>
      </w:r>
    </w:p>
    <w:p w14:paraId="78C0A74B">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五</w:t>
      </w:r>
      <w:r>
        <w:rPr>
          <w:rFonts w:hint="eastAsia" w:asciiTheme="minorEastAsia" w:hAnsiTheme="minorEastAsia" w:eastAsiaTheme="minorEastAsia" w:cstheme="minorEastAsia"/>
          <w:b/>
          <w:bCs/>
          <w:sz w:val="24"/>
          <w:szCs w:val="24"/>
        </w:rPr>
        <w:t>、乙方的权利和义务</w:t>
      </w:r>
    </w:p>
    <w:p w14:paraId="1B52170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在甲方设置垃圾容器充足的情况下，乙方保证</w:t>
      </w:r>
      <w:r>
        <w:rPr>
          <w:rFonts w:hint="eastAsia" w:asciiTheme="minorEastAsia" w:hAnsiTheme="minorEastAsia" w:eastAsiaTheme="minorEastAsia" w:cstheme="minorEastAsia"/>
          <w:sz w:val="24"/>
          <w:szCs w:val="24"/>
          <w:lang w:eastAsia="zh-CN"/>
        </w:rPr>
        <w:t>每日到指定的桶站位置</w:t>
      </w:r>
      <w:r>
        <w:rPr>
          <w:rFonts w:hint="eastAsia" w:asciiTheme="minorEastAsia" w:hAnsiTheme="minorEastAsia" w:eastAsiaTheme="minorEastAsia" w:cstheme="minorEastAsia"/>
          <w:sz w:val="24"/>
          <w:szCs w:val="24"/>
        </w:rPr>
        <w:t>清运</w:t>
      </w:r>
      <w:r>
        <w:rPr>
          <w:rFonts w:hint="eastAsia" w:asciiTheme="minorEastAsia" w:hAnsiTheme="minorEastAsia" w:eastAsiaTheme="minorEastAsia" w:cstheme="minorEastAsia"/>
          <w:sz w:val="24"/>
          <w:szCs w:val="24"/>
          <w:lang w:eastAsia="zh-CN"/>
        </w:rPr>
        <w:t>垃圾两</w:t>
      </w:r>
      <w:r>
        <w:rPr>
          <w:rFonts w:hint="eastAsia" w:asciiTheme="minorEastAsia" w:hAnsiTheme="minorEastAsia" w:eastAsiaTheme="minorEastAsia" w:cstheme="minorEastAsia"/>
          <w:sz w:val="24"/>
          <w:szCs w:val="24"/>
        </w:rPr>
        <w:t>次。</w:t>
      </w:r>
    </w:p>
    <w:p w14:paraId="4BDB1AD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乙方清运人员作业时做到热情服务、礼貌待人、文明操作、爱护容器。</w:t>
      </w:r>
    </w:p>
    <w:p w14:paraId="61A5054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乙方不</w:t>
      </w:r>
      <w:r>
        <w:rPr>
          <w:rFonts w:hint="eastAsia" w:asciiTheme="minorEastAsia" w:hAnsiTheme="minorEastAsia" w:eastAsiaTheme="minorEastAsia" w:cstheme="minorEastAsia"/>
          <w:sz w:val="24"/>
          <w:szCs w:val="24"/>
          <w:lang w:eastAsia="zh-CN"/>
        </w:rPr>
        <w:t>负责</w:t>
      </w:r>
      <w:r>
        <w:rPr>
          <w:rFonts w:hint="eastAsia" w:asciiTheme="minorEastAsia" w:hAnsiTheme="minorEastAsia" w:eastAsiaTheme="minorEastAsia" w:cstheme="minorEastAsia"/>
          <w:sz w:val="24"/>
          <w:szCs w:val="24"/>
        </w:rPr>
        <w:t>清运甲方垃圾</w:t>
      </w:r>
      <w:r>
        <w:rPr>
          <w:rFonts w:hint="eastAsia" w:asciiTheme="minorEastAsia" w:hAnsiTheme="minorEastAsia" w:eastAsiaTheme="minorEastAsia" w:cstheme="minorEastAsia"/>
          <w:sz w:val="24"/>
          <w:szCs w:val="24"/>
          <w:lang w:eastAsia="zh-CN"/>
        </w:rPr>
        <w:t>桶</w:t>
      </w:r>
      <w:r>
        <w:rPr>
          <w:rFonts w:hint="eastAsia" w:asciiTheme="minorEastAsia" w:hAnsiTheme="minorEastAsia" w:eastAsiaTheme="minorEastAsia" w:cstheme="minorEastAsia"/>
          <w:sz w:val="24"/>
          <w:szCs w:val="24"/>
        </w:rPr>
        <w:t>外散落的垃圾。</w:t>
      </w:r>
    </w:p>
    <w:p w14:paraId="0552B5F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乙方保证拥有完成垃圾的清运、处置事宜所需要的经营许可资格、专业技术、专业人员、专业车辆、专业设施、设备和具有保证垃圾安全处置的规章制度，能够独立完成并愿意提供优质的服务</w:t>
      </w:r>
      <w:r>
        <w:rPr>
          <w:rFonts w:hint="eastAsia" w:asciiTheme="minorEastAsia" w:hAnsiTheme="minorEastAsia" w:eastAsiaTheme="minorEastAsia" w:cstheme="minorEastAsia"/>
          <w:b w:val="0"/>
          <w:bCs w:val="0"/>
          <w:color w:val="auto"/>
          <w:sz w:val="24"/>
          <w:szCs w:val="24"/>
        </w:rPr>
        <w:t>。</w:t>
      </w:r>
    </w:p>
    <w:p w14:paraId="0043BF2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5.因乙方或乙方人员原因导致甲方垃圾桶等物品发生毁损的，乙方应承担赔偿责任，赔偿数额以损害发生时甲方修复或另行购买同品牌同规格的垃圾桶等物品的实际支出为准。</w:t>
      </w:r>
    </w:p>
    <w:p w14:paraId="11318DB9">
      <w:pPr>
        <w:pStyle w:val="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6.乙方每次清运完毕后，应确保垃圾桶复位、桶盖闭合、周边地面无散落垃圾及渗沥液。乙方应在每日清运结束后向甲方提供经各村及小区相关负责人签字确认的《垃圾清运确认单》。</w:t>
      </w:r>
    </w:p>
    <w:p w14:paraId="627BE7CD">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eastAsia="zh-CN"/>
        </w:rPr>
        <w:t>六、</w:t>
      </w:r>
      <w:r>
        <w:rPr>
          <w:rFonts w:hint="eastAsia" w:asciiTheme="minorEastAsia" w:hAnsiTheme="minorEastAsia" w:eastAsiaTheme="minorEastAsia" w:cstheme="minorEastAsia"/>
          <w:b/>
          <w:bCs/>
          <w:sz w:val="24"/>
          <w:szCs w:val="24"/>
          <w:lang w:val="en-US" w:eastAsia="zh-CN"/>
        </w:rPr>
        <w:t>垃圾去向：</w:t>
      </w:r>
      <w:r>
        <w:rPr>
          <w:rFonts w:hint="eastAsia" w:asciiTheme="minorEastAsia" w:hAnsiTheme="minorEastAsia" w:eastAsiaTheme="minorEastAsia" w:cstheme="minorEastAsia"/>
          <w:sz w:val="24"/>
          <w:szCs w:val="24"/>
          <w:lang w:val="en-US" w:eastAsia="zh-CN"/>
        </w:rPr>
        <w:t>按照区城市管理委统一安排，运至（北京领先生态环保发展有限责任公司）原顺义区生活垃圾综合处理厂，乙方因垃圾消纳产生的纠纷，与北京领先生态环保发展有限责任公司自行协商，与甲方无关。</w:t>
      </w:r>
    </w:p>
    <w:p w14:paraId="751B3E4D">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七、</w:t>
      </w:r>
      <w:r>
        <w:rPr>
          <w:rFonts w:hint="eastAsia" w:asciiTheme="minorEastAsia" w:hAnsiTheme="minorEastAsia" w:eastAsiaTheme="minorEastAsia" w:cstheme="minorEastAsia"/>
          <w:b/>
          <w:bCs/>
          <w:sz w:val="24"/>
          <w:szCs w:val="24"/>
          <w:lang w:eastAsia="zh-CN"/>
        </w:rPr>
        <w:t>违约责任：</w:t>
      </w:r>
    </w:p>
    <w:p w14:paraId="1FF9D64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1.乙方未按照甲方要求时间段（每日上午7:00至10:30，下午13:30至16:00</w:t>
      </w:r>
    </w:p>
    <w:p w14:paraId="33A9057C">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）完成生活垃圾（厨余、其他）清运工作，甲方有权扣除当日的垃圾清运费（年服务费/365天）。</w:t>
      </w:r>
    </w:p>
    <w:p w14:paraId="000A7C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乙方提交的《垃圾清运确认单》无各村及小区相关负责人签字的，甲方可扣除乙方当日垃圾清运费，扣除垃圾清运费计算方法为：以未有相关负责人签字的《垃圾清运确认单》个数为依据，按照当日垃圾清运费10%的标准予以扣除，当日所有村及社区相关负责人均未签字的，甲方可扣除乙方当日全部垃圾清运费（年服务费/365天）。</w:t>
      </w:r>
    </w:p>
    <w:p w14:paraId="2636BC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3.本协议期内，</w:t>
      </w:r>
      <w:r>
        <w:rPr>
          <w:rFonts w:hint="eastAsia" w:asciiTheme="minorEastAsia" w:hAnsiTheme="minorEastAsia" w:eastAsiaTheme="minorEastAsia" w:cstheme="minorEastAsia"/>
          <w:color w:val="auto"/>
          <w:sz w:val="24"/>
          <w:szCs w:val="24"/>
        </w:rPr>
        <w:t>因乙方原因造成甲方、乙方或第三人人身或财产损失的，由乙方自行承担全部法律责任。</w:t>
      </w:r>
    </w:p>
    <w:p w14:paraId="112BFF32">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lang w:val="en-US" w:eastAsia="zh-CN"/>
        </w:rPr>
        <w:t>八</w:t>
      </w: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color w:val="auto"/>
          <w:sz w:val="24"/>
          <w:szCs w:val="24"/>
        </w:rPr>
        <w:t>如因本</w:t>
      </w:r>
      <w:r>
        <w:rPr>
          <w:rFonts w:hint="eastAsia" w:asciiTheme="minorEastAsia" w:hAnsiTheme="minorEastAsia" w:eastAsiaTheme="minorEastAsia" w:cstheme="minorEastAsia"/>
          <w:color w:val="auto"/>
          <w:sz w:val="24"/>
          <w:szCs w:val="24"/>
          <w:lang w:eastAsia="zh-CN"/>
        </w:rPr>
        <w:t>协议</w:t>
      </w:r>
      <w:r>
        <w:rPr>
          <w:rFonts w:hint="eastAsia" w:asciiTheme="minorEastAsia" w:hAnsiTheme="minorEastAsia" w:eastAsiaTheme="minorEastAsia" w:cstheme="minorEastAsia"/>
          <w:color w:val="auto"/>
          <w:sz w:val="24"/>
          <w:szCs w:val="24"/>
        </w:rPr>
        <w:t>发生争议，双方应协商解决。协商未能成功的，任何一方有权向</w:t>
      </w:r>
      <w:r>
        <w:rPr>
          <w:rFonts w:hint="eastAsia" w:asciiTheme="minorEastAsia" w:hAnsiTheme="minorEastAsia" w:eastAsiaTheme="minorEastAsia" w:cstheme="minorEastAsia"/>
          <w:color w:val="auto"/>
          <w:sz w:val="24"/>
          <w:szCs w:val="24"/>
          <w:lang w:val="en-US" w:eastAsia="zh-CN"/>
        </w:rPr>
        <w:t>北京市</w:t>
      </w:r>
      <w:r>
        <w:rPr>
          <w:rFonts w:hint="eastAsia" w:asciiTheme="minorEastAsia" w:hAnsiTheme="minorEastAsia" w:eastAsiaTheme="minorEastAsia" w:cstheme="minorEastAsia"/>
          <w:color w:val="auto"/>
          <w:sz w:val="24"/>
          <w:szCs w:val="24"/>
        </w:rPr>
        <w:t>顺义区人民法院</w:t>
      </w:r>
      <w:r>
        <w:rPr>
          <w:rFonts w:hint="eastAsia" w:asciiTheme="minorEastAsia" w:hAnsiTheme="minorEastAsia" w:eastAsiaTheme="minorEastAsia" w:cstheme="minorEastAsia"/>
          <w:color w:val="auto"/>
          <w:sz w:val="24"/>
          <w:szCs w:val="24"/>
          <w:lang w:eastAsia="zh-CN"/>
        </w:rPr>
        <w:t>提起诉讼</w:t>
      </w:r>
      <w:r>
        <w:rPr>
          <w:rFonts w:hint="eastAsia" w:asciiTheme="minorEastAsia" w:hAnsiTheme="minorEastAsia" w:eastAsiaTheme="minorEastAsia" w:cstheme="minorEastAsia"/>
          <w:color w:val="auto"/>
          <w:sz w:val="24"/>
          <w:szCs w:val="24"/>
        </w:rPr>
        <w:t>。</w:t>
      </w:r>
    </w:p>
    <w:p w14:paraId="7E8875FF">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i w:val="0"/>
          <w:iCs w:val="0"/>
          <w:color w:val="auto"/>
          <w:sz w:val="24"/>
          <w:szCs w:val="24"/>
          <w:lang w:val="en-US" w:eastAsia="zh-CN"/>
        </w:rPr>
        <w:t>九</w:t>
      </w:r>
      <w:r>
        <w:rPr>
          <w:rFonts w:hint="eastAsia" w:asciiTheme="minorEastAsia" w:hAnsiTheme="minorEastAsia" w:eastAsiaTheme="minorEastAsia" w:cstheme="minorEastAsia"/>
          <w:b/>
          <w:bCs/>
          <w:i w:val="0"/>
          <w:iCs w:val="0"/>
          <w:color w:val="auto"/>
          <w:sz w:val="24"/>
          <w:szCs w:val="24"/>
        </w:rPr>
        <w:t>、</w:t>
      </w:r>
      <w:r>
        <w:rPr>
          <w:rFonts w:hint="eastAsia" w:asciiTheme="minorEastAsia" w:hAnsiTheme="minorEastAsia" w:eastAsiaTheme="minorEastAsia" w:cstheme="minorEastAsia"/>
          <w:color w:val="auto"/>
          <w:sz w:val="24"/>
          <w:szCs w:val="24"/>
        </w:rPr>
        <w:t>此协议一式</w:t>
      </w:r>
      <w:r>
        <w:rPr>
          <w:rFonts w:hint="eastAsia" w:asciiTheme="minorEastAsia" w:hAnsiTheme="minorEastAsia" w:eastAsiaTheme="minorEastAsia" w:cstheme="minorEastAsia"/>
          <w:color w:val="auto"/>
          <w:sz w:val="24"/>
          <w:szCs w:val="24"/>
          <w:lang w:eastAsia="zh-CN"/>
        </w:rPr>
        <w:t>陆</w:t>
      </w:r>
      <w:r>
        <w:rPr>
          <w:rFonts w:hint="eastAsia" w:asciiTheme="minorEastAsia" w:hAnsiTheme="minorEastAsia" w:eastAsiaTheme="minorEastAsia" w:cstheme="minorEastAsia"/>
          <w:color w:val="auto"/>
          <w:sz w:val="24"/>
          <w:szCs w:val="24"/>
        </w:rPr>
        <w:t>份，甲乙双方各持有</w:t>
      </w:r>
      <w:r>
        <w:rPr>
          <w:rFonts w:hint="eastAsia" w:asciiTheme="minorEastAsia" w:hAnsiTheme="minorEastAsia" w:eastAsiaTheme="minorEastAsia" w:cstheme="minorEastAsia"/>
          <w:color w:val="auto"/>
          <w:sz w:val="24"/>
          <w:szCs w:val="24"/>
          <w:lang w:eastAsia="zh-CN"/>
        </w:rPr>
        <w:t>叁</w:t>
      </w:r>
      <w:r>
        <w:rPr>
          <w:rFonts w:hint="eastAsia" w:asciiTheme="minorEastAsia" w:hAnsiTheme="minorEastAsia" w:eastAsiaTheme="minorEastAsia" w:cstheme="minorEastAsia"/>
          <w:color w:val="auto"/>
          <w:sz w:val="24"/>
          <w:szCs w:val="24"/>
        </w:rPr>
        <w:t>份</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自签订之日起生效</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均具有同等法律效力</w:t>
      </w:r>
      <w:r>
        <w:rPr>
          <w:rFonts w:hint="eastAsia" w:asciiTheme="minorEastAsia" w:hAnsiTheme="minorEastAsia" w:eastAsiaTheme="minorEastAsia" w:cstheme="minorEastAsia"/>
          <w:color w:val="auto"/>
          <w:sz w:val="24"/>
          <w:szCs w:val="24"/>
          <w:lang w:eastAsia="zh-CN"/>
        </w:rPr>
        <w:t>。</w:t>
      </w:r>
    </w:p>
    <w:p w14:paraId="17775233">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十</w:t>
      </w:r>
      <w:r>
        <w:rPr>
          <w:rFonts w:hint="eastAsia" w:asciiTheme="minorEastAsia" w:hAnsiTheme="minorEastAsia" w:eastAsiaTheme="minorEastAsia" w:cstheme="minorEastAsia"/>
          <w:b/>
          <w:bCs/>
          <w:sz w:val="24"/>
          <w:szCs w:val="24"/>
          <w:lang w:eastAsia="zh-CN"/>
        </w:rPr>
        <w:t>、补充条款</w:t>
      </w:r>
    </w:p>
    <w:p w14:paraId="479177E1">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无。</w:t>
      </w:r>
    </w:p>
    <w:p w14:paraId="13CEE002">
      <w:pPr>
        <w:pStyle w:val="2"/>
        <w:rPr>
          <w:rFonts w:hint="eastAsia"/>
          <w:sz w:val="24"/>
          <w:szCs w:val="24"/>
          <w:lang w:val="en-US" w:eastAsia="zh-CN"/>
        </w:rPr>
      </w:pPr>
    </w:p>
    <w:p w14:paraId="476258B3">
      <w:pPr>
        <w:pStyle w:val="2"/>
        <w:rPr>
          <w:rFonts w:hint="eastAsia"/>
          <w:sz w:val="24"/>
          <w:szCs w:val="24"/>
          <w:lang w:val="en-US" w:eastAsia="zh-CN"/>
        </w:rPr>
      </w:pPr>
    </w:p>
    <w:p w14:paraId="28D7C44E">
      <w:pPr>
        <w:pStyle w:val="2"/>
        <w:rPr>
          <w:rFonts w:hint="eastAsia"/>
          <w:sz w:val="24"/>
          <w:szCs w:val="24"/>
          <w:lang w:val="en-US" w:eastAsia="zh-CN"/>
        </w:rPr>
      </w:pPr>
    </w:p>
    <w:p w14:paraId="09DFFEC8">
      <w:pPr>
        <w:pStyle w:val="2"/>
        <w:rPr>
          <w:rFonts w:hint="eastAsia"/>
          <w:sz w:val="24"/>
          <w:szCs w:val="24"/>
          <w:lang w:val="en-US" w:eastAsia="zh-CN"/>
        </w:rPr>
      </w:pPr>
    </w:p>
    <w:p w14:paraId="14BBDABD">
      <w:pPr>
        <w:pStyle w:val="2"/>
        <w:rPr>
          <w:rFonts w:hint="eastAsia"/>
          <w:sz w:val="24"/>
          <w:szCs w:val="24"/>
          <w:lang w:val="en-US" w:eastAsia="zh-CN"/>
        </w:rPr>
      </w:pPr>
    </w:p>
    <w:p w14:paraId="6C328709">
      <w:pPr>
        <w:pStyle w:val="2"/>
        <w:rPr>
          <w:rFonts w:hint="eastAsia"/>
          <w:sz w:val="24"/>
          <w:szCs w:val="24"/>
          <w:lang w:val="en-US" w:eastAsia="zh-CN"/>
        </w:rPr>
      </w:pPr>
    </w:p>
    <w:p w14:paraId="0586E975">
      <w:pPr>
        <w:pStyle w:val="2"/>
        <w:rPr>
          <w:rFonts w:hint="eastAsia"/>
          <w:sz w:val="24"/>
          <w:szCs w:val="24"/>
          <w:lang w:val="en-US" w:eastAsia="zh-CN"/>
        </w:rPr>
      </w:pPr>
    </w:p>
    <w:p w14:paraId="23CAACDB">
      <w:pPr>
        <w:pStyle w:val="2"/>
        <w:rPr>
          <w:rFonts w:hint="eastAsia"/>
          <w:sz w:val="24"/>
          <w:szCs w:val="24"/>
          <w:lang w:val="en-US" w:eastAsia="zh-CN"/>
        </w:rPr>
      </w:pPr>
    </w:p>
    <w:p w14:paraId="051B8F6F">
      <w:pPr>
        <w:pStyle w:val="2"/>
        <w:rPr>
          <w:rFonts w:hint="eastAsia"/>
          <w:sz w:val="24"/>
          <w:szCs w:val="24"/>
          <w:lang w:val="en-US" w:eastAsia="zh-CN"/>
        </w:rPr>
      </w:pPr>
    </w:p>
    <w:tbl>
      <w:tblPr>
        <w:tblStyle w:val="45"/>
        <w:tblpPr w:leftFromText="180" w:rightFromText="180" w:vertAnchor="text" w:horzAnchor="page" w:tblpXSpec="center" w:tblpY="414"/>
        <w:tblOverlap w:val="never"/>
        <w:tblW w:w="92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43"/>
        <w:gridCol w:w="4643"/>
      </w:tblGrid>
      <w:tr w14:paraId="7CEDC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34" w:hRule="atLeast"/>
          <w:jc w:val="center"/>
        </w:trPr>
        <w:tc>
          <w:tcPr>
            <w:tcW w:w="4643" w:type="dxa"/>
            <w:vAlign w:val="top"/>
          </w:tcPr>
          <w:p w14:paraId="1744FE16">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4"/>
                <w:szCs w:val="24"/>
                <w:vertAlign w:val="baseline"/>
              </w:rPr>
            </w:pPr>
            <w:r>
              <w:rPr>
                <w:rFonts w:hint="eastAsia" w:asciiTheme="minorEastAsia" w:hAnsiTheme="minorEastAsia" w:eastAsiaTheme="minorEastAsia" w:cstheme="minorEastAsia"/>
                <w:color w:val="auto"/>
                <w:sz w:val="24"/>
                <w:szCs w:val="24"/>
              </w:rPr>
              <w:t>甲方（公章）：</w:t>
            </w:r>
          </w:p>
        </w:tc>
        <w:tc>
          <w:tcPr>
            <w:tcW w:w="4643" w:type="dxa"/>
            <w:vAlign w:val="top"/>
          </w:tcPr>
          <w:p w14:paraId="3E814E07">
            <w:pPr>
              <w:keepNext w:val="0"/>
              <w:keepLines w:val="0"/>
              <w:pageBreakBefore w:val="0"/>
              <w:widowControl w:val="0"/>
              <w:shd w:val="clear"/>
              <w:kinsoku/>
              <w:wordWrap/>
              <w:overflowPunct/>
              <w:topLinePunct w:val="0"/>
              <w:autoSpaceDE/>
              <w:autoSpaceDN/>
              <w:bidi w:val="0"/>
              <w:adjustRightInd/>
              <w:snapToGrid/>
              <w:spacing w:line="560" w:lineRule="exact"/>
              <w:ind w:left="1280" w:hanging="960" w:hangingChars="400"/>
              <w:textAlignment w:val="auto"/>
              <w:rPr>
                <w:rFonts w:hint="eastAsia" w:asciiTheme="minorEastAsia" w:hAnsiTheme="minorEastAsia" w:eastAsiaTheme="minorEastAsia" w:cstheme="minorEastAsia"/>
                <w:color w:val="auto"/>
                <w:sz w:val="24"/>
                <w:szCs w:val="24"/>
                <w:vertAlign w:val="baseline"/>
              </w:rPr>
            </w:pPr>
            <w:r>
              <w:rPr>
                <w:rFonts w:hint="eastAsia" w:asciiTheme="minorEastAsia" w:hAnsiTheme="minorEastAsia" w:eastAsiaTheme="minorEastAsia" w:cstheme="minorEastAsia"/>
                <w:color w:val="auto"/>
                <w:sz w:val="24"/>
                <w:szCs w:val="24"/>
              </w:rPr>
              <w:t>乙方（公章）：</w:t>
            </w:r>
          </w:p>
        </w:tc>
      </w:tr>
      <w:tr w14:paraId="26DA3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8" w:hRule="atLeast"/>
          <w:jc w:val="center"/>
        </w:trPr>
        <w:tc>
          <w:tcPr>
            <w:tcW w:w="4643" w:type="dxa"/>
            <w:vAlign w:val="top"/>
          </w:tcPr>
          <w:p w14:paraId="4990660F">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lang w:eastAsia="zh-CN"/>
              </w:rPr>
              <w:t>或</w:t>
            </w:r>
          </w:p>
          <w:p w14:paraId="351BF6E7">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4"/>
                <w:szCs w:val="24"/>
                <w:vertAlign w:val="baseline"/>
              </w:rPr>
            </w:pPr>
            <w:r>
              <w:rPr>
                <w:rFonts w:hint="eastAsia" w:asciiTheme="minorEastAsia" w:hAnsiTheme="minorEastAsia" w:eastAsiaTheme="minorEastAsia" w:cstheme="minorEastAsia"/>
                <w:sz w:val="24"/>
                <w:szCs w:val="24"/>
              </w:rPr>
              <w:t>委托代理人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签字</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p>
        </w:tc>
        <w:tc>
          <w:tcPr>
            <w:tcW w:w="4643" w:type="dxa"/>
            <w:vAlign w:val="top"/>
          </w:tcPr>
          <w:p w14:paraId="041AEC86">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lang w:eastAsia="zh-CN"/>
              </w:rPr>
              <w:t>或</w:t>
            </w:r>
          </w:p>
          <w:p w14:paraId="4664E76D">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4"/>
                <w:szCs w:val="24"/>
                <w:vertAlign w:val="baseline"/>
              </w:rPr>
            </w:pPr>
            <w:r>
              <w:rPr>
                <w:rFonts w:hint="eastAsia" w:asciiTheme="minorEastAsia" w:hAnsiTheme="minorEastAsia" w:eastAsiaTheme="minorEastAsia" w:cstheme="minorEastAsia"/>
                <w:sz w:val="24"/>
                <w:szCs w:val="24"/>
              </w:rPr>
              <w:t>委托代理人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签字</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p>
        </w:tc>
      </w:tr>
      <w:tr w14:paraId="2361B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643" w:type="dxa"/>
            <w:vAlign w:val="top"/>
          </w:tcPr>
          <w:p w14:paraId="6CD8660B">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4"/>
                <w:szCs w:val="24"/>
                <w:vertAlign w:val="baseline"/>
              </w:rPr>
            </w:pPr>
            <w:r>
              <w:rPr>
                <w:rFonts w:hint="eastAsia" w:asciiTheme="minorEastAsia" w:hAnsiTheme="minorEastAsia" w:eastAsiaTheme="minorEastAsia" w:cstheme="minorEastAsia"/>
                <w:color w:val="auto"/>
                <w:sz w:val="24"/>
                <w:szCs w:val="24"/>
                <w:lang w:eastAsia="zh-CN"/>
              </w:rPr>
              <w:t>签订</w:t>
            </w:r>
            <w:r>
              <w:rPr>
                <w:rFonts w:hint="eastAsia" w:asciiTheme="minorEastAsia" w:hAnsiTheme="minorEastAsia" w:eastAsiaTheme="minorEastAsia" w:cstheme="minorEastAsia"/>
                <w:color w:val="auto"/>
                <w:sz w:val="24"/>
                <w:szCs w:val="24"/>
              </w:rPr>
              <w:t>日期：</w:t>
            </w:r>
          </w:p>
        </w:tc>
        <w:tc>
          <w:tcPr>
            <w:tcW w:w="4643" w:type="dxa"/>
            <w:vAlign w:val="top"/>
          </w:tcPr>
          <w:p w14:paraId="265F84A6">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eastAsia"/>
                <w:sz w:val="24"/>
                <w:szCs w:val="24"/>
              </w:rPr>
            </w:pPr>
            <w:r>
              <w:rPr>
                <w:rFonts w:hint="eastAsia"/>
                <w:sz w:val="24"/>
                <w:szCs w:val="24"/>
                <w:lang w:eastAsia="zh-CN"/>
              </w:rPr>
              <w:t>签订</w:t>
            </w:r>
            <w:r>
              <w:rPr>
                <w:rFonts w:hint="eastAsia"/>
                <w:sz w:val="24"/>
                <w:szCs w:val="24"/>
              </w:rPr>
              <w:t>日期：</w:t>
            </w:r>
          </w:p>
        </w:tc>
      </w:tr>
    </w:tbl>
    <w:p w14:paraId="14B972D1">
      <w:pPr>
        <w:rPr>
          <w:sz w:val="24"/>
          <w:szCs w:val="24"/>
        </w:rPr>
      </w:pPr>
    </w:p>
    <w:p w14:paraId="64623220">
      <w:pPr>
        <w:pStyle w:val="2"/>
        <w:ind w:left="0" w:leftChars="0" w:firstLine="0" w:firstLineChars="0"/>
        <w:rPr>
          <w:sz w:val="24"/>
          <w:szCs w:val="24"/>
        </w:rPr>
      </w:pPr>
    </w:p>
    <w:p w14:paraId="3B21A9B5">
      <w:pPr>
        <w:pStyle w:val="2"/>
        <w:rPr>
          <w:sz w:val="24"/>
          <w:szCs w:val="24"/>
        </w:rPr>
      </w:pPr>
    </w:p>
    <w:p w14:paraId="116B6AE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sz w:val="24"/>
          <w:szCs w:val="24"/>
        </w:rPr>
      </w:pPr>
      <w:r>
        <w:rPr>
          <w:rFonts w:hint="eastAsia" w:asciiTheme="minorEastAsia" w:hAnsiTheme="minorEastAsia" w:eastAsiaTheme="minorEastAsia" w:cstheme="minorEastAsia"/>
          <w:color w:val="auto"/>
          <w:sz w:val="24"/>
          <w:szCs w:val="24"/>
          <w:lang w:val="en-US" w:eastAsia="zh-CN"/>
        </w:rPr>
        <w:t>附件1：南法信镇生活垃圾（厨余、其他）清运清单。</w:t>
      </w:r>
    </w:p>
    <w:p w14:paraId="2EA6AC7E">
      <w:pPr>
        <w:pStyle w:val="2"/>
        <w:rPr>
          <w:sz w:val="24"/>
          <w:szCs w:val="24"/>
        </w:rPr>
      </w:pPr>
    </w:p>
    <w:tbl>
      <w:tblPr>
        <w:tblStyle w:val="44"/>
        <w:tblW w:w="9208" w:type="dxa"/>
        <w:jc w:val="center"/>
        <w:tblLayout w:type="fixed"/>
        <w:tblCellMar>
          <w:top w:w="0" w:type="dxa"/>
          <w:left w:w="108" w:type="dxa"/>
          <w:bottom w:w="0" w:type="dxa"/>
          <w:right w:w="108" w:type="dxa"/>
        </w:tblCellMar>
      </w:tblPr>
      <w:tblGrid>
        <w:gridCol w:w="1287"/>
        <w:gridCol w:w="940"/>
        <w:gridCol w:w="1610"/>
        <w:gridCol w:w="1666"/>
        <w:gridCol w:w="1935"/>
        <w:gridCol w:w="1770"/>
      </w:tblGrid>
      <w:tr w14:paraId="7EB5C8DE">
        <w:tblPrEx>
          <w:tblCellMar>
            <w:top w:w="0" w:type="dxa"/>
            <w:left w:w="108" w:type="dxa"/>
            <w:bottom w:w="0" w:type="dxa"/>
            <w:right w:w="108" w:type="dxa"/>
          </w:tblCellMar>
        </w:tblPrEx>
        <w:trPr>
          <w:trHeight w:val="398" w:hRule="atLeast"/>
          <w:jc w:val="center"/>
        </w:trPr>
        <w:tc>
          <w:tcPr>
            <w:tcW w:w="1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E53F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名称</w:t>
            </w:r>
          </w:p>
        </w:tc>
        <w:tc>
          <w:tcPr>
            <w:tcW w:w="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986D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序号</w:t>
            </w:r>
          </w:p>
        </w:tc>
        <w:tc>
          <w:tcPr>
            <w:tcW w:w="16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B518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类型</w:t>
            </w:r>
          </w:p>
        </w:tc>
        <w:tc>
          <w:tcPr>
            <w:tcW w:w="1666"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44D5060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名称</w:t>
            </w:r>
          </w:p>
        </w:tc>
        <w:tc>
          <w:tcPr>
            <w:tcW w:w="1935" w:type="dxa"/>
            <w:tcBorders>
              <w:top w:val="single" w:color="auto" w:sz="4" w:space="0"/>
              <w:left w:val="single" w:color="auto" w:sz="4" w:space="0"/>
              <w:bottom w:val="single" w:color="000000" w:sz="4" w:space="0"/>
              <w:right w:val="single" w:color="auto" w:sz="4" w:space="0"/>
            </w:tcBorders>
            <w:shd w:val="clear" w:color="auto" w:fill="FFFFFF"/>
            <w:noWrap/>
            <w:vAlign w:val="center"/>
          </w:tcPr>
          <w:p w14:paraId="63AAA11B">
            <w:pPr>
              <w:widowControl/>
              <w:jc w:val="center"/>
              <w:textAlignment w:val="center"/>
              <w:rPr>
                <w:rFonts w:ascii="宋体" w:hAnsi="宋体" w:eastAsia="宋体" w:cs="宋体"/>
                <w:color w:val="000000"/>
                <w:sz w:val="24"/>
                <w:szCs w:val="24"/>
              </w:rPr>
            </w:pPr>
            <w:r>
              <w:rPr>
                <w:rFonts w:hint="eastAsia" w:ascii="宋体" w:hAnsi="宋体" w:cs="宋体"/>
                <w:color w:val="000000"/>
                <w:sz w:val="24"/>
                <w:szCs w:val="24"/>
                <w:lang w:eastAsia="zh-CN"/>
              </w:rPr>
              <w:t>其他垃圾</w:t>
            </w:r>
            <w:r>
              <w:rPr>
                <w:rFonts w:hint="eastAsia" w:ascii="宋体" w:hAnsi="宋体" w:eastAsia="宋体" w:cs="宋体"/>
                <w:color w:val="000000"/>
                <w:sz w:val="24"/>
                <w:szCs w:val="24"/>
              </w:rPr>
              <w:t>桶数</w:t>
            </w:r>
          </w:p>
        </w:tc>
        <w:tc>
          <w:tcPr>
            <w:tcW w:w="1770" w:type="dxa"/>
            <w:tcBorders>
              <w:top w:val="single" w:color="auto" w:sz="4" w:space="0"/>
              <w:left w:val="single" w:color="auto" w:sz="4" w:space="0"/>
              <w:bottom w:val="single" w:color="000000" w:sz="4" w:space="0"/>
              <w:right w:val="single" w:color="auto" w:sz="4" w:space="0"/>
            </w:tcBorders>
            <w:shd w:val="clear" w:color="auto" w:fill="FFFFFF"/>
            <w:noWrap/>
            <w:vAlign w:val="center"/>
          </w:tcPr>
          <w:p w14:paraId="76FE8C35">
            <w:pPr>
              <w:widowControl/>
              <w:jc w:val="center"/>
              <w:textAlignment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厨余垃圾桶数</w:t>
            </w:r>
          </w:p>
        </w:tc>
      </w:tr>
      <w:tr w14:paraId="546E1D74">
        <w:tblPrEx>
          <w:tblCellMar>
            <w:top w:w="0" w:type="dxa"/>
            <w:left w:w="108" w:type="dxa"/>
            <w:bottom w:w="0" w:type="dxa"/>
            <w:right w:w="108" w:type="dxa"/>
          </w:tblCellMar>
        </w:tblPrEx>
        <w:trPr>
          <w:trHeight w:val="382" w:hRule="atLeast"/>
          <w:jc w:val="center"/>
        </w:trPr>
        <w:tc>
          <w:tcPr>
            <w:tcW w:w="1287" w:type="dxa"/>
            <w:vMerge w:val="restart"/>
            <w:tcBorders>
              <w:top w:val="single" w:color="000000" w:sz="4" w:space="0"/>
              <w:left w:val="single" w:color="000000" w:sz="4" w:space="0"/>
              <w:right w:val="single" w:color="000000" w:sz="4" w:space="0"/>
            </w:tcBorders>
            <w:noWrap/>
            <w:vAlign w:val="center"/>
          </w:tcPr>
          <w:p w14:paraId="7CE4F20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南法信镇</w:t>
            </w: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5CAF154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1610" w:type="dxa"/>
            <w:tcBorders>
              <w:top w:val="single" w:color="000000" w:sz="4" w:space="0"/>
              <w:left w:val="single" w:color="000000" w:sz="4" w:space="0"/>
              <w:bottom w:val="single" w:color="000000" w:sz="4" w:space="0"/>
              <w:right w:val="single" w:color="000000" w:sz="4" w:space="0"/>
            </w:tcBorders>
            <w:noWrap/>
            <w:vAlign w:val="center"/>
          </w:tcPr>
          <w:p w14:paraId="1EEACCF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行政村</w:t>
            </w:r>
          </w:p>
        </w:tc>
        <w:tc>
          <w:tcPr>
            <w:tcW w:w="1666" w:type="dxa"/>
            <w:tcBorders>
              <w:top w:val="single" w:color="000000" w:sz="4" w:space="0"/>
              <w:left w:val="single" w:color="000000" w:sz="4" w:space="0"/>
              <w:bottom w:val="single" w:color="000000" w:sz="4" w:space="0"/>
              <w:right w:val="single" w:color="auto" w:sz="4" w:space="0"/>
            </w:tcBorders>
            <w:noWrap/>
            <w:vAlign w:val="center"/>
          </w:tcPr>
          <w:p w14:paraId="5D46593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东海洪</w:t>
            </w:r>
          </w:p>
        </w:tc>
        <w:tc>
          <w:tcPr>
            <w:tcW w:w="1935" w:type="dxa"/>
            <w:tcBorders>
              <w:top w:val="single" w:color="000000" w:sz="4" w:space="0"/>
              <w:left w:val="single" w:color="auto" w:sz="4" w:space="0"/>
              <w:bottom w:val="single" w:color="000000" w:sz="4" w:space="0"/>
              <w:right w:val="single" w:color="auto" w:sz="4" w:space="0"/>
            </w:tcBorders>
            <w:noWrap/>
            <w:vAlign w:val="center"/>
          </w:tcPr>
          <w:p w14:paraId="59D52D9D">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120</w:t>
            </w:r>
          </w:p>
        </w:tc>
        <w:tc>
          <w:tcPr>
            <w:tcW w:w="1770" w:type="dxa"/>
            <w:tcBorders>
              <w:top w:val="single" w:color="000000" w:sz="4" w:space="0"/>
              <w:left w:val="single" w:color="auto" w:sz="4" w:space="0"/>
              <w:bottom w:val="single" w:color="000000" w:sz="4" w:space="0"/>
              <w:right w:val="single" w:color="auto" w:sz="4" w:space="0"/>
            </w:tcBorders>
            <w:noWrap/>
            <w:vAlign w:val="center"/>
          </w:tcPr>
          <w:p w14:paraId="3E3E7DC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14</w:t>
            </w:r>
          </w:p>
        </w:tc>
      </w:tr>
      <w:tr w14:paraId="4FFC978D">
        <w:tblPrEx>
          <w:tblCellMar>
            <w:top w:w="0" w:type="dxa"/>
            <w:left w:w="108" w:type="dxa"/>
            <w:bottom w:w="0" w:type="dxa"/>
            <w:right w:w="108" w:type="dxa"/>
          </w:tblCellMar>
        </w:tblPrEx>
        <w:trPr>
          <w:trHeight w:val="438" w:hRule="atLeast"/>
          <w:jc w:val="center"/>
        </w:trPr>
        <w:tc>
          <w:tcPr>
            <w:tcW w:w="1287" w:type="dxa"/>
            <w:vMerge w:val="continue"/>
            <w:tcBorders>
              <w:left w:val="single" w:color="000000" w:sz="4" w:space="0"/>
              <w:right w:val="single" w:color="000000" w:sz="4" w:space="0"/>
            </w:tcBorders>
            <w:noWrap/>
            <w:vAlign w:val="center"/>
          </w:tcPr>
          <w:p w14:paraId="32DD7927">
            <w:pPr>
              <w:widowControl/>
              <w:jc w:val="center"/>
              <w:textAlignment w:val="center"/>
              <w:rPr>
                <w:rFonts w:ascii="宋体" w:hAnsi="宋体" w:eastAsia="宋体" w:cs="宋体"/>
                <w:color w:val="000000"/>
                <w:sz w:val="24"/>
                <w:szCs w:val="24"/>
              </w:rPr>
            </w:pP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381501A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2</w:t>
            </w:r>
          </w:p>
        </w:tc>
        <w:tc>
          <w:tcPr>
            <w:tcW w:w="1610" w:type="dxa"/>
            <w:tcBorders>
              <w:top w:val="single" w:color="000000" w:sz="4" w:space="0"/>
              <w:left w:val="single" w:color="000000" w:sz="4" w:space="0"/>
              <w:bottom w:val="single" w:color="000000" w:sz="4" w:space="0"/>
              <w:right w:val="single" w:color="000000" w:sz="4" w:space="0"/>
            </w:tcBorders>
            <w:noWrap/>
            <w:vAlign w:val="center"/>
          </w:tcPr>
          <w:p w14:paraId="7882FF2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行政村</w:t>
            </w:r>
          </w:p>
        </w:tc>
        <w:tc>
          <w:tcPr>
            <w:tcW w:w="1666" w:type="dxa"/>
            <w:tcBorders>
              <w:top w:val="single" w:color="000000" w:sz="4" w:space="0"/>
              <w:left w:val="single" w:color="000000" w:sz="4" w:space="0"/>
              <w:bottom w:val="single" w:color="000000" w:sz="4" w:space="0"/>
              <w:right w:val="single" w:color="auto" w:sz="4" w:space="0"/>
            </w:tcBorders>
            <w:noWrap/>
            <w:vAlign w:val="center"/>
          </w:tcPr>
          <w:p w14:paraId="3083BFC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西海洪</w:t>
            </w:r>
          </w:p>
        </w:tc>
        <w:tc>
          <w:tcPr>
            <w:tcW w:w="1935" w:type="dxa"/>
            <w:tcBorders>
              <w:top w:val="single" w:color="000000" w:sz="4" w:space="0"/>
              <w:left w:val="single" w:color="auto" w:sz="4" w:space="0"/>
              <w:bottom w:val="single" w:color="000000" w:sz="4" w:space="0"/>
              <w:right w:val="single" w:color="auto" w:sz="4" w:space="0"/>
            </w:tcBorders>
            <w:noWrap/>
            <w:vAlign w:val="center"/>
          </w:tcPr>
          <w:p w14:paraId="381C29FF">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97</w:t>
            </w:r>
          </w:p>
        </w:tc>
        <w:tc>
          <w:tcPr>
            <w:tcW w:w="1770" w:type="dxa"/>
            <w:tcBorders>
              <w:top w:val="single" w:color="000000" w:sz="4" w:space="0"/>
              <w:left w:val="single" w:color="auto" w:sz="4" w:space="0"/>
              <w:bottom w:val="single" w:color="000000" w:sz="4" w:space="0"/>
              <w:right w:val="single" w:color="auto" w:sz="4" w:space="0"/>
            </w:tcBorders>
            <w:noWrap/>
            <w:vAlign w:val="center"/>
          </w:tcPr>
          <w:p w14:paraId="4902D492">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12</w:t>
            </w:r>
          </w:p>
        </w:tc>
      </w:tr>
      <w:tr w14:paraId="4DAC3E88">
        <w:tblPrEx>
          <w:tblCellMar>
            <w:top w:w="0" w:type="dxa"/>
            <w:left w:w="108" w:type="dxa"/>
            <w:bottom w:w="0" w:type="dxa"/>
            <w:right w:w="108" w:type="dxa"/>
          </w:tblCellMar>
        </w:tblPrEx>
        <w:trPr>
          <w:trHeight w:val="482" w:hRule="atLeast"/>
          <w:jc w:val="center"/>
        </w:trPr>
        <w:tc>
          <w:tcPr>
            <w:tcW w:w="1287" w:type="dxa"/>
            <w:vMerge w:val="continue"/>
            <w:tcBorders>
              <w:left w:val="single" w:color="000000" w:sz="4" w:space="0"/>
              <w:right w:val="single" w:color="000000" w:sz="4" w:space="0"/>
            </w:tcBorders>
            <w:noWrap/>
            <w:vAlign w:val="center"/>
          </w:tcPr>
          <w:p w14:paraId="2D11387E">
            <w:pPr>
              <w:widowControl/>
              <w:jc w:val="center"/>
              <w:textAlignment w:val="center"/>
              <w:rPr>
                <w:rFonts w:ascii="宋体" w:hAnsi="宋体" w:eastAsia="宋体" w:cs="宋体"/>
                <w:color w:val="000000"/>
                <w:sz w:val="24"/>
                <w:szCs w:val="24"/>
              </w:rPr>
            </w:pP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11AAAF0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3</w:t>
            </w:r>
          </w:p>
        </w:tc>
        <w:tc>
          <w:tcPr>
            <w:tcW w:w="1610" w:type="dxa"/>
            <w:tcBorders>
              <w:top w:val="single" w:color="000000" w:sz="4" w:space="0"/>
              <w:left w:val="single" w:color="000000" w:sz="4" w:space="0"/>
              <w:bottom w:val="single" w:color="000000" w:sz="4" w:space="0"/>
              <w:right w:val="single" w:color="000000" w:sz="4" w:space="0"/>
            </w:tcBorders>
            <w:noWrap/>
            <w:vAlign w:val="center"/>
          </w:tcPr>
          <w:p w14:paraId="249ED52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行政村</w:t>
            </w:r>
          </w:p>
        </w:tc>
        <w:tc>
          <w:tcPr>
            <w:tcW w:w="1666" w:type="dxa"/>
            <w:tcBorders>
              <w:top w:val="single" w:color="000000" w:sz="4" w:space="0"/>
              <w:left w:val="single" w:color="000000" w:sz="4" w:space="0"/>
              <w:bottom w:val="single" w:color="000000" w:sz="4" w:space="0"/>
              <w:right w:val="single" w:color="auto" w:sz="4" w:space="0"/>
            </w:tcBorders>
            <w:noWrap/>
            <w:vAlign w:val="center"/>
          </w:tcPr>
          <w:p w14:paraId="62457CE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三家店</w:t>
            </w:r>
          </w:p>
        </w:tc>
        <w:tc>
          <w:tcPr>
            <w:tcW w:w="1935" w:type="dxa"/>
            <w:tcBorders>
              <w:top w:val="single" w:color="000000" w:sz="4" w:space="0"/>
              <w:left w:val="single" w:color="auto" w:sz="4" w:space="0"/>
              <w:bottom w:val="single" w:color="000000" w:sz="4" w:space="0"/>
              <w:right w:val="single" w:color="auto" w:sz="4" w:space="0"/>
            </w:tcBorders>
            <w:noWrap/>
            <w:vAlign w:val="center"/>
          </w:tcPr>
          <w:p w14:paraId="7FBC2E66">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58</w:t>
            </w:r>
          </w:p>
        </w:tc>
        <w:tc>
          <w:tcPr>
            <w:tcW w:w="1770" w:type="dxa"/>
            <w:tcBorders>
              <w:top w:val="single" w:color="000000" w:sz="4" w:space="0"/>
              <w:left w:val="single" w:color="auto" w:sz="4" w:space="0"/>
              <w:bottom w:val="single" w:color="000000" w:sz="4" w:space="0"/>
              <w:right w:val="single" w:color="auto" w:sz="4" w:space="0"/>
            </w:tcBorders>
            <w:noWrap/>
            <w:vAlign w:val="center"/>
          </w:tcPr>
          <w:p w14:paraId="5C3A21C3">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10</w:t>
            </w:r>
          </w:p>
        </w:tc>
      </w:tr>
      <w:tr w14:paraId="5443655C">
        <w:tblPrEx>
          <w:tblCellMar>
            <w:top w:w="0" w:type="dxa"/>
            <w:left w:w="108" w:type="dxa"/>
            <w:bottom w:w="0" w:type="dxa"/>
            <w:right w:w="108" w:type="dxa"/>
          </w:tblCellMar>
        </w:tblPrEx>
        <w:trPr>
          <w:trHeight w:val="471" w:hRule="atLeast"/>
          <w:jc w:val="center"/>
        </w:trPr>
        <w:tc>
          <w:tcPr>
            <w:tcW w:w="1287" w:type="dxa"/>
            <w:vMerge w:val="continue"/>
            <w:tcBorders>
              <w:left w:val="single" w:color="000000" w:sz="4" w:space="0"/>
              <w:right w:val="single" w:color="000000" w:sz="4" w:space="0"/>
            </w:tcBorders>
            <w:noWrap/>
            <w:vAlign w:val="center"/>
          </w:tcPr>
          <w:p w14:paraId="087355DC">
            <w:pPr>
              <w:widowControl/>
              <w:jc w:val="center"/>
              <w:textAlignment w:val="center"/>
              <w:rPr>
                <w:rFonts w:ascii="宋体" w:hAnsi="宋体" w:eastAsia="宋体" w:cs="宋体"/>
                <w:color w:val="000000"/>
                <w:sz w:val="24"/>
                <w:szCs w:val="24"/>
              </w:rPr>
            </w:pP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0D1DF5E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4</w:t>
            </w:r>
          </w:p>
        </w:tc>
        <w:tc>
          <w:tcPr>
            <w:tcW w:w="1610" w:type="dxa"/>
            <w:tcBorders>
              <w:top w:val="single" w:color="000000" w:sz="4" w:space="0"/>
              <w:left w:val="single" w:color="000000" w:sz="4" w:space="0"/>
              <w:bottom w:val="single" w:color="000000" w:sz="4" w:space="0"/>
              <w:right w:val="single" w:color="000000" w:sz="4" w:space="0"/>
            </w:tcBorders>
            <w:noWrap/>
            <w:vAlign w:val="center"/>
          </w:tcPr>
          <w:p w14:paraId="138A009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行政村</w:t>
            </w:r>
          </w:p>
        </w:tc>
        <w:tc>
          <w:tcPr>
            <w:tcW w:w="1666" w:type="dxa"/>
            <w:tcBorders>
              <w:top w:val="single" w:color="000000" w:sz="4" w:space="0"/>
              <w:left w:val="single" w:color="000000" w:sz="4" w:space="0"/>
              <w:bottom w:val="single" w:color="000000" w:sz="4" w:space="0"/>
              <w:right w:val="single" w:color="auto" w:sz="4" w:space="0"/>
            </w:tcBorders>
            <w:noWrap/>
            <w:vAlign w:val="center"/>
          </w:tcPr>
          <w:p w14:paraId="10AF3D7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南卷</w:t>
            </w:r>
          </w:p>
        </w:tc>
        <w:tc>
          <w:tcPr>
            <w:tcW w:w="1935" w:type="dxa"/>
            <w:tcBorders>
              <w:top w:val="single" w:color="000000" w:sz="4" w:space="0"/>
              <w:left w:val="single" w:color="auto" w:sz="4" w:space="0"/>
              <w:bottom w:val="single" w:color="000000" w:sz="4" w:space="0"/>
              <w:right w:val="single" w:color="auto" w:sz="4" w:space="0"/>
            </w:tcBorders>
            <w:noWrap/>
            <w:vAlign w:val="center"/>
          </w:tcPr>
          <w:p w14:paraId="72A62DB8">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90</w:t>
            </w:r>
          </w:p>
        </w:tc>
        <w:tc>
          <w:tcPr>
            <w:tcW w:w="1770" w:type="dxa"/>
            <w:tcBorders>
              <w:top w:val="single" w:color="000000" w:sz="4" w:space="0"/>
              <w:left w:val="single" w:color="auto" w:sz="4" w:space="0"/>
              <w:bottom w:val="single" w:color="000000" w:sz="4" w:space="0"/>
              <w:right w:val="single" w:color="auto" w:sz="4" w:space="0"/>
            </w:tcBorders>
            <w:noWrap/>
            <w:vAlign w:val="center"/>
          </w:tcPr>
          <w:p w14:paraId="78F765E5">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10</w:t>
            </w:r>
          </w:p>
        </w:tc>
      </w:tr>
      <w:tr w14:paraId="51D9519B">
        <w:tblPrEx>
          <w:tblCellMar>
            <w:top w:w="0" w:type="dxa"/>
            <w:left w:w="108" w:type="dxa"/>
            <w:bottom w:w="0" w:type="dxa"/>
            <w:right w:w="108" w:type="dxa"/>
          </w:tblCellMar>
        </w:tblPrEx>
        <w:trPr>
          <w:trHeight w:val="482" w:hRule="atLeast"/>
          <w:jc w:val="center"/>
        </w:trPr>
        <w:tc>
          <w:tcPr>
            <w:tcW w:w="1287" w:type="dxa"/>
            <w:vMerge w:val="continue"/>
            <w:tcBorders>
              <w:left w:val="single" w:color="000000" w:sz="4" w:space="0"/>
              <w:right w:val="single" w:color="000000" w:sz="4" w:space="0"/>
            </w:tcBorders>
            <w:noWrap/>
            <w:vAlign w:val="center"/>
          </w:tcPr>
          <w:p w14:paraId="65A576B2">
            <w:pPr>
              <w:widowControl/>
              <w:jc w:val="center"/>
              <w:textAlignment w:val="center"/>
              <w:rPr>
                <w:rFonts w:ascii="宋体" w:hAnsi="宋体" w:eastAsia="宋体" w:cs="宋体"/>
                <w:color w:val="000000"/>
                <w:sz w:val="24"/>
                <w:szCs w:val="24"/>
              </w:rPr>
            </w:pP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7392E7B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5</w:t>
            </w:r>
          </w:p>
        </w:tc>
        <w:tc>
          <w:tcPr>
            <w:tcW w:w="1610" w:type="dxa"/>
            <w:tcBorders>
              <w:top w:val="single" w:color="000000" w:sz="4" w:space="0"/>
              <w:left w:val="single" w:color="000000" w:sz="4" w:space="0"/>
              <w:bottom w:val="single" w:color="000000" w:sz="4" w:space="0"/>
              <w:right w:val="single" w:color="000000" w:sz="4" w:space="0"/>
            </w:tcBorders>
            <w:noWrap/>
            <w:vAlign w:val="center"/>
          </w:tcPr>
          <w:p w14:paraId="43A3046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行政村</w:t>
            </w:r>
          </w:p>
        </w:tc>
        <w:tc>
          <w:tcPr>
            <w:tcW w:w="1666" w:type="dxa"/>
            <w:tcBorders>
              <w:top w:val="single" w:color="000000" w:sz="4" w:space="0"/>
              <w:left w:val="single" w:color="000000" w:sz="4" w:space="0"/>
              <w:bottom w:val="single" w:color="000000" w:sz="4" w:space="0"/>
              <w:right w:val="single" w:color="auto" w:sz="4" w:space="0"/>
            </w:tcBorders>
            <w:noWrap/>
            <w:vAlign w:val="center"/>
          </w:tcPr>
          <w:p w14:paraId="4FCBBCC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西杜兰</w:t>
            </w:r>
          </w:p>
        </w:tc>
        <w:tc>
          <w:tcPr>
            <w:tcW w:w="1935" w:type="dxa"/>
            <w:tcBorders>
              <w:top w:val="single" w:color="000000" w:sz="4" w:space="0"/>
              <w:left w:val="single" w:color="auto" w:sz="4" w:space="0"/>
              <w:bottom w:val="single" w:color="000000" w:sz="4" w:space="0"/>
              <w:right w:val="single" w:color="auto" w:sz="4" w:space="0"/>
            </w:tcBorders>
            <w:noWrap/>
            <w:vAlign w:val="center"/>
          </w:tcPr>
          <w:p w14:paraId="22BA7811">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26</w:t>
            </w:r>
          </w:p>
        </w:tc>
        <w:tc>
          <w:tcPr>
            <w:tcW w:w="1770" w:type="dxa"/>
            <w:tcBorders>
              <w:top w:val="single" w:color="000000" w:sz="4" w:space="0"/>
              <w:left w:val="single" w:color="auto" w:sz="4" w:space="0"/>
              <w:bottom w:val="single" w:color="000000" w:sz="4" w:space="0"/>
              <w:right w:val="single" w:color="auto" w:sz="4" w:space="0"/>
            </w:tcBorders>
            <w:noWrap/>
            <w:vAlign w:val="center"/>
          </w:tcPr>
          <w:p w14:paraId="4B37291B">
            <w:pPr>
              <w:widowControl/>
              <w:jc w:val="center"/>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5</w:t>
            </w:r>
          </w:p>
        </w:tc>
      </w:tr>
      <w:tr w14:paraId="0A49E8E3">
        <w:tblPrEx>
          <w:tblCellMar>
            <w:top w:w="0" w:type="dxa"/>
            <w:left w:w="108" w:type="dxa"/>
            <w:bottom w:w="0" w:type="dxa"/>
            <w:right w:w="108" w:type="dxa"/>
          </w:tblCellMar>
        </w:tblPrEx>
        <w:trPr>
          <w:trHeight w:val="450" w:hRule="atLeast"/>
          <w:jc w:val="center"/>
        </w:trPr>
        <w:tc>
          <w:tcPr>
            <w:tcW w:w="1287" w:type="dxa"/>
            <w:vMerge w:val="continue"/>
            <w:tcBorders>
              <w:left w:val="single" w:color="000000" w:sz="4" w:space="0"/>
              <w:right w:val="single" w:color="000000" w:sz="4" w:space="0"/>
            </w:tcBorders>
            <w:noWrap/>
            <w:vAlign w:val="center"/>
          </w:tcPr>
          <w:p w14:paraId="33AC5D26">
            <w:pPr>
              <w:widowControl/>
              <w:jc w:val="center"/>
              <w:textAlignment w:val="center"/>
              <w:rPr>
                <w:rFonts w:ascii="宋体" w:hAnsi="宋体" w:eastAsia="宋体" w:cs="宋体"/>
                <w:color w:val="000000"/>
                <w:sz w:val="24"/>
                <w:szCs w:val="24"/>
              </w:rPr>
            </w:pP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5725A87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6</w:t>
            </w:r>
          </w:p>
        </w:tc>
        <w:tc>
          <w:tcPr>
            <w:tcW w:w="1610" w:type="dxa"/>
            <w:tcBorders>
              <w:top w:val="single" w:color="000000" w:sz="4" w:space="0"/>
              <w:left w:val="single" w:color="000000" w:sz="4" w:space="0"/>
              <w:bottom w:val="single" w:color="000000" w:sz="4" w:space="0"/>
              <w:right w:val="single" w:color="000000" w:sz="4" w:space="0"/>
            </w:tcBorders>
            <w:noWrap/>
            <w:vAlign w:val="center"/>
          </w:tcPr>
          <w:p w14:paraId="2D5F46B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行政村</w:t>
            </w:r>
          </w:p>
        </w:tc>
        <w:tc>
          <w:tcPr>
            <w:tcW w:w="1666" w:type="dxa"/>
            <w:tcBorders>
              <w:top w:val="single" w:color="000000" w:sz="4" w:space="0"/>
              <w:left w:val="single" w:color="000000" w:sz="4" w:space="0"/>
              <w:bottom w:val="single" w:color="000000" w:sz="4" w:space="0"/>
              <w:right w:val="single" w:color="auto" w:sz="4" w:space="0"/>
            </w:tcBorders>
            <w:noWrap/>
            <w:vAlign w:val="center"/>
          </w:tcPr>
          <w:p w14:paraId="32B2F86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东杜兰</w:t>
            </w:r>
          </w:p>
        </w:tc>
        <w:tc>
          <w:tcPr>
            <w:tcW w:w="1935" w:type="dxa"/>
            <w:tcBorders>
              <w:top w:val="single" w:color="000000" w:sz="4" w:space="0"/>
              <w:left w:val="single" w:color="auto" w:sz="4" w:space="0"/>
              <w:bottom w:val="single" w:color="000000" w:sz="4" w:space="0"/>
              <w:right w:val="single" w:color="auto" w:sz="4" w:space="0"/>
            </w:tcBorders>
            <w:noWrap/>
            <w:vAlign w:val="center"/>
          </w:tcPr>
          <w:p w14:paraId="47F64F77">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100</w:t>
            </w:r>
          </w:p>
        </w:tc>
        <w:tc>
          <w:tcPr>
            <w:tcW w:w="1770" w:type="dxa"/>
            <w:tcBorders>
              <w:top w:val="single" w:color="000000" w:sz="4" w:space="0"/>
              <w:left w:val="single" w:color="auto" w:sz="4" w:space="0"/>
              <w:bottom w:val="single" w:color="000000" w:sz="4" w:space="0"/>
              <w:right w:val="single" w:color="auto" w:sz="4" w:space="0"/>
            </w:tcBorders>
            <w:noWrap/>
            <w:vAlign w:val="center"/>
          </w:tcPr>
          <w:p w14:paraId="18CC6C4B">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13</w:t>
            </w:r>
          </w:p>
        </w:tc>
      </w:tr>
      <w:tr w14:paraId="04110EB8">
        <w:tblPrEx>
          <w:tblCellMar>
            <w:top w:w="0" w:type="dxa"/>
            <w:left w:w="108" w:type="dxa"/>
            <w:bottom w:w="0" w:type="dxa"/>
            <w:right w:w="108" w:type="dxa"/>
          </w:tblCellMar>
        </w:tblPrEx>
        <w:trPr>
          <w:trHeight w:val="482" w:hRule="atLeast"/>
          <w:jc w:val="center"/>
        </w:trPr>
        <w:tc>
          <w:tcPr>
            <w:tcW w:w="1287" w:type="dxa"/>
            <w:vMerge w:val="continue"/>
            <w:tcBorders>
              <w:left w:val="single" w:color="000000" w:sz="4" w:space="0"/>
              <w:right w:val="single" w:color="000000" w:sz="4" w:space="0"/>
            </w:tcBorders>
            <w:noWrap/>
            <w:vAlign w:val="center"/>
          </w:tcPr>
          <w:p w14:paraId="2452F648">
            <w:pPr>
              <w:widowControl/>
              <w:jc w:val="center"/>
              <w:textAlignment w:val="center"/>
              <w:rPr>
                <w:rFonts w:ascii="宋体" w:hAnsi="宋体" w:eastAsia="宋体" w:cs="宋体"/>
                <w:color w:val="000000"/>
                <w:sz w:val="24"/>
                <w:szCs w:val="24"/>
              </w:rPr>
            </w:pP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17DFDED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7</w:t>
            </w:r>
          </w:p>
        </w:tc>
        <w:tc>
          <w:tcPr>
            <w:tcW w:w="1610" w:type="dxa"/>
            <w:tcBorders>
              <w:top w:val="single" w:color="000000" w:sz="4" w:space="0"/>
              <w:left w:val="single" w:color="000000" w:sz="4" w:space="0"/>
              <w:bottom w:val="single" w:color="000000" w:sz="4" w:space="0"/>
              <w:right w:val="single" w:color="000000" w:sz="4" w:space="0"/>
            </w:tcBorders>
            <w:noWrap/>
            <w:vAlign w:val="center"/>
          </w:tcPr>
          <w:p w14:paraId="35536CA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行政村</w:t>
            </w:r>
          </w:p>
        </w:tc>
        <w:tc>
          <w:tcPr>
            <w:tcW w:w="1666" w:type="dxa"/>
            <w:tcBorders>
              <w:top w:val="single" w:color="000000" w:sz="4" w:space="0"/>
              <w:left w:val="single" w:color="000000" w:sz="4" w:space="0"/>
              <w:bottom w:val="single" w:color="000000" w:sz="4" w:space="0"/>
              <w:right w:val="single" w:color="auto" w:sz="4" w:space="0"/>
            </w:tcBorders>
            <w:noWrap/>
            <w:vAlign w:val="center"/>
          </w:tcPr>
          <w:p w14:paraId="1188A81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北法信</w:t>
            </w:r>
          </w:p>
        </w:tc>
        <w:tc>
          <w:tcPr>
            <w:tcW w:w="1935" w:type="dxa"/>
            <w:tcBorders>
              <w:top w:val="single" w:color="000000" w:sz="4" w:space="0"/>
              <w:left w:val="single" w:color="auto" w:sz="4" w:space="0"/>
              <w:bottom w:val="single" w:color="000000" w:sz="4" w:space="0"/>
              <w:right w:val="single" w:color="auto" w:sz="4" w:space="0"/>
            </w:tcBorders>
            <w:noWrap/>
            <w:vAlign w:val="center"/>
          </w:tcPr>
          <w:p w14:paraId="5D571852">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90</w:t>
            </w:r>
          </w:p>
        </w:tc>
        <w:tc>
          <w:tcPr>
            <w:tcW w:w="1770" w:type="dxa"/>
            <w:tcBorders>
              <w:top w:val="single" w:color="000000" w:sz="4" w:space="0"/>
              <w:left w:val="single" w:color="auto" w:sz="4" w:space="0"/>
              <w:bottom w:val="single" w:color="000000" w:sz="4" w:space="0"/>
              <w:right w:val="single" w:color="auto" w:sz="4" w:space="0"/>
            </w:tcBorders>
            <w:noWrap/>
            <w:vAlign w:val="center"/>
          </w:tcPr>
          <w:p w14:paraId="286CC742">
            <w:pPr>
              <w:widowControl/>
              <w:jc w:val="center"/>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7</w:t>
            </w:r>
          </w:p>
        </w:tc>
      </w:tr>
      <w:tr w14:paraId="3C0C5103">
        <w:tblPrEx>
          <w:tblCellMar>
            <w:top w:w="0" w:type="dxa"/>
            <w:left w:w="108" w:type="dxa"/>
            <w:bottom w:w="0" w:type="dxa"/>
            <w:right w:w="108" w:type="dxa"/>
          </w:tblCellMar>
        </w:tblPrEx>
        <w:trPr>
          <w:trHeight w:val="483" w:hRule="atLeast"/>
          <w:jc w:val="center"/>
        </w:trPr>
        <w:tc>
          <w:tcPr>
            <w:tcW w:w="1287" w:type="dxa"/>
            <w:vMerge w:val="continue"/>
            <w:tcBorders>
              <w:left w:val="single" w:color="000000" w:sz="4" w:space="0"/>
              <w:right w:val="single" w:color="000000" w:sz="4" w:space="0"/>
            </w:tcBorders>
            <w:noWrap/>
            <w:vAlign w:val="center"/>
          </w:tcPr>
          <w:p w14:paraId="66A3F388">
            <w:pPr>
              <w:widowControl/>
              <w:jc w:val="center"/>
              <w:textAlignment w:val="center"/>
              <w:rPr>
                <w:rFonts w:ascii="宋体" w:hAnsi="宋体" w:eastAsia="宋体" w:cs="宋体"/>
                <w:color w:val="000000"/>
                <w:sz w:val="24"/>
                <w:szCs w:val="24"/>
              </w:rPr>
            </w:pP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01341B1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8</w:t>
            </w:r>
          </w:p>
        </w:tc>
        <w:tc>
          <w:tcPr>
            <w:tcW w:w="1610" w:type="dxa"/>
            <w:tcBorders>
              <w:top w:val="single" w:color="000000" w:sz="4" w:space="0"/>
              <w:left w:val="single" w:color="000000" w:sz="4" w:space="0"/>
              <w:bottom w:val="single" w:color="000000" w:sz="4" w:space="0"/>
              <w:right w:val="single" w:color="000000" w:sz="4" w:space="0"/>
            </w:tcBorders>
            <w:noWrap/>
            <w:vAlign w:val="center"/>
          </w:tcPr>
          <w:p w14:paraId="66F9F68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行政村</w:t>
            </w:r>
          </w:p>
        </w:tc>
        <w:tc>
          <w:tcPr>
            <w:tcW w:w="1666" w:type="dxa"/>
            <w:tcBorders>
              <w:top w:val="single" w:color="000000" w:sz="4" w:space="0"/>
              <w:left w:val="single" w:color="000000" w:sz="4" w:space="0"/>
              <w:bottom w:val="single" w:color="000000" w:sz="4" w:space="0"/>
              <w:right w:val="single" w:color="auto" w:sz="4" w:space="0"/>
            </w:tcBorders>
            <w:noWrap/>
            <w:vAlign w:val="center"/>
          </w:tcPr>
          <w:p w14:paraId="379E650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焦各庄</w:t>
            </w:r>
          </w:p>
        </w:tc>
        <w:tc>
          <w:tcPr>
            <w:tcW w:w="1935" w:type="dxa"/>
            <w:tcBorders>
              <w:top w:val="single" w:color="000000" w:sz="4" w:space="0"/>
              <w:left w:val="single" w:color="auto" w:sz="4" w:space="0"/>
              <w:bottom w:val="single" w:color="000000" w:sz="4" w:space="0"/>
              <w:right w:val="single" w:color="auto" w:sz="4" w:space="0"/>
            </w:tcBorders>
            <w:noWrap/>
            <w:vAlign w:val="center"/>
          </w:tcPr>
          <w:p w14:paraId="7D57809B">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30</w:t>
            </w:r>
          </w:p>
        </w:tc>
        <w:tc>
          <w:tcPr>
            <w:tcW w:w="1770" w:type="dxa"/>
            <w:tcBorders>
              <w:top w:val="single" w:color="000000" w:sz="4" w:space="0"/>
              <w:left w:val="single" w:color="auto" w:sz="4" w:space="0"/>
              <w:bottom w:val="single" w:color="000000" w:sz="4" w:space="0"/>
              <w:right w:val="single" w:color="auto" w:sz="4" w:space="0"/>
            </w:tcBorders>
            <w:noWrap/>
            <w:vAlign w:val="center"/>
          </w:tcPr>
          <w:p w14:paraId="6F4AFF62">
            <w:pPr>
              <w:widowControl/>
              <w:jc w:val="center"/>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3</w:t>
            </w:r>
          </w:p>
        </w:tc>
      </w:tr>
      <w:tr w14:paraId="72C68DD3">
        <w:tblPrEx>
          <w:tblCellMar>
            <w:top w:w="0" w:type="dxa"/>
            <w:left w:w="108" w:type="dxa"/>
            <w:bottom w:w="0" w:type="dxa"/>
            <w:right w:w="108" w:type="dxa"/>
          </w:tblCellMar>
        </w:tblPrEx>
        <w:trPr>
          <w:trHeight w:val="493" w:hRule="atLeast"/>
          <w:jc w:val="center"/>
        </w:trPr>
        <w:tc>
          <w:tcPr>
            <w:tcW w:w="1287" w:type="dxa"/>
            <w:vMerge w:val="continue"/>
            <w:tcBorders>
              <w:left w:val="single" w:color="000000" w:sz="4" w:space="0"/>
              <w:right w:val="single" w:color="000000" w:sz="4" w:space="0"/>
            </w:tcBorders>
            <w:noWrap/>
            <w:vAlign w:val="center"/>
          </w:tcPr>
          <w:p w14:paraId="638FA2EC">
            <w:pPr>
              <w:widowControl/>
              <w:jc w:val="center"/>
              <w:textAlignment w:val="center"/>
              <w:rPr>
                <w:rFonts w:ascii="宋体" w:hAnsi="宋体" w:eastAsia="宋体" w:cs="宋体"/>
                <w:color w:val="000000"/>
                <w:sz w:val="24"/>
                <w:szCs w:val="24"/>
              </w:rPr>
            </w:pP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1961EB1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9</w:t>
            </w:r>
          </w:p>
        </w:tc>
        <w:tc>
          <w:tcPr>
            <w:tcW w:w="1610" w:type="dxa"/>
            <w:tcBorders>
              <w:top w:val="single" w:color="000000" w:sz="4" w:space="0"/>
              <w:left w:val="single" w:color="000000" w:sz="4" w:space="0"/>
              <w:bottom w:val="single" w:color="000000" w:sz="4" w:space="0"/>
              <w:right w:val="single" w:color="000000" w:sz="4" w:space="0"/>
            </w:tcBorders>
            <w:noWrap/>
            <w:vAlign w:val="center"/>
          </w:tcPr>
          <w:p w14:paraId="25935DC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行政村</w:t>
            </w:r>
          </w:p>
        </w:tc>
        <w:tc>
          <w:tcPr>
            <w:tcW w:w="1666" w:type="dxa"/>
            <w:tcBorders>
              <w:top w:val="single" w:color="000000" w:sz="4" w:space="0"/>
              <w:left w:val="single" w:color="000000" w:sz="4" w:space="0"/>
              <w:bottom w:val="single" w:color="000000" w:sz="4" w:space="0"/>
              <w:right w:val="single" w:color="auto" w:sz="4" w:space="0"/>
            </w:tcBorders>
            <w:noWrap/>
            <w:vAlign w:val="center"/>
          </w:tcPr>
          <w:p w14:paraId="453F948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大江洼</w:t>
            </w:r>
          </w:p>
        </w:tc>
        <w:tc>
          <w:tcPr>
            <w:tcW w:w="1935" w:type="dxa"/>
            <w:tcBorders>
              <w:top w:val="single" w:color="000000" w:sz="4" w:space="0"/>
              <w:left w:val="single" w:color="auto" w:sz="4" w:space="0"/>
              <w:bottom w:val="single" w:color="000000" w:sz="4" w:space="0"/>
              <w:right w:val="single" w:color="auto" w:sz="4" w:space="0"/>
            </w:tcBorders>
            <w:noWrap/>
            <w:vAlign w:val="center"/>
          </w:tcPr>
          <w:p w14:paraId="530458B0">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200</w:t>
            </w:r>
          </w:p>
        </w:tc>
        <w:tc>
          <w:tcPr>
            <w:tcW w:w="1770" w:type="dxa"/>
            <w:tcBorders>
              <w:top w:val="single" w:color="000000" w:sz="4" w:space="0"/>
              <w:left w:val="single" w:color="auto" w:sz="4" w:space="0"/>
              <w:bottom w:val="single" w:color="000000" w:sz="4" w:space="0"/>
              <w:right w:val="single" w:color="auto" w:sz="4" w:space="0"/>
            </w:tcBorders>
            <w:noWrap/>
            <w:vAlign w:val="center"/>
          </w:tcPr>
          <w:p w14:paraId="49042A5D">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13</w:t>
            </w:r>
          </w:p>
        </w:tc>
      </w:tr>
      <w:tr w14:paraId="28139DF1">
        <w:tblPrEx>
          <w:tblCellMar>
            <w:top w:w="0" w:type="dxa"/>
            <w:left w:w="108" w:type="dxa"/>
            <w:bottom w:w="0" w:type="dxa"/>
            <w:right w:w="108" w:type="dxa"/>
          </w:tblCellMar>
        </w:tblPrEx>
        <w:trPr>
          <w:trHeight w:val="461" w:hRule="atLeast"/>
          <w:jc w:val="center"/>
        </w:trPr>
        <w:tc>
          <w:tcPr>
            <w:tcW w:w="1287" w:type="dxa"/>
            <w:vMerge w:val="continue"/>
            <w:tcBorders>
              <w:left w:val="single" w:color="000000" w:sz="4" w:space="0"/>
              <w:right w:val="single" w:color="000000" w:sz="4" w:space="0"/>
            </w:tcBorders>
            <w:noWrap/>
            <w:vAlign w:val="center"/>
          </w:tcPr>
          <w:p w14:paraId="734E9F1C">
            <w:pPr>
              <w:widowControl/>
              <w:jc w:val="center"/>
              <w:textAlignment w:val="center"/>
              <w:rPr>
                <w:rFonts w:ascii="宋体" w:hAnsi="宋体" w:eastAsia="宋体" w:cs="宋体"/>
                <w:color w:val="000000"/>
                <w:sz w:val="24"/>
                <w:szCs w:val="24"/>
              </w:rPr>
            </w:pP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4752649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1610" w:type="dxa"/>
            <w:vMerge w:val="restart"/>
            <w:tcBorders>
              <w:top w:val="single" w:color="000000" w:sz="4" w:space="0"/>
              <w:left w:val="single" w:color="000000" w:sz="4" w:space="0"/>
              <w:right w:val="single" w:color="000000" w:sz="4" w:space="0"/>
            </w:tcBorders>
            <w:noWrap/>
            <w:vAlign w:val="center"/>
          </w:tcPr>
          <w:p w14:paraId="11C9C6F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居民小区</w:t>
            </w:r>
          </w:p>
        </w:tc>
        <w:tc>
          <w:tcPr>
            <w:tcW w:w="1666" w:type="dxa"/>
            <w:tcBorders>
              <w:top w:val="single" w:color="000000" w:sz="4" w:space="0"/>
              <w:left w:val="single" w:color="000000" w:sz="4" w:space="0"/>
              <w:bottom w:val="single" w:color="000000" w:sz="4" w:space="0"/>
              <w:right w:val="single" w:color="auto" w:sz="4" w:space="0"/>
            </w:tcBorders>
            <w:noWrap/>
            <w:vAlign w:val="center"/>
          </w:tcPr>
          <w:p w14:paraId="3A573C8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华英园</w:t>
            </w:r>
          </w:p>
        </w:tc>
        <w:tc>
          <w:tcPr>
            <w:tcW w:w="1935" w:type="dxa"/>
            <w:tcBorders>
              <w:top w:val="single" w:color="000000" w:sz="4" w:space="0"/>
              <w:left w:val="single" w:color="auto" w:sz="4" w:space="0"/>
              <w:bottom w:val="single" w:color="000000" w:sz="4" w:space="0"/>
              <w:right w:val="single" w:color="auto" w:sz="4" w:space="0"/>
            </w:tcBorders>
            <w:noWrap/>
            <w:vAlign w:val="center"/>
          </w:tcPr>
          <w:p w14:paraId="4CBFA40C">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35</w:t>
            </w:r>
          </w:p>
        </w:tc>
        <w:tc>
          <w:tcPr>
            <w:tcW w:w="1770" w:type="dxa"/>
            <w:tcBorders>
              <w:top w:val="single" w:color="000000" w:sz="4" w:space="0"/>
              <w:left w:val="single" w:color="auto" w:sz="4" w:space="0"/>
              <w:bottom w:val="single" w:color="000000" w:sz="4" w:space="0"/>
              <w:right w:val="single" w:color="auto" w:sz="4" w:space="0"/>
            </w:tcBorders>
            <w:noWrap/>
            <w:vAlign w:val="center"/>
          </w:tcPr>
          <w:p w14:paraId="26C36E81">
            <w:pPr>
              <w:widowControl/>
              <w:jc w:val="center"/>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6</w:t>
            </w:r>
          </w:p>
        </w:tc>
      </w:tr>
      <w:tr w14:paraId="40371901">
        <w:tblPrEx>
          <w:tblCellMar>
            <w:top w:w="0" w:type="dxa"/>
            <w:left w:w="108" w:type="dxa"/>
            <w:bottom w:w="0" w:type="dxa"/>
            <w:right w:w="108" w:type="dxa"/>
          </w:tblCellMar>
        </w:tblPrEx>
        <w:trPr>
          <w:trHeight w:val="471" w:hRule="atLeast"/>
          <w:jc w:val="center"/>
        </w:trPr>
        <w:tc>
          <w:tcPr>
            <w:tcW w:w="1287" w:type="dxa"/>
            <w:vMerge w:val="continue"/>
            <w:tcBorders>
              <w:left w:val="single" w:color="000000" w:sz="4" w:space="0"/>
              <w:right w:val="single" w:color="000000" w:sz="4" w:space="0"/>
            </w:tcBorders>
            <w:noWrap/>
            <w:vAlign w:val="center"/>
          </w:tcPr>
          <w:p w14:paraId="24B842AB">
            <w:pPr>
              <w:widowControl/>
              <w:jc w:val="center"/>
              <w:textAlignment w:val="center"/>
              <w:rPr>
                <w:rFonts w:ascii="宋体" w:hAnsi="宋体" w:eastAsia="宋体" w:cs="宋体"/>
                <w:color w:val="000000"/>
                <w:sz w:val="24"/>
                <w:szCs w:val="24"/>
              </w:rPr>
            </w:pPr>
          </w:p>
        </w:tc>
        <w:tc>
          <w:tcPr>
            <w:tcW w:w="940" w:type="dxa"/>
            <w:tcBorders>
              <w:top w:val="single" w:color="000000" w:sz="4" w:space="0"/>
              <w:left w:val="single" w:color="000000" w:sz="4" w:space="0"/>
              <w:bottom w:val="single" w:color="auto" w:sz="4" w:space="0"/>
              <w:right w:val="single" w:color="000000" w:sz="4" w:space="0"/>
            </w:tcBorders>
            <w:noWrap/>
            <w:vAlign w:val="center"/>
          </w:tcPr>
          <w:p w14:paraId="7BD82A7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2</w:t>
            </w:r>
          </w:p>
        </w:tc>
        <w:tc>
          <w:tcPr>
            <w:tcW w:w="1610" w:type="dxa"/>
            <w:vMerge w:val="continue"/>
            <w:tcBorders>
              <w:left w:val="single" w:color="000000" w:sz="4" w:space="0"/>
              <w:right w:val="single" w:color="000000" w:sz="4" w:space="0"/>
            </w:tcBorders>
            <w:noWrap/>
            <w:vAlign w:val="center"/>
          </w:tcPr>
          <w:p w14:paraId="50F37B99">
            <w:pPr>
              <w:jc w:val="center"/>
              <w:rPr>
                <w:rFonts w:ascii="宋体" w:hAnsi="宋体" w:eastAsia="宋体" w:cs="宋体"/>
                <w:color w:val="000000"/>
                <w:sz w:val="24"/>
                <w:szCs w:val="24"/>
              </w:rPr>
            </w:pPr>
          </w:p>
        </w:tc>
        <w:tc>
          <w:tcPr>
            <w:tcW w:w="1666" w:type="dxa"/>
            <w:tcBorders>
              <w:top w:val="single" w:color="000000" w:sz="4" w:space="0"/>
              <w:left w:val="single" w:color="000000" w:sz="4" w:space="0"/>
              <w:bottom w:val="single" w:color="000000" w:sz="4" w:space="0"/>
              <w:right w:val="single" w:color="auto" w:sz="4" w:space="0"/>
            </w:tcBorders>
            <w:noWrap/>
            <w:vAlign w:val="center"/>
          </w:tcPr>
          <w:p w14:paraId="45C686E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建成花园</w:t>
            </w:r>
          </w:p>
        </w:tc>
        <w:tc>
          <w:tcPr>
            <w:tcW w:w="1935" w:type="dxa"/>
            <w:tcBorders>
              <w:top w:val="single" w:color="000000" w:sz="4" w:space="0"/>
              <w:left w:val="single" w:color="auto" w:sz="4" w:space="0"/>
              <w:bottom w:val="single" w:color="000000" w:sz="4" w:space="0"/>
              <w:right w:val="single" w:color="auto" w:sz="4" w:space="0"/>
            </w:tcBorders>
            <w:noWrap/>
            <w:vAlign w:val="center"/>
          </w:tcPr>
          <w:p w14:paraId="4631FFF7">
            <w:pPr>
              <w:widowControl/>
              <w:jc w:val="center"/>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4</w:t>
            </w:r>
          </w:p>
        </w:tc>
        <w:tc>
          <w:tcPr>
            <w:tcW w:w="1770" w:type="dxa"/>
            <w:tcBorders>
              <w:top w:val="single" w:color="000000" w:sz="4" w:space="0"/>
              <w:left w:val="single" w:color="auto" w:sz="4" w:space="0"/>
              <w:bottom w:val="single" w:color="000000" w:sz="4" w:space="0"/>
              <w:right w:val="single" w:color="auto" w:sz="4" w:space="0"/>
            </w:tcBorders>
            <w:noWrap/>
            <w:vAlign w:val="center"/>
          </w:tcPr>
          <w:p w14:paraId="62782CB5">
            <w:pPr>
              <w:widowControl/>
              <w:jc w:val="center"/>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r>
      <w:tr w14:paraId="45C3CF07">
        <w:tblPrEx>
          <w:tblCellMar>
            <w:top w:w="0" w:type="dxa"/>
            <w:left w:w="108" w:type="dxa"/>
            <w:bottom w:w="0" w:type="dxa"/>
            <w:right w:w="108" w:type="dxa"/>
          </w:tblCellMar>
        </w:tblPrEx>
        <w:trPr>
          <w:trHeight w:val="471" w:hRule="atLeast"/>
          <w:jc w:val="center"/>
        </w:trPr>
        <w:tc>
          <w:tcPr>
            <w:tcW w:w="1287" w:type="dxa"/>
            <w:tcBorders>
              <w:left w:val="single" w:color="000000" w:sz="4" w:space="0"/>
              <w:right w:val="single" w:color="000000" w:sz="4" w:space="0"/>
            </w:tcBorders>
            <w:noWrap/>
            <w:vAlign w:val="center"/>
          </w:tcPr>
          <w:p w14:paraId="71ED2EB9">
            <w:pPr>
              <w:widowControl/>
              <w:jc w:val="center"/>
              <w:textAlignment w:val="center"/>
              <w:rPr>
                <w:rFonts w:ascii="宋体" w:hAnsi="宋体" w:eastAsia="宋体" w:cs="宋体"/>
                <w:color w:val="000000"/>
                <w:sz w:val="24"/>
                <w:szCs w:val="24"/>
              </w:rPr>
            </w:pPr>
          </w:p>
        </w:tc>
        <w:tc>
          <w:tcPr>
            <w:tcW w:w="940" w:type="dxa"/>
            <w:tcBorders>
              <w:top w:val="single" w:color="000000" w:sz="4" w:space="0"/>
              <w:left w:val="single" w:color="000000" w:sz="4" w:space="0"/>
              <w:bottom w:val="single" w:color="auto" w:sz="4" w:space="0"/>
              <w:right w:val="single" w:color="000000" w:sz="4" w:space="0"/>
            </w:tcBorders>
            <w:noWrap/>
            <w:vAlign w:val="center"/>
          </w:tcPr>
          <w:p w14:paraId="46923284">
            <w:pPr>
              <w:widowControl/>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1610" w:type="dxa"/>
            <w:vMerge w:val="continue"/>
            <w:tcBorders>
              <w:left w:val="single" w:color="000000" w:sz="4" w:space="0"/>
              <w:right w:val="single" w:color="000000" w:sz="4" w:space="0"/>
            </w:tcBorders>
            <w:noWrap/>
            <w:vAlign w:val="center"/>
          </w:tcPr>
          <w:p w14:paraId="220EF0AE">
            <w:pPr>
              <w:jc w:val="center"/>
              <w:rPr>
                <w:rFonts w:ascii="宋体" w:hAnsi="宋体" w:eastAsia="宋体" w:cs="宋体"/>
                <w:color w:val="000000"/>
                <w:sz w:val="24"/>
                <w:szCs w:val="24"/>
              </w:rPr>
            </w:pPr>
          </w:p>
        </w:tc>
        <w:tc>
          <w:tcPr>
            <w:tcW w:w="1666" w:type="dxa"/>
            <w:tcBorders>
              <w:top w:val="single" w:color="000000" w:sz="4" w:space="0"/>
              <w:left w:val="single" w:color="000000" w:sz="4" w:space="0"/>
              <w:bottom w:val="single" w:color="000000" w:sz="4" w:space="0"/>
              <w:right w:val="single" w:color="auto" w:sz="4" w:space="0"/>
            </w:tcBorders>
            <w:noWrap/>
            <w:vAlign w:val="center"/>
          </w:tcPr>
          <w:p w14:paraId="2D9E164E">
            <w:pPr>
              <w:widowControl/>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马可汇</w:t>
            </w:r>
          </w:p>
        </w:tc>
        <w:tc>
          <w:tcPr>
            <w:tcW w:w="1935" w:type="dxa"/>
            <w:tcBorders>
              <w:top w:val="single" w:color="000000" w:sz="4" w:space="0"/>
              <w:left w:val="single" w:color="auto" w:sz="4" w:space="0"/>
              <w:bottom w:val="single" w:color="000000" w:sz="4" w:space="0"/>
              <w:right w:val="single" w:color="auto" w:sz="4" w:space="0"/>
            </w:tcBorders>
            <w:noWrap/>
            <w:vAlign w:val="center"/>
          </w:tcPr>
          <w:p w14:paraId="79ABE283">
            <w:pPr>
              <w:widowControl/>
              <w:jc w:val="center"/>
              <w:textAlignment w:val="center"/>
              <w:rPr>
                <w:rFonts w:ascii="宋体" w:hAnsi="宋体" w:eastAsia="宋体" w:cs="宋体"/>
                <w:color w:val="000000"/>
                <w:sz w:val="24"/>
                <w:szCs w:val="24"/>
              </w:rPr>
            </w:pPr>
          </w:p>
        </w:tc>
        <w:tc>
          <w:tcPr>
            <w:tcW w:w="1770" w:type="dxa"/>
            <w:tcBorders>
              <w:top w:val="single" w:color="000000" w:sz="4" w:space="0"/>
              <w:left w:val="single" w:color="auto" w:sz="4" w:space="0"/>
              <w:bottom w:val="single" w:color="000000" w:sz="4" w:space="0"/>
              <w:right w:val="single" w:color="auto" w:sz="4" w:space="0"/>
            </w:tcBorders>
            <w:noWrap/>
            <w:vAlign w:val="center"/>
          </w:tcPr>
          <w:p w14:paraId="5E74DB22">
            <w:pPr>
              <w:widowControl/>
              <w:jc w:val="center"/>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6</w:t>
            </w:r>
          </w:p>
        </w:tc>
      </w:tr>
      <w:tr w14:paraId="6DE37456">
        <w:tblPrEx>
          <w:tblCellMar>
            <w:top w:w="0" w:type="dxa"/>
            <w:left w:w="108" w:type="dxa"/>
            <w:bottom w:w="0" w:type="dxa"/>
            <w:right w:w="108" w:type="dxa"/>
          </w:tblCellMar>
        </w:tblPrEx>
        <w:trPr>
          <w:trHeight w:val="440" w:hRule="atLeast"/>
          <w:jc w:val="center"/>
        </w:trPr>
        <w:tc>
          <w:tcPr>
            <w:tcW w:w="3837" w:type="dxa"/>
            <w:gridSpan w:val="3"/>
            <w:tcBorders>
              <w:top w:val="single" w:color="auto" w:sz="4" w:space="0"/>
              <w:left w:val="single" w:color="auto" w:sz="4" w:space="0"/>
              <w:bottom w:val="single" w:color="auto" w:sz="4" w:space="0"/>
              <w:right w:val="single" w:color="000000" w:sz="4" w:space="0"/>
            </w:tcBorders>
            <w:noWrap/>
            <w:vAlign w:val="center"/>
          </w:tcPr>
          <w:p w14:paraId="45303601">
            <w:pPr>
              <w:jc w:val="center"/>
              <w:rPr>
                <w:rFonts w:ascii="宋体" w:hAnsi="宋体" w:eastAsia="宋体" w:cs="宋体"/>
                <w:color w:val="000000"/>
                <w:sz w:val="24"/>
                <w:szCs w:val="24"/>
              </w:rPr>
            </w:pPr>
            <w:r>
              <w:rPr>
                <w:rFonts w:hint="eastAsia" w:ascii="宋体" w:hAnsi="宋体" w:eastAsia="宋体" w:cs="宋体"/>
                <w:color w:val="000000"/>
                <w:sz w:val="24"/>
                <w:szCs w:val="24"/>
              </w:rPr>
              <w:t>合计</w:t>
            </w:r>
          </w:p>
        </w:tc>
        <w:tc>
          <w:tcPr>
            <w:tcW w:w="5371" w:type="dxa"/>
            <w:gridSpan w:val="3"/>
            <w:tcBorders>
              <w:top w:val="single" w:color="000000" w:sz="4" w:space="0"/>
              <w:left w:val="single" w:color="000000" w:sz="4" w:space="0"/>
              <w:bottom w:val="single" w:color="000000" w:sz="4" w:space="0"/>
              <w:right w:val="single" w:color="auto" w:sz="4" w:space="0"/>
            </w:tcBorders>
            <w:noWrap/>
            <w:vAlign w:val="center"/>
          </w:tcPr>
          <w:p w14:paraId="797117AF">
            <w:pPr>
              <w:widowControl/>
              <w:jc w:val="center"/>
              <w:textAlignment w:val="center"/>
              <w:rPr>
                <w:rFonts w:hint="eastAsia" w:ascii="宋体" w:hAnsi="宋体" w:eastAsia="宋体" w:cs="宋体"/>
                <w:color w:val="000000"/>
                <w:sz w:val="24"/>
                <w:szCs w:val="24"/>
              </w:rPr>
            </w:pPr>
            <w:r>
              <w:rPr>
                <w:rFonts w:hint="eastAsia" w:ascii="宋体" w:hAnsi="宋体" w:cs="宋体"/>
                <w:color w:val="000000"/>
                <w:sz w:val="24"/>
                <w:szCs w:val="24"/>
                <w:lang w:val="en-US" w:eastAsia="zh-CN"/>
              </w:rPr>
              <w:t>950</w:t>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 sum(E2:E13) \* MERGEFORMAT </w:instrText>
            </w:r>
            <w:r>
              <w:rPr>
                <w:rFonts w:hint="eastAsia" w:ascii="宋体" w:hAnsi="宋体" w:eastAsia="宋体" w:cs="宋体"/>
                <w:color w:val="000000"/>
                <w:sz w:val="24"/>
                <w:szCs w:val="24"/>
              </w:rPr>
              <w:fldChar w:fldCharType="end"/>
            </w:r>
          </w:p>
        </w:tc>
      </w:tr>
    </w:tbl>
    <w:p w14:paraId="692F41CE">
      <w:pPr>
        <w:pStyle w:val="2"/>
        <w:rPr>
          <w:sz w:val="24"/>
          <w:szCs w:val="24"/>
        </w:rPr>
      </w:pPr>
    </w:p>
    <w:p w14:paraId="48EAF7F3">
      <w:pPr>
        <w:pStyle w:val="2"/>
      </w:pPr>
    </w:p>
    <w:p w14:paraId="1A8D4F5C">
      <w:pPr>
        <w:spacing w:line="360" w:lineRule="auto"/>
        <w:jc w:val="center"/>
        <w:outlineLvl w:val="0"/>
        <w:rPr>
          <w:rFonts w:eastAsiaTheme="minorEastAsia"/>
          <w:b/>
          <w:sz w:val="36"/>
          <w:szCs w:val="36"/>
        </w:rPr>
      </w:pPr>
      <w:r>
        <w:rPr>
          <w:rFonts w:eastAsiaTheme="minorEastAsia"/>
          <w:b/>
          <w:sz w:val="36"/>
          <w:szCs w:val="36"/>
        </w:rPr>
        <w:t>第六章   响应文件格式</w:t>
      </w:r>
      <w:bookmarkEnd w:id="674"/>
    </w:p>
    <w:p w14:paraId="36281957">
      <w:pPr>
        <w:widowControl/>
        <w:spacing w:line="360" w:lineRule="auto"/>
        <w:jc w:val="left"/>
        <w:rPr>
          <w:rFonts w:eastAsiaTheme="minorEastAsia"/>
          <w:b/>
          <w:sz w:val="24"/>
        </w:rPr>
      </w:pPr>
    </w:p>
    <w:p w14:paraId="008AF852">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076B4411">
      <w:pPr>
        <w:tabs>
          <w:tab w:val="left" w:pos="900"/>
          <w:tab w:val="left" w:pos="1980"/>
        </w:tabs>
        <w:snapToGrid w:val="0"/>
        <w:spacing w:line="360" w:lineRule="auto"/>
        <w:ind w:left="142"/>
        <w:rPr>
          <w:rFonts w:eastAsiaTheme="minorEastAsia"/>
          <w:sz w:val="24"/>
        </w:rPr>
      </w:pPr>
      <w:r>
        <w:rPr>
          <w:rFonts w:eastAsiaTheme="minorEastAsia"/>
          <w:sz w:val="24"/>
        </w:rPr>
        <w:t>1、供应商按照本部分的顺序编制响应文件，编制中涉及格式资料的，应按照本部分提供的内容和格式（所有表格的格式可扩展）填写提交。</w:t>
      </w:r>
    </w:p>
    <w:p w14:paraId="2A3F62B7">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kern w:val="0"/>
          <w:sz w:val="24"/>
        </w:rPr>
        <w:t>对于竞争性磋商文件中标记了“实质性格式”文件的，供应商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29BA3905">
      <w:pPr>
        <w:tabs>
          <w:tab w:val="left" w:pos="900"/>
          <w:tab w:val="left" w:pos="1980"/>
        </w:tabs>
        <w:snapToGrid w:val="0"/>
        <w:spacing w:line="360" w:lineRule="auto"/>
        <w:ind w:left="142"/>
        <w:rPr>
          <w:rFonts w:eastAsiaTheme="minorEastAsia"/>
          <w:sz w:val="24"/>
        </w:rPr>
      </w:pPr>
      <w:r>
        <w:rPr>
          <w:rFonts w:eastAsiaTheme="minorEastAsia"/>
          <w:sz w:val="24"/>
        </w:rPr>
        <w:t>3、全部声明和问题的回答及所附材料必须是真实的、准确的和完整的。</w:t>
      </w:r>
    </w:p>
    <w:p w14:paraId="387E0866">
      <w:pPr>
        <w:tabs>
          <w:tab w:val="left" w:pos="900"/>
          <w:tab w:val="left" w:pos="1980"/>
        </w:tabs>
        <w:snapToGrid w:val="0"/>
        <w:spacing w:line="360" w:lineRule="auto"/>
        <w:ind w:left="142"/>
        <w:rPr>
          <w:rFonts w:eastAsiaTheme="minorEastAsia"/>
          <w:sz w:val="24"/>
        </w:rPr>
      </w:pPr>
    </w:p>
    <w:p w14:paraId="46CF5A81">
      <w:pPr>
        <w:widowControl/>
        <w:jc w:val="left"/>
        <w:rPr>
          <w:rFonts w:eastAsiaTheme="minorEastAsia"/>
          <w:sz w:val="24"/>
        </w:rPr>
      </w:pPr>
      <w:r>
        <w:rPr>
          <w:rFonts w:eastAsiaTheme="minorEastAsia"/>
          <w:sz w:val="24"/>
        </w:rPr>
        <w:br w:type="page"/>
      </w:r>
    </w:p>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14:paraId="442DFC8A">
      <w:pPr>
        <w:rPr>
          <w:rFonts w:eastAsiaTheme="minorEastAsia"/>
          <w:b/>
          <w:spacing w:val="20"/>
          <w:szCs w:val="21"/>
        </w:rPr>
      </w:pPr>
    </w:p>
    <w:p w14:paraId="6E35AAF7">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31C48C58">
      <w:pPr>
        <w:jc w:val="center"/>
        <w:rPr>
          <w:rFonts w:eastAsiaTheme="minorEastAsia"/>
          <w:szCs w:val="21"/>
        </w:rPr>
      </w:pPr>
    </w:p>
    <w:p w14:paraId="71864876">
      <w:pPr>
        <w:jc w:val="center"/>
        <w:rPr>
          <w:rFonts w:eastAsiaTheme="minorEastAsia"/>
          <w:b/>
          <w:spacing w:val="60"/>
          <w:sz w:val="84"/>
          <w:szCs w:val="84"/>
        </w:rPr>
      </w:pPr>
      <w:r>
        <w:rPr>
          <w:rFonts w:eastAsiaTheme="minorEastAsia"/>
          <w:b/>
          <w:spacing w:val="60"/>
          <w:sz w:val="84"/>
          <w:szCs w:val="84"/>
        </w:rPr>
        <w:t>响 应 文 件</w:t>
      </w:r>
    </w:p>
    <w:p w14:paraId="25FAB5FF">
      <w:pPr>
        <w:jc w:val="center"/>
        <w:rPr>
          <w:rFonts w:eastAsiaTheme="minorEastAsia"/>
          <w:b/>
          <w:spacing w:val="60"/>
          <w:sz w:val="52"/>
          <w:szCs w:val="52"/>
        </w:rPr>
      </w:pPr>
    </w:p>
    <w:p w14:paraId="4F3DE25E">
      <w:pPr>
        <w:ind w:firstLine="542" w:firstLineChars="150"/>
        <w:rPr>
          <w:rFonts w:eastAsiaTheme="minorEastAsia"/>
          <w:b/>
          <w:spacing w:val="20"/>
          <w:sz w:val="32"/>
          <w:szCs w:val="32"/>
        </w:rPr>
      </w:pPr>
    </w:p>
    <w:p w14:paraId="7E2B3ECF">
      <w:pPr>
        <w:pStyle w:val="2"/>
        <w:rPr>
          <w:rFonts w:eastAsiaTheme="minorEastAsia"/>
          <w:b/>
          <w:spacing w:val="20"/>
          <w:sz w:val="32"/>
          <w:szCs w:val="32"/>
        </w:rPr>
      </w:pPr>
    </w:p>
    <w:p w14:paraId="602ECAEF">
      <w:pPr>
        <w:pStyle w:val="2"/>
        <w:rPr>
          <w:rFonts w:eastAsiaTheme="minorEastAsia"/>
          <w:b/>
          <w:spacing w:val="20"/>
          <w:sz w:val="32"/>
          <w:szCs w:val="32"/>
        </w:rPr>
      </w:pPr>
    </w:p>
    <w:p w14:paraId="365047AE">
      <w:pPr>
        <w:pStyle w:val="2"/>
        <w:rPr>
          <w:rFonts w:eastAsiaTheme="minorEastAsia"/>
          <w:b/>
          <w:spacing w:val="20"/>
          <w:sz w:val="32"/>
          <w:szCs w:val="32"/>
        </w:rPr>
      </w:pPr>
    </w:p>
    <w:p w14:paraId="164BB993">
      <w:pPr>
        <w:pStyle w:val="2"/>
        <w:rPr>
          <w:rFonts w:eastAsiaTheme="minorEastAsia"/>
          <w:b/>
          <w:spacing w:val="20"/>
          <w:sz w:val="32"/>
          <w:szCs w:val="32"/>
        </w:rPr>
      </w:pPr>
    </w:p>
    <w:p w14:paraId="49C75368">
      <w:pPr>
        <w:ind w:firstLine="542" w:firstLineChars="150"/>
        <w:rPr>
          <w:rFonts w:eastAsiaTheme="minorEastAsia"/>
          <w:b/>
          <w:spacing w:val="20"/>
          <w:sz w:val="32"/>
          <w:szCs w:val="32"/>
        </w:rPr>
      </w:pPr>
    </w:p>
    <w:p w14:paraId="24FD4718">
      <w:pPr>
        <w:ind w:firstLine="542" w:firstLineChars="150"/>
        <w:rPr>
          <w:rFonts w:eastAsiaTheme="minorEastAsia"/>
          <w:b/>
          <w:spacing w:val="20"/>
          <w:sz w:val="32"/>
          <w:szCs w:val="32"/>
        </w:rPr>
      </w:pPr>
      <w:r>
        <w:rPr>
          <w:rFonts w:eastAsiaTheme="minorEastAsia"/>
          <w:b/>
          <w:spacing w:val="20"/>
          <w:sz w:val="32"/>
          <w:szCs w:val="32"/>
        </w:rPr>
        <w:t>项目名称:</w:t>
      </w:r>
    </w:p>
    <w:p w14:paraId="4D62E42D">
      <w:pPr>
        <w:ind w:firstLine="542" w:firstLineChars="150"/>
        <w:rPr>
          <w:rFonts w:eastAsiaTheme="minorEastAsia"/>
          <w:b/>
          <w:spacing w:val="20"/>
          <w:sz w:val="32"/>
          <w:szCs w:val="32"/>
        </w:rPr>
      </w:pPr>
      <w:r>
        <w:rPr>
          <w:rFonts w:eastAsiaTheme="minorEastAsia"/>
          <w:b/>
          <w:spacing w:val="20"/>
          <w:sz w:val="32"/>
          <w:szCs w:val="32"/>
        </w:rPr>
        <w:t>项目编号/包号：</w:t>
      </w:r>
    </w:p>
    <w:p w14:paraId="337481A4">
      <w:pPr>
        <w:ind w:firstLine="542" w:firstLineChars="150"/>
        <w:rPr>
          <w:rFonts w:eastAsiaTheme="minorEastAsia"/>
          <w:b/>
          <w:spacing w:val="20"/>
          <w:sz w:val="32"/>
          <w:szCs w:val="32"/>
        </w:rPr>
      </w:pPr>
    </w:p>
    <w:p w14:paraId="36EB8485">
      <w:pPr>
        <w:ind w:firstLine="542" w:firstLineChars="150"/>
        <w:rPr>
          <w:rFonts w:eastAsiaTheme="minorEastAsia"/>
          <w:b/>
          <w:spacing w:val="20"/>
          <w:sz w:val="32"/>
          <w:szCs w:val="32"/>
        </w:rPr>
      </w:pPr>
    </w:p>
    <w:p w14:paraId="07549DC6">
      <w:pPr>
        <w:jc w:val="center"/>
        <w:rPr>
          <w:rFonts w:eastAsiaTheme="minorEastAsia"/>
          <w:b/>
          <w:sz w:val="32"/>
          <w:szCs w:val="32"/>
        </w:rPr>
      </w:pPr>
    </w:p>
    <w:p w14:paraId="2AB6D2A7">
      <w:pPr>
        <w:jc w:val="center"/>
        <w:rPr>
          <w:rFonts w:eastAsiaTheme="minorEastAsia"/>
          <w:b/>
          <w:sz w:val="32"/>
          <w:szCs w:val="32"/>
        </w:rPr>
      </w:pPr>
    </w:p>
    <w:p w14:paraId="6C038ADA">
      <w:pPr>
        <w:jc w:val="center"/>
        <w:rPr>
          <w:rFonts w:eastAsiaTheme="minorEastAsia"/>
          <w:b/>
          <w:sz w:val="32"/>
          <w:szCs w:val="32"/>
        </w:rPr>
      </w:pPr>
    </w:p>
    <w:p w14:paraId="52B1EB15">
      <w:pPr>
        <w:jc w:val="center"/>
        <w:rPr>
          <w:rFonts w:eastAsiaTheme="minorEastAsia"/>
          <w:b/>
          <w:spacing w:val="20"/>
          <w:sz w:val="32"/>
          <w:szCs w:val="32"/>
        </w:rPr>
      </w:pPr>
    </w:p>
    <w:p w14:paraId="02726F94">
      <w:pPr>
        <w:jc w:val="center"/>
        <w:rPr>
          <w:rFonts w:eastAsiaTheme="minorEastAsia"/>
          <w:b/>
          <w:spacing w:val="20"/>
          <w:sz w:val="32"/>
          <w:szCs w:val="32"/>
        </w:rPr>
      </w:pPr>
    </w:p>
    <w:p w14:paraId="002E90A9">
      <w:pPr>
        <w:jc w:val="center"/>
        <w:rPr>
          <w:rFonts w:eastAsiaTheme="minorEastAsia"/>
          <w:b/>
          <w:spacing w:val="20"/>
          <w:sz w:val="32"/>
          <w:szCs w:val="32"/>
        </w:rPr>
      </w:pPr>
    </w:p>
    <w:p w14:paraId="0359F280">
      <w:pPr>
        <w:spacing w:line="360" w:lineRule="auto"/>
        <w:ind w:firstLine="1445" w:firstLineChars="400"/>
        <w:jc w:val="left"/>
        <w:rPr>
          <w:rFonts w:eastAsiaTheme="minorEastAsia"/>
          <w:b/>
          <w:spacing w:val="20"/>
          <w:sz w:val="32"/>
          <w:szCs w:val="32"/>
        </w:rPr>
      </w:pPr>
      <w:r>
        <w:rPr>
          <w:rFonts w:eastAsiaTheme="minorEastAsia"/>
          <w:b/>
          <w:spacing w:val="20"/>
          <w:sz w:val="32"/>
          <w:szCs w:val="32"/>
        </w:rPr>
        <w:t>供应商名称：</w:t>
      </w:r>
    </w:p>
    <w:p w14:paraId="074165EC">
      <w:pPr>
        <w:jc w:val="center"/>
        <w:rPr>
          <w:rFonts w:eastAsiaTheme="minorEastAsia"/>
          <w:b/>
          <w:sz w:val="32"/>
          <w:szCs w:val="32"/>
        </w:rPr>
      </w:pPr>
    </w:p>
    <w:p w14:paraId="6748813A">
      <w:pPr>
        <w:rPr>
          <w:rFonts w:eastAsiaTheme="minorEastAsia"/>
          <w:b/>
        </w:rPr>
      </w:pPr>
      <w:r>
        <w:rPr>
          <w:rFonts w:eastAsiaTheme="minorEastAsia"/>
          <w:b/>
          <w:spacing w:val="20"/>
          <w:sz w:val="32"/>
          <w:szCs w:val="32"/>
        </w:rPr>
        <w:br w:type="page"/>
      </w:r>
    </w:p>
    <w:p w14:paraId="3D90F18D">
      <w:pPr>
        <w:tabs>
          <w:tab w:val="left" w:pos="360"/>
        </w:tabs>
        <w:snapToGrid w:val="0"/>
        <w:spacing w:line="360" w:lineRule="auto"/>
        <w:outlineLvl w:val="1"/>
        <w:rPr>
          <w:rFonts w:eastAsiaTheme="minorEastAsia"/>
          <w:sz w:val="24"/>
        </w:rPr>
      </w:pPr>
      <w:r>
        <w:rPr>
          <w:rFonts w:eastAsiaTheme="minorEastAsia"/>
          <w:sz w:val="24"/>
        </w:rPr>
        <w:t>1 满足《中华人民共和国政府采购法》第二十二条规定</w:t>
      </w:r>
    </w:p>
    <w:p w14:paraId="66B3C5DB">
      <w:pPr>
        <w:spacing w:line="360" w:lineRule="auto"/>
        <w:outlineLvl w:val="2"/>
        <w:rPr>
          <w:rFonts w:eastAsiaTheme="minorEastAsia"/>
          <w:color w:val="000000"/>
          <w:sz w:val="24"/>
        </w:rPr>
      </w:pPr>
      <w:r>
        <w:rPr>
          <w:rFonts w:eastAsiaTheme="minorEastAsia"/>
          <w:color w:val="000000"/>
          <w:sz w:val="24"/>
        </w:rPr>
        <w:t>1-1 营业执照等证明文件</w:t>
      </w:r>
    </w:p>
    <w:p w14:paraId="298ACE04">
      <w:pPr>
        <w:tabs>
          <w:tab w:val="left" w:pos="1080"/>
        </w:tabs>
        <w:snapToGrid w:val="0"/>
        <w:rPr>
          <w:rFonts w:eastAsiaTheme="minorEastAsia"/>
          <w:sz w:val="24"/>
        </w:rPr>
      </w:pPr>
    </w:p>
    <w:p w14:paraId="239C62EE">
      <w:pPr>
        <w:widowControl/>
        <w:jc w:val="left"/>
        <w:rPr>
          <w:rFonts w:eastAsiaTheme="minorEastAsia"/>
          <w:color w:val="000000"/>
          <w:sz w:val="24"/>
          <w:szCs w:val="20"/>
        </w:rPr>
      </w:pPr>
      <w:r>
        <w:rPr>
          <w:rFonts w:eastAsiaTheme="minorEastAsia"/>
          <w:color w:val="000000"/>
          <w:sz w:val="24"/>
        </w:rPr>
        <w:br w:type="page"/>
      </w:r>
    </w:p>
    <w:p w14:paraId="505436F5">
      <w:pPr>
        <w:pStyle w:val="7"/>
        <w:rPr>
          <w:rFonts w:ascii="Times New Roman" w:eastAsiaTheme="minorEastAsia"/>
          <w:b w:val="0"/>
          <w:bCs/>
          <w:color w:val="000000"/>
          <w:szCs w:val="24"/>
          <w:u w:val="none"/>
        </w:rPr>
      </w:pPr>
      <w:r>
        <w:rPr>
          <w:rFonts w:ascii="Times New Roman" w:eastAsiaTheme="minorEastAsia"/>
          <w:b w:val="0"/>
          <w:color w:val="000000"/>
          <w:szCs w:val="24"/>
          <w:u w:val="none"/>
        </w:rPr>
        <w:t>1-2 供应商资格声明书</w:t>
      </w:r>
    </w:p>
    <w:p w14:paraId="520360D6">
      <w:pPr>
        <w:jc w:val="center"/>
        <w:rPr>
          <w:b/>
          <w:color w:val="000000"/>
          <w:sz w:val="36"/>
          <w:szCs w:val="36"/>
        </w:rPr>
      </w:pPr>
      <w:r>
        <w:rPr>
          <w:b/>
          <w:color w:val="000000"/>
          <w:sz w:val="36"/>
          <w:szCs w:val="36"/>
        </w:rPr>
        <w:t>供应商资格声明书</w:t>
      </w:r>
    </w:p>
    <w:p w14:paraId="31F0D9A8">
      <w:pPr>
        <w:tabs>
          <w:tab w:val="left" w:pos="5580"/>
        </w:tabs>
        <w:spacing w:line="360" w:lineRule="auto"/>
        <w:rPr>
          <w:rFonts w:eastAsiaTheme="minorEastAsia"/>
          <w:sz w:val="24"/>
        </w:rPr>
      </w:pPr>
    </w:p>
    <w:p w14:paraId="00A0D1B0">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24844FC3">
      <w:pPr>
        <w:spacing w:line="360" w:lineRule="auto"/>
        <w:ind w:firstLine="480" w:firstLineChars="200"/>
        <w:rPr>
          <w:rFonts w:eastAsiaTheme="minorEastAsia"/>
          <w:sz w:val="24"/>
        </w:rPr>
      </w:pPr>
      <w:r>
        <w:rPr>
          <w:rFonts w:eastAsiaTheme="minorEastAsia"/>
          <w:sz w:val="24"/>
        </w:rPr>
        <w:t>在参与本次项目磋商中，我单位承诺：</w:t>
      </w:r>
    </w:p>
    <w:p w14:paraId="20C6B494">
      <w:pPr>
        <w:numPr>
          <w:ilvl w:val="0"/>
          <w:numId w:val="13"/>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1E1D3418">
      <w:pPr>
        <w:numPr>
          <w:ilvl w:val="0"/>
          <w:numId w:val="13"/>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1F91F039">
      <w:pPr>
        <w:numPr>
          <w:ilvl w:val="0"/>
          <w:numId w:val="13"/>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2EE9CBDC">
      <w:pPr>
        <w:numPr>
          <w:ilvl w:val="0"/>
          <w:numId w:val="13"/>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BE37E67">
      <w:pPr>
        <w:numPr>
          <w:ilvl w:val="0"/>
          <w:numId w:val="13"/>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72A71C3B">
      <w:pPr>
        <w:numPr>
          <w:ilvl w:val="0"/>
          <w:numId w:val="13"/>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5B29A481">
      <w:pPr>
        <w:numPr>
          <w:ilvl w:val="0"/>
          <w:numId w:val="13"/>
        </w:numPr>
        <w:spacing w:line="360" w:lineRule="auto"/>
        <w:ind w:left="1134"/>
        <w:rPr>
          <w:rFonts w:eastAsiaTheme="minorEastAsia"/>
          <w:sz w:val="24"/>
          <w:szCs w:val="22"/>
        </w:rPr>
      </w:pPr>
      <w:r>
        <w:rPr>
          <w:rFonts w:eastAsiaTheme="minorEastAsia"/>
          <w:sz w:val="24"/>
          <w:szCs w:val="22"/>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BFF9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15F3BC84">
            <w:pPr>
              <w:jc w:val="center"/>
              <w:rPr>
                <w:rFonts w:eastAsiaTheme="minorEastAsia"/>
                <w:sz w:val="24"/>
              </w:rPr>
            </w:pPr>
            <w:r>
              <w:rPr>
                <w:rFonts w:eastAsiaTheme="minorEastAsia"/>
                <w:sz w:val="24"/>
              </w:rPr>
              <w:t>序号</w:t>
            </w:r>
          </w:p>
        </w:tc>
        <w:tc>
          <w:tcPr>
            <w:tcW w:w="4574" w:type="dxa"/>
            <w:vAlign w:val="center"/>
          </w:tcPr>
          <w:p w14:paraId="16C144CE">
            <w:pPr>
              <w:jc w:val="center"/>
              <w:rPr>
                <w:rFonts w:eastAsiaTheme="minorEastAsia"/>
                <w:sz w:val="24"/>
              </w:rPr>
            </w:pPr>
            <w:r>
              <w:rPr>
                <w:rFonts w:eastAsiaTheme="minorEastAsia"/>
                <w:sz w:val="24"/>
              </w:rPr>
              <w:t>单位名称</w:t>
            </w:r>
          </w:p>
        </w:tc>
        <w:tc>
          <w:tcPr>
            <w:tcW w:w="2976" w:type="dxa"/>
            <w:vAlign w:val="center"/>
          </w:tcPr>
          <w:p w14:paraId="3ABEB49B">
            <w:pPr>
              <w:jc w:val="center"/>
              <w:rPr>
                <w:rFonts w:eastAsiaTheme="minorEastAsia"/>
                <w:sz w:val="24"/>
              </w:rPr>
            </w:pPr>
            <w:r>
              <w:rPr>
                <w:rFonts w:eastAsiaTheme="minorEastAsia"/>
                <w:sz w:val="24"/>
              </w:rPr>
              <w:t>相互关系</w:t>
            </w:r>
          </w:p>
        </w:tc>
      </w:tr>
      <w:tr w14:paraId="15E08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EF9C4D4">
            <w:pPr>
              <w:jc w:val="center"/>
              <w:rPr>
                <w:rFonts w:eastAsiaTheme="minorEastAsia"/>
                <w:sz w:val="24"/>
              </w:rPr>
            </w:pPr>
            <w:r>
              <w:rPr>
                <w:rFonts w:eastAsiaTheme="minorEastAsia"/>
                <w:sz w:val="24"/>
              </w:rPr>
              <w:t>1</w:t>
            </w:r>
          </w:p>
        </w:tc>
        <w:tc>
          <w:tcPr>
            <w:tcW w:w="4574" w:type="dxa"/>
            <w:vAlign w:val="center"/>
          </w:tcPr>
          <w:p w14:paraId="799CE11F">
            <w:pPr>
              <w:jc w:val="center"/>
              <w:rPr>
                <w:rFonts w:eastAsiaTheme="minorEastAsia"/>
                <w:sz w:val="24"/>
              </w:rPr>
            </w:pPr>
          </w:p>
        </w:tc>
        <w:tc>
          <w:tcPr>
            <w:tcW w:w="2976" w:type="dxa"/>
            <w:vAlign w:val="center"/>
          </w:tcPr>
          <w:p w14:paraId="26EA139A">
            <w:pPr>
              <w:jc w:val="center"/>
              <w:rPr>
                <w:rFonts w:eastAsiaTheme="minorEastAsia"/>
                <w:sz w:val="24"/>
              </w:rPr>
            </w:pPr>
          </w:p>
        </w:tc>
      </w:tr>
      <w:tr w14:paraId="6689B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AE5CEB2">
            <w:pPr>
              <w:jc w:val="center"/>
              <w:rPr>
                <w:rFonts w:eastAsiaTheme="minorEastAsia"/>
                <w:sz w:val="24"/>
              </w:rPr>
            </w:pPr>
            <w:r>
              <w:rPr>
                <w:rFonts w:eastAsiaTheme="minorEastAsia"/>
                <w:sz w:val="24"/>
              </w:rPr>
              <w:t>2</w:t>
            </w:r>
          </w:p>
        </w:tc>
        <w:tc>
          <w:tcPr>
            <w:tcW w:w="4574" w:type="dxa"/>
            <w:vAlign w:val="center"/>
          </w:tcPr>
          <w:p w14:paraId="2FF257D0">
            <w:pPr>
              <w:jc w:val="center"/>
              <w:rPr>
                <w:rFonts w:eastAsiaTheme="minorEastAsia"/>
                <w:sz w:val="24"/>
              </w:rPr>
            </w:pPr>
          </w:p>
        </w:tc>
        <w:tc>
          <w:tcPr>
            <w:tcW w:w="2976" w:type="dxa"/>
            <w:vAlign w:val="center"/>
          </w:tcPr>
          <w:p w14:paraId="7B78D1EF">
            <w:pPr>
              <w:jc w:val="center"/>
              <w:rPr>
                <w:rFonts w:eastAsiaTheme="minorEastAsia"/>
                <w:sz w:val="24"/>
              </w:rPr>
            </w:pPr>
          </w:p>
        </w:tc>
      </w:tr>
      <w:tr w14:paraId="6845D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34BA976">
            <w:pPr>
              <w:jc w:val="center"/>
              <w:rPr>
                <w:rFonts w:eastAsiaTheme="minorEastAsia"/>
                <w:sz w:val="24"/>
              </w:rPr>
            </w:pPr>
            <w:r>
              <w:rPr>
                <w:rFonts w:eastAsiaTheme="minorEastAsia"/>
                <w:sz w:val="24"/>
              </w:rPr>
              <w:t>…</w:t>
            </w:r>
          </w:p>
        </w:tc>
        <w:tc>
          <w:tcPr>
            <w:tcW w:w="4574" w:type="dxa"/>
            <w:vAlign w:val="center"/>
          </w:tcPr>
          <w:p w14:paraId="2D96D2B0">
            <w:pPr>
              <w:jc w:val="center"/>
              <w:rPr>
                <w:rFonts w:eastAsiaTheme="minorEastAsia"/>
                <w:sz w:val="24"/>
              </w:rPr>
            </w:pPr>
          </w:p>
        </w:tc>
        <w:tc>
          <w:tcPr>
            <w:tcW w:w="2976" w:type="dxa"/>
            <w:vAlign w:val="center"/>
          </w:tcPr>
          <w:p w14:paraId="48C95511">
            <w:pPr>
              <w:jc w:val="center"/>
              <w:rPr>
                <w:rFonts w:eastAsiaTheme="minorEastAsia"/>
                <w:sz w:val="24"/>
              </w:rPr>
            </w:pPr>
          </w:p>
        </w:tc>
      </w:tr>
    </w:tbl>
    <w:p w14:paraId="1905C3BB">
      <w:pPr>
        <w:rPr>
          <w:rFonts w:eastAsiaTheme="minorEastAsia"/>
        </w:rPr>
      </w:pPr>
    </w:p>
    <w:p w14:paraId="6FA3F129">
      <w:pPr>
        <w:ind w:firstLine="480" w:firstLineChars="200"/>
        <w:rPr>
          <w:rFonts w:eastAsiaTheme="minorEastAsia"/>
          <w:sz w:val="24"/>
          <w:szCs w:val="22"/>
        </w:rPr>
      </w:pPr>
      <w:r>
        <w:rPr>
          <w:rFonts w:eastAsiaTheme="minorEastAsia"/>
          <w:sz w:val="24"/>
        </w:rPr>
        <w:t>上述声明真实有效，否则我方负全部责任。</w:t>
      </w:r>
    </w:p>
    <w:p w14:paraId="6119B57D">
      <w:pPr>
        <w:spacing w:line="360" w:lineRule="auto"/>
        <w:rPr>
          <w:rFonts w:eastAsiaTheme="minorEastAsia"/>
          <w:sz w:val="24"/>
        </w:rPr>
      </w:pPr>
    </w:p>
    <w:p w14:paraId="2B9E5F9C">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6595B6F6">
      <w:pPr>
        <w:spacing w:line="360" w:lineRule="auto"/>
        <w:ind w:right="360" w:firstLine="480"/>
        <w:jc w:val="right"/>
        <w:rPr>
          <w:rFonts w:eastAsiaTheme="minorEastAsia"/>
          <w:sz w:val="24"/>
        </w:rPr>
      </w:pPr>
      <w:r>
        <w:rPr>
          <w:rFonts w:eastAsiaTheme="minorEastAsia"/>
          <w:color w:val="000000"/>
          <w:sz w:val="24"/>
          <w:szCs w:val="20"/>
        </w:rPr>
        <w:t xml:space="preserve">日期：____年____月____日   </w:t>
      </w:r>
    </w:p>
    <w:p w14:paraId="5D3AB023">
      <w:pPr>
        <w:spacing w:line="360" w:lineRule="auto"/>
        <w:rPr>
          <w:rFonts w:eastAsiaTheme="minorEastAsia"/>
          <w:sz w:val="24"/>
        </w:rPr>
      </w:pPr>
      <w:r>
        <w:rPr>
          <w:sz w:val="24"/>
        </w:rPr>
        <w:t>说明：供应商承诺不实的，依据《政府采购法》第七十七条“提供虚假材料谋取中标、成交的”有关规定予以处理。</w:t>
      </w:r>
    </w:p>
    <w:p w14:paraId="74E06DA4">
      <w:pPr>
        <w:tabs>
          <w:tab w:val="left" w:pos="5580"/>
        </w:tabs>
        <w:spacing w:line="360" w:lineRule="auto"/>
        <w:rPr>
          <w:rFonts w:eastAsiaTheme="minorEastAsia"/>
          <w:sz w:val="24"/>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14:paraId="28D60B5E">
      <w:pPr>
        <w:tabs>
          <w:tab w:val="left" w:pos="360"/>
        </w:tabs>
        <w:snapToGrid w:val="0"/>
        <w:spacing w:line="360" w:lineRule="auto"/>
        <w:outlineLvl w:val="1"/>
        <w:rPr>
          <w:rFonts w:eastAsiaTheme="minorEastAsia"/>
          <w:sz w:val="24"/>
        </w:rPr>
      </w:pPr>
      <w:r>
        <w:rPr>
          <w:rFonts w:eastAsiaTheme="minorEastAsia"/>
          <w:sz w:val="24"/>
        </w:rPr>
        <w:t>2 落实政府采购政策需满足的资格要求（如有）</w:t>
      </w:r>
    </w:p>
    <w:p w14:paraId="391CBED2">
      <w:pPr>
        <w:spacing w:line="360" w:lineRule="auto"/>
        <w:outlineLvl w:val="2"/>
        <w:rPr>
          <w:rFonts w:eastAsiaTheme="minorEastAsia"/>
          <w:color w:val="000000"/>
          <w:sz w:val="24"/>
          <w:szCs w:val="20"/>
        </w:rPr>
      </w:pPr>
      <w:r>
        <w:rPr>
          <w:rFonts w:eastAsiaTheme="minorEastAsia"/>
          <w:color w:val="000000"/>
          <w:sz w:val="24"/>
          <w:szCs w:val="20"/>
        </w:rPr>
        <w:t>2-1 中小企业</w:t>
      </w:r>
      <w:r>
        <w:rPr>
          <w:rFonts w:hint="eastAsia" w:eastAsiaTheme="minorEastAsia"/>
          <w:color w:val="000000"/>
          <w:sz w:val="24"/>
          <w:szCs w:val="20"/>
        </w:rPr>
        <w:t>政策</w:t>
      </w:r>
      <w:r>
        <w:rPr>
          <w:rFonts w:eastAsiaTheme="minorEastAsia"/>
          <w:color w:val="000000"/>
          <w:sz w:val="24"/>
          <w:szCs w:val="20"/>
        </w:rPr>
        <w:t>证明文件</w:t>
      </w:r>
    </w:p>
    <w:p w14:paraId="0E2F8EB6">
      <w:pPr>
        <w:tabs>
          <w:tab w:val="left" w:pos="5580"/>
        </w:tabs>
        <w:spacing w:line="360" w:lineRule="auto"/>
        <w:rPr>
          <w:rFonts w:eastAsiaTheme="minorEastAsia"/>
          <w:sz w:val="24"/>
        </w:rPr>
      </w:pPr>
      <w:r>
        <w:rPr>
          <w:rFonts w:eastAsiaTheme="minorEastAsia"/>
          <w:sz w:val="24"/>
        </w:rPr>
        <w:t>说明：</w:t>
      </w:r>
    </w:p>
    <w:p w14:paraId="07E3A980">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14:textFill>
            <w14:solidFill>
              <w14:schemeClr w14:val="tx1"/>
            </w14:solidFill>
          </w14:textFill>
        </w:rPr>
        <w:t>否则不享受相关中小企业扶持政策</w:t>
      </w:r>
      <w:r>
        <w:rPr>
          <w:sz w:val="24"/>
        </w:rPr>
        <w:t>。</w:t>
      </w:r>
    </w:p>
    <w:p w14:paraId="60A98306">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6FD087B3">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744FE24C">
      <w:pPr>
        <w:tabs>
          <w:tab w:val="left" w:pos="5580"/>
        </w:tabs>
        <w:spacing w:line="360" w:lineRule="auto"/>
        <w:rPr>
          <w:sz w:val="24"/>
        </w:rPr>
      </w:pPr>
      <w:r>
        <w:rPr>
          <w:rFonts w:eastAsiaTheme="minorEastAsia"/>
          <w:sz w:val="24"/>
        </w:rPr>
        <w:t>（4）</w:t>
      </w:r>
      <w:r>
        <w:rPr>
          <w:sz w:val="24"/>
        </w:rPr>
        <w:t>中小企业声明函填写注意事项</w:t>
      </w:r>
    </w:p>
    <w:p w14:paraId="162F96D4">
      <w:pPr>
        <w:tabs>
          <w:tab w:val="left" w:pos="5580"/>
        </w:tabs>
        <w:spacing w:line="360" w:lineRule="auto"/>
        <w:rPr>
          <w:sz w:val="24"/>
        </w:rPr>
      </w:pPr>
      <w:r>
        <w:rPr>
          <w:sz w:val="24"/>
        </w:rPr>
        <w:t>1）《中小企业声明函》由参加政府采购活动的供应商出具。联合体参与的，《中小企业声明函》可由牵头人出具。</w:t>
      </w:r>
    </w:p>
    <w:p w14:paraId="6238CF23">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0958603">
      <w:pPr>
        <w:tabs>
          <w:tab w:val="left" w:pos="5580"/>
        </w:tabs>
        <w:spacing w:line="360" w:lineRule="auto"/>
        <w:rPr>
          <w:rFonts w:eastAsiaTheme="minorEastAsia"/>
          <w:sz w:val="24"/>
        </w:rPr>
      </w:pPr>
      <w:r>
        <w:rPr>
          <w:sz w:val="24"/>
        </w:rPr>
        <w:t>3）对于多标的采购项目，供应商应充分、准确地了解所提供货物的制造企业、提供服务的承接企业信息。对相关情况了解不清楚的，不建议填报本声明函。</w:t>
      </w:r>
    </w:p>
    <w:p w14:paraId="370B280E">
      <w:pPr>
        <w:tabs>
          <w:tab w:val="left" w:pos="5580"/>
        </w:tabs>
        <w:spacing w:line="360" w:lineRule="auto"/>
        <w:rPr>
          <w:rFonts w:eastAsiaTheme="minorEastAsia"/>
          <w:b/>
          <w:bCs/>
          <w:color w:val="000000"/>
          <w:sz w:val="36"/>
          <w:szCs w:val="36"/>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color w:val="000000"/>
          <w:sz w:val="36"/>
          <w:szCs w:val="36"/>
        </w:rPr>
        <w:br w:type="page"/>
      </w:r>
    </w:p>
    <w:p w14:paraId="441EE2DE">
      <w:pPr>
        <w:pStyle w:val="8"/>
        <w:rPr>
          <w:rFonts w:ascii="Times New Roman" w:hAnsi="Times New Roman" w:eastAsiaTheme="majorEastAsia"/>
          <w:sz w:val="24"/>
          <w:szCs w:val="24"/>
        </w:rPr>
      </w:pPr>
      <w:r>
        <w:rPr>
          <w:rFonts w:ascii="Times New Roman" w:hAnsi="Times New Roman" w:eastAsiaTheme="majorEastAsia"/>
          <w:sz w:val="24"/>
          <w:szCs w:val="24"/>
        </w:rPr>
        <w:t>2-1-1 中小企业</w:t>
      </w:r>
      <w:r>
        <w:rPr>
          <w:rFonts w:hint="eastAsia" w:ascii="Times New Roman" w:hAnsi="Times New Roman" w:eastAsiaTheme="majorEastAsia"/>
          <w:sz w:val="24"/>
          <w:szCs w:val="24"/>
        </w:rPr>
        <w:t>证明文件</w:t>
      </w:r>
    </w:p>
    <w:p w14:paraId="7BBB9797">
      <w:pPr>
        <w:spacing w:before="240" w:beforeLines="100" w:after="240" w:afterLines="100" w:line="360" w:lineRule="auto"/>
        <w:jc w:val="center"/>
        <w:rPr>
          <w:rFonts w:eastAsiaTheme="minorEastAsia"/>
          <w:b/>
          <w:color w:val="000000"/>
          <w:sz w:val="36"/>
          <w:szCs w:val="36"/>
        </w:rPr>
      </w:pPr>
      <w:r>
        <w:rPr>
          <w:rFonts w:eastAsiaTheme="minorEastAsia"/>
          <w:b/>
          <w:bCs/>
          <w:color w:val="000000"/>
          <w:sz w:val="36"/>
          <w:szCs w:val="36"/>
        </w:rPr>
        <w:t>中小企业声明函（货物）格式</w:t>
      </w:r>
    </w:p>
    <w:p w14:paraId="0734288E">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4419414D">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，从业人员______人，营业收入为______万元，资产总额为______万元</w:t>
      </w:r>
      <w:r>
        <w:rPr>
          <w:rFonts w:eastAsiaTheme="minorEastAsia"/>
          <w:spacing w:val="6"/>
          <w:sz w:val="24"/>
          <w:vertAlign w:val="superscript"/>
        </w:rPr>
        <w:t>1</w:t>
      </w:r>
      <w:r>
        <w:rPr>
          <w:rFonts w:eastAsiaTheme="minorEastAsia"/>
          <w:spacing w:val="6"/>
          <w:sz w:val="24"/>
        </w:rPr>
        <w:t>，属于</w:t>
      </w:r>
      <w:r>
        <w:rPr>
          <w:spacing w:val="6"/>
          <w:sz w:val="24"/>
          <w:u w:val="single"/>
        </w:rPr>
        <w:t>（中型企业、小型企业、微型企业）</w:t>
      </w:r>
      <w:r>
        <w:rPr>
          <w:rFonts w:eastAsiaTheme="minorEastAsia"/>
          <w:spacing w:val="6"/>
          <w:sz w:val="24"/>
        </w:rPr>
        <w:t>；</w:t>
      </w:r>
    </w:p>
    <w:p w14:paraId="6C60FF0F">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，从业人员______人，营业收入为______万元，资产总额为______万元，属于</w:t>
      </w:r>
      <w:r>
        <w:rPr>
          <w:rFonts w:eastAsiaTheme="minorEastAsia"/>
          <w:spacing w:val="6"/>
          <w:sz w:val="24"/>
          <w:u w:val="single"/>
        </w:rPr>
        <w:t>（中型企业、小型企业、微型企业）</w:t>
      </w:r>
      <w:r>
        <w:rPr>
          <w:rFonts w:eastAsiaTheme="minorEastAsia"/>
          <w:spacing w:val="6"/>
          <w:sz w:val="24"/>
        </w:rPr>
        <w:t>；</w:t>
      </w:r>
    </w:p>
    <w:p w14:paraId="0D923D30">
      <w:pPr>
        <w:spacing w:line="360" w:lineRule="auto"/>
        <w:ind w:firstLine="504"/>
        <w:rPr>
          <w:rFonts w:eastAsiaTheme="minorEastAsia"/>
          <w:spacing w:val="6"/>
          <w:sz w:val="24"/>
        </w:rPr>
      </w:pPr>
      <w:r>
        <w:rPr>
          <w:rFonts w:eastAsiaTheme="minorEastAsia"/>
          <w:spacing w:val="6"/>
          <w:sz w:val="24"/>
        </w:rPr>
        <w:t>……</w:t>
      </w:r>
    </w:p>
    <w:p w14:paraId="3097625B">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783D4F6E">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3AB397C4">
      <w:pPr>
        <w:spacing w:line="360" w:lineRule="auto"/>
        <w:ind w:firstLine="504"/>
        <w:rPr>
          <w:rFonts w:eastAsiaTheme="minorEastAsia"/>
          <w:spacing w:val="6"/>
          <w:sz w:val="24"/>
        </w:rPr>
      </w:pPr>
    </w:p>
    <w:p w14:paraId="2A7A45D9">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5A2EC5B4">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11552E21">
      <w:pPr>
        <w:spacing w:line="360" w:lineRule="auto"/>
        <w:ind w:right="360" w:firstLine="480"/>
        <w:jc w:val="right"/>
        <w:rPr>
          <w:rFonts w:eastAsiaTheme="minorEastAsia"/>
          <w:color w:val="000000"/>
          <w:sz w:val="24"/>
        </w:rPr>
      </w:pPr>
    </w:p>
    <w:p w14:paraId="6D489273">
      <w:pPr>
        <w:spacing w:line="360" w:lineRule="auto"/>
        <w:ind w:right="360" w:firstLine="480"/>
        <w:jc w:val="right"/>
        <w:rPr>
          <w:rFonts w:eastAsiaTheme="minorEastAsia"/>
          <w:color w:val="000000"/>
          <w:sz w:val="24"/>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ADFE91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C75134E">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2716400C">
      <w:pPr>
        <w:autoSpaceDE w:val="0"/>
        <w:autoSpaceDN w:val="0"/>
        <w:adjustRightInd w:val="0"/>
        <w:ind w:firstLine="420"/>
        <w:jc w:val="left"/>
        <w:rPr>
          <w:rFonts w:eastAsiaTheme="minorEastAsia"/>
          <w:sz w:val="24"/>
        </w:rPr>
      </w:pPr>
    </w:p>
    <w:p w14:paraId="0E8F86AB">
      <w:pPr>
        <w:spacing w:line="360" w:lineRule="auto"/>
        <w:rPr>
          <w:rFonts w:eastAsiaTheme="minorEastAsia"/>
          <w:color w:val="000000"/>
          <w:sz w:val="24"/>
        </w:rPr>
      </w:pPr>
    </w:p>
    <w:p w14:paraId="4E0C5D96">
      <w:pPr>
        <w:spacing w:before="240" w:beforeLines="100" w:after="240" w:afterLines="100" w:line="360" w:lineRule="auto"/>
        <w:jc w:val="center"/>
        <w:rPr>
          <w:rFonts w:eastAsiaTheme="minorEastAsia"/>
          <w:b/>
          <w:bCs/>
          <w:color w:val="000000"/>
          <w:sz w:val="36"/>
          <w:szCs w:val="36"/>
        </w:rPr>
      </w:pPr>
      <w:r>
        <w:rPr>
          <w:rFonts w:eastAsiaTheme="minorEastAsia"/>
          <w:color w:val="000000"/>
          <w:sz w:val="24"/>
        </w:rPr>
        <w:br w:type="page"/>
      </w:r>
      <w:r>
        <w:rPr>
          <w:rFonts w:eastAsiaTheme="minorEastAsia"/>
          <w:b/>
          <w:bCs/>
          <w:color w:val="000000"/>
          <w:sz w:val="36"/>
          <w:szCs w:val="36"/>
        </w:rPr>
        <w:t>中小企业声明函（工程、服务）格式</w:t>
      </w:r>
    </w:p>
    <w:p w14:paraId="43867AB7">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27A6B60">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0DF41383">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06C742E0">
      <w:pPr>
        <w:spacing w:line="360" w:lineRule="auto"/>
        <w:ind w:firstLine="504"/>
        <w:rPr>
          <w:rFonts w:eastAsiaTheme="minorEastAsia"/>
          <w:spacing w:val="6"/>
          <w:sz w:val="24"/>
        </w:rPr>
      </w:pPr>
    </w:p>
    <w:p w14:paraId="1BCA6CC9">
      <w:pPr>
        <w:spacing w:line="360" w:lineRule="auto"/>
        <w:ind w:firstLine="504"/>
        <w:rPr>
          <w:rFonts w:eastAsiaTheme="minorEastAsia"/>
          <w:spacing w:val="6"/>
          <w:sz w:val="24"/>
        </w:rPr>
      </w:pPr>
      <w:r>
        <w:rPr>
          <w:rFonts w:eastAsiaTheme="minorEastAsia"/>
          <w:spacing w:val="6"/>
          <w:sz w:val="24"/>
        </w:rPr>
        <w:t>……</w:t>
      </w:r>
    </w:p>
    <w:p w14:paraId="6CB87115">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29B21FE9">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5EA90A6B">
      <w:pPr>
        <w:spacing w:line="360" w:lineRule="auto"/>
        <w:ind w:right="360" w:firstLine="480"/>
        <w:jc w:val="right"/>
        <w:rPr>
          <w:rFonts w:eastAsiaTheme="minorEastAsia"/>
          <w:color w:val="000000"/>
          <w:sz w:val="24"/>
        </w:rPr>
      </w:pPr>
    </w:p>
    <w:p w14:paraId="3FF1551D">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45359E55">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3E2B8622">
      <w:pPr>
        <w:adjustRightInd w:val="0"/>
        <w:snapToGrid w:val="0"/>
        <w:jc w:val="left"/>
        <w:rPr>
          <w:rFonts w:eastAsiaTheme="minorEastAsia"/>
          <w:color w:val="000000"/>
          <w:sz w:val="24"/>
          <w:szCs w:val="21"/>
        </w:rPr>
      </w:pPr>
    </w:p>
    <w:p w14:paraId="285240F0">
      <w:pPr>
        <w:adjustRightInd w:val="0"/>
        <w:snapToGrid w:val="0"/>
        <w:jc w:val="left"/>
        <w:rPr>
          <w:rFonts w:eastAsiaTheme="minorEastAsia"/>
          <w:color w:val="000000"/>
          <w:sz w:val="24"/>
          <w:szCs w:val="21"/>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9E5244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36DE7A9">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0051A65C">
      <w:pPr>
        <w:adjustRightInd w:val="0"/>
        <w:snapToGrid w:val="0"/>
        <w:jc w:val="left"/>
        <w:rPr>
          <w:rFonts w:eastAsiaTheme="minorEastAsia"/>
          <w:color w:val="000000"/>
          <w:szCs w:val="21"/>
          <w:vertAlign w:val="superscript"/>
        </w:rPr>
      </w:pPr>
    </w:p>
    <w:p w14:paraId="2DE8EA4F">
      <w:pPr>
        <w:spacing w:line="360" w:lineRule="auto"/>
        <w:ind w:right="360" w:firstLine="480"/>
        <w:jc w:val="right"/>
        <w:rPr>
          <w:rFonts w:eastAsiaTheme="minorEastAsia"/>
          <w:color w:val="000000"/>
          <w:sz w:val="24"/>
        </w:rPr>
      </w:pPr>
    </w:p>
    <w:p w14:paraId="73D43F10">
      <w:pPr>
        <w:spacing w:line="360" w:lineRule="auto"/>
        <w:ind w:right="360" w:firstLine="480"/>
        <w:jc w:val="right"/>
        <w:rPr>
          <w:rFonts w:eastAsiaTheme="minorEastAsia"/>
          <w:color w:val="000000"/>
          <w:sz w:val="24"/>
        </w:rPr>
      </w:pPr>
    </w:p>
    <w:p w14:paraId="3361F12F">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14:paraId="258D3AF9">
      <w:pPr>
        <w:spacing w:before="240" w:beforeLines="100" w:after="240" w:afterLines="100" w:line="360" w:lineRule="auto"/>
        <w:jc w:val="center"/>
        <w:rPr>
          <w:rFonts w:eastAsiaTheme="minorEastAsia"/>
          <w:b/>
          <w:color w:val="000000"/>
          <w:sz w:val="36"/>
          <w:szCs w:val="36"/>
        </w:rPr>
      </w:pPr>
      <w:r>
        <w:rPr>
          <w:rFonts w:eastAsiaTheme="minorEastAsia"/>
          <w:b/>
          <w:bCs/>
          <w:color w:val="000000"/>
          <w:sz w:val="36"/>
          <w:szCs w:val="36"/>
        </w:rPr>
        <w:t>残疾人福利性单位声明函格式</w:t>
      </w:r>
      <w:r>
        <w:rPr>
          <w:rFonts w:eastAsiaTheme="minorEastAsia"/>
          <w:b/>
          <w:color w:val="000000"/>
          <w:sz w:val="36"/>
          <w:szCs w:val="36"/>
        </w:rPr>
        <w:t xml:space="preserve">       </w:t>
      </w:r>
    </w:p>
    <w:p w14:paraId="72792795">
      <w:pPr>
        <w:spacing w:line="588" w:lineRule="exact"/>
        <w:ind w:firstLine="504"/>
        <w:rPr>
          <w:rFonts w:eastAsiaTheme="minorEastAsia"/>
          <w:spacing w:val="6"/>
          <w:sz w:val="24"/>
        </w:rPr>
      </w:pPr>
      <w:r>
        <w:rPr>
          <w:rFonts w:eastAsiaTheme="minorEastAsia"/>
          <w:spacing w:val="6"/>
          <w:sz w:val="24"/>
        </w:rPr>
        <w:t>本单位郑重声明，根据《财政部 民政部 中国残疾人联合会关于促进残疾人就业政府采购政策的通知》（财库</w:t>
      </w:r>
      <w:r>
        <w:rPr>
          <w:rFonts w:eastAsiaTheme="minorEastAsia"/>
          <w:sz w:val="24"/>
        </w:rPr>
        <w:t>〔2017〕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56A4BD48">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42A03DFB">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项目采购活动提供本单位制造的货物（由本单位承担工程/提供服务），或者提供其他残疾人福利性单位制造的货物（不包括使用非残疾人福利性单位注册商标的货物）。</w:t>
      </w:r>
    </w:p>
    <w:p w14:paraId="44276B1D">
      <w:pPr>
        <w:spacing w:line="588" w:lineRule="exact"/>
        <w:ind w:firstLine="506" w:firstLineChars="200"/>
        <w:rPr>
          <w:rFonts w:eastAsiaTheme="minorEastAsia"/>
          <w:spacing w:val="6"/>
          <w:sz w:val="24"/>
        </w:rPr>
      </w:pPr>
      <w:r>
        <w:rPr>
          <w:rFonts w:eastAsiaTheme="minorEastAsia"/>
          <w:b/>
          <w:spacing w:val="6"/>
          <w:sz w:val="24"/>
        </w:rPr>
        <w:t>本单位对上述声明的真实性负责。如有虚假，将依法承担相应责任。</w:t>
      </w:r>
    </w:p>
    <w:p w14:paraId="1E6452F5">
      <w:pPr>
        <w:spacing w:line="588" w:lineRule="exact"/>
        <w:ind w:firstLine="504" w:firstLineChars="200"/>
        <w:rPr>
          <w:rFonts w:eastAsiaTheme="minorEastAsia"/>
          <w:spacing w:val="6"/>
          <w:sz w:val="24"/>
        </w:rPr>
      </w:pPr>
    </w:p>
    <w:p w14:paraId="36D4BB74">
      <w:pPr>
        <w:spacing w:line="588" w:lineRule="exact"/>
        <w:ind w:firstLine="504" w:firstLineChars="200"/>
        <w:rPr>
          <w:rFonts w:eastAsiaTheme="minorEastAsia"/>
          <w:spacing w:val="6"/>
          <w:sz w:val="24"/>
        </w:rPr>
      </w:pPr>
    </w:p>
    <w:p w14:paraId="42C6B7B2">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单位名称（盖章）：</w:t>
      </w:r>
      <w:r>
        <w:rPr>
          <w:rFonts w:eastAsiaTheme="minorEastAsia"/>
          <w:sz w:val="24"/>
        </w:rPr>
        <w:t>______</w:t>
      </w:r>
    </w:p>
    <w:p w14:paraId="75061217">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日  期：</w:t>
      </w:r>
      <w:r>
        <w:rPr>
          <w:rFonts w:eastAsiaTheme="minorEastAsia"/>
          <w:sz w:val="24"/>
        </w:rPr>
        <w:t>______</w:t>
      </w:r>
    </w:p>
    <w:p w14:paraId="7F3D7014">
      <w:pPr>
        <w:widowControl/>
        <w:jc w:val="left"/>
        <w:rPr>
          <w:rFonts w:eastAsiaTheme="minorEastAsia"/>
          <w:color w:val="000000"/>
          <w:sz w:val="24"/>
          <w:szCs w:val="20"/>
        </w:rPr>
      </w:pPr>
      <w:r>
        <w:rPr>
          <w:rFonts w:eastAsiaTheme="minorEastAsia"/>
          <w:color w:val="000000"/>
          <w:sz w:val="24"/>
          <w:szCs w:val="20"/>
        </w:rPr>
        <w:br w:type="page"/>
      </w:r>
    </w:p>
    <w:p w14:paraId="4ACD6F4B">
      <w:pPr>
        <w:pStyle w:val="8"/>
        <w:rPr>
          <w:rFonts w:ascii="Times New Roman" w:hAnsi="Times New Roman" w:eastAsiaTheme="majorEastAsia"/>
          <w:b w:val="0"/>
          <w:color w:val="000000"/>
          <w:sz w:val="24"/>
        </w:rPr>
      </w:pPr>
      <w:r>
        <w:rPr>
          <w:rFonts w:ascii="Times New Roman" w:hAnsi="Times New Roman" w:eastAsiaTheme="majorEastAsia"/>
          <w:b w:val="0"/>
          <w:color w:val="000000"/>
          <w:sz w:val="24"/>
        </w:rPr>
        <w:t>2-1-2 拟分包情况说明及分包意向协议</w:t>
      </w:r>
    </w:p>
    <w:p w14:paraId="1CD4234C">
      <w:pPr>
        <w:tabs>
          <w:tab w:val="left" w:pos="5580"/>
        </w:tabs>
        <w:spacing w:line="360" w:lineRule="auto"/>
        <w:rPr>
          <w:rFonts w:eastAsiaTheme="minorEastAsia"/>
          <w:sz w:val="24"/>
        </w:rPr>
      </w:pPr>
      <w:r>
        <w:rPr>
          <w:rFonts w:eastAsiaTheme="minorEastAsia"/>
          <w:sz w:val="24"/>
        </w:rPr>
        <w:t>说明：</w:t>
      </w:r>
    </w:p>
    <w:p w14:paraId="36E14E0A">
      <w:pPr>
        <w:tabs>
          <w:tab w:val="left" w:pos="5580"/>
        </w:tabs>
        <w:spacing w:line="360" w:lineRule="auto"/>
        <w:rPr>
          <w:rFonts w:eastAsiaTheme="minorEastAsia"/>
          <w:sz w:val="24"/>
        </w:rPr>
      </w:pPr>
      <w:r>
        <w:rPr>
          <w:rFonts w:eastAsiaTheme="minorEastAsia"/>
          <w:sz w:val="24"/>
        </w:rPr>
        <w:t>如本项目（包）允许分包，且供应商拟进行分包时</w:t>
      </w:r>
      <w:r>
        <w:rPr>
          <w:rFonts w:hint="eastAsia" w:eastAsiaTheme="minorEastAsia"/>
          <w:sz w:val="24"/>
        </w:rPr>
        <w:t>：</w:t>
      </w:r>
    </w:p>
    <w:p w14:paraId="70CCC2DA">
      <w:pPr>
        <w:tabs>
          <w:tab w:val="left" w:pos="5580"/>
        </w:tabs>
        <w:spacing w:line="360" w:lineRule="auto"/>
        <w:rPr>
          <w:sz w:val="24"/>
        </w:rPr>
      </w:pPr>
      <w:r>
        <w:rPr>
          <w:rFonts w:eastAsiaTheme="minorEastAsia"/>
          <w:sz w:val="24"/>
        </w:rPr>
        <w:t>（1）响应文件中须提供</w:t>
      </w:r>
      <w:r>
        <w:rPr>
          <w:sz w:val="24"/>
        </w:rPr>
        <w:t>《拟分包情况说明》，否则</w:t>
      </w:r>
      <w:r>
        <w:rPr>
          <w:b/>
          <w:sz w:val="24"/>
        </w:rPr>
        <w:t>响应无效</w:t>
      </w:r>
      <w:r>
        <w:rPr>
          <w:sz w:val="24"/>
        </w:rPr>
        <w:t>；</w:t>
      </w:r>
    </w:p>
    <w:p w14:paraId="4BDF16C3">
      <w:pPr>
        <w:tabs>
          <w:tab w:val="left" w:pos="5580"/>
        </w:tabs>
        <w:spacing w:line="360" w:lineRule="auto"/>
        <w:rPr>
          <w:sz w:val="24"/>
        </w:rPr>
      </w:pPr>
      <w:r>
        <w:rPr>
          <w:sz w:val="24"/>
        </w:rPr>
        <w:t>（2）当同时符合下列情形时，</w:t>
      </w:r>
      <w:r>
        <w:rPr>
          <w:rFonts w:eastAsiaTheme="minorEastAsia"/>
          <w:sz w:val="24"/>
        </w:rPr>
        <w:t>响应文件</w:t>
      </w:r>
      <w:r>
        <w:rPr>
          <w:sz w:val="24"/>
        </w:rPr>
        <w:t>还须提供《分包意向协议》，否则</w:t>
      </w:r>
      <w:r>
        <w:rPr>
          <w:b/>
          <w:sz w:val="24"/>
        </w:rPr>
        <w:t>响应无效</w:t>
      </w:r>
      <w:r>
        <w:rPr>
          <w:sz w:val="24"/>
        </w:rPr>
        <w:t>：</w:t>
      </w:r>
    </w:p>
    <w:p w14:paraId="20200D50">
      <w:pPr>
        <w:tabs>
          <w:tab w:val="left" w:pos="5580"/>
        </w:tabs>
        <w:spacing w:line="360" w:lineRule="auto"/>
        <w:ind w:left="567" w:leftChars="270"/>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14:paraId="7D90CC1D">
      <w:pPr>
        <w:tabs>
          <w:tab w:val="left" w:pos="5580"/>
        </w:tabs>
        <w:spacing w:line="360" w:lineRule="auto"/>
        <w:ind w:left="567" w:leftChars="270"/>
        <w:rPr>
          <w:rFonts w:eastAsiaTheme="minorEastAsia"/>
          <w:sz w:val="24"/>
        </w:rPr>
      </w:pPr>
      <w:r>
        <w:rPr>
          <w:rFonts w:eastAsiaTheme="minorEastAsia"/>
          <w:sz w:val="24"/>
        </w:rPr>
        <w:t xml:space="preserve">B. </w:t>
      </w:r>
      <w:r>
        <w:rPr>
          <w:sz w:val="24"/>
        </w:rPr>
        <w:t>供应商通过分包方式满足中小企业政策要求的。</w:t>
      </w:r>
    </w:p>
    <w:p w14:paraId="5846BE2E">
      <w:pPr>
        <w:autoSpaceDE w:val="0"/>
        <w:autoSpaceDN w:val="0"/>
        <w:adjustRightInd w:val="0"/>
        <w:rPr>
          <w:rFonts w:eastAsiaTheme="minorEastAsia"/>
          <w:color w:val="000000"/>
          <w:sz w:val="30"/>
          <w:szCs w:val="30"/>
        </w:rPr>
      </w:pPr>
    </w:p>
    <w:p w14:paraId="21FC3B7D">
      <w:pPr>
        <w:widowControl/>
        <w:jc w:val="left"/>
        <w:rPr>
          <w:rFonts w:eastAsiaTheme="minorEastAsia"/>
          <w:b/>
          <w:color w:val="000000"/>
          <w:sz w:val="36"/>
          <w:szCs w:val="36"/>
        </w:rPr>
      </w:pPr>
      <w:r>
        <w:rPr>
          <w:rFonts w:eastAsiaTheme="minorEastAsia"/>
          <w:b/>
          <w:color w:val="000000"/>
          <w:sz w:val="36"/>
          <w:szCs w:val="36"/>
        </w:rPr>
        <w:br w:type="page"/>
      </w:r>
    </w:p>
    <w:p w14:paraId="7ECB8932">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拟分包情况说明</w:t>
      </w:r>
    </w:p>
    <w:p w14:paraId="2A71C51C">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5F494BEA">
      <w:pPr>
        <w:adjustRightInd w:val="0"/>
        <w:snapToGrid w:val="0"/>
        <w:spacing w:line="360" w:lineRule="auto"/>
        <w:ind w:firstLine="480" w:firstLineChars="200"/>
        <w:jc w:val="left"/>
        <w:rPr>
          <w:rFonts w:eastAsiaTheme="minorEastAsia"/>
          <w:sz w:val="24"/>
        </w:rPr>
      </w:pPr>
      <w:r>
        <w:rPr>
          <w:rFonts w:eastAsiaTheme="minorEastAsia"/>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9"/>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5E75F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6D9694C4">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1493D3B9">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793BAEFE">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1D1BEFD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67310D6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6635D641">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0308BD0F">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6CD56363">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4A6439D7">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35EE7EC1">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0FD39D9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7D95376B">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2890041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68016096">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7A5D07B1">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55AD6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70E4A64E">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498BD274">
            <w:pPr>
              <w:pStyle w:val="248"/>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2EEB0829">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2746A42A">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73D9DD5">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30DCC5D1">
            <w:pPr>
              <w:pStyle w:val="248"/>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55684E5B">
            <w:pPr>
              <w:pStyle w:val="248"/>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3A5EEE30">
            <w:pPr>
              <w:pStyle w:val="248"/>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448234F2">
            <w:pPr>
              <w:pStyle w:val="248"/>
              <w:jc w:val="center"/>
              <w:rPr>
                <w:rFonts w:ascii="Times New Roman" w:hAnsi="Times New Roman" w:cs="Times New Roman" w:eastAsiaTheme="minorEastAsia"/>
                <w:sz w:val="30"/>
                <w:lang w:eastAsia="zh-CN"/>
              </w:rPr>
            </w:pPr>
          </w:p>
        </w:tc>
      </w:tr>
      <w:tr w14:paraId="5652F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3920A10D">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6962F860">
            <w:pPr>
              <w:pStyle w:val="248"/>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0D3196A6">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6682D96">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3415852D">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466D56FC">
            <w:pPr>
              <w:pStyle w:val="248"/>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2CC37038">
            <w:pPr>
              <w:pStyle w:val="248"/>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7EA5FC72">
            <w:pPr>
              <w:pStyle w:val="248"/>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3E66E0E6">
            <w:pPr>
              <w:pStyle w:val="248"/>
              <w:jc w:val="center"/>
              <w:rPr>
                <w:rFonts w:ascii="Times New Roman" w:hAnsi="Times New Roman" w:cs="Times New Roman" w:eastAsiaTheme="minorEastAsia"/>
                <w:sz w:val="30"/>
                <w:lang w:eastAsia="zh-CN"/>
              </w:rPr>
            </w:pPr>
          </w:p>
        </w:tc>
      </w:tr>
      <w:tr w14:paraId="0289F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6A2A7BB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72408650">
            <w:pPr>
              <w:pStyle w:val="248"/>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17103B8E">
            <w:pPr>
              <w:pStyle w:val="248"/>
              <w:tabs>
                <w:tab w:val="left" w:pos="235"/>
              </w:tabs>
              <w:jc w:val="center"/>
              <w:rPr>
                <w:rFonts w:ascii="Times New Roman" w:hAnsi="Times New Roman" w:cs="Times New Roman" w:eastAsiaTheme="minorEastAsia"/>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64986A40">
            <w:pPr>
              <w:pStyle w:val="248"/>
              <w:jc w:val="center"/>
              <w:rPr>
                <w:rFonts w:ascii="Times New Roman" w:hAnsi="Times New Roman" w:cs="Times New Roman" w:eastAsiaTheme="minorEastAsia"/>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40D9E5CA">
            <w:pPr>
              <w:pStyle w:val="248"/>
              <w:jc w:val="center"/>
              <w:rPr>
                <w:rFonts w:ascii="Times New Roman" w:hAnsi="Times New Roman" w:cs="Times New Roman" w:eastAsiaTheme="minorEastAsia"/>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4041ED77">
            <w:pPr>
              <w:pStyle w:val="248"/>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70AC5BBE">
            <w:pPr>
              <w:pStyle w:val="248"/>
              <w:jc w:val="center"/>
              <w:rPr>
                <w:rFonts w:ascii="Times New Roman" w:hAnsi="Times New Roman" w:cs="Times New Roman" w:eastAsiaTheme="minorEastAsia"/>
                <w:sz w:val="30"/>
              </w:rPr>
            </w:pPr>
          </w:p>
        </w:tc>
      </w:tr>
      <w:tr w14:paraId="06035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0D9EA43F">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75EAEFFA">
            <w:pPr>
              <w:pStyle w:val="248"/>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469A8FDA">
            <w:pPr>
              <w:pStyle w:val="248"/>
              <w:jc w:val="center"/>
              <w:rPr>
                <w:rFonts w:ascii="Times New Roman" w:hAnsi="Times New Roman" w:cs="Times New Roman" w:eastAsiaTheme="minorEastAsia"/>
                <w:sz w:val="30"/>
              </w:rPr>
            </w:pPr>
          </w:p>
        </w:tc>
      </w:tr>
    </w:tbl>
    <w:p w14:paraId="5E0304C0">
      <w:pPr>
        <w:adjustRightInd w:val="0"/>
        <w:snapToGrid w:val="0"/>
        <w:spacing w:line="360" w:lineRule="auto"/>
        <w:jc w:val="left"/>
        <w:rPr>
          <w:rFonts w:eastAsiaTheme="minorEastAsia"/>
          <w:sz w:val="24"/>
        </w:rPr>
      </w:pPr>
    </w:p>
    <w:p w14:paraId="55409E4C">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54E4EA63">
      <w:pPr>
        <w:spacing w:line="360" w:lineRule="auto"/>
        <w:ind w:right="-57" w:firstLine="480"/>
        <w:jc w:val="right"/>
        <w:rPr>
          <w:rFonts w:eastAsiaTheme="minorEastAsia"/>
          <w:color w:val="000000"/>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14:paraId="7D6C50FD">
      <w:pPr>
        <w:adjustRightInd w:val="0"/>
        <w:snapToGrid w:val="0"/>
        <w:spacing w:line="360" w:lineRule="auto"/>
        <w:jc w:val="left"/>
        <w:rPr>
          <w:rFonts w:eastAsiaTheme="minorEastAsia"/>
          <w:sz w:val="24"/>
        </w:rPr>
      </w:pPr>
    </w:p>
    <w:p w14:paraId="42741500">
      <w:pPr>
        <w:adjustRightInd w:val="0"/>
        <w:snapToGrid w:val="0"/>
        <w:spacing w:line="360" w:lineRule="auto"/>
        <w:jc w:val="left"/>
        <w:rPr>
          <w:rFonts w:eastAsiaTheme="minorEastAsia"/>
          <w:sz w:val="24"/>
        </w:rPr>
      </w:pPr>
      <w:r>
        <w:rPr>
          <w:rFonts w:eastAsiaTheme="minorEastAsia"/>
          <w:sz w:val="24"/>
        </w:rPr>
        <w:t>注：</w:t>
      </w:r>
    </w:p>
    <w:p w14:paraId="4F834249">
      <w:pPr>
        <w:adjustRightInd w:val="0"/>
        <w:snapToGrid w:val="0"/>
        <w:spacing w:line="360" w:lineRule="auto"/>
        <w:jc w:val="left"/>
        <w:rPr>
          <w:rFonts w:eastAsiaTheme="minorEastAsia"/>
          <w:sz w:val="24"/>
        </w:rPr>
      </w:pPr>
      <w:r>
        <w:rPr>
          <w:rFonts w:eastAsiaTheme="minorEastAsia"/>
          <w:sz w:val="24"/>
        </w:rPr>
        <w:t>（1）当供应商属于本部分说明中第（1）类情形，如未提供《拟分包情况说明》，或提供了《拟分包情况说明》但未填写分包承担主体名称、拟分包合同内容、拟分包合同金额，其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21AC138A">
      <w:pPr>
        <w:adjustRightInd w:val="0"/>
        <w:snapToGrid w:val="0"/>
        <w:spacing w:line="360" w:lineRule="auto"/>
        <w:jc w:val="left"/>
        <w:rPr>
          <w:rFonts w:eastAsiaTheme="minorEastAsia"/>
          <w:sz w:val="24"/>
        </w:rPr>
      </w:pPr>
      <w:r>
        <w:rPr>
          <w:rFonts w:eastAsiaTheme="minorEastAsia"/>
          <w:sz w:val="24"/>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2C808D49">
      <w:pPr>
        <w:adjustRightInd w:val="0"/>
        <w:snapToGrid w:val="0"/>
        <w:spacing w:line="360" w:lineRule="auto"/>
        <w:jc w:val="left"/>
        <w:rPr>
          <w:rFonts w:eastAsiaTheme="minorEastAsia"/>
          <w:sz w:val="24"/>
        </w:rPr>
      </w:pPr>
      <w:r>
        <w:rPr>
          <w:rFonts w:eastAsiaTheme="minorEastAsia"/>
          <w:sz w:val="24"/>
        </w:rPr>
        <w:t>（3）如本采购文件《供应商须知资料表》载明本项目分包承担主体应具备的相应资质条件，则供应商须在本表中列明分包承担主体的资质等级，并后附资质证书电子件，否则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14:paraId="0FC766EE">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t>分包意向协议</w:t>
      </w:r>
    </w:p>
    <w:p w14:paraId="2235AFAA">
      <w:pPr>
        <w:adjustRightInd w:val="0"/>
        <w:snapToGrid w:val="0"/>
        <w:spacing w:line="360" w:lineRule="auto"/>
        <w:ind w:firstLine="480" w:firstLineChars="200"/>
        <w:jc w:val="left"/>
        <w:rPr>
          <w:rFonts w:eastAsiaTheme="minorEastAsia"/>
          <w:sz w:val="24"/>
        </w:rPr>
      </w:pPr>
      <w:r>
        <w:rPr>
          <w:rFonts w:eastAsiaTheme="minorEastAsia"/>
          <w:sz w:val="24"/>
        </w:rPr>
        <w:t>甲方（供应商）：______</w:t>
      </w:r>
    </w:p>
    <w:p w14:paraId="61A017F0">
      <w:pPr>
        <w:adjustRightInd w:val="0"/>
        <w:snapToGrid w:val="0"/>
        <w:spacing w:line="360" w:lineRule="auto"/>
        <w:ind w:firstLine="480" w:firstLineChars="200"/>
        <w:jc w:val="left"/>
        <w:rPr>
          <w:rFonts w:eastAsiaTheme="minorEastAsia"/>
          <w:sz w:val="24"/>
        </w:rPr>
      </w:pPr>
      <w:r>
        <w:rPr>
          <w:rFonts w:eastAsiaTheme="minorEastAsia"/>
          <w:sz w:val="24"/>
        </w:rPr>
        <w:t>乙方（拟分包单位）：______</w:t>
      </w:r>
    </w:p>
    <w:p w14:paraId="15D22E65">
      <w:pPr>
        <w:adjustRightInd w:val="0"/>
        <w:snapToGrid w:val="0"/>
        <w:spacing w:line="360" w:lineRule="auto"/>
        <w:ind w:firstLine="480" w:firstLineChars="200"/>
        <w:jc w:val="left"/>
        <w:rPr>
          <w:rFonts w:eastAsiaTheme="minorEastAsia"/>
          <w:sz w:val="24"/>
        </w:rPr>
      </w:pPr>
      <w:r>
        <w:rPr>
          <w:rFonts w:eastAsiaTheme="minorEastAsia"/>
          <w:sz w:val="24"/>
        </w:rPr>
        <w:t>甲方承诺，一旦在______（采购项目名称）（项目编号/包号为：______）采购项目中获得采购合同，将按照下述约定将合同项下部分内容分包给乙方：</w:t>
      </w:r>
    </w:p>
    <w:p w14:paraId="32955FE1">
      <w:pPr>
        <w:adjustRightInd w:val="0"/>
        <w:snapToGrid w:val="0"/>
        <w:spacing w:line="360" w:lineRule="auto"/>
        <w:ind w:firstLine="480" w:firstLineChars="200"/>
        <w:jc w:val="left"/>
        <w:rPr>
          <w:rFonts w:eastAsiaTheme="minorEastAsia"/>
          <w:sz w:val="24"/>
        </w:rPr>
      </w:pPr>
      <w:r>
        <w:rPr>
          <w:rFonts w:eastAsiaTheme="minorEastAsia"/>
          <w:sz w:val="24"/>
        </w:rPr>
        <w:t>1.分包内容：______。</w:t>
      </w:r>
    </w:p>
    <w:p w14:paraId="79805F31">
      <w:pPr>
        <w:adjustRightInd w:val="0"/>
        <w:snapToGrid w:val="0"/>
        <w:spacing w:line="360" w:lineRule="auto"/>
        <w:ind w:firstLine="480" w:firstLineChars="200"/>
        <w:jc w:val="left"/>
        <w:rPr>
          <w:rFonts w:eastAsiaTheme="minorEastAsia"/>
          <w:sz w:val="24"/>
        </w:rPr>
      </w:pPr>
      <w:r>
        <w:rPr>
          <w:rFonts w:eastAsiaTheme="minorEastAsia"/>
          <w:sz w:val="24"/>
        </w:rPr>
        <w:t>2.分包金额：______，该金额占该采购包合同金额的比例为______%。</w:t>
      </w:r>
    </w:p>
    <w:p w14:paraId="1B4A1526">
      <w:pPr>
        <w:adjustRightInd w:val="0"/>
        <w:snapToGrid w:val="0"/>
        <w:spacing w:line="360" w:lineRule="auto"/>
        <w:ind w:firstLine="480" w:firstLineChars="200"/>
        <w:jc w:val="left"/>
        <w:rPr>
          <w:rFonts w:eastAsiaTheme="minorEastAsia"/>
          <w:bCs/>
          <w:color w:val="000000"/>
          <w:sz w:val="24"/>
        </w:rPr>
      </w:pPr>
      <w:r>
        <w:rPr>
          <w:rFonts w:eastAsiaTheme="minorEastAsia"/>
          <w:sz w:val="24"/>
        </w:rPr>
        <w:t>乙方承诺将在上述情况下与甲方签订分包合同。</w:t>
      </w:r>
    </w:p>
    <w:p w14:paraId="50693B19">
      <w:pPr>
        <w:adjustRightInd w:val="0"/>
        <w:snapToGrid w:val="0"/>
        <w:spacing w:line="360" w:lineRule="auto"/>
        <w:ind w:firstLine="480" w:firstLineChars="200"/>
        <w:jc w:val="left"/>
        <w:rPr>
          <w:rFonts w:eastAsiaTheme="minorEastAsia"/>
          <w:sz w:val="24"/>
        </w:rPr>
      </w:pPr>
      <w:r>
        <w:rPr>
          <w:rFonts w:eastAsiaTheme="minorEastAsia"/>
          <w:sz w:val="24"/>
        </w:rPr>
        <w:t>本协议自各方盖章之日起生效，如甲方未在该项目（采购包）成交，本协议自动终止。</w:t>
      </w:r>
    </w:p>
    <w:p w14:paraId="0B8B56AB">
      <w:pPr>
        <w:spacing w:line="360" w:lineRule="auto"/>
        <w:ind w:firstLine="471"/>
        <w:rPr>
          <w:rFonts w:eastAsiaTheme="minorEastAsia"/>
          <w:b/>
          <w:color w:val="000000"/>
          <w:sz w:val="24"/>
        </w:rPr>
      </w:pPr>
    </w:p>
    <w:p w14:paraId="5545E200">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乙方（盖章）：</w:t>
      </w:r>
      <w:r>
        <w:rPr>
          <w:rFonts w:eastAsiaTheme="minorEastAsia"/>
          <w:sz w:val="24"/>
        </w:rPr>
        <w:t>______</w:t>
      </w:r>
    </w:p>
    <w:p w14:paraId="6045017D">
      <w:pPr>
        <w:spacing w:line="360" w:lineRule="auto"/>
        <w:ind w:left="480"/>
        <w:jc w:val="right"/>
        <w:rPr>
          <w:rFonts w:eastAsiaTheme="minorEastAsia"/>
          <w:color w:val="000000"/>
          <w:sz w:val="24"/>
        </w:rPr>
      </w:pPr>
    </w:p>
    <w:p w14:paraId="1B6F90AA">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 xml:space="preserve">日   </w:t>
      </w:r>
    </w:p>
    <w:p w14:paraId="505E1B30">
      <w:pPr>
        <w:tabs>
          <w:tab w:val="left" w:pos="8280"/>
        </w:tabs>
        <w:spacing w:line="360" w:lineRule="auto"/>
        <w:ind w:firstLine="480"/>
        <w:rPr>
          <w:rFonts w:eastAsiaTheme="minorEastAsia"/>
          <w:color w:val="000000"/>
          <w:sz w:val="24"/>
        </w:rPr>
      </w:pPr>
    </w:p>
    <w:p w14:paraId="35F635E1">
      <w:pPr>
        <w:tabs>
          <w:tab w:val="left" w:pos="8280"/>
        </w:tabs>
        <w:spacing w:line="360" w:lineRule="auto"/>
        <w:rPr>
          <w:rFonts w:eastAsiaTheme="minorEastAsia"/>
          <w:color w:val="000000"/>
          <w:sz w:val="24"/>
        </w:rPr>
      </w:pPr>
      <w:r>
        <w:rPr>
          <w:rFonts w:eastAsiaTheme="minorEastAsia"/>
          <w:color w:val="000000"/>
          <w:sz w:val="24"/>
        </w:rPr>
        <w:t>注：</w:t>
      </w:r>
    </w:p>
    <w:p w14:paraId="6274E6D0">
      <w:pPr>
        <w:tabs>
          <w:tab w:val="left" w:pos="8280"/>
        </w:tabs>
        <w:spacing w:line="360" w:lineRule="auto"/>
        <w:rPr>
          <w:color w:val="000000"/>
          <w:sz w:val="24"/>
        </w:rPr>
      </w:pPr>
      <w:r>
        <w:rPr>
          <w:color w:val="000000"/>
          <w:sz w:val="24"/>
        </w:rPr>
        <w:t>（1）</w:t>
      </w:r>
      <w:r>
        <w:rPr>
          <w:rFonts w:eastAsiaTheme="minorEastAsia"/>
          <w:sz w:val="24"/>
        </w:rPr>
        <w:t>当供应商属于本部分说明中第（2）类情形，必须提供，否则</w:t>
      </w:r>
      <w:r>
        <w:rPr>
          <w:rFonts w:eastAsiaTheme="minorEastAsia"/>
          <w:b/>
          <w:sz w:val="24"/>
        </w:rPr>
        <w:t>响应无效；</w:t>
      </w:r>
      <w:r>
        <w:rPr>
          <w:rFonts w:eastAsiaTheme="minorEastAsia"/>
          <w:sz w:val="24"/>
        </w:rPr>
        <w:t>其他情形无须提供；</w:t>
      </w:r>
      <w:r>
        <w:rPr>
          <w:sz w:val="24"/>
        </w:rPr>
        <w:t xml:space="preserve"> </w:t>
      </w:r>
    </w:p>
    <w:p w14:paraId="728EB4E4">
      <w:pPr>
        <w:tabs>
          <w:tab w:val="left" w:pos="8280"/>
        </w:tabs>
        <w:spacing w:line="360" w:lineRule="auto"/>
        <w:rPr>
          <w:rFonts w:eastAsiaTheme="minorEastAsia"/>
          <w:color w:val="000000"/>
          <w:sz w:val="24"/>
        </w:rPr>
      </w:pPr>
      <w:r>
        <w:rPr>
          <w:color w:val="000000"/>
          <w:sz w:val="24"/>
        </w:rPr>
        <w:t>（2）</w:t>
      </w:r>
      <w:r>
        <w:rPr>
          <w:rFonts w:eastAsiaTheme="minorEastAsia"/>
          <w:color w:val="000000"/>
          <w:sz w:val="24"/>
        </w:rPr>
        <w:t>供应商须与所有拟分包单位分别签订《分包意向协议》，每单位签订一份，并在响应文件中提交全部协议原件的电子件，否则</w:t>
      </w:r>
      <w:r>
        <w:rPr>
          <w:rFonts w:eastAsiaTheme="minorEastAsia"/>
          <w:b/>
          <w:color w:val="000000"/>
          <w:sz w:val="24"/>
        </w:rPr>
        <w:t>响应无效</w:t>
      </w:r>
      <w:r>
        <w:rPr>
          <w:rFonts w:eastAsiaTheme="minorEastAsia"/>
          <w:color w:val="000000"/>
          <w:sz w:val="24"/>
        </w:rPr>
        <w:t>。</w:t>
      </w:r>
    </w:p>
    <w:p w14:paraId="308CBE9D">
      <w:pPr>
        <w:tabs>
          <w:tab w:val="left" w:pos="8280"/>
        </w:tabs>
        <w:spacing w:line="360" w:lineRule="auto"/>
        <w:rPr>
          <w:rFonts w:eastAsiaTheme="minorEastAsia"/>
          <w:color w:val="000000"/>
          <w:sz w:val="24"/>
        </w:rPr>
        <w:sectPr>
          <w:headerReference r:id="rId16" w:type="first"/>
          <w:footerReference r:id="rId18" w:type="first"/>
          <w:headerReference r:id="rId15" w:type="even"/>
          <w:footerReference r:id="rId17" w:type="even"/>
          <w:pgSz w:w="11907" w:h="16840"/>
          <w:pgMar w:top="1418" w:right="1134" w:bottom="1418" w:left="1701" w:header="851" w:footer="851" w:gutter="0"/>
          <w:cols w:space="720" w:num="1"/>
          <w:docGrid w:linePitch="462" w:charSpace="0"/>
        </w:sectPr>
      </w:pPr>
    </w:p>
    <w:p w14:paraId="31B10A40">
      <w:pPr>
        <w:spacing w:line="360" w:lineRule="auto"/>
        <w:outlineLvl w:val="2"/>
        <w:rPr>
          <w:rFonts w:eastAsiaTheme="minorEastAsia"/>
          <w:color w:val="000000"/>
          <w:sz w:val="24"/>
          <w:szCs w:val="20"/>
        </w:rPr>
      </w:pPr>
      <w:r>
        <w:rPr>
          <w:rFonts w:eastAsiaTheme="minorEastAsia"/>
          <w:color w:val="000000"/>
          <w:sz w:val="24"/>
          <w:szCs w:val="20"/>
        </w:rPr>
        <w:t xml:space="preserve">2-2 </w:t>
      </w:r>
      <w:r>
        <w:rPr>
          <w:rFonts w:eastAsiaTheme="minorEastAsia"/>
          <w:sz w:val="24"/>
        </w:rPr>
        <w:t>其它落实政府采购政策的资格要求</w:t>
      </w:r>
      <w:r>
        <w:rPr>
          <w:rFonts w:eastAsiaTheme="minorEastAsia"/>
          <w:color w:val="000000"/>
          <w:sz w:val="24"/>
          <w:szCs w:val="20"/>
        </w:rPr>
        <w:t>（如有）</w:t>
      </w:r>
    </w:p>
    <w:p w14:paraId="33996BAE">
      <w:pPr>
        <w:widowControl/>
        <w:jc w:val="left"/>
        <w:rPr>
          <w:rFonts w:eastAsiaTheme="minorEastAsia"/>
          <w:sz w:val="24"/>
        </w:rPr>
      </w:pPr>
    </w:p>
    <w:p w14:paraId="0430A356">
      <w:pPr>
        <w:widowControl/>
        <w:jc w:val="left"/>
        <w:rPr>
          <w:rFonts w:eastAsiaTheme="minorEastAsia"/>
          <w:sz w:val="24"/>
        </w:rPr>
      </w:pPr>
      <w:r>
        <w:rPr>
          <w:rFonts w:eastAsiaTheme="minorEastAsia"/>
          <w:sz w:val="24"/>
        </w:rPr>
        <w:br w:type="page"/>
      </w:r>
    </w:p>
    <w:p w14:paraId="1B6FA2AF">
      <w:pPr>
        <w:tabs>
          <w:tab w:val="left" w:pos="360"/>
        </w:tabs>
        <w:snapToGrid w:val="0"/>
        <w:spacing w:line="360" w:lineRule="auto"/>
        <w:outlineLvl w:val="1"/>
        <w:rPr>
          <w:rFonts w:eastAsiaTheme="minorEastAsia"/>
          <w:sz w:val="24"/>
        </w:rPr>
      </w:pPr>
      <w:r>
        <w:rPr>
          <w:rFonts w:eastAsiaTheme="minorEastAsia"/>
          <w:sz w:val="24"/>
        </w:rPr>
        <w:t>3 本项目的特定资格要求（如有）</w:t>
      </w:r>
    </w:p>
    <w:p w14:paraId="51FE1619">
      <w:pPr>
        <w:spacing w:line="360" w:lineRule="auto"/>
        <w:outlineLvl w:val="2"/>
        <w:rPr>
          <w:rFonts w:eastAsiaTheme="minorEastAsia"/>
          <w:color w:val="000000"/>
          <w:sz w:val="24"/>
          <w:szCs w:val="20"/>
        </w:rPr>
      </w:pPr>
      <w:r>
        <w:rPr>
          <w:rFonts w:eastAsiaTheme="minorEastAsia"/>
          <w:color w:val="000000"/>
          <w:sz w:val="24"/>
          <w:szCs w:val="20"/>
        </w:rPr>
        <w:t>3-1 联合协议（如有）</w:t>
      </w:r>
    </w:p>
    <w:p w14:paraId="20A67382">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14:paraId="4E12C460">
      <w:pPr>
        <w:spacing w:line="360" w:lineRule="auto"/>
        <w:ind w:firstLine="828" w:firstLineChars="345"/>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14:paraId="4BE8A198">
      <w:pPr>
        <w:numPr>
          <w:ilvl w:val="0"/>
          <w:numId w:val="14"/>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14:paraId="1313822B">
      <w:pPr>
        <w:numPr>
          <w:ilvl w:val="0"/>
          <w:numId w:val="14"/>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14:paraId="0B7F3E9F">
      <w:pPr>
        <w:numPr>
          <w:ilvl w:val="0"/>
          <w:numId w:val="14"/>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14:paraId="79040976">
      <w:pPr>
        <w:numPr>
          <w:ilvl w:val="0"/>
          <w:numId w:val="14"/>
        </w:numPr>
        <w:spacing w:line="360" w:lineRule="auto"/>
        <w:rPr>
          <w:rFonts w:eastAsiaTheme="minorEastAsia"/>
          <w:bCs/>
          <w:color w:val="000000"/>
          <w:sz w:val="24"/>
        </w:rPr>
      </w:pPr>
      <w:r>
        <w:rPr>
          <w:rFonts w:eastAsiaTheme="minorEastAsia"/>
          <w:bCs/>
          <w:color w:val="000000"/>
          <w:sz w:val="24"/>
        </w:rPr>
        <w:t>牵头人为项目的总负责单位；组织各参加方进行项目实施工作。</w:t>
      </w:r>
    </w:p>
    <w:p w14:paraId="325F5583">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4DAEFE07">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4E55AA62">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14:paraId="2888BA7D">
      <w:pPr>
        <w:numPr>
          <w:ilvl w:val="0"/>
          <w:numId w:val="14"/>
        </w:numPr>
        <w:spacing w:line="360" w:lineRule="auto"/>
        <w:rPr>
          <w:rFonts w:eastAsiaTheme="minorEastAsia"/>
          <w:sz w:val="24"/>
        </w:rPr>
      </w:pPr>
      <w:r>
        <w:rPr>
          <w:rFonts w:eastAsiaTheme="minorEastAsia"/>
          <w:sz w:val="24"/>
        </w:rPr>
        <w:t>本项目联合协议合同总额为______元，联合体各成员按照如下比例分摊（按联合体成员分别列明）：</w:t>
      </w:r>
    </w:p>
    <w:p w14:paraId="2987E563">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（1）</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2E031595">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（2）</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31A14D67">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2412BDA3">
      <w:pPr>
        <w:numPr>
          <w:ilvl w:val="0"/>
          <w:numId w:val="14"/>
        </w:numPr>
        <w:tabs>
          <w:tab w:val="left" w:pos="993"/>
        </w:tabs>
        <w:spacing w:line="360" w:lineRule="auto"/>
        <w:rPr>
          <w:rFonts w:eastAsiaTheme="minorEastAsia"/>
          <w:bCs/>
          <w:color w:val="000000"/>
          <w:sz w:val="24"/>
        </w:rPr>
      </w:pPr>
      <w:r>
        <w:rPr>
          <w:rFonts w:eastAsiaTheme="minorEastAsia"/>
          <w:color w:val="000000"/>
          <w:sz w:val="24"/>
          <w:szCs w:val="20"/>
        </w:rPr>
        <w:t>以联合体形式参加政府采购活动的，联合体各方不得再单独参加或者与其他供应商另外组成联合体参加同一合同项下的政府采购活动。</w:t>
      </w:r>
    </w:p>
    <w:p w14:paraId="3AD94C6C">
      <w:pPr>
        <w:numPr>
          <w:ilvl w:val="0"/>
          <w:numId w:val="14"/>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p>
    <w:p w14:paraId="5B56FEAF">
      <w:pPr>
        <w:tabs>
          <w:tab w:val="left" w:pos="780"/>
        </w:tabs>
        <w:spacing w:line="360" w:lineRule="auto"/>
        <w:ind w:left="180" w:firstLine="480" w:firstLineChars="200"/>
        <w:rPr>
          <w:color w:val="000000"/>
          <w:sz w:val="24"/>
        </w:rPr>
      </w:pPr>
      <w:r>
        <w:rPr>
          <w:rFonts w:eastAsiaTheme="minorEastAsia"/>
          <w:bCs/>
          <w:color w:val="000000"/>
          <w:sz w:val="24"/>
        </w:rPr>
        <w:t>本协议自各方盖章后生效，采购合同履行完毕后自动失效。如未成交，本协议自动终止。</w:t>
      </w:r>
      <w:r>
        <w:rPr>
          <w:rFonts w:eastAsiaTheme="minorEastAsia"/>
          <w:color w:val="000000"/>
          <w:sz w:val="24"/>
        </w:rPr>
        <w:br w:type="page"/>
      </w:r>
    </w:p>
    <w:p w14:paraId="45A1024B">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719B99AF">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0FCD2CC5">
      <w:pPr>
        <w:spacing w:line="360" w:lineRule="auto"/>
        <w:ind w:firstLine="471"/>
        <w:rPr>
          <w:color w:val="000000"/>
          <w:sz w:val="24"/>
        </w:rPr>
      </w:pPr>
    </w:p>
    <w:p w14:paraId="17FE0089">
      <w:pPr>
        <w:spacing w:line="360" w:lineRule="auto"/>
        <w:ind w:firstLine="471"/>
        <w:rPr>
          <w:color w:val="000000"/>
          <w:sz w:val="24"/>
        </w:rPr>
      </w:pPr>
    </w:p>
    <w:p w14:paraId="516240C7">
      <w:pPr>
        <w:spacing w:line="360" w:lineRule="auto"/>
        <w:ind w:firstLine="471"/>
        <w:rPr>
          <w:color w:val="000000"/>
          <w:sz w:val="24"/>
        </w:rPr>
      </w:pPr>
      <w:r>
        <w:rPr>
          <w:color w:val="000000"/>
          <w:sz w:val="24"/>
        </w:rPr>
        <w:t>联合体成员名称：</w:t>
      </w:r>
      <w:r>
        <w:rPr>
          <w:color w:val="000000"/>
          <w:sz w:val="24"/>
          <w:szCs w:val="20"/>
        </w:rPr>
        <w:t>______</w:t>
      </w:r>
    </w:p>
    <w:p w14:paraId="2900DAC8">
      <w:pPr>
        <w:widowControl/>
        <w:ind w:firstLine="480" w:firstLineChars="20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14:paraId="25016598">
      <w:pPr>
        <w:spacing w:line="360" w:lineRule="auto"/>
        <w:ind w:left="480"/>
        <w:jc w:val="right"/>
        <w:rPr>
          <w:rFonts w:eastAsiaTheme="minorEastAsia"/>
          <w:color w:val="000000"/>
          <w:sz w:val="24"/>
        </w:rPr>
      </w:pPr>
    </w:p>
    <w:p w14:paraId="50F57D72">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14:paraId="3B137F57">
      <w:pPr>
        <w:spacing w:line="360" w:lineRule="auto"/>
        <w:ind w:left="480"/>
        <w:jc w:val="right"/>
        <w:rPr>
          <w:rFonts w:eastAsiaTheme="minorEastAsia"/>
          <w:b/>
          <w:color w:val="000000"/>
          <w:sz w:val="24"/>
        </w:rPr>
      </w:pPr>
    </w:p>
    <w:p w14:paraId="12B4B1F8">
      <w:pPr>
        <w:tabs>
          <w:tab w:val="left" w:pos="8280"/>
        </w:tabs>
        <w:spacing w:line="360" w:lineRule="auto"/>
        <w:ind w:firstLine="480"/>
        <w:rPr>
          <w:rFonts w:eastAsiaTheme="minorEastAsia"/>
          <w:color w:val="000000"/>
          <w:sz w:val="24"/>
        </w:rPr>
      </w:pPr>
    </w:p>
    <w:p w14:paraId="59911033">
      <w:pPr>
        <w:tabs>
          <w:tab w:val="left" w:pos="8280"/>
        </w:tabs>
        <w:spacing w:line="360" w:lineRule="auto"/>
        <w:ind w:firstLine="480"/>
        <w:rPr>
          <w:rFonts w:eastAsiaTheme="minorEastAsia"/>
          <w:color w:val="000000"/>
          <w:sz w:val="24"/>
        </w:rPr>
      </w:pPr>
    </w:p>
    <w:p w14:paraId="4EC270EA">
      <w:pPr>
        <w:spacing w:line="360" w:lineRule="auto"/>
        <w:ind w:left="719" w:leftChars="228" w:hanging="240" w:hangingChars="100"/>
        <w:rPr>
          <w:rFonts w:eastAsiaTheme="minorEastAsia"/>
          <w:color w:val="000000"/>
          <w:sz w:val="24"/>
        </w:rPr>
      </w:pPr>
      <w:r>
        <w:rPr>
          <w:rFonts w:eastAsiaTheme="minorEastAsia"/>
          <w:color w:val="000000"/>
          <w:sz w:val="24"/>
        </w:rPr>
        <w:t>注：</w:t>
      </w:r>
    </w:p>
    <w:p w14:paraId="2D7E397E">
      <w:pPr>
        <w:spacing w:line="360" w:lineRule="auto"/>
        <w:ind w:left="719" w:leftChars="228" w:hanging="240" w:hangingChars="100"/>
        <w:rPr>
          <w:rFonts w:eastAsiaTheme="minorEastAsia"/>
          <w:color w:val="000000"/>
          <w:sz w:val="24"/>
        </w:rPr>
      </w:pPr>
      <w:r>
        <w:rPr>
          <w:rFonts w:eastAsiaTheme="minorEastAsia"/>
          <w:color w:val="000000"/>
          <w:sz w:val="24"/>
        </w:rPr>
        <w:t>1. 如本项目（包）接受供应商以联合体形式参加采购活动，且供应商以联合体形式参与时，须提供《联合协议》，否则</w:t>
      </w:r>
      <w:r>
        <w:rPr>
          <w:rFonts w:eastAsiaTheme="minorEastAsia"/>
          <w:b/>
          <w:color w:val="000000"/>
          <w:sz w:val="24"/>
        </w:rPr>
        <w:t>响应无效</w:t>
      </w:r>
      <w:r>
        <w:rPr>
          <w:rFonts w:eastAsiaTheme="minorEastAsia"/>
          <w:color w:val="000000"/>
          <w:sz w:val="24"/>
        </w:rPr>
        <w:t>。</w:t>
      </w:r>
    </w:p>
    <w:p w14:paraId="13E54487">
      <w:pPr>
        <w:spacing w:line="360" w:lineRule="auto"/>
        <w:ind w:left="719" w:leftChars="228" w:hanging="240" w:hangingChars="100"/>
        <w:rPr>
          <w:rFonts w:eastAsiaTheme="minorEastAsia"/>
          <w:color w:val="000000"/>
          <w:sz w:val="24"/>
        </w:rPr>
      </w:pPr>
      <w:r>
        <w:rPr>
          <w:rFonts w:eastAsiaTheme="minorEastAsia"/>
          <w:color w:val="000000"/>
          <w:sz w:val="24"/>
        </w:rPr>
        <w:t>2. 联合体各方成员</w:t>
      </w:r>
      <w:r>
        <w:rPr>
          <w:rFonts w:hint="eastAsia" w:eastAsiaTheme="minorEastAsia"/>
          <w:color w:val="000000"/>
          <w:sz w:val="24"/>
        </w:rPr>
        <w:t>须</w:t>
      </w:r>
      <w:r>
        <w:rPr>
          <w:rFonts w:eastAsiaTheme="minorEastAsia"/>
          <w:color w:val="000000"/>
          <w:sz w:val="24"/>
        </w:rPr>
        <w:t>在本协议上共同盖章。</w:t>
      </w:r>
    </w:p>
    <w:p w14:paraId="12F710B2">
      <w:pPr>
        <w:widowControl/>
        <w:jc w:val="left"/>
        <w:rPr>
          <w:rFonts w:eastAsiaTheme="minorEastAsia"/>
          <w:sz w:val="24"/>
        </w:rPr>
      </w:pPr>
      <w:r>
        <w:rPr>
          <w:rFonts w:eastAsiaTheme="minorEastAsia"/>
          <w:sz w:val="24"/>
        </w:rPr>
        <w:br w:type="page"/>
      </w:r>
    </w:p>
    <w:p w14:paraId="3EDB1FC0">
      <w:pPr>
        <w:spacing w:line="360" w:lineRule="auto"/>
        <w:outlineLvl w:val="2"/>
        <w:rPr>
          <w:rFonts w:eastAsiaTheme="minorEastAsia"/>
          <w:sz w:val="24"/>
          <w:szCs w:val="20"/>
        </w:rPr>
      </w:pPr>
      <w:r>
        <w:rPr>
          <w:rFonts w:eastAsiaTheme="minorEastAsia"/>
          <w:color w:val="000000"/>
          <w:sz w:val="24"/>
          <w:szCs w:val="20"/>
        </w:rPr>
        <w:t>3-2 其他</w:t>
      </w:r>
      <w:r>
        <w:rPr>
          <w:rFonts w:eastAsiaTheme="minorEastAsia"/>
          <w:sz w:val="24"/>
          <w:szCs w:val="20"/>
        </w:rPr>
        <w:t>特定资格要求</w:t>
      </w:r>
    </w:p>
    <w:p w14:paraId="25116998">
      <w:pPr>
        <w:tabs>
          <w:tab w:val="left" w:pos="5580"/>
        </w:tabs>
        <w:spacing w:line="360" w:lineRule="auto"/>
        <w:rPr>
          <w:rFonts w:eastAsiaTheme="minorEastAsia"/>
          <w:sz w:val="24"/>
        </w:rPr>
      </w:pPr>
    </w:p>
    <w:p w14:paraId="255CBAE4">
      <w:pPr>
        <w:widowControl/>
        <w:jc w:val="left"/>
        <w:rPr>
          <w:rFonts w:eastAsiaTheme="minorEastAsia"/>
          <w:sz w:val="24"/>
          <w:szCs w:val="20"/>
        </w:rPr>
      </w:pPr>
      <w:r>
        <w:rPr>
          <w:rFonts w:eastAsiaTheme="minorEastAsia"/>
          <w:sz w:val="24"/>
          <w:szCs w:val="20"/>
        </w:rPr>
        <w:br w:type="page"/>
      </w:r>
    </w:p>
    <w:p w14:paraId="4A769E0E">
      <w:pPr>
        <w:tabs>
          <w:tab w:val="left" w:pos="360"/>
        </w:tabs>
        <w:snapToGrid w:val="0"/>
        <w:spacing w:line="360" w:lineRule="auto"/>
        <w:outlineLvl w:val="1"/>
        <w:rPr>
          <w:rFonts w:eastAsiaTheme="minorEastAsia"/>
          <w:sz w:val="24"/>
        </w:rPr>
      </w:pPr>
      <w:r>
        <w:rPr>
          <w:rFonts w:eastAsiaTheme="minorEastAsia"/>
          <w:sz w:val="24"/>
        </w:rPr>
        <w:t>4 磋商保证金凭证/交款单据电子件</w:t>
      </w:r>
    </w:p>
    <w:p w14:paraId="033E4523">
      <w:pPr>
        <w:widowControl/>
        <w:jc w:val="left"/>
        <w:rPr>
          <w:rFonts w:eastAsiaTheme="minorEastAsia"/>
          <w:kern w:val="0"/>
          <w:sz w:val="24"/>
          <w:szCs w:val="20"/>
        </w:rPr>
      </w:pPr>
      <w:r>
        <w:rPr>
          <w:rFonts w:eastAsiaTheme="minorEastAsia"/>
          <w:b/>
          <w:sz w:val="24"/>
        </w:rPr>
        <w:br w:type="page"/>
      </w:r>
    </w:p>
    <w:p w14:paraId="19AE256D">
      <w:pPr>
        <w:tabs>
          <w:tab w:val="left" w:pos="360"/>
        </w:tabs>
        <w:snapToGrid w:val="0"/>
        <w:spacing w:line="360" w:lineRule="auto"/>
        <w:outlineLvl w:val="1"/>
        <w:rPr>
          <w:rFonts w:eastAsiaTheme="minorEastAsia"/>
          <w:sz w:val="24"/>
        </w:rPr>
      </w:pPr>
      <w:bookmarkStart w:id="675" w:name="_Hlt520343392"/>
      <w:bookmarkEnd w:id="675"/>
      <w:bookmarkStart w:id="676" w:name="_Hlt520271212"/>
      <w:bookmarkEnd w:id="676"/>
      <w:bookmarkStart w:id="677" w:name="_Hlt520274065"/>
      <w:bookmarkEnd w:id="677"/>
      <w:bookmarkStart w:id="678" w:name="_Hlt520350918"/>
      <w:bookmarkEnd w:id="678"/>
      <w:bookmarkStart w:id="679" w:name="_Hlt520273711"/>
      <w:bookmarkEnd w:id="679"/>
      <w:bookmarkStart w:id="680" w:name="_Hlt520343000"/>
      <w:bookmarkEnd w:id="680"/>
      <w:bookmarkStart w:id="681" w:name="_Hlt520274121"/>
      <w:bookmarkEnd w:id="681"/>
      <w:bookmarkStart w:id="682" w:name="_Hlt520355504"/>
      <w:bookmarkEnd w:id="682"/>
      <w:bookmarkStart w:id="683" w:name="_Hlt520274407"/>
      <w:bookmarkEnd w:id="683"/>
      <w:bookmarkStart w:id="684" w:name="_Hlt520274393"/>
      <w:bookmarkEnd w:id="684"/>
      <w:bookmarkStart w:id="685" w:name="_Toc480942349"/>
      <w:bookmarkStart w:id="686" w:name="_Ref467988698"/>
      <w:bookmarkStart w:id="687" w:name="_Toc226965829"/>
      <w:bookmarkStart w:id="688" w:name="_Toc150774761"/>
      <w:bookmarkStart w:id="689" w:name="_Toc226309800"/>
      <w:bookmarkStart w:id="690" w:name="_Toc195842921"/>
      <w:bookmarkStart w:id="691" w:name="_Toc127151556"/>
      <w:bookmarkStart w:id="692" w:name="_Toc150480794"/>
      <w:bookmarkStart w:id="693" w:name="_Toc520356217"/>
      <w:bookmarkStart w:id="694" w:name="_Toc142311058"/>
      <w:bookmarkStart w:id="695" w:name="_Toc226337252"/>
      <w:bookmarkStart w:id="696" w:name="_Toc226965746"/>
      <w:r>
        <w:rPr>
          <w:rFonts w:eastAsiaTheme="minorEastAsia"/>
          <w:sz w:val="24"/>
        </w:rPr>
        <w:t xml:space="preserve">5  </w:t>
      </w:r>
      <w:bookmarkEnd w:id="685"/>
      <w:bookmarkEnd w:id="686"/>
      <w:r>
        <w:rPr>
          <w:rFonts w:eastAsiaTheme="minorEastAsia"/>
          <w:sz w:val="24"/>
        </w:rPr>
        <w:t>响应书</w:t>
      </w:r>
      <w:bookmarkEnd w:id="687"/>
      <w:bookmarkEnd w:id="688"/>
      <w:bookmarkEnd w:id="689"/>
      <w:bookmarkEnd w:id="690"/>
      <w:bookmarkEnd w:id="691"/>
      <w:bookmarkEnd w:id="692"/>
      <w:bookmarkEnd w:id="693"/>
      <w:bookmarkEnd w:id="694"/>
      <w:bookmarkEnd w:id="695"/>
      <w:bookmarkEnd w:id="696"/>
      <w:r>
        <w:rPr>
          <w:rFonts w:eastAsiaTheme="minorEastAsia"/>
          <w:sz w:val="24"/>
        </w:rPr>
        <w:t>（实质性格式）</w:t>
      </w:r>
    </w:p>
    <w:p w14:paraId="004506F4">
      <w:pPr>
        <w:tabs>
          <w:tab w:val="left" w:pos="5580"/>
        </w:tabs>
        <w:spacing w:line="360" w:lineRule="auto"/>
        <w:rPr>
          <w:rFonts w:eastAsiaTheme="minorEastAsia"/>
          <w:color w:val="000000"/>
          <w:sz w:val="24"/>
        </w:rPr>
      </w:pPr>
    </w:p>
    <w:p w14:paraId="4F23631F">
      <w:pPr>
        <w:spacing w:line="360" w:lineRule="auto"/>
        <w:jc w:val="center"/>
        <w:rPr>
          <w:rFonts w:eastAsiaTheme="minorEastAsia"/>
          <w:b/>
          <w:color w:val="000000"/>
          <w:sz w:val="36"/>
          <w:szCs w:val="36"/>
        </w:rPr>
      </w:pPr>
      <w:r>
        <w:rPr>
          <w:rFonts w:eastAsiaTheme="minorEastAsia"/>
          <w:b/>
          <w:color w:val="000000"/>
          <w:sz w:val="36"/>
          <w:szCs w:val="36"/>
        </w:rPr>
        <w:t>响应书</w:t>
      </w:r>
    </w:p>
    <w:p w14:paraId="28090B4C">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7D4571B0">
      <w:pPr>
        <w:tabs>
          <w:tab w:val="left" w:pos="5580"/>
        </w:tabs>
        <w:spacing w:line="360" w:lineRule="auto"/>
        <w:rPr>
          <w:rFonts w:eastAsiaTheme="minorEastAsia"/>
          <w:color w:val="000000"/>
          <w:sz w:val="24"/>
          <w:szCs w:val="20"/>
        </w:rPr>
      </w:pPr>
    </w:p>
    <w:p w14:paraId="12007890">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（项目名称，项目编号/包号）组织的采购活动，并对此项目进行磋商。</w:t>
      </w:r>
    </w:p>
    <w:p w14:paraId="2C077895">
      <w:pPr>
        <w:tabs>
          <w:tab w:val="left" w:pos="5580"/>
        </w:tabs>
        <w:spacing w:line="360" w:lineRule="auto"/>
        <w:ind w:firstLine="408"/>
        <w:rPr>
          <w:rFonts w:eastAsiaTheme="minorEastAsia"/>
          <w:color w:val="000000"/>
          <w:sz w:val="24"/>
          <w:szCs w:val="20"/>
        </w:rPr>
      </w:pPr>
      <w:r>
        <w:rPr>
          <w:rFonts w:eastAsiaTheme="minorEastAsia"/>
          <w:color w:val="000000"/>
          <w:sz w:val="24"/>
          <w:szCs w:val="20"/>
        </w:rPr>
        <w:t>1. 我方</w:t>
      </w:r>
      <w:r>
        <w:rPr>
          <w:rFonts w:eastAsiaTheme="minorEastAsia"/>
          <w:color w:val="000000"/>
          <w:sz w:val="24"/>
        </w:rPr>
        <w:t>已详细审查全部竞争性磋商文件</w:t>
      </w:r>
      <w:r>
        <w:rPr>
          <w:rFonts w:eastAsiaTheme="minorEastAsia"/>
          <w:color w:val="000000"/>
          <w:sz w:val="24"/>
          <w:szCs w:val="20"/>
        </w:rPr>
        <w:t>，自愿参与磋商并承诺如下：</w:t>
      </w:r>
    </w:p>
    <w:p w14:paraId="7DED37CF">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（1）本响应有效期为自响应文件提交截止之日起</w:t>
      </w:r>
      <w:r>
        <w:rPr>
          <w:rFonts w:eastAsiaTheme="minorEastAsia"/>
          <w:sz w:val="24"/>
        </w:rPr>
        <w:t>______</w:t>
      </w:r>
      <w:r>
        <w:rPr>
          <w:rFonts w:eastAsiaTheme="minorEastAsia"/>
          <w:color w:val="000000"/>
          <w:sz w:val="24"/>
          <w:szCs w:val="20"/>
        </w:rPr>
        <w:t>个日历日。</w:t>
      </w:r>
    </w:p>
    <w:p w14:paraId="7B984F65">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（2）除合同条款及采购需求偏离表列出的偏离外，我方响应竞争性磋商文件的全部要求。</w:t>
      </w:r>
    </w:p>
    <w:p w14:paraId="6F0273E4">
      <w:pPr>
        <w:tabs>
          <w:tab w:val="left" w:pos="5580"/>
        </w:tabs>
        <w:spacing w:line="360" w:lineRule="auto"/>
        <w:ind w:firstLine="420" w:firstLineChars="175"/>
        <w:rPr>
          <w:rFonts w:eastAsiaTheme="minorEastAsia"/>
          <w:color w:val="000000"/>
          <w:sz w:val="24"/>
          <w:szCs w:val="20"/>
        </w:rPr>
      </w:pPr>
      <w:r>
        <w:rPr>
          <w:rFonts w:eastAsiaTheme="minorEastAsia"/>
          <w:color w:val="000000"/>
          <w:sz w:val="24"/>
          <w:szCs w:val="20"/>
        </w:rPr>
        <w:t>（3）我方已提供的全部文件资料是真实、准确的，并对此承担一切法律后果。</w:t>
      </w:r>
    </w:p>
    <w:p w14:paraId="7B93CB0F">
      <w:pPr>
        <w:tabs>
          <w:tab w:val="left" w:pos="5580"/>
        </w:tabs>
        <w:spacing w:line="360" w:lineRule="auto"/>
        <w:ind w:firstLine="420" w:firstLineChars="175"/>
        <w:rPr>
          <w:rFonts w:eastAsiaTheme="minorEastAsia"/>
          <w:color w:val="000000"/>
          <w:sz w:val="24"/>
        </w:rPr>
      </w:pPr>
      <w:r>
        <w:rPr>
          <w:rFonts w:eastAsiaTheme="minorEastAsia"/>
          <w:color w:val="000000"/>
          <w:sz w:val="24"/>
          <w:szCs w:val="20"/>
        </w:rPr>
        <w:t>（4）如我方成交，我方将在法律规定的期限内与你方签订合同，按照竞争性磋商文件要求提交履约保证金，并在合同约定的期限内完成合同规定的全部义务。</w:t>
      </w:r>
    </w:p>
    <w:p w14:paraId="42C5B974">
      <w:pPr>
        <w:spacing w:line="360" w:lineRule="auto"/>
        <w:ind w:left="420"/>
        <w:rPr>
          <w:rFonts w:eastAsiaTheme="minorEastAsia"/>
          <w:color w:val="000000"/>
          <w:sz w:val="24"/>
        </w:rPr>
      </w:pPr>
      <w:r>
        <w:rPr>
          <w:rFonts w:eastAsiaTheme="minorEastAsia"/>
          <w:color w:val="000000"/>
          <w:sz w:val="24"/>
        </w:rPr>
        <w:t>2. 其他补充条款（如有）：</w:t>
      </w:r>
      <w:r>
        <w:rPr>
          <w:rFonts w:eastAsiaTheme="minorEastAsia"/>
          <w:sz w:val="24"/>
        </w:rPr>
        <w:t>______</w:t>
      </w:r>
      <w:r>
        <w:rPr>
          <w:rFonts w:eastAsiaTheme="minorEastAsia"/>
          <w:color w:val="000000"/>
          <w:sz w:val="24"/>
        </w:rPr>
        <w:t>。</w:t>
      </w:r>
    </w:p>
    <w:p w14:paraId="089B98D0">
      <w:pPr>
        <w:spacing w:line="360" w:lineRule="auto"/>
        <w:ind w:firstLine="480" w:firstLineChars="200"/>
        <w:rPr>
          <w:rFonts w:eastAsiaTheme="minorEastAsia"/>
          <w:color w:val="000000"/>
          <w:sz w:val="24"/>
        </w:rPr>
      </w:pPr>
      <w:r>
        <w:rPr>
          <w:rFonts w:eastAsiaTheme="minorEastAsia"/>
          <w:color w:val="000000"/>
          <w:sz w:val="24"/>
        </w:rPr>
        <w:t>与本磋商有关的一切正式往来信函请寄：</w:t>
      </w:r>
    </w:p>
    <w:p w14:paraId="06E68C14">
      <w:pPr>
        <w:tabs>
          <w:tab w:val="left" w:pos="5580"/>
        </w:tabs>
        <w:spacing w:line="360" w:lineRule="auto"/>
        <w:ind w:left="420"/>
        <w:rPr>
          <w:rFonts w:eastAsiaTheme="minorEastAsia"/>
          <w:color w:val="000000"/>
          <w:sz w:val="24"/>
          <w:szCs w:val="20"/>
        </w:rPr>
      </w:pPr>
    </w:p>
    <w:p w14:paraId="601A9C5C">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传   真</w:t>
      </w:r>
      <w:r>
        <w:rPr>
          <w:rFonts w:eastAsiaTheme="minorEastAsia"/>
          <w:bCs/>
          <w:color w:val="000000"/>
          <w:sz w:val="24"/>
        </w:rPr>
        <w:t>_________________________</w:t>
      </w:r>
    </w:p>
    <w:p w14:paraId="6047BF19">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电子函件</w:t>
      </w:r>
      <w:r>
        <w:rPr>
          <w:rFonts w:eastAsiaTheme="minorEastAsia"/>
          <w:bCs/>
          <w:color w:val="000000"/>
          <w:sz w:val="24"/>
        </w:rPr>
        <w:t>_________________________</w:t>
      </w:r>
    </w:p>
    <w:p w14:paraId="70EB5A32">
      <w:pPr>
        <w:tabs>
          <w:tab w:val="left" w:pos="5580"/>
        </w:tabs>
        <w:spacing w:line="360" w:lineRule="auto"/>
        <w:ind w:left="420"/>
        <w:rPr>
          <w:rFonts w:eastAsiaTheme="minorEastAsia"/>
          <w:color w:val="000000"/>
          <w:sz w:val="24"/>
          <w:szCs w:val="20"/>
        </w:rPr>
      </w:pPr>
    </w:p>
    <w:p w14:paraId="73F9B140">
      <w:pPr>
        <w:tabs>
          <w:tab w:val="left" w:pos="5580"/>
        </w:tabs>
        <w:spacing w:line="360" w:lineRule="auto"/>
        <w:ind w:left="420"/>
        <w:rPr>
          <w:rFonts w:eastAsiaTheme="minorEastAsia"/>
          <w:color w:val="000000"/>
          <w:sz w:val="24"/>
          <w:szCs w:val="20"/>
        </w:rPr>
      </w:pPr>
    </w:p>
    <w:p w14:paraId="41CB1F92">
      <w:pPr>
        <w:tabs>
          <w:tab w:val="left" w:pos="5580"/>
        </w:tabs>
        <w:spacing w:line="360" w:lineRule="auto"/>
        <w:ind w:left="420"/>
        <w:rPr>
          <w:rFonts w:eastAsiaTheme="minorEastAsia"/>
          <w:color w:val="000000"/>
          <w:sz w:val="24"/>
          <w:szCs w:val="20"/>
        </w:rPr>
      </w:pPr>
    </w:p>
    <w:p w14:paraId="5D04F854">
      <w:pPr>
        <w:autoSpaceDE w:val="0"/>
        <w:autoSpaceDN w:val="0"/>
        <w:adjustRightInd w:val="0"/>
        <w:snapToGrid w:val="0"/>
        <w:spacing w:before="25" w:after="25" w:line="360" w:lineRule="auto"/>
        <w:ind w:right="360" w:firstLine="360" w:firstLineChars="15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4BB076E5">
      <w:pPr>
        <w:tabs>
          <w:tab w:val="left" w:pos="5580"/>
        </w:tabs>
        <w:spacing w:line="360" w:lineRule="auto"/>
        <w:ind w:firstLine="360" w:firstLineChars="150"/>
        <w:rPr>
          <w:rFonts w:eastAsiaTheme="minorEastAsia"/>
          <w:color w:val="000000"/>
          <w:sz w:val="24"/>
          <w:szCs w:val="20"/>
        </w:rPr>
      </w:pPr>
      <w:r>
        <w:rPr>
          <w:rFonts w:eastAsiaTheme="minorEastAsia"/>
          <w:color w:val="000000"/>
          <w:sz w:val="24"/>
          <w:szCs w:val="20"/>
        </w:rPr>
        <w:t xml:space="preserve">日期：____年____月____日  </w:t>
      </w:r>
    </w:p>
    <w:p w14:paraId="567D8A20">
      <w:pPr>
        <w:tabs>
          <w:tab w:val="left" w:pos="5580"/>
        </w:tabs>
        <w:spacing w:line="360" w:lineRule="auto"/>
        <w:ind w:left="420"/>
        <w:jc w:val="left"/>
        <w:rPr>
          <w:rFonts w:eastAsiaTheme="minorEastAsia"/>
          <w:color w:val="000000"/>
          <w:sz w:val="24"/>
          <w:szCs w:val="20"/>
        </w:rPr>
      </w:pPr>
    </w:p>
    <w:p w14:paraId="1A3CF897">
      <w:pPr>
        <w:widowControl/>
        <w:jc w:val="left"/>
        <w:rPr>
          <w:rFonts w:eastAsiaTheme="minorEastAsia"/>
          <w:b/>
          <w:color w:val="000000"/>
          <w:sz w:val="24"/>
          <w:szCs w:val="20"/>
        </w:rPr>
      </w:pPr>
      <w:r>
        <w:rPr>
          <w:rFonts w:eastAsiaTheme="minorEastAsia"/>
          <w:b/>
          <w:color w:val="000000"/>
          <w:sz w:val="24"/>
          <w:szCs w:val="20"/>
        </w:rPr>
        <w:br w:type="page"/>
      </w:r>
    </w:p>
    <w:p w14:paraId="6C9AF7AB">
      <w:pPr>
        <w:tabs>
          <w:tab w:val="left" w:pos="360"/>
        </w:tabs>
        <w:snapToGrid w:val="0"/>
        <w:spacing w:line="360" w:lineRule="auto"/>
        <w:outlineLvl w:val="1"/>
        <w:rPr>
          <w:rFonts w:eastAsiaTheme="minorEastAsia"/>
          <w:sz w:val="24"/>
        </w:rPr>
      </w:pPr>
      <w:bookmarkStart w:id="697" w:name="_Hlt520355938"/>
      <w:bookmarkEnd w:id="697"/>
      <w:bookmarkStart w:id="698" w:name="_Hlt520356243"/>
      <w:bookmarkEnd w:id="698"/>
      <w:bookmarkStart w:id="699" w:name="_Toc305158825"/>
      <w:bookmarkStart w:id="700" w:name="_Toc226309801"/>
      <w:bookmarkStart w:id="701" w:name="_Toc226965830"/>
      <w:bookmarkStart w:id="702" w:name="_Toc226337253"/>
      <w:bookmarkStart w:id="703" w:name="_Toc150480795"/>
      <w:bookmarkStart w:id="704" w:name="_Toc150774762"/>
      <w:bookmarkStart w:id="705" w:name="_Toc127151557"/>
      <w:bookmarkStart w:id="706" w:name="_Toc264969247"/>
      <w:bookmarkStart w:id="707" w:name="_Ref467988705"/>
      <w:bookmarkStart w:id="708" w:name="_Toc265228395"/>
      <w:bookmarkStart w:id="709" w:name="_Toc226965747"/>
      <w:bookmarkStart w:id="710" w:name="_Toc305158899"/>
      <w:bookmarkStart w:id="711" w:name="_Toc520356218"/>
      <w:bookmarkStart w:id="712" w:name="_Toc195842922"/>
      <w:bookmarkStart w:id="713" w:name="_Toc142311059"/>
      <w:bookmarkStart w:id="714" w:name="_Toc480942350"/>
      <w:r>
        <w:rPr>
          <w:rFonts w:eastAsiaTheme="minorEastAsia"/>
          <w:sz w:val="24"/>
        </w:rPr>
        <w:t>6  授权委托书（实质性格式）</w:t>
      </w:r>
    </w:p>
    <w:p w14:paraId="168315F2">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5992E3BF">
      <w:pPr>
        <w:spacing w:line="360" w:lineRule="auto"/>
        <w:ind w:firstLine="420"/>
        <w:rPr>
          <w:rFonts w:eastAsiaTheme="minorEastAsia"/>
          <w:color w:val="000000"/>
          <w:sz w:val="24"/>
          <w:szCs w:val="20"/>
        </w:rPr>
      </w:pPr>
      <w:r>
        <w:rPr>
          <w:rFonts w:eastAsiaTheme="minorEastAsia"/>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659F049A">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14:paraId="09A1D489">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14:paraId="5E2E15E1">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14:paraId="1F0A1694">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或签章</w:t>
      </w:r>
      <w:r>
        <w:rPr>
          <w:rFonts w:eastAsiaTheme="minorEastAsia"/>
          <w:color w:val="000000"/>
          <w:sz w:val="24"/>
          <w:szCs w:val="20"/>
        </w:rPr>
        <w:t>）：______________</w:t>
      </w:r>
    </w:p>
    <w:p w14:paraId="6BF1FD99">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或签章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14:paraId="006DAAFA">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14:paraId="13A9370A">
      <w:pPr>
        <w:tabs>
          <w:tab w:val="left" w:pos="5580"/>
        </w:tabs>
        <w:spacing w:line="360" w:lineRule="auto"/>
        <w:ind w:firstLine="480" w:firstLineChars="200"/>
        <w:rPr>
          <w:rFonts w:eastAsiaTheme="minorEastAsia"/>
          <w:color w:val="000000"/>
          <w:sz w:val="24"/>
          <w:szCs w:val="20"/>
        </w:rPr>
      </w:pPr>
    </w:p>
    <w:p w14:paraId="10B27556">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14:paraId="00C62FCC">
      <w:pPr>
        <w:tabs>
          <w:tab w:val="left" w:pos="5580"/>
        </w:tabs>
        <w:spacing w:line="360" w:lineRule="auto"/>
        <w:jc w:val="left"/>
        <w:rPr>
          <w:rFonts w:eastAsiaTheme="minorEastAsia"/>
          <w:color w:val="000000"/>
          <w:sz w:val="24"/>
          <w:szCs w:val="20"/>
        </w:rPr>
      </w:pPr>
    </w:p>
    <w:p w14:paraId="4392A42B">
      <w:pPr>
        <w:tabs>
          <w:tab w:val="left" w:pos="5580"/>
        </w:tabs>
        <w:spacing w:line="360" w:lineRule="auto"/>
        <w:jc w:val="left"/>
        <w:rPr>
          <w:rFonts w:eastAsiaTheme="minorEastAsia"/>
          <w:color w:val="000000"/>
          <w:sz w:val="24"/>
          <w:szCs w:val="20"/>
        </w:rPr>
      </w:pPr>
    </w:p>
    <w:p w14:paraId="5B6B5C64">
      <w:pPr>
        <w:tabs>
          <w:tab w:val="left" w:pos="5580"/>
        </w:tabs>
        <w:spacing w:line="360" w:lineRule="auto"/>
        <w:jc w:val="left"/>
        <w:rPr>
          <w:rFonts w:eastAsiaTheme="minorEastAsia"/>
          <w:color w:val="000000"/>
          <w:sz w:val="24"/>
          <w:szCs w:val="20"/>
        </w:rPr>
      </w:pPr>
    </w:p>
    <w:p w14:paraId="489A4B6A">
      <w:pPr>
        <w:tabs>
          <w:tab w:val="left" w:pos="5580"/>
        </w:tabs>
        <w:spacing w:line="360" w:lineRule="auto"/>
        <w:jc w:val="left"/>
        <w:rPr>
          <w:rFonts w:eastAsiaTheme="minorEastAsia"/>
          <w:color w:val="000000"/>
          <w:sz w:val="24"/>
          <w:szCs w:val="20"/>
        </w:rPr>
      </w:pPr>
    </w:p>
    <w:p w14:paraId="3BFEA27B">
      <w:pPr>
        <w:tabs>
          <w:tab w:val="left" w:pos="5580"/>
        </w:tabs>
        <w:spacing w:line="360" w:lineRule="auto"/>
        <w:jc w:val="left"/>
        <w:rPr>
          <w:rFonts w:eastAsiaTheme="minorEastAsia"/>
          <w:color w:val="000000"/>
          <w:sz w:val="24"/>
          <w:szCs w:val="20"/>
        </w:rPr>
      </w:pPr>
    </w:p>
    <w:p w14:paraId="7CBD1CE9">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14:paraId="122E2039">
      <w:pPr>
        <w:tabs>
          <w:tab w:val="left" w:pos="5580"/>
        </w:tabs>
        <w:spacing w:line="360" w:lineRule="auto"/>
        <w:jc w:val="left"/>
        <w:rPr>
          <w:rFonts w:eastAsiaTheme="minorEastAsia"/>
          <w:color w:val="000000"/>
          <w:sz w:val="24"/>
          <w:szCs w:val="20"/>
        </w:rPr>
      </w:pPr>
      <w:r>
        <w:rPr>
          <w:rFonts w:eastAsiaTheme="minorEastAsia"/>
          <w:color w:val="000000"/>
          <w:sz w:val="24"/>
          <w:szCs w:val="20"/>
        </w:rPr>
        <w:t>1.若供应商为事业单位或其他组织或分支机构，则法定代表人（单位负责人）处的签署人可为单位负责人。</w:t>
      </w:r>
    </w:p>
    <w:p w14:paraId="1F7003E8">
      <w:pPr>
        <w:tabs>
          <w:tab w:val="left" w:pos="5580"/>
        </w:tabs>
        <w:spacing w:line="360" w:lineRule="auto"/>
        <w:jc w:val="left"/>
        <w:rPr>
          <w:rFonts w:eastAsiaTheme="minorEastAsia"/>
          <w:color w:val="000000"/>
          <w:sz w:val="24"/>
          <w:szCs w:val="20"/>
        </w:rPr>
      </w:pPr>
      <w:r>
        <w:rPr>
          <w:rFonts w:eastAsiaTheme="minorEastAsia"/>
          <w:color w:val="000000"/>
          <w:sz w:val="24"/>
          <w:szCs w:val="20"/>
        </w:rPr>
        <w:t>2.若响应文件中签字之处均为法定代表人（单位负责人）本人签署，则可不提供本《授权委托书》，但须提供《法定代表人（单位负责人）身份证明》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14:paraId="5D9D9A9C">
      <w:pPr>
        <w:tabs>
          <w:tab w:val="left" w:pos="5580"/>
        </w:tabs>
        <w:spacing w:line="360" w:lineRule="auto"/>
        <w:jc w:val="left"/>
        <w:rPr>
          <w:rFonts w:eastAsiaTheme="minorEastAsia"/>
          <w:color w:val="000000"/>
          <w:sz w:val="24"/>
          <w:szCs w:val="20"/>
        </w:rPr>
      </w:pPr>
      <w:r>
        <w:rPr>
          <w:rFonts w:eastAsiaTheme="minorEastAsia"/>
          <w:color w:val="000000"/>
          <w:sz w:val="24"/>
          <w:szCs w:val="20"/>
        </w:rPr>
        <w:t>3.供应商为自然人的情形，可不提供本《授权委托书》。</w:t>
      </w:r>
    </w:p>
    <w:p w14:paraId="0FD8257E">
      <w:pPr>
        <w:tabs>
          <w:tab w:val="left" w:pos="5580"/>
        </w:tabs>
        <w:spacing w:line="360" w:lineRule="auto"/>
        <w:jc w:val="left"/>
        <w:rPr>
          <w:rFonts w:eastAsiaTheme="minorEastAsia"/>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rFonts w:eastAsiaTheme="minorEastAsia"/>
          <w:color w:val="000000"/>
          <w:sz w:val="30"/>
          <w:szCs w:val="30"/>
        </w:rPr>
        <w:br w:type="page"/>
      </w:r>
    </w:p>
    <w:p w14:paraId="3D4DA70B">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法定代表人（单位负责人）身份证明</w:t>
      </w:r>
    </w:p>
    <w:p w14:paraId="0FEA675D">
      <w:pPr>
        <w:kinsoku w:val="0"/>
        <w:overflowPunct w:val="0"/>
        <w:spacing w:line="200" w:lineRule="exact"/>
        <w:rPr>
          <w:rFonts w:eastAsiaTheme="minorEastAsia"/>
          <w:sz w:val="20"/>
          <w:szCs w:val="20"/>
        </w:rPr>
      </w:pPr>
    </w:p>
    <w:p w14:paraId="32815CFF">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14:paraId="12D1C621">
      <w:pPr>
        <w:pStyle w:val="19"/>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rPr>
      </w:pPr>
      <w:r>
        <w:rPr>
          <w:rFonts w:ascii="Times New Roman" w:hAnsi="Times New Roman" w:eastAsiaTheme="minorEastAsia"/>
        </w:rPr>
        <w:t>兹证明，</w:t>
      </w:r>
    </w:p>
    <w:p w14:paraId="1C41E869">
      <w:pPr>
        <w:pStyle w:val="19"/>
        <w:tabs>
          <w:tab w:val="left" w:pos="1690"/>
          <w:tab w:val="left" w:pos="3400"/>
          <w:tab w:val="left" w:pos="5110"/>
          <w:tab w:val="left" w:pos="6821"/>
        </w:tabs>
        <w:kinsoku w:val="0"/>
        <w:overflowPunct w:val="0"/>
        <w:spacing w:line="335" w:lineRule="exact"/>
        <w:rPr>
          <w:rFonts w:ascii="Times New Roman" w:hAnsi="Times New Roman" w:eastAsiaTheme="minorEastAsia"/>
        </w:rPr>
      </w:pPr>
      <w:r>
        <w:rPr>
          <w:rFonts w:ascii="Times New Roman" w:hAnsi="Times New Roman" w:eastAsiaTheme="minorEastAsia"/>
        </w:rPr>
        <w:t>姓名：</w:t>
      </w:r>
      <w:r>
        <w:rPr>
          <w:rFonts w:ascii="Times New Roman" w:hAnsi="Times New Roman" w:eastAsiaTheme="minorEastAsia"/>
          <w:color w:val="000000"/>
          <w:szCs w:val="20"/>
        </w:rPr>
        <w:t>____</w:t>
      </w:r>
      <w:r>
        <w:rPr>
          <w:rFonts w:ascii="Times New Roman" w:hAnsi="Times New Roman" w:eastAsiaTheme="minorEastAsia"/>
        </w:rPr>
        <w:t>性别：</w:t>
      </w:r>
      <w:r>
        <w:rPr>
          <w:rFonts w:ascii="Times New Roman" w:hAnsi="Times New Roman" w:eastAsiaTheme="minorEastAsia"/>
          <w:color w:val="000000"/>
          <w:szCs w:val="20"/>
        </w:rPr>
        <w:t>____</w:t>
      </w:r>
      <w:r>
        <w:rPr>
          <w:rFonts w:ascii="Times New Roman" w:hAnsi="Times New Roman" w:eastAsiaTheme="minorEastAsia"/>
        </w:rPr>
        <w:t>年龄：</w:t>
      </w:r>
      <w:r>
        <w:rPr>
          <w:rFonts w:ascii="Times New Roman" w:hAnsi="Times New Roman" w:eastAsiaTheme="minorEastAsia"/>
          <w:color w:val="000000"/>
          <w:szCs w:val="20"/>
        </w:rPr>
        <w:t>____</w:t>
      </w:r>
      <w:r>
        <w:rPr>
          <w:rFonts w:ascii="Times New Roman" w:hAnsi="Times New Roman" w:eastAsiaTheme="minorEastAsia"/>
        </w:rPr>
        <w:t>职务：</w:t>
      </w:r>
      <w:r>
        <w:rPr>
          <w:rFonts w:ascii="Times New Roman" w:hAnsi="Times New Roman" w:eastAsiaTheme="minorEastAsia"/>
          <w:color w:val="000000"/>
          <w:szCs w:val="20"/>
        </w:rPr>
        <w:t>____</w:t>
      </w:r>
    </w:p>
    <w:p w14:paraId="4F0989BA">
      <w:pPr>
        <w:pStyle w:val="19"/>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34594FF7">
      <w:pPr>
        <w:pStyle w:val="19"/>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rPr>
      </w:pPr>
      <w:r>
        <w:rPr>
          <w:rFonts w:ascii="Times New Roman" w:hAnsi="Times New Roman" w:eastAsiaTheme="minorEastAsia"/>
        </w:rPr>
        <w:t>系</w:t>
      </w:r>
      <w:r>
        <w:rPr>
          <w:rFonts w:ascii="Times New Roman" w:hAnsi="Times New Roman" w:eastAsiaTheme="minorEastAsia"/>
          <w:color w:val="000000"/>
          <w:szCs w:val="20"/>
        </w:rPr>
        <w:t>__________</w:t>
      </w:r>
      <w:r>
        <w:rPr>
          <w:rFonts w:ascii="Times New Roman" w:hAnsi="Times New Roman" w:eastAsiaTheme="minorEastAsia"/>
        </w:rPr>
        <w:t>（供应商名称）的法定代表人（单位负责人）。</w:t>
      </w:r>
    </w:p>
    <w:p w14:paraId="71D3FC72">
      <w:pPr>
        <w:pStyle w:val="19"/>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37281129">
      <w:pPr>
        <w:pStyle w:val="19"/>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0382801A">
      <w:pPr>
        <w:pStyle w:val="19"/>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14:paraId="4B649507">
      <w:pPr>
        <w:pStyle w:val="19"/>
        <w:kinsoku w:val="0"/>
        <w:overflowPunct w:val="0"/>
        <w:spacing w:line="583" w:lineRule="auto"/>
        <w:ind w:right="4305"/>
        <w:rPr>
          <w:rFonts w:ascii="Times New Roman" w:hAnsi="Times New Roman" w:eastAsiaTheme="minorEastAsia"/>
          <w:spacing w:val="-3"/>
        </w:rPr>
      </w:pPr>
    </w:p>
    <w:p w14:paraId="345E355B">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2339D44B">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或签章</w:t>
      </w:r>
      <w:r>
        <w:rPr>
          <w:rFonts w:eastAsiaTheme="minorEastAsia"/>
          <w:spacing w:val="-3"/>
          <w:sz w:val="24"/>
        </w:rPr>
        <w:t>）：</w:t>
      </w:r>
      <w:r>
        <w:rPr>
          <w:rFonts w:eastAsiaTheme="minorEastAsia"/>
          <w:sz w:val="24"/>
        </w:rPr>
        <w:t>______</w:t>
      </w:r>
    </w:p>
    <w:p w14:paraId="5C107816">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0904401D">
      <w:pPr>
        <w:widowControl/>
        <w:jc w:val="left"/>
        <w:rPr>
          <w:rFonts w:eastAsiaTheme="minorEastAsia"/>
          <w:i/>
          <w:color w:val="000000"/>
          <w:sz w:val="24"/>
          <w:szCs w:val="20"/>
          <w:u w:val="single"/>
        </w:rPr>
      </w:pPr>
    </w:p>
    <w:p w14:paraId="2B29524F">
      <w:pPr>
        <w:widowControl/>
        <w:jc w:val="left"/>
        <w:rPr>
          <w:rFonts w:eastAsiaTheme="minorEastAsia"/>
          <w:color w:val="000000"/>
          <w:sz w:val="24"/>
          <w:szCs w:val="20"/>
        </w:rPr>
      </w:pPr>
      <w:r>
        <w:rPr>
          <w:rFonts w:eastAsiaTheme="minorEastAsia"/>
          <w:color w:val="000000"/>
          <w:sz w:val="24"/>
          <w:szCs w:val="20"/>
        </w:rPr>
        <w:br w:type="page"/>
      </w:r>
    </w:p>
    <w:p w14:paraId="423CB900">
      <w:pPr>
        <w:tabs>
          <w:tab w:val="left" w:pos="360"/>
        </w:tabs>
        <w:snapToGrid w:val="0"/>
        <w:spacing w:line="360" w:lineRule="auto"/>
        <w:outlineLvl w:val="1"/>
        <w:rPr>
          <w:rFonts w:eastAsiaTheme="minorEastAsia"/>
          <w:sz w:val="24"/>
        </w:rPr>
      </w:pPr>
      <w:r>
        <w:rPr>
          <w:rFonts w:eastAsiaTheme="minorEastAsia"/>
          <w:sz w:val="24"/>
        </w:rPr>
        <w:t>7  报价一览表</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32473CC3">
      <w:pPr>
        <w:spacing w:line="360" w:lineRule="exact"/>
        <w:jc w:val="center"/>
        <w:rPr>
          <w:rFonts w:eastAsiaTheme="minorEastAsia"/>
          <w:b/>
          <w:color w:val="000000"/>
          <w:sz w:val="36"/>
          <w:szCs w:val="36"/>
        </w:rPr>
      </w:pPr>
      <w:bookmarkStart w:id="715" w:name="_Toc164608672"/>
      <w:bookmarkStart w:id="716" w:name="_Toc195842923"/>
      <w:bookmarkStart w:id="717" w:name="_Toc164608827"/>
      <w:bookmarkStart w:id="718" w:name="_Toc226965831"/>
      <w:bookmarkStart w:id="719" w:name="_Toc265228396"/>
      <w:bookmarkStart w:id="720" w:name="_Toc226337254"/>
      <w:bookmarkStart w:id="721" w:name="_Toc264969248"/>
      <w:bookmarkStart w:id="722" w:name="_Toc226965748"/>
      <w:bookmarkStart w:id="723" w:name="_Toc305158826"/>
      <w:bookmarkStart w:id="724" w:name="_Toc305158900"/>
      <w:bookmarkStart w:id="725" w:name="_Toc226309802"/>
      <w:r>
        <w:rPr>
          <w:rFonts w:eastAsiaTheme="minorEastAsia"/>
          <w:b/>
          <w:color w:val="000000"/>
          <w:sz w:val="36"/>
          <w:szCs w:val="36"/>
        </w:rPr>
        <w:t>报价一览表</w:t>
      </w:r>
      <w:bookmarkEnd w:id="715"/>
      <w:bookmarkEnd w:id="716"/>
      <w:bookmarkEnd w:id="717"/>
      <w:bookmarkEnd w:id="718"/>
      <w:bookmarkEnd w:id="719"/>
      <w:bookmarkEnd w:id="720"/>
      <w:bookmarkEnd w:id="721"/>
      <w:bookmarkEnd w:id="722"/>
      <w:bookmarkEnd w:id="723"/>
      <w:bookmarkEnd w:id="724"/>
      <w:bookmarkEnd w:id="725"/>
    </w:p>
    <w:p w14:paraId="0FE78DA8">
      <w:pPr>
        <w:tabs>
          <w:tab w:val="left" w:pos="1800"/>
          <w:tab w:val="left" w:pos="5580"/>
        </w:tabs>
        <w:spacing w:line="360" w:lineRule="auto"/>
        <w:jc w:val="left"/>
        <w:rPr>
          <w:rFonts w:eastAsiaTheme="minorEastAsia"/>
          <w:color w:val="000000"/>
          <w:sz w:val="24"/>
        </w:rPr>
      </w:pPr>
    </w:p>
    <w:p w14:paraId="14F2322E">
      <w:pPr>
        <w:tabs>
          <w:tab w:val="left" w:pos="1800"/>
          <w:tab w:val="left" w:pos="5580"/>
        </w:tabs>
        <w:spacing w:line="360" w:lineRule="auto"/>
        <w:ind w:firstLine="240" w:firstLineChars="100"/>
        <w:jc w:val="left"/>
        <w:rPr>
          <w:rFonts w:eastAsiaTheme="minorEastAsia"/>
          <w:color w:val="000000"/>
          <w:sz w:val="24"/>
        </w:rPr>
      </w:pPr>
    </w:p>
    <w:p w14:paraId="23721698">
      <w:pPr>
        <w:tabs>
          <w:tab w:val="left" w:pos="1800"/>
          <w:tab w:val="left" w:pos="5580"/>
        </w:tabs>
        <w:spacing w:line="360" w:lineRule="auto"/>
        <w:ind w:firstLine="240" w:firstLineChars="10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项目名称：</w:t>
      </w:r>
      <w:r>
        <w:rPr>
          <w:rFonts w:eastAsiaTheme="minorEastAsia"/>
          <w:sz w:val="24"/>
        </w:rPr>
        <w:t>___________</w:t>
      </w:r>
    </w:p>
    <w:tbl>
      <w:tblPr>
        <w:tblStyle w:val="44"/>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064AF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6C429805">
            <w:pPr>
              <w:tabs>
                <w:tab w:val="left" w:pos="5580"/>
              </w:tabs>
              <w:jc w:val="center"/>
              <w:rPr>
                <w:rFonts w:eastAsiaTheme="minorEastAsia"/>
                <w:b/>
                <w:sz w:val="24"/>
              </w:rPr>
            </w:pPr>
            <w:r>
              <w:rPr>
                <w:rFonts w:eastAsiaTheme="minorEastAsia"/>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10B44BA9">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185BBE23">
            <w:pPr>
              <w:tabs>
                <w:tab w:val="left" w:pos="5580"/>
              </w:tabs>
              <w:jc w:val="center"/>
              <w:rPr>
                <w:rFonts w:eastAsiaTheme="minorEastAsia"/>
                <w:b/>
                <w:sz w:val="24"/>
              </w:rPr>
            </w:pPr>
            <w:r>
              <w:rPr>
                <w:rFonts w:eastAsiaTheme="minorEastAsia"/>
                <w:b/>
                <w:sz w:val="24"/>
              </w:rPr>
              <w:t>报价</w:t>
            </w:r>
          </w:p>
        </w:tc>
      </w:tr>
      <w:tr w14:paraId="5588B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F4B4CBD">
            <w:pPr>
              <w:widowControl/>
              <w:jc w:val="left"/>
              <w:rPr>
                <w:rFonts w:eastAsiaTheme="minorEastAsia"/>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98F697C">
            <w:pPr>
              <w:widowControl/>
              <w:jc w:val="left"/>
              <w:rPr>
                <w:rFonts w:eastAsiaTheme="minorEastAsia"/>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050A88EB">
            <w:pPr>
              <w:tabs>
                <w:tab w:val="left" w:pos="5580"/>
              </w:tabs>
              <w:jc w:val="center"/>
              <w:rPr>
                <w:rFonts w:eastAsiaTheme="minorEastAsia"/>
                <w:b/>
                <w:sz w:val="24"/>
              </w:rPr>
            </w:pPr>
            <w:r>
              <w:rPr>
                <w:rFonts w:eastAsiaTheme="minor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4B83EF1D">
            <w:pPr>
              <w:tabs>
                <w:tab w:val="left" w:pos="5580"/>
              </w:tabs>
              <w:jc w:val="center"/>
              <w:rPr>
                <w:rFonts w:eastAsiaTheme="minorEastAsia"/>
                <w:b/>
                <w:sz w:val="24"/>
              </w:rPr>
            </w:pPr>
            <w:r>
              <w:rPr>
                <w:rFonts w:eastAsiaTheme="minorEastAsia"/>
                <w:b/>
                <w:sz w:val="24"/>
              </w:rPr>
              <w:t>小写</w:t>
            </w:r>
          </w:p>
        </w:tc>
      </w:tr>
      <w:tr w14:paraId="3BB3E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7A91984D">
            <w:pPr>
              <w:tabs>
                <w:tab w:val="left" w:pos="5580"/>
              </w:tabs>
              <w:jc w:val="center"/>
              <w:rPr>
                <w:rFonts w:eastAsiaTheme="minorEastAsia"/>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232D1B3A">
            <w:pPr>
              <w:tabs>
                <w:tab w:val="left" w:pos="5580"/>
              </w:tabs>
              <w:jc w:val="center"/>
              <w:rPr>
                <w:rFonts w:eastAsiaTheme="minorEastAsia"/>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07CEF2C8">
            <w:pPr>
              <w:tabs>
                <w:tab w:val="left" w:pos="5580"/>
              </w:tabs>
              <w:jc w:val="center"/>
              <w:rPr>
                <w:rFonts w:eastAsiaTheme="minorEastAsia"/>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14BECEC3">
            <w:pPr>
              <w:tabs>
                <w:tab w:val="left" w:pos="5580"/>
              </w:tabs>
              <w:jc w:val="center"/>
              <w:rPr>
                <w:rFonts w:eastAsiaTheme="minorEastAsia"/>
                <w:sz w:val="24"/>
              </w:rPr>
            </w:pPr>
          </w:p>
        </w:tc>
      </w:tr>
    </w:tbl>
    <w:p w14:paraId="29DA9FA6">
      <w:pPr>
        <w:autoSpaceDE w:val="0"/>
        <w:autoSpaceDN w:val="0"/>
        <w:adjustRightInd w:val="0"/>
        <w:jc w:val="left"/>
        <w:rPr>
          <w:rFonts w:eastAsiaTheme="minorEastAsia"/>
          <w:color w:val="000000"/>
          <w:kern w:val="0"/>
          <w:sz w:val="24"/>
        </w:rPr>
      </w:pPr>
    </w:p>
    <w:p w14:paraId="3F74E531">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.此表中，每包的报价应和《分项报价表》中的总价相一致。</w:t>
      </w:r>
    </w:p>
    <w:p w14:paraId="2FC772C4">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0955E425">
      <w:pPr>
        <w:tabs>
          <w:tab w:val="left" w:pos="5580"/>
        </w:tabs>
        <w:ind w:firstLine="480" w:firstLineChars="200"/>
        <w:rPr>
          <w:rFonts w:eastAsiaTheme="minorEastAsia"/>
          <w:color w:val="000000"/>
          <w:sz w:val="24"/>
          <w:szCs w:val="20"/>
        </w:rPr>
      </w:pPr>
    </w:p>
    <w:p w14:paraId="0DA613DA">
      <w:pPr>
        <w:autoSpaceDE w:val="0"/>
        <w:autoSpaceDN w:val="0"/>
        <w:adjustRightInd w:val="0"/>
        <w:snapToGrid w:val="0"/>
        <w:spacing w:before="25" w:after="25" w:line="360" w:lineRule="auto"/>
        <w:rPr>
          <w:rFonts w:eastAsiaTheme="minorEastAsia"/>
          <w:color w:val="000000"/>
          <w:sz w:val="24"/>
          <w:lang w:val="zh-CN"/>
        </w:rPr>
      </w:pPr>
    </w:p>
    <w:p w14:paraId="42440989">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7AE5EA2B">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213E9587">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375ACDA3">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14:paraId="22FFC0AE">
      <w:pPr>
        <w:tabs>
          <w:tab w:val="left" w:pos="360"/>
        </w:tabs>
        <w:snapToGrid w:val="0"/>
        <w:spacing w:line="360" w:lineRule="auto"/>
        <w:outlineLvl w:val="1"/>
        <w:rPr>
          <w:rFonts w:eastAsiaTheme="minorEastAsia"/>
          <w:sz w:val="24"/>
        </w:rPr>
        <w:sectPr>
          <w:headerReference r:id="rId20" w:type="first"/>
          <w:footerReference r:id="rId22" w:type="first"/>
          <w:headerReference r:id="rId19" w:type="even"/>
          <w:footerReference r:id="rId21" w:type="even"/>
          <w:pgSz w:w="11907" w:h="16840"/>
          <w:pgMar w:top="1418" w:right="1134" w:bottom="1418" w:left="1701" w:header="851" w:footer="851" w:gutter="0"/>
          <w:cols w:space="720" w:num="1"/>
          <w:docGrid w:linePitch="462" w:charSpace="0"/>
        </w:sectPr>
      </w:pPr>
      <w:bookmarkStart w:id="726" w:name="_Toc127151558"/>
      <w:bookmarkStart w:id="727" w:name="_Toc305158901"/>
      <w:bookmarkStart w:id="728" w:name="_Toc142311060"/>
      <w:bookmarkStart w:id="729" w:name="_Toc195842924"/>
      <w:bookmarkStart w:id="730" w:name="_Toc264969249"/>
      <w:bookmarkStart w:id="731" w:name="_Toc150480796"/>
      <w:bookmarkStart w:id="732" w:name="_Toc265228397"/>
      <w:bookmarkStart w:id="733" w:name="_Toc226309803"/>
      <w:bookmarkStart w:id="734" w:name="_Toc226965749"/>
      <w:bookmarkStart w:id="735" w:name="_Toc226965832"/>
      <w:bookmarkStart w:id="736" w:name="_Toc226337255"/>
      <w:bookmarkStart w:id="737" w:name="_Toc305158827"/>
      <w:bookmarkStart w:id="738" w:name="_Toc150774763"/>
    </w:p>
    <w:p w14:paraId="35CE1EC6">
      <w:pPr>
        <w:tabs>
          <w:tab w:val="left" w:pos="360"/>
        </w:tabs>
        <w:snapToGrid w:val="0"/>
        <w:spacing w:line="360" w:lineRule="auto"/>
        <w:outlineLvl w:val="1"/>
        <w:rPr>
          <w:rFonts w:hint="eastAsia" w:eastAsiaTheme="minorEastAsia"/>
          <w:sz w:val="24"/>
          <w:lang w:eastAsia="zh-CN"/>
        </w:rPr>
      </w:pPr>
      <w:r>
        <w:rPr>
          <w:rFonts w:eastAsiaTheme="minorEastAsia"/>
          <w:sz w:val="24"/>
        </w:rPr>
        <w:t>8  分项报价表</w:t>
      </w:r>
      <w:bookmarkEnd w:id="726"/>
      <w:bookmarkEnd w:id="727"/>
      <w:bookmarkEnd w:id="728"/>
      <w:bookmarkEnd w:id="729"/>
      <w:bookmarkEnd w:id="730"/>
      <w:bookmarkEnd w:id="731"/>
      <w:bookmarkEnd w:id="732"/>
      <w:bookmarkEnd w:id="733"/>
      <w:bookmarkEnd w:id="734"/>
      <w:bookmarkEnd w:id="735"/>
      <w:bookmarkEnd w:id="736"/>
      <w:bookmarkEnd w:id="737"/>
      <w:bookmarkEnd w:id="738"/>
      <w:r>
        <w:rPr>
          <w:rFonts w:hint="eastAsia" w:eastAsiaTheme="minorEastAsia"/>
          <w:sz w:val="24"/>
          <w:lang w:eastAsia="zh-CN"/>
        </w:rPr>
        <w:t>（非实质性格式）</w:t>
      </w:r>
    </w:p>
    <w:p w14:paraId="6B5289FA">
      <w:pPr>
        <w:spacing w:line="360" w:lineRule="exact"/>
        <w:jc w:val="center"/>
        <w:rPr>
          <w:rFonts w:eastAsiaTheme="minorEastAsia"/>
          <w:b/>
          <w:color w:val="000000"/>
          <w:sz w:val="36"/>
          <w:szCs w:val="36"/>
        </w:rPr>
      </w:pPr>
      <w:r>
        <w:rPr>
          <w:rFonts w:eastAsiaTheme="minorEastAsia"/>
          <w:b/>
          <w:color w:val="000000"/>
          <w:sz w:val="36"/>
          <w:szCs w:val="36"/>
        </w:rPr>
        <w:t>分项报价表</w:t>
      </w:r>
    </w:p>
    <w:p w14:paraId="07B28837">
      <w:pPr>
        <w:spacing w:line="260" w:lineRule="exact"/>
        <w:jc w:val="center"/>
        <w:rPr>
          <w:rFonts w:eastAsiaTheme="minorEastAsia"/>
          <w:color w:val="000000"/>
          <w:sz w:val="36"/>
          <w:szCs w:val="36"/>
        </w:rPr>
      </w:pPr>
    </w:p>
    <w:p w14:paraId="1CCE554D">
      <w:pPr>
        <w:tabs>
          <w:tab w:val="left" w:pos="1800"/>
          <w:tab w:val="left" w:pos="5580"/>
        </w:tabs>
        <w:rPr>
          <w:rFonts w:eastAsiaTheme="minorEastAsia"/>
          <w:color w:val="000000"/>
          <w:sz w:val="24"/>
        </w:rPr>
      </w:pPr>
      <w:r>
        <w:rPr>
          <w:rFonts w:eastAsiaTheme="minorEastAsia"/>
          <w:color w:val="000000"/>
          <w:sz w:val="24"/>
        </w:rPr>
        <w:t>项目编号/包号：_________ 项目名称：_________报价单位：人民币元</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75E35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5779E04B">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14:paraId="0AC8B8CC">
            <w:pPr>
              <w:adjustRightInd w:val="0"/>
              <w:snapToGrid w:val="0"/>
              <w:jc w:val="center"/>
              <w:rPr>
                <w:rFonts w:eastAsiaTheme="minorEastAsia"/>
                <w:b/>
                <w:color w:val="000000"/>
                <w:sz w:val="24"/>
              </w:rPr>
            </w:pPr>
            <w:r>
              <w:rPr>
                <w:rFonts w:eastAsiaTheme="minorEastAsia"/>
                <w:b/>
                <w:color w:val="000000"/>
                <w:sz w:val="24"/>
              </w:rPr>
              <w:t>分项名称</w:t>
            </w:r>
          </w:p>
        </w:tc>
        <w:tc>
          <w:tcPr>
            <w:tcW w:w="725" w:type="pct"/>
            <w:vAlign w:val="center"/>
          </w:tcPr>
          <w:p w14:paraId="4C39DE61">
            <w:pPr>
              <w:adjustRightInd w:val="0"/>
              <w:snapToGrid w:val="0"/>
              <w:jc w:val="center"/>
              <w:rPr>
                <w:rFonts w:eastAsiaTheme="minorEastAsia"/>
                <w:b/>
                <w:color w:val="000000"/>
                <w:sz w:val="24"/>
              </w:rPr>
            </w:pPr>
            <w:r>
              <w:rPr>
                <w:rFonts w:eastAsiaTheme="minorEastAsia"/>
                <w:b/>
                <w:color w:val="000000"/>
                <w:sz w:val="24"/>
              </w:rPr>
              <w:t>单价（元）</w:t>
            </w:r>
          </w:p>
        </w:tc>
        <w:tc>
          <w:tcPr>
            <w:tcW w:w="724" w:type="pct"/>
            <w:vAlign w:val="center"/>
          </w:tcPr>
          <w:p w14:paraId="11BC583A">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14:paraId="42D418D6">
            <w:pPr>
              <w:adjustRightInd w:val="0"/>
              <w:snapToGrid w:val="0"/>
              <w:jc w:val="center"/>
              <w:rPr>
                <w:rFonts w:eastAsiaTheme="minorEastAsia"/>
                <w:b/>
                <w:color w:val="000000"/>
                <w:sz w:val="24"/>
              </w:rPr>
            </w:pPr>
            <w:r>
              <w:rPr>
                <w:rFonts w:eastAsiaTheme="minorEastAsia"/>
                <w:b/>
                <w:color w:val="000000"/>
                <w:sz w:val="24"/>
              </w:rPr>
              <w:t>合价（元）</w:t>
            </w:r>
          </w:p>
        </w:tc>
        <w:tc>
          <w:tcPr>
            <w:tcW w:w="919" w:type="pct"/>
            <w:vAlign w:val="center"/>
          </w:tcPr>
          <w:p w14:paraId="4A383C2F">
            <w:pPr>
              <w:adjustRightInd w:val="0"/>
              <w:snapToGrid w:val="0"/>
              <w:jc w:val="center"/>
              <w:rPr>
                <w:rFonts w:eastAsiaTheme="minorEastAsia"/>
                <w:b/>
                <w:color w:val="000000"/>
                <w:sz w:val="24"/>
              </w:rPr>
            </w:pPr>
            <w:r>
              <w:rPr>
                <w:rFonts w:eastAsiaTheme="minorEastAsia"/>
                <w:b/>
                <w:color w:val="000000"/>
                <w:sz w:val="24"/>
              </w:rPr>
              <w:t>备注/说明</w:t>
            </w:r>
          </w:p>
        </w:tc>
      </w:tr>
      <w:tr w14:paraId="62931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51EDEA58">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14:paraId="1B00EFED">
            <w:pPr>
              <w:adjustRightInd w:val="0"/>
              <w:snapToGrid w:val="0"/>
              <w:jc w:val="left"/>
              <w:rPr>
                <w:rFonts w:eastAsiaTheme="minorEastAsia"/>
                <w:color w:val="000000"/>
                <w:sz w:val="24"/>
              </w:rPr>
            </w:pPr>
          </w:p>
        </w:tc>
        <w:tc>
          <w:tcPr>
            <w:tcW w:w="725" w:type="pct"/>
            <w:vAlign w:val="center"/>
          </w:tcPr>
          <w:p w14:paraId="12ECFDB5">
            <w:pPr>
              <w:adjustRightInd w:val="0"/>
              <w:snapToGrid w:val="0"/>
              <w:jc w:val="left"/>
              <w:rPr>
                <w:rFonts w:eastAsiaTheme="minorEastAsia"/>
                <w:color w:val="000000"/>
                <w:sz w:val="24"/>
              </w:rPr>
            </w:pPr>
          </w:p>
        </w:tc>
        <w:tc>
          <w:tcPr>
            <w:tcW w:w="724" w:type="pct"/>
            <w:vAlign w:val="center"/>
          </w:tcPr>
          <w:p w14:paraId="422E6F32">
            <w:pPr>
              <w:adjustRightInd w:val="0"/>
              <w:snapToGrid w:val="0"/>
              <w:jc w:val="center"/>
              <w:rPr>
                <w:rFonts w:eastAsiaTheme="minorEastAsia"/>
                <w:color w:val="000000"/>
                <w:sz w:val="24"/>
              </w:rPr>
            </w:pPr>
          </w:p>
        </w:tc>
        <w:tc>
          <w:tcPr>
            <w:tcW w:w="724" w:type="pct"/>
            <w:vAlign w:val="center"/>
          </w:tcPr>
          <w:p w14:paraId="4A61DAFF">
            <w:pPr>
              <w:adjustRightInd w:val="0"/>
              <w:snapToGrid w:val="0"/>
              <w:jc w:val="left"/>
              <w:rPr>
                <w:rFonts w:eastAsiaTheme="minorEastAsia"/>
                <w:color w:val="000000"/>
                <w:sz w:val="24"/>
              </w:rPr>
            </w:pPr>
          </w:p>
        </w:tc>
        <w:tc>
          <w:tcPr>
            <w:tcW w:w="919" w:type="pct"/>
            <w:vAlign w:val="center"/>
          </w:tcPr>
          <w:p w14:paraId="4D141224">
            <w:pPr>
              <w:adjustRightInd w:val="0"/>
              <w:snapToGrid w:val="0"/>
              <w:jc w:val="left"/>
              <w:rPr>
                <w:rFonts w:eastAsiaTheme="minorEastAsia"/>
                <w:color w:val="000000"/>
                <w:sz w:val="24"/>
              </w:rPr>
            </w:pPr>
          </w:p>
        </w:tc>
      </w:tr>
      <w:tr w14:paraId="0C505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65A57C54">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14:paraId="7D26C609">
            <w:pPr>
              <w:adjustRightInd w:val="0"/>
              <w:snapToGrid w:val="0"/>
              <w:jc w:val="left"/>
              <w:rPr>
                <w:rFonts w:eastAsiaTheme="minorEastAsia"/>
                <w:color w:val="000000"/>
                <w:sz w:val="24"/>
              </w:rPr>
            </w:pPr>
          </w:p>
        </w:tc>
        <w:tc>
          <w:tcPr>
            <w:tcW w:w="725" w:type="pct"/>
            <w:vAlign w:val="center"/>
          </w:tcPr>
          <w:p w14:paraId="367DA1D8">
            <w:pPr>
              <w:adjustRightInd w:val="0"/>
              <w:snapToGrid w:val="0"/>
              <w:jc w:val="left"/>
              <w:rPr>
                <w:rFonts w:eastAsiaTheme="minorEastAsia"/>
                <w:color w:val="000000"/>
                <w:sz w:val="24"/>
              </w:rPr>
            </w:pPr>
          </w:p>
        </w:tc>
        <w:tc>
          <w:tcPr>
            <w:tcW w:w="724" w:type="pct"/>
            <w:vAlign w:val="center"/>
          </w:tcPr>
          <w:p w14:paraId="4D2273D1">
            <w:pPr>
              <w:adjustRightInd w:val="0"/>
              <w:snapToGrid w:val="0"/>
              <w:jc w:val="center"/>
              <w:rPr>
                <w:rFonts w:eastAsiaTheme="minorEastAsia"/>
                <w:color w:val="000000"/>
                <w:sz w:val="24"/>
              </w:rPr>
            </w:pPr>
          </w:p>
        </w:tc>
        <w:tc>
          <w:tcPr>
            <w:tcW w:w="724" w:type="pct"/>
            <w:vAlign w:val="center"/>
          </w:tcPr>
          <w:p w14:paraId="3C897C6F">
            <w:pPr>
              <w:adjustRightInd w:val="0"/>
              <w:snapToGrid w:val="0"/>
              <w:jc w:val="left"/>
              <w:rPr>
                <w:rFonts w:eastAsiaTheme="minorEastAsia"/>
                <w:color w:val="000000"/>
                <w:sz w:val="24"/>
              </w:rPr>
            </w:pPr>
          </w:p>
        </w:tc>
        <w:tc>
          <w:tcPr>
            <w:tcW w:w="919" w:type="pct"/>
            <w:vAlign w:val="center"/>
          </w:tcPr>
          <w:p w14:paraId="22BBDA41">
            <w:pPr>
              <w:adjustRightInd w:val="0"/>
              <w:snapToGrid w:val="0"/>
              <w:jc w:val="left"/>
              <w:rPr>
                <w:rFonts w:eastAsiaTheme="minorEastAsia"/>
                <w:color w:val="000000"/>
                <w:sz w:val="24"/>
              </w:rPr>
            </w:pPr>
          </w:p>
        </w:tc>
      </w:tr>
      <w:tr w14:paraId="76053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2FA1D415">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14:paraId="7E981E23">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14:paraId="05AE9AC6">
            <w:pPr>
              <w:adjustRightInd w:val="0"/>
              <w:snapToGrid w:val="0"/>
              <w:jc w:val="left"/>
              <w:rPr>
                <w:rFonts w:eastAsiaTheme="minorEastAsia"/>
                <w:color w:val="000000"/>
                <w:sz w:val="24"/>
              </w:rPr>
            </w:pPr>
          </w:p>
        </w:tc>
        <w:tc>
          <w:tcPr>
            <w:tcW w:w="724" w:type="pct"/>
            <w:vAlign w:val="center"/>
          </w:tcPr>
          <w:p w14:paraId="1E07899C">
            <w:pPr>
              <w:adjustRightInd w:val="0"/>
              <w:snapToGrid w:val="0"/>
              <w:jc w:val="center"/>
              <w:rPr>
                <w:rFonts w:eastAsiaTheme="minorEastAsia"/>
                <w:color w:val="000000"/>
                <w:sz w:val="24"/>
              </w:rPr>
            </w:pPr>
          </w:p>
        </w:tc>
        <w:tc>
          <w:tcPr>
            <w:tcW w:w="724" w:type="pct"/>
            <w:vAlign w:val="center"/>
          </w:tcPr>
          <w:p w14:paraId="1170CB92">
            <w:pPr>
              <w:adjustRightInd w:val="0"/>
              <w:snapToGrid w:val="0"/>
              <w:jc w:val="left"/>
              <w:rPr>
                <w:rFonts w:eastAsiaTheme="minorEastAsia"/>
                <w:color w:val="000000"/>
                <w:sz w:val="24"/>
              </w:rPr>
            </w:pPr>
          </w:p>
        </w:tc>
        <w:tc>
          <w:tcPr>
            <w:tcW w:w="919" w:type="pct"/>
            <w:vAlign w:val="center"/>
          </w:tcPr>
          <w:p w14:paraId="04FAD4D7">
            <w:pPr>
              <w:adjustRightInd w:val="0"/>
              <w:snapToGrid w:val="0"/>
              <w:jc w:val="left"/>
              <w:rPr>
                <w:rFonts w:eastAsiaTheme="minorEastAsia"/>
                <w:color w:val="000000"/>
                <w:sz w:val="24"/>
              </w:rPr>
            </w:pPr>
          </w:p>
        </w:tc>
      </w:tr>
      <w:tr w14:paraId="442C9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779301BD">
            <w:pPr>
              <w:adjustRightInd w:val="0"/>
              <w:snapToGrid w:val="0"/>
              <w:jc w:val="right"/>
              <w:rPr>
                <w:rFonts w:eastAsiaTheme="minorEastAsia"/>
                <w:b/>
                <w:bCs/>
                <w:color w:val="000000"/>
                <w:sz w:val="24"/>
              </w:rPr>
            </w:pPr>
            <w:r>
              <w:rPr>
                <w:rFonts w:hint="eastAsia" w:eastAsiaTheme="minorEastAsia"/>
                <w:b/>
                <w:bCs/>
                <w:color w:val="000000"/>
                <w:sz w:val="24"/>
              </w:rPr>
              <w:t>总价（元）</w:t>
            </w:r>
          </w:p>
        </w:tc>
        <w:tc>
          <w:tcPr>
            <w:tcW w:w="724" w:type="pct"/>
            <w:vAlign w:val="center"/>
          </w:tcPr>
          <w:p w14:paraId="55276F54">
            <w:pPr>
              <w:adjustRightInd w:val="0"/>
              <w:snapToGrid w:val="0"/>
              <w:jc w:val="left"/>
              <w:rPr>
                <w:rFonts w:eastAsiaTheme="minorEastAsia"/>
                <w:color w:val="000000"/>
                <w:sz w:val="24"/>
              </w:rPr>
            </w:pPr>
          </w:p>
        </w:tc>
        <w:tc>
          <w:tcPr>
            <w:tcW w:w="919" w:type="pct"/>
            <w:vAlign w:val="center"/>
          </w:tcPr>
          <w:p w14:paraId="781F58AD">
            <w:pPr>
              <w:adjustRightInd w:val="0"/>
              <w:snapToGrid w:val="0"/>
              <w:jc w:val="left"/>
              <w:rPr>
                <w:rFonts w:eastAsiaTheme="minorEastAsia"/>
                <w:color w:val="000000"/>
                <w:sz w:val="24"/>
              </w:rPr>
            </w:pPr>
          </w:p>
        </w:tc>
      </w:tr>
    </w:tbl>
    <w:p w14:paraId="42AC7D94">
      <w:pPr>
        <w:tabs>
          <w:tab w:val="left" w:pos="1800"/>
          <w:tab w:val="left" w:pos="5580"/>
        </w:tabs>
        <w:jc w:val="left"/>
        <w:rPr>
          <w:rFonts w:eastAsiaTheme="minorEastAsia"/>
          <w:color w:val="000000"/>
          <w:sz w:val="24"/>
        </w:rPr>
      </w:pPr>
    </w:p>
    <w:p w14:paraId="120426CD">
      <w:pPr>
        <w:tabs>
          <w:tab w:val="left" w:pos="1800"/>
          <w:tab w:val="left" w:pos="5580"/>
        </w:tabs>
        <w:jc w:val="left"/>
        <w:rPr>
          <w:rFonts w:eastAsiaTheme="minorEastAsia"/>
          <w:color w:val="000000"/>
          <w:sz w:val="24"/>
        </w:rPr>
      </w:pPr>
    </w:p>
    <w:p w14:paraId="43D4A776">
      <w:pPr>
        <w:tabs>
          <w:tab w:val="left" w:pos="1800"/>
          <w:tab w:val="left" w:pos="5580"/>
        </w:tabs>
        <w:jc w:val="left"/>
        <w:rPr>
          <w:rFonts w:eastAsiaTheme="minorEastAsia"/>
          <w:color w:val="000000"/>
          <w:sz w:val="24"/>
        </w:rPr>
      </w:pPr>
    </w:p>
    <w:p w14:paraId="1FAF30E8">
      <w:pPr>
        <w:tabs>
          <w:tab w:val="left" w:pos="1800"/>
          <w:tab w:val="left" w:pos="5580"/>
        </w:tabs>
        <w:jc w:val="left"/>
        <w:rPr>
          <w:rFonts w:eastAsiaTheme="minorEastAsia"/>
          <w:color w:val="000000"/>
          <w:sz w:val="24"/>
        </w:rPr>
      </w:pPr>
    </w:p>
    <w:p w14:paraId="28B0189B">
      <w:pPr>
        <w:tabs>
          <w:tab w:val="left" w:pos="1800"/>
          <w:tab w:val="left" w:pos="5580"/>
        </w:tabs>
        <w:jc w:val="left"/>
        <w:rPr>
          <w:rFonts w:eastAsiaTheme="minorEastAsia"/>
          <w:color w:val="000000"/>
          <w:sz w:val="24"/>
        </w:rPr>
      </w:pPr>
      <w:r>
        <w:rPr>
          <w:rFonts w:eastAsiaTheme="minorEastAsia"/>
          <w:color w:val="000000"/>
          <w:sz w:val="24"/>
        </w:rPr>
        <w:t>注：1.本表应按包分别填写。</w:t>
      </w:r>
    </w:p>
    <w:p w14:paraId="75550BE0">
      <w:pPr>
        <w:tabs>
          <w:tab w:val="left" w:pos="1800"/>
          <w:tab w:val="left" w:pos="5580"/>
        </w:tabs>
        <w:ind w:firstLine="480" w:firstLineChars="200"/>
        <w:jc w:val="left"/>
        <w:rPr>
          <w:rFonts w:eastAsiaTheme="minorEastAsia"/>
          <w:color w:val="000000"/>
          <w:sz w:val="24"/>
        </w:rPr>
      </w:pPr>
      <w:r>
        <w:rPr>
          <w:rFonts w:eastAsiaTheme="minorEastAsia"/>
          <w:color w:val="000000"/>
          <w:sz w:val="24"/>
        </w:rPr>
        <w:t>2.上述各项的详细规格（如有），可另页描述。</w:t>
      </w:r>
    </w:p>
    <w:p w14:paraId="4B90B92A">
      <w:pPr>
        <w:tabs>
          <w:tab w:val="left" w:pos="1800"/>
          <w:tab w:val="left" w:pos="5580"/>
        </w:tabs>
        <w:ind w:firstLine="480" w:firstLineChars="200"/>
        <w:jc w:val="left"/>
        <w:rPr>
          <w:color w:val="000000"/>
          <w:sz w:val="24"/>
        </w:rPr>
      </w:pPr>
      <w:r>
        <w:rPr>
          <w:rFonts w:eastAsiaTheme="minorEastAsia"/>
          <w:color w:val="000000"/>
          <w:sz w:val="24"/>
        </w:rPr>
        <w:t>3.制造商规模列应填写</w:t>
      </w:r>
      <w:bookmarkStart w:id="739" w:name="_Hlk168432512"/>
      <w:r>
        <w:rPr>
          <w:rFonts w:hint="eastAsia" w:eastAsiaTheme="minorEastAsia"/>
          <w:color w:val="000000"/>
          <w:sz w:val="24"/>
        </w:rPr>
        <w:t>“大型”、</w:t>
      </w:r>
      <w:bookmarkEnd w:id="739"/>
      <w:r>
        <w:rPr>
          <w:rFonts w:eastAsiaTheme="minorEastAsia"/>
          <w:color w:val="000000"/>
          <w:sz w:val="24"/>
        </w:rPr>
        <w:t>“中型”、“小型”</w:t>
      </w:r>
      <w:r>
        <w:rPr>
          <w:rFonts w:hint="eastAsia" w:eastAsiaTheme="minorEastAsia"/>
          <w:color w:val="000000"/>
          <w:sz w:val="24"/>
        </w:rPr>
        <w:t>、</w:t>
      </w:r>
      <w:r>
        <w:rPr>
          <w:rFonts w:eastAsiaTheme="minorEastAsia"/>
          <w:color w:val="000000"/>
          <w:sz w:val="24"/>
        </w:rPr>
        <w:t>“微型”或“其他”，且不应与《中小企业声明函》或《拟分包情况说明》中内容矛盾。</w:t>
      </w:r>
      <w:bookmarkStart w:id="740" w:name="_Hlk167094566"/>
      <w:r>
        <w:rPr>
          <w:rFonts w:hint="eastAsia" w:eastAsiaTheme="minor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hint="eastAsia" w:eastAsiaTheme="minorEastAsia"/>
          <w:color w:val="000000"/>
          <w:sz w:val="24"/>
        </w:rPr>
        <w:t>。外商投资类型请填写“外商单独投资”、“外商部分投资”或“内资”。</w:t>
      </w:r>
    </w:p>
    <w:bookmarkEnd w:id="740"/>
    <w:p w14:paraId="3C0C2422">
      <w:pPr>
        <w:tabs>
          <w:tab w:val="left" w:pos="1800"/>
          <w:tab w:val="left" w:pos="5580"/>
        </w:tabs>
        <w:ind w:firstLine="480" w:firstLineChars="200"/>
        <w:jc w:val="left"/>
        <w:rPr>
          <w:rFonts w:eastAsiaTheme="minorEastAsia"/>
          <w:color w:val="000000"/>
          <w:sz w:val="24"/>
        </w:rPr>
      </w:pPr>
    </w:p>
    <w:p w14:paraId="1A186AB6">
      <w:pPr>
        <w:autoSpaceDE w:val="0"/>
        <w:autoSpaceDN w:val="0"/>
        <w:adjustRightInd w:val="0"/>
        <w:snapToGrid w:val="0"/>
        <w:spacing w:before="25" w:after="25" w:line="360" w:lineRule="auto"/>
        <w:rPr>
          <w:rFonts w:eastAsiaTheme="minorEastAsia"/>
          <w:color w:val="000000"/>
          <w:sz w:val="24"/>
        </w:rPr>
      </w:pPr>
    </w:p>
    <w:p w14:paraId="3C87255E">
      <w:pPr>
        <w:autoSpaceDE w:val="0"/>
        <w:autoSpaceDN w:val="0"/>
        <w:adjustRightInd w:val="0"/>
        <w:snapToGrid w:val="0"/>
        <w:spacing w:before="25" w:after="25" w:line="360" w:lineRule="auto"/>
        <w:rPr>
          <w:rFonts w:eastAsiaTheme="minorEastAsia"/>
          <w:color w:val="000000"/>
          <w:sz w:val="24"/>
        </w:rPr>
      </w:pPr>
    </w:p>
    <w:p w14:paraId="7919DAE8">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70B8CD42">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690616E1">
      <w:pPr>
        <w:tabs>
          <w:tab w:val="left" w:pos="360"/>
        </w:tabs>
        <w:snapToGrid w:val="0"/>
        <w:spacing w:line="360" w:lineRule="auto"/>
        <w:outlineLvl w:val="1"/>
        <w:rPr>
          <w:rFonts w:eastAsiaTheme="minorEastAsia"/>
          <w:sz w:val="24"/>
        </w:rPr>
        <w:sectPr>
          <w:pgSz w:w="11907" w:h="16840"/>
          <w:pgMar w:top="1418" w:right="1134" w:bottom="1418" w:left="1701" w:header="851" w:footer="851" w:gutter="0"/>
          <w:cols w:space="720" w:num="1"/>
          <w:docGrid w:linePitch="462" w:charSpace="0"/>
        </w:sectPr>
      </w:pPr>
      <w:bookmarkStart w:id="741" w:name="_Toc265228400"/>
      <w:bookmarkStart w:id="742" w:name="_Toc150480798"/>
      <w:bookmarkStart w:id="743" w:name="_Toc195842927"/>
      <w:bookmarkStart w:id="744" w:name="_Toc305158830"/>
      <w:bookmarkStart w:id="745" w:name="_Toc226965752"/>
      <w:bookmarkStart w:id="746" w:name="_Toc142311062"/>
      <w:bookmarkStart w:id="747" w:name="_Toc264969252"/>
      <w:bookmarkStart w:id="748" w:name="_Toc226309806"/>
      <w:bookmarkStart w:id="749" w:name="_Toc226965835"/>
      <w:bookmarkStart w:id="750" w:name="_Toc150774765"/>
      <w:bookmarkStart w:id="751" w:name="_Toc305158904"/>
      <w:bookmarkStart w:id="752" w:name="_Toc226337258"/>
      <w:bookmarkStart w:id="753" w:name="_Toc127151562"/>
      <w:bookmarkStart w:id="754" w:name="_Toc264969251"/>
      <w:bookmarkStart w:id="755" w:name="_Toc127151561"/>
      <w:bookmarkStart w:id="756" w:name="_Toc195842926"/>
      <w:bookmarkStart w:id="757" w:name="_Toc265228399"/>
      <w:bookmarkStart w:id="758" w:name="_Toc305158903"/>
      <w:bookmarkStart w:id="759" w:name="_Toc150480797"/>
      <w:bookmarkStart w:id="760" w:name="_Toc226337257"/>
      <w:bookmarkStart w:id="761" w:name="_Toc150774764"/>
      <w:bookmarkStart w:id="762" w:name="_Toc226965751"/>
      <w:bookmarkStart w:id="763" w:name="_Toc226309805"/>
      <w:bookmarkStart w:id="764" w:name="_Toc142311061"/>
      <w:bookmarkStart w:id="765" w:name="_Toc226965834"/>
      <w:bookmarkStart w:id="766" w:name="_Toc305158829"/>
    </w:p>
    <w:p w14:paraId="04677D05">
      <w:pPr>
        <w:tabs>
          <w:tab w:val="left" w:pos="360"/>
        </w:tabs>
        <w:snapToGrid w:val="0"/>
        <w:spacing w:line="360" w:lineRule="auto"/>
        <w:outlineLvl w:val="1"/>
        <w:rPr>
          <w:rFonts w:eastAsiaTheme="minorEastAsia"/>
          <w:color w:val="000000"/>
          <w:sz w:val="24"/>
          <w:szCs w:val="20"/>
        </w:rPr>
      </w:pPr>
      <w:r>
        <w:rPr>
          <w:rFonts w:eastAsiaTheme="minorEastAsia"/>
          <w:sz w:val="24"/>
        </w:rPr>
        <w:t>9  合同条款偏离表</w:t>
      </w:r>
      <w:bookmarkEnd w:id="741"/>
      <w:bookmarkEnd w:id="742"/>
      <w:bookmarkEnd w:id="743"/>
      <w:bookmarkEnd w:id="744"/>
      <w:bookmarkEnd w:id="745"/>
      <w:bookmarkEnd w:id="746"/>
      <w:bookmarkEnd w:id="747"/>
      <w:bookmarkEnd w:id="748"/>
      <w:bookmarkEnd w:id="749"/>
      <w:bookmarkEnd w:id="750"/>
      <w:bookmarkEnd w:id="751"/>
      <w:bookmarkEnd w:id="752"/>
      <w:bookmarkEnd w:id="753"/>
      <w:r>
        <w:rPr>
          <w:rFonts w:eastAsiaTheme="minorEastAsia"/>
          <w:sz w:val="24"/>
        </w:rPr>
        <w:t>（实质性格式）</w:t>
      </w:r>
    </w:p>
    <w:p w14:paraId="3AA4E6B2">
      <w:pPr>
        <w:spacing w:line="360" w:lineRule="auto"/>
        <w:rPr>
          <w:rFonts w:eastAsiaTheme="minorEastAsia"/>
          <w:color w:val="000000"/>
          <w:sz w:val="24"/>
          <w:szCs w:val="20"/>
        </w:rPr>
      </w:pPr>
    </w:p>
    <w:p w14:paraId="53DD1CCC">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14:paraId="18950A4E">
      <w:pPr>
        <w:spacing w:line="360" w:lineRule="auto"/>
        <w:rPr>
          <w:rFonts w:eastAsiaTheme="minorEastAsia"/>
          <w:color w:val="000000"/>
          <w:sz w:val="24"/>
          <w:szCs w:val="20"/>
        </w:rPr>
      </w:pPr>
    </w:p>
    <w:p w14:paraId="7EB063EA">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61"/>
        <w:gridCol w:w="1776"/>
        <w:gridCol w:w="1778"/>
        <w:gridCol w:w="2183"/>
        <w:gridCol w:w="980"/>
      </w:tblGrid>
      <w:tr w14:paraId="65DAC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53B8135">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14:paraId="73ED7976">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14:paraId="5A0A7FCA">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14:paraId="65FC2805">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14:paraId="3637C079">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14:paraId="5D4AA13B">
            <w:pPr>
              <w:adjustRightInd w:val="0"/>
              <w:snapToGrid w:val="0"/>
              <w:jc w:val="center"/>
              <w:rPr>
                <w:rFonts w:eastAsiaTheme="minorEastAsia"/>
                <w:color w:val="000000"/>
                <w:sz w:val="24"/>
              </w:rPr>
            </w:pPr>
            <w:r>
              <w:rPr>
                <w:rFonts w:eastAsiaTheme="minorEastAsia"/>
                <w:color w:val="000000"/>
                <w:sz w:val="24"/>
              </w:rPr>
              <w:t>说明</w:t>
            </w:r>
          </w:p>
        </w:tc>
      </w:tr>
      <w:tr w14:paraId="08D3C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30E92E9C">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52901F36">
            <w:pPr>
              <w:adjustRightInd w:val="0"/>
              <w:snapToGrid w:val="0"/>
              <w:jc w:val="left"/>
              <w:rPr>
                <w:rFonts w:eastAsiaTheme="minorEastAsia"/>
                <w:b/>
                <w:color w:val="000000"/>
                <w:sz w:val="24"/>
              </w:rPr>
            </w:pP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072F89C7">
            <w:pPr>
              <w:adjustRightInd w:val="0"/>
              <w:snapToGrid w:val="0"/>
              <w:jc w:val="left"/>
              <w:rPr>
                <w:rFonts w:eastAsiaTheme="minorEastAsia"/>
                <w:color w:val="000000"/>
                <w:sz w:val="24"/>
              </w:rPr>
            </w:pP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hint="eastAsia" w:eastAsiaTheme="minor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14:paraId="7C17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7C3D684C">
            <w:pPr>
              <w:adjustRightInd w:val="0"/>
              <w:snapToGrid w:val="0"/>
              <w:jc w:val="center"/>
              <w:rPr>
                <w:rFonts w:eastAsiaTheme="minorEastAsia"/>
                <w:color w:val="000000"/>
                <w:sz w:val="24"/>
              </w:rPr>
            </w:pPr>
          </w:p>
        </w:tc>
        <w:tc>
          <w:tcPr>
            <w:tcW w:w="1394" w:type="dxa"/>
            <w:vAlign w:val="center"/>
          </w:tcPr>
          <w:p w14:paraId="6BC824A4">
            <w:pPr>
              <w:adjustRightInd w:val="0"/>
              <w:snapToGrid w:val="0"/>
              <w:jc w:val="center"/>
              <w:rPr>
                <w:rFonts w:eastAsiaTheme="minorEastAsia"/>
                <w:color w:val="000000"/>
                <w:sz w:val="24"/>
              </w:rPr>
            </w:pPr>
          </w:p>
        </w:tc>
        <w:tc>
          <w:tcPr>
            <w:tcW w:w="1808" w:type="dxa"/>
            <w:vAlign w:val="center"/>
          </w:tcPr>
          <w:p w14:paraId="0ADC50C8">
            <w:pPr>
              <w:adjustRightInd w:val="0"/>
              <w:snapToGrid w:val="0"/>
              <w:jc w:val="center"/>
              <w:rPr>
                <w:rFonts w:eastAsiaTheme="minorEastAsia"/>
                <w:color w:val="000000"/>
                <w:sz w:val="24"/>
              </w:rPr>
            </w:pPr>
          </w:p>
        </w:tc>
        <w:tc>
          <w:tcPr>
            <w:tcW w:w="1809" w:type="dxa"/>
            <w:vAlign w:val="center"/>
          </w:tcPr>
          <w:p w14:paraId="4D150531">
            <w:pPr>
              <w:adjustRightInd w:val="0"/>
              <w:snapToGrid w:val="0"/>
              <w:jc w:val="center"/>
              <w:rPr>
                <w:rFonts w:eastAsiaTheme="minorEastAsia"/>
                <w:color w:val="000000"/>
                <w:sz w:val="24"/>
              </w:rPr>
            </w:pPr>
          </w:p>
        </w:tc>
        <w:tc>
          <w:tcPr>
            <w:tcW w:w="2290" w:type="dxa"/>
            <w:vAlign w:val="center"/>
          </w:tcPr>
          <w:p w14:paraId="55942BF0">
            <w:pPr>
              <w:adjustRightInd w:val="0"/>
              <w:snapToGrid w:val="0"/>
              <w:jc w:val="center"/>
              <w:rPr>
                <w:rFonts w:eastAsiaTheme="minorEastAsia"/>
                <w:color w:val="000000"/>
                <w:sz w:val="24"/>
              </w:rPr>
            </w:pPr>
          </w:p>
        </w:tc>
        <w:tc>
          <w:tcPr>
            <w:tcW w:w="863" w:type="dxa"/>
            <w:vAlign w:val="center"/>
          </w:tcPr>
          <w:p w14:paraId="095465C7">
            <w:pPr>
              <w:adjustRightInd w:val="0"/>
              <w:snapToGrid w:val="0"/>
              <w:jc w:val="center"/>
              <w:rPr>
                <w:rFonts w:eastAsiaTheme="minorEastAsia"/>
                <w:color w:val="000000"/>
                <w:sz w:val="24"/>
              </w:rPr>
            </w:pPr>
          </w:p>
        </w:tc>
      </w:tr>
      <w:tr w14:paraId="7EE4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FDC147F">
            <w:pPr>
              <w:adjustRightInd w:val="0"/>
              <w:snapToGrid w:val="0"/>
              <w:jc w:val="center"/>
              <w:rPr>
                <w:rFonts w:eastAsiaTheme="minorEastAsia"/>
                <w:color w:val="000000"/>
                <w:sz w:val="24"/>
              </w:rPr>
            </w:pPr>
          </w:p>
        </w:tc>
        <w:tc>
          <w:tcPr>
            <w:tcW w:w="1394" w:type="dxa"/>
            <w:vAlign w:val="center"/>
          </w:tcPr>
          <w:p w14:paraId="39B3DC70">
            <w:pPr>
              <w:adjustRightInd w:val="0"/>
              <w:snapToGrid w:val="0"/>
              <w:jc w:val="center"/>
              <w:rPr>
                <w:rFonts w:eastAsiaTheme="minorEastAsia"/>
                <w:color w:val="000000"/>
                <w:sz w:val="24"/>
              </w:rPr>
            </w:pPr>
          </w:p>
        </w:tc>
        <w:tc>
          <w:tcPr>
            <w:tcW w:w="1808" w:type="dxa"/>
            <w:vAlign w:val="center"/>
          </w:tcPr>
          <w:p w14:paraId="6A97F60A">
            <w:pPr>
              <w:adjustRightInd w:val="0"/>
              <w:snapToGrid w:val="0"/>
              <w:jc w:val="center"/>
              <w:rPr>
                <w:rFonts w:eastAsiaTheme="minorEastAsia"/>
                <w:color w:val="000000"/>
                <w:sz w:val="24"/>
              </w:rPr>
            </w:pPr>
          </w:p>
        </w:tc>
        <w:tc>
          <w:tcPr>
            <w:tcW w:w="1809" w:type="dxa"/>
            <w:vAlign w:val="center"/>
          </w:tcPr>
          <w:p w14:paraId="769C6E0F">
            <w:pPr>
              <w:adjustRightInd w:val="0"/>
              <w:snapToGrid w:val="0"/>
              <w:jc w:val="center"/>
              <w:rPr>
                <w:rFonts w:eastAsiaTheme="minorEastAsia"/>
                <w:color w:val="000000"/>
                <w:sz w:val="24"/>
              </w:rPr>
            </w:pPr>
          </w:p>
        </w:tc>
        <w:tc>
          <w:tcPr>
            <w:tcW w:w="2290" w:type="dxa"/>
            <w:vAlign w:val="center"/>
          </w:tcPr>
          <w:p w14:paraId="5079B6EF">
            <w:pPr>
              <w:adjustRightInd w:val="0"/>
              <w:snapToGrid w:val="0"/>
              <w:jc w:val="center"/>
              <w:rPr>
                <w:rFonts w:eastAsiaTheme="minorEastAsia"/>
                <w:color w:val="000000"/>
                <w:sz w:val="24"/>
              </w:rPr>
            </w:pPr>
          </w:p>
        </w:tc>
        <w:tc>
          <w:tcPr>
            <w:tcW w:w="863" w:type="dxa"/>
            <w:vAlign w:val="center"/>
          </w:tcPr>
          <w:p w14:paraId="4E6C684D">
            <w:pPr>
              <w:adjustRightInd w:val="0"/>
              <w:snapToGrid w:val="0"/>
              <w:jc w:val="center"/>
              <w:rPr>
                <w:rFonts w:eastAsiaTheme="minorEastAsia"/>
                <w:color w:val="000000"/>
                <w:sz w:val="24"/>
              </w:rPr>
            </w:pPr>
          </w:p>
        </w:tc>
      </w:tr>
      <w:tr w14:paraId="0343F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F3DDBCC">
            <w:pPr>
              <w:adjustRightInd w:val="0"/>
              <w:snapToGrid w:val="0"/>
              <w:jc w:val="center"/>
              <w:rPr>
                <w:rFonts w:eastAsiaTheme="minorEastAsia"/>
                <w:color w:val="000000"/>
                <w:sz w:val="24"/>
              </w:rPr>
            </w:pPr>
          </w:p>
        </w:tc>
        <w:tc>
          <w:tcPr>
            <w:tcW w:w="1394" w:type="dxa"/>
            <w:vAlign w:val="center"/>
          </w:tcPr>
          <w:p w14:paraId="54271354">
            <w:pPr>
              <w:adjustRightInd w:val="0"/>
              <w:snapToGrid w:val="0"/>
              <w:jc w:val="center"/>
              <w:rPr>
                <w:rFonts w:eastAsiaTheme="minorEastAsia"/>
                <w:color w:val="000000"/>
                <w:sz w:val="24"/>
              </w:rPr>
            </w:pPr>
          </w:p>
        </w:tc>
        <w:tc>
          <w:tcPr>
            <w:tcW w:w="1808" w:type="dxa"/>
            <w:vAlign w:val="center"/>
          </w:tcPr>
          <w:p w14:paraId="250C334A">
            <w:pPr>
              <w:adjustRightInd w:val="0"/>
              <w:snapToGrid w:val="0"/>
              <w:jc w:val="center"/>
              <w:rPr>
                <w:rFonts w:eastAsiaTheme="minorEastAsia"/>
                <w:color w:val="000000"/>
                <w:sz w:val="24"/>
              </w:rPr>
            </w:pPr>
          </w:p>
        </w:tc>
        <w:tc>
          <w:tcPr>
            <w:tcW w:w="1809" w:type="dxa"/>
            <w:vAlign w:val="center"/>
          </w:tcPr>
          <w:p w14:paraId="1CBBFF4C">
            <w:pPr>
              <w:adjustRightInd w:val="0"/>
              <w:snapToGrid w:val="0"/>
              <w:jc w:val="center"/>
              <w:rPr>
                <w:rFonts w:eastAsiaTheme="minorEastAsia"/>
                <w:color w:val="000000"/>
                <w:sz w:val="24"/>
              </w:rPr>
            </w:pPr>
          </w:p>
        </w:tc>
        <w:tc>
          <w:tcPr>
            <w:tcW w:w="2290" w:type="dxa"/>
            <w:vAlign w:val="center"/>
          </w:tcPr>
          <w:p w14:paraId="2B193E18">
            <w:pPr>
              <w:adjustRightInd w:val="0"/>
              <w:snapToGrid w:val="0"/>
              <w:jc w:val="center"/>
              <w:rPr>
                <w:rFonts w:eastAsiaTheme="minorEastAsia"/>
                <w:color w:val="000000"/>
                <w:sz w:val="24"/>
              </w:rPr>
            </w:pPr>
          </w:p>
        </w:tc>
        <w:tc>
          <w:tcPr>
            <w:tcW w:w="863" w:type="dxa"/>
            <w:vAlign w:val="center"/>
          </w:tcPr>
          <w:p w14:paraId="670CB5DC">
            <w:pPr>
              <w:adjustRightInd w:val="0"/>
              <w:snapToGrid w:val="0"/>
              <w:jc w:val="center"/>
              <w:rPr>
                <w:rFonts w:eastAsiaTheme="minorEastAsia"/>
                <w:color w:val="000000"/>
                <w:sz w:val="24"/>
              </w:rPr>
            </w:pPr>
          </w:p>
        </w:tc>
      </w:tr>
      <w:tr w14:paraId="505C8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1EA1009">
            <w:pPr>
              <w:adjustRightInd w:val="0"/>
              <w:snapToGrid w:val="0"/>
              <w:jc w:val="center"/>
              <w:rPr>
                <w:rFonts w:eastAsiaTheme="minorEastAsia"/>
                <w:color w:val="000000"/>
                <w:sz w:val="24"/>
              </w:rPr>
            </w:pPr>
          </w:p>
        </w:tc>
        <w:tc>
          <w:tcPr>
            <w:tcW w:w="1394" w:type="dxa"/>
            <w:vAlign w:val="center"/>
          </w:tcPr>
          <w:p w14:paraId="39C92C5B">
            <w:pPr>
              <w:adjustRightInd w:val="0"/>
              <w:snapToGrid w:val="0"/>
              <w:jc w:val="center"/>
              <w:rPr>
                <w:rFonts w:eastAsiaTheme="minorEastAsia"/>
                <w:color w:val="000000"/>
                <w:sz w:val="24"/>
              </w:rPr>
            </w:pPr>
          </w:p>
        </w:tc>
        <w:tc>
          <w:tcPr>
            <w:tcW w:w="1808" w:type="dxa"/>
            <w:vAlign w:val="center"/>
          </w:tcPr>
          <w:p w14:paraId="36D14733">
            <w:pPr>
              <w:adjustRightInd w:val="0"/>
              <w:snapToGrid w:val="0"/>
              <w:jc w:val="center"/>
              <w:rPr>
                <w:rFonts w:eastAsiaTheme="minorEastAsia"/>
                <w:color w:val="000000"/>
                <w:sz w:val="24"/>
              </w:rPr>
            </w:pPr>
          </w:p>
        </w:tc>
        <w:tc>
          <w:tcPr>
            <w:tcW w:w="1809" w:type="dxa"/>
            <w:vAlign w:val="center"/>
          </w:tcPr>
          <w:p w14:paraId="22182A46">
            <w:pPr>
              <w:adjustRightInd w:val="0"/>
              <w:snapToGrid w:val="0"/>
              <w:jc w:val="center"/>
              <w:rPr>
                <w:rFonts w:eastAsiaTheme="minorEastAsia"/>
                <w:color w:val="000000"/>
                <w:sz w:val="24"/>
              </w:rPr>
            </w:pPr>
          </w:p>
        </w:tc>
        <w:tc>
          <w:tcPr>
            <w:tcW w:w="2290" w:type="dxa"/>
            <w:vAlign w:val="center"/>
          </w:tcPr>
          <w:p w14:paraId="756B6ACB">
            <w:pPr>
              <w:adjustRightInd w:val="0"/>
              <w:snapToGrid w:val="0"/>
              <w:jc w:val="center"/>
              <w:rPr>
                <w:rFonts w:eastAsiaTheme="minorEastAsia"/>
                <w:color w:val="000000"/>
                <w:sz w:val="24"/>
              </w:rPr>
            </w:pPr>
          </w:p>
        </w:tc>
        <w:tc>
          <w:tcPr>
            <w:tcW w:w="863" w:type="dxa"/>
            <w:vAlign w:val="center"/>
          </w:tcPr>
          <w:p w14:paraId="76A4CA98">
            <w:pPr>
              <w:adjustRightInd w:val="0"/>
              <w:snapToGrid w:val="0"/>
              <w:jc w:val="center"/>
              <w:rPr>
                <w:rFonts w:eastAsiaTheme="minorEastAsia"/>
                <w:color w:val="000000"/>
                <w:sz w:val="24"/>
              </w:rPr>
            </w:pPr>
          </w:p>
        </w:tc>
      </w:tr>
      <w:tr w14:paraId="6B759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7639836F">
            <w:pPr>
              <w:adjustRightInd w:val="0"/>
              <w:snapToGrid w:val="0"/>
              <w:jc w:val="center"/>
              <w:rPr>
                <w:rFonts w:eastAsiaTheme="minorEastAsia"/>
                <w:color w:val="000000"/>
                <w:sz w:val="24"/>
              </w:rPr>
            </w:pPr>
          </w:p>
        </w:tc>
        <w:tc>
          <w:tcPr>
            <w:tcW w:w="1394" w:type="dxa"/>
            <w:vAlign w:val="center"/>
          </w:tcPr>
          <w:p w14:paraId="5158C6B0">
            <w:pPr>
              <w:adjustRightInd w:val="0"/>
              <w:snapToGrid w:val="0"/>
              <w:jc w:val="center"/>
              <w:rPr>
                <w:rFonts w:eastAsiaTheme="minorEastAsia"/>
                <w:color w:val="000000"/>
                <w:sz w:val="24"/>
              </w:rPr>
            </w:pPr>
          </w:p>
        </w:tc>
        <w:tc>
          <w:tcPr>
            <w:tcW w:w="1808" w:type="dxa"/>
            <w:vAlign w:val="center"/>
          </w:tcPr>
          <w:p w14:paraId="355E59F6">
            <w:pPr>
              <w:adjustRightInd w:val="0"/>
              <w:snapToGrid w:val="0"/>
              <w:jc w:val="center"/>
              <w:rPr>
                <w:rFonts w:eastAsiaTheme="minorEastAsia"/>
                <w:color w:val="000000"/>
                <w:sz w:val="24"/>
              </w:rPr>
            </w:pPr>
          </w:p>
        </w:tc>
        <w:tc>
          <w:tcPr>
            <w:tcW w:w="1809" w:type="dxa"/>
            <w:vAlign w:val="center"/>
          </w:tcPr>
          <w:p w14:paraId="03AF8DA2">
            <w:pPr>
              <w:adjustRightInd w:val="0"/>
              <w:snapToGrid w:val="0"/>
              <w:jc w:val="center"/>
              <w:rPr>
                <w:rFonts w:eastAsiaTheme="minorEastAsia"/>
                <w:color w:val="000000"/>
                <w:sz w:val="24"/>
              </w:rPr>
            </w:pPr>
          </w:p>
        </w:tc>
        <w:tc>
          <w:tcPr>
            <w:tcW w:w="2290" w:type="dxa"/>
            <w:vAlign w:val="center"/>
          </w:tcPr>
          <w:p w14:paraId="0F82B229">
            <w:pPr>
              <w:adjustRightInd w:val="0"/>
              <w:snapToGrid w:val="0"/>
              <w:jc w:val="center"/>
              <w:rPr>
                <w:rFonts w:eastAsiaTheme="minorEastAsia"/>
                <w:color w:val="000000"/>
                <w:sz w:val="24"/>
              </w:rPr>
            </w:pPr>
          </w:p>
        </w:tc>
        <w:tc>
          <w:tcPr>
            <w:tcW w:w="863" w:type="dxa"/>
            <w:vAlign w:val="center"/>
          </w:tcPr>
          <w:p w14:paraId="6842F8F3">
            <w:pPr>
              <w:adjustRightInd w:val="0"/>
              <w:snapToGrid w:val="0"/>
              <w:jc w:val="center"/>
              <w:rPr>
                <w:rFonts w:eastAsiaTheme="minorEastAsia"/>
                <w:color w:val="000000"/>
                <w:sz w:val="24"/>
              </w:rPr>
            </w:pPr>
          </w:p>
        </w:tc>
      </w:tr>
    </w:tbl>
    <w:p w14:paraId="1F51C3E4">
      <w:pPr>
        <w:tabs>
          <w:tab w:val="left" w:pos="1800"/>
          <w:tab w:val="left" w:pos="5580"/>
        </w:tabs>
        <w:jc w:val="left"/>
        <w:rPr>
          <w:rFonts w:eastAsiaTheme="minorEastAsia"/>
          <w:color w:val="000000"/>
          <w:sz w:val="24"/>
        </w:rPr>
      </w:pPr>
    </w:p>
    <w:p w14:paraId="0EC1CE60">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p>
    <w:p w14:paraId="16C86882">
      <w:pPr>
        <w:spacing w:line="360" w:lineRule="auto"/>
        <w:rPr>
          <w:rFonts w:eastAsiaTheme="minorEastAsia"/>
          <w:color w:val="000000"/>
          <w:sz w:val="24"/>
          <w:szCs w:val="20"/>
        </w:rPr>
      </w:pPr>
    </w:p>
    <w:p w14:paraId="1D198E21">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608049B2">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104019E5">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t xml:space="preserve">10  </w:t>
      </w:r>
      <w:bookmarkEnd w:id="754"/>
      <w:bookmarkEnd w:id="755"/>
      <w:bookmarkEnd w:id="756"/>
      <w:bookmarkEnd w:id="757"/>
      <w:bookmarkEnd w:id="758"/>
      <w:bookmarkEnd w:id="759"/>
      <w:bookmarkEnd w:id="760"/>
      <w:bookmarkEnd w:id="761"/>
      <w:bookmarkEnd w:id="762"/>
      <w:bookmarkEnd w:id="763"/>
      <w:bookmarkEnd w:id="764"/>
      <w:bookmarkEnd w:id="765"/>
      <w:bookmarkEnd w:id="766"/>
      <w:r>
        <w:rPr>
          <w:rFonts w:eastAsiaTheme="minorEastAsia"/>
          <w:sz w:val="24"/>
        </w:rPr>
        <w:t>采购需求偏离表（实质性格式）</w:t>
      </w:r>
    </w:p>
    <w:p w14:paraId="6A1C0ACE">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1BE65662">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440FB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9F7779C">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14:paraId="7C29F30F">
            <w:pPr>
              <w:adjustRightInd w:val="0"/>
              <w:snapToGrid w:val="0"/>
              <w:jc w:val="center"/>
              <w:rPr>
                <w:rFonts w:eastAsiaTheme="minorEastAsia"/>
                <w:color w:val="000000"/>
                <w:sz w:val="24"/>
              </w:rPr>
            </w:pPr>
            <w:r>
              <w:rPr>
                <w:rFonts w:eastAsiaTheme="minorEastAsia"/>
                <w:color w:val="000000"/>
                <w:sz w:val="24"/>
              </w:rPr>
              <w:t>竞争性磋商文件条目号(页码)</w:t>
            </w:r>
          </w:p>
        </w:tc>
        <w:tc>
          <w:tcPr>
            <w:tcW w:w="2384" w:type="dxa"/>
            <w:vAlign w:val="center"/>
          </w:tcPr>
          <w:p w14:paraId="368D21AD">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6744321B">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14:paraId="3D09012A">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14:paraId="665B1F88">
            <w:pPr>
              <w:adjustRightInd w:val="0"/>
              <w:snapToGrid w:val="0"/>
              <w:jc w:val="center"/>
              <w:rPr>
                <w:rFonts w:eastAsiaTheme="minorEastAsia"/>
                <w:color w:val="000000"/>
                <w:sz w:val="24"/>
              </w:rPr>
            </w:pPr>
            <w:r>
              <w:rPr>
                <w:rFonts w:eastAsiaTheme="minorEastAsia"/>
                <w:color w:val="000000"/>
                <w:sz w:val="24"/>
              </w:rPr>
              <w:t>说明</w:t>
            </w:r>
          </w:p>
        </w:tc>
      </w:tr>
      <w:tr w14:paraId="29812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F487B01">
            <w:pPr>
              <w:adjustRightInd w:val="0"/>
              <w:snapToGrid w:val="0"/>
              <w:jc w:val="center"/>
              <w:rPr>
                <w:rFonts w:eastAsiaTheme="minorEastAsia"/>
                <w:color w:val="000000"/>
                <w:sz w:val="24"/>
              </w:rPr>
            </w:pPr>
          </w:p>
        </w:tc>
        <w:tc>
          <w:tcPr>
            <w:tcW w:w="1482" w:type="dxa"/>
            <w:vAlign w:val="center"/>
          </w:tcPr>
          <w:p w14:paraId="23C2F175">
            <w:pPr>
              <w:adjustRightInd w:val="0"/>
              <w:snapToGrid w:val="0"/>
              <w:jc w:val="center"/>
              <w:rPr>
                <w:rFonts w:eastAsiaTheme="minorEastAsia"/>
                <w:color w:val="000000"/>
                <w:sz w:val="24"/>
              </w:rPr>
            </w:pPr>
          </w:p>
        </w:tc>
        <w:tc>
          <w:tcPr>
            <w:tcW w:w="2384" w:type="dxa"/>
            <w:vAlign w:val="center"/>
          </w:tcPr>
          <w:p w14:paraId="79A4103A">
            <w:pPr>
              <w:adjustRightInd w:val="0"/>
              <w:snapToGrid w:val="0"/>
              <w:jc w:val="center"/>
              <w:rPr>
                <w:rFonts w:eastAsiaTheme="minorEastAsia"/>
                <w:color w:val="000000"/>
                <w:sz w:val="24"/>
              </w:rPr>
            </w:pPr>
          </w:p>
        </w:tc>
        <w:tc>
          <w:tcPr>
            <w:tcW w:w="2126" w:type="dxa"/>
            <w:vAlign w:val="center"/>
          </w:tcPr>
          <w:p w14:paraId="43C97930">
            <w:pPr>
              <w:adjustRightInd w:val="0"/>
              <w:snapToGrid w:val="0"/>
              <w:jc w:val="center"/>
              <w:rPr>
                <w:rFonts w:eastAsiaTheme="minorEastAsia"/>
                <w:color w:val="000000"/>
                <w:sz w:val="24"/>
              </w:rPr>
            </w:pPr>
          </w:p>
        </w:tc>
        <w:tc>
          <w:tcPr>
            <w:tcW w:w="1875" w:type="dxa"/>
            <w:vAlign w:val="center"/>
          </w:tcPr>
          <w:p w14:paraId="2218C127">
            <w:pPr>
              <w:adjustRightInd w:val="0"/>
              <w:snapToGrid w:val="0"/>
              <w:jc w:val="center"/>
              <w:rPr>
                <w:rFonts w:eastAsiaTheme="minorEastAsia"/>
                <w:color w:val="000000"/>
                <w:sz w:val="24"/>
              </w:rPr>
            </w:pPr>
          </w:p>
        </w:tc>
        <w:tc>
          <w:tcPr>
            <w:tcW w:w="1009" w:type="dxa"/>
            <w:vAlign w:val="center"/>
          </w:tcPr>
          <w:p w14:paraId="2A59FD7A">
            <w:pPr>
              <w:adjustRightInd w:val="0"/>
              <w:snapToGrid w:val="0"/>
              <w:jc w:val="center"/>
              <w:rPr>
                <w:rFonts w:eastAsiaTheme="minorEastAsia"/>
                <w:color w:val="000000"/>
                <w:sz w:val="24"/>
              </w:rPr>
            </w:pPr>
          </w:p>
        </w:tc>
      </w:tr>
      <w:tr w14:paraId="23055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314242F">
            <w:pPr>
              <w:adjustRightInd w:val="0"/>
              <w:snapToGrid w:val="0"/>
              <w:jc w:val="center"/>
              <w:rPr>
                <w:rFonts w:eastAsiaTheme="minorEastAsia"/>
                <w:color w:val="000000"/>
                <w:sz w:val="24"/>
              </w:rPr>
            </w:pPr>
          </w:p>
        </w:tc>
        <w:tc>
          <w:tcPr>
            <w:tcW w:w="1482" w:type="dxa"/>
            <w:vAlign w:val="center"/>
          </w:tcPr>
          <w:p w14:paraId="65C1CA75">
            <w:pPr>
              <w:adjustRightInd w:val="0"/>
              <w:snapToGrid w:val="0"/>
              <w:jc w:val="center"/>
              <w:rPr>
                <w:rFonts w:eastAsiaTheme="minorEastAsia"/>
                <w:color w:val="000000"/>
                <w:sz w:val="24"/>
              </w:rPr>
            </w:pPr>
          </w:p>
        </w:tc>
        <w:tc>
          <w:tcPr>
            <w:tcW w:w="2384" w:type="dxa"/>
            <w:vAlign w:val="center"/>
          </w:tcPr>
          <w:p w14:paraId="22861A52">
            <w:pPr>
              <w:adjustRightInd w:val="0"/>
              <w:snapToGrid w:val="0"/>
              <w:jc w:val="center"/>
              <w:rPr>
                <w:rFonts w:eastAsiaTheme="minorEastAsia"/>
                <w:color w:val="000000"/>
                <w:sz w:val="24"/>
              </w:rPr>
            </w:pPr>
          </w:p>
        </w:tc>
        <w:tc>
          <w:tcPr>
            <w:tcW w:w="2126" w:type="dxa"/>
            <w:vAlign w:val="center"/>
          </w:tcPr>
          <w:p w14:paraId="523BAA1C">
            <w:pPr>
              <w:adjustRightInd w:val="0"/>
              <w:snapToGrid w:val="0"/>
              <w:jc w:val="center"/>
              <w:rPr>
                <w:rFonts w:eastAsiaTheme="minorEastAsia"/>
                <w:color w:val="000000"/>
                <w:sz w:val="24"/>
              </w:rPr>
            </w:pPr>
          </w:p>
        </w:tc>
        <w:tc>
          <w:tcPr>
            <w:tcW w:w="1875" w:type="dxa"/>
            <w:vAlign w:val="center"/>
          </w:tcPr>
          <w:p w14:paraId="21965836">
            <w:pPr>
              <w:adjustRightInd w:val="0"/>
              <w:snapToGrid w:val="0"/>
              <w:jc w:val="center"/>
              <w:rPr>
                <w:rFonts w:eastAsiaTheme="minorEastAsia"/>
                <w:color w:val="000000"/>
                <w:sz w:val="24"/>
              </w:rPr>
            </w:pPr>
          </w:p>
        </w:tc>
        <w:tc>
          <w:tcPr>
            <w:tcW w:w="1009" w:type="dxa"/>
            <w:vAlign w:val="center"/>
          </w:tcPr>
          <w:p w14:paraId="43665B4E">
            <w:pPr>
              <w:adjustRightInd w:val="0"/>
              <w:snapToGrid w:val="0"/>
              <w:jc w:val="center"/>
              <w:rPr>
                <w:rFonts w:eastAsiaTheme="minorEastAsia"/>
                <w:color w:val="000000"/>
                <w:sz w:val="24"/>
              </w:rPr>
            </w:pPr>
          </w:p>
        </w:tc>
      </w:tr>
      <w:tr w14:paraId="650C0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E9BBFC2">
            <w:pPr>
              <w:adjustRightInd w:val="0"/>
              <w:snapToGrid w:val="0"/>
              <w:jc w:val="center"/>
              <w:rPr>
                <w:rFonts w:eastAsiaTheme="minorEastAsia"/>
                <w:color w:val="000000"/>
                <w:sz w:val="24"/>
              </w:rPr>
            </w:pPr>
          </w:p>
        </w:tc>
        <w:tc>
          <w:tcPr>
            <w:tcW w:w="1482" w:type="dxa"/>
            <w:vAlign w:val="center"/>
          </w:tcPr>
          <w:p w14:paraId="49EF3055">
            <w:pPr>
              <w:adjustRightInd w:val="0"/>
              <w:snapToGrid w:val="0"/>
              <w:jc w:val="center"/>
              <w:rPr>
                <w:rFonts w:eastAsiaTheme="minorEastAsia"/>
                <w:color w:val="000000"/>
                <w:sz w:val="24"/>
              </w:rPr>
            </w:pPr>
          </w:p>
        </w:tc>
        <w:tc>
          <w:tcPr>
            <w:tcW w:w="2384" w:type="dxa"/>
            <w:vAlign w:val="center"/>
          </w:tcPr>
          <w:p w14:paraId="10991B59">
            <w:pPr>
              <w:adjustRightInd w:val="0"/>
              <w:snapToGrid w:val="0"/>
              <w:jc w:val="center"/>
              <w:rPr>
                <w:rFonts w:eastAsiaTheme="minorEastAsia"/>
                <w:color w:val="000000"/>
                <w:sz w:val="24"/>
              </w:rPr>
            </w:pPr>
          </w:p>
        </w:tc>
        <w:tc>
          <w:tcPr>
            <w:tcW w:w="2126" w:type="dxa"/>
            <w:vAlign w:val="center"/>
          </w:tcPr>
          <w:p w14:paraId="7C4EE944">
            <w:pPr>
              <w:adjustRightInd w:val="0"/>
              <w:snapToGrid w:val="0"/>
              <w:jc w:val="center"/>
              <w:rPr>
                <w:rFonts w:eastAsiaTheme="minorEastAsia"/>
                <w:color w:val="000000"/>
                <w:sz w:val="24"/>
              </w:rPr>
            </w:pPr>
          </w:p>
        </w:tc>
        <w:tc>
          <w:tcPr>
            <w:tcW w:w="1875" w:type="dxa"/>
            <w:vAlign w:val="center"/>
          </w:tcPr>
          <w:p w14:paraId="7831B93A">
            <w:pPr>
              <w:adjustRightInd w:val="0"/>
              <w:snapToGrid w:val="0"/>
              <w:jc w:val="center"/>
              <w:rPr>
                <w:rFonts w:eastAsiaTheme="minorEastAsia"/>
                <w:color w:val="000000"/>
                <w:sz w:val="24"/>
              </w:rPr>
            </w:pPr>
          </w:p>
        </w:tc>
        <w:tc>
          <w:tcPr>
            <w:tcW w:w="1009" w:type="dxa"/>
            <w:vAlign w:val="center"/>
          </w:tcPr>
          <w:p w14:paraId="0746FA8E">
            <w:pPr>
              <w:adjustRightInd w:val="0"/>
              <w:snapToGrid w:val="0"/>
              <w:jc w:val="center"/>
              <w:rPr>
                <w:rFonts w:eastAsiaTheme="minorEastAsia"/>
                <w:color w:val="000000"/>
                <w:sz w:val="24"/>
              </w:rPr>
            </w:pPr>
          </w:p>
        </w:tc>
      </w:tr>
      <w:tr w14:paraId="4603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4786B48">
            <w:pPr>
              <w:adjustRightInd w:val="0"/>
              <w:snapToGrid w:val="0"/>
              <w:jc w:val="center"/>
              <w:rPr>
                <w:rFonts w:eastAsiaTheme="minorEastAsia"/>
                <w:color w:val="000000"/>
                <w:sz w:val="24"/>
              </w:rPr>
            </w:pPr>
          </w:p>
        </w:tc>
        <w:tc>
          <w:tcPr>
            <w:tcW w:w="1482" w:type="dxa"/>
            <w:vAlign w:val="center"/>
          </w:tcPr>
          <w:p w14:paraId="45E83EEE">
            <w:pPr>
              <w:adjustRightInd w:val="0"/>
              <w:snapToGrid w:val="0"/>
              <w:jc w:val="center"/>
              <w:rPr>
                <w:rFonts w:eastAsiaTheme="minorEastAsia"/>
                <w:color w:val="000000"/>
                <w:sz w:val="24"/>
              </w:rPr>
            </w:pPr>
          </w:p>
        </w:tc>
        <w:tc>
          <w:tcPr>
            <w:tcW w:w="2384" w:type="dxa"/>
            <w:vAlign w:val="center"/>
          </w:tcPr>
          <w:p w14:paraId="74097A46">
            <w:pPr>
              <w:adjustRightInd w:val="0"/>
              <w:snapToGrid w:val="0"/>
              <w:jc w:val="center"/>
              <w:rPr>
                <w:rFonts w:eastAsiaTheme="minorEastAsia"/>
                <w:color w:val="000000"/>
                <w:sz w:val="24"/>
              </w:rPr>
            </w:pPr>
          </w:p>
        </w:tc>
        <w:tc>
          <w:tcPr>
            <w:tcW w:w="2126" w:type="dxa"/>
            <w:vAlign w:val="center"/>
          </w:tcPr>
          <w:p w14:paraId="5719DFC4">
            <w:pPr>
              <w:adjustRightInd w:val="0"/>
              <w:snapToGrid w:val="0"/>
              <w:jc w:val="center"/>
              <w:rPr>
                <w:rFonts w:eastAsiaTheme="minorEastAsia"/>
                <w:color w:val="000000"/>
                <w:sz w:val="24"/>
              </w:rPr>
            </w:pPr>
          </w:p>
        </w:tc>
        <w:tc>
          <w:tcPr>
            <w:tcW w:w="1875" w:type="dxa"/>
            <w:vAlign w:val="center"/>
          </w:tcPr>
          <w:p w14:paraId="0F8A604B">
            <w:pPr>
              <w:adjustRightInd w:val="0"/>
              <w:snapToGrid w:val="0"/>
              <w:jc w:val="center"/>
              <w:rPr>
                <w:rFonts w:eastAsiaTheme="minorEastAsia"/>
                <w:color w:val="000000"/>
                <w:sz w:val="24"/>
              </w:rPr>
            </w:pPr>
          </w:p>
        </w:tc>
        <w:tc>
          <w:tcPr>
            <w:tcW w:w="1009" w:type="dxa"/>
            <w:vAlign w:val="center"/>
          </w:tcPr>
          <w:p w14:paraId="4EABCC18">
            <w:pPr>
              <w:adjustRightInd w:val="0"/>
              <w:snapToGrid w:val="0"/>
              <w:jc w:val="center"/>
              <w:rPr>
                <w:rFonts w:eastAsiaTheme="minorEastAsia"/>
                <w:color w:val="000000"/>
                <w:sz w:val="24"/>
              </w:rPr>
            </w:pPr>
          </w:p>
        </w:tc>
      </w:tr>
      <w:tr w14:paraId="16081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910890C">
            <w:pPr>
              <w:adjustRightInd w:val="0"/>
              <w:snapToGrid w:val="0"/>
              <w:jc w:val="center"/>
              <w:rPr>
                <w:rFonts w:eastAsiaTheme="minorEastAsia"/>
                <w:color w:val="000000"/>
                <w:sz w:val="24"/>
              </w:rPr>
            </w:pPr>
          </w:p>
        </w:tc>
        <w:tc>
          <w:tcPr>
            <w:tcW w:w="1482" w:type="dxa"/>
            <w:vAlign w:val="center"/>
          </w:tcPr>
          <w:p w14:paraId="26010E13">
            <w:pPr>
              <w:adjustRightInd w:val="0"/>
              <w:snapToGrid w:val="0"/>
              <w:jc w:val="center"/>
              <w:rPr>
                <w:rFonts w:eastAsiaTheme="minorEastAsia"/>
                <w:color w:val="000000"/>
                <w:sz w:val="24"/>
              </w:rPr>
            </w:pPr>
          </w:p>
        </w:tc>
        <w:tc>
          <w:tcPr>
            <w:tcW w:w="2384" w:type="dxa"/>
            <w:vAlign w:val="center"/>
          </w:tcPr>
          <w:p w14:paraId="2968F336">
            <w:pPr>
              <w:adjustRightInd w:val="0"/>
              <w:snapToGrid w:val="0"/>
              <w:jc w:val="center"/>
              <w:rPr>
                <w:rFonts w:eastAsiaTheme="minorEastAsia"/>
                <w:color w:val="000000"/>
                <w:sz w:val="24"/>
              </w:rPr>
            </w:pPr>
          </w:p>
        </w:tc>
        <w:tc>
          <w:tcPr>
            <w:tcW w:w="2126" w:type="dxa"/>
            <w:vAlign w:val="center"/>
          </w:tcPr>
          <w:p w14:paraId="04DEC495">
            <w:pPr>
              <w:adjustRightInd w:val="0"/>
              <w:snapToGrid w:val="0"/>
              <w:jc w:val="center"/>
              <w:rPr>
                <w:rFonts w:eastAsiaTheme="minorEastAsia"/>
                <w:color w:val="000000"/>
                <w:sz w:val="24"/>
              </w:rPr>
            </w:pPr>
          </w:p>
        </w:tc>
        <w:tc>
          <w:tcPr>
            <w:tcW w:w="1875" w:type="dxa"/>
            <w:vAlign w:val="center"/>
          </w:tcPr>
          <w:p w14:paraId="2515A52C">
            <w:pPr>
              <w:adjustRightInd w:val="0"/>
              <w:snapToGrid w:val="0"/>
              <w:jc w:val="center"/>
              <w:rPr>
                <w:rFonts w:eastAsiaTheme="minorEastAsia"/>
                <w:color w:val="000000"/>
                <w:sz w:val="24"/>
              </w:rPr>
            </w:pPr>
          </w:p>
        </w:tc>
        <w:tc>
          <w:tcPr>
            <w:tcW w:w="1009" w:type="dxa"/>
            <w:vAlign w:val="center"/>
          </w:tcPr>
          <w:p w14:paraId="2F2C3A59">
            <w:pPr>
              <w:adjustRightInd w:val="0"/>
              <w:snapToGrid w:val="0"/>
              <w:jc w:val="center"/>
              <w:rPr>
                <w:rFonts w:eastAsiaTheme="minorEastAsia"/>
                <w:color w:val="000000"/>
                <w:sz w:val="24"/>
              </w:rPr>
            </w:pPr>
          </w:p>
        </w:tc>
      </w:tr>
      <w:tr w14:paraId="4E50F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350C08B">
            <w:pPr>
              <w:adjustRightInd w:val="0"/>
              <w:snapToGrid w:val="0"/>
              <w:jc w:val="center"/>
              <w:rPr>
                <w:rFonts w:eastAsiaTheme="minorEastAsia"/>
                <w:color w:val="000000"/>
                <w:sz w:val="24"/>
              </w:rPr>
            </w:pPr>
          </w:p>
        </w:tc>
        <w:tc>
          <w:tcPr>
            <w:tcW w:w="1482" w:type="dxa"/>
            <w:vAlign w:val="center"/>
          </w:tcPr>
          <w:p w14:paraId="692E5D80">
            <w:pPr>
              <w:adjustRightInd w:val="0"/>
              <w:snapToGrid w:val="0"/>
              <w:jc w:val="center"/>
              <w:rPr>
                <w:rFonts w:eastAsiaTheme="minorEastAsia"/>
                <w:color w:val="000000"/>
                <w:sz w:val="24"/>
              </w:rPr>
            </w:pPr>
          </w:p>
        </w:tc>
        <w:tc>
          <w:tcPr>
            <w:tcW w:w="2384" w:type="dxa"/>
            <w:vAlign w:val="center"/>
          </w:tcPr>
          <w:p w14:paraId="29D08718">
            <w:pPr>
              <w:adjustRightInd w:val="0"/>
              <w:snapToGrid w:val="0"/>
              <w:jc w:val="center"/>
              <w:rPr>
                <w:rFonts w:eastAsiaTheme="minorEastAsia"/>
                <w:color w:val="000000"/>
                <w:sz w:val="24"/>
              </w:rPr>
            </w:pPr>
          </w:p>
        </w:tc>
        <w:tc>
          <w:tcPr>
            <w:tcW w:w="2126" w:type="dxa"/>
            <w:vAlign w:val="center"/>
          </w:tcPr>
          <w:p w14:paraId="64B006F6">
            <w:pPr>
              <w:adjustRightInd w:val="0"/>
              <w:snapToGrid w:val="0"/>
              <w:jc w:val="center"/>
              <w:rPr>
                <w:rFonts w:eastAsiaTheme="minorEastAsia"/>
                <w:color w:val="000000"/>
                <w:sz w:val="24"/>
              </w:rPr>
            </w:pPr>
          </w:p>
        </w:tc>
        <w:tc>
          <w:tcPr>
            <w:tcW w:w="1875" w:type="dxa"/>
            <w:vAlign w:val="center"/>
          </w:tcPr>
          <w:p w14:paraId="6496E042">
            <w:pPr>
              <w:adjustRightInd w:val="0"/>
              <w:snapToGrid w:val="0"/>
              <w:jc w:val="center"/>
              <w:rPr>
                <w:rFonts w:eastAsiaTheme="minorEastAsia"/>
                <w:color w:val="000000"/>
                <w:sz w:val="24"/>
              </w:rPr>
            </w:pPr>
          </w:p>
        </w:tc>
        <w:tc>
          <w:tcPr>
            <w:tcW w:w="1009" w:type="dxa"/>
            <w:vAlign w:val="center"/>
          </w:tcPr>
          <w:p w14:paraId="53D7CDC6">
            <w:pPr>
              <w:adjustRightInd w:val="0"/>
              <w:snapToGrid w:val="0"/>
              <w:jc w:val="center"/>
              <w:rPr>
                <w:rFonts w:eastAsiaTheme="minorEastAsia"/>
                <w:color w:val="000000"/>
                <w:sz w:val="24"/>
              </w:rPr>
            </w:pPr>
          </w:p>
        </w:tc>
      </w:tr>
    </w:tbl>
    <w:p w14:paraId="253B1016">
      <w:pPr>
        <w:tabs>
          <w:tab w:val="left" w:pos="1800"/>
          <w:tab w:val="left" w:pos="5580"/>
        </w:tabs>
        <w:spacing w:line="360" w:lineRule="auto"/>
        <w:ind w:firstLine="360" w:firstLineChars="150"/>
        <w:jc w:val="left"/>
        <w:rPr>
          <w:rFonts w:eastAsiaTheme="minorEastAsia"/>
          <w:color w:val="000000"/>
          <w:sz w:val="24"/>
          <w:u w:val="single"/>
        </w:rPr>
      </w:pPr>
    </w:p>
    <w:p w14:paraId="2B5DBAF7">
      <w:pPr>
        <w:tabs>
          <w:tab w:val="left" w:pos="1800"/>
          <w:tab w:val="left" w:pos="5580"/>
        </w:tabs>
        <w:spacing w:line="360" w:lineRule="auto"/>
        <w:ind w:firstLine="360" w:firstLineChars="150"/>
        <w:jc w:val="left"/>
        <w:rPr>
          <w:rFonts w:eastAsiaTheme="minorEastAsia"/>
          <w:color w:val="000000"/>
          <w:sz w:val="24"/>
          <w:u w:val="single"/>
        </w:rPr>
      </w:pPr>
    </w:p>
    <w:p w14:paraId="4A37E81D">
      <w:pPr>
        <w:tabs>
          <w:tab w:val="left" w:pos="1800"/>
          <w:tab w:val="left" w:pos="5580"/>
        </w:tabs>
        <w:jc w:val="left"/>
        <w:rPr>
          <w:rFonts w:eastAsiaTheme="minorEastAsia"/>
          <w:color w:val="000000"/>
          <w:sz w:val="24"/>
        </w:rPr>
      </w:pPr>
      <w:r>
        <w:rPr>
          <w:rFonts w:eastAsiaTheme="minorEastAsia"/>
          <w:color w:val="000000"/>
          <w:sz w:val="24"/>
        </w:rPr>
        <w:t>注：</w:t>
      </w:r>
    </w:p>
    <w:p w14:paraId="68690933">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0A5868A7">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1040F8F2">
      <w:pPr>
        <w:tabs>
          <w:tab w:val="left" w:pos="1800"/>
          <w:tab w:val="left" w:pos="5580"/>
        </w:tabs>
        <w:jc w:val="left"/>
        <w:rPr>
          <w:rFonts w:eastAsiaTheme="minorEastAsia"/>
          <w:color w:val="000000"/>
          <w:sz w:val="24"/>
        </w:rPr>
      </w:pPr>
    </w:p>
    <w:p w14:paraId="2812BB4C">
      <w:pPr>
        <w:rPr>
          <w:rFonts w:eastAsiaTheme="minorEastAsia"/>
          <w:color w:val="000000"/>
          <w:sz w:val="24"/>
          <w:szCs w:val="20"/>
        </w:rPr>
      </w:pPr>
    </w:p>
    <w:p w14:paraId="5B2A203B">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4B3C76DA">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 xml:space="preserve">日期：____年____月____日 </w:t>
      </w:r>
    </w:p>
    <w:p w14:paraId="22027F86">
      <w:pPr>
        <w:tabs>
          <w:tab w:val="left" w:pos="360"/>
        </w:tabs>
        <w:snapToGrid w:val="0"/>
        <w:spacing w:line="360" w:lineRule="auto"/>
        <w:outlineLvl w:val="1"/>
        <w:rPr>
          <w:color w:val="000000"/>
          <w:sz w:val="24"/>
          <w:szCs w:val="20"/>
        </w:rPr>
      </w:pPr>
      <w:r>
        <w:rPr>
          <w:rFonts w:eastAsiaTheme="minorEastAsia"/>
          <w:color w:val="000000"/>
          <w:sz w:val="24"/>
          <w:szCs w:val="20"/>
        </w:rPr>
        <w:br w:type="page"/>
      </w:r>
      <w:r>
        <w:rPr>
          <w:rFonts w:eastAsiaTheme="minorEastAsia"/>
          <w:sz w:val="24"/>
        </w:rPr>
        <w:t xml:space="preserve">11  </w:t>
      </w:r>
      <w:r>
        <w:rPr>
          <w:rFonts w:hint="eastAsia"/>
          <w:color w:val="000000"/>
          <w:sz w:val="24"/>
          <w:szCs w:val="20"/>
        </w:rPr>
        <w:t>本国产品标准证明文件</w:t>
      </w:r>
    </w:p>
    <w:p w14:paraId="49C7655C">
      <w:pPr>
        <w:pStyle w:val="39"/>
        <w:shd w:val="clear" w:color="auto" w:fill="FFFFFF"/>
        <w:spacing w:before="30" w:beforeAutospacing="0" w:after="30" w:afterAutospacing="0"/>
        <w:jc w:val="center"/>
        <w:rPr>
          <w:color w:val="333333"/>
          <w:sz w:val="36"/>
          <w:szCs w:val="36"/>
        </w:rPr>
      </w:pPr>
      <w:r>
        <w:rPr>
          <w:rStyle w:val="48"/>
          <w:rFonts w:hint="eastAsia"/>
          <w:color w:val="333333"/>
          <w:sz w:val="36"/>
          <w:szCs w:val="36"/>
          <w:shd w:val="clear" w:color="auto" w:fill="FFFFFF"/>
        </w:rPr>
        <w:t>关于符合本国产品标准的声明函</w:t>
      </w:r>
    </w:p>
    <w:p w14:paraId="3EF7BD95">
      <w:pPr>
        <w:pStyle w:val="39"/>
        <w:shd w:val="clear" w:color="auto" w:fill="FFFFFF"/>
        <w:spacing w:before="30" w:beforeAutospacing="0" w:after="30" w:afterAutospacing="0"/>
        <w:ind w:firstLine="420"/>
        <w:rPr>
          <w:color w:val="333333"/>
        </w:rPr>
      </w:pPr>
    </w:p>
    <w:p w14:paraId="2EB06B2A">
      <w:pPr>
        <w:pStyle w:val="39"/>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6A1DA130">
      <w:pPr>
        <w:pStyle w:val="39"/>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51"/>
          <w:rFonts w:hint="eastAsia"/>
          <w:color w:val="333333"/>
          <w:u w:val="single"/>
          <w:shd w:val="clear" w:color="auto" w:fill="FFFFFF"/>
        </w:rPr>
        <w:t>（产品名称1）</w:t>
      </w:r>
      <w:r>
        <w:rPr>
          <w:rStyle w:val="51"/>
          <w:rFonts w:hint="eastAsia"/>
          <w:color w:val="333333"/>
          <w:shd w:val="clear" w:color="auto" w:fill="FFFFFF"/>
          <w:vertAlign w:val="superscript"/>
        </w:rPr>
        <w:t>1</w:t>
      </w:r>
      <w:r>
        <w:rPr>
          <w:rFonts w:hint="eastAsia"/>
          <w:color w:val="333333"/>
          <w:shd w:val="clear" w:color="auto" w:fill="FFFFFF"/>
        </w:rPr>
        <w:t>，生产厂为</w:t>
      </w:r>
      <w:r>
        <w:rPr>
          <w:rStyle w:val="51"/>
          <w:rFonts w:hint="eastAsia"/>
          <w:color w:val="333333"/>
          <w:u w:val="single"/>
          <w:shd w:val="clear" w:color="auto" w:fill="FFFFFF"/>
        </w:rPr>
        <w:t>（厂名）</w:t>
      </w:r>
      <w:r>
        <w:rPr>
          <w:rStyle w:val="51"/>
          <w:rFonts w:hint="eastAsia"/>
          <w:color w:val="333333"/>
          <w:shd w:val="clear" w:color="auto" w:fill="FFFFFF"/>
          <w:vertAlign w:val="superscript"/>
        </w:rPr>
        <w:t>2</w:t>
      </w:r>
      <w:r>
        <w:rPr>
          <w:rFonts w:hint="eastAsia"/>
          <w:color w:val="333333"/>
          <w:shd w:val="clear" w:color="auto" w:fill="FFFFFF"/>
        </w:rPr>
        <w:t>，厂址为</w:t>
      </w:r>
      <w:r>
        <w:rPr>
          <w:rStyle w:val="51"/>
          <w:rFonts w:hint="eastAsia"/>
          <w:color w:val="333333"/>
          <w:u w:val="single"/>
          <w:shd w:val="clear" w:color="auto" w:fill="FFFFFF"/>
        </w:rPr>
        <w:t>（生产厂址）</w:t>
      </w:r>
      <w:r>
        <w:rPr>
          <w:rFonts w:hint="eastAsia"/>
          <w:color w:val="333333"/>
          <w:shd w:val="clear" w:color="auto" w:fill="FFFFFF"/>
        </w:rPr>
        <w:t>。</w:t>
      </w:r>
      <w:r>
        <w:rPr>
          <w:rStyle w:val="51"/>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51"/>
          <w:rFonts w:hint="eastAsia"/>
          <w:color w:val="333333"/>
          <w:u w:val="single"/>
          <w:shd w:val="clear" w:color="auto" w:fill="FFFFFF"/>
        </w:rPr>
        <w:t>（规定比例）</w:t>
      </w:r>
      <w:r>
        <w:rPr>
          <w:rStyle w:val="51"/>
          <w:rFonts w:hint="eastAsia"/>
          <w:color w:val="333333"/>
          <w:shd w:val="clear" w:color="auto" w:fill="FFFFFF"/>
          <w:vertAlign w:val="superscript"/>
        </w:rPr>
        <w:t>3</w:t>
      </w:r>
      <w:r>
        <w:rPr>
          <w:rFonts w:hint="eastAsia"/>
          <w:color w:val="333333"/>
          <w:shd w:val="clear" w:color="auto" w:fill="FFFFFF"/>
        </w:rPr>
        <w:t>。</w:t>
      </w:r>
      <w:r>
        <w:rPr>
          <w:rStyle w:val="51"/>
          <w:rFonts w:hint="eastAsia"/>
          <w:color w:val="333333"/>
          <w:u w:val="single"/>
          <w:shd w:val="clear" w:color="auto" w:fill="FFFFFF"/>
        </w:rPr>
        <w:t>（产品名称1）</w:t>
      </w:r>
      <w:r>
        <w:rPr>
          <w:rFonts w:hint="eastAsia"/>
          <w:color w:val="333333"/>
          <w:shd w:val="clear" w:color="auto" w:fill="FFFFFF"/>
        </w:rPr>
        <w:t>的</w:t>
      </w:r>
      <w:r>
        <w:rPr>
          <w:rStyle w:val="51"/>
          <w:rFonts w:hint="eastAsia"/>
          <w:color w:val="333333"/>
          <w:u w:val="single"/>
          <w:shd w:val="clear" w:color="auto" w:fill="FFFFFF"/>
        </w:rPr>
        <w:t>（关键组件）</w:t>
      </w:r>
      <w:r>
        <w:rPr>
          <w:rStyle w:val="51"/>
          <w:rFonts w:hint="eastAsia"/>
          <w:color w:val="333333"/>
          <w:shd w:val="clear" w:color="auto" w:fill="FFFFFF"/>
          <w:vertAlign w:val="superscript"/>
        </w:rPr>
        <w:t>4</w:t>
      </w:r>
      <w:r>
        <w:rPr>
          <w:rFonts w:hint="eastAsia"/>
          <w:color w:val="333333"/>
          <w:shd w:val="clear" w:color="auto" w:fill="FFFFFF"/>
        </w:rPr>
        <w:t>在中国境内生产。</w:t>
      </w:r>
      <w:r>
        <w:rPr>
          <w:rStyle w:val="51"/>
          <w:rFonts w:hint="eastAsia"/>
          <w:color w:val="333333"/>
          <w:u w:val="single"/>
          <w:shd w:val="clear" w:color="auto" w:fill="FFFFFF"/>
        </w:rPr>
        <w:t>（产品名称1）</w:t>
      </w:r>
      <w:r>
        <w:rPr>
          <w:rFonts w:hint="eastAsia"/>
          <w:color w:val="333333"/>
          <w:shd w:val="clear" w:color="auto" w:fill="FFFFFF"/>
        </w:rPr>
        <w:t>的</w:t>
      </w:r>
      <w:r>
        <w:rPr>
          <w:rStyle w:val="51"/>
          <w:rFonts w:hint="eastAsia"/>
          <w:color w:val="333333"/>
          <w:u w:val="single"/>
          <w:shd w:val="clear" w:color="auto" w:fill="FFFFFF"/>
        </w:rPr>
        <w:t>（关键工序）</w:t>
      </w:r>
      <w:r>
        <w:rPr>
          <w:rStyle w:val="51"/>
          <w:rFonts w:hint="eastAsia"/>
          <w:color w:val="333333"/>
          <w:shd w:val="clear" w:color="auto" w:fill="FFFFFF"/>
          <w:vertAlign w:val="superscript"/>
        </w:rPr>
        <w:t>5</w:t>
      </w:r>
      <w:r>
        <w:rPr>
          <w:rFonts w:hint="eastAsia"/>
          <w:color w:val="333333"/>
          <w:shd w:val="clear" w:color="auto" w:fill="FFFFFF"/>
        </w:rPr>
        <w:t>在中国境内完成。</w:t>
      </w:r>
    </w:p>
    <w:p w14:paraId="0D30ED5E">
      <w:pPr>
        <w:pStyle w:val="39"/>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51"/>
          <w:rFonts w:hint="eastAsia"/>
          <w:color w:val="333333"/>
          <w:u w:val="single"/>
          <w:shd w:val="clear" w:color="auto" w:fill="FFFFFF"/>
        </w:rPr>
        <w:t>（产品名称2）</w:t>
      </w:r>
      <w:r>
        <w:rPr>
          <w:rFonts w:hint="eastAsia"/>
          <w:color w:val="333333"/>
          <w:shd w:val="clear" w:color="auto" w:fill="FFFFFF"/>
        </w:rPr>
        <w:t>，生产厂为</w:t>
      </w:r>
      <w:r>
        <w:rPr>
          <w:rStyle w:val="51"/>
          <w:rFonts w:hint="eastAsia"/>
          <w:color w:val="333333"/>
          <w:u w:val="single"/>
          <w:shd w:val="clear" w:color="auto" w:fill="FFFFFF"/>
        </w:rPr>
        <w:t>（厂名）</w:t>
      </w:r>
      <w:r>
        <w:rPr>
          <w:rFonts w:hint="eastAsia"/>
          <w:color w:val="333333"/>
          <w:shd w:val="clear" w:color="auto" w:fill="FFFFFF"/>
        </w:rPr>
        <w:t>，厂址为</w:t>
      </w:r>
      <w:r>
        <w:rPr>
          <w:rStyle w:val="51"/>
          <w:rFonts w:hint="eastAsia"/>
          <w:color w:val="333333"/>
          <w:u w:val="single"/>
          <w:shd w:val="clear" w:color="auto" w:fill="FFFFFF"/>
        </w:rPr>
        <w:t>（生产厂址）</w:t>
      </w:r>
      <w:r>
        <w:rPr>
          <w:rFonts w:hint="eastAsia"/>
          <w:color w:val="333333"/>
          <w:shd w:val="clear" w:color="auto" w:fill="FFFFFF"/>
        </w:rPr>
        <w:t>。</w:t>
      </w:r>
      <w:r>
        <w:rPr>
          <w:rStyle w:val="51"/>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51"/>
          <w:rFonts w:hint="eastAsia"/>
          <w:color w:val="333333"/>
          <w:u w:val="single"/>
          <w:shd w:val="clear" w:color="auto" w:fill="FFFFFF"/>
        </w:rPr>
        <w:t>（规定比例）</w:t>
      </w:r>
      <w:r>
        <w:rPr>
          <w:rFonts w:hint="eastAsia"/>
          <w:color w:val="333333"/>
          <w:shd w:val="clear" w:color="auto" w:fill="FFFFFF"/>
        </w:rPr>
        <w:t>。</w:t>
      </w:r>
      <w:r>
        <w:rPr>
          <w:rStyle w:val="51"/>
          <w:rFonts w:hint="eastAsia"/>
          <w:color w:val="333333"/>
          <w:u w:val="single"/>
          <w:shd w:val="clear" w:color="auto" w:fill="FFFFFF"/>
        </w:rPr>
        <w:t>（产品名称2）</w:t>
      </w:r>
      <w:r>
        <w:rPr>
          <w:rFonts w:hint="eastAsia"/>
          <w:color w:val="333333"/>
          <w:shd w:val="clear" w:color="auto" w:fill="FFFFFF"/>
        </w:rPr>
        <w:t>的</w:t>
      </w:r>
      <w:r>
        <w:rPr>
          <w:rStyle w:val="51"/>
          <w:rFonts w:hint="eastAsia"/>
          <w:color w:val="333333"/>
          <w:u w:val="single"/>
          <w:shd w:val="clear" w:color="auto" w:fill="FFFFFF"/>
        </w:rPr>
        <w:t>（关键组件）</w:t>
      </w:r>
      <w:r>
        <w:rPr>
          <w:rFonts w:hint="eastAsia"/>
          <w:color w:val="333333"/>
          <w:shd w:val="clear" w:color="auto" w:fill="FFFFFF"/>
        </w:rPr>
        <w:t>在中国境内生产。</w:t>
      </w:r>
      <w:r>
        <w:rPr>
          <w:rStyle w:val="51"/>
          <w:rFonts w:hint="eastAsia"/>
          <w:color w:val="333333"/>
          <w:u w:val="single"/>
          <w:shd w:val="clear" w:color="auto" w:fill="FFFFFF"/>
        </w:rPr>
        <w:t>（产品名称2）</w:t>
      </w:r>
      <w:r>
        <w:rPr>
          <w:rFonts w:hint="eastAsia"/>
          <w:color w:val="333333"/>
          <w:shd w:val="clear" w:color="auto" w:fill="FFFFFF"/>
        </w:rPr>
        <w:t>的</w:t>
      </w:r>
      <w:r>
        <w:rPr>
          <w:rStyle w:val="51"/>
          <w:rFonts w:hint="eastAsia"/>
          <w:color w:val="333333"/>
          <w:u w:val="single"/>
          <w:shd w:val="clear" w:color="auto" w:fill="FFFFFF"/>
        </w:rPr>
        <w:t>（关键工序）</w:t>
      </w:r>
      <w:r>
        <w:rPr>
          <w:rFonts w:hint="eastAsia"/>
          <w:color w:val="333333"/>
          <w:shd w:val="clear" w:color="auto" w:fill="FFFFFF"/>
        </w:rPr>
        <w:t>在中国境内完成。</w:t>
      </w:r>
    </w:p>
    <w:p w14:paraId="793FB37F">
      <w:pPr>
        <w:pStyle w:val="39"/>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38D25442">
      <w:pPr>
        <w:pStyle w:val="39"/>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09EACA37">
      <w:pPr>
        <w:pStyle w:val="39"/>
        <w:shd w:val="clear" w:color="auto" w:fill="FFFFFF"/>
        <w:spacing w:before="0" w:beforeAutospacing="0" w:after="0" w:afterAutospacing="0" w:line="360" w:lineRule="auto"/>
        <w:rPr>
          <w:color w:val="333333"/>
        </w:rPr>
      </w:pPr>
    </w:p>
    <w:p w14:paraId="1CAFB1A3">
      <w:pPr>
        <w:pStyle w:val="39"/>
        <w:shd w:val="clear" w:color="auto" w:fill="FFFFFF"/>
        <w:spacing w:before="0" w:beforeAutospacing="0" w:after="0" w:afterAutospacing="0" w:line="360" w:lineRule="auto"/>
        <w:jc w:val="right"/>
        <w:rPr>
          <w:color w:val="333333"/>
          <w:shd w:val="clear" w:color="auto" w:fill="FFFFFF"/>
        </w:rPr>
      </w:pPr>
    </w:p>
    <w:p w14:paraId="4AD1B67E">
      <w:pPr>
        <w:pStyle w:val="39"/>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44405418">
      <w:pPr>
        <w:pStyle w:val="39"/>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67A80925">
      <w:pPr>
        <w:pStyle w:val="39"/>
        <w:shd w:val="clear" w:color="auto" w:fill="FFFFFF"/>
        <w:spacing w:before="0" w:beforeAutospacing="0" w:after="0" w:afterAutospacing="0" w:line="360" w:lineRule="auto"/>
        <w:rPr>
          <w:color w:val="333333"/>
          <w:shd w:val="clear" w:color="auto" w:fill="FFFFFF"/>
        </w:rPr>
      </w:pPr>
    </w:p>
    <w:p w14:paraId="79882C5F">
      <w:pPr>
        <w:pStyle w:val="39"/>
        <w:shd w:val="clear" w:color="auto" w:fill="FFFFFF"/>
        <w:spacing w:before="0" w:beforeAutospacing="0" w:after="0" w:afterAutospacing="0" w:line="360" w:lineRule="auto"/>
        <w:rPr>
          <w:color w:val="333333"/>
          <w:shd w:val="clear" w:color="auto" w:fill="FFFFFF"/>
        </w:rPr>
      </w:pPr>
    </w:p>
    <w:p w14:paraId="21D90597">
      <w:pPr>
        <w:spacing w:line="360" w:lineRule="auto"/>
        <w:ind w:left="424" w:leftChars="1" w:hanging="422" w:hangingChars="201"/>
        <w:rPr>
          <w:color w:val="333333"/>
          <w:szCs w:val="21"/>
          <w:shd w:val="clear" w:color="auto" w:fill="FFFFFF"/>
        </w:rPr>
      </w:pPr>
      <w:r>
        <w:rPr>
          <w:rFonts w:hint="eastAsia"/>
          <w:color w:val="333333"/>
          <w:szCs w:val="21"/>
          <w:shd w:val="clear" w:color="auto" w:fill="FFFFFF"/>
        </w:rPr>
        <w:t>注：</w:t>
      </w:r>
      <w:r>
        <w:rPr>
          <w:color w:val="333333"/>
          <w:szCs w:val="21"/>
          <w:shd w:val="clear" w:color="auto" w:fill="FFFFFF"/>
        </w:rPr>
        <w:t>1.</w:t>
      </w:r>
      <w:r>
        <w:rPr>
          <w:rFonts w:hint="eastAsia"/>
          <w:color w:val="333333"/>
          <w:szCs w:val="21"/>
          <w:shd w:val="clear" w:color="auto" w:fill="FFFFFF"/>
        </w:rPr>
        <w:t>产品如有型号，请在</w:t>
      </w:r>
      <w:r>
        <w:rPr>
          <w:color w:val="333333"/>
          <w:szCs w:val="21"/>
          <w:shd w:val="clear" w:color="auto" w:fill="FFFFFF"/>
        </w:rPr>
        <w:t>“</w:t>
      </w:r>
      <w:r>
        <w:rPr>
          <w:rFonts w:hint="eastAsia"/>
          <w:color w:val="333333"/>
          <w:szCs w:val="21"/>
          <w:shd w:val="clear" w:color="auto" w:fill="FFFFFF"/>
        </w:rPr>
        <w:t>产品名称</w:t>
      </w:r>
      <w:r>
        <w:rPr>
          <w:color w:val="333333"/>
          <w:szCs w:val="21"/>
          <w:shd w:val="clear" w:color="auto" w:fill="FFFFFF"/>
        </w:rPr>
        <w:t>”</w:t>
      </w:r>
      <w:r>
        <w:rPr>
          <w:rFonts w:hint="eastAsia"/>
          <w:color w:val="333333"/>
          <w:szCs w:val="21"/>
          <w:shd w:val="clear" w:color="auto" w:fill="FFFFFF"/>
        </w:rPr>
        <w:t>栏一并填写。</w:t>
      </w:r>
    </w:p>
    <w:p w14:paraId="579758C3">
      <w:pPr>
        <w:spacing w:line="360" w:lineRule="auto"/>
        <w:ind w:left="420" w:leftChars="200"/>
        <w:rPr>
          <w:color w:val="333333"/>
          <w:szCs w:val="21"/>
          <w:shd w:val="clear" w:color="auto" w:fill="FFFFFF"/>
        </w:rPr>
      </w:pPr>
      <w:r>
        <w:rPr>
          <w:color w:val="333333"/>
          <w:szCs w:val="21"/>
          <w:shd w:val="clear" w:color="auto" w:fill="FFFFFF"/>
        </w:rPr>
        <w:t>2.</w:t>
      </w:r>
      <w:r>
        <w:rPr>
          <w:rFonts w:hint="eastAsia"/>
          <w:color w:val="333333"/>
          <w:szCs w:val="21"/>
          <w:shd w:val="clear" w:color="auto" w:fill="FFFFFF"/>
        </w:rPr>
        <w:t>生产厂名与厂址应与生产厂营业执照载明的相关信息保持一致。</w:t>
      </w:r>
    </w:p>
    <w:p w14:paraId="3E2ABFD9">
      <w:pPr>
        <w:spacing w:line="360" w:lineRule="auto"/>
        <w:ind w:left="420" w:leftChars="200"/>
        <w:rPr>
          <w:color w:val="333333"/>
          <w:szCs w:val="21"/>
          <w:shd w:val="clear" w:color="auto" w:fill="FFFFFF"/>
        </w:rPr>
      </w:pPr>
      <w:r>
        <w:rPr>
          <w:color w:val="333333"/>
          <w:szCs w:val="21"/>
          <w:shd w:val="clear" w:color="auto" w:fill="FFFFFF"/>
        </w:rPr>
        <w:t>3.</w:t>
      </w:r>
      <w:r>
        <w:rPr>
          <w:rFonts w:hint="eastAsia"/>
          <w:color w:val="333333"/>
          <w:szCs w:val="21"/>
          <w:shd w:val="clear" w:color="auto" w:fill="FFFFFF"/>
        </w:rPr>
        <w:t>该产品的中国境内生产的组件成本占比相关要求实施前，</w:t>
      </w:r>
      <w:r>
        <w:rPr>
          <w:color w:val="333333"/>
          <w:szCs w:val="21"/>
          <w:shd w:val="clear" w:color="auto" w:fill="FFFFFF"/>
        </w:rPr>
        <w:t>“</w:t>
      </w:r>
      <w:r>
        <w:rPr>
          <w:rFonts w:hint="eastAsia"/>
          <w:color w:val="333333"/>
          <w:szCs w:val="21"/>
          <w:shd w:val="clear" w:color="auto" w:fill="FFFFFF"/>
        </w:rPr>
        <w:t>规定比例</w:t>
      </w:r>
      <w:r>
        <w:rPr>
          <w:color w:val="333333"/>
          <w:szCs w:val="21"/>
          <w:shd w:val="clear" w:color="auto" w:fill="FFFFFF"/>
        </w:rPr>
        <w:t>”</w:t>
      </w:r>
      <w:r>
        <w:rPr>
          <w:rFonts w:hint="eastAsia"/>
          <w:color w:val="333333"/>
          <w:szCs w:val="21"/>
          <w:shd w:val="clear" w:color="auto" w:fill="FFFFFF"/>
        </w:rPr>
        <w:t>栏可不填。</w:t>
      </w:r>
    </w:p>
    <w:p w14:paraId="087AE03F">
      <w:pPr>
        <w:spacing w:line="360" w:lineRule="auto"/>
        <w:ind w:left="420" w:leftChars="200"/>
        <w:rPr>
          <w:color w:val="333333"/>
          <w:szCs w:val="21"/>
          <w:shd w:val="clear" w:color="auto" w:fill="FFFFFF"/>
        </w:rPr>
      </w:pPr>
      <w:r>
        <w:rPr>
          <w:color w:val="333333"/>
          <w:szCs w:val="21"/>
          <w:shd w:val="clear" w:color="auto" w:fill="FFFFFF"/>
        </w:rPr>
        <w:t>4.</w:t>
      </w:r>
      <w:r>
        <w:rPr>
          <w:rFonts w:hint="eastAsia"/>
          <w:color w:val="333333"/>
          <w:szCs w:val="21"/>
          <w:shd w:val="clear" w:color="auto" w:fill="FFFFFF"/>
        </w:rPr>
        <w:t>该产品的关键组件要求实施前，</w:t>
      </w:r>
      <w:r>
        <w:rPr>
          <w:color w:val="333333"/>
          <w:szCs w:val="21"/>
          <w:shd w:val="clear" w:color="auto" w:fill="FFFFFF"/>
        </w:rPr>
        <w:t>“</w:t>
      </w:r>
      <w:r>
        <w:rPr>
          <w:rFonts w:hint="eastAsia"/>
          <w:color w:val="333333"/>
          <w:szCs w:val="21"/>
          <w:shd w:val="clear" w:color="auto" w:fill="FFFFFF"/>
        </w:rPr>
        <w:t>关键组件</w:t>
      </w:r>
      <w:r>
        <w:rPr>
          <w:color w:val="333333"/>
          <w:szCs w:val="21"/>
          <w:shd w:val="clear" w:color="auto" w:fill="FFFFFF"/>
        </w:rPr>
        <w:t>”</w:t>
      </w:r>
      <w:r>
        <w:rPr>
          <w:rFonts w:hint="eastAsia"/>
          <w:color w:val="333333"/>
          <w:szCs w:val="21"/>
          <w:shd w:val="clear" w:color="auto" w:fill="FFFFFF"/>
        </w:rPr>
        <w:t>栏可不填。</w:t>
      </w:r>
    </w:p>
    <w:p w14:paraId="30D7F278">
      <w:pPr>
        <w:spacing w:line="360" w:lineRule="auto"/>
        <w:ind w:left="420" w:leftChars="200"/>
        <w:rPr>
          <w:color w:val="333333"/>
          <w:szCs w:val="21"/>
          <w:shd w:val="clear" w:color="auto" w:fill="FFFFFF"/>
        </w:rPr>
      </w:pPr>
      <w:r>
        <w:rPr>
          <w:color w:val="333333"/>
          <w:szCs w:val="21"/>
          <w:shd w:val="clear" w:color="auto" w:fill="FFFFFF"/>
        </w:rPr>
        <w:t>5.</w:t>
      </w:r>
      <w:r>
        <w:rPr>
          <w:rFonts w:hint="eastAsia"/>
          <w:color w:val="333333"/>
          <w:szCs w:val="21"/>
          <w:shd w:val="clear" w:color="auto" w:fill="FFFFFF"/>
        </w:rPr>
        <w:t>该产品的关键工序要求实施前，</w:t>
      </w:r>
      <w:r>
        <w:rPr>
          <w:color w:val="333333"/>
          <w:szCs w:val="21"/>
          <w:shd w:val="clear" w:color="auto" w:fill="FFFFFF"/>
        </w:rPr>
        <w:t>“</w:t>
      </w:r>
      <w:r>
        <w:rPr>
          <w:rFonts w:hint="eastAsia"/>
          <w:color w:val="333333"/>
          <w:szCs w:val="21"/>
          <w:shd w:val="clear" w:color="auto" w:fill="FFFFFF"/>
        </w:rPr>
        <w:t>关键工序</w:t>
      </w:r>
      <w:r>
        <w:rPr>
          <w:color w:val="333333"/>
          <w:szCs w:val="21"/>
          <w:shd w:val="clear" w:color="auto" w:fill="FFFFFF"/>
        </w:rPr>
        <w:t>”</w:t>
      </w:r>
      <w:r>
        <w:rPr>
          <w:rFonts w:hint="eastAsia"/>
          <w:color w:val="333333"/>
          <w:szCs w:val="21"/>
          <w:shd w:val="clear" w:color="auto" w:fill="FFFFFF"/>
        </w:rPr>
        <w:t>栏可不填。</w:t>
      </w:r>
    </w:p>
    <w:p w14:paraId="053AE609">
      <w:pPr>
        <w:widowControl/>
        <w:jc w:val="left"/>
        <w:rPr>
          <w:color w:val="333333"/>
          <w:szCs w:val="21"/>
          <w:shd w:val="clear" w:color="auto" w:fill="FFFFFF"/>
        </w:rPr>
      </w:pPr>
      <w:r>
        <w:rPr>
          <w:color w:val="333333"/>
          <w:szCs w:val="21"/>
          <w:shd w:val="clear" w:color="auto" w:fill="FFFFFF"/>
        </w:rPr>
        <w:br w:type="page"/>
      </w:r>
    </w:p>
    <w:p w14:paraId="0634A0D6">
      <w:pPr>
        <w:pStyle w:val="39"/>
        <w:shd w:val="clear" w:color="auto" w:fill="FFFFFF"/>
        <w:spacing w:before="30" w:beforeAutospacing="0" w:after="30" w:afterAutospacing="0"/>
        <w:jc w:val="center"/>
        <w:rPr>
          <w:rStyle w:val="48"/>
          <w:sz w:val="36"/>
          <w:szCs w:val="36"/>
        </w:rPr>
      </w:pPr>
      <w:r>
        <w:rPr>
          <w:rStyle w:val="48"/>
          <w:rFonts w:hint="eastAsia"/>
          <w:sz w:val="36"/>
          <w:szCs w:val="36"/>
        </w:rPr>
        <w:t>产品成本占比承诺函</w:t>
      </w:r>
    </w:p>
    <w:p w14:paraId="4EE4794B">
      <w:pPr>
        <w:pStyle w:val="39"/>
        <w:shd w:val="clear" w:color="auto" w:fill="FFFFFF"/>
        <w:spacing w:before="30" w:beforeAutospacing="0" w:after="30" w:afterAutospacing="0"/>
        <w:rPr>
          <w:rStyle w:val="48"/>
          <w:sz w:val="36"/>
          <w:szCs w:val="36"/>
        </w:rPr>
      </w:pPr>
    </w:p>
    <w:p w14:paraId="27A433AF">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058EFFD3">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45ADAB2B">
      <w:pPr>
        <w:widowControl/>
        <w:spacing w:line="360" w:lineRule="auto"/>
        <w:ind w:firstLine="480" w:firstLineChars="200"/>
        <w:jc w:val="left"/>
        <w:rPr>
          <w:color w:val="000000"/>
          <w:sz w:val="24"/>
        </w:rPr>
      </w:pPr>
    </w:p>
    <w:p w14:paraId="4D981D8D">
      <w:pPr>
        <w:pStyle w:val="39"/>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4E7D8D4C">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19880EE0">
      <w:pPr>
        <w:widowControl/>
        <w:spacing w:line="360" w:lineRule="auto"/>
        <w:jc w:val="left"/>
        <w:rPr>
          <w:color w:val="000000"/>
          <w:sz w:val="24"/>
        </w:rPr>
      </w:pPr>
    </w:p>
    <w:p w14:paraId="5D80FA46">
      <w:pPr>
        <w:widowControl/>
        <w:spacing w:line="360" w:lineRule="auto"/>
        <w:jc w:val="left"/>
        <w:rPr>
          <w:color w:val="000000"/>
          <w:sz w:val="24"/>
        </w:rPr>
      </w:pPr>
    </w:p>
    <w:p w14:paraId="2C0BF56C">
      <w:pPr>
        <w:spacing w:line="360" w:lineRule="auto"/>
        <w:rPr>
          <w:color w:val="000000"/>
          <w:sz w:val="22"/>
          <w:szCs w:val="22"/>
        </w:rPr>
      </w:pPr>
      <w:r>
        <w:rPr>
          <w:rFonts w:hint="eastAsia"/>
          <w:color w:val="000000"/>
          <w:sz w:val="22"/>
          <w:szCs w:val="22"/>
        </w:rPr>
        <w:t>注：</w:t>
      </w:r>
    </w:p>
    <w:p w14:paraId="35953D75">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5F51BD8B">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6039E925">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02DD12FF">
      <w:pPr>
        <w:spacing w:line="360" w:lineRule="auto"/>
        <w:ind w:left="420" w:leftChars="200"/>
        <w:rPr>
          <w:color w:val="333333"/>
          <w:szCs w:val="21"/>
          <w:shd w:val="clear" w:color="auto" w:fill="FFFFFF"/>
        </w:rPr>
      </w:pPr>
    </w:p>
    <w:p w14:paraId="78B74B0C">
      <w:pPr>
        <w:widowControl/>
        <w:jc w:val="left"/>
        <w:rPr>
          <w:rFonts w:eastAsiaTheme="minorEastAsia"/>
          <w:sz w:val="24"/>
        </w:rPr>
      </w:pPr>
      <w:r>
        <w:rPr>
          <w:rFonts w:eastAsiaTheme="minorEastAsia"/>
          <w:sz w:val="24"/>
        </w:rPr>
        <w:br w:type="page"/>
      </w:r>
    </w:p>
    <w:p w14:paraId="62F32418">
      <w:pPr>
        <w:tabs>
          <w:tab w:val="left" w:pos="360"/>
        </w:tabs>
        <w:snapToGrid w:val="0"/>
        <w:spacing w:line="360" w:lineRule="auto"/>
        <w:outlineLvl w:val="1"/>
        <w:rPr>
          <w:rFonts w:eastAsiaTheme="minorEastAsia"/>
          <w:color w:val="000000"/>
          <w:sz w:val="24"/>
          <w:szCs w:val="20"/>
        </w:rPr>
      </w:pPr>
      <w:r>
        <w:rPr>
          <w:rFonts w:eastAsiaTheme="minorEastAsia"/>
          <w:sz w:val="24"/>
        </w:rPr>
        <w:t>12  竞争性磋商文件要求提供或供应商认为应附的其他材料</w:t>
      </w:r>
    </w:p>
    <w:p w14:paraId="5DED2583">
      <w:pPr>
        <w:widowControl/>
        <w:jc w:val="left"/>
        <w:rPr>
          <w:rFonts w:eastAsiaTheme="minorEastAsia"/>
          <w:b/>
          <w:sz w:val="36"/>
          <w:szCs w:val="36"/>
        </w:rPr>
      </w:pPr>
    </w:p>
    <w:p w14:paraId="5F86A046">
      <w:pPr>
        <w:widowControl/>
        <w:jc w:val="left"/>
        <w:rPr>
          <w:color w:val="000000"/>
          <w:sz w:val="24"/>
          <w:szCs w:val="20"/>
        </w:rPr>
      </w:pPr>
      <w:bookmarkStart w:id="767" w:name="_Hlk167094858"/>
      <w:r>
        <w:rPr>
          <w:rFonts w:hint="eastAsia"/>
          <w:color w:val="000000"/>
          <w:sz w:val="24"/>
          <w:szCs w:val="20"/>
        </w:rPr>
        <w:t>1</w:t>
      </w:r>
      <w:r>
        <w:rPr>
          <w:color w:val="000000"/>
          <w:sz w:val="24"/>
          <w:szCs w:val="20"/>
        </w:rPr>
        <w:t>2-1</w:t>
      </w:r>
      <w:r>
        <w:rPr>
          <w:rFonts w:hint="eastAsia"/>
          <w:color w:val="000000"/>
          <w:sz w:val="24"/>
          <w:szCs w:val="20"/>
        </w:rPr>
        <w:t>供应商信息采集表</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32B14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40795690">
            <w:pPr>
              <w:rPr>
                <w:sz w:val="24"/>
              </w:rPr>
            </w:pPr>
            <w:r>
              <w:rPr>
                <w:rFonts w:hint="eastAsia"/>
                <w:sz w:val="24"/>
              </w:rPr>
              <w:t>供应商名称</w:t>
            </w:r>
          </w:p>
        </w:tc>
        <w:tc>
          <w:tcPr>
            <w:tcW w:w="1667" w:type="pct"/>
          </w:tcPr>
          <w:p w14:paraId="0CE069F1">
            <w:pPr>
              <w:rPr>
                <w:sz w:val="24"/>
              </w:rPr>
            </w:pPr>
            <w:r>
              <w:rPr>
                <w:rFonts w:hint="eastAsia"/>
                <w:sz w:val="24"/>
              </w:rPr>
              <w:t>供应商所属性别</w:t>
            </w:r>
          </w:p>
        </w:tc>
        <w:tc>
          <w:tcPr>
            <w:tcW w:w="1667" w:type="pct"/>
          </w:tcPr>
          <w:p w14:paraId="3414DACA">
            <w:pPr>
              <w:rPr>
                <w:sz w:val="24"/>
              </w:rPr>
            </w:pPr>
            <w:r>
              <w:rPr>
                <w:rFonts w:hint="eastAsia"/>
                <w:sz w:val="24"/>
              </w:rPr>
              <w:t>外商投资类型</w:t>
            </w:r>
          </w:p>
        </w:tc>
      </w:tr>
      <w:tr w14:paraId="4FD23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0629448A">
            <w:pPr>
              <w:rPr>
                <w:sz w:val="24"/>
              </w:rPr>
            </w:pPr>
          </w:p>
        </w:tc>
        <w:tc>
          <w:tcPr>
            <w:tcW w:w="1667" w:type="pct"/>
          </w:tcPr>
          <w:p w14:paraId="5E0607AC">
            <w:pPr>
              <w:rPr>
                <w:sz w:val="24"/>
              </w:rPr>
            </w:pPr>
          </w:p>
        </w:tc>
        <w:tc>
          <w:tcPr>
            <w:tcW w:w="1667" w:type="pct"/>
          </w:tcPr>
          <w:p w14:paraId="7D219C88">
            <w:pPr>
              <w:rPr>
                <w:sz w:val="24"/>
              </w:rPr>
            </w:pPr>
          </w:p>
        </w:tc>
      </w:tr>
      <w:tr w14:paraId="4FDB5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4D6183DA"/>
        </w:tc>
        <w:tc>
          <w:tcPr>
            <w:tcW w:w="1667" w:type="pct"/>
          </w:tcPr>
          <w:p w14:paraId="42F7494D"/>
        </w:tc>
        <w:tc>
          <w:tcPr>
            <w:tcW w:w="1667" w:type="pct"/>
          </w:tcPr>
          <w:p w14:paraId="4306C136"/>
        </w:tc>
      </w:tr>
      <w:tr w14:paraId="6E534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2E35E922"/>
        </w:tc>
        <w:tc>
          <w:tcPr>
            <w:tcW w:w="1667" w:type="pct"/>
          </w:tcPr>
          <w:p w14:paraId="57C263D0"/>
        </w:tc>
        <w:tc>
          <w:tcPr>
            <w:tcW w:w="1667" w:type="pct"/>
          </w:tcPr>
          <w:p w14:paraId="6B99DF89"/>
        </w:tc>
      </w:tr>
      <w:tr w14:paraId="35F6F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39D77FAD"/>
        </w:tc>
        <w:tc>
          <w:tcPr>
            <w:tcW w:w="1667" w:type="pct"/>
          </w:tcPr>
          <w:p w14:paraId="438E2507"/>
        </w:tc>
        <w:tc>
          <w:tcPr>
            <w:tcW w:w="1667" w:type="pct"/>
          </w:tcPr>
          <w:p w14:paraId="137F8E2B"/>
        </w:tc>
      </w:tr>
    </w:tbl>
    <w:p w14:paraId="3B2FABCC">
      <w:pPr>
        <w:tabs>
          <w:tab w:val="left" w:pos="1800"/>
          <w:tab w:val="left" w:pos="5580"/>
        </w:tabs>
        <w:jc w:val="left"/>
        <w:rPr>
          <w:color w:val="000000"/>
          <w:sz w:val="24"/>
        </w:rPr>
      </w:pPr>
      <w:r>
        <w:rPr>
          <w:rFonts w:hint="eastAsia"/>
          <w:color w:val="000000"/>
          <w:sz w:val="24"/>
        </w:rPr>
        <w:t>注：1.供应商如为联合体，则应填写联合体各成员信息。</w:t>
      </w:r>
    </w:p>
    <w:p w14:paraId="0AD83423">
      <w:pPr>
        <w:tabs>
          <w:tab w:val="left" w:pos="1800"/>
          <w:tab w:val="left" w:pos="5580"/>
        </w:tabs>
        <w:ind w:firstLine="480" w:firstLineChars="200"/>
        <w:jc w:val="left"/>
        <w:rPr>
          <w:color w:val="000000"/>
          <w:sz w:val="24"/>
        </w:rPr>
      </w:pPr>
      <w:r>
        <w:rPr>
          <w:rFonts w:hint="eastAsia"/>
          <w:color w:val="000000"/>
          <w:sz w:val="24"/>
        </w:rPr>
        <w:t>2.供应商所属性别请填写“男”或“女”，指拥有供应商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41E1F4FA">
      <w:pPr>
        <w:tabs>
          <w:tab w:val="left" w:pos="1800"/>
          <w:tab w:val="left" w:pos="5580"/>
        </w:tabs>
        <w:ind w:firstLine="480" w:firstLineChars="200"/>
        <w:jc w:val="left"/>
        <w:rPr>
          <w:color w:val="000000"/>
          <w:sz w:val="24"/>
        </w:rPr>
      </w:pPr>
      <w:r>
        <w:rPr>
          <w:rFonts w:hint="eastAsia"/>
          <w:color w:val="000000"/>
          <w:sz w:val="24"/>
        </w:rPr>
        <w:t>3.外商投资类型请填写“外商单独投资”、“外商部分投资”或“内资”。</w:t>
      </w:r>
    </w:p>
    <w:bookmarkEnd w:id="767"/>
    <w:p w14:paraId="74A77FFC">
      <w:pPr>
        <w:widowControl/>
        <w:jc w:val="left"/>
        <w:rPr>
          <w:rFonts w:eastAsiaTheme="minorEastAsia"/>
          <w:b/>
          <w:sz w:val="36"/>
          <w:szCs w:val="36"/>
        </w:rPr>
      </w:pPr>
      <w:r>
        <w:rPr>
          <w:rFonts w:eastAsiaTheme="minorEastAsia"/>
          <w:b/>
          <w:sz w:val="36"/>
          <w:szCs w:val="36"/>
        </w:rPr>
        <w:br w:type="page"/>
      </w:r>
    </w:p>
    <w:p w14:paraId="234467D0">
      <w:pPr>
        <w:tabs>
          <w:tab w:val="left" w:pos="360"/>
        </w:tabs>
        <w:snapToGrid w:val="0"/>
        <w:spacing w:line="360" w:lineRule="auto"/>
        <w:outlineLvl w:val="1"/>
        <w:rPr>
          <w:rFonts w:eastAsiaTheme="minorEastAsia"/>
          <w:sz w:val="24"/>
        </w:rPr>
      </w:pPr>
      <w:r>
        <w:rPr>
          <w:rFonts w:eastAsiaTheme="minorEastAsia"/>
          <w:sz w:val="24"/>
        </w:rPr>
        <w:t>13  最后报价一览表（实质性格式，磋商后提交）</w:t>
      </w:r>
    </w:p>
    <w:p w14:paraId="5A028889">
      <w:pPr>
        <w:widowControl/>
        <w:jc w:val="left"/>
        <w:rPr>
          <w:rFonts w:eastAsiaTheme="minorEastAsia"/>
          <w:kern w:val="0"/>
          <w:sz w:val="24"/>
          <w:szCs w:val="20"/>
        </w:rPr>
      </w:pPr>
    </w:p>
    <w:p w14:paraId="437B7259">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14:paraId="5A6DD457">
      <w:pPr>
        <w:tabs>
          <w:tab w:val="left" w:pos="1800"/>
          <w:tab w:val="left" w:pos="5580"/>
        </w:tabs>
        <w:spacing w:line="360" w:lineRule="auto"/>
        <w:jc w:val="left"/>
        <w:rPr>
          <w:rFonts w:eastAsiaTheme="minorEastAsia"/>
          <w:color w:val="000000"/>
          <w:sz w:val="24"/>
        </w:rPr>
      </w:pPr>
    </w:p>
    <w:p w14:paraId="233EE84A">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4"/>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3466E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21EF19BF">
            <w:pPr>
              <w:tabs>
                <w:tab w:val="left" w:pos="5580"/>
              </w:tabs>
              <w:jc w:val="center"/>
              <w:rPr>
                <w:rFonts w:eastAsiaTheme="minorEastAsia"/>
                <w:b/>
                <w:sz w:val="24"/>
              </w:rPr>
            </w:pPr>
            <w:r>
              <w:rPr>
                <w:rFonts w:eastAsiaTheme="minorEastAsia"/>
                <w:b/>
                <w:sz w:val="24"/>
              </w:rPr>
              <w:t>序号</w:t>
            </w:r>
          </w:p>
        </w:tc>
        <w:tc>
          <w:tcPr>
            <w:tcW w:w="1498" w:type="pct"/>
            <w:vMerge w:val="restart"/>
            <w:vAlign w:val="center"/>
          </w:tcPr>
          <w:p w14:paraId="40BBFF50">
            <w:pPr>
              <w:tabs>
                <w:tab w:val="left" w:pos="5580"/>
              </w:tabs>
              <w:jc w:val="center"/>
              <w:rPr>
                <w:rFonts w:eastAsiaTheme="minorEastAsia"/>
                <w:b/>
                <w:sz w:val="24"/>
              </w:rPr>
            </w:pPr>
            <w:r>
              <w:rPr>
                <w:rFonts w:eastAsiaTheme="minorEastAsia"/>
                <w:b/>
                <w:sz w:val="24"/>
              </w:rPr>
              <w:t>供应商名称</w:t>
            </w:r>
          </w:p>
        </w:tc>
        <w:tc>
          <w:tcPr>
            <w:tcW w:w="2106" w:type="pct"/>
            <w:gridSpan w:val="2"/>
            <w:vAlign w:val="center"/>
          </w:tcPr>
          <w:p w14:paraId="2482E133">
            <w:pPr>
              <w:tabs>
                <w:tab w:val="left" w:pos="5580"/>
              </w:tabs>
              <w:jc w:val="center"/>
              <w:rPr>
                <w:rFonts w:eastAsiaTheme="minorEastAsia"/>
                <w:b/>
                <w:sz w:val="24"/>
              </w:rPr>
            </w:pPr>
            <w:r>
              <w:rPr>
                <w:rFonts w:eastAsiaTheme="minorEastAsia"/>
                <w:b/>
                <w:sz w:val="24"/>
              </w:rPr>
              <w:t>最后报价</w:t>
            </w:r>
          </w:p>
        </w:tc>
        <w:tc>
          <w:tcPr>
            <w:tcW w:w="949" w:type="pct"/>
            <w:vMerge w:val="restart"/>
            <w:vAlign w:val="center"/>
          </w:tcPr>
          <w:p w14:paraId="5CE79A18">
            <w:pPr>
              <w:tabs>
                <w:tab w:val="left" w:pos="5580"/>
              </w:tabs>
              <w:jc w:val="center"/>
              <w:rPr>
                <w:rFonts w:eastAsiaTheme="minorEastAsia"/>
                <w:b/>
                <w:sz w:val="24"/>
              </w:rPr>
            </w:pPr>
            <w:r>
              <w:rPr>
                <w:rFonts w:eastAsiaTheme="minorEastAsia"/>
                <w:b/>
                <w:sz w:val="24"/>
              </w:rPr>
              <w:t>其他</w:t>
            </w:r>
          </w:p>
          <w:p w14:paraId="4EC1CD3D">
            <w:pPr>
              <w:tabs>
                <w:tab w:val="left" w:pos="5580"/>
              </w:tabs>
              <w:jc w:val="center"/>
              <w:rPr>
                <w:rFonts w:eastAsiaTheme="minorEastAsia"/>
                <w:b/>
                <w:sz w:val="24"/>
              </w:rPr>
            </w:pPr>
            <w:r>
              <w:rPr>
                <w:rFonts w:eastAsiaTheme="minorEastAsia"/>
                <w:b/>
                <w:sz w:val="24"/>
              </w:rPr>
              <w:t>声明</w:t>
            </w:r>
          </w:p>
        </w:tc>
      </w:tr>
      <w:tr w14:paraId="6D19A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3D5F1922">
            <w:pPr>
              <w:tabs>
                <w:tab w:val="left" w:pos="5580"/>
              </w:tabs>
              <w:jc w:val="center"/>
              <w:rPr>
                <w:rFonts w:eastAsiaTheme="minorEastAsia"/>
                <w:sz w:val="24"/>
              </w:rPr>
            </w:pPr>
          </w:p>
        </w:tc>
        <w:tc>
          <w:tcPr>
            <w:tcW w:w="1498" w:type="pct"/>
            <w:vMerge w:val="continue"/>
            <w:vAlign w:val="center"/>
          </w:tcPr>
          <w:p w14:paraId="3E087DB4">
            <w:pPr>
              <w:tabs>
                <w:tab w:val="left" w:pos="5580"/>
              </w:tabs>
              <w:jc w:val="center"/>
              <w:rPr>
                <w:rFonts w:eastAsiaTheme="minorEastAsia"/>
                <w:sz w:val="24"/>
              </w:rPr>
            </w:pPr>
          </w:p>
        </w:tc>
        <w:tc>
          <w:tcPr>
            <w:tcW w:w="1114" w:type="pct"/>
            <w:vAlign w:val="center"/>
          </w:tcPr>
          <w:p w14:paraId="067E9F9B">
            <w:pPr>
              <w:tabs>
                <w:tab w:val="left" w:pos="5580"/>
              </w:tabs>
              <w:jc w:val="center"/>
              <w:rPr>
                <w:rFonts w:eastAsiaTheme="minorEastAsia"/>
                <w:b/>
                <w:sz w:val="24"/>
              </w:rPr>
            </w:pPr>
            <w:r>
              <w:rPr>
                <w:rFonts w:eastAsiaTheme="minorEastAsia"/>
                <w:b/>
                <w:sz w:val="24"/>
              </w:rPr>
              <w:t>大写</w:t>
            </w:r>
          </w:p>
        </w:tc>
        <w:tc>
          <w:tcPr>
            <w:tcW w:w="992" w:type="pct"/>
            <w:vAlign w:val="center"/>
          </w:tcPr>
          <w:p w14:paraId="0CC2C176">
            <w:pPr>
              <w:tabs>
                <w:tab w:val="left" w:pos="5580"/>
              </w:tabs>
              <w:jc w:val="center"/>
              <w:rPr>
                <w:rFonts w:eastAsiaTheme="minorEastAsia"/>
                <w:b/>
                <w:sz w:val="24"/>
              </w:rPr>
            </w:pPr>
            <w:r>
              <w:rPr>
                <w:rFonts w:eastAsiaTheme="minorEastAsia"/>
                <w:b/>
                <w:sz w:val="24"/>
              </w:rPr>
              <w:t>小写</w:t>
            </w:r>
          </w:p>
        </w:tc>
        <w:tc>
          <w:tcPr>
            <w:tcW w:w="949" w:type="pct"/>
            <w:vMerge w:val="continue"/>
            <w:vAlign w:val="center"/>
          </w:tcPr>
          <w:p w14:paraId="3458538D">
            <w:pPr>
              <w:tabs>
                <w:tab w:val="left" w:pos="5580"/>
              </w:tabs>
              <w:ind w:firstLine="482"/>
              <w:jc w:val="center"/>
              <w:rPr>
                <w:rFonts w:eastAsiaTheme="minorEastAsia"/>
                <w:b/>
                <w:sz w:val="24"/>
              </w:rPr>
            </w:pPr>
          </w:p>
        </w:tc>
      </w:tr>
      <w:tr w14:paraId="49744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3D0E6092">
            <w:pPr>
              <w:tabs>
                <w:tab w:val="left" w:pos="5580"/>
              </w:tabs>
              <w:jc w:val="center"/>
              <w:rPr>
                <w:rFonts w:eastAsiaTheme="minorEastAsia"/>
                <w:sz w:val="24"/>
              </w:rPr>
            </w:pPr>
          </w:p>
        </w:tc>
        <w:tc>
          <w:tcPr>
            <w:tcW w:w="1498" w:type="pct"/>
            <w:vAlign w:val="center"/>
          </w:tcPr>
          <w:p w14:paraId="73D8322B">
            <w:pPr>
              <w:tabs>
                <w:tab w:val="left" w:pos="5580"/>
              </w:tabs>
              <w:jc w:val="center"/>
              <w:rPr>
                <w:rFonts w:eastAsiaTheme="minorEastAsia"/>
                <w:sz w:val="24"/>
              </w:rPr>
            </w:pPr>
          </w:p>
        </w:tc>
        <w:tc>
          <w:tcPr>
            <w:tcW w:w="1114" w:type="pct"/>
            <w:vAlign w:val="center"/>
          </w:tcPr>
          <w:p w14:paraId="5023E070">
            <w:pPr>
              <w:tabs>
                <w:tab w:val="left" w:pos="5580"/>
              </w:tabs>
              <w:jc w:val="center"/>
              <w:rPr>
                <w:rFonts w:eastAsiaTheme="minorEastAsia"/>
                <w:sz w:val="24"/>
              </w:rPr>
            </w:pPr>
          </w:p>
        </w:tc>
        <w:tc>
          <w:tcPr>
            <w:tcW w:w="992" w:type="pct"/>
            <w:vAlign w:val="center"/>
          </w:tcPr>
          <w:p w14:paraId="7BCC9C1E">
            <w:pPr>
              <w:tabs>
                <w:tab w:val="left" w:pos="5580"/>
              </w:tabs>
              <w:jc w:val="center"/>
              <w:rPr>
                <w:rFonts w:eastAsiaTheme="minorEastAsia"/>
                <w:sz w:val="24"/>
              </w:rPr>
            </w:pPr>
          </w:p>
        </w:tc>
        <w:tc>
          <w:tcPr>
            <w:tcW w:w="949" w:type="pct"/>
            <w:vAlign w:val="center"/>
          </w:tcPr>
          <w:p w14:paraId="41DBEC70">
            <w:pPr>
              <w:tabs>
                <w:tab w:val="left" w:pos="5580"/>
              </w:tabs>
              <w:jc w:val="center"/>
              <w:rPr>
                <w:rFonts w:eastAsiaTheme="minorEastAsia"/>
                <w:sz w:val="24"/>
              </w:rPr>
            </w:pPr>
          </w:p>
        </w:tc>
      </w:tr>
    </w:tbl>
    <w:p w14:paraId="044F2D0B">
      <w:pPr>
        <w:autoSpaceDE w:val="0"/>
        <w:autoSpaceDN w:val="0"/>
        <w:adjustRightInd w:val="0"/>
        <w:jc w:val="left"/>
        <w:rPr>
          <w:rFonts w:eastAsiaTheme="minorEastAsia"/>
          <w:color w:val="000000"/>
          <w:kern w:val="0"/>
          <w:sz w:val="24"/>
        </w:rPr>
      </w:pPr>
    </w:p>
    <w:p w14:paraId="1B22A00E">
      <w:pPr>
        <w:autoSpaceDE w:val="0"/>
        <w:autoSpaceDN w:val="0"/>
        <w:adjustRightInd w:val="0"/>
        <w:jc w:val="left"/>
        <w:rPr>
          <w:rFonts w:eastAsiaTheme="minorEastAsia"/>
          <w:color w:val="000000"/>
          <w:kern w:val="0"/>
          <w:sz w:val="24"/>
        </w:rPr>
      </w:pPr>
    </w:p>
    <w:p w14:paraId="585DF3D3">
      <w:pPr>
        <w:autoSpaceDE w:val="0"/>
        <w:autoSpaceDN w:val="0"/>
        <w:adjustRightInd w:val="0"/>
        <w:jc w:val="left"/>
        <w:rPr>
          <w:rFonts w:eastAsiaTheme="minorEastAsia"/>
          <w:color w:val="000000"/>
          <w:kern w:val="0"/>
          <w:sz w:val="24"/>
        </w:rPr>
      </w:pPr>
    </w:p>
    <w:p w14:paraId="55CEAF72">
      <w:pPr>
        <w:autoSpaceDE w:val="0"/>
        <w:autoSpaceDN w:val="0"/>
        <w:adjustRightInd w:val="0"/>
        <w:jc w:val="left"/>
        <w:rPr>
          <w:rFonts w:eastAsiaTheme="minorEastAsia"/>
          <w:color w:val="000000"/>
          <w:kern w:val="0"/>
          <w:sz w:val="24"/>
        </w:rPr>
      </w:pPr>
    </w:p>
    <w:p w14:paraId="7C8B0959">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w:t>
      </w:r>
      <w:r>
        <w:rPr>
          <w:color w:val="000000"/>
          <w:sz w:val="24"/>
          <w:szCs w:val="20"/>
        </w:rPr>
        <w:t>最后</w:t>
      </w:r>
      <w:r>
        <w:rPr>
          <w:rFonts w:eastAsiaTheme="minorEastAsia"/>
          <w:color w:val="000000"/>
          <w:sz w:val="24"/>
          <w:szCs w:val="20"/>
        </w:rPr>
        <w:t>报价应和《最后分项报价表》中的总价相一致。</w:t>
      </w:r>
    </w:p>
    <w:p w14:paraId="2E6585E4">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4524D62B">
      <w:pPr>
        <w:pStyle w:val="179"/>
        <w:ind w:left="642" w:leftChars="227" w:hanging="165" w:hangingChars="69"/>
        <w:rPr>
          <w:rFonts w:ascii="Times New Roman" w:hAnsi="Times New Roman"/>
          <w:sz w:val="24"/>
          <w:szCs w:val="24"/>
        </w:rPr>
      </w:pPr>
      <w:r>
        <w:rPr>
          <w:rFonts w:ascii="Times New Roman" w:hAnsi="Times New Roman"/>
          <w:sz w:val="24"/>
          <w:szCs w:val="24"/>
        </w:rPr>
        <w:t>3.</w:t>
      </w:r>
      <w:bookmarkStart w:id="768" w:name="_Hlk137145809"/>
      <w:r>
        <w:rPr>
          <w:rFonts w:ascii="Times New Roman" w:hAnsi="Times New Roman"/>
          <w:sz w:val="24"/>
          <w:szCs w:val="24"/>
        </w:rPr>
        <w:t>此表无需在响应文件中提交，磋商后供应商按磋商小组要求提交。</w:t>
      </w:r>
      <w:bookmarkEnd w:id="768"/>
    </w:p>
    <w:p w14:paraId="709C823B">
      <w:pPr>
        <w:tabs>
          <w:tab w:val="left" w:pos="5580"/>
        </w:tabs>
        <w:ind w:firstLine="480" w:firstLineChars="200"/>
        <w:rPr>
          <w:rFonts w:eastAsiaTheme="minorEastAsia"/>
          <w:color w:val="000000"/>
          <w:sz w:val="24"/>
          <w:szCs w:val="20"/>
        </w:rPr>
      </w:pPr>
    </w:p>
    <w:p w14:paraId="3AE22082">
      <w:pPr>
        <w:autoSpaceDE w:val="0"/>
        <w:autoSpaceDN w:val="0"/>
        <w:adjustRightInd w:val="0"/>
        <w:snapToGrid w:val="0"/>
        <w:spacing w:before="25" w:after="25" w:line="360" w:lineRule="auto"/>
        <w:rPr>
          <w:rFonts w:eastAsiaTheme="minorEastAsia"/>
          <w:color w:val="000000"/>
          <w:sz w:val="24"/>
          <w:lang w:val="zh-CN"/>
        </w:rPr>
      </w:pPr>
    </w:p>
    <w:p w14:paraId="3741C193">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77691A83">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 xml:space="preserve">：___________ </w:t>
      </w:r>
    </w:p>
    <w:p w14:paraId="3EE0D365">
      <w:pPr>
        <w:widowControl/>
        <w:jc w:val="left"/>
        <w:rPr>
          <w:rFonts w:eastAsiaTheme="minorEastAsia"/>
          <w:color w:val="000000"/>
          <w:sz w:val="24"/>
          <w:szCs w:val="20"/>
        </w:rPr>
      </w:pPr>
      <w:r>
        <w:rPr>
          <w:rFonts w:eastAsiaTheme="minorEastAsia"/>
          <w:color w:val="000000"/>
          <w:sz w:val="24"/>
          <w:szCs w:val="20"/>
        </w:rPr>
        <w:t xml:space="preserve">日期：____年____月____日   </w:t>
      </w:r>
    </w:p>
    <w:p w14:paraId="6C339996">
      <w:pPr>
        <w:widowControl/>
        <w:jc w:val="left"/>
        <w:rPr>
          <w:rFonts w:eastAsiaTheme="minorEastAsia"/>
          <w:color w:val="000000"/>
          <w:sz w:val="24"/>
          <w:szCs w:val="20"/>
        </w:rPr>
      </w:pPr>
    </w:p>
    <w:p w14:paraId="7D6DED23">
      <w:pPr>
        <w:tabs>
          <w:tab w:val="left" w:pos="360"/>
        </w:tabs>
        <w:snapToGrid w:val="0"/>
        <w:spacing w:line="360" w:lineRule="auto"/>
        <w:outlineLvl w:val="1"/>
        <w:rPr>
          <w:rFonts w:eastAsiaTheme="minorEastAsia"/>
          <w:sz w:val="24"/>
        </w:rPr>
        <w:sectPr>
          <w:pgSz w:w="11907" w:h="16840"/>
          <w:pgMar w:top="1418" w:right="1134" w:bottom="1418" w:left="1701" w:header="851" w:footer="851" w:gutter="0"/>
          <w:cols w:space="720" w:num="1"/>
          <w:docGrid w:linePitch="462" w:charSpace="0"/>
        </w:sectPr>
      </w:pPr>
    </w:p>
    <w:p w14:paraId="1E1B23E7">
      <w:pPr>
        <w:tabs>
          <w:tab w:val="left" w:pos="360"/>
        </w:tabs>
        <w:snapToGrid w:val="0"/>
        <w:spacing w:line="360" w:lineRule="auto"/>
        <w:outlineLvl w:val="1"/>
        <w:rPr>
          <w:rFonts w:eastAsiaTheme="minorEastAsia"/>
          <w:sz w:val="24"/>
        </w:rPr>
      </w:pPr>
      <w:r>
        <w:rPr>
          <w:rFonts w:eastAsiaTheme="minorEastAsia"/>
          <w:sz w:val="24"/>
        </w:rPr>
        <w:t>14  最后分项报价表</w:t>
      </w:r>
    </w:p>
    <w:p w14:paraId="7F5464B8">
      <w:pPr>
        <w:spacing w:line="360" w:lineRule="exact"/>
        <w:jc w:val="center"/>
        <w:rPr>
          <w:rFonts w:eastAsiaTheme="minorEastAsia"/>
          <w:color w:val="000000"/>
          <w:sz w:val="36"/>
          <w:szCs w:val="36"/>
        </w:rPr>
      </w:pPr>
      <w:r>
        <w:rPr>
          <w:rFonts w:eastAsiaTheme="minorEastAsia"/>
          <w:color w:val="000000"/>
          <w:sz w:val="36"/>
          <w:szCs w:val="36"/>
        </w:rPr>
        <w:t>最后分项报价表</w:t>
      </w:r>
    </w:p>
    <w:p w14:paraId="3E904513">
      <w:pPr>
        <w:spacing w:line="260" w:lineRule="exact"/>
        <w:jc w:val="center"/>
        <w:rPr>
          <w:rFonts w:eastAsiaTheme="minorEastAsia"/>
          <w:color w:val="000000"/>
          <w:sz w:val="36"/>
          <w:szCs w:val="36"/>
        </w:rPr>
      </w:pPr>
    </w:p>
    <w:p w14:paraId="3F6C6E73">
      <w:pPr>
        <w:tabs>
          <w:tab w:val="left" w:pos="1800"/>
          <w:tab w:val="left" w:pos="5580"/>
        </w:tabs>
        <w:rPr>
          <w:rFonts w:eastAsiaTheme="minorEastAsia"/>
          <w:color w:val="000000"/>
          <w:sz w:val="24"/>
        </w:rPr>
      </w:pPr>
      <w:r>
        <w:rPr>
          <w:rFonts w:eastAsiaTheme="minorEastAsia"/>
          <w:color w:val="000000"/>
          <w:sz w:val="24"/>
        </w:rPr>
        <w:t>项目编号/包号：_________ 项目名称：_________报价单位：人民币元</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55AF8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0ACD8207">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14:paraId="434A8619">
            <w:pPr>
              <w:adjustRightInd w:val="0"/>
              <w:snapToGrid w:val="0"/>
              <w:jc w:val="center"/>
              <w:rPr>
                <w:rFonts w:eastAsiaTheme="minorEastAsia"/>
                <w:b/>
                <w:color w:val="000000"/>
                <w:sz w:val="24"/>
              </w:rPr>
            </w:pPr>
            <w:r>
              <w:rPr>
                <w:rFonts w:eastAsiaTheme="minorEastAsia"/>
                <w:b/>
                <w:color w:val="000000"/>
                <w:sz w:val="24"/>
              </w:rPr>
              <w:t>分项名称</w:t>
            </w:r>
          </w:p>
        </w:tc>
        <w:tc>
          <w:tcPr>
            <w:tcW w:w="725" w:type="pct"/>
            <w:vAlign w:val="center"/>
          </w:tcPr>
          <w:p w14:paraId="13903EBB">
            <w:pPr>
              <w:adjustRightInd w:val="0"/>
              <w:snapToGrid w:val="0"/>
              <w:jc w:val="center"/>
              <w:rPr>
                <w:rFonts w:eastAsiaTheme="minorEastAsia"/>
                <w:b/>
                <w:color w:val="000000"/>
                <w:sz w:val="24"/>
              </w:rPr>
            </w:pPr>
            <w:r>
              <w:rPr>
                <w:rFonts w:eastAsiaTheme="minorEastAsia"/>
                <w:b/>
                <w:color w:val="000000"/>
                <w:sz w:val="24"/>
              </w:rPr>
              <w:t>单价（元）</w:t>
            </w:r>
          </w:p>
        </w:tc>
        <w:tc>
          <w:tcPr>
            <w:tcW w:w="724" w:type="pct"/>
            <w:vAlign w:val="center"/>
          </w:tcPr>
          <w:p w14:paraId="0C51D390">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14:paraId="008A7D32">
            <w:pPr>
              <w:adjustRightInd w:val="0"/>
              <w:snapToGrid w:val="0"/>
              <w:jc w:val="center"/>
              <w:rPr>
                <w:rFonts w:eastAsiaTheme="minorEastAsia"/>
                <w:b/>
                <w:color w:val="000000"/>
                <w:sz w:val="24"/>
              </w:rPr>
            </w:pPr>
            <w:r>
              <w:rPr>
                <w:rFonts w:eastAsiaTheme="minorEastAsia"/>
                <w:b/>
                <w:color w:val="000000"/>
                <w:sz w:val="24"/>
              </w:rPr>
              <w:t>合价（元）</w:t>
            </w:r>
          </w:p>
        </w:tc>
        <w:tc>
          <w:tcPr>
            <w:tcW w:w="919" w:type="pct"/>
            <w:vAlign w:val="center"/>
          </w:tcPr>
          <w:p w14:paraId="2FE85932">
            <w:pPr>
              <w:adjustRightInd w:val="0"/>
              <w:snapToGrid w:val="0"/>
              <w:jc w:val="center"/>
              <w:rPr>
                <w:rFonts w:eastAsiaTheme="minorEastAsia"/>
                <w:b/>
                <w:color w:val="000000"/>
                <w:sz w:val="24"/>
              </w:rPr>
            </w:pPr>
            <w:r>
              <w:rPr>
                <w:rFonts w:eastAsiaTheme="minorEastAsia"/>
                <w:b/>
                <w:color w:val="000000"/>
                <w:sz w:val="24"/>
              </w:rPr>
              <w:t>备注/说明</w:t>
            </w:r>
          </w:p>
        </w:tc>
      </w:tr>
      <w:tr w14:paraId="62AE6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497E687B">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14:paraId="193A06E2">
            <w:pPr>
              <w:adjustRightInd w:val="0"/>
              <w:snapToGrid w:val="0"/>
              <w:jc w:val="left"/>
              <w:rPr>
                <w:rFonts w:eastAsiaTheme="minorEastAsia"/>
                <w:color w:val="000000"/>
                <w:sz w:val="24"/>
              </w:rPr>
            </w:pPr>
          </w:p>
        </w:tc>
        <w:tc>
          <w:tcPr>
            <w:tcW w:w="725" w:type="pct"/>
            <w:vAlign w:val="center"/>
          </w:tcPr>
          <w:p w14:paraId="34E84179">
            <w:pPr>
              <w:adjustRightInd w:val="0"/>
              <w:snapToGrid w:val="0"/>
              <w:jc w:val="left"/>
              <w:rPr>
                <w:rFonts w:eastAsiaTheme="minorEastAsia"/>
                <w:color w:val="000000"/>
                <w:sz w:val="24"/>
              </w:rPr>
            </w:pPr>
          </w:p>
        </w:tc>
        <w:tc>
          <w:tcPr>
            <w:tcW w:w="724" w:type="pct"/>
            <w:vAlign w:val="center"/>
          </w:tcPr>
          <w:p w14:paraId="7586183F">
            <w:pPr>
              <w:adjustRightInd w:val="0"/>
              <w:snapToGrid w:val="0"/>
              <w:jc w:val="center"/>
              <w:rPr>
                <w:rFonts w:eastAsiaTheme="minorEastAsia"/>
                <w:color w:val="000000"/>
                <w:sz w:val="24"/>
              </w:rPr>
            </w:pPr>
          </w:p>
        </w:tc>
        <w:tc>
          <w:tcPr>
            <w:tcW w:w="724" w:type="pct"/>
            <w:vAlign w:val="center"/>
          </w:tcPr>
          <w:p w14:paraId="084EF59E">
            <w:pPr>
              <w:adjustRightInd w:val="0"/>
              <w:snapToGrid w:val="0"/>
              <w:jc w:val="left"/>
              <w:rPr>
                <w:rFonts w:eastAsiaTheme="minorEastAsia"/>
                <w:color w:val="000000"/>
                <w:sz w:val="24"/>
              </w:rPr>
            </w:pPr>
          </w:p>
        </w:tc>
        <w:tc>
          <w:tcPr>
            <w:tcW w:w="919" w:type="pct"/>
            <w:vAlign w:val="center"/>
          </w:tcPr>
          <w:p w14:paraId="421567DB">
            <w:pPr>
              <w:adjustRightInd w:val="0"/>
              <w:snapToGrid w:val="0"/>
              <w:jc w:val="left"/>
              <w:rPr>
                <w:rFonts w:eastAsiaTheme="minorEastAsia"/>
                <w:color w:val="000000"/>
                <w:sz w:val="24"/>
              </w:rPr>
            </w:pPr>
          </w:p>
        </w:tc>
      </w:tr>
      <w:tr w14:paraId="29880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2231AFD9">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14:paraId="0870F8B7">
            <w:pPr>
              <w:adjustRightInd w:val="0"/>
              <w:snapToGrid w:val="0"/>
              <w:jc w:val="left"/>
              <w:rPr>
                <w:rFonts w:eastAsiaTheme="minorEastAsia"/>
                <w:color w:val="000000"/>
                <w:sz w:val="24"/>
              </w:rPr>
            </w:pPr>
          </w:p>
        </w:tc>
        <w:tc>
          <w:tcPr>
            <w:tcW w:w="725" w:type="pct"/>
            <w:vAlign w:val="center"/>
          </w:tcPr>
          <w:p w14:paraId="7E151D55">
            <w:pPr>
              <w:adjustRightInd w:val="0"/>
              <w:snapToGrid w:val="0"/>
              <w:jc w:val="left"/>
              <w:rPr>
                <w:rFonts w:eastAsiaTheme="minorEastAsia"/>
                <w:color w:val="000000"/>
                <w:sz w:val="24"/>
              </w:rPr>
            </w:pPr>
          </w:p>
        </w:tc>
        <w:tc>
          <w:tcPr>
            <w:tcW w:w="724" w:type="pct"/>
            <w:vAlign w:val="center"/>
          </w:tcPr>
          <w:p w14:paraId="7A85D0C8">
            <w:pPr>
              <w:adjustRightInd w:val="0"/>
              <w:snapToGrid w:val="0"/>
              <w:jc w:val="center"/>
              <w:rPr>
                <w:rFonts w:eastAsiaTheme="minorEastAsia"/>
                <w:color w:val="000000"/>
                <w:sz w:val="24"/>
              </w:rPr>
            </w:pPr>
          </w:p>
        </w:tc>
        <w:tc>
          <w:tcPr>
            <w:tcW w:w="724" w:type="pct"/>
            <w:vAlign w:val="center"/>
          </w:tcPr>
          <w:p w14:paraId="4E0EFCC7">
            <w:pPr>
              <w:adjustRightInd w:val="0"/>
              <w:snapToGrid w:val="0"/>
              <w:jc w:val="left"/>
              <w:rPr>
                <w:rFonts w:eastAsiaTheme="minorEastAsia"/>
                <w:color w:val="000000"/>
                <w:sz w:val="24"/>
              </w:rPr>
            </w:pPr>
          </w:p>
        </w:tc>
        <w:tc>
          <w:tcPr>
            <w:tcW w:w="919" w:type="pct"/>
            <w:vAlign w:val="center"/>
          </w:tcPr>
          <w:p w14:paraId="4010B239">
            <w:pPr>
              <w:adjustRightInd w:val="0"/>
              <w:snapToGrid w:val="0"/>
              <w:jc w:val="left"/>
              <w:rPr>
                <w:rFonts w:eastAsiaTheme="minorEastAsia"/>
                <w:color w:val="000000"/>
                <w:sz w:val="24"/>
              </w:rPr>
            </w:pPr>
          </w:p>
        </w:tc>
      </w:tr>
      <w:tr w14:paraId="5F264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2FAE4186">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14:paraId="0C8A72A9">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14:paraId="6657522F">
            <w:pPr>
              <w:adjustRightInd w:val="0"/>
              <w:snapToGrid w:val="0"/>
              <w:jc w:val="left"/>
              <w:rPr>
                <w:rFonts w:eastAsiaTheme="minorEastAsia"/>
                <w:color w:val="000000"/>
                <w:sz w:val="24"/>
              </w:rPr>
            </w:pPr>
          </w:p>
        </w:tc>
        <w:tc>
          <w:tcPr>
            <w:tcW w:w="724" w:type="pct"/>
            <w:vAlign w:val="center"/>
          </w:tcPr>
          <w:p w14:paraId="750BCE0C">
            <w:pPr>
              <w:adjustRightInd w:val="0"/>
              <w:snapToGrid w:val="0"/>
              <w:jc w:val="center"/>
              <w:rPr>
                <w:rFonts w:eastAsiaTheme="minorEastAsia"/>
                <w:color w:val="000000"/>
                <w:sz w:val="24"/>
              </w:rPr>
            </w:pPr>
          </w:p>
        </w:tc>
        <w:tc>
          <w:tcPr>
            <w:tcW w:w="724" w:type="pct"/>
            <w:vAlign w:val="center"/>
          </w:tcPr>
          <w:p w14:paraId="3FD49796">
            <w:pPr>
              <w:adjustRightInd w:val="0"/>
              <w:snapToGrid w:val="0"/>
              <w:jc w:val="left"/>
              <w:rPr>
                <w:rFonts w:eastAsiaTheme="minorEastAsia"/>
                <w:color w:val="000000"/>
                <w:sz w:val="24"/>
              </w:rPr>
            </w:pPr>
          </w:p>
        </w:tc>
        <w:tc>
          <w:tcPr>
            <w:tcW w:w="919" w:type="pct"/>
            <w:vAlign w:val="center"/>
          </w:tcPr>
          <w:p w14:paraId="42841AFC">
            <w:pPr>
              <w:adjustRightInd w:val="0"/>
              <w:snapToGrid w:val="0"/>
              <w:jc w:val="left"/>
              <w:rPr>
                <w:rFonts w:eastAsiaTheme="minorEastAsia"/>
                <w:color w:val="000000"/>
                <w:sz w:val="24"/>
              </w:rPr>
            </w:pPr>
          </w:p>
        </w:tc>
      </w:tr>
      <w:tr w14:paraId="4D0B2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06010C0A">
            <w:pPr>
              <w:adjustRightInd w:val="0"/>
              <w:snapToGrid w:val="0"/>
              <w:jc w:val="right"/>
              <w:rPr>
                <w:rFonts w:eastAsiaTheme="minorEastAsia"/>
                <w:color w:val="000000"/>
                <w:sz w:val="24"/>
              </w:rPr>
            </w:pPr>
            <w:r>
              <w:rPr>
                <w:rFonts w:eastAsiaTheme="minorEastAsia"/>
                <w:b/>
                <w:bCs/>
                <w:color w:val="000000"/>
                <w:sz w:val="24"/>
              </w:rPr>
              <w:t>总价（元）</w:t>
            </w:r>
          </w:p>
        </w:tc>
        <w:tc>
          <w:tcPr>
            <w:tcW w:w="724" w:type="pct"/>
            <w:vAlign w:val="center"/>
          </w:tcPr>
          <w:p w14:paraId="774F9DEF">
            <w:pPr>
              <w:adjustRightInd w:val="0"/>
              <w:snapToGrid w:val="0"/>
              <w:jc w:val="left"/>
              <w:rPr>
                <w:rFonts w:eastAsiaTheme="minorEastAsia"/>
                <w:color w:val="000000"/>
                <w:sz w:val="24"/>
              </w:rPr>
            </w:pPr>
          </w:p>
        </w:tc>
        <w:tc>
          <w:tcPr>
            <w:tcW w:w="919" w:type="pct"/>
            <w:vAlign w:val="center"/>
          </w:tcPr>
          <w:p w14:paraId="48621ED5">
            <w:pPr>
              <w:adjustRightInd w:val="0"/>
              <w:snapToGrid w:val="0"/>
              <w:jc w:val="left"/>
              <w:rPr>
                <w:rFonts w:eastAsiaTheme="minorEastAsia"/>
                <w:color w:val="000000"/>
                <w:sz w:val="24"/>
              </w:rPr>
            </w:pPr>
          </w:p>
        </w:tc>
      </w:tr>
    </w:tbl>
    <w:p w14:paraId="7B110737">
      <w:pPr>
        <w:tabs>
          <w:tab w:val="left" w:pos="1800"/>
          <w:tab w:val="left" w:pos="5580"/>
        </w:tabs>
        <w:jc w:val="left"/>
        <w:rPr>
          <w:rFonts w:eastAsiaTheme="minorEastAsia"/>
          <w:color w:val="000000"/>
          <w:sz w:val="24"/>
        </w:rPr>
      </w:pPr>
    </w:p>
    <w:p w14:paraId="19F4181B">
      <w:pPr>
        <w:tabs>
          <w:tab w:val="left" w:pos="1800"/>
          <w:tab w:val="left" w:pos="5580"/>
        </w:tabs>
        <w:jc w:val="left"/>
        <w:rPr>
          <w:sz w:val="24"/>
        </w:rPr>
      </w:pPr>
      <w:r>
        <w:rPr>
          <w:rFonts w:eastAsiaTheme="minorEastAsia"/>
          <w:color w:val="000000"/>
          <w:sz w:val="24"/>
        </w:rPr>
        <w:t xml:space="preserve">注： </w:t>
      </w:r>
    </w:p>
    <w:p w14:paraId="5073F853">
      <w:pPr>
        <w:tabs>
          <w:tab w:val="left" w:pos="1800"/>
          <w:tab w:val="left" w:pos="5580"/>
        </w:tabs>
        <w:ind w:firstLine="480" w:firstLineChars="200"/>
        <w:jc w:val="left"/>
        <w:rPr>
          <w:sz w:val="24"/>
        </w:rPr>
      </w:pPr>
      <w:r>
        <w:rPr>
          <w:sz w:val="24"/>
        </w:rPr>
        <w:t>1.</w:t>
      </w:r>
      <w:r>
        <w:rPr>
          <w:rFonts w:hint="eastAsia"/>
          <w:sz w:val="24"/>
        </w:rPr>
        <w:t xml:space="preserve"> </w:t>
      </w:r>
      <w:r>
        <w:rPr>
          <w:sz w:val="24"/>
        </w:rPr>
        <w:t>此表无需在响应文件中提交，磋商后供应商按磋商小组要求提交。</w:t>
      </w:r>
    </w:p>
    <w:p w14:paraId="0E0182CF">
      <w:pPr>
        <w:tabs>
          <w:tab w:val="left" w:pos="1800"/>
          <w:tab w:val="left" w:pos="5580"/>
        </w:tabs>
        <w:jc w:val="left"/>
        <w:rPr>
          <w:rFonts w:eastAsiaTheme="minorEastAsia"/>
          <w:color w:val="000000"/>
          <w:sz w:val="24"/>
        </w:rPr>
      </w:pPr>
    </w:p>
    <w:p w14:paraId="07ED0F71">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 xml:space="preserve">：____________ </w:t>
      </w:r>
    </w:p>
    <w:p w14:paraId="75B41BBF">
      <w:pPr>
        <w:autoSpaceDE w:val="0"/>
        <w:autoSpaceDN w:val="0"/>
        <w:adjustRightInd w:val="0"/>
        <w:snapToGrid w:val="0"/>
        <w:spacing w:before="25" w:after="25" w:line="360" w:lineRule="auto"/>
        <w:rPr>
          <w:rFonts w:eastAsiaTheme="minorEastAsia"/>
          <w:color w:val="000000"/>
          <w:sz w:val="24"/>
        </w:rPr>
      </w:pPr>
      <w:r>
        <w:rPr>
          <w:rFonts w:eastAsiaTheme="minorEastAsia"/>
          <w:color w:val="000000"/>
          <w:sz w:val="24"/>
          <w:szCs w:val="20"/>
        </w:rPr>
        <w:t xml:space="preserve">日期：____年____月____日   </w:t>
      </w:r>
    </w:p>
    <w:p w14:paraId="5CB2B9FE">
      <w:pPr>
        <w:tabs>
          <w:tab w:val="left" w:pos="1800"/>
          <w:tab w:val="left" w:pos="5580"/>
        </w:tabs>
        <w:jc w:val="left"/>
        <w:rPr>
          <w:rFonts w:eastAsiaTheme="minorEastAsia"/>
          <w:color w:val="000000"/>
          <w:sz w:val="24"/>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yyb"/>
    <w:panose1 w:val="00000000000000000000"/>
    <w:charset w:val="00"/>
    <w:family w:val="roman"/>
    <w:pitch w:val="default"/>
    <w:sig w:usb0="00000000" w:usb1="00000000" w:usb2="00000000" w:usb3="00000000" w:csb0="00040001" w:csb1="00000000"/>
  </w:font>
  <w:font w:name="yyb">
    <w:panose1 w:val="020B0200000000000000"/>
    <w:charset w:val="86"/>
    <w:family w:val="auto"/>
    <w:pitch w:val="default"/>
    <w:sig w:usb0="20000083" w:usb1="10000000" w:usb2="00000016" w:usb3="00000000" w:csb0="60060107"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Segoe UI">
    <w:panose1 w:val="020B0502040204020203"/>
    <w:charset w:val="00"/>
    <w:family w:val="auto"/>
    <w:pitch w:val="default"/>
    <w:sig w:usb0="E10022FF" w:usb1="C000E47F" w:usb2="00000029" w:usb3="00000000" w:csb0="200001DF" w:csb1="2000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2A873">
    <w:pPr>
      <w:pStyle w:val="29"/>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D859D">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711FFFBA">
    <w:pPr>
      <w:pStyle w:val="29"/>
      <w:ind w:right="360"/>
    </w:pPr>
  </w:p>
  <w:p w14:paraId="51E4F7B0"/>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1EC27">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2E483">
    <w:pPr>
      <w:pStyle w:val="29"/>
      <w:framePr w:wrap="around" w:vAnchor="text" w:hAnchor="margin" w:xAlign="center" w:y="1"/>
      <w:rPr>
        <w:rStyle w:val="49"/>
      </w:rPr>
    </w:pPr>
    <w:r>
      <w:fldChar w:fldCharType="begin"/>
    </w:r>
    <w:r>
      <w:rPr>
        <w:rStyle w:val="49"/>
      </w:rPr>
      <w:instrText xml:space="preserve">PAGE  </w:instrText>
    </w:r>
    <w:r>
      <w:fldChar w:fldCharType="end"/>
    </w:r>
  </w:p>
  <w:p w14:paraId="4CD03A5C">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0496F">
    <w:pPr>
      <w:pStyle w:val="2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docPartObj>
        <w:docPartGallery w:val="autotext"/>
      </w:docPartObj>
    </w:sdtPr>
    <w:sdtEndPr>
      <w:rPr>
        <w:rFonts w:ascii="Times New Roman"/>
      </w:rPr>
    </w:sdtEndPr>
    <w:sdtContent>
      <w:p w14:paraId="56665ACC">
        <w:pPr>
          <w:pStyle w:val="29"/>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docPartObj>
        <w:docPartGallery w:val="autotext"/>
      </w:docPartObj>
    </w:sdtPr>
    <w:sdtContent>
      <w:p w14:paraId="6C559F9D">
        <w:pPr>
          <w:pStyle w:val="29"/>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3C86B">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1B4E6567">
    <w:pPr>
      <w:pStyle w:val="29"/>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0673B">
    <w:pPr>
      <w:pStyle w:val="2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9F700">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2E08D43D">
    <w:pPr>
      <w:pStyle w:val="29"/>
      <w:ind w:right="360"/>
    </w:pPr>
  </w:p>
  <w:p w14:paraId="3E251DC1"/>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34E3F">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8C487">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324B6">
    <w:pPr>
      <w:pStyle w:val="31"/>
      <w:jc w:val="right"/>
    </w:pPr>
    <w:r>
      <w:rPr>
        <w:rFonts w:hint="eastAsia"/>
      </w:rPr>
      <w:t xml:space="preserve">北京市政府采购项目竞争性磋商文件示范文本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2B2D9">
    <w:pPr>
      <w:pStyle w:val="31"/>
      <w:pBdr>
        <w:bottom w:val="single" w:color="auto" w:sz="4" w:space="1"/>
      </w:pBdr>
      <w:jc w:val="right"/>
    </w:pPr>
    <w:r>
      <w:rPr>
        <w:rFonts w:hint="eastAsia"/>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45211">
    <w:pPr>
      <w:pStyle w:val="3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F8944">
    <w:pPr>
      <w:pStyle w:val="3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C0F47">
    <w:pPr>
      <w:pStyle w:val="31"/>
    </w:pPr>
  </w:p>
  <w:p w14:paraId="73C94375"/>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E02CF">
    <w:pPr>
      <w:pStyle w:val="31"/>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41247">
    <w:pPr>
      <w:pStyle w:val="31"/>
    </w:pPr>
  </w:p>
  <w:p w14:paraId="6C4FD97B"/>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86342">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4"/>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2"/>
      <w:lvlText w:val="%1"/>
      <w:lvlJc w:val="left"/>
      <w:pPr>
        <w:ind w:left="680" w:hanging="680"/>
      </w:pPr>
      <w:rPr>
        <w:rFonts w:hint="eastAsia" w:ascii="宋体" w:hAnsi="宋体" w:eastAsia="宋体"/>
      </w:rPr>
    </w:lvl>
    <w:lvl w:ilvl="1" w:tentative="0">
      <w:start w:val="1"/>
      <w:numFmt w:val="decimal"/>
      <w:pStyle w:val="193"/>
      <w:lvlText w:val="%1.%2"/>
      <w:lvlJc w:val="left"/>
      <w:pPr>
        <w:ind w:left="851" w:hanging="851"/>
      </w:pPr>
      <w:rPr>
        <w:rFonts w:hint="eastAsia" w:ascii="宋体" w:hAnsi="宋体" w:eastAsia="宋体"/>
        <w:color w:val="auto"/>
      </w:rPr>
    </w:lvl>
    <w:lvl w:ilvl="2" w:tentative="0">
      <w:start w:val="1"/>
      <w:numFmt w:val="decimal"/>
      <w:pStyle w:val="19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3">
    <w:nsid w:val="49CEFEDD"/>
    <w:multiLevelType w:val="singleLevel"/>
    <w:tmpl w:val="49CEFEDD"/>
    <w:lvl w:ilvl="0" w:tentative="0">
      <w:start w:val="1"/>
      <w:numFmt w:val="decimal"/>
      <w:lvlText w:val="%1."/>
      <w:lvlJc w:val="left"/>
      <w:pPr>
        <w:tabs>
          <w:tab w:val="left" w:pos="312"/>
        </w:tabs>
        <w:ind w:left="120" w:leftChars="0" w:firstLine="0" w:firstLineChars="0"/>
      </w:p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0"/>
  </w:num>
  <w:num w:numId="10">
    <w:abstractNumId w:val="0"/>
  </w:num>
  <w:num w:numId="11">
    <w:abstractNumId w:val="9"/>
  </w:num>
  <w:num w:numId="12">
    <w:abstractNumId w:val="13"/>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7F93E0B"/>
    <w:rsid w:val="1C455CA5"/>
    <w:rsid w:val="1D2C69D2"/>
    <w:rsid w:val="20763B2B"/>
    <w:rsid w:val="239E00B4"/>
    <w:rsid w:val="251E74A4"/>
    <w:rsid w:val="27843CE5"/>
    <w:rsid w:val="32EB653A"/>
    <w:rsid w:val="3BCB6780"/>
    <w:rsid w:val="3F9651BD"/>
    <w:rsid w:val="423B22C1"/>
    <w:rsid w:val="42CD0A98"/>
    <w:rsid w:val="431A0C09"/>
    <w:rsid w:val="480E2158"/>
    <w:rsid w:val="4B65373A"/>
    <w:rsid w:val="4C5E5828"/>
    <w:rsid w:val="4D00163A"/>
    <w:rsid w:val="4F0F5BE3"/>
    <w:rsid w:val="52422029"/>
    <w:rsid w:val="55040901"/>
    <w:rsid w:val="56DF05DE"/>
    <w:rsid w:val="579F6DCF"/>
    <w:rsid w:val="57FC6189"/>
    <w:rsid w:val="5F073306"/>
    <w:rsid w:val="5F5F73B9"/>
    <w:rsid w:val="614E5C3D"/>
    <w:rsid w:val="6838144E"/>
    <w:rsid w:val="68AA7398"/>
    <w:rsid w:val="742C597A"/>
    <w:rsid w:val="BE9B761B"/>
    <w:rsid w:val="EFC7E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3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6"/>
    <w:link w:val="5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23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232"/>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23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234"/>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23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23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46"/>
    <w:qFormat/>
    <w:uiPriority w:val="0"/>
    <w:pPr>
      <w:spacing w:after="120" w:line="480" w:lineRule="exact"/>
      <w:ind w:left="420" w:leftChars="200" w:firstLine="420" w:firstLineChars="200"/>
    </w:pPr>
    <w:rPr>
      <w:szCs w:val="20"/>
    </w:rPr>
  </w:style>
  <w:style w:type="paragraph" w:styleId="3">
    <w:name w:val="Body Text Indent"/>
    <w:basedOn w:val="1"/>
    <w:link w:val="68"/>
    <w:qFormat/>
    <w:uiPriority w:val="0"/>
    <w:pPr>
      <w:spacing w:line="360" w:lineRule="auto"/>
      <w:ind w:firstLine="570"/>
    </w:pPr>
    <w:rPr>
      <w:sz w:val="24"/>
    </w:rPr>
  </w:style>
  <w:style w:type="paragraph" w:styleId="6">
    <w:name w:val="Normal Indent"/>
    <w:basedOn w:val="1"/>
    <w:link w:val="63"/>
    <w:qFormat/>
    <w:uiPriority w:val="0"/>
    <w:pPr>
      <w:autoSpaceDE w:val="0"/>
      <w:autoSpaceDN w:val="0"/>
      <w:adjustRightInd w:val="0"/>
      <w:ind w:firstLine="420"/>
      <w:jc w:val="left"/>
    </w:pPr>
    <w:rPr>
      <w:rFonts w:ascii="宋体"/>
      <w:sz w:val="24"/>
    </w:r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237"/>
    <w:qFormat/>
    <w:uiPriority w:val="0"/>
    <w:pPr>
      <w:shd w:val="clear" w:color="auto" w:fill="000080"/>
    </w:pPr>
  </w:style>
  <w:style w:type="paragraph" w:styleId="17">
    <w:name w:val="annotation text"/>
    <w:basedOn w:val="1"/>
    <w:link w:val="183"/>
    <w:qFormat/>
    <w:uiPriority w:val="99"/>
    <w:pPr>
      <w:jc w:val="left"/>
    </w:pPr>
  </w:style>
  <w:style w:type="paragraph" w:styleId="18">
    <w:name w:val="Body Text 3"/>
    <w:basedOn w:val="1"/>
    <w:link w:val="238"/>
    <w:qFormat/>
    <w:uiPriority w:val="0"/>
    <w:pPr>
      <w:spacing w:after="120"/>
    </w:pPr>
    <w:rPr>
      <w:sz w:val="16"/>
      <w:szCs w:val="16"/>
    </w:rPr>
  </w:style>
  <w:style w:type="paragraph" w:styleId="19">
    <w:name w:val="Body Text"/>
    <w:basedOn w:val="1"/>
    <w:link w:val="239"/>
    <w:qFormat/>
    <w:uiPriority w:val="0"/>
    <w:pPr>
      <w:tabs>
        <w:tab w:val="left" w:pos="567"/>
      </w:tabs>
      <w:spacing w:before="120" w:line="22" w:lineRule="atLeast"/>
    </w:pPr>
    <w:rPr>
      <w:rFonts w:ascii="宋体" w:hAnsi="宋体"/>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3"/>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40"/>
    <w:qFormat/>
    <w:uiPriority w:val="0"/>
    <w:pPr>
      <w:ind w:left="100" w:leftChars="2500"/>
    </w:pPr>
    <w:rPr>
      <w:rFonts w:ascii="仿宋_GB2312" w:hAnsi="宋体" w:eastAsia="仿宋_GB2312"/>
      <w:color w:val="000000"/>
      <w:sz w:val="24"/>
    </w:rPr>
  </w:style>
  <w:style w:type="paragraph" w:styleId="27">
    <w:name w:val="Body Text Indent 2"/>
    <w:basedOn w:val="1"/>
    <w:link w:val="241"/>
    <w:qFormat/>
    <w:uiPriority w:val="0"/>
    <w:pPr>
      <w:ind w:firstLine="480" w:firstLineChars="200"/>
    </w:pPr>
    <w:rPr>
      <w:rFonts w:ascii="仿宋_GB2312" w:eastAsia="仿宋_GB2312"/>
      <w:sz w:val="24"/>
    </w:rPr>
  </w:style>
  <w:style w:type="paragraph" w:styleId="28">
    <w:name w:val="Balloon Text"/>
    <w:basedOn w:val="1"/>
    <w:link w:val="242"/>
    <w:qFormat/>
    <w:uiPriority w:val="0"/>
    <w:rPr>
      <w:sz w:val="18"/>
      <w:szCs w:val="18"/>
    </w:rPr>
  </w:style>
  <w:style w:type="paragraph" w:styleId="29">
    <w:name w:val="footer"/>
    <w:basedOn w:val="1"/>
    <w:link w:val="170"/>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envelope return"/>
    <w:basedOn w:val="1"/>
    <w:qFormat/>
    <w:uiPriority w:val="99"/>
    <w:rPr>
      <w:rFonts w:ascii="Arial" w:hAnsi="Arial" w:cs="Arial"/>
      <w:kern w:val="1"/>
    </w:rPr>
  </w:style>
  <w:style w:type="paragraph" w:styleId="31">
    <w:name w:val="header"/>
    <w:basedOn w:val="1"/>
    <w:link w:val="77"/>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24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HTML Preformatted"/>
    <w:basedOn w:val="1"/>
    <w:link w:val="2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189"/>
    <w:qFormat/>
    <w:uiPriority w:val="0"/>
    <w:pPr>
      <w:jc w:val="center"/>
      <w:outlineLvl w:val="0"/>
    </w:pPr>
    <w:rPr>
      <w:b/>
      <w:sz w:val="32"/>
      <w:szCs w:val="20"/>
    </w:rPr>
  </w:style>
  <w:style w:type="paragraph" w:styleId="42">
    <w:name w:val="annotation subject"/>
    <w:basedOn w:val="17"/>
    <w:next w:val="17"/>
    <w:link w:val="245"/>
    <w:qFormat/>
    <w:uiPriority w:val="0"/>
    <w:rPr>
      <w:b/>
      <w:bCs/>
    </w:rPr>
  </w:style>
  <w:style w:type="paragraph" w:styleId="43">
    <w:name w:val="Body Text First Indent"/>
    <w:basedOn w:val="19"/>
    <w:qFormat/>
    <w:uiPriority w:val="0"/>
    <w:pPr>
      <w:spacing w:before="0" w:after="120" w:line="240" w:lineRule="auto"/>
      <w:ind w:firstLine="420" w:firstLineChars="100"/>
    </w:pPr>
    <w:rPr>
      <w:rFonts w:ascii="Times New Roman"/>
      <w:sz w:val="21"/>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character" w:customStyle="1" w:styleId="55">
    <w:name w:val="标题 2 字符"/>
    <w:link w:val="5"/>
    <w:qFormat/>
    <w:uiPriority w:val="0"/>
    <w:rPr>
      <w:rFonts w:ascii="Arial" w:hAnsi="Arial" w:eastAsia="黑体"/>
      <w:b/>
      <w:sz w:val="30"/>
      <w:lang w:val="en-US" w:eastAsia="zh-CN" w:bidi="ar-SA"/>
    </w:rPr>
  </w:style>
  <w:style w:type="character" w:customStyle="1" w:styleId="56">
    <w:name w:val="标题 3 字符"/>
    <w:link w:val="7"/>
    <w:qFormat/>
    <w:uiPriority w:val="0"/>
    <w:rPr>
      <w:rFonts w:ascii="宋体" w:eastAsia="宋体"/>
      <w:b/>
      <w:sz w:val="24"/>
      <w:u w:val="single"/>
      <w:lang w:val="en-US" w:eastAsia="zh-CN" w:bidi="ar-SA"/>
    </w:rPr>
  </w:style>
  <w:style w:type="character" w:customStyle="1" w:styleId="57">
    <w:name w:val="c21"/>
    <w:qFormat/>
    <w:uiPriority w:val="0"/>
    <w:rPr>
      <w:rFonts w:hint="default" w:ascii="ˎ̥" w:hAnsi="ˎ̥"/>
      <w:color w:val="000000"/>
      <w:sz w:val="20"/>
      <w:szCs w:val="20"/>
      <w:u w:val="none"/>
    </w:rPr>
  </w:style>
  <w:style w:type="character" w:customStyle="1" w:styleId="58">
    <w:name w:val="title4"/>
    <w:qFormat/>
    <w:uiPriority w:val="0"/>
    <w:rPr>
      <w:b/>
      <w:bCs/>
      <w:color w:val="1D87B3"/>
      <w:sz w:val="15"/>
      <w:szCs w:val="15"/>
    </w:rPr>
  </w:style>
  <w:style w:type="character" w:customStyle="1" w:styleId="59">
    <w:name w:val="标题 2 Char Char"/>
    <w:qFormat/>
    <w:uiPriority w:val="0"/>
    <w:rPr>
      <w:rFonts w:ascii="Arial" w:hAnsi="Arial" w:eastAsia="黑体"/>
      <w:b/>
      <w:bCs/>
      <w:kern w:val="2"/>
      <w:sz w:val="32"/>
      <w:szCs w:val="32"/>
      <w:lang w:val="en-US" w:eastAsia="zh-CN" w:bidi="ar-SA"/>
    </w:rPr>
  </w:style>
  <w:style w:type="character" w:customStyle="1" w:styleId="60">
    <w:name w:val="black1"/>
    <w:qFormat/>
    <w:uiPriority w:val="0"/>
    <w:rPr>
      <w:color w:val="000000"/>
    </w:rPr>
  </w:style>
  <w:style w:type="character" w:customStyle="1" w:styleId="61">
    <w:name w:val="street-address"/>
    <w:basedOn w:val="47"/>
    <w:qFormat/>
    <w:uiPriority w:val="0"/>
  </w:style>
  <w:style w:type="character" w:customStyle="1" w:styleId="62">
    <w:name w:val="locality"/>
    <w:basedOn w:val="47"/>
    <w:qFormat/>
    <w:uiPriority w:val="0"/>
  </w:style>
  <w:style w:type="character" w:customStyle="1" w:styleId="63">
    <w:name w:val="正文缩进 字符"/>
    <w:link w:val="6"/>
    <w:qFormat/>
    <w:uiPriority w:val="0"/>
    <w:rPr>
      <w:rFonts w:ascii="宋体" w:eastAsia="宋体"/>
      <w:kern w:val="2"/>
      <w:sz w:val="24"/>
      <w:szCs w:val="24"/>
      <w:lang w:val="en-US" w:eastAsia="zh-CN" w:bidi="ar-SA"/>
    </w:rPr>
  </w:style>
  <w:style w:type="character" w:customStyle="1" w:styleId="64">
    <w:name w:val="正文文本缩进 Char1"/>
    <w:link w:val="65"/>
    <w:qFormat/>
    <w:uiPriority w:val="0"/>
    <w:rPr>
      <w:rFonts w:ascii="宋体" w:hAnsi="宋体" w:eastAsia="宋体"/>
      <w:sz w:val="24"/>
      <w:szCs w:val="24"/>
      <w:lang w:bidi="ar-SA"/>
    </w:rPr>
  </w:style>
  <w:style w:type="paragraph" w:customStyle="1" w:styleId="65">
    <w:name w:val="正文文本缩进1"/>
    <w:basedOn w:val="1"/>
    <w:link w:val="64"/>
    <w:qFormat/>
    <w:uiPriority w:val="0"/>
    <w:pPr>
      <w:spacing w:line="480" w:lineRule="exact"/>
      <w:ind w:firstLine="480" w:firstLineChars="200"/>
    </w:pPr>
    <w:rPr>
      <w:rFonts w:ascii="宋体" w:hAnsi="宋体"/>
      <w:kern w:val="0"/>
      <w:sz w:val="24"/>
    </w:rPr>
  </w:style>
  <w:style w:type="character" w:customStyle="1" w:styleId="66">
    <w:name w:val="Char Char11"/>
    <w:qFormat/>
    <w:uiPriority w:val="0"/>
    <w:rPr>
      <w:rFonts w:ascii="宋体" w:eastAsia="宋体"/>
      <w:b/>
      <w:sz w:val="24"/>
      <w:u w:val="single"/>
      <w:lang w:val="en-US" w:eastAsia="zh-CN" w:bidi="ar-SA"/>
    </w:rPr>
  </w:style>
  <w:style w:type="character" w:customStyle="1" w:styleId="67">
    <w:name w:val="txt"/>
    <w:basedOn w:val="47"/>
    <w:qFormat/>
    <w:uiPriority w:val="0"/>
  </w:style>
  <w:style w:type="character" w:customStyle="1" w:styleId="68">
    <w:name w:val="正文文本缩进 字符"/>
    <w:link w:val="3"/>
    <w:qFormat/>
    <w:uiPriority w:val="0"/>
    <w:rPr>
      <w:rFonts w:eastAsia="宋体"/>
      <w:kern w:val="2"/>
      <w:sz w:val="24"/>
      <w:szCs w:val="24"/>
      <w:lang w:val="en-US" w:eastAsia="zh-CN" w:bidi="ar-SA"/>
    </w:rPr>
  </w:style>
  <w:style w:type="character" w:customStyle="1" w:styleId="69">
    <w:name w:val="正文缩进 Char Char"/>
    <w:link w:val="70"/>
    <w:qFormat/>
    <w:uiPriority w:val="0"/>
    <w:rPr>
      <w:rFonts w:ascii="宋体" w:eastAsia="宋体"/>
      <w:snapToGrid w:val="0"/>
      <w:color w:val="000000"/>
      <w:kern w:val="28"/>
      <w:sz w:val="28"/>
      <w:lang w:bidi="ar-SA"/>
    </w:rPr>
  </w:style>
  <w:style w:type="paragraph" w:customStyle="1" w:styleId="70">
    <w:name w:val="正文缩进1"/>
    <w:basedOn w:val="1"/>
    <w:link w:val="6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1">
    <w:name w:val="普通文字1 Char1"/>
    <w:qFormat/>
    <w:uiPriority w:val="0"/>
    <w:rPr>
      <w:rFonts w:ascii="宋体" w:hAnsi="Courier New" w:eastAsia="宋体"/>
      <w:kern w:val="2"/>
      <w:sz w:val="21"/>
      <w:lang w:val="en-US" w:eastAsia="zh-CN" w:bidi="ar-SA"/>
    </w:rPr>
  </w:style>
  <w:style w:type="character" w:customStyle="1" w:styleId="72">
    <w:name w:val="chanpin1"/>
    <w:qFormat/>
    <w:uiPriority w:val="0"/>
    <w:rPr>
      <w:rFonts w:hint="default" w:ascii="ˎ̥" w:hAnsi="ˎ̥"/>
      <w:color w:val="000000"/>
      <w:sz w:val="20"/>
      <w:szCs w:val="20"/>
      <w:u w:val="none"/>
    </w:rPr>
  </w:style>
  <w:style w:type="character" w:customStyle="1" w:styleId="73">
    <w:name w:val="列表段落 字符"/>
    <w:link w:val="74"/>
    <w:qFormat/>
    <w:uiPriority w:val="34"/>
    <w:rPr>
      <w:rFonts w:ascii="Calibri" w:hAnsi="Calibri" w:eastAsia="宋体"/>
      <w:kern w:val="2"/>
      <w:sz w:val="21"/>
      <w:szCs w:val="22"/>
      <w:lang w:val="en-US" w:eastAsia="zh-CN" w:bidi="ar-SA"/>
    </w:rPr>
  </w:style>
  <w:style w:type="paragraph" w:styleId="74">
    <w:name w:val="List Paragraph"/>
    <w:basedOn w:val="1"/>
    <w:link w:val="73"/>
    <w:qFormat/>
    <w:uiPriority w:val="34"/>
    <w:pPr>
      <w:ind w:firstLine="420" w:firstLineChars="200"/>
    </w:pPr>
    <w:rPr>
      <w:rFonts w:ascii="Calibri" w:hAnsi="Calibri"/>
      <w:szCs w:val="22"/>
    </w:rPr>
  </w:style>
  <w:style w:type="character" w:customStyle="1" w:styleId="75">
    <w:name w:val="标题 3 Char Char"/>
    <w:qFormat/>
    <w:uiPriority w:val="0"/>
    <w:rPr>
      <w:rFonts w:eastAsia="宋体"/>
      <w:b/>
      <w:bCs/>
      <w:kern w:val="2"/>
      <w:sz w:val="32"/>
      <w:szCs w:val="32"/>
      <w:lang w:val="en-US" w:eastAsia="zh-CN" w:bidi="ar-SA"/>
    </w:rPr>
  </w:style>
  <w:style w:type="character" w:customStyle="1" w:styleId="76">
    <w:name w:val="段1 Char"/>
    <w:qFormat/>
    <w:uiPriority w:val="0"/>
    <w:rPr>
      <w:rFonts w:ascii="宋体" w:eastAsia="宋体"/>
      <w:sz w:val="24"/>
      <w:lang w:val="en-US" w:eastAsia="zh-CN" w:bidi="ar-SA"/>
    </w:rPr>
  </w:style>
  <w:style w:type="character" w:customStyle="1" w:styleId="77">
    <w:name w:val="页眉 字符"/>
    <w:link w:val="31"/>
    <w:qFormat/>
    <w:uiPriority w:val="99"/>
    <w:rPr>
      <w:rFonts w:eastAsia="宋体"/>
      <w:kern w:val="2"/>
      <w:sz w:val="18"/>
      <w:szCs w:val="18"/>
      <w:lang w:val="en-US" w:eastAsia="zh-CN" w:bidi="ar-SA"/>
    </w:rPr>
  </w:style>
  <w:style w:type="character" w:customStyle="1" w:styleId="78">
    <w:name w:val="chanpin拷贝"/>
    <w:basedOn w:val="47"/>
    <w:qFormat/>
    <w:uiPriority w:val="0"/>
  </w:style>
  <w:style w:type="character" w:customStyle="1" w:styleId="79">
    <w:name w:val="纯文本 Char1"/>
    <w:qFormat/>
    <w:uiPriority w:val="0"/>
    <w:rPr>
      <w:rFonts w:ascii="宋体" w:hAnsi="Courier New" w:eastAsia="宋体"/>
      <w:kern w:val="2"/>
      <w:sz w:val="21"/>
      <w:lang w:val="en-US" w:eastAsia="zh-CN" w:bidi="ar-SA"/>
    </w:rPr>
  </w:style>
  <w:style w:type="character" w:customStyle="1" w:styleId="80">
    <w:name w:val="apple-style-span"/>
    <w:qFormat/>
    <w:uiPriority w:val="0"/>
    <w:rPr>
      <w:rFonts w:cs="Times New Roman"/>
    </w:rPr>
  </w:style>
  <w:style w:type="paragraph" w:customStyle="1" w:styleId="81">
    <w:name w:val="二级条标题"/>
    <w:basedOn w:val="82"/>
    <w:next w:val="1"/>
    <w:qFormat/>
    <w:uiPriority w:val="0"/>
    <w:pPr>
      <w:numPr>
        <w:numId w:val="0"/>
      </w:numPr>
      <w:tabs>
        <w:tab w:val="left" w:pos="360"/>
        <w:tab w:val="left" w:pos="840"/>
      </w:tabs>
      <w:ind w:hanging="840"/>
      <w:outlineLvl w:val="2"/>
    </w:pPr>
    <w:rPr>
      <w:rFonts w:ascii="宋体" w:eastAsia="宋体"/>
      <w:b w:val="0"/>
    </w:rPr>
  </w:style>
  <w:style w:type="paragraph" w:customStyle="1" w:styleId="82">
    <w:name w:val="一级条标题"/>
    <w:basedOn w:val="83"/>
    <w:next w:val="1"/>
    <w:qFormat/>
    <w:uiPriority w:val="0"/>
    <w:pPr>
      <w:numPr>
        <w:ilvl w:val="1"/>
      </w:numPr>
      <w:tabs>
        <w:tab w:val="left" w:pos="360"/>
        <w:tab w:val="left" w:pos="840"/>
      </w:tabs>
      <w:ind w:left="0" w:hanging="840"/>
      <w:outlineLvl w:val="1"/>
    </w:pPr>
  </w:style>
  <w:style w:type="paragraph" w:customStyle="1" w:styleId="8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5">
    <w:name w:val="字元 字元"/>
    <w:basedOn w:val="1"/>
    <w:qFormat/>
    <w:uiPriority w:val="0"/>
    <w:rPr>
      <w:rFonts w:ascii="Tahoma" w:hAnsi="Tahoma"/>
      <w:sz w:val="24"/>
      <w:szCs w:val="20"/>
    </w:rPr>
  </w:style>
  <w:style w:type="paragraph" w:customStyle="1" w:styleId="86">
    <w:name w:val="Char3 Char Char Char"/>
    <w:basedOn w:val="1"/>
    <w:qFormat/>
    <w:uiPriority w:val="0"/>
    <w:rPr>
      <w:rFonts w:ascii="Tahoma" w:hAnsi="Tahoma"/>
      <w:sz w:val="24"/>
      <w:szCs w:val="20"/>
    </w:rPr>
  </w:style>
  <w:style w:type="paragraph" w:customStyle="1" w:styleId="8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8">
    <w:name w:val="项目编号2"/>
    <w:basedOn w:val="89"/>
    <w:qFormat/>
    <w:uiPriority w:val="0"/>
    <w:pPr>
      <w:numPr>
        <w:numId w:val="2"/>
      </w:numPr>
    </w:pPr>
  </w:style>
  <w:style w:type="paragraph" w:customStyle="1" w:styleId="8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0">
    <w:name w:val="图中文字"/>
    <w:basedOn w:val="1"/>
    <w:qFormat/>
    <w:uiPriority w:val="0"/>
    <w:pPr>
      <w:adjustRightInd w:val="0"/>
      <w:snapToGrid w:val="0"/>
      <w:spacing w:line="0" w:lineRule="atLeast"/>
      <w:jc w:val="center"/>
    </w:pPr>
    <w:rPr>
      <w:sz w:val="24"/>
      <w:szCs w:val="20"/>
    </w:rPr>
  </w:style>
  <w:style w:type="paragraph" w:customStyle="1" w:styleId="9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3">
    <w:name w:val="Char2"/>
    <w:basedOn w:val="1"/>
    <w:qFormat/>
    <w:uiPriority w:val="0"/>
    <w:rPr>
      <w:rFonts w:ascii="Tahoma" w:hAnsi="Tahoma"/>
      <w:sz w:val="24"/>
      <w:szCs w:val="20"/>
    </w:rPr>
  </w:style>
  <w:style w:type="paragraph" w:customStyle="1" w:styleId="9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7">
    <w:name w:val="font8"/>
    <w:basedOn w:val="1"/>
    <w:qFormat/>
    <w:uiPriority w:val="0"/>
    <w:pPr>
      <w:widowControl/>
      <w:spacing w:before="100" w:beforeAutospacing="1" w:after="100" w:afterAutospacing="1"/>
      <w:jc w:val="left"/>
    </w:pPr>
    <w:rPr>
      <w:kern w:val="0"/>
      <w:sz w:val="36"/>
      <w:szCs w:val="36"/>
    </w:rPr>
  </w:style>
  <w:style w:type="paragraph" w:customStyle="1" w:styleId="108">
    <w:name w:val="Char"/>
    <w:basedOn w:val="1"/>
    <w:qFormat/>
    <w:uiPriority w:val="0"/>
    <w:pPr>
      <w:tabs>
        <w:tab w:val="left" w:pos="360"/>
      </w:tabs>
    </w:pPr>
    <w:rPr>
      <w:sz w:val="24"/>
    </w:rPr>
  </w:style>
  <w:style w:type="paragraph" w:customStyle="1" w:styleId="10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2">
    <w:name w:val="Char Char1"/>
    <w:basedOn w:val="16"/>
    <w:qFormat/>
    <w:uiPriority w:val="0"/>
    <w:rPr>
      <w:rFonts w:ascii="Tahoma" w:hAnsi="Tahoma"/>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7">
    <w:name w:val="Char1 Char Char Char1"/>
    <w:basedOn w:val="1"/>
    <w:qFormat/>
    <w:uiPriority w:val="0"/>
    <w:rPr>
      <w:rFonts w:ascii="Tahoma" w:hAnsi="Tahoma" w:cs="仿宋_GB2312"/>
      <w:sz w:val="24"/>
      <w:szCs w:val="28"/>
    </w:rPr>
  </w:style>
  <w:style w:type="paragraph" w:customStyle="1" w:styleId="118">
    <w:name w:val="四级条标题"/>
    <w:basedOn w:val="119"/>
    <w:next w:val="1"/>
    <w:qFormat/>
    <w:uiPriority w:val="0"/>
    <w:pPr>
      <w:numPr>
        <w:ilvl w:val="4"/>
      </w:numPr>
      <w:tabs>
        <w:tab w:val="left" w:pos="360"/>
        <w:tab w:val="left" w:pos="840"/>
      </w:tabs>
      <w:ind w:left="0" w:hanging="840"/>
      <w:outlineLvl w:val="4"/>
    </w:pPr>
  </w:style>
  <w:style w:type="paragraph" w:customStyle="1" w:styleId="119">
    <w:name w:val="三级条标题"/>
    <w:basedOn w:val="81"/>
    <w:next w:val="1"/>
    <w:qFormat/>
    <w:uiPriority w:val="0"/>
    <w:pPr>
      <w:numPr>
        <w:ilvl w:val="3"/>
        <w:numId w:val="1"/>
      </w:numPr>
      <w:ind w:left="0" w:hanging="840"/>
      <w:outlineLvl w:val="3"/>
    </w:pPr>
  </w:style>
  <w:style w:type="paragraph" w:customStyle="1" w:styleId="12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1">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2">
    <w:name w:val="List Paragraph1"/>
    <w:basedOn w:val="1"/>
    <w:qFormat/>
    <w:uiPriority w:val="0"/>
    <w:pPr>
      <w:ind w:firstLine="420" w:firstLineChars="200"/>
    </w:pPr>
    <w:rPr>
      <w:rFonts w:ascii="Calibri" w:hAnsi="Calibri"/>
      <w:szCs w:val="22"/>
    </w:rPr>
  </w:style>
  <w:style w:type="paragraph" w:customStyle="1" w:styleId="123">
    <w:name w:val="项目符号1"/>
    <w:basedOn w:val="124"/>
    <w:qFormat/>
    <w:uiPriority w:val="0"/>
    <w:pPr>
      <w:ind w:left="-25" w:firstLine="0"/>
    </w:pPr>
  </w:style>
  <w:style w:type="paragraph" w:customStyle="1" w:styleId="124">
    <w:name w:val="正文文本样式"/>
    <w:basedOn w:val="1"/>
    <w:qFormat/>
    <w:uiPriority w:val="0"/>
    <w:pPr>
      <w:spacing w:line="360" w:lineRule="auto"/>
      <w:ind w:firstLine="482"/>
    </w:pPr>
    <w:rPr>
      <w:rFonts w:cs="宋体"/>
      <w:sz w:val="24"/>
      <w:szCs w:val="20"/>
    </w:rPr>
  </w:style>
  <w:style w:type="paragraph" w:customStyle="1" w:styleId="12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7">
    <w:name w:val="五级条标题"/>
    <w:basedOn w:val="118"/>
    <w:next w:val="1"/>
    <w:qFormat/>
    <w:uiPriority w:val="0"/>
    <w:pPr>
      <w:numPr>
        <w:ilvl w:val="5"/>
      </w:numPr>
      <w:ind w:left="0" w:hanging="840"/>
      <w:outlineLvl w:val="5"/>
    </w:pPr>
  </w:style>
  <w:style w:type="paragraph" w:customStyle="1" w:styleId="12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9">
    <w:name w:val="文档正文"/>
    <w:basedOn w:val="1"/>
    <w:qFormat/>
    <w:uiPriority w:val="0"/>
    <w:pPr>
      <w:snapToGrid w:val="0"/>
      <w:spacing w:before="120" w:after="120" w:line="180" w:lineRule="auto"/>
    </w:pPr>
    <w:rPr>
      <w:rFonts w:ascii="Arial" w:hAnsi="Arial"/>
      <w:szCs w:val="20"/>
    </w:rPr>
  </w:style>
  <w:style w:type="paragraph" w:customStyle="1" w:styleId="13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2">
    <w:name w:val="Char Char Char1 Char"/>
    <w:basedOn w:val="1"/>
    <w:qFormat/>
    <w:uiPriority w:val="0"/>
    <w:rPr>
      <w:rFonts w:ascii="Tahoma" w:hAnsi="Tahoma"/>
      <w:sz w:val="24"/>
      <w:szCs w:val="20"/>
    </w:rPr>
  </w:style>
  <w:style w:type="paragraph" w:customStyle="1" w:styleId="13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4">
    <w:name w:val="1名"/>
    <w:basedOn w:val="1"/>
    <w:qFormat/>
    <w:uiPriority w:val="0"/>
    <w:pPr>
      <w:numPr>
        <w:ilvl w:val="0"/>
        <w:numId w:val="5"/>
      </w:numPr>
      <w:spacing w:before="120"/>
    </w:pPr>
    <w:rPr>
      <w:rFonts w:ascii="宋体"/>
      <w:sz w:val="28"/>
      <w:szCs w:val="20"/>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6">
    <w:name w:val="Char Char Char1 Char1"/>
    <w:basedOn w:val="1"/>
    <w:qFormat/>
    <w:uiPriority w:val="0"/>
    <w:rPr>
      <w:rFonts w:ascii="Tahoma" w:hAnsi="Tahoma"/>
      <w:sz w:val="24"/>
      <w:szCs w:val="20"/>
    </w:rPr>
  </w:style>
  <w:style w:type="paragraph" w:customStyle="1" w:styleId="137">
    <w:name w:val="Char Char Char Char Char Char Char Char Char Char"/>
    <w:basedOn w:val="1"/>
    <w:qFormat/>
    <w:uiPriority w:val="0"/>
  </w:style>
  <w:style w:type="paragraph" w:customStyle="1" w:styleId="13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9">
    <w:name w:val="Char1"/>
    <w:basedOn w:val="1"/>
    <w:qFormat/>
    <w:uiPriority w:val="0"/>
    <w:pPr>
      <w:tabs>
        <w:tab w:val="left" w:pos="360"/>
      </w:tabs>
    </w:pPr>
    <w:rPr>
      <w:sz w:val="24"/>
    </w:rPr>
  </w:style>
  <w:style w:type="paragraph" w:customStyle="1" w:styleId="14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3">
    <w:name w:val="默认段落字体 Para Char Char Char Char"/>
    <w:basedOn w:val="1"/>
    <w:qFormat/>
    <w:uiPriority w:val="0"/>
    <w:rPr>
      <w:rFonts w:ascii="Arial" w:hAnsi="Arial" w:cs="Arial"/>
      <w:szCs w:val="21"/>
    </w:rPr>
  </w:style>
  <w:style w:type="paragraph" w:customStyle="1" w:styleId="14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7">
    <w:name w:val="Char Char Char"/>
    <w:basedOn w:val="1"/>
    <w:qFormat/>
    <w:uiPriority w:val="0"/>
    <w:rPr>
      <w:rFonts w:ascii="Tahoma" w:hAnsi="Tahoma"/>
      <w:sz w:val="24"/>
      <w:szCs w:val="20"/>
    </w:rPr>
  </w:style>
  <w:style w:type="paragraph" w:customStyle="1" w:styleId="14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Char Char Char1"/>
    <w:basedOn w:val="1"/>
    <w:qFormat/>
    <w:uiPriority w:val="0"/>
    <w:rPr>
      <w:rFonts w:ascii="Tahoma" w:hAnsi="Tahoma"/>
      <w:sz w:val="24"/>
      <w:szCs w:val="20"/>
    </w:rPr>
  </w:style>
  <w:style w:type="paragraph" w:customStyle="1" w:styleId="15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3">
    <w:name w:val="样式2"/>
    <w:basedOn w:val="40"/>
    <w:qFormat/>
    <w:uiPriority w:val="0"/>
    <w:pPr>
      <w:spacing w:line="360" w:lineRule="auto"/>
      <w:jc w:val="center"/>
    </w:pPr>
    <w:rPr>
      <w:sz w:val="24"/>
    </w:rPr>
  </w:style>
  <w:style w:type="paragraph" w:customStyle="1" w:styleId="1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6">
    <w:name w:val="正文 + 楷体_GB2312"/>
    <w:basedOn w:val="1"/>
    <w:qFormat/>
    <w:uiPriority w:val="0"/>
    <w:pPr>
      <w:widowControl/>
      <w:jc w:val="left"/>
    </w:pPr>
    <w:rPr>
      <w:rFonts w:ascii="楷体_GB2312" w:eastAsia="楷体_GB2312" w:cs="Arial"/>
      <w:kern w:val="0"/>
      <w:sz w:val="24"/>
    </w:rPr>
  </w:style>
  <w:style w:type="paragraph" w:customStyle="1" w:styleId="15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8">
    <w:name w:val="1 Char Char Char Char"/>
    <w:basedOn w:val="1"/>
    <w:qFormat/>
    <w:uiPriority w:val="0"/>
    <w:rPr>
      <w:rFonts w:ascii="Tahoma" w:hAnsi="Tahoma"/>
      <w:sz w:val="24"/>
      <w:szCs w:val="20"/>
    </w:rPr>
  </w:style>
  <w:style w:type="paragraph" w:customStyle="1" w:styleId="15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0">
    <w:name w:val="列出段落1"/>
    <w:basedOn w:val="1"/>
    <w:qFormat/>
    <w:uiPriority w:val="0"/>
    <w:pPr>
      <w:ind w:firstLine="420" w:firstLineChars="200"/>
    </w:pPr>
    <w:rPr>
      <w:rFonts w:ascii="Calibri" w:hAnsi="Calibri"/>
      <w:szCs w:val="22"/>
    </w:rPr>
  </w:style>
  <w:style w:type="paragraph" w:customStyle="1" w:styleId="16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字元 字元1"/>
    <w:basedOn w:val="1"/>
    <w:qFormat/>
    <w:uiPriority w:val="0"/>
    <w:rPr>
      <w:rFonts w:ascii="Tahoma" w:hAnsi="Tahoma"/>
      <w:sz w:val="24"/>
      <w:szCs w:val="20"/>
    </w:rPr>
  </w:style>
  <w:style w:type="paragraph" w:customStyle="1" w:styleId="163">
    <w:name w:val="_Style 160"/>
    <w:qFormat/>
    <w:uiPriority w:val="0"/>
    <w:rPr>
      <w:rFonts w:ascii="Times New Roman" w:hAnsi="Times New Roman" w:eastAsia="宋体" w:cs="Times New Roman"/>
      <w:kern w:val="2"/>
      <w:sz w:val="21"/>
      <w:szCs w:val="24"/>
      <w:lang w:val="en-US" w:eastAsia="zh-CN" w:bidi="ar-SA"/>
    </w:rPr>
  </w:style>
  <w:style w:type="paragraph" w:customStyle="1" w:styleId="164">
    <w:name w:val="项目编号3"/>
    <w:basedOn w:val="124"/>
    <w:qFormat/>
    <w:uiPriority w:val="0"/>
    <w:pPr>
      <w:numPr>
        <w:ilvl w:val="0"/>
        <w:numId w:val="6"/>
      </w:numPr>
    </w:pPr>
  </w:style>
  <w:style w:type="paragraph" w:customStyle="1" w:styleId="165">
    <w:name w:val="Char21"/>
    <w:basedOn w:val="1"/>
    <w:qFormat/>
    <w:uiPriority w:val="0"/>
    <w:rPr>
      <w:rFonts w:ascii="Tahoma" w:hAnsi="Tahoma"/>
      <w:sz w:val="24"/>
      <w:szCs w:val="20"/>
    </w:rPr>
  </w:style>
  <w:style w:type="paragraph" w:customStyle="1" w:styleId="166">
    <w:name w:val="表格文字"/>
    <w:basedOn w:val="3"/>
    <w:qFormat/>
    <w:uiPriority w:val="0"/>
    <w:pPr>
      <w:spacing w:before="20" w:after="20" w:line="240" w:lineRule="auto"/>
      <w:ind w:firstLine="0"/>
    </w:pPr>
    <w:rPr>
      <w:rFonts w:ascii="Century Gothic" w:hAnsi="Century Gothic"/>
      <w:sz w:val="20"/>
      <w:szCs w:val="20"/>
    </w:rPr>
  </w:style>
  <w:style w:type="paragraph" w:customStyle="1" w:styleId="167">
    <w:name w:val="Char Char Char Char Char Char Char Char Char Char1"/>
    <w:basedOn w:val="1"/>
    <w:qFormat/>
    <w:uiPriority w:val="0"/>
    <w:rPr>
      <w:rFonts w:ascii="宋体" w:hAnsi="宋体" w:cs="Courier New"/>
      <w:sz w:val="32"/>
      <w:szCs w:val="32"/>
    </w:rPr>
  </w:style>
  <w:style w:type="paragraph" w:customStyle="1" w:styleId="168">
    <w:name w:val="正文文本样式 加粗"/>
    <w:basedOn w:val="124"/>
    <w:qFormat/>
    <w:uiPriority w:val="0"/>
    <w:rPr>
      <w:b/>
    </w:rPr>
  </w:style>
  <w:style w:type="paragraph" w:customStyle="1" w:styleId="169">
    <w:name w:val="Char2 Char Char Char Char Char Char"/>
    <w:basedOn w:val="1"/>
    <w:qFormat/>
    <w:uiPriority w:val="0"/>
    <w:pPr>
      <w:widowControl/>
      <w:spacing w:line="400" w:lineRule="exact"/>
      <w:jc w:val="center"/>
    </w:pPr>
  </w:style>
  <w:style w:type="character" w:customStyle="1" w:styleId="170">
    <w:name w:val="页脚 字符"/>
    <w:link w:val="29"/>
    <w:qFormat/>
    <w:uiPriority w:val="99"/>
    <w:rPr>
      <w:rFonts w:ascii="宋体" w:eastAsia="宋体"/>
      <w:sz w:val="18"/>
      <w:lang w:val="en-US" w:eastAsia="zh-CN" w:bidi="ar-SA"/>
    </w:rPr>
  </w:style>
  <w:style w:type="paragraph" w:customStyle="1" w:styleId="171">
    <w:name w:val="Char Char4"/>
    <w:basedOn w:val="1"/>
    <w:qFormat/>
    <w:uiPriority w:val="0"/>
    <w:pPr>
      <w:widowControl/>
      <w:spacing w:line="400" w:lineRule="exact"/>
      <w:jc w:val="center"/>
    </w:pPr>
  </w:style>
  <w:style w:type="paragraph" w:customStyle="1" w:styleId="172">
    <w:name w:val="Char3 Char Char Char1"/>
    <w:basedOn w:val="1"/>
    <w:qFormat/>
    <w:uiPriority w:val="0"/>
    <w:rPr>
      <w:rFonts w:ascii="Tahoma" w:hAnsi="Tahoma"/>
      <w:sz w:val="24"/>
      <w:szCs w:val="20"/>
    </w:rPr>
  </w:style>
  <w:style w:type="paragraph" w:styleId="17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5">
    <w:name w:val="中等深浅网格 1 - 强调文字颜色 2 Char"/>
    <w:link w:val="176"/>
    <w:qFormat/>
    <w:uiPriority w:val="0"/>
    <w:rPr>
      <w:kern w:val="2"/>
      <w:sz w:val="21"/>
      <w:szCs w:val="24"/>
      <w:lang w:val="zh-CN" w:eastAsia="zh-CN"/>
    </w:rPr>
  </w:style>
  <w:style w:type="paragraph" w:customStyle="1" w:styleId="176">
    <w:name w:val="1"/>
    <w:link w:val="175"/>
    <w:qFormat/>
    <w:uiPriority w:val="0"/>
    <w:rPr>
      <w:rFonts w:ascii="Times New Roman" w:hAnsi="Times New Roman" w:eastAsia="宋体" w:cs="Times New Roman"/>
      <w:kern w:val="2"/>
      <w:sz w:val="21"/>
      <w:szCs w:val="24"/>
      <w:lang w:val="zh-CN" w:eastAsia="zh-CN" w:bidi="ar-SA"/>
    </w:rPr>
  </w:style>
  <w:style w:type="paragraph" w:customStyle="1" w:styleId="177">
    <w:name w:val="图文"/>
    <w:basedOn w:val="1"/>
    <w:qFormat/>
    <w:uiPriority w:val="0"/>
    <w:pPr>
      <w:adjustRightInd w:val="0"/>
      <w:snapToGrid w:val="0"/>
      <w:spacing w:after="50" w:line="360" w:lineRule="auto"/>
    </w:pPr>
    <w:rPr>
      <w:sz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9">
    <w:name w:val="正文表格"/>
    <w:basedOn w:val="1"/>
    <w:link w:val="180"/>
    <w:qFormat/>
    <w:uiPriority w:val="0"/>
    <w:pPr>
      <w:adjustRightInd w:val="0"/>
      <w:snapToGrid w:val="0"/>
      <w:jc w:val="left"/>
    </w:pPr>
    <w:rPr>
      <w:rFonts w:ascii="宋体" w:hAnsi="宋体"/>
      <w:color w:val="000000"/>
      <w:szCs w:val="21"/>
    </w:rPr>
  </w:style>
  <w:style w:type="character" w:customStyle="1" w:styleId="180">
    <w:name w:val="正文表格 Char"/>
    <w:link w:val="179"/>
    <w:qFormat/>
    <w:uiPriority w:val="0"/>
    <w:rPr>
      <w:rFonts w:ascii="宋体" w:hAnsi="宋体"/>
      <w:color w:val="000000"/>
      <w:kern w:val="2"/>
      <w:sz w:val="21"/>
      <w:szCs w:val="21"/>
    </w:rPr>
  </w:style>
  <w:style w:type="paragraph" w:customStyle="1" w:styleId="181">
    <w:name w:val="正文重点"/>
    <w:basedOn w:val="1"/>
    <w:link w:val="182"/>
    <w:qFormat/>
    <w:uiPriority w:val="0"/>
    <w:pPr>
      <w:adjustRightInd w:val="0"/>
      <w:spacing w:line="360" w:lineRule="auto"/>
      <w:ind w:firstLine="482" w:firstLineChars="200"/>
      <w:jc w:val="left"/>
      <w:textAlignment w:val="baseline"/>
    </w:pPr>
    <w:rPr>
      <w:b/>
      <w:kern w:val="0"/>
      <w:sz w:val="24"/>
      <w:szCs w:val="20"/>
    </w:rPr>
  </w:style>
  <w:style w:type="character" w:customStyle="1" w:styleId="182">
    <w:name w:val="正文重点 Char"/>
    <w:link w:val="181"/>
    <w:qFormat/>
    <w:uiPriority w:val="0"/>
    <w:rPr>
      <w:b/>
      <w:sz w:val="24"/>
    </w:rPr>
  </w:style>
  <w:style w:type="character" w:customStyle="1" w:styleId="183">
    <w:name w:val="批注文字 字符1"/>
    <w:link w:val="17"/>
    <w:qFormat/>
    <w:uiPriority w:val="99"/>
    <w:rPr>
      <w:kern w:val="2"/>
      <w:sz w:val="21"/>
      <w:szCs w:val="24"/>
    </w:rPr>
  </w:style>
  <w:style w:type="paragraph" w:customStyle="1" w:styleId="184">
    <w:name w:val="标题1-附件"/>
    <w:basedOn w:val="4"/>
    <w:qFormat/>
    <w:uiPriority w:val="0"/>
    <w:pPr>
      <w:jc w:val="left"/>
    </w:pPr>
    <w:rPr>
      <w:sz w:val="24"/>
      <w:szCs w:val="24"/>
    </w:rPr>
  </w:style>
  <w:style w:type="paragraph" w:customStyle="1" w:styleId="185">
    <w:name w:val="正文小标题"/>
    <w:basedOn w:val="1"/>
    <w:next w:val="6"/>
    <w:link w:val="18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6">
    <w:name w:val="正文小标题 Char"/>
    <w:link w:val="185"/>
    <w:qFormat/>
    <w:uiPriority w:val="0"/>
    <w:rPr>
      <w:rFonts w:ascii="宋体" w:hAnsi="宋体"/>
      <w:b/>
      <w:i/>
      <w:color w:val="FF0000"/>
      <w:kern w:val="2"/>
      <w:sz w:val="24"/>
    </w:rPr>
  </w:style>
  <w:style w:type="paragraph" w:customStyle="1" w:styleId="187">
    <w:name w:val="正文大标题"/>
    <w:basedOn w:val="185"/>
    <w:next w:val="6"/>
    <w:link w:val="188"/>
    <w:qFormat/>
    <w:uiPriority w:val="0"/>
    <w:pPr>
      <w:jc w:val="center"/>
    </w:pPr>
    <w:rPr>
      <w:i w:val="0"/>
      <w:color w:val="000000"/>
      <w:sz w:val="28"/>
      <w:szCs w:val="21"/>
    </w:rPr>
  </w:style>
  <w:style w:type="character" w:customStyle="1" w:styleId="188">
    <w:name w:val="正文大标题 Char"/>
    <w:link w:val="187"/>
    <w:qFormat/>
    <w:uiPriority w:val="0"/>
    <w:rPr>
      <w:rFonts w:ascii="宋体" w:hAnsi="宋体"/>
      <w:b/>
      <w:color w:val="000000"/>
      <w:kern w:val="2"/>
      <w:sz w:val="28"/>
      <w:szCs w:val="21"/>
    </w:rPr>
  </w:style>
  <w:style w:type="character" w:customStyle="1" w:styleId="189">
    <w:name w:val="标题 字符"/>
    <w:link w:val="41"/>
    <w:qFormat/>
    <w:uiPriority w:val="0"/>
    <w:rPr>
      <w:b/>
      <w:kern w:val="2"/>
      <w:sz w:val="32"/>
    </w:rPr>
  </w:style>
  <w:style w:type="paragraph" w:customStyle="1" w:styleId="190">
    <w:name w:val="注释"/>
    <w:basedOn w:val="1"/>
    <w:link w:val="191"/>
    <w:qFormat/>
    <w:uiPriority w:val="0"/>
    <w:pPr>
      <w:adjustRightInd w:val="0"/>
      <w:snapToGrid w:val="0"/>
      <w:ind w:left="420" w:hanging="420" w:hangingChars="200"/>
      <w:jc w:val="left"/>
    </w:pPr>
    <w:rPr>
      <w:rFonts w:ascii="宋体" w:hAnsi="宋体"/>
      <w:szCs w:val="21"/>
    </w:rPr>
  </w:style>
  <w:style w:type="character" w:customStyle="1" w:styleId="191">
    <w:name w:val="注释 Char"/>
    <w:link w:val="190"/>
    <w:qFormat/>
    <w:uiPriority w:val="0"/>
    <w:rPr>
      <w:rFonts w:ascii="宋体" w:hAnsi="宋体"/>
      <w:kern w:val="2"/>
      <w:sz w:val="21"/>
      <w:szCs w:val="21"/>
    </w:rPr>
  </w:style>
  <w:style w:type="paragraph" w:customStyle="1" w:styleId="19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5">
    <w:name w:val="批注文字 字符"/>
    <w:qFormat/>
    <w:uiPriority w:val="99"/>
    <w:rPr>
      <w:rFonts w:ascii="Times New Roman" w:hAnsi="Times New Roman" w:eastAsia="宋体" w:cs="Times New Roman"/>
      <w:sz w:val="24"/>
      <w:lang w:val="en-US" w:eastAsia="zh-CN" w:bidi="ar-SA"/>
    </w:rPr>
  </w:style>
  <w:style w:type="character" w:customStyle="1" w:styleId="196">
    <w:name w:val="纯文本 字符"/>
    <w:qFormat/>
    <w:uiPriority w:val="99"/>
    <w:rPr>
      <w:rFonts w:ascii="宋体" w:hAnsi="Courier New" w:eastAsia="宋体" w:cs="Times New Roman"/>
      <w:kern w:val="2"/>
      <w:sz w:val="21"/>
      <w:szCs w:val="21"/>
      <w:lang w:val="en-US" w:eastAsia="zh-CN" w:bidi="ar-SA"/>
    </w:rPr>
  </w:style>
  <w:style w:type="paragraph" w:customStyle="1" w:styleId="197">
    <w:name w:val="表格1"/>
    <w:basedOn w:val="1"/>
    <w:qFormat/>
    <w:uiPriority w:val="0"/>
    <w:pPr>
      <w:ind w:firstLine="480" w:firstLineChars="200"/>
      <w:jc w:val="center"/>
    </w:pPr>
    <w:rPr>
      <w:sz w:val="24"/>
      <w:szCs w:val="20"/>
    </w:rPr>
  </w:style>
  <w:style w:type="character" w:customStyle="1" w:styleId="198">
    <w:name w:val="纯文本 字符1"/>
    <w:qFormat/>
    <w:uiPriority w:val="0"/>
    <w:rPr>
      <w:rFonts w:ascii="宋体" w:hAnsi="Courier New"/>
    </w:rPr>
  </w:style>
  <w:style w:type="character" w:customStyle="1" w:styleId="199">
    <w:name w:val="bjh-p"/>
    <w:qFormat/>
    <w:uiPriority w:val="0"/>
  </w:style>
  <w:style w:type="paragraph" w:customStyle="1" w:styleId="20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1">
    <w:name w:val="正文格式 Char"/>
    <w:link w:val="202"/>
    <w:qFormat/>
    <w:locked/>
    <w:uiPriority w:val="0"/>
    <w:rPr>
      <w:rFonts w:ascii="宋体" w:hAnsi="宋体"/>
      <w:sz w:val="24"/>
      <w:szCs w:val="24"/>
      <w:lang w:val="en-GB"/>
    </w:rPr>
  </w:style>
  <w:style w:type="paragraph" w:customStyle="1" w:styleId="202">
    <w:name w:val="正文格式"/>
    <w:basedOn w:val="1"/>
    <w:link w:val="201"/>
    <w:qFormat/>
    <w:uiPriority w:val="0"/>
    <w:pPr>
      <w:spacing w:beforeLines="50" w:line="360" w:lineRule="auto"/>
      <w:ind w:firstLine="480" w:firstLineChars="200"/>
    </w:pPr>
    <w:rPr>
      <w:rFonts w:ascii="宋体" w:hAnsi="宋体"/>
      <w:kern w:val="0"/>
      <w:sz w:val="24"/>
      <w:lang w:val="en-GB"/>
    </w:rPr>
  </w:style>
  <w:style w:type="character" w:customStyle="1" w:styleId="203">
    <w:name w:val="纯文本 字符2"/>
    <w:basedOn w:val="47"/>
    <w:link w:val="24"/>
    <w:qFormat/>
    <w:uiPriority w:val="0"/>
    <w:rPr>
      <w:rFonts w:hint="eastAsia" w:ascii="宋体" w:hAnsi="Courier New" w:eastAsia="宋体" w:cs="宋体"/>
      <w:kern w:val="2"/>
      <w:sz w:val="21"/>
    </w:rPr>
  </w:style>
  <w:style w:type="character" w:customStyle="1" w:styleId="204">
    <w:name w:val="标题 3 Char"/>
    <w:qFormat/>
    <w:uiPriority w:val="0"/>
    <w:rPr>
      <w:rFonts w:ascii="宋体" w:eastAsia="宋体"/>
      <w:b/>
      <w:sz w:val="24"/>
      <w:u w:val="single"/>
      <w:lang w:val="en-US" w:eastAsia="zh-CN" w:bidi="ar-SA"/>
    </w:rPr>
  </w:style>
  <w:style w:type="character" w:customStyle="1" w:styleId="205">
    <w:name w:val="正文缩进 Char"/>
    <w:qFormat/>
    <w:uiPriority w:val="0"/>
    <w:rPr>
      <w:rFonts w:ascii="宋体" w:eastAsia="宋体"/>
      <w:kern w:val="2"/>
      <w:sz w:val="24"/>
      <w:szCs w:val="24"/>
      <w:lang w:val="en-US" w:eastAsia="zh-CN" w:bidi="ar-SA"/>
    </w:rPr>
  </w:style>
  <w:style w:type="character" w:customStyle="1" w:styleId="206">
    <w:name w:val="Char Char111"/>
    <w:qFormat/>
    <w:uiPriority w:val="0"/>
    <w:rPr>
      <w:rFonts w:ascii="宋体" w:eastAsia="宋体"/>
      <w:b/>
      <w:sz w:val="24"/>
      <w:u w:val="single"/>
      <w:lang w:val="en-US" w:eastAsia="zh-CN" w:bidi="ar-SA"/>
    </w:rPr>
  </w:style>
  <w:style w:type="character" w:customStyle="1" w:styleId="207">
    <w:name w:val="正文文本缩进 Char"/>
    <w:qFormat/>
    <w:uiPriority w:val="0"/>
    <w:rPr>
      <w:rFonts w:eastAsia="宋体"/>
      <w:kern w:val="2"/>
      <w:sz w:val="24"/>
      <w:szCs w:val="24"/>
      <w:lang w:val="en-US" w:eastAsia="zh-CN" w:bidi="ar-SA"/>
    </w:rPr>
  </w:style>
  <w:style w:type="character" w:customStyle="1" w:styleId="208">
    <w:name w:val="列出段落 Char"/>
    <w:qFormat/>
    <w:uiPriority w:val="0"/>
    <w:rPr>
      <w:rFonts w:ascii="Calibri" w:hAnsi="Calibri" w:eastAsia="宋体"/>
      <w:kern w:val="2"/>
      <w:sz w:val="21"/>
      <w:szCs w:val="22"/>
      <w:lang w:val="en-US" w:eastAsia="zh-CN" w:bidi="ar-SA"/>
    </w:rPr>
  </w:style>
  <w:style w:type="character" w:customStyle="1" w:styleId="209">
    <w:name w:val="页眉 Char"/>
    <w:qFormat/>
    <w:uiPriority w:val="0"/>
    <w:rPr>
      <w:rFonts w:eastAsia="宋体"/>
      <w:kern w:val="2"/>
      <w:sz w:val="18"/>
      <w:szCs w:val="18"/>
      <w:lang w:val="en-US" w:eastAsia="zh-CN" w:bidi="ar-SA"/>
    </w:rPr>
  </w:style>
  <w:style w:type="character" w:customStyle="1" w:styleId="210">
    <w:name w:val="标题 2 Char"/>
    <w:qFormat/>
    <w:uiPriority w:val="0"/>
    <w:rPr>
      <w:rFonts w:ascii="Arial" w:hAnsi="Arial" w:eastAsia="黑体"/>
      <w:b/>
      <w:sz w:val="30"/>
      <w:lang w:val="en-US" w:eastAsia="zh-CN" w:bidi="ar-SA"/>
    </w:rPr>
  </w:style>
  <w:style w:type="paragraph" w:customStyle="1" w:styleId="211">
    <w:name w:val="字元 字元2"/>
    <w:basedOn w:val="1"/>
    <w:qFormat/>
    <w:uiPriority w:val="0"/>
    <w:rPr>
      <w:rFonts w:ascii="Tahoma" w:hAnsi="Tahoma"/>
      <w:sz w:val="24"/>
      <w:szCs w:val="20"/>
    </w:rPr>
  </w:style>
  <w:style w:type="paragraph" w:customStyle="1" w:styleId="212">
    <w:name w:val="Char3 Char Char Char2"/>
    <w:basedOn w:val="1"/>
    <w:qFormat/>
    <w:uiPriority w:val="0"/>
    <w:rPr>
      <w:rFonts w:ascii="Tahoma" w:hAnsi="Tahoma"/>
      <w:sz w:val="24"/>
      <w:szCs w:val="20"/>
    </w:rPr>
  </w:style>
  <w:style w:type="paragraph" w:customStyle="1" w:styleId="213">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4">
    <w:name w:val="Char3"/>
    <w:basedOn w:val="1"/>
    <w:qFormat/>
    <w:uiPriority w:val="0"/>
    <w:pPr>
      <w:tabs>
        <w:tab w:val="left" w:pos="360"/>
      </w:tabs>
    </w:pPr>
    <w:rPr>
      <w:sz w:val="24"/>
    </w:rPr>
  </w:style>
  <w:style w:type="paragraph" w:customStyle="1" w:styleId="21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7">
    <w:name w:val="列出段落2"/>
    <w:basedOn w:val="1"/>
    <w:qFormat/>
    <w:uiPriority w:val="0"/>
    <w:pPr>
      <w:ind w:firstLine="420" w:firstLineChars="200"/>
    </w:pPr>
    <w:rPr>
      <w:rFonts w:ascii="Calibri" w:hAnsi="Calibri"/>
      <w:szCs w:val="22"/>
    </w:rPr>
  </w:style>
  <w:style w:type="paragraph" w:customStyle="1" w:styleId="218">
    <w:name w:val="Char Char Char1 Char2"/>
    <w:basedOn w:val="1"/>
    <w:qFormat/>
    <w:uiPriority w:val="0"/>
    <w:rPr>
      <w:rFonts w:ascii="Tahoma" w:hAnsi="Tahoma"/>
      <w:sz w:val="24"/>
      <w:szCs w:val="20"/>
    </w:rPr>
  </w:style>
  <w:style w:type="paragraph" w:customStyle="1" w:styleId="219">
    <w:name w:val="Char Char Char2"/>
    <w:basedOn w:val="1"/>
    <w:qFormat/>
    <w:uiPriority w:val="0"/>
    <w:rPr>
      <w:rFonts w:ascii="Tahoma" w:hAnsi="Tahoma"/>
      <w:sz w:val="24"/>
      <w:szCs w:val="20"/>
    </w:rPr>
  </w:style>
  <w:style w:type="paragraph" w:customStyle="1" w:styleId="22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2">
    <w:name w:val="Revision"/>
    <w:qFormat/>
    <w:uiPriority w:val="0"/>
    <w:rPr>
      <w:rFonts w:ascii="Times New Roman" w:hAnsi="Times New Roman" w:eastAsia="宋体" w:cs="Times New Roman"/>
      <w:kern w:val="2"/>
      <w:sz w:val="21"/>
      <w:szCs w:val="24"/>
      <w:lang w:val="en-US" w:eastAsia="zh-CN" w:bidi="ar-SA"/>
    </w:rPr>
  </w:style>
  <w:style w:type="paragraph" w:customStyle="1" w:styleId="223">
    <w:name w:val="Char22"/>
    <w:basedOn w:val="1"/>
    <w:qFormat/>
    <w:uiPriority w:val="0"/>
    <w:rPr>
      <w:rFonts w:ascii="Tahoma" w:hAnsi="Tahoma"/>
      <w:sz w:val="24"/>
      <w:szCs w:val="20"/>
    </w:rPr>
  </w:style>
  <w:style w:type="paragraph" w:customStyle="1" w:styleId="224">
    <w:name w:val="Char Char Char Char Char Char Char Char Char Char2"/>
    <w:basedOn w:val="1"/>
    <w:qFormat/>
    <w:uiPriority w:val="0"/>
    <w:rPr>
      <w:rFonts w:ascii="宋体" w:hAnsi="宋体" w:cs="Courier New"/>
      <w:sz w:val="32"/>
      <w:szCs w:val="32"/>
    </w:rPr>
  </w:style>
  <w:style w:type="paragraph" w:customStyle="1" w:styleId="225">
    <w:name w:val="Char2 Char Char Char Char Char Char1"/>
    <w:basedOn w:val="1"/>
    <w:qFormat/>
    <w:uiPriority w:val="0"/>
    <w:pPr>
      <w:widowControl/>
      <w:spacing w:line="400" w:lineRule="exact"/>
      <w:jc w:val="center"/>
    </w:pPr>
  </w:style>
  <w:style w:type="character" w:customStyle="1" w:styleId="226">
    <w:name w:val="页脚 Char"/>
    <w:qFormat/>
    <w:uiPriority w:val="0"/>
    <w:rPr>
      <w:rFonts w:ascii="宋体" w:eastAsia="宋体"/>
      <w:sz w:val="18"/>
      <w:lang w:val="en-US" w:eastAsia="zh-CN" w:bidi="ar-SA"/>
    </w:rPr>
  </w:style>
  <w:style w:type="paragraph" w:customStyle="1" w:styleId="227">
    <w:name w:val="Char Char41"/>
    <w:basedOn w:val="1"/>
    <w:qFormat/>
    <w:uiPriority w:val="0"/>
    <w:pPr>
      <w:widowControl/>
      <w:spacing w:line="400" w:lineRule="exact"/>
      <w:jc w:val="center"/>
    </w:pPr>
  </w:style>
  <w:style w:type="character" w:customStyle="1" w:styleId="228">
    <w:name w:val="批注文字 Char"/>
    <w:qFormat/>
    <w:uiPriority w:val="99"/>
    <w:rPr>
      <w:kern w:val="2"/>
      <w:sz w:val="21"/>
      <w:szCs w:val="24"/>
    </w:rPr>
  </w:style>
  <w:style w:type="character" w:customStyle="1" w:styleId="229">
    <w:name w:val="标题 Char"/>
    <w:qFormat/>
    <w:uiPriority w:val="0"/>
    <w:rPr>
      <w:b/>
      <w:kern w:val="2"/>
      <w:sz w:val="32"/>
    </w:rPr>
  </w:style>
  <w:style w:type="character" w:customStyle="1" w:styleId="230">
    <w:name w:val="标题 1 字符"/>
    <w:basedOn w:val="47"/>
    <w:link w:val="4"/>
    <w:qFormat/>
    <w:uiPriority w:val="0"/>
    <w:rPr>
      <w:rFonts w:ascii="宋体"/>
      <w:b/>
      <w:kern w:val="44"/>
      <w:sz w:val="32"/>
    </w:rPr>
  </w:style>
  <w:style w:type="character" w:customStyle="1" w:styleId="231">
    <w:name w:val="标题 4 字符"/>
    <w:basedOn w:val="47"/>
    <w:link w:val="8"/>
    <w:qFormat/>
    <w:uiPriority w:val="0"/>
    <w:rPr>
      <w:rFonts w:ascii="Arial" w:hAnsi="Arial" w:eastAsia="黑体"/>
      <w:b/>
      <w:sz w:val="28"/>
    </w:rPr>
  </w:style>
  <w:style w:type="character" w:customStyle="1" w:styleId="232">
    <w:name w:val="标题 5 字符"/>
    <w:basedOn w:val="47"/>
    <w:link w:val="9"/>
    <w:qFormat/>
    <w:uiPriority w:val="0"/>
    <w:rPr>
      <w:b/>
      <w:sz w:val="28"/>
    </w:rPr>
  </w:style>
  <w:style w:type="character" w:customStyle="1" w:styleId="233">
    <w:name w:val="标题 6 字符"/>
    <w:basedOn w:val="47"/>
    <w:link w:val="10"/>
    <w:qFormat/>
    <w:uiPriority w:val="0"/>
    <w:rPr>
      <w:rFonts w:ascii="Arial" w:hAnsi="Arial" w:eastAsia="黑体"/>
      <w:b/>
      <w:sz w:val="24"/>
    </w:rPr>
  </w:style>
  <w:style w:type="character" w:customStyle="1" w:styleId="234">
    <w:name w:val="标题 7 字符"/>
    <w:basedOn w:val="47"/>
    <w:link w:val="11"/>
    <w:qFormat/>
    <w:uiPriority w:val="0"/>
    <w:rPr>
      <w:b/>
      <w:sz w:val="24"/>
    </w:rPr>
  </w:style>
  <w:style w:type="character" w:customStyle="1" w:styleId="235">
    <w:name w:val="标题 8 字符"/>
    <w:basedOn w:val="47"/>
    <w:link w:val="12"/>
    <w:qFormat/>
    <w:uiPriority w:val="0"/>
    <w:rPr>
      <w:rFonts w:ascii="Arial" w:hAnsi="Arial" w:eastAsia="黑体"/>
      <w:sz w:val="24"/>
    </w:rPr>
  </w:style>
  <w:style w:type="character" w:customStyle="1" w:styleId="236">
    <w:name w:val="标题 9 字符"/>
    <w:basedOn w:val="47"/>
    <w:link w:val="13"/>
    <w:qFormat/>
    <w:uiPriority w:val="0"/>
    <w:rPr>
      <w:rFonts w:ascii="Arial" w:hAnsi="Arial" w:eastAsia="黑体"/>
      <w:sz w:val="21"/>
    </w:rPr>
  </w:style>
  <w:style w:type="character" w:customStyle="1" w:styleId="237">
    <w:name w:val="文档结构图 字符"/>
    <w:basedOn w:val="47"/>
    <w:link w:val="16"/>
    <w:qFormat/>
    <w:uiPriority w:val="0"/>
    <w:rPr>
      <w:kern w:val="2"/>
      <w:sz w:val="21"/>
      <w:szCs w:val="24"/>
      <w:shd w:val="clear" w:color="auto" w:fill="000080"/>
    </w:rPr>
  </w:style>
  <w:style w:type="character" w:customStyle="1" w:styleId="238">
    <w:name w:val="正文文本 3 字符"/>
    <w:basedOn w:val="47"/>
    <w:link w:val="18"/>
    <w:qFormat/>
    <w:uiPriority w:val="0"/>
    <w:rPr>
      <w:kern w:val="2"/>
      <w:sz w:val="16"/>
      <w:szCs w:val="16"/>
    </w:rPr>
  </w:style>
  <w:style w:type="character" w:customStyle="1" w:styleId="239">
    <w:name w:val="正文文本 字符"/>
    <w:basedOn w:val="47"/>
    <w:link w:val="19"/>
    <w:qFormat/>
    <w:uiPriority w:val="0"/>
    <w:rPr>
      <w:rFonts w:ascii="宋体" w:hAnsi="宋体"/>
      <w:kern w:val="2"/>
      <w:sz w:val="24"/>
      <w:szCs w:val="24"/>
    </w:rPr>
  </w:style>
  <w:style w:type="character" w:customStyle="1" w:styleId="240">
    <w:name w:val="日期 字符"/>
    <w:basedOn w:val="47"/>
    <w:link w:val="26"/>
    <w:qFormat/>
    <w:uiPriority w:val="0"/>
    <w:rPr>
      <w:rFonts w:ascii="仿宋_GB2312" w:hAnsi="宋体" w:eastAsia="仿宋_GB2312"/>
      <w:color w:val="000000"/>
      <w:kern w:val="2"/>
      <w:sz w:val="24"/>
      <w:szCs w:val="24"/>
    </w:rPr>
  </w:style>
  <w:style w:type="character" w:customStyle="1" w:styleId="241">
    <w:name w:val="正文文本缩进 2 字符"/>
    <w:basedOn w:val="47"/>
    <w:link w:val="27"/>
    <w:qFormat/>
    <w:uiPriority w:val="0"/>
    <w:rPr>
      <w:rFonts w:ascii="仿宋_GB2312" w:eastAsia="仿宋_GB2312"/>
      <w:kern w:val="2"/>
      <w:sz w:val="24"/>
      <w:szCs w:val="24"/>
    </w:rPr>
  </w:style>
  <w:style w:type="character" w:customStyle="1" w:styleId="242">
    <w:name w:val="批注框文本 字符"/>
    <w:basedOn w:val="47"/>
    <w:link w:val="28"/>
    <w:qFormat/>
    <w:uiPriority w:val="0"/>
    <w:rPr>
      <w:kern w:val="2"/>
      <w:sz w:val="18"/>
      <w:szCs w:val="18"/>
    </w:rPr>
  </w:style>
  <w:style w:type="character" w:customStyle="1" w:styleId="243">
    <w:name w:val="正文文本缩进 3 字符"/>
    <w:basedOn w:val="47"/>
    <w:link w:val="35"/>
    <w:qFormat/>
    <w:uiPriority w:val="0"/>
    <w:rPr>
      <w:rFonts w:ascii="宋体"/>
      <w:sz w:val="24"/>
    </w:rPr>
  </w:style>
  <w:style w:type="character" w:customStyle="1" w:styleId="244">
    <w:name w:val="HTML 预设格式 字符"/>
    <w:basedOn w:val="47"/>
    <w:link w:val="38"/>
    <w:qFormat/>
    <w:uiPriority w:val="0"/>
    <w:rPr>
      <w:rFonts w:ascii="宋体" w:hAnsi="宋体" w:cs="宋体"/>
      <w:sz w:val="24"/>
      <w:szCs w:val="24"/>
    </w:rPr>
  </w:style>
  <w:style w:type="character" w:customStyle="1" w:styleId="245">
    <w:name w:val="批注主题 字符"/>
    <w:basedOn w:val="195"/>
    <w:link w:val="42"/>
    <w:qFormat/>
    <w:uiPriority w:val="0"/>
    <w:rPr>
      <w:rFonts w:ascii="Times New Roman" w:hAnsi="Times New Roman" w:eastAsia="宋体" w:cs="Times New Roman"/>
      <w:b/>
      <w:bCs/>
      <w:kern w:val="2"/>
      <w:sz w:val="21"/>
      <w:szCs w:val="24"/>
      <w:lang w:val="en-US" w:eastAsia="zh-CN" w:bidi="ar-SA"/>
    </w:rPr>
  </w:style>
  <w:style w:type="character" w:customStyle="1" w:styleId="246">
    <w:name w:val="正文文本首行缩进 2 字符"/>
    <w:basedOn w:val="68"/>
    <w:link w:val="2"/>
    <w:qFormat/>
    <w:uiPriority w:val="0"/>
    <w:rPr>
      <w:rFonts w:eastAsia="宋体"/>
      <w:kern w:val="2"/>
      <w:sz w:val="24"/>
      <w:szCs w:val="24"/>
      <w:lang w:val="en-US" w:eastAsia="zh-CN" w:bidi="ar-SA"/>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9">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0">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1">
    <w:name w:val="彩色列表 - 着色 1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69</Pages>
  <Words>516</Words>
  <Characters>594</Characters>
  <Lines>1298</Lines>
  <Paragraphs>1061</Paragraphs>
  <TotalTime>0</TotalTime>
  <ScaleCrop>false</ScaleCrop>
  <LinksUpToDate>false</LinksUpToDate>
  <CharactersWithSpaces>636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2024-06-05T14:21:00Z</dcterms:created>
  <dc:creator>Yin Hao</dc:creator>
  <cp:lastModifiedBy>WPS_1657586510</cp:lastModifiedBy>
  <cp:lastPrinted>2026-01-30T09:20:00Z</cp:lastPrinted>
  <dcterms:modified xsi:type="dcterms:W3CDTF">2026-04-07T07:01:51Z</dcterms:modified>
  <dc:title>政府采购示范文本（2023）</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B196972313054D4789BB25DBD05B5736</vt:lpwstr>
  </property>
  <property fmtid="{D5CDD505-2E9C-101B-9397-08002B2CF9AE}" pid="4" name="KSOTemplateDocerSaveRecord">
    <vt:lpwstr>eyJoZGlkIjoiNGQwOGIzY2IzMDNhYjgwZjVmOGUyYWNkYWZhNWNmNmIiLCJ1c2VySWQiOiIxMzg1NjcxMjQ5In0=</vt:lpwstr>
  </property>
</Properties>
</file>