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5FC9B">
      <w:pPr>
        <w:pStyle w:val="3"/>
        <w:tabs>
          <w:tab w:val="left" w:pos="0"/>
        </w:tabs>
        <w:autoSpaceDE w:val="0"/>
        <w:autoSpaceDN w:val="0"/>
        <w:adjustRightInd w:val="0"/>
        <w:spacing w:before="0" w:after="0" w:line="360" w:lineRule="auto"/>
        <w:jc w:val="center"/>
        <w:rPr>
          <w:rFonts w:hint="eastAsia" w:ascii="华文中宋" w:hAnsi="华文中宋" w:eastAsia="华文中宋"/>
          <w:sz w:val="32"/>
          <w:szCs w:val="32"/>
          <w:highlight w:val="none"/>
          <w:lang w:val="en" w:eastAsia="zh-CN"/>
        </w:rPr>
      </w:pPr>
      <w:bookmarkStart w:id="0" w:name="_Toc35393809"/>
      <w:bookmarkStart w:id="1" w:name="_Toc28359022"/>
      <w:r>
        <w:rPr>
          <w:rFonts w:hint="eastAsia" w:ascii="华文中宋" w:hAnsi="华文中宋" w:eastAsia="华文中宋"/>
          <w:sz w:val="32"/>
          <w:szCs w:val="32"/>
          <w:highlight w:val="none"/>
          <w:lang w:val="en" w:eastAsia="zh-CN"/>
        </w:rPr>
        <w:t>北京市石景山医院2026年度零星维修工程施工采购项目</w:t>
      </w:r>
    </w:p>
    <w:p w14:paraId="4F029444">
      <w:pPr>
        <w:pStyle w:val="3"/>
        <w:tabs>
          <w:tab w:val="left" w:pos="0"/>
        </w:tabs>
        <w:autoSpaceDE w:val="0"/>
        <w:autoSpaceDN w:val="0"/>
        <w:adjustRightInd w:val="0"/>
        <w:spacing w:before="0" w:after="0" w:line="360" w:lineRule="auto"/>
        <w:jc w:val="center"/>
        <w:rPr>
          <w:rFonts w:ascii="华文中宋" w:hAnsi="华文中宋" w:eastAsia="华文中宋"/>
          <w:sz w:val="32"/>
          <w:szCs w:val="32"/>
          <w:highlight w:val="none"/>
        </w:rPr>
      </w:pPr>
      <w:r>
        <w:rPr>
          <w:rFonts w:hint="eastAsia" w:ascii="华文中宋" w:hAnsi="华文中宋" w:eastAsia="华文中宋"/>
          <w:sz w:val="32"/>
          <w:szCs w:val="32"/>
          <w:highlight w:val="none"/>
        </w:rPr>
        <w:t>中标公告</w:t>
      </w:r>
      <w:bookmarkEnd w:id="0"/>
      <w:bookmarkEnd w:id="1"/>
    </w:p>
    <w:p w14:paraId="5654F670">
      <w:pPr>
        <w:rPr>
          <w:rFonts w:hint="eastAsia" w:ascii="黑体" w:hAnsi="黑体" w:eastAsia="黑体"/>
          <w:sz w:val="28"/>
          <w:szCs w:val="28"/>
          <w:highlight w:val="none"/>
        </w:rPr>
      </w:pPr>
      <w:r>
        <w:rPr>
          <w:rFonts w:hint="eastAsia" w:ascii="黑体" w:hAnsi="黑体" w:eastAsia="黑体"/>
          <w:sz w:val="28"/>
          <w:szCs w:val="28"/>
          <w:highlight w:val="none"/>
        </w:rPr>
        <w:t>一</w:t>
      </w:r>
      <w:r>
        <w:rPr>
          <w:rFonts w:ascii="黑体" w:hAnsi="黑体" w:eastAsia="黑体"/>
          <w:sz w:val="28"/>
          <w:szCs w:val="28"/>
          <w:highlight w:val="none"/>
        </w:rPr>
        <w:t>、</w:t>
      </w:r>
      <w:r>
        <w:rPr>
          <w:rFonts w:hint="eastAsia" w:ascii="黑体" w:hAnsi="黑体" w:eastAsia="黑体"/>
          <w:sz w:val="28"/>
          <w:szCs w:val="28"/>
          <w:highlight w:val="none"/>
        </w:rPr>
        <w:t>项目编号：</w:t>
      </w:r>
      <w:r>
        <w:rPr>
          <w:rFonts w:hint="eastAsia" w:ascii="黑体" w:hAnsi="黑体" w:eastAsia="黑体"/>
          <w:sz w:val="28"/>
          <w:szCs w:val="28"/>
          <w:highlight w:val="none"/>
        </w:rPr>
        <w:fldChar w:fldCharType="begin"/>
      </w:r>
      <w:r>
        <w:rPr>
          <w:rFonts w:hint="eastAsia" w:ascii="黑体" w:hAnsi="黑体" w:eastAsia="黑体"/>
          <w:sz w:val="28"/>
          <w:szCs w:val="28"/>
          <w:highlight w:val="none"/>
        </w:rPr>
        <w:instrText xml:space="preserve"> HYPERLINK "http://219.232.204.193:8080/frontend/plan/project_detail.html?projectUuid=81d63e9a-f16b-44a7-9206-a99c2b2e0404&amp;viewMode=accept" </w:instrText>
      </w:r>
      <w:r>
        <w:rPr>
          <w:rFonts w:hint="eastAsia" w:ascii="黑体" w:hAnsi="黑体" w:eastAsia="黑体"/>
          <w:sz w:val="28"/>
          <w:szCs w:val="28"/>
          <w:highlight w:val="none"/>
        </w:rPr>
        <w:fldChar w:fldCharType="separate"/>
      </w:r>
      <w:r>
        <w:rPr>
          <w:rFonts w:hint="eastAsia" w:ascii="黑体" w:hAnsi="黑体" w:eastAsia="黑体"/>
          <w:sz w:val="28"/>
          <w:szCs w:val="28"/>
          <w:highlight w:val="none"/>
        </w:rPr>
        <w:t>11010726210200019000-XM001</w:t>
      </w:r>
      <w:r>
        <w:rPr>
          <w:rFonts w:hint="eastAsia" w:ascii="黑体" w:hAnsi="黑体" w:eastAsia="黑体"/>
          <w:sz w:val="28"/>
          <w:szCs w:val="28"/>
          <w:highlight w:val="none"/>
        </w:rPr>
        <w:fldChar w:fldCharType="end"/>
      </w:r>
    </w:p>
    <w:p w14:paraId="692B659C">
      <w:pPr>
        <w:ind w:firstLine="560" w:firstLineChars="200"/>
        <w:rPr>
          <w:rFonts w:hint="eastAsia" w:ascii="黑体" w:hAnsi="黑体" w:eastAsia="黑体"/>
          <w:sz w:val="28"/>
          <w:szCs w:val="28"/>
          <w:highlight w:val="none"/>
        </w:rPr>
      </w:pPr>
      <w:r>
        <w:rPr>
          <w:rFonts w:hint="eastAsia" w:ascii="黑体" w:hAnsi="黑体" w:eastAsia="黑体"/>
          <w:sz w:val="28"/>
          <w:szCs w:val="28"/>
          <w:highlight w:val="none"/>
        </w:rPr>
        <w:t>项目代理编号：</w:t>
      </w:r>
      <w:r>
        <w:rPr>
          <w:rFonts w:hint="eastAsia" w:ascii="黑体" w:hAnsi="黑体" w:eastAsia="黑体"/>
          <w:sz w:val="28"/>
          <w:szCs w:val="28"/>
          <w:highlight w:val="none"/>
          <w:lang w:val="en-US" w:eastAsia="zh-CN"/>
        </w:rPr>
        <w:t>ZYZB-2026-0161</w:t>
      </w:r>
    </w:p>
    <w:p w14:paraId="5D304CED">
      <w:pPr>
        <w:ind w:left="1960" w:hanging="1960" w:hangingChars="700"/>
        <w:rPr>
          <w:rFonts w:hint="eastAsia" w:ascii="黑体" w:hAnsi="黑体" w:eastAsia="黑体"/>
          <w:sz w:val="28"/>
          <w:szCs w:val="28"/>
          <w:highlight w:val="none"/>
          <w:u w:val="single"/>
          <w:lang w:eastAsia="zh-CN"/>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黑体" w:hAnsi="黑体" w:eastAsia="黑体"/>
          <w:sz w:val="28"/>
          <w:szCs w:val="28"/>
          <w:highlight w:val="none"/>
          <w:lang w:eastAsia="zh-CN"/>
        </w:rPr>
        <w:t>北京市石景山医院2026年度零星维修工程施工采购项目</w:t>
      </w:r>
    </w:p>
    <w:p w14:paraId="2B98EE21">
      <w:pPr>
        <w:rPr>
          <w:rFonts w:ascii="黑体" w:hAnsi="黑体" w:eastAsia="黑体"/>
          <w:sz w:val="28"/>
          <w:szCs w:val="28"/>
          <w:highlight w:val="none"/>
        </w:rPr>
      </w:pPr>
      <w:r>
        <w:rPr>
          <w:rFonts w:hint="eastAsia" w:ascii="黑体" w:hAnsi="黑体" w:eastAsia="黑体"/>
          <w:sz w:val="28"/>
          <w:szCs w:val="28"/>
          <w:highlight w:val="none"/>
        </w:rPr>
        <w:t>三、成交信息</w:t>
      </w:r>
    </w:p>
    <w:tbl>
      <w:tblPr>
        <w:tblStyle w:val="15"/>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743"/>
        <w:gridCol w:w="4042"/>
        <w:gridCol w:w="1394"/>
      </w:tblGrid>
      <w:tr w14:paraId="7754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5" w:type="dxa"/>
            <w:vAlign w:val="top"/>
          </w:tcPr>
          <w:p w14:paraId="37D4DE4C">
            <w:pPr>
              <w:jc w:val="center"/>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包号</w:t>
            </w:r>
          </w:p>
        </w:tc>
        <w:tc>
          <w:tcPr>
            <w:tcW w:w="3743" w:type="dxa"/>
          </w:tcPr>
          <w:p w14:paraId="6BC14228">
            <w:pPr>
              <w:jc w:val="center"/>
              <w:rPr>
                <w:rFonts w:hint="eastAsia" w:ascii="仿宋" w:hAnsi="仿宋" w:eastAsia="仿宋"/>
                <w:sz w:val="28"/>
                <w:szCs w:val="28"/>
                <w:highlight w:val="none"/>
              </w:rPr>
            </w:pPr>
            <w:r>
              <w:rPr>
                <w:rFonts w:hint="eastAsia" w:ascii="仿宋" w:hAnsi="仿宋" w:eastAsia="仿宋"/>
                <w:sz w:val="28"/>
                <w:szCs w:val="28"/>
                <w:highlight w:val="none"/>
              </w:rPr>
              <w:t>供应商名称</w:t>
            </w:r>
          </w:p>
        </w:tc>
        <w:tc>
          <w:tcPr>
            <w:tcW w:w="4042" w:type="dxa"/>
            <w:vAlign w:val="top"/>
          </w:tcPr>
          <w:p w14:paraId="4CD299FB">
            <w:pPr>
              <w:jc w:val="center"/>
              <w:rPr>
                <w:rFonts w:hint="eastAsia" w:ascii="仿宋" w:hAnsi="仿宋" w:eastAsia="仿宋"/>
                <w:sz w:val="28"/>
                <w:szCs w:val="28"/>
                <w:highlight w:val="none"/>
              </w:rPr>
            </w:pPr>
            <w:r>
              <w:rPr>
                <w:rFonts w:hint="eastAsia" w:ascii="仿宋" w:hAnsi="仿宋" w:eastAsia="仿宋"/>
                <w:sz w:val="28"/>
                <w:szCs w:val="28"/>
                <w:highlight w:val="none"/>
              </w:rPr>
              <w:t>供应商地址</w:t>
            </w:r>
          </w:p>
        </w:tc>
        <w:tc>
          <w:tcPr>
            <w:tcW w:w="1394" w:type="dxa"/>
            <w:vAlign w:val="top"/>
          </w:tcPr>
          <w:p w14:paraId="2DA53437">
            <w:pPr>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折扣率</w:t>
            </w:r>
          </w:p>
        </w:tc>
      </w:tr>
      <w:tr w14:paraId="03E7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905" w:type="dxa"/>
            <w:vAlign w:val="center"/>
          </w:tcPr>
          <w:p w14:paraId="236D18D1">
            <w:pPr>
              <w:jc w:val="center"/>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01</w:t>
            </w:r>
          </w:p>
        </w:tc>
        <w:tc>
          <w:tcPr>
            <w:tcW w:w="3743" w:type="dxa"/>
            <w:vAlign w:val="center"/>
          </w:tcPr>
          <w:p w14:paraId="621A33F0">
            <w:pPr>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江苏启源建设集团有限公司</w:t>
            </w:r>
          </w:p>
        </w:tc>
        <w:tc>
          <w:tcPr>
            <w:tcW w:w="4042" w:type="dxa"/>
            <w:vAlign w:val="center"/>
          </w:tcPr>
          <w:p w14:paraId="0B5DCFBF">
            <w:pPr>
              <w:jc w:val="center"/>
              <w:rPr>
                <w:rFonts w:hint="eastAsia" w:ascii="仿宋" w:hAnsi="仿宋" w:eastAsia="仿宋"/>
                <w:sz w:val="28"/>
                <w:szCs w:val="28"/>
                <w:highlight w:val="none"/>
              </w:rPr>
            </w:pPr>
            <w:r>
              <w:rPr>
                <w:rFonts w:hint="eastAsia" w:ascii="仿宋" w:hAnsi="仿宋" w:eastAsia="仿宋"/>
                <w:sz w:val="28"/>
                <w:szCs w:val="28"/>
                <w:highlight w:val="none"/>
              </w:rPr>
              <w:t>泗洪县开发区洪泽湖大街1幢</w:t>
            </w:r>
          </w:p>
        </w:tc>
        <w:tc>
          <w:tcPr>
            <w:tcW w:w="1394" w:type="dxa"/>
            <w:vAlign w:val="center"/>
          </w:tcPr>
          <w:p w14:paraId="2FA1573E">
            <w:pPr>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90%</w:t>
            </w:r>
            <w:bookmarkStart w:id="14" w:name="_GoBack"/>
            <w:bookmarkEnd w:id="14"/>
          </w:p>
        </w:tc>
      </w:tr>
      <w:tr w14:paraId="7C87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1BB709DF">
            <w:pPr>
              <w:jc w:val="center"/>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02</w:t>
            </w:r>
          </w:p>
        </w:tc>
        <w:tc>
          <w:tcPr>
            <w:tcW w:w="3743" w:type="dxa"/>
            <w:vAlign w:val="center"/>
          </w:tcPr>
          <w:p w14:paraId="1FDA610D">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北京挚诚华腾建设集团有限公司</w:t>
            </w:r>
          </w:p>
        </w:tc>
        <w:tc>
          <w:tcPr>
            <w:tcW w:w="4042" w:type="dxa"/>
            <w:vAlign w:val="center"/>
          </w:tcPr>
          <w:p w14:paraId="79100925">
            <w:pPr>
              <w:jc w:val="center"/>
              <w:rPr>
                <w:rFonts w:hint="default" w:ascii="仿宋" w:hAnsi="仿宋" w:eastAsia="仿宋"/>
                <w:sz w:val="28"/>
                <w:szCs w:val="28"/>
                <w:highlight w:val="none"/>
                <w:lang w:val="en-US"/>
              </w:rPr>
            </w:pPr>
            <w:r>
              <w:rPr>
                <w:rFonts w:hint="default" w:ascii="仿宋" w:hAnsi="仿宋" w:eastAsia="仿宋"/>
                <w:sz w:val="28"/>
                <w:szCs w:val="28"/>
                <w:highlight w:val="none"/>
                <w:lang w:val="en-US"/>
              </w:rPr>
              <w:t>北京市丰台区富丰路4号7层07B02</w:t>
            </w:r>
          </w:p>
        </w:tc>
        <w:tc>
          <w:tcPr>
            <w:tcW w:w="1394" w:type="dxa"/>
            <w:vAlign w:val="center"/>
          </w:tcPr>
          <w:p w14:paraId="0236B283">
            <w:pPr>
              <w:jc w:val="center"/>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99%</w:t>
            </w:r>
          </w:p>
        </w:tc>
      </w:tr>
      <w:tr w14:paraId="62DF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09F35FFF">
            <w:pPr>
              <w:jc w:val="center"/>
              <w:rPr>
                <w:rFonts w:hint="default"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03</w:t>
            </w:r>
          </w:p>
        </w:tc>
        <w:tc>
          <w:tcPr>
            <w:tcW w:w="3743" w:type="dxa"/>
            <w:vAlign w:val="center"/>
          </w:tcPr>
          <w:p w14:paraId="50D92613">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北京源启建设工程有限公司</w:t>
            </w:r>
          </w:p>
        </w:tc>
        <w:tc>
          <w:tcPr>
            <w:tcW w:w="4042" w:type="dxa"/>
            <w:vAlign w:val="center"/>
          </w:tcPr>
          <w:p w14:paraId="260243C8">
            <w:pPr>
              <w:jc w:val="center"/>
              <w:rPr>
                <w:rFonts w:hint="default" w:ascii="仿宋" w:hAnsi="仿宋" w:eastAsia="仿宋"/>
                <w:sz w:val="28"/>
                <w:szCs w:val="28"/>
                <w:highlight w:val="none"/>
                <w:lang w:val="en-US"/>
              </w:rPr>
            </w:pPr>
            <w:r>
              <w:rPr>
                <w:rFonts w:hint="default" w:ascii="仿宋" w:hAnsi="仿宋" w:eastAsia="仿宋"/>
                <w:sz w:val="28"/>
                <w:szCs w:val="28"/>
                <w:highlight w:val="none"/>
                <w:lang w:val="en-US"/>
              </w:rPr>
              <w:t>北京市房山区天星街1号院10号楼12层1201-C0088（集群注册）</w:t>
            </w:r>
          </w:p>
        </w:tc>
        <w:tc>
          <w:tcPr>
            <w:tcW w:w="1394" w:type="dxa"/>
            <w:vAlign w:val="center"/>
          </w:tcPr>
          <w:p w14:paraId="11CBDA4B">
            <w:pPr>
              <w:jc w:val="center"/>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97%</w:t>
            </w:r>
          </w:p>
        </w:tc>
      </w:tr>
    </w:tbl>
    <w:p w14:paraId="2E83ABF8">
      <w:pPr>
        <w:numPr>
          <w:ilvl w:val="0"/>
          <w:numId w:val="1"/>
        </w:numPr>
        <w:rPr>
          <w:rFonts w:hint="eastAsia" w:ascii="黑体" w:hAnsi="黑体" w:eastAsia="黑体"/>
          <w:sz w:val="28"/>
          <w:szCs w:val="28"/>
          <w:highlight w:val="none"/>
        </w:rPr>
      </w:pPr>
      <w:r>
        <w:rPr>
          <w:rFonts w:hint="eastAsia" w:ascii="黑体" w:hAnsi="黑体" w:eastAsia="黑体"/>
          <w:sz w:val="28"/>
          <w:szCs w:val="28"/>
          <w:highlight w:val="none"/>
        </w:rPr>
        <w:t>主要标的信息</w:t>
      </w:r>
    </w:p>
    <w:p w14:paraId="1B413E5F">
      <w:pPr>
        <w:pStyle w:val="5"/>
        <w:numPr>
          <w:ilvl w:val="0"/>
          <w:numId w:val="0"/>
        </w:numP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01包名称：南住院楼零星维修工程</w:t>
      </w:r>
    </w:p>
    <w:p w14:paraId="23AD5300">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服务范围：南住院楼零星维修工程（具体详见招标文件）</w:t>
      </w:r>
    </w:p>
    <w:p w14:paraId="4CC4E1AD">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服务要求：具体详见招标文件</w:t>
      </w:r>
    </w:p>
    <w:p w14:paraId="5404BF9F">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服务时间：自合同签订且生效之日起一年</w:t>
      </w:r>
    </w:p>
    <w:p w14:paraId="17748C1E">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服务标准：具体详见招标文件</w:t>
      </w:r>
    </w:p>
    <w:p w14:paraId="0B54F986">
      <w:pPr>
        <w:pStyle w:val="5"/>
        <w:numPr>
          <w:ilvl w:val="0"/>
          <w:numId w:val="0"/>
        </w:numP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02包名称：北住院楼、东南楼等零星维修工程</w:t>
      </w:r>
    </w:p>
    <w:p w14:paraId="5D1F0775">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服务范围：北住院楼、东南楼等零星维修工程（具体详见招标文件）</w:t>
      </w:r>
    </w:p>
    <w:p w14:paraId="79F95493">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服务要求：具体详见招标文件</w:t>
      </w:r>
    </w:p>
    <w:p w14:paraId="5E43C67A">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服务时间：自合同签订且生效之日起一年</w:t>
      </w:r>
    </w:p>
    <w:p w14:paraId="3E8F7DA8">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服务标准：具体详见招标文件</w:t>
      </w:r>
    </w:p>
    <w:p w14:paraId="0B578994">
      <w:pPr>
        <w:pStyle w:val="5"/>
        <w:numPr>
          <w:ilvl w:val="0"/>
          <w:numId w:val="0"/>
        </w:numP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03包名称：科研楼、学员楼等零星维修工程</w:t>
      </w:r>
    </w:p>
    <w:p w14:paraId="7512FA73">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服务范围：科研楼、学员楼等零星维修工程（具体详见招标文件）</w:t>
      </w:r>
    </w:p>
    <w:p w14:paraId="4FC79D34">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服务要求：具体详见招标文件</w:t>
      </w:r>
    </w:p>
    <w:p w14:paraId="5361E8B5">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服务时间：自合同签订且生效之日起一年</w:t>
      </w:r>
    </w:p>
    <w:p w14:paraId="7357FD74">
      <w:pPr>
        <w:rPr>
          <w:rFonts w:hint="eastAsia" w:ascii="仿宋" w:hAnsi="仿宋" w:eastAsia="仿宋" w:cs="Times New Roman"/>
          <w:kern w:val="2"/>
          <w:sz w:val="28"/>
          <w:szCs w:val="28"/>
          <w:highlight w:val="none"/>
          <w:lang w:val="en-US" w:eastAsia="zh-CN" w:bidi="ar-SA"/>
        </w:rPr>
      </w:pPr>
      <w:r>
        <w:rPr>
          <w:rFonts w:hint="eastAsia" w:ascii="仿宋" w:hAnsi="仿宋" w:eastAsia="仿宋"/>
          <w:sz w:val="28"/>
          <w:szCs w:val="28"/>
          <w:highlight w:val="none"/>
          <w:lang w:val="en-US" w:eastAsia="zh-CN"/>
        </w:rPr>
        <w:t>服务标准：具体详见招标文件</w:t>
      </w:r>
    </w:p>
    <w:p w14:paraId="6CC1A593">
      <w:pPr>
        <w:pStyle w:val="5"/>
        <w:numPr>
          <w:ilvl w:val="0"/>
          <w:numId w:val="0"/>
        </w:numPr>
        <w:rPr>
          <w:rFonts w:hint="eastAsia" w:ascii="仿宋" w:hAnsi="仿宋" w:eastAsia="仿宋" w:cs="Times New Roman"/>
          <w:kern w:val="0"/>
          <w:sz w:val="28"/>
          <w:szCs w:val="28"/>
          <w:highlight w:val="none"/>
          <w:lang w:val="en-US" w:eastAsia="zh-CN"/>
        </w:rPr>
      </w:pPr>
      <w:r>
        <w:rPr>
          <w:rFonts w:hint="eastAsia" w:ascii="黑体" w:hAnsi="黑体" w:eastAsia="黑体"/>
          <w:sz w:val="28"/>
          <w:szCs w:val="28"/>
          <w:highlight w:val="none"/>
          <w:lang w:val="en-US" w:eastAsia="zh-CN"/>
        </w:rPr>
        <w:t>五、</w:t>
      </w:r>
      <w:r>
        <w:rPr>
          <w:rFonts w:hint="eastAsia" w:ascii="黑体" w:hAnsi="黑体" w:eastAsia="黑体"/>
          <w:sz w:val="28"/>
          <w:szCs w:val="28"/>
          <w:highlight w:val="none"/>
        </w:rPr>
        <w:t>评审专家名单：</w:t>
      </w:r>
      <w:r>
        <w:rPr>
          <w:rFonts w:hint="eastAsia" w:ascii="仿宋" w:hAnsi="仿宋" w:eastAsia="仿宋" w:cs="Times New Roman"/>
          <w:kern w:val="0"/>
          <w:sz w:val="28"/>
          <w:szCs w:val="28"/>
          <w:highlight w:val="none"/>
          <w:lang w:val="en-US" w:eastAsia="zh-CN"/>
        </w:rPr>
        <w:t xml:space="preserve"> </w:t>
      </w:r>
    </w:p>
    <w:p w14:paraId="3722305A">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陈隽岩、吕仕民、侯庆东、王勇、康智勇</w:t>
      </w:r>
    </w:p>
    <w:p w14:paraId="6A11D58B">
      <w:pPr>
        <w:rPr>
          <w:rFonts w:hint="eastAsia" w:ascii="仿宋" w:hAnsi="仿宋" w:eastAsia="仿宋" w:cs="Times New Roman"/>
          <w:kern w:val="0"/>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仿宋" w:hAnsi="仿宋" w:eastAsia="仿宋" w:cs="Times New Roman"/>
          <w:kern w:val="0"/>
          <w:sz w:val="28"/>
          <w:szCs w:val="28"/>
          <w:highlight w:val="none"/>
          <w:lang w:val="en-US" w:eastAsia="zh-CN"/>
        </w:rPr>
        <w:t xml:space="preserve">收费标准：每包固定金额：10000.00（人民币壹万元整）；中标人在领取中标通知书时一次向采购代理机构交纳所有中标服务费。 </w:t>
      </w:r>
    </w:p>
    <w:p w14:paraId="7E00A4A3">
      <w:pPr>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招标代理服务费总计：3万元</w:t>
      </w:r>
    </w:p>
    <w:p w14:paraId="6C4DF19A">
      <w:pPr>
        <w:rPr>
          <w:rFonts w:hint="eastAsia"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01包中标服务费1万元；02包中标服务费1万元；03包中标服务费1万元。</w:t>
      </w:r>
    </w:p>
    <w:p w14:paraId="3D581542">
      <w:pPr>
        <w:rPr>
          <w:rFonts w:ascii="黑体" w:hAnsi="黑体" w:eastAsia="黑体"/>
          <w:sz w:val="28"/>
          <w:szCs w:val="28"/>
          <w:highlight w:val="none"/>
        </w:rPr>
      </w:pPr>
      <w:r>
        <w:rPr>
          <w:rFonts w:hint="eastAsia" w:ascii="黑体" w:hAnsi="黑体" w:eastAsia="黑体"/>
          <w:sz w:val="28"/>
          <w:szCs w:val="28"/>
          <w:highlight w:val="none"/>
        </w:rPr>
        <w:t>七、公告期限</w:t>
      </w:r>
    </w:p>
    <w:p w14:paraId="25320E27">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14:paraId="370B53A3">
      <w:pPr>
        <w:numPr>
          <w:ilvl w:val="0"/>
          <w:numId w:val="2"/>
        </w:numPr>
        <w:rPr>
          <w:rFonts w:hint="eastAsia" w:ascii="黑体" w:hAnsi="黑体" w:eastAsia="黑体" w:cs="仿宋"/>
          <w:sz w:val="28"/>
          <w:szCs w:val="28"/>
          <w:highlight w:val="none"/>
        </w:rPr>
      </w:pPr>
      <w:r>
        <w:rPr>
          <w:rFonts w:hint="eastAsia" w:ascii="黑体" w:hAnsi="黑体" w:eastAsia="黑体" w:cs="仿宋"/>
          <w:sz w:val="28"/>
          <w:szCs w:val="28"/>
          <w:highlight w:val="none"/>
        </w:rPr>
        <w:t>其他补充事宜</w:t>
      </w:r>
    </w:p>
    <w:p w14:paraId="65E07331">
      <w:pPr>
        <w:pStyle w:val="29"/>
        <w:numPr>
          <w:ilvl w:val="0"/>
          <w:numId w:val="0"/>
        </w:numPr>
        <w:ind w:firstLine="560" w:firstLineChars="200"/>
        <w:rPr>
          <w:rFonts w:hint="eastAsia"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01包排序第一的</w:t>
      </w:r>
      <w:r>
        <w:rPr>
          <w:rFonts w:hint="eastAsia" w:ascii="仿宋" w:hAnsi="仿宋" w:eastAsia="仿宋"/>
          <w:sz w:val="28"/>
          <w:szCs w:val="28"/>
          <w:highlight w:val="none"/>
          <w:lang w:val="en-US" w:eastAsia="zh-CN"/>
        </w:rPr>
        <w:t>江苏启源建设集团有限公司综合评审得分为：88.20分。</w:t>
      </w:r>
    </w:p>
    <w:p w14:paraId="0AD9A2EA">
      <w:pPr>
        <w:pStyle w:val="29"/>
        <w:numPr>
          <w:ilvl w:val="0"/>
          <w:numId w:val="0"/>
        </w:numPr>
        <w:ind w:firstLine="560" w:firstLineChars="200"/>
        <w:rPr>
          <w:rFonts w:hint="eastAsia"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02包排序第一的北京挚诚华腾建设集团有限公司</w:t>
      </w:r>
      <w:r>
        <w:rPr>
          <w:rFonts w:hint="eastAsia" w:ascii="仿宋" w:hAnsi="仿宋" w:eastAsia="仿宋"/>
          <w:sz w:val="28"/>
          <w:szCs w:val="28"/>
          <w:highlight w:val="none"/>
          <w:lang w:val="en-US" w:eastAsia="zh-CN"/>
        </w:rPr>
        <w:t>综合评审得分为：87.79分。</w:t>
      </w:r>
    </w:p>
    <w:p w14:paraId="7DD5A2B0">
      <w:pPr>
        <w:pStyle w:val="29"/>
        <w:numPr>
          <w:ilvl w:val="0"/>
          <w:numId w:val="0"/>
        </w:numPr>
        <w:ind w:firstLine="560" w:firstLineChars="200"/>
        <w:rPr>
          <w:rFonts w:hint="eastAsia"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03包排序第一的北京源启建设工程有限公司</w:t>
      </w:r>
      <w:r>
        <w:rPr>
          <w:rFonts w:hint="eastAsia" w:ascii="仿宋" w:hAnsi="仿宋" w:eastAsia="仿宋"/>
          <w:sz w:val="28"/>
          <w:szCs w:val="28"/>
          <w:highlight w:val="none"/>
          <w:lang w:val="en-US" w:eastAsia="zh-CN"/>
        </w:rPr>
        <w:t>综合评审得分为：88.88分。</w:t>
      </w:r>
    </w:p>
    <w:p w14:paraId="4E82EEB0">
      <w:pPr>
        <w:numPr>
          <w:ilvl w:val="0"/>
          <w:numId w:val="2"/>
        </w:numPr>
        <w:ind w:left="0" w:leftChars="0" w:firstLine="0" w:firstLineChars="0"/>
        <w:rPr>
          <w:rFonts w:hint="eastAsia" w:ascii="黑体" w:hAnsi="黑体" w:eastAsia="黑体" w:cs="宋体"/>
          <w:kern w:val="0"/>
          <w:sz w:val="28"/>
          <w:szCs w:val="28"/>
          <w:highlight w:val="none"/>
        </w:rPr>
      </w:pPr>
      <w:r>
        <w:rPr>
          <w:rFonts w:hint="eastAsia" w:ascii="黑体" w:hAnsi="黑体" w:eastAsia="黑体" w:cs="宋体"/>
          <w:kern w:val="0"/>
          <w:sz w:val="28"/>
          <w:szCs w:val="28"/>
          <w:highlight w:val="none"/>
        </w:rPr>
        <w:t>凡对本次公告内容提出询问，请按以下方式联系。</w:t>
      </w:r>
      <w:bookmarkStart w:id="2" w:name="_Toc28359100"/>
      <w:bookmarkStart w:id="3" w:name="_Toc35393641"/>
      <w:bookmarkStart w:id="4" w:name="_Toc28359023"/>
      <w:bookmarkStart w:id="5" w:name="_Toc35393810"/>
    </w:p>
    <w:p w14:paraId="50F7DDD9">
      <w:pPr>
        <w:numPr>
          <w:ilvl w:val="0"/>
          <w:numId w:val="3"/>
        </w:numPr>
        <w:ind w:leftChars="0"/>
        <w:rPr>
          <w:rFonts w:hint="eastAsia" w:ascii="仿宋" w:hAnsi="仿宋" w:eastAsia="仿宋" w:cs="宋体"/>
          <w:b w:val="0"/>
          <w:sz w:val="28"/>
          <w:szCs w:val="28"/>
          <w:highlight w:val="none"/>
        </w:rPr>
      </w:pPr>
      <w:r>
        <w:rPr>
          <w:rFonts w:hint="eastAsia" w:ascii="仿宋" w:hAnsi="仿宋" w:eastAsia="仿宋" w:cs="宋体"/>
          <w:b w:val="0"/>
          <w:sz w:val="28"/>
          <w:szCs w:val="28"/>
          <w:highlight w:val="none"/>
        </w:rPr>
        <w:t>采购人信息</w:t>
      </w:r>
      <w:bookmarkEnd w:id="2"/>
      <w:bookmarkEnd w:id="3"/>
      <w:bookmarkEnd w:id="4"/>
      <w:bookmarkEnd w:id="5"/>
    </w:p>
    <w:p w14:paraId="146ACABF">
      <w:pPr>
        <w:numPr>
          <w:ilvl w:val="0"/>
          <w:numId w:val="0"/>
        </w:numPr>
        <w:rPr>
          <w:rFonts w:hint="eastAsia" w:ascii="仿宋" w:hAnsi="仿宋" w:eastAsia="仿宋"/>
          <w:b w:val="0"/>
          <w:sz w:val="28"/>
          <w:szCs w:val="28"/>
          <w:highlight w:val="none"/>
        </w:rPr>
      </w:pPr>
      <w:bookmarkStart w:id="6" w:name="_Toc28359101"/>
      <w:bookmarkStart w:id="7" w:name="_Toc28359024"/>
      <w:bookmarkStart w:id="8" w:name="_Toc35393811"/>
      <w:bookmarkStart w:id="9" w:name="_Toc35393642"/>
      <w:r>
        <w:rPr>
          <w:rFonts w:hint="eastAsia" w:ascii="仿宋" w:hAnsi="仿宋" w:eastAsia="仿宋"/>
          <w:b w:val="0"/>
          <w:sz w:val="28"/>
          <w:szCs w:val="28"/>
          <w:highlight w:val="none"/>
        </w:rPr>
        <w:t>名    称：北京市石景山医院</w:t>
      </w:r>
    </w:p>
    <w:p w14:paraId="2AD59710">
      <w:pPr>
        <w:numPr>
          <w:ilvl w:val="0"/>
          <w:numId w:val="0"/>
        </w:numPr>
        <w:rPr>
          <w:rFonts w:hint="eastAsia" w:ascii="仿宋" w:hAnsi="仿宋" w:eastAsia="仿宋"/>
          <w:b w:val="0"/>
          <w:sz w:val="28"/>
          <w:szCs w:val="28"/>
          <w:highlight w:val="none"/>
        </w:rPr>
      </w:pPr>
      <w:r>
        <w:rPr>
          <w:rFonts w:hint="eastAsia" w:ascii="仿宋" w:hAnsi="仿宋" w:eastAsia="仿宋"/>
          <w:b w:val="0"/>
          <w:sz w:val="28"/>
          <w:szCs w:val="28"/>
          <w:highlight w:val="none"/>
        </w:rPr>
        <w:t>地    址：北京市石景山区石景山路24号</w:t>
      </w:r>
    </w:p>
    <w:p w14:paraId="7069DCD5">
      <w:pPr>
        <w:numPr>
          <w:ilvl w:val="0"/>
          <w:numId w:val="0"/>
        </w:numPr>
        <w:rPr>
          <w:rFonts w:hint="eastAsia" w:ascii="仿宋" w:hAnsi="仿宋" w:eastAsia="仿宋"/>
          <w:b w:val="0"/>
          <w:sz w:val="28"/>
          <w:szCs w:val="28"/>
          <w:highlight w:val="none"/>
          <w:lang w:val="en-US" w:eastAsia="zh-CN"/>
        </w:rPr>
      </w:pPr>
      <w:r>
        <w:rPr>
          <w:rFonts w:hint="eastAsia" w:ascii="仿宋" w:hAnsi="仿宋" w:eastAsia="仿宋"/>
          <w:b w:val="0"/>
          <w:sz w:val="28"/>
          <w:szCs w:val="28"/>
          <w:highlight w:val="none"/>
        </w:rPr>
        <w:t>联系方式：姜老师010-88689343</w:t>
      </w:r>
      <w:r>
        <w:rPr>
          <w:rFonts w:hint="eastAsia" w:ascii="仿宋" w:hAnsi="仿宋" w:eastAsia="仿宋"/>
          <w:b w:val="0"/>
          <w:sz w:val="28"/>
          <w:szCs w:val="28"/>
          <w:highlight w:val="none"/>
          <w:lang w:val="en-US" w:eastAsia="zh-CN"/>
        </w:rPr>
        <w:t xml:space="preserve"> </w:t>
      </w:r>
    </w:p>
    <w:p w14:paraId="75CB682F">
      <w:pPr>
        <w:numPr>
          <w:ilvl w:val="0"/>
          <w:numId w:val="3"/>
        </w:numPr>
        <w:ind w:left="0" w:leftChars="0" w:firstLine="0" w:firstLineChars="0"/>
        <w:rPr>
          <w:rFonts w:hint="eastAsia" w:ascii="仿宋" w:hAnsi="仿宋" w:eastAsia="仿宋" w:cs="宋体"/>
          <w:b w:val="0"/>
          <w:sz w:val="28"/>
          <w:szCs w:val="28"/>
          <w:highlight w:val="none"/>
        </w:rPr>
      </w:pPr>
      <w:r>
        <w:rPr>
          <w:rFonts w:hint="eastAsia" w:ascii="仿宋" w:hAnsi="仿宋" w:eastAsia="仿宋" w:cs="宋体"/>
          <w:b w:val="0"/>
          <w:sz w:val="28"/>
          <w:szCs w:val="28"/>
          <w:highlight w:val="none"/>
        </w:rPr>
        <w:t>采购代理机构信息</w:t>
      </w:r>
      <w:bookmarkEnd w:id="6"/>
      <w:bookmarkEnd w:id="7"/>
      <w:bookmarkEnd w:id="8"/>
      <w:bookmarkEnd w:id="9"/>
    </w:p>
    <w:p w14:paraId="3830EAA8">
      <w:pPr>
        <w:numPr>
          <w:ilvl w:val="0"/>
          <w:numId w:val="0"/>
        </w:numPr>
        <w:ind w:leftChars="0"/>
        <w:rPr>
          <w:rFonts w:hint="eastAsia" w:ascii="仿宋" w:hAnsi="仿宋" w:eastAsia="仿宋"/>
          <w:b w:val="0"/>
          <w:sz w:val="28"/>
          <w:szCs w:val="28"/>
          <w:highlight w:val="none"/>
        </w:rPr>
      </w:pPr>
      <w:bookmarkStart w:id="10" w:name="_Toc28359025"/>
      <w:bookmarkStart w:id="11" w:name="_Toc28359102"/>
      <w:bookmarkStart w:id="12" w:name="_Toc35393643"/>
      <w:bookmarkStart w:id="13" w:name="_Toc35393812"/>
      <w:r>
        <w:rPr>
          <w:rFonts w:hint="eastAsia" w:ascii="仿宋" w:hAnsi="仿宋" w:eastAsia="仿宋"/>
          <w:b w:val="0"/>
          <w:sz w:val="28"/>
          <w:szCs w:val="28"/>
          <w:highlight w:val="none"/>
        </w:rPr>
        <w:t>名    称：中钰招标有限公司</w:t>
      </w:r>
    </w:p>
    <w:p w14:paraId="200B9E73">
      <w:pPr>
        <w:numPr>
          <w:ilvl w:val="0"/>
          <w:numId w:val="0"/>
        </w:numPr>
        <w:ind w:leftChars="0"/>
        <w:rPr>
          <w:rFonts w:hint="eastAsia" w:ascii="仿宋" w:hAnsi="仿宋" w:eastAsia="仿宋"/>
          <w:b w:val="0"/>
          <w:sz w:val="28"/>
          <w:szCs w:val="28"/>
          <w:highlight w:val="none"/>
        </w:rPr>
      </w:pPr>
      <w:r>
        <w:rPr>
          <w:rFonts w:hint="eastAsia" w:ascii="仿宋" w:hAnsi="仿宋" w:eastAsia="仿宋"/>
          <w:b w:val="0"/>
          <w:sz w:val="28"/>
          <w:szCs w:val="28"/>
          <w:highlight w:val="none"/>
        </w:rPr>
        <w:t>地    址：北京市丰台区花乡桥四合庄路2号院东旭国际中心A座北楼17层</w:t>
      </w:r>
    </w:p>
    <w:p w14:paraId="338465AE">
      <w:pPr>
        <w:numPr>
          <w:ilvl w:val="0"/>
          <w:numId w:val="0"/>
        </w:numPr>
        <w:ind w:leftChars="0"/>
        <w:rPr>
          <w:rFonts w:hint="eastAsia" w:ascii="仿宋" w:hAnsi="仿宋" w:eastAsia="仿宋"/>
          <w:b w:val="0"/>
          <w:sz w:val="28"/>
          <w:szCs w:val="28"/>
          <w:highlight w:val="none"/>
        </w:rPr>
      </w:pPr>
      <w:r>
        <w:rPr>
          <w:rFonts w:hint="eastAsia" w:ascii="仿宋" w:hAnsi="仿宋" w:eastAsia="仿宋"/>
          <w:b w:val="0"/>
          <w:sz w:val="28"/>
          <w:szCs w:val="28"/>
          <w:highlight w:val="none"/>
        </w:rPr>
        <w:t>联系方式：孙佳睿、方瀚琪、郭玉婷、刘晶晶、李倩、朱艳梅、魏俊强、张书玲、卢雪 010-60624505-804</w:t>
      </w:r>
    </w:p>
    <w:p w14:paraId="717DBF57">
      <w:pPr>
        <w:numPr>
          <w:ilvl w:val="0"/>
          <w:numId w:val="0"/>
        </w:numPr>
        <w:ind w:leftChars="0"/>
        <w:rPr>
          <w:rFonts w:ascii="仿宋" w:hAnsi="仿宋" w:eastAsia="仿宋" w:cs="宋体"/>
          <w:b w:val="0"/>
          <w:sz w:val="28"/>
          <w:szCs w:val="28"/>
          <w:highlight w:val="none"/>
        </w:rPr>
      </w:pPr>
      <w:r>
        <w:rPr>
          <w:rFonts w:hint="eastAsia" w:ascii="仿宋" w:hAnsi="仿宋" w:eastAsia="仿宋" w:cs="宋体"/>
          <w:b w:val="0"/>
          <w:sz w:val="28"/>
          <w:szCs w:val="28"/>
          <w:highlight w:val="none"/>
        </w:rPr>
        <w:t>3.项目</w:t>
      </w:r>
      <w:r>
        <w:rPr>
          <w:rFonts w:ascii="仿宋" w:hAnsi="仿宋" w:eastAsia="仿宋" w:cs="宋体"/>
          <w:b w:val="0"/>
          <w:sz w:val="28"/>
          <w:szCs w:val="28"/>
          <w:highlight w:val="none"/>
        </w:rPr>
        <w:t>联系方式</w:t>
      </w:r>
      <w:bookmarkEnd w:id="10"/>
      <w:bookmarkEnd w:id="11"/>
      <w:bookmarkEnd w:id="12"/>
      <w:bookmarkEnd w:id="13"/>
    </w:p>
    <w:p w14:paraId="4D6D56B0">
      <w:pPr>
        <w:pStyle w:val="2"/>
        <w:rPr>
          <w:rFonts w:hint="eastAsia" w:ascii="仿宋" w:hAnsi="仿宋" w:eastAsia="仿宋" w:cs="宋体"/>
          <w:b w:val="0"/>
          <w:sz w:val="28"/>
          <w:szCs w:val="28"/>
          <w:highlight w:val="none"/>
          <w:lang w:val="en-US" w:eastAsia="zh-CN"/>
        </w:rPr>
      </w:pPr>
      <w:r>
        <w:rPr>
          <w:rFonts w:hint="eastAsia" w:ascii="仿宋" w:hAnsi="仿宋" w:eastAsia="仿宋" w:cs="宋体"/>
          <w:b w:val="0"/>
          <w:sz w:val="28"/>
          <w:szCs w:val="28"/>
          <w:highlight w:val="none"/>
          <w:lang w:val="en-US" w:eastAsia="zh-CN"/>
        </w:rPr>
        <w:t>项目联系人：孙佳睿、方瀚琪、郭玉婷、刘晶晶、李倩、朱艳梅、魏俊强、张书玲、卢雪</w:t>
      </w:r>
    </w:p>
    <w:p w14:paraId="00BA5C41">
      <w:pPr>
        <w:pStyle w:val="2"/>
        <w:rPr>
          <w:rFonts w:hint="eastAsia" w:ascii="仿宋" w:hAnsi="仿宋" w:eastAsia="仿宋" w:cs="宋体"/>
          <w:b w:val="0"/>
          <w:sz w:val="28"/>
          <w:szCs w:val="28"/>
          <w:highlight w:val="none"/>
          <w:lang w:val="en-US" w:eastAsia="zh-CN"/>
        </w:rPr>
      </w:pPr>
      <w:r>
        <w:rPr>
          <w:rFonts w:hint="eastAsia" w:ascii="仿宋" w:hAnsi="仿宋" w:eastAsia="仿宋" w:cs="宋体"/>
          <w:b w:val="0"/>
          <w:sz w:val="28"/>
          <w:szCs w:val="28"/>
          <w:highlight w:val="none"/>
          <w:lang w:val="en-US" w:eastAsia="zh-CN"/>
        </w:rPr>
        <w:t>电      话：010-60624505-804</w:t>
      </w:r>
    </w:p>
    <w:p w14:paraId="48377213">
      <w:pPr>
        <w:pStyle w:val="2"/>
        <w:rPr>
          <w:rFonts w:hint="eastAsia"/>
          <w:lang w:val="en-US" w:eastAsia="zh-CN"/>
        </w:rPr>
      </w:pPr>
    </w:p>
    <w:p w14:paraId="0662F63F">
      <w:pPr>
        <w:pStyle w:val="2"/>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01包 中小企业声明函</w:t>
      </w:r>
    </w:p>
    <w:p w14:paraId="136567CB">
      <w:pPr>
        <w:pStyle w:val="2"/>
        <w:rPr>
          <w:rFonts w:hint="eastAsia"/>
          <w:lang w:val="en-US" w:eastAsia="zh-CN"/>
        </w:rPr>
      </w:pPr>
      <w:r>
        <w:rPr>
          <w:rFonts w:hint="eastAsia"/>
          <w:lang w:val="en-US" w:eastAsia="zh-CN"/>
        </w:rPr>
        <w:drawing>
          <wp:inline distT="0" distB="0" distL="114300" distR="114300">
            <wp:extent cx="5029200" cy="6286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29200" cy="6286500"/>
                    </a:xfrm>
                    <a:prstGeom prst="rect">
                      <a:avLst/>
                    </a:prstGeom>
                    <a:noFill/>
                    <a:ln>
                      <a:noFill/>
                    </a:ln>
                  </pic:spPr>
                </pic:pic>
              </a:graphicData>
            </a:graphic>
          </wp:inline>
        </w:drawing>
      </w:r>
    </w:p>
    <w:p w14:paraId="7362AB77">
      <w:pPr>
        <w:pStyle w:val="2"/>
        <w:rPr>
          <w:rFonts w:hint="eastAsia"/>
          <w:lang w:val="en-US" w:eastAsia="zh-CN"/>
        </w:rPr>
      </w:pPr>
    </w:p>
    <w:p w14:paraId="3963E3D9">
      <w:pPr>
        <w:pStyle w:val="27"/>
        <w:rPr>
          <w:rFonts w:hint="eastAsia"/>
          <w:lang w:val="en-US" w:eastAsia="zh-CN"/>
        </w:rPr>
      </w:pPr>
    </w:p>
    <w:p w14:paraId="698276AF">
      <w:pPr>
        <w:rPr>
          <w:rFonts w:hint="eastAsia"/>
          <w:lang w:val="en-US" w:eastAsia="zh-CN"/>
        </w:rPr>
      </w:pPr>
    </w:p>
    <w:p w14:paraId="2338E541">
      <w:pPr>
        <w:pStyle w:val="2"/>
        <w:rPr>
          <w:rFonts w:hint="eastAsia"/>
          <w:lang w:val="en-US" w:eastAsia="zh-CN"/>
        </w:rPr>
      </w:pPr>
    </w:p>
    <w:p w14:paraId="5C1F3F45">
      <w:pPr>
        <w:pStyle w:val="27"/>
        <w:rPr>
          <w:rFonts w:hint="eastAsia"/>
          <w:lang w:val="en-US" w:eastAsia="zh-CN"/>
        </w:rPr>
      </w:pPr>
    </w:p>
    <w:p w14:paraId="1DC0FC68">
      <w:pPr>
        <w:rPr>
          <w:rFonts w:hint="eastAsia"/>
          <w:lang w:val="en-US" w:eastAsia="zh-CN"/>
        </w:rPr>
      </w:pPr>
    </w:p>
    <w:p w14:paraId="38584CB8">
      <w:pPr>
        <w:rPr>
          <w:rFonts w:hint="eastAsia"/>
          <w:lang w:val="en-US" w:eastAsia="zh-CN"/>
        </w:rPr>
      </w:pPr>
      <w:r>
        <w:rPr>
          <w:rFonts w:hint="eastAsia"/>
          <w:lang w:val="en-US" w:eastAsia="zh-CN"/>
        </w:rPr>
        <w:br w:type="page"/>
      </w:r>
    </w:p>
    <w:p w14:paraId="418B31F9">
      <w:pPr>
        <w:pStyle w:val="2"/>
        <w:rPr>
          <w:rFonts w:hint="eastAsia" w:ascii="宋体" w:hAnsi="宋体" w:eastAsia="宋体" w:cs="宋体"/>
          <w:lang w:val="en-US" w:eastAsia="zh-CN"/>
        </w:rPr>
      </w:pPr>
      <w:r>
        <w:rPr>
          <w:rFonts w:hint="eastAsia" w:ascii="宋体" w:hAnsi="宋体" w:eastAsia="宋体" w:cs="宋体"/>
          <w:lang w:val="en-US" w:eastAsia="zh-CN"/>
        </w:rPr>
        <w:t>0</w:t>
      </w:r>
      <w:r>
        <w:rPr>
          <w:rFonts w:hint="eastAsia" w:ascii="宋体" w:hAnsi="宋体" w:cs="宋体"/>
          <w:lang w:val="en-US" w:eastAsia="zh-CN"/>
        </w:rPr>
        <w:t>2</w:t>
      </w:r>
      <w:r>
        <w:rPr>
          <w:rFonts w:hint="eastAsia" w:ascii="宋体" w:hAnsi="宋体" w:eastAsia="宋体" w:cs="宋体"/>
          <w:lang w:val="en-US" w:eastAsia="zh-CN"/>
        </w:rPr>
        <w:t>包 中小企业声明函</w:t>
      </w:r>
    </w:p>
    <w:p w14:paraId="7F599867">
      <w:pPr>
        <w:pStyle w:val="2"/>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397500" cy="6731000"/>
            <wp:effectExtent l="0" t="0" r="1270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397500" cy="6731000"/>
                    </a:xfrm>
                    <a:prstGeom prst="rect">
                      <a:avLst/>
                    </a:prstGeom>
                    <a:noFill/>
                    <a:ln>
                      <a:noFill/>
                    </a:ln>
                  </pic:spPr>
                </pic:pic>
              </a:graphicData>
            </a:graphic>
          </wp:inline>
        </w:drawing>
      </w:r>
    </w:p>
    <w:p w14:paraId="424258A3">
      <w:pPr>
        <w:rPr>
          <w:rFonts w:hint="eastAsia" w:ascii="宋体" w:hAnsi="宋体" w:eastAsia="宋体" w:cs="宋体"/>
          <w:lang w:val="en-US" w:eastAsia="zh-CN"/>
        </w:rPr>
      </w:pPr>
      <w:r>
        <w:rPr>
          <w:rFonts w:hint="eastAsia" w:ascii="宋体" w:hAnsi="宋体" w:eastAsia="宋体" w:cs="宋体"/>
          <w:lang w:val="en-US" w:eastAsia="zh-CN"/>
        </w:rPr>
        <w:br w:type="page"/>
      </w:r>
    </w:p>
    <w:p w14:paraId="3E78DFFA">
      <w:pPr>
        <w:pStyle w:val="2"/>
        <w:rPr>
          <w:rFonts w:hint="eastAsia" w:ascii="宋体" w:hAnsi="宋体" w:eastAsia="宋体" w:cs="宋体"/>
          <w:lang w:val="en-US" w:eastAsia="zh-CN"/>
        </w:rPr>
      </w:pPr>
      <w:r>
        <w:rPr>
          <w:rFonts w:hint="eastAsia" w:ascii="宋体" w:hAnsi="宋体" w:eastAsia="宋体" w:cs="宋体"/>
          <w:lang w:val="en-US" w:eastAsia="zh-CN"/>
        </w:rPr>
        <w:t>03包 中小企业声明函</w:t>
      </w:r>
    </w:p>
    <w:p w14:paraId="29BB9618">
      <w:pPr>
        <w:pStyle w:val="2"/>
        <w:rPr>
          <w:rFonts w:hint="eastAsia"/>
          <w:lang w:val="en-US" w:eastAsia="zh-CN"/>
        </w:rPr>
      </w:pPr>
      <w:r>
        <w:rPr>
          <w:rFonts w:hint="eastAsia"/>
          <w:lang w:val="en-US" w:eastAsia="zh-CN"/>
        </w:rPr>
        <w:drawing>
          <wp:inline distT="0" distB="0" distL="114300" distR="114300">
            <wp:extent cx="5397500" cy="6712585"/>
            <wp:effectExtent l="0" t="0" r="1270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397500" cy="6712585"/>
                    </a:xfrm>
                    <a:prstGeom prst="rect">
                      <a:avLst/>
                    </a:prstGeom>
                    <a:noFill/>
                    <a:ln>
                      <a:noFill/>
                    </a:ln>
                  </pic:spPr>
                </pic:pic>
              </a:graphicData>
            </a:graphic>
          </wp:inline>
        </w:drawing>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1B044"/>
    <w:multiLevelType w:val="singleLevel"/>
    <w:tmpl w:val="9BC1B044"/>
    <w:lvl w:ilvl="0" w:tentative="0">
      <w:start w:val="8"/>
      <w:numFmt w:val="chineseCounting"/>
      <w:suff w:val="nothing"/>
      <w:lvlText w:val="%1、"/>
      <w:lvlJc w:val="left"/>
      <w:rPr>
        <w:rFonts w:hint="eastAsia"/>
      </w:rPr>
    </w:lvl>
  </w:abstractNum>
  <w:abstractNum w:abstractNumId="1">
    <w:nsid w:val="29C2FFC3"/>
    <w:multiLevelType w:val="singleLevel"/>
    <w:tmpl w:val="29C2FFC3"/>
    <w:lvl w:ilvl="0" w:tentative="0">
      <w:start w:val="4"/>
      <w:numFmt w:val="chineseCounting"/>
      <w:suff w:val="nothing"/>
      <w:lvlText w:val="%1、"/>
      <w:lvlJc w:val="left"/>
      <w:rPr>
        <w:rFonts w:hint="eastAsia"/>
      </w:rPr>
    </w:lvl>
  </w:abstractNum>
  <w:abstractNum w:abstractNumId="2">
    <w:nsid w:val="712AC8B6"/>
    <w:multiLevelType w:val="singleLevel"/>
    <w:tmpl w:val="712AC8B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2MTMwOGFkZWUyMDRlZjYwNTU4MjEwMTYxN2Q4Y2YifQ=="/>
  </w:docVars>
  <w:rsids>
    <w:rsidRoot w:val="006B225F"/>
    <w:rsid w:val="00006B6F"/>
    <w:rsid w:val="00007C8A"/>
    <w:rsid w:val="000213B8"/>
    <w:rsid w:val="00034353"/>
    <w:rsid w:val="0003452F"/>
    <w:rsid w:val="00054090"/>
    <w:rsid w:val="000616A7"/>
    <w:rsid w:val="00063AF8"/>
    <w:rsid w:val="000A07D4"/>
    <w:rsid w:val="000A231D"/>
    <w:rsid w:val="000B5BF4"/>
    <w:rsid w:val="000C5D2A"/>
    <w:rsid w:val="000C76EC"/>
    <w:rsid w:val="000D14E9"/>
    <w:rsid w:val="000E495B"/>
    <w:rsid w:val="000F1548"/>
    <w:rsid w:val="0010499F"/>
    <w:rsid w:val="00105722"/>
    <w:rsid w:val="00126838"/>
    <w:rsid w:val="00131510"/>
    <w:rsid w:val="001337D2"/>
    <w:rsid w:val="00137B05"/>
    <w:rsid w:val="001552CE"/>
    <w:rsid w:val="0017395C"/>
    <w:rsid w:val="001843C6"/>
    <w:rsid w:val="00185661"/>
    <w:rsid w:val="00190B02"/>
    <w:rsid w:val="00193BA1"/>
    <w:rsid w:val="001C493D"/>
    <w:rsid w:val="001D2046"/>
    <w:rsid w:val="00201479"/>
    <w:rsid w:val="002023B5"/>
    <w:rsid w:val="002054AC"/>
    <w:rsid w:val="0023750B"/>
    <w:rsid w:val="00240AE0"/>
    <w:rsid w:val="00240BD0"/>
    <w:rsid w:val="0024342D"/>
    <w:rsid w:val="00247912"/>
    <w:rsid w:val="0026098A"/>
    <w:rsid w:val="00261596"/>
    <w:rsid w:val="00264D5B"/>
    <w:rsid w:val="002703C7"/>
    <w:rsid w:val="002869E0"/>
    <w:rsid w:val="00287351"/>
    <w:rsid w:val="00290BAB"/>
    <w:rsid w:val="00296707"/>
    <w:rsid w:val="002A4DEB"/>
    <w:rsid w:val="002A6E0B"/>
    <w:rsid w:val="002B7734"/>
    <w:rsid w:val="002C2AE4"/>
    <w:rsid w:val="002C2F67"/>
    <w:rsid w:val="002D65DD"/>
    <w:rsid w:val="002E642F"/>
    <w:rsid w:val="002E7202"/>
    <w:rsid w:val="002F1D3D"/>
    <w:rsid w:val="002F67F2"/>
    <w:rsid w:val="00304302"/>
    <w:rsid w:val="00304F3D"/>
    <w:rsid w:val="00304FC7"/>
    <w:rsid w:val="003166AC"/>
    <w:rsid w:val="00322D03"/>
    <w:rsid w:val="00324067"/>
    <w:rsid w:val="003318FE"/>
    <w:rsid w:val="003551F3"/>
    <w:rsid w:val="003557A2"/>
    <w:rsid w:val="0036052E"/>
    <w:rsid w:val="003846F8"/>
    <w:rsid w:val="003A661C"/>
    <w:rsid w:val="003B1DCB"/>
    <w:rsid w:val="003C1D77"/>
    <w:rsid w:val="003C1FE7"/>
    <w:rsid w:val="003D4861"/>
    <w:rsid w:val="003F3C8D"/>
    <w:rsid w:val="00412BEA"/>
    <w:rsid w:val="00413C59"/>
    <w:rsid w:val="00420DBD"/>
    <w:rsid w:val="004412BD"/>
    <w:rsid w:val="00447221"/>
    <w:rsid w:val="00470D10"/>
    <w:rsid w:val="00490317"/>
    <w:rsid w:val="004B3B16"/>
    <w:rsid w:val="004D4EDC"/>
    <w:rsid w:val="004E431F"/>
    <w:rsid w:val="004E6C63"/>
    <w:rsid w:val="004F4E10"/>
    <w:rsid w:val="004F7B09"/>
    <w:rsid w:val="00502DD6"/>
    <w:rsid w:val="00507771"/>
    <w:rsid w:val="00521ED8"/>
    <w:rsid w:val="0054249A"/>
    <w:rsid w:val="00542846"/>
    <w:rsid w:val="00544B01"/>
    <w:rsid w:val="0055568F"/>
    <w:rsid w:val="00557E64"/>
    <w:rsid w:val="005B05FC"/>
    <w:rsid w:val="005B27E0"/>
    <w:rsid w:val="005B4BD0"/>
    <w:rsid w:val="005C4131"/>
    <w:rsid w:val="005C71FE"/>
    <w:rsid w:val="005D37E4"/>
    <w:rsid w:val="005E40C3"/>
    <w:rsid w:val="0061241A"/>
    <w:rsid w:val="00624368"/>
    <w:rsid w:val="00631D00"/>
    <w:rsid w:val="00633EC3"/>
    <w:rsid w:val="00652B65"/>
    <w:rsid w:val="00656899"/>
    <w:rsid w:val="0069175C"/>
    <w:rsid w:val="006A53AE"/>
    <w:rsid w:val="006A6DDC"/>
    <w:rsid w:val="006B225F"/>
    <w:rsid w:val="006B53BD"/>
    <w:rsid w:val="006F4584"/>
    <w:rsid w:val="00710584"/>
    <w:rsid w:val="00711239"/>
    <w:rsid w:val="0072269B"/>
    <w:rsid w:val="00735DAE"/>
    <w:rsid w:val="00741B4F"/>
    <w:rsid w:val="00750F01"/>
    <w:rsid w:val="0075758F"/>
    <w:rsid w:val="00775DEF"/>
    <w:rsid w:val="00776D43"/>
    <w:rsid w:val="00780B2B"/>
    <w:rsid w:val="00784BE6"/>
    <w:rsid w:val="00792DA6"/>
    <w:rsid w:val="00797C08"/>
    <w:rsid w:val="007B0C12"/>
    <w:rsid w:val="007D2F2A"/>
    <w:rsid w:val="007D5D47"/>
    <w:rsid w:val="008030DD"/>
    <w:rsid w:val="008060FE"/>
    <w:rsid w:val="0080766B"/>
    <w:rsid w:val="00812C95"/>
    <w:rsid w:val="00837761"/>
    <w:rsid w:val="008461C8"/>
    <w:rsid w:val="00850024"/>
    <w:rsid w:val="0085695F"/>
    <w:rsid w:val="008626FB"/>
    <w:rsid w:val="00874915"/>
    <w:rsid w:val="00887D4E"/>
    <w:rsid w:val="00891708"/>
    <w:rsid w:val="008A792B"/>
    <w:rsid w:val="008B5720"/>
    <w:rsid w:val="008C1895"/>
    <w:rsid w:val="00905075"/>
    <w:rsid w:val="00916A99"/>
    <w:rsid w:val="00920CDA"/>
    <w:rsid w:val="00935DDE"/>
    <w:rsid w:val="0094759A"/>
    <w:rsid w:val="00953762"/>
    <w:rsid w:val="009605AE"/>
    <w:rsid w:val="0096079D"/>
    <w:rsid w:val="00976B92"/>
    <w:rsid w:val="00981B2E"/>
    <w:rsid w:val="0099608C"/>
    <w:rsid w:val="009965D3"/>
    <w:rsid w:val="009A4511"/>
    <w:rsid w:val="009A72C2"/>
    <w:rsid w:val="009A7ED6"/>
    <w:rsid w:val="009B41C4"/>
    <w:rsid w:val="009D188D"/>
    <w:rsid w:val="009E4E14"/>
    <w:rsid w:val="009E4E38"/>
    <w:rsid w:val="009F25BD"/>
    <w:rsid w:val="00A21F39"/>
    <w:rsid w:val="00A279C4"/>
    <w:rsid w:val="00A37BB1"/>
    <w:rsid w:val="00A555ED"/>
    <w:rsid w:val="00A7322F"/>
    <w:rsid w:val="00A8112F"/>
    <w:rsid w:val="00AB5F5B"/>
    <w:rsid w:val="00AC2AA2"/>
    <w:rsid w:val="00AD0C5C"/>
    <w:rsid w:val="00AD16AD"/>
    <w:rsid w:val="00AE3E41"/>
    <w:rsid w:val="00AE4A61"/>
    <w:rsid w:val="00AF3E06"/>
    <w:rsid w:val="00AF593C"/>
    <w:rsid w:val="00B013DB"/>
    <w:rsid w:val="00B07C54"/>
    <w:rsid w:val="00B12C95"/>
    <w:rsid w:val="00B32ECE"/>
    <w:rsid w:val="00B507AF"/>
    <w:rsid w:val="00B6036F"/>
    <w:rsid w:val="00B64630"/>
    <w:rsid w:val="00B65DA9"/>
    <w:rsid w:val="00B76AB0"/>
    <w:rsid w:val="00B80842"/>
    <w:rsid w:val="00B82251"/>
    <w:rsid w:val="00B82925"/>
    <w:rsid w:val="00B82951"/>
    <w:rsid w:val="00B968A3"/>
    <w:rsid w:val="00BA080A"/>
    <w:rsid w:val="00BA3922"/>
    <w:rsid w:val="00BB2559"/>
    <w:rsid w:val="00BB46EF"/>
    <w:rsid w:val="00BB51D9"/>
    <w:rsid w:val="00BC6FBC"/>
    <w:rsid w:val="00BE2DBE"/>
    <w:rsid w:val="00BE7CD6"/>
    <w:rsid w:val="00BF52C1"/>
    <w:rsid w:val="00C104C6"/>
    <w:rsid w:val="00C1200C"/>
    <w:rsid w:val="00C263C7"/>
    <w:rsid w:val="00C31444"/>
    <w:rsid w:val="00C370EC"/>
    <w:rsid w:val="00C517A4"/>
    <w:rsid w:val="00C65D4A"/>
    <w:rsid w:val="00C74422"/>
    <w:rsid w:val="00C8569C"/>
    <w:rsid w:val="00C971F6"/>
    <w:rsid w:val="00C977A5"/>
    <w:rsid w:val="00CC3002"/>
    <w:rsid w:val="00CC3A34"/>
    <w:rsid w:val="00CC5187"/>
    <w:rsid w:val="00CC61BB"/>
    <w:rsid w:val="00CD7F4A"/>
    <w:rsid w:val="00CE7109"/>
    <w:rsid w:val="00CF77A8"/>
    <w:rsid w:val="00D23D20"/>
    <w:rsid w:val="00D25997"/>
    <w:rsid w:val="00D303F9"/>
    <w:rsid w:val="00D45AAA"/>
    <w:rsid w:val="00D65775"/>
    <w:rsid w:val="00D77452"/>
    <w:rsid w:val="00D94FC5"/>
    <w:rsid w:val="00DA23BA"/>
    <w:rsid w:val="00DA65F0"/>
    <w:rsid w:val="00DD23D2"/>
    <w:rsid w:val="00DD267C"/>
    <w:rsid w:val="00DD4A65"/>
    <w:rsid w:val="00E15934"/>
    <w:rsid w:val="00E45762"/>
    <w:rsid w:val="00E6200A"/>
    <w:rsid w:val="00E67789"/>
    <w:rsid w:val="00E71FA2"/>
    <w:rsid w:val="00E83455"/>
    <w:rsid w:val="00E84181"/>
    <w:rsid w:val="00EA321A"/>
    <w:rsid w:val="00EA6101"/>
    <w:rsid w:val="00EB1917"/>
    <w:rsid w:val="00F01D82"/>
    <w:rsid w:val="00F073BB"/>
    <w:rsid w:val="00F20A9D"/>
    <w:rsid w:val="00F3518F"/>
    <w:rsid w:val="00F66C21"/>
    <w:rsid w:val="00F71585"/>
    <w:rsid w:val="00F724F5"/>
    <w:rsid w:val="00F746AE"/>
    <w:rsid w:val="00F847D4"/>
    <w:rsid w:val="00F84AA4"/>
    <w:rsid w:val="00F903F4"/>
    <w:rsid w:val="00FA03EE"/>
    <w:rsid w:val="00FC686A"/>
    <w:rsid w:val="00FD0469"/>
    <w:rsid w:val="00FD5FC0"/>
    <w:rsid w:val="00FD6F5A"/>
    <w:rsid w:val="00FE2206"/>
    <w:rsid w:val="00FE3BC3"/>
    <w:rsid w:val="00FF69C6"/>
    <w:rsid w:val="01B87362"/>
    <w:rsid w:val="05461B09"/>
    <w:rsid w:val="09BA3497"/>
    <w:rsid w:val="09E649DF"/>
    <w:rsid w:val="0A1F6097"/>
    <w:rsid w:val="0B8D2240"/>
    <w:rsid w:val="0BAB0918"/>
    <w:rsid w:val="0C6D3E1F"/>
    <w:rsid w:val="0D57552C"/>
    <w:rsid w:val="10FA24E5"/>
    <w:rsid w:val="12B15EBF"/>
    <w:rsid w:val="12BB58E4"/>
    <w:rsid w:val="13D534F6"/>
    <w:rsid w:val="144C7F25"/>
    <w:rsid w:val="15AC35CC"/>
    <w:rsid w:val="165D575B"/>
    <w:rsid w:val="16C53DD9"/>
    <w:rsid w:val="17844019"/>
    <w:rsid w:val="192F0DDA"/>
    <w:rsid w:val="19B47531"/>
    <w:rsid w:val="19DA7CEC"/>
    <w:rsid w:val="1A202E4D"/>
    <w:rsid w:val="1F5F584A"/>
    <w:rsid w:val="20E73D48"/>
    <w:rsid w:val="21313E0F"/>
    <w:rsid w:val="21EB7D79"/>
    <w:rsid w:val="220D4997"/>
    <w:rsid w:val="232950CB"/>
    <w:rsid w:val="23967F7A"/>
    <w:rsid w:val="24660C98"/>
    <w:rsid w:val="25AB298E"/>
    <w:rsid w:val="26013AFE"/>
    <w:rsid w:val="2B8C70D4"/>
    <w:rsid w:val="2BD1135B"/>
    <w:rsid w:val="2DC1069C"/>
    <w:rsid w:val="2DD464A4"/>
    <w:rsid w:val="2E4E6275"/>
    <w:rsid w:val="2E5B7B24"/>
    <w:rsid w:val="2E983C3F"/>
    <w:rsid w:val="30076041"/>
    <w:rsid w:val="339E298D"/>
    <w:rsid w:val="34860EC7"/>
    <w:rsid w:val="3542559A"/>
    <w:rsid w:val="358362DE"/>
    <w:rsid w:val="39F23A32"/>
    <w:rsid w:val="3A3D2F33"/>
    <w:rsid w:val="3A7240D1"/>
    <w:rsid w:val="3C145EE2"/>
    <w:rsid w:val="3C9E548E"/>
    <w:rsid w:val="3F70648B"/>
    <w:rsid w:val="400D3A17"/>
    <w:rsid w:val="40F43487"/>
    <w:rsid w:val="41016309"/>
    <w:rsid w:val="42A20943"/>
    <w:rsid w:val="440634A3"/>
    <w:rsid w:val="44502FC3"/>
    <w:rsid w:val="44C13224"/>
    <w:rsid w:val="44FF6405"/>
    <w:rsid w:val="498B4649"/>
    <w:rsid w:val="49CF51F6"/>
    <w:rsid w:val="4A8D3DF0"/>
    <w:rsid w:val="4A962D08"/>
    <w:rsid w:val="4B481704"/>
    <w:rsid w:val="4CD9500F"/>
    <w:rsid w:val="4ECD1F20"/>
    <w:rsid w:val="4ED17C62"/>
    <w:rsid w:val="4EFB181F"/>
    <w:rsid w:val="50ED31EF"/>
    <w:rsid w:val="52946FDD"/>
    <w:rsid w:val="541C54DC"/>
    <w:rsid w:val="552503C0"/>
    <w:rsid w:val="570F1328"/>
    <w:rsid w:val="57574E8C"/>
    <w:rsid w:val="57C93BCD"/>
    <w:rsid w:val="58C6010C"/>
    <w:rsid w:val="5BF8667B"/>
    <w:rsid w:val="5E68756F"/>
    <w:rsid w:val="5E812498"/>
    <w:rsid w:val="5E8343A9"/>
    <w:rsid w:val="5EC8215A"/>
    <w:rsid w:val="5F8F53C0"/>
    <w:rsid w:val="5FD81402"/>
    <w:rsid w:val="60067040"/>
    <w:rsid w:val="60284820"/>
    <w:rsid w:val="607334A0"/>
    <w:rsid w:val="62175534"/>
    <w:rsid w:val="62176939"/>
    <w:rsid w:val="62885A21"/>
    <w:rsid w:val="62D316DB"/>
    <w:rsid w:val="645E38EF"/>
    <w:rsid w:val="65273CE0"/>
    <w:rsid w:val="654E62B3"/>
    <w:rsid w:val="66924D53"/>
    <w:rsid w:val="6790033C"/>
    <w:rsid w:val="68071BA7"/>
    <w:rsid w:val="687E0F07"/>
    <w:rsid w:val="688B27D8"/>
    <w:rsid w:val="68E71851"/>
    <w:rsid w:val="694E1312"/>
    <w:rsid w:val="69A763CD"/>
    <w:rsid w:val="6A0814EC"/>
    <w:rsid w:val="6A4D243B"/>
    <w:rsid w:val="6A9C5EB7"/>
    <w:rsid w:val="6B0F058F"/>
    <w:rsid w:val="6DED7CE9"/>
    <w:rsid w:val="6E2F3C06"/>
    <w:rsid w:val="6F750F91"/>
    <w:rsid w:val="70341283"/>
    <w:rsid w:val="72952C9A"/>
    <w:rsid w:val="72F47A29"/>
    <w:rsid w:val="73DD5247"/>
    <w:rsid w:val="75343EBF"/>
    <w:rsid w:val="761E4C8C"/>
    <w:rsid w:val="76977D14"/>
    <w:rsid w:val="76DE441B"/>
    <w:rsid w:val="77113EF9"/>
    <w:rsid w:val="777E0714"/>
    <w:rsid w:val="78C50CC4"/>
    <w:rsid w:val="78CF04BF"/>
    <w:rsid w:val="7B4C4049"/>
    <w:rsid w:val="7DA77C5D"/>
    <w:rsid w:val="7E34034D"/>
    <w:rsid w:val="7E4A3D15"/>
    <w:rsid w:val="7FF7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sz w:val="24"/>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link w:val="37"/>
    <w:semiHidden/>
    <w:unhideWhenUsed/>
    <w:qFormat/>
    <w:uiPriority w:val="99"/>
    <w:rPr>
      <w:rFonts w:ascii="宋体"/>
      <w:sz w:val="18"/>
      <w:szCs w:val="18"/>
    </w:rPr>
  </w:style>
  <w:style w:type="paragraph" w:styleId="7">
    <w:name w:val="annotation text"/>
    <w:basedOn w:val="1"/>
    <w:link w:val="32"/>
    <w:semiHidden/>
    <w:unhideWhenUsed/>
    <w:qFormat/>
    <w:uiPriority w:val="99"/>
    <w:pPr>
      <w:jc w:val="left"/>
    </w:pPr>
  </w:style>
  <w:style w:type="paragraph" w:styleId="8">
    <w:name w:val="Salutation"/>
    <w:basedOn w:val="1"/>
    <w:next w:val="1"/>
    <w:qFormat/>
    <w:uiPriority w:val="0"/>
    <w:rPr>
      <w:b/>
      <w:bCs/>
      <w:sz w:val="30"/>
    </w:rPr>
  </w:style>
  <w:style w:type="paragraph" w:styleId="9">
    <w:name w:val="Plain Text"/>
    <w:basedOn w:val="1"/>
    <w:link w:val="33"/>
    <w:qFormat/>
    <w:uiPriority w:val="0"/>
    <w:rPr>
      <w:rFonts w:ascii="宋体" w:hAnsi="Courier New" w:eastAsiaTheme="minorEastAsia" w:cstheme="minorBidi"/>
      <w:szCs w:val="22"/>
    </w:rPr>
  </w:style>
  <w:style w:type="paragraph" w:styleId="10">
    <w:name w:val="Balloon Text"/>
    <w:basedOn w:val="1"/>
    <w:link w:val="34"/>
    <w:semiHidden/>
    <w:unhideWhenUsed/>
    <w:qFormat/>
    <w:uiPriority w:val="99"/>
    <w:rPr>
      <w:sz w:val="18"/>
      <w:szCs w:val="18"/>
    </w:rPr>
  </w:style>
  <w:style w:type="paragraph" w:styleId="11">
    <w:name w:val="footer"/>
    <w:basedOn w:val="1"/>
    <w:link w:val="36"/>
    <w:semiHidden/>
    <w:unhideWhenUsed/>
    <w:qFormat/>
    <w:uiPriority w:val="99"/>
    <w:pPr>
      <w:tabs>
        <w:tab w:val="center" w:pos="4153"/>
        <w:tab w:val="right" w:pos="8306"/>
      </w:tabs>
      <w:snapToGrid w:val="0"/>
      <w:jc w:val="left"/>
    </w:pPr>
    <w:rPr>
      <w:sz w:val="18"/>
      <w:szCs w:val="18"/>
    </w:rPr>
  </w:style>
  <w:style w:type="paragraph" w:styleId="12">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2"/>
    <w:qFormat/>
    <w:uiPriority w:val="0"/>
    <w:pPr>
      <w:spacing w:before="0" w:after="120" w:line="240" w:lineRule="auto"/>
      <w:ind w:firstLine="420" w:firstLineChars="100"/>
    </w:pPr>
    <w:rPr>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style>
  <w:style w:type="character" w:styleId="18">
    <w:name w:val="FollowedHyperlink"/>
    <w:basedOn w:val="16"/>
    <w:semiHidden/>
    <w:unhideWhenUsed/>
    <w:qFormat/>
    <w:uiPriority w:val="99"/>
    <w:rPr>
      <w:color w:val="000000"/>
      <w:u w:val="none"/>
    </w:rPr>
  </w:style>
  <w:style w:type="character" w:styleId="19">
    <w:name w:val="Emphasis"/>
    <w:basedOn w:val="16"/>
    <w:qFormat/>
    <w:uiPriority w:val="20"/>
  </w:style>
  <w:style w:type="character" w:styleId="20">
    <w:name w:val="HTML Definition"/>
    <w:basedOn w:val="16"/>
    <w:semiHidden/>
    <w:unhideWhenUsed/>
    <w:qFormat/>
    <w:uiPriority w:val="99"/>
  </w:style>
  <w:style w:type="character" w:styleId="21">
    <w:name w:val="HTML Acronym"/>
    <w:basedOn w:val="16"/>
    <w:semiHidden/>
    <w:unhideWhenUsed/>
    <w:qFormat/>
    <w:uiPriority w:val="99"/>
  </w:style>
  <w:style w:type="character" w:styleId="22">
    <w:name w:val="HTML Variable"/>
    <w:basedOn w:val="16"/>
    <w:semiHidden/>
    <w:unhideWhenUsed/>
    <w:qFormat/>
    <w:uiPriority w:val="99"/>
  </w:style>
  <w:style w:type="character" w:styleId="23">
    <w:name w:val="Hyperlink"/>
    <w:basedOn w:val="16"/>
    <w:semiHidden/>
    <w:unhideWhenUsed/>
    <w:qFormat/>
    <w:uiPriority w:val="99"/>
    <w:rPr>
      <w:color w:val="000000"/>
      <w:u w:val="none"/>
    </w:rPr>
  </w:style>
  <w:style w:type="character" w:styleId="24">
    <w:name w:val="HTML Code"/>
    <w:basedOn w:val="16"/>
    <w:semiHidden/>
    <w:unhideWhenUsed/>
    <w:qFormat/>
    <w:uiPriority w:val="99"/>
    <w:rPr>
      <w:rFonts w:ascii="Courier New" w:hAnsi="Courier New"/>
      <w:sz w:val="20"/>
    </w:rPr>
  </w:style>
  <w:style w:type="character" w:styleId="25">
    <w:name w:val="annotation reference"/>
    <w:basedOn w:val="16"/>
    <w:semiHidden/>
    <w:unhideWhenUsed/>
    <w:qFormat/>
    <w:uiPriority w:val="99"/>
    <w:rPr>
      <w:sz w:val="21"/>
      <w:szCs w:val="21"/>
    </w:rPr>
  </w:style>
  <w:style w:type="character" w:styleId="26">
    <w:name w:val="HTML Cite"/>
    <w:basedOn w:val="16"/>
    <w:semiHidden/>
    <w:unhideWhenUsed/>
    <w:qFormat/>
    <w:uiPriority w:val="99"/>
  </w:style>
  <w:style w:type="paragraph" w:customStyle="1" w:styleId="2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8">
    <w:name w:val="目录 11"/>
    <w:next w:val="1"/>
    <w:autoRedefine/>
    <w:qFormat/>
    <w:uiPriority w:val="99"/>
    <w:pPr>
      <w:wordWrap w:val="0"/>
      <w:jc w:val="both"/>
    </w:pPr>
    <w:rPr>
      <w:rFonts w:ascii="Times New Roman" w:hAnsi="Times New Roman" w:eastAsia="宋体" w:cs="Times New Roman"/>
      <w:sz w:val="21"/>
      <w:szCs w:val="22"/>
      <w:lang w:val="en-US" w:eastAsia="zh-CN" w:bidi="ar-SA"/>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标题 1 字符"/>
    <w:basedOn w:val="16"/>
    <w:link w:val="3"/>
    <w:qFormat/>
    <w:uiPriority w:val="9"/>
    <w:rPr>
      <w:rFonts w:ascii="Times New Roman" w:hAnsi="Times New Roman" w:eastAsia="宋体" w:cs="Times New Roman"/>
      <w:b/>
      <w:bCs/>
      <w:kern w:val="44"/>
      <w:sz w:val="44"/>
      <w:szCs w:val="44"/>
    </w:rPr>
  </w:style>
  <w:style w:type="character" w:customStyle="1" w:styleId="31">
    <w:name w:val="标题 2 字符"/>
    <w:basedOn w:val="16"/>
    <w:link w:val="4"/>
    <w:qFormat/>
    <w:uiPriority w:val="0"/>
    <w:rPr>
      <w:rFonts w:ascii="Arial" w:hAnsi="Arial" w:eastAsia="黑体" w:cs="Arial"/>
      <w:b/>
      <w:bCs/>
      <w:sz w:val="32"/>
      <w:szCs w:val="32"/>
    </w:rPr>
  </w:style>
  <w:style w:type="character" w:customStyle="1" w:styleId="32">
    <w:name w:val="批注文字 字符"/>
    <w:basedOn w:val="16"/>
    <w:link w:val="7"/>
    <w:semiHidden/>
    <w:qFormat/>
    <w:uiPriority w:val="99"/>
    <w:rPr>
      <w:rFonts w:ascii="Times New Roman" w:hAnsi="Times New Roman" w:eastAsia="宋体" w:cs="Times New Roman"/>
      <w:szCs w:val="21"/>
    </w:rPr>
  </w:style>
  <w:style w:type="character" w:customStyle="1" w:styleId="33">
    <w:name w:val="纯文本 字符"/>
    <w:basedOn w:val="16"/>
    <w:link w:val="9"/>
    <w:qFormat/>
    <w:uiPriority w:val="0"/>
    <w:rPr>
      <w:rFonts w:ascii="宋体" w:hAnsi="Courier New"/>
    </w:rPr>
  </w:style>
  <w:style w:type="character" w:customStyle="1" w:styleId="34">
    <w:name w:val="批注框文本 字符"/>
    <w:basedOn w:val="16"/>
    <w:link w:val="10"/>
    <w:semiHidden/>
    <w:qFormat/>
    <w:uiPriority w:val="99"/>
    <w:rPr>
      <w:rFonts w:ascii="Times New Roman" w:hAnsi="Times New Roman" w:eastAsia="宋体" w:cs="Times New Roman"/>
      <w:sz w:val="18"/>
      <w:szCs w:val="18"/>
    </w:rPr>
  </w:style>
  <w:style w:type="character" w:customStyle="1" w:styleId="35">
    <w:name w:val="页眉 字符"/>
    <w:basedOn w:val="16"/>
    <w:link w:val="12"/>
    <w:semiHidden/>
    <w:qFormat/>
    <w:uiPriority w:val="99"/>
    <w:rPr>
      <w:rFonts w:ascii="Times New Roman" w:hAnsi="Times New Roman" w:eastAsia="宋体" w:cs="Times New Roman"/>
      <w:sz w:val="18"/>
      <w:szCs w:val="18"/>
    </w:rPr>
  </w:style>
  <w:style w:type="character" w:customStyle="1" w:styleId="36">
    <w:name w:val="页脚 字符"/>
    <w:basedOn w:val="16"/>
    <w:link w:val="11"/>
    <w:semiHidden/>
    <w:qFormat/>
    <w:uiPriority w:val="99"/>
    <w:rPr>
      <w:rFonts w:ascii="Times New Roman" w:hAnsi="Times New Roman" w:eastAsia="宋体" w:cs="Times New Roman"/>
      <w:sz w:val="18"/>
      <w:szCs w:val="18"/>
    </w:rPr>
  </w:style>
  <w:style w:type="character" w:customStyle="1" w:styleId="37">
    <w:name w:val="文档结构图 字符"/>
    <w:basedOn w:val="16"/>
    <w:link w:val="6"/>
    <w:autoRedefine/>
    <w:semiHidden/>
    <w:qFormat/>
    <w:uiPriority w:val="99"/>
    <w:rPr>
      <w:rFonts w:ascii="宋体" w:hAnsi="Times New Roman" w:eastAsia="宋体" w:cs="Times New Roman"/>
      <w:sz w:val="18"/>
      <w:szCs w:val="18"/>
    </w:rPr>
  </w:style>
  <w:style w:type="paragraph" w:styleId="38">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9">
    <w:name w:val="hover5"/>
    <w:basedOn w:val="16"/>
    <w:qFormat/>
    <w:uiPriority w:val="0"/>
    <w:rPr>
      <w:color w:val="0063BA"/>
    </w:rPr>
  </w:style>
  <w:style w:type="character" w:customStyle="1" w:styleId="40">
    <w:name w:val="margin_right202"/>
    <w:basedOn w:val="16"/>
    <w:qFormat/>
    <w:uiPriority w:val="0"/>
  </w:style>
  <w:style w:type="character" w:customStyle="1" w:styleId="41">
    <w:name w:val="active6"/>
    <w:basedOn w:val="16"/>
    <w:qFormat/>
    <w:uiPriority w:val="0"/>
    <w:rPr>
      <w:color w:val="FFFFFF"/>
      <w:shd w:val="clear" w:fill="E22323"/>
    </w:rPr>
  </w:style>
  <w:style w:type="character" w:customStyle="1" w:styleId="42">
    <w:name w:val="before"/>
    <w:basedOn w:val="16"/>
    <w:qFormat/>
    <w:uiPriority w:val="0"/>
    <w:rPr>
      <w:shd w:val="clear" w:fill="E223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6</Pages>
  <Words>954</Words>
  <Characters>1097</Characters>
  <Lines>5</Lines>
  <Paragraphs>1</Paragraphs>
  <TotalTime>41</TotalTime>
  <ScaleCrop>false</ScaleCrop>
  <LinksUpToDate>false</LinksUpToDate>
  <CharactersWithSpaces>1127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2020-06-18T09:38:00Z</dcterms:created>
  <dc:creator>GJLX</dc:creator>
  <cp:lastModifiedBy>sjr</cp:lastModifiedBy>
  <dcterms:modified xsi:type="dcterms:W3CDTF">2026-04-15T07:05:03Z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0444CE7EAB604F578CA42BE144A57C14</vt:lpwstr>
  </property>
  <property fmtid="{D5CDD505-2E9C-101B-9397-08002B2CF9AE}" pid="4" name="KSOTemplateDocerSaveRecord">
    <vt:lpwstr>eyJoZGlkIjoiZWE2MTMwOGFkZWUyMDRlZjYwNTU4MjEwMTYxN2Q4Y2YiLCJ1c2VySWQiOiI2Njc0NTA5NjAifQ==</vt:lpwstr>
  </property>
</Properties>
</file>