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pPr>
        <w:jc w:val="center"/>
        <w:rPr>
          <w:b/>
          <w:bCs/>
          <w:sz w:val="60"/>
          <w:szCs w:val="60"/>
        </w:rPr>
      </w:pPr>
    </w:p>
    <w:p>
      <w:pPr>
        <w:pStyle w:val="AONormal"/>
      </w:pPr>
    </w:p>
    <w:p>
      <w:pPr>
        <w:jc w:val="center"/>
        <w:rPr>
          <w:b/>
          <w:bCs/>
          <w:sz w:val="60"/>
          <w:szCs w:val="60"/>
        </w:rPr>
      </w:pPr>
      <w:r>
        <w:rPr>
          <w:b/>
          <w:bCs/>
          <w:sz w:val="60"/>
          <w:szCs w:val="60"/>
        </w:rPr>
        <w:t>北京市</w:t>
      </w:r>
      <w:r>
        <w:rPr>
          <w:rFonts w:hint="eastAsia"/>
          <w:b/>
          <w:bCs/>
          <w:sz w:val="60"/>
          <w:szCs w:val="60"/>
          <w:lang w:eastAsia="zh-CN"/>
        </w:rPr>
        <w:t>西城区</w:t>
      </w:r>
      <w:r>
        <w:rPr>
          <w:b/>
          <w:bCs/>
          <w:sz w:val="60"/>
          <w:szCs w:val="60"/>
        </w:rPr>
        <w:t>政府采购项目</w:t>
      </w:r>
    </w:p>
    <w:p>
      <w:pPr>
        <w:jc w:val="center"/>
        <w:rPr>
          <w:b/>
          <w:bCs/>
          <w:sz w:val="60"/>
          <w:szCs w:val="60"/>
        </w:rPr>
      </w:pPr>
      <w:r>
        <w:rPr>
          <w:rFonts w:hint="eastAsia"/>
          <w:b/>
          <w:bCs/>
          <w:sz w:val="60"/>
          <w:szCs w:val="60"/>
          <w:lang w:eastAsia="zh-CN"/>
        </w:rPr>
        <w:t>竞争性磋商</w:t>
      </w:r>
      <w:r>
        <w:rPr>
          <w:b/>
          <w:bCs/>
          <w:sz w:val="60"/>
          <w:szCs w:val="60"/>
        </w:rPr>
        <w:t>文件</w:t>
      </w:r>
    </w:p>
    <w:p>
      <w:pPr>
        <w:jc w:val="both"/>
        <w:rPr>
          <w:b/>
          <w:bCs/>
          <w:sz w:val="60"/>
          <w:szCs w:val="60"/>
        </w:rPr>
      </w:pPr>
    </w:p>
    <w:p>
      <w:pPr>
        <w:pStyle w:val="Heading1"/>
        <w:widowControl/>
        <w:shd w:val="clear" w:color="auto" w:fill="FFFFFF"/>
        <w:spacing w:beforeAutospacing="0" w:after="240" w:afterAutospacing="0"/>
        <w:rPr>
          <w:rFonts w:ascii="Times New Roman" w:hAnsi="Times New Roman" w:hint="default"/>
          <w:b w:val="0"/>
          <w:kern w:val="2"/>
          <w:sz w:val="36"/>
          <w:szCs w:val="36"/>
        </w:rPr>
      </w:pPr>
    </w:p>
    <w:p>
      <w:pPr>
        <w:pStyle w:val="Heading1"/>
        <w:widowControl/>
        <w:shd w:val="clear" w:color="auto" w:fill="FFFFFF"/>
        <w:spacing w:beforeAutospacing="0" w:after="240" w:afterAutospacing="0"/>
        <w:rPr>
          <w:rFonts w:ascii="Times New Roman" w:hAnsi="Times New Roman" w:hint="default"/>
          <w:b w:val="0"/>
          <w:kern w:val="2"/>
          <w:sz w:val="36"/>
          <w:szCs w:val="36"/>
        </w:rPr>
      </w:pPr>
    </w:p>
    <w:p>
      <w:pPr>
        <w:pStyle w:val="Heading1"/>
        <w:widowControl/>
        <w:shd w:val="clear" w:color="auto" w:fill="FFFFFF"/>
        <w:spacing w:beforeAutospacing="0" w:after="240" w:afterAutospacing="0"/>
        <w:ind w:left="1920" w:hanging="1920" w:hangingChars="600"/>
        <w:rPr>
          <w:rFonts w:ascii="Times New Roman" w:hAnsi="Times New Roman" w:hint="default"/>
          <w:b w:val="0"/>
          <w:kern w:val="2"/>
          <w:sz w:val="32"/>
          <w:szCs w:val="32"/>
        </w:rPr>
      </w:pPr>
      <w:bookmarkStart w:id="0" w:name="_Toc27042"/>
      <w:bookmarkStart w:id="1" w:name="_Toc2173"/>
      <w:r>
        <w:rPr>
          <w:rFonts w:ascii="Times New Roman" w:hAnsi="Times New Roman" w:hint="default"/>
          <w:b w:val="0"/>
          <w:kern w:val="2"/>
          <w:sz w:val="32"/>
          <w:szCs w:val="32"/>
        </w:rPr>
        <w:t>项目名称：</w:t>
      </w:r>
      <w:r>
        <w:rPr>
          <w:rFonts w:ascii="Times New Roman" w:hAnsi="Times New Roman" w:hint="eastAsia"/>
          <w:b w:val="0"/>
          <w:kern w:val="2"/>
          <w:sz w:val="32"/>
          <w:szCs w:val="32"/>
          <w:lang w:val="en-US" w:eastAsia="zh-CN"/>
        </w:rPr>
        <w:t>2026年北京市宣武回民小学保洁服务采购</w:t>
      </w:r>
      <w:bookmarkEnd w:id="0"/>
      <w:bookmarkEnd w:id="1"/>
    </w:p>
    <w:p>
      <w:pPr>
        <w:pStyle w:val="Heading1"/>
        <w:widowControl/>
        <w:shd w:val="clear" w:color="auto" w:fill="FFFFFF"/>
        <w:spacing w:beforeAutospacing="0" w:after="240" w:afterAutospacing="0"/>
        <w:rPr>
          <w:rFonts w:ascii="Times New Roman" w:hAnsi="Times New Roman" w:hint="default"/>
          <w:b w:val="0"/>
          <w:kern w:val="2"/>
          <w:sz w:val="32"/>
          <w:szCs w:val="32"/>
          <w:lang w:val="en-US" w:eastAsia="zh-CN"/>
        </w:rPr>
      </w:pPr>
      <w:bookmarkStart w:id="2" w:name="_Toc2155"/>
      <w:bookmarkStart w:id="3" w:name="_Toc3025"/>
      <w:r>
        <w:rPr>
          <w:rFonts w:ascii="Times New Roman" w:hAnsi="Times New Roman" w:hint="eastAsia"/>
          <w:b w:val="0"/>
          <w:kern w:val="2"/>
          <w:sz w:val="32"/>
          <w:szCs w:val="32"/>
          <w:lang w:eastAsia="zh-CN"/>
        </w:rPr>
        <w:t>采购编号</w:t>
      </w:r>
      <w:r>
        <w:rPr>
          <w:rFonts w:ascii="Times New Roman" w:hAnsi="Times New Roman" w:hint="default"/>
          <w:b w:val="0"/>
          <w:kern w:val="2"/>
          <w:sz w:val="32"/>
          <w:szCs w:val="32"/>
        </w:rPr>
        <w:t>：</w:t>
      </w:r>
      <w:r>
        <w:rPr>
          <w:rFonts w:ascii="Times New Roman" w:hAnsi="Times New Roman" w:hint="eastAsia"/>
          <w:b w:val="0"/>
          <w:kern w:val="2"/>
          <w:sz w:val="32"/>
          <w:szCs w:val="32"/>
          <w:lang w:val="en-US" w:eastAsia="zh-CN"/>
        </w:rPr>
        <w:t>XCCS-2026-018</w:t>
      </w:r>
      <w:bookmarkEnd w:id="2"/>
      <w:bookmarkEnd w:id="3"/>
    </w:p>
    <w:p>
      <w:pPr>
        <w:pStyle w:val="Heading1"/>
        <w:widowControl/>
        <w:shd w:val="clear" w:color="auto" w:fill="FFFFFF"/>
        <w:spacing w:beforeAutospacing="0" w:after="240" w:afterAutospacing="0"/>
        <w:rPr>
          <w:rFonts w:ascii="Times New Roman" w:hAnsi="Times New Roman" w:hint="eastAsia"/>
          <w:b w:val="0"/>
          <w:kern w:val="2"/>
          <w:sz w:val="32"/>
          <w:szCs w:val="32"/>
          <w:lang w:val="en-US" w:eastAsia="zh-CN"/>
        </w:rPr>
      </w:pPr>
      <w:bookmarkStart w:id="4" w:name="_Toc10047"/>
      <w:bookmarkStart w:id="5" w:name="_Toc26490"/>
      <w:r>
        <w:rPr>
          <w:rFonts w:ascii="Times New Roman" w:hAnsi="Times New Roman" w:hint="default"/>
          <w:b w:val="0"/>
          <w:kern w:val="2"/>
          <w:sz w:val="32"/>
          <w:szCs w:val="32"/>
        </w:rPr>
        <w:t>采 购 人：</w:t>
      </w:r>
      <w:r>
        <w:rPr>
          <w:rFonts w:ascii="Times New Roman" w:hAnsi="Times New Roman" w:hint="eastAsia"/>
          <w:b w:val="0"/>
          <w:kern w:val="2"/>
          <w:sz w:val="32"/>
          <w:szCs w:val="32"/>
          <w:lang w:val="en-US" w:eastAsia="zh-CN"/>
        </w:rPr>
        <w:t>北京市宣武回民小学</w:t>
      </w:r>
      <w:bookmarkEnd w:id="4"/>
      <w:bookmarkEnd w:id="5"/>
    </w:p>
    <w:p>
      <w:pPr>
        <w:pStyle w:val="Heading1"/>
        <w:widowControl/>
        <w:shd w:val="clear" w:color="auto" w:fill="FFFFFF"/>
        <w:spacing w:beforeAutospacing="0" w:after="240" w:afterAutospacing="0"/>
        <w:rPr>
          <w:rFonts w:ascii="Times New Roman" w:hAnsi="Times New Roman"/>
          <w:b w:val="0"/>
          <w:kern w:val="2"/>
          <w:sz w:val="32"/>
          <w:szCs w:val="32"/>
        </w:rPr>
      </w:pPr>
    </w:p>
    <w:p>
      <w:pPr>
        <w:pStyle w:val="Heading1"/>
        <w:widowControl/>
        <w:shd w:val="clear" w:color="auto" w:fill="FFFFFF"/>
        <w:spacing w:beforeAutospacing="0" w:after="240" w:afterAutospacing="0"/>
        <w:rPr>
          <w:rFonts w:ascii="Times New Roman" w:hAnsi="Times New Roman"/>
          <w:b w:val="0"/>
          <w:kern w:val="2"/>
          <w:sz w:val="72"/>
          <w:szCs w:val="72"/>
        </w:rPr>
      </w:pPr>
    </w:p>
    <w:p/>
    <w:p>
      <w:pPr>
        <w:adjustRightInd/>
        <w:spacing w:line="620" w:lineRule="exact"/>
        <w:jc w:val="center"/>
        <w:rPr>
          <w:rFonts w:ascii="宋体" w:hAnsi="宋体"/>
          <w:sz w:val="32"/>
          <w:szCs w:val="32"/>
        </w:rPr>
      </w:pPr>
      <w:r>
        <w:rPr>
          <w:rFonts w:ascii="宋体" w:hAnsi="宋体" w:hint="eastAsia"/>
          <w:sz w:val="32"/>
          <w:szCs w:val="32"/>
        </w:rPr>
        <w:t>北京市西城区政府采购中心</w:t>
      </w:r>
    </w:p>
    <w:p>
      <w:pPr>
        <w:jc w:val="center"/>
        <w:rPr>
          <w:rFonts w:ascii="Calibri" w:eastAsia="宋体" w:hAnsi="Calibri"/>
          <w:color w:val="auto"/>
          <w:sz w:val="24"/>
          <w:szCs w:val="22"/>
          <w:lang w:val="zh-CN"/>
        </w:rPr>
        <w:sectPr>
          <w:footerReference w:type="default" r:id="rId5"/>
          <w:pgSz w:w="11906" w:h="16838"/>
          <w:pgMar w:top="1440" w:right="1800" w:bottom="1440" w:left="1800" w:header="851" w:footer="992" w:gutter="0"/>
          <w:cols w:num="1" w:space="720"/>
          <w:docGrid w:type="lines" w:linePitch="312" w:charSpace="0"/>
        </w:sectPr>
      </w:pPr>
      <w:r>
        <w:rPr>
          <w:rFonts w:ascii="宋体" w:hAnsi="宋体" w:hint="eastAsia"/>
          <w:sz w:val="32"/>
          <w:szCs w:val="32"/>
        </w:rPr>
        <w:t>二○二</w:t>
      </w:r>
      <w:r>
        <w:rPr>
          <w:rFonts w:ascii="宋体" w:hAnsi="宋体" w:hint="eastAsia"/>
          <w:sz w:val="32"/>
          <w:szCs w:val="32"/>
          <w:lang w:val="en-US" w:eastAsia="zh-CN"/>
        </w:rPr>
        <w:t>六</w:t>
      </w:r>
      <w:r>
        <w:rPr>
          <w:rFonts w:ascii="宋体" w:hAnsi="宋体" w:hint="eastAsia"/>
          <w:sz w:val="32"/>
          <w:szCs w:val="32"/>
        </w:rPr>
        <w:t>年</w:t>
      </w:r>
      <w:r>
        <w:rPr>
          <w:rFonts w:ascii="宋体" w:hAnsi="宋体" w:hint="eastAsia"/>
          <w:sz w:val="32"/>
          <w:szCs w:val="32"/>
          <w:lang w:val="en-US" w:eastAsia="zh-CN"/>
        </w:rPr>
        <w:t>三</w:t>
      </w:r>
      <w:r>
        <w:rPr>
          <w:rFonts w:ascii="宋体" w:hAnsi="宋体" w:hint="eastAsia"/>
          <w:sz w:val="32"/>
          <w:szCs w:val="32"/>
        </w:rPr>
        <w:t>月</w:t>
      </w:r>
    </w:p>
    <w:p>
      <w:pPr>
        <w:spacing w:line="360" w:lineRule="auto"/>
        <w:jc w:val="center"/>
        <w:outlineLvl w:val="0"/>
        <w:rPr>
          <w:b/>
          <w:sz w:val="36"/>
          <w:szCs w:val="36"/>
        </w:rPr>
      </w:pPr>
      <w:bookmarkStart w:id="6" w:name="_Toc15785"/>
      <w:bookmarkStart w:id="7" w:name="_Toc7873"/>
      <w:r>
        <w:rPr>
          <w:rFonts w:hint="eastAsia"/>
          <w:b/>
          <w:sz w:val="36"/>
          <w:szCs w:val="36"/>
        </w:rPr>
        <w:t>目录</w:t>
      </w:r>
      <w:bookmarkEnd w:id="6"/>
      <w:bookmarkEnd w:id="7"/>
    </w:p>
    <w:p/>
    <w:p/>
    <w:p/>
    <w:p/>
    <w:p>
      <w:pPr>
        <w:pStyle w:val="TOC1"/>
        <w:tabs>
          <w:tab w:val="clear" w:pos="1050"/>
          <w:tab w:val="clear" w:pos="8937"/>
          <w:tab w:val="right" w:leader="dot" w:pos="9072"/>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6777" w:history="1">
        <w:r>
          <w:rPr>
            <w:szCs w:val="36"/>
          </w:rPr>
          <w:t>第一章   采购邀请</w:t>
        </w:r>
        <w:r>
          <w:tab/>
        </w:r>
        <w:r>
          <w:fldChar w:fldCharType="begin"/>
        </w:r>
        <w:r>
          <w:instrText xml:space="preserve"> PAGEREF _Toc26777 </w:instrText>
        </w:r>
        <w:r>
          <w:fldChar w:fldCharType="separate"/>
        </w:r>
        <w:r>
          <w:t>1</w:t>
        </w:r>
        <w:r>
          <w:fldChar w:fldCharType="end"/>
        </w:r>
      </w:hyperlink>
    </w:p>
    <w:p>
      <w:pPr>
        <w:pStyle w:val="TOC1"/>
        <w:tabs>
          <w:tab w:val="clear" w:pos="1050"/>
          <w:tab w:val="clear" w:pos="8937"/>
          <w:tab w:val="right" w:leader="dot" w:pos="9072"/>
        </w:tabs>
      </w:pPr>
      <w:hyperlink w:anchor="_Toc4282" w:history="1">
        <w:r>
          <w:rPr>
            <w:szCs w:val="36"/>
          </w:rPr>
          <w:t>第二章   供应商须知</w:t>
        </w:r>
        <w:r>
          <w:tab/>
        </w:r>
        <w:r>
          <w:fldChar w:fldCharType="begin"/>
        </w:r>
        <w:r>
          <w:instrText xml:space="preserve"> PAGEREF _Toc4282 </w:instrText>
        </w:r>
        <w:r>
          <w:fldChar w:fldCharType="separate"/>
        </w:r>
        <w:r>
          <w:t>6</w:t>
        </w:r>
        <w:r>
          <w:fldChar w:fldCharType="end"/>
        </w:r>
      </w:hyperlink>
    </w:p>
    <w:p>
      <w:pPr>
        <w:pStyle w:val="TOC1"/>
        <w:tabs>
          <w:tab w:val="clear" w:pos="1050"/>
          <w:tab w:val="clear" w:pos="8937"/>
          <w:tab w:val="right" w:leader="dot" w:pos="9072"/>
        </w:tabs>
      </w:pPr>
      <w:hyperlink w:anchor="_Toc18766" w:history="1">
        <w:r>
          <w:rPr>
            <w:szCs w:val="36"/>
          </w:rPr>
          <w:t>第三章   评审方法和评审标准</w:t>
        </w:r>
        <w:r>
          <w:tab/>
        </w:r>
        <w:r>
          <w:fldChar w:fldCharType="begin"/>
        </w:r>
        <w:r>
          <w:instrText xml:space="preserve"> PAGEREF _Toc18766 </w:instrText>
        </w:r>
        <w:r>
          <w:fldChar w:fldCharType="separate"/>
        </w:r>
        <w:r>
          <w:t>24</w:t>
        </w:r>
        <w:r>
          <w:fldChar w:fldCharType="end"/>
        </w:r>
      </w:hyperlink>
    </w:p>
    <w:p>
      <w:pPr>
        <w:pStyle w:val="TOC1"/>
        <w:tabs>
          <w:tab w:val="clear" w:pos="1050"/>
          <w:tab w:val="clear" w:pos="8937"/>
          <w:tab w:val="right" w:leader="dot" w:pos="9072"/>
        </w:tabs>
      </w:pPr>
      <w:hyperlink w:anchor="_Toc1751" w:history="1">
        <w:r>
          <w:rPr>
            <w:szCs w:val="36"/>
          </w:rPr>
          <w:t>第四章   采购需求</w:t>
        </w:r>
        <w:r>
          <w:tab/>
        </w:r>
        <w:r>
          <w:fldChar w:fldCharType="begin"/>
        </w:r>
        <w:r>
          <w:instrText xml:space="preserve"> PAGEREF _Toc1751 </w:instrText>
        </w:r>
        <w:r>
          <w:fldChar w:fldCharType="separate"/>
        </w:r>
        <w:r>
          <w:t>41</w:t>
        </w:r>
        <w:r>
          <w:fldChar w:fldCharType="end"/>
        </w:r>
      </w:hyperlink>
    </w:p>
    <w:p>
      <w:pPr>
        <w:pStyle w:val="TOC1"/>
        <w:tabs>
          <w:tab w:val="clear" w:pos="1050"/>
          <w:tab w:val="clear" w:pos="8937"/>
          <w:tab w:val="right" w:leader="dot" w:pos="9072"/>
        </w:tabs>
      </w:pPr>
      <w:hyperlink w:anchor="_Toc15577" w:history="1">
        <w:r>
          <w:rPr>
            <w:szCs w:val="36"/>
          </w:rPr>
          <w:t>第五章   合同草案条款</w:t>
        </w:r>
        <w:r>
          <w:tab/>
        </w:r>
        <w:r>
          <w:fldChar w:fldCharType="begin"/>
        </w:r>
        <w:r>
          <w:instrText xml:space="preserve"> PAGEREF _Toc15577 </w:instrText>
        </w:r>
        <w:r>
          <w:fldChar w:fldCharType="separate"/>
        </w:r>
        <w:r>
          <w:t>46</w:t>
        </w:r>
        <w:r>
          <w:fldChar w:fldCharType="end"/>
        </w:r>
      </w:hyperlink>
    </w:p>
    <w:p>
      <w:pPr>
        <w:pStyle w:val="TOC1"/>
        <w:tabs>
          <w:tab w:val="clear" w:pos="1050"/>
          <w:tab w:val="clear" w:pos="8937"/>
          <w:tab w:val="right" w:leader="dot" w:pos="9072"/>
        </w:tabs>
      </w:pPr>
      <w:hyperlink w:anchor="_Toc1255" w:history="1">
        <w:r>
          <w:rPr>
            <w:szCs w:val="36"/>
          </w:rPr>
          <w:t>第六章   响应文件格式</w:t>
        </w:r>
        <w:r>
          <w:tab/>
        </w:r>
        <w:r>
          <w:fldChar w:fldCharType="begin"/>
        </w:r>
        <w:r>
          <w:instrText xml:space="preserve"> PAGEREF _Toc1255 </w:instrText>
        </w:r>
        <w:r>
          <w:fldChar w:fldCharType="separate"/>
        </w:r>
        <w:r>
          <w:t>52</w:t>
        </w:r>
        <w:r>
          <w:fldChar w:fldCharType="end"/>
        </w:r>
      </w:hyperlink>
    </w:p>
    <w:p>
      <w:pPr>
        <w:pStyle w:val="TOC1"/>
        <w:spacing w:line="360" w:lineRule="auto"/>
        <w:rPr>
          <w:rFonts w:ascii="Times New Roman" w:hAnsi="Times New Roman"/>
          <w:b w:val="0"/>
        </w:rPr>
      </w:pPr>
      <w:r>
        <w:rPr>
          <w:rFonts w:ascii="Times New Roman" w:hAnsi="Times New Roman"/>
        </w:rPr>
        <w:fldChar w:fldCharType="end"/>
      </w:r>
    </w:p>
    <w:p>
      <w:pPr>
        <w:pStyle w:val="TOC1"/>
        <w:spacing w:line="360" w:lineRule="auto"/>
        <w:rPr>
          <w:b w:val="0"/>
          <w:sz w:val="36"/>
          <w:szCs w:val="36"/>
        </w:rPr>
      </w:pPr>
    </w:p>
    <w:p>
      <w:pPr>
        <w:spacing w:line="360" w:lineRule="auto"/>
        <w:rPr>
          <w:color w:val="auto"/>
          <w:sz w:val="24"/>
        </w:rPr>
      </w:pPr>
      <w:r>
        <w:rPr>
          <w:rFonts w:hint="eastAsia"/>
          <w:color w:val="auto"/>
          <w:sz w:val="24"/>
        </w:rPr>
        <w:t>注：</w:t>
      </w:r>
      <w:r>
        <w:rPr>
          <w:rFonts w:hint="eastAsia"/>
          <w:color w:val="auto"/>
          <w:sz w:val="24"/>
          <w:lang w:eastAsia="zh-CN"/>
        </w:rPr>
        <w:t>磋商</w:t>
      </w:r>
      <w:r>
        <w:rPr>
          <w:rFonts w:hint="eastAsia"/>
          <w:color w:val="auto"/>
          <w:sz w:val="24"/>
        </w:rPr>
        <w:t>文件条款中以</w:t>
      </w:r>
      <w:r>
        <w:rPr>
          <w:color w:val="auto"/>
          <w:sz w:val="24"/>
        </w:rPr>
        <w:t xml:space="preserve"> “</w:t>
      </w:r>
      <w:r>
        <w:rPr>
          <w:rFonts w:eastAsia="宋体"/>
          <w:color w:val="auto"/>
          <w:sz w:val="24"/>
        </w:rPr>
        <w:t>■</w:t>
      </w:r>
      <w:r>
        <w:rPr>
          <w:color w:val="auto"/>
          <w:sz w:val="24"/>
        </w:rPr>
        <w:t>”</w:t>
      </w:r>
      <w:r>
        <w:rPr>
          <w:rFonts w:hint="eastAsia"/>
          <w:color w:val="auto"/>
          <w:sz w:val="24"/>
        </w:rPr>
        <w:t>形式标记的内容</w:t>
      </w:r>
      <w:bookmarkStart w:id="8" w:name="_GoBack"/>
      <w:bookmarkEnd w:id="8"/>
      <w:r>
        <w:rPr>
          <w:rFonts w:hint="eastAsia"/>
          <w:color w:val="auto"/>
          <w:sz w:val="24"/>
        </w:rPr>
        <w:t>适用于本项目，以</w:t>
      </w:r>
      <w:r>
        <w:rPr>
          <w:color w:val="auto"/>
          <w:sz w:val="24"/>
        </w:rPr>
        <w:t>“</w:t>
      </w:r>
      <w:r>
        <w:rPr>
          <w:rFonts w:eastAsia="宋体"/>
          <w:color w:val="auto"/>
          <w:sz w:val="24"/>
        </w:rPr>
        <w:t>□</w:t>
      </w:r>
      <w:r>
        <w:rPr>
          <w:color w:val="auto"/>
          <w:sz w:val="24"/>
        </w:rPr>
        <w:t>”</w:t>
      </w:r>
      <w:r>
        <w:rPr>
          <w:rFonts w:hint="eastAsia"/>
          <w:color w:val="auto"/>
          <w:sz w:val="24"/>
        </w:rPr>
        <w:t>形式标记的内容不适用于本项目。</w:t>
      </w:r>
    </w:p>
    <w:p>
      <w:pPr>
        <w:spacing w:line="360" w:lineRule="auto"/>
        <w:jc w:val="center"/>
        <w:outlineLvl w:val="0"/>
        <w:rPr>
          <w:b/>
          <w:color w:val="auto"/>
          <w:sz w:val="36"/>
          <w:szCs w:val="36"/>
        </w:rPr>
        <w:sectPr>
          <w:headerReference w:type="default" r:id="rId6"/>
          <w:footerReference w:type="default" r:id="rId7"/>
          <w:footerReference w:type="first" r:id="rId8"/>
          <w:pgSz w:w="11907" w:h="16840"/>
          <w:pgMar w:top="1418" w:right="1134" w:bottom="1418" w:left="1701" w:header="851" w:footer="851" w:gutter="0"/>
          <w:pgNumType w:start="1"/>
          <w:cols w:num="1" w:space="720"/>
          <w:docGrid w:linePitch="462" w:charSpace="0"/>
        </w:sectPr>
      </w:pPr>
    </w:p>
    <w:p>
      <w:pPr>
        <w:spacing w:line="360" w:lineRule="auto"/>
        <w:jc w:val="center"/>
        <w:outlineLvl w:val="0"/>
        <w:rPr>
          <w:b/>
          <w:sz w:val="36"/>
          <w:szCs w:val="36"/>
        </w:rPr>
      </w:pPr>
      <w:bookmarkStart w:id="9" w:name="_Toc26777"/>
      <w:r>
        <w:rPr>
          <w:b/>
          <w:sz w:val="36"/>
          <w:szCs w:val="36"/>
        </w:rPr>
        <w:t>第一章   采购邀请</w:t>
      </w:r>
      <w:bookmarkEnd w:id="9"/>
      <w:bookmarkStart w:id="10" w:name="_Toc28359002"/>
      <w:bookmarkStart w:id="11" w:name="_Toc35393790"/>
      <w:bookmarkStart w:id="12" w:name="_Toc28359079"/>
      <w:bookmarkStart w:id="13" w:name="_Toc35393621"/>
      <w:bookmarkStart w:id="14" w:name="_Hlk24379207"/>
    </w:p>
    <w:p>
      <w:pPr>
        <w:spacing w:line="360" w:lineRule="auto"/>
        <w:ind w:firstLine="480" w:firstLineChars="200"/>
        <w:rPr>
          <w:sz w:val="24"/>
        </w:rPr>
      </w:pPr>
    </w:p>
    <w:p>
      <w:pPr>
        <w:pStyle w:val="Heading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0"/>
      <w:bookmarkEnd w:id="11"/>
      <w:bookmarkEnd w:id="12"/>
      <w:bookmarkEnd w:id="13"/>
    </w:p>
    <w:p>
      <w:pPr>
        <w:spacing w:line="360" w:lineRule="auto"/>
        <w:ind w:firstLine="480" w:firstLineChars="200"/>
        <w:rPr>
          <w:rFonts w:hint="default"/>
          <w:sz w:val="24"/>
          <w:u w:val="single"/>
          <w:lang w:val="en-US" w:eastAsia="zh-CN"/>
        </w:rPr>
      </w:pPr>
      <w:r>
        <w:rPr>
          <w:sz w:val="24"/>
        </w:rPr>
        <w:t>1.</w:t>
      </w:r>
      <w:r>
        <w:rPr>
          <w:rFonts w:hint="eastAsia"/>
          <w:sz w:val="24"/>
          <w:lang w:eastAsia="zh-CN"/>
        </w:rPr>
        <w:t>采购编号</w:t>
      </w:r>
      <w:r>
        <w:rPr>
          <w:sz w:val="24"/>
        </w:rPr>
        <w:t>：</w:t>
      </w:r>
      <w:r>
        <w:rPr>
          <w:rFonts w:hint="eastAsia"/>
          <w:sz w:val="24"/>
          <w:u w:val="single"/>
          <w:lang w:val="en-US" w:eastAsia="zh-CN"/>
        </w:rPr>
        <w:t xml:space="preserve"> XCCS-2026-018</w:t>
      </w:r>
    </w:p>
    <w:p>
      <w:pPr>
        <w:spacing w:line="360" w:lineRule="auto"/>
        <w:ind w:firstLine="480" w:firstLineChars="200"/>
        <w:rPr>
          <w:rFonts w:eastAsia="宋体" w:hint="default"/>
          <w:sz w:val="24"/>
          <w:u w:val="single"/>
          <w:lang w:val="en-US" w:eastAsia="zh-CN"/>
        </w:rPr>
      </w:pPr>
      <w:r>
        <w:rPr>
          <w:sz w:val="24"/>
        </w:rPr>
        <w:t>2.项目名称：</w:t>
      </w:r>
      <w:r>
        <w:rPr>
          <w:rFonts w:hint="eastAsia"/>
          <w:sz w:val="24"/>
          <w:u w:val="single"/>
        </w:rPr>
        <w:t xml:space="preserve"> 2026年北京市宣武回民小学保洁服务采购</w:t>
      </w:r>
      <w:r>
        <w:rPr>
          <w:rFonts w:hint="eastAsia"/>
          <w:sz w:val="24"/>
          <w:u w:val="single"/>
          <w:lang w:val="en-US" w:eastAsia="zh-CN"/>
        </w:rPr>
        <w:t xml:space="preserve">  </w:t>
      </w:r>
    </w:p>
    <w:p>
      <w:pPr>
        <w:spacing w:line="360" w:lineRule="auto"/>
        <w:ind w:firstLine="480" w:firstLineChars="200"/>
        <w:rPr>
          <w:sz w:val="24"/>
        </w:rPr>
      </w:pPr>
      <w:r>
        <w:rPr>
          <w:sz w:val="24"/>
        </w:rPr>
        <w:t>3.采购方式：竞争性磋商</w:t>
      </w:r>
    </w:p>
    <w:bookmarkEnd w:id="14"/>
    <w:p>
      <w:pPr>
        <w:spacing w:line="360" w:lineRule="auto"/>
        <w:ind w:firstLine="480" w:firstLineChars="200"/>
        <w:rPr>
          <w:rFonts w:eastAsia="宋体" w:hint="eastAsia"/>
          <w:sz w:val="24"/>
          <w:lang w:eastAsia="zh-CN"/>
        </w:rPr>
      </w:pPr>
      <w:r>
        <w:rPr>
          <w:sz w:val="24"/>
        </w:rPr>
        <w:t>4.项目预算金额：</w:t>
      </w:r>
      <w:r>
        <w:rPr>
          <w:rFonts w:hint="eastAsia"/>
          <w:sz w:val="24"/>
          <w:u w:val="single"/>
          <w:lang w:val="en-US" w:eastAsia="zh-CN"/>
        </w:rPr>
        <w:t xml:space="preserve"> 116.885232</w:t>
      </w:r>
      <w:r>
        <w:rPr>
          <w:sz w:val="24"/>
        </w:rPr>
        <w:t>万元</w:t>
      </w:r>
      <w:r>
        <w:rPr>
          <w:rFonts w:hint="eastAsia"/>
          <w:sz w:val="24"/>
          <w:lang w:eastAsia="zh-CN"/>
        </w:rPr>
        <w:t>，</w:t>
      </w:r>
      <w:r>
        <w:rPr>
          <w:rFonts w:eastAsia="宋体"/>
          <w:sz w:val="24"/>
        </w:rPr>
        <w:t>项目最高限价（如有）：</w:t>
      </w:r>
      <w:r>
        <w:rPr>
          <w:rFonts w:hint="eastAsia"/>
          <w:sz w:val="24"/>
          <w:u w:val="single"/>
          <w:lang w:val="en-US" w:eastAsia="zh-CN"/>
        </w:rPr>
        <w:t xml:space="preserve"> 116.885232</w:t>
      </w:r>
      <w:r>
        <w:rPr>
          <w:rFonts w:eastAsia="宋体"/>
          <w:sz w:val="24"/>
        </w:rPr>
        <w:t>万元</w:t>
      </w:r>
    </w:p>
    <w:p>
      <w:pPr>
        <w:spacing w:line="360" w:lineRule="auto"/>
        <w:ind w:firstLine="480" w:firstLineChars="200"/>
        <w:rPr>
          <w:sz w:val="24"/>
        </w:rPr>
      </w:pPr>
      <w:r>
        <w:rPr>
          <w:sz w:val="24"/>
        </w:rPr>
        <w:t>5.采购需求：</w:t>
      </w:r>
    </w:p>
    <w:tbl>
      <w:tblPr>
        <w:tblStyle w:val="TableNormal"/>
        <w:tblW w:w="96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0"/>
        <w:gridCol w:w="2760"/>
        <w:gridCol w:w="2008"/>
        <w:gridCol w:w="1073"/>
        <w:gridCol w:w="3092"/>
      </w:tblGrid>
      <w:tr>
        <w:tblPrEx>
          <w:tblW w:w="96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trPr>
        <w:tc>
          <w:tcPr>
            <w:tcW w:w="700" w:type="dxa"/>
            <w:noWrap/>
            <w:vAlign w:val="center"/>
          </w:tcPr>
          <w:p>
            <w:pPr>
              <w:jc w:val="center"/>
              <w:rPr>
                <w:bCs/>
                <w:szCs w:val="21"/>
              </w:rPr>
            </w:pPr>
            <w:r>
              <w:rPr>
                <w:bCs/>
                <w:szCs w:val="21"/>
              </w:rPr>
              <w:t>包号</w:t>
            </w:r>
          </w:p>
        </w:tc>
        <w:tc>
          <w:tcPr>
            <w:tcW w:w="2760" w:type="dxa"/>
            <w:noWrap/>
            <w:vAlign w:val="center"/>
          </w:tcPr>
          <w:p>
            <w:pPr>
              <w:jc w:val="center"/>
              <w:rPr>
                <w:rFonts w:eastAsia="宋体" w:hint="eastAsia"/>
                <w:bCs/>
                <w:szCs w:val="21"/>
                <w:lang w:eastAsia="zh-CN"/>
              </w:rPr>
            </w:pPr>
            <w:r>
              <w:rPr>
                <w:rFonts w:hint="eastAsia"/>
                <w:bCs/>
                <w:szCs w:val="21"/>
                <w:lang w:eastAsia="zh-CN"/>
              </w:rPr>
              <w:t>标的名称</w:t>
            </w:r>
          </w:p>
        </w:tc>
        <w:tc>
          <w:tcPr>
            <w:tcW w:w="2008" w:type="dxa"/>
            <w:noWrap/>
            <w:vAlign w:val="center"/>
          </w:tcPr>
          <w:p>
            <w:pPr>
              <w:jc w:val="center"/>
              <w:rPr>
                <w:bCs/>
                <w:szCs w:val="21"/>
              </w:rPr>
            </w:pPr>
            <w:r>
              <w:rPr>
                <w:bCs/>
                <w:szCs w:val="21"/>
              </w:rPr>
              <w:t>采购包预算金额</w:t>
            </w:r>
          </w:p>
          <w:p>
            <w:pPr>
              <w:jc w:val="center"/>
              <w:rPr>
                <w:bCs/>
                <w:szCs w:val="21"/>
              </w:rPr>
            </w:pPr>
            <w:r>
              <w:rPr>
                <w:bCs/>
                <w:szCs w:val="21"/>
              </w:rPr>
              <w:t>（万元）</w:t>
            </w:r>
          </w:p>
        </w:tc>
        <w:tc>
          <w:tcPr>
            <w:tcW w:w="1073" w:type="dxa"/>
            <w:noWrap/>
            <w:vAlign w:val="center"/>
          </w:tcPr>
          <w:p>
            <w:pPr>
              <w:jc w:val="center"/>
              <w:rPr>
                <w:bCs/>
                <w:szCs w:val="21"/>
              </w:rPr>
            </w:pPr>
            <w:r>
              <w:rPr>
                <w:bCs/>
                <w:szCs w:val="21"/>
              </w:rPr>
              <w:t>数量</w:t>
            </w:r>
          </w:p>
        </w:tc>
        <w:tc>
          <w:tcPr>
            <w:tcW w:w="3092" w:type="dxa"/>
            <w:noWrap/>
            <w:vAlign w:val="center"/>
          </w:tcPr>
          <w:p>
            <w:pPr>
              <w:jc w:val="center"/>
              <w:rPr>
                <w:szCs w:val="21"/>
              </w:rPr>
            </w:pPr>
            <w:r>
              <w:rPr>
                <w:szCs w:val="21"/>
              </w:rPr>
              <w:t>简要技术需求或服务要求</w:t>
            </w:r>
          </w:p>
        </w:tc>
      </w:tr>
      <w:tr>
        <w:tblPrEx>
          <w:tblW w:w="9633" w:type="dxa"/>
          <w:tblInd w:w="0" w:type="dxa"/>
          <w:tblLayout w:type="fixed"/>
          <w:tblCellMar>
            <w:top w:w="0" w:type="dxa"/>
            <w:left w:w="108" w:type="dxa"/>
            <w:bottom w:w="0" w:type="dxa"/>
            <w:right w:w="108" w:type="dxa"/>
          </w:tblCellMar>
        </w:tblPrEx>
        <w:trPr>
          <w:trHeight w:val="454"/>
        </w:trPr>
        <w:tc>
          <w:tcPr>
            <w:tcW w:w="700" w:type="dxa"/>
            <w:noWrap/>
            <w:vAlign w:val="center"/>
          </w:tcPr>
          <w:p>
            <w:pPr>
              <w:jc w:val="center"/>
              <w:rPr>
                <w:rFonts w:eastAsia="宋体" w:hint="eastAsia"/>
                <w:bCs/>
                <w:szCs w:val="21"/>
                <w:lang w:val="en-US" w:eastAsia="zh-CN"/>
              </w:rPr>
            </w:pPr>
            <w:r>
              <w:rPr>
                <w:rFonts w:hint="eastAsia"/>
                <w:bCs/>
                <w:szCs w:val="21"/>
                <w:lang w:val="en-US" w:eastAsia="zh-CN"/>
              </w:rPr>
              <w:t>1</w:t>
            </w:r>
          </w:p>
        </w:tc>
        <w:tc>
          <w:tcPr>
            <w:tcW w:w="2760" w:type="dxa"/>
            <w:noWrap/>
            <w:vAlign w:val="center"/>
          </w:tcPr>
          <w:p>
            <w:pPr>
              <w:jc w:val="left"/>
              <w:rPr>
                <w:rFonts w:hint="eastAsia"/>
                <w:bCs/>
                <w:szCs w:val="21"/>
                <w:lang w:val="en-US" w:eastAsia="zh-CN"/>
              </w:rPr>
            </w:pPr>
            <w:r>
              <w:rPr>
                <w:rFonts w:hint="eastAsia"/>
                <w:sz w:val="24"/>
                <w:u w:val="single"/>
              </w:rPr>
              <w:t>2026年北京市宣武回民小学保洁服务</w:t>
            </w:r>
          </w:p>
        </w:tc>
        <w:tc>
          <w:tcPr>
            <w:tcW w:w="2008" w:type="dxa"/>
            <w:noWrap/>
            <w:vAlign w:val="center"/>
          </w:tcPr>
          <w:p>
            <w:pPr>
              <w:jc w:val="center"/>
              <w:rPr>
                <w:rFonts w:eastAsia="宋体" w:hint="default"/>
                <w:bCs/>
                <w:szCs w:val="21"/>
                <w:lang w:val="en-US" w:eastAsia="zh-CN"/>
              </w:rPr>
            </w:pPr>
            <w:r>
              <w:rPr>
                <w:rFonts w:hint="eastAsia"/>
                <w:sz w:val="24"/>
                <w:u w:val="single"/>
                <w:lang w:val="en-US" w:eastAsia="zh-CN"/>
              </w:rPr>
              <w:t>116.885232</w:t>
            </w:r>
          </w:p>
        </w:tc>
        <w:tc>
          <w:tcPr>
            <w:tcW w:w="1073" w:type="dxa"/>
            <w:noWrap/>
            <w:vAlign w:val="center"/>
          </w:tcPr>
          <w:p>
            <w:pPr>
              <w:jc w:val="center"/>
              <w:rPr>
                <w:bCs/>
                <w:szCs w:val="21"/>
              </w:rPr>
            </w:pPr>
            <w:r>
              <w:rPr>
                <w:rFonts w:hint="eastAsia"/>
                <w:bCs/>
                <w:szCs w:val="21"/>
              </w:rPr>
              <w:t>1</w:t>
            </w:r>
          </w:p>
        </w:tc>
        <w:tc>
          <w:tcPr>
            <w:tcW w:w="3092" w:type="dxa"/>
            <w:noWrap/>
            <w:vAlign w:val="center"/>
          </w:tcPr>
          <w:p>
            <w:pPr>
              <w:jc w:val="left"/>
              <w:rPr>
                <w:rFonts w:eastAsia="宋体" w:hint="eastAsia"/>
                <w:kern w:val="0"/>
                <w:sz w:val="24"/>
                <w:lang w:eastAsia="zh-CN"/>
              </w:rPr>
            </w:pPr>
            <w:r>
              <w:rPr>
                <w:rFonts w:hint="eastAsia"/>
                <w:szCs w:val="21"/>
              </w:rPr>
              <w:t>详见竞争性磋商文件第四章</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eastAsia="宋体" w:hAnsi="宋体" w:cs="宋体" w:hint="eastAsia"/>
          <w:b w:val="0"/>
          <w:bCs w:val="0"/>
          <w:color w:val="auto"/>
          <w:sz w:val="24"/>
          <w:szCs w:val="24"/>
          <w:highlight w:val="none"/>
          <w:u w:val="none"/>
          <w:lang w:val="en-US" w:eastAsia="zh-CN"/>
        </w:rPr>
      </w:pPr>
      <w:r>
        <w:rPr>
          <w:sz w:val="24"/>
        </w:rPr>
        <w:t>6.合同履行期限：</w:t>
      </w:r>
      <w:r>
        <w:rPr>
          <w:rFonts w:ascii="宋体" w:hAnsi="宋体" w:hint="eastAsia"/>
          <w:sz w:val="24"/>
          <w:szCs w:val="24"/>
        </w:rPr>
        <w:t>一年，自签订合同之日起</w:t>
      </w:r>
    </w:p>
    <w:p>
      <w:pPr>
        <w:spacing w:line="360" w:lineRule="auto"/>
        <w:ind w:firstLine="480" w:firstLineChars="200"/>
        <w:rPr>
          <w:sz w:val="24"/>
        </w:rPr>
      </w:pPr>
      <w:r>
        <w:rPr>
          <w:sz w:val="24"/>
        </w:rPr>
        <w:t xml:space="preserve">7.本项目是否接受联合体：□是  </w:t>
      </w:r>
      <w:r>
        <w:rPr>
          <w:rFonts w:ascii="Wingdings 2" w:hAnsi="Wingdings 2"/>
          <w:sz w:val="24"/>
          <w:lang w:eastAsia="zh-CN"/>
        </w:rPr>
        <w:sym w:font="Wingdings 2" w:char="F052"/>
      </w:r>
      <w:r>
        <w:rPr>
          <w:sz w:val="24"/>
        </w:rPr>
        <w:t>否。</w:t>
      </w:r>
    </w:p>
    <w:p>
      <w:pPr>
        <w:spacing w:line="360" w:lineRule="auto"/>
        <w:ind w:firstLine="480" w:firstLineChars="200"/>
        <w:rPr>
          <w:sz w:val="24"/>
        </w:rPr>
      </w:pPr>
    </w:p>
    <w:p>
      <w:pPr>
        <w:pStyle w:val="Heading2"/>
        <w:spacing w:before="0" w:line="360" w:lineRule="auto"/>
        <w:jc w:val="left"/>
        <w:rPr>
          <w:rFonts w:ascii="Times New Roman" w:eastAsia="宋体" w:hAnsi="Times New Roman"/>
          <w:sz w:val="24"/>
          <w:szCs w:val="24"/>
        </w:rPr>
      </w:pPr>
      <w:bookmarkStart w:id="15" w:name="_Toc28359003"/>
      <w:bookmarkStart w:id="16" w:name="_Toc28359080"/>
      <w:bookmarkStart w:id="17" w:name="_Toc35393791"/>
      <w:bookmarkStart w:id="18" w:name="_Toc35393622"/>
      <w:r>
        <w:rPr>
          <w:rFonts w:ascii="Times New Roman" w:eastAsia="宋体" w:hAnsi="Times New Roman"/>
          <w:sz w:val="24"/>
          <w:szCs w:val="24"/>
        </w:rPr>
        <w:t>二、申请人的资格要求（须同时满足）</w:t>
      </w:r>
      <w:bookmarkEnd w:id="15"/>
      <w:bookmarkEnd w:id="16"/>
      <w:bookmarkEnd w:id="17"/>
      <w:bookmarkEnd w:id="18"/>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9" w:name="_Toc28359004"/>
      <w:bookmarkStart w:id="20"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20" w:firstLineChars="200"/>
        <w:rPr>
          <w:sz w:val="24"/>
        </w:rPr>
      </w:pPr>
      <w:r>
        <w:rPr>
          <w:rFonts w:ascii="Wingdings 2" w:hAnsi="Wingdings 2"/>
        </w:rPr>
        <w:sym w:font="Wingdings 2" w:char="F0A3"/>
      </w:r>
      <w:r>
        <w:rPr>
          <w:sz w:val="24"/>
        </w:rPr>
        <w:t>本项目不专门面向中小企业预留采购份额。</w:t>
      </w:r>
    </w:p>
    <w:p>
      <w:pPr>
        <w:spacing w:line="360" w:lineRule="auto"/>
        <w:ind w:firstLine="420" w:firstLineChars="200"/>
        <w:rPr>
          <w:sz w:val="24"/>
          <w:highlight w:val="none"/>
        </w:rPr>
      </w:pPr>
      <w:r>
        <w:rPr>
          <w:rFonts w:ascii="Wingdings 2" w:hAnsi="Wingdings 2"/>
          <w:highlight w:val="none"/>
        </w:rPr>
        <w:sym w:font="Wingdings 2" w:char="F052"/>
      </w:r>
      <w:r>
        <w:rPr>
          <w:sz w:val="24"/>
          <w:highlight w:val="none"/>
        </w:rPr>
        <w:t xml:space="preserve">本项目专门面向  </w:t>
      </w:r>
      <w:r>
        <w:rPr>
          <w:rFonts w:ascii="Wingdings 2" w:hAnsi="Wingdings 2"/>
          <w:highlight w:val="none"/>
        </w:rPr>
        <w:sym w:font="Wingdings 2" w:char="F0A3"/>
      </w:r>
      <w:r>
        <w:rPr>
          <w:sz w:val="24"/>
          <w:highlight w:val="none"/>
        </w:rPr>
        <w:t xml:space="preserve">中小 </w:t>
      </w:r>
      <w:r>
        <w:rPr>
          <w:rFonts w:ascii="Wingdings 2" w:hAnsi="Wingdings 2"/>
          <w:sz w:val="24"/>
          <w:highlight w:val="none"/>
          <w:lang w:eastAsia="zh-CN"/>
        </w:rPr>
        <w:sym w:font="Wingdings 2" w:char="F052"/>
      </w:r>
      <w:r>
        <w:rPr>
          <w:rFonts w:hint="eastAsia"/>
          <w:sz w:val="24"/>
          <w:highlight w:val="none"/>
          <w:lang w:val="en-US" w:eastAsia="zh-CN"/>
        </w:rPr>
        <w:t xml:space="preserve"> </w:t>
      </w:r>
      <w:r>
        <w:rPr>
          <w:sz w:val="24"/>
          <w:highlight w:val="none"/>
        </w:rPr>
        <w:t>小微企业  采购。即：提供的货物全部由符合政策要求的中小/小微企业制造、服务全部由符合政策要求的中小/小微企业承接。</w:t>
      </w:r>
    </w:p>
    <w:p>
      <w:pPr>
        <w:spacing w:line="360" w:lineRule="auto"/>
        <w:ind w:firstLine="420" w:firstLineChars="200"/>
        <w:rPr>
          <w:sz w:val="24"/>
          <w:highlight w:val="none"/>
        </w:rPr>
      </w:pPr>
      <w:r>
        <w:rPr>
          <w:rFonts w:ascii="Wingdings 2" w:hAnsi="Wingdings 2"/>
          <w:highlight w:val="none"/>
        </w:rPr>
        <w:sym w:font="Wingdings 2" w:char="F052"/>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预留小微企业份额占总金额100%</w:t>
      </w:r>
      <w:r>
        <w:rPr>
          <w:rFonts w:hint="eastAsia"/>
          <w:sz w:val="24"/>
          <w:highlight w:val="none"/>
          <w:u w:val="single"/>
        </w:rPr>
        <w:t>。</w:t>
      </w:r>
    </w:p>
    <w:p>
      <w:pPr>
        <w:spacing w:line="360" w:lineRule="auto"/>
        <w:ind w:firstLine="480" w:firstLineChars="200"/>
        <w:rPr>
          <w:rFonts w:eastAsia="宋体" w:hint="eastAsia"/>
          <w:sz w:val="24"/>
          <w:u w:val="single"/>
          <w:lang w:eastAsia="zh-CN"/>
        </w:rPr>
      </w:pPr>
      <w:r>
        <w:rPr>
          <w:sz w:val="24"/>
        </w:rPr>
        <w:t>2.2 其它落实政府采购政策的资格要求（如有）：</w:t>
      </w:r>
      <w:r>
        <w:rPr>
          <w:rFonts w:hint="eastAsia"/>
          <w:sz w:val="24"/>
          <w:u w:val="single"/>
          <w:lang w:eastAsia="zh-CN"/>
        </w:rPr>
        <w:t>无</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3.1本项目是否接受分支机构参与响应：</w:t>
      </w:r>
      <w:r>
        <w:t>□</w:t>
      </w:r>
      <w:r>
        <w:rPr>
          <w:sz w:val="24"/>
        </w:rPr>
        <w:t xml:space="preserve">是   </w:t>
      </w:r>
      <w:r>
        <w:rPr>
          <w:rFonts w:hint="eastAsia"/>
          <w:sz w:val="24"/>
        </w:rPr>
        <w:t>☑</w:t>
      </w:r>
      <w:r>
        <w:rPr>
          <w:sz w:val="24"/>
        </w:rPr>
        <w:t>否；</w:t>
      </w:r>
    </w:p>
    <w:p>
      <w:pPr>
        <w:tabs>
          <w:tab w:val="left" w:pos="900"/>
          <w:tab w:val="left" w:pos="1134"/>
          <w:tab w:val="left" w:pos="1589"/>
          <w:tab w:val="left" w:pos="5521"/>
        </w:tabs>
        <w:snapToGrid w:val="0"/>
        <w:spacing w:line="360" w:lineRule="auto"/>
        <w:ind w:firstLine="480" w:firstLineChars="200"/>
        <w:rPr>
          <w:sz w:val="24"/>
        </w:rPr>
      </w:pPr>
      <w:r>
        <w:rPr>
          <w:sz w:val="24"/>
        </w:rPr>
        <w:t>3.2 本项目是否属于政府购买服务：</w:t>
      </w:r>
    </w:p>
    <w:p>
      <w:pPr>
        <w:tabs>
          <w:tab w:val="left" w:pos="900"/>
          <w:tab w:val="left" w:pos="1134"/>
          <w:tab w:val="left" w:pos="1589"/>
          <w:tab w:val="left" w:pos="5521"/>
        </w:tabs>
        <w:snapToGrid w:val="0"/>
        <w:spacing w:line="360" w:lineRule="auto"/>
        <w:ind w:firstLine="630" w:firstLineChars="300"/>
        <w:rPr>
          <w:sz w:val="24"/>
        </w:rPr>
      </w:pPr>
      <w:r>
        <w:rPr>
          <w:rFonts w:ascii="Wingdings 2" w:hAnsi="Wingdings 2"/>
        </w:rPr>
        <w:sym w:font="Wingdings 2" w:char="F052"/>
      </w:r>
      <w:r>
        <w:rPr>
          <w:sz w:val="24"/>
        </w:rPr>
        <w:t>否</w:t>
      </w:r>
    </w:p>
    <w:p>
      <w:pPr>
        <w:tabs>
          <w:tab w:val="left" w:pos="900"/>
          <w:tab w:val="left" w:pos="1134"/>
          <w:tab w:val="left" w:pos="1589"/>
          <w:tab w:val="left" w:pos="5521"/>
        </w:tabs>
        <w:snapToGrid w:val="0"/>
        <w:spacing w:line="360" w:lineRule="auto"/>
        <w:ind w:firstLine="480" w:firstLineChars="200"/>
        <w:rPr>
          <w:sz w:val="24"/>
        </w:rPr>
      </w:pPr>
      <w:r>
        <w:rPr>
          <w:rFonts w:hint="eastAsia"/>
          <w:sz w:val="24"/>
          <w:lang w:eastAsia="zh-CN"/>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u w:val="single"/>
        </w:rPr>
      </w:pPr>
      <w:r>
        <w:rPr>
          <w:sz w:val="24"/>
        </w:rPr>
        <w:t>3.3其他特定资格要求：</w:t>
      </w:r>
      <w:r>
        <w:rPr>
          <w:rFonts w:hint="eastAsia"/>
          <w:sz w:val="24"/>
          <w:u w:val="single"/>
        </w:rPr>
        <w:t>无</w:t>
      </w:r>
      <w:r>
        <w:rPr>
          <w:sz w:val="24"/>
        </w:rPr>
        <w:t>。</w:t>
      </w:r>
    </w:p>
    <w:p>
      <w:pPr>
        <w:spacing w:line="360" w:lineRule="auto"/>
        <w:ind w:firstLine="480" w:firstLineChars="200"/>
        <w:rPr>
          <w:i/>
          <w:iCs/>
          <w:sz w:val="24"/>
          <w:u w:val="single"/>
        </w:rPr>
      </w:pPr>
    </w:p>
    <w:bookmarkEnd w:id="19"/>
    <w:bookmarkEnd w:id="20"/>
    <w:p>
      <w:pPr>
        <w:pStyle w:val="Heading2"/>
        <w:widowControl/>
        <w:spacing w:before="0" w:line="360" w:lineRule="auto"/>
        <w:jc w:val="left"/>
        <w:rPr>
          <w:rFonts w:ascii="Times New Roman" w:eastAsia="宋体" w:hAnsi="Times New Roman"/>
          <w:sz w:val="24"/>
          <w:szCs w:val="24"/>
        </w:rPr>
      </w:pPr>
      <w:bookmarkStart w:id="21" w:name="_Toc35393792"/>
      <w:bookmarkStart w:id="22" w:name="_Toc35393623"/>
      <w:r>
        <w:rPr>
          <w:rFonts w:ascii="Times New Roman" w:eastAsia="宋体" w:hAnsi="Times New Roman"/>
          <w:sz w:val="24"/>
          <w:szCs w:val="24"/>
        </w:rPr>
        <w:t>三、获取采购文件</w:t>
      </w:r>
      <w:bookmarkEnd w:id="21"/>
      <w:bookmarkEnd w:id="22"/>
    </w:p>
    <w:p>
      <w:pPr>
        <w:adjustRightInd w:val="0"/>
        <w:snapToGrid w:val="0"/>
        <w:spacing w:line="360" w:lineRule="auto"/>
        <w:ind w:firstLine="480" w:firstLineChars="200"/>
        <w:rPr>
          <w:sz w:val="24"/>
        </w:rPr>
      </w:pPr>
      <w:r>
        <w:rPr>
          <w:sz w:val="24"/>
        </w:rPr>
        <w:t>1.时间：</w:t>
      </w:r>
      <w:r>
        <w:rPr>
          <w:rFonts w:hint="eastAsia"/>
          <w:sz w:val="24"/>
        </w:rPr>
        <w:t>202</w:t>
      </w:r>
      <w:r>
        <w:rPr>
          <w:rFonts w:hint="eastAsia"/>
          <w:sz w:val="24"/>
          <w:lang w:val="en-US" w:eastAsia="zh-CN"/>
        </w:rPr>
        <w:t>6</w:t>
      </w:r>
      <w:r>
        <w:rPr>
          <w:sz w:val="24"/>
        </w:rPr>
        <w:t>年</w:t>
      </w:r>
      <w:r>
        <w:rPr>
          <w:rFonts w:hint="eastAsia"/>
          <w:sz w:val="24"/>
          <w:lang w:val="en-US" w:eastAsia="zh-CN"/>
        </w:rPr>
        <w:t>3</w:t>
      </w:r>
      <w:r>
        <w:rPr>
          <w:sz w:val="24"/>
        </w:rPr>
        <w:t>月</w:t>
      </w:r>
      <w:r>
        <w:rPr>
          <w:rFonts w:hint="eastAsia"/>
          <w:sz w:val="24"/>
          <w:lang w:val="en-US" w:eastAsia="zh-CN"/>
        </w:rPr>
        <w:t>26</w:t>
      </w:r>
      <w:r>
        <w:rPr>
          <w:sz w:val="24"/>
        </w:rPr>
        <w:t>日至</w:t>
      </w:r>
      <w:r>
        <w:rPr>
          <w:rFonts w:hint="eastAsia"/>
          <w:sz w:val="24"/>
        </w:rPr>
        <w:t>202</w:t>
      </w:r>
      <w:r>
        <w:rPr>
          <w:rFonts w:hint="eastAsia"/>
          <w:sz w:val="24"/>
          <w:lang w:val="en-US" w:eastAsia="zh-CN"/>
        </w:rPr>
        <w:t>6</w:t>
      </w:r>
      <w:r>
        <w:rPr>
          <w:sz w:val="24"/>
        </w:rPr>
        <w:t>年</w:t>
      </w:r>
      <w:r>
        <w:rPr>
          <w:rFonts w:hint="eastAsia"/>
          <w:sz w:val="24"/>
          <w:lang w:val="en-US" w:eastAsia="zh-CN"/>
        </w:rPr>
        <w:t>4</w:t>
      </w:r>
      <w:r>
        <w:rPr>
          <w:sz w:val="24"/>
        </w:rPr>
        <w:t>月</w:t>
      </w:r>
      <w:r>
        <w:rPr>
          <w:rFonts w:hint="eastAsia"/>
          <w:sz w:val="24"/>
          <w:lang w:val="en-US" w:eastAsia="zh-CN"/>
        </w:rPr>
        <w:t>1</w:t>
      </w:r>
      <w:r>
        <w:rPr>
          <w:sz w:val="24"/>
        </w:rPr>
        <w:t>日，</w:t>
      </w:r>
      <w:r>
        <w:rPr>
          <w:sz w:val="24"/>
          <w:lang w:bidi="ar"/>
        </w:rPr>
        <w:t>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rPr>
        <w:t>（北京时间，法定节假日除外）。</w:t>
      </w:r>
    </w:p>
    <w:p>
      <w:pPr>
        <w:adjustRightInd w:val="0"/>
        <w:snapToGrid w:val="0"/>
        <w:spacing w:line="360" w:lineRule="auto"/>
        <w:ind w:firstLine="480" w:firstLineChars="200"/>
        <w:rPr>
          <w:sz w:val="24"/>
        </w:rPr>
      </w:pPr>
      <w:r>
        <w:rPr>
          <w:sz w:val="24"/>
        </w:rPr>
        <w:t>2.地点：北京市政府采购电子交易平台</w:t>
      </w:r>
    </w:p>
    <w:p>
      <w:pPr>
        <w:widowControl/>
        <w:adjustRightInd w:val="0"/>
        <w:snapToGrid w:val="0"/>
        <w:spacing w:line="360" w:lineRule="auto"/>
        <w:ind w:firstLine="480" w:firstLineChars="200"/>
        <w:jc w:val="left"/>
        <w:rPr>
          <w:sz w:val="24"/>
        </w:rPr>
      </w:pPr>
      <w:r>
        <w:rPr>
          <w:sz w:val="24"/>
        </w:rPr>
        <w:t>3.方式：供应商持CA数字认证证书登录北京市政府采购电子交易平台</w:t>
      </w:r>
      <w:r>
        <w:rPr>
          <w:rFonts w:hint="eastAsia"/>
          <w:sz w:val="24"/>
        </w:rPr>
        <w:t>（</w:t>
      </w:r>
      <w:r>
        <w:rPr>
          <w:sz w:val="24"/>
        </w:rPr>
        <w:t>http://zbcg-bjzc.zhongcy.com/bjczj-portal-site/index.html#/home</w:t>
      </w:r>
      <w:r>
        <w:rPr>
          <w:rFonts w:hint="eastAsia"/>
          <w:sz w:val="24"/>
        </w:rPr>
        <w:t>）</w:t>
      </w:r>
      <w:r>
        <w:rPr>
          <w:sz w:val="24"/>
        </w:rPr>
        <w:t>获取电子版竞争性磋商文件。</w:t>
      </w:r>
    </w:p>
    <w:p>
      <w:pPr>
        <w:widowControl/>
        <w:adjustRightInd w:val="0"/>
        <w:snapToGrid w:val="0"/>
        <w:spacing w:line="360" w:lineRule="auto"/>
        <w:ind w:firstLine="480" w:firstLineChars="200"/>
        <w:jc w:val="left"/>
        <w:rPr>
          <w:sz w:val="24"/>
        </w:rPr>
      </w:pPr>
      <w:r>
        <w:rPr>
          <w:sz w:val="24"/>
        </w:rPr>
        <w:t>4.售价：0元。</w:t>
      </w:r>
    </w:p>
    <w:p>
      <w:pPr>
        <w:tabs>
          <w:tab w:val="left" w:pos="900"/>
          <w:tab w:val="left" w:pos="1980"/>
        </w:tabs>
        <w:snapToGrid w:val="0"/>
        <w:spacing w:line="360" w:lineRule="auto"/>
        <w:ind w:left="840"/>
        <w:rPr>
          <w:sz w:val="24"/>
        </w:rPr>
      </w:pPr>
    </w:p>
    <w:p>
      <w:pPr>
        <w:pStyle w:val="Heading2"/>
        <w:widowControl/>
        <w:spacing w:before="0" w:line="360" w:lineRule="auto"/>
        <w:jc w:val="left"/>
        <w:rPr>
          <w:rFonts w:ascii="Times New Roman" w:eastAsia="宋体" w:hAnsi="Times New Roman"/>
          <w:sz w:val="24"/>
          <w:szCs w:val="24"/>
        </w:rPr>
      </w:pPr>
      <w:bookmarkStart w:id="23" w:name="_Toc28359082"/>
      <w:bookmarkStart w:id="24" w:name="_Toc35393624"/>
      <w:bookmarkStart w:id="25" w:name="_Toc35393793"/>
      <w:bookmarkStart w:id="26" w:name="_Toc28359005"/>
      <w:r>
        <w:rPr>
          <w:rFonts w:ascii="Times New Roman" w:eastAsia="宋体" w:hAnsi="Times New Roman"/>
          <w:sz w:val="24"/>
          <w:szCs w:val="24"/>
        </w:rPr>
        <w:t>四、</w:t>
      </w:r>
      <w:bookmarkEnd w:id="23"/>
      <w:bookmarkEnd w:id="24"/>
      <w:bookmarkEnd w:id="25"/>
      <w:bookmarkEnd w:id="26"/>
      <w:r>
        <w:rPr>
          <w:rFonts w:ascii="Times New Roman" w:eastAsia="宋体" w:hAnsi="Times New Roman"/>
          <w:sz w:val="24"/>
          <w:szCs w:val="24"/>
        </w:rPr>
        <w:t>响应文件提交</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截止时间：</w:t>
      </w:r>
      <w:r>
        <w:rPr>
          <w:rFonts w:ascii="Times New Roman" w:hAnsi="Times New Roman" w:cs="Times New Roman" w:hint="eastAsia"/>
          <w:sz w:val="24"/>
        </w:rPr>
        <w:t>202</w:t>
      </w:r>
      <w:r>
        <w:rPr>
          <w:rFonts w:cs="Times New Roman" w:hint="eastAsia"/>
          <w:sz w:val="24"/>
          <w:lang w:val="en-US" w:eastAsia="zh-CN"/>
        </w:rPr>
        <w:t>6</w:t>
      </w:r>
      <w:r>
        <w:rPr>
          <w:rFonts w:ascii="Times New Roman" w:hAnsi="Times New Roman" w:cs="Times New Roman"/>
          <w:sz w:val="24"/>
        </w:rPr>
        <w:t>年</w:t>
      </w:r>
      <w:r>
        <w:rPr>
          <w:rFonts w:cs="Times New Roman" w:hint="eastAsia"/>
          <w:sz w:val="24"/>
          <w:lang w:val="en-US" w:eastAsia="zh-CN"/>
        </w:rPr>
        <w:t>4</w:t>
      </w:r>
      <w:r>
        <w:rPr>
          <w:rFonts w:ascii="Times New Roman" w:hAnsi="Times New Roman" w:cs="Times New Roman"/>
          <w:sz w:val="24"/>
        </w:rPr>
        <w:t>月</w:t>
      </w:r>
      <w:r>
        <w:rPr>
          <w:rFonts w:cs="Times New Roman" w:hint="eastAsia"/>
          <w:sz w:val="24"/>
          <w:lang w:val="en-US" w:eastAsia="zh-CN"/>
        </w:rPr>
        <w:t>8</w:t>
      </w:r>
      <w:r>
        <w:rPr>
          <w:rFonts w:ascii="Times New Roman" w:hAnsi="Times New Roman" w:cs="Times New Roman"/>
          <w:sz w:val="24"/>
        </w:rPr>
        <w:t>日</w:t>
      </w:r>
      <w:r>
        <w:rPr>
          <w:rFonts w:ascii="Times New Roman" w:hAnsi="Times New Roman" w:cs="Times New Roman" w:hint="eastAsia"/>
          <w:sz w:val="24"/>
        </w:rPr>
        <w:t>09</w:t>
      </w:r>
      <w:r>
        <w:rPr>
          <w:rFonts w:ascii="Times New Roman" w:hAnsi="Times New Roman" w:cs="Times New Roman"/>
          <w:sz w:val="24"/>
        </w:rPr>
        <w:t>点</w:t>
      </w:r>
      <w:r>
        <w:rPr>
          <w:rFonts w:ascii="Times New Roman" w:hAnsi="Times New Roman" w:cs="Times New Roman" w:hint="eastAsia"/>
          <w:sz w:val="24"/>
          <w:lang w:val="en-US" w:eastAsia="zh-CN"/>
        </w:rPr>
        <w:t>00</w:t>
      </w:r>
      <w:r>
        <w:rPr>
          <w:rFonts w:ascii="Times New Roman" w:hAnsi="Times New Roman" w:cs="Times New Roman"/>
          <w:sz w:val="24"/>
        </w:rPr>
        <w:t>分（北京时间）。</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地点：</w:t>
      </w:r>
      <w:r>
        <w:rPr>
          <w:rFonts w:ascii="Times New Roman" w:hAnsi="Times New Roman" w:cs="Times New Roman" w:hint="eastAsia"/>
          <w:sz w:val="24"/>
        </w:rPr>
        <w:t>本项目采用全流程电子化，不接受纸质文件，无须</w:t>
      </w:r>
      <w:r>
        <w:rPr>
          <w:rFonts w:ascii="Times New Roman" w:hAnsi="Times New Roman" w:cs="Times New Roman" w:hint="eastAsia"/>
          <w:sz w:val="24"/>
          <w:lang w:eastAsia="zh-CN"/>
        </w:rPr>
        <w:t>供应商</w:t>
      </w:r>
      <w:r>
        <w:rPr>
          <w:rFonts w:ascii="Times New Roman" w:hAnsi="Times New Roman" w:cs="Times New Roman" w:hint="eastAsia"/>
          <w:sz w:val="24"/>
        </w:rPr>
        <w:t>到达现场。</w:t>
      </w:r>
    </w:p>
    <w:p>
      <w:pPr>
        <w:adjustRightInd w:val="0"/>
        <w:snapToGrid w:val="0"/>
        <w:spacing w:line="360" w:lineRule="auto"/>
        <w:ind w:firstLine="480" w:firstLineChars="200"/>
        <w:rPr>
          <w:rFonts w:ascii="Times New Roman" w:hAnsi="Times New Roman" w:cs="Times New Roman"/>
          <w:sz w:val="24"/>
          <w:lang w:val="zh-TW"/>
        </w:rPr>
      </w:pPr>
    </w:p>
    <w:p>
      <w:pPr>
        <w:pStyle w:val="Heading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时间：</w:t>
      </w:r>
      <w:r>
        <w:rPr>
          <w:rFonts w:ascii="Times New Roman" w:hAnsi="Times New Roman" w:cs="Times New Roman" w:hint="eastAsia"/>
          <w:sz w:val="24"/>
        </w:rPr>
        <w:t>202</w:t>
      </w:r>
      <w:r>
        <w:rPr>
          <w:rFonts w:cs="Times New Roman" w:hint="eastAsia"/>
          <w:sz w:val="24"/>
          <w:lang w:val="en-US" w:eastAsia="zh-CN"/>
        </w:rPr>
        <w:t>6</w:t>
      </w:r>
      <w:r>
        <w:rPr>
          <w:rFonts w:ascii="Times New Roman" w:hAnsi="Times New Roman" w:cs="Times New Roman"/>
          <w:sz w:val="24"/>
        </w:rPr>
        <w:t>年</w:t>
      </w:r>
      <w:r>
        <w:rPr>
          <w:rFonts w:cs="Times New Roman" w:hint="eastAsia"/>
          <w:sz w:val="24"/>
          <w:lang w:val="en-US" w:eastAsia="zh-CN"/>
        </w:rPr>
        <w:t>4</w:t>
      </w:r>
      <w:r>
        <w:rPr>
          <w:rFonts w:ascii="Times New Roman" w:hAnsi="Times New Roman" w:cs="Times New Roman"/>
          <w:sz w:val="24"/>
        </w:rPr>
        <w:t>月</w:t>
      </w:r>
      <w:r>
        <w:rPr>
          <w:rFonts w:cs="Times New Roman" w:hint="eastAsia"/>
          <w:sz w:val="24"/>
          <w:lang w:val="en-US" w:eastAsia="zh-CN"/>
        </w:rPr>
        <w:t>8</w:t>
      </w:r>
      <w:r>
        <w:rPr>
          <w:rFonts w:ascii="Times New Roman" w:hAnsi="Times New Roman" w:cs="Times New Roman"/>
          <w:sz w:val="24"/>
        </w:rPr>
        <w:t>日</w:t>
      </w:r>
      <w:r>
        <w:rPr>
          <w:rFonts w:ascii="Times New Roman" w:hAnsi="Times New Roman" w:cs="Times New Roman" w:hint="eastAsia"/>
          <w:sz w:val="24"/>
        </w:rPr>
        <w:t>09</w:t>
      </w:r>
      <w:r>
        <w:rPr>
          <w:rFonts w:ascii="Times New Roman" w:hAnsi="Times New Roman" w:cs="Times New Roman"/>
          <w:sz w:val="24"/>
        </w:rPr>
        <w:t>点</w:t>
      </w:r>
      <w:r>
        <w:rPr>
          <w:rFonts w:ascii="Times New Roman" w:hAnsi="Times New Roman" w:cs="Times New Roman" w:hint="eastAsia"/>
          <w:sz w:val="24"/>
          <w:lang w:val="en-US" w:eastAsia="zh-CN"/>
        </w:rPr>
        <w:t>0</w:t>
      </w:r>
      <w:r>
        <w:rPr>
          <w:rFonts w:ascii="Times New Roman" w:hAnsi="Times New Roman" w:cs="Times New Roman" w:hint="eastAsia"/>
          <w:sz w:val="24"/>
        </w:rPr>
        <w:t>0</w:t>
      </w:r>
      <w:r>
        <w:rPr>
          <w:rFonts w:ascii="Times New Roman" w:hAnsi="Times New Roman" w:cs="Times New Roman"/>
          <w:sz w:val="24"/>
        </w:rPr>
        <w:t>分（北京时间）。</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地点：</w:t>
      </w:r>
      <w:r>
        <w:rPr>
          <w:rFonts w:ascii="Times New Roman" w:hAnsi="Times New Roman" w:cs="Times New Roman" w:hint="eastAsia"/>
          <w:sz w:val="24"/>
        </w:rPr>
        <w:t>本项目采用全流程电子化，不接受纸质文件，无须</w:t>
      </w:r>
      <w:r>
        <w:rPr>
          <w:rFonts w:ascii="Times New Roman" w:hAnsi="Times New Roman" w:cs="Times New Roman" w:hint="eastAsia"/>
          <w:sz w:val="24"/>
          <w:lang w:eastAsia="zh-CN"/>
        </w:rPr>
        <w:t>供应商</w:t>
      </w:r>
      <w:r>
        <w:rPr>
          <w:rFonts w:ascii="Times New Roman" w:hAnsi="Times New Roman" w:cs="Times New Roman" w:hint="eastAsia"/>
          <w:sz w:val="24"/>
        </w:rPr>
        <w:t>到达现场。</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hint="eastAsia"/>
          <w:sz w:val="24"/>
        </w:rPr>
        <w:t>解密时限：解密时限为北京市政府采购电子交易平台开启</w:t>
      </w:r>
      <w:r>
        <w:rPr>
          <w:rFonts w:ascii="Times New Roman" w:hAnsi="Times New Roman" w:cs="Times New Roman" w:hint="eastAsia"/>
          <w:sz w:val="24"/>
          <w:lang w:eastAsia="zh-CN"/>
        </w:rPr>
        <w:t>供应商</w:t>
      </w:r>
      <w:r>
        <w:rPr>
          <w:rFonts w:ascii="Times New Roman" w:hAnsi="Times New Roman" w:cs="Times New Roman" w:hint="eastAsia"/>
          <w:sz w:val="24"/>
        </w:rPr>
        <w:t>自行解密功能后</w:t>
      </w:r>
      <w:r>
        <w:rPr>
          <w:rFonts w:ascii="Times New Roman" w:hAnsi="Times New Roman" w:cs="Times New Roman" w:hint="eastAsia"/>
          <w:sz w:val="24"/>
          <w:lang w:val="en-US" w:eastAsia="zh-CN"/>
        </w:rPr>
        <w:t>30</w:t>
      </w:r>
      <w:r>
        <w:rPr>
          <w:rFonts w:ascii="Times New Roman" w:hAnsi="Times New Roman" w:cs="Times New Roman" w:hint="eastAsia"/>
          <w:sz w:val="24"/>
        </w:rPr>
        <w:t>分钟。</w:t>
      </w:r>
    </w:p>
    <w:p>
      <w:pPr>
        <w:adjustRightInd w:val="0"/>
        <w:snapToGrid w:val="0"/>
        <w:spacing w:line="360" w:lineRule="auto"/>
        <w:ind w:firstLine="480" w:firstLineChars="200"/>
        <w:rPr>
          <w:rFonts w:cs="Times New Roman" w:hint="eastAsia"/>
          <w:b/>
          <w:bCs/>
          <w:color w:val="auto"/>
          <w:sz w:val="24"/>
          <w:highlight w:val="cyan"/>
          <w:shd w:val="clear" w:color="FFFFFF" w:fill="D9D9D9"/>
          <w:lang w:eastAsia="zh-CN"/>
        </w:rPr>
      </w:pPr>
      <w:r>
        <w:rPr>
          <w:rFonts w:ascii="Times New Roman" w:hAnsi="Times New Roman" w:cs="Times New Roman" w:hint="eastAsia"/>
          <w:color w:val="auto"/>
          <w:sz w:val="24"/>
        </w:rPr>
        <w:t>注：</w:t>
      </w:r>
      <w:r>
        <w:rPr>
          <w:rFonts w:cs="Times New Roman" w:hint="eastAsia"/>
          <w:color w:val="auto"/>
          <w:sz w:val="24"/>
          <w:highlight w:val="cyan"/>
          <w:lang w:val="en-US" w:eastAsia="zh-CN"/>
        </w:rPr>
        <w:t>1</w:t>
      </w:r>
      <w:r>
        <w:rPr>
          <w:rFonts w:cs="Times New Roman" w:hint="eastAsia"/>
          <w:b/>
          <w:bCs/>
          <w:color w:val="auto"/>
          <w:sz w:val="24"/>
          <w:highlight w:val="cyan"/>
          <w:shd w:val="clear" w:color="FFFFFF" w:fill="D9D9D9"/>
          <w:lang w:val="en-US" w:eastAsia="zh-CN"/>
        </w:rPr>
        <w:t>.</w:t>
      </w:r>
      <w:r>
        <w:rPr>
          <w:rFonts w:cs="Times New Roman" w:hint="eastAsia"/>
          <w:b/>
          <w:bCs/>
          <w:color w:val="auto"/>
          <w:sz w:val="24"/>
          <w:highlight w:val="cyan"/>
          <w:shd w:val="clear" w:color="FFFFFF" w:fill="D9D9D9"/>
          <w:lang w:eastAsia="zh-CN"/>
        </w:rPr>
        <w:t>解密</w:t>
      </w:r>
      <w:r>
        <w:rPr>
          <w:rFonts w:ascii="Times New Roman" w:hAnsi="Times New Roman" w:cs="Times New Roman" w:hint="eastAsia"/>
          <w:b/>
          <w:bCs/>
          <w:color w:val="auto"/>
          <w:sz w:val="24"/>
          <w:highlight w:val="cyan"/>
          <w:shd w:val="clear" w:color="FFFFFF" w:fill="D9D9D9"/>
        </w:rPr>
        <w:t>电子响应文件过程中请保持互联网连接畅通</w:t>
      </w:r>
      <w:r>
        <w:rPr>
          <w:rFonts w:cs="Times New Roman" w:hint="eastAsia"/>
          <w:b/>
          <w:bCs/>
          <w:color w:val="auto"/>
          <w:sz w:val="24"/>
          <w:highlight w:val="cyan"/>
          <w:shd w:val="clear" w:color="FFFFFF" w:fill="D9D9D9"/>
          <w:lang w:eastAsia="zh-CN"/>
        </w:rPr>
        <w:t>。</w:t>
      </w:r>
    </w:p>
    <w:p>
      <w:pPr>
        <w:adjustRightInd w:val="0"/>
        <w:snapToGrid w:val="0"/>
        <w:spacing w:line="360" w:lineRule="auto"/>
        <w:ind w:firstLine="960" w:firstLineChars="400"/>
        <w:rPr>
          <w:rFonts w:ascii="Times New Roman" w:hAnsi="Times New Roman" w:cs="Times New Roman"/>
          <w:b/>
          <w:bCs/>
          <w:color w:val="auto"/>
          <w:sz w:val="24"/>
          <w:highlight w:val="cyan"/>
          <w:shd w:val="clear" w:color="FFFFFF" w:fill="D9D9D9"/>
        </w:rPr>
      </w:pPr>
      <w:r>
        <w:rPr>
          <w:rFonts w:cs="Times New Roman" w:hint="eastAsia"/>
          <w:b/>
          <w:bCs/>
          <w:color w:val="auto"/>
          <w:sz w:val="24"/>
          <w:highlight w:val="cyan"/>
          <w:shd w:val="clear" w:color="FFFFFF" w:fill="D9D9D9"/>
          <w:lang w:val="en-US" w:eastAsia="zh-CN"/>
        </w:rPr>
        <w:t>2.</w:t>
      </w:r>
      <w:r>
        <w:rPr>
          <w:rFonts w:ascii="Times New Roman" w:hAnsi="Times New Roman" w:cs="Times New Roman" w:hint="eastAsia"/>
          <w:b/>
          <w:bCs/>
          <w:color w:val="auto"/>
          <w:sz w:val="24"/>
          <w:highlight w:val="cyan"/>
          <w:shd w:val="clear" w:color="FFFFFF" w:fill="D9D9D9"/>
          <w:lang w:eastAsia="zh-CN"/>
        </w:rPr>
        <w:t>评审过程中有多轮报价环节，请供应商按规定时间</w:t>
      </w:r>
      <w:r>
        <w:rPr>
          <w:rFonts w:cs="Times New Roman" w:hint="eastAsia"/>
          <w:b/>
          <w:bCs/>
          <w:color w:val="auto"/>
          <w:sz w:val="24"/>
          <w:highlight w:val="cyan"/>
          <w:shd w:val="clear" w:color="FFFFFF" w:fill="D9D9D9"/>
          <w:lang w:eastAsia="zh-CN"/>
        </w:rPr>
        <w:t>在平台系统</w:t>
      </w:r>
      <w:r>
        <w:rPr>
          <w:rFonts w:ascii="Times New Roman" w:hAnsi="Times New Roman" w:cs="Times New Roman" w:hint="eastAsia"/>
          <w:b/>
          <w:bCs/>
          <w:color w:val="auto"/>
          <w:sz w:val="24"/>
          <w:highlight w:val="cyan"/>
          <w:shd w:val="clear" w:color="FFFFFF" w:fill="D9D9D9"/>
          <w:lang w:eastAsia="zh-CN"/>
        </w:rPr>
        <w:t>多轮报价</w:t>
      </w:r>
      <w:r>
        <w:rPr>
          <w:rFonts w:cs="Times New Roman" w:hint="eastAsia"/>
          <w:b/>
          <w:bCs/>
          <w:color w:val="auto"/>
          <w:sz w:val="24"/>
          <w:highlight w:val="cyan"/>
          <w:shd w:val="clear" w:color="FFFFFF" w:fill="D9D9D9"/>
          <w:lang w:eastAsia="zh-CN"/>
        </w:rPr>
        <w:t>页面上</w:t>
      </w:r>
      <w:r>
        <w:rPr>
          <w:rFonts w:ascii="Times New Roman" w:hAnsi="Times New Roman" w:cs="Times New Roman" w:hint="eastAsia"/>
          <w:b/>
          <w:bCs/>
          <w:color w:val="auto"/>
          <w:sz w:val="24"/>
          <w:highlight w:val="cyan"/>
          <w:shd w:val="clear" w:color="FFFFFF" w:fill="D9D9D9"/>
          <w:lang w:eastAsia="zh-CN"/>
        </w:rPr>
        <w:t>提</w:t>
      </w:r>
      <w:r>
        <w:rPr>
          <w:rFonts w:cs="Times New Roman" w:hint="eastAsia"/>
          <w:b/>
          <w:bCs/>
          <w:color w:val="auto"/>
          <w:sz w:val="24"/>
          <w:highlight w:val="cyan"/>
          <w:shd w:val="clear" w:color="FFFFFF" w:fill="D9D9D9"/>
          <w:lang w:eastAsia="zh-CN"/>
        </w:rPr>
        <w:t>交</w:t>
      </w:r>
      <w:r>
        <w:rPr>
          <w:rFonts w:ascii="Times New Roman" w:hAnsi="Times New Roman" w:cs="Times New Roman" w:hint="eastAsia"/>
          <w:b/>
          <w:bCs/>
          <w:color w:val="auto"/>
          <w:sz w:val="24"/>
          <w:highlight w:val="cyan"/>
          <w:shd w:val="clear" w:color="FFFFFF" w:fill="D9D9D9"/>
          <w:lang w:eastAsia="zh-CN"/>
        </w:rPr>
        <w:t>最后报价。</w:t>
      </w:r>
      <w:r>
        <w:rPr>
          <w:rFonts w:cs="Times New Roman" w:hint="eastAsia"/>
          <w:b/>
          <w:bCs/>
          <w:color w:val="auto"/>
          <w:sz w:val="24"/>
          <w:highlight w:val="cyan"/>
          <w:shd w:val="clear" w:color="FFFFFF" w:fill="D9D9D9"/>
          <w:lang w:eastAsia="zh-CN"/>
        </w:rPr>
        <w:t>若未按规定时间提交最后报价，原始报价视为最后报价。</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hint="eastAsia"/>
          <w:sz w:val="24"/>
        </w:rPr>
        <w:t>(1)未在电子</w:t>
      </w:r>
      <w:r>
        <w:rPr>
          <w:rFonts w:ascii="Times New Roman" w:hAnsi="Times New Roman" w:cs="Times New Roman" w:hint="eastAsia"/>
          <w:sz w:val="24"/>
          <w:lang w:val="en-US" w:eastAsia="zh-CN"/>
        </w:rPr>
        <w:t>响应文件提交</w:t>
      </w:r>
      <w:r>
        <w:rPr>
          <w:rFonts w:ascii="Times New Roman" w:hAnsi="Times New Roman" w:cs="Times New Roman" w:hint="eastAsia"/>
          <w:sz w:val="24"/>
        </w:rPr>
        <w:t>截止时间前按程序上传电子</w:t>
      </w:r>
      <w:r>
        <w:rPr>
          <w:rFonts w:ascii="Times New Roman" w:hAnsi="Times New Roman" w:cs="Times New Roman" w:hint="eastAsia"/>
          <w:sz w:val="24"/>
          <w:lang w:val="en-US" w:eastAsia="zh-CN"/>
        </w:rPr>
        <w:t>响应</w:t>
      </w:r>
      <w:r>
        <w:rPr>
          <w:rFonts w:ascii="Times New Roman" w:hAnsi="Times New Roman" w:cs="Times New Roman" w:hint="eastAsia"/>
          <w:sz w:val="24"/>
        </w:rPr>
        <w:t>文件的</w:t>
      </w:r>
      <w:r>
        <w:rPr>
          <w:rFonts w:ascii="Times New Roman" w:hAnsi="Times New Roman" w:cs="Times New Roman" w:hint="eastAsia"/>
          <w:sz w:val="24"/>
          <w:lang w:val="en-US" w:eastAsia="zh-CN"/>
        </w:rPr>
        <w:t>响应</w:t>
      </w:r>
      <w:r>
        <w:rPr>
          <w:rFonts w:ascii="Times New Roman" w:hAnsi="Times New Roman" w:cs="Times New Roman" w:hint="eastAsia"/>
          <w:sz w:val="24"/>
        </w:rPr>
        <w:t>无效。</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hint="eastAsia"/>
          <w:sz w:val="24"/>
        </w:rPr>
        <w:t>(2）为保证开</w:t>
      </w:r>
      <w:r>
        <w:rPr>
          <w:rFonts w:ascii="Times New Roman" w:hAnsi="Times New Roman" w:cs="Times New Roman" w:hint="eastAsia"/>
          <w:sz w:val="24"/>
          <w:lang w:val="en-US" w:eastAsia="zh-CN"/>
        </w:rPr>
        <w:t>启</w:t>
      </w:r>
      <w:r>
        <w:rPr>
          <w:rFonts w:ascii="Times New Roman" w:hAnsi="Times New Roman" w:cs="Times New Roman" w:hint="eastAsia"/>
          <w:sz w:val="24"/>
        </w:rPr>
        <w:t>解密环节联系方式畅通，</w:t>
      </w:r>
      <w:r>
        <w:rPr>
          <w:rFonts w:ascii="Times New Roman" w:hAnsi="Times New Roman" w:cs="Times New Roman" w:hint="eastAsia"/>
          <w:sz w:val="24"/>
          <w:highlight w:val="cyan"/>
          <w:lang w:eastAsia="zh-CN"/>
        </w:rPr>
        <w:t>下载磋商文件及上传电子响应文件时联系电话</w:t>
      </w:r>
      <w:r>
        <w:rPr>
          <w:rFonts w:cs="Times New Roman" w:hint="eastAsia"/>
          <w:sz w:val="24"/>
          <w:highlight w:val="cyan"/>
          <w:lang w:eastAsia="zh-CN"/>
        </w:rPr>
        <w:t>请</w:t>
      </w:r>
      <w:r>
        <w:rPr>
          <w:rFonts w:ascii="Times New Roman" w:hAnsi="Times New Roman" w:cs="Times New Roman" w:hint="eastAsia"/>
          <w:sz w:val="24"/>
          <w:highlight w:val="cyan"/>
          <w:lang w:eastAsia="zh-CN"/>
        </w:rPr>
        <w:t>留本地号码。</w:t>
      </w:r>
      <w:r>
        <w:rPr>
          <w:rFonts w:ascii="Times New Roman" w:hAnsi="Times New Roman" w:cs="Times New Roman"/>
          <w:sz w:val="24"/>
        </w:rPr>
        <w:fldChar w:fldCharType="begin"/>
      </w:r>
      <w:r>
        <w:rPr>
          <w:rFonts w:ascii="Times New Roman" w:hAnsi="Times New Roman" w:cs="Times New Roman"/>
          <w:sz w:val="24"/>
        </w:rPr>
        <w:instrText xml:space="preserve"> HYPERLINK "mailto:</w:instrText>
      </w:r>
      <w:r>
        <w:rPr>
          <w:rFonts w:ascii="Times New Roman" w:hAnsi="Times New Roman" w:cs="Times New Roman" w:hint="eastAsia"/>
          <w:sz w:val="24"/>
        </w:rPr>
        <w:instrText>请投标人将项目联系人姓名和联系方式发送至指定邮箱lirui@bgpc.beijing.gov.cn</w:instrText>
      </w:r>
      <w:r>
        <w:rPr>
          <w:rFonts w:ascii="Times New Roman" w:hAnsi="Times New Roman" w:cs="Times New Roman"/>
          <w:sz w:val="24"/>
        </w:rPr>
        <w:instrText>"</w:instrText>
      </w:r>
      <w:r>
        <w:rPr>
          <w:rFonts w:ascii="Times New Roman" w:hAnsi="Times New Roman" w:cs="Times New Roman"/>
          <w:sz w:val="24"/>
        </w:rPr>
        <w:fldChar w:fldCharType="separate"/>
      </w:r>
      <w:r>
        <w:rPr>
          <w:rFonts w:ascii="Times New Roman" w:hAnsi="Times New Roman" w:cs="Times New Roman" w:hint="eastAsia"/>
          <w:sz w:val="24"/>
        </w:rPr>
        <w:t>请</w:t>
      </w:r>
      <w:r>
        <w:rPr>
          <w:rFonts w:ascii="Times New Roman" w:hAnsi="Times New Roman" w:cs="Times New Roman" w:hint="eastAsia"/>
          <w:sz w:val="24"/>
          <w:lang w:eastAsia="zh-CN"/>
        </w:rPr>
        <w:t>供应商</w:t>
      </w:r>
      <w:r>
        <w:rPr>
          <w:rFonts w:ascii="Times New Roman" w:hAnsi="Times New Roman" w:cs="Times New Roman" w:hint="eastAsia"/>
          <w:sz w:val="24"/>
        </w:rPr>
        <w:t>将项目联系人姓名和联系</w:t>
      </w:r>
      <w:r>
        <w:rPr>
          <w:rFonts w:cs="Times New Roman" w:hint="eastAsia"/>
          <w:sz w:val="24"/>
          <w:lang w:eastAsia="zh-CN"/>
        </w:rPr>
        <w:t>电话</w:t>
      </w:r>
      <w:r>
        <w:rPr>
          <w:rFonts w:ascii="Times New Roman" w:hAnsi="Times New Roman" w:cs="Times New Roman" w:hint="eastAsia"/>
          <w:sz w:val="24"/>
        </w:rPr>
        <w:t>发送至指定邮箱Xchcgzx@126.com。</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fldChar w:fldCharType="end"/>
      </w:r>
      <w:r>
        <w:rPr>
          <w:rFonts w:ascii="Times New Roman" w:hAnsi="Times New Roman" w:cs="Times New Roman" w:hint="eastAsia"/>
          <w:sz w:val="24"/>
        </w:rPr>
        <w:t>邮件题目为：</w:t>
      </w:r>
      <w:r>
        <w:rPr>
          <w:rFonts w:cs="Times New Roman" w:hint="eastAsia"/>
          <w:sz w:val="24"/>
          <w:lang w:val="en-US" w:eastAsia="zh-CN"/>
        </w:rPr>
        <w:t>采购编号</w:t>
      </w:r>
      <w:r>
        <w:rPr>
          <w:rFonts w:ascii="Times New Roman" w:hAnsi="Times New Roman" w:cs="Times New Roman" w:hint="eastAsia"/>
          <w:sz w:val="24"/>
        </w:rPr>
        <w:t xml:space="preserve">+开标解密联系人 </w:t>
      </w:r>
    </w:p>
    <w:p>
      <w:pPr>
        <w:adjustRightInd w:val="0"/>
        <w:snapToGrid w:val="0"/>
        <w:spacing w:line="360" w:lineRule="auto"/>
        <w:ind w:left="1679" w:hanging="1200" w:leftChars="228" w:hangingChars="500"/>
        <w:rPr>
          <w:rFonts w:ascii="Times New Roman" w:eastAsia="宋体" w:hAnsi="Times New Roman" w:cs="Times New Roman" w:hint="eastAsia"/>
          <w:sz w:val="24"/>
          <w:lang w:val="en-US" w:eastAsia="zh-CN"/>
        </w:rPr>
      </w:pPr>
      <w:r>
        <w:rPr>
          <w:rFonts w:ascii="Times New Roman" w:hAnsi="Times New Roman" w:cs="Times New Roman" w:hint="eastAsia"/>
          <w:sz w:val="24"/>
        </w:rPr>
        <w:t>邮件内容为：</w:t>
      </w:r>
      <w:r>
        <w:rPr>
          <w:rFonts w:cs="Times New Roman" w:hint="eastAsia"/>
          <w:sz w:val="24"/>
          <w:lang w:val="en-US" w:eastAsia="zh-CN"/>
        </w:rPr>
        <w:t>采购编号</w:t>
      </w:r>
      <w:r>
        <w:rPr>
          <w:rFonts w:ascii="Times New Roman" w:hAnsi="Times New Roman" w:cs="Times New Roman" w:hint="eastAsia"/>
          <w:sz w:val="24"/>
        </w:rPr>
        <w:t>+项目名称+公司名称+公司</w:t>
      </w:r>
      <w:r>
        <w:rPr>
          <w:rFonts w:ascii="Times New Roman" w:hAnsi="Times New Roman" w:cs="Times New Roman" w:hint="eastAsia"/>
          <w:sz w:val="24"/>
          <w:lang w:eastAsia="zh-CN"/>
        </w:rPr>
        <w:t>统一社会信用代码号</w:t>
      </w:r>
      <w:r>
        <w:rPr>
          <w:rFonts w:ascii="Times New Roman" w:hAnsi="Times New Roman" w:cs="Times New Roman" w:hint="eastAsia"/>
          <w:sz w:val="24"/>
          <w:lang w:val="en-US" w:eastAsia="zh-CN"/>
        </w:rPr>
        <w:t>+</w:t>
      </w:r>
      <w:r>
        <w:rPr>
          <w:rFonts w:ascii="Times New Roman" w:hAnsi="Times New Roman" w:cs="Times New Roman" w:hint="eastAsia"/>
          <w:sz w:val="24"/>
        </w:rPr>
        <w:t>联系人姓名+</w:t>
      </w:r>
      <w:r>
        <w:rPr>
          <w:rFonts w:ascii="Times New Roman" w:hAnsi="Times New Roman" w:cs="Times New Roman" w:hint="eastAsia"/>
          <w:sz w:val="24"/>
          <w:lang w:val="en-US" w:eastAsia="zh-CN"/>
        </w:rPr>
        <w:t>手机号码（本地号）</w:t>
      </w:r>
    </w:p>
    <w:p>
      <w:pPr>
        <w:adjustRightInd w:val="0"/>
        <w:snapToGrid w:val="0"/>
        <w:spacing w:line="360" w:lineRule="auto"/>
        <w:ind w:firstLine="480" w:firstLineChars="200"/>
        <w:rPr>
          <w:rFonts w:ascii="Times New Roman" w:hAnsi="Times New Roman" w:cs="Times New Roman"/>
          <w:sz w:val="24"/>
          <w:lang w:val="zh-TW"/>
        </w:rPr>
      </w:pPr>
    </w:p>
    <w:p>
      <w:pPr>
        <w:spacing w:line="360" w:lineRule="auto"/>
        <w:ind w:firstLine="480" w:firstLineChars="200"/>
        <w:rPr>
          <w:bCs/>
          <w:sz w:val="24"/>
          <w:u w:val="single"/>
        </w:rPr>
      </w:pPr>
    </w:p>
    <w:p>
      <w:pPr>
        <w:pStyle w:val="Heading2"/>
        <w:spacing w:before="0" w:line="360" w:lineRule="auto"/>
        <w:jc w:val="left"/>
        <w:rPr>
          <w:rFonts w:ascii="Times New Roman" w:eastAsia="宋体" w:hAnsi="Times New Roman"/>
          <w:sz w:val="24"/>
          <w:szCs w:val="24"/>
        </w:rPr>
      </w:pPr>
      <w:bookmarkStart w:id="27" w:name="_Toc35393794"/>
      <w:bookmarkStart w:id="28" w:name="_Toc28359084"/>
      <w:bookmarkStart w:id="29" w:name="_Toc35393625"/>
      <w:bookmarkStart w:id="30" w:name="_Toc28359007"/>
      <w:r>
        <w:rPr>
          <w:rFonts w:ascii="Times New Roman" w:eastAsia="宋体" w:hAnsi="Times New Roman"/>
          <w:sz w:val="24"/>
          <w:szCs w:val="24"/>
        </w:rPr>
        <w:t>六、公告期限</w:t>
      </w:r>
      <w:bookmarkEnd w:id="27"/>
      <w:bookmarkEnd w:id="28"/>
      <w:bookmarkEnd w:id="29"/>
      <w:bookmarkEnd w:id="30"/>
    </w:p>
    <w:p>
      <w:pPr>
        <w:spacing w:line="360" w:lineRule="auto"/>
        <w:ind w:firstLine="480" w:firstLineChars="200"/>
        <w:rPr>
          <w:kern w:val="0"/>
          <w:sz w:val="24"/>
          <w:highlight w:val="none"/>
        </w:rPr>
      </w:pPr>
      <w:r>
        <w:rPr>
          <w:kern w:val="0"/>
          <w:sz w:val="24"/>
        </w:rPr>
        <w:t>自本公告发布之</w:t>
      </w:r>
      <w:r>
        <w:rPr>
          <w:kern w:val="0"/>
          <w:sz w:val="24"/>
          <w:highlight w:val="none"/>
        </w:rPr>
        <w:t>日起3个工作日。</w:t>
      </w:r>
    </w:p>
    <w:p>
      <w:pPr>
        <w:spacing w:line="360" w:lineRule="auto"/>
        <w:ind w:firstLine="480" w:firstLineChars="200"/>
        <w:rPr>
          <w:kern w:val="0"/>
          <w:sz w:val="24"/>
        </w:rPr>
      </w:pPr>
    </w:p>
    <w:p>
      <w:pPr>
        <w:pStyle w:val="Heading2"/>
        <w:spacing w:before="0" w:line="360" w:lineRule="auto"/>
        <w:jc w:val="left"/>
        <w:rPr>
          <w:rFonts w:ascii="Times New Roman" w:eastAsia="宋体" w:hAnsi="Times New Roman"/>
          <w:sz w:val="24"/>
          <w:szCs w:val="24"/>
        </w:rPr>
      </w:pPr>
      <w:bookmarkStart w:id="31" w:name="_Toc35393795"/>
      <w:bookmarkStart w:id="32" w:name="_Toc35393626"/>
      <w:r>
        <w:rPr>
          <w:rFonts w:ascii="Times New Roman" w:eastAsia="宋体" w:hAnsi="Times New Roman"/>
          <w:sz w:val="24"/>
          <w:szCs w:val="24"/>
        </w:rPr>
        <w:t>七、其他补充事宜</w:t>
      </w:r>
      <w:bookmarkEnd w:id="31"/>
      <w:bookmarkEnd w:id="32"/>
    </w:p>
    <w:p>
      <w:pPr>
        <w:spacing w:line="360" w:lineRule="auto"/>
        <w:ind w:firstLine="480" w:firstLineChars="200"/>
        <w:rPr>
          <w:rFonts w:eastAsia="宋体" w:hint="eastAsia"/>
          <w:sz w:val="24"/>
          <w:lang w:eastAsia="zh-CN"/>
        </w:rPr>
      </w:pPr>
      <w:r>
        <w:rPr>
          <w:sz w:val="24"/>
        </w:rPr>
        <w:t>1.本项目需要落实的政府采购政策：</w:t>
      </w:r>
      <w:r>
        <w:rPr>
          <w:rFonts w:ascii="宋体" w:hAnsi="宋体" w:cs="Arial" w:hint="eastAsia"/>
          <w:bCs/>
          <w:sz w:val="24"/>
          <w:u w:val="single"/>
        </w:rPr>
        <w:t>如涉及的详见</w:t>
      </w:r>
      <w:r>
        <w:rPr>
          <w:rFonts w:ascii="宋体" w:hAnsi="宋体" w:cs="Arial" w:hint="eastAsia"/>
          <w:bCs/>
          <w:sz w:val="24"/>
          <w:u w:val="single"/>
          <w:lang w:eastAsia="zh-CN"/>
        </w:rPr>
        <w:t>磋商</w:t>
      </w:r>
      <w:r>
        <w:rPr>
          <w:rFonts w:ascii="宋体" w:hAnsi="宋体" w:cs="Arial" w:hint="eastAsia"/>
          <w:bCs/>
          <w:sz w:val="24"/>
          <w:u w:val="single"/>
        </w:rPr>
        <w:t>文件各章对应条款要求</w:t>
      </w:r>
      <w:r>
        <w:rPr>
          <w:rFonts w:ascii="宋体" w:hAnsi="宋体" w:cs="Arial" w:hint="eastAsia"/>
          <w:bCs/>
          <w:sz w:val="24"/>
          <w:u w:val="single"/>
          <w:lang w:eastAsia="zh-CN"/>
        </w:rPr>
        <w:t>。</w:t>
      </w:r>
    </w:p>
    <w:p>
      <w:pPr>
        <w:widowControl/>
        <w:adjustRightInd w:val="0"/>
        <w:snapToGrid w:val="0"/>
        <w:spacing w:line="360" w:lineRule="auto"/>
        <w:ind w:firstLine="480" w:firstLineChars="200"/>
        <w:jc w:val="left"/>
        <w:rPr>
          <w:rFonts w:eastAsia="宋体"/>
          <w:bCs/>
          <w:sz w:val="24"/>
          <w:lang w:bidi="ar"/>
        </w:rPr>
      </w:pPr>
      <w:r>
        <w:rPr>
          <w:rFonts w:hint="eastAsia"/>
          <w:sz w:val="24"/>
        </w:rPr>
        <w:t>2</w:t>
      </w:r>
      <w:r>
        <w:rPr>
          <w:sz w:val="24"/>
        </w:rPr>
        <w:t>.</w:t>
      </w:r>
      <w:r>
        <w:rPr>
          <w:rFonts w:eastAsia="宋体"/>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宋体"/>
          <w:sz w:val="24"/>
          <w:lang w:bidi="ar"/>
        </w:rPr>
        <w:t>，办理CA数字证书</w:t>
      </w:r>
      <w:r>
        <w:rPr>
          <w:sz w:val="24"/>
          <w:lang w:bidi="ar"/>
        </w:rPr>
        <w:t>或电子营业执照</w:t>
      </w:r>
      <w:r>
        <w:rPr>
          <w:rFonts w:eastAsia="宋体"/>
          <w:sz w:val="24"/>
          <w:lang w:bidi="ar"/>
        </w:rPr>
        <w:t>、进行北京市政府采购电子交易平台注册绑定，并认真核实</w:t>
      </w:r>
      <w:r>
        <w:rPr>
          <w:rFonts w:eastAsia="宋体"/>
          <w:bCs/>
          <w:sz w:val="24"/>
          <w:lang w:bidi="ar"/>
        </w:rPr>
        <w:t>CA数字证书</w:t>
      </w:r>
      <w:r>
        <w:rPr>
          <w:sz w:val="24"/>
          <w:lang w:bidi="ar"/>
        </w:rPr>
        <w:t>或电子营业执照</w:t>
      </w:r>
      <w:r>
        <w:rPr>
          <w:rFonts w:eastAsia="宋体"/>
          <w:bCs/>
          <w:sz w:val="24"/>
          <w:lang w:bidi="ar"/>
        </w:rPr>
        <w:t>情况确认是否符合本项目电子化采购流程要求。</w:t>
      </w:r>
    </w:p>
    <w:p>
      <w:pPr>
        <w:adjustRightInd w:val="0"/>
        <w:snapToGrid w:val="0"/>
        <w:spacing w:line="360" w:lineRule="auto"/>
        <w:ind w:firstLine="480" w:firstLineChars="200"/>
        <w:rPr>
          <w:sz w:val="24"/>
        </w:rPr>
      </w:pPr>
      <w:r>
        <w:rPr>
          <w:sz w:val="24"/>
        </w:rPr>
        <w:t>CA</w:t>
      </w:r>
      <w:r>
        <w:rPr>
          <w:rFonts w:hint="eastAsia"/>
          <w:sz w:val="24"/>
          <w:lang w:eastAsia="zh-CN"/>
        </w:rPr>
        <w:t>数字</w:t>
      </w:r>
      <w:r>
        <w:rPr>
          <w:sz w:val="24"/>
        </w:rPr>
        <w:t>证书服务热线 010-58511086</w:t>
      </w:r>
    </w:p>
    <w:p>
      <w:pPr>
        <w:adjustRightInd w:val="0"/>
        <w:snapToGrid w:val="0"/>
        <w:spacing w:line="360" w:lineRule="auto"/>
        <w:ind w:firstLine="480" w:firstLineChars="200"/>
      </w:pPr>
      <w:r>
        <w:rPr>
          <w:sz w:val="24"/>
          <w:lang w:bidi="ar"/>
        </w:rPr>
        <w:t>电子营业执照服务热线 400-699-7000</w:t>
      </w:r>
    </w:p>
    <w:p>
      <w:pPr>
        <w:adjustRightInd w:val="0"/>
        <w:snapToGrid w:val="0"/>
        <w:spacing w:line="360" w:lineRule="auto"/>
        <w:ind w:firstLine="480" w:firstLineChars="200"/>
        <w:rPr>
          <w:sz w:val="24"/>
        </w:rPr>
      </w:pPr>
      <w:r>
        <w:rPr>
          <w:sz w:val="24"/>
        </w:rPr>
        <w:t xml:space="preserve">技术支持服务热线    010-86483801    </w:t>
      </w:r>
    </w:p>
    <w:p>
      <w:pPr>
        <w:widowControl/>
        <w:adjustRightInd w:val="0"/>
        <w:snapToGrid w:val="0"/>
        <w:spacing w:line="360" w:lineRule="auto"/>
        <w:ind w:firstLine="480" w:firstLineChars="200"/>
        <w:jc w:val="left"/>
        <w:rPr>
          <w:sz w:val="24"/>
        </w:rPr>
      </w:pPr>
      <w:r>
        <w:rPr>
          <w:rFonts w:hint="eastAsia"/>
          <w:sz w:val="24"/>
        </w:rPr>
        <w:t>2</w:t>
      </w:r>
      <w:r>
        <w:rPr>
          <w:sz w:val="24"/>
        </w:rPr>
        <w:t>.1办理CA</w:t>
      </w:r>
      <w:r>
        <w:rPr>
          <w:rFonts w:hint="eastAsia"/>
          <w:sz w:val="24"/>
          <w:lang w:eastAsia="zh-CN"/>
        </w:rPr>
        <w:t>数字</w:t>
      </w:r>
      <w:r>
        <w:rPr>
          <w:sz w:val="24"/>
        </w:rPr>
        <w:t>证书</w:t>
      </w:r>
      <w:r>
        <w:rPr>
          <w:sz w:val="24"/>
          <w:lang w:bidi="ar"/>
        </w:rPr>
        <w:t>或电子营业执照</w:t>
      </w:r>
    </w:p>
    <w:p>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w:t>
      </w:r>
      <w:r>
        <w:rPr>
          <w:sz w:val="24"/>
          <w:lang w:bidi="ar"/>
        </w:rPr>
        <w:t xml:space="preserve"> /“电子营业执照使用指南”</w:t>
      </w:r>
      <w:r>
        <w:rPr>
          <w:sz w:val="24"/>
        </w:rPr>
        <w:t>，按照程序要求办理。</w:t>
      </w:r>
    </w:p>
    <w:p>
      <w:pPr>
        <w:adjustRightInd w:val="0"/>
        <w:snapToGrid w:val="0"/>
        <w:spacing w:line="360" w:lineRule="auto"/>
        <w:ind w:firstLine="480" w:firstLineChars="200"/>
        <w:rPr>
          <w:sz w:val="24"/>
        </w:rPr>
      </w:pPr>
      <w:r>
        <w:rPr>
          <w:rFonts w:hint="eastAsia"/>
          <w:sz w:val="24"/>
        </w:rPr>
        <w:t>2</w:t>
      </w:r>
      <w:r>
        <w:rPr>
          <w:sz w:val="24"/>
        </w:rPr>
        <w:t>.2注册</w:t>
      </w:r>
    </w:p>
    <w:p>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pPr>
        <w:adjustRightInd w:val="0"/>
        <w:snapToGrid w:val="0"/>
        <w:spacing w:line="360" w:lineRule="auto"/>
        <w:ind w:firstLine="480" w:firstLineChars="200"/>
        <w:rPr>
          <w:sz w:val="24"/>
        </w:rPr>
      </w:pPr>
      <w:r>
        <w:rPr>
          <w:rFonts w:hint="eastAsia"/>
          <w:sz w:val="24"/>
        </w:rPr>
        <w:t>2</w:t>
      </w:r>
      <w:r>
        <w:rPr>
          <w:sz w:val="24"/>
        </w:rPr>
        <w:t>.4 获取电子竞争性磋商文件</w:t>
      </w:r>
    </w:p>
    <w:p>
      <w:pPr>
        <w:adjustRightInd w:val="0"/>
        <w:snapToGrid w:val="0"/>
        <w:spacing w:line="360" w:lineRule="auto"/>
        <w:ind w:firstLine="480" w:firstLineChars="200"/>
        <w:rPr>
          <w:rFonts w:eastAsia="宋体"/>
          <w:sz w:val="24"/>
          <w:lang w:bidi="ar"/>
        </w:rPr>
      </w:pPr>
      <w:r>
        <w:rPr>
          <w:rFonts w:eastAsia="宋体"/>
          <w:sz w:val="24"/>
          <w:lang w:bidi="ar"/>
        </w:rPr>
        <w:t>供应商使用CA数字证书</w:t>
      </w:r>
      <w:r>
        <w:rPr>
          <w:sz w:val="24"/>
          <w:lang w:bidi="ar"/>
        </w:rPr>
        <w:t>或电子营业执照</w:t>
      </w:r>
      <w:r>
        <w:rPr>
          <w:rFonts w:eastAsia="宋体"/>
          <w:sz w:val="24"/>
          <w:lang w:bidi="ar"/>
        </w:rPr>
        <w:t>登录北京市政府采购电子交易平台获取电子竞争性磋商文件。</w:t>
      </w:r>
    </w:p>
    <w:p>
      <w:pPr>
        <w:adjustRightInd w:val="0"/>
        <w:snapToGrid w:val="0"/>
        <w:spacing w:line="360" w:lineRule="auto"/>
        <w:ind w:firstLine="480" w:firstLineChars="200"/>
        <w:rPr>
          <w:sz w:val="24"/>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sz w:val="24"/>
        </w:rPr>
      </w:pPr>
      <w:r>
        <w:rPr>
          <w:rFonts w:hint="eastAsia"/>
          <w:sz w:val="24"/>
        </w:rPr>
        <w:t>2</w:t>
      </w:r>
      <w:r>
        <w:rPr>
          <w:sz w:val="24"/>
        </w:rPr>
        <w:t>.5编制电子响应文件</w:t>
      </w:r>
    </w:p>
    <w:p>
      <w:pPr>
        <w:adjustRightInd w:val="0"/>
        <w:snapToGrid w:val="0"/>
        <w:spacing w:line="360" w:lineRule="auto"/>
        <w:ind w:firstLine="480" w:firstLineChars="200"/>
        <w:rPr>
          <w:sz w:val="24"/>
        </w:rPr>
      </w:pPr>
      <w:r>
        <w:rPr>
          <w:sz w:val="24"/>
        </w:rPr>
        <w:t>供应商应使用电子投标客户端编制电子响应文件并进行线上响应，供应商电子响应文件需要加密并加盖电子签章</w:t>
      </w:r>
      <w:r>
        <w:rPr>
          <w:bCs/>
          <w:sz w:val="24"/>
        </w:rPr>
        <w:t>，如无法按照要求在电子响应文件中加盖电子签章和加密，请及时通过技术支持服务热线联系技术人员</w:t>
      </w:r>
      <w:r>
        <w:rPr>
          <w:sz w:val="24"/>
        </w:rPr>
        <w:t>。</w:t>
      </w:r>
    </w:p>
    <w:p>
      <w:pPr>
        <w:widowControl/>
        <w:spacing w:line="360" w:lineRule="auto"/>
        <w:ind w:firstLine="480" w:firstLineChars="200"/>
        <w:jc w:val="left"/>
        <w:rPr>
          <w:sz w:val="24"/>
          <w:lang w:val="zh-TW"/>
        </w:rPr>
      </w:pPr>
      <w:r>
        <w:rPr>
          <w:rFonts w:hint="eastAsia"/>
          <w:sz w:val="24"/>
        </w:rPr>
        <w:t>2</w:t>
      </w:r>
      <w:r>
        <w:rPr>
          <w:sz w:val="24"/>
          <w:lang w:val="zh-TW" w:eastAsia="zh-TW"/>
        </w:rPr>
        <w:t>.6</w:t>
      </w:r>
      <w:r>
        <w:rPr>
          <w:rFonts w:hint="eastAsia"/>
          <w:sz w:val="24"/>
          <w:lang w:val="zh-TW" w:eastAsia="zh-CN"/>
        </w:rPr>
        <w:t>提</w:t>
      </w:r>
      <w:r>
        <w:rPr>
          <w:sz w:val="24"/>
          <w:lang w:val="zh-TW"/>
        </w:rPr>
        <w:t>交电子响应文件</w:t>
      </w:r>
    </w:p>
    <w:p>
      <w:pPr>
        <w:widowControl/>
        <w:spacing w:line="360" w:lineRule="auto"/>
        <w:ind w:firstLine="480" w:firstLineChars="200"/>
        <w:jc w:val="left"/>
        <w:rPr>
          <w:rFonts w:eastAsia="宋体" w:hint="eastAsia"/>
          <w:sz w:val="24"/>
          <w:highlight w:val="cyan"/>
          <w:lang w:eastAsia="zh-CN"/>
        </w:rPr>
      </w:pPr>
      <w:r>
        <w:rPr>
          <w:sz w:val="24"/>
        </w:rPr>
        <w:t>供应商应于响应文件提交截止时间前</w:t>
      </w:r>
      <w:r>
        <w:rPr>
          <w:rFonts w:hint="eastAsia"/>
          <w:sz w:val="24"/>
          <w:lang w:eastAsia="zh-CN"/>
        </w:rPr>
        <w:t>在</w:t>
      </w:r>
      <w:r>
        <w:rPr>
          <w:sz w:val="24"/>
          <w:lang w:bidi="ar"/>
        </w:rPr>
        <w:t>北京市政府采购电子交易平台</w:t>
      </w:r>
      <w:r>
        <w:rPr>
          <w:sz w:val="24"/>
        </w:rPr>
        <w:t>提交电子响应文件，上传电子响应文件过程中请保持与互联网的连接畅通。</w:t>
      </w:r>
      <w:r>
        <w:rPr>
          <w:rFonts w:hint="eastAsia"/>
          <w:sz w:val="24"/>
          <w:highlight w:val="cyan"/>
          <w:lang w:eastAsia="zh-CN"/>
        </w:rPr>
        <w:t>供应商上传</w:t>
      </w:r>
      <w:r>
        <w:rPr>
          <w:sz w:val="24"/>
          <w:highlight w:val="cyan"/>
          <w:lang w:bidi="ar"/>
        </w:rPr>
        <w:t>电子</w:t>
      </w:r>
      <w:r>
        <w:rPr>
          <w:rFonts w:hint="eastAsia"/>
          <w:sz w:val="24"/>
          <w:highlight w:val="cyan"/>
          <w:lang w:eastAsia="zh-CN"/>
        </w:rPr>
        <w:t>响应文件时，请设置超链接确保响应文件目录可跳转至对应的相关资料文件，便于审查评审。</w:t>
      </w:r>
    </w:p>
    <w:p>
      <w:pPr>
        <w:spacing w:line="360" w:lineRule="auto"/>
        <w:ind w:firstLine="480" w:firstLineChars="200"/>
        <w:rPr>
          <w:sz w:val="24"/>
          <w:lang w:eastAsia="zh-TW"/>
        </w:rPr>
      </w:pPr>
      <w:r>
        <w:rPr>
          <w:rFonts w:hint="eastAsia"/>
          <w:sz w:val="24"/>
        </w:rPr>
        <w:t>2</w:t>
      </w:r>
      <w:r>
        <w:rPr>
          <w:sz w:val="24"/>
          <w:lang w:val="zh-TW"/>
        </w:rPr>
        <w:t>.</w:t>
      </w:r>
      <w:r>
        <w:rPr>
          <w:sz w:val="24"/>
          <w:lang w:val="zh-TW" w:eastAsia="zh-TW"/>
        </w:rPr>
        <w:t xml:space="preserve">7 </w:t>
      </w:r>
      <w:r>
        <w:rPr>
          <w:sz w:val="24"/>
          <w:lang w:val="zh-TW"/>
        </w:rPr>
        <w:t>开启响应文件</w:t>
      </w:r>
    </w:p>
    <w:p>
      <w:pPr>
        <w:spacing w:line="360" w:lineRule="auto"/>
        <w:ind w:firstLine="480" w:firstLineChars="200"/>
        <w:rPr>
          <w:sz w:val="24"/>
        </w:rPr>
      </w:pPr>
      <w:r>
        <w:rPr>
          <w:sz w:val="24"/>
        </w:rPr>
        <w:t>供应商于</w:t>
      </w:r>
      <w:r>
        <w:rPr>
          <w:sz w:val="24"/>
          <w:lang w:val="zh-TW"/>
        </w:rPr>
        <w:t>磋商文件规定的开启时间、在开启地点</w:t>
      </w:r>
      <w:r>
        <w:rPr>
          <w:rFonts w:eastAsia="宋体"/>
          <w:sz w:val="24"/>
          <w:lang w:val="zh-TW" w:bidi="ar"/>
        </w:rPr>
        <w:t>使用</w:t>
      </w:r>
      <w:r>
        <w:rPr>
          <w:rFonts w:eastAsia="宋体"/>
          <w:sz w:val="24"/>
          <w:lang w:bidi="ar"/>
        </w:rPr>
        <w:t>CA数字证书</w:t>
      </w:r>
      <w:r>
        <w:rPr>
          <w:sz w:val="24"/>
          <w:lang w:bidi="ar"/>
        </w:rPr>
        <w:t>或电子营业执照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pPr>
        <w:spacing w:line="360" w:lineRule="auto"/>
        <w:ind w:firstLine="480" w:firstLineChars="200"/>
        <w:rPr>
          <w:sz w:val="24"/>
        </w:rPr>
      </w:pPr>
    </w:p>
    <w:p>
      <w:pPr>
        <w:pStyle w:val="Heading2"/>
        <w:spacing w:before="0" w:line="360" w:lineRule="auto"/>
        <w:jc w:val="left"/>
        <w:rPr>
          <w:rFonts w:ascii="Times New Roman" w:eastAsia="宋体" w:hAnsi="Times New Roman"/>
          <w:sz w:val="24"/>
          <w:szCs w:val="24"/>
        </w:rPr>
      </w:pPr>
      <w:bookmarkStart w:id="33" w:name="_Toc35393796"/>
      <w:bookmarkStart w:id="34" w:name="_Toc35393627"/>
      <w:bookmarkStart w:id="35" w:name="_Toc28359085"/>
      <w:bookmarkStart w:id="36" w:name="_Toc28359008"/>
      <w:r>
        <w:rPr>
          <w:rFonts w:ascii="Times New Roman" w:eastAsia="宋体" w:hAnsi="Times New Roman"/>
          <w:sz w:val="24"/>
          <w:szCs w:val="24"/>
        </w:rPr>
        <w:t>八、对本次采购提出询问，请按以下方式联系。</w:t>
      </w:r>
      <w:bookmarkEnd w:id="33"/>
      <w:bookmarkEnd w:id="34"/>
      <w:bookmarkEnd w:id="35"/>
      <w:bookmarkEnd w:id="36"/>
    </w:p>
    <w:p>
      <w:pPr>
        <w:widowControl/>
        <w:spacing w:line="360" w:lineRule="auto"/>
        <w:jc w:val="left"/>
        <w:rPr>
          <w:b/>
          <w:sz w:val="24"/>
        </w:rPr>
      </w:pPr>
      <w:r>
        <w:rPr>
          <w:sz w:val="24"/>
        </w:rPr>
        <w:t>　　　</w:t>
      </w:r>
      <w:r>
        <w:rPr>
          <w:b/>
          <w:sz w:val="24"/>
        </w:rPr>
        <w:t>1.采购人信息</w:t>
      </w:r>
    </w:p>
    <w:p>
      <w:pPr>
        <w:spacing w:line="360" w:lineRule="auto"/>
        <w:ind w:left="1079" w:hanging="300" w:leftChars="371" w:hangingChars="125"/>
        <w:jc w:val="left"/>
        <w:rPr>
          <w:rFonts w:eastAsia="宋体" w:hint="eastAsia"/>
          <w:sz w:val="24"/>
          <w:u w:val="single"/>
          <w:lang w:eastAsia="zh-CN"/>
        </w:rPr>
      </w:pPr>
      <w:bookmarkStart w:id="37" w:name="_Toc28359086"/>
      <w:bookmarkStart w:id="38" w:name="_Toc28359009"/>
      <w:r>
        <w:rPr>
          <w:sz w:val="24"/>
        </w:rPr>
        <w:t>名    称：</w:t>
      </w:r>
      <w:r>
        <w:rPr>
          <w:rFonts w:ascii="Times New Roman" w:hAnsi="Times New Roman" w:cs="Times New Roman" w:hint="eastAsia"/>
          <w:sz w:val="24"/>
          <w:u w:val="single"/>
          <w:lang w:val="en-US" w:eastAsia="zh-CN"/>
        </w:rPr>
        <w:t>北京市</w:t>
      </w:r>
      <w:r>
        <w:rPr>
          <w:rFonts w:cs="Times New Roman" w:hint="eastAsia"/>
          <w:sz w:val="24"/>
          <w:u w:val="single"/>
          <w:lang w:val="en-US" w:eastAsia="zh-CN"/>
        </w:rPr>
        <w:t>宣武回民小学</w:t>
      </w:r>
      <w:r>
        <w:rPr>
          <w:rFonts w:ascii="Times New Roman" w:hAnsi="Times New Roman" w:cs="Times New Roman" w:hint="eastAsia"/>
          <w:sz w:val="24"/>
          <w:u w:val="single"/>
          <w:lang w:val="en-US" w:eastAsia="zh-CN"/>
        </w:rPr>
        <w:t xml:space="preserve"> </w:t>
      </w:r>
    </w:p>
    <w:p>
      <w:pPr>
        <w:spacing w:line="360" w:lineRule="auto"/>
        <w:ind w:left="1079" w:hanging="300" w:leftChars="371" w:hangingChars="125"/>
        <w:jc w:val="left"/>
        <w:rPr>
          <w:rFonts w:eastAsia="宋体" w:hint="eastAsia"/>
          <w:sz w:val="24"/>
          <w:u w:val="single"/>
          <w:lang w:eastAsia="zh-CN"/>
        </w:rPr>
      </w:pPr>
      <w:r>
        <w:rPr>
          <w:sz w:val="24"/>
        </w:rPr>
        <w:t>地    址：</w:t>
      </w:r>
      <w:r>
        <w:rPr>
          <w:rFonts w:hint="eastAsia"/>
          <w:sz w:val="24"/>
          <w:u w:val="single"/>
        </w:rPr>
        <w:t>西城区牛街西里一区5号楼</w:t>
      </w:r>
      <w:r>
        <w:rPr>
          <w:rFonts w:hint="eastAsia"/>
          <w:sz w:val="24"/>
          <w:u w:val="single"/>
          <w:lang w:val="en-US" w:eastAsia="zh-CN"/>
        </w:rPr>
        <w:t xml:space="preserve"> </w:t>
      </w:r>
    </w:p>
    <w:p>
      <w:pPr>
        <w:spacing w:line="360" w:lineRule="auto"/>
        <w:ind w:left="1079" w:hanging="300" w:leftChars="371" w:hangingChars="125"/>
        <w:jc w:val="left"/>
        <w:rPr>
          <w:rFonts w:eastAsia="宋体" w:hint="default"/>
          <w:sz w:val="24"/>
          <w:u w:val="single"/>
          <w:lang w:val="en-US" w:eastAsia="zh-CN"/>
        </w:rPr>
      </w:pPr>
      <w:r>
        <w:rPr>
          <w:sz w:val="24"/>
        </w:rPr>
        <w:t>联系人</w:t>
      </w:r>
      <w:r>
        <w:rPr>
          <w:rFonts w:hint="eastAsia"/>
          <w:sz w:val="24"/>
        </w:rPr>
        <w:t>：</w:t>
      </w:r>
      <w:r>
        <w:rPr>
          <w:rFonts w:hint="eastAsia"/>
          <w:sz w:val="24"/>
          <w:u w:val="single"/>
          <w:lang w:eastAsia="zh-CN"/>
        </w:rPr>
        <w:t>常老师</w:t>
      </w:r>
      <w:r>
        <w:rPr>
          <w:rFonts w:hint="eastAsia"/>
          <w:sz w:val="24"/>
          <w:u w:val="single"/>
          <w:lang w:val="en-US" w:eastAsia="zh-CN"/>
        </w:rPr>
        <w:t xml:space="preserve"> </w:t>
      </w:r>
    </w:p>
    <w:p>
      <w:pPr>
        <w:spacing w:line="360" w:lineRule="auto"/>
        <w:ind w:left="1079" w:hanging="300" w:leftChars="371" w:hangingChars="125"/>
        <w:jc w:val="left"/>
        <w:rPr>
          <w:rFonts w:eastAsia="宋体" w:hint="default"/>
          <w:sz w:val="24"/>
          <w:u w:val="single"/>
          <w:lang w:val="en-US" w:eastAsia="zh-CN"/>
        </w:rPr>
      </w:pPr>
      <w:r>
        <w:rPr>
          <w:sz w:val="24"/>
        </w:rPr>
        <w:t>联系方式：</w:t>
      </w:r>
      <w:r>
        <w:rPr>
          <w:rFonts w:ascii="Segoe UI" w:eastAsia="Segoe UI" w:hAnsi="Segoe UI" w:cs="Segoe UI"/>
          <w:szCs w:val="21"/>
          <w:u w:val="single"/>
          <w:shd w:val="clear" w:color="auto" w:fill="FFFFFF"/>
        </w:rPr>
        <w:t>010-</w:t>
      </w:r>
      <w:r>
        <w:rPr>
          <w:rFonts w:ascii="Segoe UI" w:hAnsi="Segoe UI" w:cs="Segoe UI" w:hint="eastAsia"/>
          <w:szCs w:val="21"/>
          <w:u w:val="single"/>
          <w:shd w:val="clear" w:color="auto" w:fill="FFFFFF"/>
          <w:lang w:val="en-US" w:eastAsia="zh-CN"/>
        </w:rPr>
        <w:t>52990934</w:t>
      </w:r>
    </w:p>
    <w:p>
      <w:pPr>
        <w:spacing w:line="360" w:lineRule="auto"/>
        <w:ind w:left="1077" w:hanging="298" w:leftChars="371" w:hangingChars="124"/>
        <w:jc w:val="left"/>
        <w:rPr>
          <w:b/>
          <w:sz w:val="24"/>
        </w:rPr>
      </w:pPr>
      <w:r>
        <w:rPr>
          <w:b/>
          <w:sz w:val="24"/>
        </w:rPr>
        <w:t>2.采购代理机构信息</w:t>
      </w:r>
      <w:bookmarkEnd w:id="37"/>
      <w:bookmarkEnd w:id="38"/>
    </w:p>
    <w:p>
      <w:pPr>
        <w:spacing w:line="360" w:lineRule="auto"/>
        <w:ind w:left="1077" w:hanging="298" w:leftChars="371" w:hangingChars="124"/>
        <w:jc w:val="left"/>
        <w:rPr>
          <w:sz w:val="24"/>
        </w:rPr>
      </w:pPr>
      <w:bookmarkStart w:id="39" w:name="_Toc28359087"/>
      <w:bookmarkStart w:id="40" w:name="_Toc28359010"/>
      <w:r>
        <w:rPr>
          <w:sz w:val="24"/>
        </w:rPr>
        <w:t>名    称：</w:t>
      </w:r>
      <w:r>
        <w:rPr>
          <w:rFonts w:hint="eastAsia"/>
          <w:sz w:val="24"/>
          <w:u w:val="single"/>
        </w:rPr>
        <w:t>北京市西城区政府采购中心</w:t>
      </w:r>
    </w:p>
    <w:p>
      <w:pPr>
        <w:spacing w:line="360" w:lineRule="auto"/>
        <w:ind w:left="1077" w:hanging="298" w:leftChars="371" w:hangingChars="124"/>
        <w:jc w:val="left"/>
        <w:rPr>
          <w:sz w:val="24"/>
          <w:u w:val="single"/>
        </w:rPr>
      </w:pPr>
      <w:r>
        <w:rPr>
          <w:sz w:val="24"/>
        </w:rPr>
        <w:t>地    址：</w:t>
      </w:r>
      <w:r>
        <w:rPr>
          <w:rFonts w:hint="eastAsia"/>
          <w:sz w:val="24"/>
          <w:u w:val="single"/>
        </w:rPr>
        <w:t>西城区广安门南街2号</w:t>
      </w:r>
      <w:r>
        <w:rPr>
          <w:rFonts w:hint="eastAsia"/>
          <w:sz w:val="24"/>
          <w:u w:val="single"/>
          <w:lang w:val="en-US" w:eastAsia="zh-CN"/>
        </w:rPr>
        <w:t>7</w:t>
      </w:r>
      <w:r>
        <w:rPr>
          <w:rFonts w:hint="eastAsia"/>
          <w:sz w:val="24"/>
          <w:u w:val="single"/>
        </w:rPr>
        <w:t>层</w:t>
      </w:r>
    </w:p>
    <w:p>
      <w:pPr>
        <w:spacing w:line="360" w:lineRule="auto"/>
        <w:ind w:left="1079" w:hanging="300" w:leftChars="371" w:hangingChars="125"/>
        <w:jc w:val="left"/>
        <w:rPr>
          <w:rFonts w:ascii="Times New Roman" w:eastAsia="宋体" w:hAnsi="Times New Roman" w:cs="Times New Roman" w:hint="eastAsia"/>
          <w:sz w:val="24"/>
          <w:u w:val="single"/>
        </w:rPr>
      </w:pPr>
      <w:r>
        <w:rPr>
          <w:sz w:val="24"/>
        </w:rPr>
        <w:t>联系人</w:t>
      </w:r>
      <w:r>
        <w:rPr>
          <w:rFonts w:hint="eastAsia"/>
          <w:sz w:val="24"/>
        </w:rPr>
        <w:t>：</w:t>
      </w:r>
      <w:r>
        <w:rPr>
          <w:rFonts w:hint="eastAsia"/>
          <w:sz w:val="24"/>
          <w:u w:val="single"/>
          <w:lang w:eastAsia="zh-CN"/>
        </w:rPr>
        <w:t>吴老师、高老师</w:t>
      </w:r>
      <w:r>
        <w:rPr>
          <w:rFonts w:hint="eastAsia"/>
          <w:sz w:val="24"/>
          <w:u w:val="single"/>
          <w:lang w:val="en-US" w:eastAsia="zh-CN"/>
        </w:rPr>
        <w:t xml:space="preserve">  </w:t>
      </w:r>
    </w:p>
    <w:p>
      <w:pPr>
        <w:spacing w:line="360" w:lineRule="auto"/>
        <w:ind w:left="1077" w:hanging="298" w:leftChars="371" w:hangingChars="124"/>
        <w:jc w:val="left"/>
        <w:rPr>
          <w:rFonts w:hint="default"/>
          <w:sz w:val="24"/>
          <w:lang w:val="en-US"/>
        </w:rPr>
      </w:pPr>
      <w:r>
        <w:rPr>
          <w:sz w:val="24"/>
        </w:rPr>
        <w:t>联系方式：</w:t>
      </w:r>
      <w:r>
        <w:rPr>
          <w:rFonts w:hint="eastAsia"/>
          <w:sz w:val="24"/>
          <w:u w:val="single"/>
          <w:lang w:val="en-US" w:eastAsia="zh-CN"/>
        </w:rPr>
        <w:t>010-83926758</w:t>
      </w:r>
      <w:r>
        <w:rPr>
          <w:rFonts w:hint="eastAsia"/>
          <w:sz w:val="24"/>
          <w:u w:val="single"/>
          <w:lang w:eastAsia="zh-CN"/>
        </w:rPr>
        <w:t xml:space="preserve"> </w:t>
      </w:r>
      <w:bookmarkEnd w:id="39"/>
      <w:bookmarkEnd w:id="40"/>
      <w:r>
        <w:rPr>
          <w:rFonts w:hint="eastAsia"/>
          <w:sz w:val="24"/>
          <w:u w:val="single"/>
          <w:lang w:val="en-US" w:eastAsia="zh-CN"/>
        </w:rPr>
        <w:t xml:space="preserve"> </w:t>
      </w:r>
    </w:p>
    <w:p>
      <w:pPr>
        <w:spacing w:line="360" w:lineRule="auto"/>
        <w:jc w:val="center"/>
        <w:outlineLvl w:val="0"/>
        <w:rPr>
          <w:b/>
          <w:sz w:val="32"/>
          <w:szCs w:val="32"/>
        </w:rPr>
      </w:pPr>
      <w:r>
        <w:rPr>
          <w:sz w:val="24"/>
        </w:rPr>
        <w:br w:type="page"/>
      </w:r>
      <w:bookmarkStart w:id="41" w:name="_Toc305158854"/>
      <w:bookmarkStart w:id="42" w:name="_Toc264969275"/>
      <w:bookmarkStart w:id="43" w:name="_Toc226965856"/>
      <w:bookmarkStart w:id="44" w:name="_Toc305158928"/>
      <w:bookmarkStart w:id="45" w:name="_Toc512937850"/>
      <w:bookmarkStart w:id="46" w:name="_Toc353873938"/>
      <w:bookmarkStart w:id="47" w:name="_Toc353825548"/>
      <w:bookmarkStart w:id="48" w:name="_Toc127151777"/>
      <w:bookmarkStart w:id="49" w:name="_Toc127161488"/>
      <w:bookmarkStart w:id="50" w:name="_Toc195842950"/>
      <w:bookmarkStart w:id="51" w:name="_Toc150774783"/>
      <w:bookmarkStart w:id="52" w:name="_Toc265228423"/>
      <w:bookmarkStart w:id="53" w:name="_Toc4282"/>
      <w:r>
        <w:rPr>
          <w:b/>
          <w:sz w:val="36"/>
          <w:szCs w:val="36"/>
        </w:rPr>
        <w:t>第二章   供应商须知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Heading2"/>
        <w:tabs>
          <w:tab w:val="center" w:pos="4592"/>
          <w:tab w:val="left" w:pos="7860"/>
        </w:tabs>
        <w:spacing w:before="0" w:line="360" w:lineRule="auto"/>
        <w:rPr>
          <w:rFonts w:ascii="Times New Roman" w:eastAsia="宋体" w:hAnsi="Times New Roman"/>
          <w:b w:val="0"/>
          <w:sz w:val="28"/>
        </w:rPr>
      </w:pPr>
      <w:bookmarkStart w:id="54" w:name="_Toc127161433"/>
      <w:bookmarkStart w:id="55" w:name="_Toc164608788"/>
      <w:bookmarkStart w:id="56" w:name="_Toc151193689"/>
      <w:bookmarkStart w:id="57" w:name="_Toc195842884"/>
      <w:bookmarkStart w:id="58" w:name="_Toc149720812"/>
      <w:bookmarkStart w:id="59" w:name="_Toc164229360"/>
      <w:bookmarkStart w:id="60" w:name="_Toc150774724"/>
      <w:bookmarkStart w:id="61" w:name="_Toc151193907"/>
      <w:bookmarkStart w:id="62" w:name="_Toc164608633"/>
      <w:bookmarkStart w:id="63" w:name="_Toc520356144"/>
      <w:bookmarkStart w:id="64" w:name="_Toc151193833"/>
      <w:bookmarkStart w:id="65" w:name="_Toc226965792"/>
      <w:bookmarkStart w:id="66" w:name="_Toc127151720"/>
      <w:bookmarkStart w:id="67" w:name="_Toc226309763"/>
      <w:bookmarkStart w:id="68" w:name="_Toc226965709"/>
      <w:bookmarkStart w:id="69" w:name="_Toc142311021"/>
      <w:bookmarkStart w:id="70" w:name="_Toc150774619"/>
      <w:bookmarkStart w:id="71" w:name="_Toc151193761"/>
      <w:bookmarkStart w:id="72" w:name="_Toc164351613"/>
      <w:bookmarkStart w:id="73" w:name="_Toc226337215"/>
      <w:bookmarkStart w:id="74" w:name="_Toc151190146"/>
      <w:bookmarkStart w:id="75" w:name="_Toc151193617"/>
      <w:bookmarkStart w:id="76" w:name="_Toc164229214"/>
      <w:bookmarkStart w:id="77" w:name="_Toc150480757"/>
      <w:bookmarkStart w:id="78" w:name="_Toc127151519"/>
      <w:bookmarkStart w:id="79" w:name="_Toc150509270"/>
      <w:r>
        <w:rPr>
          <w:rFonts w:ascii="Times New Roman" w:eastAsia="宋体" w:hAnsi="Times New Roman"/>
          <w:sz w:val="28"/>
        </w:rPr>
        <w:t>供应商须知资料表</w:t>
      </w:r>
    </w:p>
    <w:p>
      <w:pPr>
        <w:jc w:val="center"/>
        <w:rPr>
          <w:b/>
          <w:sz w:val="28"/>
          <w:szCs w:val="28"/>
        </w:rPr>
      </w:pPr>
    </w:p>
    <w:p>
      <w:pPr>
        <w:spacing w:line="360" w:lineRule="auto"/>
        <w:ind w:firstLine="480"/>
        <w:rPr>
          <w:sz w:val="24"/>
        </w:rPr>
      </w:pPr>
      <w:r>
        <w:rPr>
          <w:sz w:val="24"/>
        </w:rPr>
        <w:t>本表是对供应商须知的具体补充和修改，如有矛盾，均以本资料表为准。标记</w:t>
      </w:r>
      <w:r>
        <w:rPr>
          <w:color w:val="000000"/>
          <w:sz w:val="24"/>
        </w:rPr>
        <w:t>“</w:t>
      </w:r>
      <w:r>
        <w:rPr>
          <w:rFonts w:ascii="Wingdings 2" w:hAnsi="Wingdings 2"/>
          <w:sz w:val="24"/>
        </w:rPr>
        <w:sym w:font="Wingdings 2" w:char="F052"/>
      </w:r>
      <w:r>
        <w:rPr>
          <w:color w:val="000000"/>
          <w:sz w:val="24"/>
        </w:rPr>
        <w:t>”</w:t>
      </w:r>
      <w:r>
        <w:rPr>
          <w:sz w:val="24"/>
        </w:rPr>
        <w:t>的选项意为适用于本项目，标记“</w:t>
      </w:r>
      <w:r>
        <w:t>□</w:t>
      </w:r>
      <w:r>
        <w:rPr>
          <w:sz w:val="24"/>
        </w:rPr>
        <w:t>”的选项意为不适用于本项目。</w:t>
      </w:r>
    </w:p>
    <w:tbl>
      <w:tblPr>
        <w:tblStyle w:val="TableNormal"/>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8"/>
        <w:gridCol w:w="1701"/>
        <w:gridCol w:w="7253"/>
      </w:tblGrid>
      <w:tr>
        <w:tblPrEx>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4"/>
          <w:tblHeader/>
          <w:jc w:val="center"/>
        </w:trPr>
        <w:tc>
          <w:tcPr>
            <w:tcW w:w="988" w:type="dxa"/>
            <w:noWrap/>
            <w:vAlign w:val="center"/>
          </w:tcPr>
          <w:p>
            <w:pPr>
              <w:jc w:val="center"/>
              <w:rPr>
                <w:b/>
                <w:bCs/>
                <w:sz w:val="24"/>
              </w:rPr>
            </w:pPr>
            <w:r>
              <w:rPr>
                <w:b/>
                <w:sz w:val="24"/>
              </w:rPr>
              <w:t>条款号</w:t>
            </w:r>
          </w:p>
        </w:tc>
        <w:tc>
          <w:tcPr>
            <w:tcW w:w="1701" w:type="dxa"/>
            <w:noWrap/>
            <w:vAlign w:val="center"/>
          </w:tcPr>
          <w:p>
            <w:pPr>
              <w:jc w:val="center"/>
              <w:rPr>
                <w:b/>
                <w:bCs/>
                <w:sz w:val="24"/>
              </w:rPr>
            </w:pPr>
            <w:r>
              <w:rPr>
                <w:b/>
                <w:bCs/>
                <w:sz w:val="24"/>
              </w:rPr>
              <w:t>条目</w:t>
            </w:r>
          </w:p>
        </w:tc>
        <w:tc>
          <w:tcPr>
            <w:tcW w:w="7253" w:type="dxa"/>
            <w:noWrap/>
            <w:vAlign w:val="center"/>
          </w:tcPr>
          <w:p>
            <w:pPr>
              <w:jc w:val="center"/>
              <w:rPr>
                <w:b/>
                <w:bCs/>
                <w:sz w:val="24"/>
              </w:rPr>
            </w:pPr>
            <w:r>
              <w:rPr>
                <w:b/>
                <w:bCs/>
                <w:sz w:val="24"/>
              </w:rPr>
              <w:t>内容</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noWrap/>
            <w:vAlign w:val="center"/>
          </w:tcPr>
          <w:p>
            <w:pPr>
              <w:jc w:val="center"/>
              <w:rPr>
                <w:sz w:val="24"/>
              </w:rPr>
            </w:pPr>
            <w:r>
              <w:rPr>
                <w:sz w:val="24"/>
              </w:rPr>
              <w:t>项目属性</w:t>
            </w:r>
          </w:p>
        </w:tc>
        <w:tc>
          <w:tcPr>
            <w:tcW w:w="7253" w:type="dxa"/>
            <w:noWrap/>
            <w:vAlign w:val="center"/>
          </w:tcPr>
          <w:p>
            <w:pPr>
              <w:jc w:val="left"/>
            </w:pPr>
            <w:r>
              <w:t>项目属性：</w:t>
            </w:r>
          </w:p>
          <w:p>
            <w:pPr>
              <w:jc w:val="left"/>
            </w:pPr>
            <w:r>
              <w:rPr>
                <w:rFonts w:ascii="Wingdings 2" w:hAnsi="Wingdings 2"/>
              </w:rPr>
              <w:sym w:font="Wingdings 2" w:char="F052"/>
            </w:r>
            <w:r>
              <w:t>服务</w:t>
            </w:r>
          </w:p>
          <w:p>
            <w:pPr>
              <w:jc w:val="left"/>
            </w:pPr>
            <w:r>
              <w:rPr>
                <w:rFonts w:ascii="Wingdings 2" w:hAnsi="Wingdings 2"/>
              </w:rPr>
              <w:sym w:font="Wingdings 2" w:char="F0A3"/>
            </w:r>
            <w:r>
              <w:t>货物</w:t>
            </w:r>
          </w:p>
          <w:p>
            <w:pPr>
              <w:jc w:val="left"/>
            </w:pPr>
            <w:r>
              <w:rPr>
                <w:rFonts w:ascii="Wingdings 2" w:hAnsi="Wingdings 2"/>
                <w:lang w:val="en-US" w:eastAsia="zh-CN"/>
              </w:rPr>
              <w:sym w:font="Wingdings 2" w:char="F0A3"/>
            </w:r>
            <w:r>
              <w:rPr>
                <w:lang w:val="en-US" w:eastAsia="zh-CN"/>
              </w:rPr>
              <w:t>工程</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noWrap/>
            <w:vAlign w:val="center"/>
          </w:tcPr>
          <w:p>
            <w:pPr>
              <w:jc w:val="center"/>
              <w:rPr>
                <w:sz w:val="24"/>
              </w:rPr>
            </w:pPr>
            <w:r>
              <w:rPr>
                <w:sz w:val="24"/>
              </w:rPr>
              <w:t>科研仪器设备</w:t>
            </w:r>
          </w:p>
        </w:tc>
        <w:tc>
          <w:tcPr>
            <w:tcW w:w="7253" w:type="dxa"/>
            <w:noWrap/>
            <w:vAlign w:val="center"/>
          </w:tcPr>
          <w:p>
            <w:pPr>
              <w:jc w:val="left"/>
              <w:rPr>
                <w:sz w:val="24"/>
              </w:rPr>
            </w:pPr>
            <w:r>
              <w:rPr>
                <w:sz w:val="24"/>
              </w:rPr>
              <w:t>是否属于科研仪器设备采购项目：</w:t>
            </w:r>
          </w:p>
          <w:p>
            <w:pPr>
              <w:jc w:val="left"/>
              <w:rPr>
                <w:sz w:val="24"/>
              </w:rPr>
            </w:pPr>
            <w:r>
              <w:t>□</w:t>
            </w:r>
            <w:r>
              <w:rPr>
                <w:sz w:val="24"/>
              </w:rPr>
              <w:t>是</w:t>
            </w:r>
          </w:p>
          <w:p>
            <w:pPr>
              <w:jc w:val="left"/>
              <w:rPr>
                <w:sz w:val="24"/>
              </w:rPr>
            </w:pPr>
            <w:r>
              <w:rPr>
                <w:rFonts w:ascii="Wingdings 2" w:hAnsi="Wingdings 2"/>
                <w:sz w:val="24"/>
              </w:rPr>
              <w:sym w:font="Wingdings 2" w:char="F052"/>
            </w:r>
            <w:r>
              <w:rPr>
                <w:sz w:val="24"/>
              </w:rPr>
              <w:t>否</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vMerge w:val="restart"/>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noWrap/>
            <w:vAlign w:val="center"/>
          </w:tcPr>
          <w:p>
            <w:pPr>
              <w:jc w:val="center"/>
              <w:rPr>
                <w:sz w:val="24"/>
              </w:rPr>
            </w:pPr>
            <w:r>
              <w:rPr>
                <w:sz w:val="24"/>
              </w:rPr>
              <w:t>现场考察</w:t>
            </w:r>
          </w:p>
        </w:tc>
        <w:tc>
          <w:tcPr>
            <w:tcW w:w="7253" w:type="dxa"/>
            <w:noWrap/>
            <w:vAlign w:val="center"/>
          </w:tcPr>
          <w:p>
            <w:pPr>
              <w:jc w:val="left"/>
              <w:rPr>
                <w:sz w:val="24"/>
              </w:rPr>
            </w:pPr>
            <w:r>
              <w:rPr>
                <w:rFonts w:ascii="Wingdings 2" w:hAnsi="Wingdings 2"/>
                <w:sz w:val="24"/>
              </w:rPr>
              <w:sym w:font="Wingdings 2" w:char="F052"/>
            </w:r>
            <w:r>
              <w:rPr>
                <w:sz w:val="24"/>
              </w:rPr>
              <w:t>不组织</w:t>
            </w:r>
          </w:p>
          <w:p>
            <w:pPr>
              <w:jc w:val="left"/>
              <w:rPr>
                <w:bCs/>
                <w:sz w:val="24"/>
              </w:rPr>
            </w:pPr>
            <w:r>
              <w:t>□</w:t>
            </w:r>
            <w:r>
              <w:rPr>
                <w:sz w:val="24"/>
              </w:rPr>
              <w:t>组织，考察时间：___年___月___日___点___分</w:t>
            </w:r>
          </w:p>
          <w:p>
            <w:pPr>
              <w:pStyle w:val="PlainText"/>
              <w:adjustRightInd w:val="0"/>
              <w:snapToGrid w:val="0"/>
              <w:rPr>
                <w:rFonts w:ascii="Times New Roman" w:hAnsi="Times New Roman" w:hint="default"/>
                <w:sz w:val="24"/>
                <w:szCs w:val="24"/>
              </w:rPr>
            </w:pPr>
            <w:r>
              <w:rPr>
                <w:rFonts w:ascii="Times New Roman" w:hAnsi="Times New Roman" w:hint="default"/>
                <w:sz w:val="24"/>
              </w:rPr>
              <w:t>考察地点：___________</w:t>
            </w:r>
            <w:r>
              <w:rPr>
                <w:rFonts w:ascii="Times New Roman" w:hAnsi="Times New Roman"/>
                <w:sz w:val="24"/>
              </w:rPr>
              <w:t>。</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vMerge/>
            <w:noWrap/>
            <w:vAlign w:val="center"/>
          </w:tcPr>
          <w:p>
            <w:pPr>
              <w:pStyle w:val="PlainText"/>
              <w:adjustRightInd w:val="0"/>
              <w:snapToGrid w:val="0"/>
              <w:jc w:val="center"/>
              <w:rPr>
                <w:rFonts w:ascii="Times New Roman" w:hAnsi="Times New Roman" w:hint="default"/>
                <w:sz w:val="24"/>
                <w:szCs w:val="24"/>
              </w:rPr>
            </w:pPr>
          </w:p>
        </w:tc>
        <w:tc>
          <w:tcPr>
            <w:tcW w:w="1701" w:type="dxa"/>
            <w:noWrap/>
            <w:vAlign w:val="center"/>
          </w:tcPr>
          <w:p>
            <w:pPr>
              <w:jc w:val="center"/>
              <w:rPr>
                <w:sz w:val="24"/>
              </w:rPr>
            </w:pPr>
            <w:r>
              <w:rPr>
                <w:sz w:val="24"/>
              </w:rPr>
              <w:t>磋商前答疑会</w:t>
            </w:r>
          </w:p>
        </w:tc>
        <w:tc>
          <w:tcPr>
            <w:tcW w:w="7253" w:type="dxa"/>
            <w:noWrap/>
            <w:vAlign w:val="center"/>
          </w:tcPr>
          <w:p>
            <w:pPr>
              <w:jc w:val="left"/>
              <w:rPr>
                <w:sz w:val="24"/>
              </w:rPr>
            </w:pPr>
            <w:r>
              <w:rPr>
                <w:rFonts w:ascii="Wingdings 2" w:hAnsi="Wingdings 2"/>
                <w:sz w:val="24"/>
              </w:rPr>
              <w:sym w:font="Wingdings 2" w:char="F052"/>
            </w:r>
            <w:r>
              <w:rPr>
                <w:sz w:val="24"/>
              </w:rPr>
              <w:t>不召开</w:t>
            </w:r>
          </w:p>
          <w:p>
            <w:pPr>
              <w:jc w:val="left"/>
              <w:rPr>
                <w:sz w:val="24"/>
              </w:rPr>
            </w:pPr>
            <w:r>
              <w:t>□</w:t>
            </w:r>
            <w:r>
              <w:rPr>
                <w:sz w:val="24"/>
              </w:rPr>
              <w:t>召开，召开时间：___年___月___日___点___分</w:t>
            </w:r>
          </w:p>
          <w:p>
            <w:pPr>
              <w:jc w:val="left"/>
              <w:rPr>
                <w:sz w:val="24"/>
              </w:rPr>
            </w:pPr>
            <w:r>
              <w:rPr>
                <w:sz w:val="24"/>
              </w:rPr>
              <w:t>召开地点：___________</w:t>
            </w:r>
            <w:r>
              <w:rPr>
                <w:rFonts w:hint="eastAsia"/>
                <w:sz w:val="24"/>
              </w:rPr>
              <w:t>。</w:t>
            </w:r>
          </w:p>
        </w:tc>
      </w:tr>
      <w:tr>
        <w:tblPrEx>
          <w:tblW w:w="9942" w:type="dxa"/>
          <w:jc w:val="center"/>
          <w:tblInd w:w="0" w:type="dxa"/>
          <w:tblLayout w:type="fixed"/>
          <w:tblCellMar>
            <w:top w:w="0" w:type="dxa"/>
            <w:left w:w="108" w:type="dxa"/>
            <w:bottom w:w="0" w:type="dxa"/>
            <w:right w:w="108" w:type="dxa"/>
          </w:tblCellMar>
        </w:tblPrEx>
        <w:trPr>
          <w:trHeight w:val="733"/>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noWrap/>
            <w:vAlign w:val="center"/>
          </w:tcPr>
          <w:p>
            <w:pPr>
              <w:jc w:val="center"/>
              <w:rPr>
                <w:sz w:val="24"/>
              </w:rPr>
            </w:pPr>
            <w:r>
              <w:rPr>
                <w:sz w:val="24"/>
              </w:rPr>
              <w:t>标的所属行业</w:t>
            </w:r>
          </w:p>
        </w:tc>
        <w:tc>
          <w:tcPr>
            <w:tcW w:w="7253" w:type="dxa"/>
            <w:noWrap/>
            <w:vAlign w:val="center"/>
          </w:tcPr>
          <w:p>
            <w:pPr>
              <w:jc w:val="left"/>
              <w:rPr>
                <w:sz w:val="24"/>
              </w:rPr>
            </w:pPr>
          </w:p>
          <w:p>
            <w:pPr>
              <w:jc w:val="left"/>
              <w:rPr>
                <w:rFonts w:eastAsia="宋体"/>
                <w:sz w:val="24"/>
              </w:rPr>
            </w:pPr>
            <w:r>
              <w:rPr>
                <w:rFonts w:eastAsia="宋体"/>
                <w:sz w:val="24"/>
              </w:rPr>
              <w:t>本项目采购标的对应的中小企业划分标准所属行业：</w:t>
            </w:r>
          </w:p>
          <w:tbl>
            <w:tblPr>
              <w:tblStyle w:val="TableNormal"/>
              <w:tblW w:w="71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2690"/>
              <w:gridCol w:w="3703"/>
            </w:tblGrid>
            <w:tr>
              <w:tblPrEx>
                <w:tblW w:w="71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trPr>
              <w:tc>
                <w:tcPr>
                  <w:tcW w:w="733" w:type="dxa"/>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bCs/>
                      <w:sz w:val="24"/>
                    </w:rPr>
                  </w:pPr>
                  <w:r>
                    <w:rPr>
                      <w:rFonts w:eastAsia="宋体"/>
                      <w:bCs/>
                      <w:sz w:val="24"/>
                    </w:rPr>
                    <w:t>包号</w:t>
                  </w:r>
                </w:p>
              </w:tc>
              <w:tc>
                <w:tcPr>
                  <w:tcW w:w="2690" w:type="dxa"/>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bCs/>
                      <w:sz w:val="24"/>
                    </w:rPr>
                  </w:pPr>
                  <w:r>
                    <w:rPr>
                      <w:rFonts w:eastAsia="宋体"/>
                      <w:bCs/>
                      <w:sz w:val="24"/>
                    </w:rPr>
                    <w:t>标的名称</w:t>
                  </w:r>
                </w:p>
              </w:tc>
              <w:tc>
                <w:tcPr>
                  <w:tcW w:w="3703" w:type="dxa"/>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sz w:val="24"/>
                    </w:rPr>
                  </w:pPr>
                  <w:r>
                    <w:rPr>
                      <w:rFonts w:eastAsia="宋体"/>
                      <w:sz w:val="24"/>
                    </w:rPr>
                    <w:t>中小企业划分标准所属行业</w:t>
                  </w:r>
                </w:p>
              </w:tc>
            </w:tr>
            <w:tr>
              <w:tblPrEx>
                <w:tblW w:w="7126" w:type="dxa"/>
                <w:tblInd w:w="0" w:type="dxa"/>
                <w:tblLayout w:type="fixed"/>
                <w:tblCellMar>
                  <w:top w:w="0" w:type="dxa"/>
                  <w:left w:w="108" w:type="dxa"/>
                  <w:bottom w:w="0" w:type="dxa"/>
                  <w:right w:w="108" w:type="dxa"/>
                </w:tblCellMar>
              </w:tblPrEx>
              <w:trPr>
                <w:trHeight w:val="454"/>
              </w:trPr>
              <w:tc>
                <w:tcPr>
                  <w:tcW w:w="733" w:type="dxa"/>
                  <w:tcBorders>
                    <w:top w:val="single" w:sz="4" w:space="0" w:color="auto"/>
                    <w:left w:val="single" w:sz="4" w:space="0" w:color="auto"/>
                    <w:bottom w:val="single" w:sz="4" w:space="0" w:color="auto"/>
                    <w:right w:val="single" w:sz="4" w:space="0" w:color="auto"/>
                  </w:tcBorders>
                  <w:noWrap w:val="0"/>
                  <w:vAlign w:val="center"/>
                </w:tcPr>
                <w:p>
                  <w:pPr>
                    <w:jc w:val="center"/>
                    <w:rPr>
                      <w:rFonts w:eastAsia="宋体" w:hint="eastAsia"/>
                      <w:bCs/>
                      <w:sz w:val="24"/>
                      <w:lang w:val="en-US" w:eastAsia="zh-CN"/>
                    </w:rPr>
                  </w:pPr>
                  <w:r>
                    <w:rPr>
                      <w:rFonts w:hint="eastAsia"/>
                      <w:bCs/>
                      <w:sz w:val="24"/>
                      <w:lang w:val="en-US" w:eastAsia="zh-CN"/>
                    </w:rPr>
                    <w:t>1</w:t>
                  </w:r>
                </w:p>
              </w:tc>
              <w:tc>
                <w:tcPr>
                  <w:tcW w:w="2690" w:type="dxa"/>
                  <w:tcBorders>
                    <w:top w:val="single" w:sz="4" w:space="0" w:color="auto"/>
                    <w:left w:val="single" w:sz="4" w:space="0" w:color="auto"/>
                    <w:bottom w:val="single" w:sz="4" w:space="0" w:color="auto"/>
                    <w:right w:val="single" w:sz="4" w:space="0" w:color="auto"/>
                  </w:tcBorders>
                  <w:noWrap w:val="0"/>
                  <w:vAlign w:val="center"/>
                </w:tcPr>
                <w:p>
                  <w:pPr>
                    <w:spacing w:line="360" w:lineRule="auto"/>
                    <w:jc w:val="center"/>
                    <w:rPr>
                      <w:rFonts w:eastAsia="宋体"/>
                      <w:bCs/>
                      <w:sz w:val="24"/>
                    </w:rPr>
                  </w:pPr>
                  <w:r>
                    <w:rPr>
                      <w:rFonts w:hint="eastAsia"/>
                      <w:sz w:val="24"/>
                      <w:u w:val="single"/>
                    </w:rPr>
                    <w:t>2026年北京市宣武回民小学保洁服务</w:t>
                  </w:r>
                </w:p>
              </w:tc>
              <w:tc>
                <w:tcPr>
                  <w:tcW w:w="3703" w:type="dxa"/>
                  <w:tcBorders>
                    <w:top w:val="single" w:sz="4" w:space="0" w:color="auto"/>
                    <w:left w:val="single" w:sz="4" w:space="0" w:color="auto"/>
                    <w:bottom w:val="single" w:sz="4" w:space="0" w:color="auto"/>
                    <w:right w:val="single" w:sz="4" w:space="0" w:color="auto"/>
                  </w:tcBorders>
                  <w:noWrap w:val="0"/>
                  <w:vAlign w:val="center"/>
                </w:tcPr>
                <w:p>
                  <w:pPr>
                    <w:rPr>
                      <w:rFonts w:eastAsia="宋体"/>
                      <w:kern w:val="0"/>
                      <w:sz w:val="24"/>
                    </w:rPr>
                  </w:pPr>
                  <w:r>
                    <w:rPr>
                      <w:rFonts w:hint="eastAsia"/>
                      <w:bCs/>
                      <w:sz w:val="24"/>
                      <w:highlight w:val="none"/>
                    </w:rPr>
                    <w:t>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tc>
            </w:tr>
          </w:tbl>
          <w:p>
            <w:pPr>
              <w:jc w:val="left"/>
              <w:rPr>
                <w:sz w:val="24"/>
              </w:rPr>
            </w:pPr>
          </w:p>
        </w:tc>
      </w:tr>
      <w:tr>
        <w:tblPrEx>
          <w:tblW w:w="9942" w:type="dxa"/>
          <w:jc w:val="center"/>
          <w:tblInd w:w="0" w:type="dxa"/>
          <w:tblLayout w:type="fixed"/>
          <w:tblCellMar>
            <w:top w:w="0" w:type="dxa"/>
            <w:left w:w="108" w:type="dxa"/>
            <w:bottom w:w="0" w:type="dxa"/>
            <w:right w:w="108" w:type="dxa"/>
          </w:tblCellMar>
        </w:tblPrEx>
        <w:trPr>
          <w:trHeight w:val="89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noWrap/>
            <w:vAlign w:val="center"/>
          </w:tcPr>
          <w:p>
            <w:pPr>
              <w:jc w:val="center"/>
              <w:rPr>
                <w:sz w:val="24"/>
              </w:rPr>
            </w:pPr>
            <w:r>
              <w:rPr>
                <w:sz w:val="24"/>
              </w:rPr>
              <w:t>报价</w:t>
            </w:r>
          </w:p>
        </w:tc>
        <w:tc>
          <w:tcPr>
            <w:tcW w:w="7253" w:type="dxa"/>
            <w:noWrap/>
            <w:vAlign w:val="center"/>
          </w:tcPr>
          <w:p>
            <w:pPr>
              <w:jc w:val="left"/>
              <w:rPr>
                <w:sz w:val="24"/>
              </w:rPr>
            </w:pPr>
            <w:r>
              <w:rPr>
                <w:sz w:val="24"/>
              </w:rPr>
              <w:t>报价的特殊规定：</w:t>
            </w:r>
          </w:p>
          <w:p>
            <w:pPr>
              <w:jc w:val="left"/>
              <w:rPr>
                <w:sz w:val="24"/>
              </w:rPr>
            </w:pPr>
            <w:r>
              <w:rPr>
                <w:rFonts w:ascii="Wingdings 2" w:hAnsi="Wingdings 2"/>
                <w:sz w:val="24"/>
              </w:rPr>
              <w:sym w:font="Wingdings 2" w:char="F052"/>
            </w:r>
            <w:r>
              <w:rPr>
                <w:sz w:val="24"/>
              </w:rPr>
              <w:t>无</w:t>
            </w:r>
          </w:p>
          <w:p>
            <w:pPr>
              <w:jc w:val="left"/>
              <w:rPr>
                <w:sz w:val="24"/>
              </w:rPr>
            </w:pPr>
            <w:r>
              <w:t>□</w:t>
            </w:r>
            <w:r>
              <w:rPr>
                <w:sz w:val="24"/>
              </w:rPr>
              <w:t>有，具体情形：___________。</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eastAsia="宋体" w:hAnsi="Times New Roman" w:hint="default"/>
                <w:sz w:val="24"/>
                <w:szCs w:val="24"/>
              </w:rPr>
              <w:t>11.1</w:t>
            </w:r>
          </w:p>
        </w:tc>
        <w:tc>
          <w:tcPr>
            <w:tcW w:w="1701" w:type="dxa"/>
            <w:vMerge w:val="restart"/>
            <w:noWrap/>
            <w:vAlign w:val="center"/>
          </w:tcPr>
          <w:p>
            <w:pPr>
              <w:jc w:val="center"/>
              <w:rPr>
                <w:sz w:val="24"/>
              </w:rPr>
            </w:pPr>
            <w:r>
              <w:rPr>
                <w:sz w:val="24"/>
              </w:rPr>
              <w:t>磋商保证金</w:t>
            </w:r>
          </w:p>
        </w:tc>
        <w:tc>
          <w:tcPr>
            <w:tcW w:w="7253" w:type="dxa"/>
            <w:noWrap/>
            <w:vAlign w:val="center"/>
          </w:tcPr>
          <w:p>
            <w:pPr>
              <w:jc w:val="left"/>
              <w:rPr>
                <w:sz w:val="24"/>
              </w:rPr>
            </w:pPr>
            <w:r>
              <w:rPr>
                <w:sz w:val="24"/>
              </w:rPr>
              <w:t>磋商保证金金额：</w:t>
            </w:r>
            <w:r>
              <w:rPr>
                <w:rFonts w:ascii="Wingdings 2" w:hAnsi="Wingdings 2"/>
                <w:sz w:val="24"/>
              </w:rPr>
              <w:sym w:font="Wingdings 2" w:char="F052"/>
            </w:r>
            <w:r>
              <w:rPr>
                <w:sz w:val="24"/>
              </w:rPr>
              <w:t>无</w:t>
            </w:r>
          </w:p>
          <w:p>
            <w:pPr>
              <w:pStyle w:val="PlainText"/>
              <w:adjustRightInd w:val="0"/>
              <w:snapToGrid w:val="0"/>
              <w:rPr>
                <w:rFonts w:ascii="Times New Roman" w:hAnsi="Times New Roman" w:hint="default"/>
                <w:sz w:val="24"/>
                <w:szCs w:val="24"/>
              </w:rPr>
            </w:pPr>
            <w:r>
              <w:rPr>
                <w:rFonts w:ascii="Times New Roman" w:hAnsi="Times New Roman" w:hint="default"/>
                <w:sz w:val="24"/>
                <w:szCs w:val="24"/>
              </w:rPr>
              <w:t>01包：</w:t>
            </w:r>
            <w:r>
              <w:rPr>
                <w:rFonts w:ascii="Times New Roman" w:hAnsi="Times New Roman" w:hint="default"/>
                <w:sz w:val="24"/>
              </w:rPr>
              <w:t>___________</w:t>
            </w:r>
            <w:r>
              <w:rPr>
                <w:rFonts w:ascii="Times New Roman" w:hAnsi="Times New Roman" w:hint="default"/>
                <w:sz w:val="24"/>
                <w:szCs w:val="24"/>
              </w:rPr>
              <w:t>；</w:t>
            </w:r>
          </w:p>
          <w:p>
            <w:pPr>
              <w:pStyle w:val="PlainText"/>
              <w:adjustRightInd w:val="0"/>
              <w:snapToGrid w:val="0"/>
              <w:rPr>
                <w:rFonts w:ascii="Times New Roman" w:hAnsi="Times New Roman" w:hint="default"/>
                <w:sz w:val="24"/>
                <w:szCs w:val="24"/>
              </w:rPr>
            </w:pPr>
            <w:r>
              <w:rPr>
                <w:rFonts w:ascii="Times New Roman" w:hAnsi="Times New Roman" w:hint="default"/>
                <w:sz w:val="24"/>
                <w:szCs w:val="24"/>
              </w:rPr>
              <w:t>… 包：</w:t>
            </w:r>
            <w:r>
              <w:rPr>
                <w:rFonts w:ascii="Times New Roman" w:hAnsi="Times New Roman" w:hint="default"/>
                <w:sz w:val="24"/>
              </w:rPr>
              <w:t>___________</w:t>
            </w:r>
            <w:r>
              <w:rPr>
                <w:rFonts w:ascii="Times New Roman" w:hAnsi="Times New Roman"/>
                <w:sz w:val="24"/>
                <w:szCs w:val="24"/>
              </w:rPr>
              <w:t>。</w:t>
            </w:r>
          </w:p>
          <w:p>
            <w:pPr>
              <w:jc w:val="left"/>
              <w:rPr>
                <w:sz w:val="24"/>
              </w:rPr>
            </w:pPr>
            <w:r>
              <w:rPr>
                <w:sz w:val="24"/>
              </w:rPr>
              <w:t>磋商保证金收受人信息：___________。</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eastAsia="宋体" w:hAnsi="Times New Roman" w:hint="default"/>
                <w:sz w:val="24"/>
                <w:szCs w:val="24"/>
              </w:rPr>
              <w:t>11.</w:t>
            </w:r>
            <w:r>
              <w:rPr>
                <w:rFonts w:ascii="Times New Roman" w:eastAsia="宋体" w:hAnsi="Times New Roman"/>
                <w:sz w:val="24"/>
                <w:szCs w:val="24"/>
              </w:rPr>
              <w:t>8</w:t>
            </w:r>
            <w:r>
              <w:rPr>
                <w:rFonts w:ascii="Times New Roman" w:eastAsia="宋体" w:hAnsi="Times New Roman" w:hint="default"/>
                <w:sz w:val="24"/>
                <w:szCs w:val="24"/>
              </w:rPr>
              <w:t>.5</w:t>
            </w:r>
          </w:p>
        </w:tc>
        <w:tc>
          <w:tcPr>
            <w:tcW w:w="1701" w:type="dxa"/>
            <w:vMerge/>
            <w:noWrap/>
            <w:vAlign w:val="center"/>
          </w:tcPr>
          <w:p>
            <w:pPr>
              <w:jc w:val="center"/>
              <w:rPr>
                <w:sz w:val="24"/>
              </w:rPr>
            </w:pPr>
          </w:p>
        </w:tc>
        <w:tc>
          <w:tcPr>
            <w:tcW w:w="7253" w:type="dxa"/>
            <w:noWrap/>
            <w:vAlign w:val="center"/>
          </w:tcPr>
          <w:p>
            <w:pPr>
              <w:jc w:val="left"/>
              <w:rPr>
                <w:sz w:val="24"/>
              </w:rPr>
            </w:pPr>
            <w:r>
              <w:rPr>
                <w:sz w:val="24"/>
              </w:rPr>
              <w:t>磋商保证金不予退还的其他情形：</w:t>
            </w:r>
          </w:p>
          <w:p>
            <w:pPr>
              <w:jc w:val="left"/>
              <w:rPr>
                <w:sz w:val="24"/>
              </w:rPr>
            </w:pPr>
            <w:r>
              <w:rPr>
                <w:rFonts w:ascii="Wingdings 2" w:hAnsi="Wingdings 2"/>
                <w:sz w:val="24"/>
              </w:rPr>
              <w:sym w:font="Wingdings 2" w:char="F052"/>
            </w:r>
            <w:r>
              <w:rPr>
                <w:sz w:val="24"/>
              </w:rPr>
              <w:t>无</w:t>
            </w:r>
          </w:p>
          <w:p>
            <w:pPr>
              <w:pStyle w:val="PlainText"/>
              <w:adjustRightInd w:val="0"/>
              <w:snapToGrid w:val="0"/>
              <w:rPr>
                <w:rFonts w:ascii="Times New Roman" w:hAnsi="Times New Roman" w:hint="default"/>
                <w:sz w:val="24"/>
                <w:szCs w:val="24"/>
              </w:rPr>
            </w:pPr>
            <w:r>
              <w:rPr>
                <w:rFonts w:ascii="Times New Roman" w:hAnsi="Times New Roman" w:hint="default"/>
              </w:rPr>
              <w:t>□</w:t>
            </w:r>
            <w:r>
              <w:rPr>
                <w:rFonts w:ascii="Times New Roman" w:hAnsi="Times New Roman" w:hint="default"/>
                <w:sz w:val="24"/>
              </w:rPr>
              <w:t>有，具体情形：___________。</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eastAsia="宋体" w:hAnsi="Times New Roman" w:hint="default"/>
                <w:sz w:val="24"/>
                <w:szCs w:val="24"/>
              </w:rPr>
              <w:t>12.1</w:t>
            </w:r>
          </w:p>
        </w:tc>
        <w:tc>
          <w:tcPr>
            <w:tcW w:w="1701" w:type="dxa"/>
            <w:noWrap/>
            <w:vAlign w:val="center"/>
          </w:tcPr>
          <w:p>
            <w:pPr>
              <w:jc w:val="center"/>
              <w:rPr>
                <w:sz w:val="24"/>
              </w:rPr>
            </w:pPr>
            <w:r>
              <w:rPr>
                <w:sz w:val="24"/>
              </w:rPr>
              <w:t>响应有效期</w:t>
            </w:r>
          </w:p>
        </w:tc>
        <w:tc>
          <w:tcPr>
            <w:tcW w:w="7253" w:type="dxa"/>
            <w:noWrap/>
            <w:vAlign w:val="center"/>
          </w:tcPr>
          <w:p>
            <w:pPr>
              <w:jc w:val="left"/>
              <w:rPr>
                <w:sz w:val="24"/>
              </w:rPr>
            </w:pPr>
            <w:r>
              <w:rPr>
                <w:sz w:val="24"/>
              </w:rPr>
              <w:t>自提交响应文件的截止之日起算</w:t>
            </w:r>
            <w:r>
              <w:rPr>
                <w:rFonts w:hint="eastAsia"/>
                <w:sz w:val="24"/>
                <w:u w:val="single"/>
              </w:rPr>
              <w:t>180</w:t>
            </w:r>
            <w:r>
              <w:rPr>
                <w:sz w:val="24"/>
              </w:rPr>
              <w:t>日历天。</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eastAsia="宋体" w:hAnsi="Times New Roman" w:hint="default"/>
                <w:sz w:val="24"/>
                <w:szCs w:val="24"/>
              </w:rPr>
            </w:pPr>
            <w:r>
              <w:rPr>
                <w:rFonts w:ascii="Times New Roman" w:eastAsia="宋体" w:hAnsi="Times New Roman"/>
                <w:sz w:val="24"/>
                <w:szCs w:val="24"/>
              </w:rPr>
              <w:t>17.2</w:t>
            </w:r>
          </w:p>
        </w:tc>
        <w:tc>
          <w:tcPr>
            <w:tcW w:w="1701" w:type="dxa"/>
            <w:noWrap/>
            <w:vAlign w:val="center"/>
          </w:tcPr>
          <w:p>
            <w:pPr>
              <w:jc w:val="center"/>
              <w:rPr>
                <w:sz w:val="24"/>
              </w:rPr>
            </w:pPr>
            <w:r>
              <w:rPr>
                <w:rFonts w:eastAsia="宋体" w:hint="eastAsia"/>
                <w:sz w:val="24"/>
              </w:rPr>
              <w:t>解密时间</w:t>
            </w:r>
          </w:p>
        </w:tc>
        <w:tc>
          <w:tcPr>
            <w:tcW w:w="7253" w:type="dxa"/>
            <w:noWrap/>
            <w:vAlign w:val="center"/>
          </w:tcPr>
          <w:p>
            <w:pPr>
              <w:jc w:val="left"/>
              <w:rPr>
                <w:sz w:val="24"/>
              </w:rPr>
            </w:pPr>
            <w:r>
              <w:rPr>
                <w:rFonts w:ascii="宋体" w:hAnsi="宋体" w:hint="eastAsia"/>
                <w:sz w:val="24"/>
              </w:rPr>
              <w:t>解密时间：</w:t>
            </w:r>
            <w:r>
              <w:rPr>
                <w:rFonts w:ascii="宋体" w:hAnsi="宋体" w:hint="eastAsia"/>
                <w:sz w:val="24"/>
                <w:u w:val="single"/>
              </w:rPr>
              <w:t xml:space="preserve"> </w:t>
            </w:r>
            <w:r>
              <w:rPr>
                <w:rFonts w:ascii="宋体" w:hAnsi="宋体" w:hint="eastAsia"/>
                <w:sz w:val="24"/>
                <w:u w:val="single"/>
                <w:lang w:val="en-US" w:eastAsia="zh-CN"/>
              </w:rPr>
              <w:t>30</w:t>
            </w:r>
            <w:r>
              <w:rPr>
                <w:rFonts w:ascii="宋体" w:hAnsi="宋体" w:hint="eastAsia"/>
                <w:sz w:val="24"/>
                <w:u w:val="single"/>
              </w:rPr>
              <w:t xml:space="preserve"> </w:t>
            </w:r>
            <w:r>
              <w:rPr>
                <w:rFonts w:ascii="宋体" w:hAnsi="宋体" w:hint="eastAsia"/>
                <w:sz w:val="24"/>
              </w:rPr>
              <w:t>分钟</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hint="eastAsia"/>
                <w:sz w:val="24"/>
                <w:szCs w:val="24"/>
                <w:lang w:val="en-US" w:eastAsia="zh-CN"/>
              </w:rPr>
              <w:t>20</w:t>
            </w:r>
            <w:r>
              <w:rPr>
                <w:rFonts w:ascii="Times New Roman" w:hAnsi="Times New Roman" w:hint="default"/>
                <w:sz w:val="24"/>
                <w:szCs w:val="24"/>
              </w:rPr>
              <w:t>.1</w:t>
            </w:r>
          </w:p>
        </w:tc>
        <w:tc>
          <w:tcPr>
            <w:tcW w:w="1701" w:type="dxa"/>
            <w:noWrap/>
            <w:vAlign w:val="center"/>
          </w:tcPr>
          <w:p>
            <w:pPr>
              <w:jc w:val="center"/>
              <w:rPr>
                <w:sz w:val="24"/>
              </w:rPr>
            </w:pPr>
            <w:r>
              <w:rPr>
                <w:sz w:val="24"/>
              </w:rPr>
              <w:t>成交供应商的确认</w:t>
            </w:r>
          </w:p>
        </w:tc>
        <w:tc>
          <w:tcPr>
            <w:tcW w:w="7253" w:type="dxa"/>
            <w:noWrap/>
            <w:vAlign w:val="center"/>
          </w:tcPr>
          <w:p>
            <w:pPr>
              <w:pStyle w:val="PlainText"/>
              <w:adjustRightInd w:val="0"/>
              <w:snapToGrid w:val="0"/>
              <w:rPr>
                <w:rFonts w:ascii="Times New Roman" w:eastAsia="宋体" w:hAnsi="Times New Roman" w:hint="default"/>
                <w:sz w:val="24"/>
              </w:rPr>
            </w:pPr>
            <w:r>
              <w:rPr>
                <w:rFonts w:ascii="Times New Roman" w:eastAsia="宋体" w:hAnsi="Times New Roman" w:hint="default"/>
                <w:sz w:val="24"/>
              </w:rPr>
              <w:t>采购人是否</w:t>
            </w:r>
            <w:r>
              <w:rPr>
                <w:rFonts w:ascii="Times New Roman" w:eastAsia="宋体" w:hAnsi="Times New Roman" w:hint="default"/>
                <w:color w:val="000000"/>
                <w:sz w:val="24"/>
              </w:rPr>
              <w:t>授权磋商小组直接确定成交供应商</w:t>
            </w:r>
            <w:r>
              <w:rPr>
                <w:rFonts w:ascii="Times New Roman" w:eastAsia="宋体" w:hAnsi="Times New Roman" w:hint="default"/>
                <w:sz w:val="24"/>
              </w:rPr>
              <w:t>：</w:t>
            </w:r>
          </w:p>
          <w:p>
            <w:pPr>
              <w:pStyle w:val="PlainText"/>
              <w:adjustRightInd w:val="0"/>
              <w:snapToGrid w:val="0"/>
              <w:rPr>
                <w:rFonts w:ascii="Times New Roman" w:eastAsia="宋体" w:hAnsi="Times New Roman" w:hint="default"/>
                <w:sz w:val="24"/>
              </w:rPr>
            </w:pPr>
            <w:r>
              <w:rPr>
                <w:rFonts w:ascii="Wingdings 2" w:eastAsia="宋体" w:hAnsi="Wingdings 2"/>
              </w:rPr>
              <w:sym w:font="Wingdings 2" w:char="F0A3"/>
            </w:r>
            <w:r>
              <w:rPr>
                <w:rFonts w:ascii="Times New Roman" w:eastAsia="宋体" w:hAnsi="Times New Roman" w:hint="default"/>
                <w:sz w:val="24"/>
              </w:rPr>
              <w:t>否</w:t>
            </w:r>
          </w:p>
          <w:p>
            <w:pPr>
              <w:jc w:val="left"/>
              <w:rPr>
                <w:rFonts w:eastAsia="宋体"/>
                <w:sz w:val="24"/>
              </w:rPr>
            </w:pPr>
            <w:r>
              <w:rPr>
                <w:rFonts w:ascii="Wingdings 2" w:eastAsia="宋体" w:hAnsi="Wingdings 2"/>
              </w:rPr>
              <w:sym w:font="Wingdings 2" w:char="F052"/>
            </w:r>
            <w:r>
              <w:rPr>
                <w:rFonts w:eastAsia="宋体"/>
                <w:sz w:val="24"/>
              </w:rPr>
              <w:t>是</w:t>
            </w:r>
          </w:p>
          <w:p>
            <w:pPr>
              <w:jc w:val="left"/>
              <w:rPr>
                <w:sz w:val="24"/>
                <w:u w:val="single"/>
              </w:rPr>
            </w:pPr>
            <w:r>
              <w:rPr>
                <w:rFonts w:eastAsia="宋体"/>
                <w:sz w:val="24"/>
              </w:rPr>
              <w:t>成交候选人并列的，按照以下方式确定成交供应商：</w:t>
            </w:r>
            <w:r>
              <w:rPr>
                <w:rFonts w:eastAsia="宋体"/>
                <w:sz w:val="24"/>
                <w:u w:val="single"/>
              </w:rPr>
              <w:t>_</w:t>
            </w:r>
            <w:r>
              <w:rPr>
                <w:rFonts w:hint="eastAsia"/>
                <w:sz w:val="24"/>
                <w:u w:val="single"/>
                <w:lang w:val="en-US" w:eastAsia="zh-CN"/>
              </w:rPr>
              <w:t>详见第三章6.1</w:t>
            </w:r>
            <w:r>
              <w:rPr>
                <w:rFonts w:eastAsia="宋体"/>
                <w:sz w:val="24"/>
              </w:rPr>
              <w:t>。</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eastAsia"/>
                <w:sz w:val="24"/>
                <w:szCs w:val="24"/>
                <w:lang w:val="en-US" w:eastAsia="zh-CN"/>
              </w:rPr>
              <w:t>3</w:t>
            </w:r>
            <w:r>
              <w:rPr>
                <w:rFonts w:ascii="Times New Roman" w:hAnsi="Times New Roman" w:hint="default"/>
                <w:sz w:val="24"/>
                <w:szCs w:val="24"/>
              </w:rPr>
              <w:t>.5</w:t>
            </w:r>
          </w:p>
        </w:tc>
        <w:tc>
          <w:tcPr>
            <w:tcW w:w="1701" w:type="dxa"/>
            <w:noWrap/>
            <w:vAlign w:val="center"/>
          </w:tcPr>
          <w:p>
            <w:pPr>
              <w:jc w:val="center"/>
              <w:rPr>
                <w:sz w:val="24"/>
              </w:rPr>
            </w:pPr>
            <w:r>
              <w:rPr>
                <w:sz w:val="24"/>
              </w:rPr>
              <w:t>分包</w:t>
            </w:r>
          </w:p>
        </w:tc>
        <w:tc>
          <w:tcPr>
            <w:tcW w:w="7253" w:type="dxa"/>
            <w:noWrap/>
            <w:vAlign w:val="center"/>
          </w:tcPr>
          <w:p>
            <w:pPr>
              <w:jc w:val="left"/>
              <w:rPr>
                <w:sz w:val="24"/>
              </w:rPr>
            </w:pPr>
            <w:r>
              <w:rPr>
                <w:sz w:val="24"/>
              </w:rPr>
              <w:t xml:space="preserve">本项目是否允许分包： </w:t>
            </w:r>
          </w:p>
          <w:p>
            <w:pPr>
              <w:jc w:val="left"/>
              <w:rPr>
                <w:sz w:val="24"/>
              </w:rPr>
            </w:pPr>
            <w:r>
              <w:rPr>
                <w:rFonts w:ascii="Wingdings 2" w:hAnsi="Wingdings 2"/>
                <w:sz w:val="24"/>
              </w:rPr>
              <w:sym w:font="Wingdings 2" w:char="F052"/>
            </w:r>
            <w:r>
              <w:rPr>
                <w:sz w:val="24"/>
              </w:rPr>
              <w:t>不允许</w:t>
            </w:r>
          </w:p>
          <w:p>
            <w:pPr>
              <w:jc w:val="left"/>
              <w:rPr>
                <w:rFonts w:eastAsia="宋体"/>
                <w:sz w:val="24"/>
              </w:rPr>
            </w:pPr>
            <w:r>
              <w:rPr>
                <w:rFonts w:eastAsia="宋体"/>
              </w:rPr>
              <w:t>□</w:t>
            </w:r>
            <w:r>
              <w:rPr>
                <w:rFonts w:eastAsia="宋体"/>
                <w:sz w:val="24"/>
              </w:rPr>
              <w:t>允许，具体要求：_______。</w:t>
            </w:r>
          </w:p>
          <w:p>
            <w:pPr>
              <w:jc w:val="left"/>
              <w:rPr>
                <w:rFonts w:eastAsia="宋体"/>
                <w:sz w:val="24"/>
              </w:rPr>
            </w:pPr>
            <w:r>
              <w:rPr>
                <w:rFonts w:eastAsia="宋体"/>
                <w:sz w:val="24"/>
              </w:rPr>
              <w:t>（1）可以分包履行的具体内容：_______；</w:t>
            </w:r>
          </w:p>
          <w:p>
            <w:pPr>
              <w:jc w:val="left"/>
              <w:rPr>
                <w:rFonts w:eastAsia="宋体"/>
                <w:sz w:val="24"/>
              </w:rPr>
            </w:pPr>
            <w:r>
              <w:rPr>
                <w:rFonts w:eastAsia="宋体"/>
                <w:sz w:val="24"/>
              </w:rPr>
              <w:t>（2）允许分包的金额或者比例：_______；</w:t>
            </w:r>
          </w:p>
          <w:p>
            <w:pPr>
              <w:jc w:val="left"/>
              <w:rPr>
                <w:sz w:val="24"/>
                <w:u w:val="single"/>
              </w:rPr>
            </w:pPr>
            <w:r>
              <w:rPr>
                <w:rFonts w:eastAsia="宋体"/>
                <w:sz w:val="24"/>
              </w:rPr>
              <w:t>（3）其他要求：_______。</w:t>
            </w:r>
          </w:p>
        </w:tc>
      </w:tr>
      <w:tr>
        <w:tblPrEx>
          <w:tblW w:w="9942" w:type="dxa"/>
          <w:jc w:val="center"/>
          <w:tblInd w:w="0" w:type="dxa"/>
          <w:tblLayout w:type="fixed"/>
          <w:tblCellMar>
            <w:top w:w="0" w:type="dxa"/>
            <w:left w:w="108" w:type="dxa"/>
            <w:bottom w:w="0" w:type="dxa"/>
            <w:right w:w="108" w:type="dxa"/>
          </w:tblCellMar>
        </w:tblPrEx>
        <w:trPr>
          <w:trHeight w:val="451"/>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noWrap/>
            <w:vAlign w:val="center"/>
          </w:tcPr>
          <w:p>
            <w:pPr>
              <w:jc w:val="center"/>
              <w:rPr>
                <w:rFonts w:hint="eastAsia"/>
                <w:sz w:val="24"/>
              </w:rPr>
            </w:pPr>
            <w:r>
              <w:rPr>
                <w:rFonts w:hint="eastAsia"/>
                <w:sz w:val="24"/>
              </w:rPr>
              <w:t>政采贷</w:t>
            </w:r>
          </w:p>
        </w:tc>
        <w:tc>
          <w:tcPr>
            <w:tcW w:w="7253" w:type="dxa"/>
            <w:noWrap/>
            <w:vAlign w:val="center"/>
          </w:tcPr>
          <w:p>
            <w:pPr>
              <w:jc w:val="left"/>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eastAsia"/>
                <w:sz w:val="24"/>
                <w:szCs w:val="24"/>
                <w:lang w:val="en-US" w:eastAsia="zh-CN"/>
              </w:rPr>
              <w:t>4</w:t>
            </w:r>
            <w:r>
              <w:rPr>
                <w:rFonts w:ascii="Times New Roman" w:hAnsi="Times New Roman" w:hint="default"/>
                <w:sz w:val="24"/>
                <w:szCs w:val="24"/>
              </w:rPr>
              <w:t>.1.1</w:t>
            </w:r>
          </w:p>
        </w:tc>
        <w:tc>
          <w:tcPr>
            <w:tcW w:w="1701" w:type="dxa"/>
            <w:noWrap/>
            <w:vAlign w:val="center"/>
          </w:tcPr>
          <w:p>
            <w:pPr>
              <w:jc w:val="center"/>
              <w:rPr>
                <w:sz w:val="24"/>
              </w:rPr>
            </w:pPr>
            <w:r>
              <w:rPr>
                <w:sz w:val="24"/>
              </w:rPr>
              <w:t>询问</w:t>
            </w:r>
          </w:p>
        </w:tc>
        <w:tc>
          <w:tcPr>
            <w:tcW w:w="7253" w:type="dxa"/>
            <w:noWrap/>
            <w:vAlign w:val="center"/>
          </w:tcPr>
          <w:p>
            <w:pPr>
              <w:jc w:val="left"/>
              <w:rPr>
                <w:sz w:val="24"/>
              </w:rPr>
            </w:pPr>
            <w:r>
              <w:rPr>
                <w:sz w:val="24"/>
              </w:rPr>
              <w:t>询问</w:t>
            </w:r>
            <w:r>
              <w:rPr>
                <w:rFonts w:hint="eastAsia"/>
                <w:sz w:val="24"/>
                <w:lang w:eastAsia="zh-CN"/>
              </w:rPr>
              <w:t>提出</w:t>
            </w:r>
            <w:r>
              <w:rPr>
                <w:sz w:val="24"/>
              </w:rPr>
              <w:t>形式：</w:t>
            </w:r>
            <w:r>
              <w:rPr>
                <w:rFonts w:hint="eastAsia"/>
                <w:sz w:val="24"/>
                <w:u w:val="single"/>
                <w:lang w:eastAsia="zh-CN"/>
              </w:rPr>
              <w:t>电话或</w:t>
            </w:r>
            <w:r>
              <w:rPr>
                <w:rFonts w:hint="eastAsia"/>
                <w:sz w:val="24"/>
                <w:u w:val="single"/>
              </w:rPr>
              <w:t>书面送达</w:t>
            </w:r>
            <w:r>
              <w:rPr>
                <w:sz w:val="24"/>
              </w:rPr>
              <w:t>。</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hAnsi="Times New Roman" w:hint="default"/>
                <w:sz w:val="24"/>
                <w:szCs w:val="24"/>
              </w:rPr>
              <w:t>2</w:t>
            </w:r>
            <w:r>
              <w:rPr>
                <w:rFonts w:ascii="Times New Roman" w:hAnsi="Times New Roman" w:hint="eastAsia"/>
                <w:sz w:val="24"/>
                <w:szCs w:val="24"/>
                <w:lang w:val="en-US" w:eastAsia="zh-CN"/>
              </w:rPr>
              <w:t>4</w:t>
            </w:r>
            <w:r>
              <w:rPr>
                <w:rFonts w:ascii="Times New Roman" w:hAnsi="Times New Roman" w:hint="default"/>
                <w:sz w:val="24"/>
                <w:szCs w:val="24"/>
              </w:rPr>
              <w:t>.3</w:t>
            </w:r>
          </w:p>
        </w:tc>
        <w:tc>
          <w:tcPr>
            <w:tcW w:w="1701" w:type="dxa"/>
            <w:noWrap/>
            <w:vAlign w:val="center"/>
          </w:tcPr>
          <w:p>
            <w:pPr>
              <w:jc w:val="center"/>
              <w:rPr>
                <w:sz w:val="24"/>
              </w:rPr>
            </w:pPr>
            <w:r>
              <w:rPr>
                <w:sz w:val="24"/>
              </w:rPr>
              <w:t>联系方式</w:t>
            </w:r>
          </w:p>
        </w:tc>
        <w:tc>
          <w:tcPr>
            <w:tcW w:w="7253" w:type="dxa"/>
            <w:noWrap/>
            <w:vAlign w:val="center"/>
          </w:tcPr>
          <w:p>
            <w:pPr>
              <w:jc w:val="left"/>
              <w:rPr>
                <w:sz w:val="24"/>
              </w:rPr>
            </w:pPr>
            <w:r>
              <w:rPr>
                <w:sz w:val="24"/>
              </w:rPr>
              <w:t>接收询问和质疑的联系方式</w:t>
            </w:r>
          </w:p>
          <w:p>
            <w:pPr>
              <w:jc w:val="left"/>
              <w:rPr>
                <w:rFonts w:hint="default"/>
                <w:sz w:val="24"/>
                <w:u w:val="single"/>
                <w:lang w:val="en-US"/>
              </w:rPr>
            </w:pPr>
            <w:r>
              <w:rPr>
                <w:rFonts w:hint="eastAsia"/>
                <w:sz w:val="24"/>
              </w:rPr>
              <w:t>采购人：</w:t>
            </w:r>
            <w:r>
              <w:rPr>
                <w:rFonts w:ascii="Times New Roman" w:hAnsi="Times New Roman" w:cs="Times New Roman" w:hint="eastAsia"/>
                <w:sz w:val="24"/>
                <w:u w:val="single"/>
                <w:lang w:val="en-US" w:eastAsia="zh-CN"/>
              </w:rPr>
              <w:t>北京市</w:t>
            </w:r>
            <w:r>
              <w:rPr>
                <w:rFonts w:cs="Times New Roman" w:hint="eastAsia"/>
                <w:sz w:val="24"/>
                <w:u w:val="single"/>
                <w:lang w:val="en-US" w:eastAsia="zh-CN"/>
              </w:rPr>
              <w:t>宣武回民小学</w:t>
            </w:r>
            <w:r>
              <w:rPr>
                <w:rFonts w:ascii="Segoe UI" w:eastAsia="Segoe UI" w:hAnsi="Segoe UI" w:cs="Segoe UI" w:hint="eastAsia"/>
                <w:szCs w:val="21"/>
                <w:u w:val="single"/>
                <w:shd w:val="clear" w:color="auto" w:fill="FFFFFF"/>
                <w:lang w:val="en-US" w:eastAsia="zh-CN"/>
              </w:rPr>
              <w:t xml:space="preserve">   </w:t>
            </w:r>
          </w:p>
          <w:p>
            <w:pPr>
              <w:jc w:val="left"/>
              <w:rPr>
                <w:sz w:val="24"/>
              </w:rPr>
            </w:pPr>
            <w:r>
              <w:rPr>
                <w:sz w:val="24"/>
              </w:rPr>
              <w:t>联系电话：</w:t>
            </w:r>
            <w:r>
              <w:rPr>
                <w:rFonts w:ascii="Segoe UI" w:eastAsia="Segoe UI" w:hAnsi="Segoe UI" w:cs="Segoe UI"/>
                <w:szCs w:val="21"/>
                <w:u w:val="single"/>
                <w:shd w:val="clear" w:color="auto" w:fill="FFFFFF"/>
              </w:rPr>
              <w:t>010-</w:t>
            </w:r>
            <w:r>
              <w:rPr>
                <w:rFonts w:ascii="Segoe UI" w:hAnsi="Segoe UI" w:cs="Segoe UI" w:hint="eastAsia"/>
                <w:szCs w:val="21"/>
                <w:u w:val="single"/>
                <w:shd w:val="clear" w:color="auto" w:fill="FFFFFF"/>
                <w:lang w:val="en-US" w:eastAsia="zh-CN"/>
              </w:rPr>
              <w:t>52990934</w:t>
            </w:r>
            <w:r>
              <w:rPr>
                <w:rFonts w:ascii="Segoe UI" w:eastAsia="宋体" w:hAnsi="Segoe UI" w:cs="Segoe UI" w:hint="eastAsia"/>
                <w:szCs w:val="21"/>
                <w:u w:val="single"/>
                <w:shd w:val="clear" w:color="auto" w:fill="FFFFFF"/>
                <w:lang w:val="en-US" w:eastAsia="zh-CN"/>
              </w:rPr>
              <w:t xml:space="preserve"> </w:t>
            </w:r>
            <w:r>
              <w:rPr>
                <w:rFonts w:ascii="Segoe UI" w:eastAsia="宋体" w:hAnsi="Segoe UI" w:cs="Segoe UI" w:hint="eastAsia"/>
                <w:szCs w:val="21"/>
                <w:u w:val="single"/>
                <w:shd w:val="clear" w:color="auto" w:fill="FFFFFF"/>
              </w:rPr>
              <w:t xml:space="preserve"> </w:t>
            </w:r>
            <w:r>
              <w:rPr>
                <w:sz w:val="24"/>
              </w:rPr>
              <w:t>；</w:t>
            </w:r>
          </w:p>
          <w:p>
            <w:pPr>
              <w:jc w:val="left"/>
              <w:rPr>
                <w:sz w:val="24"/>
                <w:u w:val="single"/>
              </w:rPr>
            </w:pPr>
            <w:r>
              <w:rPr>
                <w:sz w:val="24"/>
              </w:rPr>
              <w:t>通讯地址：</w:t>
            </w:r>
            <w:r>
              <w:rPr>
                <w:rFonts w:hint="eastAsia"/>
                <w:sz w:val="24"/>
                <w:u w:val="single"/>
              </w:rPr>
              <w:t xml:space="preserve">西城区牛街西里一区5号楼 </w:t>
            </w:r>
          </w:p>
          <w:p>
            <w:pPr>
              <w:jc w:val="left"/>
              <w:rPr>
                <w:sz w:val="24"/>
                <w:u w:val="single"/>
              </w:rPr>
            </w:pPr>
          </w:p>
          <w:p>
            <w:pPr>
              <w:jc w:val="left"/>
              <w:rPr>
                <w:sz w:val="24"/>
              </w:rPr>
            </w:pPr>
            <w:r>
              <w:rPr>
                <w:rFonts w:hint="eastAsia"/>
                <w:sz w:val="24"/>
              </w:rPr>
              <w:t>代理机构</w:t>
            </w:r>
            <w:r>
              <w:rPr>
                <w:sz w:val="24"/>
              </w:rPr>
              <w:t>：</w:t>
            </w:r>
            <w:r>
              <w:rPr>
                <w:rFonts w:hint="eastAsia"/>
                <w:sz w:val="24"/>
                <w:u w:val="single"/>
              </w:rPr>
              <w:t>北京市西城区政府采购中心</w:t>
            </w:r>
            <w:r>
              <w:rPr>
                <w:sz w:val="24"/>
              </w:rPr>
              <w:t>；</w:t>
            </w:r>
          </w:p>
          <w:p>
            <w:pPr>
              <w:jc w:val="left"/>
              <w:rPr>
                <w:sz w:val="24"/>
              </w:rPr>
            </w:pPr>
            <w:r>
              <w:rPr>
                <w:sz w:val="24"/>
              </w:rPr>
              <w:t>联系电话：</w:t>
            </w:r>
            <w:r>
              <w:rPr>
                <w:rFonts w:hint="eastAsia"/>
                <w:sz w:val="24"/>
                <w:u w:val="single"/>
                <w:lang w:val="en-US" w:eastAsia="zh-CN"/>
              </w:rPr>
              <w:t>010-83926758</w:t>
            </w:r>
            <w:r>
              <w:rPr>
                <w:rFonts w:hint="eastAsia"/>
                <w:sz w:val="24"/>
                <w:u w:val="single"/>
              </w:rPr>
              <w:t xml:space="preserve"> </w:t>
            </w:r>
            <w:r>
              <w:rPr>
                <w:sz w:val="24"/>
              </w:rPr>
              <w:t>；</w:t>
            </w:r>
          </w:p>
          <w:p>
            <w:pPr>
              <w:jc w:val="left"/>
              <w:rPr>
                <w:sz w:val="24"/>
              </w:rPr>
            </w:pPr>
            <w:r>
              <w:rPr>
                <w:sz w:val="24"/>
              </w:rPr>
              <w:t>通讯地址：</w:t>
            </w:r>
            <w:r>
              <w:rPr>
                <w:rFonts w:hint="eastAsia"/>
                <w:sz w:val="24"/>
                <w:u w:val="single"/>
              </w:rPr>
              <w:t>西城区广安门南街2号</w:t>
            </w:r>
            <w:r>
              <w:rPr>
                <w:rFonts w:hint="eastAsia"/>
                <w:sz w:val="24"/>
                <w:u w:val="single"/>
                <w:lang w:val="en-US" w:eastAsia="zh-CN"/>
              </w:rPr>
              <w:t>7</w:t>
            </w:r>
            <w:r>
              <w:rPr>
                <w:rFonts w:hint="eastAsia"/>
                <w:sz w:val="24"/>
                <w:u w:val="single"/>
              </w:rPr>
              <w:t>层</w:t>
            </w:r>
            <w:r>
              <w:rPr>
                <w:sz w:val="24"/>
              </w:rPr>
              <w:t>。</w:t>
            </w:r>
          </w:p>
        </w:tc>
      </w:tr>
      <w:tr>
        <w:tblPrEx>
          <w:tblW w:w="9942" w:type="dxa"/>
          <w:jc w:val="center"/>
          <w:tblInd w:w="0" w:type="dxa"/>
          <w:tblLayout w:type="fixed"/>
          <w:tblCellMar>
            <w:top w:w="0" w:type="dxa"/>
            <w:left w:w="108" w:type="dxa"/>
            <w:bottom w:w="0" w:type="dxa"/>
            <w:right w:w="108" w:type="dxa"/>
          </w:tblCellMar>
        </w:tblPrEx>
        <w:trPr>
          <w:trHeight w:val="20"/>
          <w:jc w:val="center"/>
        </w:trPr>
        <w:tc>
          <w:tcPr>
            <w:tcW w:w="988" w:type="dxa"/>
            <w:noWrap/>
            <w:vAlign w:val="center"/>
          </w:tcPr>
          <w:p>
            <w:pPr>
              <w:pStyle w:val="PlainText"/>
              <w:adjustRightInd w:val="0"/>
              <w:snapToGrid w:val="0"/>
              <w:jc w:val="center"/>
              <w:rPr>
                <w:rFonts w:ascii="Times New Roman" w:hAnsi="Times New Roman" w:hint="default"/>
                <w:sz w:val="24"/>
                <w:szCs w:val="24"/>
              </w:rPr>
            </w:pPr>
            <w:r>
              <w:rPr>
                <w:rFonts w:ascii="Times New Roman" w:eastAsia="宋体" w:hAnsi="Times New Roman" w:hint="default"/>
                <w:sz w:val="24"/>
                <w:szCs w:val="24"/>
              </w:rPr>
              <w:t>25</w:t>
            </w:r>
          </w:p>
        </w:tc>
        <w:tc>
          <w:tcPr>
            <w:tcW w:w="1701" w:type="dxa"/>
            <w:noWrap/>
            <w:vAlign w:val="center"/>
          </w:tcPr>
          <w:p>
            <w:pPr>
              <w:jc w:val="center"/>
              <w:rPr>
                <w:sz w:val="24"/>
              </w:rPr>
            </w:pPr>
            <w:r>
              <w:rPr>
                <w:rFonts w:eastAsia="宋体"/>
                <w:sz w:val="24"/>
              </w:rPr>
              <w:t>代理费</w:t>
            </w:r>
          </w:p>
        </w:tc>
        <w:tc>
          <w:tcPr>
            <w:tcW w:w="7253" w:type="dxa"/>
            <w:noWrap/>
            <w:vAlign w:val="center"/>
          </w:tcPr>
          <w:p>
            <w:pPr>
              <w:jc w:val="left"/>
              <w:rPr>
                <w:rFonts w:eastAsia="宋体" w:hint="eastAsia"/>
                <w:sz w:val="24"/>
                <w:lang w:eastAsia="zh-CN"/>
              </w:rPr>
            </w:pPr>
            <w:r>
              <w:rPr>
                <w:rFonts w:eastAsia="宋体" w:hint="eastAsia"/>
                <w:sz w:val="24"/>
                <w:lang w:eastAsia="zh-CN"/>
              </w:rPr>
              <w:t>无</w:t>
            </w:r>
          </w:p>
        </w:tc>
      </w:tr>
    </w:tbl>
    <w:p>
      <w:pPr>
        <w:tabs>
          <w:tab w:val="left" w:pos="5580"/>
        </w:tabs>
        <w:adjustRightInd w:val="0"/>
        <w:spacing w:line="360" w:lineRule="auto"/>
        <w:jc w:val="distribute"/>
        <w:rPr>
          <w:sz w:val="24"/>
        </w:rPr>
        <w:sectPr>
          <w:footerReference w:type="default" r:id="rId9"/>
          <w:footerReference w:type="first" r:id="rId10"/>
          <w:pgSz w:w="11907" w:h="16840"/>
          <w:pgMar w:top="1418" w:right="1134" w:bottom="1418" w:left="1701" w:header="851" w:footer="851" w:gutter="0"/>
          <w:pgNumType w:fmt="decimal" w:start="1"/>
          <w:cols w:num="1" w:space="720"/>
          <w:titlePg/>
          <w:docGrid w:linePitch="462" w:charSpace="0"/>
        </w:sectPr>
      </w:pPr>
    </w:p>
    <w:p>
      <w:pPr>
        <w:spacing w:before="240" w:beforeLines="100" w:after="240" w:afterLines="100"/>
        <w:jc w:val="center"/>
        <w:rPr>
          <w:b/>
          <w:sz w:val="28"/>
          <w:szCs w:val="28"/>
        </w:rPr>
      </w:pPr>
      <w:r>
        <w:rPr>
          <w:b/>
          <w:sz w:val="28"/>
          <w:szCs w:val="28"/>
        </w:rPr>
        <w:t>供应商须知</w:t>
      </w:r>
    </w:p>
    <w:p>
      <w:pPr>
        <w:pStyle w:val="Heading2"/>
        <w:tabs>
          <w:tab w:val="center" w:pos="4592"/>
          <w:tab w:val="left" w:pos="7860"/>
        </w:tabs>
        <w:spacing w:before="0" w:line="360" w:lineRule="auto"/>
        <w:jc w:val="left"/>
        <w:rPr>
          <w:rFonts w:ascii="Times New Roman" w:eastAsia="宋体" w:hAnsi="Times New Roman"/>
          <w:sz w:val="28"/>
        </w:rPr>
      </w:pPr>
      <w:bookmarkStart w:id="80" w:name="_Toc520356143"/>
      <w:bookmarkStart w:id="81" w:name="_Toc127151518"/>
      <w:r>
        <w:rPr>
          <w:rFonts w:ascii="Times New Roman" w:eastAsia="宋体" w:hAnsi="Times New Roman"/>
          <w:sz w:val="28"/>
        </w:rPr>
        <w:tab/>
      </w:r>
      <w:bookmarkStart w:id="82" w:name="_Toc150774618"/>
      <w:bookmarkStart w:id="83" w:name="_Toc151190145"/>
      <w:bookmarkStart w:id="84" w:name="_Toc305158786"/>
      <w:bookmarkStart w:id="85" w:name="_Toc151193760"/>
      <w:bookmarkStart w:id="86" w:name="_Toc142311020"/>
      <w:bookmarkStart w:id="87" w:name="_Toc226965791"/>
      <w:bookmarkStart w:id="88" w:name="_Toc264969208"/>
      <w:bookmarkStart w:id="89" w:name="_Toc151193616"/>
      <w:bookmarkStart w:id="90" w:name="_Toc226965708"/>
      <w:bookmarkStart w:id="91" w:name="_Toc150480756"/>
      <w:bookmarkStart w:id="92" w:name="_Toc151193906"/>
      <w:bookmarkStart w:id="93" w:name="_Toc150509269"/>
      <w:bookmarkStart w:id="94" w:name="_Toc151193688"/>
      <w:bookmarkStart w:id="95" w:name="_Toc151193832"/>
      <w:bookmarkStart w:id="96" w:name="_Toc226309762"/>
      <w:bookmarkStart w:id="97" w:name="_Toc305158860"/>
      <w:bookmarkStart w:id="98" w:name="_Toc265228356"/>
      <w:bookmarkStart w:id="99" w:name="_Toc226337214"/>
      <w:bookmarkStart w:id="100" w:name="_Toc195842883"/>
      <w:bookmarkStart w:id="101" w:name="_Toc150774723"/>
      <w:r>
        <w:rPr>
          <w:rFonts w:ascii="Times New Roman" w:eastAsia="宋体" w:hAnsi="Times New Roman"/>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ascii="Times New Roman" w:eastAsia="宋体" w:hAnsi="Times New Roman"/>
          <w:sz w:val="28"/>
        </w:rPr>
        <w:tab/>
      </w:r>
    </w:p>
    <w:p>
      <w:pPr>
        <w:numPr>
          <w:ilvl w:val="0"/>
          <w:numId w:val="1"/>
        </w:numPr>
        <w:tabs>
          <w:tab w:val="left" w:pos="360"/>
          <w:tab w:val="clear" w:pos="900"/>
        </w:tabs>
        <w:snapToGrid w:val="0"/>
        <w:spacing w:line="360" w:lineRule="auto"/>
        <w:ind w:left="357" w:hanging="357"/>
        <w:outlineLvl w:val="1"/>
        <w:rPr>
          <w:sz w:val="24"/>
        </w:rPr>
      </w:pPr>
      <w:bookmarkStart w:id="102" w:name="_Toc305158861"/>
      <w:bookmarkStart w:id="103" w:name="_Toc265228357"/>
      <w:bookmarkStart w:id="104" w:name="_Toc305158787"/>
      <w:bookmarkStart w:id="105" w:name="_Toc264969209"/>
      <w:r>
        <w:rPr>
          <w:sz w:val="24"/>
        </w:rPr>
        <w:t>采购人、采购代理机构、供应商</w:t>
      </w:r>
      <w:bookmarkEnd w:id="102"/>
      <w:bookmarkEnd w:id="103"/>
      <w:bookmarkEnd w:id="104"/>
      <w:bookmarkEnd w:id="105"/>
      <w:r>
        <w:rPr>
          <w:sz w:val="24"/>
        </w:rPr>
        <w:t>、联合体</w:t>
      </w:r>
    </w:p>
    <w:p>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pPr>
        <w:numPr>
          <w:ilvl w:val="1"/>
          <w:numId w:val="1"/>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1"/>
        </w:numPr>
        <w:tabs>
          <w:tab w:val="left" w:pos="360"/>
          <w:tab w:val="clear" w:pos="900"/>
        </w:tabs>
        <w:snapToGrid w:val="0"/>
        <w:spacing w:line="360" w:lineRule="auto"/>
        <w:ind w:left="357" w:hanging="357"/>
        <w:outlineLvl w:val="1"/>
        <w:rPr>
          <w:sz w:val="24"/>
        </w:rPr>
      </w:pPr>
      <w:bookmarkStart w:id="106" w:name="_Toc264969210"/>
      <w:bookmarkStart w:id="107" w:name="_Toc195842885"/>
      <w:bookmarkStart w:id="108" w:name="_Toc151193690"/>
      <w:bookmarkStart w:id="109" w:name="_Toc305158788"/>
      <w:bookmarkStart w:id="110" w:name="_Toc150480758"/>
      <w:bookmarkStart w:id="111" w:name="_Toc127151520"/>
      <w:bookmarkStart w:id="112" w:name="_Toc164229215"/>
      <w:bookmarkStart w:id="113" w:name="_Toc151193834"/>
      <w:bookmarkStart w:id="114" w:name="_Toc265228358"/>
      <w:bookmarkStart w:id="115" w:name="_Toc164608634"/>
      <w:bookmarkStart w:id="116" w:name="_Toc226965793"/>
      <w:bookmarkStart w:id="117" w:name="_Toc127151721"/>
      <w:bookmarkStart w:id="118" w:name="_Toc151193618"/>
      <w:bookmarkStart w:id="119" w:name="_Toc226965710"/>
      <w:bookmarkStart w:id="120" w:name="_Toc151193908"/>
      <w:bookmarkStart w:id="121" w:name="_Toc164351614"/>
      <w:bookmarkStart w:id="122" w:name="_Toc150509271"/>
      <w:bookmarkStart w:id="123" w:name="_Toc164229361"/>
      <w:bookmarkStart w:id="124" w:name="_Toc164608789"/>
      <w:bookmarkStart w:id="125" w:name="_Toc151193762"/>
      <w:bookmarkStart w:id="126" w:name="_Toc226309764"/>
      <w:bookmarkStart w:id="127" w:name="_Toc149720813"/>
      <w:bookmarkStart w:id="128" w:name="_Toc226337216"/>
      <w:bookmarkStart w:id="129" w:name="_Toc127161434"/>
      <w:bookmarkStart w:id="130" w:name="_Toc150774620"/>
      <w:bookmarkStart w:id="131" w:name="_Toc150774725"/>
      <w:bookmarkStart w:id="132" w:name="_Toc142311022"/>
      <w:bookmarkStart w:id="133" w:name="_Toc305158862"/>
      <w:bookmarkStart w:id="134" w:name="_Toc151190147"/>
      <w:r>
        <w:rPr>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sz w:val="24"/>
        </w:rPr>
        <w:t>、项目属性、科研仪器设备采购</w:t>
      </w:r>
    </w:p>
    <w:p>
      <w:pPr>
        <w:numPr>
          <w:ilvl w:val="1"/>
          <w:numId w:val="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pPr>
        <w:numPr>
          <w:ilvl w:val="0"/>
          <w:numId w:val="1"/>
        </w:numPr>
        <w:tabs>
          <w:tab w:val="left" w:pos="360"/>
        </w:tabs>
        <w:snapToGrid w:val="0"/>
        <w:spacing w:line="360" w:lineRule="auto"/>
        <w:ind w:left="357" w:hanging="357"/>
        <w:outlineLvl w:val="1"/>
        <w:rPr>
          <w:sz w:val="24"/>
        </w:rPr>
      </w:pPr>
      <w:r>
        <w:rPr>
          <w:sz w:val="24"/>
        </w:rPr>
        <w:t>现场考察、磋商前答疑会</w:t>
      </w:r>
    </w:p>
    <w:p>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5" w:name="_Toc226965712"/>
      <w:bookmarkStart w:id="136" w:name="_Toc520356146"/>
      <w:bookmarkStart w:id="137" w:name="_Toc151193836"/>
      <w:bookmarkStart w:id="138" w:name="_Toc150509273"/>
      <w:bookmarkStart w:id="139" w:name="_Toc264969212"/>
      <w:bookmarkStart w:id="140" w:name="_Toc226337218"/>
      <w:bookmarkStart w:id="141" w:name="_Toc226965795"/>
      <w:bookmarkStart w:id="142" w:name="_Toc226309766"/>
      <w:bookmarkStart w:id="143" w:name="_Toc150774622"/>
      <w:bookmarkStart w:id="144" w:name="_Toc151190149"/>
      <w:bookmarkStart w:id="145" w:name="_Toc127151522"/>
      <w:bookmarkStart w:id="146" w:name="_Toc151193692"/>
      <w:bookmarkStart w:id="147" w:name="_Toc195842887"/>
      <w:bookmarkStart w:id="148" w:name="_Toc305158790"/>
      <w:bookmarkStart w:id="149" w:name="_Toc151193620"/>
      <w:bookmarkStart w:id="150" w:name="_Toc150480760"/>
      <w:bookmarkStart w:id="151" w:name="_Toc142311024"/>
      <w:bookmarkStart w:id="152" w:name="_Toc151193764"/>
      <w:bookmarkStart w:id="153" w:name="_Toc151193910"/>
      <w:bookmarkStart w:id="154" w:name="_Toc150774727"/>
      <w:bookmarkStart w:id="155" w:name="_Toc305158864"/>
      <w:bookmarkStart w:id="156" w:name="_Toc265228360"/>
    </w:p>
    <w:p>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pPr>
        <w:numPr>
          <w:ilvl w:val="0"/>
          <w:numId w:val="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1"/>
        </w:numPr>
        <w:tabs>
          <w:tab w:val="left" w:pos="1080"/>
          <w:tab w:val="left" w:pos="2014"/>
        </w:tabs>
        <w:snapToGrid w:val="0"/>
        <w:spacing w:line="360" w:lineRule="auto"/>
        <w:ind w:left="1080" w:hanging="720"/>
        <w:rPr>
          <w:rFonts w:hint="eastAsia"/>
          <w:sz w:val="24"/>
        </w:rPr>
      </w:pPr>
      <w:r>
        <w:rPr>
          <w:rFonts w:hint="eastAsia"/>
          <w:sz w:val="24"/>
        </w:rPr>
        <w:t>采购本国货物、工程和服务</w:t>
      </w:r>
    </w:p>
    <w:p>
      <w:pPr>
        <w:numPr>
          <w:ilvl w:val="2"/>
          <w:numId w:val="1"/>
        </w:numPr>
        <w:tabs>
          <w:tab w:val="clear" w:pos="1980"/>
          <w:tab w:val="left" w:pos="2014"/>
        </w:tabs>
        <w:snapToGrid w:val="0"/>
        <w:spacing w:line="360" w:lineRule="auto"/>
        <w:ind w:left="1980" w:hanging="900" w:leftChars="0" w:firstLineChars="0"/>
        <w:rPr>
          <w:rFonts w:hint="eastAsia"/>
          <w:sz w:val="24"/>
        </w:rPr>
      </w:pPr>
      <w:r>
        <w:rPr>
          <w:rFonts w:hint="eastAsia"/>
          <w:sz w:val="24"/>
        </w:rPr>
        <w:t>政府采购应当采购本国货物、工程和服务。但有《中华人民共和国政府采购法》第十条规定情形的除外。</w:t>
      </w:r>
    </w:p>
    <w:p>
      <w:pPr>
        <w:numPr>
          <w:ilvl w:val="2"/>
          <w:numId w:val="1"/>
        </w:numPr>
        <w:tabs>
          <w:tab w:val="clear" w:pos="1980"/>
          <w:tab w:val="left" w:pos="2014"/>
        </w:tabs>
        <w:snapToGrid w:val="0"/>
        <w:spacing w:line="360" w:lineRule="auto"/>
        <w:ind w:left="1980" w:hanging="900" w:leftChars="0" w:firstLineChars="0"/>
        <w:rPr>
          <w:rFonts w:hint="eastAsia"/>
          <w:sz w:val="24"/>
        </w:rPr>
      </w:pPr>
      <w:r>
        <w:rPr>
          <w:rFonts w:hint="eastAsia"/>
          <w:sz w:val="24"/>
        </w:rPr>
        <w:t>本项目如接受非本国货物、工程、服务参与</w:t>
      </w:r>
      <w:r>
        <w:rPr>
          <w:rFonts w:hint="eastAsia"/>
          <w:sz w:val="24"/>
          <w:lang w:eastAsia="zh-CN"/>
        </w:rPr>
        <w:t>响应</w:t>
      </w:r>
      <w:r>
        <w:rPr>
          <w:rFonts w:hint="eastAsia"/>
          <w:sz w:val="24"/>
        </w:rPr>
        <w:t>，则具体要求见第四章《采购需求》。</w:t>
      </w:r>
    </w:p>
    <w:p>
      <w:pPr>
        <w:numPr>
          <w:ilvl w:val="2"/>
          <w:numId w:val="1"/>
        </w:numPr>
        <w:tabs>
          <w:tab w:val="clear" w:pos="1980"/>
          <w:tab w:val="left" w:pos="2014"/>
        </w:tabs>
        <w:snapToGrid w:val="0"/>
        <w:spacing w:line="360" w:lineRule="auto"/>
        <w:ind w:left="1980" w:hanging="900" w:leftChars="0" w:firstLineChars="0"/>
        <w:rPr>
          <w:rFonts w:hint="eastAsia"/>
          <w:sz w:val="24"/>
        </w:rPr>
      </w:pPr>
      <w:r>
        <w:rPr>
          <w:rFonts w:hint="eastAsia"/>
          <w:sz w:val="24"/>
        </w:rPr>
        <w:t>进口产品指通过中国海关报关验放进入中国境内且产自关境外的产品，包括已经进入中国境内的进口产品。关于进口产品的相关规定9依据《政府采购进口产品管理办法》（财库〔2007〕119 号文）、《关于政府采购进口产品管理有关问题的通知》（财办库〔2008〕248 号文）。</w:t>
      </w:r>
    </w:p>
    <w:p>
      <w:pPr>
        <w:numPr>
          <w:ilvl w:val="1"/>
          <w:numId w:val="1"/>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pPr>
        <w:numPr>
          <w:ilvl w:val="2"/>
          <w:numId w:val="1"/>
        </w:numPr>
        <w:snapToGrid w:val="0"/>
        <w:spacing w:line="360" w:lineRule="auto"/>
        <w:rPr>
          <w:rFonts w:eastAsiaTheme="minorEastAsia"/>
          <w:sz w:val="24"/>
        </w:rPr>
      </w:pPr>
      <w:r>
        <w:rPr>
          <w:rFonts w:eastAsiaTheme="minorEastAsia"/>
          <w:sz w:val="24"/>
        </w:rPr>
        <w:t>中小企业定义：</w:t>
      </w:r>
    </w:p>
    <w:p>
      <w:pPr>
        <w:pStyle w:val="ListParagraph"/>
        <w:numPr>
          <w:ilvl w:val="0"/>
          <w:numId w:val="2"/>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ListParagraph"/>
        <w:numPr>
          <w:ilvl w:val="0"/>
          <w:numId w:val="2"/>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ListParagraph"/>
        <w:numPr>
          <w:ilvl w:val="0"/>
          <w:numId w:val="2"/>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ListParagraph"/>
        <w:numPr>
          <w:ilvl w:val="0"/>
          <w:numId w:val="2"/>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ListParagraph"/>
        <w:numPr>
          <w:ilvl w:val="1"/>
          <w:numId w:val="2"/>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ListParagraph"/>
        <w:numPr>
          <w:ilvl w:val="1"/>
          <w:numId w:val="2"/>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ListParagraph"/>
        <w:numPr>
          <w:ilvl w:val="1"/>
          <w:numId w:val="2"/>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ListParagraph"/>
        <w:numPr>
          <w:ilvl w:val="2"/>
          <w:numId w:val="2"/>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2"/>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1"/>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pPr>
        <w:pStyle w:val="ListParagraph"/>
        <w:numPr>
          <w:ilvl w:val="2"/>
          <w:numId w:val="2"/>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ListParagraph"/>
        <w:numPr>
          <w:ilvl w:val="2"/>
          <w:numId w:val="2"/>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pPr>
        <w:numPr>
          <w:ilvl w:val="3"/>
          <w:numId w:val="2"/>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
        </w:numPr>
        <w:snapToGrid w:val="0"/>
        <w:spacing w:line="360" w:lineRule="auto"/>
        <w:rPr>
          <w:rFonts w:eastAsiaTheme="minorEastAsia"/>
          <w:sz w:val="24"/>
        </w:rPr>
      </w:pPr>
      <w:r>
        <w:rPr>
          <w:rFonts w:eastAsiaTheme="minorEastAsia"/>
          <w:sz w:val="24"/>
        </w:rPr>
        <w:t>本项目是否专门面向中小企业预留采购份额见第一章《采购邀请》。</w:t>
      </w:r>
    </w:p>
    <w:p>
      <w:pPr>
        <w:numPr>
          <w:ilvl w:val="2"/>
          <w:numId w:val="1"/>
        </w:numPr>
        <w:snapToGrid w:val="0"/>
        <w:spacing w:line="360" w:lineRule="auto"/>
        <w:rPr>
          <w:rFonts w:eastAsiaTheme="minorEastAsia"/>
          <w:sz w:val="24"/>
        </w:rPr>
      </w:pPr>
      <w:r>
        <w:rPr>
          <w:rFonts w:eastAsiaTheme="minorEastAsia"/>
          <w:sz w:val="24"/>
        </w:rPr>
        <w:t>采购标的对应的中小企业划分标准所属行业见《供应商须知资料表》。</w:t>
      </w:r>
    </w:p>
    <w:p>
      <w:pPr>
        <w:numPr>
          <w:ilvl w:val="2"/>
          <w:numId w:val="1"/>
        </w:numPr>
        <w:snapToGrid w:val="0"/>
        <w:spacing w:line="360" w:lineRule="auto"/>
        <w:rPr>
          <w:rFonts w:eastAsiaTheme="minorEastAsia"/>
          <w:sz w:val="24"/>
        </w:rPr>
      </w:pPr>
      <w:r>
        <w:rPr>
          <w:rFonts w:eastAsiaTheme="minorEastAsia"/>
          <w:sz w:val="24"/>
        </w:rPr>
        <w:t>小微企业价格评审优惠的政策调整：见第三章《评审方法和评审标准》。</w:t>
      </w:r>
    </w:p>
    <w:p>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pPr>
        <w:numPr>
          <w:ilvl w:val="2"/>
          <w:numId w:val="1"/>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pPr>
        <w:numPr>
          <w:ilvl w:val="2"/>
          <w:numId w:val="1"/>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pPr>
        <w:numPr>
          <w:ilvl w:val="2"/>
          <w:numId w:val="1"/>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pPr>
        <w:numPr>
          <w:ilvl w:val="2"/>
          <w:numId w:val="1"/>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pPr>
        <w:numPr>
          <w:ilvl w:val="2"/>
          <w:numId w:val="1"/>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pPr>
        <w:numPr>
          <w:ilvl w:val="1"/>
          <w:numId w:val="1"/>
        </w:numPr>
        <w:tabs>
          <w:tab w:val="left" w:pos="1080"/>
        </w:tabs>
        <w:snapToGrid w:val="0"/>
        <w:spacing w:line="360" w:lineRule="auto"/>
        <w:rPr>
          <w:sz w:val="24"/>
        </w:rPr>
      </w:pPr>
      <w:r>
        <w:rPr>
          <w:sz w:val="24"/>
        </w:rPr>
        <w:t>采购需求标准</w:t>
      </w:r>
    </w:p>
    <w:p>
      <w:pPr>
        <w:numPr>
          <w:ilvl w:val="2"/>
          <w:numId w:val="1"/>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1"/>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7" w:name="_Hlk168431650"/>
      <w:r>
        <w:rPr>
          <w:rFonts w:hint="eastAsia"/>
          <w:sz w:val="24"/>
        </w:rPr>
        <w:t>财政部门会同有关部门制定发布的</w:t>
      </w:r>
      <w:bookmarkEnd w:id="157"/>
      <w:r>
        <w:rPr>
          <w:rFonts w:hint="eastAsia"/>
          <w:sz w:val="24"/>
        </w:rPr>
        <w:t>其他政府采购需求标准，</w:t>
      </w:r>
      <w:r>
        <w:rPr>
          <w:sz w:val="24"/>
        </w:rPr>
        <w:t>本项目如涉及，则具体要求见第四章《采购需求》。</w:t>
      </w:r>
    </w:p>
    <w:p>
      <w:pPr>
        <w:numPr>
          <w:ilvl w:val="0"/>
          <w:numId w:val="1"/>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pPr>
        <w:numPr>
          <w:ilvl w:val="1"/>
          <w:numId w:val="1"/>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z w:val="28"/>
        </w:rPr>
      </w:pPr>
      <w:bookmarkStart w:id="158" w:name="_1.8_计量单位"/>
      <w:bookmarkEnd w:id="158"/>
    </w:p>
    <w:p>
      <w:pPr>
        <w:pStyle w:val="Heading2"/>
        <w:spacing w:before="0" w:line="360" w:lineRule="auto"/>
        <w:rPr>
          <w:rFonts w:ascii="Times New Roman" w:eastAsia="宋体" w:hAnsi="Times New Roman"/>
          <w:sz w:val="28"/>
        </w:rPr>
      </w:pPr>
      <w:r>
        <w:rPr>
          <w:rFonts w:ascii="Times New Roman" w:eastAsia="宋体" w:hAnsi="Times New Roman"/>
          <w:sz w:val="28"/>
        </w:rPr>
        <w:t>二   竞争性磋商文件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
        </w:numPr>
        <w:tabs>
          <w:tab w:val="left" w:pos="360"/>
        </w:tabs>
        <w:snapToGrid w:val="0"/>
        <w:spacing w:line="360" w:lineRule="auto"/>
        <w:ind w:left="357" w:hanging="357"/>
        <w:outlineLvl w:val="1"/>
        <w:rPr>
          <w:sz w:val="24"/>
        </w:rPr>
      </w:pPr>
      <w:bookmarkStart w:id="159" w:name="_Toc195842888"/>
      <w:bookmarkStart w:id="160" w:name="_Toc305158791"/>
      <w:bookmarkStart w:id="161" w:name="_Toc150480761"/>
      <w:bookmarkStart w:id="162" w:name="_Toc142311025"/>
      <w:bookmarkStart w:id="163" w:name="_Toc151190150"/>
      <w:bookmarkStart w:id="164" w:name="_Toc226337219"/>
      <w:bookmarkStart w:id="165" w:name="_Toc265228361"/>
      <w:bookmarkStart w:id="166" w:name="_Toc520356147"/>
      <w:bookmarkStart w:id="167" w:name="_Toc226309767"/>
      <w:bookmarkStart w:id="168" w:name="_Toc164608637"/>
      <w:bookmarkStart w:id="169" w:name="_Toc127151523"/>
      <w:bookmarkStart w:id="170" w:name="_Toc151193621"/>
      <w:bookmarkStart w:id="171" w:name="_Toc164608792"/>
      <w:bookmarkStart w:id="172" w:name="_Toc150509274"/>
      <w:bookmarkStart w:id="173" w:name="_Toc226965713"/>
      <w:bookmarkStart w:id="174" w:name="_Toc151193765"/>
      <w:bookmarkStart w:id="175" w:name="_Toc164229218"/>
      <w:bookmarkStart w:id="176" w:name="_Toc151193693"/>
      <w:bookmarkStart w:id="177" w:name="_Toc150774728"/>
      <w:bookmarkStart w:id="178" w:name="_Toc149720816"/>
      <w:bookmarkStart w:id="179" w:name="_Toc164351617"/>
      <w:bookmarkStart w:id="180" w:name="_Toc305158865"/>
      <w:bookmarkStart w:id="181" w:name="_Toc150774623"/>
      <w:bookmarkStart w:id="182" w:name="_Toc127161437"/>
      <w:bookmarkStart w:id="183" w:name="_Toc264969213"/>
      <w:bookmarkStart w:id="184" w:name="_Toc151193837"/>
      <w:bookmarkStart w:id="185" w:name="_Toc127151724"/>
      <w:bookmarkStart w:id="186" w:name="_Toc164229364"/>
      <w:bookmarkStart w:id="187" w:name="_Toc151193911"/>
      <w:bookmarkStart w:id="188" w:name="_Toc226965796"/>
      <w:r>
        <w:rPr>
          <w:sz w:val="24"/>
        </w:rPr>
        <w:t>竞争性磋商文件构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sz w:val="24"/>
        </w:rPr>
        <w:t>成</w:t>
      </w:r>
    </w:p>
    <w:p>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pPr>
        <w:numPr>
          <w:ilvl w:val="0"/>
          <w:numId w:val="3"/>
        </w:numPr>
        <w:tabs>
          <w:tab w:val="left" w:pos="1980"/>
          <w:tab w:val="left" w:pos="2520"/>
        </w:tabs>
        <w:snapToGrid w:val="0"/>
        <w:spacing w:line="360" w:lineRule="auto"/>
        <w:ind w:left="1440" w:firstLine="5"/>
        <w:rPr>
          <w:sz w:val="24"/>
        </w:rPr>
      </w:pPr>
      <w:r>
        <w:rPr>
          <w:sz w:val="24"/>
        </w:rPr>
        <w:t>采购邀请</w:t>
      </w:r>
    </w:p>
    <w:p>
      <w:pPr>
        <w:numPr>
          <w:ilvl w:val="0"/>
          <w:numId w:val="3"/>
        </w:numPr>
        <w:tabs>
          <w:tab w:val="left" w:pos="1980"/>
          <w:tab w:val="left" w:pos="2520"/>
        </w:tabs>
        <w:snapToGrid w:val="0"/>
        <w:spacing w:line="360" w:lineRule="auto"/>
        <w:ind w:left="1440" w:firstLine="5"/>
        <w:rPr>
          <w:sz w:val="24"/>
        </w:rPr>
      </w:pPr>
      <w:r>
        <w:rPr>
          <w:sz w:val="24"/>
        </w:rPr>
        <w:t>供应商须知</w:t>
      </w:r>
    </w:p>
    <w:p>
      <w:pPr>
        <w:numPr>
          <w:ilvl w:val="0"/>
          <w:numId w:val="3"/>
        </w:numPr>
        <w:tabs>
          <w:tab w:val="left" w:pos="1980"/>
          <w:tab w:val="left" w:pos="2520"/>
        </w:tabs>
        <w:snapToGrid w:val="0"/>
        <w:spacing w:line="360" w:lineRule="auto"/>
        <w:ind w:left="1440" w:firstLine="5"/>
        <w:rPr>
          <w:sz w:val="24"/>
        </w:rPr>
      </w:pPr>
      <w:r>
        <w:rPr>
          <w:sz w:val="24"/>
        </w:rPr>
        <w:t>评审方法和评审标准</w:t>
      </w:r>
    </w:p>
    <w:p>
      <w:pPr>
        <w:numPr>
          <w:ilvl w:val="0"/>
          <w:numId w:val="3"/>
        </w:numPr>
        <w:tabs>
          <w:tab w:val="left" w:pos="1980"/>
          <w:tab w:val="left" w:pos="2520"/>
        </w:tabs>
        <w:snapToGrid w:val="0"/>
        <w:spacing w:line="360" w:lineRule="auto"/>
        <w:ind w:left="1440" w:firstLine="5"/>
        <w:rPr>
          <w:sz w:val="24"/>
        </w:rPr>
      </w:pPr>
      <w:r>
        <w:rPr>
          <w:sz w:val="24"/>
        </w:rPr>
        <w:t>采购需求</w:t>
      </w:r>
    </w:p>
    <w:p>
      <w:pPr>
        <w:numPr>
          <w:ilvl w:val="0"/>
          <w:numId w:val="3"/>
        </w:numPr>
        <w:tabs>
          <w:tab w:val="left" w:pos="1980"/>
          <w:tab w:val="left" w:pos="2520"/>
        </w:tabs>
        <w:snapToGrid w:val="0"/>
        <w:spacing w:line="360" w:lineRule="auto"/>
        <w:ind w:left="1440" w:firstLine="5"/>
        <w:rPr>
          <w:sz w:val="24"/>
        </w:rPr>
      </w:pPr>
      <w:r>
        <w:rPr>
          <w:sz w:val="24"/>
        </w:rPr>
        <w:t>合同草案条款</w:t>
      </w:r>
    </w:p>
    <w:p>
      <w:pPr>
        <w:numPr>
          <w:ilvl w:val="0"/>
          <w:numId w:val="3"/>
        </w:numPr>
        <w:tabs>
          <w:tab w:val="left" w:pos="1980"/>
          <w:tab w:val="left" w:pos="2520"/>
        </w:tabs>
        <w:snapToGrid w:val="0"/>
        <w:spacing w:line="360" w:lineRule="auto"/>
        <w:ind w:left="1440" w:firstLine="5"/>
        <w:rPr>
          <w:sz w:val="24"/>
        </w:rPr>
      </w:pPr>
      <w:r>
        <w:rPr>
          <w:sz w:val="24"/>
        </w:rPr>
        <w:t>响应文件格式</w:t>
      </w:r>
    </w:p>
    <w:p>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pPr>
        <w:numPr>
          <w:ilvl w:val="1"/>
          <w:numId w:val="1"/>
        </w:numPr>
        <w:tabs>
          <w:tab w:val="left" w:pos="1080"/>
          <w:tab w:val="left" w:pos="1561"/>
          <w:tab w:val="left" w:pos="2014"/>
        </w:tabs>
        <w:snapToGrid w:val="0"/>
        <w:spacing w:line="360" w:lineRule="auto"/>
        <w:ind w:left="1080" w:hanging="720"/>
        <w:rPr>
          <w:sz w:val="24"/>
        </w:rPr>
      </w:pPr>
      <w:r>
        <w:rPr>
          <w:sz w:val="24"/>
        </w:rPr>
        <w:t>采购人</w:t>
      </w:r>
      <w:r>
        <w:rPr>
          <w:rFonts w:hint="eastAsia"/>
          <w:sz w:val="24"/>
          <w:lang w:eastAsia="zh-CN"/>
        </w:rPr>
        <w:t>、</w:t>
      </w:r>
      <w:r>
        <w:rPr>
          <w:sz w:val="24"/>
        </w:rPr>
        <w:t>采购代理机构</w:t>
      </w:r>
      <w:r>
        <w:rPr>
          <w:rFonts w:eastAsia="宋体"/>
          <w:sz w:val="24"/>
        </w:rPr>
        <w:t>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pPr>
        <w:numPr>
          <w:ilvl w:val="1"/>
          <w:numId w:val="1"/>
        </w:numPr>
        <w:tabs>
          <w:tab w:val="left" w:pos="1080"/>
          <w:tab w:val="left" w:pos="1561"/>
          <w:tab w:val="left" w:pos="2014"/>
        </w:tabs>
        <w:snapToGrid w:val="0"/>
        <w:spacing w:line="360" w:lineRule="auto"/>
        <w:ind w:left="1080" w:hanging="720"/>
        <w:rPr>
          <w:rFonts w:eastAsia="宋体"/>
          <w:sz w:val="24"/>
        </w:rPr>
      </w:pPr>
      <w:bookmarkStart w:id="189" w:name="_Toc516367020"/>
      <w:bookmarkStart w:id="190" w:name="_Toc195842891"/>
      <w:bookmarkStart w:id="191" w:name="_Toc265228364"/>
      <w:bookmarkStart w:id="192" w:name="_Toc142311028"/>
      <w:bookmarkStart w:id="193" w:name="_Toc151193768"/>
      <w:bookmarkStart w:id="194" w:name="_Toc226965799"/>
      <w:bookmarkStart w:id="195" w:name="_Toc150509277"/>
      <w:bookmarkStart w:id="196" w:name="_Toc151193696"/>
      <w:bookmarkStart w:id="197" w:name="_Toc226337222"/>
      <w:bookmarkStart w:id="198" w:name="_Toc305158868"/>
      <w:bookmarkStart w:id="199" w:name="_Toc520356150"/>
      <w:bookmarkStart w:id="200" w:name="_Toc226309770"/>
      <w:bookmarkStart w:id="201" w:name="_Toc150774626"/>
      <w:bookmarkStart w:id="202" w:name="_Toc226965716"/>
      <w:bookmarkStart w:id="203" w:name="_Toc264969216"/>
      <w:bookmarkStart w:id="204" w:name="_Toc151193914"/>
      <w:bookmarkStart w:id="205" w:name="_Toc127151526"/>
      <w:bookmarkStart w:id="206" w:name="_Toc150774731"/>
      <w:bookmarkStart w:id="207" w:name="_Toc151193840"/>
      <w:bookmarkStart w:id="208" w:name="_Toc151193624"/>
      <w:bookmarkStart w:id="209" w:name="_Toc305158794"/>
      <w:bookmarkStart w:id="210" w:name="_Toc151190153"/>
      <w:bookmarkStart w:id="211" w:name="_Toc150480764"/>
      <w:r>
        <w:rPr>
          <w:rFonts w:eastAsia="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宋体"/>
          <w:sz w:val="24"/>
        </w:rPr>
        <w:t>；不足上述时间的，将顺延提交</w:t>
      </w:r>
      <w:r>
        <w:rPr>
          <w:rFonts w:eastAsia="宋体" w:hint="eastAsia"/>
          <w:sz w:val="24"/>
        </w:rPr>
        <w:t>首次</w:t>
      </w:r>
      <w:r>
        <w:rPr>
          <w:rFonts w:eastAsia="宋体"/>
          <w:sz w:val="24"/>
        </w:rPr>
        <w:t>响应文件截止时间。</w:t>
      </w:r>
    </w:p>
    <w:p>
      <w:pPr>
        <w:tabs>
          <w:tab w:val="left" w:pos="1080"/>
          <w:tab w:val="left" w:pos="1561"/>
        </w:tabs>
        <w:snapToGrid w:val="0"/>
        <w:spacing w:line="360" w:lineRule="auto"/>
        <w:ind w:left="1080"/>
        <w:rPr>
          <w:sz w:val="28"/>
        </w:rPr>
      </w:pPr>
    </w:p>
    <w:p>
      <w:pPr>
        <w:pStyle w:val="Heading2"/>
        <w:spacing w:before="0" w:line="360" w:lineRule="auto"/>
        <w:rPr>
          <w:rFonts w:ascii="Times New Roman" w:eastAsia="宋体" w:hAnsi="Times New Roman"/>
          <w:sz w:val="28"/>
        </w:rPr>
      </w:pPr>
      <w:r>
        <w:rPr>
          <w:rFonts w:ascii="Times New Roman" w:eastAsia="宋体" w:hAnsi="Times New Roman"/>
          <w:sz w:val="28"/>
        </w:rPr>
        <w:t>三   响应文件</w:t>
      </w:r>
      <w:bookmarkEnd w:id="189"/>
      <w:r>
        <w:rPr>
          <w:rFonts w:ascii="Times New Roman" w:eastAsia="宋体" w:hAnsi="Times New Roman"/>
          <w:sz w:val="28"/>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numPr>
          <w:ilvl w:val="0"/>
          <w:numId w:val="1"/>
        </w:numPr>
        <w:tabs>
          <w:tab w:val="left" w:pos="360"/>
        </w:tabs>
        <w:snapToGrid w:val="0"/>
        <w:spacing w:line="360" w:lineRule="auto"/>
        <w:ind w:left="357" w:hanging="357"/>
        <w:outlineLvl w:val="1"/>
        <w:rPr>
          <w:sz w:val="24"/>
        </w:rPr>
      </w:pPr>
      <w:bookmarkStart w:id="212" w:name="_Toc142311029"/>
      <w:bookmarkStart w:id="213" w:name="_Toc226965800"/>
      <w:bookmarkStart w:id="214" w:name="_Toc151193769"/>
      <w:bookmarkStart w:id="215" w:name="_Toc150480765"/>
      <w:bookmarkStart w:id="216" w:name="_Toc195842892"/>
      <w:bookmarkStart w:id="217" w:name="_Toc164608796"/>
      <w:bookmarkStart w:id="218" w:name="_Toc164229368"/>
      <w:bookmarkStart w:id="219" w:name="_Toc151190154"/>
      <w:bookmarkStart w:id="220" w:name="_Toc265228365"/>
      <w:bookmarkStart w:id="221" w:name="_Toc226337223"/>
      <w:bookmarkStart w:id="222" w:name="_Toc305158795"/>
      <w:bookmarkStart w:id="223" w:name="_Toc226309771"/>
      <w:bookmarkStart w:id="224" w:name="_Toc305158869"/>
      <w:bookmarkStart w:id="225" w:name="_Toc127161441"/>
      <w:bookmarkStart w:id="226" w:name="_Toc150509278"/>
      <w:bookmarkStart w:id="227" w:name="_Toc151193841"/>
      <w:bookmarkStart w:id="228" w:name="_Toc150774732"/>
      <w:bookmarkStart w:id="229" w:name="_Toc516367021"/>
      <w:bookmarkStart w:id="230" w:name="_Toc127151728"/>
      <w:bookmarkStart w:id="231" w:name="_Toc150774627"/>
      <w:bookmarkStart w:id="232" w:name="_Toc151193625"/>
      <w:bookmarkStart w:id="233" w:name="_Toc164608641"/>
      <w:bookmarkStart w:id="234" w:name="_Toc149720820"/>
      <w:bookmarkStart w:id="235" w:name="_Toc164351621"/>
      <w:bookmarkStart w:id="236" w:name="_Toc226965717"/>
      <w:bookmarkStart w:id="237" w:name="_Toc520356151"/>
      <w:bookmarkStart w:id="238" w:name="_Toc127151527"/>
      <w:bookmarkStart w:id="239" w:name="_Toc264969217"/>
      <w:bookmarkStart w:id="240" w:name="_Toc151193915"/>
      <w:bookmarkStart w:id="241" w:name="_Toc151193697"/>
      <w:bookmarkStart w:id="242" w:name="_Toc164229222"/>
      <w:r>
        <w:rPr>
          <w:sz w:val="24"/>
        </w:rPr>
        <w:t>响应范围、竞争性磋商文件中计量单位的使用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sz w:val="24"/>
        </w:rPr>
        <w:t>及磋商语言</w:t>
      </w:r>
    </w:p>
    <w:p>
      <w:pPr>
        <w:numPr>
          <w:ilvl w:val="1"/>
          <w:numId w:val="1"/>
        </w:numPr>
        <w:tabs>
          <w:tab w:val="left" w:pos="1080"/>
          <w:tab w:val="left" w:pos="2014"/>
        </w:tabs>
        <w:snapToGrid w:val="0"/>
        <w:spacing w:line="360" w:lineRule="auto"/>
        <w:ind w:left="1080" w:hanging="720"/>
        <w:rPr>
          <w:rFonts w:eastAsia="宋体"/>
          <w:sz w:val="24"/>
        </w:rPr>
      </w:pPr>
      <w:r>
        <w:rPr>
          <w:rFonts w:eastAsia="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宋体"/>
          <w:b/>
          <w:sz w:val="24"/>
        </w:rPr>
        <w:t>无效响应</w:t>
      </w:r>
      <w:r>
        <w:rPr>
          <w:rFonts w:eastAsia="宋体"/>
          <w:sz w:val="24"/>
        </w:rPr>
        <w:t>。</w:t>
      </w:r>
    </w:p>
    <w:p>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1"/>
        </w:numPr>
        <w:tabs>
          <w:tab w:val="left" w:pos="360"/>
        </w:tabs>
        <w:snapToGrid w:val="0"/>
        <w:spacing w:line="360" w:lineRule="auto"/>
        <w:ind w:left="357" w:hanging="357"/>
        <w:outlineLvl w:val="1"/>
        <w:rPr>
          <w:sz w:val="24"/>
        </w:rPr>
      </w:pPr>
      <w:bookmarkStart w:id="243" w:name="_Toc516367022"/>
      <w:bookmarkStart w:id="244" w:name="_Ref467306676"/>
      <w:bookmarkStart w:id="245" w:name="_Ref467306195"/>
      <w:bookmarkStart w:id="246" w:name="_Toc264969218"/>
      <w:bookmarkStart w:id="247" w:name="_Toc226309772"/>
      <w:bookmarkStart w:id="248" w:name="_Toc195842893"/>
      <w:bookmarkStart w:id="249" w:name="_Toc127151528"/>
      <w:bookmarkStart w:id="250" w:name="_Toc265228366"/>
      <w:bookmarkStart w:id="251" w:name="_Toc520356152"/>
      <w:bookmarkStart w:id="252" w:name="_Toc305158796"/>
      <w:bookmarkStart w:id="253" w:name="_Toc150774628"/>
      <w:bookmarkStart w:id="254" w:name="_Toc150509279"/>
      <w:bookmarkStart w:id="255" w:name="_Toc150480766"/>
      <w:bookmarkStart w:id="256" w:name="_Toc142311030"/>
      <w:bookmarkStart w:id="257" w:name="_Toc149720821"/>
      <w:bookmarkStart w:id="258" w:name="_Toc127161442"/>
      <w:bookmarkStart w:id="259" w:name="_Toc151193626"/>
      <w:bookmarkStart w:id="260" w:name="_Toc151193842"/>
      <w:bookmarkStart w:id="261" w:name="_Toc164229369"/>
      <w:bookmarkStart w:id="262" w:name="_Toc226965801"/>
      <w:bookmarkStart w:id="263" w:name="_Toc164608797"/>
      <w:bookmarkStart w:id="264" w:name="_Toc151193916"/>
      <w:bookmarkStart w:id="265" w:name="_Toc151190155"/>
      <w:bookmarkStart w:id="266" w:name="_Toc305158870"/>
      <w:bookmarkStart w:id="267" w:name="_Toc127151729"/>
      <w:bookmarkStart w:id="268" w:name="_Toc164229223"/>
      <w:bookmarkStart w:id="269" w:name="_Toc151193770"/>
      <w:bookmarkStart w:id="270" w:name="_Toc164608642"/>
      <w:bookmarkStart w:id="271" w:name="_Toc150774733"/>
      <w:bookmarkStart w:id="272" w:name="_Toc226965718"/>
      <w:bookmarkStart w:id="273" w:name="_Toc164351622"/>
      <w:bookmarkStart w:id="274" w:name="_Toc151193698"/>
      <w:bookmarkStart w:id="275" w:name="_Toc226337224"/>
      <w:r>
        <w:rPr>
          <w:sz w:val="24"/>
        </w:rPr>
        <w:t>响应文件</w:t>
      </w:r>
      <w:bookmarkEnd w:id="243"/>
      <w:bookmarkEnd w:id="244"/>
      <w:bookmarkEnd w:id="245"/>
      <w:r>
        <w:rPr>
          <w:sz w:val="24"/>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numPr>
          <w:ilvl w:val="1"/>
          <w:numId w:val="1"/>
        </w:numPr>
        <w:tabs>
          <w:tab w:val="left" w:pos="1080"/>
          <w:tab w:val="left" w:pos="2014"/>
        </w:tabs>
        <w:snapToGrid w:val="0"/>
        <w:spacing w:line="360" w:lineRule="auto"/>
        <w:ind w:left="1077" w:hanging="720"/>
        <w:rPr>
          <w:sz w:val="24"/>
        </w:rPr>
      </w:pPr>
      <w:bookmarkStart w:id="276"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76"/>
    </w:p>
    <w:p>
      <w:pPr>
        <w:numPr>
          <w:ilvl w:val="0"/>
          <w:numId w:val="1"/>
        </w:numPr>
        <w:tabs>
          <w:tab w:val="left" w:pos="360"/>
        </w:tabs>
        <w:snapToGrid w:val="0"/>
        <w:spacing w:line="360" w:lineRule="auto"/>
        <w:ind w:left="357" w:hanging="357"/>
        <w:outlineLvl w:val="1"/>
        <w:rPr>
          <w:sz w:val="24"/>
        </w:rPr>
      </w:pPr>
      <w:bookmarkStart w:id="277" w:name="_Toc150509281"/>
      <w:bookmarkStart w:id="278" w:name="_Toc151193844"/>
      <w:bookmarkStart w:id="279" w:name="_Toc150774735"/>
      <w:bookmarkStart w:id="280" w:name="_Toc149720823"/>
      <w:bookmarkStart w:id="281" w:name="_Toc127151731"/>
      <w:bookmarkStart w:id="282" w:name="_Toc164229225"/>
      <w:bookmarkStart w:id="283" w:name="_Toc164229371"/>
      <w:bookmarkStart w:id="284" w:name="_Toc151190157"/>
      <w:bookmarkStart w:id="285" w:name="_Toc142311032"/>
      <w:bookmarkStart w:id="286" w:name="_Toc164608644"/>
      <w:bookmarkStart w:id="287" w:name="_Toc151193700"/>
      <w:bookmarkStart w:id="288" w:name="_Toc520356155"/>
      <w:bookmarkStart w:id="289" w:name="_Toc164351624"/>
      <w:bookmarkStart w:id="290" w:name="_Toc164608799"/>
      <w:bookmarkStart w:id="291" w:name="_Toc151193772"/>
      <w:bookmarkStart w:id="292" w:name="_Toc150774630"/>
      <w:bookmarkStart w:id="293" w:name="_Toc151193918"/>
      <w:bookmarkStart w:id="294" w:name="_Toc127151530"/>
      <w:bookmarkStart w:id="295" w:name="_Toc127161444"/>
      <w:bookmarkStart w:id="296" w:name="_Toc151193628"/>
      <w:bookmarkStart w:id="297" w:name="_Toc195842895"/>
      <w:bookmarkStart w:id="298" w:name="_Toc150480768"/>
      <w:r>
        <w:rPr>
          <w:sz w:val="24"/>
        </w:rPr>
        <w:t>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所有响应均以人民币</w:t>
      </w:r>
      <w:r>
        <w:rPr>
          <w:rFonts w:eastAsia="宋体" w:hint="eastAsia"/>
          <w:sz w:val="24"/>
        </w:rPr>
        <w:t>为计价货币</w:t>
      </w:r>
      <w:r>
        <w:rPr>
          <w:rFonts w:eastAsia="宋体"/>
          <w:sz w:val="24"/>
        </w:rPr>
        <w:t>。</w:t>
      </w:r>
    </w:p>
    <w:p>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pPr>
        <w:numPr>
          <w:ilvl w:val="2"/>
          <w:numId w:val="1"/>
        </w:numPr>
        <w:snapToGrid w:val="0"/>
        <w:spacing w:line="360" w:lineRule="auto"/>
        <w:rPr>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sz w:val="24"/>
        </w:rPr>
        <w:t>按照竞争性磋商文件要求完成本项</w:t>
      </w:r>
      <w:r>
        <w:rPr>
          <w:rFonts w:hint="eastAsia"/>
          <w:sz w:val="24"/>
        </w:rPr>
        <w:t>目的全部相关工程或服务费用。</w:t>
      </w:r>
    </w:p>
    <w:p>
      <w:pPr>
        <w:numPr>
          <w:ilvl w:val="2"/>
          <w:numId w:val="1"/>
        </w:numPr>
        <w:snapToGrid w:val="0"/>
        <w:spacing w:line="360" w:lineRule="auto"/>
      </w:pPr>
      <w:r>
        <w:rPr>
          <w:rFonts w:eastAsiaTheme="minorEastAsia"/>
          <w:sz w:val="24"/>
        </w:rPr>
        <w:t>按照竞争性磋商文件要求完成本项目的全部相关费用。</w:t>
      </w:r>
    </w:p>
    <w:p>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pPr>
        <w:numPr>
          <w:ilvl w:val="0"/>
          <w:numId w:val="1"/>
        </w:numPr>
        <w:tabs>
          <w:tab w:val="left" w:pos="360"/>
        </w:tabs>
        <w:snapToGrid w:val="0"/>
        <w:spacing w:line="360" w:lineRule="auto"/>
        <w:ind w:left="357" w:hanging="357"/>
        <w:outlineLvl w:val="1"/>
        <w:rPr>
          <w:rFonts w:eastAsia="宋体"/>
          <w:sz w:val="24"/>
        </w:rPr>
      </w:pPr>
      <w:r>
        <w:rPr>
          <w:rFonts w:eastAsia="宋体"/>
          <w:sz w:val="24"/>
        </w:rPr>
        <w:t>磋商保证金</w:t>
      </w:r>
    </w:p>
    <w:p>
      <w:pPr>
        <w:numPr>
          <w:ilvl w:val="1"/>
          <w:numId w:val="1"/>
        </w:numPr>
        <w:tabs>
          <w:tab w:val="left" w:pos="1080"/>
          <w:tab w:val="left" w:pos="2014"/>
        </w:tabs>
        <w:snapToGrid w:val="0"/>
        <w:spacing w:line="360" w:lineRule="auto"/>
        <w:ind w:left="1077" w:hanging="720"/>
        <w:rPr>
          <w:rFonts w:eastAsia="宋体"/>
          <w:sz w:val="24"/>
        </w:rPr>
      </w:pPr>
      <w:bookmarkStart w:id="299" w:name="_Ref467306302"/>
      <w:r>
        <w:rPr>
          <w:rFonts w:eastAsia="宋体"/>
          <w:sz w:val="24"/>
        </w:rPr>
        <w:t>供应商应按《供应商须知资料表》中规定的金额及要求交纳磋商保证金</w:t>
      </w:r>
      <w:bookmarkEnd w:id="299"/>
      <w:r>
        <w:rPr>
          <w:rFonts w:eastAsia="宋体"/>
          <w:sz w:val="24"/>
        </w:rPr>
        <w:t>。</w:t>
      </w:r>
      <w:r>
        <w:rPr>
          <w:rFonts w:eastAsia="宋体" w:hint="eastAsia"/>
          <w:sz w:val="24"/>
        </w:rPr>
        <w:t>供应商自愿超额缴纳磋商保证金的，响应文件不做无效处理。</w:t>
      </w:r>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交纳磋商保证金可采用的形式：政府采购法律法规接受的支票、汇票、本票、网上银行支付或者金融机构、担保机构出具的保函等非现金形式。</w:t>
      </w:r>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磋商保证金到账（保函提交）截止时间同首次响应文件提交截止时间。以支票、汇票、本票、</w:t>
      </w:r>
      <w:r>
        <w:rPr>
          <w:sz w:val="24"/>
        </w:rPr>
        <w:t>网上银行支付</w:t>
      </w:r>
      <w:r>
        <w:rPr>
          <w:rFonts w:eastAsia="宋体"/>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宋体"/>
          <w:sz w:val="24"/>
        </w:rPr>
        <w:t>首次响应文件提交</w:t>
      </w:r>
      <w:r>
        <w:rPr>
          <w:sz w:val="24"/>
        </w:rPr>
        <w:t>截止时间前</w:t>
      </w:r>
      <w:r>
        <w:rPr>
          <w:rFonts w:eastAsia="宋体"/>
          <w:sz w:val="24"/>
        </w:rPr>
        <w:t>将原件提交至采购代理机构；</w:t>
      </w:r>
      <w:bookmarkStart w:id="300"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0"/>
      <w:r>
        <w:rPr>
          <w:rFonts w:hint="eastAsia"/>
          <w:sz w:val="24"/>
        </w:rPr>
        <w:t>未按上述要求缴纳保证金的</w:t>
      </w:r>
      <w:r>
        <w:rPr>
          <w:rFonts w:eastAsia="宋体"/>
          <w:sz w:val="24"/>
        </w:rPr>
        <w:t>，其</w:t>
      </w:r>
      <w:r>
        <w:rPr>
          <w:rFonts w:eastAsia="宋体"/>
          <w:b/>
          <w:sz w:val="24"/>
        </w:rPr>
        <w:t>响应无效</w:t>
      </w:r>
      <w:r>
        <w:rPr>
          <w:rFonts w:eastAsia="宋体"/>
          <w:sz w:val="24"/>
        </w:rPr>
        <w:t>。</w:t>
      </w:r>
    </w:p>
    <w:p>
      <w:pPr>
        <w:numPr>
          <w:ilvl w:val="1"/>
          <w:numId w:val="1"/>
        </w:numPr>
        <w:tabs>
          <w:tab w:val="left" w:pos="1080"/>
          <w:tab w:val="left" w:pos="2014"/>
        </w:tabs>
        <w:snapToGrid w:val="0"/>
        <w:spacing w:line="360" w:lineRule="auto"/>
        <w:ind w:left="1077" w:hanging="720"/>
        <w:rPr>
          <w:sz w:val="24"/>
        </w:rPr>
      </w:pPr>
      <w:bookmarkStart w:id="301"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301"/>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磋商保证金有效期同响应有效期。</w:t>
      </w:r>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供应商为联合体的，可以由联合体中的一方或者多方共同交纳磋商保证金，其交纳的保证金对联合体各方均具有约束力。</w:t>
      </w:r>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1"/>
        </w:numPr>
        <w:snapToGrid w:val="0"/>
        <w:spacing w:line="360" w:lineRule="auto"/>
        <w:rPr>
          <w:rFonts w:eastAsia="宋体"/>
          <w:sz w:val="24"/>
        </w:rPr>
      </w:pPr>
      <w:r>
        <w:rPr>
          <w:rFonts w:eastAsia="宋体"/>
          <w:snapToGrid w:val="0"/>
          <w:kern w:val="0"/>
          <w:sz w:val="24"/>
        </w:rPr>
        <w:t>已提交响应文件的供应商，在提交最后报价之前，可以根据磋商情况退出磋商。采购人、采购代理机构将退还退出磋商的供应商的磋商保证金；</w:t>
      </w:r>
    </w:p>
    <w:p>
      <w:pPr>
        <w:numPr>
          <w:ilvl w:val="2"/>
          <w:numId w:val="1"/>
        </w:numPr>
        <w:snapToGrid w:val="0"/>
        <w:spacing w:line="360" w:lineRule="auto"/>
        <w:rPr>
          <w:rFonts w:eastAsia="宋体"/>
          <w:sz w:val="24"/>
        </w:rPr>
      </w:pPr>
      <w:r>
        <w:rPr>
          <w:rFonts w:eastAsia="宋体"/>
          <w:sz w:val="24"/>
        </w:rPr>
        <w:t>成交供应商的磋商保证金，在采购合同签订后5个工作日内退还成交供应商；</w:t>
      </w:r>
    </w:p>
    <w:p>
      <w:pPr>
        <w:numPr>
          <w:ilvl w:val="2"/>
          <w:numId w:val="1"/>
        </w:numPr>
        <w:snapToGrid w:val="0"/>
        <w:spacing w:line="360" w:lineRule="auto"/>
        <w:rPr>
          <w:rFonts w:eastAsia="宋体"/>
          <w:sz w:val="24"/>
        </w:rPr>
      </w:pPr>
      <w:r>
        <w:rPr>
          <w:rFonts w:eastAsia="宋体"/>
          <w:sz w:val="24"/>
        </w:rPr>
        <w:t>未成交供应商的磋商保证金，在成交通知书发出后5个工作日内退还。</w:t>
      </w:r>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有下列情形之一的，采购人或采购代理机构不予退还磋商保证金：</w:t>
      </w:r>
    </w:p>
    <w:p>
      <w:pPr>
        <w:numPr>
          <w:ilvl w:val="2"/>
          <w:numId w:val="1"/>
        </w:numPr>
        <w:snapToGrid w:val="0"/>
        <w:spacing w:line="360" w:lineRule="auto"/>
        <w:rPr>
          <w:rFonts w:eastAsia="宋体"/>
          <w:sz w:val="24"/>
        </w:rPr>
      </w:pPr>
      <w:r>
        <w:rPr>
          <w:rFonts w:eastAsia="宋体"/>
          <w:sz w:val="24"/>
        </w:rPr>
        <w:t>供应商在响应文件提交截止时间后撤回响应文件的；</w:t>
      </w:r>
    </w:p>
    <w:p>
      <w:pPr>
        <w:numPr>
          <w:ilvl w:val="2"/>
          <w:numId w:val="1"/>
        </w:numPr>
        <w:snapToGrid w:val="0"/>
        <w:spacing w:line="360" w:lineRule="auto"/>
        <w:rPr>
          <w:rFonts w:eastAsia="宋体"/>
          <w:sz w:val="24"/>
        </w:rPr>
      </w:pPr>
      <w:r>
        <w:rPr>
          <w:rFonts w:eastAsia="宋体"/>
          <w:sz w:val="24"/>
        </w:rPr>
        <w:t>供应商在响应文件中提供虚假材料的；</w:t>
      </w:r>
    </w:p>
    <w:p>
      <w:pPr>
        <w:numPr>
          <w:ilvl w:val="2"/>
          <w:numId w:val="1"/>
        </w:numPr>
        <w:snapToGrid w:val="0"/>
        <w:spacing w:line="360" w:lineRule="auto"/>
        <w:rPr>
          <w:rFonts w:eastAsia="宋体"/>
          <w:sz w:val="24"/>
        </w:rPr>
      </w:pPr>
      <w:r>
        <w:rPr>
          <w:rFonts w:eastAsia="宋体"/>
          <w:sz w:val="24"/>
        </w:rPr>
        <w:t>除因不可抗力或磋商文件认可的情形以外，成交供应商不与采购人签订合同的；</w:t>
      </w:r>
    </w:p>
    <w:p>
      <w:pPr>
        <w:numPr>
          <w:ilvl w:val="2"/>
          <w:numId w:val="1"/>
        </w:numPr>
        <w:snapToGrid w:val="0"/>
        <w:spacing w:line="360" w:lineRule="auto"/>
        <w:rPr>
          <w:rFonts w:eastAsia="宋体"/>
          <w:sz w:val="24"/>
        </w:rPr>
      </w:pPr>
      <w:r>
        <w:rPr>
          <w:rFonts w:eastAsia="宋体"/>
          <w:sz w:val="24"/>
        </w:rPr>
        <w:t>供应商与采购人、其他供应商或者采购代理机构恶意串通的；</w:t>
      </w:r>
    </w:p>
    <w:p>
      <w:pPr>
        <w:numPr>
          <w:ilvl w:val="2"/>
          <w:numId w:val="1"/>
        </w:numPr>
        <w:snapToGrid w:val="0"/>
        <w:spacing w:line="360" w:lineRule="auto"/>
        <w:rPr>
          <w:rFonts w:eastAsia="宋体"/>
          <w:sz w:val="24"/>
        </w:rPr>
      </w:pPr>
      <w:r>
        <w:rPr>
          <w:rFonts w:eastAsia="宋体"/>
          <w:sz w:val="24"/>
        </w:rPr>
        <w:t>《供应商须知资料表》规定的其他情形。</w:t>
      </w:r>
    </w:p>
    <w:p>
      <w:pPr>
        <w:pStyle w:val="AONormal"/>
      </w:pPr>
    </w:p>
    <w:p>
      <w:pPr>
        <w:numPr>
          <w:ilvl w:val="0"/>
          <w:numId w:val="1"/>
        </w:numPr>
        <w:tabs>
          <w:tab w:val="left" w:pos="360"/>
        </w:tabs>
        <w:snapToGrid w:val="0"/>
        <w:spacing w:line="360" w:lineRule="auto"/>
        <w:ind w:left="357" w:hanging="357"/>
        <w:outlineLvl w:val="1"/>
        <w:rPr>
          <w:sz w:val="24"/>
        </w:rPr>
      </w:pPr>
      <w:r>
        <w:rPr>
          <w:sz w:val="24"/>
        </w:rPr>
        <w:t>响应有效期</w:t>
      </w:r>
    </w:p>
    <w:p>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pPr>
        <w:numPr>
          <w:ilvl w:val="0"/>
          <w:numId w:val="1"/>
        </w:numPr>
        <w:tabs>
          <w:tab w:val="left" w:pos="360"/>
        </w:tabs>
        <w:snapToGrid w:val="0"/>
        <w:spacing w:line="360" w:lineRule="auto"/>
        <w:ind w:left="357" w:hanging="357"/>
        <w:outlineLvl w:val="1"/>
        <w:rPr>
          <w:sz w:val="24"/>
        </w:rPr>
      </w:pPr>
      <w:bookmarkStart w:id="302" w:name="_Toc151190160"/>
      <w:bookmarkStart w:id="303" w:name="_Toc151193921"/>
      <w:bookmarkStart w:id="304" w:name="_Toc265228371"/>
      <w:bookmarkStart w:id="305" w:name="_Toc164229228"/>
      <w:bookmarkStart w:id="306" w:name="_Toc305158875"/>
      <w:bookmarkStart w:id="307" w:name="_Toc151193847"/>
      <w:bookmarkStart w:id="308" w:name="_Toc151193703"/>
      <w:bookmarkStart w:id="309" w:name="_Toc150480771"/>
      <w:bookmarkStart w:id="310" w:name="_Toc150774633"/>
      <w:bookmarkStart w:id="311" w:name="_Toc151193631"/>
      <w:bookmarkStart w:id="312" w:name="_Toc127151533"/>
      <w:bookmarkStart w:id="313" w:name="_Toc151193775"/>
      <w:bookmarkStart w:id="314" w:name="_Toc150509284"/>
      <w:bookmarkStart w:id="315" w:name="_Toc226337229"/>
      <w:bookmarkStart w:id="316" w:name="_Toc164608647"/>
      <w:bookmarkStart w:id="317" w:name="_Toc226965723"/>
      <w:bookmarkStart w:id="318" w:name="_Toc520356158"/>
      <w:bookmarkStart w:id="319" w:name="_Toc149720826"/>
      <w:bookmarkStart w:id="320" w:name="_Toc150774738"/>
      <w:bookmarkStart w:id="321" w:name="_Toc127151734"/>
      <w:bookmarkStart w:id="322" w:name="_Toc127161447"/>
      <w:bookmarkStart w:id="323" w:name="_Toc164608802"/>
      <w:bookmarkStart w:id="324" w:name="_Toc264969223"/>
      <w:bookmarkStart w:id="325" w:name="_Toc164229374"/>
      <w:bookmarkStart w:id="326" w:name="_Toc226965806"/>
      <w:bookmarkStart w:id="327" w:name="_Toc305158801"/>
      <w:bookmarkStart w:id="328" w:name="_Toc195842898"/>
      <w:bookmarkStart w:id="329" w:name="_Toc226309777"/>
      <w:bookmarkStart w:id="330" w:name="_Toc142311035"/>
      <w:bookmarkStart w:id="331" w:name="_Toc164351627"/>
      <w:r>
        <w:rPr>
          <w:sz w:val="24"/>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sz w:val="24"/>
        </w:rPr>
        <w:t>、盖章</w:t>
      </w:r>
    </w:p>
    <w:p>
      <w:pPr>
        <w:numPr>
          <w:ilvl w:val="1"/>
          <w:numId w:val="1"/>
        </w:numPr>
        <w:tabs>
          <w:tab w:val="left" w:pos="1080"/>
        </w:tabs>
        <w:snapToGrid w:val="0"/>
        <w:spacing w:line="360" w:lineRule="auto"/>
        <w:rPr>
          <w:sz w:val="24"/>
        </w:rPr>
      </w:pPr>
      <w:bookmarkStart w:id="332" w:name="_Toc226965807"/>
      <w:bookmarkStart w:id="333" w:name="_Toc305158802"/>
      <w:bookmarkStart w:id="334" w:name="_Toc265228372"/>
      <w:bookmarkStart w:id="335" w:name="_Toc127151534"/>
      <w:bookmarkStart w:id="336" w:name="_Toc305158876"/>
      <w:bookmarkStart w:id="337" w:name="_Toc142311036"/>
      <w:bookmarkStart w:id="338" w:name="_Toc520356159"/>
      <w:bookmarkStart w:id="339" w:name="_Toc151193632"/>
      <w:bookmarkStart w:id="340" w:name="_Toc151193776"/>
      <w:bookmarkStart w:id="341" w:name="_Toc226965724"/>
      <w:bookmarkStart w:id="342" w:name="_Toc151193704"/>
      <w:bookmarkStart w:id="343" w:name="_Toc150774634"/>
      <w:bookmarkStart w:id="344" w:name="_Toc226337230"/>
      <w:bookmarkStart w:id="345" w:name="_Toc264969224"/>
      <w:bookmarkStart w:id="346" w:name="_Toc151193848"/>
      <w:bookmarkStart w:id="347" w:name="_Toc150480772"/>
      <w:bookmarkStart w:id="348" w:name="_Toc195842899"/>
      <w:bookmarkStart w:id="349" w:name="_Toc151190161"/>
      <w:bookmarkStart w:id="350" w:name="_Toc150509285"/>
      <w:bookmarkStart w:id="351" w:name="_Toc151193922"/>
      <w:bookmarkStart w:id="352" w:name="_Toc226309778"/>
      <w:bookmarkStart w:id="353" w:name="_Toc150774739"/>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pPr>
        <w:numPr>
          <w:ilvl w:val="1"/>
          <w:numId w:val="1"/>
        </w:numPr>
        <w:tabs>
          <w:tab w:val="left" w:pos="1080"/>
          <w:tab w:val="left" w:pos="2014"/>
        </w:tabs>
        <w:snapToGrid w:val="0"/>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pPr>
        <w:tabs>
          <w:tab w:val="left" w:pos="900"/>
          <w:tab w:val="left" w:pos="1080"/>
        </w:tabs>
        <w:snapToGrid w:val="0"/>
        <w:spacing w:line="360" w:lineRule="auto"/>
        <w:ind w:left="357"/>
      </w:pPr>
    </w:p>
    <w:p>
      <w:pPr>
        <w:pStyle w:val="Heading2"/>
        <w:spacing w:before="0" w:line="360" w:lineRule="auto"/>
        <w:rPr>
          <w:rFonts w:ascii="Times New Roman" w:eastAsia="宋体" w:hAnsi="Times New Roman"/>
          <w:sz w:val="28"/>
        </w:rPr>
      </w:pPr>
      <w:r>
        <w:rPr>
          <w:rFonts w:ascii="Times New Roman" w:eastAsia="宋体" w:hAnsi="Times New Roman"/>
          <w:sz w:val="28"/>
        </w:rPr>
        <w:t>四   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numPr>
          <w:ilvl w:val="0"/>
          <w:numId w:val="1"/>
        </w:numPr>
        <w:tabs>
          <w:tab w:val="left" w:pos="360"/>
        </w:tabs>
        <w:snapToGrid w:val="0"/>
        <w:spacing w:line="360" w:lineRule="auto"/>
        <w:ind w:left="357" w:hanging="357"/>
        <w:outlineLvl w:val="1"/>
        <w:rPr>
          <w:sz w:val="24"/>
        </w:rPr>
      </w:pPr>
      <w:bookmarkStart w:id="354" w:name="_Toc265228373"/>
      <w:bookmarkStart w:id="355" w:name="_Toc127151736"/>
      <w:bookmarkStart w:id="356" w:name="_Toc150480773"/>
      <w:bookmarkStart w:id="357" w:name="_Toc164608804"/>
      <w:bookmarkStart w:id="358" w:name="_Toc142311037"/>
      <w:bookmarkStart w:id="359" w:name="_Toc151193633"/>
      <w:bookmarkStart w:id="360" w:name="_Toc151193777"/>
      <w:bookmarkStart w:id="361" w:name="_Toc164351629"/>
      <w:bookmarkStart w:id="362" w:name="_Toc164229230"/>
      <w:bookmarkStart w:id="363" w:name="_Toc127151535"/>
      <w:bookmarkStart w:id="364" w:name="_Toc226337231"/>
      <w:bookmarkStart w:id="365" w:name="_Toc164608649"/>
      <w:bookmarkStart w:id="366" w:name="_Toc164229376"/>
      <w:bookmarkStart w:id="367" w:name="_Toc520356160"/>
      <w:bookmarkStart w:id="368" w:name="_Toc226965725"/>
      <w:bookmarkStart w:id="369" w:name="_Toc226965808"/>
      <w:bookmarkStart w:id="370" w:name="_Toc149720828"/>
      <w:bookmarkStart w:id="371" w:name="_Toc151193705"/>
      <w:bookmarkStart w:id="372" w:name="_Toc226309779"/>
      <w:bookmarkStart w:id="373" w:name="_Toc305158877"/>
      <w:bookmarkStart w:id="374" w:name="_Toc127161449"/>
      <w:bookmarkStart w:id="375" w:name="_Toc305158803"/>
      <w:bookmarkStart w:id="376" w:name="_Toc150509286"/>
      <w:bookmarkStart w:id="377" w:name="_Toc151193849"/>
      <w:bookmarkStart w:id="378" w:name="_Toc195842900"/>
      <w:bookmarkStart w:id="379" w:name="_Toc150774740"/>
      <w:bookmarkStart w:id="380" w:name="_Toc150774635"/>
      <w:bookmarkStart w:id="381" w:name="_Toc151193923"/>
      <w:bookmarkStart w:id="382" w:name="_Toc151190162"/>
      <w:bookmarkStart w:id="383" w:name="_Toc264969225"/>
      <w:r>
        <w:rPr>
          <w:sz w:val="24"/>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sz w:val="24"/>
        </w:rPr>
        <w:t>提交</w:t>
      </w:r>
    </w:p>
    <w:p>
      <w:pPr>
        <w:numPr>
          <w:ilvl w:val="1"/>
          <w:numId w:val="1"/>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pPr>
        <w:numPr>
          <w:ilvl w:val="1"/>
          <w:numId w:val="1"/>
        </w:numPr>
        <w:tabs>
          <w:tab w:val="left" w:pos="1080"/>
          <w:tab w:val="left" w:pos="2014"/>
        </w:tabs>
        <w:snapToGrid w:val="0"/>
        <w:spacing w:line="360" w:lineRule="auto"/>
        <w:ind w:left="1077" w:hanging="720"/>
        <w:rPr>
          <w:sz w:val="24"/>
        </w:rPr>
      </w:pPr>
      <w:r>
        <w:rPr>
          <w:rFonts w:hint="eastAsia"/>
          <w:sz w:val="24"/>
          <w:lang w:val="en-US" w:eastAsia="zh-CN"/>
        </w:rPr>
        <w:t>采</w:t>
      </w:r>
      <w:r>
        <w:rPr>
          <w:rFonts w:eastAsia="宋体"/>
          <w:sz w:val="24"/>
        </w:rPr>
        <w:t>购人及采购代理机构拒绝接受通过电子交易平台以外任何形式提交的</w:t>
      </w:r>
      <w:r>
        <w:rPr>
          <w:rFonts w:eastAsia="宋体" w:hint="eastAsia"/>
          <w:sz w:val="24"/>
        </w:rPr>
        <w:t>首次</w:t>
      </w:r>
      <w:r>
        <w:rPr>
          <w:rFonts w:eastAsia="宋体"/>
          <w:sz w:val="24"/>
        </w:rPr>
        <w:t>响应文件，磋商保证金除外。</w:t>
      </w:r>
    </w:p>
    <w:p>
      <w:pPr>
        <w:numPr>
          <w:ilvl w:val="0"/>
          <w:numId w:val="1"/>
        </w:numPr>
        <w:tabs>
          <w:tab w:val="left" w:pos="360"/>
        </w:tabs>
        <w:snapToGrid w:val="0"/>
        <w:spacing w:line="360" w:lineRule="auto"/>
        <w:ind w:left="357" w:hanging="357"/>
        <w:outlineLvl w:val="1"/>
        <w:rPr>
          <w:sz w:val="24"/>
        </w:rPr>
      </w:pPr>
      <w:bookmarkStart w:id="384" w:name="_Toc264969226"/>
      <w:bookmarkStart w:id="385" w:name="_Toc305158878"/>
      <w:bookmarkStart w:id="386" w:name="_Toc226965726"/>
      <w:bookmarkStart w:id="387" w:name="_Toc164608805"/>
      <w:bookmarkStart w:id="388" w:name="_Toc265228374"/>
      <w:bookmarkStart w:id="389" w:name="_Toc150774636"/>
      <w:bookmarkStart w:id="390" w:name="_Toc151193778"/>
      <w:bookmarkStart w:id="391" w:name="_Toc151190163"/>
      <w:bookmarkStart w:id="392" w:name="_Toc151193706"/>
      <w:bookmarkStart w:id="393" w:name="_Toc226965809"/>
      <w:bookmarkStart w:id="394" w:name="_Toc149720829"/>
      <w:bookmarkStart w:id="395" w:name="_Toc127151737"/>
      <w:bookmarkStart w:id="396" w:name="_Toc226337232"/>
      <w:bookmarkStart w:id="397" w:name="_Toc305158804"/>
      <w:bookmarkStart w:id="398" w:name="_Toc164229377"/>
      <w:bookmarkStart w:id="399" w:name="_Toc151193924"/>
      <w:bookmarkStart w:id="400" w:name="_Toc164608650"/>
      <w:bookmarkStart w:id="401" w:name="_Toc127161450"/>
      <w:bookmarkStart w:id="402" w:name="_Toc164351630"/>
      <w:bookmarkStart w:id="403" w:name="_Toc226309780"/>
      <w:bookmarkStart w:id="404" w:name="_Toc142311038"/>
      <w:bookmarkStart w:id="405" w:name="_Toc164229231"/>
      <w:bookmarkStart w:id="406" w:name="_Toc151193850"/>
      <w:bookmarkStart w:id="407" w:name="_Toc127151536"/>
      <w:bookmarkStart w:id="408" w:name="_Toc150480774"/>
      <w:bookmarkStart w:id="409" w:name="_Toc195842901"/>
      <w:bookmarkStart w:id="410" w:name="_Toc151193634"/>
      <w:bookmarkStart w:id="411" w:name="_Toc150509287"/>
      <w:bookmarkStart w:id="412" w:name="_Toc150774741"/>
      <w:bookmarkStart w:id="413" w:name="_Toc520356161"/>
      <w:r>
        <w:rPr>
          <w:sz w:val="24"/>
        </w:rPr>
        <w:t>响应文件</w:t>
      </w:r>
      <w:r>
        <w:rPr>
          <w:rFonts w:hint="eastAsia"/>
          <w:sz w:val="24"/>
          <w:lang w:val="en-US" w:eastAsia="zh-CN"/>
        </w:rPr>
        <w:t>提交</w:t>
      </w:r>
      <w:r>
        <w:rPr>
          <w:sz w:val="24"/>
        </w:rPr>
        <w:t>截止</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sz w:val="24"/>
        </w:rPr>
        <w:t>时间</w:t>
      </w:r>
    </w:p>
    <w:p>
      <w:pPr>
        <w:numPr>
          <w:ilvl w:val="1"/>
          <w:numId w:val="1"/>
        </w:numPr>
        <w:tabs>
          <w:tab w:val="left" w:pos="1080"/>
          <w:tab w:val="left" w:pos="2014"/>
        </w:tabs>
        <w:snapToGrid w:val="0"/>
        <w:spacing w:line="360" w:lineRule="auto"/>
        <w:ind w:left="1077" w:hanging="720"/>
        <w:rPr>
          <w:sz w:val="24"/>
        </w:rPr>
      </w:pPr>
      <w:r>
        <w:rPr>
          <w:sz w:val="24"/>
        </w:rPr>
        <w:t>供应商应在竞争性磋商文件要求响应文件</w:t>
      </w:r>
      <w:r>
        <w:rPr>
          <w:rFonts w:eastAsia="宋体"/>
          <w:sz w:val="24"/>
        </w:rPr>
        <w:t>提交</w:t>
      </w:r>
      <w:r>
        <w:rPr>
          <w:sz w:val="24"/>
        </w:rPr>
        <w:t>截止时间前，将电子响应文件提交至电子交易平台。</w:t>
      </w:r>
    </w:p>
    <w:p>
      <w:pPr>
        <w:numPr>
          <w:ilvl w:val="0"/>
          <w:numId w:val="1"/>
        </w:numPr>
        <w:tabs>
          <w:tab w:val="left" w:pos="360"/>
        </w:tabs>
        <w:snapToGrid w:val="0"/>
        <w:spacing w:line="360" w:lineRule="auto"/>
        <w:ind w:left="357" w:hanging="357"/>
        <w:outlineLvl w:val="1"/>
        <w:rPr>
          <w:sz w:val="24"/>
        </w:rPr>
      </w:pPr>
      <w:bookmarkStart w:id="414" w:name="_Toc151193707"/>
      <w:bookmarkStart w:id="415" w:name="_Toc264969227"/>
      <w:bookmarkStart w:id="416" w:name="_Toc226337233"/>
      <w:bookmarkStart w:id="417" w:name="_Toc150480775"/>
      <w:bookmarkStart w:id="418" w:name="_Toc164351631"/>
      <w:bookmarkStart w:id="419" w:name="_Toc150774742"/>
      <w:bookmarkStart w:id="420" w:name="_Toc195842902"/>
      <w:bookmarkStart w:id="421" w:name="_Toc151193851"/>
      <w:bookmarkStart w:id="422" w:name="_Toc151193925"/>
      <w:bookmarkStart w:id="423" w:name="_Toc226965810"/>
      <w:bookmarkStart w:id="424" w:name="_Toc150774637"/>
      <w:bookmarkStart w:id="425" w:name="_Toc164229232"/>
      <w:bookmarkStart w:id="426" w:name="_Toc265228375"/>
      <w:bookmarkStart w:id="427" w:name="_Toc127151738"/>
      <w:bookmarkStart w:id="428" w:name="_Toc226309781"/>
      <w:bookmarkStart w:id="429" w:name="_Toc520356162"/>
      <w:bookmarkStart w:id="430" w:name="_Toc164229378"/>
      <w:bookmarkStart w:id="431" w:name="_Toc142311039"/>
      <w:bookmarkStart w:id="432" w:name="_Toc305158879"/>
      <w:bookmarkStart w:id="433" w:name="_Toc151193635"/>
      <w:bookmarkStart w:id="434" w:name="_Toc164608806"/>
      <w:bookmarkStart w:id="435" w:name="_Toc151190164"/>
      <w:bookmarkStart w:id="436" w:name="_Toc127161451"/>
      <w:bookmarkStart w:id="437" w:name="_Toc149720830"/>
      <w:bookmarkStart w:id="438" w:name="_Toc150509288"/>
      <w:bookmarkStart w:id="439" w:name="_Toc226965727"/>
      <w:bookmarkStart w:id="440" w:name="_Toc127151537"/>
      <w:bookmarkStart w:id="441" w:name="_Toc164608651"/>
      <w:bookmarkStart w:id="442" w:name="_Toc151193779"/>
      <w:bookmarkStart w:id="443" w:name="_Toc305158805"/>
      <w:r>
        <w:rPr>
          <w:sz w:val="24"/>
        </w:rPr>
        <w:t>响应文件的修改与撤回</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numPr>
          <w:ilvl w:val="1"/>
          <w:numId w:val="1"/>
        </w:numPr>
        <w:tabs>
          <w:tab w:val="left" w:pos="1080"/>
          <w:tab w:val="left" w:pos="2014"/>
        </w:tabs>
        <w:snapToGrid w:val="0"/>
        <w:spacing w:line="360" w:lineRule="auto"/>
        <w:ind w:left="1077" w:hanging="720"/>
        <w:rPr>
          <w:sz w:val="24"/>
        </w:rPr>
      </w:pPr>
      <w:r>
        <w:rPr>
          <w:sz w:val="24"/>
        </w:rPr>
        <w:t>响应文件</w:t>
      </w:r>
      <w:r>
        <w:rPr>
          <w:rFonts w:eastAsia="宋体"/>
          <w:sz w:val="24"/>
        </w:rPr>
        <w:t>提交</w:t>
      </w:r>
      <w:r>
        <w:rPr>
          <w:sz w:val="24"/>
        </w:rPr>
        <w:t>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pPr>
        <w:tabs>
          <w:tab w:val="left" w:pos="900"/>
          <w:tab w:val="left" w:pos="1080"/>
          <w:tab w:val="left" w:pos="1589"/>
        </w:tabs>
        <w:snapToGrid w:val="0"/>
        <w:spacing w:line="360" w:lineRule="auto"/>
        <w:ind w:left="357"/>
        <w:rPr>
          <w:sz w:val="24"/>
        </w:rPr>
      </w:pPr>
    </w:p>
    <w:p>
      <w:pPr>
        <w:pStyle w:val="Heading2"/>
        <w:spacing w:before="0" w:line="360" w:lineRule="auto"/>
        <w:rPr>
          <w:rFonts w:ascii="Times New Roman" w:eastAsia="宋体" w:hAnsi="Times New Roman"/>
          <w:sz w:val="28"/>
        </w:rPr>
      </w:pPr>
      <w:bookmarkStart w:id="444" w:name="_Toc305158880"/>
      <w:bookmarkStart w:id="445" w:name="_Toc142311040"/>
      <w:bookmarkStart w:id="446" w:name="_Toc151193708"/>
      <w:bookmarkStart w:id="447" w:name="_Toc226965811"/>
      <w:bookmarkStart w:id="448" w:name="_Toc226309782"/>
      <w:bookmarkStart w:id="449" w:name="_Toc520356163"/>
      <w:bookmarkStart w:id="450" w:name="_Toc226965728"/>
      <w:bookmarkStart w:id="451" w:name="_Toc226337234"/>
      <w:bookmarkStart w:id="452" w:name="_Toc150774638"/>
      <w:bookmarkStart w:id="453" w:name="_Toc264969228"/>
      <w:bookmarkStart w:id="454" w:name="_Toc151193926"/>
      <w:bookmarkStart w:id="455" w:name="_Toc195842903"/>
      <w:bookmarkStart w:id="456" w:name="_Toc305158806"/>
      <w:bookmarkStart w:id="457" w:name="_Toc151193780"/>
      <w:bookmarkStart w:id="458" w:name="_Toc150480776"/>
      <w:bookmarkStart w:id="459" w:name="_Toc151193636"/>
      <w:bookmarkStart w:id="460" w:name="_Toc150509289"/>
      <w:bookmarkStart w:id="461" w:name="_Toc151193852"/>
      <w:bookmarkStart w:id="462" w:name="_Toc151190165"/>
      <w:bookmarkStart w:id="463" w:name="_Toc150774743"/>
      <w:bookmarkStart w:id="464" w:name="_Toc127151538"/>
      <w:bookmarkStart w:id="465" w:name="_Toc265228376"/>
      <w:r>
        <w:rPr>
          <w:rFonts w:ascii="Times New Roman" w:eastAsia="宋体" w:hAnsi="Times New Roman"/>
          <w:sz w:val="28"/>
        </w:rPr>
        <w:t xml:space="preserve">五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Pr>
          <w:rFonts w:ascii="Times New Roman" w:eastAsia="宋体" w:hAnsi="Times New Roman"/>
          <w:sz w:val="28"/>
        </w:rPr>
        <w:t>评审</w:t>
      </w:r>
    </w:p>
    <w:p>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pPr>
        <w:numPr>
          <w:ilvl w:val="1"/>
          <w:numId w:val="1"/>
        </w:numPr>
        <w:tabs>
          <w:tab w:val="left" w:pos="1080"/>
          <w:tab w:val="left" w:pos="2014"/>
        </w:tabs>
        <w:snapToGrid w:val="0"/>
        <w:spacing w:line="360" w:lineRule="auto"/>
        <w:ind w:left="1077" w:hanging="720"/>
        <w:rPr>
          <w:sz w:val="24"/>
        </w:rPr>
      </w:pPr>
      <w:r>
        <w:rPr>
          <w:rFonts w:eastAsia="宋体"/>
          <w:sz w:val="24"/>
        </w:rPr>
        <w:t>本项目解密使用北京市政府采购电子交易平台。供应商应在《供应商须知资料表》规定的时间内对响应文件进行解密，因非系统原因导致的解密失败，视为</w:t>
      </w:r>
      <w:r>
        <w:rPr>
          <w:rFonts w:eastAsia="宋体"/>
          <w:b/>
          <w:sz w:val="24"/>
        </w:rPr>
        <w:t>无效响应</w:t>
      </w:r>
      <w:r>
        <w:rPr>
          <w:rFonts w:eastAsia="宋体"/>
          <w:sz w:val="24"/>
        </w:rPr>
        <w:t>。</w:t>
      </w:r>
    </w:p>
    <w:p>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1"/>
        </w:numPr>
        <w:tabs>
          <w:tab w:val="left" w:pos="1080"/>
          <w:tab w:val="left" w:pos="2014"/>
        </w:tabs>
        <w:snapToGrid w:val="0"/>
        <w:spacing w:line="360" w:lineRule="auto"/>
        <w:ind w:left="1077" w:hanging="720"/>
        <w:rPr>
          <w:sz w:val="24"/>
        </w:rPr>
      </w:pPr>
      <w:r>
        <w:rPr>
          <w:sz w:val="24"/>
        </w:rPr>
        <w:t>供应商不足3家的，不予解密。</w:t>
      </w:r>
    </w:p>
    <w:p>
      <w:pPr>
        <w:numPr>
          <w:ilvl w:val="1"/>
          <w:numId w:val="1"/>
        </w:numPr>
        <w:tabs>
          <w:tab w:val="left" w:pos="1080"/>
          <w:tab w:val="left" w:pos="2014"/>
        </w:tabs>
        <w:snapToGrid w:val="0"/>
        <w:spacing w:line="360" w:lineRule="auto"/>
        <w:ind w:left="1077" w:hanging="720"/>
        <w:rPr>
          <w:sz w:val="24"/>
        </w:rPr>
      </w:pPr>
      <w:bookmarkStart w:id="466" w:name="_Toc520356165"/>
      <w:r>
        <w:rPr>
          <w:sz w:val="24"/>
        </w:rPr>
        <w:t>本项目不公开报价。</w:t>
      </w:r>
    </w:p>
    <w:bookmarkEnd w:id="466"/>
    <w:p>
      <w:pPr>
        <w:numPr>
          <w:ilvl w:val="0"/>
          <w:numId w:val="1"/>
        </w:numPr>
        <w:tabs>
          <w:tab w:val="left" w:pos="360"/>
        </w:tabs>
        <w:snapToGrid w:val="0"/>
        <w:spacing w:line="360" w:lineRule="auto"/>
        <w:ind w:left="357" w:hanging="357"/>
        <w:outlineLvl w:val="1"/>
        <w:rPr>
          <w:sz w:val="24"/>
        </w:rPr>
      </w:pPr>
      <w:r>
        <w:rPr>
          <w:sz w:val="24"/>
        </w:rPr>
        <w:t>磋商小组</w:t>
      </w:r>
    </w:p>
    <w:p>
      <w:pPr>
        <w:numPr>
          <w:ilvl w:val="1"/>
          <w:numId w:val="1"/>
        </w:numPr>
        <w:tabs>
          <w:tab w:val="left" w:pos="1080"/>
          <w:tab w:val="left" w:pos="2014"/>
        </w:tabs>
        <w:snapToGrid w:val="0"/>
        <w:spacing w:line="360" w:lineRule="auto"/>
        <w:ind w:left="1077" w:hanging="720"/>
        <w:rPr>
          <w:sz w:val="24"/>
        </w:rPr>
      </w:pPr>
      <w:bookmarkStart w:id="467" w:name="_Toc520356166"/>
      <w:r>
        <w:rPr>
          <w:rFonts w:eastAsia="宋体"/>
          <w:sz w:val="24"/>
        </w:rPr>
        <w:t>磋商小组根据政府采购有关规定和本次采购项目的特点进行组建，并负责具体评审</w:t>
      </w:r>
      <w:r>
        <w:rPr>
          <w:rFonts w:eastAsia="宋体" w:hint="eastAsia"/>
          <w:sz w:val="24"/>
        </w:rPr>
        <w:t>与磋商</w:t>
      </w:r>
      <w:r>
        <w:rPr>
          <w:rFonts w:eastAsia="宋体"/>
          <w:sz w:val="24"/>
        </w:rPr>
        <w:t>事务，独立履行职责。</w:t>
      </w:r>
    </w:p>
    <w:p>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7"/>
      <w:bookmarkStart w:id="468" w:name="_Toc520356169"/>
    </w:p>
    <w:p>
      <w:pPr>
        <w:numPr>
          <w:ilvl w:val="0"/>
          <w:numId w:val="1"/>
        </w:numPr>
        <w:tabs>
          <w:tab w:val="left" w:pos="360"/>
        </w:tabs>
        <w:snapToGrid w:val="0"/>
        <w:spacing w:line="360" w:lineRule="auto"/>
        <w:outlineLvl w:val="1"/>
        <w:rPr>
          <w:sz w:val="24"/>
        </w:rPr>
      </w:pPr>
      <w:r>
        <w:rPr>
          <w:sz w:val="24"/>
        </w:rPr>
        <w:t>评审方法和评审标准</w:t>
      </w:r>
    </w:p>
    <w:p>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pPr>
        <w:tabs>
          <w:tab w:val="left" w:pos="360"/>
          <w:tab w:val="left" w:pos="1080"/>
        </w:tabs>
        <w:snapToGrid w:val="0"/>
        <w:spacing w:line="360" w:lineRule="auto"/>
        <w:ind w:left="1080"/>
        <w:rPr>
          <w:sz w:val="24"/>
        </w:rPr>
      </w:pPr>
    </w:p>
    <w:p>
      <w:pPr>
        <w:pStyle w:val="Heading2"/>
        <w:spacing w:before="0" w:line="360" w:lineRule="auto"/>
        <w:rPr>
          <w:rFonts w:ascii="Times New Roman" w:eastAsia="宋体" w:hAnsi="Times New Roman"/>
          <w:sz w:val="28"/>
        </w:rPr>
      </w:pPr>
      <w:bookmarkStart w:id="469" w:name="_Toc226337241"/>
      <w:bookmarkStart w:id="470" w:name="_Toc305158813"/>
      <w:bookmarkStart w:id="471" w:name="_Toc264969235"/>
      <w:bookmarkStart w:id="472" w:name="_Toc151193715"/>
      <w:bookmarkStart w:id="473" w:name="_Toc195842910"/>
      <w:bookmarkStart w:id="474" w:name="_Toc150480783"/>
      <w:bookmarkStart w:id="475" w:name="_Toc127151545"/>
      <w:bookmarkStart w:id="476" w:name="_Toc150509296"/>
      <w:bookmarkStart w:id="477" w:name="_Toc151193643"/>
      <w:bookmarkStart w:id="478" w:name="_Toc226309789"/>
      <w:bookmarkStart w:id="479" w:name="_Toc226965818"/>
      <w:bookmarkStart w:id="480" w:name="_Toc151193933"/>
      <w:bookmarkStart w:id="481" w:name="_Toc226965735"/>
      <w:bookmarkStart w:id="482" w:name="_Toc151193787"/>
      <w:bookmarkStart w:id="483" w:name="_Toc150774750"/>
      <w:bookmarkStart w:id="484" w:name="_Toc151190172"/>
      <w:bookmarkStart w:id="485" w:name="_Toc142311047"/>
      <w:bookmarkStart w:id="486" w:name="_Toc265228383"/>
      <w:bookmarkStart w:id="487" w:name="_Toc151193859"/>
      <w:bookmarkStart w:id="488" w:name="_Toc150774645"/>
      <w:bookmarkStart w:id="489" w:name="_Toc305158887"/>
      <w:r>
        <w:rPr>
          <w:rFonts w:ascii="Times New Roman" w:eastAsia="宋体" w:hAnsi="Times New Roman"/>
          <w:sz w:val="28"/>
        </w:rPr>
        <w:t xml:space="preserve">六   </w:t>
      </w:r>
      <w:bookmarkEnd w:id="468"/>
      <w:r>
        <w:rPr>
          <w:rFonts w:ascii="Times New Roman" w:eastAsia="宋体" w:hAnsi="Times New Roman"/>
          <w:sz w:val="28"/>
        </w:rPr>
        <w:t>确定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Times New Roman" w:eastAsia="宋体" w:hAnsi="Times New Roman"/>
          <w:sz w:val="28"/>
        </w:rPr>
        <w:t>成交</w:t>
      </w:r>
    </w:p>
    <w:p>
      <w:pPr>
        <w:numPr>
          <w:ilvl w:val="0"/>
          <w:numId w:val="1"/>
        </w:numPr>
        <w:tabs>
          <w:tab w:val="left" w:pos="360"/>
        </w:tabs>
        <w:snapToGrid w:val="0"/>
        <w:spacing w:line="360" w:lineRule="auto"/>
        <w:ind w:left="357" w:hanging="357"/>
        <w:outlineLvl w:val="1"/>
        <w:rPr>
          <w:sz w:val="24"/>
        </w:rPr>
      </w:pPr>
      <w:bookmarkStart w:id="490" w:name="_Toc151193935"/>
      <w:bookmarkStart w:id="491" w:name="_Toc151193645"/>
      <w:bookmarkStart w:id="492" w:name="_Toc226965737"/>
      <w:bookmarkStart w:id="493" w:name="_Toc264969237"/>
      <w:bookmarkStart w:id="494" w:name="_Toc164229388"/>
      <w:bookmarkStart w:id="495" w:name="_Toc164229242"/>
      <w:bookmarkStart w:id="496" w:name="_Toc164608661"/>
      <w:bookmarkStart w:id="497" w:name="_Toc150774752"/>
      <w:bookmarkStart w:id="498" w:name="_Toc305158889"/>
      <w:bookmarkStart w:id="499" w:name="_Toc226965820"/>
      <w:bookmarkStart w:id="500" w:name="_Toc150480785"/>
      <w:bookmarkStart w:id="501" w:name="_Toc151193717"/>
      <w:bookmarkStart w:id="502" w:name="_Toc226309791"/>
      <w:bookmarkStart w:id="503" w:name="_Toc142311049"/>
      <w:bookmarkStart w:id="504" w:name="_Toc150774647"/>
      <w:bookmarkStart w:id="505" w:name="_Toc127161461"/>
      <w:bookmarkStart w:id="506" w:name="_Toc149720840"/>
      <w:bookmarkStart w:id="507" w:name="_Toc195842912"/>
      <w:bookmarkStart w:id="508" w:name="_Toc151193861"/>
      <w:bookmarkStart w:id="509" w:name="_Toc265228385"/>
      <w:bookmarkStart w:id="510" w:name="_Toc127151748"/>
      <w:bookmarkStart w:id="511" w:name="_Toc164608816"/>
      <w:bookmarkStart w:id="512" w:name="_Toc127151547"/>
      <w:bookmarkStart w:id="513" w:name="_Toc151193789"/>
      <w:bookmarkStart w:id="514" w:name="_Toc150509298"/>
      <w:bookmarkStart w:id="515" w:name="_Toc164351641"/>
      <w:bookmarkStart w:id="516" w:name="_Toc151190174"/>
      <w:bookmarkStart w:id="517" w:name="_Toc305158815"/>
      <w:bookmarkStart w:id="518" w:name="_Toc226337243"/>
      <w:r>
        <w:rPr>
          <w:sz w:val="24"/>
        </w:rPr>
        <w:t>确定成交供应商</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pPr>
        <w:numPr>
          <w:ilvl w:val="0"/>
          <w:numId w:val="1"/>
        </w:numPr>
        <w:tabs>
          <w:tab w:val="left" w:pos="360"/>
        </w:tabs>
        <w:snapToGrid w:val="0"/>
        <w:spacing w:line="360" w:lineRule="auto"/>
        <w:ind w:left="357" w:hanging="357"/>
        <w:outlineLvl w:val="1"/>
        <w:rPr>
          <w:sz w:val="24"/>
        </w:rPr>
      </w:pPr>
      <w:bookmarkStart w:id="519" w:name="_Toc305158891"/>
      <w:bookmarkStart w:id="520" w:name="_Toc305158817"/>
      <w:bookmarkStart w:id="521" w:name="_Toc195842914"/>
      <w:bookmarkStart w:id="522" w:name="_Toc142311051"/>
      <w:bookmarkStart w:id="523" w:name="_Toc150509300"/>
      <w:bookmarkStart w:id="524" w:name="_Toc127161463"/>
      <w:bookmarkStart w:id="525" w:name="_Toc264969239"/>
      <w:bookmarkStart w:id="526" w:name="_Toc151193719"/>
      <w:bookmarkStart w:id="527" w:name="_Toc151193791"/>
      <w:bookmarkStart w:id="528" w:name="_Toc151193937"/>
      <w:bookmarkStart w:id="529" w:name="_Toc226965739"/>
      <w:bookmarkStart w:id="530" w:name="_Toc151190176"/>
      <w:bookmarkStart w:id="531" w:name="_Toc150774649"/>
      <w:bookmarkStart w:id="532" w:name="_Toc127151549"/>
      <w:bookmarkStart w:id="533" w:name="_Toc151193647"/>
      <w:bookmarkStart w:id="534" w:name="_Toc150480787"/>
      <w:bookmarkStart w:id="535" w:name="_Toc164229390"/>
      <w:bookmarkStart w:id="536" w:name="_Toc149720842"/>
      <w:bookmarkStart w:id="537" w:name="_Toc150774754"/>
      <w:bookmarkStart w:id="538" w:name="_Toc226337245"/>
      <w:bookmarkStart w:id="539" w:name="_Toc265228387"/>
      <w:bookmarkStart w:id="540" w:name="_Toc151193863"/>
      <w:bookmarkStart w:id="541" w:name="_Toc164608818"/>
      <w:bookmarkStart w:id="542" w:name="_Toc226309793"/>
      <w:bookmarkStart w:id="543" w:name="_Toc164351643"/>
      <w:bookmarkStart w:id="544" w:name="_Toc164229244"/>
      <w:bookmarkStart w:id="545" w:name="_Toc226965822"/>
      <w:bookmarkStart w:id="546" w:name="_Toc164608663"/>
      <w:bookmarkStart w:id="547" w:name="_Toc127151750"/>
      <w:bookmarkStart w:id="548" w:name="_Ref467307090"/>
      <w:bookmarkStart w:id="549" w:name="_Ref467306425"/>
      <w:bookmarkStart w:id="550" w:name="_Toc520356176"/>
      <w:r>
        <w:rPr>
          <w:sz w:val="24"/>
        </w:rPr>
        <w:t>成交公告与成交通知书</w:t>
      </w:r>
      <w:bookmarkEnd w:id="519"/>
      <w:bookmarkEnd w:id="520"/>
    </w:p>
    <w:p>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pPr>
        <w:numPr>
          <w:ilvl w:val="1"/>
          <w:numId w:val="1"/>
        </w:numPr>
        <w:tabs>
          <w:tab w:val="left" w:pos="1080"/>
          <w:tab w:val="left" w:pos="2014"/>
        </w:tabs>
        <w:snapToGrid w:val="0"/>
        <w:spacing w:line="360" w:lineRule="auto"/>
        <w:ind w:left="1080" w:hanging="720"/>
        <w:rPr>
          <w:rFonts w:eastAsia="宋体"/>
          <w:sz w:val="24"/>
        </w:rPr>
      </w:pPr>
      <w:r>
        <w:rPr>
          <w:rFonts w:eastAsia="宋体"/>
          <w:sz w:val="24"/>
        </w:rPr>
        <w:t>成交通知书对采购人和成交供应商均具有法律效力。成交通知书发出后，采购人改变成交结果的，或者成交供应商放弃成交项目的，应当依法承担法律责任。</w:t>
      </w:r>
    </w:p>
    <w:p>
      <w:pPr>
        <w:numPr>
          <w:ilvl w:val="1"/>
          <w:numId w:val="1"/>
        </w:numPr>
        <w:tabs>
          <w:tab w:val="left" w:pos="1080"/>
          <w:tab w:val="left" w:pos="2014"/>
        </w:tabs>
        <w:snapToGrid w:val="0"/>
        <w:spacing w:line="360" w:lineRule="auto"/>
        <w:ind w:left="1080" w:hanging="720"/>
        <w:rPr>
          <w:rFonts w:ascii="Times New Roman" w:eastAsia="宋体" w:hAnsi="Times New Roman" w:cs="Times New Roman"/>
        </w:rPr>
      </w:pPr>
      <w:r>
        <w:rPr>
          <w:rFonts w:ascii="宋体" w:eastAsia="宋体" w:hAnsi="宋体" w:cs="Times New Roman" w:hint="eastAsia"/>
          <w:sz w:val="24"/>
        </w:rPr>
        <w:t>成交公告发布后，未成交供应商可在北京市政府采购电子交易平台查询本单位未通过资格性和符合性审查原因、评审得分与排序等相关信息。</w:t>
      </w:r>
    </w:p>
    <w:p>
      <w:pPr>
        <w:numPr>
          <w:ilvl w:val="0"/>
          <w:numId w:val="1"/>
        </w:numPr>
        <w:tabs>
          <w:tab w:val="left" w:pos="360"/>
        </w:tabs>
        <w:snapToGrid w:val="0"/>
        <w:spacing w:line="360" w:lineRule="auto"/>
        <w:ind w:left="357" w:hanging="357"/>
        <w:outlineLvl w:val="1"/>
        <w:rPr>
          <w:sz w:val="24"/>
        </w:rPr>
      </w:pPr>
      <w:r>
        <w:rPr>
          <w:sz w:val="24"/>
        </w:rPr>
        <w:t>终止</w:t>
      </w:r>
    </w:p>
    <w:p>
      <w:pPr>
        <w:numPr>
          <w:ilvl w:val="1"/>
          <w:numId w:val="1"/>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pPr>
        <w:numPr>
          <w:ilvl w:val="2"/>
          <w:numId w:val="1"/>
        </w:numPr>
        <w:snapToGrid w:val="0"/>
        <w:spacing w:line="360" w:lineRule="auto"/>
        <w:rPr>
          <w:sz w:val="24"/>
        </w:rPr>
      </w:pPr>
      <w:r>
        <w:rPr>
          <w:sz w:val="24"/>
        </w:rPr>
        <w:t>因情况变化，不再符合规定的竞争性磋商采购方式适用情形的；</w:t>
      </w:r>
    </w:p>
    <w:p>
      <w:pPr>
        <w:numPr>
          <w:ilvl w:val="2"/>
          <w:numId w:val="1"/>
        </w:numPr>
        <w:snapToGrid w:val="0"/>
        <w:spacing w:line="360" w:lineRule="auto"/>
        <w:rPr>
          <w:sz w:val="24"/>
        </w:rPr>
      </w:pPr>
      <w:r>
        <w:rPr>
          <w:sz w:val="24"/>
        </w:rPr>
        <w:t>出现影响采购公正的违法、违规行为的；</w:t>
      </w:r>
    </w:p>
    <w:p>
      <w:pPr>
        <w:numPr>
          <w:ilvl w:val="2"/>
          <w:numId w:val="1"/>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Pr>
        <w:numPr>
          <w:ilvl w:val="0"/>
          <w:numId w:val="1"/>
        </w:numPr>
        <w:tabs>
          <w:tab w:val="left" w:pos="360"/>
        </w:tabs>
        <w:snapToGrid w:val="0"/>
        <w:spacing w:line="360" w:lineRule="auto"/>
        <w:ind w:left="357" w:hanging="357"/>
        <w:outlineLvl w:val="1"/>
        <w:rPr>
          <w:sz w:val="24"/>
        </w:rPr>
      </w:pPr>
      <w:bookmarkStart w:id="551" w:name="_Toc127151751"/>
      <w:bookmarkStart w:id="552" w:name="_Toc264969240"/>
      <w:bookmarkStart w:id="553" w:name="_Toc265228388"/>
      <w:bookmarkStart w:id="554" w:name="_Toc226309794"/>
      <w:bookmarkStart w:id="555" w:name="_Toc151193720"/>
      <w:bookmarkStart w:id="556" w:name="_Toc150480788"/>
      <w:bookmarkStart w:id="557" w:name="_Toc151193938"/>
      <w:bookmarkStart w:id="558" w:name="_Toc305158892"/>
      <w:bookmarkStart w:id="559" w:name="_Toc164608819"/>
      <w:bookmarkStart w:id="560" w:name="_Toc151193648"/>
      <w:bookmarkStart w:id="561" w:name="_Toc164351644"/>
      <w:bookmarkStart w:id="562" w:name="_Toc195842915"/>
      <w:bookmarkStart w:id="563" w:name="_Toc149720843"/>
      <w:bookmarkStart w:id="564" w:name="_Toc164229391"/>
      <w:bookmarkStart w:id="565" w:name="_Toc150774755"/>
      <w:bookmarkStart w:id="566" w:name="_Toc127161464"/>
      <w:bookmarkStart w:id="567" w:name="_Toc142311052"/>
      <w:bookmarkStart w:id="568" w:name="_Ref467307204"/>
      <w:bookmarkStart w:id="569" w:name="_Ref467306377"/>
      <w:bookmarkStart w:id="570" w:name="_Toc226965823"/>
      <w:bookmarkStart w:id="571" w:name="_Toc164608664"/>
      <w:bookmarkStart w:id="572" w:name="_Toc127151550"/>
      <w:bookmarkStart w:id="573" w:name="_Toc151190177"/>
      <w:bookmarkStart w:id="574" w:name="_Toc150509301"/>
      <w:bookmarkStart w:id="575" w:name="_Ref467307062"/>
      <w:bookmarkStart w:id="576" w:name="_Toc151193792"/>
      <w:bookmarkStart w:id="577" w:name="_Toc151193864"/>
      <w:bookmarkStart w:id="578" w:name="_Ref467306978"/>
      <w:bookmarkStart w:id="579" w:name="_Toc520356175"/>
      <w:bookmarkStart w:id="580" w:name="_Toc150774650"/>
      <w:bookmarkStart w:id="581" w:name="_Toc164229245"/>
      <w:bookmarkStart w:id="582" w:name="_Toc226337246"/>
      <w:bookmarkStart w:id="583" w:name="_Toc226965740"/>
      <w:bookmarkStart w:id="584" w:name="_Toc305158818"/>
      <w:r>
        <w:rPr>
          <w:sz w:val="24"/>
        </w:rPr>
        <w:t>签订合同</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numPr>
          <w:ilvl w:val="1"/>
          <w:numId w:val="1"/>
        </w:numPr>
        <w:tabs>
          <w:tab w:val="left" w:pos="1080"/>
          <w:tab w:val="left" w:pos="2014"/>
        </w:tabs>
        <w:snapToGrid w:val="0"/>
        <w:spacing w:line="360" w:lineRule="auto"/>
        <w:ind w:left="1077" w:hanging="720"/>
        <w:rPr>
          <w:sz w:val="24"/>
        </w:rPr>
      </w:pPr>
      <w:r>
        <w:rPr>
          <w:rFonts w:eastAsia="宋体"/>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1"/>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1"/>
        </w:numPr>
        <w:tabs>
          <w:tab w:val="left" w:pos="1080"/>
          <w:tab w:val="left" w:pos="2014"/>
        </w:tabs>
        <w:snapToGrid w:val="0"/>
        <w:spacing w:line="360" w:lineRule="auto"/>
        <w:ind w:left="1077" w:hanging="720"/>
        <w:rPr>
          <w:sz w:val="24"/>
        </w:rPr>
      </w:pPr>
      <w:r>
        <w:rPr>
          <w:rFonts w:eastAsia="宋体"/>
          <w:sz w:val="24"/>
        </w:rPr>
        <w:t>联合体成交的，联合体各方应当共同与采购人签订合同，就</w:t>
      </w:r>
      <w:r>
        <w:rPr>
          <w:sz w:val="24"/>
        </w:rPr>
        <w:t>采购合同约定的事项</w:t>
      </w:r>
      <w:r>
        <w:rPr>
          <w:rFonts w:eastAsia="宋体"/>
          <w:sz w:val="24"/>
        </w:rPr>
        <w:t>向采购人承担连带责任。</w:t>
      </w:r>
    </w:p>
    <w:p>
      <w:pPr>
        <w:numPr>
          <w:ilvl w:val="1"/>
          <w:numId w:val="1"/>
        </w:numPr>
        <w:tabs>
          <w:tab w:val="left" w:pos="1080"/>
          <w:tab w:val="left" w:pos="2014"/>
        </w:tabs>
        <w:snapToGrid w:val="0"/>
        <w:spacing w:line="360" w:lineRule="auto"/>
        <w:ind w:left="1077" w:hanging="720"/>
        <w:rPr>
          <w:sz w:val="24"/>
        </w:rPr>
      </w:pPr>
      <w:r>
        <w:rPr>
          <w:sz w:val="24"/>
        </w:rPr>
        <w:t>政府采购合同不能转包。</w:t>
      </w:r>
    </w:p>
    <w:bookmarkEnd w:id="548"/>
    <w:bookmarkEnd w:id="549"/>
    <w:bookmarkEnd w:id="550"/>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宋体"/>
          <w:b/>
          <w:sz w:val="24"/>
        </w:rPr>
        <w:t>否则响应无效</w:t>
      </w:r>
      <w:r>
        <w:rPr>
          <w:rFonts w:eastAsia="宋体"/>
          <w:sz w:val="24"/>
        </w:rPr>
        <w:t>。成交供应商就采购项目和分包项目向采购人负责，分包供应商就分包项目承担责任。</w:t>
      </w:r>
    </w:p>
    <w:p>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宋体"/>
          <w:sz w:val="24"/>
        </w:rPr>
        <w:t>《</w:t>
      </w:r>
      <w:r>
        <w:rPr>
          <w:rFonts w:eastAsia="宋体" w:hint="eastAsia"/>
          <w:sz w:val="24"/>
        </w:rPr>
        <w:t>供应商</w:t>
      </w:r>
      <w:r>
        <w:rPr>
          <w:rFonts w:eastAsia="宋体"/>
          <w:sz w:val="24"/>
        </w:rPr>
        <w:t>须知资料表》</w:t>
      </w:r>
      <w:r>
        <w:rPr>
          <w:rFonts w:eastAsia="宋体" w:hint="eastAsia"/>
          <w:sz w:val="24"/>
        </w:rPr>
        <w:t>。</w:t>
      </w:r>
    </w:p>
    <w:p>
      <w:pPr>
        <w:numPr>
          <w:ilvl w:val="0"/>
          <w:numId w:val="1"/>
        </w:numPr>
        <w:tabs>
          <w:tab w:val="left" w:pos="360"/>
        </w:tabs>
        <w:snapToGrid w:val="0"/>
        <w:spacing w:line="360" w:lineRule="auto"/>
        <w:ind w:left="357" w:hanging="357"/>
        <w:outlineLvl w:val="1"/>
        <w:rPr>
          <w:sz w:val="24"/>
        </w:rPr>
      </w:pPr>
      <w:r>
        <w:rPr>
          <w:sz w:val="24"/>
        </w:rPr>
        <w:t>询问与质疑</w:t>
      </w:r>
    </w:p>
    <w:p>
      <w:pPr>
        <w:numPr>
          <w:ilvl w:val="1"/>
          <w:numId w:val="1"/>
        </w:numPr>
        <w:tabs>
          <w:tab w:val="left" w:pos="1080"/>
          <w:tab w:val="left" w:pos="2014"/>
        </w:tabs>
        <w:snapToGrid w:val="0"/>
        <w:spacing w:line="360" w:lineRule="auto"/>
        <w:ind w:left="1077" w:hanging="720"/>
        <w:rPr>
          <w:sz w:val="24"/>
        </w:rPr>
      </w:pPr>
      <w:r>
        <w:rPr>
          <w:sz w:val="24"/>
        </w:rPr>
        <w:t>询问</w:t>
      </w:r>
    </w:p>
    <w:p>
      <w:pPr>
        <w:numPr>
          <w:ilvl w:val="2"/>
          <w:numId w:val="1"/>
        </w:numPr>
        <w:snapToGrid w:val="0"/>
        <w:spacing w:line="360" w:lineRule="auto"/>
        <w:rPr>
          <w:rFonts w:eastAsiaTheme="minorEastAsia"/>
          <w:sz w:val="24"/>
        </w:rPr>
      </w:pPr>
      <w:bookmarkStart w:id="585"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5"/>
    </w:p>
    <w:p>
      <w:pPr>
        <w:numPr>
          <w:ilvl w:val="2"/>
          <w:numId w:val="1"/>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质疑</w:t>
      </w:r>
    </w:p>
    <w:p>
      <w:pPr>
        <w:numPr>
          <w:ilvl w:val="2"/>
          <w:numId w:val="1"/>
        </w:numPr>
        <w:snapToGrid w:val="0"/>
        <w:spacing w:line="360" w:lineRule="auto"/>
        <w:rPr>
          <w:rFonts w:eastAsia="宋体"/>
          <w:sz w:val="24"/>
        </w:rPr>
      </w:pPr>
      <w:r>
        <w:rPr>
          <w:rFonts w:eastAsia="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
        </w:numPr>
        <w:snapToGrid w:val="0"/>
        <w:spacing w:line="360" w:lineRule="auto"/>
        <w:rPr>
          <w:rFonts w:eastAsia="宋体"/>
          <w:sz w:val="24"/>
        </w:rPr>
      </w:pPr>
      <w:r>
        <w:rPr>
          <w:rFonts w:eastAsia="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1"/>
        </w:numPr>
        <w:snapToGrid w:val="0"/>
        <w:spacing w:line="360" w:lineRule="auto"/>
        <w:rPr>
          <w:rFonts w:eastAsia="宋体"/>
          <w:sz w:val="24"/>
        </w:rPr>
      </w:pPr>
      <w:r>
        <w:rPr>
          <w:rFonts w:eastAsia="宋体"/>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1"/>
        </w:numPr>
        <w:snapToGrid w:val="0"/>
        <w:spacing w:line="360" w:lineRule="auto"/>
        <w:rPr>
          <w:rFonts w:eastAsia="宋体"/>
          <w:sz w:val="24"/>
        </w:rPr>
      </w:pPr>
      <w:r>
        <w:rPr>
          <w:rFonts w:eastAsia="宋体"/>
          <w:sz w:val="24"/>
        </w:rPr>
        <w:t>供应商应在法定质疑期内一次性提出针对同一采购程序环节的质疑，法定质疑期内针对同一采购程序环节再次提出的质疑，采购人、采购代理机构有权不予答复。</w:t>
      </w:r>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接收询问和质疑的联系部门、联系电话和通讯地址见《供应商须知资料表》。</w:t>
      </w:r>
    </w:p>
    <w:p>
      <w:pPr>
        <w:numPr>
          <w:ilvl w:val="0"/>
          <w:numId w:val="1"/>
        </w:numPr>
        <w:tabs>
          <w:tab w:val="left" w:pos="360"/>
        </w:tabs>
        <w:snapToGrid w:val="0"/>
        <w:spacing w:line="360" w:lineRule="auto"/>
        <w:ind w:left="357" w:hanging="357"/>
        <w:outlineLvl w:val="1"/>
        <w:rPr>
          <w:rFonts w:eastAsia="宋体"/>
          <w:sz w:val="24"/>
        </w:rPr>
      </w:pPr>
      <w:r>
        <w:rPr>
          <w:rFonts w:eastAsia="宋体"/>
          <w:sz w:val="24"/>
        </w:rPr>
        <w:t>代理费</w:t>
      </w:r>
    </w:p>
    <w:p>
      <w:pPr>
        <w:numPr>
          <w:ilvl w:val="1"/>
          <w:numId w:val="1"/>
        </w:numPr>
        <w:tabs>
          <w:tab w:val="left" w:pos="1080"/>
          <w:tab w:val="left" w:pos="2014"/>
        </w:tabs>
        <w:snapToGrid w:val="0"/>
        <w:spacing w:line="360" w:lineRule="auto"/>
        <w:ind w:left="1077" w:hanging="720"/>
        <w:rPr>
          <w:rFonts w:eastAsia="宋体"/>
          <w:sz w:val="24"/>
        </w:rPr>
      </w:pPr>
      <w:r>
        <w:rPr>
          <w:rFonts w:eastAsia="宋体"/>
          <w:sz w:val="24"/>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586" w:name="_Toc226337250"/>
      <w:bookmarkStart w:id="587" w:name="_Toc127151554"/>
      <w:bookmarkStart w:id="588" w:name="_Toc305158822"/>
      <w:bookmarkStart w:id="589" w:name="_Toc265228392"/>
      <w:bookmarkStart w:id="590" w:name="_Toc305158896"/>
      <w:bookmarkStart w:id="591" w:name="_Toc353873664"/>
      <w:bookmarkStart w:id="592" w:name="_Toc142311056"/>
      <w:bookmarkStart w:id="593" w:name="_Toc264969244"/>
      <w:bookmarkStart w:id="594" w:name="_Toc226965827"/>
      <w:bookmarkStart w:id="595" w:name="_Toc353825544"/>
      <w:bookmarkStart w:id="596" w:name="_Toc150774759"/>
      <w:bookmarkStart w:id="597" w:name="_Toc150480792"/>
      <w:bookmarkStart w:id="598" w:name="_Toc353873934"/>
      <w:r>
        <w:rPr>
          <w:sz w:val="24"/>
        </w:rPr>
        <w:br w:type="page"/>
      </w:r>
      <w:bookmarkStart w:id="599" w:name="_Toc18766"/>
      <w:r>
        <w:rPr>
          <w:b/>
          <w:sz w:val="36"/>
          <w:szCs w:val="36"/>
        </w:rPr>
        <w:t xml:space="preserve">第三章   </w:t>
      </w:r>
      <w:bookmarkEnd w:id="586"/>
      <w:bookmarkEnd w:id="587"/>
      <w:bookmarkEnd w:id="588"/>
      <w:bookmarkEnd w:id="589"/>
      <w:bookmarkEnd w:id="590"/>
      <w:bookmarkEnd w:id="591"/>
      <w:bookmarkEnd w:id="592"/>
      <w:bookmarkEnd w:id="593"/>
      <w:bookmarkEnd w:id="594"/>
      <w:bookmarkEnd w:id="595"/>
      <w:bookmarkEnd w:id="596"/>
      <w:bookmarkEnd w:id="597"/>
      <w:bookmarkEnd w:id="598"/>
      <w:r>
        <w:rPr>
          <w:b/>
          <w:sz w:val="36"/>
          <w:szCs w:val="36"/>
        </w:rPr>
        <w:t>评审方法和评审标准</w:t>
      </w:r>
      <w:bookmarkEnd w:id="599"/>
      <w:bookmarkStart w:id="600" w:name="_Toc487900382"/>
    </w:p>
    <w:p>
      <w:pPr>
        <w:pStyle w:val="Heading2"/>
        <w:spacing w:before="0" w:line="360" w:lineRule="auto"/>
        <w:rPr>
          <w:rFonts w:ascii="Times New Roman" w:eastAsia="宋体" w:hAnsi="Times New Roman"/>
          <w:sz w:val="24"/>
          <w:szCs w:val="24"/>
          <w:vertAlign w:val="superscript"/>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pPr>
        <w:tabs>
          <w:tab w:val="left" w:pos="1080"/>
        </w:tabs>
        <w:snapToGrid w:val="0"/>
        <w:jc w:val="left"/>
        <w:rPr>
          <w:b/>
          <w:sz w:val="24"/>
        </w:rPr>
      </w:pPr>
      <w:r>
        <w:rPr>
          <w:b/>
          <w:sz w:val="24"/>
        </w:rPr>
        <w:tab/>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0"/>
    <w:p>
      <w:pPr>
        <w:numPr>
          <w:ilvl w:val="0"/>
          <w:numId w:val="4"/>
        </w:numPr>
        <w:tabs>
          <w:tab w:val="left" w:pos="360"/>
        </w:tabs>
        <w:snapToGrid w:val="0"/>
        <w:spacing w:line="360" w:lineRule="auto"/>
        <w:outlineLvl w:val="1"/>
        <w:rPr>
          <w:sz w:val="24"/>
        </w:rPr>
      </w:pPr>
      <w:bookmarkStart w:id="601" w:name="_Toc164351635"/>
      <w:bookmarkStart w:id="602" w:name="_Toc226309785"/>
      <w:bookmarkStart w:id="603" w:name="_Toc151193639"/>
      <w:bookmarkStart w:id="604" w:name="_Toc142311043"/>
      <w:bookmarkStart w:id="605" w:name="_Toc151193929"/>
      <w:bookmarkStart w:id="606" w:name="_Toc226965731"/>
      <w:bookmarkStart w:id="607" w:name="_Toc305158809"/>
      <w:bookmarkStart w:id="608" w:name="_Toc127151541"/>
      <w:bookmarkStart w:id="609" w:name="_Toc150509292"/>
      <w:bookmarkStart w:id="610" w:name="_Toc127151742"/>
      <w:bookmarkStart w:id="611" w:name="_Toc305158883"/>
      <w:bookmarkStart w:id="612" w:name="_Toc226965814"/>
      <w:bookmarkStart w:id="613" w:name="_Toc195842906"/>
      <w:bookmarkStart w:id="614" w:name="_Toc265228379"/>
      <w:bookmarkStart w:id="615" w:name="_Toc151193855"/>
      <w:bookmarkStart w:id="616" w:name="_Toc150774746"/>
      <w:bookmarkStart w:id="617" w:name="_Toc264969231"/>
      <w:bookmarkStart w:id="618" w:name="_Toc164229236"/>
      <w:bookmarkStart w:id="619" w:name="_Toc151190168"/>
      <w:bookmarkStart w:id="620" w:name="_Toc164229382"/>
      <w:bookmarkStart w:id="621" w:name="_Toc150774641"/>
      <w:bookmarkStart w:id="622" w:name="_Toc164608655"/>
      <w:bookmarkStart w:id="623" w:name="_Toc226337237"/>
      <w:bookmarkStart w:id="624" w:name="_Toc151193711"/>
      <w:bookmarkStart w:id="625" w:name="_Toc150480779"/>
      <w:bookmarkStart w:id="626" w:name="_Toc149720834"/>
      <w:bookmarkStart w:id="627" w:name="_Toc164608810"/>
      <w:bookmarkStart w:id="628" w:name="_Toc127161455"/>
      <w:bookmarkStart w:id="629" w:name="_Toc151193783"/>
      <w:bookmarkStart w:id="630" w:name="_Toc353825551"/>
      <w:bookmarkStart w:id="631" w:name="_Toc353873941"/>
      <w:bookmarkStart w:id="632" w:name="_Toc353825545"/>
      <w:bookmarkStart w:id="633" w:name="_Toc127151555"/>
      <w:bookmarkStart w:id="634" w:name="_Toc226965828"/>
      <w:bookmarkStart w:id="635" w:name="_Toc142311057"/>
      <w:bookmarkStart w:id="636" w:name="_Toc264969245"/>
      <w:bookmarkStart w:id="637" w:name="_Toc195842920"/>
      <w:bookmarkStart w:id="638" w:name="_Toc305158897"/>
      <w:bookmarkStart w:id="639" w:name="_Toc150480793"/>
      <w:bookmarkStart w:id="640" w:name="_Toc265228393"/>
      <w:bookmarkStart w:id="641" w:name="_Toc353873665"/>
      <w:bookmarkStart w:id="642" w:name="_Toc305158823"/>
      <w:bookmarkStart w:id="643" w:name="_Toc353873935"/>
      <w:bookmarkStart w:id="644" w:name="_Toc226337251"/>
      <w:bookmarkStart w:id="645" w:name="_Toc150774760"/>
      <w:r>
        <w:rPr>
          <w:sz w:val="24"/>
        </w:rPr>
        <w:t>响应文件的</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Pr>
          <w:rFonts w:ascii="Times New Roman" w:eastAsia="宋体" w:hAnsi="Times New Roman"/>
          <w:sz w:val="24"/>
          <w:szCs w:val="24"/>
        </w:rPr>
        <w:t>资格审查</w:t>
      </w:r>
      <w:r>
        <w:rPr>
          <w:sz w:val="24"/>
        </w:rPr>
        <w:t>和符合性审查</w:t>
      </w:r>
    </w:p>
    <w:p>
      <w:pPr>
        <w:numPr>
          <w:ilvl w:val="1"/>
          <w:numId w:val="4"/>
        </w:numPr>
        <w:tabs>
          <w:tab w:val="left" w:pos="1080"/>
        </w:tabs>
        <w:snapToGrid w:val="0"/>
        <w:spacing w:line="360" w:lineRule="auto"/>
        <w:ind w:left="1077" w:hanging="720"/>
        <w:rPr>
          <w:sz w:val="24"/>
        </w:rPr>
      </w:pPr>
      <w:r>
        <w:rPr>
          <w:sz w:val="24"/>
        </w:rPr>
        <w:t>磋商小组将根据《</w:t>
      </w:r>
      <w:r>
        <w:rPr>
          <w:rFonts w:ascii="Times New Roman" w:eastAsia="宋体" w:hAnsi="Times New Roman"/>
          <w:sz w:val="24"/>
          <w:szCs w:val="24"/>
        </w:rPr>
        <w:t>资格审查</w:t>
      </w:r>
      <w:r>
        <w:rPr>
          <w:sz w:val="24"/>
        </w:rPr>
        <w:t>要求》和《符合性审查要求》中规定的内容，对供应商进行检查，并形成检查结果。供应商《响应文件》有任何一项不符合《</w:t>
      </w:r>
      <w:r>
        <w:rPr>
          <w:rFonts w:hint="eastAsia"/>
          <w:sz w:val="24"/>
          <w:lang w:eastAsia="zh-CN"/>
        </w:rPr>
        <w:t>资格审查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pPr>
        <w:numPr>
          <w:ilvl w:val="1"/>
          <w:numId w:val="4"/>
        </w:numPr>
        <w:tabs>
          <w:tab w:val="left" w:pos="1080"/>
        </w:tabs>
        <w:snapToGrid w:val="0"/>
        <w:spacing w:line="360" w:lineRule="auto"/>
        <w:ind w:left="1077" w:hanging="720"/>
        <w:rPr>
          <w:sz w:val="24"/>
        </w:rPr>
      </w:pPr>
      <w:r>
        <w:rPr>
          <w:sz w:val="24"/>
        </w:rPr>
        <w:t>《</w:t>
      </w:r>
      <w:r>
        <w:rPr>
          <w:rFonts w:hint="eastAsia"/>
          <w:sz w:val="24"/>
          <w:lang w:eastAsia="zh-CN"/>
        </w:rPr>
        <w:t>资格审查</w:t>
      </w:r>
      <w:r>
        <w:rPr>
          <w:sz w:val="24"/>
        </w:rPr>
        <w:t>要求》中对格式有要求的，除竞争性磋商文件另有规定外，均为“实质性格式”文件。</w:t>
      </w:r>
    </w:p>
    <w:p>
      <w:pPr>
        <w:numPr>
          <w:ilvl w:val="1"/>
          <w:numId w:val="4"/>
        </w:numPr>
        <w:tabs>
          <w:tab w:val="left" w:pos="1080"/>
        </w:tabs>
        <w:snapToGrid w:val="0"/>
        <w:spacing w:line="360" w:lineRule="auto"/>
        <w:ind w:left="1077" w:hanging="720"/>
        <w:rPr>
          <w:sz w:val="24"/>
        </w:rPr>
      </w:pPr>
      <w:r>
        <w:rPr>
          <w:sz w:val="24"/>
        </w:rPr>
        <w:t>《</w:t>
      </w:r>
      <w:r>
        <w:rPr>
          <w:rFonts w:hint="eastAsia"/>
          <w:sz w:val="24"/>
          <w:lang w:eastAsia="zh-CN"/>
        </w:rPr>
        <w:t>资格审查</w:t>
      </w:r>
      <w:r>
        <w:rPr>
          <w:sz w:val="24"/>
        </w:rPr>
        <w:t>要求》见下表：</w:t>
      </w:r>
    </w:p>
    <w:p>
      <w:pPr>
        <w:tabs>
          <w:tab w:val="left" w:pos="900"/>
          <w:tab w:val="left" w:pos="1080"/>
        </w:tabs>
        <w:snapToGrid w:val="0"/>
        <w:spacing w:line="360" w:lineRule="auto"/>
        <w:ind w:left="1077" w:firstLine="2640" w:firstLineChars="1100"/>
        <w:rPr>
          <w:b/>
          <w:sz w:val="24"/>
        </w:rPr>
      </w:pPr>
      <w:r>
        <w:rPr>
          <w:rFonts w:hint="eastAsia"/>
          <w:b/>
          <w:sz w:val="24"/>
          <w:lang w:eastAsia="zh-CN"/>
        </w:rPr>
        <w:t>资格审查</w:t>
      </w:r>
      <w:r>
        <w:rPr>
          <w:b/>
          <w:sz w:val="24"/>
        </w:rPr>
        <w:t>要求</w:t>
      </w:r>
    </w:p>
    <w:tbl>
      <w:tblPr>
        <w:tblStyle w:val="TableNormal"/>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44"/>
        <w:gridCol w:w="1742"/>
        <w:gridCol w:w="5112"/>
        <w:gridCol w:w="1590"/>
      </w:tblGrid>
      <w:tr>
        <w:tblPrEx>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cantSplit/>
          <w:trHeight w:val="468"/>
          <w:tblHeader/>
        </w:trPr>
        <w:tc>
          <w:tcPr>
            <w:tcW w:w="844" w:type="dxa"/>
            <w:noWrap/>
            <w:vAlign w:val="center"/>
          </w:tcPr>
          <w:p>
            <w:pPr>
              <w:tabs>
                <w:tab w:val="left" w:pos="1080"/>
              </w:tabs>
              <w:snapToGrid w:val="0"/>
              <w:jc w:val="center"/>
              <w:rPr>
                <w:b/>
                <w:sz w:val="24"/>
              </w:rPr>
            </w:pPr>
            <w:bookmarkStart w:id="646" w:name="_Hlt487972895"/>
            <w:bookmarkEnd w:id="646"/>
            <w:r>
              <w:rPr>
                <w:b/>
                <w:sz w:val="24"/>
              </w:rPr>
              <w:t>序号</w:t>
            </w:r>
          </w:p>
        </w:tc>
        <w:tc>
          <w:tcPr>
            <w:tcW w:w="1742" w:type="dxa"/>
            <w:noWrap/>
            <w:vAlign w:val="center"/>
          </w:tcPr>
          <w:p>
            <w:pPr>
              <w:tabs>
                <w:tab w:val="left" w:pos="1080"/>
              </w:tabs>
              <w:snapToGrid w:val="0"/>
              <w:jc w:val="center"/>
              <w:rPr>
                <w:b/>
                <w:sz w:val="24"/>
              </w:rPr>
            </w:pPr>
            <w:r>
              <w:rPr>
                <w:b/>
                <w:sz w:val="24"/>
              </w:rPr>
              <w:t>检查因素</w:t>
            </w:r>
          </w:p>
        </w:tc>
        <w:tc>
          <w:tcPr>
            <w:tcW w:w="5112" w:type="dxa"/>
            <w:noWrap/>
            <w:vAlign w:val="center"/>
          </w:tcPr>
          <w:p>
            <w:pPr>
              <w:tabs>
                <w:tab w:val="left" w:pos="1080"/>
              </w:tabs>
              <w:snapToGrid w:val="0"/>
              <w:jc w:val="center"/>
              <w:rPr>
                <w:b/>
                <w:sz w:val="24"/>
              </w:rPr>
            </w:pPr>
            <w:r>
              <w:rPr>
                <w:b/>
                <w:sz w:val="24"/>
              </w:rPr>
              <w:t>检查内容</w:t>
            </w:r>
          </w:p>
        </w:tc>
        <w:tc>
          <w:tcPr>
            <w:tcW w:w="1590" w:type="dxa"/>
            <w:noWrap/>
            <w:vAlign w:val="center"/>
          </w:tcPr>
          <w:p>
            <w:pPr>
              <w:tabs>
                <w:tab w:val="left" w:pos="1080"/>
              </w:tabs>
              <w:snapToGrid w:val="0"/>
              <w:jc w:val="center"/>
              <w:rPr>
                <w:b/>
                <w:sz w:val="24"/>
              </w:rPr>
            </w:pPr>
            <w:r>
              <w:rPr>
                <w:b/>
                <w:sz w:val="24"/>
              </w:rPr>
              <w:t>格式要求</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eastAsia="宋体" w:hint="eastAsia"/>
                <w:sz w:val="24"/>
                <w:lang w:val="en-US" w:eastAsia="zh-CN"/>
              </w:rPr>
            </w:pPr>
            <w:r>
              <w:rPr>
                <w:rFonts w:hint="eastAsia"/>
                <w:sz w:val="24"/>
                <w:lang w:val="en-US" w:eastAsia="zh-CN"/>
              </w:rPr>
              <w:t>1</w:t>
            </w:r>
          </w:p>
        </w:tc>
        <w:tc>
          <w:tcPr>
            <w:tcW w:w="1742" w:type="dxa"/>
            <w:noWrap/>
            <w:vAlign w:val="center"/>
          </w:tcPr>
          <w:p>
            <w:pPr>
              <w:tabs>
                <w:tab w:val="left" w:pos="1080"/>
              </w:tabs>
              <w:snapToGrid w:val="0"/>
              <w:jc w:val="left"/>
              <w:rPr>
                <w:sz w:val="24"/>
              </w:rPr>
            </w:pPr>
            <w:r>
              <w:rPr>
                <w:sz w:val="24"/>
              </w:rPr>
              <w:t>满足《中华人民共和国政府采购法》第二十二条规定</w:t>
            </w:r>
          </w:p>
        </w:tc>
        <w:tc>
          <w:tcPr>
            <w:tcW w:w="5112" w:type="dxa"/>
            <w:noWrap/>
            <w:vAlign w:val="center"/>
          </w:tcPr>
          <w:p>
            <w:pPr>
              <w:tabs>
                <w:tab w:val="left" w:pos="1080"/>
              </w:tabs>
              <w:snapToGrid w:val="0"/>
              <w:jc w:val="left"/>
              <w:rPr>
                <w:color w:val="000000"/>
                <w:sz w:val="24"/>
              </w:rPr>
            </w:pPr>
            <w:r>
              <w:rPr>
                <w:rFonts w:hint="eastAsia"/>
                <w:color w:val="000000"/>
                <w:sz w:val="24"/>
              </w:rPr>
              <w:t>具体规定见第一章《采购邀请》</w:t>
            </w:r>
          </w:p>
        </w:tc>
        <w:tc>
          <w:tcPr>
            <w:tcW w:w="1590" w:type="dxa"/>
            <w:noWrap/>
            <w:vAlign w:val="center"/>
          </w:tcPr>
          <w:p>
            <w:pPr>
              <w:tabs>
                <w:tab w:val="left" w:pos="1080"/>
              </w:tabs>
              <w:snapToGrid w:val="0"/>
              <w:jc w:val="left"/>
              <w:rPr>
                <w:sz w:val="24"/>
              </w:rPr>
            </w:pP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eastAsia="宋体" w:hint="default"/>
                <w:sz w:val="24"/>
                <w:lang w:val="en-US" w:eastAsia="zh-CN"/>
              </w:rPr>
            </w:pPr>
            <w:r>
              <w:rPr>
                <w:rFonts w:hint="eastAsia"/>
                <w:sz w:val="24"/>
                <w:lang w:val="en-US" w:eastAsia="zh-CN"/>
              </w:rPr>
              <w:t>1-1</w:t>
            </w:r>
          </w:p>
        </w:tc>
        <w:tc>
          <w:tcPr>
            <w:tcW w:w="1742" w:type="dxa"/>
            <w:noWrap/>
            <w:vAlign w:val="center"/>
          </w:tcPr>
          <w:p>
            <w:pPr>
              <w:tabs>
                <w:tab w:val="left" w:pos="1080"/>
              </w:tabs>
              <w:snapToGrid w:val="0"/>
              <w:jc w:val="left"/>
              <w:rPr>
                <w:sz w:val="24"/>
              </w:rPr>
            </w:pPr>
            <w:r>
              <w:rPr>
                <w:sz w:val="24"/>
              </w:rPr>
              <w:t>营业执照等证明文件</w:t>
            </w:r>
          </w:p>
        </w:tc>
        <w:tc>
          <w:tcPr>
            <w:tcW w:w="5112" w:type="dxa"/>
            <w:noWrap/>
            <w:vAlign w:val="center"/>
          </w:tcPr>
          <w:p>
            <w:pPr>
              <w:tabs>
                <w:tab w:val="left" w:pos="1080"/>
              </w:tabs>
              <w:snapToGrid w:val="0"/>
              <w:jc w:val="left"/>
              <w:rPr>
                <w:rFonts w:eastAsia="宋体"/>
                <w:sz w:val="24"/>
              </w:rPr>
            </w:pPr>
            <w:r>
              <w:rPr>
                <w:rFonts w:eastAsia="宋体"/>
                <w:sz w:val="24"/>
              </w:rPr>
              <w:t>供应商为企业（包括合伙企业）的，应提供有效的“营业执照”；</w:t>
            </w:r>
          </w:p>
          <w:p>
            <w:pPr>
              <w:tabs>
                <w:tab w:val="left" w:pos="1080"/>
              </w:tabs>
              <w:snapToGrid w:val="0"/>
              <w:jc w:val="left"/>
              <w:rPr>
                <w:rFonts w:eastAsia="宋体"/>
                <w:sz w:val="24"/>
              </w:rPr>
            </w:pPr>
            <w:r>
              <w:rPr>
                <w:rFonts w:eastAsia="宋体"/>
                <w:sz w:val="24"/>
              </w:rPr>
              <w:t>供应商为事业单位的，应提供有效的“事业单位法人证书”；</w:t>
            </w:r>
          </w:p>
          <w:p>
            <w:pPr>
              <w:tabs>
                <w:tab w:val="left" w:pos="1080"/>
              </w:tabs>
              <w:snapToGrid w:val="0"/>
              <w:jc w:val="left"/>
              <w:rPr>
                <w:rFonts w:eastAsia="宋体"/>
                <w:sz w:val="24"/>
              </w:rPr>
            </w:pPr>
            <w:r>
              <w:rPr>
                <w:rFonts w:eastAsia="宋体"/>
                <w:sz w:val="24"/>
              </w:rPr>
              <w:t>供应商</w:t>
            </w:r>
            <w:r>
              <w:rPr>
                <w:sz w:val="24"/>
              </w:rPr>
              <w:t>是非企业机构的，应提供有效的“执业许可证”、“登记证书”等证明文件</w:t>
            </w:r>
            <w:r>
              <w:rPr>
                <w:rFonts w:eastAsia="宋体"/>
                <w:sz w:val="24"/>
              </w:rPr>
              <w:t>；</w:t>
            </w:r>
          </w:p>
          <w:p>
            <w:pPr>
              <w:tabs>
                <w:tab w:val="left" w:pos="1080"/>
              </w:tabs>
              <w:snapToGrid w:val="0"/>
              <w:jc w:val="left"/>
              <w:rPr>
                <w:rFonts w:eastAsia="宋体"/>
                <w:sz w:val="24"/>
              </w:rPr>
            </w:pPr>
            <w:r>
              <w:rPr>
                <w:rFonts w:eastAsia="宋体"/>
                <w:sz w:val="24"/>
              </w:rPr>
              <w:t>供应商是个体工商户的，应提供有效的“个体工商户营业执照”；</w:t>
            </w:r>
          </w:p>
          <w:p>
            <w:pPr>
              <w:tabs>
                <w:tab w:val="left" w:pos="1080"/>
              </w:tabs>
              <w:snapToGrid w:val="0"/>
              <w:jc w:val="left"/>
              <w:rPr>
                <w:rFonts w:eastAsia="宋体"/>
                <w:sz w:val="24"/>
              </w:rPr>
            </w:pPr>
            <w:r>
              <w:rPr>
                <w:rFonts w:eastAsia="宋体"/>
                <w:sz w:val="24"/>
              </w:rPr>
              <w:t>供应商是自然人的，应提供有效的自然人身份证明。</w:t>
            </w:r>
          </w:p>
          <w:p>
            <w:pPr>
              <w:tabs>
                <w:tab w:val="left" w:pos="1080"/>
              </w:tabs>
              <w:snapToGrid w:val="0"/>
              <w:jc w:val="left"/>
              <w:rPr>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590" w:type="dxa"/>
            <w:noWrap/>
            <w:vAlign w:val="center"/>
          </w:tcPr>
          <w:p>
            <w:pPr>
              <w:tabs>
                <w:tab w:val="left" w:pos="1080"/>
              </w:tabs>
              <w:snapToGrid w:val="0"/>
              <w:jc w:val="left"/>
              <w:rPr>
                <w:sz w:val="24"/>
              </w:rPr>
            </w:pPr>
            <w:r>
              <w:rPr>
                <w:sz w:val="24"/>
              </w:rPr>
              <w:t>提供证明文件的电子件或电子证照</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eastAsia="宋体" w:hint="default"/>
                <w:sz w:val="24"/>
                <w:lang w:val="en-US" w:eastAsia="zh-CN"/>
              </w:rPr>
            </w:pPr>
            <w:r>
              <w:rPr>
                <w:rFonts w:hint="eastAsia"/>
                <w:sz w:val="24"/>
                <w:lang w:val="en-US" w:eastAsia="zh-CN"/>
              </w:rPr>
              <w:t>1-2</w:t>
            </w:r>
          </w:p>
        </w:tc>
        <w:tc>
          <w:tcPr>
            <w:tcW w:w="1742" w:type="dxa"/>
            <w:noWrap/>
            <w:vAlign w:val="center"/>
          </w:tcPr>
          <w:p>
            <w:pPr>
              <w:tabs>
                <w:tab w:val="left" w:pos="1080"/>
              </w:tabs>
              <w:snapToGrid w:val="0"/>
              <w:jc w:val="left"/>
              <w:rPr>
                <w:sz w:val="24"/>
              </w:rPr>
            </w:pPr>
            <w:r>
              <w:rPr>
                <w:sz w:val="24"/>
              </w:rPr>
              <w:t>供应商资格声明书</w:t>
            </w:r>
          </w:p>
        </w:tc>
        <w:tc>
          <w:tcPr>
            <w:tcW w:w="5112" w:type="dxa"/>
            <w:noWrap/>
            <w:vAlign w:val="center"/>
          </w:tcPr>
          <w:p>
            <w:pPr>
              <w:tabs>
                <w:tab w:val="left" w:pos="1080"/>
              </w:tabs>
              <w:snapToGrid w:val="0"/>
              <w:jc w:val="left"/>
              <w:rPr>
                <w:color w:val="000000"/>
                <w:sz w:val="24"/>
              </w:rPr>
            </w:pPr>
            <w:r>
              <w:rPr>
                <w:sz w:val="24"/>
              </w:rPr>
              <w:t>提供了符合竞争性磋商文件要求的《供应商资格声明书》。</w:t>
            </w:r>
          </w:p>
        </w:tc>
        <w:tc>
          <w:tcPr>
            <w:tcW w:w="1590" w:type="dxa"/>
            <w:noWrap/>
            <w:vAlign w:val="center"/>
          </w:tcPr>
          <w:p>
            <w:pPr>
              <w:tabs>
                <w:tab w:val="left" w:pos="1080"/>
              </w:tabs>
              <w:snapToGrid w:val="0"/>
              <w:jc w:val="left"/>
              <w:rPr>
                <w:sz w:val="24"/>
              </w:rPr>
            </w:pPr>
            <w:r>
              <w:rPr>
                <w:sz w:val="24"/>
              </w:rPr>
              <w:t>格式见《响应文件格式》</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eastAsia="宋体" w:hint="default"/>
                <w:sz w:val="24"/>
                <w:lang w:val="en-US" w:eastAsia="zh-CN"/>
              </w:rPr>
            </w:pPr>
            <w:r>
              <w:rPr>
                <w:rFonts w:hint="eastAsia"/>
                <w:sz w:val="24"/>
                <w:lang w:val="en-US" w:eastAsia="zh-CN"/>
              </w:rPr>
              <w:t>1-3</w:t>
            </w:r>
          </w:p>
        </w:tc>
        <w:tc>
          <w:tcPr>
            <w:tcW w:w="1742" w:type="dxa"/>
            <w:noWrap/>
            <w:vAlign w:val="center"/>
          </w:tcPr>
          <w:p>
            <w:pPr>
              <w:tabs>
                <w:tab w:val="left" w:pos="1080"/>
              </w:tabs>
              <w:snapToGrid w:val="0"/>
              <w:rPr>
                <w:sz w:val="24"/>
              </w:rPr>
            </w:pPr>
            <w:r>
              <w:rPr>
                <w:sz w:val="24"/>
              </w:rPr>
              <w:t>供应商信用记录</w:t>
            </w:r>
          </w:p>
        </w:tc>
        <w:tc>
          <w:tcPr>
            <w:tcW w:w="5112" w:type="dxa"/>
            <w:noWrap/>
            <w:vAlign w:val="center"/>
          </w:tcPr>
          <w:p>
            <w:pPr>
              <w:tabs>
                <w:tab w:val="left" w:pos="1080"/>
              </w:tabs>
              <w:snapToGrid w:val="0"/>
              <w:rPr>
                <w:sz w:val="24"/>
              </w:rPr>
            </w:pPr>
            <w:bookmarkStart w:id="647" w:name="OLE_LINK1"/>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eastAsia="宋体"/>
                <w:sz w:val="24"/>
              </w:rPr>
              <w:t>审查</w:t>
            </w:r>
            <w:r>
              <w:rPr>
                <w:sz w:val="24"/>
              </w:rPr>
              <w:t>阶段</w:t>
            </w:r>
            <w:r>
              <w:rPr>
                <w:rFonts w:hint="eastAsia"/>
                <w:sz w:val="24"/>
                <w:lang w:eastAsia="zh-CN"/>
              </w:rPr>
              <w:t>磋商小组</w:t>
            </w:r>
            <w:r>
              <w:rPr>
                <w:sz w:val="24"/>
              </w:rPr>
              <w:t>的实际查询时间；</w:t>
            </w:r>
          </w:p>
          <w:p>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bookmarkEnd w:id="647"/>
          </w:p>
        </w:tc>
        <w:tc>
          <w:tcPr>
            <w:tcW w:w="1590" w:type="dxa"/>
            <w:noWrap/>
            <w:vAlign w:val="center"/>
          </w:tcPr>
          <w:p>
            <w:pPr>
              <w:tabs>
                <w:tab w:val="left" w:pos="1080"/>
              </w:tabs>
              <w:snapToGrid w:val="0"/>
              <w:rPr>
                <w:sz w:val="24"/>
              </w:rPr>
            </w:pPr>
            <w:r>
              <w:rPr>
                <w:sz w:val="24"/>
              </w:rPr>
              <w:t>无须供应商提供，由采购人或采购代理机构查询。</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default"/>
                <w:sz w:val="24"/>
                <w:lang w:val="en-US" w:eastAsia="zh-CN"/>
              </w:rPr>
            </w:pPr>
            <w:r>
              <w:rPr>
                <w:sz w:val="24"/>
              </w:rPr>
              <w:t>1-4</w:t>
            </w:r>
          </w:p>
        </w:tc>
        <w:tc>
          <w:tcPr>
            <w:tcW w:w="1742" w:type="dxa"/>
            <w:noWrap/>
            <w:vAlign w:val="center"/>
          </w:tcPr>
          <w:p>
            <w:pPr>
              <w:tabs>
                <w:tab w:val="left" w:pos="1080"/>
              </w:tabs>
              <w:snapToGrid w:val="0"/>
              <w:rPr>
                <w:rFonts w:eastAsia="宋体" w:hint="eastAsia"/>
                <w:sz w:val="24"/>
                <w:lang w:eastAsia="zh-CN"/>
              </w:rPr>
            </w:pPr>
            <w:r>
              <w:rPr>
                <w:sz w:val="24"/>
              </w:rPr>
              <w:t>法律、行政法规规定的其他条件</w:t>
            </w:r>
          </w:p>
        </w:tc>
        <w:tc>
          <w:tcPr>
            <w:tcW w:w="5112" w:type="dxa"/>
            <w:noWrap/>
            <w:vAlign w:val="center"/>
          </w:tcPr>
          <w:p>
            <w:pPr>
              <w:tabs>
                <w:tab w:val="left" w:pos="1080"/>
              </w:tabs>
              <w:snapToGrid w:val="0"/>
              <w:rPr>
                <w:sz w:val="24"/>
              </w:rPr>
            </w:pPr>
            <w:r>
              <w:rPr>
                <w:sz w:val="24"/>
              </w:rPr>
              <w:t>法律、行政法规规定的其他条件</w:t>
            </w:r>
          </w:p>
        </w:tc>
        <w:tc>
          <w:tcPr>
            <w:tcW w:w="1590" w:type="dxa"/>
            <w:noWrap/>
            <w:vAlign w:val="center"/>
          </w:tcPr>
          <w:p>
            <w:pPr>
              <w:tabs>
                <w:tab w:val="left" w:pos="1080"/>
              </w:tabs>
              <w:snapToGrid w:val="0"/>
              <w:jc w:val="left"/>
              <w:rPr>
                <w:sz w:val="24"/>
              </w:rPr>
            </w:pP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rFonts w:eastAsia="宋体"/>
                <w:sz w:val="24"/>
              </w:rPr>
              <w:t>2</w:t>
            </w:r>
          </w:p>
        </w:tc>
        <w:tc>
          <w:tcPr>
            <w:tcW w:w="1742" w:type="dxa"/>
            <w:noWrap/>
            <w:vAlign w:val="center"/>
          </w:tcPr>
          <w:p>
            <w:pPr>
              <w:tabs>
                <w:tab w:val="left" w:pos="1080"/>
              </w:tabs>
              <w:snapToGrid w:val="0"/>
              <w:jc w:val="left"/>
              <w:rPr>
                <w:sz w:val="24"/>
              </w:rPr>
            </w:pPr>
            <w:r>
              <w:rPr>
                <w:rFonts w:eastAsia="宋体"/>
                <w:sz w:val="24"/>
              </w:rPr>
              <w:t>落实政府采购政策需满足的资格要求</w:t>
            </w:r>
          </w:p>
        </w:tc>
        <w:tc>
          <w:tcPr>
            <w:tcW w:w="5112" w:type="dxa"/>
            <w:noWrap/>
            <w:vAlign w:val="center"/>
          </w:tcPr>
          <w:p>
            <w:pPr>
              <w:tabs>
                <w:tab w:val="left" w:pos="1080"/>
              </w:tabs>
              <w:snapToGrid w:val="0"/>
              <w:jc w:val="left"/>
              <w:rPr>
                <w:rFonts w:hint="eastAsia"/>
                <w:color w:val="000000"/>
                <w:sz w:val="24"/>
              </w:rPr>
            </w:pPr>
            <w:r>
              <w:rPr>
                <w:rFonts w:eastAsia="宋体"/>
                <w:sz w:val="24"/>
              </w:rPr>
              <w:t>具体要求见第一章《采购邀请》</w:t>
            </w:r>
          </w:p>
        </w:tc>
        <w:tc>
          <w:tcPr>
            <w:tcW w:w="1590" w:type="dxa"/>
            <w:noWrap/>
            <w:vAlign w:val="center"/>
          </w:tcPr>
          <w:p>
            <w:pPr>
              <w:tabs>
                <w:tab w:val="left" w:pos="1080"/>
              </w:tabs>
              <w:snapToGrid w:val="0"/>
              <w:jc w:val="left"/>
              <w:rPr>
                <w:sz w:val="24"/>
              </w:rPr>
            </w:pP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rFonts w:eastAsia="宋体"/>
                <w:sz w:val="24"/>
              </w:rPr>
              <w:t>2-1</w:t>
            </w:r>
          </w:p>
        </w:tc>
        <w:tc>
          <w:tcPr>
            <w:tcW w:w="1742" w:type="dxa"/>
            <w:noWrap/>
            <w:vAlign w:val="center"/>
          </w:tcPr>
          <w:p>
            <w:pPr>
              <w:tabs>
                <w:tab w:val="left" w:pos="1080"/>
              </w:tabs>
              <w:snapToGrid w:val="0"/>
              <w:jc w:val="left"/>
              <w:rPr>
                <w:sz w:val="24"/>
              </w:rPr>
            </w:pPr>
            <w:r>
              <w:rPr>
                <w:rFonts w:eastAsia="宋体"/>
                <w:sz w:val="24"/>
              </w:rPr>
              <w:t>中小企业政策</w:t>
            </w:r>
            <w:r>
              <w:rPr>
                <w:rFonts w:eastAsia="宋体" w:hint="eastAsia"/>
                <w:sz w:val="24"/>
              </w:rPr>
              <w:t>证明文件</w:t>
            </w:r>
          </w:p>
        </w:tc>
        <w:tc>
          <w:tcPr>
            <w:tcW w:w="5112" w:type="dxa"/>
            <w:noWrap/>
            <w:vAlign w:val="center"/>
          </w:tcPr>
          <w:p>
            <w:pPr>
              <w:tabs>
                <w:tab w:val="left" w:pos="1080"/>
              </w:tabs>
              <w:snapToGrid w:val="0"/>
              <w:jc w:val="left"/>
              <w:rPr>
                <w:rFonts w:hint="eastAsia"/>
                <w:color w:val="000000"/>
                <w:sz w:val="24"/>
              </w:rPr>
            </w:pPr>
            <w:r>
              <w:rPr>
                <w:rFonts w:eastAsia="宋体"/>
                <w:sz w:val="24"/>
              </w:rPr>
              <w:t>具体要求见第一章《采购邀请》</w:t>
            </w:r>
          </w:p>
        </w:tc>
        <w:tc>
          <w:tcPr>
            <w:tcW w:w="1590" w:type="dxa"/>
            <w:noWrap/>
            <w:vAlign w:val="center"/>
          </w:tcPr>
          <w:p>
            <w:pPr>
              <w:tabs>
                <w:tab w:val="left" w:pos="1080"/>
              </w:tabs>
              <w:snapToGrid w:val="0"/>
              <w:jc w:val="left"/>
              <w:rPr>
                <w:sz w:val="24"/>
              </w:rPr>
            </w:pP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eastAsia="宋体" w:hint="default"/>
                <w:sz w:val="24"/>
                <w:lang w:val="en-US" w:eastAsia="zh-CN"/>
              </w:rPr>
            </w:pPr>
            <w:r>
              <w:rPr>
                <w:rFonts w:eastAsia="宋体"/>
                <w:sz w:val="24"/>
              </w:rPr>
              <w:t>2-1-1</w:t>
            </w:r>
          </w:p>
        </w:tc>
        <w:tc>
          <w:tcPr>
            <w:tcW w:w="1742" w:type="dxa"/>
            <w:noWrap/>
            <w:vAlign w:val="center"/>
          </w:tcPr>
          <w:p>
            <w:pPr>
              <w:tabs>
                <w:tab w:val="left" w:pos="1080"/>
              </w:tabs>
              <w:snapToGrid w:val="0"/>
              <w:jc w:val="left"/>
              <w:rPr>
                <w:sz w:val="24"/>
              </w:rPr>
            </w:pPr>
            <w:r>
              <w:rPr>
                <w:rFonts w:eastAsia="宋体"/>
                <w:sz w:val="24"/>
              </w:rPr>
              <w:t>中小企业证明文件</w:t>
            </w:r>
          </w:p>
        </w:tc>
        <w:tc>
          <w:tcPr>
            <w:tcW w:w="5112" w:type="dxa"/>
            <w:noWrap/>
            <w:vAlign w:val="center"/>
          </w:tcPr>
          <w:p>
            <w:pPr>
              <w:tabs>
                <w:tab w:val="left" w:pos="1080"/>
              </w:tabs>
              <w:snapToGrid w:val="0"/>
              <w:jc w:val="left"/>
              <w:rPr>
                <w:rFonts w:eastAsia="宋体"/>
                <w:sz w:val="24"/>
              </w:rPr>
            </w:pPr>
            <w:r>
              <w:rPr>
                <w:rFonts w:eastAsia="宋体"/>
                <w:sz w:val="24"/>
              </w:rPr>
              <w:t xml:space="preserve">当本项目（包）涉及预留份额专门面向中小企业采购，提供如下资料： </w:t>
            </w:r>
          </w:p>
          <w:p>
            <w:pPr>
              <w:tabs>
                <w:tab w:val="left" w:pos="1080"/>
              </w:tabs>
              <w:snapToGrid w:val="0"/>
              <w:jc w:val="left"/>
              <w:rPr>
                <w:rFonts w:eastAsia="宋体"/>
                <w:sz w:val="24"/>
              </w:rPr>
            </w:pPr>
            <w:r>
              <w:rPr>
                <w:rFonts w:eastAsia="宋体"/>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宋体"/>
                <w:sz w:val="24"/>
              </w:rPr>
              <w:t>。</w:t>
            </w:r>
          </w:p>
          <w:p>
            <w:pPr>
              <w:tabs>
                <w:tab w:val="left" w:pos="1080"/>
              </w:tabs>
              <w:snapToGrid w:val="0"/>
              <w:jc w:val="left"/>
              <w:rPr>
                <w:sz w:val="24"/>
              </w:rPr>
            </w:pPr>
            <w:r>
              <w:rPr>
                <w:rFonts w:eastAsia="宋体"/>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宋体"/>
                <w:sz w:val="24"/>
              </w:rPr>
              <w:t>。</w:t>
            </w:r>
          </w:p>
        </w:tc>
        <w:tc>
          <w:tcPr>
            <w:tcW w:w="1590" w:type="dxa"/>
            <w:noWrap/>
            <w:vAlign w:val="center"/>
          </w:tcPr>
          <w:p>
            <w:pPr>
              <w:tabs>
                <w:tab w:val="left" w:pos="1080"/>
              </w:tabs>
              <w:snapToGrid w:val="0"/>
              <w:jc w:val="left"/>
              <w:rPr>
                <w:sz w:val="24"/>
              </w:rPr>
            </w:pPr>
            <w:r>
              <w:rPr>
                <w:sz w:val="24"/>
              </w:rPr>
              <w:t>格式见《响应文件格式》</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default"/>
                <w:sz w:val="24"/>
                <w:lang w:val="en-US" w:eastAsia="zh-CN"/>
              </w:rPr>
            </w:pPr>
            <w:r>
              <w:rPr>
                <w:rFonts w:eastAsia="宋体"/>
                <w:sz w:val="24"/>
              </w:rPr>
              <w:t>2-1-2</w:t>
            </w:r>
          </w:p>
        </w:tc>
        <w:tc>
          <w:tcPr>
            <w:tcW w:w="1742" w:type="dxa"/>
            <w:noWrap/>
            <w:vAlign w:val="center"/>
          </w:tcPr>
          <w:p>
            <w:pPr>
              <w:tabs>
                <w:tab w:val="left" w:pos="1080"/>
              </w:tabs>
              <w:snapToGrid w:val="0"/>
              <w:jc w:val="left"/>
              <w:rPr>
                <w:sz w:val="24"/>
              </w:rPr>
            </w:pPr>
            <w:r>
              <w:rPr>
                <w:rFonts w:eastAsia="宋体"/>
                <w:sz w:val="24"/>
              </w:rPr>
              <w:t>拟分包情况说明及分包意向协议</w:t>
            </w:r>
          </w:p>
        </w:tc>
        <w:tc>
          <w:tcPr>
            <w:tcW w:w="5112" w:type="dxa"/>
            <w:noWrap/>
            <w:vAlign w:val="center"/>
          </w:tcPr>
          <w:p>
            <w:pPr>
              <w:tabs>
                <w:tab w:val="left" w:pos="1080"/>
              </w:tabs>
              <w:snapToGrid w:val="0"/>
              <w:jc w:val="left"/>
              <w:rPr>
                <w:rFonts w:eastAsia="宋体"/>
                <w:sz w:val="24"/>
              </w:rPr>
            </w:pPr>
            <w:r>
              <w:rPr>
                <w:rFonts w:eastAsia="宋体"/>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sz w:val="24"/>
              </w:rPr>
            </w:pPr>
            <w:r>
              <w:rPr>
                <w:rFonts w:eastAsia="宋体"/>
                <w:sz w:val="24"/>
              </w:rPr>
              <w:t>对于预留份额专门面向中小企业采购的项目（包），组成联合体或者接受分包合同的中小企业与联合体内其他企业、分包企业之间不得存在直接控股、管理关系。</w:t>
            </w:r>
          </w:p>
        </w:tc>
        <w:tc>
          <w:tcPr>
            <w:tcW w:w="1590" w:type="dxa"/>
            <w:noWrap/>
            <w:vAlign w:val="center"/>
          </w:tcPr>
          <w:p>
            <w:pPr>
              <w:tabs>
                <w:tab w:val="left" w:pos="1080"/>
              </w:tabs>
              <w:snapToGrid w:val="0"/>
              <w:jc w:val="left"/>
              <w:rPr>
                <w:sz w:val="24"/>
              </w:rPr>
            </w:pP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rFonts w:hint="eastAsia"/>
                <w:sz w:val="24"/>
                <w:lang w:val="en-US" w:eastAsia="zh-CN"/>
              </w:rPr>
              <w:t>2-2</w:t>
            </w:r>
          </w:p>
        </w:tc>
        <w:tc>
          <w:tcPr>
            <w:tcW w:w="1742" w:type="dxa"/>
            <w:noWrap/>
            <w:vAlign w:val="center"/>
          </w:tcPr>
          <w:p>
            <w:pPr>
              <w:tabs>
                <w:tab w:val="left" w:pos="1080"/>
              </w:tabs>
              <w:snapToGrid w:val="0"/>
              <w:jc w:val="left"/>
              <w:rPr>
                <w:rFonts w:hint="eastAsia"/>
                <w:sz w:val="24"/>
              </w:rPr>
            </w:pPr>
            <w:r>
              <w:rPr>
                <w:rFonts w:hint="eastAsia"/>
                <w:sz w:val="24"/>
              </w:rPr>
              <w:t>其它落实政府采购政策的资格要求 如有，</w:t>
            </w:r>
          </w:p>
        </w:tc>
        <w:tc>
          <w:tcPr>
            <w:tcW w:w="5112" w:type="dxa"/>
            <w:noWrap/>
            <w:vAlign w:val="center"/>
          </w:tcPr>
          <w:p>
            <w:pPr>
              <w:tabs>
                <w:tab w:val="left" w:pos="1080"/>
              </w:tabs>
              <w:snapToGrid w:val="0"/>
              <w:jc w:val="left"/>
              <w:rPr>
                <w:rFonts w:hint="eastAsia"/>
                <w:sz w:val="24"/>
              </w:rPr>
            </w:pPr>
            <w:r>
              <w:rPr>
                <w:rFonts w:eastAsiaTheme="minorEastAsia"/>
                <w:sz w:val="24"/>
              </w:rPr>
              <w:t>如有，</w:t>
            </w:r>
            <w:r>
              <w:rPr>
                <w:rFonts w:hint="eastAsia"/>
                <w:sz w:val="24"/>
              </w:rPr>
              <w:t>见第一章《</w:t>
            </w:r>
            <w:r>
              <w:rPr>
                <w:rFonts w:hint="eastAsia"/>
                <w:sz w:val="24"/>
                <w:lang w:eastAsia="zh-CN"/>
              </w:rPr>
              <w:t>采购</w:t>
            </w:r>
            <w:r>
              <w:rPr>
                <w:rFonts w:hint="eastAsia"/>
                <w:sz w:val="24"/>
              </w:rPr>
              <w:t>邀请》</w:t>
            </w:r>
          </w:p>
        </w:tc>
        <w:tc>
          <w:tcPr>
            <w:tcW w:w="1590" w:type="dxa"/>
            <w:noWrap/>
            <w:vAlign w:val="center"/>
          </w:tcPr>
          <w:p>
            <w:pPr>
              <w:tabs>
                <w:tab w:val="left" w:pos="1080"/>
              </w:tabs>
              <w:snapToGrid w:val="0"/>
              <w:jc w:val="left"/>
              <w:rPr>
                <w:rFonts w:hint="eastAsia"/>
                <w:sz w:val="24"/>
              </w:rPr>
            </w:pPr>
            <w:r>
              <w:rPr>
                <w:rFonts w:hint="eastAsia"/>
                <w:sz w:val="24"/>
              </w:rPr>
              <w:t>提供证明文件的电子件或电子证照</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rFonts w:eastAsia="宋体"/>
                <w:sz w:val="24"/>
              </w:rPr>
              <w:t>3</w:t>
            </w:r>
          </w:p>
        </w:tc>
        <w:tc>
          <w:tcPr>
            <w:tcW w:w="1742" w:type="dxa"/>
            <w:noWrap/>
            <w:vAlign w:val="center"/>
          </w:tcPr>
          <w:p>
            <w:pPr>
              <w:tabs>
                <w:tab w:val="left" w:pos="1080"/>
              </w:tabs>
              <w:snapToGrid w:val="0"/>
              <w:jc w:val="left"/>
              <w:rPr>
                <w:rFonts w:hint="eastAsia"/>
                <w:sz w:val="24"/>
              </w:rPr>
            </w:pPr>
            <w:r>
              <w:rPr>
                <w:rFonts w:eastAsia="宋体"/>
                <w:sz w:val="24"/>
              </w:rPr>
              <w:t>本项目的特定资格要求</w:t>
            </w:r>
          </w:p>
        </w:tc>
        <w:tc>
          <w:tcPr>
            <w:tcW w:w="5112" w:type="dxa"/>
            <w:noWrap/>
            <w:vAlign w:val="center"/>
          </w:tcPr>
          <w:p>
            <w:pPr>
              <w:tabs>
                <w:tab w:val="left" w:pos="1080"/>
              </w:tabs>
              <w:snapToGrid w:val="0"/>
              <w:jc w:val="left"/>
              <w:rPr>
                <w:rFonts w:hint="eastAsia"/>
                <w:sz w:val="24"/>
              </w:rPr>
            </w:pPr>
            <w:r>
              <w:rPr>
                <w:rFonts w:eastAsia="宋体"/>
                <w:sz w:val="24"/>
              </w:rPr>
              <w:t>如有，见第一章《采购邀请》</w:t>
            </w:r>
          </w:p>
        </w:tc>
        <w:tc>
          <w:tcPr>
            <w:tcW w:w="1590" w:type="dxa"/>
            <w:noWrap/>
            <w:vAlign w:val="center"/>
          </w:tcPr>
          <w:p>
            <w:pPr>
              <w:tabs>
                <w:tab w:val="left" w:pos="1080"/>
              </w:tabs>
              <w:snapToGrid w:val="0"/>
              <w:jc w:val="left"/>
              <w:rPr>
                <w:rFonts w:hint="eastAsia"/>
                <w:sz w:val="24"/>
              </w:rPr>
            </w:pP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rFonts w:eastAsia="宋体"/>
                <w:sz w:val="24"/>
              </w:rPr>
              <w:t>3-1</w:t>
            </w:r>
          </w:p>
        </w:tc>
        <w:tc>
          <w:tcPr>
            <w:tcW w:w="1742" w:type="dxa"/>
            <w:noWrap/>
            <w:vAlign w:val="center"/>
          </w:tcPr>
          <w:p>
            <w:pPr>
              <w:tabs>
                <w:tab w:val="left" w:pos="1080"/>
              </w:tabs>
              <w:snapToGrid w:val="0"/>
              <w:rPr>
                <w:rFonts w:hint="eastAsia"/>
                <w:sz w:val="24"/>
              </w:rPr>
            </w:pPr>
            <w:r>
              <w:rPr>
                <w:sz w:val="24"/>
              </w:rPr>
              <w:t>本项目对于联合体的要求</w:t>
            </w:r>
          </w:p>
        </w:tc>
        <w:tc>
          <w:tcPr>
            <w:tcW w:w="5112" w:type="dxa"/>
            <w:noWrap/>
            <w:vAlign w:val="center"/>
          </w:tcPr>
          <w:p>
            <w:pPr>
              <w:tabs>
                <w:tab w:val="left" w:pos="1080"/>
              </w:tabs>
              <w:snapToGrid w:val="0"/>
              <w:rPr>
                <w:rFonts w:eastAsia="宋体"/>
                <w:sz w:val="24"/>
              </w:rPr>
            </w:pPr>
            <w:r>
              <w:rPr>
                <w:rFonts w:eastAsia="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宋体"/>
                <w:sz w:val="24"/>
              </w:rPr>
            </w:pPr>
            <w:r>
              <w:rPr>
                <w:rFonts w:eastAsia="宋体"/>
                <w:sz w:val="24"/>
              </w:rPr>
              <w:t>2、联合体各成员单位均须提供本表中序号1-1、1-2的证明文件。</w:t>
            </w:r>
            <w:r>
              <w:rPr>
                <w:sz w:val="24"/>
              </w:rPr>
              <w:t>联合体各成员单位均应满足本表3-2项规定。</w:t>
            </w:r>
          </w:p>
          <w:p>
            <w:pPr>
              <w:tabs>
                <w:tab w:val="left" w:pos="1080"/>
              </w:tabs>
              <w:snapToGrid w:val="0"/>
              <w:rPr>
                <w:rFonts w:eastAsia="宋体"/>
                <w:sz w:val="24"/>
              </w:rPr>
            </w:pPr>
            <w:r>
              <w:rPr>
                <w:rFonts w:eastAsia="宋体"/>
                <w:sz w:val="24"/>
              </w:rPr>
              <w:t>3、本表序号3-3项规定的其他特定资格要求中的每一小项要求，联合体各方中至少应当有一方符合本表中其他资格要求并提供证明文件。</w:t>
            </w:r>
          </w:p>
          <w:p>
            <w:pPr>
              <w:tabs>
                <w:tab w:val="left" w:pos="1080"/>
              </w:tabs>
              <w:snapToGrid w:val="0"/>
              <w:rPr>
                <w:rFonts w:eastAsia="宋体"/>
                <w:sz w:val="24"/>
              </w:rPr>
            </w:pPr>
            <w:r>
              <w:rPr>
                <w:rFonts w:eastAsia="宋体"/>
                <w:sz w:val="24"/>
              </w:rPr>
              <w:t>4、联合体中有同类资质的供应商按照联合体分工承担相同工作的，应当按照资质等级较低的供应商确定资质等级。</w:t>
            </w:r>
          </w:p>
          <w:p>
            <w:pPr>
              <w:tabs>
                <w:tab w:val="left" w:pos="1080"/>
              </w:tabs>
              <w:snapToGrid w:val="0"/>
              <w:rPr>
                <w:rFonts w:eastAsia="宋体"/>
                <w:sz w:val="24"/>
              </w:rPr>
            </w:pPr>
            <w:r>
              <w:rPr>
                <w:rFonts w:eastAsia="宋体"/>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宋体"/>
                <w:sz w:val="24"/>
              </w:rPr>
            </w:pPr>
            <w:r>
              <w:rPr>
                <w:rFonts w:eastAsia="宋体"/>
                <w:sz w:val="24"/>
              </w:rPr>
              <w:t>6、若联合体中任一成员单位中途退出，则该联合体的</w:t>
            </w:r>
            <w:r>
              <w:rPr>
                <w:rFonts w:eastAsia="宋体"/>
                <w:b/>
                <w:sz w:val="24"/>
              </w:rPr>
              <w:t>响应无效</w:t>
            </w:r>
            <w:r>
              <w:rPr>
                <w:rFonts w:eastAsia="宋体"/>
                <w:sz w:val="24"/>
              </w:rPr>
              <w:t>。</w:t>
            </w:r>
          </w:p>
          <w:p>
            <w:pPr>
              <w:tabs>
                <w:tab w:val="left" w:pos="1080"/>
              </w:tabs>
              <w:snapToGrid w:val="0"/>
              <w:rPr>
                <w:rFonts w:hint="eastAsia"/>
                <w:sz w:val="24"/>
              </w:rPr>
            </w:pPr>
            <w:r>
              <w:rPr>
                <w:rFonts w:eastAsia="宋体"/>
                <w:sz w:val="24"/>
              </w:rPr>
              <w:t xml:space="preserve">7、本项目不接受联合体响应时，供应商不得为联合体。 </w:t>
            </w:r>
          </w:p>
        </w:tc>
        <w:tc>
          <w:tcPr>
            <w:tcW w:w="1590" w:type="dxa"/>
            <w:noWrap/>
            <w:vAlign w:val="center"/>
          </w:tcPr>
          <w:p>
            <w:pPr>
              <w:tabs>
                <w:tab w:val="left" w:pos="1080"/>
              </w:tabs>
              <w:snapToGrid w:val="0"/>
              <w:rPr>
                <w:rFonts w:eastAsia="宋体"/>
                <w:sz w:val="24"/>
              </w:rPr>
            </w:pPr>
            <w:r>
              <w:rPr>
                <w:rFonts w:eastAsia="宋体"/>
                <w:sz w:val="24"/>
              </w:rPr>
              <w:t>提供《联合协议》原件的电子件</w:t>
            </w:r>
          </w:p>
          <w:p>
            <w:pPr>
              <w:tabs>
                <w:tab w:val="left" w:pos="1080"/>
              </w:tabs>
              <w:snapToGrid w:val="0"/>
              <w:rPr>
                <w:rFonts w:hint="eastAsia"/>
                <w:sz w:val="24"/>
              </w:rPr>
            </w:pPr>
            <w:r>
              <w:rPr>
                <w:rFonts w:eastAsia="宋体"/>
                <w:sz w:val="24"/>
              </w:rPr>
              <w:t>格式见《响应文件格式》</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sz w:val="24"/>
              </w:rPr>
              <w:t>3-2</w:t>
            </w:r>
          </w:p>
        </w:tc>
        <w:tc>
          <w:tcPr>
            <w:tcW w:w="1742" w:type="dxa"/>
            <w:noWrap/>
            <w:vAlign w:val="center"/>
          </w:tcPr>
          <w:p>
            <w:pPr>
              <w:tabs>
                <w:tab w:val="left" w:pos="1080"/>
              </w:tabs>
              <w:snapToGrid w:val="0"/>
              <w:rPr>
                <w:rFonts w:hint="eastAsia"/>
                <w:sz w:val="24"/>
              </w:rPr>
            </w:pPr>
            <w:r>
              <w:rPr>
                <w:sz w:val="24"/>
              </w:rPr>
              <w:t>政府购买服务承接主体的要求</w:t>
            </w:r>
          </w:p>
        </w:tc>
        <w:tc>
          <w:tcPr>
            <w:tcW w:w="5112" w:type="dxa"/>
            <w:noWrap/>
            <w:vAlign w:val="center"/>
          </w:tcPr>
          <w:p>
            <w:pPr>
              <w:tabs>
                <w:tab w:val="left" w:pos="1080"/>
              </w:tabs>
              <w:snapToGrid w:val="0"/>
              <w:rPr>
                <w:rFonts w:hint="eastAsia"/>
                <w:sz w:val="24"/>
              </w:rPr>
            </w:pPr>
            <w:r>
              <w:rPr>
                <w:sz w:val="24"/>
              </w:rPr>
              <w:t>如本项目属于政府购买服务，供应商不属于公益一类事业单位、使用事业编制且由财政拨款保障的群团组织。</w:t>
            </w:r>
          </w:p>
        </w:tc>
        <w:tc>
          <w:tcPr>
            <w:tcW w:w="1590" w:type="dxa"/>
            <w:noWrap/>
            <w:vAlign w:val="center"/>
          </w:tcPr>
          <w:p>
            <w:pPr>
              <w:tabs>
                <w:tab w:val="left" w:pos="1080"/>
              </w:tabs>
              <w:snapToGrid w:val="0"/>
              <w:rPr>
                <w:rFonts w:hint="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rFonts w:eastAsia="宋体"/>
                <w:sz w:val="24"/>
              </w:rPr>
              <w:t>3-3</w:t>
            </w:r>
          </w:p>
        </w:tc>
        <w:tc>
          <w:tcPr>
            <w:tcW w:w="1742" w:type="dxa"/>
            <w:noWrap/>
            <w:vAlign w:val="center"/>
          </w:tcPr>
          <w:p>
            <w:pPr>
              <w:tabs>
                <w:tab w:val="left" w:pos="1080"/>
              </w:tabs>
              <w:snapToGrid w:val="0"/>
              <w:rPr>
                <w:rFonts w:hint="eastAsia"/>
                <w:sz w:val="24"/>
              </w:rPr>
            </w:pPr>
            <w:r>
              <w:rPr>
                <w:rFonts w:eastAsia="宋体"/>
                <w:sz w:val="24"/>
              </w:rPr>
              <w:t>其他特定资格要求</w:t>
            </w:r>
          </w:p>
        </w:tc>
        <w:tc>
          <w:tcPr>
            <w:tcW w:w="5112" w:type="dxa"/>
            <w:noWrap/>
            <w:vAlign w:val="center"/>
          </w:tcPr>
          <w:p>
            <w:pPr>
              <w:tabs>
                <w:tab w:val="left" w:pos="1080"/>
              </w:tabs>
              <w:snapToGrid w:val="0"/>
              <w:rPr>
                <w:rFonts w:eastAsia="宋体"/>
                <w:sz w:val="24"/>
              </w:rPr>
            </w:pPr>
            <w:r>
              <w:rPr>
                <w:rFonts w:eastAsia="宋体"/>
                <w:color w:val="000000"/>
                <w:sz w:val="24"/>
              </w:rPr>
              <w:t>如有，见</w:t>
            </w:r>
            <w:r>
              <w:rPr>
                <w:rFonts w:eastAsia="宋体"/>
                <w:sz w:val="24"/>
              </w:rPr>
              <w:t>第一章《采购邀请》</w:t>
            </w:r>
          </w:p>
          <w:p>
            <w:pPr>
              <w:tabs>
                <w:tab w:val="left" w:pos="1080"/>
              </w:tabs>
              <w:snapToGrid w:val="0"/>
              <w:rPr>
                <w:rFonts w:hint="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590" w:type="dxa"/>
            <w:noWrap/>
            <w:vAlign w:val="center"/>
          </w:tcPr>
          <w:p>
            <w:pPr>
              <w:tabs>
                <w:tab w:val="left" w:pos="1080"/>
              </w:tabs>
              <w:snapToGrid w:val="0"/>
              <w:rPr>
                <w:rFonts w:hint="eastAsia"/>
                <w:sz w:val="24"/>
              </w:rPr>
            </w:pPr>
            <w:r>
              <w:rPr>
                <w:rFonts w:eastAsia="宋体"/>
                <w:sz w:val="24"/>
              </w:rPr>
              <w:t>提供证明文件的电子件或电子证照</w:t>
            </w: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rFonts w:eastAsia="宋体"/>
                <w:sz w:val="24"/>
              </w:rPr>
              <w:t>4</w:t>
            </w:r>
          </w:p>
        </w:tc>
        <w:tc>
          <w:tcPr>
            <w:tcW w:w="1742" w:type="dxa"/>
            <w:noWrap/>
            <w:vAlign w:val="center"/>
          </w:tcPr>
          <w:p>
            <w:pPr>
              <w:tabs>
                <w:tab w:val="left" w:pos="1080"/>
              </w:tabs>
              <w:snapToGrid w:val="0"/>
              <w:rPr>
                <w:rFonts w:hint="eastAsia"/>
                <w:sz w:val="24"/>
              </w:rPr>
            </w:pPr>
            <w:r>
              <w:rPr>
                <w:rFonts w:eastAsia="宋体"/>
                <w:color w:val="000000"/>
                <w:kern w:val="0"/>
                <w:sz w:val="24"/>
              </w:rPr>
              <w:t>磋商保证金</w:t>
            </w:r>
          </w:p>
        </w:tc>
        <w:tc>
          <w:tcPr>
            <w:tcW w:w="5112" w:type="dxa"/>
            <w:noWrap/>
            <w:vAlign w:val="center"/>
          </w:tcPr>
          <w:p>
            <w:pPr>
              <w:tabs>
                <w:tab w:val="left" w:pos="1080"/>
              </w:tabs>
              <w:snapToGrid w:val="0"/>
              <w:rPr>
                <w:rFonts w:hint="eastAsia"/>
                <w:sz w:val="24"/>
              </w:rPr>
            </w:pPr>
            <w:r>
              <w:rPr>
                <w:rFonts w:eastAsia="宋体"/>
                <w:color w:val="000000"/>
                <w:kern w:val="0"/>
                <w:sz w:val="24"/>
              </w:rPr>
              <w:t>按照竞争性磋商文件的要求提交磋商保证金。</w:t>
            </w:r>
          </w:p>
        </w:tc>
        <w:tc>
          <w:tcPr>
            <w:tcW w:w="1590" w:type="dxa"/>
            <w:noWrap/>
            <w:vAlign w:val="center"/>
          </w:tcPr>
          <w:p>
            <w:pPr>
              <w:tabs>
                <w:tab w:val="left" w:pos="1080"/>
              </w:tabs>
              <w:snapToGrid w:val="0"/>
              <w:rPr>
                <w:rFonts w:hint="eastAsia"/>
                <w:sz w:val="24"/>
              </w:rPr>
            </w:pPr>
          </w:p>
        </w:tc>
      </w:tr>
      <w:tr>
        <w:tblPrEx>
          <w:tblW w:w="9288" w:type="dxa"/>
          <w:tblInd w:w="0" w:type="dxa"/>
          <w:tblLayout w:type="fixed"/>
          <w:tblCellMar>
            <w:top w:w="0" w:type="dxa"/>
            <w:left w:w="108" w:type="dxa"/>
            <w:bottom w:w="0" w:type="dxa"/>
            <w:right w:w="108" w:type="dxa"/>
          </w:tblCellMar>
        </w:tblPrEx>
        <w:trPr>
          <w:cantSplit/>
          <w:trHeight w:val="468"/>
        </w:trPr>
        <w:tc>
          <w:tcPr>
            <w:tcW w:w="844" w:type="dxa"/>
            <w:noWrap/>
            <w:vAlign w:val="center"/>
          </w:tcPr>
          <w:p>
            <w:pPr>
              <w:tabs>
                <w:tab w:val="left" w:pos="1080"/>
              </w:tabs>
              <w:snapToGrid w:val="0"/>
              <w:jc w:val="center"/>
              <w:rPr>
                <w:rFonts w:hint="eastAsia"/>
                <w:sz w:val="24"/>
                <w:lang w:val="en-US" w:eastAsia="zh-CN"/>
              </w:rPr>
            </w:pPr>
            <w:r>
              <w:rPr>
                <w:rFonts w:eastAsia="宋体" w:hint="eastAsia"/>
                <w:sz w:val="24"/>
              </w:rPr>
              <w:t>5</w:t>
            </w:r>
          </w:p>
        </w:tc>
        <w:tc>
          <w:tcPr>
            <w:tcW w:w="1742" w:type="dxa"/>
            <w:noWrap/>
            <w:vAlign w:val="center"/>
          </w:tcPr>
          <w:p>
            <w:pPr>
              <w:tabs>
                <w:tab w:val="left" w:pos="1080"/>
              </w:tabs>
              <w:snapToGrid w:val="0"/>
              <w:rPr>
                <w:rFonts w:hint="eastAsia"/>
                <w:sz w:val="24"/>
              </w:rPr>
            </w:pPr>
            <w:r>
              <w:rPr>
                <w:rFonts w:eastAsia="宋体" w:hint="eastAsia"/>
                <w:color w:val="000000"/>
                <w:kern w:val="0"/>
                <w:sz w:val="24"/>
              </w:rPr>
              <w:t>获取磋商文件</w:t>
            </w:r>
          </w:p>
        </w:tc>
        <w:tc>
          <w:tcPr>
            <w:tcW w:w="5112" w:type="dxa"/>
            <w:noWrap/>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pPr>
              <w:tabs>
                <w:tab w:val="left" w:pos="1080"/>
              </w:tabs>
              <w:snapToGrid w:val="0"/>
              <w:rPr>
                <w:rFonts w:hint="eastAsia"/>
                <w:sz w:val="24"/>
              </w:rPr>
            </w:pPr>
            <w:r>
              <w:rPr>
                <w:rFonts w:hint="eastAsia"/>
                <w:color w:val="000000"/>
                <w:kern w:val="0"/>
                <w:sz w:val="24"/>
              </w:rPr>
              <w:t>注：如本项目接受联合体，且供应商为联合体时，联合体中任一成员获取文件即视为满足要求。</w:t>
            </w:r>
          </w:p>
        </w:tc>
        <w:tc>
          <w:tcPr>
            <w:tcW w:w="1590" w:type="dxa"/>
            <w:noWrap/>
            <w:vAlign w:val="center"/>
          </w:tcPr>
          <w:p>
            <w:pPr>
              <w:tabs>
                <w:tab w:val="left" w:pos="1080"/>
              </w:tabs>
              <w:snapToGrid w:val="0"/>
              <w:rPr>
                <w:rFonts w:hint="eastAsia"/>
                <w:sz w:val="24"/>
              </w:rPr>
            </w:pPr>
          </w:p>
        </w:tc>
      </w:tr>
    </w:tbl>
    <w:p>
      <w:pPr>
        <w:widowControl/>
        <w:jc w:val="left"/>
        <w:rPr>
          <w:sz w:val="24"/>
        </w:rPr>
      </w:pPr>
      <w:r>
        <w:rPr>
          <w:sz w:val="24"/>
        </w:rPr>
        <w:br w:type="page"/>
      </w:r>
    </w:p>
    <w:p>
      <w:pPr>
        <w:numPr>
          <w:ilvl w:val="1"/>
          <w:numId w:val="4"/>
        </w:numPr>
        <w:tabs>
          <w:tab w:val="left" w:pos="1080"/>
        </w:tabs>
        <w:snapToGrid w:val="0"/>
        <w:spacing w:line="360" w:lineRule="auto"/>
        <w:ind w:left="1077" w:hanging="720"/>
        <w:rPr>
          <w:sz w:val="24"/>
        </w:rPr>
      </w:pPr>
      <w:r>
        <w:rPr>
          <w:sz w:val="24"/>
        </w:rPr>
        <w:t>《符合性审查要求》见下表：</w:t>
      </w:r>
    </w:p>
    <w:p>
      <w:pPr>
        <w:widowControl/>
        <w:spacing w:line="360" w:lineRule="auto"/>
        <w:jc w:val="center"/>
        <w:rPr>
          <w:b/>
          <w:color w:val="000000"/>
          <w:kern w:val="0"/>
          <w:sz w:val="24"/>
        </w:rPr>
      </w:pPr>
      <w:r>
        <w:rPr>
          <w:rFonts w:hint="eastAsia"/>
          <w:b/>
          <w:color w:val="000000"/>
          <w:kern w:val="0"/>
          <w:sz w:val="24"/>
          <w:lang w:eastAsia="zh-CN"/>
        </w:rPr>
        <w:t>二、</w:t>
      </w:r>
      <w:r>
        <w:rPr>
          <w:b/>
          <w:color w:val="000000"/>
          <w:kern w:val="0"/>
          <w:sz w:val="24"/>
        </w:rPr>
        <w:t>符合性审查要求</w:t>
      </w:r>
    </w:p>
    <w:tbl>
      <w:tblPr>
        <w:tblStyle w:val="TableNormal"/>
        <w:tblW w:w="93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25"/>
        <w:gridCol w:w="2473"/>
        <w:gridCol w:w="5157"/>
        <w:gridCol w:w="1212"/>
      </w:tblGrid>
      <w:tr>
        <w:tblPrEx>
          <w:tblW w:w="93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widowControl/>
              <w:jc w:val="center"/>
              <w:rPr>
                <w:b/>
                <w:color w:val="000000"/>
                <w:kern w:val="0"/>
                <w:sz w:val="24"/>
              </w:rPr>
            </w:pPr>
            <w:r>
              <w:rPr>
                <w:b/>
                <w:color w:val="000000"/>
                <w:kern w:val="0"/>
                <w:sz w:val="24"/>
              </w:rPr>
              <w:t>序号</w:t>
            </w:r>
          </w:p>
        </w:tc>
        <w:tc>
          <w:tcPr>
            <w:tcW w:w="2473" w:type="dxa"/>
            <w:shd w:val="clear" w:color="000000" w:fill="FFFFFF"/>
            <w:noWrap/>
            <w:vAlign w:val="center"/>
          </w:tcPr>
          <w:p>
            <w:pPr>
              <w:widowControl/>
              <w:jc w:val="center"/>
              <w:rPr>
                <w:b/>
                <w:color w:val="000000"/>
                <w:kern w:val="0"/>
                <w:sz w:val="24"/>
              </w:rPr>
            </w:pPr>
            <w:r>
              <w:rPr>
                <w:b/>
                <w:sz w:val="24"/>
              </w:rPr>
              <w:t>检查</w:t>
            </w:r>
            <w:r>
              <w:rPr>
                <w:b/>
                <w:color w:val="000000"/>
                <w:kern w:val="0"/>
                <w:sz w:val="24"/>
              </w:rPr>
              <w:t>因素</w:t>
            </w:r>
          </w:p>
        </w:tc>
        <w:tc>
          <w:tcPr>
            <w:tcW w:w="5157" w:type="dxa"/>
            <w:shd w:val="clear" w:color="000000" w:fill="FFFFFF"/>
            <w:noWrap/>
            <w:vAlign w:val="center"/>
          </w:tcPr>
          <w:p>
            <w:pPr>
              <w:widowControl/>
              <w:jc w:val="center"/>
              <w:rPr>
                <w:b/>
                <w:color w:val="000000"/>
                <w:kern w:val="0"/>
                <w:sz w:val="24"/>
              </w:rPr>
            </w:pPr>
            <w:r>
              <w:rPr>
                <w:b/>
                <w:sz w:val="24"/>
              </w:rPr>
              <w:t>检查</w:t>
            </w:r>
            <w:r>
              <w:rPr>
                <w:b/>
                <w:color w:val="000000"/>
                <w:kern w:val="0"/>
                <w:sz w:val="24"/>
              </w:rPr>
              <w:t>内容</w:t>
            </w:r>
          </w:p>
        </w:tc>
        <w:tc>
          <w:tcPr>
            <w:tcW w:w="1212" w:type="dxa"/>
            <w:shd w:val="clear" w:color="000000" w:fill="FFFFFF"/>
            <w:noWrap/>
            <w:vAlign w:val="center"/>
          </w:tcPr>
          <w:p>
            <w:pPr>
              <w:widowControl/>
              <w:jc w:val="center"/>
              <w:rPr>
                <w:b/>
                <w:color w:val="000000"/>
                <w:kern w:val="0"/>
                <w:sz w:val="24"/>
              </w:rPr>
            </w:pPr>
            <w:r>
              <w:rPr>
                <w:b/>
                <w:color w:val="000000"/>
                <w:kern w:val="0"/>
                <w:sz w:val="24"/>
              </w:rPr>
              <w:t>是否允许澄清、说明或者更正</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sz w:val="24"/>
              </w:rPr>
            </w:pPr>
            <w:r>
              <w:rPr>
                <w:rFonts w:hint="eastAsia"/>
                <w:sz w:val="24"/>
              </w:rPr>
              <w:t>1</w:t>
            </w:r>
          </w:p>
        </w:tc>
        <w:tc>
          <w:tcPr>
            <w:tcW w:w="2473" w:type="dxa"/>
            <w:shd w:val="clear" w:color="000000" w:fill="FFFFFF"/>
            <w:noWrap/>
            <w:vAlign w:val="center"/>
          </w:tcPr>
          <w:p>
            <w:pPr>
              <w:tabs>
                <w:tab w:val="left" w:pos="1080"/>
              </w:tabs>
              <w:snapToGrid w:val="0"/>
              <w:rPr>
                <w:sz w:val="24"/>
              </w:rPr>
            </w:pPr>
            <w:r>
              <w:rPr>
                <w:rFonts w:hint="eastAsia"/>
                <w:sz w:val="24"/>
                <w:lang w:eastAsia="zh-CN"/>
              </w:rPr>
              <w:t>响应</w:t>
            </w:r>
            <w:r>
              <w:rPr>
                <w:sz w:val="24"/>
              </w:rPr>
              <w:t>报价</w:t>
            </w:r>
          </w:p>
        </w:tc>
        <w:tc>
          <w:tcPr>
            <w:tcW w:w="5157" w:type="dxa"/>
            <w:shd w:val="clear" w:color="000000" w:fill="FFFFFF"/>
            <w:noWrap/>
            <w:vAlign w:val="center"/>
          </w:tcPr>
          <w:p>
            <w:pPr>
              <w:spacing w:beforeLines="0" w:afterLines="0"/>
              <w:jc w:val="left"/>
              <w:rPr>
                <w:sz w:val="24"/>
              </w:rPr>
            </w:pPr>
            <w:r>
              <w:rPr>
                <w:rFonts w:ascii="宋体" w:eastAsia="宋体" w:hAnsi="宋体" w:hint="eastAsia"/>
                <w:sz w:val="24"/>
              </w:rPr>
              <w:t>首次报价、最后报价等各轮响应报价未超过磋商文件中规定的项目</w:t>
            </w:r>
            <w:r>
              <w:rPr>
                <w:rFonts w:ascii="TimesNewRomanPSMT" w:eastAsia="TimesNewRomanPSMT" w:hAnsi="TimesNewRomanPSMT" w:hint="default"/>
                <w:sz w:val="24"/>
              </w:rPr>
              <w:t>/</w:t>
            </w:r>
            <w:r>
              <w:rPr>
                <w:rFonts w:ascii="宋体" w:eastAsia="宋体" w:hAnsi="宋体" w:hint="eastAsia"/>
                <w:sz w:val="24"/>
              </w:rPr>
              <w:t>采购包预算金额或者项目</w:t>
            </w:r>
            <w:r>
              <w:rPr>
                <w:rFonts w:ascii="TimesNewRomanPSMT" w:eastAsia="TimesNewRomanPSMT" w:hAnsi="TimesNewRomanPSMT" w:hint="default"/>
                <w:sz w:val="24"/>
              </w:rPr>
              <w:t>/</w:t>
            </w:r>
            <w:r>
              <w:rPr>
                <w:rFonts w:ascii="宋体" w:eastAsia="宋体" w:hAnsi="宋体" w:hint="eastAsia"/>
                <w:sz w:val="24"/>
              </w:rPr>
              <w:t>采购包最高限价；</w:t>
            </w:r>
          </w:p>
        </w:tc>
        <w:tc>
          <w:tcPr>
            <w:tcW w:w="1212" w:type="dxa"/>
            <w:shd w:val="clear" w:color="000000" w:fill="FFFFFF"/>
            <w:noWrap/>
            <w:vAlign w:val="center"/>
          </w:tcPr>
          <w:p>
            <w:pPr>
              <w:tabs>
                <w:tab w:val="left" w:pos="1080"/>
              </w:tabs>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eastAsia="宋体" w:hint="eastAsia"/>
                <w:sz w:val="24"/>
                <w:lang w:val="en-US" w:eastAsia="zh-CN"/>
              </w:rPr>
            </w:pPr>
            <w:r>
              <w:rPr>
                <w:rFonts w:hint="eastAsia"/>
                <w:sz w:val="24"/>
                <w:lang w:val="en-US" w:eastAsia="zh-CN"/>
              </w:rPr>
              <w:t>2</w:t>
            </w:r>
          </w:p>
        </w:tc>
        <w:tc>
          <w:tcPr>
            <w:tcW w:w="2473" w:type="dxa"/>
            <w:shd w:val="clear" w:color="000000" w:fill="FFFFFF"/>
            <w:noWrap/>
            <w:vAlign w:val="center"/>
          </w:tcPr>
          <w:p>
            <w:pPr>
              <w:tabs>
                <w:tab w:val="left" w:pos="1080"/>
              </w:tabs>
              <w:snapToGrid w:val="0"/>
              <w:rPr>
                <w:rFonts w:ascii="Segoe UI Symbol" w:hAnsi="Segoe UI Symbol" w:cs="Segoe UI Symbol"/>
                <w:spacing w:val="-1"/>
                <w:sz w:val="24"/>
              </w:rPr>
            </w:pPr>
            <w:r>
              <w:rPr>
                <w:rFonts w:ascii="宋体" w:eastAsia="宋体" w:hAnsi="宋体" w:hint="eastAsia"/>
                <w:sz w:val="24"/>
              </w:rPr>
              <w:t>响应完整性</w:t>
            </w:r>
          </w:p>
        </w:tc>
        <w:tc>
          <w:tcPr>
            <w:tcW w:w="5157" w:type="dxa"/>
            <w:shd w:val="clear" w:color="000000" w:fill="FFFFFF"/>
            <w:noWrap/>
            <w:vAlign w:val="center"/>
          </w:tcPr>
          <w:p>
            <w:pPr>
              <w:tabs>
                <w:tab w:val="left" w:pos="1080"/>
              </w:tabs>
              <w:snapToGrid w:val="0"/>
              <w:rPr>
                <w:spacing w:val="-1"/>
                <w:sz w:val="24"/>
              </w:rPr>
            </w:pPr>
            <w:r>
              <w:rPr>
                <w:rFonts w:ascii="宋体" w:eastAsia="宋体" w:hAnsi="宋体" w:hint="eastAsia"/>
                <w:sz w:val="24"/>
              </w:rPr>
              <w:t>未将一个采购包中的内容拆分响应；</w:t>
            </w:r>
          </w:p>
        </w:tc>
        <w:tc>
          <w:tcPr>
            <w:tcW w:w="1212" w:type="dxa"/>
            <w:shd w:val="clear" w:color="000000" w:fill="FFFFFF"/>
            <w:noWrap/>
            <w:vAlign w:val="center"/>
          </w:tcPr>
          <w:p>
            <w:pPr>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eastAsia="宋体" w:hint="eastAsia"/>
                <w:sz w:val="24"/>
                <w:lang w:val="en-US" w:eastAsia="zh-CN"/>
              </w:rPr>
            </w:pPr>
            <w:r>
              <w:rPr>
                <w:rFonts w:hint="eastAsia"/>
                <w:sz w:val="24"/>
                <w:lang w:val="en-US" w:eastAsia="zh-CN"/>
              </w:rPr>
              <w:t>3</w:t>
            </w:r>
          </w:p>
        </w:tc>
        <w:tc>
          <w:tcPr>
            <w:tcW w:w="2473" w:type="dxa"/>
            <w:shd w:val="clear" w:color="000000" w:fill="FFFFFF"/>
            <w:noWrap/>
            <w:vAlign w:val="center"/>
          </w:tcPr>
          <w:p>
            <w:pPr>
              <w:tabs>
                <w:tab w:val="left" w:pos="1080"/>
              </w:tabs>
              <w:snapToGrid w:val="0"/>
              <w:rPr>
                <w:rFonts w:ascii="Segoe UI Symbol" w:hAnsi="Segoe UI Symbol" w:cs="Segoe UI Symbol"/>
                <w:spacing w:val="-1"/>
                <w:sz w:val="24"/>
              </w:rPr>
            </w:pPr>
            <w:r>
              <w:rPr>
                <w:rFonts w:ascii="Segoe UI Symbol" w:hAnsi="Segoe UI Symbol" w:cs="Segoe UI Symbol"/>
                <w:spacing w:val="-1"/>
                <w:sz w:val="24"/>
              </w:rPr>
              <w:t>★</w:t>
            </w:r>
            <w:r>
              <w:rPr>
                <w:spacing w:val="-1"/>
                <w:sz w:val="24"/>
              </w:rPr>
              <w:t>号条款响应</w:t>
            </w:r>
            <w:r>
              <w:rPr>
                <w:rFonts w:hint="eastAsia"/>
                <w:spacing w:val="-1"/>
                <w:sz w:val="24"/>
              </w:rPr>
              <w:t>（如有）</w:t>
            </w:r>
          </w:p>
        </w:tc>
        <w:tc>
          <w:tcPr>
            <w:tcW w:w="5157" w:type="dxa"/>
            <w:shd w:val="clear" w:color="000000" w:fill="FFFFFF"/>
            <w:noWrap/>
            <w:vAlign w:val="center"/>
          </w:tcPr>
          <w:p>
            <w:pPr>
              <w:tabs>
                <w:tab w:val="left" w:pos="1080"/>
              </w:tabs>
              <w:snapToGrid w:val="0"/>
              <w:rPr>
                <w:spacing w:val="-1"/>
                <w:sz w:val="24"/>
              </w:rPr>
            </w:pPr>
            <w:r>
              <w:rPr>
                <w:spacing w:val="-1"/>
                <w:sz w:val="24"/>
              </w:rPr>
              <w:t>满足</w:t>
            </w:r>
            <w:r>
              <w:rPr>
                <w:rFonts w:hint="eastAsia"/>
                <w:spacing w:val="-1"/>
                <w:sz w:val="24"/>
              </w:rPr>
              <w:t>竞争性磋商</w:t>
            </w:r>
            <w:r>
              <w:rPr>
                <w:spacing w:val="-1"/>
                <w:sz w:val="24"/>
              </w:rPr>
              <w:t>文件第</w:t>
            </w:r>
            <w:r>
              <w:rPr>
                <w:rFonts w:hint="eastAsia"/>
                <w:spacing w:val="-1"/>
                <w:sz w:val="24"/>
              </w:rPr>
              <w:t>四</w:t>
            </w:r>
            <w:r>
              <w:rPr>
                <w:spacing w:val="-1"/>
                <w:sz w:val="24"/>
              </w:rPr>
              <w:t>章《采购需求》中</w:t>
            </w:r>
            <w:r>
              <w:rPr>
                <w:rFonts w:ascii="Segoe UI Symbol" w:hAnsi="Segoe UI Symbol" w:cs="Segoe UI Symbol"/>
                <w:spacing w:val="-1"/>
                <w:sz w:val="24"/>
              </w:rPr>
              <w:t>★</w:t>
            </w:r>
            <w:r>
              <w:rPr>
                <w:spacing w:val="-1"/>
                <w:sz w:val="24"/>
              </w:rPr>
              <w:t>号条款要求的</w:t>
            </w:r>
            <w:r>
              <w:rPr>
                <w:rFonts w:hint="eastAsia"/>
                <w:spacing w:val="-1"/>
                <w:sz w:val="24"/>
              </w:rPr>
              <w:t>。</w:t>
            </w:r>
          </w:p>
        </w:tc>
        <w:tc>
          <w:tcPr>
            <w:tcW w:w="1212" w:type="dxa"/>
            <w:shd w:val="clear" w:color="000000" w:fill="FFFFFF"/>
            <w:noWrap/>
            <w:vAlign w:val="center"/>
          </w:tcPr>
          <w:p>
            <w:pPr>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eastAsia="宋体" w:hint="eastAsia"/>
                <w:sz w:val="24"/>
                <w:lang w:eastAsia="zh-CN"/>
              </w:rPr>
            </w:pPr>
            <w:r>
              <w:rPr>
                <w:rFonts w:hint="eastAsia"/>
                <w:sz w:val="24"/>
                <w:lang w:val="en-US" w:eastAsia="zh-CN"/>
              </w:rPr>
              <w:t>4</w:t>
            </w:r>
          </w:p>
        </w:tc>
        <w:tc>
          <w:tcPr>
            <w:tcW w:w="2473" w:type="dxa"/>
            <w:shd w:val="clear" w:color="000000" w:fill="FFFFFF"/>
            <w:noWrap/>
            <w:vAlign w:val="center"/>
          </w:tcPr>
          <w:p>
            <w:pPr>
              <w:tabs>
                <w:tab w:val="left" w:pos="1080"/>
              </w:tabs>
              <w:snapToGrid w:val="0"/>
              <w:rPr>
                <w:rFonts w:eastAsia="宋体" w:hint="eastAsia"/>
                <w:sz w:val="24"/>
                <w:lang w:eastAsia="zh-CN"/>
              </w:rPr>
            </w:pPr>
            <w:r>
              <w:rPr>
                <w:sz w:val="24"/>
              </w:rPr>
              <w:t>响应有效期</w:t>
            </w:r>
          </w:p>
        </w:tc>
        <w:tc>
          <w:tcPr>
            <w:tcW w:w="5157" w:type="dxa"/>
            <w:shd w:val="clear" w:color="000000" w:fill="FFFFFF"/>
            <w:noWrap/>
            <w:vAlign w:val="center"/>
          </w:tcPr>
          <w:p>
            <w:pPr>
              <w:tabs>
                <w:tab w:val="left" w:pos="1080"/>
              </w:tabs>
              <w:snapToGrid w:val="0"/>
              <w:rPr>
                <w:sz w:val="24"/>
              </w:rPr>
            </w:pPr>
            <w:r>
              <w:rPr>
                <w:rFonts w:hint="eastAsia"/>
                <w:color w:val="000000"/>
                <w:kern w:val="0"/>
                <w:sz w:val="24"/>
                <w:lang w:eastAsia="zh-CN"/>
              </w:rPr>
              <w:t>响应</w:t>
            </w:r>
            <w:r>
              <w:rPr>
                <w:color w:val="000000"/>
                <w:kern w:val="0"/>
                <w:sz w:val="24"/>
              </w:rPr>
              <w:t>文件中承诺的</w:t>
            </w:r>
            <w:r>
              <w:rPr>
                <w:rFonts w:hint="eastAsia"/>
                <w:color w:val="000000"/>
                <w:kern w:val="0"/>
                <w:sz w:val="24"/>
                <w:lang w:eastAsia="zh-CN"/>
              </w:rPr>
              <w:t>响应</w:t>
            </w:r>
            <w:r>
              <w:rPr>
                <w:color w:val="000000"/>
                <w:kern w:val="0"/>
                <w:sz w:val="24"/>
              </w:rPr>
              <w:t>有效期满足</w:t>
            </w:r>
            <w:r>
              <w:rPr>
                <w:rFonts w:hint="eastAsia"/>
                <w:color w:val="000000"/>
                <w:kern w:val="0"/>
                <w:sz w:val="24"/>
                <w:lang w:eastAsia="zh-CN"/>
              </w:rPr>
              <w:t>磋商</w:t>
            </w:r>
            <w:r>
              <w:rPr>
                <w:color w:val="000000"/>
                <w:kern w:val="0"/>
                <w:sz w:val="24"/>
              </w:rPr>
              <w:t>文件中载明的</w:t>
            </w:r>
            <w:r>
              <w:rPr>
                <w:rFonts w:hint="eastAsia"/>
                <w:color w:val="000000"/>
                <w:kern w:val="0"/>
                <w:sz w:val="24"/>
                <w:lang w:eastAsia="zh-CN"/>
              </w:rPr>
              <w:t>响应</w:t>
            </w:r>
            <w:r>
              <w:rPr>
                <w:color w:val="000000"/>
                <w:kern w:val="0"/>
                <w:sz w:val="24"/>
              </w:rPr>
              <w:t>有效期的；</w:t>
            </w:r>
          </w:p>
        </w:tc>
        <w:tc>
          <w:tcPr>
            <w:tcW w:w="1212" w:type="dxa"/>
            <w:shd w:val="clear" w:color="000000" w:fill="FFFFFF"/>
            <w:noWrap/>
            <w:vAlign w:val="center"/>
          </w:tcPr>
          <w:p>
            <w:pPr>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eastAsia="宋体" w:hint="eastAsia"/>
                <w:sz w:val="24"/>
                <w:lang w:eastAsia="zh-CN"/>
              </w:rPr>
            </w:pPr>
            <w:r>
              <w:rPr>
                <w:rFonts w:hint="eastAsia"/>
                <w:sz w:val="24"/>
                <w:lang w:val="en-US" w:eastAsia="zh-CN"/>
              </w:rPr>
              <w:t>5</w:t>
            </w:r>
          </w:p>
        </w:tc>
        <w:tc>
          <w:tcPr>
            <w:tcW w:w="2473" w:type="dxa"/>
            <w:shd w:val="clear" w:color="000000" w:fill="FFFFFF"/>
            <w:noWrap/>
            <w:vAlign w:val="center"/>
          </w:tcPr>
          <w:p>
            <w:pPr>
              <w:tabs>
                <w:tab w:val="left" w:pos="1080"/>
              </w:tabs>
              <w:snapToGrid w:val="0"/>
              <w:rPr>
                <w:sz w:val="24"/>
              </w:rPr>
            </w:pPr>
            <w:r>
              <w:rPr>
                <w:rFonts w:hint="eastAsia"/>
                <w:sz w:val="24"/>
              </w:rPr>
              <w:t>实质性格式</w:t>
            </w:r>
          </w:p>
        </w:tc>
        <w:tc>
          <w:tcPr>
            <w:tcW w:w="5157" w:type="dxa"/>
            <w:shd w:val="clear" w:color="000000" w:fill="FFFFFF"/>
            <w:noWrap/>
            <w:vAlign w:val="center"/>
          </w:tcPr>
          <w:p>
            <w:pPr>
              <w:tabs>
                <w:tab w:val="left" w:pos="1080"/>
              </w:tabs>
              <w:snapToGrid w:val="0"/>
              <w:rPr>
                <w:sz w:val="24"/>
              </w:rPr>
            </w:pPr>
            <w:r>
              <w:rPr>
                <w:kern w:val="0"/>
                <w:sz w:val="24"/>
              </w:rPr>
              <w:t>标记为“实质性格式”的文件均按</w:t>
            </w:r>
            <w:r>
              <w:rPr>
                <w:rFonts w:hint="eastAsia"/>
                <w:kern w:val="0"/>
                <w:sz w:val="24"/>
                <w:lang w:eastAsia="zh-CN"/>
              </w:rPr>
              <w:t>磋商</w:t>
            </w:r>
            <w:r>
              <w:rPr>
                <w:kern w:val="0"/>
                <w:sz w:val="24"/>
              </w:rPr>
              <w:t>文件要求提供；</w:t>
            </w:r>
          </w:p>
        </w:tc>
        <w:tc>
          <w:tcPr>
            <w:tcW w:w="1212" w:type="dxa"/>
            <w:shd w:val="clear" w:color="000000" w:fill="FFFFFF"/>
            <w:noWrap/>
            <w:vAlign w:val="center"/>
          </w:tcPr>
          <w:p>
            <w:pPr>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eastAsia="宋体" w:hint="eastAsia"/>
                <w:sz w:val="24"/>
                <w:lang w:eastAsia="zh-CN"/>
              </w:rPr>
            </w:pPr>
            <w:r>
              <w:rPr>
                <w:rFonts w:hint="eastAsia"/>
                <w:sz w:val="24"/>
                <w:lang w:val="en-US" w:eastAsia="zh-CN"/>
              </w:rPr>
              <w:t>6</w:t>
            </w:r>
          </w:p>
        </w:tc>
        <w:tc>
          <w:tcPr>
            <w:tcW w:w="2473" w:type="dxa"/>
            <w:shd w:val="clear" w:color="000000" w:fill="FFFFFF"/>
            <w:noWrap/>
            <w:vAlign w:val="center"/>
          </w:tcPr>
          <w:p>
            <w:pPr>
              <w:tabs>
                <w:tab w:val="left" w:pos="1080"/>
              </w:tabs>
              <w:snapToGrid w:val="0"/>
              <w:rPr>
                <w:sz w:val="24"/>
              </w:rPr>
            </w:pPr>
            <w:r>
              <w:rPr>
                <w:sz w:val="24"/>
              </w:rPr>
              <w:t>授权委托书</w:t>
            </w:r>
          </w:p>
        </w:tc>
        <w:tc>
          <w:tcPr>
            <w:tcW w:w="5157" w:type="dxa"/>
            <w:shd w:val="clear" w:color="000000" w:fill="FFFFFF"/>
            <w:noWrap/>
            <w:vAlign w:val="center"/>
          </w:tcPr>
          <w:p>
            <w:pPr>
              <w:tabs>
                <w:tab w:val="left" w:pos="1080"/>
              </w:tabs>
              <w:snapToGrid w:val="0"/>
              <w:rPr>
                <w:sz w:val="24"/>
              </w:rPr>
            </w:pPr>
            <w:r>
              <w:rPr>
                <w:color w:val="000000"/>
                <w:kern w:val="0"/>
                <w:sz w:val="24"/>
              </w:rPr>
              <w:t>按</w:t>
            </w:r>
            <w:r>
              <w:rPr>
                <w:rFonts w:hint="eastAsia"/>
                <w:color w:val="000000"/>
                <w:kern w:val="0"/>
                <w:sz w:val="24"/>
                <w:lang w:eastAsia="zh-CN"/>
              </w:rPr>
              <w:t>磋商</w:t>
            </w:r>
            <w:r>
              <w:rPr>
                <w:color w:val="000000"/>
                <w:kern w:val="0"/>
                <w:sz w:val="24"/>
              </w:rPr>
              <w:t>文件要求提供授权委托书；</w:t>
            </w:r>
          </w:p>
        </w:tc>
        <w:tc>
          <w:tcPr>
            <w:tcW w:w="1212" w:type="dxa"/>
            <w:shd w:val="clear" w:color="000000" w:fill="FFFFFF"/>
            <w:noWrap/>
            <w:vAlign w:val="center"/>
          </w:tcPr>
          <w:p>
            <w:pPr>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eastAsia="宋体" w:hint="eastAsia"/>
                <w:sz w:val="24"/>
                <w:lang w:eastAsia="zh-CN"/>
              </w:rPr>
            </w:pPr>
            <w:r>
              <w:rPr>
                <w:rFonts w:hint="eastAsia"/>
                <w:sz w:val="24"/>
                <w:lang w:val="en-US" w:eastAsia="zh-CN"/>
              </w:rPr>
              <w:t>7</w:t>
            </w:r>
          </w:p>
        </w:tc>
        <w:tc>
          <w:tcPr>
            <w:tcW w:w="2473" w:type="dxa"/>
            <w:shd w:val="clear" w:color="000000" w:fill="FFFFFF"/>
            <w:noWrap/>
            <w:vAlign w:val="center"/>
          </w:tcPr>
          <w:p>
            <w:pPr>
              <w:spacing w:beforeLines="0" w:afterLines="0"/>
              <w:jc w:val="left"/>
              <w:rPr>
                <w:rFonts w:ascii="宋体" w:eastAsia="宋体" w:hAnsi="宋体" w:hint="eastAsia"/>
                <w:sz w:val="24"/>
              </w:rPr>
            </w:pPr>
            <w:r>
              <w:rPr>
                <w:rFonts w:ascii="宋体" w:eastAsia="宋体" w:hAnsi="宋体" w:hint="eastAsia"/>
                <w:sz w:val="24"/>
              </w:rPr>
              <w:t>报价的修正</w:t>
            </w:r>
          </w:p>
          <w:p>
            <w:pPr>
              <w:tabs>
                <w:tab w:val="left" w:pos="1080"/>
              </w:tabs>
              <w:snapToGrid w:val="0"/>
              <w:rPr>
                <w:sz w:val="24"/>
              </w:rPr>
            </w:pPr>
            <w:r>
              <w:rPr>
                <w:rFonts w:ascii="宋体" w:eastAsia="宋体" w:hAnsi="宋体" w:hint="eastAsia"/>
                <w:sz w:val="24"/>
              </w:rPr>
              <w:t>（如有）</w:t>
            </w:r>
          </w:p>
        </w:tc>
        <w:tc>
          <w:tcPr>
            <w:tcW w:w="5157" w:type="dxa"/>
            <w:shd w:val="clear" w:color="000000" w:fill="FFFFFF"/>
            <w:noWrap/>
            <w:vAlign w:val="center"/>
          </w:tcPr>
          <w:p>
            <w:pPr>
              <w:spacing w:beforeLines="0" w:afterLines="0"/>
              <w:jc w:val="left"/>
              <w:rPr>
                <w:sz w:val="24"/>
              </w:rPr>
            </w:pPr>
            <w:r>
              <w:rPr>
                <w:rFonts w:ascii="宋体" w:eastAsia="宋体" w:hAnsi="宋体" w:hint="eastAsia"/>
                <w:sz w:val="24"/>
              </w:rPr>
              <w:t>不涉及报价修正，或响应文件报价出现前后不一致时，供应商对修正后的报价予以确认；（如有）</w:t>
            </w:r>
          </w:p>
        </w:tc>
        <w:tc>
          <w:tcPr>
            <w:tcW w:w="1212" w:type="dxa"/>
            <w:shd w:val="clear" w:color="000000" w:fill="FFFFFF"/>
            <w:noWrap/>
            <w:vAlign w:val="center"/>
          </w:tcPr>
          <w:p>
            <w:pPr>
              <w:tabs>
                <w:tab w:val="left" w:pos="1080"/>
              </w:tabs>
              <w:snapToGrid w:val="0"/>
              <w:rPr>
                <w:sz w:val="24"/>
              </w:rPr>
            </w:pPr>
            <w:r>
              <w:rPr>
                <w:rFonts w:ascii="宋体" w:eastAsia="宋体" w:hAnsi="宋体" w:hint="eastAsia"/>
                <w:sz w:val="24"/>
              </w:rPr>
              <w:t>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eastAsia="宋体" w:hint="eastAsia"/>
                <w:sz w:val="24"/>
                <w:lang w:eastAsia="zh-CN"/>
              </w:rPr>
            </w:pPr>
            <w:r>
              <w:rPr>
                <w:rFonts w:hint="eastAsia"/>
                <w:sz w:val="24"/>
                <w:lang w:val="en-US" w:eastAsia="zh-CN"/>
              </w:rPr>
              <w:t>8</w:t>
            </w:r>
          </w:p>
        </w:tc>
        <w:tc>
          <w:tcPr>
            <w:tcW w:w="2473" w:type="dxa"/>
            <w:shd w:val="clear" w:color="000000" w:fill="FFFFFF"/>
            <w:noWrap/>
            <w:vAlign w:val="center"/>
          </w:tcPr>
          <w:p>
            <w:pPr>
              <w:tabs>
                <w:tab w:val="left" w:pos="1080"/>
              </w:tabs>
              <w:snapToGrid w:val="0"/>
              <w:rPr>
                <w:sz w:val="24"/>
              </w:rPr>
            </w:pPr>
            <w:r>
              <w:rPr>
                <w:rFonts w:hint="eastAsia"/>
                <w:kern w:val="0"/>
                <w:sz w:val="24"/>
              </w:rPr>
              <w:t>国家有关部门对供应商的响应产品有强制性规定或要求的</w:t>
            </w:r>
            <w:r>
              <w:rPr>
                <w:rFonts w:hint="eastAsia"/>
                <w:spacing w:val="-1"/>
                <w:sz w:val="24"/>
              </w:rPr>
              <w:t>（如</w:t>
            </w:r>
            <w:r>
              <w:rPr>
                <w:rFonts w:hint="eastAsia"/>
                <w:spacing w:val="-1"/>
                <w:sz w:val="24"/>
                <w:lang w:eastAsia="zh-CN"/>
              </w:rPr>
              <w:t>涉及</w:t>
            </w:r>
            <w:r>
              <w:rPr>
                <w:rFonts w:hint="eastAsia"/>
                <w:spacing w:val="-1"/>
                <w:sz w:val="24"/>
              </w:rPr>
              <w:t>）</w:t>
            </w:r>
          </w:p>
        </w:tc>
        <w:tc>
          <w:tcPr>
            <w:tcW w:w="5157" w:type="dxa"/>
            <w:shd w:val="clear" w:color="000000" w:fill="FFFFFF"/>
            <w:noWrap/>
            <w:vAlign w:val="center"/>
          </w:tcPr>
          <w:p>
            <w:pPr>
              <w:tabs>
                <w:tab w:val="left" w:pos="1080"/>
              </w:tabs>
              <w:snapToGrid w:val="0"/>
              <w:rPr>
                <w:rFonts w:hint="eastAsia"/>
                <w:kern w:val="0"/>
                <w:sz w:val="24"/>
              </w:rPr>
            </w:pPr>
            <w:r>
              <w:rPr>
                <w:rFonts w:ascii="宋体" w:eastAsia="宋体" w:hAnsi="宋体" w:hint="eastAsia"/>
                <w:sz w:val="24"/>
              </w:rPr>
              <w:t>国家</w:t>
            </w:r>
            <w:r>
              <w:rPr>
                <w:rFonts w:hint="eastAsia"/>
                <w:kern w:val="0"/>
                <w:sz w:val="24"/>
              </w:rPr>
              <w:t>有关部门对供应商的响应产品有强制性规定或要求的（如相应技术、安全、节能和环保等），供应商的响应产品应符合相应规定或要求，并提供证明文件电子件：</w:t>
            </w:r>
          </w:p>
          <w:p>
            <w:pPr>
              <w:tabs>
                <w:tab w:val="left" w:pos="1080"/>
              </w:tabs>
              <w:snapToGrid w:val="0"/>
              <w:rPr>
                <w:rFonts w:hint="eastAsia"/>
                <w:kern w:val="0"/>
                <w:sz w:val="24"/>
              </w:rPr>
            </w:pPr>
            <w:r>
              <w:rPr>
                <w:rFonts w:hint="default"/>
                <w:kern w:val="0"/>
                <w:sz w:val="24"/>
              </w:rPr>
              <w:t>1</w:t>
            </w:r>
            <w:r>
              <w:rPr>
                <w:rFonts w:hint="eastAsia"/>
                <w:kern w:val="0"/>
                <w:sz w:val="24"/>
              </w:rPr>
              <w:t>）采购的产品若属于《节能产品政府采购品目清单》范围中政府强制采购产品，则供应商所报产品必须获得国家确定的认证机构出具的、处于有效期之内的节能产品认证证书；</w:t>
            </w:r>
          </w:p>
          <w:p>
            <w:pPr>
              <w:tabs>
                <w:tab w:val="left" w:pos="1080"/>
              </w:tabs>
              <w:snapToGrid w:val="0"/>
              <w:rPr>
                <w:rFonts w:hint="eastAsia"/>
                <w:kern w:val="0"/>
                <w:sz w:val="24"/>
              </w:rPr>
            </w:pPr>
            <w:r>
              <w:rPr>
                <w:rFonts w:hint="default"/>
                <w:kern w:val="0"/>
                <w:sz w:val="24"/>
              </w:rPr>
              <w:t>2</w:t>
            </w:r>
            <w:r>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spacing w:beforeLines="0" w:afterLines="0"/>
              <w:jc w:val="left"/>
              <w:rPr>
                <w:sz w:val="24"/>
              </w:rPr>
            </w:pPr>
            <w:r>
              <w:rPr>
                <w:rFonts w:ascii="TimesNewRomanPSMT" w:eastAsia="TimesNewRomanPSMT" w:hAnsi="TimesNewRomanPSMT" w:hint="default"/>
                <w:sz w:val="24"/>
              </w:rPr>
              <w:t>3</w:t>
            </w:r>
            <w:r>
              <w:rPr>
                <w:rFonts w:ascii="宋体" w:eastAsia="宋体" w:hAnsi="宋体" w:hint="eastAsia"/>
                <w:sz w:val="24"/>
              </w:rPr>
              <w:t>）项目中涉及涂料、胶黏剂、油墨、清洗剂等挥发性有机物产品，且属于强制性标准的，供应商应执行符合本市和国家的</w:t>
            </w:r>
            <w:r>
              <w:rPr>
                <w:rFonts w:ascii="TimesNewRomanPSMT" w:eastAsia="TimesNewRomanPSMT" w:hAnsi="TimesNewRomanPSMT" w:hint="default"/>
                <w:sz w:val="24"/>
              </w:rPr>
              <w:t>VOCs</w:t>
            </w:r>
            <w:r>
              <w:rPr>
                <w:rFonts w:ascii="宋体" w:eastAsia="宋体" w:hAnsi="宋体" w:hint="eastAsia"/>
                <w:sz w:val="24"/>
              </w:rPr>
              <w:t>含量限制标准。</w:t>
            </w:r>
          </w:p>
        </w:tc>
        <w:tc>
          <w:tcPr>
            <w:tcW w:w="1212" w:type="dxa"/>
            <w:shd w:val="clear" w:color="000000" w:fill="FFFFFF"/>
            <w:noWrap/>
            <w:vAlign w:val="center"/>
          </w:tcPr>
          <w:p>
            <w:pPr>
              <w:tabs>
                <w:tab w:val="left" w:pos="1080"/>
              </w:tabs>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390"/>
          <w:jc w:val="center"/>
        </w:trPr>
        <w:tc>
          <w:tcPr>
            <w:tcW w:w="525" w:type="dxa"/>
            <w:shd w:val="clear" w:color="000000" w:fill="FFFFFF"/>
            <w:noWrap/>
            <w:vAlign w:val="center"/>
          </w:tcPr>
          <w:p>
            <w:pPr>
              <w:tabs>
                <w:tab w:val="left" w:pos="1080"/>
              </w:tabs>
              <w:snapToGrid w:val="0"/>
              <w:rPr>
                <w:rFonts w:hint="default"/>
                <w:sz w:val="24"/>
                <w:lang w:val="en-US" w:eastAsia="zh-CN"/>
              </w:rPr>
            </w:pPr>
            <w:r>
              <w:rPr>
                <w:rFonts w:hint="eastAsia"/>
                <w:sz w:val="24"/>
                <w:lang w:val="en-US" w:eastAsia="zh-CN"/>
              </w:rPr>
              <w:t>9</w:t>
            </w:r>
          </w:p>
        </w:tc>
        <w:tc>
          <w:tcPr>
            <w:tcW w:w="2473" w:type="dxa"/>
            <w:shd w:val="clear" w:color="000000" w:fill="FFFFFF"/>
            <w:noWrap/>
            <w:vAlign w:val="center"/>
          </w:tcPr>
          <w:p>
            <w:pPr>
              <w:tabs>
                <w:tab w:val="left" w:pos="1080"/>
              </w:tabs>
              <w:snapToGrid w:val="0"/>
              <w:rPr>
                <w:sz w:val="24"/>
              </w:rPr>
            </w:pPr>
            <w:r>
              <w:rPr>
                <w:rFonts w:ascii="宋体" w:eastAsia="宋体" w:hAnsi="宋体" w:hint="eastAsia"/>
                <w:sz w:val="24"/>
              </w:rPr>
              <w:t>公平竞争</w:t>
            </w:r>
          </w:p>
        </w:tc>
        <w:tc>
          <w:tcPr>
            <w:tcW w:w="5157" w:type="dxa"/>
            <w:shd w:val="clear" w:color="000000" w:fill="FFFFFF"/>
            <w:noWrap/>
            <w:vAlign w:val="center"/>
          </w:tcPr>
          <w:p>
            <w:pPr>
              <w:spacing w:beforeLines="0" w:afterLines="0"/>
              <w:jc w:val="left"/>
              <w:rPr>
                <w:sz w:val="24"/>
              </w:rPr>
            </w:pPr>
            <w:r>
              <w:rPr>
                <w:rFonts w:ascii="宋体" w:eastAsia="宋体" w:hAnsi="宋体" w:hint="eastAsia"/>
                <w:sz w:val="24"/>
              </w:rPr>
              <w:t>供应商遵循公平竞争的原则，不存在恶意串通，妨碍其他供应商的竞争行为，不存在损害采购人或者其他供应商的合法权益情形的；</w:t>
            </w:r>
          </w:p>
        </w:tc>
        <w:tc>
          <w:tcPr>
            <w:tcW w:w="1212" w:type="dxa"/>
            <w:shd w:val="clear" w:color="000000" w:fill="FFFFFF"/>
            <w:noWrap/>
            <w:vAlign w:val="center"/>
          </w:tcPr>
          <w:p>
            <w:pPr>
              <w:tabs>
                <w:tab w:val="left" w:pos="1080"/>
              </w:tabs>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hint="default"/>
                <w:sz w:val="24"/>
                <w:lang w:val="en-US" w:eastAsia="zh-CN"/>
              </w:rPr>
            </w:pPr>
            <w:r>
              <w:rPr>
                <w:rFonts w:hint="eastAsia"/>
                <w:sz w:val="24"/>
                <w:lang w:val="en-US" w:eastAsia="zh-CN"/>
              </w:rPr>
              <w:t>10</w:t>
            </w:r>
          </w:p>
        </w:tc>
        <w:tc>
          <w:tcPr>
            <w:tcW w:w="2473" w:type="dxa"/>
            <w:shd w:val="clear" w:color="000000" w:fill="FFFFFF"/>
            <w:noWrap/>
            <w:vAlign w:val="center"/>
          </w:tcPr>
          <w:p>
            <w:pPr>
              <w:tabs>
                <w:tab w:val="left" w:pos="1080"/>
              </w:tabs>
              <w:snapToGrid w:val="0"/>
              <w:rPr>
                <w:sz w:val="24"/>
              </w:rPr>
            </w:pPr>
            <w:r>
              <w:rPr>
                <w:rFonts w:ascii="宋体" w:eastAsia="宋体" w:hAnsi="宋体" w:hint="eastAsia"/>
                <w:sz w:val="24"/>
              </w:rPr>
              <w:t>串通响应</w:t>
            </w:r>
          </w:p>
        </w:tc>
        <w:tc>
          <w:tcPr>
            <w:tcW w:w="5157" w:type="dxa"/>
            <w:shd w:val="clear" w:color="000000" w:fill="FFFFFF"/>
            <w:noWrap/>
            <w:vAlign w:val="center"/>
          </w:tcPr>
          <w:p>
            <w:pPr>
              <w:spacing w:beforeLines="0" w:afterLines="0"/>
              <w:jc w:val="left"/>
              <w:rPr>
                <w:sz w:val="24"/>
              </w:rPr>
            </w:pPr>
            <w:r>
              <w:rPr>
                <w:rFonts w:ascii="宋体" w:eastAsia="宋体" w:hAnsi="宋体" w:hint="eastAsia"/>
                <w:sz w:val="24"/>
              </w:rPr>
              <w:t>不存在《京津冀政府采购负面行为清单》（冀财采〔</w:t>
            </w:r>
            <w:r>
              <w:rPr>
                <w:rFonts w:ascii="宋体" w:eastAsia="宋体" w:hAnsi="宋体" w:hint="default"/>
                <w:sz w:val="24"/>
              </w:rPr>
              <w:t>2024</w:t>
            </w:r>
            <w:r>
              <w:rPr>
                <w:rFonts w:ascii="宋体" w:eastAsia="宋体" w:hAnsi="宋体" w:hint="eastAsia"/>
                <w:sz w:val="24"/>
              </w:rPr>
              <w:t>〕</w:t>
            </w:r>
            <w:r>
              <w:rPr>
                <w:rFonts w:ascii="宋体" w:eastAsia="宋体" w:hAnsi="宋体" w:hint="default"/>
                <w:sz w:val="24"/>
              </w:rPr>
              <w:t>18</w:t>
            </w:r>
            <w:r>
              <w:rPr>
                <w:rFonts w:ascii="宋体" w:eastAsia="宋体" w:hAnsi="宋体" w:hint="eastAsia"/>
                <w:sz w:val="24"/>
              </w:rPr>
              <w:t>号）中供应商恶意串通和其他串通行为条款的情形；</w:t>
            </w:r>
          </w:p>
        </w:tc>
        <w:tc>
          <w:tcPr>
            <w:tcW w:w="1212" w:type="dxa"/>
            <w:shd w:val="clear" w:color="000000" w:fill="FFFFFF"/>
            <w:noWrap/>
            <w:vAlign w:val="center"/>
          </w:tcPr>
          <w:p>
            <w:pPr>
              <w:tabs>
                <w:tab w:val="left" w:pos="1080"/>
              </w:tabs>
              <w:snapToGrid w:val="0"/>
              <w:rPr>
                <w:sz w:val="24"/>
              </w:rPr>
            </w:pPr>
            <w:r>
              <w:rPr>
                <w:rFonts w:ascii="宋体" w:eastAsia="宋体" w:hAnsi="宋体" w:hint="eastAsia"/>
                <w:sz w:val="24"/>
              </w:rPr>
              <w:t>不允许</w:t>
            </w:r>
          </w:p>
        </w:tc>
      </w:tr>
      <w:tr>
        <w:tblPrEx>
          <w:tblW w:w="9367" w:type="dxa"/>
          <w:jc w:val="center"/>
          <w:tblInd w:w="0" w:type="dxa"/>
          <w:tblLayout w:type="fixed"/>
          <w:tblCellMar>
            <w:top w:w="0" w:type="dxa"/>
            <w:left w:w="108" w:type="dxa"/>
            <w:bottom w:w="0" w:type="dxa"/>
            <w:right w:w="108" w:type="dxa"/>
          </w:tblCellMar>
        </w:tblPrEx>
        <w:trPr>
          <w:trHeight w:val="685"/>
          <w:jc w:val="center"/>
        </w:trPr>
        <w:tc>
          <w:tcPr>
            <w:tcW w:w="525" w:type="dxa"/>
            <w:shd w:val="clear" w:color="000000" w:fill="FFFFFF"/>
            <w:noWrap/>
            <w:vAlign w:val="center"/>
          </w:tcPr>
          <w:p>
            <w:pPr>
              <w:tabs>
                <w:tab w:val="left" w:pos="1080"/>
              </w:tabs>
              <w:snapToGrid w:val="0"/>
              <w:rPr>
                <w:rFonts w:hint="default"/>
                <w:sz w:val="24"/>
                <w:lang w:val="en-US" w:eastAsia="zh-CN"/>
              </w:rPr>
            </w:pPr>
            <w:r>
              <w:rPr>
                <w:rFonts w:hint="eastAsia"/>
                <w:sz w:val="24"/>
                <w:lang w:val="en-US" w:eastAsia="zh-CN"/>
              </w:rPr>
              <w:t>11</w:t>
            </w:r>
          </w:p>
        </w:tc>
        <w:tc>
          <w:tcPr>
            <w:tcW w:w="2473" w:type="dxa"/>
            <w:shd w:val="clear" w:color="000000" w:fill="FFFFFF"/>
            <w:noWrap/>
            <w:vAlign w:val="center"/>
          </w:tcPr>
          <w:p>
            <w:pPr>
              <w:spacing w:beforeLines="0" w:afterLines="0"/>
              <w:jc w:val="left"/>
              <w:rPr>
                <w:rFonts w:ascii="宋体" w:eastAsia="宋体" w:hAnsi="宋体" w:hint="eastAsia"/>
                <w:sz w:val="24"/>
              </w:rPr>
            </w:pPr>
            <w:r>
              <w:rPr>
                <w:rFonts w:ascii="宋体" w:eastAsia="宋体" w:hAnsi="宋体" w:hint="eastAsia"/>
                <w:sz w:val="24"/>
              </w:rPr>
              <w:t>其他无效情</w:t>
            </w:r>
          </w:p>
          <w:p>
            <w:pPr>
              <w:tabs>
                <w:tab w:val="left" w:pos="1080"/>
              </w:tabs>
              <w:snapToGrid w:val="0"/>
              <w:rPr>
                <w:sz w:val="24"/>
              </w:rPr>
            </w:pPr>
            <w:r>
              <w:rPr>
                <w:rFonts w:ascii="宋体" w:eastAsia="宋体" w:hAnsi="宋体" w:hint="eastAsia"/>
                <w:sz w:val="24"/>
              </w:rPr>
              <w:t>形</w:t>
            </w:r>
          </w:p>
        </w:tc>
        <w:tc>
          <w:tcPr>
            <w:tcW w:w="5157" w:type="dxa"/>
            <w:shd w:val="clear" w:color="000000" w:fill="FFFFFF"/>
            <w:noWrap/>
            <w:vAlign w:val="center"/>
          </w:tcPr>
          <w:p>
            <w:pPr>
              <w:spacing w:beforeLines="0" w:afterLines="0"/>
              <w:jc w:val="left"/>
              <w:rPr>
                <w:rFonts w:ascii="宋体" w:eastAsia="宋体" w:hAnsi="宋体" w:hint="eastAsia"/>
                <w:sz w:val="24"/>
              </w:rPr>
            </w:pPr>
            <w:r>
              <w:rPr>
                <w:rFonts w:ascii="宋体" w:eastAsia="宋体" w:hAnsi="宋体" w:hint="eastAsia"/>
                <w:sz w:val="24"/>
              </w:rPr>
              <w:t>供应商、响应文件不存在不符合法律、法规</w:t>
            </w:r>
          </w:p>
          <w:p>
            <w:pPr>
              <w:tabs>
                <w:tab w:val="left" w:pos="1080"/>
              </w:tabs>
              <w:snapToGrid w:val="0"/>
              <w:rPr>
                <w:sz w:val="24"/>
              </w:rPr>
            </w:pPr>
            <w:r>
              <w:rPr>
                <w:rFonts w:ascii="宋体" w:eastAsia="宋体" w:hAnsi="宋体" w:hint="eastAsia"/>
                <w:sz w:val="24"/>
              </w:rPr>
              <w:t>和磋商文件规定的其他无效情形。</w:t>
            </w:r>
          </w:p>
        </w:tc>
        <w:tc>
          <w:tcPr>
            <w:tcW w:w="1212" w:type="dxa"/>
            <w:shd w:val="clear" w:color="000000" w:fill="FFFFFF"/>
            <w:noWrap/>
            <w:vAlign w:val="center"/>
          </w:tcPr>
          <w:p>
            <w:pPr>
              <w:tabs>
                <w:tab w:val="left" w:pos="1080"/>
              </w:tabs>
              <w:snapToGrid w:val="0"/>
              <w:rPr>
                <w:sz w:val="24"/>
              </w:rPr>
            </w:pPr>
            <w:r>
              <w:rPr>
                <w:rFonts w:ascii="宋体" w:eastAsia="宋体" w:hAnsi="宋体" w:hint="eastAsia"/>
                <w:sz w:val="24"/>
              </w:rPr>
              <w:t>不允许</w:t>
            </w:r>
          </w:p>
        </w:tc>
      </w:tr>
    </w:tbl>
    <w:p>
      <w:pPr>
        <w:tabs>
          <w:tab w:val="left" w:pos="1080"/>
        </w:tabs>
        <w:snapToGrid w:val="0"/>
        <w:rPr>
          <w:sz w:val="24"/>
        </w:rPr>
      </w:pPr>
    </w:p>
    <w:p>
      <w:pPr>
        <w:tabs>
          <w:tab w:val="left" w:pos="900"/>
          <w:tab w:val="left" w:pos="1080"/>
          <w:tab w:val="left" w:pos="1589"/>
        </w:tabs>
        <w:snapToGrid w:val="0"/>
        <w:spacing w:line="360" w:lineRule="auto"/>
        <w:rPr>
          <w:sz w:val="24"/>
        </w:rPr>
      </w:pPr>
    </w:p>
    <w:p>
      <w:pPr>
        <w:numPr>
          <w:ilvl w:val="0"/>
          <w:numId w:val="4"/>
        </w:numPr>
        <w:tabs>
          <w:tab w:val="left" w:pos="360"/>
        </w:tabs>
        <w:snapToGrid w:val="0"/>
        <w:spacing w:line="360" w:lineRule="auto"/>
        <w:outlineLvl w:val="1"/>
        <w:rPr>
          <w:sz w:val="24"/>
        </w:rPr>
      </w:pPr>
      <w:r>
        <w:rPr>
          <w:sz w:val="24"/>
        </w:rPr>
        <w:t>磋商、响应文件有关事项的澄清、说明或者更正和最后报价</w:t>
      </w:r>
    </w:p>
    <w:p>
      <w:pPr>
        <w:numPr>
          <w:ilvl w:val="1"/>
          <w:numId w:val="4"/>
        </w:numPr>
        <w:tabs>
          <w:tab w:val="left" w:pos="1080"/>
        </w:tabs>
        <w:snapToGrid w:val="0"/>
        <w:spacing w:line="360" w:lineRule="auto"/>
        <w:ind w:left="1077" w:hanging="720"/>
        <w:rPr>
          <w:sz w:val="24"/>
        </w:rPr>
      </w:pPr>
      <w:r>
        <w:rPr>
          <w:sz w:val="24"/>
        </w:rPr>
        <w:t>磋商小组所有成员</w:t>
      </w:r>
      <w:r>
        <w:rPr>
          <w:rFonts w:hint="eastAsia"/>
          <w:sz w:val="24"/>
          <w:lang w:eastAsia="zh-CN"/>
        </w:rPr>
        <w:t>将</w:t>
      </w:r>
      <w:r>
        <w:rPr>
          <w:sz w:val="24"/>
        </w:rPr>
        <w:t>集中与单一供应商分别进行磋商，并给予所有参加磋商的供应商平等的磋商机会。</w:t>
      </w:r>
    </w:p>
    <w:p>
      <w:pPr>
        <w:numPr>
          <w:ilvl w:val="1"/>
          <w:numId w:val="4"/>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4"/>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pPr>
        <w:numPr>
          <w:ilvl w:val="1"/>
          <w:numId w:val="4"/>
        </w:numPr>
        <w:tabs>
          <w:tab w:val="left" w:pos="1080"/>
          <w:tab w:val="left" w:pos="1872"/>
        </w:tabs>
        <w:snapToGrid w:val="0"/>
        <w:spacing w:line="360" w:lineRule="auto"/>
        <w:ind w:left="1077" w:hanging="720"/>
        <w:rPr>
          <w:sz w:val="24"/>
        </w:rPr>
      </w:pPr>
      <w:r>
        <w:rPr>
          <w:rFonts w:eastAsia="宋体"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宋体" w:hint="eastAsia"/>
          <w:kern w:val="0"/>
          <w:sz w:val="24"/>
        </w:rPr>
        <w:t>）或授权代表签字或者加盖公章。由授权代表签字的，应当附授权委托书。供应商为自然人的，应当由本人签字并附身份证明。</w:t>
      </w:r>
    </w:p>
    <w:p>
      <w:pPr>
        <w:numPr>
          <w:ilvl w:val="1"/>
          <w:numId w:val="4"/>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pPr>
        <w:numPr>
          <w:ilvl w:val="2"/>
          <w:numId w:val="4"/>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4"/>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pPr>
        <w:numPr>
          <w:ilvl w:val="2"/>
          <w:numId w:val="4"/>
        </w:numPr>
        <w:snapToGrid w:val="0"/>
        <w:spacing w:line="360" w:lineRule="auto"/>
        <w:rPr>
          <w:rFonts w:eastAsia="宋体"/>
          <w:sz w:val="24"/>
        </w:rPr>
      </w:pPr>
      <w:r>
        <w:rPr>
          <w:rFonts w:eastAsia="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宋体"/>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宋体"/>
          <w:kern w:val="0"/>
          <w:sz w:val="24"/>
        </w:rPr>
        <w:t>）</w:t>
      </w:r>
      <w:r>
        <w:rPr>
          <w:rFonts w:eastAsia="宋体"/>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4"/>
        </w:numPr>
        <w:tabs>
          <w:tab w:val="left" w:pos="1080"/>
          <w:tab w:val="left" w:pos="1872"/>
        </w:tabs>
        <w:snapToGrid w:val="0"/>
        <w:spacing w:line="360" w:lineRule="auto"/>
        <w:ind w:left="1077" w:hanging="720"/>
      </w:pPr>
      <w:r>
        <w:rPr>
          <w:sz w:val="24"/>
        </w:rPr>
        <w:t>磋商结束后，磋商小组将要求所有实质性响应的供应商在规定时间内提交最后报价。最后报价时间为磋商小组指定的时间，具体时间根据磋商进度另行通知。</w:t>
      </w:r>
    </w:p>
    <w:p>
      <w:pPr>
        <w:numPr>
          <w:ilvl w:val="1"/>
          <w:numId w:val="4"/>
        </w:numPr>
        <w:tabs>
          <w:tab w:val="left" w:pos="1080"/>
          <w:tab w:val="left" w:pos="1872"/>
        </w:tabs>
        <w:snapToGrid w:val="0"/>
        <w:spacing w:line="360" w:lineRule="auto"/>
        <w:ind w:left="1077" w:hanging="720"/>
        <w:rPr>
          <w:rFonts w:eastAsiaTheme="minorEastAsia"/>
          <w:snapToGrid w:val="0"/>
          <w:sz w:val="24"/>
        </w:rPr>
      </w:pPr>
      <w:bookmarkStart w:id="648" w:name="_Hlk220085436"/>
      <w:r>
        <w:rPr>
          <w:rFonts w:eastAsiaTheme="minorEastAsia" w:hint="eastAsia"/>
          <w:snapToGrid w:val="0"/>
          <w:sz w:val="24"/>
        </w:rPr>
        <w:t>异常低价处理</w:t>
      </w:r>
    </w:p>
    <w:p>
      <w:pPr>
        <w:numPr>
          <w:ilvl w:val="2"/>
          <w:numId w:val="4"/>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sz w:val="24"/>
        </w:rPr>
        <w:t>___%</w:t>
      </w:r>
      <w:r>
        <w:rPr>
          <w:rFonts w:eastAsiaTheme="minorEastAsia" w:hint="eastAsia"/>
          <w:sz w:val="24"/>
        </w:rPr>
        <w:t>；</w:t>
      </w:r>
    </w:p>
    <w:p>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sz w:val="24"/>
        </w:rPr>
        <w:t>___%</w:t>
      </w:r>
      <w:r>
        <w:rPr>
          <w:rFonts w:eastAsiaTheme="minorEastAsia" w:hint="eastAsia"/>
          <w:sz w:val="24"/>
        </w:rPr>
        <w:t>；</w:t>
      </w:r>
    </w:p>
    <w:p>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sz w:val="24"/>
        </w:rPr>
        <w:t>___%</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sz w:val="24"/>
        </w:rPr>
        <w:t>___%</w:t>
      </w:r>
      <w:r>
        <w:rPr>
          <w:rFonts w:eastAsiaTheme="minorEastAsia" w:hint="eastAsia"/>
          <w:sz w:val="24"/>
        </w:rPr>
        <w:t>；未设定最高限价的采购项目，以采购项目预算金额作为最高限价；</w:t>
      </w:r>
    </w:p>
    <w:p>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pPr>
        <w:numPr>
          <w:ilvl w:val="2"/>
          <w:numId w:val="4"/>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pPr>
        <w:numPr>
          <w:ilvl w:val="2"/>
          <w:numId w:val="4"/>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4"/>
        </w:numPr>
        <w:snapToGrid w:val="0"/>
        <w:spacing w:line="360" w:lineRule="auto"/>
        <w:rPr>
          <w:sz w:val="24"/>
        </w:rPr>
      </w:pPr>
      <w:bookmarkStart w:id="649"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49"/>
      <w:r>
        <w:rPr>
          <w:rFonts w:eastAsiaTheme="minorEastAsia" w:hint="eastAsia"/>
          <w:sz w:val="24"/>
        </w:rPr>
        <w:t>。</w:t>
      </w:r>
      <w:bookmarkEnd w:id="648"/>
    </w:p>
    <w:p>
      <w:pPr>
        <w:numPr>
          <w:ilvl w:val="1"/>
          <w:numId w:val="4"/>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4"/>
        </w:numPr>
        <w:tabs>
          <w:tab w:val="left" w:pos="1080"/>
          <w:tab w:val="left" w:pos="1872"/>
        </w:tabs>
        <w:snapToGrid w:val="0"/>
        <w:spacing w:line="360" w:lineRule="auto"/>
        <w:ind w:left="1077" w:hanging="720"/>
        <w:rPr>
          <w:sz w:val="24"/>
        </w:rPr>
      </w:pPr>
      <w:r>
        <w:rPr>
          <w:sz w:val="24"/>
        </w:rPr>
        <w:t>最后报价是供应商响应文件的有效组成部分。</w:t>
      </w:r>
    </w:p>
    <w:p>
      <w:pPr>
        <w:numPr>
          <w:ilvl w:val="1"/>
          <w:numId w:val="4"/>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pPr>
        <w:numPr>
          <w:ilvl w:val="0"/>
          <w:numId w:val="4"/>
        </w:numPr>
        <w:tabs>
          <w:tab w:val="left" w:pos="360"/>
        </w:tabs>
        <w:snapToGrid w:val="0"/>
        <w:spacing w:line="360" w:lineRule="auto"/>
        <w:outlineLvl w:val="1"/>
        <w:rPr>
          <w:sz w:val="24"/>
        </w:rPr>
      </w:pPr>
      <w:r>
        <w:rPr>
          <w:sz w:val="24"/>
        </w:rPr>
        <w:t>最后报价的算术修正及政策调整</w:t>
      </w:r>
    </w:p>
    <w:p>
      <w:pPr>
        <w:numPr>
          <w:ilvl w:val="1"/>
          <w:numId w:val="4"/>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分项报价表有缺漏视为已含在其他各项报价中，将不对最后报价进行调整。磋商小组有权要求供应商在评审现场合理的时间内对此进行书面确认，供应商不确认的，视为将一个采购包中的内容拆</w:t>
      </w:r>
      <w:r>
        <w:rPr>
          <w:rFonts w:hint="eastAsia"/>
          <w:sz w:val="24"/>
          <w:lang w:eastAsia="zh-CN"/>
        </w:rPr>
        <w:t>分</w:t>
      </w:r>
      <w:r>
        <w:rPr>
          <w:sz w:val="24"/>
        </w:rPr>
        <w:t>响应，其</w:t>
      </w:r>
      <w:r>
        <w:rPr>
          <w:b/>
          <w:sz w:val="24"/>
        </w:rPr>
        <w:t>响应无效</w:t>
      </w:r>
      <w:r>
        <w:rPr>
          <w:sz w:val="24"/>
        </w:rPr>
        <w:t>。</w:t>
      </w:r>
    </w:p>
    <w:p>
      <w:pPr>
        <w:numPr>
          <w:ilvl w:val="1"/>
          <w:numId w:val="4"/>
        </w:numPr>
        <w:tabs>
          <w:tab w:val="left" w:pos="1080"/>
          <w:tab w:val="left" w:pos="1872"/>
        </w:tabs>
        <w:snapToGrid w:val="0"/>
        <w:spacing w:line="360" w:lineRule="auto"/>
        <w:ind w:left="1077" w:hanging="720"/>
        <w:rPr>
          <w:sz w:val="24"/>
        </w:rPr>
      </w:pPr>
      <w:r>
        <w:rPr>
          <w:sz w:val="24"/>
        </w:rPr>
        <w:t>最后报价出现前后不一致的，按照下列规定修正：</w:t>
      </w:r>
    </w:p>
    <w:p>
      <w:pPr>
        <w:numPr>
          <w:ilvl w:val="2"/>
          <w:numId w:val="4"/>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w:t>
      </w:r>
      <w:r>
        <w:rPr>
          <w:rFonts w:hint="eastAsia"/>
          <w:sz w:val="24"/>
        </w:rPr>
        <w:t>/</w:t>
      </w:r>
      <w:r>
        <w:rPr>
          <w:sz w:val="24"/>
        </w:rPr>
        <w:t>_______</w:t>
      </w:r>
    </w:p>
    <w:p>
      <w:pPr>
        <w:tabs>
          <w:tab w:val="left" w:pos="1080"/>
          <w:tab w:val="left" w:pos="1589"/>
          <w:tab w:val="left" w:pos="2035"/>
          <w:tab w:val="left" w:pos="2114"/>
        </w:tabs>
        <w:snapToGrid w:val="0"/>
        <w:spacing w:line="360" w:lineRule="auto"/>
        <w:ind w:left="2035"/>
        <w:rPr>
          <w:sz w:val="24"/>
        </w:rPr>
      </w:pPr>
      <w:r>
        <w:rPr>
          <w:rFonts w:ascii="Wingdings 2" w:hAnsi="Wingdings 2"/>
          <w:sz w:val="24"/>
        </w:rPr>
        <w:sym w:font="Wingdings 2" w:char="F052"/>
      </w:r>
      <w:r>
        <w:rPr>
          <w:sz w:val="24"/>
        </w:rPr>
        <w:t>无，按下述3.2.2-3.2.</w:t>
      </w:r>
      <w:r>
        <w:rPr>
          <w:rFonts w:hint="eastAsia"/>
          <w:sz w:val="24"/>
          <w:lang w:val="en-US" w:eastAsia="zh-CN"/>
        </w:rPr>
        <w:t>5</w:t>
      </w:r>
      <w:r>
        <w:rPr>
          <w:sz w:val="24"/>
        </w:rPr>
        <w:t>项规定修正。</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pPr>
        <w:numPr>
          <w:ilvl w:val="2"/>
          <w:numId w:val="4"/>
        </w:numPr>
        <w:tabs>
          <w:tab w:val="left" w:pos="2035"/>
          <w:tab w:val="left" w:pos="2114"/>
          <w:tab w:val="left" w:pos="2977"/>
        </w:tabs>
        <w:snapToGrid w:val="0"/>
        <w:spacing w:line="360" w:lineRule="auto"/>
        <w:ind w:left="2035"/>
        <w:rPr>
          <w:color w:val="000000"/>
          <w:sz w:val="24"/>
        </w:rPr>
      </w:pPr>
      <w:r>
        <w:rPr>
          <w:rFonts w:eastAsiaTheme="minorEastAsia"/>
          <w:color w:val="000000" w:themeColor="text1"/>
          <w:sz w:val="24"/>
          <w14:textFill>
            <w14:solidFill>
              <w14:schemeClr w14:val="tx1"/>
            </w14:solidFill>
          </w14:textFill>
        </w:rPr>
        <w:t>单价金额小数点或者百分比有明显错位的，以总价为准，并修改单价</w:t>
      </w:r>
      <w:r>
        <w:rPr>
          <w:color w:val="000000"/>
          <w:sz w:val="24"/>
        </w:rPr>
        <w:t>；</w:t>
      </w:r>
    </w:p>
    <w:p>
      <w:pPr>
        <w:numPr>
          <w:ilvl w:val="2"/>
          <w:numId w:val="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pPr>
        <w:numPr>
          <w:ilvl w:val="2"/>
          <w:numId w:val="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4"/>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pPr>
        <w:numPr>
          <w:ilvl w:val="1"/>
          <w:numId w:val="4"/>
        </w:numPr>
        <w:tabs>
          <w:tab w:val="left" w:pos="1080"/>
          <w:tab w:val="left" w:pos="1872"/>
        </w:tabs>
        <w:snapToGrid w:val="0"/>
        <w:spacing w:line="360" w:lineRule="auto"/>
        <w:ind w:left="1077" w:hanging="720"/>
        <w:rPr>
          <w:sz w:val="24"/>
        </w:rPr>
      </w:pPr>
      <w:r>
        <w:rPr>
          <w:sz w:val="24"/>
        </w:rPr>
        <w:t>落实政府采购政策的价格调整：只有符合第二章《供应商须知》4.</w:t>
      </w:r>
      <w:r>
        <w:rPr>
          <w:rFonts w:hint="eastAsia"/>
          <w:sz w:val="24"/>
          <w:lang w:val="en-US" w:eastAsia="zh-CN"/>
        </w:rPr>
        <w:t>3</w:t>
      </w:r>
      <w:r>
        <w:rPr>
          <w:sz w:val="24"/>
        </w:rPr>
        <w:t>条规定情形的，可以享受中小企业扶持政策，用扣除后的价格参加评审；否则，评审时价格不予扣除。</w:t>
      </w:r>
    </w:p>
    <w:p>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_</w:t>
      </w:r>
      <w:r>
        <w:rPr>
          <w:rFonts w:hint="eastAsia"/>
          <w:sz w:val="24"/>
          <w:u w:val="single"/>
          <w:lang w:val="en-US" w:eastAsia="zh-CN"/>
        </w:rPr>
        <w:t>10</w:t>
      </w:r>
      <w:r>
        <w:rPr>
          <w:sz w:val="24"/>
          <w:u w:val="single"/>
        </w:rPr>
        <w:t>%</w:t>
      </w:r>
      <w:r>
        <w:rPr>
          <w:sz w:val="24"/>
        </w:rPr>
        <w:t>的扣除，用扣除后的价格参加评审。</w:t>
      </w:r>
    </w:p>
    <w:p>
      <w:pPr>
        <w:numPr>
          <w:ilvl w:val="2"/>
          <w:numId w:val="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sz w:val="24"/>
        </w:rPr>
        <w:t>/</w:t>
      </w:r>
      <w:r>
        <w:rPr>
          <w:sz w:val="24"/>
        </w:rPr>
        <w:t>_%的扣除，用扣除后的价格参加评审。</w:t>
      </w:r>
    </w:p>
    <w:p>
      <w:pPr>
        <w:numPr>
          <w:ilvl w:val="2"/>
          <w:numId w:val="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4"/>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pPr>
        <w:numPr>
          <w:ilvl w:val="2"/>
          <w:numId w:val="4"/>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pPr>
        <w:numPr>
          <w:ilvl w:val="2"/>
          <w:numId w:val="4"/>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pPr>
        <w:numPr>
          <w:ilvl w:val="2"/>
          <w:numId w:val="4"/>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pPr>
        <w:numPr>
          <w:ilvl w:val="1"/>
          <w:numId w:val="4"/>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pPr>
        <w:numPr>
          <w:ilvl w:val="2"/>
          <w:numId w:val="4"/>
        </w:numPr>
        <w:tabs>
          <w:tab w:val="left" w:pos="1080"/>
          <w:tab w:val="clear" w:pos="1980"/>
          <w:tab w:val="left" w:pos="2100"/>
        </w:tabs>
        <w:snapToGrid w:val="0"/>
        <w:spacing w:line="360" w:lineRule="auto"/>
        <w:ind w:left="2088" w:hanging="1034" w:leftChars="502"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4"/>
        </w:numPr>
        <w:tabs>
          <w:tab w:val="left" w:pos="1080"/>
          <w:tab w:val="clear" w:pos="1980"/>
          <w:tab w:val="left" w:pos="2100"/>
        </w:tabs>
        <w:snapToGrid w:val="0"/>
        <w:spacing w:line="360" w:lineRule="auto"/>
        <w:ind w:left="2088" w:hanging="1034" w:leftChars="502"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4"/>
        </w:numPr>
        <w:tabs>
          <w:tab w:val="left" w:pos="1080"/>
          <w:tab w:val="clear" w:pos="1980"/>
          <w:tab w:val="left" w:pos="2100"/>
        </w:tabs>
        <w:snapToGrid w:val="0"/>
        <w:spacing w:line="360" w:lineRule="auto"/>
        <w:ind w:left="2088" w:hanging="1034" w:leftChars="502" w:hangingChars="431"/>
        <w:rPr>
          <w:rFonts w:eastAsia="宋体" w:hint="default"/>
          <w:lang w:val="en-US" w:eastAsia="zh-CN"/>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pPr>
        <w:numPr>
          <w:ilvl w:val="0"/>
          <w:numId w:val="4"/>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pPr>
        <w:numPr>
          <w:ilvl w:val="1"/>
          <w:numId w:val="4"/>
        </w:numPr>
        <w:tabs>
          <w:tab w:val="left" w:pos="1080"/>
        </w:tabs>
        <w:snapToGrid w:val="0"/>
        <w:spacing w:line="360" w:lineRule="auto"/>
        <w:ind w:left="1077" w:hanging="720"/>
        <w:rPr>
          <w:sz w:val="24"/>
        </w:rPr>
      </w:pPr>
      <w:r>
        <w:rPr>
          <w:sz w:val="24"/>
        </w:rPr>
        <w:t>供应商对实质性变动不予确认的；</w:t>
      </w:r>
    </w:p>
    <w:p>
      <w:pPr>
        <w:numPr>
          <w:ilvl w:val="1"/>
          <w:numId w:val="4"/>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pPr>
        <w:numPr>
          <w:ilvl w:val="1"/>
          <w:numId w:val="4"/>
        </w:numPr>
        <w:tabs>
          <w:tab w:val="left" w:pos="1080"/>
        </w:tabs>
        <w:snapToGrid w:val="0"/>
        <w:spacing w:line="360" w:lineRule="auto"/>
        <w:ind w:left="1077" w:hanging="720"/>
        <w:rPr>
          <w:sz w:val="24"/>
        </w:rPr>
      </w:pPr>
      <w:r>
        <w:rPr>
          <w:sz w:val="24"/>
        </w:rPr>
        <w:t>未按照磋商小组规定的时间、逾期提交最后报价的；</w:t>
      </w:r>
    </w:p>
    <w:p>
      <w:pPr>
        <w:numPr>
          <w:ilvl w:val="1"/>
          <w:numId w:val="4"/>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pPr>
        <w:numPr>
          <w:ilvl w:val="1"/>
          <w:numId w:val="4"/>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pPr>
        <w:numPr>
          <w:ilvl w:val="1"/>
          <w:numId w:val="4"/>
        </w:numPr>
        <w:tabs>
          <w:tab w:val="left" w:pos="1080"/>
        </w:tabs>
        <w:snapToGrid w:val="0"/>
        <w:spacing w:line="360" w:lineRule="auto"/>
        <w:ind w:left="1077" w:hanging="720"/>
        <w:rPr>
          <w:sz w:val="24"/>
        </w:rPr>
      </w:pPr>
      <w:r>
        <w:rPr>
          <w:sz w:val="24"/>
        </w:rPr>
        <w:t>最后报价出现前后不一致，供应商对修正后的报价不予确认的；</w:t>
      </w:r>
    </w:p>
    <w:p>
      <w:pPr>
        <w:numPr>
          <w:ilvl w:val="1"/>
          <w:numId w:val="4"/>
        </w:numPr>
        <w:tabs>
          <w:tab w:val="left" w:pos="1080"/>
        </w:tabs>
        <w:snapToGrid w:val="0"/>
        <w:spacing w:line="360" w:lineRule="auto"/>
        <w:ind w:left="1077" w:hanging="720"/>
        <w:rPr>
          <w:sz w:val="24"/>
        </w:rPr>
      </w:pPr>
      <w:r>
        <w:rPr>
          <w:sz w:val="24"/>
        </w:rPr>
        <w:t>其他：磋商供应商有下列情形之一的，视为磋商供应商串通:①不同供应商的响应文件由同一单位或者个人编制；②不同供应商委托同一单位或者个人办理参与竞争性磋商事宜；③不同供应商的响应文件载明的项目管理成员或者联系人员为同一人；④不同供应商的响应文件异常一致或者报价呈规律性差异；⑤不同供应商的响应文件相互混装；⑥不同供应商的磋商保证金从同一单位或者个人的账户转出</w:t>
      </w:r>
      <w:r>
        <w:rPr>
          <w:rFonts w:hint="eastAsia"/>
          <w:sz w:val="24"/>
        </w:rPr>
        <w:t>。</w:t>
      </w:r>
    </w:p>
    <w:bookmarkEnd w:id="630"/>
    <w:bookmarkEnd w:id="631"/>
    <w:p>
      <w:pPr>
        <w:numPr>
          <w:ilvl w:val="0"/>
          <w:numId w:val="4"/>
        </w:numPr>
        <w:tabs>
          <w:tab w:val="left" w:pos="360"/>
        </w:tabs>
        <w:snapToGrid w:val="0"/>
        <w:spacing w:line="360" w:lineRule="auto"/>
        <w:outlineLvl w:val="1"/>
        <w:rPr>
          <w:sz w:val="24"/>
        </w:rPr>
      </w:pPr>
      <w:r>
        <w:rPr>
          <w:sz w:val="24"/>
        </w:rPr>
        <w:t>评审方法和评审标准</w:t>
      </w:r>
    </w:p>
    <w:p>
      <w:pPr>
        <w:numPr>
          <w:ilvl w:val="1"/>
          <w:numId w:val="4"/>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4"/>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pPr>
        <w:numPr>
          <w:ilvl w:val="1"/>
          <w:numId w:val="4"/>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w:t>
      </w:r>
      <w:r>
        <w:rPr>
          <w:rFonts w:hint="eastAsia"/>
          <w:sz w:val="24"/>
        </w:rPr>
        <w:t>/</w:t>
      </w:r>
      <w:r>
        <w:rPr>
          <w:sz w:val="24"/>
        </w:rPr>
        <w:t>_。</w:t>
      </w:r>
    </w:p>
    <w:p>
      <w:pPr>
        <w:numPr>
          <w:ilvl w:val="0"/>
          <w:numId w:val="4"/>
        </w:numPr>
        <w:tabs>
          <w:tab w:val="left" w:pos="360"/>
        </w:tabs>
        <w:snapToGrid w:val="0"/>
        <w:spacing w:line="360" w:lineRule="auto"/>
        <w:outlineLvl w:val="1"/>
        <w:rPr>
          <w:sz w:val="24"/>
        </w:rPr>
      </w:pPr>
      <w:r>
        <w:rPr>
          <w:sz w:val="24"/>
        </w:rPr>
        <w:t>确定</w:t>
      </w:r>
      <w:bookmarkStart w:id="650" w:name="_Toc265228384"/>
      <w:bookmarkStart w:id="651" w:name="_Toc164608815"/>
      <w:bookmarkStart w:id="652" w:name="_Toc150509297"/>
      <w:bookmarkStart w:id="653" w:name="_Toc150774646"/>
      <w:bookmarkStart w:id="654" w:name="_Toc520356170"/>
      <w:bookmarkStart w:id="655" w:name="_Toc151193860"/>
      <w:bookmarkStart w:id="656" w:name="_Toc164229387"/>
      <w:bookmarkStart w:id="657" w:name="_Toc226337242"/>
      <w:bookmarkStart w:id="658" w:name="_Toc264969236"/>
      <w:bookmarkStart w:id="659" w:name="_Toc226965819"/>
      <w:bookmarkStart w:id="660" w:name="_Ref467307010"/>
      <w:bookmarkStart w:id="661" w:name="_Toc151193716"/>
      <w:bookmarkStart w:id="662" w:name="_Toc226309790"/>
      <w:bookmarkStart w:id="663" w:name="_Toc164608660"/>
      <w:bookmarkStart w:id="664" w:name="_Toc305158888"/>
      <w:bookmarkStart w:id="665" w:name="_Toc151193934"/>
      <w:bookmarkStart w:id="666" w:name="_Toc151190173"/>
      <w:bookmarkStart w:id="667" w:name="_Toc151193788"/>
      <w:bookmarkStart w:id="668" w:name="_Toc195842911"/>
      <w:bookmarkStart w:id="669" w:name="_Toc127161460"/>
      <w:bookmarkStart w:id="670" w:name="_Toc127151747"/>
      <w:bookmarkStart w:id="671" w:name="_Toc149720839"/>
      <w:bookmarkStart w:id="672" w:name="_Toc164351640"/>
      <w:bookmarkStart w:id="673" w:name="_Toc151193644"/>
      <w:bookmarkStart w:id="674" w:name="_Toc226965736"/>
      <w:bookmarkStart w:id="675" w:name="_Toc142311048"/>
      <w:bookmarkStart w:id="676" w:name="_Toc305158814"/>
      <w:bookmarkStart w:id="677" w:name="_Toc127151546"/>
      <w:bookmarkStart w:id="678" w:name="_Toc150480784"/>
      <w:bookmarkStart w:id="679" w:name="_Toc150774751"/>
      <w:bookmarkStart w:id="680" w:name="_Toc164229241"/>
      <w:r>
        <w:rPr>
          <w:sz w:val="24"/>
        </w:rPr>
        <w:t>成交候选人名单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numPr>
          <w:ilvl w:val="1"/>
          <w:numId w:val="4"/>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4"/>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sz w:val="24"/>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pPr>
        <w:numPr>
          <w:ilvl w:val="1"/>
          <w:numId w:val="4"/>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pPr>
        <w:numPr>
          <w:ilvl w:val="0"/>
          <w:numId w:val="4"/>
        </w:numPr>
        <w:tabs>
          <w:tab w:val="left" w:pos="360"/>
        </w:tabs>
        <w:snapToGrid w:val="0"/>
        <w:spacing w:line="360" w:lineRule="auto"/>
        <w:outlineLvl w:val="1"/>
        <w:rPr>
          <w:sz w:val="24"/>
        </w:rPr>
      </w:pPr>
      <w:r>
        <w:rPr>
          <w:sz w:val="24"/>
        </w:rPr>
        <w:t>报告违法行为</w:t>
      </w:r>
    </w:p>
    <w:p>
      <w:pPr>
        <w:widowControl/>
        <w:numPr>
          <w:ilvl w:val="1"/>
          <w:numId w:val="4"/>
        </w:numPr>
        <w:tabs>
          <w:tab w:val="left" w:pos="1080"/>
          <w:tab w:val="left" w:pos="1872"/>
        </w:tabs>
        <w:snapToGrid w:val="0"/>
        <w:spacing w:line="360" w:lineRule="auto"/>
        <w:ind w:left="1077" w:hanging="720"/>
        <w:jc w:val="left"/>
        <w:rPr>
          <w:b/>
          <w:bCs/>
        </w:rPr>
      </w:pPr>
      <w:r>
        <w:rPr>
          <w:rFonts w:eastAsia="宋体"/>
          <w:sz w:val="24"/>
        </w:rPr>
        <w:t>磋商小组在评审过程中发现供应商有行贿、提供虚假材料或者串通等违法行为时，</w:t>
      </w:r>
      <w:r>
        <w:rPr>
          <w:rFonts w:hint="eastAsia"/>
          <w:sz w:val="24"/>
        </w:rPr>
        <w:t>应当及时向财政部门报告</w:t>
      </w:r>
      <w:r>
        <w:rPr>
          <w:rFonts w:eastAsia="宋体"/>
          <w:sz w:val="24"/>
        </w:rPr>
        <w:t>。</w:t>
      </w:r>
      <w:r>
        <w:rPr>
          <w:b/>
          <w:sz w:val="24"/>
        </w:rPr>
        <w:br w:type="page"/>
      </w:r>
    </w:p>
    <w:p>
      <w:pPr>
        <w:numPr>
          <w:ilvl w:val="0"/>
          <w:numId w:val="5"/>
        </w:numPr>
        <w:rPr>
          <w:rFonts w:hint="eastAsia"/>
          <w:b/>
          <w:bCs/>
          <w:sz w:val="24"/>
          <w:szCs w:val="24"/>
        </w:rPr>
      </w:pPr>
      <w:r>
        <w:rPr>
          <w:rFonts w:hint="eastAsia"/>
          <w:b/>
          <w:bCs/>
          <w:sz w:val="24"/>
          <w:szCs w:val="24"/>
        </w:rPr>
        <w:t>评审标准</w:t>
      </w:r>
    </w:p>
    <w:p>
      <w:pPr>
        <w:pStyle w:val="1"/>
        <w:numPr>
          <w:ilvl w:val="0"/>
          <w:numId w:val="0"/>
        </w:numPr>
      </w:pPr>
    </w:p>
    <w:tbl>
      <w:tblPr>
        <w:tblStyle w:val="TableNormal"/>
        <w:tblW w:w="87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2"/>
        <w:gridCol w:w="1340"/>
        <w:gridCol w:w="774"/>
        <w:gridCol w:w="4781"/>
        <w:gridCol w:w="1013"/>
      </w:tblGrid>
      <w:tr>
        <w:tblPrEx>
          <w:tblW w:w="870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ind w:firstLine="28"/>
              <w:jc w:val="center"/>
              <w:rPr>
                <w:rFonts w:ascii="Times New Roman" w:eastAsia="宋体" w:hAnsi="Times New Roman" w:cs="Times New Roman"/>
                <w:b/>
                <w:sz w:val="24"/>
              </w:rPr>
            </w:pPr>
            <w:r>
              <w:rPr>
                <w:rFonts w:ascii="Times New Roman" w:eastAsia="宋体" w:hAnsi="Times New Roman" w:cs="Times New Roman" w:hint="eastAsia"/>
                <w:b/>
                <w:sz w:val="24"/>
              </w:rPr>
              <w:t>序号</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ind w:firstLine="28"/>
              <w:jc w:val="center"/>
              <w:rPr>
                <w:rFonts w:ascii="Times New Roman" w:eastAsia="宋体" w:hAnsi="Times New Roman" w:cs="Times New Roman" w:hint="eastAsia"/>
                <w:b/>
                <w:sz w:val="24"/>
                <w:lang w:eastAsia="zh-CN"/>
              </w:rPr>
            </w:pPr>
            <w:r>
              <w:rPr>
                <w:rFonts w:ascii="Times New Roman" w:eastAsia="宋体" w:hAnsi="Times New Roman" w:cs="Times New Roman" w:hint="eastAsia"/>
                <w:b/>
                <w:sz w:val="24"/>
              </w:rPr>
              <w:t>评审</w:t>
            </w:r>
            <w:r>
              <w:rPr>
                <w:rFonts w:cs="Times New Roman" w:hint="eastAsia"/>
                <w:b/>
                <w:sz w:val="24"/>
                <w:lang w:eastAsia="zh-CN"/>
              </w:rPr>
              <w:t>因素</w:t>
            </w:r>
          </w:p>
        </w:tc>
        <w:tc>
          <w:tcPr>
            <w:tcW w:w="774" w:type="dxa"/>
            <w:tcBorders>
              <w:top w:val="single" w:sz="4" w:space="0" w:color="auto"/>
              <w:left w:val="single" w:sz="4" w:space="0" w:color="auto"/>
              <w:bottom w:val="single" w:sz="4" w:space="0" w:color="auto"/>
              <w:right w:val="single" w:sz="4" w:space="0" w:color="auto"/>
            </w:tcBorders>
            <w:noWrap w:val="0"/>
            <w:vAlign w:val="center"/>
          </w:tcPr>
          <w:p>
            <w:pPr>
              <w:ind w:firstLine="28"/>
              <w:jc w:val="center"/>
              <w:rPr>
                <w:rFonts w:ascii="Times New Roman" w:eastAsia="宋体" w:hAnsi="Times New Roman" w:cs="Times New Roman" w:hint="eastAsia"/>
                <w:b/>
                <w:sz w:val="24"/>
                <w:lang w:eastAsia="zh-CN"/>
              </w:rPr>
            </w:pPr>
            <w:r>
              <w:rPr>
                <w:rFonts w:ascii="Times New Roman" w:eastAsia="宋体" w:hAnsi="Times New Roman" w:cs="Times New Roman" w:hint="eastAsia"/>
                <w:b/>
                <w:sz w:val="24"/>
                <w:lang w:eastAsia="zh-CN"/>
              </w:rPr>
              <w:t>分值</w:t>
            </w:r>
          </w:p>
        </w:tc>
        <w:tc>
          <w:tcPr>
            <w:tcW w:w="4781" w:type="dxa"/>
            <w:tcBorders>
              <w:top w:val="single" w:sz="4" w:space="0" w:color="auto"/>
              <w:left w:val="single" w:sz="4" w:space="0" w:color="auto"/>
              <w:bottom w:val="single" w:sz="4" w:space="0" w:color="auto"/>
              <w:right w:val="single" w:sz="4" w:space="0" w:color="auto"/>
            </w:tcBorders>
            <w:noWrap w:val="0"/>
            <w:vAlign w:val="center"/>
          </w:tcPr>
          <w:p>
            <w:pPr>
              <w:ind w:firstLine="28"/>
              <w:jc w:val="center"/>
              <w:rPr>
                <w:rFonts w:ascii="Times New Roman" w:eastAsia="宋体" w:hAnsi="Times New Roman" w:cs="Times New Roman" w:hint="eastAsia"/>
                <w:b/>
                <w:sz w:val="24"/>
                <w:lang w:eastAsia="zh-CN"/>
              </w:rPr>
            </w:pPr>
            <w:r>
              <w:rPr>
                <w:rFonts w:cs="Times New Roman" w:hint="eastAsia"/>
                <w:b/>
                <w:sz w:val="24"/>
                <w:lang w:eastAsia="zh-CN"/>
              </w:rPr>
              <w:t>评审标准说明</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ind w:firstLine="28"/>
              <w:jc w:val="center"/>
              <w:rPr>
                <w:rFonts w:ascii="Times New Roman" w:eastAsia="宋体" w:hAnsi="Times New Roman" w:cs="Times New Roman"/>
                <w:b/>
                <w:sz w:val="24"/>
              </w:rPr>
            </w:pPr>
            <w:r>
              <w:rPr>
                <w:rFonts w:ascii="Times New Roman" w:eastAsia="宋体" w:hAnsi="Times New Roman" w:cs="Times New Roman" w:hint="eastAsia"/>
                <w:b/>
                <w:sz w:val="24"/>
              </w:rPr>
              <w:t>主客观</w:t>
            </w:r>
          </w:p>
        </w:tc>
      </w:tr>
      <w:tr>
        <w:tblPrEx>
          <w:tblW w:w="8700" w:type="dxa"/>
          <w:jc w:val="center"/>
          <w:tblInd w:w="0" w:type="dxa"/>
          <w:tblLayout w:type="fixed"/>
          <w:tblCellMar>
            <w:top w:w="0" w:type="dxa"/>
            <w:left w:w="108" w:type="dxa"/>
            <w:bottom w:w="0" w:type="dxa"/>
            <w:right w:w="108" w:type="dxa"/>
          </w:tblCellMar>
        </w:tblPrEx>
        <w:trPr>
          <w:trHeight w:val="2594"/>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val="en-US" w:eastAsia="zh-CN"/>
              </w:rPr>
            </w:pPr>
            <w:r>
              <w:rPr>
                <w:rFonts w:ascii="宋体" w:eastAsia="宋体" w:hAnsi="宋体" w:cs="宋体" w:hint="eastAsia"/>
                <w:b w:val="0"/>
                <w:bCs/>
                <w:sz w:val="24"/>
                <w:szCs w:val="24"/>
                <w:lang w:val="en-US" w:eastAsia="zh-CN"/>
              </w:rPr>
              <w:t>1</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eastAsia="宋体" w:hAnsi="宋体" w:cs="宋体" w:hint="eastAsia"/>
                <w:b w:val="0"/>
                <w:bCs/>
                <w:sz w:val="24"/>
                <w:szCs w:val="24"/>
                <w:lang w:eastAsia="zh-CN"/>
              </w:rPr>
              <w:t>价格</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val="en-US" w:eastAsia="zh-CN"/>
              </w:rPr>
            </w:pPr>
            <w:r>
              <w:rPr>
                <w:rFonts w:ascii="宋体" w:eastAsia="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jc w:val="left"/>
              <w:textAlignment w:val="auto"/>
              <w:rPr>
                <w:rFonts w:ascii="宋体" w:eastAsia="宋体" w:hAnsi="宋体" w:cs="宋体" w:hint="eastAsia"/>
                <w:b w:val="0"/>
                <w:bCs/>
                <w:sz w:val="24"/>
                <w:szCs w:val="24"/>
              </w:rPr>
            </w:pPr>
            <w:r>
              <w:rPr>
                <w:rFonts w:ascii="宋体" w:eastAsia="宋体" w:hAnsi="宋体" w:cs="宋体" w:hint="eastAsia"/>
                <w:sz w:val="24"/>
                <w:szCs w:val="24"/>
              </w:rPr>
              <w:t>综</w:t>
            </w:r>
            <w:r>
              <w:rPr>
                <w:rFonts w:ascii="宋体" w:eastAsia="宋体" w:hAnsi="宋体" w:cs="宋体" w:hint="eastAsia"/>
                <w:color w:val="auto"/>
                <w:sz w:val="24"/>
                <w:szCs w:val="24"/>
              </w:rPr>
              <w:t>合评分法中的价格分统一采用低价优先法计算，即满足</w:t>
            </w:r>
            <w:r>
              <w:rPr>
                <w:rFonts w:ascii="宋体" w:eastAsia="宋体" w:hAnsi="宋体" w:cs="宋体" w:hint="eastAsia"/>
                <w:color w:val="auto"/>
                <w:sz w:val="24"/>
                <w:szCs w:val="24"/>
                <w:lang w:eastAsia="zh-CN"/>
              </w:rPr>
              <w:t>磋商</w:t>
            </w:r>
            <w:r>
              <w:rPr>
                <w:rFonts w:ascii="宋体" w:eastAsia="宋体" w:hAnsi="宋体" w:cs="宋体" w:hint="eastAsia"/>
                <w:color w:val="auto"/>
                <w:sz w:val="24"/>
                <w:szCs w:val="24"/>
              </w:rPr>
              <w:t>文件求且评审价格最低的价格为</w:t>
            </w:r>
            <w:r>
              <w:rPr>
                <w:rFonts w:ascii="宋体" w:eastAsia="宋体" w:hAnsi="宋体" w:cs="宋体" w:hint="eastAsia"/>
                <w:color w:val="auto"/>
                <w:sz w:val="24"/>
                <w:szCs w:val="24"/>
                <w:lang w:eastAsia="zh-CN"/>
              </w:rPr>
              <w:t>改为磋商</w:t>
            </w:r>
            <w:r>
              <w:rPr>
                <w:rFonts w:ascii="宋体" w:eastAsia="宋体" w:hAnsi="宋体" w:cs="宋体" w:hint="eastAsia"/>
                <w:color w:val="auto"/>
                <w:sz w:val="24"/>
                <w:szCs w:val="24"/>
              </w:rPr>
              <w:t>基准价，其价格分为满分。其他</w:t>
            </w:r>
            <w:r>
              <w:rPr>
                <w:rFonts w:ascii="宋体" w:eastAsia="宋体" w:hAnsi="宋体" w:cs="宋体" w:hint="eastAsia"/>
                <w:color w:val="auto"/>
                <w:sz w:val="24"/>
                <w:szCs w:val="24"/>
                <w:lang w:eastAsia="zh-CN"/>
              </w:rPr>
              <w:t>供应商</w:t>
            </w:r>
            <w:r>
              <w:rPr>
                <w:rFonts w:ascii="宋体" w:eastAsia="宋体" w:hAnsi="宋体" w:cs="宋体" w:hint="eastAsia"/>
                <w:color w:val="auto"/>
                <w:sz w:val="24"/>
                <w:szCs w:val="24"/>
              </w:rPr>
              <w:t>的价格分统一按照下列公式计算：价格得分＝（</w:t>
            </w:r>
            <w:r>
              <w:rPr>
                <w:rFonts w:ascii="宋体" w:eastAsia="宋体" w:hAnsi="宋体" w:cs="宋体" w:hint="eastAsia"/>
                <w:color w:val="auto"/>
                <w:sz w:val="24"/>
                <w:szCs w:val="24"/>
                <w:lang w:eastAsia="zh-CN"/>
              </w:rPr>
              <w:t>磋商</w:t>
            </w:r>
            <w:r>
              <w:rPr>
                <w:rFonts w:ascii="宋体" w:eastAsia="宋体" w:hAnsi="宋体" w:cs="宋体" w:hint="eastAsia"/>
                <w:color w:val="auto"/>
                <w:sz w:val="24"/>
                <w:szCs w:val="24"/>
              </w:rPr>
              <w:t>基准价/各</w:t>
            </w:r>
            <w:r>
              <w:rPr>
                <w:rFonts w:ascii="宋体" w:eastAsia="宋体" w:hAnsi="宋体" w:cs="宋体" w:hint="eastAsia"/>
                <w:color w:val="auto"/>
                <w:sz w:val="24"/>
                <w:szCs w:val="24"/>
                <w:lang w:eastAsia="zh-CN"/>
              </w:rPr>
              <w:t>供应商</w:t>
            </w:r>
            <w:r>
              <w:rPr>
                <w:rFonts w:ascii="宋体" w:eastAsia="宋体" w:hAnsi="宋体" w:cs="宋体" w:hint="eastAsia"/>
                <w:color w:val="auto"/>
                <w:sz w:val="24"/>
                <w:szCs w:val="24"/>
              </w:rPr>
              <w:t>评审价格）×</w:t>
            </w:r>
            <w:r>
              <w:rPr>
                <w:rFonts w:ascii="宋体" w:eastAsia="宋体" w:hAnsi="宋体" w:cs="宋体" w:hint="eastAsia"/>
                <w:color w:val="auto"/>
                <w:sz w:val="24"/>
                <w:szCs w:val="24"/>
                <w:lang w:val="en-US" w:eastAsia="zh-CN"/>
              </w:rPr>
              <w:t>10%</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rPr>
              <w:t>×100</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eastAsia="宋体" w:hAnsi="宋体" w:cs="宋体" w:hint="eastAsia"/>
                <w:b w:val="0"/>
                <w:bCs/>
                <w:sz w:val="24"/>
                <w:szCs w:val="24"/>
                <w:lang w:eastAsia="zh-CN"/>
              </w:rPr>
              <w:t>客观</w:t>
            </w:r>
          </w:p>
        </w:tc>
      </w:tr>
      <w:tr>
        <w:tblPrEx>
          <w:tblW w:w="8700" w:type="dxa"/>
          <w:jc w:val="center"/>
          <w:tblInd w:w="0" w:type="dxa"/>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2</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sz w:val="24"/>
                <w:szCs w:val="24"/>
                <w:lang w:val="zh-CN"/>
              </w:rPr>
              <w:t>业绩</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left"/>
              <w:textAlignment w:val="auto"/>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提供近三年内（202</w:t>
            </w:r>
            <w:r>
              <w:rPr>
                <w:rFonts w:ascii="宋体" w:eastAsia="宋体" w:hAnsi="宋体" w:cs="宋体" w:hint="eastAsia"/>
                <w:b w:val="0"/>
                <w:bCs w:val="0"/>
                <w:color w:val="auto"/>
                <w:sz w:val="24"/>
                <w:szCs w:val="24"/>
                <w:lang w:val="en-US" w:eastAsia="zh-CN"/>
              </w:rPr>
              <w:t>3</w:t>
            </w:r>
            <w:r>
              <w:rPr>
                <w:rFonts w:ascii="宋体" w:eastAsia="宋体" w:hAnsi="宋体" w:cs="宋体" w:hint="eastAsia"/>
                <w:b w:val="0"/>
                <w:bCs w:val="0"/>
                <w:color w:val="auto"/>
                <w:sz w:val="24"/>
                <w:szCs w:val="24"/>
              </w:rPr>
              <w:t>-2025年</w:t>
            </w:r>
            <w:r>
              <w:rPr>
                <w:rFonts w:ascii="宋体" w:eastAsia="宋体" w:hAnsi="宋体" w:cs="宋体" w:hint="eastAsia"/>
                <w:b w:val="0"/>
                <w:bCs w:val="0"/>
                <w:color w:val="auto"/>
                <w:sz w:val="24"/>
                <w:szCs w:val="24"/>
                <w:lang w:eastAsia="zh-CN"/>
              </w:rPr>
              <w:t>）</w:t>
            </w:r>
            <w:r>
              <w:rPr>
                <w:rFonts w:ascii="宋体" w:hAnsi="宋体" w:cs="宋体" w:hint="eastAsia"/>
                <w:b w:val="0"/>
                <w:bCs w:val="0"/>
                <w:color w:val="auto"/>
                <w:sz w:val="24"/>
                <w:szCs w:val="24"/>
                <w:lang w:val="en-US" w:eastAsia="zh-CN"/>
              </w:rPr>
              <w:t>同类单位保洁类服务</w:t>
            </w:r>
            <w:r>
              <w:rPr>
                <w:rFonts w:ascii="宋体" w:eastAsia="宋体" w:hAnsi="宋体" w:cs="宋体" w:hint="eastAsia"/>
                <w:b w:val="0"/>
                <w:bCs w:val="0"/>
                <w:color w:val="auto"/>
                <w:sz w:val="24"/>
                <w:szCs w:val="24"/>
                <w:lang w:val="zh-CN"/>
              </w:rPr>
              <w:t>项目业绩</w:t>
            </w:r>
            <w:r>
              <w:rPr>
                <w:rFonts w:ascii="宋体" w:hAnsi="宋体" w:cs="宋体" w:hint="eastAsia"/>
                <w:b w:val="0"/>
                <w:bCs w:val="0"/>
                <w:color w:val="auto"/>
                <w:sz w:val="24"/>
                <w:szCs w:val="24"/>
                <w:lang w:val="zh-CN"/>
              </w:rPr>
              <w:t>（非转包业绩），</w:t>
            </w:r>
            <w:r>
              <w:rPr>
                <w:rFonts w:ascii="宋体" w:eastAsia="宋体" w:hAnsi="宋体" w:cs="宋体" w:hint="eastAsia"/>
                <w:b w:val="0"/>
                <w:bCs w:val="0"/>
                <w:color w:val="auto"/>
                <w:sz w:val="24"/>
                <w:szCs w:val="24"/>
                <w:lang w:val="zh-CN"/>
              </w:rPr>
              <w:t>每个为</w:t>
            </w:r>
            <w:r>
              <w:rPr>
                <w:rFonts w:ascii="宋体" w:eastAsia="宋体" w:hAnsi="宋体" w:cs="宋体" w:hint="eastAsia"/>
                <w:b w:val="0"/>
                <w:bCs w:val="0"/>
                <w:color w:val="auto"/>
                <w:sz w:val="24"/>
                <w:szCs w:val="24"/>
              </w:rPr>
              <w:t>2</w:t>
            </w:r>
            <w:r>
              <w:rPr>
                <w:rFonts w:ascii="宋体" w:eastAsia="宋体" w:hAnsi="宋体" w:cs="宋体" w:hint="eastAsia"/>
                <w:b w:val="0"/>
                <w:bCs w:val="0"/>
                <w:color w:val="auto"/>
                <w:sz w:val="24"/>
                <w:szCs w:val="24"/>
                <w:lang w:val="zh-CN"/>
              </w:rPr>
              <w:t>分，最高为</w:t>
            </w:r>
            <w:r>
              <w:rPr>
                <w:rFonts w:ascii="宋体" w:eastAsia="宋体" w:hAnsi="宋体" w:cs="宋体" w:hint="eastAsia"/>
                <w:b w:val="0"/>
                <w:bCs w:val="0"/>
                <w:color w:val="auto"/>
                <w:sz w:val="24"/>
                <w:szCs w:val="24"/>
                <w:lang w:val="en-US" w:eastAsia="zh-CN"/>
              </w:rPr>
              <w:t>10</w:t>
            </w:r>
            <w:r>
              <w:rPr>
                <w:rFonts w:ascii="宋体" w:eastAsia="宋体" w:hAnsi="宋体" w:cs="宋体" w:hint="eastAsia"/>
                <w:b w:val="0"/>
                <w:bCs w:val="0"/>
                <w:color w:val="auto"/>
                <w:sz w:val="24"/>
                <w:szCs w:val="24"/>
                <w:lang w:val="zh-CN"/>
              </w:rPr>
              <w:t>分</w:t>
            </w:r>
            <w:r>
              <w:rPr>
                <w:rFonts w:ascii="宋体" w:eastAsia="宋体" w:hAnsi="宋体" w:cs="宋体" w:hint="eastAsia"/>
                <w:b w:val="0"/>
                <w:bCs w:val="0"/>
                <w:color w:val="auto"/>
                <w:sz w:val="24"/>
                <w:szCs w:val="24"/>
              </w:rPr>
              <w:t>；</w:t>
            </w:r>
            <w:r>
              <w:rPr>
                <w:rFonts w:ascii="宋体" w:eastAsia="宋体" w:hAnsi="宋体" w:cs="宋体" w:hint="eastAsia"/>
                <w:b w:val="0"/>
                <w:bCs w:val="0"/>
                <w:color w:val="auto"/>
                <w:sz w:val="24"/>
                <w:szCs w:val="24"/>
                <w:lang w:val="zh-CN"/>
              </w:rPr>
              <w:t>提供</w:t>
            </w:r>
            <w:r>
              <w:rPr>
                <w:rFonts w:ascii="宋体" w:eastAsia="宋体" w:hAnsi="宋体" w:cs="宋体" w:hint="eastAsia"/>
                <w:b w:val="0"/>
                <w:bCs w:val="0"/>
                <w:color w:val="auto"/>
                <w:sz w:val="24"/>
                <w:szCs w:val="24"/>
              </w:rPr>
              <w:t>合同首页、服务期限、签署页</w:t>
            </w:r>
            <w:r>
              <w:rPr>
                <w:rFonts w:ascii="宋体" w:eastAsia="宋体" w:hAnsi="宋体" w:cs="宋体" w:hint="eastAsia"/>
                <w:b w:val="0"/>
                <w:bCs w:val="0"/>
                <w:color w:val="auto"/>
                <w:sz w:val="24"/>
                <w:szCs w:val="24"/>
                <w:lang w:val="zh-CN"/>
              </w:rPr>
              <w:t>复印件并加盖单位公章，否则视为无效不得分。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rFonts w:ascii="宋体" w:eastAsia="宋体" w:hAnsi="宋体" w:cs="宋体" w:hint="eastAsia"/>
                <w:b w:val="0"/>
                <w:bCs/>
                <w:sz w:val="24"/>
                <w:szCs w:val="24"/>
                <w:lang w:eastAsia="zh-CN"/>
              </w:rPr>
              <w:t>客观</w:t>
            </w:r>
          </w:p>
        </w:tc>
      </w:tr>
      <w:tr>
        <w:tblPrEx>
          <w:tblW w:w="8700" w:type="dxa"/>
          <w:jc w:val="center"/>
          <w:tblInd w:w="0" w:type="dxa"/>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3</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rFonts w:hint="eastAsia"/>
                <w:color w:val="auto"/>
                <w:sz w:val="24"/>
                <w:szCs w:val="24"/>
                <w:lang w:val="en-US" w:eastAsia="zh-CN"/>
              </w:rPr>
              <w:t>管理体系认证</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center"/>
          </w:tcPr>
          <w:p>
            <w:pPr>
              <w:pStyle w:val="AONormal"/>
              <w:keepNext w:val="0"/>
              <w:keepLines w:val="0"/>
              <w:pageBreakBefore w:val="0"/>
              <w:kinsoku/>
              <w:wordWrap/>
              <w:overflowPunct/>
              <w:topLinePunct w:val="0"/>
              <w:bidi w:val="0"/>
              <w:snapToGrid/>
              <w:spacing w:line="312" w:lineRule="auto"/>
              <w:ind w:left="0" w:firstLine="240" w:leftChars="0" w:firstLineChars="100"/>
              <w:textAlignment w:val="auto"/>
              <w:rPr>
                <w:rFonts w:ascii="Times New Roman" w:eastAsia="宋体" w:hAnsi="Times New Roman" w:cs="Times New Roman" w:hint="eastAsia"/>
                <w:b w:val="0"/>
                <w:bCs w:val="0"/>
                <w:color w:val="auto"/>
                <w:sz w:val="24"/>
                <w:szCs w:val="24"/>
                <w:lang w:val="zh-CN"/>
              </w:rPr>
            </w:pPr>
            <w:r>
              <w:rPr>
                <w:rFonts w:ascii="Times New Roman" w:eastAsia="宋体" w:hAnsi="Times New Roman" w:cs="Times New Roman" w:hint="eastAsia"/>
                <w:b w:val="0"/>
                <w:bCs w:val="0"/>
                <w:color w:val="auto"/>
                <w:sz w:val="24"/>
                <w:szCs w:val="24"/>
                <w:highlight w:val="none"/>
                <w:lang w:val="en-US" w:eastAsia="zh-CN"/>
              </w:rPr>
              <w:t>供应商须提供有效的</w:t>
            </w:r>
            <w:r>
              <w:rPr>
                <w:rFonts w:ascii="Times New Roman" w:eastAsia="宋体" w:hAnsi="Times New Roman" w:cs="Times New Roman" w:hint="eastAsia"/>
                <w:b w:val="0"/>
                <w:bCs w:val="0"/>
                <w:color w:val="auto"/>
                <w:sz w:val="24"/>
                <w:szCs w:val="24"/>
                <w:lang w:val="zh-CN"/>
              </w:rPr>
              <w:t>质量管理体系认证、职业健康安全管理体系认证、环境管理体系认证、信息安全管理体系认证、能源管理体系认证，每项认证得2分，最高为10分。</w:t>
            </w:r>
          </w:p>
          <w:p>
            <w:pPr>
              <w:pStyle w:val="AONormal"/>
              <w:keepNext w:val="0"/>
              <w:keepLines w:val="0"/>
              <w:pageBreakBefore w:val="0"/>
              <w:kinsoku/>
              <w:wordWrap/>
              <w:overflowPunct/>
              <w:topLinePunct w:val="0"/>
              <w:bidi w:val="0"/>
              <w:snapToGrid/>
              <w:spacing w:line="312" w:lineRule="auto"/>
              <w:ind w:left="0" w:firstLine="240" w:leftChars="0" w:firstLineChars="100"/>
              <w:textAlignment w:val="auto"/>
              <w:rPr>
                <w:rFonts w:ascii="宋体" w:eastAsia="宋体" w:hAnsi="宋体" w:cs="宋体" w:hint="eastAsia"/>
                <w:b w:val="0"/>
                <w:bCs w:val="0"/>
                <w:color w:val="auto"/>
                <w:sz w:val="24"/>
                <w:szCs w:val="24"/>
                <w:lang w:val="en-US" w:eastAsia="zh-CN"/>
              </w:rPr>
            </w:pPr>
            <w:r>
              <w:rPr>
                <w:rFonts w:ascii="宋体" w:eastAsia="宋体" w:hAnsi="宋体" w:cs="宋体" w:hint="eastAsia"/>
                <w:b w:val="0"/>
                <w:bCs w:val="0"/>
                <w:snapToGrid w:val="0"/>
                <w:color w:val="auto"/>
                <w:kern w:val="0"/>
                <w:sz w:val="24"/>
                <w:szCs w:val="24"/>
                <w:lang w:val="en-US" w:eastAsia="en-US" w:bidi="ar-SA"/>
              </w:rPr>
              <w:t>注：须提供有效期内的证书复印件</w:t>
            </w:r>
            <w:r>
              <w:rPr>
                <w:rFonts w:ascii="宋体" w:eastAsia="宋体" w:hAnsi="宋体" w:cs="宋体" w:hint="eastAsia"/>
                <w:b w:val="0"/>
                <w:bCs w:val="0"/>
                <w:snapToGrid w:val="0"/>
                <w:color w:val="auto"/>
                <w:kern w:val="0"/>
                <w:sz w:val="24"/>
                <w:szCs w:val="24"/>
                <w:lang w:val="en-US" w:eastAsia="zh-CN" w:bidi="ar-SA"/>
              </w:rPr>
              <w:t>和</w:t>
            </w:r>
            <w:r>
              <w:rPr>
                <w:rFonts w:ascii="宋体" w:eastAsia="宋体" w:hAnsi="宋体" w:cs="宋体" w:hint="eastAsia"/>
                <w:b w:val="0"/>
                <w:bCs w:val="0"/>
                <w:snapToGrid w:val="0"/>
                <w:color w:val="auto"/>
                <w:kern w:val="0"/>
                <w:sz w:val="24"/>
                <w:szCs w:val="24"/>
                <w:lang w:val="en-US" w:eastAsia="en-US" w:bidi="ar-SA"/>
              </w:rPr>
              <w:t>证书年度监督审核通过的相关证明材料(新办证书不用提供年度监督审核证明)。上述证书需真实有效，</w:t>
            </w:r>
            <w:r>
              <w:rPr>
                <w:rFonts w:ascii="宋体" w:eastAsia="宋体" w:hAnsi="宋体" w:cs="宋体" w:hint="eastAsia"/>
                <w:b w:val="0"/>
                <w:bCs w:val="0"/>
                <w:snapToGrid w:val="0"/>
                <w:color w:val="auto"/>
                <w:kern w:val="0"/>
                <w:sz w:val="24"/>
                <w:szCs w:val="24"/>
                <w:lang w:val="en-US" w:eastAsia="zh-CN" w:bidi="ar-SA"/>
              </w:rPr>
              <w:t>供应商</w:t>
            </w:r>
            <w:r>
              <w:rPr>
                <w:rFonts w:ascii="宋体" w:eastAsia="宋体" w:hAnsi="宋体" w:cs="宋体" w:hint="eastAsia"/>
                <w:b w:val="0"/>
                <w:bCs w:val="0"/>
                <w:snapToGrid w:val="0"/>
                <w:color w:val="auto"/>
                <w:kern w:val="0"/>
                <w:sz w:val="24"/>
                <w:szCs w:val="24"/>
                <w:lang w:val="en-US" w:eastAsia="en-US" w:bidi="ar-SA"/>
              </w:rPr>
              <w:t>应提供证书的扫描件</w:t>
            </w:r>
            <w:r>
              <w:rPr>
                <w:rFonts w:ascii="宋体" w:eastAsia="宋体" w:hAnsi="宋体" w:cs="宋体" w:hint="eastAsia"/>
                <w:b w:val="0"/>
                <w:bCs w:val="0"/>
                <w:snapToGrid w:val="0"/>
                <w:color w:val="auto"/>
                <w:kern w:val="0"/>
                <w:sz w:val="24"/>
                <w:szCs w:val="24"/>
                <w:lang w:val="en-US" w:eastAsia="zh-CN" w:bidi="ar-SA"/>
              </w:rPr>
              <w:t>，</w:t>
            </w:r>
            <w:r>
              <w:rPr>
                <w:rFonts w:ascii="宋体" w:eastAsia="宋体" w:hAnsi="宋体" w:cs="宋体"/>
                <w:b w:val="0"/>
                <w:bCs w:val="0"/>
                <w:snapToGrid w:val="0"/>
                <w:color w:val="auto"/>
                <w:kern w:val="0"/>
                <w:sz w:val="24"/>
                <w:szCs w:val="24"/>
                <w:lang w:val="en-US" w:eastAsia="en-US" w:bidi="ar-SA"/>
              </w:rPr>
              <w:t>加盖</w:t>
            </w:r>
            <w:r>
              <w:rPr>
                <w:rFonts w:ascii="宋体" w:eastAsia="宋体" w:hAnsi="宋体" w:cs="宋体" w:hint="eastAsia"/>
                <w:b w:val="0"/>
                <w:bCs w:val="0"/>
                <w:snapToGrid w:val="0"/>
                <w:color w:val="auto"/>
                <w:kern w:val="0"/>
                <w:sz w:val="24"/>
                <w:szCs w:val="24"/>
                <w:lang w:val="en-US" w:eastAsia="zh-CN" w:bidi="ar-SA"/>
              </w:rPr>
              <w:t>供应商</w:t>
            </w:r>
            <w:r>
              <w:rPr>
                <w:rFonts w:ascii="宋体" w:eastAsia="宋体" w:hAnsi="宋体" w:cs="宋体"/>
                <w:b w:val="0"/>
                <w:bCs w:val="0"/>
                <w:snapToGrid w:val="0"/>
                <w:color w:val="auto"/>
                <w:kern w:val="0"/>
                <w:sz w:val="24"/>
                <w:szCs w:val="24"/>
                <w:lang w:val="en-US" w:eastAsia="en-US" w:bidi="ar-SA"/>
              </w:rPr>
              <w:t>单位公章，否则不得分。</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rFonts w:ascii="宋体" w:eastAsia="宋体" w:hAnsi="宋体" w:cs="宋体" w:hint="eastAsia"/>
                <w:b w:val="0"/>
                <w:bCs/>
                <w:sz w:val="24"/>
                <w:szCs w:val="24"/>
                <w:lang w:eastAsia="zh-CN"/>
              </w:rPr>
              <w:t>客观</w:t>
            </w:r>
          </w:p>
        </w:tc>
      </w:tr>
      <w:tr>
        <w:tblPrEx>
          <w:tblW w:w="8700" w:type="dxa"/>
          <w:jc w:val="center"/>
          <w:tblInd w:w="0" w:type="dxa"/>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4</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textAlignment w:val="auto"/>
              <w:rPr>
                <w:rFonts w:ascii="宋体" w:eastAsia="宋体" w:hAnsi="宋体" w:cs="宋体" w:hint="eastAsia"/>
                <w:b w:val="0"/>
                <w:bCs/>
                <w:sz w:val="24"/>
                <w:szCs w:val="24"/>
              </w:rPr>
            </w:pPr>
            <w:r>
              <w:rPr>
                <w:rFonts w:ascii="Times New Roman" w:hAnsi="Times New Roman" w:cs="Times New Roman" w:hint="eastAsia"/>
                <w:color w:val="auto"/>
                <w:sz w:val="24"/>
                <w:szCs w:val="24"/>
              </w:rPr>
              <w:t>项目经理</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5</w:t>
            </w:r>
          </w:p>
        </w:tc>
        <w:tc>
          <w:tcPr>
            <w:tcW w:w="4781" w:type="dxa"/>
            <w:tcBorders>
              <w:top w:val="single" w:sz="4" w:space="0" w:color="auto"/>
              <w:left w:val="single" w:sz="4" w:space="0" w:color="auto"/>
              <w:bottom w:val="single" w:sz="4" w:space="0" w:color="auto"/>
              <w:right w:val="single" w:sz="4" w:space="0" w:color="auto"/>
            </w:tcBorders>
            <w:noWrap w:val="0"/>
            <w:vAlign w:val="center"/>
          </w:tcPr>
          <w:p>
            <w:pPr>
              <w:numPr>
                <w:ilvl w:val="0"/>
                <w:numId w:val="0"/>
              </w:numPr>
              <w:spacing w:line="240" w:lineRule="auto"/>
              <w:ind w:firstLine="480" w:leftChars="0" w:firstLineChars="200"/>
              <w:rPr>
                <w:rFonts w:ascii="Times New Roman" w:hAnsi="Times New Roman" w:cs="Times New Roman"/>
                <w:color w:val="auto"/>
                <w:sz w:val="24"/>
                <w:szCs w:val="24"/>
              </w:rPr>
            </w:pPr>
            <w:r>
              <w:rPr>
                <w:rFonts w:ascii="Times New Roman" w:hAnsi="Times New Roman" w:cs="Times New Roman" w:hint="eastAsia"/>
                <w:color w:val="auto"/>
                <w:sz w:val="24"/>
                <w:szCs w:val="24"/>
              </w:rPr>
              <w:t>本项目派驻的项目经理：</w:t>
            </w:r>
          </w:p>
          <w:p>
            <w:pPr>
              <w:spacing w:line="240" w:lineRule="auto"/>
              <w:ind w:firstLine="480" w:firstLineChars="200"/>
              <w:rPr>
                <w:rFonts w:ascii="宋体" w:eastAsia="宋体" w:hAnsi="宋体" w:cs="宋体" w:hint="eastAsia"/>
                <w:color w:val="auto"/>
                <w:sz w:val="24"/>
                <w:szCs w:val="24"/>
                <w:lang w:val="en-US" w:eastAsia="zh-CN"/>
              </w:rPr>
            </w:pPr>
            <w:r>
              <w:rPr>
                <w:rFonts w:ascii="宋体" w:eastAsia="宋体" w:hAnsi="宋体" w:cs="宋体" w:hint="eastAsia"/>
                <w:color w:val="auto"/>
                <w:sz w:val="24"/>
                <w:szCs w:val="24"/>
                <w:lang w:val="en-US" w:eastAsia="zh-CN"/>
              </w:rPr>
              <w:t>1.提供项目经理身份证及毕业证书扫描件，该项目经理具有</w:t>
            </w:r>
            <w:r>
              <w:rPr>
                <w:rFonts w:ascii="宋体" w:eastAsia="宋体" w:hAnsi="宋体" w:cs="宋体" w:hint="eastAsia"/>
                <w:color w:val="auto"/>
                <w:sz w:val="24"/>
                <w:szCs w:val="24"/>
                <w:highlight w:val="none"/>
                <w:lang w:val="en-US" w:eastAsia="zh-CN"/>
              </w:rPr>
              <w:t>大专以上（含大专）学历。</w:t>
            </w:r>
            <w:r>
              <w:rPr>
                <w:rFonts w:ascii="宋体" w:eastAsia="宋体" w:hAnsi="宋体" w:cs="宋体" w:hint="eastAsia"/>
                <w:color w:val="auto"/>
                <w:sz w:val="24"/>
                <w:szCs w:val="24"/>
                <w:lang w:val="en-US" w:eastAsia="zh-CN"/>
              </w:rPr>
              <w:t>以上满足得1分，不满足得0分；</w:t>
            </w:r>
          </w:p>
          <w:p>
            <w:pPr>
              <w:spacing w:line="240" w:lineRule="auto"/>
              <w:ind w:firstLine="480" w:firstLineChars="200"/>
              <w:rPr>
                <w:rFonts w:ascii="宋体" w:eastAsia="宋体" w:hAnsi="宋体" w:cs="宋体" w:hint="eastAsia"/>
                <w:b w:val="0"/>
                <w:bCs w:val="0"/>
                <w:color w:val="auto"/>
                <w:sz w:val="24"/>
                <w:szCs w:val="24"/>
                <w:lang w:val="en-US" w:eastAsia="zh-CN"/>
              </w:rPr>
            </w:pPr>
            <w:r>
              <w:rPr>
                <w:rFonts w:ascii="宋体" w:eastAsia="宋体" w:hAnsi="宋体" w:cs="宋体" w:hint="eastAsia"/>
                <w:color w:val="auto"/>
                <w:sz w:val="24"/>
                <w:szCs w:val="24"/>
                <w:lang w:val="en-US" w:eastAsia="zh-CN"/>
              </w:rPr>
              <w:t>2.提供项目经理工作简历，具有5年以上同类项</w:t>
            </w:r>
            <w:r>
              <w:rPr>
                <w:rFonts w:ascii="宋体" w:eastAsia="宋体" w:hAnsi="宋体" w:cs="宋体" w:hint="eastAsia"/>
                <w:b w:val="0"/>
                <w:bCs w:val="0"/>
                <w:color w:val="auto"/>
                <w:sz w:val="24"/>
                <w:szCs w:val="24"/>
                <w:lang w:val="en-US" w:eastAsia="zh-CN"/>
              </w:rPr>
              <w:t>目物业管理经验，并</w:t>
            </w:r>
            <w:r>
              <w:rPr>
                <w:rFonts w:ascii="宋体" w:hAnsi="宋体" w:cs="宋体" w:hint="eastAsia"/>
                <w:b w:val="0"/>
                <w:bCs w:val="0"/>
                <w:color w:val="auto"/>
                <w:sz w:val="24"/>
                <w:szCs w:val="24"/>
                <w:highlight w:val="none"/>
                <w:lang w:val="en-US" w:eastAsia="zh-CN"/>
              </w:rPr>
              <w:t>提供</w:t>
            </w:r>
            <w:r>
              <w:rPr>
                <w:rFonts w:ascii="宋体" w:eastAsia="宋体" w:hAnsi="宋体" w:cs="宋体" w:hint="eastAsia"/>
                <w:b w:val="0"/>
                <w:bCs w:val="0"/>
                <w:color w:val="auto"/>
                <w:sz w:val="24"/>
                <w:szCs w:val="24"/>
                <w:highlight w:val="none"/>
                <w:lang w:val="en-US" w:eastAsia="zh-CN"/>
              </w:rPr>
              <w:t>响应文件截止日前</w:t>
            </w:r>
            <w:r>
              <w:rPr>
                <w:rFonts w:ascii="宋体" w:hAnsi="宋体" w:cs="宋体" w:hint="eastAsia"/>
                <w:b w:val="0"/>
                <w:bCs w:val="0"/>
                <w:color w:val="auto"/>
                <w:sz w:val="24"/>
                <w:szCs w:val="24"/>
                <w:highlight w:val="none"/>
                <w:lang w:val="en-US" w:eastAsia="zh-CN"/>
              </w:rPr>
              <w:t>供应商近一年内为其缴纳任意一个月社保的保缴纳证明</w:t>
            </w:r>
            <w:r>
              <w:rPr>
                <w:rFonts w:ascii="宋体" w:eastAsia="宋体" w:hAnsi="宋体" w:cs="宋体" w:hint="eastAsia"/>
                <w:b w:val="0"/>
                <w:bCs w:val="0"/>
                <w:color w:val="auto"/>
                <w:sz w:val="24"/>
                <w:szCs w:val="24"/>
                <w:highlight w:val="none"/>
                <w:lang w:val="en-US" w:eastAsia="zh-CN"/>
              </w:rPr>
              <w:t>扫描件。以上</w:t>
            </w:r>
            <w:r>
              <w:rPr>
                <w:rFonts w:ascii="宋体" w:eastAsia="宋体" w:hAnsi="宋体" w:cs="宋体" w:hint="eastAsia"/>
                <w:b w:val="0"/>
                <w:bCs w:val="0"/>
                <w:color w:val="auto"/>
                <w:sz w:val="24"/>
                <w:szCs w:val="24"/>
                <w:lang w:val="en-US" w:eastAsia="zh-CN"/>
              </w:rPr>
              <w:t>满足得2分，不满足得0分；</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eastAsia="宋体" w:hAnsi="宋体" w:cs="宋体" w:hint="eastAsia"/>
                <w:b w:val="0"/>
                <w:bCs/>
                <w:sz w:val="24"/>
                <w:szCs w:val="24"/>
              </w:rPr>
            </w:pPr>
            <w:r>
              <w:rPr>
                <w:rFonts w:ascii="宋体" w:eastAsia="宋体" w:hAnsi="宋体" w:cs="宋体" w:hint="eastAsia"/>
                <w:b w:val="0"/>
                <w:bCs w:val="0"/>
                <w:color w:val="auto"/>
                <w:sz w:val="24"/>
                <w:szCs w:val="24"/>
                <w:lang w:val="en-US" w:eastAsia="zh-CN"/>
              </w:rPr>
              <w:t>3.提供由人力资源和社会保障部</w:t>
            </w:r>
            <w:r>
              <w:rPr>
                <w:rFonts w:ascii="宋体" w:hAnsi="宋体" w:cs="宋体" w:hint="eastAsia"/>
                <w:b w:val="0"/>
                <w:bCs w:val="0"/>
                <w:color w:val="auto"/>
                <w:sz w:val="24"/>
                <w:szCs w:val="24"/>
                <w:lang w:val="en-US" w:eastAsia="zh-CN"/>
              </w:rPr>
              <w:t>或</w:t>
            </w:r>
            <w:r>
              <w:rPr>
                <w:rFonts w:ascii="宋体" w:eastAsia="宋体" w:hAnsi="宋体" w:cs="宋体" w:hint="eastAsia"/>
                <w:b w:val="0"/>
                <w:bCs w:val="0"/>
                <w:color w:val="auto"/>
                <w:sz w:val="24"/>
                <w:szCs w:val="24"/>
                <w:lang w:val="en-US" w:eastAsia="zh-CN"/>
              </w:rPr>
              <w:t>住建部颁发的</w:t>
            </w:r>
            <w:r>
              <w:rPr>
                <w:rFonts w:ascii="宋体" w:eastAsia="宋体" w:hAnsi="宋体" w:cs="宋体" w:hint="eastAsia"/>
                <w:b w:val="0"/>
                <w:bCs w:val="0"/>
                <w:color w:val="auto"/>
                <w:sz w:val="24"/>
                <w:szCs w:val="24"/>
                <w:highlight w:val="none"/>
                <w:lang w:val="en-US" w:eastAsia="zh-CN"/>
              </w:rPr>
              <w:t>《物业管理师资格证书》</w:t>
            </w:r>
            <w:r>
              <w:rPr>
                <w:rFonts w:ascii="宋体" w:eastAsia="宋体" w:hAnsi="宋体" w:cs="宋体" w:hint="eastAsia"/>
                <w:b w:val="0"/>
                <w:bCs w:val="0"/>
                <w:color w:val="auto"/>
                <w:sz w:val="24"/>
                <w:szCs w:val="24"/>
                <w:lang w:val="en-US" w:eastAsia="zh-CN"/>
              </w:rPr>
              <w:t xml:space="preserve">，以上满足得2分，不满足得0分； </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rFonts w:ascii="宋体" w:eastAsia="宋体" w:hAnsi="宋体" w:cs="宋体" w:hint="eastAsia"/>
                <w:b w:val="0"/>
                <w:bCs/>
                <w:sz w:val="24"/>
                <w:szCs w:val="24"/>
                <w:lang w:eastAsia="zh-CN"/>
              </w:rPr>
              <w:t>客观</w:t>
            </w:r>
          </w:p>
        </w:tc>
      </w:tr>
      <w:tr>
        <w:tblPrEx>
          <w:tblW w:w="8700" w:type="dxa"/>
          <w:jc w:val="center"/>
          <w:tblInd w:w="0" w:type="dxa"/>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5</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textAlignment w:val="auto"/>
              <w:rPr>
                <w:rFonts w:ascii="宋体" w:eastAsia="宋体" w:hAnsi="宋体" w:cs="宋体" w:hint="default"/>
                <w:b w:val="0"/>
                <w:bCs w:val="0"/>
                <w:color w:val="auto"/>
                <w:sz w:val="24"/>
                <w:szCs w:val="24"/>
                <w:lang w:val="en-US"/>
              </w:rPr>
            </w:pPr>
            <w:r>
              <w:rPr>
                <w:rFonts w:ascii="宋体" w:hAnsi="宋体" w:cs="Times New Roman"/>
                <w:b w:val="0"/>
                <w:bCs w:val="0"/>
                <w:color w:val="auto"/>
                <w:sz w:val="24"/>
                <w:szCs w:val="24"/>
                <w:lang w:val="zh-CN"/>
              </w:rPr>
              <w:t>人员配备</w:t>
            </w:r>
            <w:r>
              <w:rPr>
                <w:rFonts w:ascii="宋体" w:hAnsi="宋体" w:cs="Times New Roman" w:hint="eastAsia"/>
                <w:b w:val="0"/>
                <w:bCs w:val="0"/>
                <w:color w:val="auto"/>
                <w:sz w:val="24"/>
                <w:szCs w:val="24"/>
                <w:lang w:val="en-US" w:eastAsia="zh-CN"/>
              </w:rPr>
              <w:t>方案及</w:t>
            </w:r>
            <w:r>
              <w:rPr>
                <w:rFonts w:ascii="宋体" w:eastAsia="宋体" w:hAnsi="宋体" w:cs="宋体" w:hint="eastAsia"/>
                <w:b w:val="0"/>
                <w:bCs w:val="0"/>
                <w:color w:val="auto"/>
                <w:sz w:val="24"/>
                <w:szCs w:val="24"/>
                <w:lang w:val="en-US" w:eastAsia="zh-CN"/>
              </w:rPr>
              <w:t>人员承诺</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val="0"/>
                <w:color w:val="auto"/>
                <w:sz w:val="24"/>
                <w:szCs w:val="24"/>
                <w:lang w:val="en-US" w:eastAsia="zh-CN"/>
              </w:rPr>
            </w:pPr>
            <w:r>
              <w:rPr>
                <w:rFonts w:ascii="宋体" w:hAnsi="宋体" w:cs="宋体" w:hint="eastAsia"/>
                <w:b w:val="0"/>
                <w:bCs w:val="0"/>
                <w:color w:val="auto"/>
                <w:sz w:val="24"/>
                <w:szCs w:val="24"/>
                <w:lang w:val="en-US" w:eastAsia="zh-CN"/>
              </w:rPr>
              <w:t>5</w:t>
            </w:r>
          </w:p>
        </w:tc>
        <w:tc>
          <w:tcPr>
            <w:tcW w:w="4781" w:type="dxa"/>
            <w:tcBorders>
              <w:top w:val="single" w:sz="4" w:space="0" w:color="auto"/>
              <w:left w:val="single" w:sz="4" w:space="0" w:color="auto"/>
              <w:bottom w:val="single" w:sz="4" w:space="0" w:color="auto"/>
              <w:right w:val="single" w:sz="4" w:space="0" w:color="auto"/>
            </w:tcBorders>
            <w:noWrap w:val="0"/>
            <w:vAlign w:val="center"/>
          </w:tcPr>
          <w:p>
            <w:pPr>
              <w:rPr>
                <w:rFonts w:ascii="宋体" w:eastAsia="宋体" w:hAnsi="宋体" w:cs="宋体" w:hint="eastAsia"/>
                <w:b w:val="0"/>
                <w:bCs w:val="0"/>
                <w:color w:val="auto"/>
                <w:sz w:val="24"/>
                <w:szCs w:val="24"/>
                <w:lang w:eastAsia="zh-CN"/>
              </w:rPr>
            </w:pPr>
          </w:p>
          <w:p>
            <w:pPr>
              <w:rPr>
                <w:rFonts w:ascii="宋体" w:eastAsia="宋体" w:hAnsi="宋体" w:cs="宋体" w:hint="eastAsia"/>
                <w:b w:val="0"/>
                <w:bCs w:val="0"/>
                <w:color w:val="auto"/>
                <w:sz w:val="24"/>
                <w:szCs w:val="24"/>
              </w:rPr>
            </w:pPr>
            <w:r>
              <w:rPr>
                <w:rFonts w:ascii="宋体" w:hAnsi="宋体" w:cs="宋体" w:hint="eastAsia"/>
                <w:b w:val="0"/>
                <w:bCs w:val="0"/>
                <w:color w:val="auto"/>
                <w:sz w:val="24"/>
                <w:szCs w:val="24"/>
                <w:lang w:val="en-US" w:eastAsia="zh-CN"/>
              </w:rPr>
              <w:t>1.</w:t>
            </w:r>
            <w:r>
              <w:rPr>
                <w:rFonts w:ascii="宋体" w:hAnsi="宋体" w:cs="宋体" w:hint="eastAsia"/>
                <w:b w:val="0"/>
                <w:bCs w:val="0"/>
                <w:color w:val="auto"/>
                <w:sz w:val="24"/>
                <w:szCs w:val="24"/>
                <w:lang w:eastAsia="zh-CN"/>
              </w:rPr>
              <w:t>供应商</w:t>
            </w:r>
            <w:r>
              <w:rPr>
                <w:rFonts w:ascii="宋体" w:hAnsi="宋体" w:cs="宋体" w:hint="eastAsia"/>
                <w:b w:val="0"/>
                <w:bCs w:val="0"/>
                <w:color w:val="auto"/>
                <w:sz w:val="24"/>
                <w:szCs w:val="24"/>
                <w:lang w:val="en-US" w:eastAsia="zh-CN"/>
              </w:rPr>
              <w:t>人员配备数量满足采购需求，且</w:t>
            </w:r>
            <w:r>
              <w:rPr>
                <w:rFonts w:ascii="宋体" w:eastAsia="宋体" w:hAnsi="宋体" w:cs="宋体" w:hint="eastAsia"/>
                <w:b w:val="0"/>
                <w:bCs w:val="0"/>
                <w:color w:val="auto"/>
                <w:sz w:val="24"/>
                <w:szCs w:val="24"/>
              </w:rPr>
              <w:t>承诺本项目保洁服务人员的变动率每年不超过 20%的，得 3 分。未提供或不满足得 0 分。</w:t>
            </w:r>
            <w:r>
              <w:rPr>
                <w:rFonts w:ascii="宋体" w:hAnsi="宋体" w:cs="宋体" w:hint="eastAsia"/>
                <w:b w:val="0"/>
                <w:bCs w:val="0"/>
                <w:color w:val="auto"/>
                <w:sz w:val="24"/>
                <w:szCs w:val="24"/>
                <w:lang w:eastAsia="zh-CN"/>
              </w:rPr>
              <w:t>供应商</w:t>
            </w:r>
            <w:r>
              <w:rPr>
                <w:rFonts w:ascii="宋体" w:eastAsia="宋体" w:hAnsi="宋体" w:cs="宋体" w:hint="eastAsia"/>
                <w:b w:val="0"/>
                <w:bCs w:val="0"/>
                <w:color w:val="auto"/>
                <w:sz w:val="24"/>
                <w:szCs w:val="24"/>
              </w:rPr>
              <w:t>提交承诺函，承诺格式自拟。</w:t>
            </w:r>
          </w:p>
          <w:p>
            <w:pPr>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lang w:val="en-US" w:eastAsia="zh-CN"/>
              </w:rPr>
              <w:t>2.供应商</w:t>
            </w:r>
            <w:r>
              <w:rPr>
                <w:rFonts w:ascii="宋体" w:eastAsia="宋体" w:hAnsi="宋体" w:cs="宋体" w:hint="eastAsia"/>
                <w:b w:val="0"/>
                <w:bCs w:val="0"/>
                <w:color w:val="auto"/>
                <w:sz w:val="24"/>
                <w:szCs w:val="24"/>
              </w:rPr>
              <w:t>提供在服务期内不更换本项目项目经理及保洁</w:t>
            </w:r>
            <w:r>
              <w:rPr>
                <w:rFonts w:ascii="宋体" w:hAnsi="宋体" w:cs="宋体" w:hint="eastAsia"/>
                <w:b w:val="0"/>
                <w:bCs w:val="0"/>
                <w:color w:val="auto"/>
                <w:sz w:val="24"/>
                <w:szCs w:val="24"/>
                <w:lang w:eastAsia="zh-CN"/>
              </w:rPr>
              <w:t>领班</w:t>
            </w:r>
            <w:r>
              <w:rPr>
                <w:rFonts w:ascii="宋体" w:eastAsia="宋体" w:hAnsi="宋体" w:cs="宋体" w:hint="eastAsia"/>
                <w:b w:val="0"/>
                <w:bCs w:val="0"/>
                <w:color w:val="auto"/>
                <w:sz w:val="24"/>
                <w:szCs w:val="24"/>
              </w:rPr>
              <w:t>的承诺（格式自拟），提供得 2 分。</w:t>
            </w:r>
          </w:p>
          <w:p>
            <w:pPr>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lang w:val="en-US" w:eastAsia="zh-CN"/>
              </w:rPr>
              <w:t>供应商</w:t>
            </w:r>
            <w:r>
              <w:rPr>
                <w:rFonts w:ascii="宋体" w:eastAsia="宋体" w:hAnsi="宋体" w:cs="宋体" w:hint="eastAsia"/>
                <w:b w:val="0"/>
                <w:bCs w:val="0"/>
                <w:color w:val="auto"/>
                <w:sz w:val="24"/>
                <w:szCs w:val="24"/>
              </w:rPr>
              <w:t>提交</w:t>
            </w:r>
            <w:r>
              <w:rPr>
                <w:rFonts w:ascii="宋体" w:eastAsia="宋体" w:hAnsi="宋体" w:cs="宋体" w:hint="eastAsia"/>
                <w:b w:val="0"/>
                <w:bCs w:val="0"/>
                <w:color w:val="auto"/>
                <w:sz w:val="24"/>
                <w:szCs w:val="24"/>
                <w:lang w:val="en-US" w:eastAsia="zh-CN"/>
              </w:rPr>
              <w:t>的</w:t>
            </w:r>
            <w:r>
              <w:rPr>
                <w:rFonts w:ascii="宋体" w:eastAsia="宋体" w:hAnsi="宋体" w:cs="宋体" w:hint="eastAsia"/>
                <w:b w:val="0"/>
                <w:bCs w:val="0"/>
                <w:color w:val="auto"/>
                <w:sz w:val="24"/>
                <w:szCs w:val="24"/>
              </w:rPr>
              <w:t>承诺函，承诺格式自拟。未提供或内容不对</w:t>
            </w:r>
            <w:r>
              <w:rPr>
                <w:rFonts w:ascii="宋体" w:eastAsia="宋体" w:hAnsi="宋体" w:cs="宋体" w:hint="eastAsia"/>
                <w:b w:val="0"/>
                <w:bCs w:val="0"/>
                <w:color w:val="auto"/>
                <w:sz w:val="24"/>
                <w:szCs w:val="24"/>
                <w:lang w:val="en-US" w:eastAsia="zh-CN"/>
              </w:rPr>
              <w:t>不得分</w:t>
            </w:r>
            <w:r>
              <w:rPr>
                <w:rFonts w:ascii="宋体" w:eastAsia="宋体" w:hAnsi="宋体" w:cs="宋体" w:hint="eastAsia"/>
                <w:b w:val="0"/>
                <w:bCs w:val="0"/>
                <w:color w:val="auto"/>
                <w:sz w:val="24"/>
                <w:szCs w:val="24"/>
              </w:rPr>
              <w:t>。</w:t>
            </w:r>
          </w:p>
          <w:p>
            <w:pPr>
              <w:keepNext w:val="0"/>
              <w:keepLines w:val="0"/>
              <w:pageBreakBefore w:val="0"/>
              <w:kinsoku/>
              <w:wordWrap/>
              <w:overflowPunct/>
              <w:topLinePunct w:val="0"/>
              <w:bidi w:val="0"/>
              <w:snapToGrid/>
              <w:spacing w:line="312" w:lineRule="auto"/>
              <w:ind w:firstLine="480" w:firstLineChars="200"/>
              <w:textAlignment w:val="auto"/>
              <w:rPr>
                <w:rFonts w:ascii="宋体" w:eastAsia="宋体" w:hAnsi="宋体" w:cs="宋体" w:hint="eastAsia"/>
                <w:b w:val="0"/>
                <w:bCs w:val="0"/>
                <w:color w:val="auto"/>
                <w:sz w:val="24"/>
                <w:szCs w:val="24"/>
              </w:rPr>
            </w:pP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hAnsi="宋体" w:cs="宋体" w:hint="eastAsia"/>
                <w:b w:val="0"/>
                <w:bCs/>
                <w:color w:val="auto"/>
                <w:sz w:val="24"/>
                <w:szCs w:val="24"/>
                <w:lang w:eastAsia="zh-CN"/>
              </w:rPr>
              <w:t>客观</w:t>
            </w:r>
          </w:p>
        </w:tc>
      </w:tr>
      <w:tr>
        <w:tblPrEx>
          <w:tblW w:w="8700" w:type="dxa"/>
          <w:jc w:val="center"/>
          <w:tblInd w:w="0" w:type="dxa"/>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6</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textAlignment w:val="auto"/>
              <w:rPr>
                <w:rFonts w:ascii="宋体" w:eastAsia="宋体" w:hAnsi="宋体" w:cs="宋体" w:hint="eastAsia"/>
                <w:b w:val="0"/>
                <w:bCs/>
                <w:sz w:val="24"/>
                <w:szCs w:val="24"/>
                <w:lang w:eastAsia="zh-CN"/>
              </w:rPr>
            </w:pPr>
            <w:r>
              <w:rPr>
                <w:rFonts w:ascii="宋体" w:hAnsi="宋体" w:cs="Times New Roman" w:hint="eastAsia"/>
                <w:color w:val="0C0C0C"/>
                <w:sz w:val="24"/>
                <w:szCs w:val="24"/>
                <w:lang w:val="en-US" w:eastAsia="zh-CN"/>
              </w:rPr>
              <w:t>保洁服务</w:t>
            </w:r>
            <w:r>
              <w:rPr>
                <w:rFonts w:ascii="宋体" w:hAnsi="宋体" w:cs="Times New Roman"/>
                <w:color w:val="0C0C0C"/>
                <w:sz w:val="24"/>
                <w:szCs w:val="24"/>
                <w:lang w:val="zh-CN"/>
              </w:rPr>
              <w:t>管理实施方案和服务</w:t>
            </w:r>
            <w:r>
              <w:rPr>
                <w:rFonts w:ascii="宋体" w:hAnsi="宋体" w:cs="Times New Roman" w:hint="eastAsia"/>
                <w:color w:val="0C0C0C"/>
                <w:sz w:val="24"/>
                <w:szCs w:val="24"/>
                <w:lang w:val="en-US" w:eastAsia="zh-CN"/>
              </w:rPr>
              <w:t>管理</w:t>
            </w:r>
            <w:r>
              <w:rPr>
                <w:rFonts w:ascii="宋体" w:hAnsi="宋体" w:cs="Times New Roman"/>
                <w:color w:val="0C0C0C"/>
                <w:sz w:val="24"/>
                <w:szCs w:val="24"/>
                <w:lang w:val="zh-CN"/>
              </w:rPr>
              <w:t>目标</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30</w:t>
            </w:r>
          </w:p>
        </w:tc>
        <w:tc>
          <w:tcPr>
            <w:tcW w:w="4781"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firstLine="0" w:leftChars="0" w:firstLineChars="0"/>
              <w:textAlignment w:val="auto"/>
              <w:rPr>
                <w:rFonts w:ascii="Times New Roman" w:eastAsia="宋体" w:hAnsi="Times New Roman" w:cs="Times New Roman" w:hint="eastAsia"/>
                <w:b w:val="0"/>
                <w:bCs w:val="0"/>
                <w:color w:val="auto"/>
                <w:sz w:val="24"/>
                <w:szCs w:val="24"/>
                <w:lang w:val="zh-CN"/>
              </w:rPr>
            </w:pPr>
            <w:r>
              <w:rPr>
                <w:rFonts w:ascii="Times New Roman" w:eastAsia="宋体" w:hAnsi="Times New Roman" w:cs="Times New Roman" w:hint="eastAsia"/>
                <w:b w:val="0"/>
                <w:bCs w:val="0"/>
                <w:color w:val="auto"/>
                <w:sz w:val="24"/>
                <w:szCs w:val="24"/>
                <w:lang w:val="en-US" w:eastAsia="zh-CN"/>
              </w:rPr>
              <w:t>保洁服务</w:t>
            </w:r>
            <w:r>
              <w:rPr>
                <w:rFonts w:ascii="Times New Roman" w:eastAsia="宋体" w:hAnsi="Times New Roman" w:cs="Times New Roman" w:hint="eastAsia"/>
                <w:b w:val="0"/>
                <w:bCs w:val="0"/>
                <w:color w:val="auto"/>
                <w:sz w:val="24"/>
                <w:szCs w:val="24"/>
                <w:lang w:val="zh-CN"/>
              </w:rPr>
              <w:t>管理实施方案和服务质量目标包括：</w:t>
            </w:r>
          </w:p>
          <w:p>
            <w:pPr>
              <w:pStyle w:val="ListParagraph"/>
              <w:numPr>
                <w:ilvl w:val="0"/>
                <w:numId w:val="0"/>
              </w:numPr>
              <w:tabs>
                <w:tab w:val="left" w:pos="240"/>
              </w:tabs>
              <w:spacing w:line="240" w:lineRule="auto"/>
              <w:ind w:leftChars="0"/>
              <w:rPr>
                <w:rFonts w:ascii="宋体" w:eastAsia="宋体" w:hAnsi="宋体" w:cs="宋体" w:hint="eastAsia"/>
                <w:b w:val="0"/>
                <w:bCs w:val="0"/>
                <w:color w:val="auto"/>
                <w:sz w:val="24"/>
                <w:szCs w:val="24"/>
                <w:lang w:val="en-US" w:eastAsia="zh-CN"/>
              </w:rPr>
            </w:pPr>
            <w:r>
              <w:rPr>
                <w:rFonts w:ascii="宋体" w:eastAsia="宋体" w:hAnsi="宋体" w:cs="宋体" w:hint="eastAsia"/>
                <w:b w:val="0"/>
                <w:bCs w:val="0"/>
                <w:color w:val="auto"/>
                <w:sz w:val="24"/>
                <w:szCs w:val="24"/>
                <w:lang w:val="en-US" w:eastAsia="zh-CN"/>
              </w:rPr>
              <w:t>①保洁服务总体实施方案</w:t>
            </w:r>
          </w:p>
          <w:p>
            <w:pPr>
              <w:pStyle w:val="ListParagraph"/>
              <w:numPr>
                <w:ilvl w:val="0"/>
                <w:numId w:val="0"/>
              </w:numPr>
              <w:tabs>
                <w:tab w:val="left" w:pos="240"/>
              </w:tabs>
              <w:spacing w:line="240" w:lineRule="auto"/>
              <w:ind w:leftChars="0"/>
              <w:rPr>
                <w:rFonts w:ascii="宋体" w:eastAsia="宋体" w:hAnsi="宋体" w:cs="宋体" w:hint="eastAsia"/>
                <w:b w:val="0"/>
                <w:bCs w:val="0"/>
                <w:color w:val="auto"/>
                <w:sz w:val="24"/>
                <w:szCs w:val="24"/>
                <w:lang w:val="zh-CN"/>
              </w:rPr>
            </w:pPr>
            <w:r>
              <w:rPr>
                <w:rFonts w:ascii="宋体" w:eastAsia="宋体" w:hAnsi="宋体" w:cs="宋体" w:hint="eastAsia"/>
                <w:b w:val="0"/>
                <w:bCs w:val="0"/>
                <w:color w:val="auto"/>
                <w:sz w:val="24"/>
                <w:szCs w:val="24"/>
                <w:lang w:val="en-US" w:eastAsia="zh-CN"/>
              </w:rPr>
              <w:t>②本项目的保洁服务特点及难点分析</w:t>
            </w:r>
          </w:p>
          <w:p>
            <w:pPr>
              <w:pStyle w:val="ListParagraph"/>
              <w:numPr>
                <w:ilvl w:val="0"/>
                <w:numId w:val="0"/>
              </w:numPr>
              <w:tabs>
                <w:tab w:val="left" w:pos="240"/>
              </w:tabs>
              <w:spacing w:line="240" w:lineRule="auto"/>
              <w:ind w:leftChars="0"/>
              <w:rPr>
                <w:rFonts w:ascii="宋体" w:eastAsia="宋体" w:hAnsi="宋体" w:cs="宋体" w:hint="eastAsia"/>
                <w:b w:val="0"/>
                <w:bCs w:val="0"/>
                <w:color w:val="auto"/>
                <w:sz w:val="24"/>
                <w:szCs w:val="24"/>
                <w:lang w:val="zh-CN"/>
              </w:rPr>
            </w:pPr>
            <w:r>
              <w:rPr>
                <w:rFonts w:ascii="宋体" w:eastAsia="宋体" w:hAnsi="宋体" w:cs="宋体" w:hint="eastAsia"/>
                <w:b w:val="0"/>
                <w:bCs w:val="0"/>
                <w:color w:val="auto"/>
                <w:sz w:val="24"/>
                <w:szCs w:val="24"/>
                <w:lang w:val="en-US" w:eastAsia="zh-CN"/>
              </w:rPr>
              <w:t>③</w:t>
            </w:r>
            <w:r>
              <w:rPr>
                <w:rFonts w:ascii="宋体" w:eastAsia="宋体" w:hAnsi="宋体" w:cs="宋体" w:hint="eastAsia"/>
                <w:b w:val="0"/>
                <w:bCs w:val="0"/>
                <w:color w:val="auto"/>
                <w:sz w:val="24"/>
                <w:szCs w:val="24"/>
                <w:lang w:val="zh-CN"/>
              </w:rPr>
              <w:t>公共区域保洁方案</w:t>
            </w:r>
          </w:p>
          <w:p>
            <w:pPr>
              <w:pStyle w:val="ListParagraph"/>
              <w:numPr>
                <w:ilvl w:val="0"/>
                <w:numId w:val="0"/>
              </w:numPr>
              <w:tabs>
                <w:tab w:val="left" w:pos="240"/>
              </w:tabs>
              <w:spacing w:line="240" w:lineRule="auto"/>
              <w:ind w:leftChars="0"/>
              <w:rPr>
                <w:rFonts w:ascii="宋体" w:eastAsia="宋体" w:hAnsi="宋体" w:cs="宋体" w:hint="eastAsia"/>
                <w:b w:val="0"/>
                <w:bCs w:val="0"/>
                <w:color w:val="auto"/>
                <w:sz w:val="24"/>
                <w:szCs w:val="24"/>
                <w:lang w:val="zh-CN"/>
              </w:rPr>
            </w:pPr>
            <w:r>
              <w:rPr>
                <w:rFonts w:ascii="宋体" w:eastAsia="宋体" w:hAnsi="宋体" w:cs="宋体" w:hint="eastAsia"/>
                <w:b w:val="0"/>
                <w:bCs w:val="0"/>
                <w:color w:val="auto"/>
                <w:sz w:val="24"/>
                <w:szCs w:val="24"/>
                <w:lang w:val="en-US" w:eastAsia="zh-CN"/>
              </w:rPr>
              <w:t>④</w:t>
            </w:r>
            <w:r>
              <w:rPr>
                <w:rFonts w:ascii="宋体" w:eastAsia="宋体" w:hAnsi="宋体" w:cs="宋体" w:hint="eastAsia"/>
                <w:b w:val="0"/>
                <w:bCs w:val="0"/>
                <w:color w:val="auto"/>
                <w:sz w:val="24"/>
                <w:szCs w:val="24"/>
                <w:lang w:val="zh-CN"/>
              </w:rPr>
              <w:t>垃圾分类服务方案</w:t>
            </w:r>
          </w:p>
          <w:p>
            <w:pPr>
              <w:pStyle w:val="ListParagraph"/>
              <w:numPr>
                <w:ilvl w:val="0"/>
                <w:numId w:val="0"/>
              </w:numPr>
              <w:tabs>
                <w:tab w:val="left" w:pos="240"/>
              </w:tabs>
              <w:spacing w:line="240" w:lineRule="auto"/>
              <w:ind w:leftChars="0"/>
              <w:rPr>
                <w:rFonts w:ascii="宋体" w:eastAsia="宋体" w:hAnsi="宋体" w:cs="宋体" w:hint="eastAsia"/>
                <w:b w:val="0"/>
                <w:bCs w:val="0"/>
                <w:color w:val="auto"/>
                <w:sz w:val="24"/>
                <w:szCs w:val="24"/>
                <w:lang w:val="zh-CN"/>
              </w:rPr>
            </w:pPr>
            <w:r>
              <w:rPr>
                <w:rFonts w:ascii="宋体" w:eastAsia="宋体" w:hAnsi="宋体" w:cs="宋体" w:hint="eastAsia"/>
                <w:b w:val="0"/>
                <w:bCs w:val="0"/>
                <w:color w:val="auto"/>
                <w:sz w:val="24"/>
                <w:szCs w:val="24"/>
                <w:lang w:val="en-US" w:eastAsia="zh-CN"/>
              </w:rPr>
              <w:t>⑤</w:t>
            </w:r>
            <w:r>
              <w:rPr>
                <w:rFonts w:ascii="宋体" w:eastAsia="宋体" w:hAnsi="宋体" w:cs="宋体" w:hint="eastAsia"/>
                <w:b w:val="0"/>
                <w:bCs w:val="0"/>
                <w:color w:val="auto"/>
                <w:sz w:val="24"/>
                <w:szCs w:val="24"/>
                <w:lang w:val="zh-CN"/>
              </w:rPr>
              <w:t>清洁物料耗材配置方案</w:t>
            </w:r>
          </w:p>
          <w:p>
            <w:pPr>
              <w:pStyle w:val="ListParagraph"/>
              <w:numPr>
                <w:ilvl w:val="0"/>
                <w:numId w:val="0"/>
              </w:numPr>
              <w:tabs>
                <w:tab w:val="left" w:pos="240"/>
              </w:tabs>
              <w:spacing w:line="240" w:lineRule="auto"/>
              <w:ind w:leftChars="0"/>
              <w:rPr>
                <w:rFonts w:ascii="宋体" w:eastAsia="宋体" w:hAnsi="宋体" w:cs="宋体" w:hint="eastAsia"/>
                <w:b w:val="0"/>
                <w:bCs w:val="0"/>
                <w:color w:val="auto"/>
                <w:sz w:val="24"/>
                <w:szCs w:val="24"/>
                <w:lang w:val="zh-CN"/>
              </w:rPr>
            </w:pPr>
            <w:r>
              <w:rPr>
                <w:rFonts w:ascii="宋体" w:hAnsi="宋体" w:cs="宋体" w:hint="eastAsia"/>
                <w:b w:val="0"/>
                <w:bCs w:val="0"/>
                <w:color w:val="auto"/>
                <w:sz w:val="24"/>
                <w:szCs w:val="24"/>
                <w:lang w:val="en-US" w:eastAsia="zh-CN"/>
              </w:rPr>
              <w:t>⑥服务质量目标</w:t>
            </w:r>
          </w:p>
          <w:p>
            <w:pPr>
              <w:keepNext w:val="0"/>
              <w:keepLines w:val="0"/>
              <w:pageBreakBefore w:val="0"/>
              <w:kinsoku/>
              <w:wordWrap/>
              <w:overflowPunct/>
              <w:topLinePunct w:val="0"/>
              <w:bidi w:val="0"/>
              <w:snapToGrid/>
              <w:spacing w:line="312" w:lineRule="auto"/>
              <w:ind w:firstLine="480" w:firstLineChars="200"/>
              <w:textAlignment w:val="auto"/>
              <w:rPr>
                <w:rFonts w:ascii="宋体" w:eastAsia="宋体" w:hAnsi="宋体" w:cs="宋体" w:hint="eastAsia"/>
                <w:b w:val="0"/>
                <w:bCs/>
                <w:sz w:val="24"/>
                <w:szCs w:val="24"/>
              </w:rPr>
            </w:pPr>
            <w:r>
              <w:rPr>
                <w:rFonts w:hint="eastAsia"/>
                <w:b w:val="0"/>
                <w:bCs w:val="0"/>
                <w:color w:val="auto"/>
                <w:sz w:val="24"/>
                <w:szCs w:val="24"/>
              </w:rPr>
              <w:t>内容详细，专门针对本项目，符合采购需求和实际</w:t>
            </w:r>
            <w:r>
              <w:rPr>
                <w:rFonts w:hint="eastAsia"/>
                <w:b w:val="0"/>
                <w:bCs w:val="0"/>
                <w:color w:val="auto"/>
                <w:sz w:val="24"/>
                <w:szCs w:val="24"/>
                <w:lang w:eastAsia="zh-CN"/>
              </w:rPr>
              <w:t>情况</w:t>
            </w:r>
            <w:r>
              <w:rPr>
                <w:rFonts w:hint="eastAsia"/>
                <w:b w:val="0"/>
                <w:bCs w:val="0"/>
                <w:color w:val="auto"/>
                <w:sz w:val="24"/>
                <w:szCs w:val="24"/>
              </w:rPr>
              <w:t>视为符合；内容属于通用类，非专门针对本项目，部</w:t>
            </w:r>
            <w:r>
              <w:rPr>
                <w:rFonts w:hint="eastAsia"/>
                <w:b w:val="0"/>
                <w:bCs w:val="0"/>
                <w:color w:val="auto"/>
                <w:sz w:val="24"/>
                <w:szCs w:val="24"/>
                <w:lang w:eastAsia="zh-CN"/>
              </w:rPr>
              <w:t>分符</w:t>
            </w:r>
            <w:r>
              <w:rPr>
                <w:rFonts w:hint="eastAsia"/>
                <w:b w:val="0"/>
                <w:bCs w:val="0"/>
                <w:color w:val="auto"/>
                <w:sz w:val="24"/>
                <w:szCs w:val="24"/>
              </w:rPr>
              <w:t>合；内容复制粘贴采购需求，非专门针对本项目，不符合实际情况或未提供视为不符合。以上每一项符合得</w:t>
            </w:r>
            <w:r>
              <w:rPr>
                <w:rFonts w:hint="eastAsia"/>
                <w:b w:val="0"/>
                <w:bCs w:val="0"/>
                <w:color w:val="auto"/>
                <w:sz w:val="24"/>
                <w:szCs w:val="24"/>
                <w:lang w:val="en-US" w:eastAsia="zh-CN"/>
              </w:rPr>
              <w:t>5</w:t>
            </w:r>
            <w:r>
              <w:rPr>
                <w:rFonts w:hint="eastAsia"/>
                <w:b w:val="0"/>
                <w:bCs w:val="0"/>
                <w:color w:val="auto"/>
                <w:sz w:val="24"/>
                <w:szCs w:val="24"/>
              </w:rPr>
              <w:t>分，</w:t>
            </w:r>
            <w:r>
              <w:rPr>
                <w:rFonts w:hint="eastAsia"/>
                <w:b w:val="0"/>
                <w:bCs w:val="0"/>
                <w:color w:val="auto"/>
                <w:sz w:val="24"/>
                <w:szCs w:val="24"/>
                <w:lang w:eastAsia="zh-CN"/>
              </w:rPr>
              <w:t>基本</w:t>
            </w:r>
            <w:r>
              <w:rPr>
                <w:rFonts w:hint="eastAsia"/>
                <w:b w:val="0"/>
                <w:bCs w:val="0"/>
                <w:color w:val="auto"/>
                <w:sz w:val="24"/>
                <w:szCs w:val="24"/>
              </w:rPr>
              <w:t>符合得</w:t>
            </w:r>
            <w:r>
              <w:rPr>
                <w:rFonts w:hint="eastAsia"/>
                <w:b w:val="0"/>
                <w:bCs w:val="0"/>
                <w:color w:val="auto"/>
                <w:sz w:val="24"/>
                <w:szCs w:val="24"/>
                <w:lang w:val="en-US" w:eastAsia="zh-CN"/>
              </w:rPr>
              <w:t>3</w:t>
            </w:r>
            <w:r>
              <w:rPr>
                <w:rFonts w:hint="eastAsia"/>
                <w:b w:val="0"/>
                <w:bCs w:val="0"/>
                <w:color w:val="auto"/>
                <w:sz w:val="24"/>
                <w:szCs w:val="24"/>
              </w:rPr>
              <w:t>分，</w:t>
            </w:r>
            <w:r>
              <w:rPr>
                <w:rFonts w:hint="eastAsia"/>
                <w:b w:val="0"/>
                <w:bCs w:val="0"/>
                <w:color w:val="auto"/>
                <w:sz w:val="24"/>
                <w:szCs w:val="24"/>
                <w:lang w:eastAsia="zh-CN"/>
              </w:rPr>
              <w:t>部分符合得</w:t>
            </w:r>
            <w:r>
              <w:rPr>
                <w:rFonts w:hint="eastAsia"/>
                <w:b w:val="0"/>
                <w:bCs w:val="0"/>
                <w:color w:val="auto"/>
                <w:sz w:val="24"/>
                <w:szCs w:val="24"/>
                <w:lang w:val="en-US" w:eastAsia="zh-CN"/>
              </w:rPr>
              <w:t>1分，</w:t>
            </w:r>
            <w:r>
              <w:rPr>
                <w:rFonts w:hint="eastAsia"/>
                <w:b w:val="0"/>
                <w:bCs w:val="0"/>
                <w:color w:val="auto"/>
                <w:sz w:val="24"/>
                <w:szCs w:val="24"/>
              </w:rPr>
              <w:t>不符合不得分，此项最高</w:t>
            </w:r>
            <w:r>
              <w:rPr>
                <w:rFonts w:hint="eastAsia"/>
                <w:b w:val="0"/>
                <w:bCs w:val="0"/>
                <w:color w:val="auto"/>
                <w:sz w:val="24"/>
                <w:szCs w:val="24"/>
                <w:lang w:val="en-US" w:eastAsia="zh-CN"/>
              </w:rPr>
              <w:t>30</w:t>
            </w:r>
            <w:r>
              <w:rPr>
                <w:rFonts w:hint="eastAsia"/>
                <w:b w:val="0"/>
                <w:bCs w:val="0"/>
                <w:color w:val="auto"/>
                <w:sz w:val="24"/>
                <w:szCs w:val="24"/>
              </w:rPr>
              <w:t xml:space="preserve"> 分。</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rFonts w:ascii="宋体" w:hAnsi="宋体" w:cs="宋体" w:hint="eastAsia"/>
                <w:b w:val="0"/>
                <w:bCs/>
                <w:sz w:val="24"/>
                <w:szCs w:val="24"/>
                <w:lang w:eastAsia="zh-CN"/>
              </w:rPr>
              <w:t>主观</w:t>
            </w:r>
          </w:p>
        </w:tc>
      </w:tr>
      <w:tr>
        <w:tblPrEx>
          <w:tblW w:w="8700" w:type="dxa"/>
          <w:jc w:val="center"/>
          <w:tblInd w:w="0" w:type="dxa"/>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7</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spacing w:line="240" w:lineRule="auto"/>
              <w:jc w:val="center"/>
              <w:rPr>
                <w:rFonts w:ascii="宋体" w:hAnsi="宋体" w:cs="Times New Roman"/>
                <w:color w:val="0C0C0C"/>
                <w:sz w:val="24"/>
                <w:szCs w:val="24"/>
                <w:lang w:val="zh-CN"/>
              </w:rPr>
            </w:pPr>
            <w:r>
              <w:rPr>
                <w:rFonts w:ascii="宋体" w:hAnsi="宋体" w:cs="Times New Roman"/>
                <w:color w:val="0C0C0C"/>
                <w:sz w:val="24"/>
                <w:szCs w:val="24"/>
                <w:lang w:val="zh-CN"/>
              </w:rPr>
              <w:t>日常管理</w:t>
            </w:r>
          </w:p>
          <w:p>
            <w:pPr>
              <w:spacing w:line="240" w:lineRule="auto"/>
              <w:jc w:val="center"/>
              <w:rPr>
                <w:rFonts w:ascii="宋体" w:eastAsia="宋体" w:hAnsi="宋体" w:cs="宋体" w:hint="eastAsia"/>
                <w:b w:val="0"/>
                <w:bCs/>
                <w:sz w:val="24"/>
                <w:szCs w:val="24"/>
              </w:rPr>
            </w:pPr>
            <w:r>
              <w:rPr>
                <w:rFonts w:ascii="宋体" w:hAnsi="宋体" w:cs="Times New Roman"/>
                <w:color w:val="0C0C0C"/>
                <w:sz w:val="24"/>
                <w:szCs w:val="24"/>
                <w:lang w:val="zh-CN"/>
              </w:rPr>
              <w:t>制度</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15</w:t>
            </w:r>
          </w:p>
        </w:tc>
        <w:tc>
          <w:tcPr>
            <w:tcW w:w="478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rPr>
            </w:pPr>
            <w:r>
              <w:rPr>
                <w:rFonts w:eastAsia="宋体" w:hint="eastAsia"/>
                <w:b w:val="0"/>
                <w:bCs w:val="0"/>
                <w:color w:val="auto"/>
                <w:sz w:val="24"/>
                <w:szCs w:val="24"/>
              </w:rPr>
              <w:t>针对本项目有比较完善的</w:t>
            </w:r>
            <w:r>
              <w:rPr>
                <w:rFonts w:eastAsia="宋体" w:hint="eastAsia"/>
                <w:b w:val="0"/>
                <w:bCs w:val="0"/>
                <w:color w:val="auto"/>
                <w:sz w:val="24"/>
                <w:szCs w:val="24"/>
                <w:lang w:eastAsia="zh-CN"/>
              </w:rPr>
              <w:t>日常管理制度</w:t>
            </w:r>
            <w:r>
              <w:rPr>
                <w:rFonts w:eastAsia="宋体" w:hint="eastAsia"/>
                <w:b w:val="0"/>
                <w:bCs w:val="0"/>
                <w:color w:val="auto"/>
                <w:sz w:val="24"/>
                <w:szCs w:val="24"/>
              </w:rPr>
              <w:t>包括：</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rPr>
            </w:pPr>
            <w:r>
              <w:rPr>
                <w:rFonts w:eastAsia="宋体" w:hint="eastAsia"/>
                <w:b w:val="0"/>
                <w:bCs w:val="0"/>
                <w:color w:val="auto"/>
                <w:sz w:val="24"/>
                <w:szCs w:val="24"/>
                <w:lang w:val="en-US" w:eastAsia="zh-CN"/>
              </w:rPr>
              <w:t>①</w:t>
            </w:r>
            <w:r>
              <w:rPr>
                <w:rFonts w:eastAsia="宋体" w:hint="eastAsia"/>
                <w:b w:val="0"/>
                <w:bCs w:val="0"/>
                <w:color w:val="auto"/>
                <w:sz w:val="24"/>
                <w:szCs w:val="24"/>
              </w:rPr>
              <w:t>组织结构</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rPr>
            </w:pPr>
            <w:r>
              <w:rPr>
                <w:rFonts w:eastAsia="宋体" w:hint="eastAsia"/>
                <w:b w:val="0"/>
                <w:bCs w:val="0"/>
                <w:color w:val="auto"/>
                <w:sz w:val="24"/>
                <w:szCs w:val="24"/>
                <w:lang w:val="en-US" w:eastAsia="zh-CN"/>
              </w:rPr>
              <w:t>②管理职责</w:t>
            </w:r>
            <w:r>
              <w:rPr>
                <w:rFonts w:eastAsia="宋体" w:hint="eastAsia"/>
                <w:b w:val="0"/>
                <w:bCs w:val="0"/>
                <w:color w:val="auto"/>
                <w:sz w:val="24"/>
                <w:szCs w:val="24"/>
              </w:rPr>
              <w:t xml:space="preserve"> </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rPr>
            </w:pPr>
            <w:r>
              <w:rPr>
                <w:rFonts w:eastAsia="宋体" w:hint="eastAsia"/>
                <w:b w:val="0"/>
                <w:bCs w:val="0"/>
                <w:color w:val="auto"/>
                <w:sz w:val="24"/>
                <w:szCs w:val="24"/>
                <w:lang w:val="en-US" w:eastAsia="zh-CN"/>
              </w:rPr>
              <w:t>③</w:t>
            </w:r>
            <w:r>
              <w:rPr>
                <w:rFonts w:eastAsia="宋体" w:hint="eastAsia"/>
                <w:b w:val="0"/>
                <w:bCs w:val="0"/>
                <w:color w:val="auto"/>
                <w:sz w:val="24"/>
                <w:szCs w:val="24"/>
              </w:rPr>
              <w:t>内部奖惩制度</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rPr>
            </w:pPr>
            <w:r>
              <w:rPr>
                <w:rFonts w:eastAsia="宋体" w:hint="eastAsia"/>
                <w:b w:val="0"/>
                <w:bCs w:val="0"/>
                <w:color w:val="auto"/>
                <w:sz w:val="24"/>
                <w:szCs w:val="24"/>
                <w:lang w:val="en-US" w:eastAsia="zh-CN"/>
              </w:rPr>
              <w:t>④</w:t>
            </w:r>
            <w:r>
              <w:rPr>
                <w:rFonts w:eastAsia="宋体" w:hint="eastAsia"/>
                <w:b w:val="0"/>
                <w:bCs w:val="0"/>
                <w:color w:val="auto"/>
                <w:sz w:val="24"/>
                <w:szCs w:val="24"/>
                <w:lang w:eastAsia="zh-CN"/>
              </w:rPr>
              <w:t>内部检查评价制度</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rPr>
            </w:pPr>
            <w:r>
              <w:rPr>
                <w:rFonts w:eastAsia="宋体" w:hint="eastAsia"/>
                <w:b w:val="0"/>
                <w:bCs w:val="0"/>
                <w:color w:val="auto"/>
                <w:sz w:val="24"/>
                <w:szCs w:val="24"/>
                <w:lang w:val="en-US" w:eastAsia="zh-CN"/>
              </w:rPr>
              <w:t>⑤</w:t>
            </w:r>
            <w:r>
              <w:rPr>
                <w:rFonts w:eastAsia="宋体" w:hint="eastAsia"/>
                <w:b w:val="0"/>
                <w:bCs w:val="0"/>
                <w:color w:val="auto"/>
                <w:sz w:val="24"/>
                <w:szCs w:val="24"/>
                <w:lang w:eastAsia="zh-CN"/>
              </w:rPr>
              <w:t>档案管理</w:t>
            </w:r>
            <w:r>
              <w:rPr>
                <w:rFonts w:eastAsia="宋体" w:hint="eastAsia"/>
                <w:b w:val="0"/>
                <w:bCs w:val="0"/>
                <w:color w:val="auto"/>
                <w:sz w:val="24"/>
                <w:szCs w:val="24"/>
              </w:rPr>
              <w:t>制度</w:t>
            </w:r>
          </w:p>
          <w:p>
            <w:pPr>
              <w:keepNext w:val="0"/>
              <w:keepLines w:val="0"/>
              <w:pageBreakBefore w:val="0"/>
              <w:kinsoku/>
              <w:wordWrap/>
              <w:overflowPunct/>
              <w:topLinePunct w:val="0"/>
              <w:bidi w:val="0"/>
              <w:snapToGrid/>
              <w:spacing w:line="312" w:lineRule="auto"/>
              <w:ind w:firstLine="480" w:firstLineChars="200"/>
              <w:textAlignment w:val="auto"/>
              <w:rPr>
                <w:rFonts w:ascii="宋体" w:eastAsia="宋体" w:hAnsi="宋体" w:cs="宋体" w:hint="eastAsia"/>
                <w:b w:val="0"/>
                <w:bCs/>
                <w:sz w:val="24"/>
                <w:szCs w:val="24"/>
              </w:rPr>
            </w:pPr>
            <w:r>
              <w:rPr>
                <w:rFonts w:eastAsia="宋体" w:hint="eastAsia"/>
                <w:b w:val="0"/>
                <w:bCs w:val="0"/>
                <w:color w:val="auto"/>
                <w:sz w:val="24"/>
                <w:szCs w:val="24"/>
              </w:rPr>
              <w:t>内容详细，专门针对本项目，符合采购需求和实际情视为符合；内容属于通用类，非专门针对本项目，部</w:t>
            </w:r>
            <w:r>
              <w:rPr>
                <w:rFonts w:eastAsia="宋体" w:hint="eastAsia"/>
                <w:b w:val="0"/>
                <w:bCs w:val="0"/>
                <w:color w:val="auto"/>
                <w:sz w:val="24"/>
                <w:szCs w:val="24"/>
                <w:lang w:eastAsia="zh-CN"/>
              </w:rPr>
              <w:t>分符</w:t>
            </w:r>
            <w:r>
              <w:rPr>
                <w:rFonts w:eastAsia="宋体" w:hint="eastAsia"/>
                <w:b w:val="0"/>
                <w:bCs w:val="0"/>
                <w:color w:val="auto"/>
                <w:sz w:val="24"/>
                <w:szCs w:val="24"/>
              </w:rPr>
              <w:t>合；内容复制粘贴采购需求，非专门针对本项目，不符合实际情况或未提供视为不符合。以上每一项符合得</w:t>
            </w:r>
            <w:r>
              <w:rPr>
                <w:rFonts w:eastAsia="宋体" w:hint="eastAsia"/>
                <w:b w:val="0"/>
                <w:bCs w:val="0"/>
                <w:color w:val="auto"/>
                <w:sz w:val="24"/>
                <w:szCs w:val="24"/>
                <w:lang w:val="en-US" w:eastAsia="zh-CN"/>
              </w:rPr>
              <w:t>3</w:t>
            </w:r>
            <w:r>
              <w:rPr>
                <w:rFonts w:eastAsia="宋体" w:hint="eastAsia"/>
                <w:b w:val="0"/>
                <w:bCs w:val="0"/>
                <w:color w:val="auto"/>
                <w:sz w:val="24"/>
                <w:szCs w:val="24"/>
              </w:rPr>
              <w:t>分，部分符合得</w:t>
            </w:r>
            <w:r>
              <w:rPr>
                <w:rFonts w:eastAsia="宋体" w:hint="eastAsia"/>
                <w:b w:val="0"/>
                <w:bCs w:val="0"/>
                <w:color w:val="auto"/>
                <w:sz w:val="24"/>
                <w:szCs w:val="24"/>
                <w:lang w:val="en-US" w:eastAsia="zh-CN"/>
              </w:rPr>
              <w:t>1</w:t>
            </w:r>
            <w:r>
              <w:rPr>
                <w:rFonts w:eastAsia="宋体" w:hint="eastAsia"/>
                <w:b w:val="0"/>
                <w:bCs w:val="0"/>
                <w:color w:val="auto"/>
                <w:sz w:val="24"/>
                <w:szCs w:val="24"/>
              </w:rPr>
              <w:t>分，不符合不得分，此项最高</w:t>
            </w:r>
            <w:r>
              <w:rPr>
                <w:rFonts w:eastAsia="宋体" w:hint="eastAsia"/>
                <w:b w:val="0"/>
                <w:bCs w:val="0"/>
                <w:color w:val="auto"/>
                <w:sz w:val="24"/>
                <w:szCs w:val="24"/>
                <w:lang w:val="en-US" w:eastAsia="zh-CN"/>
              </w:rPr>
              <w:t>15</w:t>
            </w:r>
            <w:r>
              <w:rPr>
                <w:rFonts w:eastAsia="宋体" w:hint="eastAsia"/>
                <w:b w:val="0"/>
                <w:bCs w:val="0"/>
                <w:color w:val="auto"/>
                <w:sz w:val="24"/>
                <w:szCs w:val="24"/>
              </w:rPr>
              <w:t>分。</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rFonts w:ascii="宋体" w:hAnsi="宋体" w:cs="宋体" w:hint="eastAsia"/>
                <w:b w:val="0"/>
                <w:bCs/>
                <w:sz w:val="24"/>
                <w:szCs w:val="24"/>
                <w:lang w:eastAsia="zh-CN"/>
              </w:rPr>
              <w:t>主观</w:t>
            </w:r>
          </w:p>
        </w:tc>
      </w:tr>
      <w:tr>
        <w:tblPrEx>
          <w:tblW w:w="8700" w:type="dxa"/>
          <w:jc w:val="center"/>
          <w:tblInd w:w="0" w:type="dxa"/>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8</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spacing w:line="240" w:lineRule="auto"/>
              <w:jc w:val="center"/>
              <w:rPr>
                <w:rFonts w:ascii="宋体" w:eastAsia="宋体" w:hAnsi="宋体" w:cs="宋体" w:hint="eastAsia"/>
                <w:b w:val="0"/>
                <w:bCs/>
                <w:sz w:val="24"/>
                <w:szCs w:val="24"/>
                <w:lang w:eastAsia="zh-CN"/>
              </w:rPr>
            </w:pPr>
            <w:r>
              <w:rPr>
                <w:rFonts w:ascii="宋体" w:hAnsi="宋体" w:cs="Times New Roman" w:hint="eastAsia"/>
                <w:color w:val="0C0C0C"/>
                <w:sz w:val="24"/>
                <w:szCs w:val="24"/>
                <w:lang w:val="en-US" w:eastAsia="zh-CN"/>
              </w:rPr>
              <w:t>人员管理与</w:t>
            </w:r>
            <w:r>
              <w:rPr>
                <w:rFonts w:ascii="宋体" w:hAnsi="宋体" w:cs="Times New Roman"/>
                <w:color w:val="0C0C0C"/>
                <w:sz w:val="24"/>
                <w:szCs w:val="24"/>
                <w:lang w:val="zh-CN"/>
              </w:rPr>
              <w:t>培训方案</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5</w:t>
            </w:r>
          </w:p>
        </w:tc>
        <w:tc>
          <w:tcPr>
            <w:tcW w:w="4781" w:type="dxa"/>
            <w:tcBorders>
              <w:top w:val="single" w:sz="4" w:space="0" w:color="auto"/>
              <w:left w:val="single" w:sz="4" w:space="0" w:color="auto"/>
              <w:bottom w:val="single" w:sz="4" w:space="0" w:color="auto"/>
              <w:right w:val="single" w:sz="4" w:space="0" w:color="auto"/>
            </w:tcBorders>
            <w:noWrap w:val="0"/>
            <w:vAlign w:val="top"/>
          </w:tcPr>
          <w:p>
            <w:pPr>
              <w:numPr>
                <w:ilvl w:val="0"/>
                <w:numId w:val="0"/>
              </w:numPr>
              <w:tabs>
                <w:tab w:val="left" w:pos="240"/>
              </w:tabs>
              <w:spacing w:line="240" w:lineRule="auto"/>
              <w:ind w:leftChars="0"/>
              <w:rPr>
                <w:rFonts w:ascii="Times New Roman" w:hAnsi="Times New Roman" w:cs="Times New Roman"/>
                <w:color w:val="0C0C0C"/>
                <w:sz w:val="24"/>
                <w:szCs w:val="24"/>
                <w:lang w:val="zh-CN"/>
              </w:rPr>
            </w:pPr>
          </w:p>
          <w:p>
            <w:pPr>
              <w:keepNext w:val="0"/>
              <w:keepLines w:val="0"/>
              <w:pageBreakBefore w:val="0"/>
              <w:kinsoku/>
              <w:wordWrap/>
              <w:overflowPunct/>
              <w:topLinePunct w:val="0"/>
              <w:bidi w:val="0"/>
              <w:snapToGrid/>
              <w:spacing w:line="312" w:lineRule="auto"/>
              <w:textAlignment w:val="auto"/>
              <w:rPr>
                <w:rFonts w:eastAsia="宋体" w:hint="eastAsia"/>
                <w:b w:val="0"/>
                <w:bCs w:val="0"/>
                <w:color w:val="auto"/>
                <w:sz w:val="24"/>
                <w:szCs w:val="24"/>
                <w:lang w:val="en-US" w:eastAsia="zh-CN"/>
              </w:rPr>
            </w:pPr>
            <w:r>
              <w:rPr>
                <w:rFonts w:eastAsia="宋体" w:hint="eastAsia"/>
                <w:b w:val="0"/>
                <w:bCs w:val="0"/>
                <w:color w:val="auto"/>
                <w:sz w:val="24"/>
                <w:szCs w:val="24"/>
                <w:lang w:val="en-US" w:eastAsia="zh-CN"/>
              </w:rPr>
              <w:t>人员管理包括：</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rPr>
            </w:pPr>
            <w:r>
              <w:rPr>
                <w:rFonts w:eastAsia="宋体" w:hint="eastAsia"/>
                <w:b w:val="0"/>
                <w:bCs w:val="0"/>
                <w:color w:val="auto"/>
                <w:sz w:val="24"/>
                <w:szCs w:val="24"/>
                <w:lang w:val="en-US" w:eastAsia="zh-CN"/>
              </w:rPr>
              <w:t>①</w:t>
            </w:r>
            <w:r>
              <w:rPr>
                <w:rFonts w:eastAsia="宋体" w:hint="eastAsia"/>
                <w:b w:val="0"/>
                <w:bCs w:val="0"/>
                <w:color w:val="auto"/>
                <w:sz w:val="24"/>
                <w:szCs w:val="24"/>
              </w:rPr>
              <w:t>人员招收、招聘来源方案；</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lang w:val="zh-CN"/>
              </w:rPr>
            </w:pPr>
            <w:r>
              <w:rPr>
                <w:rFonts w:eastAsia="宋体" w:hint="eastAsia"/>
                <w:b w:val="0"/>
                <w:bCs w:val="0"/>
                <w:color w:val="auto"/>
                <w:sz w:val="24"/>
                <w:szCs w:val="24"/>
                <w:lang w:val="en-US" w:eastAsia="zh-CN"/>
              </w:rPr>
              <w:t>②</w:t>
            </w:r>
            <w:r>
              <w:rPr>
                <w:rFonts w:eastAsia="宋体" w:hint="eastAsia"/>
                <w:b w:val="0"/>
                <w:bCs w:val="0"/>
                <w:color w:val="auto"/>
                <w:sz w:val="24"/>
                <w:szCs w:val="24"/>
              </w:rPr>
              <w:t>人员稳定性保障措施服务方案</w:t>
            </w:r>
            <w:r>
              <w:rPr>
                <w:rFonts w:eastAsia="宋体" w:hint="eastAsia"/>
                <w:b w:val="0"/>
                <w:bCs w:val="0"/>
                <w:color w:val="auto"/>
                <w:sz w:val="24"/>
                <w:szCs w:val="24"/>
                <w:lang w:eastAsia="zh-CN"/>
              </w:rPr>
              <w:t>。</w:t>
            </w:r>
          </w:p>
          <w:p>
            <w:pPr>
              <w:keepNext w:val="0"/>
              <w:keepLines w:val="0"/>
              <w:pageBreakBefore w:val="0"/>
              <w:kinsoku/>
              <w:wordWrap/>
              <w:overflowPunct/>
              <w:topLinePunct w:val="0"/>
              <w:bidi w:val="0"/>
              <w:snapToGrid/>
              <w:spacing w:line="312" w:lineRule="auto"/>
              <w:textAlignment w:val="auto"/>
              <w:rPr>
                <w:rFonts w:eastAsia="宋体" w:hint="default"/>
                <w:b w:val="0"/>
                <w:bCs w:val="0"/>
                <w:color w:val="auto"/>
                <w:sz w:val="24"/>
                <w:szCs w:val="24"/>
                <w:lang w:val="en-US" w:eastAsia="zh-CN"/>
              </w:rPr>
            </w:pPr>
            <w:r>
              <w:rPr>
                <w:rFonts w:eastAsia="宋体" w:hint="eastAsia"/>
                <w:b w:val="0"/>
                <w:bCs w:val="0"/>
                <w:color w:val="auto"/>
                <w:sz w:val="24"/>
                <w:szCs w:val="24"/>
                <w:lang w:val="en-US" w:eastAsia="zh-CN"/>
              </w:rPr>
              <w:t>培训包括：</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lang w:val="zh-CN"/>
              </w:rPr>
            </w:pPr>
            <w:r>
              <w:rPr>
                <w:rFonts w:eastAsia="宋体" w:hint="eastAsia"/>
                <w:b w:val="0"/>
                <w:bCs w:val="0"/>
                <w:color w:val="auto"/>
                <w:sz w:val="24"/>
                <w:szCs w:val="24"/>
                <w:lang w:val="en-US" w:eastAsia="zh-CN"/>
              </w:rPr>
              <w:t>①</w:t>
            </w:r>
            <w:r>
              <w:rPr>
                <w:rFonts w:eastAsia="宋体" w:hint="eastAsia"/>
                <w:b w:val="0"/>
                <w:bCs w:val="0"/>
                <w:color w:val="auto"/>
                <w:sz w:val="24"/>
                <w:szCs w:val="24"/>
                <w:lang w:val="zh-CN"/>
              </w:rPr>
              <w:t>岗位技能</w:t>
            </w:r>
            <w:r>
              <w:rPr>
                <w:rFonts w:eastAsia="宋体" w:hint="eastAsia"/>
                <w:b w:val="0"/>
                <w:bCs w:val="0"/>
                <w:color w:val="auto"/>
                <w:sz w:val="24"/>
                <w:szCs w:val="24"/>
                <w:lang w:val="en-US" w:eastAsia="zh-CN"/>
              </w:rPr>
              <w:t>培训</w:t>
            </w:r>
            <w:r>
              <w:rPr>
                <w:rFonts w:eastAsia="宋体" w:hint="eastAsia"/>
                <w:b w:val="0"/>
                <w:bCs w:val="0"/>
                <w:color w:val="auto"/>
                <w:sz w:val="24"/>
                <w:szCs w:val="24"/>
                <w:lang w:val="zh-CN"/>
              </w:rPr>
              <w:t>；</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lang w:val="zh-CN"/>
              </w:rPr>
            </w:pPr>
            <w:r>
              <w:rPr>
                <w:rFonts w:eastAsia="宋体" w:hint="eastAsia"/>
                <w:b w:val="0"/>
                <w:bCs w:val="0"/>
                <w:color w:val="auto"/>
                <w:sz w:val="24"/>
                <w:szCs w:val="24"/>
                <w:lang w:val="en-US" w:eastAsia="zh-CN"/>
              </w:rPr>
              <w:t>②</w:t>
            </w:r>
            <w:r>
              <w:rPr>
                <w:rFonts w:eastAsia="宋体" w:hint="eastAsia"/>
                <w:b w:val="0"/>
                <w:bCs w:val="0"/>
                <w:color w:val="auto"/>
                <w:sz w:val="24"/>
                <w:szCs w:val="24"/>
                <w:lang w:val="zh-CN"/>
              </w:rPr>
              <w:t>职业素质</w:t>
            </w:r>
            <w:r>
              <w:rPr>
                <w:rFonts w:eastAsia="宋体" w:hint="eastAsia"/>
                <w:b w:val="0"/>
                <w:bCs w:val="0"/>
                <w:color w:val="auto"/>
                <w:sz w:val="24"/>
                <w:szCs w:val="24"/>
                <w:lang w:val="en-US" w:eastAsia="zh-CN"/>
              </w:rPr>
              <w:t>培训</w:t>
            </w:r>
            <w:r>
              <w:rPr>
                <w:rFonts w:eastAsia="宋体" w:hint="eastAsia"/>
                <w:b w:val="0"/>
                <w:bCs w:val="0"/>
                <w:color w:val="auto"/>
                <w:sz w:val="24"/>
                <w:szCs w:val="24"/>
                <w:lang w:val="zh-CN"/>
              </w:rPr>
              <w:t>；</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lang w:val="zh-CN"/>
              </w:rPr>
            </w:pPr>
            <w:r>
              <w:rPr>
                <w:rFonts w:eastAsia="宋体" w:hint="eastAsia"/>
                <w:b w:val="0"/>
                <w:bCs w:val="0"/>
                <w:color w:val="auto"/>
                <w:sz w:val="24"/>
                <w:szCs w:val="24"/>
                <w:lang w:val="en-US" w:eastAsia="zh-CN"/>
              </w:rPr>
              <w:t>③</w:t>
            </w:r>
            <w:r>
              <w:rPr>
                <w:rFonts w:eastAsia="宋体" w:hint="eastAsia"/>
                <w:b w:val="0"/>
                <w:bCs w:val="0"/>
                <w:color w:val="auto"/>
                <w:sz w:val="24"/>
                <w:szCs w:val="24"/>
                <w:lang w:val="zh-CN"/>
              </w:rPr>
              <w:t>服务知识</w:t>
            </w:r>
            <w:r>
              <w:rPr>
                <w:rFonts w:eastAsia="宋体" w:hint="eastAsia"/>
                <w:b w:val="0"/>
                <w:bCs w:val="0"/>
                <w:color w:val="auto"/>
                <w:sz w:val="24"/>
                <w:szCs w:val="24"/>
                <w:lang w:val="en-US" w:eastAsia="zh-CN"/>
              </w:rPr>
              <w:t>培训；</w:t>
            </w:r>
          </w:p>
          <w:p>
            <w:pPr>
              <w:keepNext w:val="0"/>
              <w:keepLines w:val="0"/>
              <w:pageBreakBefore w:val="0"/>
              <w:kinsoku/>
              <w:wordWrap/>
              <w:overflowPunct/>
              <w:topLinePunct w:val="0"/>
              <w:bidi w:val="0"/>
              <w:snapToGrid/>
              <w:spacing w:line="312" w:lineRule="auto"/>
              <w:ind w:firstLine="480" w:firstLineChars="200"/>
              <w:textAlignment w:val="auto"/>
              <w:rPr>
                <w:rFonts w:ascii="宋体" w:eastAsia="宋体" w:hAnsi="宋体" w:cs="宋体" w:hint="eastAsia"/>
                <w:b w:val="0"/>
                <w:bCs/>
                <w:sz w:val="24"/>
                <w:szCs w:val="24"/>
              </w:rPr>
            </w:pPr>
            <w:r>
              <w:rPr>
                <w:rFonts w:eastAsia="宋体" w:hint="eastAsia"/>
                <w:b w:val="0"/>
                <w:bCs w:val="0"/>
                <w:color w:val="auto"/>
                <w:sz w:val="24"/>
                <w:szCs w:val="24"/>
                <w:lang w:val="en-US" w:eastAsia="zh-CN"/>
              </w:rPr>
              <w:t>方案中人员管理的招聘、人员稳定性实操性强和</w:t>
            </w:r>
            <w:r>
              <w:rPr>
                <w:rFonts w:eastAsia="宋体" w:hint="eastAsia"/>
                <w:b w:val="0"/>
                <w:bCs w:val="0"/>
                <w:color w:val="auto"/>
                <w:sz w:val="24"/>
                <w:szCs w:val="24"/>
              </w:rPr>
              <w:t>培训</w:t>
            </w:r>
            <w:r>
              <w:rPr>
                <w:rFonts w:eastAsia="宋体" w:hint="eastAsia"/>
                <w:b w:val="0"/>
                <w:bCs w:val="0"/>
                <w:color w:val="auto"/>
                <w:sz w:val="24"/>
                <w:szCs w:val="24"/>
                <w:lang w:val="en-US" w:eastAsia="zh-CN"/>
              </w:rPr>
              <w:t>目标、</w:t>
            </w:r>
            <w:r>
              <w:rPr>
                <w:rFonts w:eastAsia="宋体" w:hint="eastAsia"/>
                <w:b w:val="0"/>
                <w:bCs w:val="0"/>
                <w:color w:val="auto"/>
                <w:sz w:val="24"/>
                <w:szCs w:val="24"/>
              </w:rPr>
              <w:t>内容</w:t>
            </w:r>
            <w:r>
              <w:rPr>
                <w:rFonts w:eastAsia="宋体" w:hint="eastAsia"/>
                <w:b w:val="0"/>
                <w:bCs w:val="0"/>
                <w:color w:val="auto"/>
                <w:sz w:val="24"/>
                <w:szCs w:val="24"/>
                <w:lang w:val="en-US" w:eastAsia="zh-CN"/>
              </w:rPr>
              <w:t>、</w:t>
            </w:r>
            <w:r>
              <w:rPr>
                <w:rFonts w:eastAsia="宋体" w:hint="eastAsia"/>
                <w:b w:val="0"/>
                <w:bCs w:val="0"/>
                <w:color w:val="auto"/>
                <w:sz w:val="24"/>
                <w:szCs w:val="24"/>
              </w:rPr>
              <w:t>方式详细，培训计划可操作性强，专门针对本项目，符合采购需求和实际情况合理可行视为符合；方案内容属于通用类，非专门针对本项目，部分符合实际情况视为部分符合；方案内容复制粘贴采购需求，非专门针对本项目，不符合实际情况或未提供视为不符合。以上每一项符合 1 项得 1 分，部分符合得 0.5 分，符合或不提供不得分。此项最高 5 分。</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rPr>
            </w:pPr>
            <w:r>
              <w:rPr>
                <w:rFonts w:ascii="宋体" w:hAnsi="宋体" w:cs="宋体" w:hint="eastAsia"/>
                <w:b w:val="0"/>
                <w:bCs/>
                <w:sz w:val="24"/>
                <w:szCs w:val="24"/>
                <w:lang w:eastAsia="zh-CN"/>
              </w:rPr>
              <w:t>主观</w:t>
            </w:r>
          </w:p>
        </w:tc>
      </w:tr>
      <w:tr>
        <w:tblPrEx>
          <w:tblW w:w="8700" w:type="dxa"/>
          <w:jc w:val="center"/>
          <w:tblInd w:w="0" w:type="dxa"/>
          <w:tblLayout w:type="fixed"/>
          <w:tblCellMar>
            <w:top w:w="0" w:type="dxa"/>
            <w:left w:w="108" w:type="dxa"/>
            <w:bottom w:w="0" w:type="dxa"/>
            <w:right w:w="108" w:type="dxa"/>
          </w:tblCellMar>
        </w:tblPrEx>
        <w:trPr>
          <w:trHeight w:val="542"/>
          <w:jc w:val="center"/>
        </w:trPr>
        <w:tc>
          <w:tcPr>
            <w:tcW w:w="792"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9</w:t>
            </w:r>
          </w:p>
        </w:tc>
        <w:tc>
          <w:tcPr>
            <w:tcW w:w="1340" w:type="dxa"/>
            <w:tcBorders>
              <w:top w:val="single" w:sz="4" w:space="0" w:color="auto"/>
              <w:left w:val="single" w:sz="4" w:space="0" w:color="auto"/>
              <w:bottom w:val="single" w:sz="4" w:space="0" w:color="auto"/>
              <w:right w:val="single" w:sz="4" w:space="0" w:color="auto"/>
            </w:tcBorders>
            <w:noWrap w:val="0"/>
            <w:vAlign w:val="center"/>
          </w:tcPr>
          <w:p>
            <w:pPr>
              <w:spacing w:line="240" w:lineRule="auto"/>
              <w:jc w:val="center"/>
              <w:rPr>
                <w:rFonts w:ascii="宋体" w:eastAsia="宋体" w:hAnsi="宋体" w:cs="宋体" w:hint="eastAsia"/>
                <w:b w:val="0"/>
                <w:bCs/>
                <w:sz w:val="24"/>
                <w:szCs w:val="24"/>
              </w:rPr>
            </w:pPr>
            <w:r>
              <w:rPr>
                <w:rFonts w:ascii="宋体" w:eastAsia="宋体" w:hAnsi="宋体" w:cs="宋体" w:hint="eastAsia"/>
                <w:color w:val="0C0C0C"/>
                <w:sz w:val="24"/>
                <w:szCs w:val="24"/>
                <w:lang w:val="en-US" w:eastAsia="zh-CN"/>
              </w:rPr>
              <w:t>应急预案</w:t>
            </w:r>
          </w:p>
        </w:tc>
        <w:tc>
          <w:tcPr>
            <w:tcW w:w="774"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jc w:val="center"/>
              <w:textAlignment w:val="auto"/>
              <w:rPr>
                <w:rFonts w:ascii="宋体" w:eastAsia="宋体" w:hAnsi="宋体" w:cs="宋体" w:hint="default"/>
                <w:b w:val="0"/>
                <w:bCs/>
                <w:sz w:val="24"/>
                <w:szCs w:val="24"/>
                <w:lang w:val="en-US" w:eastAsia="zh-CN"/>
              </w:rPr>
            </w:pPr>
            <w:r>
              <w:rPr>
                <w:rFonts w:ascii="宋体" w:hAnsi="宋体" w:cs="宋体" w:hint="eastAsia"/>
                <w:b w:val="0"/>
                <w:bCs/>
                <w:sz w:val="24"/>
                <w:szCs w:val="24"/>
                <w:lang w:val="en-US" w:eastAsia="zh-CN"/>
              </w:rPr>
              <w:t>10</w:t>
            </w:r>
          </w:p>
        </w:tc>
        <w:tc>
          <w:tcPr>
            <w:tcW w:w="4781" w:type="dxa"/>
            <w:tcBorders>
              <w:top w:val="single" w:sz="4" w:space="0" w:color="auto"/>
              <w:left w:val="single" w:sz="4" w:space="0" w:color="auto"/>
              <w:bottom w:val="single" w:sz="4" w:space="0" w:color="auto"/>
              <w:right w:val="single" w:sz="4" w:space="0" w:color="auto"/>
            </w:tcBorders>
            <w:noWrap w:val="0"/>
            <w:vAlign w:val="top"/>
          </w:tcPr>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lang w:val="en-US" w:eastAsia="zh-CN"/>
              </w:rPr>
            </w:pPr>
            <w:r>
              <w:rPr>
                <w:rFonts w:eastAsia="宋体" w:hint="eastAsia"/>
                <w:b w:val="0"/>
                <w:bCs w:val="0"/>
                <w:color w:val="auto"/>
                <w:sz w:val="24"/>
                <w:szCs w:val="24"/>
              </w:rPr>
              <w:t>应急预案的完整性</w:t>
            </w:r>
            <w:r>
              <w:rPr>
                <w:rFonts w:eastAsia="宋体" w:hint="eastAsia"/>
                <w:b w:val="0"/>
                <w:bCs w:val="0"/>
                <w:color w:val="auto"/>
                <w:sz w:val="24"/>
                <w:szCs w:val="24"/>
                <w:lang w:eastAsia="zh-CN"/>
              </w:rPr>
              <w:t>、</w:t>
            </w:r>
            <w:r>
              <w:rPr>
                <w:rFonts w:eastAsia="宋体" w:hint="eastAsia"/>
                <w:b w:val="0"/>
                <w:bCs w:val="0"/>
                <w:color w:val="auto"/>
                <w:sz w:val="24"/>
                <w:szCs w:val="24"/>
              </w:rPr>
              <w:t>可实施性</w:t>
            </w:r>
            <w:r>
              <w:rPr>
                <w:rFonts w:eastAsia="宋体" w:hint="eastAsia"/>
                <w:b w:val="0"/>
                <w:bCs w:val="0"/>
                <w:color w:val="auto"/>
                <w:sz w:val="24"/>
                <w:szCs w:val="24"/>
                <w:lang w:eastAsia="zh-CN"/>
              </w:rPr>
              <w:t>、</w:t>
            </w:r>
            <w:r>
              <w:rPr>
                <w:rFonts w:eastAsia="宋体" w:hint="eastAsia"/>
                <w:b w:val="0"/>
                <w:bCs w:val="0"/>
                <w:color w:val="auto"/>
                <w:sz w:val="24"/>
                <w:szCs w:val="24"/>
              </w:rPr>
              <w:t>条理性等综合考察</w:t>
            </w:r>
            <w:r>
              <w:rPr>
                <w:rFonts w:eastAsia="宋体" w:hint="eastAsia"/>
                <w:b w:val="0"/>
                <w:bCs w:val="0"/>
                <w:color w:val="auto"/>
                <w:sz w:val="24"/>
                <w:szCs w:val="24"/>
                <w:lang w:eastAsia="zh-CN"/>
              </w:rPr>
              <w:t>，</w:t>
            </w:r>
            <w:r>
              <w:rPr>
                <w:rFonts w:eastAsia="宋体" w:hint="eastAsia"/>
                <w:b w:val="0"/>
                <w:bCs w:val="0"/>
                <w:color w:val="auto"/>
                <w:sz w:val="24"/>
                <w:szCs w:val="24"/>
                <w:lang w:val="en-US" w:eastAsia="zh-CN"/>
              </w:rPr>
              <w:t>包括：</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lang w:val="en-US" w:eastAsia="zh-CN"/>
              </w:rPr>
            </w:pPr>
            <w:r>
              <w:rPr>
                <w:rFonts w:eastAsia="宋体" w:hint="eastAsia"/>
                <w:b w:val="0"/>
                <w:bCs w:val="0"/>
                <w:color w:val="auto"/>
                <w:sz w:val="24"/>
                <w:szCs w:val="24"/>
                <w:lang w:val="en-US" w:eastAsia="zh-CN"/>
              </w:rPr>
              <w:t>①</w:t>
            </w:r>
            <w:r>
              <w:rPr>
                <w:rFonts w:eastAsia="宋体" w:hint="eastAsia"/>
                <w:b w:val="0"/>
                <w:bCs w:val="0"/>
                <w:color w:val="auto"/>
                <w:sz w:val="24"/>
                <w:szCs w:val="24"/>
              </w:rPr>
              <w:t>公共卫生防控及突发传染性疾病的处置预案</w:t>
            </w:r>
            <w:r>
              <w:rPr>
                <w:rFonts w:eastAsia="宋体" w:hint="eastAsia"/>
                <w:b w:val="0"/>
                <w:bCs w:val="0"/>
                <w:color w:val="auto"/>
                <w:sz w:val="24"/>
                <w:szCs w:val="24"/>
                <w:lang w:eastAsia="zh-CN"/>
              </w:rPr>
              <w:t>（</w:t>
            </w:r>
            <w:r>
              <w:rPr>
                <w:rFonts w:eastAsia="宋体" w:hint="eastAsia"/>
                <w:b w:val="0"/>
                <w:bCs w:val="0"/>
                <w:color w:val="auto"/>
                <w:sz w:val="24"/>
                <w:szCs w:val="24"/>
                <w:lang w:val="en-US" w:eastAsia="zh-CN"/>
              </w:rPr>
              <w:t>如呕吐物）</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lang w:val="en-US" w:eastAsia="zh-CN"/>
              </w:rPr>
            </w:pPr>
            <w:r>
              <w:rPr>
                <w:rFonts w:eastAsia="宋体" w:hint="eastAsia"/>
                <w:b w:val="0"/>
                <w:bCs w:val="0"/>
                <w:color w:val="auto"/>
                <w:sz w:val="24"/>
                <w:szCs w:val="24"/>
                <w:lang w:val="en-US" w:eastAsia="zh-CN"/>
              </w:rPr>
              <w:t>②学生摔伤应急处置预案</w:t>
            </w:r>
          </w:p>
          <w:p>
            <w:pPr>
              <w:keepNext w:val="0"/>
              <w:keepLines w:val="0"/>
              <w:pageBreakBefore w:val="0"/>
              <w:kinsoku/>
              <w:wordWrap/>
              <w:overflowPunct/>
              <w:topLinePunct w:val="0"/>
              <w:bidi w:val="0"/>
              <w:snapToGrid/>
              <w:spacing w:line="312" w:lineRule="auto"/>
              <w:ind w:firstLine="480" w:firstLineChars="200"/>
              <w:textAlignment w:val="auto"/>
              <w:rPr>
                <w:rFonts w:eastAsia="宋体" w:hint="eastAsia"/>
                <w:b w:val="0"/>
                <w:bCs w:val="0"/>
                <w:color w:val="auto"/>
                <w:sz w:val="24"/>
                <w:szCs w:val="24"/>
                <w:lang w:val="en-US" w:eastAsia="zh-CN"/>
              </w:rPr>
            </w:pPr>
            <w:r>
              <w:rPr>
                <w:rFonts w:eastAsia="宋体" w:hint="eastAsia"/>
                <w:b w:val="0"/>
                <w:bCs w:val="0"/>
                <w:color w:val="auto"/>
                <w:sz w:val="24"/>
                <w:szCs w:val="24"/>
                <w:lang w:val="en-US" w:eastAsia="zh-CN"/>
              </w:rPr>
              <w:t>③异常天气应急预案</w:t>
            </w:r>
          </w:p>
          <w:p>
            <w:pPr>
              <w:keepNext w:val="0"/>
              <w:keepLines w:val="0"/>
              <w:pageBreakBefore w:val="0"/>
              <w:kinsoku/>
              <w:wordWrap/>
              <w:overflowPunct/>
              <w:topLinePunct w:val="0"/>
              <w:bidi w:val="0"/>
              <w:snapToGrid/>
              <w:spacing w:line="312" w:lineRule="auto"/>
              <w:ind w:firstLine="480" w:firstLineChars="200"/>
              <w:textAlignment w:val="auto"/>
              <w:rPr>
                <w:rFonts w:eastAsia="宋体" w:hint="default"/>
                <w:b w:val="0"/>
                <w:bCs w:val="0"/>
                <w:color w:val="auto"/>
                <w:sz w:val="24"/>
                <w:szCs w:val="24"/>
                <w:lang w:val="en-US" w:eastAsia="zh-CN"/>
              </w:rPr>
            </w:pPr>
            <w:r>
              <w:rPr>
                <w:rFonts w:eastAsia="宋体" w:hint="eastAsia"/>
                <w:b w:val="0"/>
                <w:bCs w:val="0"/>
                <w:color w:val="auto"/>
                <w:sz w:val="24"/>
                <w:szCs w:val="24"/>
                <w:lang w:val="en-US" w:eastAsia="zh-CN"/>
              </w:rPr>
              <w:t>④突然漏水应急预案</w:t>
            </w:r>
          </w:p>
          <w:p>
            <w:pPr>
              <w:keepNext w:val="0"/>
              <w:keepLines w:val="0"/>
              <w:pageBreakBefore w:val="0"/>
              <w:kinsoku/>
              <w:wordWrap/>
              <w:overflowPunct/>
              <w:topLinePunct w:val="0"/>
              <w:bidi w:val="0"/>
              <w:snapToGrid/>
              <w:spacing w:line="312" w:lineRule="auto"/>
              <w:ind w:firstLine="480" w:firstLineChars="200"/>
              <w:textAlignment w:val="auto"/>
              <w:rPr>
                <w:rFonts w:eastAsia="宋体" w:hint="default"/>
                <w:b w:val="0"/>
                <w:bCs w:val="0"/>
                <w:color w:val="auto"/>
                <w:sz w:val="24"/>
                <w:szCs w:val="24"/>
                <w:lang w:val="en-US" w:eastAsia="zh-CN"/>
              </w:rPr>
            </w:pPr>
            <w:r>
              <w:rPr>
                <w:rFonts w:eastAsia="宋体" w:hint="eastAsia"/>
                <w:b w:val="0"/>
                <w:bCs w:val="0"/>
                <w:color w:val="auto"/>
                <w:sz w:val="24"/>
                <w:szCs w:val="24"/>
                <w:lang w:val="en-US" w:eastAsia="zh-CN"/>
              </w:rPr>
              <w:t>⑤管道堵塞返水应急预案。</w:t>
            </w:r>
          </w:p>
          <w:p>
            <w:pPr>
              <w:keepNext w:val="0"/>
              <w:keepLines w:val="0"/>
              <w:pageBreakBefore w:val="0"/>
              <w:kinsoku/>
              <w:wordWrap/>
              <w:overflowPunct/>
              <w:topLinePunct w:val="0"/>
              <w:bidi w:val="0"/>
              <w:snapToGrid/>
              <w:spacing w:line="312" w:lineRule="auto"/>
              <w:ind w:firstLine="480" w:firstLineChars="200"/>
              <w:textAlignment w:val="auto"/>
              <w:rPr>
                <w:rFonts w:ascii="宋体" w:eastAsia="宋体" w:hAnsi="宋体" w:cs="宋体" w:hint="eastAsia"/>
                <w:b w:val="0"/>
                <w:bCs/>
                <w:sz w:val="24"/>
                <w:szCs w:val="24"/>
              </w:rPr>
            </w:pPr>
            <w:r>
              <w:rPr>
                <w:rFonts w:eastAsia="宋体" w:hint="eastAsia"/>
                <w:b w:val="0"/>
                <w:bCs w:val="0"/>
                <w:color w:val="auto"/>
                <w:sz w:val="24"/>
                <w:szCs w:val="24"/>
              </w:rPr>
              <w:t>方案完整合理、内容详细，专门针对本项目，符合</w:t>
            </w:r>
            <w:r>
              <w:rPr>
                <w:rFonts w:eastAsia="宋体" w:hint="eastAsia"/>
                <w:b w:val="0"/>
                <w:bCs w:val="0"/>
                <w:color w:val="auto"/>
                <w:sz w:val="24"/>
                <w:szCs w:val="24"/>
                <w:lang w:eastAsia="zh-CN"/>
              </w:rPr>
              <w:t>采购</w:t>
            </w:r>
            <w:r>
              <w:rPr>
                <w:rFonts w:eastAsia="宋体" w:hint="eastAsia"/>
                <w:b w:val="0"/>
                <w:bCs w:val="0"/>
                <w:color w:val="auto"/>
                <w:sz w:val="24"/>
                <w:szCs w:val="24"/>
              </w:rPr>
              <w:t>需求和实际情况视为符合；方案内容属于通用类，非专门针对本项目，部分符合采购需求和实际情况</w:t>
            </w:r>
            <w:r>
              <w:rPr>
                <w:rFonts w:eastAsia="宋体" w:hint="eastAsia"/>
                <w:b w:val="0"/>
                <w:bCs w:val="0"/>
                <w:color w:val="auto"/>
                <w:sz w:val="24"/>
                <w:szCs w:val="24"/>
                <w:lang w:eastAsia="zh-CN"/>
              </w:rPr>
              <w:t>视为</w:t>
            </w:r>
            <w:r>
              <w:rPr>
                <w:rFonts w:eastAsia="宋体" w:hint="eastAsia"/>
                <w:b w:val="0"/>
                <w:bCs w:val="0"/>
                <w:color w:val="auto"/>
                <w:sz w:val="24"/>
                <w:szCs w:val="24"/>
              </w:rPr>
              <w:t>部分符合；方案内容对采购需求进行简单复制</w:t>
            </w:r>
            <w:r>
              <w:rPr>
                <w:rFonts w:eastAsia="宋体" w:hint="eastAsia"/>
                <w:b w:val="0"/>
                <w:bCs w:val="0"/>
                <w:color w:val="auto"/>
                <w:sz w:val="24"/>
                <w:szCs w:val="24"/>
                <w:lang w:eastAsia="zh-CN"/>
              </w:rPr>
              <w:t>，</w:t>
            </w:r>
            <w:r>
              <w:rPr>
                <w:rFonts w:eastAsia="宋体" w:hint="eastAsia"/>
                <w:b w:val="0"/>
                <w:bCs w:val="0"/>
                <w:color w:val="auto"/>
                <w:sz w:val="24"/>
                <w:szCs w:val="24"/>
              </w:rPr>
              <w:t>非专门针对本项目，不符合实际情况或未提供视为不符合。 以上每一项，符合得</w:t>
            </w:r>
            <w:r>
              <w:rPr>
                <w:rFonts w:eastAsia="宋体" w:hint="eastAsia"/>
                <w:b w:val="0"/>
                <w:bCs w:val="0"/>
                <w:color w:val="auto"/>
                <w:sz w:val="24"/>
                <w:szCs w:val="24"/>
                <w:lang w:val="en-US" w:eastAsia="zh-CN"/>
              </w:rPr>
              <w:t>2</w:t>
            </w:r>
            <w:r>
              <w:rPr>
                <w:rFonts w:eastAsia="宋体" w:hint="eastAsia"/>
                <w:b w:val="0"/>
                <w:bCs w:val="0"/>
                <w:color w:val="auto"/>
                <w:sz w:val="24"/>
                <w:szCs w:val="24"/>
              </w:rPr>
              <w:t>分，部分符合得</w:t>
            </w:r>
            <w:r>
              <w:rPr>
                <w:rFonts w:eastAsia="宋体" w:hint="eastAsia"/>
                <w:b w:val="0"/>
                <w:bCs w:val="0"/>
                <w:color w:val="auto"/>
                <w:sz w:val="24"/>
                <w:szCs w:val="24"/>
                <w:lang w:val="en-US" w:eastAsia="zh-CN"/>
              </w:rPr>
              <w:t>1</w:t>
            </w:r>
            <w:r>
              <w:rPr>
                <w:rFonts w:eastAsia="宋体" w:hint="eastAsia"/>
                <w:b w:val="0"/>
                <w:bCs w:val="0"/>
                <w:color w:val="auto"/>
                <w:sz w:val="24"/>
                <w:szCs w:val="24"/>
              </w:rPr>
              <w:t xml:space="preserve">分，不符合不得分；此项最高 </w:t>
            </w:r>
            <w:r>
              <w:rPr>
                <w:rFonts w:eastAsia="宋体" w:hint="eastAsia"/>
                <w:b w:val="0"/>
                <w:bCs w:val="0"/>
                <w:color w:val="auto"/>
                <w:sz w:val="24"/>
                <w:szCs w:val="24"/>
                <w:lang w:val="en-US" w:eastAsia="zh-CN"/>
              </w:rPr>
              <w:t>10</w:t>
            </w:r>
            <w:r>
              <w:rPr>
                <w:rFonts w:eastAsia="宋体" w:hint="eastAsia"/>
                <w:b w:val="0"/>
                <w:bCs w:val="0"/>
                <w:color w:val="auto"/>
                <w:sz w:val="24"/>
                <w:szCs w:val="24"/>
              </w:rPr>
              <w:t>分。</w:t>
            </w:r>
          </w:p>
        </w:tc>
        <w:tc>
          <w:tcPr>
            <w:tcW w:w="1013" w:type="dxa"/>
            <w:tcBorders>
              <w:top w:val="single" w:sz="4" w:space="0" w:color="auto"/>
              <w:left w:val="single" w:sz="4" w:space="0" w:color="auto"/>
              <w:bottom w:val="single" w:sz="4" w:space="0" w:color="auto"/>
              <w:right w:val="single" w:sz="4" w:space="0" w:color="auto"/>
            </w:tcBorders>
            <w:noWrap w:val="0"/>
            <w:vAlign w:val="center"/>
          </w:tcPr>
          <w:p>
            <w:pPr>
              <w:keepNext w:val="0"/>
              <w:keepLines w:val="0"/>
              <w:pageBreakBefore w:val="0"/>
              <w:kinsoku/>
              <w:wordWrap/>
              <w:overflowPunct/>
              <w:topLinePunct w:val="0"/>
              <w:bidi w:val="0"/>
              <w:snapToGrid/>
              <w:spacing w:line="312" w:lineRule="auto"/>
              <w:ind w:firstLine="28"/>
              <w:jc w:val="center"/>
              <w:textAlignment w:val="auto"/>
              <w:rPr>
                <w:rFonts w:ascii="宋体" w:eastAsia="宋体" w:hAnsi="宋体" w:cs="宋体" w:hint="eastAsia"/>
                <w:b w:val="0"/>
                <w:bCs/>
                <w:sz w:val="24"/>
                <w:szCs w:val="24"/>
                <w:lang w:eastAsia="zh-CN"/>
              </w:rPr>
            </w:pPr>
            <w:r>
              <w:rPr>
                <w:rFonts w:ascii="宋体" w:hAnsi="宋体" w:cs="宋体" w:hint="eastAsia"/>
                <w:b w:val="0"/>
                <w:bCs/>
                <w:sz w:val="24"/>
                <w:szCs w:val="24"/>
                <w:lang w:eastAsia="zh-CN"/>
              </w:rPr>
              <w:t>主观</w:t>
            </w:r>
          </w:p>
        </w:tc>
      </w:tr>
    </w:tbl>
    <w:p>
      <w:pPr>
        <w:spacing w:line="360" w:lineRule="auto"/>
        <w:outlineLvl w:val="0"/>
        <w:rPr>
          <w:rFonts w:hint="eastAsia"/>
          <w:sz w:val="24"/>
          <w:lang w:val="en-US" w:eastAsia="zh-CN"/>
        </w:rPr>
      </w:pPr>
    </w:p>
    <w:p>
      <w:pPr>
        <w:spacing w:line="360" w:lineRule="auto"/>
        <w:outlineLvl w:val="0"/>
        <w:rPr>
          <w:rFonts w:hint="eastAsia"/>
          <w:sz w:val="24"/>
          <w:lang w:val="en-US" w:eastAsia="zh-CN"/>
        </w:rPr>
      </w:pPr>
      <w:r>
        <w:rPr>
          <w:rFonts w:hint="eastAsia"/>
          <w:sz w:val="24"/>
          <w:lang w:val="en-US" w:eastAsia="zh-CN"/>
        </w:rPr>
        <w:t xml:space="preserve">            </w:t>
      </w:r>
    </w:p>
    <w:p>
      <w:pPr>
        <w:spacing w:line="360" w:lineRule="auto"/>
        <w:jc w:val="center"/>
        <w:outlineLvl w:val="0"/>
        <w:rPr>
          <w:rFonts w:hint="eastAsia"/>
          <w:b/>
          <w:sz w:val="36"/>
          <w:szCs w:val="36"/>
        </w:rPr>
      </w:pPr>
      <w:r>
        <w:rPr>
          <w:rFonts w:hint="eastAsia"/>
          <w:sz w:val="24"/>
          <w:lang w:val="en-US" w:eastAsia="zh-CN"/>
        </w:rPr>
        <w:br w:type="page"/>
      </w:r>
      <w:r>
        <w:rPr>
          <w:rFonts w:hint="eastAsia"/>
          <w:sz w:val="24"/>
          <w:lang w:val="en-US" w:eastAsia="zh-CN"/>
        </w:rPr>
        <w:t xml:space="preserve">  </w:t>
      </w:r>
      <w:bookmarkStart w:id="681" w:name="_Toc1751"/>
      <w:r>
        <w:rPr>
          <w:b/>
          <w:sz w:val="36"/>
          <w:szCs w:val="36"/>
        </w:rPr>
        <w:t>第四章   采购需求</w:t>
      </w:r>
      <w:bookmarkEnd w:id="681"/>
    </w:p>
    <w:p>
      <w:pPr>
        <w:spacing w:line="360" w:lineRule="auto"/>
        <w:contextualSpacing/>
        <w:rPr>
          <w:rFonts w:eastAsia="宋体"/>
          <w:sz w:val="24"/>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ascii="宋体" w:eastAsia="宋体" w:hAnsi="宋体" w:cs="宋体" w:hint="eastAsia"/>
          <w:color w:val="auto"/>
          <w:sz w:val="24"/>
          <w:szCs w:val="24"/>
        </w:rPr>
      </w:pPr>
      <w:bookmarkStart w:id="682" w:name="bookmark88"/>
      <w:bookmarkEnd w:id="682"/>
      <w:bookmarkStart w:id="683" w:name="bookmark89"/>
      <w:bookmarkEnd w:id="683"/>
      <w:r>
        <w:rPr>
          <w:rFonts w:ascii="宋体" w:eastAsia="宋体" w:hAnsi="宋体" w:cs="宋体" w:hint="eastAsia"/>
          <w:b/>
          <w:bCs/>
          <w:color w:val="auto"/>
          <w:sz w:val="24"/>
          <w:szCs w:val="24"/>
        </w:rPr>
        <w:t>项目概况</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hanging="425" w:leftChars="0" w:firstLineChars="0"/>
        <w:textAlignment w:val="auto"/>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项目地址：西城区牛街西里一区5号楼（一校区）</w:t>
      </w:r>
      <w:r>
        <w:rPr>
          <w:rFonts w:ascii="宋体" w:eastAsia="宋体" w:hAnsi="宋体" w:cs="宋体" w:hint="eastAsia"/>
          <w:b w:val="0"/>
          <w:bCs w:val="0"/>
          <w:color w:val="auto"/>
          <w:sz w:val="24"/>
          <w:szCs w:val="24"/>
          <w:lang w:eastAsia="zh-CN"/>
        </w:rPr>
        <w:t>、</w:t>
      </w:r>
      <w:r>
        <w:rPr>
          <w:rFonts w:ascii="宋体" w:eastAsia="宋体" w:hAnsi="宋体" w:cs="宋体" w:hint="eastAsia"/>
          <w:b w:val="0"/>
          <w:bCs w:val="0"/>
          <w:color w:val="auto"/>
          <w:sz w:val="24"/>
          <w:szCs w:val="24"/>
        </w:rPr>
        <w:t>西城区醋章胡同44号（醋章校区）</w:t>
      </w:r>
      <w:r>
        <w:rPr>
          <w:rFonts w:ascii="宋体" w:eastAsia="宋体" w:hAnsi="宋体" w:cs="宋体" w:hint="eastAsia"/>
          <w:b w:val="0"/>
          <w:bCs w:val="0"/>
          <w:color w:val="auto"/>
          <w:sz w:val="24"/>
          <w:szCs w:val="24"/>
          <w:lang w:eastAsia="zh-CN"/>
        </w:rPr>
        <w:t>、</w:t>
      </w:r>
      <w:r>
        <w:rPr>
          <w:rFonts w:ascii="宋体" w:eastAsia="宋体" w:hAnsi="宋体" w:cs="宋体" w:hint="eastAsia"/>
          <w:b w:val="0"/>
          <w:bCs w:val="0"/>
          <w:color w:val="auto"/>
          <w:sz w:val="24"/>
          <w:szCs w:val="24"/>
        </w:rPr>
        <w:t>西城区牛街枣林斜街55号（二校区）</w:t>
      </w:r>
      <w:r>
        <w:rPr>
          <w:rFonts w:ascii="宋体" w:eastAsia="宋体" w:hAnsi="宋体" w:cs="宋体" w:hint="eastAsia"/>
          <w:b w:val="0"/>
          <w:bCs w:val="0"/>
          <w:color w:val="auto"/>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hanging="425" w:leftChars="0" w:firstLineChars="0"/>
        <w:textAlignment w:val="auto"/>
        <w:rPr>
          <w:rFonts w:ascii="宋体" w:eastAsia="宋体" w:hAnsi="宋体" w:cs="宋体" w:hint="eastAsia"/>
          <w:b/>
          <w:bCs/>
          <w:color w:val="auto"/>
          <w:sz w:val="24"/>
          <w:szCs w:val="24"/>
        </w:rPr>
      </w:pPr>
      <w:r>
        <w:rPr>
          <w:rFonts w:ascii="宋体" w:eastAsia="宋体" w:hAnsi="宋体" w:cs="宋体" w:hint="eastAsia"/>
          <w:b w:val="0"/>
          <w:bCs w:val="0"/>
          <w:color w:val="auto"/>
          <w:sz w:val="24"/>
          <w:szCs w:val="24"/>
        </w:rPr>
        <w:t>项目基本情况：北京市宣武回民小学</w:t>
      </w:r>
      <w:r>
        <w:rPr>
          <w:rFonts w:ascii="宋体" w:eastAsia="宋体" w:hAnsi="宋体" w:cs="宋体" w:hint="eastAsia"/>
          <w:b w:val="0"/>
          <w:bCs w:val="0"/>
          <w:color w:val="auto"/>
          <w:sz w:val="24"/>
          <w:szCs w:val="24"/>
          <w:lang w:val="en-US" w:eastAsia="zh-CN"/>
        </w:rPr>
        <w:t>占地</w:t>
      </w:r>
      <w:r>
        <w:rPr>
          <w:rFonts w:ascii="宋体" w:eastAsia="宋体" w:hAnsi="宋体" w:cs="宋体" w:hint="eastAsia"/>
          <w:b w:val="0"/>
          <w:bCs w:val="0"/>
          <w:color w:val="auto"/>
          <w:sz w:val="24"/>
          <w:szCs w:val="24"/>
        </w:rPr>
        <w:t>面积23110.48平方米</w:t>
      </w:r>
      <w:r>
        <w:rPr>
          <w:rFonts w:ascii="宋体" w:eastAsia="宋体" w:hAnsi="宋体" w:cs="宋体" w:hint="eastAsia"/>
          <w:b w:val="0"/>
          <w:bCs w:val="0"/>
          <w:color w:val="auto"/>
          <w:sz w:val="24"/>
          <w:szCs w:val="24"/>
          <w:lang w:eastAsia="zh-CN"/>
        </w:rPr>
        <w:t>，</w:t>
      </w:r>
      <w:r>
        <w:rPr>
          <w:rFonts w:ascii="宋体" w:eastAsia="宋体" w:hAnsi="宋体" w:cs="宋体" w:hint="eastAsia"/>
          <w:b w:val="0"/>
          <w:bCs w:val="0"/>
          <w:color w:val="auto"/>
          <w:sz w:val="24"/>
          <w:szCs w:val="24"/>
          <w:lang w:val="en-US" w:eastAsia="zh-CN"/>
        </w:rPr>
        <w:t>建筑面积19336.98平方米。是北京市一所历史悠久的民族小学，地处全国</w:t>
      </w:r>
      <w:r>
        <w:rPr>
          <w:rFonts w:ascii="宋体" w:hAnsi="宋体" w:cs="宋体" w:hint="eastAsia"/>
          <w:b w:val="0"/>
          <w:bCs w:val="0"/>
          <w:color w:val="auto"/>
          <w:sz w:val="24"/>
          <w:szCs w:val="24"/>
          <w:lang w:val="en-US" w:eastAsia="zh-CN"/>
        </w:rPr>
        <w:t>闻名</w:t>
      </w:r>
      <w:r>
        <w:rPr>
          <w:rFonts w:ascii="宋体" w:eastAsia="宋体" w:hAnsi="宋体" w:cs="宋体" w:hint="eastAsia"/>
          <w:b w:val="0"/>
          <w:bCs w:val="0"/>
          <w:color w:val="auto"/>
          <w:sz w:val="24"/>
          <w:szCs w:val="24"/>
          <w:lang w:val="en-US" w:eastAsia="zh-CN"/>
        </w:rPr>
        <w:t>的少数民</w:t>
      </w:r>
      <w:r>
        <w:rPr>
          <w:rFonts w:ascii="宋体" w:eastAsia="宋体" w:hAnsi="宋体" w:cs="宋体" w:hint="eastAsia"/>
          <w:color w:val="auto"/>
          <w:sz w:val="24"/>
          <w:szCs w:val="24"/>
          <w:lang w:val="en-US" w:eastAsia="zh-CN"/>
        </w:rPr>
        <w:t>族穆斯林聚集地——牛街。校区内建有教学楼、室外足球场、环形跑道等。</w:t>
      </w:r>
    </w:p>
    <w:p>
      <w:pPr>
        <w:pStyle w:val="BodyText2"/>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eastAsia"/>
          <w:color w:val="auto"/>
          <w:sz w:val="24"/>
          <w:szCs w:val="24"/>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0" w:leftChars="0" w:firstLineChars="0"/>
        <w:textAlignment w:val="auto"/>
        <w:rPr>
          <w:rFonts w:ascii="宋体" w:eastAsia="宋体" w:hAnsi="宋体" w:cs="宋体" w:hint="eastAsia"/>
          <w:b/>
          <w:bCs/>
          <w:color w:val="auto"/>
          <w:sz w:val="24"/>
          <w:szCs w:val="24"/>
        </w:rPr>
      </w:pPr>
      <w:r>
        <w:rPr>
          <w:rFonts w:ascii="宋体" w:eastAsia="宋体" w:hAnsi="宋体" w:cs="宋体" w:hint="eastAsia"/>
          <w:b/>
          <w:bCs/>
          <w:color w:val="auto"/>
          <w:sz w:val="24"/>
          <w:szCs w:val="24"/>
        </w:rPr>
        <w:t>采购要求和内容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b/>
          <w:bCs/>
          <w:color w:val="auto"/>
          <w:sz w:val="24"/>
          <w:szCs w:val="24"/>
        </w:rPr>
      </w:pPr>
      <w:r>
        <w:rPr>
          <w:rFonts w:ascii="宋体" w:eastAsia="宋体" w:hAnsi="宋体" w:cs="宋体" w:hint="eastAsia"/>
          <w:b/>
          <w:bCs/>
          <w:color w:val="auto"/>
          <w:sz w:val="24"/>
          <w:szCs w:val="24"/>
        </w:rPr>
        <w:t>（一）采购要求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学校环境卫生管理是整个环境管理工作的一部分，是校园绿化、美化管理的基础。搞好校园环境卫生，不仅仅在于可以提高校园环境的整洁度，更重要的是校园环境的整洁可以改善师生员工的生活学习条件，陶冶情操，对促进学校的精神文明建设等有着不可低估的价值。通过该项目的实施，</w:t>
      </w:r>
      <w:r>
        <w:rPr>
          <w:rFonts w:ascii="宋体" w:hAnsi="宋体" w:cs="宋体" w:hint="eastAsia"/>
          <w:b w:val="0"/>
          <w:bCs w:val="0"/>
          <w:color w:val="auto"/>
          <w:sz w:val="24"/>
          <w:szCs w:val="24"/>
          <w:lang w:eastAsia="zh-CN"/>
        </w:rPr>
        <w:t>更好</w:t>
      </w:r>
      <w:r>
        <w:rPr>
          <w:rFonts w:ascii="宋体" w:eastAsia="宋体" w:hAnsi="宋体" w:cs="宋体" w:hint="eastAsia"/>
          <w:b w:val="0"/>
          <w:bCs w:val="0"/>
          <w:color w:val="auto"/>
          <w:sz w:val="24"/>
          <w:szCs w:val="24"/>
        </w:rPr>
        <w:t>地保障学校教育教学秩序的良好运转，提高校园环境的整体水平，为师生创造良好的学习、生活环境。</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b/>
          <w:bCs/>
          <w:color w:val="auto"/>
          <w:sz w:val="24"/>
          <w:szCs w:val="24"/>
        </w:rPr>
      </w:pPr>
      <w:r>
        <w:rPr>
          <w:rFonts w:ascii="宋体" w:eastAsia="宋体" w:hAnsi="宋体" w:cs="宋体" w:hint="eastAsia"/>
          <w:b/>
          <w:bCs/>
          <w:color w:val="auto"/>
          <w:sz w:val="24"/>
          <w:szCs w:val="24"/>
        </w:rPr>
        <w:t>采购内容</w:t>
      </w:r>
      <w:r>
        <w:rPr>
          <w:rFonts w:ascii="宋体" w:eastAsia="宋体" w:hAnsi="宋体" w:cs="宋体" w:hint="eastAsia"/>
          <w:b/>
          <w:bCs/>
          <w:color w:val="auto"/>
          <w:sz w:val="24"/>
          <w:szCs w:val="24"/>
          <w:lang w:val="en-US" w:eastAsia="zh-CN"/>
        </w:rPr>
        <w:t>及服务标准</w:t>
      </w:r>
    </w:p>
    <w:p>
      <w:pPr>
        <w:pStyle w:val="BodyText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ascii="宋体" w:eastAsia="宋体" w:hAnsi="宋体" w:cs="宋体" w:hint="eastAsia"/>
          <w:color w:val="auto"/>
          <w:sz w:val="24"/>
          <w:szCs w:val="24"/>
          <w:lang w:val="en-US" w:eastAsia="zh-CN"/>
        </w:rPr>
      </w:pPr>
      <w:r>
        <w:rPr>
          <w:rFonts w:ascii="宋体" w:eastAsia="宋体" w:hAnsi="宋体" w:cs="宋体" w:hint="eastAsia"/>
          <w:color w:val="auto"/>
          <w:sz w:val="24"/>
          <w:szCs w:val="24"/>
          <w:lang w:val="en-US" w:eastAsia="zh-CN"/>
        </w:rPr>
        <w:t>三个校区公共区域的日常保洁、垃圾清运。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auto"/>
          <w:sz w:val="24"/>
          <w:szCs w:val="24"/>
          <w:lang w:val="en-US" w:eastAsia="zh-CN"/>
        </w:rPr>
      </w:pPr>
      <w:r>
        <w:rPr>
          <w:rFonts w:ascii="宋体" w:eastAsia="宋体" w:hAnsi="宋体" w:cs="宋体" w:hint="eastAsia"/>
          <w:color w:val="auto"/>
          <w:sz w:val="24"/>
          <w:szCs w:val="24"/>
          <w:lang w:val="en-US" w:eastAsia="zh-CN"/>
        </w:rPr>
        <w:t>主要内容：</w:t>
      </w:r>
      <w:r>
        <w:rPr>
          <w:rFonts w:ascii="宋体" w:eastAsia="宋体" w:hAnsi="宋体" w:cs="宋体" w:hint="eastAsia"/>
          <w:color w:val="auto"/>
          <w:sz w:val="24"/>
          <w:szCs w:val="24"/>
        </w:rPr>
        <w:t>学校范围内教学楼楼道、楼梯、卫生间、领导办公室</w:t>
      </w:r>
      <w:r>
        <w:rPr>
          <w:rFonts w:ascii="宋体" w:hAnsi="宋体" w:cs="宋体" w:hint="eastAsia"/>
          <w:color w:val="auto"/>
          <w:sz w:val="24"/>
          <w:szCs w:val="24"/>
          <w:lang w:eastAsia="zh-CN"/>
        </w:rPr>
        <w:t>、</w:t>
      </w:r>
      <w:r>
        <w:rPr>
          <w:rFonts w:ascii="宋体" w:eastAsia="宋体" w:hAnsi="宋体" w:cs="宋体" w:hint="eastAsia"/>
          <w:color w:val="auto"/>
          <w:sz w:val="24"/>
          <w:szCs w:val="24"/>
        </w:rPr>
        <w:t>会议室等功能性教室、室外操场的卫生清洁和垃圾清运，</w:t>
      </w:r>
      <w:r>
        <w:rPr>
          <w:rFonts w:ascii="宋体" w:eastAsia="宋体" w:hAnsi="宋体" w:cs="宋体" w:hint="eastAsia"/>
          <w:b w:val="0"/>
          <w:bCs w:val="0"/>
          <w:color w:val="auto"/>
          <w:sz w:val="24"/>
          <w:szCs w:val="24"/>
        </w:rPr>
        <w:t>具体标准如下</w:t>
      </w:r>
      <w:r>
        <w:rPr>
          <w:rFonts w:ascii="宋体" w:eastAsia="宋体" w:hAnsi="宋体" w:cs="宋体" w:hint="eastAsia"/>
          <w:b w:val="0"/>
          <w:bCs w:val="0"/>
          <w:color w:val="auto"/>
          <w:sz w:val="24"/>
          <w:szCs w:val="24"/>
          <w:lang w:val="en-US"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hanging="425" w:leftChars="0" w:firstLineChars="0"/>
        <w:textAlignment w:val="auto"/>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lang w:val="en-US" w:eastAsia="zh-CN"/>
        </w:rPr>
        <w:t>楼内：大堂、通道、走廊、楼梯、扶手、装饰物、指示牌、饮水机、茶叶桶、消防器材等</w:t>
      </w:r>
      <w:r>
        <w:rPr>
          <w:rFonts w:ascii="宋体" w:hAnsi="宋体" w:cs="宋体" w:hint="eastAsia"/>
          <w:b w:val="0"/>
          <w:bCs w:val="0"/>
          <w:color w:val="auto"/>
          <w:sz w:val="24"/>
          <w:szCs w:val="24"/>
          <w:lang w:val="en-US" w:eastAsia="zh-CN"/>
        </w:rPr>
        <w:t>擦拭</w:t>
      </w:r>
      <w:r>
        <w:rPr>
          <w:rFonts w:ascii="宋体" w:eastAsia="宋体" w:hAnsi="宋体" w:cs="宋体" w:hint="eastAsia"/>
          <w:b w:val="0"/>
          <w:bCs w:val="0"/>
          <w:color w:val="auto"/>
          <w:sz w:val="24"/>
          <w:szCs w:val="24"/>
          <w:lang w:val="en-US"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hanging="425" w:leftChars="0" w:firstLineChars="0"/>
        <w:textAlignment w:val="auto"/>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rPr>
        <w:t>卫生间</w:t>
      </w:r>
      <w:r>
        <w:rPr>
          <w:rFonts w:ascii="宋体" w:eastAsia="宋体" w:hAnsi="宋体" w:cs="宋体" w:hint="eastAsia"/>
          <w:b w:val="0"/>
          <w:bCs w:val="0"/>
          <w:color w:val="auto"/>
          <w:sz w:val="24"/>
          <w:szCs w:val="24"/>
          <w:lang w:eastAsia="zh-CN"/>
        </w:rPr>
        <w:t>：便池、台面、地面、镜子、洗手池、隔板、窗台、内侧玻璃、垃圾桶</w:t>
      </w:r>
      <w:r>
        <w:rPr>
          <w:rFonts w:ascii="宋体" w:eastAsia="宋体" w:hAnsi="宋体" w:cs="宋体" w:hint="eastAsia"/>
          <w:b w:val="0"/>
          <w:bCs w:val="0"/>
          <w:color w:val="auto"/>
          <w:sz w:val="24"/>
          <w:szCs w:val="24"/>
          <w:lang w:val="en-US" w:eastAsia="zh-CN"/>
        </w:rPr>
        <w:t>等的</w:t>
      </w:r>
      <w:r>
        <w:rPr>
          <w:rFonts w:ascii="宋体" w:eastAsia="宋体" w:hAnsi="宋体" w:cs="宋体" w:hint="eastAsia"/>
          <w:b w:val="0"/>
          <w:bCs w:val="0"/>
          <w:color w:val="auto"/>
          <w:sz w:val="24"/>
          <w:szCs w:val="24"/>
          <w:lang w:eastAsia="zh-CN"/>
        </w:rPr>
        <w:t>清洁。</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hanging="425" w:leftChars="0" w:firstLineChars="0"/>
        <w:textAlignment w:val="auto"/>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lang w:val="en-US" w:eastAsia="zh-CN"/>
        </w:rPr>
        <w:t>领</w:t>
      </w:r>
      <w:r>
        <w:rPr>
          <w:rFonts w:ascii="宋体" w:eastAsia="宋体" w:hAnsi="宋体" w:cs="宋体" w:hint="eastAsia"/>
          <w:b w:val="0"/>
          <w:bCs w:val="0"/>
          <w:color w:val="auto"/>
          <w:sz w:val="24"/>
          <w:szCs w:val="24"/>
        </w:rPr>
        <w:t>导办公室</w:t>
      </w:r>
      <w:r>
        <w:rPr>
          <w:rFonts w:ascii="宋体" w:eastAsia="宋体" w:hAnsi="宋体" w:cs="宋体" w:hint="eastAsia"/>
          <w:b w:val="0"/>
          <w:bCs w:val="0"/>
          <w:color w:val="auto"/>
          <w:sz w:val="24"/>
          <w:szCs w:val="24"/>
          <w:lang w:eastAsia="zh-CN"/>
        </w:rPr>
        <w:t>、</w:t>
      </w:r>
      <w:r>
        <w:rPr>
          <w:rFonts w:ascii="宋体" w:eastAsia="宋体" w:hAnsi="宋体" w:cs="宋体" w:hint="eastAsia"/>
          <w:b w:val="0"/>
          <w:bCs w:val="0"/>
          <w:color w:val="auto"/>
          <w:sz w:val="24"/>
          <w:szCs w:val="24"/>
        </w:rPr>
        <w:t>会议室、展陈室、报告厅等功能性房间</w:t>
      </w:r>
      <w:r>
        <w:rPr>
          <w:rFonts w:ascii="宋体" w:eastAsia="宋体" w:hAnsi="宋体" w:cs="宋体" w:hint="eastAsia"/>
          <w:b w:val="0"/>
          <w:bCs w:val="0"/>
          <w:color w:val="auto"/>
          <w:sz w:val="24"/>
          <w:szCs w:val="24"/>
          <w:lang w:val="en-US" w:eastAsia="zh-CN"/>
        </w:rPr>
        <w:t>的保洁。</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hanging="425" w:leftChars="0" w:firstLineChars="0"/>
        <w:textAlignment w:val="auto"/>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lang w:val="en-US" w:eastAsia="zh-CN"/>
        </w:rPr>
        <w:t>室外保洁：平房卫生，操场、停车棚的清扫，户外座椅、活动设施、升旗台的</w:t>
      </w:r>
      <w:r>
        <w:rPr>
          <w:rFonts w:ascii="宋体" w:hAnsi="宋体" w:cs="宋体" w:hint="eastAsia"/>
          <w:b w:val="0"/>
          <w:bCs w:val="0"/>
          <w:color w:val="auto"/>
          <w:sz w:val="24"/>
          <w:szCs w:val="24"/>
          <w:lang w:val="en-US" w:eastAsia="zh-CN"/>
        </w:rPr>
        <w:t>擦拭</w:t>
      </w:r>
      <w:r>
        <w:rPr>
          <w:rFonts w:ascii="宋体" w:eastAsia="宋体" w:hAnsi="宋体" w:cs="宋体" w:hint="eastAsia"/>
          <w:b w:val="0"/>
          <w:bCs w:val="0"/>
          <w:color w:val="auto"/>
          <w:sz w:val="24"/>
          <w:szCs w:val="24"/>
          <w:lang w:val="en-US"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hanging="425" w:leftChars="0" w:firstLineChars="0"/>
        <w:textAlignment w:val="auto"/>
        <w:rPr>
          <w:rFonts w:ascii="宋体" w:eastAsia="宋体" w:hAnsi="宋体" w:cs="宋体" w:hint="eastAsia"/>
          <w:b w:val="0"/>
          <w:bCs w:val="0"/>
          <w:color w:val="auto"/>
          <w:sz w:val="24"/>
          <w:szCs w:val="24"/>
        </w:rPr>
      </w:pPr>
      <w:r>
        <w:rPr>
          <w:rFonts w:ascii="宋体" w:eastAsia="宋体" w:hAnsi="宋体" w:cs="宋体" w:hint="eastAsia"/>
          <w:b w:val="0"/>
          <w:bCs w:val="0"/>
          <w:color w:val="auto"/>
          <w:sz w:val="24"/>
          <w:szCs w:val="24"/>
          <w:lang w:val="en-US" w:eastAsia="zh-CN"/>
        </w:rPr>
        <w:t>垃圾分类和清运，垃圾桶擦拭、清洗，保持桶体清洁、无异味。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b/>
          <w:bCs/>
          <w:color w:val="auto"/>
          <w:sz w:val="24"/>
          <w:szCs w:val="24"/>
        </w:rPr>
      </w:pPr>
    </w:p>
    <w:p>
      <w:pPr>
        <w:pageBreakBefore w:val="0"/>
        <w:numPr>
          <w:ilvl w:val="0"/>
          <w:numId w:val="0"/>
        </w:numPr>
        <w:kinsoku/>
        <w:wordWrap/>
        <w:overflowPunct/>
        <w:topLinePunct w:val="0"/>
        <w:bidi w:val="0"/>
        <w:spacing w:line="240" w:lineRule="auto"/>
        <w:ind w:firstLine="480" w:firstLineChars="200"/>
        <w:textAlignment w:val="auto"/>
        <w:rPr>
          <w:rFonts w:ascii="宋体" w:eastAsia="宋体" w:hAnsi="宋体" w:cs="宋体" w:hint="default"/>
          <w:b/>
          <w:bCs/>
          <w:color w:val="auto"/>
          <w:sz w:val="24"/>
          <w:szCs w:val="24"/>
          <w:lang w:val="en-US" w:eastAsia="zh-CN"/>
        </w:rPr>
      </w:pPr>
      <w:r>
        <w:rPr>
          <w:rFonts w:ascii="宋体" w:eastAsia="宋体" w:hAnsi="宋体" w:cs="宋体" w:hint="eastAsia"/>
          <w:b/>
          <w:bCs/>
          <w:color w:val="auto"/>
          <w:sz w:val="24"/>
          <w:szCs w:val="24"/>
          <w:lang w:val="en-US" w:eastAsia="zh-CN"/>
        </w:rPr>
        <w:t>日常工作标准</w:t>
      </w:r>
      <w:r>
        <w:rPr>
          <w:rFonts w:ascii="宋体" w:hAnsi="宋体" w:cs="宋体" w:hint="eastAsia"/>
          <w:b/>
          <w:bCs/>
          <w:color w:val="auto"/>
          <w:sz w:val="24"/>
          <w:szCs w:val="24"/>
          <w:lang w:val="en-US" w:eastAsia="zh-CN"/>
        </w:rPr>
        <w:t>：</w:t>
      </w:r>
    </w:p>
    <w:tbl>
      <w:tblPr>
        <w:tblStyle w:val="TableNormal"/>
        <w:tblpPr w:leftFromText="180" w:rightFromText="180" w:vertAnchor="text" w:horzAnchor="page" w:tblpX="1831" w:tblpY="456"/>
        <w:tblOverlap w:val="never"/>
        <w:tblW w:w="88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811"/>
        <w:gridCol w:w="1170"/>
        <w:gridCol w:w="2140"/>
        <w:gridCol w:w="1520"/>
        <w:gridCol w:w="2460"/>
      </w:tblGrid>
      <w:tr>
        <w:tblPrEx>
          <w:tblW w:w="88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1"/>
        </w:trPr>
        <w:tc>
          <w:tcPr>
            <w:tcW w:w="7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序号</w:t>
            </w:r>
          </w:p>
        </w:tc>
        <w:tc>
          <w:tcPr>
            <w:tcW w:w="811"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区域</w:t>
            </w: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项  目</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内    容</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频    率</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标    准</w:t>
            </w:r>
          </w:p>
        </w:tc>
      </w:tr>
      <w:tr>
        <w:tblPrEx>
          <w:tblW w:w="8821" w:type="dxa"/>
          <w:tblInd w:w="0" w:type="dxa"/>
          <w:tblLayout w:type="fixed"/>
          <w:tblCellMar>
            <w:top w:w="0" w:type="dxa"/>
            <w:left w:w="108" w:type="dxa"/>
            <w:bottom w:w="0" w:type="dxa"/>
            <w:right w:w="108" w:type="dxa"/>
          </w:tblCellMar>
        </w:tblPrEx>
        <w:trPr>
          <w:trHeight w:val="560"/>
        </w:trPr>
        <w:tc>
          <w:tcPr>
            <w:tcW w:w="7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w:t>
            </w:r>
          </w:p>
        </w:tc>
        <w:tc>
          <w:tcPr>
            <w:tcW w:w="811" w:type="dxa"/>
            <w:vMerge w:val="restart"/>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楼内</w:t>
            </w: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校长/主任办公室</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地面拖擦</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桌椅</w:t>
            </w:r>
            <w:r>
              <w:rPr>
                <w:rFonts w:hint="eastAsia"/>
                <w:color w:val="auto"/>
                <w:spacing w:val="-1"/>
                <w:sz w:val="24"/>
                <w:lang w:val="en-US" w:eastAsia="zh-CN"/>
              </w:rPr>
              <w:t>表面</w:t>
            </w:r>
            <w:r>
              <w:rPr>
                <w:rFonts w:eastAsia="宋体" w:hint="eastAsia"/>
                <w:color w:val="auto"/>
                <w:spacing w:val="-1"/>
                <w:sz w:val="24"/>
                <w:lang w:val="en-US" w:eastAsia="zh-CN"/>
              </w:rPr>
              <w:t>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垃圾</w:t>
            </w:r>
            <w:r>
              <w:rPr>
                <w:rFonts w:hint="eastAsia"/>
                <w:color w:val="auto"/>
                <w:spacing w:val="-1"/>
                <w:sz w:val="24"/>
                <w:lang w:val="en-US" w:eastAsia="zh-CN"/>
              </w:rPr>
              <w:t>倾倒</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家具清洁</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窗帘、墙面拂尘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门窗擦拭</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w:t>
            </w:r>
            <w:r>
              <w:rPr>
                <w:rFonts w:hint="eastAsia"/>
                <w:color w:val="auto"/>
                <w:spacing w:val="-1"/>
                <w:sz w:val="24"/>
                <w:lang w:val="en-US" w:eastAsia="zh-CN"/>
              </w:rPr>
              <w:t>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w:t>
            </w:r>
            <w:r>
              <w:rPr>
                <w:rFonts w:hint="eastAsia"/>
                <w:color w:val="auto"/>
                <w:spacing w:val="-1"/>
                <w:sz w:val="24"/>
                <w:lang w:val="en-US" w:eastAsia="zh-CN"/>
              </w:rPr>
              <w:t>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无外溢</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清洁、明亮</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无污渍、无尘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无水迹、无污迹</w:t>
            </w:r>
          </w:p>
        </w:tc>
      </w:tr>
      <w:tr>
        <w:tblPrEx>
          <w:tblW w:w="8821" w:type="dxa"/>
          <w:tblInd w:w="0" w:type="dxa"/>
          <w:tblLayout w:type="fixed"/>
          <w:tblCellMar>
            <w:top w:w="0" w:type="dxa"/>
            <w:left w:w="108" w:type="dxa"/>
            <w:bottom w:w="0" w:type="dxa"/>
            <w:right w:w="108" w:type="dxa"/>
          </w:tblCellMar>
        </w:tblPrEx>
        <w:trPr>
          <w:trHeight w:val="1707"/>
        </w:trPr>
        <w:tc>
          <w:tcPr>
            <w:tcW w:w="7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2</w:t>
            </w:r>
          </w:p>
        </w:tc>
        <w:tc>
          <w:tcPr>
            <w:tcW w:w="811" w:type="dxa"/>
            <w:vMerge/>
            <w:noWrap w:val="0"/>
            <w:vAlign w:val="center"/>
          </w:tcPr>
          <w:p>
            <w:pPr>
              <w:tabs>
                <w:tab w:val="left" w:pos="1080"/>
              </w:tabs>
              <w:snapToGrid w:val="0"/>
              <w:rPr>
                <w:rFonts w:eastAsia="宋体" w:hint="eastAsia"/>
                <w:color w:val="auto"/>
                <w:spacing w:val="-1"/>
                <w:sz w:val="24"/>
                <w:lang w:val="en-US" w:eastAsia="zh-CN"/>
              </w:rPr>
            </w:pP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大堂</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地面拖擦</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地面</w:t>
            </w:r>
            <w:r>
              <w:rPr>
                <w:rFonts w:hint="eastAsia"/>
                <w:color w:val="auto"/>
                <w:spacing w:val="-1"/>
                <w:sz w:val="24"/>
                <w:lang w:val="en-US" w:eastAsia="zh-CN"/>
              </w:rPr>
              <w:t>除尘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墙围擦拭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门窗擦拭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墙面拂尘</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上课期间</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w:t>
            </w:r>
            <w:r>
              <w:rPr>
                <w:rFonts w:hint="eastAsia"/>
                <w:color w:val="auto"/>
                <w:spacing w:val="-1"/>
                <w:sz w:val="24"/>
                <w:lang w:val="en-US" w:eastAsia="zh-CN"/>
              </w:rPr>
              <w:t>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无杂物、无水迹</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无杂物、无尘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无污迹、无尘</w:t>
            </w:r>
            <w:r>
              <w:rPr>
                <w:rFonts w:hint="eastAsia"/>
                <w:color w:val="auto"/>
                <w:spacing w:val="-1"/>
                <w:sz w:val="24"/>
                <w:lang w:val="en-US" w:eastAsia="zh-CN"/>
              </w:rPr>
              <w:t>、</w:t>
            </w:r>
            <w:r>
              <w:rPr>
                <w:rFonts w:eastAsia="宋体" w:hint="eastAsia"/>
                <w:color w:val="auto"/>
                <w:spacing w:val="-1"/>
                <w:sz w:val="24"/>
                <w:lang w:val="en-US" w:eastAsia="zh-CN"/>
              </w:rPr>
              <w:t>明亮</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无明显积尘</w:t>
            </w:r>
          </w:p>
        </w:tc>
      </w:tr>
      <w:tr>
        <w:tblPrEx>
          <w:tblW w:w="8821" w:type="dxa"/>
          <w:tblInd w:w="0" w:type="dxa"/>
          <w:tblLayout w:type="fixed"/>
          <w:tblCellMar>
            <w:top w:w="0" w:type="dxa"/>
            <w:left w:w="108" w:type="dxa"/>
            <w:bottom w:w="0" w:type="dxa"/>
            <w:right w:w="108" w:type="dxa"/>
          </w:tblCellMar>
        </w:tblPrEx>
        <w:trPr>
          <w:trHeight w:val="2062"/>
        </w:trPr>
        <w:tc>
          <w:tcPr>
            <w:tcW w:w="7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3</w:t>
            </w:r>
          </w:p>
        </w:tc>
        <w:tc>
          <w:tcPr>
            <w:tcW w:w="811" w:type="dxa"/>
            <w:vMerge/>
            <w:noWrap w:val="0"/>
            <w:vAlign w:val="center"/>
          </w:tcPr>
          <w:p>
            <w:pPr>
              <w:tabs>
                <w:tab w:val="left" w:pos="1080"/>
              </w:tabs>
              <w:snapToGrid w:val="0"/>
              <w:rPr>
                <w:rFonts w:eastAsia="宋体" w:hint="eastAsia"/>
                <w:color w:val="auto"/>
                <w:spacing w:val="-1"/>
                <w:sz w:val="24"/>
                <w:lang w:val="en-US" w:eastAsia="zh-CN"/>
              </w:rPr>
            </w:pP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通道、走廊</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地面拖擦</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地面推尘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墙围擦拭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门窗擦拭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墙面拂尘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内侧玻璃擦拭</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上课期间</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1次/季度</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无杂物、无水迹</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无杂物、无尘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无明显积尘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清晰、明亮</w:t>
            </w:r>
          </w:p>
        </w:tc>
      </w:tr>
      <w:tr>
        <w:tblPrEx>
          <w:tblW w:w="8821" w:type="dxa"/>
          <w:tblInd w:w="0" w:type="dxa"/>
          <w:tblLayout w:type="fixed"/>
          <w:tblCellMar>
            <w:top w:w="0" w:type="dxa"/>
            <w:left w:w="108" w:type="dxa"/>
            <w:bottom w:w="0" w:type="dxa"/>
            <w:right w:w="108" w:type="dxa"/>
          </w:tblCellMar>
        </w:tblPrEx>
        <w:trPr>
          <w:trHeight w:val="1051"/>
        </w:trPr>
        <w:tc>
          <w:tcPr>
            <w:tcW w:w="7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4</w:t>
            </w:r>
          </w:p>
        </w:tc>
        <w:tc>
          <w:tcPr>
            <w:tcW w:w="811" w:type="dxa"/>
            <w:vMerge/>
            <w:noWrap w:val="0"/>
            <w:vAlign w:val="center"/>
          </w:tcPr>
          <w:p>
            <w:pPr>
              <w:tabs>
                <w:tab w:val="left" w:pos="1080"/>
              </w:tabs>
              <w:snapToGrid w:val="0"/>
              <w:rPr>
                <w:rFonts w:eastAsia="宋体" w:hint="eastAsia"/>
                <w:color w:val="auto"/>
                <w:spacing w:val="-1"/>
                <w:sz w:val="24"/>
                <w:lang w:val="en-US" w:eastAsia="zh-CN"/>
              </w:rPr>
            </w:pP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楼  梯</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扶手擦拭</w:t>
            </w:r>
          </w:p>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梯面</w:t>
            </w:r>
            <w:r>
              <w:rPr>
                <w:rFonts w:hint="eastAsia"/>
                <w:color w:val="auto"/>
                <w:spacing w:val="-1"/>
                <w:sz w:val="24"/>
                <w:lang w:val="en-US" w:eastAsia="zh-CN"/>
              </w:rPr>
              <w:t>拖擦</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墙面拂尘</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无水迹、无杂物</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无明显积尘</w:t>
            </w:r>
          </w:p>
        </w:tc>
      </w:tr>
      <w:tr>
        <w:tblPrEx>
          <w:tblW w:w="8821" w:type="dxa"/>
          <w:tblInd w:w="0" w:type="dxa"/>
          <w:tblLayout w:type="fixed"/>
          <w:tblCellMar>
            <w:top w:w="0" w:type="dxa"/>
            <w:left w:w="108" w:type="dxa"/>
            <w:bottom w:w="0" w:type="dxa"/>
            <w:right w:w="108" w:type="dxa"/>
          </w:tblCellMar>
        </w:tblPrEx>
        <w:trPr>
          <w:trHeight w:val="2374"/>
        </w:trPr>
        <w:tc>
          <w:tcPr>
            <w:tcW w:w="7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5</w:t>
            </w:r>
          </w:p>
        </w:tc>
        <w:tc>
          <w:tcPr>
            <w:tcW w:w="811" w:type="dxa"/>
            <w:vMerge/>
            <w:noWrap w:val="0"/>
            <w:vAlign w:val="center"/>
          </w:tcPr>
          <w:p>
            <w:pPr>
              <w:tabs>
                <w:tab w:val="left" w:pos="1080"/>
              </w:tabs>
              <w:snapToGrid w:val="0"/>
              <w:rPr>
                <w:rFonts w:eastAsia="宋体" w:hint="eastAsia"/>
                <w:color w:val="auto"/>
                <w:spacing w:val="-1"/>
                <w:sz w:val="24"/>
                <w:lang w:val="en-US" w:eastAsia="zh-CN"/>
              </w:rPr>
            </w:pP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卫生间</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地面拖擦、清理</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洗手池冲洗、消毒</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纸篓</w:t>
            </w:r>
            <w:r>
              <w:rPr>
                <w:rFonts w:hint="eastAsia"/>
                <w:color w:val="auto"/>
                <w:spacing w:val="-1"/>
                <w:sz w:val="24"/>
                <w:lang w:val="en-US" w:eastAsia="zh-CN"/>
              </w:rPr>
              <w:t>倾倒</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便池清洁、消毒</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隔断擦拭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门窗擦拭</w:t>
            </w:r>
          </w:p>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墙壁擦拭</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上课期间</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2次/日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2次/日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2次/日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1次/周</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无水迹、无污迹</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洁净</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无外溢，且不超过2/3</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无异味、无异物</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无水迹、无污迹</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无水迹、无污迹</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无明显污迹</w:t>
            </w:r>
          </w:p>
        </w:tc>
      </w:tr>
      <w:tr>
        <w:tblPrEx>
          <w:tblW w:w="8821" w:type="dxa"/>
          <w:tblInd w:w="0" w:type="dxa"/>
          <w:tblLayout w:type="fixed"/>
          <w:tblCellMar>
            <w:top w:w="0" w:type="dxa"/>
            <w:left w:w="108" w:type="dxa"/>
            <w:bottom w:w="0" w:type="dxa"/>
            <w:right w:w="108" w:type="dxa"/>
          </w:tblCellMar>
        </w:tblPrEx>
        <w:trPr>
          <w:trHeight w:val="2117"/>
        </w:trPr>
        <w:tc>
          <w:tcPr>
            <w:tcW w:w="7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6</w:t>
            </w:r>
          </w:p>
        </w:tc>
        <w:tc>
          <w:tcPr>
            <w:tcW w:w="811" w:type="dxa"/>
            <w:vMerge/>
            <w:noWrap w:val="0"/>
            <w:vAlign w:val="center"/>
          </w:tcPr>
          <w:p>
            <w:pPr>
              <w:tabs>
                <w:tab w:val="left" w:pos="1080"/>
              </w:tabs>
              <w:snapToGrid w:val="0"/>
              <w:rPr>
                <w:rFonts w:eastAsia="宋体" w:hint="eastAsia"/>
                <w:color w:val="auto"/>
                <w:spacing w:val="-1"/>
                <w:sz w:val="24"/>
                <w:lang w:val="en-US" w:eastAsia="zh-CN"/>
              </w:rPr>
            </w:pP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会议室、多功能厅</w:t>
            </w:r>
          </w:p>
          <w:p>
            <w:pPr>
              <w:tabs>
                <w:tab w:val="left" w:pos="1080"/>
              </w:tabs>
              <w:snapToGrid w:val="0"/>
              <w:rPr>
                <w:rFonts w:eastAsia="宋体" w:hint="eastAsia"/>
                <w:color w:val="auto"/>
                <w:spacing w:val="-1"/>
                <w:sz w:val="24"/>
                <w:lang w:val="en-US" w:eastAsia="zh-CN"/>
              </w:rPr>
            </w:pP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地面清洁</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桌椅擦拭、摆放</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设施擦拭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垃圾</w:t>
            </w:r>
            <w:r>
              <w:rPr>
                <w:rFonts w:hint="eastAsia"/>
                <w:color w:val="auto"/>
                <w:spacing w:val="-1"/>
                <w:sz w:val="24"/>
                <w:lang w:val="en-US" w:eastAsia="zh-CN"/>
              </w:rPr>
              <w:t>倾倒</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墙面拂尘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日常巡检</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1次/使用后</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1次/使用后</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1次/使用后</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1次/使用后</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整齐、无杂物</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无污迹、无尘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无外溢</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无明显积尘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发现问题随时清理</w:t>
            </w:r>
          </w:p>
        </w:tc>
      </w:tr>
      <w:tr>
        <w:tblPrEx>
          <w:tblW w:w="8821" w:type="dxa"/>
          <w:tblInd w:w="0" w:type="dxa"/>
          <w:tblLayout w:type="fixed"/>
          <w:tblCellMar>
            <w:top w:w="0" w:type="dxa"/>
            <w:left w:w="108" w:type="dxa"/>
            <w:bottom w:w="0" w:type="dxa"/>
            <w:right w:w="108" w:type="dxa"/>
          </w:tblCellMar>
        </w:tblPrEx>
        <w:trPr>
          <w:trHeight w:val="1136"/>
        </w:trPr>
        <w:tc>
          <w:tcPr>
            <w:tcW w:w="720" w:type="dxa"/>
            <w:noWrap w:val="0"/>
            <w:vAlign w:val="center"/>
          </w:tcPr>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7</w:t>
            </w:r>
          </w:p>
        </w:tc>
        <w:tc>
          <w:tcPr>
            <w:tcW w:w="811" w:type="dxa"/>
            <w:vMerge w:val="restart"/>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楼外</w:t>
            </w: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操场/院落</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地面清扫</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设施擦拭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垃圾</w:t>
            </w:r>
            <w:r>
              <w:rPr>
                <w:rFonts w:hint="eastAsia"/>
                <w:color w:val="auto"/>
                <w:spacing w:val="-1"/>
                <w:sz w:val="24"/>
                <w:lang w:val="en-US" w:eastAsia="zh-CN"/>
              </w:rPr>
              <w:t>倾倒</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1次/周</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无明显杂物、无大片落叶</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无水迹、无污迹</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无外溢</w:t>
            </w:r>
          </w:p>
        </w:tc>
      </w:tr>
      <w:tr>
        <w:tblPrEx>
          <w:tblW w:w="8821" w:type="dxa"/>
          <w:tblInd w:w="0" w:type="dxa"/>
          <w:tblLayout w:type="fixed"/>
          <w:tblCellMar>
            <w:top w:w="0" w:type="dxa"/>
            <w:left w:w="108" w:type="dxa"/>
            <w:bottom w:w="0" w:type="dxa"/>
            <w:right w:w="108" w:type="dxa"/>
          </w:tblCellMar>
        </w:tblPrEx>
        <w:trPr>
          <w:trHeight w:val="915"/>
        </w:trPr>
        <w:tc>
          <w:tcPr>
            <w:tcW w:w="720" w:type="dxa"/>
            <w:noWrap w:val="0"/>
            <w:vAlign w:val="center"/>
          </w:tcPr>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8</w:t>
            </w:r>
          </w:p>
        </w:tc>
        <w:tc>
          <w:tcPr>
            <w:tcW w:w="811" w:type="dxa"/>
            <w:vMerge/>
            <w:noWrap w:val="0"/>
            <w:vAlign w:val="center"/>
          </w:tcPr>
          <w:p>
            <w:pPr>
              <w:tabs>
                <w:tab w:val="left" w:pos="1080"/>
              </w:tabs>
              <w:snapToGrid w:val="0"/>
              <w:rPr>
                <w:rFonts w:eastAsia="宋体" w:hint="eastAsia"/>
                <w:color w:val="auto"/>
                <w:spacing w:val="-1"/>
                <w:sz w:val="24"/>
                <w:lang w:val="en-US" w:eastAsia="zh-CN"/>
              </w:rPr>
            </w:pP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垃圾清运</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清理、外运</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垃圾车、桶擦拭</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1次/日</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1次/周</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日常日清、无遗撒</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干净、无异味</w:t>
            </w:r>
          </w:p>
        </w:tc>
      </w:tr>
      <w:tr>
        <w:tblPrEx>
          <w:tblW w:w="8821" w:type="dxa"/>
          <w:tblInd w:w="0" w:type="dxa"/>
          <w:tblLayout w:type="fixed"/>
          <w:tblCellMar>
            <w:top w:w="0" w:type="dxa"/>
            <w:left w:w="108" w:type="dxa"/>
            <w:bottom w:w="0" w:type="dxa"/>
            <w:right w:w="108" w:type="dxa"/>
          </w:tblCellMar>
        </w:tblPrEx>
        <w:trPr>
          <w:trHeight w:val="915"/>
        </w:trPr>
        <w:tc>
          <w:tcPr>
            <w:tcW w:w="720" w:type="dxa"/>
            <w:noWrap w:val="0"/>
            <w:vAlign w:val="center"/>
          </w:tcPr>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9</w:t>
            </w:r>
          </w:p>
        </w:tc>
        <w:tc>
          <w:tcPr>
            <w:tcW w:w="811"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异常天气</w:t>
            </w: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降雨/降雪</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积水清扫</w:t>
            </w:r>
          </w:p>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扫雪铲冰</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及时清扫</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及时清理</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无明显积水、积雪、结冰</w:t>
            </w:r>
          </w:p>
        </w:tc>
      </w:tr>
      <w:tr>
        <w:tblPrEx>
          <w:tblW w:w="8821" w:type="dxa"/>
          <w:tblInd w:w="0" w:type="dxa"/>
          <w:tblLayout w:type="fixed"/>
          <w:tblCellMar>
            <w:top w:w="0" w:type="dxa"/>
            <w:left w:w="108" w:type="dxa"/>
            <w:bottom w:w="0" w:type="dxa"/>
            <w:right w:w="108" w:type="dxa"/>
          </w:tblCellMar>
        </w:tblPrEx>
        <w:trPr>
          <w:trHeight w:val="915"/>
        </w:trPr>
        <w:tc>
          <w:tcPr>
            <w:tcW w:w="720" w:type="dxa"/>
            <w:noWrap w:val="0"/>
            <w:vAlign w:val="center"/>
          </w:tcPr>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10</w:t>
            </w:r>
          </w:p>
        </w:tc>
        <w:tc>
          <w:tcPr>
            <w:tcW w:w="811"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综合管理</w:t>
            </w:r>
          </w:p>
        </w:tc>
        <w:tc>
          <w:tcPr>
            <w:tcW w:w="117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档案管理</w:t>
            </w:r>
          </w:p>
        </w:tc>
        <w:tc>
          <w:tcPr>
            <w:tcW w:w="214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人员管理档案</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日常服务记录</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其他管理档案</w:t>
            </w:r>
          </w:p>
        </w:tc>
        <w:tc>
          <w:tcPr>
            <w:tcW w:w="152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及时归档</w:t>
            </w:r>
          </w:p>
        </w:tc>
        <w:tc>
          <w:tcPr>
            <w:tcW w:w="246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内容齐全；记录真实、有效；管理规范</w:t>
            </w:r>
          </w:p>
        </w:tc>
      </w:tr>
    </w:tbl>
    <w:p>
      <w:pPr>
        <w:tabs>
          <w:tab w:val="left" w:pos="1080"/>
        </w:tabs>
        <w:snapToGrid w:val="0"/>
        <w:rPr>
          <w:rFonts w:eastAsia="宋体" w:hint="eastAsia"/>
          <w:color w:val="auto"/>
          <w:spacing w:val="-1"/>
          <w:sz w:val="24"/>
          <w:lang w:val="en-US" w:eastAsia="zh-CN"/>
        </w:rPr>
      </w:pPr>
    </w:p>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寒暑假工作标准</w:t>
      </w:r>
      <w:r>
        <w:rPr>
          <w:rFonts w:hint="eastAsia"/>
          <w:color w:val="auto"/>
          <w:spacing w:val="-1"/>
          <w:sz w:val="24"/>
          <w:lang w:val="en-US" w:eastAsia="zh-CN"/>
        </w:rPr>
        <w:t>：</w:t>
      </w:r>
    </w:p>
    <w:tbl>
      <w:tblPr>
        <w:tblStyle w:val="TableNormal"/>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0"/>
        <w:gridCol w:w="1366"/>
        <w:gridCol w:w="1465"/>
        <w:gridCol w:w="5079"/>
      </w:tblGrid>
      <w:tr>
        <w:tblPrEx>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830"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序号</w:t>
            </w:r>
          </w:p>
        </w:tc>
        <w:tc>
          <w:tcPr>
            <w:tcW w:w="1366"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类别</w:t>
            </w:r>
          </w:p>
        </w:tc>
        <w:tc>
          <w:tcPr>
            <w:tcW w:w="1465"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人员安排</w:t>
            </w:r>
          </w:p>
        </w:tc>
        <w:tc>
          <w:tcPr>
            <w:tcW w:w="5079"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内容</w:t>
            </w:r>
          </w:p>
        </w:tc>
      </w:tr>
      <w:tr>
        <w:tblPrEx>
          <w:tblW w:w="8740" w:type="dxa"/>
          <w:tblInd w:w="108" w:type="dxa"/>
          <w:tblLayout w:type="fixed"/>
          <w:tblCellMar>
            <w:top w:w="0" w:type="dxa"/>
            <w:left w:w="108" w:type="dxa"/>
            <w:bottom w:w="0" w:type="dxa"/>
            <w:right w:w="108" w:type="dxa"/>
          </w:tblCellMar>
        </w:tblPrEx>
        <w:trPr>
          <w:trHeight w:val="524"/>
        </w:trPr>
        <w:tc>
          <w:tcPr>
            <w:tcW w:w="830" w:type="dxa"/>
            <w:vMerge w:val="restart"/>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1</w:t>
            </w:r>
          </w:p>
        </w:tc>
        <w:tc>
          <w:tcPr>
            <w:tcW w:w="1366" w:type="dxa"/>
            <w:vMerge w:val="restart"/>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寒、暑假期</w:t>
            </w:r>
          </w:p>
        </w:tc>
        <w:tc>
          <w:tcPr>
            <w:tcW w:w="1465" w:type="dxa"/>
            <w:noWrap w:val="0"/>
            <w:vAlign w:val="center"/>
          </w:tcPr>
          <w:p>
            <w:pPr>
              <w:tabs>
                <w:tab w:val="left" w:pos="1080"/>
              </w:tabs>
              <w:snapToGrid w:val="0"/>
              <w:rPr>
                <w:rFonts w:eastAsia="宋体" w:hint="default"/>
                <w:color w:val="auto"/>
                <w:spacing w:val="-1"/>
                <w:sz w:val="24"/>
                <w:lang w:val="en-US" w:eastAsia="zh-CN"/>
              </w:rPr>
            </w:pPr>
            <w:r>
              <w:rPr>
                <w:rFonts w:eastAsia="宋体" w:hint="eastAsia"/>
                <w:color w:val="auto"/>
                <w:spacing w:val="-1"/>
                <w:sz w:val="24"/>
                <w:lang w:val="en-US" w:eastAsia="zh-CN"/>
              </w:rPr>
              <w:t>根据学校要求</w:t>
            </w:r>
          </w:p>
        </w:tc>
        <w:tc>
          <w:tcPr>
            <w:tcW w:w="5079"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安排员工对各校区楼内及院落进行巡视保洁</w:t>
            </w:r>
          </w:p>
        </w:tc>
      </w:tr>
      <w:tr>
        <w:tblPrEx>
          <w:tblW w:w="8740" w:type="dxa"/>
          <w:tblInd w:w="108" w:type="dxa"/>
          <w:tblLayout w:type="fixed"/>
          <w:tblCellMar>
            <w:top w:w="0" w:type="dxa"/>
            <w:left w:w="108" w:type="dxa"/>
            <w:bottom w:w="0" w:type="dxa"/>
            <w:right w:w="108" w:type="dxa"/>
          </w:tblCellMar>
        </w:tblPrEx>
        <w:trPr>
          <w:trHeight w:val="913"/>
        </w:trPr>
        <w:tc>
          <w:tcPr>
            <w:tcW w:w="830" w:type="dxa"/>
            <w:vMerge/>
            <w:noWrap w:val="0"/>
            <w:vAlign w:val="center"/>
          </w:tcPr>
          <w:p>
            <w:pPr>
              <w:tabs>
                <w:tab w:val="left" w:pos="1080"/>
              </w:tabs>
              <w:snapToGrid w:val="0"/>
              <w:rPr>
                <w:rFonts w:eastAsia="宋体" w:hint="eastAsia"/>
                <w:color w:val="auto"/>
                <w:spacing w:val="-1"/>
                <w:sz w:val="24"/>
                <w:lang w:val="en-US" w:eastAsia="zh-CN"/>
              </w:rPr>
            </w:pPr>
          </w:p>
        </w:tc>
        <w:tc>
          <w:tcPr>
            <w:tcW w:w="1366" w:type="dxa"/>
            <w:vMerge/>
            <w:noWrap w:val="0"/>
            <w:vAlign w:val="center"/>
          </w:tcPr>
          <w:p>
            <w:pPr>
              <w:tabs>
                <w:tab w:val="left" w:pos="1080"/>
              </w:tabs>
              <w:snapToGrid w:val="0"/>
              <w:rPr>
                <w:rFonts w:eastAsia="宋体" w:hint="eastAsia"/>
                <w:color w:val="auto"/>
                <w:spacing w:val="-1"/>
                <w:sz w:val="24"/>
                <w:lang w:val="en-US" w:eastAsia="zh-CN"/>
              </w:rPr>
            </w:pPr>
          </w:p>
        </w:tc>
        <w:tc>
          <w:tcPr>
            <w:tcW w:w="1465"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开学前一周</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全员上岗</w:t>
            </w:r>
          </w:p>
          <w:p>
            <w:pPr>
              <w:tabs>
                <w:tab w:val="left" w:pos="1080"/>
              </w:tabs>
              <w:snapToGrid w:val="0"/>
              <w:rPr>
                <w:rFonts w:eastAsia="宋体" w:hint="eastAsia"/>
                <w:color w:val="auto"/>
                <w:spacing w:val="-1"/>
                <w:sz w:val="24"/>
                <w:lang w:val="en-US" w:eastAsia="zh-CN"/>
              </w:rPr>
            </w:pPr>
          </w:p>
        </w:tc>
        <w:tc>
          <w:tcPr>
            <w:tcW w:w="5079" w:type="dxa"/>
            <w:noWrap w:val="0"/>
            <w:vAlign w:val="center"/>
          </w:tcPr>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周期性整体大清工作如下，标准同日常：</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校长/主任办公室：墙面拂尘，地面清扫、</w:t>
            </w:r>
            <w:r>
              <w:rPr>
                <w:rFonts w:hint="eastAsia"/>
                <w:color w:val="auto"/>
                <w:spacing w:val="-1"/>
                <w:sz w:val="24"/>
                <w:lang w:val="en-US" w:eastAsia="zh-CN"/>
              </w:rPr>
              <w:t>拖</w:t>
            </w:r>
            <w:r>
              <w:rPr>
                <w:rFonts w:eastAsia="宋体" w:hint="eastAsia"/>
                <w:color w:val="auto"/>
                <w:spacing w:val="-1"/>
                <w:sz w:val="24"/>
                <w:lang w:val="en-US" w:eastAsia="zh-CN"/>
              </w:rPr>
              <w:t>擦；桌椅、书柜擦拭；门、窗、玻璃擦拭；其他办公家具擦拭。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卫生间：墙面、地面、洁具、隔板、便池</w:t>
            </w:r>
            <w:r>
              <w:rPr>
                <w:rFonts w:hint="eastAsia"/>
                <w:color w:val="auto"/>
                <w:spacing w:val="-1"/>
                <w:sz w:val="24"/>
                <w:lang w:val="en-US" w:eastAsia="zh-CN"/>
              </w:rPr>
              <w:t>等</w:t>
            </w:r>
            <w:r>
              <w:rPr>
                <w:rFonts w:eastAsia="宋体" w:hint="eastAsia"/>
                <w:color w:val="auto"/>
                <w:spacing w:val="-1"/>
                <w:sz w:val="24"/>
                <w:lang w:val="en-US" w:eastAsia="zh-CN"/>
              </w:rPr>
              <w:t>擦拭，顶棚拂尘，门、窗、玻璃擦拭；整体消毒。</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楼道：墙面拂尘，瓷砖、亚克力墙面擦拭，地面清扫、</w:t>
            </w:r>
            <w:r>
              <w:rPr>
                <w:rFonts w:hint="eastAsia"/>
                <w:color w:val="auto"/>
                <w:spacing w:val="-1"/>
                <w:sz w:val="24"/>
                <w:lang w:val="en-US" w:eastAsia="zh-CN"/>
              </w:rPr>
              <w:t>拖</w:t>
            </w:r>
            <w:r>
              <w:rPr>
                <w:rFonts w:eastAsia="宋体" w:hint="eastAsia"/>
                <w:color w:val="auto"/>
                <w:spacing w:val="-1"/>
                <w:sz w:val="24"/>
                <w:lang w:val="en-US" w:eastAsia="zh-CN"/>
              </w:rPr>
              <w:t>擦；楼梯、扶手擦拭；门、窗、内侧玻璃擦拭；其他公共设施擦拭。</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会议室、多功能厅、音乐厅等功能性教室：墙面拂尘，地面清扫、</w:t>
            </w:r>
            <w:r>
              <w:rPr>
                <w:rFonts w:hint="eastAsia"/>
                <w:color w:val="auto"/>
                <w:spacing w:val="-1"/>
                <w:sz w:val="24"/>
                <w:lang w:val="en-US" w:eastAsia="zh-CN"/>
              </w:rPr>
              <w:t>拖</w:t>
            </w:r>
            <w:r>
              <w:rPr>
                <w:rFonts w:eastAsia="宋体" w:hint="eastAsia"/>
                <w:color w:val="auto"/>
                <w:spacing w:val="-1"/>
                <w:sz w:val="24"/>
                <w:lang w:val="en-US" w:eastAsia="zh-CN"/>
              </w:rPr>
              <w:t>擦；桌椅擦拭；门、窗、内侧玻璃擦拭；其他办公家具除尘。</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外围：整体清扫；设施擦拭；水池清擦。</w:t>
            </w:r>
          </w:p>
          <w:p>
            <w:pPr>
              <w:tabs>
                <w:tab w:val="left" w:pos="1080"/>
              </w:tabs>
              <w:snapToGrid w:val="0"/>
              <w:rPr>
                <w:rFonts w:eastAsia="宋体" w:hint="eastAsia"/>
                <w:color w:val="auto"/>
                <w:spacing w:val="-1"/>
                <w:sz w:val="24"/>
                <w:lang w:val="en-US" w:eastAsia="zh-CN"/>
              </w:rPr>
            </w:pPr>
            <w:r>
              <w:rPr>
                <w:rFonts w:eastAsia="宋体" w:hint="eastAsia"/>
                <w:color w:val="auto"/>
                <w:spacing w:val="-1"/>
                <w:sz w:val="24"/>
                <w:lang w:val="en-US" w:eastAsia="zh-CN"/>
              </w:rPr>
              <w:t>其他保洁工作。</w:t>
            </w:r>
          </w:p>
        </w:tc>
      </w:tr>
    </w:tbl>
    <w:p>
      <w:pPr>
        <w:tabs>
          <w:tab w:val="left" w:pos="1080"/>
        </w:tabs>
        <w:snapToGrid w:val="0"/>
        <w:rPr>
          <w:rFonts w:eastAsia="宋体" w:hint="eastAsia"/>
          <w:color w:val="auto"/>
          <w:spacing w:val="-1"/>
          <w:sz w:val="24"/>
          <w:lang w:val="en-US" w:eastAsia="zh-CN"/>
        </w:rPr>
      </w:pPr>
    </w:p>
    <w:p>
      <w:pPr>
        <w:pStyle w:val="Heading1"/>
        <w:keepNext w:val="0"/>
        <w:keepLines w:val="0"/>
        <w:pageBreakBefore w:val="0"/>
        <w:kinsoku/>
        <w:wordWrap/>
        <w:overflowPunct/>
        <w:topLinePunct w:val="0"/>
        <w:autoSpaceDE/>
        <w:autoSpaceDN/>
        <w:bidi w:val="0"/>
        <w:spacing w:before="0" w:beforeAutospacing="0" w:after="0" w:afterAutospacing="0" w:line="360" w:lineRule="auto"/>
        <w:jc w:val="both"/>
        <w:textAlignment w:val="auto"/>
        <w:rPr>
          <w:rFonts w:ascii="Times New Roman" w:eastAsia="宋体" w:hAnsi="Times New Roman" w:cs="Times New Roman" w:hint="eastAsia"/>
          <w:b/>
          <w:bCs/>
          <w:color w:val="auto"/>
          <w:kern w:val="0"/>
          <w:sz w:val="24"/>
          <w:szCs w:val="24"/>
          <w:lang w:val="en-US" w:eastAsia="zh-CN" w:bidi="ar-SA"/>
        </w:rPr>
      </w:pPr>
      <w:bookmarkStart w:id="684" w:name="_Toc120310720"/>
      <w:bookmarkStart w:id="685" w:name="_Toc19873"/>
      <w:bookmarkStart w:id="686" w:name="_Toc27101"/>
      <w:r>
        <w:rPr>
          <w:rFonts w:ascii="Times New Roman" w:eastAsia="宋体" w:hAnsi="Times New Roman" w:cs="Times New Roman" w:hint="eastAsia"/>
          <w:b/>
          <w:bCs/>
          <w:color w:val="auto"/>
          <w:kern w:val="0"/>
          <w:sz w:val="24"/>
          <w:szCs w:val="24"/>
          <w:lang w:val="en-US" w:eastAsia="zh-CN" w:bidi="ar-SA"/>
        </w:rPr>
        <w:t>三、服务期限和采购预算</w:t>
      </w:r>
      <w:bookmarkEnd w:id="684"/>
      <w:bookmarkEnd w:id="685"/>
      <w:bookmarkEnd w:id="686"/>
    </w:p>
    <w:p>
      <w:pPr>
        <w:keepNext w:val="0"/>
        <w:keepLines w:val="0"/>
        <w:pageBreakBefore w:val="0"/>
        <w:kinsoku/>
        <w:wordWrap/>
        <w:overflowPunct/>
        <w:topLinePunct w:val="0"/>
        <w:autoSpaceDE/>
        <w:autoSpaceDN/>
        <w:bidi w:val="0"/>
        <w:spacing w:beforeAutospacing="0" w:afterAutospacing="0" w:line="360" w:lineRule="auto"/>
        <w:ind w:firstLine="480" w:firstLineChars="200"/>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 xml:space="preserve">服务期限：一年。 </w:t>
      </w:r>
    </w:p>
    <w:p>
      <w:pPr>
        <w:pStyle w:val="BodyText"/>
        <w:keepNext w:val="0"/>
        <w:keepLines w:val="0"/>
        <w:pageBreakBefore w:val="0"/>
        <w:kinsoku/>
        <w:wordWrap/>
        <w:overflowPunct/>
        <w:topLinePunct w:val="0"/>
        <w:autoSpaceDE/>
        <w:autoSpaceDN/>
        <w:bidi w:val="0"/>
        <w:spacing w:beforeAutospacing="0" w:after="0" w:afterAutospacing="0" w:line="360" w:lineRule="auto"/>
        <w:ind w:firstLine="480" w:firstLineChars="200"/>
        <w:textAlignment w:val="auto"/>
        <w:rPr>
          <w:rFonts w:ascii="Times New Roman" w:eastAsia="宋体" w:hAnsi="Times New Roman" w:cs="Times New Roman" w:hint="default"/>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项目预算金额：人民币1168852.32元</w:t>
      </w:r>
    </w:p>
    <w:p>
      <w:pPr>
        <w:keepNext w:val="0"/>
        <w:keepLines w:val="0"/>
        <w:pageBreakBefore w:val="0"/>
        <w:kinsoku/>
        <w:wordWrap/>
        <w:overflowPunct/>
        <w:topLinePunct w:val="0"/>
        <w:autoSpaceDE/>
        <w:autoSpaceDN/>
        <w:bidi w:val="0"/>
        <w:spacing w:beforeAutospacing="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p>
    <w:p>
      <w:pPr>
        <w:pStyle w:val="Heading1"/>
        <w:keepNext w:val="0"/>
        <w:keepLines w:val="0"/>
        <w:pageBreakBefore w:val="0"/>
        <w:kinsoku/>
        <w:wordWrap/>
        <w:overflowPunct/>
        <w:topLinePunct w:val="0"/>
        <w:autoSpaceDE/>
        <w:autoSpaceDN/>
        <w:bidi w:val="0"/>
        <w:spacing w:before="0" w:beforeAutospacing="0" w:after="0" w:afterAutospacing="0" w:line="360" w:lineRule="auto"/>
        <w:jc w:val="both"/>
        <w:textAlignment w:val="auto"/>
        <w:rPr>
          <w:rFonts w:ascii="Times New Roman" w:eastAsia="宋体" w:hAnsi="Times New Roman" w:cs="Times New Roman" w:hint="eastAsia"/>
          <w:b w:val="0"/>
          <w:bCs w:val="0"/>
          <w:strike/>
          <w:dstrike w:val="0"/>
          <w:color w:val="auto"/>
          <w:kern w:val="0"/>
          <w:sz w:val="24"/>
          <w:szCs w:val="24"/>
          <w:lang w:val="en-US" w:eastAsia="zh-CN" w:bidi="ar-SA"/>
        </w:rPr>
      </w:pPr>
      <w:bookmarkStart w:id="687" w:name="_Toc120310726"/>
      <w:bookmarkStart w:id="688" w:name="_Toc29107"/>
      <w:bookmarkStart w:id="689" w:name="_Toc14748"/>
      <w:r>
        <w:rPr>
          <w:rFonts w:ascii="Times New Roman" w:hAnsi="Times New Roman" w:cs="Times New Roman" w:hint="eastAsia"/>
          <w:b w:val="0"/>
          <w:bCs w:val="0"/>
          <w:color w:val="auto"/>
          <w:kern w:val="0"/>
          <w:sz w:val="24"/>
          <w:szCs w:val="24"/>
          <w:lang w:val="en-US" w:eastAsia="zh-CN" w:bidi="ar-SA"/>
        </w:rPr>
        <w:t>四</w:t>
      </w:r>
      <w:r>
        <w:rPr>
          <w:rFonts w:ascii="Times New Roman" w:eastAsia="宋体" w:hAnsi="Times New Roman" w:cs="Times New Roman" w:hint="eastAsia"/>
          <w:b w:val="0"/>
          <w:bCs w:val="0"/>
          <w:color w:val="auto"/>
          <w:kern w:val="0"/>
          <w:sz w:val="24"/>
          <w:szCs w:val="24"/>
          <w:lang w:val="en-US" w:eastAsia="zh-CN" w:bidi="ar-SA"/>
        </w:rPr>
        <w:t>、</w:t>
      </w:r>
      <w:bookmarkEnd w:id="687"/>
      <w:r>
        <w:rPr>
          <w:rFonts w:ascii="Times New Roman" w:eastAsia="宋体" w:hAnsi="Times New Roman" w:cs="Times New Roman" w:hint="eastAsia"/>
          <w:b w:val="0"/>
          <w:bCs w:val="0"/>
          <w:color w:val="auto"/>
          <w:kern w:val="0"/>
          <w:sz w:val="24"/>
          <w:szCs w:val="24"/>
          <w:lang w:val="en-US" w:eastAsia="zh-CN" w:bidi="ar-SA"/>
        </w:rPr>
        <w:t>人员配置要求</w:t>
      </w:r>
      <w:bookmarkEnd w:id="688"/>
      <w:bookmarkEnd w:id="689"/>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400" w:leftChars="0"/>
        <w:textAlignment w:val="auto"/>
        <w:rPr>
          <w:rFonts w:ascii="Times New Roman" w:eastAsia="宋体" w:hAnsi="Times New Roman" w:cs="Times New Roman" w:hint="default"/>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人员数量：本项目派驻人员不少于1</w:t>
      </w:r>
      <w:r>
        <w:rPr>
          <w:rFonts w:cs="Times New Roman" w:hint="eastAsia"/>
          <w:b w:val="0"/>
          <w:bCs w:val="0"/>
          <w:color w:val="auto"/>
          <w:kern w:val="0"/>
          <w:sz w:val="24"/>
          <w:szCs w:val="24"/>
          <w:lang w:val="en-US" w:eastAsia="zh-CN" w:bidi="ar-SA"/>
        </w:rPr>
        <w:t>4</w:t>
      </w:r>
      <w:r>
        <w:rPr>
          <w:rFonts w:ascii="Times New Roman" w:eastAsia="宋体" w:hAnsi="Times New Roman" w:cs="Times New Roman" w:hint="eastAsia"/>
          <w:b w:val="0"/>
          <w:bCs w:val="0"/>
          <w:color w:val="auto"/>
          <w:kern w:val="0"/>
          <w:sz w:val="24"/>
          <w:szCs w:val="24"/>
          <w:lang w:val="en-US" w:eastAsia="zh-CN" w:bidi="ar-SA"/>
        </w:rPr>
        <w:t>人（含）</w:t>
      </w:r>
      <w:r>
        <w:rPr>
          <w:rFonts w:cs="Times New Roman" w:hint="eastAsia"/>
          <w:b w:val="0"/>
          <w:bCs w:val="0"/>
          <w:color w:val="auto"/>
          <w:kern w:val="0"/>
          <w:sz w:val="24"/>
          <w:szCs w:val="24"/>
          <w:lang w:val="en-US" w:eastAsia="zh-CN" w:bidi="ar-SA"/>
        </w:rPr>
        <w:t>，其中：</w:t>
      </w:r>
    </w:p>
    <w:p>
      <w:pPr>
        <w:keepNext w:val="0"/>
        <w:keepLines w:val="0"/>
        <w:pageBreakBefore w:val="0"/>
        <w:numPr>
          <w:ilvl w:val="0"/>
          <w:numId w:val="10"/>
        </w:numPr>
        <w:kinsoku/>
        <w:wordWrap/>
        <w:overflowPunct/>
        <w:topLinePunct w:val="0"/>
        <w:autoSpaceDE/>
        <w:autoSpaceDN/>
        <w:bidi w:val="0"/>
        <w:spacing w:beforeAutospacing="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r>
        <w:rPr>
          <w:rFonts w:ascii="宋体" w:hAnsi="宋体" w:cs="宋体" w:hint="eastAsia"/>
          <w:b w:val="0"/>
          <w:bCs w:val="0"/>
          <w:color w:val="auto"/>
          <w:sz w:val="24"/>
          <w:szCs w:val="24"/>
          <w:highlight w:val="none"/>
          <w:lang w:val="en-US" w:eastAsia="zh-CN"/>
        </w:rPr>
        <w:t>项目经理1人，</w:t>
      </w:r>
      <w:r>
        <w:rPr>
          <w:rFonts w:ascii="宋体" w:eastAsia="宋体" w:hAnsi="宋体" w:cs="宋体" w:hint="eastAsia"/>
          <w:b w:val="0"/>
          <w:bCs w:val="0"/>
          <w:color w:val="auto"/>
          <w:sz w:val="24"/>
          <w:szCs w:val="24"/>
          <w:lang w:val="en-US" w:eastAsia="zh-CN"/>
        </w:rPr>
        <w:t>具有5年以上同类项目物业管理经验</w:t>
      </w:r>
      <w:r>
        <w:rPr>
          <w:rFonts w:ascii="宋体" w:hAnsi="宋体" w:cs="宋体" w:hint="eastAsia"/>
          <w:b w:val="0"/>
          <w:bCs w:val="0"/>
          <w:color w:val="auto"/>
          <w:sz w:val="24"/>
          <w:szCs w:val="24"/>
          <w:highlight w:val="none"/>
          <w:lang w:val="en-US" w:eastAsia="zh-CN"/>
        </w:rPr>
        <w:t>。</w:t>
      </w:r>
    </w:p>
    <w:p>
      <w:pPr>
        <w:keepNext w:val="0"/>
        <w:keepLines w:val="0"/>
        <w:pageBreakBefore w:val="0"/>
        <w:numPr>
          <w:ilvl w:val="0"/>
          <w:numId w:val="10"/>
        </w:numPr>
        <w:kinsoku/>
        <w:wordWrap/>
        <w:overflowPunct/>
        <w:topLinePunct w:val="0"/>
        <w:autoSpaceDE/>
        <w:autoSpaceDN/>
        <w:bidi w:val="0"/>
        <w:spacing w:beforeAutospacing="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保洁领班3人，具有相关工作经验2年以上，年龄≤55岁。</w:t>
      </w:r>
    </w:p>
    <w:p>
      <w:pPr>
        <w:keepNext w:val="0"/>
        <w:keepLines w:val="0"/>
        <w:pageBreakBefore w:val="0"/>
        <w:numPr>
          <w:ilvl w:val="0"/>
          <w:numId w:val="10"/>
        </w:numPr>
        <w:kinsoku/>
        <w:wordWrap/>
        <w:overflowPunct/>
        <w:topLinePunct w:val="0"/>
        <w:autoSpaceDE/>
        <w:autoSpaceDN/>
        <w:bidi w:val="0"/>
        <w:spacing w:beforeAutospacing="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保洁员10名，具有相关工作经验</w:t>
      </w:r>
      <w:r>
        <w:rPr>
          <w:rFonts w:eastAsia="宋体" w:cs="Times New Roman" w:hint="eastAsia"/>
          <w:b w:val="0"/>
          <w:bCs w:val="0"/>
          <w:color w:val="auto"/>
          <w:kern w:val="0"/>
          <w:sz w:val="24"/>
          <w:szCs w:val="24"/>
          <w:lang w:val="en-US" w:eastAsia="zh-CN" w:bidi="ar-SA"/>
        </w:rPr>
        <w:t>半</w:t>
      </w:r>
      <w:r>
        <w:rPr>
          <w:rFonts w:ascii="Times New Roman" w:eastAsia="宋体" w:hAnsi="Times New Roman" w:cs="Times New Roman" w:hint="eastAsia"/>
          <w:b w:val="0"/>
          <w:bCs w:val="0"/>
          <w:color w:val="auto"/>
          <w:kern w:val="0"/>
          <w:sz w:val="24"/>
          <w:szCs w:val="24"/>
          <w:lang w:val="en-US" w:eastAsia="zh-CN" w:bidi="ar-SA"/>
        </w:rPr>
        <w:t>年以上，年龄≤60岁。</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400" w:firstLine="480" w:leftChars="0" w:firstLineChars="200"/>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人员经验丰富，岗位</w:t>
      </w:r>
      <w:r>
        <w:rPr>
          <w:rFonts w:cs="Times New Roman" w:hint="eastAsia"/>
          <w:b w:val="0"/>
          <w:bCs w:val="0"/>
          <w:color w:val="auto"/>
          <w:kern w:val="0"/>
          <w:sz w:val="24"/>
          <w:szCs w:val="24"/>
          <w:lang w:val="en-US" w:eastAsia="zh-CN" w:bidi="ar-SA"/>
        </w:rPr>
        <w:t>配置</w:t>
      </w:r>
      <w:r>
        <w:rPr>
          <w:rFonts w:ascii="Times New Roman" w:eastAsia="宋体" w:hAnsi="Times New Roman" w:cs="Times New Roman" w:hint="eastAsia"/>
          <w:b w:val="0"/>
          <w:bCs w:val="0"/>
          <w:color w:val="auto"/>
          <w:kern w:val="0"/>
          <w:sz w:val="24"/>
          <w:szCs w:val="24"/>
          <w:lang w:val="en-US" w:eastAsia="zh-CN" w:bidi="ar-SA"/>
        </w:rPr>
        <w:t>和职责</w:t>
      </w:r>
      <w:r>
        <w:rPr>
          <w:rFonts w:cs="Times New Roman" w:hint="eastAsia"/>
          <w:b w:val="0"/>
          <w:bCs w:val="0"/>
          <w:color w:val="auto"/>
          <w:kern w:val="0"/>
          <w:sz w:val="24"/>
          <w:szCs w:val="24"/>
          <w:lang w:val="en-US" w:eastAsia="zh-CN" w:bidi="ar-SA"/>
        </w:rPr>
        <w:t>划分</w:t>
      </w:r>
      <w:r>
        <w:rPr>
          <w:rFonts w:ascii="Times New Roman" w:eastAsia="宋体" w:hAnsi="Times New Roman" w:cs="Times New Roman" w:hint="eastAsia"/>
          <w:b w:val="0"/>
          <w:bCs w:val="0"/>
          <w:color w:val="auto"/>
          <w:kern w:val="0"/>
          <w:sz w:val="24"/>
          <w:szCs w:val="24"/>
          <w:lang w:val="en-US" w:eastAsia="zh-CN" w:bidi="ar-SA"/>
        </w:rPr>
        <w:t>科学合理，充分考虑各区域特点。保洁员需统一着装，相关费用由</w:t>
      </w:r>
      <w:r>
        <w:rPr>
          <w:rFonts w:cs="Times New Roman" w:hint="eastAsia"/>
          <w:b w:val="0"/>
          <w:bCs w:val="0"/>
          <w:color w:val="auto"/>
          <w:kern w:val="0"/>
          <w:sz w:val="24"/>
          <w:szCs w:val="24"/>
          <w:lang w:val="en-US" w:eastAsia="zh-CN" w:bidi="ar-SA"/>
        </w:rPr>
        <w:t>成交</w:t>
      </w:r>
      <w:r>
        <w:rPr>
          <w:rFonts w:ascii="Times New Roman" w:eastAsia="宋体" w:hAnsi="Times New Roman" w:cs="Times New Roman" w:hint="eastAsia"/>
          <w:b w:val="0"/>
          <w:bCs w:val="0"/>
          <w:color w:val="auto"/>
          <w:kern w:val="0"/>
          <w:sz w:val="24"/>
          <w:szCs w:val="24"/>
          <w:lang w:val="en-US" w:eastAsia="zh-CN" w:bidi="ar-SA"/>
        </w:rPr>
        <w:t>单位</w:t>
      </w:r>
      <w:r>
        <w:rPr>
          <w:rFonts w:cs="Times New Roman" w:hint="eastAsia"/>
          <w:b w:val="0"/>
          <w:bCs w:val="0"/>
          <w:color w:val="auto"/>
          <w:kern w:val="0"/>
          <w:sz w:val="24"/>
          <w:szCs w:val="24"/>
          <w:lang w:val="en-US" w:eastAsia="zh-CN" w:bidi="ar-SA"/>
        </w:rPr>
        <w:t>承担</w:t>
      </w:r>
      <w:r>
        <w:rPr>
          <w:rFonts w:ascii="Times New Roman" w:eastAsia="宋体" w:hAnsi="Times New Roman" w:cs="Times New Roman" w:hint="eastAsia"/>
          <w:b w:val="0"/>
          <w:bCs w:val="0"/>
          <w:color w:val="auto"/>
          <w:kern w:val="0"/>
          <w:sz w:val="24"/>
          <w:szCs w:val="24"/>
          <w:lang w:val="en-US" w:eastAsia="zh-CN" w:bidi="ar-SA"/>
        </w:rPr>
        <w:t>。</w:t>
      </w:r>
    </w:p>
    <w:p>
      <w:pPr>
        <w:keepNext w:val="0"/>
        <w:keepLines w:val="0"/>
        <w:pageBreakBefore w:val="0"/>
        <w:widowControl/>
        <w:kinsoku/>
        <w:wordWrap/>
        <w:overflowPunct/>
        <w:topLinePunct w:val="0"/>
        <w:autoSpaceDE/>
        <w:autoSpaceDN/>
        <w:bidi w:val="0"/>
        <w:spacing w:beforeAutospacing="0" w:afterAutospacing="0" w:line="360" w:lineRule="auto"/>
        <w:jc w:val="left"/>
        <w:textAlignment w:val="auto"/>
        <w:rPr>
          <w:rFonts w:ascii="Times New Roman" w:eastAsia="宋体" w:hAnsi="Times New Roman" w:cs="Times New Roman" w:hint="eastAsia"/>
          <w:b w:val="0"/>
          <w:bCs w:val="0"/>
          <w:color w:val="auto"/>
          <w:kern w:val="0"/>
          <w:sz w:val="24"/>
          <w:szCs w:val="24"/>
          <w:lang w:val="en-US" w:eastAsia="zh-CN" w:bidi="ar-SA"/>
        </w:rPr>
      </w:pPr>
      <w:r>
        <w:rPr>
          <w:rFonts w:cs="Times New Roman" w:hint="eastAsia"/>
          <w:b w:val="0"/>
          <w:bCs w:val="0"/>
          <w:color w:val="auto"/>
          <w:kern w:val="0"/>
          <w:sz w:val="24"/>
          <w:szCs w:val="24"/>
          <w:lang w:val="en-US" w:eastAsia="zh-CN" w:bidi="ar-SA"/>
        </w:rPr>
        <w:t>五</w:t>
      </w:r>
      <w:r>
        <w:rPr>
          <w:rFonts w:ascii="Times New Roman" w:eastAsia="宋体" w:hAnsi="Times New Roman" w:cs="Times New Roman" w:hint="eastAsia"/>
          <w:b w:val="0"/>
          <w:bCs w:val="0"/>
          <w:color w:val="auto"/>
          <w:kern w:val="0"/>
          <w:sz w:val="24"/>
          <w:szCs w:val="24"/>
          <w:lang w:val="en-US" w:eastAsia="zh-CN" w:bidi="ar-SA"/>
        </w:rPr>
        <w:t>、验收服务要求及内容</w:t>
      </w:r>
    </w:p>
    <w:p>
      <w:pPr>
        <w:widowControl/>
        <w:numPr>
          <w:ilvl w:val="0"/>
          <w:numId w:val="0"/>
        </w:numPr>
        <w:spacing w:line="360" w:lineRule="auto"/>
        <w:ind w:left="400" w:leftChars="0"/>
        <w:rPr>
          <w:rFonts w:ascii="宋体" w:hAnsi="宋体" w:cs="宋体"/>
          <w:b w:val="0"/>
          <w:bCs w:val="0"/>
          <w:color w:val="auto"/>
          <w:kern w:val="0"/>
          <w:sz w:val="24"/>
        </w:rPr>
      </w:pPr>
      <w:r>
        <w:rPr>
          <w:rFonts w:ascii="宋体" w:hAnsi="宋体" w:cs="宋体" w:hint="eastAsia"/>
          <w:b w:val="0"/>
          <w:bCs w:val="0"/>
          <w:color w:val="auto"/>
          <w:kern w:val="0"/>
          <w:sz w:val="24"/>
          <w:lang w:val="en-US" w:eastAsia="zh-CN"/>
        </w:rPr>
        <w:t>1.</w:t>
      </w:r>
      <w:r>
        <w:rPr>
          <w:rFonts w:ascii="宋体" w:hAnsi="宋体" w:cs="宋体" w:hint="eastAsia"/>
          <w:b w:val="0"/>
          <w:bCs w:val="0"/>
          <w:color w:val="auto"/>
          <w:kern w:val="0"/>
          <w:sz w:val="24"/>
        </w:rPr>
        <w:t>验收服务要求：</w:t>
      </w:r>
      <w:r>
        <w:rPr>
          <w:rFonts w:ascii="宋体" w:hAnsi="宋体" w:cs="宋体" w:hint="eastAsia"/>
          <w:b w:val="0"/>
          <w:bCs w:val="0"/>
          <w:color w:val="auto"/>
          <w:kern w:val="0"/>
          <w:sz w:val="24"/>
          <w:lang w:eastAsia="zh-CN"/>
        </w:rPr>
        <w:t>为</w:t>
      </w:r>
      <w:r>
        <w:rPr>
          <w:rFonts w:ascii="宋体" w:hAnsi="宋体" w:cs="宋体" w:hint="eastAsia"/>
          <w:b w:val="0"/>
          <w:bCs w:val="0"/>
          <w:color w:val="auto"/>
          <w:kern w:val="0"/>
          <w:sz w:val="24"/>
        </w:rPr>
        <w:t>确保</w:t>
      </w:r>
      <w:r>
        <w:rPr>
          <w:rFonts w:ascii="宋体" w:hAnsi="宋体" w:cs="宋体" w:hint="eastAsia"/>
          <w:b w:val="0"/>
          <w:bCs w:val="0"/>
          <w:color w:val="auto"/>
          <w:kern w:val="0"/>
          <w:sz w:val="24"/>
          <w:lang w:eastAsia="zh-CN"/>
        </w:rPr>
        <w:t>采购人</w:t>
      </w:r>
      <w:r>
        <w:rPr>
          <w:rFonts w:ascii="宋体" w:hAnsi="宋体" w:cs="宋体" w:hint="eastAsia"/>
          <w:b w:val="0"/>
          <w:bCs w:val="0"/>
          <w:color w:val="auto"/>
          <w:kern w:val="0"/>
          <w:sz w:val="24"/>
        </w:rPr>
        <w:t>对物业服务的质量</w:t>
      </w:r>
      <w:r>
        <w:rPr>
          <w:rFonts w:ascii="宋体" w:hAnsi="宋体" w:cs="宋体" w:hint="eastAsia"/>
          <w:b w:val="0"/>
          <w:bCs w:val="0"/>
          <w:color w:val="auto"/>
          <w:kern w:val="0"/>
          <w:sz w:val="24"/>
          <w:lang w:eastAsia="zh-CN"/>
        </w:rPr>
        <w:t>要求得到满足</w:t>
      </w:r>
      <w:r>
        <w:rPr>
          <w:rFonts w:ascii="宋体" w:hAnsi="宋体" w:cs="宋体" w:hint="eastAsia"/>
          <w:b w:val="0"/>
          <w:bCs w:val="0"/>
          <w:color w:val="auto"/>
          <w:kern w:val="0"/>
          <w:sz w:val="24"/>
        </w:rPr>
        <w:t>，</w:t>
      </w:r>
      <w:r>
        <w:rPr>
          <w:rFonts w:ascii="宋体" w:hAnsi="宋体" w:cs="宋体" w:hint="eastAsia"/>
          <w:b w:val="0"/>
          <w:bCs w:val="0"/>
          <w:color w:val="auto"/>
          <w:kern w:val="0"/>
          <w:sz w:val="24"/>
          <w:lang w:eastAsia="zh-CN"/>
        </w:rPr>
        <w:t>需对</w:t>
      </w:r>
      <w:r>
        <w:rPr>
          <w:rFonts w:ascii="宋体" w:hAnsi="宋体" w:cs="宋体" w:hint="eastAsia"/>
          <w:b w:val="0"/>
          <w:bCs w:val="0"/>
          <w:color w:val="auto"/>
          <w:kern w:val="0"/>
          <w:sz w:val="24"/>
        </w:rPr>
        <w:t>物业服务进行全面评估和验收，以确保进一步提高物业服务质量。</w:t>
      </w:r>
    </w:p>
    <w:p>
      <w:pPr>
        <w:widowControl/>
        <w:numPr>
          <w:ilvl w:val="0"/>
          <w:numId w:val="0"/>
        </w:numPr>
        <w:spacing w:line="360" w:lineRule="auto"/>
        <w:ind w:left="400" w:leftChars="0"/>
        <w:rPr>
          <w:rFonts w:ascii="宋体" w:hAnsi="宋体" w:cs="宋体"/>
          <w:b w:val="0"/>
          <w:bCs w:val="0"/>
          <w:color w:val="auto"/>
          <w:sz w:val="24"/>
        </w:rPr>
      </w:pPr>
      <w:r>
        <w:rPr>
          <w:rFonts w:ascii="宋体" w:hAnsi="宋体" w:cs="宋体" w:hint="eastAsia"/>
          <w:b w:val="0"/>
          <w:bCs w:val="0"/>
          <w:color w:val="auto"/>
          <w:sz w:val="24"/>
          <w:lang w:val="en-US" w:eastAsia="zh-CN"/>
        </w:rPr>
        <w:t>2.</w:t>
      </w:r>
      <w:r>
        <w:rPr>
          <w:rFonts w:ascii="宋体" w:hAnsi="宋体" w:cs="宋体" w:hint="eastAsia"/>
          <w:b w:val="0"/>
          <w:bCs w:val="0"/>
          <w:color w:val="auto"/>
          <w:sz w:val="24"/>
        </w:rPr>
        <w:t>验收</w:t>
      </w:r>
      <w:r>
        <w:rPr>
          <w:rFonts w:ascii="宋体" w:hAnsi="宋体" w:cs="宋体" w:hint="eastAsia"/>
          <w:b w:val="0"/>
          <w:bCs w:val="0"/>
          <w:color w:val="auto"/>
          <w:kern w:val="0"/>
          <w:sz w:val="24"/>
        </w:rPr>
        <w:t>服务</w:t>
      </w:r>
      <w:r>
        <w:rPr>
          <w:rFonts w:ascii="宋体" w:hAnsi="宋体" w:cs="宋体" w:hint="eastAsia"/>
          <w:b w:val="0"/>
          <w:bCs w:val="0"/>
          <w:color w:val="auto"/>
          <w:sz w:val="24"/>
        </w:rPr>
        <w:t>标准：</w:t>
      </w:r>
    </w:p>
    <w:p>
      <w:pPr>
        <w:spacing w:line="360" w:lineRule="auto"/>
        <w:ind w:firstLine="420" w:firstLineChars="175"/>
        <w:rPr>
          <w:rFonts w:ascii="宋体" w:hAnsi="宋体" w:cs="宋体"/>
          <w:b w:val="0"/>
          <w:bCs w:val="0"/>
          <w:color w:val="auto"/>
          <w:sz w:val="24"/>
        </w:rPr>
      </w:pPr>
      <w:r>
        <w:rPr>
          <w:rFonts w:ascii="宋体" w:hAnsi="宋体" w:cs="宋体" w:hint="eastAsia"/>
          <w:b w:val="0"/>
          <w:bCs w:val="0"/>
          <w:color w:val="auto"/>
          <w:sz w:val="24"/>
        </w:rPr>
        <w:t>楼内：窗明地净、无垃圾、无痰迹、无异味；物品设施清洁、无明显灰尘、污垢；卫生间便池、水池下水畅通、干净无异味，垃圾篓内垃圾</w:t>
      </w:r>
      <w:r>
        <w:rPr>
          <w:rFonts w:ascii="宋体" w:hAnsi="宋体" w:cs="宋体" w:hint="eastAsia"/>
          <w:b w:val="0"/>
          <w:bCs w:val="0"/>
          <w:color w:val="auto"/>
          <w:sz w:val="24"/>
          <w:lang w:eastAsia="zh-CN"/>
        </w:rPr>
        <w:t>不满溢</w:t>
      </w:r>
      <w:r>
        <w:rPr>
          <w:rFonts w:ascii="宋体" w:hAnsi="宋体" w:cs="宋体" w:hint="eastAsia"/>
          <w:b w:val="0"/>
          <w:bCs w:val="0"/>
          <w:color w:val="auto"/>
          <w:sz w:val="24"/>
        </w:rPr>
        <w:t>；金属部件干净，无明显浮尘、污渍；暖气、门窗等无明显浮尘、污渍；</w:t>
      </w:r>
    </w:p>
    <w:p>
      <w:pPr>
        <w:spacing w:line="360" w:lineRule="auto"/>
        <w:ind w:firstLine="420" w:firstLineChars="175"/>
        <w:rPr>
          <w:rFonts w:ascii="宋体" w:hAnsi="宋体" w:cs="宋体"/>
          <w:b w:val="0"/>
          <w:bCs w:val="0"/>
          <w:color w:val="auto"/>
          <w:sz w:val="24"/>
        </w:rPr>
      </w:pPr>
      <w:r>
        <w:rPr>
          <w:rFonts w:ascii="宋体" w:hAnsi="宋体" w:cs="宋体" w:hint="eastAsia"/>
          <w:b w:val="0"/>
          <w:bCs w:val="0"/>
          <w:color w:val="auto"/>
          <w:sz w:val="24"/>
        </w:rPr>
        <w:t>楼外：操场无明显落叶、杂物堆积；外围设施表面无明显污渍、尘土堆积；生活垃圾日产日清，场站干净、整洁；雨雪天气，积水、积雪及时清扫；</w:t>
      </w:r>
    </w:p>
    <w:p>
      <w:pPr>
        <w:spacing w:line="360" w:lineRule="auto"/>
        <w:ind w:firstLine="420" w:firstLineChars="175"/>
        <w:rPr>
          <w:rFonts w:ascii="宋体" w:hAnsi="宋体" w:cs="宋体"/>
          <w:b w:val="0"/>
          <w:bCs w:val="0"/>
          <w:color w:val="auto"/>
          <w:sz w:val="24"/>
        </w:rPr>
      </w:pPr>
      <w:r>
        <w:rPr>
          <w:rFonts w:ascii="宋体" w:hAnsi="宋体" w:cs="宋体" w:hint="eastAsia"/>
          <w:b w:val="0"/>
          <w:bCs w:val="0"/>
          <w:color w:val="auto"/>
          <w:sz w:val="24"/>
        </w:rPr>
        <w:t>其他：日常定期检查到位，服务记录完整。</w:t>
      </w:r>
    </w:p>
    <w:p>
      <w:pPr>
        <w:keepNext w:val="0"/>
        <w:keepLines w:val="0"/>
        <w:pageBreakBefore w:val="0"/>
        <w:numPr>
          <w:ilvl w:val="0"/>
          <w:numId w:val="0"/>
        </w:numPr>
        <w:kinsoku/>
        <w:wordWrap/>
        <w:overflowPunct/>
        <w:topLinePunct w:val="0"/>
        <w:autoSpaceDE/>
        <w:autoSpaceDN/>
        <w:bidi w:val="0"/>
        <w:spacing w:beforeAutospacing="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p>
    <w:p>
      <w:pPr>
        <w:pStyle w:val="BodyText"/>
        <w:keepNext w:val="0"/>
        <w:keepLines w:val="0"/>
        <w:pageBreakBefore w:val="0"/>
        <w:numPr>
          <w:ilvl w:val="0"/>
          <w:numId w:val="0"/>
        </w:numPr>
        <w:kinsoku/>
        <w:wordWrap/>
        <w:overflowPunct/>
        <w:topLinePunct w:val="0"/>
        <w:autoSpaceDE/>
        <w:autoSpaceDN/>
        <w:bidi w:val="0"/>
        <w:spacing w:beforeAutospacing="0" w:after="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hAnsi="Times New Roman" w:cs="Times New Roman" w:hint="eastAsia"/>
          <w:b w:val="0"/>
          <w:bCs w:val="0"/>
          <w:color w:val="auto"/>
          <w:kern w:val="0"/>
          <w:sz w:val="24"/>
          <w:szCs w:val="24"/>
          <w:lang w:val="en-US" w:eastAsia="zh-CN" w:bidi="ar-SA"/>
        </w:rPr>
        <w:t>六、</w:t>
      </w:r>
      <w:r>
        <w:rPr>
          <w:rFonts w:ascii="Times New Roman" w:eastAsia="宋体" w:hAnsi="Times New Roman" w:cs="Times New Roman" w:hint="eastAsia"/>
          <w:b w:val="0"/>
          <w:bCs w:val="0"/>
          <w:color w:val="auto"/>
          <w:kern w:val="0"/>
          <w:sz w:val="24"/>
          <w:szCs w:val="24"/>
          <w:lang w:val="en-US" w:eastAsia="zh-CN" w:bidi="ar-SA"/>
        </w:rPr>
        <w:t>保洁服务费用及付款方式</w:t>
      </w:r>
    </w:p>
    <w:p>
      <w:pPr>
        <w:pStyle w:val="BodyText"/>
        <w:keepNext w:val="0"/>
        <w:keepLines w:val="0"/>
        <w:pageBreakBefore w:val="0"/>
        <w:numPr>
          <w:ilvl w:val="0"/>
          <w:numId w:val="0"/>
        </w:numPr>
        <w:kinsoku/>
        <w:wordWrap/>
        <w:overflowPunct/>
        <w:topLinePunct w:val="0"/>
        <w:autoSpaceDE/>
        <w:autoSpaceDN/>
        <w:bidi w:val="0"/>
        <w:spacing w:beforeAutospacing="0" w:after="0" w:afterAutospacing="0" w:line="360" w:lineRule="auto"/>
        <w:ind w:firstLine="480" w:firstLineChars="200"/>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全年服务管理费用</w:t>
      </w:r>
      <w:r>
        <w:rPr>
          <w:rFonts w:ascii="Times New Roman" w:hAnsi="Times New Roman" w:cs="Times New Roman" w:hint="eastAsia"/>
          <w:b w:val="0"/>
          <w:bCs w:val="0"/>
          <w:color w:val="auto"/>
          <w:kern w:val="0"/>
          <w:sz w:val="24"/>
          <w:szCs w:val="24"/>
          <w:lang w:val="en-US" w:eastAsia="zh-CN" w:bidi="ar-SA"/>
        </w:rPr>
        <w:t>采购人</w:t>
      </w:r>
      <w:r>
        <w:rPr>
          <w:rFonts w:ascii="Times New Roman" w:eastAsia="宋体" w:hAnsi="Times New Roman" w:cs="Times New Roman" w:hint="eastAsia"/>
          <w:b w:val="0"/>
          <w:bCs w:val="0"/>
          <w:color w:val="auto"/>
          <w:kern w:val="0"/>
          <w:sz w:val="24"/>
          <w:szCs w:val="24"/>
          <w:lang w:val="en-US" w:eastAsia="zh-CN" w:bidi="ar-SA"/>
        </w:rPr>
        <w:t>分两次支付，每次按成交金额的50%支付给</w:t>
      </w:r>
      <w:r>
        <w:rPr>
          <w:rFonts w:ascii="Times New Roman" w:hAnsi="Times New Roman" w:cs="Times New Roman" w:hint="eastAsia"/>
          <w:b w:val="0"/>
          <w:bCs w:val="0"/>
          <w:color w:val="auto"/>
          <w:kern w:val="0"/>
          <w:sz w:val="24"/>
          <w:szCs w:val="24"/>
          <w:lang w:val="en-US" w:eastAsia="zh-CN" w:bidi="ar-SA"/>
        </w:rPr>
        <w:t>供应商；</w:t>
      </w:r>
      <w:r>
        <w:rPr>
          <w:rFonts w:ascii="Times New Roman" w:eastAsia="宋体" w:hAnsi="Times New Roman" w:cs="Times New Roman" w:hint="eastAsia"/>
          <w:b w:val="0"/>
          <w:bCs w:val="0"/>
          <w:color w:val="auto"/>
          <w:kern w:val="0"/>
          <w:sz w:val="24"/>
          <w:szCs w:val="24"/>
          <w:lang w:val="en-US" w:eastAsia="zh-CN" w:bidi="ar-SA"/>
        </w:rPr>
        <w:t>付款时间</w:t>
      </w:r>
      <w:r>
        <w:rPr>
          <w:rFonts w:ascii="Times New Roman" w:hAnsi="Times New Roman" w:cs="Times New Roman" w:hint="eastAsia"/>
          <w:b w:val="0"/>
          <w:bCs w:val="0"/>
          <w:color w:val="auto"/>
          <w:kern w:val="0"/>
          <w:sz w:val="24"/>
          <w:szCs w:val="24"/>
          <w:lang w:val="en-US" w:eastAsia="zh-CN" w:bidi="ar-SA"/>
        </w:rPr>
        <w:t>：</w:t>
      </w:r>
      <w:r>
        <w:rPr>
          <w:rFonts w:ascii="Times New Roman" w:eastAsia="宋体" w:hAnsi="Times New Roman" w:cs="Times New Roman" w:hint="eastAsia"/>
          <w:b w:val="0"/>
          <w:bCs w:val="0"/>
          <w:color w:val="auto"/>
          <w:kern w:val="0"/>
          <w:sz w:val="24"/>
          <w:szCs w:val="24"/>
          <w:lang w:val="en-US" w:eastAsia="zh-CN" w:bidi="ar-SA"/>
        </w:rPr>
        <w:t>第一次</w:t>
      </w:r>
      <w:r>
        <w:rPr>
          <w:rFonts w:ascii="Times New Roman" w:hAnsi="Times New Roman" w:cs="Times New Roman" w:hint="eastAsia"/>
          <w:b w:val="0"/>
          <w:bCs w:val="0"/>
          <w:color w:val="auto"/>
          <w:kern w:val="0"/>
          <w:sz w:val="24"/>
          <w:szCs w:val="24"/>
          <w:lang w:val="en-US" w:eastAsia="zh-CN" w:bidi="ar-SA"/>
        </w:rPr>
        <w:t>在合同签订后一个月内</w:t>
      </w:r>
      <w:r>
        <w:rPr>
          <w:rFonts w:ascii="Times New Roman" w:eastAsia="宋体" w:hAnsi="Times New Roman" w:cs="Times New Roman" w:hint="eastAsia"/>
          <w:b w:val="0"/>
          <w:bCs w:val="0"/>
          <w:color w:val="auto"/>
          <w:kern w:val="0"/>
          <w:sz w:val="24"/>
          <w:szCs w:val="24"/>
          <w:lang w:val="en-US" w:eastAsia="zh-CN" w:bidi="ar-SA"/>
        </w:rPr>
        <w:t>支付</w:t>
      </w:r>
      <w:r>
        <w:rPr>
          <w:rFonts w:ascii="Times New Roman" w:hAnsi="Times New Roman" w:cs="Times New Roman" w:hint="eastAsia"/>
          <w:b w:val="0"/>
          <w:bCs w:val="0"/>
          <w:color w:val="auto"/>
          <w:kern w:val="0"/>
          <w:sz w:val="24"/>
          <w:szCs w:val="24"/>
          <w:lang w:val="en-US" w:eastAsia="zh-CN" w:bidi="ar-SA"/>
        </w:rPr>
        <w:t>，第二次在合同</w:t>
      </w:r>
      <w:r>
        <w:rPr>
          <w:rFonts w:ascii="Times New Roman" w:hAnsi="Times New Roman" w:cs="Times New Roman" w:hint="eastAsia"/>
          <w:b w:val="0"/>
          <w:bCs w:val="0"/>
          <w:color w:val="auto"/>
          <w:kern w:val="0"/>
          <w:sz w:val="24"/>
          <w:szCs w:val="24"/>
          <w:highlight w:val="none"/>
          <w:lang w:val="en-US" w:eastAsia="zh-CN" w:bidi="ar-SA"/>
        </w:rPr>
        <w:t>签订后六个月内</w:t>
      </w:r>
      <w:r>
        <w:rPr>
          <w:rFonts w:ascii="Times New Roman" w:hAnsi="Times New Roman" w:cs="Times New Roman" w:hint="eastAsia"/>
          <w:b w:val="0"/>
          <w:bCs w:val="0"/>
          <w:color w:val="auto"/>
          <w:kern w:val="0"/>
          <w:sz w:val="24"/>
          <w:szCs w:val="24"/>
          <w:lang w:val="en-US" w:eastAsia="zh-CN" w:bidi="ar-SA"/>
        </w:rPr>
        <w:t>支付；采购人支付供应商承包服务费用，供应商提供等额增值税发票。</w:t>
      </w:r>
      <w:r>
        <w:rPr>
          <w:rFonts w:ascii="Times New Roman" w:eastAsia="宋体" w:hAnsi="Times New Roman" w:cs="Times New Roman" w:hint="eastAsia"/>
          <w:b w:val="0"/>
          <w:bCs w:val="0"/>
          <w:color w:val="auto"/>
          <w:kern w:val="0"/>
          <w:sz w:val="24"/>
          <w:szCs w:val="24"/>
          <w:lang w:val="en-US" w:eastAsia="zh-CN" w:bidi="ar-SA"/>
        </w:rPr>
        <w:t xml:space="preserve"> </w:t>
      </w:r>
    </w:p>
    <w:p>
      <w:pPr>
        <w:keepNext w:val="0"/>
        <w:keepLines w:val="0"/>
        <w:pageBreakBefore w:val="0"/>
        <w:kinsoku/>
        <w:wordWrap/>
        <w:overflowPunct/>
        <w:topLinePunct w:val="0"/>
        <w:autoSpaceDE/>
        <w:autoSpaceDN/>
        <w:bidi w:val="0"/>
        <w:spacing w:beforeAutospacing="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p>
    <w:p>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textAlignment w:val="auto"/>
        <w:rPr>
          <w:rFonts w:ascii="Times New Roman" w:eastAsia="宋体" w:hAnsi="Times New Roman" w:cs="Times New Roman" w:hint="eastAsia"/>
          <w:b w:val="0"/>
          <w:bCs w:val="0"/>
          <w:color w:val="auto"/>
          <w:kern w:val="0"/>
          <w:sz w:val="24"/>
          <w:szCs w:val="24"/>
          <w:lang w:val="en-US" w:eastAsia="zh-CN" w:bidi="ar-SA"/>
        </w:rPr>
      </w:pPr>
      <w:r>
        <w:rPr>
          <w:rFonts w:cs="Times New Roman" w:hint="eastAsia"/>
          <w:b w:val="0"/>
          <w:bCs w:val="0"/>
          <w:color w:val="auto"/>
          <w:kern w:val="0"/>
          <w:sz w:val="24"/>
          <w:szCs w:val="24"/>
          <w:lang w:val="en-US" w:eastAsia="zh-CN" w:bidi="ar-SA"/>
        </w:rPr>
        <w:t>七、</w:t>
      </w:r>
      <w:r>
        <w:rPr>
          <w:rFonts w:ascii="Times New Roman" w:eastAsia="宋体" w:hAnsi="Times New Roman" w:cs="Times New Roman" w:hint="eastAsia"/>
          <w:b w:val="0"/>
          <w:bCs w:val="0"/>
          <w:color w:val="auto"/>
          <w:kern w:val="0"/>
          <w:sz w:val="24"/>
          <w:szCs w:val="24"/>
          <w:lang w:val="en-US" w:eastAsia="zh-CN" w:bidi="ar-SA"/>
        </w:rPr>
        <w:t>物业管理单位相关管理制度及预案</w:t>
      </w:r>
    </w:p>
    <w:p>
      <w:pPr>
        <w:pStyle w:val="BodyText2"/>
        <w:keepNext w:val="0"/>
        <w:keepLines w:val="0"/>
        <w:pageBreakBefore w:val="0"/>
        <w:numPr>
          <w:ilvl w:val="0"/>
          <w:numId w:val="0"/>
        </w:numPr>
        <w:kinsoku/>
        <w:wordWrap/>
        <w:overflowPunct/>
        <w:topLinePunct w:val="0"/>
        <w:autoSpaceDE/>
        <w:autoSpaceDN/>
        <w:bidi w:val="0"/>
        <w:spacing w:beforeAutospacing="0" w:after="0" w:afterAutospacing="0" w:line="360" w:lineRule="auto"/>
        <w:ind w:firstLine="480" w:leftChars="0" w:firstLineChars="200"/>
        <w:jc w:val="left"/>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供应商应具备完善的人员管理制度、财务管理制度、档案管理制度、培训管理制度及安全管理预案等相关管理制度。</w:t>
      </w:r>
    </w:p>
    <w:p>
      <w:pPr>
        <w:pStyle w:val="BodyText2"/>
        <w:keepNext w:val="0"/>
        <w:keepLines w:val="0"/>
        <w:pageBreakBefore w:val="0"/>
        <w:numPr>
          <w:ilvl w:val="0"/>
          <w:numId w:val="0"/>
        </w:numPr>
        <w:kinsoku/>
        <w:wordWrap/>
        <w:overflowPunct/>
        <w:topLinePunct w:val="0"/>
        <w:autoSpaceDE/>
        <w:autoSpaceDN/>
        <w:bidi w:val="0"/>
        <w:spacing w:beforeAutospacing="0" w:after="0" w:afterAutospacing="0" w:line="360" w:lineRule="auto"/>
        <w:ind w:firstLine="480" w:leftChars="0" w:firstLineChars="200"/>
        <w:jc w:val="left"/>
        <w:textAlignment w:val="auto"/>
        <w:rPr>
          <w:rFonts w:ascii="Times New Roman" w:eastAsia="宋体" w:hAnsi="Times New Roman" w:cs="Times New Roman" w:hint="eastAsia"/>
          <w:b w:val="0"/>
          <w:bCs w:val="0"/>
          <w:color w:val="auto"/>
          <w:kern w:val="0"/>
          <w:sz w:val="24"/>
          <w:szCs w:val="24"/>
          <w:lang w:val="en-US" w:eastAsia="zh-CN" w:bidi="ar-SA"/>
        </w:rPr>
      </w:pPr>
    </w:p>
    <w:p>
      <w:pPr>
        <w:pStyle w:val="BodyText"/>
        <w:keepNext w:val="0"/>
        <w:keepLines w:val="0"/>
        <w:pageBreakBefore w:val="0"/>
        <w:kinsoku/>
        <w:wordWrap/>
        <w:overflowPunct/>
        <w:topLinePunct w:val="0"/>
        <w:autoSpaceDE/>
        <w:autoSpaceDN/>
        <w:bidi w:val="0"/>
        <w:spacing w:beforeAutospacing="0" w:after="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hAnsi="Times New Roman" w:cs="Times New Roman" w:hint="eastAsia"/>
          <w:b w:val="0"/>
          <w:bCs w:val="0"/>
          <w:color w:val="auto"/>
          <w:kern w:val="0"/>
          <w:sz w:val="24"/>
          <w:szCs w:val="24"/>
          <w:lang w:val="en-US" w:eastAsia="zh-CN" w:bidi="ar-SA"/>
        </w:rPr>
        <w:t>八</w:t>
      </w:r>
      <w:r>
        <w:rPr>
          <w:rFonts w:ascii="Times New Roman" w:eastAsia="宋体" w:hAnsi="Times New Roman" w:cs="Times New Roman" w:hint="eastAsia"/>
          <w:b w:val="0"/>
          <w:bCs w:val="0"/>
          <w:color w:val="auto"/>
          <w:kern w:val="0"/>
          <w:sz w:val="24"/>
          <w:szCs w:val="24"/>
          <w:lang w:val="en-US" w:eastAsia="zh-CN" w:bidi="ar-SA"/>
        </w:rPr>
        <w:t>、其他相关要求</w:t>
      </w:r>
    </w:p>
    <w:p>
      <w:pPr>
        <w:keepNext w:val="0"/>
        <w:keepLines w:val="0"/>
        <w:pageBreakBefore w:val="0"/>
        <w:kinsoku/>
        <w:wordWrap/>
        <w:overflowPunct/>
        <w:topLinePunct w:val="0"/>
        <w:autoSpaceDE/>
        <w:autoSpaceDN/>
        <w:bidi w:val="0"/>
        <w:spacing w:beforeAutospacing="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1．采购人根据需求提供相应的物业管理用房和相应的办公用品 （如办公桌椅、文件柜等）。</w:t>
      </w:r>
    </w:p>
    <w:p>
      <w:pPr>
        <w:keepNext w:val="0"/>
        <w:keepLines w:val="0"/>
        <w:pageBreakBefore w:val="0"/>
        <w:kinsoku/>
        <w:wordWrap/>
        <w:overflowPunct/>
        <w:topLinePunct w:val="0"/>
        <w:autoSpaceDE/>
        <w:autoSpaceDN/>
        <w:bidi w:val="0"/>
        <w:spacing w:beforeAutospacing="0" w:afterAutospacing="0" w:line="360" w:lineRule="auto"/>
        <w:textAlignment w:val="auto"/>
        <w:rPr>
          <w:rFonts w:ascii="Times New Roman" w:eastAsia="宋体" w:hAnsi="Times New Roman" w:cs="Times New Roman" w:hint="eastAsia"/>
          <w:b w:val="0"/>
          <w:bCs w:val="0"/>
          <w:color w:val="auto"/>
          <w:kern w:val="0"/>
          <w:sz w:val="24"/>
          <w:szCs w:val="24"/>
          <w:lang w:val="en-US" w:eastAsia="zh-CN" w:bidi="ar-SA"/>
        </w:rPr>
      </w:pPr>
      <w:r>
        <w:rPr>
          <w:rFonts w:ascii="Times New Roman" w:eastAsia="宋体" w:hAnsi="Times New Roman" w:cs="Times New Roman" w:hint="eastAsia"/>
          <w:b w:val="0"/>
          <w:bCs w:val="0"/>
          <w:color w:val="auto"/>
          <w:kern w:val="0"/>
          <w:sz w:val="24"/>
          <w:szCs w:val="24"/>
          <w:lang w:val="en-US" w:eastAsia="zh-CN" w:bidi="ar-SA"/>
        </w:rPr>
        <w:t>2．根据实际工作在适合的楼层配备洁具堆放间、工具间。</w:t>
      </w:r>
    </w:p>
    <w:p>
      <w:pPr>
        <w:rPr>
          <w:b/>
          <w:color w:val="auto"/>
          <w:sz w:val="36"/>
          <w:szCs w:val="36"/>
        </w:rPr>
      </w:pPr>
      <w:r>
        <w:rPr>
          <w:b/>
          <w:color w:val="auto"/>
          <w:sz w:val="36"/>
          <w:szCs w:val="36"/>
        </w:rPr>
        <w:br w:type="page"/>
      </w:r>
    </w:p>
    <w:p>
      <w:pPr>
        <w:widowControl/>
        <w:jc w:val="center"/>
        <w:outlineLvl w:val="0"/>
        <w:rPr>
          <w:kern w:val="0"/>
          <w:sz w:val="18"/>
          <w:szCs w:val="18"/>
          <w:highlight w:val="yellow"/>
        </w:rPr>
      </w:pPr>
      <w:bookmarkStart w:id="690" w:name="_Toc15577"/>
      <w:r>
        <w:rPr>
          <w:b/>
          <w:sz w:val="36"/>
          <w:szCs w:val="36"/>
        </w:rPr>
        <w:t>第五章   合同草案条款</w:t>
      </w:r>
      <w:bookmarkEnd w:id="690"/>
    </w:p>
    <w:p>
      <w:pPr>
        <w:widowControl/>
        <w:jc w:val="left"/>
        <w:rPr>
          <w:b/>
          <w:sz w:val="36"/>
          <w:szCs w:val="36"/>
        </w:rPr>
      </w:pPr>
    </w:p>
    <w:p>
      <w:pPr>
        <w:tabs>
          <w:tab w:val="left" w:pos="900"/>
          <w:tab w:val="left" w:pos="1080"/>
        </w:tabs>
        <w:snapToGrid w:val="0"/>
        <w:spacing w:line="360" w:lineRule="auto"/>
        <w:rPr>
          <w:kern w:val="0"/>
          <w:sz w:val="24"/>
        </w:rPr>
      </w:pPr>
      <w:r>
        <w:rPr>
          <w:kern w:val="0"/>
          <w:sz w:val="24"/>
        </w:rPr>
        <w:t>说明：</w:t>
      </w:r>
    </w:p>
    <w:p>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pPr>
        <w:pStyle w:val="NormalWeb"/>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pPr>
        <w:pStyle w:val="NormalWeb"/>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Pr>
          <w:rFonts w:ascii="Times New Roman" w:hAnsi="Times New Roman" w:cs="Times New Roman" w:hint="eastAsia"/>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kern w:val="0"/>
          <w:sz w:val="24"/>
          <w:szCs w:val="24"/>
          <w:lang w:val="en-US" w:eastAsia="zh-CN" w:bidi="ar-SA"/>
        </w:rPr>
      </w:pPr>
      <w:r>
        <w:rPr>
          <w:rFonts w:ascii="Times New Roman" w:eastAsia="宋体" w:hAnsi="Times New Roman" w:cs="Times New Roman" w:hint="eastAsia"/>
          <w:kern w:val="0"/>
          <w:sz w:val="24"/>
          <w:szCs w:val="24"/>
          <w:lang w:val="en-US" w:eastAsia="zh-CN" w:bidi="ar-SA"/>
        </w:rPr>
        <w:t xml:space="preserve">9. </w:t>
      </w:r>
      <w:bookmarkStart w:id="691" w:name="_Hlk168432431"/>
      <w:r>
        <w:rPr>
          <w:rFonts w:ascii="Times New Roman" w:eastAsia="宋体" w:hAnsi="Times New Roman" w:cs="Times New Roman" w:hint="eastAsia"/>
          <w:kern w:val="0"/>
          <w:sz w:val="24"/>
          <w:szCs w:val="24"/>
          <w:lang w:val="en-US" w:eastAsia="zh-CN" w:bidi="ar-SA"/>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91"/>
    </w:p>
    <w:p>
      <w:pPr>
        <w:rPr>
          <w:rFonts w:ascii="Times New Roman" w:eastAsia="宋体" w:hAnsi="Times New Roman" w:cs="Times New Roman" w:hint="eastAsia"/>
          <w:kern w:val="0"/>
          <w:sz w:val="24"/>
          <w:szCs w:val="24"/>
          <w:lang w:val="en-US" w:eastAsia="zh-CN" w:bidi="ar-SA"/>
        </w:rPr>
      </w:pPr>
      <w:r>
        <w:rPr>
          <w:rFonts w:ascii="Times New Roman" w:eastAsia="宋体" w:hAnsi="Times New Roman" w:cs="Times New Roman" w:hint="eastAsia"/>
          <w:kern w:val="0"/>
          <w:sz w:val="24"/>
          <w:szCs w:val="24"/>
          <w:lang w:val="en-US" w:eastAsia="zh-CN" w:bidi="ar-SA"/>
        </w:rPr>
        <w:br w:type="page"/>
      </w:r>
    </w:p>
    <w:p>
      <w:pPr>
        <w:rPr>
          <w:rFonts w:hint="eastAsia"/>
          <w:lang w:val="en-US" w:eastAsia="zh-CN"/>
        </w:rPr>
      </w:pPr>
    </w:p>
    <w:p>
      <w:pPr>
        <w:pStyle w:val="1"/>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auto"/>
          <w:spacing w:val="0"/>
          <w:sz w:val="36"/>
          <w:szCs w:val="36"/>
        </w:rPr>
      </w:pPr>
      <w:r>
        <w:rPr>
          <w:rFonts w:ascii="宋体" w:eastAsia="宋体" w:hAnsi="宋体" w:cs="宋体" w:hint="eastAsia"/>
          <w:b/>
          <w:color w:val="auto"/>
          <w:spacing w:val="0"/>
          <w:sz w:val="36"/>
          <w:szCs w:val="36"/>
        </w:rPr>
        <w:t>北京市宣武回民小学保洁服务政府采购合同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color w:val="auto"/>
          <w:spacing w:val="0"/>
          <w:sz w:val="36"/>
          <w:szCs w:val="36"/>
        </w:rPr>
      </w:pP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auto"/>
          <w:spacing w:val="0"/>
          <w:sz w:val="24"/>
          <w:szCs w:val="24"/>
        </w:rPr>
      </w:pPr>
      <w:r>
        <w:rPr>
          <w:rFonts w:ascii="宋体" w:eastAsia="宋体" w:hAnsi="宋体" w:cs="宋体" w:hint="eastAsia"/>
          <w:b/>
          <w:color w:val="auto"/>
          <w:spacing w:val="0"/>
          <w:sz w:val="24"/>
          <w:szCs w:val="24"/>
          <w:lang w:val="en-US" w:eastAsia="zh-CN"/>
        </w:rPr>
        <w:t>合同主体</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auto"/>
          <w:spacing w:val="0"/>
          <w:sz w:val="24"/>
          <w:szCs w:val="24"/>
          <w:lang w:val="en-US" w:eastAsia="zh-CN"/>
        </w:rPr>
      </w:pPr>
      <w:r>
        <w:rPr>
          <w:rFonts w:ascii="宋体" w:eastAsia="宋体" w:hAnsi="宋体" w:cs="宋体" w:hint="eastAsia"/>
          <w:b/>
          <w:bCs/>
          <w:color w:val="auto"/>
          <w:spacing w:val="0"/>
          <w:sz w:val="24"/>
          <w:szCs w:val="24"/>
          <w:lang w:val="en-US" w:eastAsia="zh-CN"/>
        </w:rPr>
        <w:t xml:space="preserve"> </w:t>
      </w:r>
      <w:r>
        <w:rPr>
          <w:rFonts w:ascii="宋体" w:eastAsia="宋体" w:hAnsi="宋体" w:cs="宋体" w:hint="eastAsia"/>
          <w:b/>
          <w:bCs/>
          <w:color w:val="auto"/>
          <w:spacing w:val="0"/>
          <w:sz w:val="24"/>
          <w:szCs w:val="24"/>
        </w:rPr>
        <w:t>甲方（采购人）：[学校全称]</w:t>
      </w:r>
      <w:r>
        <w:rPr>
          <w:rFonts w:ascii="宋体" w:eastAsia="宋体" w:hAnsi="宋体" w:cs="宋体" w:hint="eastAsia"/>
          <w:b/>
          <w:bCs/>
          <w:color w:val="auto"/>
          <w:spacing w:val="0"/>
          <w:sz w:val="24"/>
          <w:szCs w:val="24"/>
          <w:lang w:val="en-US" w:eastAsia="zh-CN"/>
        </w:rPr>
        <w:t xml:space="preserve"> </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auto"/>
          <w:spacing w:val="0"/>
          <w:sz w:val="24"/>
          <w:szCs w:val="24"/>
          <w:lang w:val="en-US" w:eastAsia="zh-CN"/>
        </w:rPr>
      </w:pPr>
      <w:r>
        <w:rPr>
          <w:rFonts w:ascii="宋体" w:eastAsia="宋体" w:hAnsi="宋体" w:cs="宋体" w:hint="eastAsia"/>
          <w:b/>
          <w:bCs/>
          <w:color w:val="auto"/>
          <w:spacing w:val="0"/>
          <w:sz w:val="24"/>
          <w:szCs w:val="24"/>
          <w:lang w:val="en-US" w:eastAsia="zh-CN"/>
        </w:rPr>
        <w:t xml:space="preserve"> 乙方（供应商）：[</w:t>
      </w:r>
      <w:r>
        <w:rPr>
          <w:rFonts w:ascii="宋体" w:hAnsi="宋体" w:cs="宋体" w:hint="eastAsia"/>
          <w:b/>
          <w:bCs/>
          <w:color w:val="auto"/>
          <w:spacing w:val="0"/>
          <w:sz w:val="24"/>
          <w:szCs w:val="24"/>
          <w:lang w:val="en-US" w:eastAsia="zh-CN"/>
        </w:rPr>
        <w:t>成交</w:t>
      </w:r>
      <w:r>
        <w:rPr>
          <w:rFonts w:ascii="宋体" w:eastAsia="宋体" w:hAnsi="宋体" w:cs="宋体" w:hint="eastAsia"/>
          <w:b/>
          <w:bCs/>
          <w:color w:val="auto"/>
          <w:spacing w:val="0"/>
          <w:sz w:val="24"/>
          <w:szCs w:val="24"/>
          <w:lang w:val="en-US" w:eastAsia="zh-CN"/>
        </w:rPr>
        <w:t xml:space="preserve">供应商全称] </w:t>
      </w:r>
    </w:p>
    <w:p>
      <w:pPr>
        <w:keepNext w:val="0"/>
        <w:keepLines w:val="0"/>
        <w:pageBreakBefore w:val="0"/>
        <w:widowControl w:val="0"/>
        <w:numPr>
          <w:ilvl w:val="0"/>
          <w:numId w:val="12"/>
        </w:numPr>
        <w:tabs>
          <w:tab w:val="left" w:pos="840"/>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rPr>
        <w:t xml:space="preserve"> 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auto"/>
          <w:spacing w:val="0"/>
          <w:sz w:val="24"/>
          <w:szCs w:val="24"/>
          <w:lang w:eastAsia="zh-CN"/>
        </w:rPr>
      </w:pPr>
      <w:r>
        <w:rPr>
          <w:rFonts w:ascii="宋体" w:eastAsia="宋体" w:hAnsi="宋体" w:cs="宋体" w:hint="eastAsia"/>
          <w:color w:val="auto"/>
          <w:spacing w:val="0"/>
          <w:sz w:val="24"/>
          <w:szCs w:val="24"/>
        </w:rPr>
        <w:t>北京市宣武回民小学三个校区</w:t>
      </w:r>
      <w:r>
        <w:rPr>
          <w:rFonts w:ascii="宋体" w:eastAsia="宋体" w:hAnsi="宋体" w:cs="宋体" w:hint="eastAsia"/>
          <w:color w:val="auto"/>
          <w:spacing w:val="0"/>
          <w:sz w:val="24"/>
          <w:szCs w:val="24"/>
          <w:lang w:val="en-US" w:eastAsia="zh-CN"/>
        </w:rPr>
        <w:t>分别位于</w:t>
      </w:r>
      <w:r>
        <w:rPr>
          <w:rFonts w:ascii="宋体" w:eastAsia="宋体" w:hAnsi="宋体" w:cs="宋体" w:hint="eastAsia"/>
          <w:color w:val="auto"/>
          <w:spacing w:val="0"/>
          <w:sz w:val="24"/>
          <w:szCs w:val="24"/>
        </w:rPr>
        <w:t>北京市西城区牛街西里一区5号楼</w:t>
      </w:r>
      <w:r>
        <w:rPr>
          <w:rFonts w:ascii="宋体" w:eastAsia="宋体" w:hAnsi="宋体" w:cs="宋体" w:hint="eastAsia"/>
          <w:color w:val="auto"/>
          <w:spacing w:val="0"/>
          <w:sz w:val="24"/>
          <w:szCs w:val="24"/>
          <w:lang w:eastAsia="zh-CN"/>
        </w:rPr>
        <w:t>（</w:t>
      </w:r>
      <w:r>
        <w:rPr>
          <w:rFonts w:ascii="宋体" w:eastAsia="宋体" w:hAnsi="宋体" w:cs="宋体" w:hint="eastAsia"/>
          <w:color w:val="auto"/>
          <w:spacing w:val="0"/>
          <w:sz w:val="24"/>
          <w:szCs w:val="24"/>
          <w:lang w:val="en-US" w:eastAsia="zh-CN"/>
        </w:rPr>
        <w:t>一</w:t>
      </w:r>
      <w:r>
        <w:rPr>
          <w:rFonts w:ascii="宋体" w:eastAsia="宋体" w:hAnsi="宋体" w:cs="宋体" w:hint="eastAsia"/>
          <w:color w:val="auto"/>
          <w:spacing w:val="0"/>
          <w:sz w:val="24"/>
          <w:szCs w:val="24"/>
        </w:rPr>
        <w:t>校区</w:t>
      </w:r>
      <w:r>
        <w:rPr>
          <w:rFonts w:ascii="宋体" w:eastAsia="宋体" w:hAnsi="宋体" w:cs="宋体" w:hint="eastAsia"/>
          <w:color w:val="auto"/>
          <w:spacing w:val="0"/>
          <w:sz w:val="24"/>
          <w:szCs w:val="24"/>
          <w:lang w:eastAsia="zh-CN"/>
        </w:rPr>
        <w:t>）</w:t>
      </w:r>
      <w:r>
        <w:rPr>
          <w:rFonts w:ascii="宋体" w:eastAsia="宋体" w:hAnsi="宋体" w:cs="宋体" w:hint="eastAsia"/>
          <w:color w:val="auto"/>
          <w:spacing w:val="0"/>
          <w:sz w:val="24"/>
          <w:szCs w:val="24"/>
        </w:rPr>
        <w:t>、西城区醋章胡同44号</w:t>
      </w:r>
      <w:r>
        <w:rPr>
          <w:rFonts w:ascii="宋体" w:eastAsia="宋体" w:hAnsi="宋体" w:cs="宋体" w:hint="eastAsia"/>
          <w:color w:val="auto"/>
          <w:spacing w:val="0"/>
          <w:sz w:val="24"/>
          <w:szCs w:val="24"/>
          <w:lang w:eastAsia="zh-CN"/>
        </w:rPr>
        <w:t>（</w:t>
      </w:r>
      <w:r>
        <w:rPr>
          <w:rFonts w:ascii="宋体" w:eastAsia="宋体" w:hAnsi="宋体" w:cs="宋体" w:hint="eastAsia"/>
          <w:color w:val="auto"/>
          <w:spacing w:val="0"/>
          <w:sz w:val="24"/>
          <w:szCs w:val="24"/>
        </w:rPr>
        <w:t>醋章校区</w:t>
      </w:r>
      <w:r>
        <w:rPr>
          <w:rFonts w:ascii="宋体" w:eastAsia="宋体" w:hAnsi="宋体" w:cs="宋体" w:hint="eastAsia"/>
          <w:color w:val="auto"/>
          <w:spacing w:val="0"/>
          <w:sz w:val="24"/>
          <w:szCs w:val="24"/>
          <w:lang w:eastAsia="zh-CN"/>
        </w:rPr>
        <w:t>）</w:t>
      </w:r>
      <w:r>
        <w:rPr>
          <w:rFonts w:ascii="宋体" w:eastAsia="宋体" w:hAnsi="宋体" w:cs="宋体" w:hint="eastAsia"/>
          <w:color w:val="auto"/>
          <w:spacing w:val="0"/>
          <w:sz w:val="24"/>
          <w:szCs w:val="24"/>
        </w:rPr>
        <w:t>、西城区牛街枣林斜街55号</w:t>
      </w:r>
      <w:r>
        <w:rPr>
          <w:rFonts w:ascii="宋体" w:eastAsia="宋体" w:hAnsi="宋体" w:cs="宋体" w:hint="eastAsia"/>
          <w:color w:val="auto"/>
          <w:spacing w:val="0"/>
          <w:sz w:val="24"/>
          <w:szCs w:val="24"/>
          <w:lang w:eastAsia="zh-CN"/>
        </w:rPr>
        <w:t>（</w:t>
      </w:r>
      <w:r>
        <w:rPr>
          <w:rFonts w:ascii="宋体" w:eastAsia="宋体" w:hAnsi="宋体" w:cs="宋体" w:hint="eastAsia"/>
          <w:color w:val="auto"/>
          <w:spacing w:val="0"/>
          <w:sz w:val="24"/>
          <w:szCs w:val="24"/>
          <w:lang w:val="en-US" w:eastAsia="zh-CN"/>
        </w:rPr>
        <w:t>二</w:t>
      </w:r>
      <w:r>
        <w:rPr>
          <w:rFonts w:ascii="宋体" w:eastAsia="宋体" w:hAnsi="宋体" w:cs="宋体" w:hint="eastAsia"/>
          <w:color w:val="auto"/>
          <w:spacing w:val="0"/>
          <w:sz w:val="24"/>
          <w:szCs w:val="24"/>
        </w:rPr>
        <w:t>校区</w:t>
      </w:r>
      <w:r>
        <w:rPr>
          <w:rFonts w:ascii="宋体" w:eastAsia="宋体" w:hAnsi="宋体" w:cs="宋体" w:hint="eastAsia"/>
          <w:color w:val="auto"/>
          <w:spacing w:val="0"/>
          <w:sz w:val="24"/>
          <w:szCs w:val="24"/>
          <w:lang w:eastAsia="zh-CN"/>
        </w:rPr>
        <w:t>），</w:t>
      </w:r>
      <w:r>
        <w:rPr>
          <w:rFonts w:ascii="宋体" w:eastAsia="宋体" w:hAnsi="宋体" w:cs="宋体" w:hint="eastAsia"/>
          <w:color w:val="auto"/>
          <w:spacing w:val="0"/>
          <w:sz w:val="24"/>
          <w:szCs w:val="24"/>
        </w:rPr>
        <w:t>占地面积23110.48平方米，建筑面积19336.98平方米</w:t>
      </w:r>
      <w:r>
        <w:rPr>
          <w:rFonts w:ascii="宋体" w:eastAsia="宋体" w:hAnsi="宋体" w:cs="宋体" w:hint="eastAsia"/>
          <w:color w:val="auto"/>
          <w:spacing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auto"/>
          <w:spacing w:val="0"/>
          <w:sz w:val="24"/>
          <w:szCs w:val="24"/>
          <w:lang w:eastAsia="zh-CN"/>
        </w:rPr>
      </w:pP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center"/>
        <w:textAlignment w:val="auto"/>
        <w:rPr>
          <w:rFonts w:ascii="宋体" w:eastAsia="宋体" w:hAnsi="宋体" w:cs="宋体" w:hint="eastAsia"/>
          <w:b/>
          <w:color w:val="auto"/>
          <w:spacing w:val="0"/>
          <w:sz w:val="24"/>
          <w:szCs w:val="24"/>
          <w:lang w:val="en-US" w:eastAsia="zh-CN"/>
        </w:rPr>
      </w:pPr>
      <w:r>
        <w:rPr>
          <w:rFonts w:ascii="宋体" w:eastAsia="宋体" w:hAnsi="宋体" w:cs="宋体" w:hint="eastAsia"/>
          <w:b/>
          <w:color w:val="auto"/>
          <w:spacing w:val="0"/>
          <w:sz w:val="24"/>
          <w:szCs w:val="24"/>
          <w:lang w:val="en-US" w:eastAsia="zh-CN"/>
        </w:rPr>
        <w:t>合同标的与服务内容</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rPr>
        <w:t xml:space="preserve"> 服务范围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auto"/>
          <w:spacing w:val="0"/>
          <w:sz w:val="24"/>
          <w:szCs w:val="24"/>
          <w:lang w:val="en-US" w:eastAsia="zh-CN"/>
        </w:rPr>
      </w:pPr>
      <w:r>
        <w:rPr>
          <w:rFonts w:ascii="宋体" w:eastAsia="宋体" w:hAnsi="宋体" w:cs="宋体" w:hint="eastAsia"/>
          <w:color w:val="auto"/>
          <w:spacing w:val="0"/>
          <w:sz w:val="24"/>
          <w:szCs w:val="24"/>
          <w:lang w:val="en-US" w:eastAsia="zh-CN"/>
        </w:rPr>
        <w:t>校区范围：教学楼内大堂、通道及走廊、楼梯、卫生间、会议室和多功能厅、校长和主任办公室，操场/院落，其他垃圾清运。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lang w:val="en-US" w:eastAsia="zh-CN"/>
        </w:rPr>
        <w:t>专项服务：寒暑假期间按需调整服务区域和频次。</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jc w:val="both"/>
        <w:textAlignment w:val="auto"/>
        <w:rPr>
          <w:rFonts w:ascii="宋体" w:eastAsia="宋体" w:hAnsi="宋体" w:cs="宋体" w:hint="eastAsia"/>
          <w:i w:val="0"/>
          <w:iCs w:val="0"/>
          <w:caps w:val="0"/>
          <w:color w:val="auto"/>
          <w:spacing w:val="0"/>
          <w:sz w:val="24"/>
          <w:szCs w:val="24"/>
          <w:shd w:val="clear" w:color="auto" w:fill="FFFFFF"/>
          <w:lang w:eastAsia="zh-CN"/>
        </w:rPr>
      </w:pPr>
      <w:r>
        <w:rPr>
          <w:rFonts w:ascii="宋体" w:eastAsia="宋体" w:hAnsi="宋体" w:cs="宋体" w:hint="eastAsia"/>
          <w:color w:val="auto"/>
          <w:spacing w:val="0"/>
          <w:sz w:val="24"/>
          <w:szCs w:val="24"/>
          <w:lang w:val="en-US" w:eastAsia="zh-CN"/>
        </w:rPr>
        <w:t xml:space="preserve"> 服务标准</w:t>
      </w:r>
      <w:r>
        <w:rPr>
          <w:rFonts w:ascii="宋体" w:hAnsi="宋体" w:cs="宋体" w:hint="eastAsia"/>
          <w:color w:val="auto"/>
          <w:spacing w:val="0"/>
          <w:sz w:val="24"/>
          <w:szCs w:val="24"/>
          <w:lang w:val="en-US" w:eastAsia="zh-CN"/>
        </w:rPr>
        <w:t>和质量要求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hanging="425" w:leftChars="0" w:firstLineChars="0"/>
        <w:jc w:val="both"/>
        <w:textAlignment w:val="auto"/>
        <w:rPr>
          <w:rFonts w:ascii="宋体" w:eastAsia="宋体" w:hAnsi="宋体" w:cs="宋体" w:hint="eastAsia"/>
          <w:i w:val="0"/>
          <w:iCs w:val="0"/>
          <w:caps w:val="0"/>
          <w:color w:val="auto"/>
          <w:spacing w:val="0"/>
          <w:sz w:val="24"/>
          <w:szCs w:val="24"/>
          <w:shd w:val="clear" w:color="auto" w:fill="FFFFFF"/>
          <w:lang w:eastAsia="zh-CN"/>
        </w:rPr>
      </w:pPr>
      <w:r>
        <w:rPr>
          <w:rFonts w:ascii="宋体" w:eastAsia="宋体" w:hAnsi="宋体" w:cs="宋体" w:hint="eastAsia"/>
          <w:i w:val="0"/>
          <w:iCs w:val="0"/>
          <w:caps w:val="0"/>
          <w:color w:val="auto"/>
          <w:spacing w:val="0"/>
          <w:sz w:val="24"/>
          <w:szCs w:val="24"/>
          <w:shd w:val="clear" w:color="auto" w:fill="FFFFFF"/>
        </w:rPr>
        <w:t>日常清洁：教学楼内区域</w:t>
      </w:r>
      <w:r>
        <w:rPr>
          <w:rFonts w:ascii="宋体" w:eastAsia="宋体" w:hAnsi="宋体" w:cs="宋体" w:hint="eastAsia"/>
          <w:i w:val="0"/>
          <w:iCs w:val="0"/>
          <w:caps w:val="0"/>
          <w:color w:val="auto"/>
          <w:spacing w:val="0"/>
          <w:sz w:val="24"/>
          <w:szCs w:val="24"/>
          <w:shd w:val="clear" w:color="auto" w:fill="FFFFFF"/>
          <w:lang w:val="en-US" w:eastAsia="zh-CN"/>
        </w:rPr>
        <w:t>每日</w:t>
      </w:r>
      <w:r>
        <w:rPr>
          <w:rFonts w:ascii="宋体" w:eastAsia="宋体" w:hAnsi="宋体" w:cs="宋体" w:hint="eastAsia"/>
          <w:i w:val="0"/>
          <w:iCs w:val="0"/>
          <w:caps w:val="0"/>
          <w:color w:val="auto"/>
          <w:spacing w:val="0"/>
          <w:sz w:val="24"/>
          <w:szCs w:val="24"/>
          <w:shd w:val="clear" w:color="auto" w:fill="FFFFFF"/>
        </w:rPr>
        <w:t>清洁</w:t>
      </w:r>
      <w:r>
        <w:rPr>
          <w:rFonts w:ascii="宋体" w:eastAsia="宋体" w:hAnsi="宋体" w:cs="宋体" w:hint="eastAsia"/>
          <w:i w:val="0"/>
          <w:iCs w:val="0"/>
          <w:caps w:val="0"/>
          <w:color w:val="auto"/>
          <w:spacing w:val="0"/>
          <w:sz w:val="24"/>
          <w:szCs w:val="24"/>
          <w:shd w:val="clear" w:color="auto" w:fill="FFFFFF"/>
          <w:lang w:val="en-US" w:eastAsia="zh-CN"/>
        </w:rPr>
        <w:t>≥</w:t>
      </w:r>
      <w:r>
        <w:rPr>
          <w:rFonts w:ascii="宋体" w:eastAsia="宋体" w:hAnsi="宋体" w:cs="宋体" w:hint="eastAsia"/>
          <w:i w:val="0"/>
          <w:iCs w:val="0"/>
          <w:caps w:val="0"/>
          <w:color w:val="auto"/>
          <w:spacing w:val="0"/>
          <w:sz w:val="24"/>
          <w:szCs w:val="24"/>
          <w:shd w:val="clear" w:color="auto" w:fill="FFFFFF"/>
        </w:rPr>
        <w:t>2次，卫生间</w:t>
      </w:r>
      <w:r>
        <w:rPr>
          <w:rFonts w:ascii="宋体" w:eastAsia="宋体" w:hAnsi="宋体" w:cs="宋体" w:hint="eastAsia"/>
          <w:i w:val="0"/>
          <w:iCs w:val="0"/>
          <w:caps w:val="0"/>
          <w:color w:val="auto"/>
          <w:spacing w:val="0"/>
          <w:sz w:val="24"/>
          <w:szCs w:val="24"/>
          <w:shd w:val="clear" w:color="auto" w:fill="FFFFFF"/>
          <w:lang w:val="en-US" w:eastAsia="zh-CN"/>
        </w:rPr>
        <w:t>消毒清理</w:t>
      </w:r>
      <w:r>
        <w:rPr>
          <w:rFonts w:ascii="宋体" w:eastAsia="宋体" w:hAnsi="宋体" w:cs="宋体" w:hint="eastAsia"/>
          <w:i w:val="0"/>
          <w:iCs w:val="0"/>
          <w:caps w:val="0"/>
          <w:color w:val="auto"/>
          <w:spacing w:val="0"/>
          <w:sz w:val="24"/>
          <w:szCs w:val="24"/>
          <w:shd w:val="clear" w:color="auto" w:fill="FFFFFF"/>
        </w:rPr>
        <w:t>每日</w:t>
      </w:r>
      <w:r>
        <w:rPr>
          <w:rFonts w:ascii="宋体" w:eastAsia="宋体" w:hAnsi="宋体" w:cs="宋体" w:hint="eastAsia"/>
          <w:i w:val="0"/>
          <w:iCs w:val="0"/>
          <w:caps w:val="0"/>
          <w:color w:val="auto"/>
          <w:spacing w:val="0"/>
          <w:sz w:val="24"/>
          <w:szCs w:val="24"/>
          <w:shd w:val="clear" w:color="auto" w:fill="FFFFFF"/>
          <w:lang w:val="en-US" w:eastAsia="zh-CN"/>
        </w:rPr>
        <w:t>≥2</w:t>
      </w:r>
      <w:r>
        <w:rPr>
          <w:rFonts w:ascii="宋体" w:eastAsia="宋体" w:hAnsi="宋体" w:cs="宋体" w:hint="eastAsia"/>
          <w:i w:val="0"/>
          <w:iCs w:val="0"/>
          <w:caps w:val="0"/>
          <w:color w:val="auto"/>
          <w:spacing w:val="0"/>
          <w:sz w:val="24"/>
          <w:szCs w:val="24"/>
          <w:shd w:val="clear" w:color="auto" w:fill="FFFFFF"/>
        </w:rPr>
        <w:t>次，垃圾日产日</w:t>
      </w:r>
      <w:r>
        <w:rPr>
          <w:rFonts w:ascii="宋体" w:hAnsi="宋体" w:cs="宋体" w:hint="eastAsia"/>
          <w:i w:val="0"/>
          <w:iCs w:val="0"/>
          <w:caps w:val="0"/>
          <w:color w:val="auto"/>
          <w:spacing w:val="0"/>
          <w:sz w:val="24"/>
          <w:szCs w:val="24"/>
          <w:shd w:val="clear" w:color="auto" w:fill="FFFFFF"/>
          <w:lang w:val="en-US" w:eastAsia="zh-CN"/>
        </w:rPr>
        <w:t>清。</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hanging="425" w:leftChars="0" w:firstLineChars="0"/>
        <w:jc w:val="both"/>
        <w:textAlignment w:val="auto"/>
        <w:rPr>
          <w:rFonts w:ascii="宋体" w:eastAsia="宋体" w:hAnsi="宋体" w:cs="宋体" w:hint="eastAsia"/>
          <w:i w:val="0"/>
          <w:iCs w:val="0"/>
          <w:caps w:val="0"/>
          <w:color w:val="auto"/>
          <w:spacing w:val="0"/>
          <w:sz w:val="24"/>
          <w:szCs w:val="24"/>
          <w:shd w:val="clear" w:color="auto" w:fill="FFFFFF"/>
          <w:lang w:eastAsia="zh-CN"/>
        </w:rPr>
      </w:pPr>
      <w:r>
        <w:rPr>
          <w:rFonts w:ascii="宋体" w:eastAsia="宋体" w:hAnsi="宋体" w:cs="宋体" w:hint="eastAsia"/>
          <w:i w:val="0"/>
          <w:iCs w:val="0"/>
          <w:caps w:val="0"/>
          <w:color w:val="auto"/>
          <w:spacing w:val="0"/>
          <w:sz w:val="24"/>
          <w:szCs w:val="24"/>
          <w:shd w:val="clear" w:color="auto" w:fill="FFFFFF"/>
          <w:lang w:val="en-US" w:eastAsia="zh-CN"/>
        </w:rPr>
        <w:t>专项服务：寒暑假期间每日巡视保洁≥1次，教室除尘保洁1次，</w:t>
      </w:r>
      <w:r>
        <w:rPr>
          <w:rFonts w:ascii="宋体" w:eastAsia="宋体" w:hAnsi="宋体" w:cs="宋体" w:hint="eastAsia"/>
          <w:color w:val="auto"/>
          <w:spacing w:val="0"/>
          <w:sz w:val="24"/>
          <w:szCs w:val="24"/>
          <w:lang w:val="en-US" w:eastAsia="zh-CN"/>
        </w:rPr>
        <w:t>通道及走廊、楼梯、卫生间、会议室和多功能厅深度清洁1次。</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hanging="425" w:leftChars="0" w:firstLineChars="0"/>
        <w:jc w:val="both"/>
        <w:textAlignment w:val="auto"/>
        <w:rPr>
          <w:rFonts w:ascii="宋体" w:eastAsia="宋体" w:hAnsi="宋体" w:cs="宋体" w:hint="eastAsia"/>
          <w:i w:val="0"/>
          <w:iCs w:val="0"/>
          <w:caps w:val="0"/>
          <w:color w:val="auto"/>
          <w:spacing w:val="0"/>
          <w:sz w:val="24"/>
          <w:szCs w:val="24"/>
          <w:shd w:val="clear" w:color="auto" w:fill="FFFFFF"/>
          <w:lang w:eastAsia="zh-CN"/>
        </w:rPr>
      </w:pPr>
      <w:r>
        <w:rPr>
          <w:rFonts w:ascii="宋体" w:eastAsia="宋体" w:hAnsi="宋体" w:cs="宋体" w:hint="eastAsia"/>
          <w:i w:val="0"/>
          <w:iCs w:val="0"/>
          <w:caps w:val="0"/>
          <w:color w:val="auto"/>
          <w:spacing w:val="0"/>
          <w:sz w:val="24"/>
          <w:szCs w:val="24"/>
          <w:shd w:val="clear" w:color="auto" w:fill="FCFCFC"/>
        </w:rPr>
        <w:t>清洁剂</w:t>
      </w:r>
      <w:r>
        <w:rPr>
          <w:rFonts w:ascii="宋体" w:eastAsia="宋体" w:hAnsi="宋体" w:cs="宋体" w:hint="eastAsia"/>
          <w:i w:val="0"/>
          <w:iCs w:val="0"/>
          <w:caps w:val="0"/>
          <w:color w:val="auto"/>
          <w:spacing w:val="0"/>
          <w:sz w:val="24"/>
          <w:szCs w:val="24"/>
          <w:shd w:val="clear" w:color="auto" w:fill="FCFCFC"/>
          <w:lang w:val="en-US" w:eastAsia="zh-CN"/>
        </w:rPr>
        <w:t>符合国家标准</w:t>
      </w:r>
      <w:r>
        <w:rPr>
          <w:rFonts w:ascii="宋体" w:hAnsi="宋体" w:cs="宋体" w:hint="eastAsia"/>
          <w:i w:val="0"/>
          <w:iCs w:val="0"/>
          <w:caps w:val="0"/>
          <w:color w:val="auto"/>
          <w:spacing w:val="0"/>
          <w:sz w:val="24"/>
          <w:szCs w:val="24"/>
          <w:shd w:val="clear" w:color="auto" w:fill="FCFCFC"/>
          <w:lang w:val="en-US" w:eastAsia="zh-CN"/>
        </w:rPr>
        <w:t>。</w:t>
      </w:r>
    </w:p>
    <w:p>
      <w:pPr>
        <w:keepNext w:val="0"/>
        <w:keepLines w:val="0"/>
        <w:pageBreakBefore w:val="0"/>
        <w:widowControl/>
        <w:numPr>
          <w:ilvl w:val="0"/>
          <w:numId w:val="0"/>
        </w:numPr>
        <w:suppressLineNumbers w:val="0"/>
        <w:pBdr>
          <w:top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360" w:lineRule="auto"/>
        <w:ind w:right="0" w:rightChars="0"/>
        <w:jc w:val="left"/>
        <w:textAlignment w:val="auto"/>
        <w:rPr>
          <w:rFonts w:ascii="宋体" w:eastAsia="宋体" w:hAnsi="宋体" w:cs="宋体" w:hint="eastAsia"/>
          <w:color w:val="auto"/>
          <w:sz w:val="24"/>
          <w:szCs w:val="24"/>
        </w:rPr>
      </w:pPr>
      <w:r>
        <w:rPr>
          <w:rFonts w:ascii="宋体" w:eastAsia="宋体" w:hAnsi="宋体" w:cs="宋体" w:hint="eastAsia"/>
          <w:i w:val="0"/>
          <w:iCs w:val="0"/>
          <w:caps w:val="0"/>
          <w:color w:val="auto"/>
          <w:spacing w:val="0"/>
          <w:sz w:val="24"/>
          <w:szCs w:val="24"/>
          <w:shd w:val="clear" w:color="auto" w:fill="FFFFFF"/>
        </w:rPr>
        <w:t>‌</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center"/>
        <w:textAlignment w:val="auto"/>
        <w:rPr>
          <w:rFonts w:ascii="宋体" w:eastAsia="宋体" w:hAnsi="宋体" w:cs="宋体" w:hint="eastAsia"/>
          <w:b/>
          <w:bCs w:val="0"/>
          <w:color w:val="auto"/>
          <w:spacing w:val="0"/>
          <w:sz w:val="24"/>
          <w:szCs w:val="24"/>
          <w:lang w:val="en-US" w:eastAsia="zh-CN"/>
        </w:rPr>
      </w:pPr>
      <w:r>
        <w:rPr>
          <w:rFonts w:ascii="宋体" w:eastAsia="宋体" w:hAnsi="宋体" w:cs="宋体" w:hint="eastAsia"/>
          <w:b/>
          <w:bCs w:val="0"/>
          <w:color w:val="auto"/>
          <w:spacing w:val="0"/>
          <w:sz w:val="24"/>
          <w:szCs w:val="24"/>
          <w:lang w:val="en-US" w:eastAsia="zh-CN"/>
        </w:rPr>
        <w:t>合同期限与签订</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rPr>
        <w:t xml:space="preserve"> </w:t>
      </w:r>
      <w:r>
        <w:rPr>
          <w:rFonts w:ascii="宋体" w:eastAsia="宋体" w:hAnsi="宋体" w:cs="宋体" w:hint="eastAsia"/>
          <w:i w:val="0"/>
          <w:iCs w:val="0"/>
          <w:caps w:val="0"/>
          <w:color w:val="auto"/>
          <w:spacing w:val="0"/>
          <w:sz w:val="24"/>
          <w:szCs w:val="24"/>
          <w:shd w:val="clear" w:color="auto" w:fill="FFFFFF"/>
        </w:rPr>
        <w:t>合同期限</w:t>
      </w:r>
      <w:r>
        <w:rPr>
          <w:rFonts w:ascii="宋体" w:eastAsia="宋体" w:hAnsi="宋体" w:cs="宋体" w:hint="eastAsia"/>
          <w:i w:val="0"/>
          <w:iCs w:val="0"/>
          <w:caps w:val="0"/>
          <w:color w:val="auto"/>
          <w:spacing w:val="0"/>
          <w:sz w:val="24"/>
          <w:szCs w:val="24"/>
          <w:shd w:val="clear" w:color="auto" w:fill="FFFFFF"/>
          <w:lang w:eastAsia="zh-CN"/>
        </w:rPr>
        <w:t>：</w:t>
      </w:r>
      <w:r>
        <w:rPr>
          <w:rFonts w:ascii="宋体" w:eastAsia="宋体" w:hAnsi="宋体" w:cs="宋体" w:hint="eastAsia"/>
          <w:color w:val="auto"/>
          <w:spacing w:val="0"/>
          <w:sz w:val="24"/>
          <w:szCs w:val="24"/>
        </w:rPr>
        <w:t>自</w:t>
      </w:r>
      <w:r>
        <w:rPr>
          <w:rFonts w:ascii="宋体" w:eastAsia="宋体" w:hAnsi="宋体" w:cs="宋体" w:hint="eastAsia"/>
          <w:color w:val="auto"/>
          <w:spacing w:val="0"/>
          <w:sz w:val="24"/>
          <w:szCs w:val="24"/>
          <w:lang w:val="en-US" w:eastAsia="zh-CN"/>
        </w:rPr>
        <w:t xml:space="preserve">    </w:t>
      </w:r>
      <w:r>
        <w:rPr>
          <w:rFonts w:ascii="宋体" w:eastAsia="宋体" w:hAnsi="宋体" w:cs="宋体" w:hint="eastAsia"/>
          <w:color w:val="auto"/>
          <w:spacing w:val="0"/>
          <w:sz w:val="24"/>
          <w:szCs w:val="24"/>
        </w:rPr>
        <w:t>年</w:t>
      </w:r>
      <w:r>
        <w:rPr>
          <w:rFonts w:ascii="宋体" w:eastAsia="宋体" w:hAnsi="宋体" w:cs="宋体" w:hint="eastAsia"/>
          <w:color w:val="auto"/>
          <w:spacing w:val="0"/>
          <w:sz w:val="24"/>
          <w:szCs w:val="24"/>
          <w:lang w:val="en-US" w:eastAsia="zh-CN"/>
        </w:rPr>
        <w:t xml:space="preserve">   </w:t>
      </w:r>
      <w:r>
        <w:rPr>
          <w:rFonts w:ascii="宋体" w:eastAsia="宋体" w:hAnsi="宋体" w:cs="宋体" w:hint="eastAsia"/>
          <w:color w:val="auto"/>
          <w:spacing w:val="0"/>
          <w:sz w:val="24"/>
          <w:szCs w:val="24"/>
        </w:rPr>
        <w:t>月</w:t>
      </w:r>
      <w:r>
        <w:rPr>
          <w:rFonts w:ascii="宋体" w:eastAsia="宋体" w:hAnsi="宋体" w:cs="宋体" w:hint="eastAsia"/>
          <w:color w:val="auto"/>
          <w:spacing w:val="0"/>
          <w:sz w:val="24"/>
          <w:szCs w:val="24"/>
          <w:lang w:val="en-US" w:eastAsia="zh-CN"/>
        </w:rPr>
        <w:t xml:space="preserve">   </w:t>
      </w:r>
      <w:r>
        <w:rPr>
          <w:rFonts w:ascii="宋体" w:eastAsia="宋体" w:hAnsi="宋体" w:cs="宋体" w:hint="eastAsia"/>
          <w:color w:val="auto"/>
          <w:spacing w:val="0"/>
          <w:sz w:val="24"/>
          <w:szCs w:val="24"/>
        </w:rPr>
        <w:t>日 至</w:t>
      </w:r>
      <w:r>
        <w:rPr>
          <w:rFonts w:ascii="宋体" w:eastAsia="宋体" w:hAnsi="宋体" w:cs="宋体" w:hint="eastAsia"/>
          <w:color w:val="auto"/>
          <w:spacing w:val="0"/>
          <w:sz w:val="24"/>
          <w:szCs w:val="24"/>
          <w:lang w:val="en-US" w:eastAsia="zh-CN"/>
        </w:rPr>
        <w:t xml:space="preserve">    </w:t>
      </w:r>
      <w:r>
        <w:rPr>
          <w:rFonts w:ascii="宋体" w:eastAsia="宋体" w:hAnsi="宋体" w:cs="宋体" w:hint="eastAsia"/>
          <w:color w:val="auto"/>
          <w:spacing w:val="0"/>
          <w:sz w:val="24"/>
          <w:szCs w:val="24"/>
        </w:rPr>
        <w:t>年</w:t>
      </w:r>
      <w:r>
        <w:rPr>
          <w:rFonts w:ascii="宋体" w:eastAsia="宋体" w:hAnsi="宋体" w:cs="宋体" w:hint="eastAsia"/>
          <w:color w:val="auto"/>
          <w:spacing w:val="0"/>
          <w:sz w:val="24"/>
          <w:szCs w:val="24"/>
          <w:lang w:val="en-US" w:eastAsia="zh-CN"/>
        </w:rPr>
        <w:t xml:space="preserve">   </w:t>
      </w:r>
      <w:r>
        <w:rPr>
          <w:rFonts w:ascii="宋体" w:eastAsia="宋体" w:hAnsi="宋体" w:cs="宋体" w:hint="eastAsia"/>
          <w:color w:val="auto"/>
          <w:spacing w:val="0"/>
          <w:sz w:val="24"/>
          <w:szCs w:val="24"/>
        </w:rPr>
        <w:t>月</w:t>
      </w:r>
      <w:r>
        <w:rPr>
          <w:rFonts w:ascii="宋体" w:eastAsia="宋体" w:hAnsi="宋体" w:cs="宋体" w:hint="eastAsia"/>
          <w:color w:val="auto"/>
          <w:spacing w:val="0"/>
          <w:sz w:val="24"/>
          <w:szCs w:val="24"/>
          <w:lang w:val="en-US" w:eastAsia="zh-CN"/>
        </w:rPr>
        <w:t xml:space="preserve">   </w:t>
      </w:r>
      <w:r>
        <w:rPr>
          <w:rFonts w:ascii="宋体" w:eastAsia="宋体" w:hAnsi="宋体" w:cs="宋体" w:hint="eastAsia"/>
          <w:color w:val="auto"/>
          <w:spacing w:val="0"/>
          <w:sz w:val="24"/>
          <w:szCs w:val="24"/>
        </w:rPr>
        <w:t>日。</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lang w:val="en-US" w:eastAsia="zh-CN"/>
        </w:rPr>
        <w:t xml:space="preserve"> 签订要求：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hanging="425" w:leftChars="0" w:firstLineChars="0"/>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rPr>
        <w:t>甲方应于</w:t>
      </w:r>
      <w:r>
        <w:rPr>
          <w:rFonts w:ascii="宋体" w:hAnsi="宋体" w:cs="宋体" w:hint="eastAsia"/>
          <w:color w:val="auto"/>
          <w:spacing w:val="0"/>
          <w:sz w:val="24"/>
          <w:szCs w:val="24"/>
          <w:lang w:eastAsia="zh-CN"/>
        </w:rPr>
        <w:t>成交</w:t>
      </w:r>
      <w:r>
        <w:rPr>
          <w:rFonts w:ascii="宋体" w:eastAsia="宋体" w:hAnsi="宋体" w:cs="宋体" w:hint="eastAsia"/>
          <w:color w:val="auto"/>
          <w:spacing w:val="0"/>
          <w:sz w:val="24"/>
          <w:szCs w:val="24"/>
        </w:rPr>
        <w:t>通知书发出后30日内完成合同签署</w:t>
      </w:r>
      <w:r>
        <w:rPr>
          <w:rFonts w:ascii="宋体" w:eastAsia="宋体" w:hAnsi="宋体" w:cs="宋体" w:hint="eastAsia"/>
          <w:color w:val="auto"/>
          <w:spacing w:val="0"/>
          <w:sz w:val="24"/>
          <w:szCs w:val="24"/>
          <w:lang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hanging="425" w:leftChars="0" w:firstLineChars="0"/>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rPr>
        <w:t>合同文本加盖双方签章，同步上传至政府采购平台</w:t>
      </w:r>
      <w:r>
        <w:rPr>
          <w:rFonts w:ascii="宋体" w:eastAsia="宋体" w:hAnsi="宋体" w:cs="宋体" w:hint="eastAsia"/>
          <w:color w:val="auto"/>
          <w:spacing w:val="0"/>
          <w:sz w:val="24"/>
          <w:szCs w:val="24"/>
          <w:lang w:eastAsia="zh-CN"/>
        </w:rPr>
        <w:t>。</w:t>
      </w:r>
      <w:r>
        <w:rPr>
          <w:rFonts w:ascii="宋体" w:eastAsia="宋体" w:hAnsi="宋体" w:cs="宋体" w:hint="eastAsia"/>
          <w:color w:val="auto"/>
          <w:spacing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color w:val="auto"/>
          <w:spacing w:val="0"/>
          <w:sz w:val="24"/>
          <w:szCs w:val="24"/>
        </w:rPr>
      </w:pP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center"/>
        <w:textAlignment w:val="auto"/>
        <w:rPr>
          <w:rFonts w:ascii="宋体" w:eastAsia="宋体" w:hAnsi="宋体" w:cs="宋体" w:hint="eastAsia"/>
          <w:b/>
          <w:bCs w:val="0"/>
          <w:color w:val="auto"/>
          <w:spacing w:val="0"/>
          <w:sz w:val="24"/>
          <w:szCs w:val="24"/>
          <w:lang w:val="en-US" w:eastAsia="zh-CN"/>
        </w:rPr>
      </w:pPr>
      <w:r>
        <w:rPr>
          <w:rFonts w:ascii="宋体" w:eastAsia="宋体" w:hAnsi="宋体" w:cs="宋体" w:hint="eastAsia"/>
          <w:b/>
          <w:bCs w:val="0"/>
          <w:color w:val="auto"/>
          <w:spacing w:val="0"/>
          <w:sz w:val="24"/>
          <w:szCs w:val="24"/>
          <w:lang w:val="en-US" w:eastAsia="zh-CN"/>
        </w:rPr>
        <w:t>支付条款</w:t>
      </w:r>
    </w:p>
    <w:p>
      <w:pPr>
        <w:keepNext w:val="0"/>
        <w:keepLines w:val="0"/>
        <w:pageBreakBefore w:val="0"/>
        <w:widowControl w:val="0"/>
        <w:numPr>
          <w:ilvl w:val="0"/>
          <w:numId w:val="15"/>
        </w:numPr>
        <w:tabs>
          <w:tab w:val="left" w:pos="420"/>
        </w:tabs>
        <w:kinsoku/>
        <w:wordWrap/>
        <w:overflowPunct/>
        <w:topLinePunct w:val="0"/>
        <w:autoSpaceDE/>
        <w:autoSpaceDN/>
        <w:bidi w:val="0"/>
        <w:adjustRightInd/>
        <w:snapToGrid/>
        <w:spacing w:line="360" w:lineRule="auto"/>
        <w:ind w:left="220" w:right="713" w:hanging="205" w:leftChars="0" w:firstLineChars="0"/>
        <w:jc w:val="both"/>
        <w:textAlignment w:val="auto"/>
        <w:rPr>
          <w:rFonts w:ascii="宋体" w:eastAsia="宋体" w:hAnsi="宋体" w:cs="宋体" w:hint="eastAsia"/>
          <w:color w:val="auto"/>
          <w:spacing w:val="0"/>
          <w:sz w:val="24"/>
          <w:szCs w:val="24"/>
        </w:rPr>
      </w:pPr>
      <w:r>
        <w:rPr>
          <w:rFonts w:ascii="宋体" w:eastAsia="宋体" w:hAnsi="宋体" w:cs="宋体" w:hint="eastAsia"/>
          <w:i w:val="0"/>
          <w:iCs w:val="0"/>
          <w:caps w:val="0"/>
          <w:color w:val="auto"/>
          <w:spacing w:val="0"/>
          <w:sz w:val="24"/>
          <w:szCs w:val="24"/>
          <w:shd w:val="clear" w:color="auto" w:fill="FFFFFF"/>
          <w:lang w:val="en-US" w:eastAsia="zh-CN"/>
        </w:rPr>
        <w:t>合同总结</w:t>
      </w:r>
      <w:r>
        <w:rPr>
          <w:rFonts w:ascii="宋体" w:eastAsia="宋体" w:hAnsi="宋体" w:cs="宋体" w:hint="eastAsia"/>
          <w:i w:val="0"/>
          <w:iCs w:val="0"/>
          <w:caps w:val="0"/>
          <w:color w:val="auto"/>
          <w:spacing w:val="0"/>
          <w:sz w:val="24"/>
          <w:szCs w:val="24"/>
          <w:u w:val="single"/>
          <w:shd w:val="clear" w:color="auto" w:fill="FFFFFF"/>
          <w:lang w:val="en-US" w:eastAsia="zh-CN"/>
        </w:rPr>
        <w:t xml:space="preserve">              </w:t>
      </w:r>
      <w:r>
        <w:rPr>
          <w:rFonts w:ascii="宋体" w:eastAsia="宋体" w:hAnsi="宋体" w:cs="宋体" w:hint="eastAsia"/>
          <w:i w:val="0"/>
          <w:iCs w:val="0"/>
          <w:caps w:val="0"/>
          <w:color w:val="auto"/>
          <w:spacing w:val="0"/>
          <w:sz w:val="24"/>
          <w:szCs w:val="24"/>
          <w:u w:val="none"/>
          <w:shd w:val="clear" w:color="auto" w:fill="FFFFFF"/>
          <w:lang w:val="en-US" w:eastAsia="zh-CN"/>
        </w:rPr>
        <w:t>元/年（大写：</w:t>
      </w:r>
      <w:r>
        <w:rPr>
          <w:rFonts w:ascii="宋体" w:eastAsia="宋体" w:hAnsi="宋体" w:cs="宋体" w:hint="eastAsia"/>
          <w:i w:val="0"/>
          <w:iCs w:val="0"/>
          <w:caps w:val="0"/>
          <w:color w:val="auto"/>
          <w:spacing w:val="0"/>
          <w:sz w:val="24"/>
          <w:szCs w:val="24"/>
          <w:u w:val="single"/>
          <w:shd w:val="clear" w:color="auto" w:fill="FFFFFF"/>
          <w:lang w:val="en-US" w:eastAsia="zh-CN"/>
        </w:rPr>
        <w:t xml:space="preserve">                </w:t>
      </w:r>
      <w:r>
        <w:rPr>
          <w:rFonts w:ascii="宋体" w:eastAsia="宋体" w:hAnsi="宋体" w:cs="宋体" w:hint="eastAsia"/>
          <w:i w:val="0"/>
          <w:iCs w:val="0"/>
          <w:caps w:val="0"/>
          <w:color w:val="auto"/>
          <w:spacing w:val="0"/>
          <w:sz w:val="24"/>
          <w:szCs w:val="24"/>
          <w:u w:val="none"/>
          <w:shd w:val="clear" w:color="auto" w:fill="FFFFFF"/>
          <w:lang w:val="en-US" w:eastAsia="zh-CN"/>
        </w:rPr>
        <w:t>）</w:t>
      </w:r>
      <w:r>
        <w:rPr>
          <w:rFonts w:ascii="宋体" w:eastAsia="宋体" w:hAnsi="宋体" w:cs="宋体" w:hint="eastAsia"/>
          <w:color w:val="auto"/>
          <w:spacing w:val="0"/>
          <w:sz w:val="24"/>
          <w:szCs w:val="24"/>
        </w:rPr>
        <w:t>。</w:t>
      </w:r>
    </w:p>
    <w:p>
      <w:pPr>
        <w:keepNext w:val="0"/>
        <w:keepLines w:val="0"/>
        <w:pageBreakBefore w:val="0"/>
        <w:widowControl w:val="0"/>
        <w:numPr>
          <w:ilvl w:val="0"/>
          <w:numId w:val="15"/>
        </w:numPr>
        <w:tabs>
          <w:tab w:val="left" w:pos="420"/>
        </w:tabs>
        <w:kinsoku/>
        <w:wordWrap/>
        <w:overflowPunct/>
        <w:topLinePunct w:val="0"/>
        <w:autoSpaceDE/>
        <w:autoSpaceDN/>
        <w:bidi w:val="0"/>
        <w:adjustRightInd/>
        <w:snapToGrid/>
        <w:spacing w:line="360" w:lineRule="auto"/>
        <w:ind w:left="220" w:right="126" w:hanging="205" w:leftChars="0" w:rightChars="0" w:firstLineChars="0"/>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lang w:val="en-US" w:eastAsia="zh-CN"/>
        </w:rPr>
        <w:t>支付</w:t>
      </w:r>
      <w:r>
        <w:rPr>
          <w:rFonts w:ascii="宋体" w:hAnsi="宋体" w:cs="宋体" w:hint="eastAsia"/>
          <w:color w:val="auto"/>
          <w:spacing w:val="0"/>
          <w:sz w:val="24"/>
          <w:szCs w:val="24"/>
          <w:lang w:val="en-US" w:eastAsia="zh-CN"/>
        </w:rPr>
        <w:t>方式</w:t>
      </w:r>
      <w:r>
        <w:rPr>
          <w:rFonts w:ascii="宋体" w:eastAsia="宋体" w:hAnsi="宋体" w:cs="宋体" w:hint="eastAsia"/>
          <w:color w:val="auto"/>
          <w:spacing w:val="0"/>
          <w:sz w:val="24"/>
          <w:szCs w:val="24"/>
          <w:lang w:val="en-US" w:eastAsia="zh-CN"/>
        </w:rPr>
        <w:t>：</w:t>
      </w:r>
      <w:r>
        <w:rPr>
          <w:rFonts w:ascii="宋体" w:hAnsi="宋体" w:cs="宋体" w:hint="eastAsia"/>
          <w:sz w:val="24"/>
        </w:rPr>
        <w:t>分两次支付，甲方</w:t>
      </w:r>
      <w:r>
        <w:rPr>
          <w:rFonts w:ascii="宋体" w:hAnsi="宋体" w:cs="宋体" w:hint="eastAsia"/>
          <w:b w:val="0"/>
          <w:bCs w:val="0"/>
          <w:color w:val="auto"/>
          <w:sz w:val="24"/>
          <w:highlight w:val="none"/>
        </w:rPr>
        <w:t>分别于</w:t>
      </w:r>
      <w:r>
        <w:rPr>
          <w:rFonts w:ascii="宋体" w:hAnsi="宋体" w:cs="宋体" w:hint="eastAsia"/>
          <w:b w:val="0"/>
          <w:bCs w:val="0"/>
          <w:color w:val="auto"/>
          <w:sz w:val="24"/>
          <w:highlight w:val="none"/>
          <w:lang w:eastAsia="zh-CN"/>
        </w:rPr>
        <w:t>合同签订后一个月内、六个月内</w:t>
      </w:r>
      <w:r>
        <w:rPr>
          <w:rFonts w:ascii="宋体" w:hAnsi="宋体" w:cs="宋体" w:hint="eastAsia"/>
          <w:b w:val="0"/>
          <w:bCs w:val="0"/>
          <w:color w:val="auto"/>
          <w:sz w:val="24"/>
          <w:highlight w:val="none"/>
        </w:rPr>
        <w:t>向乙</w:t>
      </w:r>
      <w:r>
        <w:rPr>
          <w:rFonts w:ascii="宋体" w:hAnsi="宋体" w:cs="宋体" w:hint="eastAsia"/>
          <w:sz w:val="24"/>
        </w:rPr>
        <w:t xml:space="preserve">方各支付全年服务费的50%，即   </w:t>
      </w:r>
      <w:r>
        <w:rPr>
          <w:rFonts w:ascii="宋体" w:hAnsi="宋体" w:cs="宋体"/>
          <w:sz w:val="24"/>
          <w:lang w:val="zh-TW" w:eastAsia="zh-TW"/>
        </w:rPr>
        <w:t>（大写：</w:t>
      </w:r>
      <w:r>
        <w:rPr>
          <w:rFonts w:ascii="宋体" w:hAnsi="宋体" w:cs="宋体" w:hint="eastAsia"/>
          <w:sz w:val="24"/>
        </w:rPr>
        <w:t xml:space="preserve">   </w:t>
      </w:r>
      <w:r>
        <w:rPr>
          <w:rFonts w:ascii="宋体" w:hAnsi="宋体" w:cs="宋体"/>
          <w:sz w:val="24"/>
          <w:lang w:val="zh-TW" w:eastAsia="zh-TW"/>
        </w:rPr>
        <w:t>）</w:t>
      </w:r>
      <w:r>
        <w:rPr>
          <w:rFonts w:ascii="宋体" w:hAnsi="宋体" w:cs="宋体"/>
          <w:sz w:val="24"/>
          <w:lang w:eastAsia="zh-TW"/>
        </w:rPr>
        <w:t>，</w:t>
      </w:r>
      <w:r>
        <w:rPr>
          <w:rFonts w:ascii="宋体" w:hAnsi="宋体" w:cs="宋体" w:hint="eastAsia"/>
          <w:sz w:val="24"/>
          <w:lang w:eastAsia="zh-Hans"/>
        </w:rPr>
        <w:t>乙方</w:t>
      </w:r>
      <w:r>
        <w:rPr>
          <w:rFonts w:ascii="宋体" w:hAnsi="宋体" w:cs="宋体" w:hint="eastAsia"/>
          <w:sz w:val="24"/>
        </w:rPr>
        <w:t>开具相应发票。</w:t>
      </w:r>
    </w:p>
    <w:p>
      <w:pPr>
        <w:keepNext w:val="0"/>
        <w:keepLines w:val="0"/>
        <w:pageBreakBefore w:val="0"/>
        <w:widowControl w:val="0"/>
        <w:numPr>
          <w:ilvl w:val="0"/>
          <w:numId w:val="15"/>
        </w:numPr>
        <w:tabs>
          <w:tab w:val="left" w:pos="420"/>
        </w:tabs>
        <w:kinsoku/>
        <w:wordWrap/>
        <w:overflowPunct/>
        <w:topLinePunct w:val="0"/>
        <w:autoSpaceDE/>
        <w:autoSpaceDN/>
        <w:bidi w:val="0"/>
        <w:adjustRightInd/>
        <w:snapToGrid/>
        <w:spacing w:line="360" w:lineRule="auto"/>
        <w:ind w:left="220" w:right="713" w:hanging="205" w:leftChars="0" w:firstLineChars="0"/>
        <w:jc w:val="both"/>
        <w:textAlignment w:val="auto"/>
        <w:rPr>
          <w:sz w:val="24"/>
          <w:lang w:val="zh-TW" w:eastAsia="zh-TW"/>
        </w:rPr>
      </w:pPr>
      <w:r>
        <w:rPr>
          <w:rFonts w:ascii="宋体" w:hAnsi="宋体" w:cs="宋体"/>
          <w:sz w:val="24"/>
          <w:lang w:val="zh-TW" w:eastAsia="zh-TW"/>
        </w:rPr>
        <w:t>甲方逾期交纳服务费的，从逾期之日起每日按应交费用的千分之</w:t>
      </w:r>
      <w:r>
        <w:rPr>
          <w:rFonts w:ascii="宋体" w:hAnsi="宋体" w:cs="宋体" w:hint="eastAsia"/>
          <w:sz w:val="24"/>
          <w:lang w:eastAsia="zh-Hans"/>
        </w:rPr>
        <w:t>一</w:t>
      </w:r>
      <w:r>
        <w:rPr>
          <w:rFonts w:ascii="宋体" w:hAnsi="宋体" w:cs="宋体"/>
          <w:sz w:val="24"/>
          <w:lang w:val="zh-TW" w:eastAsia="zh-TW"/>
        </w:rPr>
        <w:t>交纳违约金</w:t>
      </w:r>
      <w:r>
        <w:rPr>
          <w:rFonts w:ascii="宋体" w:hAnsi="宋体" w:cs="宋体" w:hint="eastAsia"/>
          <w:sz w:val="24"/>
          <w:lang w:val="zh-TW"/>
        </w:rPr>
        <w:t>。</w:t>
      </w:r>
    </w:p>
    <w:p>
      <w:pPr>
        <w:keepNext w:val="0"/>
        <w:keepLines w:val="0"/>
        <w:pageBreakBefore w:val="0"/>
        <w:widowControl w:val="0"/>
        <w:numPr>
          <w:ilvl w:val="0"/>
          <w:numId w:val="15"/>
        </w:numPr>
        <w:tabs>
          <w:tab w:val="left" w:pos="420"/>
        </w:tabs>
        <w:kinsoku/>
        <w:wordWrap/>
        <w:overflowPunct/>
        <w:topLinePunct w:val="0"/>
        <w:autoSpaceDE/>
        <w:autoSpaceDN/>
        <w:bidi w:val="0"/>
        <w:adjustRightInd/>
        <w:snapToGrid/>
        <w:spacing w:line="360" w:lineRule="auto"/>
        <w:ind w:left="220" w:right="713" w:hanging="205" w:leftChars="0" w:firstLineChars="0"/>
        <w:jc w:val="both"/>
        <w:textAlignment w:val="auto"/>
        <w:rPr>
          <w:sz w:val="24"/>
          <w:lang w:val="zh-TW" w:eastAsia="zh-TW"/>
        </w:rPr>
      </w:pPr>
      <w:r>
        <w:rPr>
          <w:rFonts w:ascii="宋体" w:hAnsi="宋体" w:cs="宋体" w:hint="eastAsia"/>
          <w:sz w:val="24"/>
          <w:lang w:eastAsia="zh-Hans"/>
        </w:rPr>
        <w:t>乙方收款账户信息</w:t>
      </w:r>
      <w:r>
        <w:rPr>
          <w:rFonts w:ascii="宋体" w:hAnsi="宋体" w:cs="宋体" w:hint="eastAsia"/>
          <w:sz w:val="24"/>
        </w:rPr>
        <w:t>：</w:t>
      </w:r>
    </w:p>
    <w:p>
      <w:pPr>
        <w:pStyle w:val="1"/>
        <w:ind w:firstLine="480" w:firstLineChars="200"/>
        <w:rPr>
          <w:rFonts w:ascii="宋体" w:hAnsi="宋体" w:cs="宋体"/>
          <w:szCs w:val="24"/>
        </w:rPr>
      </w:pPr>
      <w:r>
        <w:rPr>
          <w:rFonts w:ascii="宋体" w:hAnsi="宋体" w:cs="宋体" w:hint="eastAsia"/>
          <w:szCs w:val="24"/>
        </w:rPr>
        <w:t>开户行：</w:t>
      </w:r>
    </w:p>
    <w:p>
      <w:pPr>
        <w:pStyle w:val="1"/>
        <w:ind w:firstLine="480" w:firstLineChars="200"/>
        <w:rPr>
          <w:rFonts w:ascii="宋体" w:hAnsi="宋体" w:cs="宋体"/>
          <w:szCs w:val="24"/>
          <w:lang w:eastAsia="zh-TW"/>
        </w:rPr>
      </w:pPr>
      <w:r>
        <w:rPr>
          <w:rFonts w:ascii="宋体" w:hAnsi="宋体" w:cs="宋体" w:hint="eastAsia"/>
          <w:szCs w:val="24"/>
        </w:rPr>
        <w:t>银行账号：</w:t>
      </w:r>
    </w:p>
    <w:p>
      <w:pPr>
        <w:keepNext w:val="0"/>
        <w:keepLines w:val="0"/>
        <w:pageBreakBefore w:val="0"/>
        <w:widowControl w:val="0"/>
        <w:numPr>
          <w:ilvl w:val="0"/>
          <w:numId w:val="0"/>
        </w:numPr>
        <w:tabs>
          <w:tab w:val="left" w:pos="630"/>
        </w:tabs>
        <w:kinsoku/>
        <w:wordWrap/>
        <w:overflowPunct/>
        <w:topLinePunct w:val="0"/>
        <w:autoSpaceDE/>
        <w:autoSpaceDN/>
        <w:bidi w:val="0"/>
        <w:adjustRightInd/>
        <w:snapToGrid/>
        <w:spacing w:line="360" w:lineRule="auto"/>
        <w:ind w:right="713" w:rightChars="0"/>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lang w:val="en-US" w:eastAsia="zh-CN"/>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center"/>
        <w:textAlignment w:val="auto"/>
        <w:rPr>
          <w:rFonts w:ascii="宋体" w:eastAsia="宋体" w:hAnsi="宋体" w:cs="宋体" w:hint="eastAsia"/>
          <w:b/>
          <w:bCs w:val="0"/>
          <w:color w:val="auto"/>
          <w:spacing w:val="0"/>
          <w:sz w:val="24"/>
          <w:szCs w:val="24"/>
          <w:lang w:val="en-US" w:eastAsia="zh-CN"/>
        </w:rPr>
      </w:pPr>
      <w:r>
        <w:rPr>
          <w:rFonts w:ascii="宋体" w:eastAsia="宋体" w:hAnsi="宋体" w:cs="宋体" w:hint="eastAsia"/>
          <w:b/>
          <w:bCs w:val="0"/>
          <w:color w:val="auto"/>
          <w:spacing w:val="0"/>
          <w:sz w:val="24"/>
          <w:szCs w:val="24"/>
          <w:lang w:val="en-US" w:eastAsia="zh-CN"/>
        </w:rPr>
        <w:t>权利义务</w:t>
      </w:r>
    </w:p>
    <w:p>
      <w:pPr>
        <w:keepNext w:val="0"/>
        <w:keepLines w:val="0"/>
        <w:pageBreakBefore w:val="0"/>
        <w:widowControl w:val="0"/>
        <w:numPr>
          <w:ilvl w:val="0"/>
          <w:numId w:val="12"/>
        </w:numPr>
        <w:tabs>
          <w:tab w:val="left" w:pos="840"/>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auto"/>
          <w:spacing w:val="0"/>
          <w:sz w:val="24"/>
          <w:szCs w:val="24"/>
        </w:rPr>
      </w:pPr>
      <w:r>
        <w:rPr>
          <w:rFonts w:ascii="宋体" w:eastAsia="宋体" w:hAnsi="宋体" w:cs="宋体" w:hint="eastAsia"/>
          <w:b/>
          <w:bCs/>
          <w:color w:val="auto"/>
          <w:spacing w:val="0"/>
          <w:sz w:val="24"/>
          <w:szCs w:val="24"/>
        </w:rPr>
        <w:t>甲方权利义务</w:t>
      </w:r>
    </w:p>
    <w:p>
      <w:pPr>
        <w:keepNext w:val="0"/>
        <w:keepLines w:val="0"/>
        <w:pageBreakBefore w:val="0"/>
        <w:widowControl w:val="0"/>
        <w:numPr>
          <w:ilvl w:val="0"/>
          <w:numId w:val="16"/>
        </w:numPr>
        <w:tabs>
          <w:tab w:val="left" w:pos="630"/>
          <w:tab w:val="left" w:pos="640"/>
          <w:tab w:val="left" w:pos="1050"/>
          <w:tab w:val="left" w:pos="1260"/>
        </w:tabs>
        <w:kinsoku/>
        <w:wordWrap/>
        <w:overflowPunct/>
        <w:topLinePunct w:val="0"/>
        <w:autoSpaceDE/>
        <w:autoSpaceDN/>
        <w:bidi w:val="0"/>
        <w:adjustRightInd/>
        <w:snapToGrid/>
        <w:spacing w:line="360" w:lineRule="auto"/>
        <w:ind w:left="645"/>
        <w:jc w:val="both"/>
        <w:textAlignment w:val="auto"/>
        <w:rPr>
          <w:rFonts w:ascii="宋体" w:eastAsia="宋体" w:hAnsi="宋体" w:cs="宋体" w:hint="eastAsia"/>
          <w:color w:val="auto"/>
          <w:spacing w:val="0"/>
          <w:sz w:val="24"/>
          <w:szCs w:val="24"/>
        </w:rPr>
      </w:pPr>
      <w:r>
        <w:rPr>
          <w:rFonts w:ascii="宋体" w:eastAsia="宋体" w:hAnsi="宋体" w:cs="宋体" w:hint="eastAsia"/>
          <w:i w:val="0"/>
          <w:iCs w:val="0"/>
          <w:caps w:val="0"/>
          <w:color w:val="auto"/>
          <w:spacing w:val="0"/>
          <w:sz w:val="24"/>
          <w:szCs w:val="24"/>
          <w:shd w:val="clear" w:color="auto" w:fill="FFFFFF"/>
        </w:rPr>
        <w:t>监督乙方履约情况，定期进行服务质量</w:t>
      </w:r>
      <w:r>
        <w:rPr>
          <w:rFonts w:ascii="宋体" w:eastAsia="宋体" w:hAnsi="宋体" w:cs="宋体" w:hint="eastAsia"/>
          <w:i w:val="0"/>
          <w:iCs w:val="0"/>
          <w:caps w:val="0"/>
          <w:color w:val="auto"/>
          <w:spacing w:val="0"/>
          <w:sz w:val="24"/>
          <w:szCs w:val="24"/>
          <w:shd w:val="clear" w:color="auto" w:fill="FFFFFF"/>
          <w:lang w:val="en-US" w:eastAsia="zh-CN"/>
        </w:rPr>
        <w:t>检查</w:t>
      </w:r>
      <w:r>
        <w:rPr>
          <w:rFonts w:ascii="宋体" w:eastAsia="宋体" w:hAnsi="宋体" w:cs="宋体" w:hint="eastAsia"/>
          <w:color w:val="auto"/>
          <w:spacing w:val="0"/>
          <w:sz w:val="24"/>
          <w:szCs w:val="24"/>
          <w:lang w:eastAsia="zh-CN"/>
        </w:rPr>
        <w:t>。</w:t>
      </w:r>
    </w:p>
    <w:p>
      <w:pPr>
        <w:keepNext w:val="0"/>
        <w:keepLines w:val="0"/>
        <w:pageBreakBefore w:val="0"/>
        <w:widowControl w:val="0"/>
        <w:numPr>
          <w:ilvl w:val="0"/>
          <w:numId w:val="16"/>
        </w:numPr>
        <w:tabs>
          <w:tab w:val="left" w:pos="630"/>
          <w:tab w:val="left" w:pos="640"/>
          <w:tab w:val="left" w:pos="1050"/>
          <w:tab w:val="left" w:pos="1260"/>
        </w:tabs>
        <w:kinsoku/>
        <w:wordWrap/>
        <w:overflowPunct/>
        <w:topLinePunct w:val="0"/>
        <w:autoSpaceDE/>
        <w:autoSpaceDN/>
        <w:bidi w:val="0"/>
        <w:adjustRightInd/>
        <w:snapToGrid/>
        <w:spacing w:line="360" w:lineRule="auto"/>
        <w:ind w:left="645"/>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rPr>
        <w:t>为乙方</w:t>
      </w:r>
      <w:r>
        <w:rPr>
          <w:rFonts w:ascii="宋体" w:eastAsia="宋体" w:hAnsi="宋体" w:cs="宋体" w:hint="eastAsia"/>
          <w:i w:val="0"/>
          <w:iCs w:val="0"/>
          <w:caps w:val="0"/>
          <w:color w:val="auto"/>
          <w:spacing w:val="0"/>
          <w:sz w:val="24"/>
          <w:szCs w:val="24"/>
          <w:shd w:val="clear" w:color="auto" w:fill="FFFFFF"/>
        </w:rPr>
        <w:t>无偿提供水电、垃圾清运车辆及指定工具存放场所</w:t>
      </w:r>
      <w:r>
        <w:rPr>
          <w:rFonts w:ascii="宋体" w:eastAsia="宋体" w:hAnsi="宋体" w:cs="宋体" w:hint="eastAsia"/>
          <w:color w:val="auto"/>
          <w:spacing w:val="0"/>
          <w:sz w:val="24"/>
          <w:szCs w:val="24"/>
          <w:lang w:eastAsia="zh-CN"/>
        </w:rPr>
        <w:t>。</w:t>
      </w:r>
    </w:p>
    <w:p>
      <w:pPr>
        <w:keepNext w:val="0"/>
        <w:keepLines w:val="0"/>
        <w:pageBreakBefore w:val="0"/>
        <w:widowControl w:val="0"/>
        <w:numPr>
          <w:ilvl w:val="0"/>
          <w:numId w:val="16"/>
        </w:numPr>
        <w:tabs>
          <w:tab w:val="left" w:pos="630"/>
          <w:tab w:val="left" w:pos="640"/>
          <w:tab w:val="left" w:pos="1050"/>
          <w:tab w:val="left" w:pos="1260"/>
        </w:tabs>
        <w:kinsoku/>
        <w:wordWrap/>
        <w:overflowPunct/>
        <w:topLinePunct w:val="0"/>
        <w:autoSpaceDE/>
        <w:autoSpaceDN/>
        <w:bidi w:val="0"/>
        <w:adjustRightInd/>
        <w:snapToGrid/>
        <w:spacing w:line="360" w:lineRule="auto"/>
        <w:ind w:left="645"/>
        <w:jc w:val="both"/>
        <w:textAlignment w:val="auto"/>
        <w:rPr>
          <w:rFonts w:ascii="宋体" w:eastAsia="宋体" w:hAnsi="宋体" w:cs="宋体" w:hint="eastAsia"/>
          <w:color w:val="auto"/>
          <w:spacing w:val="0"/>
          <w:sz w:val="24"/>
          <w:szCs w:val="24"/>
        </w:rPr>
      </w:pPr>
      <w:r>
        <w:rPr>
          <w:rFonts w:ascii="宋体" w:eastAsia="宋体" w:hAnsi="宋体" w:cs="宋体" w:hint="eastAsia"/>
          <w:i w:val="0"/>
          <w:iCs w:val="0"/>
          <w:caps w:val="0"/>
          <w:color w:val="auto"/>
          <w:spacing w:val="0"/>
          <w:sz w:val="24"/>
          <w:szCs w:val="24"/>
          <w:shd w:val="clear" w:color="auto" w:fill="FFFFFF"/>
        </w:rPr>
        <w:t>按合同约定支付服务费用</w:t>
      </w:r>
      <w:r>
        <w:rPr>
          <w:rFonts w:ascii="宋体" w:eastAsia="宋体" w:hAnsi="宋体" w:cs="宋体" w:hint="eastAsia"/>
          <w:color w:val="auto"/>
          <w:spacing w:val="0"/>
          <w:sz w:val="24"/>
          <w:szCs w:val="24"/>
          <w:lang w:eastAsia="zh-CN"/>
        </w:rPr>
        <w:t>。</w:t>
      </w:r>
    </w:p>
    <w:p>
      <w:pPr>
        <w:keepNext w:val="0"/>
        <w:keepLines w:val="0"/>
        <w:pageBreakBefore w:val="0"/>
        <w:widowControl w:val="0"/>
        <w:numPr>
          <w:ilvl w:val="0"/>
          <w:numId w:val="16"/>
        </w:numPr>
        <w:tabs>
          <w:tab w:val="left" w:pos="630"/>
          <w:tab w:val="left" w:pos="640"/>
          <w:tab w:val="left" w:pos="1050"/>
          <w:tab w:val="left" w:pos="1260"/>
        </w:tabs>
        <w:kinsoku/>
        <w:wordWrap/>
        <w:overflowPunct/>
        <w:topLinePunct w:val="0"/>
        <w:autoSpaceDE/>
        <w:autoSpaceDN/>
        <w:bidi w:val="0"/>
        <w:adjustRightInd/>
        <w:snapToGrid/>
        <w:spacing w:line="360" w:lineRule="auto"/>
        <w:ind w:left="645"/>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lang w:val="en-US" w:eastAsia="zh-CN"/>
        </w:rPr>
        <w:t>指导乙方配合</w:t>
      </w:r>
      <w:r>
        <w:rPr>
          <w:rFonts w:ascii="宋体" w:hAnsi="宋体" w:cs="宋体" w:hint="eastAsia"/>
          <w:color w:val="auto"/>
          <w:spacing w:val="0"/>
          <w:sz w:val="24"/>
          <w:szCs w:val="24"/>
          <w:lang w:val="en-US" w:eastAsia="zh-CN"/>
        </w:rPr>
        <w:t>做好校园</w:t>
      </w:r>
      <w:r>
        <w:rPr>
          <w:rFonts w:ascii="宋体" w:eastAsia="宋体" w:hAnsi="宋体" w:cs="宋体" w:hint="eastAsia"/>
          <w:color w:val="auto"/>
          <w:spacing w:val="0"/>
          <w:sz w:val="24"/>
          <w:szCs w:val="24"/>
          <w:lang w:val="en-US" w:eastAsia="zh-CN"/>
        </w:rPr>
        <w:t>传染病防控</w:t>
      </w:r>
      <w:r>
        <w:rPr>
          <w:rFonts w:ascii="宋体" w:hAnsi="宋体" w:cs="宋体" w:hint="eastAsia"/>
          <w:color w:val="auto"/>
          <w:spacing w:val="0"/>
          <w:sz w:val="24"/>
          <w:szCs w:val="24"/>
          <w:lang w:val="en-US" w:eastAsia="zh-CN"/>
        </w:rPr>
        <w:t>工作</w:t>
      </w:r>
      <w:r>
        <w:rPr>
          <w:rFonts w:ascii="宋体" w:eastAsia="宋体" w:hAnsi="宋体" w:cs="宋体" w:hint="eastAsia"/>
          <w:color w:val="auto"/>
          <w:spacing w:val="0"/>
          <w:sz w:val="24"/>
          <w:szCs w:val="24"/>
          <w:lang w:val="en-US" w:eastAsia="zh-CN"/>
        </w:rPr>
        <w:t>，并提供所需消毒用品及防护用品。</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b/>
          <w:bCs/>
          <w:color w:val="auto"/>
          <w:spacing w:val="0"/>
          <w:sz w:val="24"/>
          <w:szCs w:val="24"/>
        </w:rPr>
      </w:pPr>
      <w:r>
        <w:rPr>
          <w:rFonts w:ascii="宋体" w:hAnsi="宋体" w:cs="宋体" w:hint="eastAsia"/>
          <w:b/>
          <w:bCs/>
          <w:color w:val="auto"/>
          <w:spacing w:val="0"/>
          <w:sz w:val="24"/>
          <w:szCs w:val="24"/>
          <w:lang w:val="en-US" w:eastAsia="zh-CN"/>
        </w:rPr>
        <w:t xml:space="preserve"> </w:t>
      </w:r>
      <w:r>
        <w:rPr>
          <w:rFonts w:ascii="宋体" w:eastAsia="宋体" w:hAnsi="宋体" w:cs="宋体" w:hint="eastAsia"/>
          <w:b/>
          <w:bCs/>
          <w:color w:val="auto"/>
          <w:spacing w:val="0"/>
          <w:sz w:val="24"/>
          <w:szCs w:val="24"/>
        </w:rPr>
        <w:t>乙方权利义务</w:t>
      </w:r>
    </w:p>
    <w:p>
      <w:pPr>
        <w:keepNext w:val="0"/>
        <w:keepLines w:val="0"/>
        <w:pageBreakBefore w:val="0"/>
        <w:widowControl w:val="0"/>
        <w:numPr>
          <w:ilvl w:val="0"/>
          <w:numId w:val="17"/>
        </w:numPr>
        <w:tabs>
          <w:tab w:val="clear" w:pos="420"/>
          <w:tab w:val="left" w:pos="630"/>
          <w:tab w:val="left" w:pos="840"/>
        </w:tabs>
        <w:kinsoku/>
        <w:wordWrap/>
        <w:overflowPunct/>
        <w:topLinePunct w:val="0"/>
        <w:autoSpaceDE/>
        <w:autoSpaceDN/>
        <w:bidi w:val="0"/>
        <w:adjustRightInd/>
        <w:snapToGrid/>
        <w:spacing w:line="360" w:lineRule="auto"/>
        <w:ind w:left="640"/>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lang w:val="en-US" w:eastAsia="zh-CN"/>
        </w:rPr>
        <w:t>履行合同约定，接受甲方的监督检查</w:t>
      </w:r>
      <w:r>
        <w:rPr>
          <w:rFonts w:ascii="宋体" w:eastAsia="宋体" w:hAnsi="宋体" w:cs="宋体" w:hint="eastAsia"/>
          <w:color w:val="auto"/>
          <w:spacing w:val="0"/>
          <w:sz w:val="24"/>
          <w:szCs w:val="24"/>
          <w:lang w:eastAsia="zh-CN"/>
        </w:rPr>
        <w:t>。</w:t>
      </w:r>
    </w:p>
    <w:p>
      <w:pPr>
        <w:keepNext w:val="0"/>
        <w:keepLines w:val="0"/>
        <w:pageBreakBefore w:val="0"/>
        <w:widowControl w:val="0"/>
        <w:numPr>
          <w:ilvl w:val="0"/>
          <w:numId w:val="17"/>
        </w:numPr>
        <w:tabs>
          <w:tab w:val="clear" w:pos="420"/>
          <w:tab w:val="left" w:pos="630"/>
          <w:tab w:val="left" w:pos="840"/>
        </w:tabs>
        <w:kinsoku/>
        <w:wordWrap/>
        <w:overflowPunct/>
        <w:topLinePunct w:val="0"/>
        <w:autoSpaceDE/>
        <w:autoSpaceDN/>
        <w:bidi w:val="0"/>
        <w:adjustRightInd/>
        <w:snapToGrid/>
        <w:spacing w:line="360" w:lineRule="auto"/>
        <w:ind w:left="640"/>
        <w:jc w:val="both"/>
        <w:textAlignment w:val="auto"/>
        <w:rPr>
          <w:rFonts w:ascii="宋体" w:eastAsia="宋体" w:hAnsi="宋体" w:cs="宋体" w:hint="eastAsia"/>
          <w:color w:val="auto"/>
          <w:spacing w:val="0"/>
          <w:sz w:val="24"/>
          <w:szCs w:val="24"/>
        </w:rPr>
      </w:pPr>
      <w:r>
        <w:rPr>
          <w:rFonts w:ascii="宋体" w:eastAsia="宋体" w:hAnsi="宋体" w:cs="宋体" w:hint="eastAsia"/>
          <w:i w:val="0"/>
          <w:iCs w:val="0"/>
          <w:caps w:val="0"/>
          <w:color w:val="auto"/>
          <w:spacing w:val="0"/>
          <w:sz w:val="24"/>
          <w:szCs w:val="24"/>
          <w:shd w:val="clear" w:color="auto" w:fill="FFFFFF"/>
        </w:rPr>
        <w:t>配备符合资质的保洁人员</w:t>
      </w:r>
      <w:r>
        <w:rPr>
          <w:rFonts w:ascii="宋体" w:eastAsia="宋体" w:hAnsi="宋体" w:cs="宋体" w:hint="eastAsia"/>
          <w:i w:val="0"/>
          <w:iCs w:val="0"/>
          <w:caps w:val="0"/>
          <w:color w:val="auto"/>
          <w:spacing w:val="0"/>
          <w:sz w:val="24"/>
          <w:szCs w:val="24"/>
          <w:shd w:val="clear" w:color="auto" w:fill="FFFFFF"/>
          <w:lang w:eastAsia="zh-CN"/>
        </w:rPr>
        <w:t>，</w:t>
      </w:r>
      <w:r>
        <w:rPr>
          <w:rFonts w:ascii="宋体" w:eastAsia="宋体" w:hAnsi="宋体" w:cs="宋体" w:hint="eastAsia"/>
          <w:i w:val="0"/>
          <w:iCs w:val="0"/>
          <w:caps w:val="0"/>
          <w:color w:val="auto"/>
          <w:spacing w:val="0"/>
          <w:sz w:val="24"/>
          <w:szCs w:val="24"/>
          <w:shd w:val="clear" w:color="auto" w:fill="FFFFFF"/>
        </w:rPr>
        <w:t>服务人员须遵守校方管理制度</w:t>
      </w:r>
      <w:r>
        <w:rPr>
          <w:rFonts w:ascii="宋体" w:eastAsia="宋体" w:hAnsi="宋体" w:cs="宋体" w:hint="eastAsia"/>
          <w:color w:val="auto"/>
          <w:spacing w:val="0"/>
          <w:sz w:val="24"/>
          <w:szCs w:val="24"/>
          <w:lang w:eastAsia="zh-CN"/>
        </w:rPr>
        <w:t>。</w:t>
      </w:r>
    </w:p>
    <w:p>
      <w:pPr>
        <w:keepNext w:val="0"/>
        <w:keepLines w:val="0"/>
        <w:pageBreakBefore w:val="0"/>
        <w:widowControl w:val="0"/>
        <w:numPr>
          <w:ilvl w:val="0"/>
          <w:numId w:val="17"/>
        </w:numPr>
        <w:tabs>
          <w:tab w:val="clear" w:pos="420"/>
          <w:tab w:val="left" w:pos="630"/>
        </w:tabs>
        <w:kinsoku/>
        <w:wordWrap/>
        <w:overflowPunct/>
        <w:topLinePunct w:val="0"/>
        <w:autoSpaceDE/>
        <w:autoSpaceDN/>
        <w:bidi w:val="0"/>
        <w:adjustRightInd/>
        <w:snapToGrid/>
        <w:spacing w:line="360" w:lineRule="auto"/>
        <w:ind w:left="640"/>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lang w:eastAsia="zh-CN"/>
        </w:rPr>
        <w:t>承担</w:t>
      </w:r>
      <w:r>
        <w:rPr>
          <w:rFonts w:ascii="宋体" w:eastAsia="宋体" w:hAnsi="宋体" w:cs="宋体" w:hint="eastAsia"/>
          <w:color w:val="auto"/>
          <w:spacing w:val="0"/>
          <w:sz w:val="24"/>
          <w:szCs w:val="24"/>
          <w:lang w:val="en-US" w:eastAsia="zh-CN"/>
        </w:rPr>
        <w:t>服务人工费用</w:t>
      </w:r>
      <w:r>
        <w:rPr>
          <w:rFonts w:ascii="宋体" w:eastAsia="宋体" w:hAnsi="宋体" w:cs="宋体" w:hint="eastAsia"/>
          <w:color w:val="auto"/>
          <w:spacing w:val="0"/>
          <w:sz w:val="24"/>
          <w:szCs w:val="24"/>
          <w:lang w:eastAsia="zh-CN"/>
        </w:rPr>
        <w:t>、</w:t>
      </w:r>
      <w:r>
        <w:rPr>
          <w:rFonts w:ascii="宋体" w:eastAsia="宋体" w:hAnsi="宋体" w:cs="宋体" w:hint="eastAsia"/>
          <w:color w:val="auto"/>
          <w:spacing w:val="0"/>
          <w:sz w:val="24"/>
          <w:szCs w:val="24"/>
          <w:lang w:val="en-US" w:eastAsia="zh-CN"/>
        </w:rPr>
        <w:t>清洁工具</w:t>
      </w:r>
      <w:r>
        <w:rPr>
          <w:rFonts w:ascii="宋体" w:eastAsia="宋体" w:hAnsi="宋体" w:cs="宋体" w:hint="eastAsia"/>
          <w:color w:val="auto"/>
          <w:spacing w:val="0"/>
          <w:sz w:val="24"/>
          <w:szCs w:val="24"/>
          <w:lang w:eastAsia="zh-CN"/>
        </w:rPr>
        <w:t>及</w:t>
      </w:r>
      <w:r>
        <w:rPr>
          <w:rFonts w:ascii="宋体" w:eastAsia="宋体" w:hAnsi="宋体" w:cs="宋体" w:hint="eastAsia"/>
          <w:color w:val="auto"/>
          <w:spacing w:val="0"/>
          <w:sz w:val="24"/>
          <w:szCs w:val="24"/>
          <w:lang w:val="en-US" w:eastAsia="zh-CN"/>
        </w:rPr>
        <w:t>清洁剂</w:t>
      </w:r>
      <w:r>
        <w:rPr>
          <w:rFonts w:ascii="宋体" w:eastAsia="宋体" w:hAnsi="宋体" w:cs="宋体" w:hint="eastAsia"/>
          <w:color w:val="auto"/>
          <w:spacing w:val="0"/>
          <w:sz w:val="24"/>
          <w:szCs w:val="24"/>
          <w:lang w:eastAsia="zh-CN"/>
        </w:rPr>
        <w:t>。</w:t>
      </w:r>
    </w:p>
    <w:p>
      <w:pPr>
        <w:keepNext w:val="0"/>
        <w:keepLines w:val="0"/>
        <w:pageBreakBefore w:val="0"/>
        <w:widowControl w:val="0"/>
        <w:numPr>
          <w:ilvl w:val="0"/>
          <w:numId w:val="17"/>
        </w:numPr>
        <w:tabs>
          <w:tab w:val="clear" w:pos="420"/>
          <w:tab w:val="left" w:pos="630"/>
          <w:tab w:val="left" w:pos="840"/>
        </w:tabs>
        <w:kinsoku/>
        <w:wordWrap/>
        <w:overflowPunct/>
        <w:topLinePunct w:val="0"/>
        <w:autoSpaceDE/>
        <w:autoSpaceDN/>
        <w:bidi w:val="0"/>
        <w:adjustRightInd/>
        <w:snapToGrid/>
        <w:spacing w:line="360" w:lineRule="auto"/>
        <w:ind w:left="640"/>
        <w:jc w:val="both"/>
        <w:textAlignment w:val="auto"/>
        <w:rPr>
          <w:rFonts w:ascii="宋体" w:eastAsia="宋体" w:hAnsi="宋体" w:cs="宋体" w:hint="eastAsia"/>
          <w:color w:val="auto"/>
          <w:spacing w:val="0"/>
          <w:sz w:val="24"/>
          <w:szCs w:val="24"/>
        </w:rPr>
      </w:pPr>
      <w:r>
        <w:rPr>
          <w:rFonts w:ascii="宋体" w:eastAsia="宋体" w:hAnsi="宋体" w:cs="宋体" w:hint="eastAsia"/>
          <w:color w:val="auto"/>
          <w:spacing w:val="0"/>
          <w:sz w:val="24"/>
          <w:szCs w:val="24"/>
        </w:rPr>
        <w:t>乙方完全遵守《中华人民共和国妇女权益保障法》中关于“劳动和社会保障权益”的有关要求。</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b/>
          <w:color w:val="auto"/>
          <w:spacing w:val="0"/>
          <w:sz w:val="24"/>
          <w:szCs w:val="24"/>
        </w:rPr>
      </w:pPr>
      <w:r>
        <w:rPr>
          <w:rFonts w:ascii="宋体" w:hAnsi="宋体" w:cs="宋体" w:hint="eastAsia"/>
          <w:b/>
          <w:bCs/>
          <w:color w:val="auto"/>
          <w:spacing w:val="0"/>
          <w:sz w:val="24"/>
          <w:szCs w:val="24"/>
          <w:lang w:val="en-US" w:eastAsia="zh-CN"/>
        </w:rPr>
        <w:t xml:space="preserve"> </w:t>
      </w:r>
      <w:r>
        <w:rPr>
          <w:rFonts w:ascii="宋体" w:eastAsia="宋体" w:hAnsi="宋体" w:cs="宋体" w:hint="eastAsia"/>
          <w:b/>
          <w:bCs/>
          <w:color w:val="auto"/>
          <w:spacing w:val="0"/>
          <w:sz w:val="24"/>
          <w:szCs w:val="24"/>
          <w:lang w:val="en-US" w:eastAsia="zh-CN"/>
        </w:rPr>
        <w:t>验收</w:t>
      </w:r>
      <w:r>
        <w:rPr>
          <w:rFonts w:ascii="宋体" w:hAnsi="宋体" w:cs="宋体" w:hint="eastAsia"/>
          <w:b/>
          <w:bCs/>
          <w:color w:val="auto"/>
          <w:spacing w:val="0"/>
          <w:sz w:val="24"/>
          <w:szCs w:val="24"/>
          <w:lang w:val="en-US" w:eastAsia="zh-CN"/>
        </w:rPr>
        <w:t>标准</w:t>
      </w:r>
    </w:p>
    <w:p>
      <w:pPr>
        <w:widowControl/>
        <w:numPr>
          <w:ilvl w:val="0"/>
          <w:numId w:val="18"/>
        </w:numPr>
        <w:tabs>
          <w:tab w:val="left" w:pos="630"/>
          <w:tab w:val="left" w:pos="840"/>
        </w:tabs>
        <w:spacing w:line="360" w:lineRule="auto"/>
        <w:ind w:left="425" w:hanging="205" w:leftChars="0" w:firstLineChars="0"/>
        <w:rPr>
          <w:rFonts w:ascii="宋体" w:hAnsi="宋体" w:cs="宋体"/>
          <w:color w:val="auto"/>
          <w:sz w:val="24"/>
        </w:rPr>
      </w:pPr>
      <w:r>
        <w:rPr>
          <w:rFonts w:ascii="宋体" w:hAnsi="宋体" w:cs="宋体" w:hint="eastAsia"/>
          <w:bCs/>
          <w:color w:val="auto"/>
          <w:kern w:val="0"/>
          <w:sz w:val="24"/>
        </w:rPr>
        <w:t>验收服务要求：</w:t>
      </w:r>
      <w:r>
        <w:rPr>
          <w:rFonts w:ascii="宋体" w:hAnsi="宋体" w:cs="宋体" w:hint="eastAsia"/>
          <w:bCs/>
          <w:color w:val="auto"/>
          <w:kern w:val="0"/>
          <w:sz w:val="24"/>
          <w:lang w:eastAsia="zh-CN"/>
        </w:rPr>
        <w:t>为</w:t>
      </w:r>
      <w:r>
        <w:rPr>
          <w:rFonts w:ascii="宋体" w:hAnsi="宋体" w:cs="宋体" w:hint="eastAsia"/>
          <w:bCs/>
          <w:color w:val="auto"/>
          <w:kern w:val="0"/>
          <w:sz w:val="24"/>
        </w:rPr>
        <w:t>确保</w:t>
      </w:r>
      <w:r>
        <w:rPr>
          <w:rFonts w:ascii="宋体" w:hAnsi="宋体" w:cs="宋体" w:hint="eastAsia"/>
          <w:bCs/>
          <w:color w:val="auto"/>
          <w:kern w:val="0"/>
          <w:sz w:val="24"/>
          <w:lang w:eastAsia="zh-CN"/>
        </w:rPr>
        <w:t>采购人</w:t>
      </w:r>
      <w:r>
        <w:rPr>
          <w:rFonts w:ascii="宋体" w:hAnsi="宋体" w:cs="宋体" w:hint="eastAsia"/>
          <w:bCs/>
          <w:color w:val="auto"/>
          <w:kern w:val="0"/>
          <w:sz w:val="24"/>
        </w:rPr>
        <w:t>对物业服</w:t>
      </w:r>
      <w:r>
        <w:rPr>
          <w:rFonts w:ascii="宋体" w:hAnsi="宋体" w:cs="宋体" w:hint="eastAsia"/>
          <w:bCs/>
          <w:kern w:val="0"/>
          <w:sz w:val="24"/>
        </w:rPr>
        <w:t>务的质量</w:t>
      </w:r>
      <w:r>
        <w:rPr>
          <w:rFonts w:ascii="宋体" w:hAnsi="宋体" w:cs="宋体" w:hint="eastAsia"/>
          <w:bCs/>
          <w:kern w:val="0"/>
          <w:sz w:val="24"/>
          <w:lang w:eastAsia="zh-CN"/>
        </w:rPr>
        <w:t>要求得到满足</w:t>
      </w:r>
      <w:r>
        <w:rPr>
          <w:rFonts w:ascii="宋体" w:hAnsi="宋体" w:cs="宋体" w:hint="eastAsia"/>
          <w:bCs/>
          <w:kern w:val="0"/>
          <w:sz w:val="24"/>
        </w:rPr>
        <w:t>，</w:t>
      </w:r>
      <w:r>
        <w:rPr>
          <w:rFonts w:ascii="宋体" w:hAnsi="宋体" w:cs="宋体" w:hint="eastAsia"/>
          <w:bCs/>
          <w:kern w:val="0"/>
          <w:sz w:val="24"/>
          <w:lang w:eastAsia="zh-CN"/>
        </w:rPr>
        <w:t>需对</w:t>
      </w:r>
      <w:r>
        <w:rPr>
          <w:rFonts w:ascii="宋体" w:hAnsi="宋体" w:cs="宋体" w:hint="eastAsia"/>
          <w:bCs/>
          <w:kern w:val="0"/>
          <w:sz w:val="24"/>
        </w:rPr>
        <w:t>物业服务进行全面评估和验收，以确保进一步提高物业服务质量</w:t>
      </w:r>
      <w:r>
        <w:rPr>
          <w:rFonts w:ascii="宋体" w:hAnsi="宋体" w:cs="宋体" w:hint="eastAsia"/>
          <w:bCs/>
          <w:kern w:val="0"/>
          <w:sz w:val="24"/>
          <w:lang w:eastAsia="zh-CN"/>
        </w:rPr>
        <w:t>。</w:t>
      </w:r>
    </w:p>
    <w:p>
      <w:pPr>
        <w:spacing w:line="360" w:lineRule="auto"/>
        <w:ind w:firstLine="420" w:firstLineChars="175"/>
        <w:rPr>
          <w:rFonts w:ascii="宋体" w:hAnsi="宋体" w:cs="宋体"/>
          <w:sz w:val="24"/>
        </w:rPr>
      </w:pPr>
      <w:r>
        <w:rPr>
          <w:rFonts w:ascii="宋体" w:hAnsi="宋体" w:cs="宋体" w:hint="eastAsia"/>
          <w:color w:val="auto"/>
          <w:sz w:val="24"/>
        </w:rPr>
        <w:t>楼内：窗明地净、无垃圾、无痰迹、无异味；物品设施清洁、无明显灰尘、</w:t>
      </w:r>
      <w:r>
        <w:rPr>
          <w:rFonts w:ascii="宋体" w:hAnsi="宋体" w:cs="宋体" w:hint="eastAsia"/>
          <w:sz w:val="24"/>
        </w:rPr>
        <w:t>污垢；卫生间便池、水池下水畅通、干净无异味，垃圾篓内垃圾</w:t>
      </w:r>
      <w:r>
        <w:rPr>
          <w:rFonts w:ascii="宋体" w:hAnsi="宋体" w:cs="宋体" w:hint="eastAsia"/>
          <w:sz w:val="24"/>
          <w:lang w:eastAsia="zh-CN"/>
        </w:rPr>
        <w:t>不满溢</w:t>
      </w:r>
      <w:r>
        <w:rPr>
          <w:rFonts w:ascii="宋体" w:hAnsi="宋体" w:cs="宋体" w:hint="eastAsia"/>
          <w:sz w:val="24"/>
        </w:rPr>
        <w:t>；金属部件干净，无明显浮尘、污渍；暖气、门窗等无明显浮尘、污渍；</w:t>
      </w:r>
    </w:p>
    <w:p>
      <w:pPr>
        <w:spacing w:line="360" w:lineRule="auto"/>
        <w:ind w:firstLine="420" w:firstLineChars="175"/>
        <w:rPr>
          <w:rFonts w:ascii="宋体" w:hAnsi="宋体" w:cs="宋体"/>
          <w:sz w:val="24"/>
        </w:rPr>
      </w:pPr>
      <w:r>
        <w:rPr>
          <w:rFonts w:ascii="宋体" w:hAnsi="宋体" w:cs="宋体" w:hint="eastAsia"/>
          <w:sz w:val="24"/>
        </w:rPr>
        <w:t>楼外：操场无明显落叶、杂物堆积；外围设施表面无明显污渍、尘土堆积；生活垃圾日产日清，场站干净、整洁；雨雪天气，积水、积雪及时清扫；</w:t>
      </w:r>
    </w:p>
    <w:p>
      <w:pPr>
        <w:spacing w:line="360" w:lineRule="auto"/>
        <w:ind w:firstLine="420" w:firstLineChars="175"/>
        <w:rPr>
          <w:rFonts w:ascii="宋体" w:hAnsi="宋体" w:cs="宋体"/>
          <w:sz w:val="24"/>
        </w:rPr>
      </w:pPr>
      <w:r>
        <w:rPr>
          <w:rFonts w:ascii="宋体" w:hAnsi="宋体" w:cs="宋体" w:hint="eastAsia"/>
          <w:sz w:val="24"/>
        </w:rPr>
        <w:t>其他：日常定期检查到位，服务记录完整。</w:t>
      </w:r>
    </w:p>
    <w:p>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360" w:lineRule="auto"/>
        <w:ind w:leftChars="0"/>
        <w:jc w:val="both"/>
        <w:textAlignment w:val="auto"/>
        <w:rPr>
          <w:rFonts w:ascii="宋体" w:eastAsia="宋体" w:hAnsi="宋体" w:cs="宋体" w:hint="eastAsia"/>
          <w:b/>
          <w:color w:val="auto"/>
          <w:spacing w:val="0"/>
          <w:sz w:val="24"/>
          <w:szCs w:val="24"/>
        </w:rPr>
      </w:pP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center"/>
        <w:textAlignment w:val="auto"/>
        <w:rPr>
          <w:rFonts w:ascii="宋体" w:eastAsia="宋体" w:hAnsi="宋体" w:cs="宋体" w:hint="eastAsia"/>
          <w:b/>
          <w:bCs w:val="0"/>
          <w:color w:val="auto"/>
          <w:spacing w:val="0"/>
          <w:sz w:val="24"/>
          <w:szCs w:val="24"/>
          <w:lang w:val="en-US" w:eastAsia="zh-CN"/>
        </w:rPr>
      </w:pPr>
      <w:r>
        <w:rPr>
          <w:rFonts w:ascii="宋体" w:hAnsi="宋体" w:cs="宋体" w:hint="eastAsia"/>
          <w:b/>
          <w:bCs w:val="0"/>
          <w:color w:val="auto"/>
          <w:spacing w:val="0"/>
          <w:sz w:val="24"/>
          <w:szCs w:val="24"/>
          <w:lang w:val="en-US" w:eastAsia="zh-CN"/>
        </w:rPr>
        <w:t xml:space="preserve"> 合同</w:t>
      </w:r>
      <w:r>
        <w:rPr>
          <w:rFonts w:ascii="宋体" w:eastAsia="宋体" w:hAnsi="宋体" w:cs="宋体" w:hint="eastAsia"/>
          <w:b/>
          <w:bCs w:val="0"/>
          <w:color w:val="auto"/>
          <w:spacing w:val="0"/>
          <w:sz w:val="24"/>
          <w:szCs w:val="24"/>
          <w:lang w:val="en-US" w:eastAsia="zh-CN"/>
        </w:rPr>
        <w:t>终止及违约责任</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Style w:val="Strong"/>
          <w:rFonts w:ascii="宋体" w:hAnsi="宋体" w:cs="宋体" w:hint="eastAsia"/>
          <w:b/>
          <w:bCs/>
          <w:i w:val="0"/>
          <w:iCs w:val="0"/>
          <w:caps w:val="0"/>
          <w:color w:val="auto"/>
          <w:spacing w:val="0"/>
          <w:sz w:val="24"/>
          <w:szCs w:val="24"/>
          <w:shd w:val="clear" w:color="auto" w:fill="FCFCFC"/>
          <w:vertAlign w:val="baseline"/>
          <w:lang w:eastAsia="zh-CN"/>
        </w:rPr>
        <w:t xml:space="preserve"> 质量</w:t>
      </w:r>
      <w:r>
        <w:rPr>
          <w:rStyle w:val="Strong"/>
          <w:rFonts w:ascii="宋体" w:eastAsia="宋体" w:hAnsi="宋体" w:cs="宋体" w:hint="eastAsia"/>
          <w:b/>
          <w:bCs/>
          <w:i w:val="0"/>
          <w:iCs w:val="0"/>
          <w:caps w:val="0"/>
          <w:color w:val="auto"/>
          <w:spacing w:val="0"/>
          <w:sz w:val="24"/>
          <w:szCs w:val="24"/>
          <w:shd w:val="clear" w:color="auto" w:fill="FCFCFC"/>
          <w:vertAlign w:val="baseline"/>
        </w:rPr>
        <w:t>保修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leftChars="0" w:firstLineChars="200"/>
        <w:jc w:val="both"/>
        <w:textAlignment w:val="auto"/>
        <w:rPr>
          <w:rFonts w:ascii="宋体" w:eastAsia="宋体" w:hAnsi="宋体" w:cs="宋体" w:hint="eastAsia"/>
          <w:b w:val="0"/>
          <w:bCs/>
          <w:color w:val="auto"/>
          <w:spacing w:val="0"/>
          <w:sz w:val="24"/>
          <w:szCs w:val="24"/>
        </w:rPr>
      </w:pPr>
      <w:r>
        <w:rPr>
          <w:rFonts w:ascii="宋体" w:eastAsia="宋体" w:hAnsi="宋体" w:cs="宋体" w:hint="eastAsia"/>
          <w:b w:val="0"/>
          <w:bCs/>
          <w:color w:val="auto"/>
          <w:spacing w:val="0"/>
          <w:sz w:val="24"/>
          <w:szCs w:val="24"/>
        </w:rPr>
        <w:t>服务质保期：合同期内持续保障服务质量，甲方提出整改要求后乙方需</w:t>
      </w:r>
      <w:r>
        <w:rPr>
          <w:rFonts w:ascii="宋体" w:hAnsi="宋体" w:cs="宋体" w:hint="eastAsia"/>
          <w:b w:val="0"/>
          <w:bCs/>
          <w:color w:val="auto"/>
          <w:spacing w:val="0"/>
          <w:sz w:val="24"/>
          <w:szCs w:val="24"/>
          <w:lang w:eastAsia="zh-CN"/>
        </w:rPr>
        <w:t>在三个</w:t>
      </w:r>
      <w:r>
        <w:rPr>
          <w:rFonts w:ascii="宋体" w:hAnsi="宋体" w:cs="宋体" w:hint="eastAsia"/>
          <w:b w:val="0"/>
          <w:bCs/>
          <w:color w:val="auto"/>
          <w:spacing w:val="0"/>
          <w:sz w:val="24"/>
          <w:szCs w:val="24"/>
          <w:lang w:val="en-US" w:eastAsia="zh-CN"/>
        </w:rPr>
        <w:t>工作日内</w:t>
      </w:r>
      <w:r>
        <w:rPr>
          <w:rFonts w:ascii="宋体" w:eastAsia="宋体" w:hAnsi="宋体" w:cs="宋体" w:hint="eastAsia"/>
          <w:b w:val="0"/>
          <w:bCs/>
          <w:color w:val="auto"/>
          <w:spacing w:val="0"/>
          <w:sz w:val="24"/>
          <w:szCs w:val="24"/>
        </w:rPr>
        <w:t>响应</w:t>
      </w:r>
      <w:r>
        <w:rPr>
          <w:rFonts w:ascii="宋体" w:eastAsia="宋体" w:hAnsi="宋体" w:cs="宋体" w:hint="eastAsia"/>
          <w:b w:val="0"/>
          <w:bCs/>
          <w:color w:val="auto"/>
          <w:spacing w:val="0"/>
          <w:sz w:val="24"/>
          <w:szCs w:val="24"/>
          <w:lang w:eastAsia="zh-CN"/>
        </w:rPr>
        <w:t>。</w:t>
      </w:r>
    </w:p>
    <w:p>
      <w:pPr>
        <w:keepNext w:val="0"/>
        <w:keepLines w:val="0"/>
        <w:pageBreakBefore w:val="0"/>
        <w:widowControl w:val="0"/>
        <w:numPr>
          <w:ilvl w:val="0"/>
          <w:numId w:val="12"/>
        </w:numPr>
        <w:tabs>
          <w:tab w:val="left" w:pos="1050"/>
        </w:tabs>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hAnsi="宋体" w:cs="宋体" w:hint="eastAsia"/>
          <w:b/>
          <w:bCs/>
          <w:color w:val="auto"/>
          <w:spacing w:val="0"/>
          <w:sz w:val="24"/>
          <w:szCs w:val="24"/>
          <w:lang w:val="en-US" w:eastAsia="zh-CN"/>
        </w:rPr>
        <w:t xml:space="preserve"> 合同</w:t>
      </w:r>
      <w:r>
        <w:rPr>
          <w:rFonts w:ascii="宋体" w:eastAsia="宋体" w:hAnsi="宋体" w:cs="宋体" w:hint="eastAsia"/>
          <w:b/>
          <w:bCs/>
          <w:color w:val="auto"/>
          <w:spacing w:val="0"/>
          <w:sz w:val="24"/>
          <w:szCs w:val="24"/>
          <w:lang w:val="en-US" w:eastAsia="zh-CN"/>
        </w:rPr>
        <w:t>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eastAsia="宋体" w:hAnsi="宋体" w:cs="宋体" w:hint="eastAsia"/>
          <w:color w:val="auto"/>
          <w:spacing w:val="0"/>
          <w:sz w:val="24"/>
          <w:szCs w:val="24"/>
          <w:lang w:val="en-US" w:eastAsia="zh-CN"/>
        </w:rPr>
      </w:pPr>
      <w:r>
        <w:rPr>
          <w:rFonts w:ascii="宋体" w:eastAsia="宋体" w:hAnsi="宋体" w:cs="宋体" w:hint="eastAsia"/>
          <w:color w:val="auto"/>
          <w:spacing w:val="0"/>
          <w:sz w:val="24"/>
          <w:szCs w:val="24"/>
        </w:rPr>
        <w:t>本合同到期前一个月双方应就续约事宜进行磋商。确定继续合作的，双方应在本合同到期前重新签订新一期合同；确定不再续约的，双方均应提前一个月书面通知对方，双方在</w:t>
      </w:r>
      <w:r>
        <w:rPr>
          <w:rFonts w:ascii="宋体" w:hAnsi="宋体" w:cs="宋体" w:hint="eastAsia"/>
          <w:color w:val="auto"/>
          <w:spacing w:val="0"/>
          <w:sz w:val="24"/>
          <w:szCs w:val="24"/>
          <w:lang w:eastAsia="zh-CN"/>
        </w:rPr>
        <w:t>本合同</w:t>
      </w:r>
      <w:r>
        <w:rPr>
          <w:rFonts w:ascii="宋体" w:eastAsia="宋体" w:hAnsi="宋体" w:cs="宋体" w:hint="eastAsia"/>
          <w:color w:val="auto"/>
          <w:spacing w:val="0"/>
          <w:sz w:val="24"/>
          <w:szCs w:val="24"/>
        </w:rPr>
        <w:t>到期后办理相关交接撤场手续；如果在本合同到期后双方未签署新一期合同或未提前</w:t>
      </w:r>
      <w:r>
        <w:rPr>
          <w:rFonts w:ascii="宋体" w:hAnsi="宋体" w:cs="宋体" w:hint="eastAsia"/>
          <w:color w:val="auto"/>
          <w:spacing w:val="0"/>
          <w:sz w:val="24"/>
          <w:szCs w:val="24"/>
          <w:lang w:eastAsia="zh-CN"/>
        </w:rPr>
        <w:t>一个</w:t>
      </w:r>
      <w:r>
        <w:rPr>
          <w:rFonts w:ascii="宋体" w:eastAsia="宋体" w:hAnsi="宋体" w:cs="宋体" w:hint="eastAsia"/>
          <w:color w:val="auto"/>
          <w:spacing w:val="0"/>
          <w:sz w:val="24"/>
          <w:szCs w:val="24"/>
        </w:rPr>
        <w:t>月通知对方，视同本合同继续延期一年，双方须按本合同约定标准继续履行，如果一方拒绝履行的，视同为违约，按本章第十二条承担违约责任。</w:t>
      </w:r>
      <w:r>
        <w:rPr>
          <w:rFonts w:ascii="宋体" w:eastAsia="宋体" w:hAnsi="宋体" w:cs="宋体" w:hint="eastAsia"/>
          <w:color w:val="auto"/>
          <w:spacing w:val="0"/>
          <w:sz w:val="24"/>
          <w:szCs w:val="24"/>
          <w:lang w:val="en-US" w:eastAsia="zh-CN"/>
        </w:rPr>
        <w:t>若下年度此项目需进行竞争性磋商，则以磋商结果为准。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 w:leftChars="0"/>
        <w:jc w:val="both"/>
        <w:textAlignment w:val="auto"/>
        <w:rPr>
          <w:rFonts w:ascii="宋体" w:eastAsia="宋体" w:hAnsi="宋体" w:cs="宋体" w:hint="eastAsia"/>
          <w:b/>
          <w:bCs/>
          <w:color w:val="auto"/>
          <w:spacing w:val="0"/>
          <w:sz w:val="24"/>
          <w:szCs w:val="24"/>
          <w:lang w:val="en-US" w:eastAsia="zh-CN"/>
        </w:rPr>
      </w:pPr>
      <w:r>
        <w:rPr>
          <w:rFonts w:ascii="宋体" w:hAnsi="宋体" w:cs="宋体" w:hint="eastAsia"/>
          <w:b/>
          <w:bCs/>
          <w:color w:val="auto"/>
          <w:spacing w:val="0"/>
          <w:sz w:val="24"/>
          <w:szCs w:val="24"/>
          <w:lang w:val="en-US" w:eastAsia="zh-CN"/>
        </w:rPr>
        <w:t xml:space="preserve">第十三条  </w:t>
      </w:r>
      <w:r>
        <w:rPr>
          <w:rFonts w:ascii="宋体" w:eastAsia="宋体" w:hAnsi="宋体" w:cs="宋体" w:hint="eastAsia"/>
          <w:b/>
          <w:bCs/>
          <w:color w:val="auto"/>
          <w:spacing w:val="0"/>
          <w:sz w:val="24"/>
          <w:szCs w:val="24"/>
          <w:lang w:val="en-US" w:eastAsia="zh-CN"/>
        </w:rPr>
        <w:t>违约责任</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hanging="425" w:leftChars="0" w:firstLineChars="0"/>
        <w:jc w:val="both"/>
        <w:textAlignment w:val="auto"/>
        <w:rPr>
          <w:rFonts w:ascii="宋体" w:eastAsia="宋体" w:hAnsi="宋体" w:cs="宋体" w:hint="eastAsia"/>
          <w:color w:val="auto"/>
          <w:spacing w:val="0"/>
          <w:sz w:val="24"/>
          <w:szCs w:val="24"/>
          <w:lang w:eastAsia="zh-CN"/>
        </w:rPr>
      </w:pPr>
      <w:r>
        <w:rPr>
          <w:rFonts w:ascii="宋体" w:eastAsia="宋体" w:hAnsi="宋体" w:cs="宋体" w:hint="eastAsia"/>
          <w:color w:val="auto"/>
          <w:spacing w:val="0"/>
          <w:sz w:val="24"/>
          <w:szCs w:val="24"/>
        </w:rPr>
        <w:t>甲乙双方任何一方在本合同期内无故单方终止合同或因违约造成合同终止的，违约方需向守约方按季度服务费标准支付季度服务费的10%</w:t>
      </w:r>
      <w:r>
        <w:rPr>
          <w:rFonts w:ascii="宋体" w:eastAsia="宋体" w:hAnsi="宋体" w:cs="宋体" w:hint="eastAsia"/>
          <w:color w:val="auto"/>
          <w:spacing w:val="0"/>
          <w:sz w:val="24"/>
          <w:szCs w:val="24"/>
          <w:lang w:eastAsia="zh-CN"/>
        </w:rPr>
        <w:t>。</w:t>
      </w:r>
    </w:p>
    <w:p>
      <w:pPr>
        <w:keepNext w:val="0"/>
        <w:keepLines w:val="0"/>
        <w:pageBreakBefore w:val="0"/>
        <w:widowControl/>
        <w:numPr>
          <w:ilvl w:val="0"/>
          <w:numId w:val="19"/>
        </w:numPr>
        <w:suppressLineNumbers w:val="0"/>
        <w:pBdr>
          <w:top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360" w:lineRule="auto"/>
        <w:ind w:left="425" w:right="0" w:hanging="425" w:leftChars="0" w:rightChars="0" w:firstLineChars="0"/>
        <w:jc w:val="left"/>
        <w:textAlignment w:val="auto"/>
        <w:rPr>
          <w:rFonts w:ascii="宋体" w:eastAsia="宋体" w:hAnsi="宋体" w:cs="宋体" w:hint="eastAsia"/>
          <w:color w:val="auto"/>
          <w:sz w:val="24"/>
          <w:szCs w:val="24"/>
        </w:rPr>
      </w:pPr>
      <w:r>
        <w:rPr>
          <w:rFonts w:ascii="宋体" w:eastAsia="宋体" w:hAnsi="宋体" w:cs="宋体" w:hint="eastAsia"/>
          <w:color w:val="auto"/>
          <w:sz w:val="24"/>
          <w:szCs w:val="24"/>
          <w:lang w:val="zh-TW" w:eastAsia="zh-TW"/>
        </w:rPr>
        <w:t>甲方逾期</w:t>
      </w:r>
      <w:r>
        <w:rPr>
          <w:rFonts w:ascii="宋体" w:eastAsia="宋体" w:hAnsi="宋体" w:cs="宋体" w:hint="eastAsia"/>
          <w:color w:val="auto"/>
          <w:sz w:val="24"/>
          <w:szCs w:val="24"/>
          <w:lang w:val="en-US" w:eastAsia="zh-CN"/>
        </w:rPr>
        <w:t>支付</w:t>
      </w:r>
      <w:r>
        <w:rPr>
          <w:rFonts w:ascii="宋体" w:eastAsia="宋体" w:hAnsi="宋体" w:cs="宋体" w:hint="eastAsia"/>
          <w:color w:val="auto"/>
          <w:sz w:val="24"/>
          <w:szCs w:val="24"/>
          <w:lang w:val="zh-TW" w:eastAsia="zh-TW"/>
        </w:rPr>
        <w:t>服务费的，从逾期之日起每日按应</w:t>
      </w:r>
      <w:r>
        <w:rPr>
          <w:rFonts w:ascii="宋体" w:eastAsia="宋体" w:hAnsi="宋体" w:cs="宋体" w:hint="eastAsia"/>
          <w:color w:val="auto"/>
          <w:sz w:val="24"/>
          <w:szCs w:val="24"/>
          <w:lang w:val="en-US" w:eastAsia="zh-CN"/>
        </w:rPr>
        <w:t>付</w:t>
      </w:r>
      <w:r>
        <w:rPr>
          <w:rFonts w:ascii="宋体" w:eastAsia="宋体" w:hAnsi="宋体" w:cs="宋体" w:hint="eastAsia"/>
          <w:color w:val="auto"/>
          <w:sz w:val="24"/>
          <w:szCs w:val="24"/>
          <w:lang w:val="zh-TW" w:eastAsia="zh-TW"/>
        </w:rPr>
        <w:t>费用的千分之</w:t>
      </w:r>
      <w:r>
        <w:rPr>
          <w:rFonts w:ascii="宋体" w:eastAsia="宋体" w:hAnsi="宋体" w:cs="宋体" w:hint="eastAsia"/>
          <w:color w:val="auto"/>
          <w:sz w:val="24"/>
          <w:szCs w:val="24"/>
          <w:lang w:val="en-US" w:eastAsia="zh-CN"/>
        </w:rPr>
        <w:t>五</w:t>
      </w:r>
      <w:r>
        <w:rPr>
          <w:rFonts w:ascii="宋体" w:eastAsia="宋体" w:hAnsi="宋体" w:cs="宋体" w:hint="eastAsia"/>
          <w:color w:val="auto"/>
          <w:sz w:val="24"/>
          <w:szCs w:val="24"/>
          <w:lang w:val="zh-TW" w:eastAsia="zh-TW"/>
        </w:rPr>
        <w:t>交纳违约金</w:t>
      </w:r>
      <w:r>
        <w:rPr>
          <w:rFonts w:ascii="宋体" w:eastAsia="宋体" w:hAnsi="宋体" w:cs="宋体" w:hint="eastAsia"/>
          <w:i w:val="0"/>
          <w:iCs w:val="0"/>
          <w:caps w:val="0"/>
          <w:color w:val="auto"/>
          <w:spacing w:val="0"/>
          <w:sz w:val="24"/>
          <w:szCs w:val="24"/>
          <w:shd w:val="clear" w:color="auto" w:fill="FFFFFF"/>
          <w:lang w:eastAsia="zh-CN"/>
        </w:rPr>
        <w:t>。</w:t>
      </w:r>
      <w:r>
        <w:rPr>
          <w:rFonts w:ascii="宋体" w:eastAsia="宋体" w:hAnsi="宋体" w:cs="宋体" w:hint="eastAsia"/>
          <w:i w:val="0"/>
          <w:iCs w:val="0"/>
          <w:caps w:val="0"/>
          <w:color w:val="auto"/>
          <w:spacing w:val="0"/>
          <w:sz w:val="24"/>
          <w:szCs w:val="24"/>
          <w:shd w:val="clear" w:color="auto" w:fill="FFFFFF"/>
        </w:rPr>
        <w:t>‌</w:t>
      </w:r>
    </w:p>
    <w:p>
      <w:pPr>
        <w:keepNext w:val="0"/>
        <w:keepLines w:val="0"/>
        <w:pageBreakBefore w:val="0"/>
        <w:widowControl/>
        <w:numPr>
          <w:ilvl w:val="0"/>
          <w:numId w:val="19"/>
        </w:numPr>
        <w:suppressLineNumbers w:val="0"/>
        <w:pBdr>
          <w:top w:val="none" w:sz="0" w:space="0" w:color="auto"/>
          <w:bottom w:val="none" w:sz="0" w:space="0" w:color="auto"/>
          <w:right w:val="none" w:sz="0" w:space="0" w:color="auto"/>
        </w:pBdr>
        <w:kinsoku/>
        <w:wordWrap/>
        <w:overflowPunct/>
        <w:topLinePunct w:val="0"/>
        <w:autoSpaceDE/>
        <w:autoSpaceDN/>
        <w:bidi w:val="0"/>
        <w:adjustRightInd/>
        <w:snapToGrid/>
        <w:spacing w:beforeAutospacing="0" w:afterAutospacing="0" w:line="360" w:lineRule="auto"/>
        <w:ind w:left="425" w:right="0" w:hanging="425" w:leftChars="0" w:rightChars="0" w:firstLineChars="0"/>
        <w:jc w:val="left"/>
        <w:textAlignment w:val="auto"/>
        <w:rPr>
          <w:rFonts w:ascii="宋体" w:eastAsia="宋体" w:hAnsi="宋体" w:cs="宋体" w:hint="eastAsia"/>
          <w:color w:val="auto"/>
          <w:spacing w:val="0"/>
          <w:sz w:val="24"/>
          <w:szCs w:val="24"/>
        </w:rPr>
      </w:pPr>
      <w:r>
        <w:rPr>
          <w:rFonts w:ascii="宋体" w:eastAsia="宋体" w:hAnsi="宋体" w:cs="宋体" w:hint="eastAsia"/>
          <w:color w:val="auto"/>
          <w:sz w:val="24"/>
          <w:szCs w:val="24"/>
          <w:lang w:val="en-US" w:eastAsia="zh-CN"/>
        </w:rPr>
        <w:t>乙</w:t>
      </w:r>
      <w:r>
        <w:rPr>
          <w:rFonts w:ascii="宋体" w:eastAsia="宋体" w:hAnsi="宋体" w:cs="宋体" w:hint="eastAsia"/>
          <w:color w:val="auto"/>
          <w:sz w:val="24"/>
          <w:szCs w:val="24"/>
          <w:lang w:val="zh-TW" w:eastAsia="zh-TW"/>
        </w:rPr>
        <w:t>方违反本合同约定，未能达到约定的管理目标，甲方有权要求乙方限期整改，乙方未能在约定时间内整改的，甲方有权要求乙方每日按应</w:t>
      </w:r>
      <w:r>
        <w:rPr>
          <w:rFonts w:ascii="宋体" w:eastAsia="宋体" w:hAnsi="宋体" w:cs="宋体" w:hint="eastAsia"/>
          <w:color w:val="auto"/>
          <w:sz w:val="24"/>
          <w:szCs w:val="24"/>
          <w:lang w:val="en-US" w:eastAsia="zh-CN"/>
        </w:rPr>
        <w:t>付</w:t>
      </w:r>
      <w:r>
        <w:rPr>
          <w:rFonts w:ascii="宋体" w:eastAsia="宋体" w:hAnsi="宋体" w:cs="宋体" w:hint="eastAsia"/>
          <w:color w:val="auto"/>
          <w:sz w:val="24"/>
          <w:szCs w:val="24"/>
          <w:lang w:val="zh-TW" w:eastAsia="zh-TW"/>
        </w:rPr>
        <w:t>费用的千分之</w:t>
      </w:r>
      <w:r>
        <w:rPr>
          <w:rFonts w:ascii="宋体" w:eastAsia="宋体" w:hAnsi="宋体" w:cs="宋体" w:hint="eastAsia"/>
          <w:color w:val="auto"/>
          <w:sz w:val="24"/>
          <w:szCs w:val="24"/>
          <w:lang w:val="en-US" w:eastAsia="zh-CN"/>
        </w:rPr>
        <w:t>五</w:t>
      </w:r>
      <w:r>
        <w:rPr>
          <w:rFonts w:ascii="宋体" w:eastAsia="宋体" w:hAnsi="宋体" w:cs="宋体" w:hint="eastAsia"/>
          <w:color w:val="auto"/>
          <w:sz w:val="24"/>
          <w:szCs w:val="24"/>
          <w:lang w:val="zh-TW" w:eastAsia="zh-TW"/>
        </w:rPr>
        <w:t>交纳违约金</w:t>
      </w:r>
      <w:r>
        <w:rPr>
          <w:rFonts w:ascii="宋体" w:eastAsia="宋体" w:hAnsi="宋体" w:cs="宋体" w:hint="eastAsia"/>
          <w:i w:val="0"/>
          <w:iCs w:val="0"/>
          <w:caps w:val="0"/>
          <w:color w:val="auto"/>
          <w:spacing w:val="0"/>
          <w:sz w:val="24"/>
          <w:szCs w:val="24"/>
          <w:shd w:val="clear" w:color="auto" w:fill="FFFFFF"/>
          <w:lang w:eastAsia="zh-CN"/>
        </w:rPr>
        <w:t>。</w:t>
      </w:r>
      <w:r>
        <w:rPr>
          <w:rFonts w:ascii="宋体" w:eastAsia="宋体" w:hAnsi="宋体" w:cs="宋体" w:hint="eastAsia"/>
          <w:i w:val="0"/>
          <w:iCs w:val="0"/>
          <w:caps w:val="0"/>
          <w:color w:val="auto"/>
          <w:spacing w:val="0"/>
          <w:sz w:val="24"/>
          <w:szCs w:val="24"/>
          <w:shd w:val="clear" w:color="auto" w:fill="FFFFFF"/>
        </w:rPr>
        <w:t>‌</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jc w:val="center"/>
        <w:textAlignment w:val="auto"/>
        <w:rPr>
          <w:rFonts w:ascii="宋体" w:eastAsia="宋体" w:hAnsi="宋体" w:cs="宋体" w:hint="eastAsia"/>
          <w:b/>
          <w:bCs w:val="0"/>
          <w:color w:val="auto"/>
          <w:spacing w:val="0"/>
          <w:sz w:val="24"/>
          <w:szCs w:val="24"/>
          <w:lang w:val="en-US" w:eastAsia="zh-CN"/>
        </w:rPr>
      </w:pPr>
      <w:r>
        <w:rPr>
          <w:rFonts w:ascii="宋体" w:eastAsia="宋体" w:hAnsi="宋体" w:cs="宋体" w:hint="eastAsia"/>
          <w:b/>
          <w:bCs w:val="0"/>
          <w:color w:val="auto"/>
          <w:spacing w:val="0"/>
          <w:sz w:val="24"/>
          <w:szCs w:val="24"/>
          <w:lang w:val="en-US" w:eastAsia="zh-CN"/>
        </w:rPr>
        <w:t>附则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b/>
          <w:bCs/>
          <w:color w:val="auto"/>
          <w:spacing w:val="0"/>
          <w:sz w:val="24"/>
          <w:szCs w:val="24"/>
        </w:rPr>
        <w:t>第十</w:t>
      </w:r>
      <w:r>
        <w:rPr>
          <w:rFonts w:ascii="宋体" w:hAnsi="宋体" w:cs="宋体" w:hint="eastAsia"/>
          <w:b/>
          <w:bCs/>
          <w:color w:val="auto"/>
          <w:spacing w:val="0"/>
          <w:sz w:val="24"/>
          <w:szCs w:val="24"/>
          <w:lang w:val="en-US" w:eastAsia="zh-CN"/>
        </w:rPr>
        <w:t>四</w:t>
      </w:r>
      <w:r>
        <w:rPr>
          <w:rFonts w:ascii="宋体" w:eastAsia="宋体" w:hAnsi="宋体" w:cs="宋体" w:hint="eastAsia"/>
          <w:b/>
          <w:bCs/>
          <w:color w:val="auto"/>
          <w:spacing w:val="0"/>
          <w:sz w:val="24"/>
          <w:szCs w:val="24"/>
        </w:rPr>
        <w:t>条</w:t>
      </w:r>
      <w:r>
        <w:rPr>
          <w:rFonts w:ascii="宋体" w:eastAsia="宋体" w:hAnsi="宋体" w:cs="宋体" w:hint="eastAsia"/>
          <w:color w:val="auto"/>
          <w:spacing w:val="0"/>
          <w:sz w:val="24"/>
          <w:szCs w:val="24"/>
        </w:rPr>
        <w:t xml:space="preserve"> 双方可对本合同的条款进行补充，以书面形式签订补充协议，补充协议与本合同具有同等效力。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b/>
          <w:bCs/>
          <w:color w:val="auto"/>
          <w:spacing w:val="0"/>
          <w:sz w:val="24"/>
          <w:szCs w:val="24"/>
        </w:rPr>
        <w:t>第十</w:t>
      </w:r>
      <w:r>
        <w:rPr>
          <w:rFonts w:ascii="宋体" w:hAnsi="宋体" w:cs="宋体" w:hint="eastAsia"/>
          <w:b/>
          <w:bCs/>
          <w:color w:val="auto"/>
          <w:spacing w:val="0"/>
          <w:sz w:val="24"/>
          <w:szCs w:val="24"/>
          <w:lang w:val="en-US" w:eastAsia="zh-CN"/>
        </w:rPr>
        <w:t>五</w:t>
      </w:r>
      <w:r>
        <w:rPr>
          <w:rFonts w:ascii="宋体" w:eastAsia="宋体" w:hAnsi="宋体" w:cs="宋体" w:hint="eastAsia"/>
          <w:b/>
          <w:bCs/>
          <w:color w:val="auto"/>
          <w:spacing w:val="0"/>
          <w:sz w:val="24"/>
          <w:szCs w:val="24"/>
        </w:rPr>
        <w:t>条</w:t>
      </w:r>
      <w:r>
        <w:rPr>
          <w:rFonts w:ascii="宋体" w:eastAsia="宋体" w:hAnsi="宋体" w:cs="宋体" w:hint="eastAsia"/>
          <w:color w:val="auto"/>
          <w:spacing w:val="0"/>
          <w:sz w:val="24"/>
          <w:szCs w:val="24"/>
        </w:rPr>
        <w:t xml:space="preserve"> 本合同及其附件和补充协议未规定的事宜，均遵照中华人民共和国有关</w:t>
      </w:r>
      <w:r>
        <w:rPr>
          <w:rFonts w:ascii="宋体" w:hAnsi="宋体" w:cs="宋体" w:hint="eastAsia"/>
          <w:color w:val="auto"/>
          <w:spacing w:val="0"/>
          <w:sz w:val="24"/>
          <w:szCs w:val="24"/>
          <w:lang w:eastAsia="zh-CN"/>
        </w:rPr>
        <w:t>法律法规</w:t>
      </w:r>
      <w:r>
        <w:rPr>
          <w:rFonts w:ascii="宋体" w:eastAsia="宋体" w:hAnsi="宋体" w:cs="宋体" w:hint="eastAsia"/>
          <w:color w:val="auto"/>
          <w:spacing w:val="0"/>
          <w:sz w:val="24"/>
          <w:szCs w:val="24"/>
        </w:rPr>
        <w:t>执行。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b/>
          <w:bCs/>
          <w:color w:val="auto"/>
          <w:spacing w:val="0"/>
          <w:sz w:val="24"/>
          <w:szCs w:val="24"/>
        </w:rPr>
        <w:t>第十</w:t>
      </w:r>
      <w:r>
        <w:rPr>
          <w:rFonts w:ascii="宋体" w:hAnsi="宋体" w:cs="宋体" w:hint="eastAsia"/>
          <w:b/>
          <w:bCs/>
          <w:color w:val="auto"/>
          <w:spacing w:val="0"/>
          <w:sz w:val="24"/>
          <w:szCs w:val="24"/>
          <w:lang w:val="en-US" w:eastAsia="zh-CN"/>
        </w:rPr>
        <w:t>六</w:t>
      </w:r>
      <w:r>
        <w:rPr>
          <w:rFonts w:ascii="宋体" w:eastAsia="宋体" w:hAnsi="宋体" w:cs="宋体" w:hint="eastAsia"/>
          <w:b/>
          <w:bCs/>
          <w:color w:val="auto"/>
          <w:spacing w:val="0"/>
          <w:sz w:val="24"/>
          <w:szCs w:val="24"/>
        </w:rPr>
        <w:t>条</w:t>
      </w:r>
      <w:r>
        <w:rPr>
          <w:rFonts w:ascii="宋体" w:eastAsia="宋体" w:hAnsi="宋体" w:cs="宋体" w:hint="eastAsia"/>
          <w:color w:val="auto"/>
          <w:spacing w:val="0"/>
          <w:sz w:val="24"/>
          <w:szCs w:val="24"/>
        </w:rPr>
        <w:t xml:space="preserve"> 本合同一式</w:t>
      </w:r>
      <w:r>
        <w:rPr>
          <w:rFonts w:ascii="宋体" w:eastAsia="宋体" w:hAnsi="宋体" w:cs="宋体" w:hint="eastAsia"/>
          <w:color w:val="auto"/>
          <w:spacing w:val="0"/>
          <w:sz w:val="24"/>
          <w:szCs w:val="24"/>
          <w:lang w:eastAsia="zh-CN"/>
        </w:rPr>
        <w:t>四份</w:t>
      </w:r>
      <w:r>
        <w:rPr>
          <w:rFonts w:ascii="宋体" w:eastAsia="宋体" w:hAnsi="宋体" w:cs="宋体" w:hint="eastAsia"/>
          <w:color w:val="auto"/>
          <w:spacing w:val="0"/>
          <w:sz w:val="24"/>
          <w:szCs w:val="24"/>
        </w:rPr>
        <w:t>，甲乙双方各执</w:t>
      </w:r>
      <w:r>
        <w:rPr>
          <w:rFonts w:ascii="宋体" w:eastAsia="宋体" w:hAnsi="宋体" w:cs="宋体" w:hint="eastAsia"/>
          <w:color w:val="auto"/>
          <w:spacing w:val="0"/>
          <w:sz w:val="24"/>
          <w:szCs w:val="24"/>
          <w:u w:val="none"/>
          <w:lang w:val="en-US" w:eastAsia="zh-CN"/>
        </w:rPr>
        <w:t>二</w:t>
      </w:r>
      <w:r>
        <w:rPr>
          <w:rFonts w:ascii="宋体" w:eastAsia="宋体" w:hAnsi="宋体" w:cs="宋体" w:hint="eastAsia"/>
          <w:color w:val="auto"/>
          <w:spacing w:val="0"/>
          <w:sz w:val="24"/>
          <w:szCs w:val="24"/>
        </w:rPr>
        <w:t>份，具有同等法律效力。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b/>
          <w:bCs/>
          <w:color w:val="auto"/>
          <w:spacing w:val="0"/>
          <w:sz w:val="24"/>
          <w:szCs w:val="24"/>
        </w:rPr>
        <w:t>第十</w:t>
      </w:r>
      <w:r>
        <w:rPr>
          <w:rFonts w:ascii="宋体" w:hAnsi="宋体" w:cs="宋体" w:hint="eastAsia"/>
          <w:b/>
          <w:bCs/>
          <w:color w:val="auto"/>
          <w:spacing w:val="0"/>
          <w:sz w:val="24"/>
          <w:szCs w:val="24"/>
          <w:lang w:val="en-US" w:eastAsia="zh-CN"/>
        </w:rPr>
        <w:t>七</w:t>
      </w:r>
      <w:r>
        <w:rPr>
          <w:rFonts w:ascii="宋体" w:eastAsia="宋体" w:hAnsi="宋体" w:cs="宋体" w:hint="eastAsia"/>
          <w:b/>
          <w:bCs/>
          <w:color w:val="auto"/>
          <w:spacing w:val="0"/>
          <w:sz w:val="24"/>
          <w:szCs w:val="24"/>
        </w:rPr>
        <w:t>条</w:t>
      </w:r>
      <w:r>
        <w:rPr>
          <w:rFonts w:ascii="宋体" w:eastAsia="宋体" w:hAnsi="宋体" w:cs="宋体" w:hint="eastAsia"/>
          <w:color w:val="auto"/>
          <w:spacing w:val="0"/>
          <w:sz w:val="24"/>
          <w:szCs w:val="24"/>
        </w:rPr>
        <w:t xml:space="preserve"> 本合同执行期间，如遇不可抗力，致使合同无法履行时，双方应按有关法律规定及时协商处理。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b/>
          <w:bCs/>
          <w:color w:val="auto"/>
          <w:spacing w:val="0"/>
          <w:sz w:val="24"/>
          <w:szCs w:val="24"/>
        </w:rPr>
        <w:t>第十</w:t>
      </w:r>
      <w:r>
        <w:rPr>
          <w:rFonts w:ascii="宋体" w:hAnsi="宋体" w:cs="宋体" w:hint="eastAsia"/>
          <w:b/>
          <w:bCs/>
          <w:color w:val="auto"/>
          <w:spacing w:val="0"/>
          <w:sz w:val="24"/>
          <w:szCs w:val="24"/>
          <w:lang w:val="en-US" w:eastAsia="zh-CN"/>
        </w:rPr>
        <w:t>八</w:t>
      </w:r>
      <w:r>
        <w:rPr>
          <w:rFonts w:ascii="宋体" w:eastAsia="宋体" w:hAnsi="宋体" w:cs="宋体" w:hint="eastAsia"/>
          <w:b/>
          <w:bCs/>
          <w:color w:val="auto"/>
          <w:spacing w:val="0"/>
          <w:sz w:val="24"/>
          <w:szCs w:val="24"/>
        </w:rPr>
        <w:t>条</w:t>
      </w:r>
      <w:r>
        <w:rPr>
          <w:rFonts w:ascii="宋体" w:eastAsia="宋体" w:hAnsi="宋体" w:cs="宋体" w:hint="eastAsia"/>
          <w:color w:val="auto"/>
          <w:spacing w:val="0"/>
          <w:sz w:val="24"/>
          <w:szCs w:val="24"/>
        </w:rPr>
        <w:t xml:space="preserve"> </w:t>
      </w:r>
      <w:r>
        <w:rPr>
          <w:rFonts w:ascii="宋体" w:hAnsi="宋体" w:cs="宋体" w:hint="eastAsia"/>
          <w:color w:val="auto"/>
          <w:sz w:val="24"/>
        </w:rPr>
        <w:t>本合同在履行中发生争议，双方应协商解决或报请日常保洁管理行政主管部门进行调解或向甲方所在地人民法院提起诉讼解决争议。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szCs w:val="24"/>
        </w:rPr>
      </w:pPr>
      <w:r>
        <w:rPr>
          <w:rFonts w:ascii="宋体" w:eastAsia="宋体" w:hAnsi="宋体" w:cs="宋体" w:hint="eastAsia"/>
          <w:b/>
          <w:bCs/>
          <w:color w:val="auto"/>
          <w:spacing w:val="0"/>
          <w:sz w:val="24"/>
          <w:szCs w:val="24"/>
        </w:rPr>
        <w:t>第十</w:t>
      </w:r>
      <w:r>
        <w:rPr>
          <w:rFonts w:ascii="宋体" w:hAnsi="宋体" w:cs="宋体" w:hint="eastAsia"/>
          <w:b/>
          <w:bCs/>
          <w:color w:val="auto"/>
          <w:spacing w:val="0"/>
          <w:sz w:val="24"/>
          <w:szCs w:val="24"/>
          <w:lang w:val="en-US" w:eastAsia="zh-CN"/>
        </w:rPr>
        <w:t>九</w:t>
      </w:r>
      <w:r>
        <w:rPr>
          <w:rFonts w:ascii="宋体" w:eastAsia="宋体" w:hAnsi="宋体" w:cs="宋体" w:hint="eastAsia"/>
          <w:b/>
          <w:bCs/>
          <w:color w:val="auto"/>
          <w:spacing w:val="0"/>
          <w:sz w:val="24"/>
          <w:szCs w:val="24"/>
        </w:rPr>
        <w:t>条</w:t>
      </w:r>
      <w:r>
        <w:rPr>
          <w:rFonts w:ascii="宋体" w:eastAsia="宋体" w:hAnsi="宋体" w:cs="宋体" w:hint="eastAsia"/>
          <w:color w:val="auto"/>
          <w:spacing w:val="0"/>
          <w:sz w:val="24"/>
          <w:szCs w:val="24"/>
        </w:rPr>
        <w:t xml:space="preserve"> 本合同自签字盖章之日起生效。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val="0"/>
          <w:bCs w:val="0"/>
          <w:color w:val="auto"/>
          <w:spacing w:val="0"/>
          <w:sz w:val="24"/>
          <w:lang w:val="en-US" w:eastAsia="zh-CN"/>
        </w:rPr>
      </w:pPr>
      <w:r>
        <w:rPr>
          <w:rFonts w:ascii="宋体" w:eastAsia="宋体" w:hAnsi="宋体" w:cs="宋体" w:hint="eastAsia"/>
          <w:b/>
          <w:bCs/>
          <w:color w:val="auto"/>
          <w:spacing w:val="0"/>
          <w:sz w:val="24"/>
        </w:rPr>
        <w:t xml:space="preserve"> </w:t>
      </w:r>
      <w:r>
        <w:rPr>
          <w:rFonts w:ascii="宋体" w:eastAsia="宋体" w:hAnsi="宋体" w:cs="宋体" w:hint="eastAsia"/>
          <w:color w:val="auto"/>
          <w:spacing w:val="0"/>
          <w:sz w:val="24"/>
        </w:rPr>
        <w:t>甲方（盖章）：</w:t>
      </w:r>
      <w:r>
        <w:rPr>
          <w:rFonts w:ascii="宋体" w:eastAsia="宋体" w:hAnsi="宋体" w:cs="宋体" w:hint="eastAsia"/>
          <w:color w:val="auto"/>
          <w:spacing w:val="0"/>
          <w:sz w:val="24"/>
          <w:lang w:val="en-US" w:eastAsia="zh-CN"/>
        </w:rPr>
        <w:t xml:space="preserve">                  </w:t>
      </w:r>
      <w:r>
        <w:rPr>
          <w:rFonts w:ascii="宋体" w:eastAsia="宋体" w:hAnsi="宋体" w:cs="宋体" w:hint="eastAsia"/>
          <w:color w:val="auto"/>
          <w:spacing w:val="0"/>
          <w:sz w:val="24"/>
        </w:rPr>
        <w:t xml:space="preserve">       乙方（盖章）：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b w:val="0"/>
          <w:bCs w:val="0"/>
          <w:color w:val="auto"/>
          <w:spacing w:val="0"/>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eastAsia="宋体" w:hAnsi="宋体" w:cs="宋体" w:hint="eastAsia"/>
          <w:color w:val="auto"/>
          <w:spacing w:val="0"/>
          <w:sz w:val="24"/>
        </w:rPr>
      </w:pPr>
      <w:r>
        <w:rPr>
          <w:rFonts w:ascii="宋体" w:eastAsia="宋体" w:hAnsi="宋体" w:cs="宋体" w:hint="eastAsia"/>
          <w:color w:val="auto"/>
          <w:spacing w:val="0"/>
          <w:sz w:val="24"/>
          <w:lang w:val="en-US" w:eastAsia="zh-CN"/>
        </w:rPr>
        <w:t>经办人</w:t>
      </w:r>
      <w:r>
        <w:rPr>
          <w:rFonts w:ascii="宋体" w:eastAsia="宋体" w:hAnsi="宋体" w:cs="宋体" w:hint="eastAsia"/>
          <w:color w:val="auto"/>
          <w:spacing w:val="0"/>
          <w:sz w:val="24"/>
        </w:rPr>
        <w:t xml:space="preserve">签字：                </w:t>
      </w:r>
      <w:r>
        <w:rPr>
          <w:rFonts w:ascii="宋体" w:eastAsia="宋体" w:hAnsi="宋体" w:cs="宋体" w:hint="eastAsia"/>
          <w:color w:val="auto"/>
          <w:spacing w:val="0"/>
          <w:sz w:val="24"/>
          <w:lang w:val="en-US" w:eastAsia="zh-CN"/>
        </w:rPr>
        <w:t xml:space="preserve">          </w:t>
      </w:r>
      <w:r>
        <w:rPr>
          <w:rFonts w:ascii="宋体" w:eastAsia="宋体" w:hAnsi="宋体" w:cs="宋体" w:hint="eastAsia"/>
          <w:color w:val="auto"/>
          <w:spacing w:val="0"/>
          <w:sz w:val="24"/>
        </w:rPr>
        <w:t xml:space="preserve"> </w:t>
      </w:r>
      <w:r>
        <w:rPr>
          <w:rFonts w:ascii="宋体" w:eastAsia="宋体" w:hAnsi="宋体" w:cs="宋体" w:hint="eastAsia"/>
          <w:color w:val="auto"/>
          <w:spacing w:val="0"/>
          <w:sz w:val="24"/>
          <w:lang w:val="en-US" w:eastAsia="zh-CN"/>
        </w:rPr>
        <w:t>经办人</w:t>
      </w:r>
      <w:r>
        <w:rPr>
          <w:rFonts w:ascii="宋体" w:eastAsia="宋体" w:hAnsi="宋体" w:cs="宋体" w:hint="eastAsia"/>
          <w:color w:val="auto"/>
          <w:spacing w:val="0"/>
          <w:sz w:val="24"/>
        </w:rPr>
        <w:t>签字</w:t>
      </w:r>
      <w:r>
        <w:rPr>
          <w:rFonts w:ascii="宋体" w:eastAsia="宋体" w:hAnsi="宋体" w:cs="宋体" w:hint="eastAsia"/>
          <w:color w:val="auto"/>
          <w:spacing w:val="0"/>
          <w:sz w:val="24"/>
          <w:lang w:eastAsia="zh-CN"/>
        </w:rPr>
        <w:t>：</w:t>
      </w:r>
      <w:r>
        <w:rPr>
          <w:rFonts w:ascii="宋体" w:eastAsia="宋体" w:hAnsi="宋体" w:cs="宋体" w:hint="eastAsia"/>
          <w:color w:val="auto"/>
          <w:spacing w:val="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方正小标宋简体" w:eastAsia="方正小标宋简体" w:hAnsi="仿宋" w:hint="eastAsia"/>
          <w:kern w:val="2"/>
          <w:sz w:val="32"/>
          <w:szCs w:val="32"/>
        </w:rPr>
      </w:pPr>
      <w:r>
        <w:rPr>
          <w:rFonts w:ascii="宋体" w:eastAsia="宋体" w:hAnsi="宋体" w:cs="宋体" w:hint="eastAsia"/>
          <w:color w:val="auto"/>
          <w:spacing w:val="0"/>
          <w:sz w:val="24"/>
        </w:rPr>
        <w:t xml:space="preserve">        年   月   日                              年   月   日</w:t>
      </w:r>
    </w:p>
    <w:p>
      <w:pPr>
        <w:rPr>
          <w:b/>
          <w:sz w:val="36"/>
          <w:szCs w:val="36"/>
        </w:rPr>
      </w:pPr>
      <w:r>
        <w:rPr>
          <w:b/>
          <w:sz w:val="36"/>
          <w:szCs w:val="36"/>
        </w:rPr>
        <w:br w:type="page"/>
      </w:r>
    </w:p>
    <w:p>
      <w:pPr>
        <w:spacing w:line="360" w:lineRule="auto"/>
        <w:jc w:val="center"/>
        <w:outlineLvl w:val="0"/>
        <w:rPr>
          <w:b/>
          <w:sz w:val="36"/>
          <w:szCs w:val="36"/>
        </w:rPr>
      </w:pPr>
      <w:bookmarkStart w:id="692" w:name="_Toc1255"/>
      <w:r>
        <w:rPr>
          <w:b/>
          <w:sz w:val="36"/>
          <w:szCs w:val="36"/>
        </w:rPr>
        <w:t>第六章   响应文件格式</w:t>
      </w:r>
      <w:bookmarkEnd w:id="692"/>
    </w:p>
    <w:p>
      <w:pPr>
        <w:widowControl/>
        <w:spacing w:line="360" w:lineRule="auto"/>
        <w:jc w:val="left"/>
        <w:rPr>
          <w:b/>
          <w:sz w:val="24"/>
        </w:rPr>
      </w:pPr>
    </w:p>
    <w:p>
      <w:pPr>
        <w:widowControl/>
        <w:spacing w:line="360" w:lineRule="auto"/>
        <w:jc w:val="left"/>
        <w:rPr>
          <w:b/>
          <w:sz w:val="24"/>
        </w:rPr>
      </w:pPr>
    </w:p>
    <w:p>
      <w:pPr>
        <w:tabs>
          <w:tab w:val="left" w:pos="900"/>
          <w:tab w:val="left" w:pos="1980"/>
        </w:tabs>
        <w:snapToGrid w:val="0"/>
        <w:spacing w:line="360" w:lineRule="auto"/>
        <w:ind w:left="142"/>
        <w:rPr>
          <w:b/>
          <w:kern w:val="0"/>
          <w:sz w:val="24"/>
        </w:rPr>
      </w:pPr>
      <w:r>
        <w:rPr>
          <w:rFonts w:hint="eastAsia"/>
          <w:b/>
          <w:kern w:val="0"/>
          <w:sz w:val="24"/>
        </w:rPr>
        <w:t>供应商编制文件须知</w:t>
      </w:r>
    </w:p>
    <w:p>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tabs>
          <w:tab w:val="left" w:pos="900"/>
          <w:tab w:val="left" w:pos="1980"/>
        </w:tabs>
        <w:snapToGrid w:val="0"/>
        <w:spacing w:line="360" w:lineRule="auto"/>
        <w:ind w:left="142"/>
        <w:rPr>
          <w:sz w:val="24"/>
        </w:rPr>
      </w:pPr>
    </w:p>
    <w:p>
      <w:pPr>
        <w:widowControl/>
        <w:jc w:val="left"/>
        <w:rPr>
          <w:sz w:val="24"/>
        </w:rPr>
      </w:pPr>
      <w:r>
        <w:rPr>
          <w:sz w:val="24"/>
        </w:rPr>
        <w:br w:type="page"/>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Pr>
        <w:rPr>
          <w:b/>
          <w:spacing w:val="20"/>
          <w:szCs w:val="21"/>
        </w:rPr>
      </w:pPr>
    </w:p>
    <w:p>
      <w:pPr>
        <w:rPr>
          <w:b/>
          <w:sz w:val="24"/>
        </w:rPr>
      </w:pPr>
      <w:r>
        <w:rPr>
          <w:b/>
          <w:spacing w:val="20"/>
          <w:sz w:val="24"/>
        </w:rPr>
        <w:t>响应文件</w:t>
      </w:r>
      <w:r>
        <w:rPr>
          <w:b/>
          <w:sz w:val="24"/>
        </w:rPr>
        <w:t>封面（非实质性格式）</w:t>
      </w:r>
    </w:p>
    <w:p>
      <w:pPr>
        <w:jc w:val="center"/>
        <w:rPr>
          <w:szCs w:val="21"/>
        </w:rPr>
      </w:pPr>
    </w:p>
    <w:p>
      <w:pPr>
        <w:jc w:val="center"/>
        <w:rPr>
          <w:b/>
          <w:spacing w:val="60"/>
          <w:sz w:val="84"/>
          <w:szCs w:val="84"/>
        </w:rPr>
      </w:pPr>
      <w:r>
        <w:rPr>
          <w:b/>
          <w:spacing w:val="60"/>
          <w:sz w:val="84"/>
          <w:szCs w:val="84"/>
        </w:rPr>
        <w:t>响 应 文 件</w:t>
      </w:r>
    </w:p>
    <w:p>
      <w:pPr>
        <w:jc w:val="center"/>
        <w:rPr>
          <w:b/>
          <w:spacing w:val="60"/>
          <w:sz w:val="52"/>
          <w:szCs w:val="52"/>
        </w:rPr>
      </w:pPr>
    </w:p>
    <w:p>
      <w:pPr>
        <w:ind w:firstLine="480" w:firstLineChars="150"/>
        <w:rPr>
          <w:b/>
          <w:spacing w:val="20"/>
          <w:sz w:val="32"/>
          <w:szCs w:val="32"/>
        </w:rPr>
      </w:pPr>
    </w:p>
    <w:p>
      <w:pPr>
        <w:ind w:firstLine="480" w:firstLineChars="150"/>
        <w:rPr>
          <w:b/>
          <w:spacing w:val="20"/>
          <w:sz w:val="32"/>
          <w:szCs w:val="32"/>
        </w:rPr>
      </w:pPr>
    </w:p>
    <w:p>
      <w:pPr>
        <w:ind w:firstLine="480" w:firstLineChars="150"/>
        <w:rPr>
          <w:b/>
          <w:spacing w:val="20"/>
          <w:sz w:val="32"/>
          <w:szCs w:val="32"/>
        </w:rPr>
      </w:pPr>
      <w:r>
        <w:rPr>
          <w:b/>
          <w:spacing w:val="20"/>
          <w:sz w:val="32"/>
          <w:szCs w:val="32"/>
        </w:rPr>
        <w:t>项目名称:</w:t>
      </w:r>
    </w:p>
    <w:p>
      <w:pPr>
        <w:ind w:firstLine="480" w:firstLineChars="150"/>
        <w:rPr>
          <w:b/>
          <w:spacing w:val="20"/>
          <w:sz w:val="32"/>
          <w:szCs w:val="32"/>
        </w:rPr>
      </w:pPr>
      <w:r>
        <w:rPr>
          <w:rFonts w:hint="eastAsia"/>
          <w:b/>
          <w:spacing w:val="20"/>
          <w:sz w:val="32"/>
          <w:szCs w:val="32"/>
          <w:lang w:eastAsia="zh-CN"/>
        </w:rPr>
        <w:t>采购编号</w:t>
      </w:r>
      <w:r>
        <w:rPr>
          <w:b/>
          <w:spacing w:val="20"/>
          <w:sz w:val="32"/>
          <w:szCs w:val="32"/>
        </w:rPr>
        <w:t>/包号：</w:t>
      </w:r>
    </w:p>
    <w:p>
      <w:pPr>
        <w:ind w:firstLine="480"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640" w:firstLineChars="200"/>
        <w:jc w:val="left"/>
        <w:rPr>
          <w:b/>
          <w:spacing w:val="20"/>
          <w:sz w:val="32"/>
          <w:szCs w:val="32"/>
        </w:rPr>
      </w:pPr>
      <w:r>
        <w:rPr>
          <w:b/>
          <w:spacing w:val="20"/>
          <w:sz w:val="32"/>
          <w:szCs w:val="32"/>
        </w:rPr>
        <w:t>供应商名称：</w:t>
      </w:r>
    </w:p>
    <w:p>
      <w:pPr>
        <w:jc w:val="center"/>
        <w:rPr>
          <w:b/>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rFonts w:ascii="宋体" w:hAnsi="宋体"/>
          <w:b/>
          <w:bCs/>
        </w:rPr>
      </w:pPr>
      <w:r>
        <w:rPr>
          <w:rFonts w:ascii="宋体" w:hAnsi="宋体" w:hint="eastAsia"/>
          <w:b/>
          <w:bCs/>
        </w:rPr>
        <w:t>一、索引表</w:t>
      </w:r>
    </w:p>
    <w:p>
      <w:pPr>
        <w:pStyle w:val="NoSpacing"/>
      </w:pPr>
    </w:p>
    <w:tbl>
      <w:tblPr>
        <w:tblStyle w:val="TableNormal"/>
        <w:tblW w:w="953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4"/>
        <w:gridCol w:w="3569"/>
        <w:gridCol w:w="1717"/>
        <w:gridCol w:w="1364"/>
        <w:gridCol w:w="2198"/>
      </w:tblGrid>
      <w:tr>
        <w:tblPrEx>
          <w:tblW w:w="9532"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Ex>
        <w:trPr>
          <w:trHeight w:val="622"/>
        </w:trPr>
        <w:tc>
          <w:tcPr>
            <w:tcW w:w="684" w:type="dxa"/>
            <w:noWrap/>
            <w:vAlign w:val="center"/>
          </w:tcPr>
          <w:p>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569" w:type="dxa"/>
            <w:noWrap/>
            <w:vAlign w:val="center"/>
          </w:tcPr>
          <w:p>
            <w:pPr>
              <w:snapToGrid w:val="0"/>
              <w:spacing w:line="400" w:lineRule="exact"/>
              <w:jc w:val="center"/>
              <w:rPr>
                <w:rFonts w:ascii="宋体" w:hAnsi="宋体" w:cs="微软雅黑"/>
                <w:b/>
                <w:szCs w:val="21"/>
              </w:rPr>
            </w:pPr>
            <w:r>
              <w:rPr>
                <w:rFonts w:ascii="宋体" w:hAnsi="宋体" w:cs="微软雅黑" w:hint="eastAsia"/>
                <w:b/>
                <w:szCs w:val="21"/>
              </w:rPr>
              <w:t>项目</w:t>
            </w:r>
          </w:p>
        </w:tc>
        <w:tc>
          <w:tcPr>
            <w:tcW w:w="1717" w:type="dxa"/>
            <w:noWrap/>
            <w:vAlign w:val="center"/>
          </w:tcPr>
          <w:p>
            <w:pPr>
              <w:snapToGrid w:val="0"/>
              <w:spacing w:line="400" w:lineRule="exact"/>
              <w:jc w:val="center"/>
              <w:rPr>
                <w:rFonts w:ascii="宋体" w:hAnsi="宋体" w:cs="微软雅黑"/>
                <w:b/>
                <w:szCs w:val="21"/>
              </w:rPr>
            </w:pPr>
            <w:r>
              <w:rPr>
                <w:rFonts w:ascii="宋体" w:hAnsi="宋体" w:cs="微软雅黑" w:hint="eastAsia"/>
                <w:b/>
                <w:szCs w:val="21"/>
              </w:rPr>
              <w:t>应答内容</w:t>
            </w:r>
          </w:p>
        </w:tc>
        <w:tc>
          <w:tcPr>
            <w:tcW w:w="1364" w:type="dxa"/>
            <w:noWrap/>
            <w:vAlign w:val="center"/>
          </w:tcPr>
          <w:p>
            <w:pPr>
              <w:snapToGrid w:val="0"/>
              <w:spacing w:line="400" w:lineRule="exact"/>
              <w:jc w:val="center"/>
              <w:rPr>
                <w:rFonts w:ascii="宋体" w:hAnsi="宋体" w:cs="微软雅黑"/>
                <w:b/>
                <w:szCs w:val="21"/>
              </w:rPr>
            </w:pPr>
            <w:r>
              <w:rPr>
                <w:rFonts w:ascii="宋体" w:hAnsi="宋体" w:cs="微软雅黑" w:hint="eastAsia"/>
                <w:b/>
                <w:szCs w:val="21"/>
              </w:rPr>
              <w:t>在</w:t>
            </w:r>
            <w:r>
              <w:rPr>
                <w:rFonts w:ascii="宋体" w:hAnsi="宋体" w:cs="微软雅黑" w:hint="eastAsia"/>
                <w:b/>
                <w:szCs w:val="21"/>
                <w:lang w:eastAsia="zh-CN"/>
              </w:rPr>
              <w:t>响应</w:t>
            </w:r>
            <w:r>
              <w:rPr>
                <w:rFonts w:ascii="宋体" w:hAnsi="宋体" w:cs="微软雅黑" w:hint="eastAsia"/>
                <w:b/>
                <w:szCs w:val="21"/>
              </w:rPr>
              <w:t>文件中所在页码</w:t>
            </w:r>
          </w:p>
        </w:tc>
        <w:tc>
          <w:tcPr>
            <w:tcW w:w="2198" w:type="dxa"/>
            <w:noWrap/>
            <w:vAlign w:val="center"/>
          </w:tcPr>
          <w:p>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1</w:t>
            </w:r>
          </w:p>
        </w:tc>
        <w:tc>
          <w:tcPr>
            <w:tcW w:w="3569" w:type="dxa"/>
            <w:noWrap/>
            <w:vAlign w:val="center"/>
          </w:tcPr>
          <w:p>
            <w:pPr>
              <w:pStyle w:val="PlainText"/>
              <w:kinsoku w:val="0"/>
              <w:overflowPunct w:val="0"/>
              <w:autoSpaceDE w:val="0"/>
              <w:autoSpaceDN w:val="0"/>
              <w:spacing w:line="320" w:lineRule="exact"/>
              <w:rPr>
                <w:rFonts w:hAnsi="宋体" w:cs="微软雅黑" w:hint="default"/>
                <w:bCs/>
                <w:kern w:val="0"/>
              </w:rPr>
            </w:pPr>
            <w:r>
              <w:rPr>
                <w:rFonts w:hAnsi="宋体"/>
                <w:kern w:val="0"/>
              </w:rPr>
              <w:t>营业执照或事业单位法人证书等</w:t>
            </w:r>
          </w:p>
        </w:tc>
        <w:tc>
          <w:tcPr>
            <w:tcW w:w="1717" w:type="dxa"/>
            <w:noWrap/>
            <w:vAlign w:val="center"/>
          </w:tcPr>
          <w:p>
            <w:pPr>
              <w:snapToGrid w:val="0"/>
              <w:spacing w:line="400" w:lineRule="exact"/>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2</w:t>
            </w:r>
          </w:p>
        </w:tc>
        <w:tc>
          <w:tcPr>
            <w:tcW w:w="3569" w:type="dxa"/>
            <w:noWrap/>
            <w:vAlign w:val="center"/>
          </w:tcPr>
          <w:p>
            <w:pPr>
              <w:pStyle w:val="PlainText"/>
              <w:kinsoku w:val="0"/>
              <w:overflowPunct w:val="0"/>
              <w:autoSpaceDE w:val="0"/>
              <w:autoSpaceDN w:val="0"/>
              <w:spacing w:line="320" w:lineRule="exact"/>
              <w:rPr>
                <w:rFonts w:hAnsi="宋体" w:hint="default"/>
                <w:kern w:val="0"/>
              </w:rPr>
            </w:pPr>
            <w:r>
              <w:rPr>
                <w:rFonts w:hAnsi="宋体"/>
                <w:kern w:val="0"/>
              </w:rPr>
              <w:t>供应商资格声明书</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3</w:t>
            </w:r>
          </w:p>
        </w:tc>
        <w:tc>
          <w:tcPr>
            <w:tcW w:w="3569" w:type="dxa"/>
            <w:noWrap/>
            <w:vAlign w:val="center"/>
          </w:tcPr>
          <w:p>
            <w:pPr>
              <w:pStyle w:val="PlainText"/>
              <w:kinsoku w:val="0"/>
              <w:overflowPunct w:val="0"/>
              <w:autoSpaceDE w:val="0"/>
              <w:autoSpaceDN w:val="0"/>
              <w:spacing w:line="320" w:lineRule="exact"/>
              <w:rPr>
                <w:rFonts w:eastAsia="宋体" w:hAnsi="宋体" w:cs="微软雅黑" w:hint="eastAsia"/>
                <w:bCs/>
                <w:kern w:val="0"/>
                <w:lang w:eastAsia="zh-CN"/>
              </w:rPr>
            </w:pPr>
            <w:r>
              <w:rPr>
                <w:rFonts w:hAnsi="宋体"/>
                <w:kern w:val="0"/>
              </w:rPr>
              <w:t>中小企业</w:t>
            </w:r>
            <w:r>
              <w:rPr>
                <w:rFonts w:hAnsi="宋体" w:hint="eastAsia"/>
                <w:kern w:val="0"/>
                <w:lang w:eastAsia="zh-CN"/>
              </w:rPr>
              <w:t>证明文件</w:t>
            </w:r>
          </w:p>
        </w:tc>
        <w:tc>
          <w:tcPr>
            <w:tcW w:w="1717" w:type="dxa"/>
            <w:noWrap/>
            <w:vAlign w:val="center"/>
          </w:tcPr>
          <w:p>
            <w:pPr>
              <w:jc w:val="center"/>
              <w:rPr>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4</w:t>
            </w:r>
          </w:p>
        </w:tc>
        <w:tc>
          <w:tcPr>
            <w:tcW w:w="3569" w:type="dxa"/>
            <w:noWrap/>
            <w:vAlign w:val="center"/>
          </w:tcPr>
          <w:p>
            <w:pPr>
              <w:pStyle w:val="PlainText"/>
              <w:kinsoku w:val="0"/>
              <w:overflowPunct w:val="0"/>
              <w:autoSpaceDE w:val="0"/>
              <w:autoSpaceDN w:val="0"/>
              <w:spacing w:line="320" w:lineRule="exact"/>
              <w:rPr>
                <w:rFonts w:hAnsi="宋体" w:hint="default"/>
                <w:kern w:val="0"/>
              </w:rPr>
            </w:pPr>
            <w:r>
              <w:rPr>
                <w:rFonts w:hAnsi="宋体"/>
                <w:kern w:val="0"/>
              </w:rPr>
              <w:t>其他落实政府采购政策的资格要求</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5</w:t>
            </w:r>
          </w:p>
        </w:tc>
        <w:tc>
          <w:tcPr>
            <w:tcW w:w="3569" w:type="dxa"/>
            <w:noWrap/>
            <w:vAlign w:val="center"/>
          </w:tcPr>
          <w:p>
            <w:pPr>
              <w:pStyle w:val="PlainText"/>
              <w:kinsoku w:val="0"/>
              <w:overflowPunct w:val="0"/>
              <w:autoSpaceDE w:val="0"/>
              <w:autoSpaceDN w:val="0"/>
              <w:spacing w:line="320" w:lineRule="exact"/>
              <w:rPr>
                <w:rFonts w:hAnsi="宋体" w:hint="default"/>
                <w:kern w:val="0"/>
              </w:rPr>
            </w:pPr>
            <w:r>
              <w:rPr>
                <w:rFonts w:hAnsi="宋体"/>
                <w:kern w:val="0"/>
              </w:rPr>
              <w:t>其他特定资格要求</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6</w:t>
            </w:r>
          </w:p>
        </w:tc>
        <w:tc>
          <w:tcPr>
            <w:tcW w:w="3569" w:type="dxa"/>
            <w:noWrap/>
            <w:vAlign w:val="center"/>
          </w:tcPr>
          <w:p>
            <w:pPr>
              <w:pStyle w:val="PlainText"/>
              <w:kinsoku w:val="0"/>
              <w:overflowPunct w:val="0"/>
              <w:autoSpaceDE w:val="0"/>
              <w:autoSpaceDN w:val="0"/>
              <w:spacing w:line="320" w:lineRule="exact"/>
              <w:rPr>
                <w:rFonts w:hAnsi="宋体" w:hint="default"/>
                <w:kern w:val="0"/>
              </w:rPr>
            </w:pPr>
            <w:r>
              <w:rPr>
                <w:rFonts w:hAnsi="宋体"/>
                <w:kern w:val="0"/>
              </w:rPr>
              <w:t>响应书</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7</w:t>
            </w:r>
          </w:p>
        </w:tc>
        <w:tc>
          <w:tcPr>
            <w:tcW w:w="3569" w:type="dxa"/>
            <w:noWrap/>
            <w:vAlign w:val="center"/>
          </w:tcPr>
          <w:p>
            <w:pPr>
              <w:pStyle w:val="PlainText"/>
              <w:kinsoku w:val="0"/>
              <w:overflowPunct w:val="0"/>
              <w:autoSpaceDE w:val="0"/>
              <w:autoSpaceDN w:val="0"/>
              <w:spacing w:line="320" w:lineRule="exact"/>
              <w:rPr>
                <w:rFonts w:hAnsi="宋体" w:hint="default"/>
                <w:kern w:val="0"/>
              </w:rPr>
            </w:pPr>
            <w:r>
              <w:rPr>
                <w:rFonts w:hAnsi="宋体"/>
                <w:kern w:val="0"/>
              </w:rPr>
              <w:t>授权委托书</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8</w:t>
            </w:r>
          </w:p>
        </w:tc>
        <w:tc>
          <w:tcPr>
            <w:tcW w:w="3569" w:type="dxa"/>
            <w:noWrap/>
            <w:vAlign w:val="center"/>
          </w:tcPr>
          <w:p>
            <w:pPr>
              <w:pStyle w:val="PlainText"/>
              <w:kinsoku w:val="0"/>
              <w:overflowPunct w:val="0"/>
              <w:autoSpaceDE w:val="0"/>
              <w:autoSpaceDN w:val="0"/>
              <w:spacing w:line="320" w:lineRule="exact"/>
              <w:rPr>
                <w:rFonts w:hAnsi="宋体" w:hint="default"/>
                <w:kern w:val="0"/>
              </w:rPr>
            </w:pPr>
            <w:r>
              <w:rPr>
                <w:rFonts w:hAnsi="宋体"/>
                <w:kern w:val="0"/>
              </w:rPr>
              <w:t>报价一览表</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9</w:t>
            </w:r>
          </w:p>
        </w:tc>
        <w:tc>
          <w:tcPr>
            <w:tcW w:w="3569" w:type="dxa"/>
            <w:noWrap/>
            <w:vAlign w:val="center"/>
          </w:tcPr>
          <w:p>
            <w:pPr>
              <w:pStyle w:val="PlainText"/>
              <w:kinsoku w:val="0"/>
              <w:overflowPunct w:val="0"/>
              <w:autoSpaceDE w:val="0"/>
              <w:autoSpaceDN w:val="0"/>
              <w:spacing w:line="320" w:lineRule="exact"/>
              <w:rPr>
                <w:rFonts w:hAnsi="宋体" w:hint="default"/>
                <w:kern w:val="0"/>
              </w:rPr>
            </w:pPr>
            <w:r>
              <w:rPr>
                <w:rFonts w:hAnsi="宋体"/>
                <w:kern w:val="0"/>
              </w:rPr>
              <w:t>分项报价表</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10</w:t>
            </w:r>
          </w:p>
        </w:tc>
        <w:tc>
          <w:tcPr>
            <w:tcW w:w="3569" w:type="dxa"/>
            <w:noWrap/>
            <w:vAlign w:val="center"/>
          </w:tcPr>
          <w:p>
            <w:pPr>
              <w:pStyle w:val="PlainText"/>
              <w:kinsoku w:val="0"/>
              <w:overflowPunct w:val="0"/>
              <w:autoSpaceDE w:val="0"/>
              <w:autoSpaceDN w:val="0"/>
              <w:spacing w:line="320" w:lineRule="exact"/>
              <w:rPr>
                <w:rFonts w:hAnsi="宋体" w:hint="default"/>
                <w:kern w:val="0"/>
              </w:rPr>
            </w:pPr>
            <w:r>
              <w:rPr>
                <w:rFonts w:hAnsi="宋体"/>
                <w:kern w:val="0"/>
              </w:rPr>
              <w:t>采购需求偏离表</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szCs w:val="21"/>
              </w:rPr>
            </w:pPr>
            <w:r>
              <w:rPr>
                <w:rFonts w:ascii="宋体" w:hAnsi="宋体" w:cs="微软雅黑" w:hint="eastAsia"/>
                <w:szCs w:val="21"/>
              </w:rPr>
              <w:t>11</w:t>
            </w:r>
          </w:p>
        </w:tc>
        <w:tc>
          <w:tcPr>
            <w:tcW w:w="3569" w:type="dxa"/>
            <w:noWrap/>
            <w:vAlign w:val="center"/>
          </w:tcPr>
          <w:p>
            <w:pPr>
              <w:pStyle w:val="PlainText"/>
              <w:kinsoku w:val="0"/>
              <w:overflowPunct w:val="0"/>
              <w:autoSpaceDE w:val="0"/>
              <w:autoSpaceDN w:val="0"/>
              <w:spacing w:line="320" w:lineRule="exact"/>
              <w:rPr>
                <w:rFonts w:eastAsia="宋体" w:hAnsi="宋体" w:hint="eastAsia"/>
                <w:kern w:val="0"/>
                <w:lang w:eastAsia="zh-CN"/>
              </w:rPr>
            </w:pPr>
            <w:r>
              <w:rPr>
                <w:rFonts w:hAnsi="宋体" w:hint="eastAsia"/>
                <w:kern w:val="0"/>
                <w:lang w:eastAsia="zh-CN"/>
              </w:rPr>
              <w:t>合同条款偏离表</w:t>
            </w:r>
          </w:p>
        </w:tc>
        <w:tc>
          <w:tcPr>
            <w:tcW w:w="1717" w:type="dxa"/>
            <w:noWrap/>
            <w:vAlign w:val="center"/>
          </w:tcPr>
          <w:p>
            <w:pPr>
              <w:jc w:val="center"/>
              <w:rPr>
                <w:rFonts w:ascii="宋体" w:hAnsi="宋体" w:cs="微软雅黑"/>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hint="default"/>
                <w:szCs w:val="21"/>
                <w:highlight w:val="none"/>
                <w:lang w:val="en-US" w:eastAsia="zh-CN"/>
              </w:rPr>
            </w:pPr>
            <w:r>
              <w:rPr>
                <w:rFonts w:ascii="宋体" w:hAnsi="宋体" w:cs="微软雅黑" w:hint="eastAsia"/>
                <w:szCs w:val="21"/>
                <w:highlight w:val="none"/>
                <w:lang w:val="en-US" w:eastAsia="zh-CN"/>
              </w:rPr>
              <w:t>12</w:t>
            </w:r>
          </w:p>
        </w:tc>
        <w:tc>
          <w:tcPr>
            <w:tcW w:w="3569" w:type="dxa"/>
            <w:noWrap/>
            <w:vAlign w:val="center"/>
          </w:tcPr>
          <w:p>
            <w:pPr>
              <w:pStyle w:val="PlainText"/>
              <w:kinsoku w:val="0"/>
              <w:overflowPunct w:val="0"/>
              <w:autoSpaceDE w:val="0"/>
              <w:autoSpaceDN w:val="0"/>
              <w:spacing w:line="320" w:lineRule="exact"/>
              <w:rPr>
                <w:rFonts w:eastAsia="宋体" w:hAnsi="宋体" w:hint="eastAsia"/>
                <w:kern w:val="0"/>
                <w:lang w:eastAsia="zh-CN"/>
              </w:rPr>
            </w:pPr>
            <w:r>
              <w:rPr>
                <w:rFonts w:hAnsi="宋体" w:hint="eastAsia"/>
                <w:kern w:val="0"/>
                <w:lang w:eastAsia="zh-CN"/>
              </w:rPr>
              <w:t>本国产品标准证明文件</w:t>
            </w:r>
          </w:p>
        </w:tc>
        <w:tc>
          <w:tcPr>
            <w:tcW w:w="1717" w:type="dxa"/>
            <w:noWrap/>
            <w:vAlign w:val="center"/>
          </w:tcPr>
          <w:p>
            <w:pPr>
              <w:jc w:val="center"/>
              <w:rPr>
                <w:rFonts w:ascii="宋体" w:hAnsi="宋体" w:cs="微软雅黑" w:hint="eastAsia"/>
                <w:szCs w:val="21"/>
                <w:highlight w:val="none"/>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13</w:t>
            </w:r>
          </w:p>
        </w:tc>
        <w:tc>
          <w:tcPr>
            <w:tcW w:w="3569" w:type="dxa"/>
            <w:noWrap/>
            <w:vAlign w:val="center"/>
          </w:tcPr>
          <w:p>
            <w:pPr>
              <w:pStyle w:val="PlainText"/>
              <w:kinsoku w:val="0"/>
              <w:overflowPunct w:val="0"/>
              <w:autoSpaceDE w:val="0"/>
              <w:autoSpaceDN w:val="0"/>
              <w:spacing w:line="320" w:lineRule="exact"/>
              <w:rPr>
                <w:rFonts w:ascii="宋体" w:eastAsia="宋体" w:hAnsi="宋体" w:cs="Times New Roman" w:hint="eastAsia"/>
                <w:kern w:val="0"/>
                <w:lang w:eastAsia="zh-CN"/>
              </w:rPr>
            </w:pPr>
            <w:r>
              <w:rPr>
                <w:rFonts w:ascii="宋体" w:eastAsia="宋体" w:hAnsi="宋体" w:cs="Times New Roman" w:hint="eastAsia"/>
                <w:kern w:val="0"/>
                <w:lang w:val="zh-CN" w:eastAsia="zh-CN"/>
              </w:rPr>
              <w:t>业绩</w:t>
            </w:r>
          </w:p>
        </w:tc>
        <w:tc>
          <w:tcPr>
            <w:tcW w:w="1717" w:type="dxa"/>
            <w:noWrap/>
            <w:vAlign w:val="center"/>
          </w:tcPr>
          <w:p>
            <w:pPr>
              <w:jc w:val="center"/>
              <w:rPr>
                <w:rFonts w:ascii="宋体" w:hAnsi="宋体" w:cs="微软雅黑" w:hint="eastAsia"/>
                <w:szCs w:val="21"/>
                <w:highlight w:val="none"/>
              </w:rPr>
            </w:pPr>
            <w:r>
              <w:rPr>
                <w:rFonts w:ascii="宋体" w:hAnsi="宋体" w:cs="微软雅黑" w:hint="eastAsia"/>
                <w:szCs w:val="21"/>
                <w:highlight w:val="none"/>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1</w:t>
            </w:r>
            <w:r>
              <w:rPr>
                <w:rFonts w:ascii="宋体" w:hAnsi="宋体" w:cs="微软雅黑" w:hint="eastAsia"/>
                <w:szCs w:val="21"/>
                <w:highlight w:val="none"/>
                <w:lang w:val="en-US" w:eastAsia="zh-CN"/>
              </w:rPr>
              <w:t>4</w:t>
            </w:r>
          </w:p>
        </w:tc>
        <w:tc>
          <w:tcPr>
            <w:tcW w:w="3569" w:type="dxa"/>
            <w:noWrap/>
            <w:vAlign w:val="center"/>
          </w:tcPr>
          <w:p>
            <w:pPr>
              <w:pStyle w:val="PlainText"/>
              <w:kinsoku w:val="0"/>
              <w:overflowPunct w:val="0"/>
              <w:autoSpaceDE w:val="0"/>
              <w:autoSpaceDN w:val="0"/>
              <w:spacing w:line="320" w:lineRule="exact"/>
              <w:rPr>
                <w:rFonts w:ascii="宋体" w:eastAsia="宋体" w:hAnsi="宋体" w:cs="Times New Roman" w:hint="default"/>
                <w:kern w:val="0"/>
                <w:lang w:eastAsia="zh-CN"/>
              </w:rPr>
            </w:pPr>
            <w:r>
              <w:rPr>
                <w:rFonts w:ascii="宋体" w:eastAsia="宋体" w:hAnsi="宋体" w:cs="Times New Roman" w:hint="eastAsia"/>
                <w:kern w:val="0"/>
                <w:lang w:val="en-US" w:eastAsia="zh-CN"/>
              </w:rPr>
              <w:t>管理体系认证</w:t>
            </w:r>
          </w:p>
        </w:tc>
        <w:tc>
          <w:tcPr>
            <w:tcW w:w="1717" w:type="dxa"/>
            <w:noWrap/>
            <w:vAlign w:val="center"/>
          </w:tcPr>
          <w:p>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1</w:t>
            </w:r>
            <w:r>
              <w:rPr>
                <w:rFonts w:ascii="宋体" w:hAnsi="宋体" w:cs="微软雅黑" w:hint="eastAsia"/>
                <w:szCs w:val="21"/>
                <w:highlight w:val="none"/>
                <w:lang w:val="en-US" w:eastAsia="zh-CN"/>
              </w:rPr>
              <w:t>5</w:t>
            </w:r>
          </w:p>
        </w:tc>
        <w:tc>
          <w:tcPr>
            <w:tcW w:w="3569" w:type="dxa"/>
            <w:noWrap/>
            <w:vAlign w:val="center"/>
          </w:tcPr>
          <w:p>
            <w:pPr>
              <w:pStyle w:val="PlainText"/>
              <w:kinsoku w:val="0"/>
              <w:overflowPunct w:val="0"/>
              <w:autoSpaceDE w:val="0"/>
              <w:autoSpaceDN w:val="0"/>
              <w:spacing w:line="320" w:lineRule="exact"/>
              <w:rPr>
                <w:rFonts w:ascii="宋体" w:eastAsia="宋体" w:hAnsi="宋体" w:cs="Times New Roman" w:hint="eastAsia"/>
                <w:kern w:val="0"/>
                <w:lang w:eastAsia="zh-CN"/>
              </w:rPr>
            </w:pPr>
            <w:r>
              <w:rPr>
                <w:rFonts w:ascii="宋体" w:eastAsia="宋体" w:hAnsi="宋体" w:cs="Times New Roman" w:hint="eastAsia"/>
                <w:kern w:val="0"/>
                <w:lang w:eastAsia="zh-CN"/>
              </w:rPr>
              <w:t>项目经理</w:t>
            </w:r>
          </w:p>
        </w:tc>
        <w:tc>
          <w:tcPr>
            <w:tcW w:w="1717" w:type="dxa"/>
            <w:noWrap/>
            <w:vAlign w:val="center"/>
          </w:tcPr>
          <w:p>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16</w:t>
            </w:r>
          </w:p>
        </w:tc>
        <w:tc>
          <w:tcPr>
            <w:tcW w:w="3569" w:type="dxa"/>
            <w:noWrap/>
            <w:vAlign w:val="center"/>
          </w:tcPr>
          <w:p>
            <w:pPr>
              <w:pStyle w:val="PlainText"/>
              <w:kinsoku w:val="0"/>
              <w:overflowPunct w:val="0"/>
              <w:autoSpaceDE w:val="0"/>
              <w:autoSpaceDN w:val="0"/>
              <w:spacing w:line="320" w:lineRule="exact"/>
              <w:rPr>
                <w:rFonts w:ascii="宋体" w:eastAsia="宋体" w:hAnsi="宋体" w:cs="Times New Roman" w:hint="eastAsia"/>
                <w:kern w:val="0"/>
                <w:lang w:eastAsia="zh-CN"/>
              </w:rPr>
            </w:pPr>
            <w:r>
              <w:rPr>
                <w:rFonts w:ascii="宋体" w:eastAsia="宋体" w:hAnsi="宋体" w:cs="Times New Roman" w:hint="eastAsia"/>
                <w:kern w:val="0"/>
                <w:lang w:val="zh-CN" w:eastAsia="zh-CN"/>
              </w:rPr>
              <w:t>人员配备</w:t>
            </w:r>
            <w:r>
              <w:rPr>
                <w:rFonts w:ascii="宋体" w:eastAsia="宋体" w:hAnsi="宋体" w:cs="Times New Roman" w:hint="eastAsia"/>
                <w:kern w:val="0"/>
                <w:lang w:val="en-US" w:eastAsia="zh-CN"/>
              </w:rPr>
              <w:t>方案及人员承诺</w:t>
            </w:r>
          </w:p>
        </w:tc>
        <w:tc>
          <w:tcPr>
            <w:tcW w:w="1717" w:type="dxa"/>
            <w:noWrap/>
            <w:vAlign w:val="center"/>
          </w:tcPr>
          <w:p>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1</w:t>
            </w:r>
            <w:r>
              <w:rPr>
                <w:rFonts w:ascii="宋体" w:hAnsi="宋体" w:cs="微软雅黑" w:hint="eastAsia"/>
                <w:szCs w:val="21"/>
                <w:highlight w:val="none"/>
                <w:lang w:val="en-US" w:eastAsia="zh-CN"/>
              </w:rPr>
              <w:t>7</w:t>
            </w:r>
          </w:p>
        </w:tc>
        <w:tc>
          <w:tcPr>
            <w:tcW w:w="3569" w:type="dxa"/>
            <w:noWrap/>
            <w:vAlign w:val="center"/>
          </w:tcPr>
          <w:p>
            <w:pPr>
              <w:pStyle w:val="PlainText"/>
              <w:kinsoku w:val="0"/>
              <w:overflowPunct w:val="0"/>
              <w:autoSpaceDE w:val="0"/>
              <w:autoSpaceDN w:val="0"/>
              <w:spacing w:line="320" w:lineRule="exact"/>
              <w:rPr>
                <w:rFonts w:ascii="宋体" w:eastAsia="宋体" w:hAnsi="宋体" w:cs="Times New Roman" w:hint="eastAsia"/>
                <w:kern w:val="0"/>
                <w:lang w:eastAsia="zh-CN"/>
              </w:rPr>
            </w:pPr>
            <w:r>
              <w:rPr>
                <w:rFonts w:ascii="宋体" w:eastAsia="宋体" w:hAnsi="宋体" w:cs="Times New Roman" w:hint="eastAsia"/>
                <w:kern w:val="0"/>
                <w:lang w:val="en-US" w:eastAsia="zh-CN"/>
              </w:rPr>
              <w:t>保洁服务</w:t>
            </w:r>
            <w:r>
              <w:rPr>
                <w:rFonts w:ascii="宋体" w:eastAsia="宋体" w:hAnsi="宋体" w:cs="Times New Roman" w:hint="eastAsia"/>
                <w:kern w:val="0"/>
                <w:lang w:val="zh-CN" w:eastAsia="zh-CN"/>
              </w:rPr>
              <w:t>管理实施方案和服务</w:t>
            </w:r>
            <w:r>
              <w:rPr>
                <w:rFonts w:ascii="宋体" w:eastAsia="宋体" w:hAnsi="宋体" w:cs="Times New Roman" w:hint="eastAsia"/>
                <w:kern w:val="0"/>
                <w:lang w:val="en-US" w:eastAsia="zh-CN"/>
              </w:rPr>
              <w:t>管理</w:t>
            </w:r>
            <w:r>
              <w:rPr>
                <w:rFonts w:ascii="宋体" w:eastAsia="宋体" w:hAnsi="宋体" w:cs="Times New Roman" w:hint="eastAsia"/>
                <w:kern w:val="0"/>
                <w:lang w:val="zh-CN" w:eastAsia="zh-CN"/>
              </w:rPr>
              <w:t>目标</w:t>
            </w:r>
          </w:p>
        </w:tc>
        <w:tc>
          <w:tcPr>
            <w:tcW w:w="1717" w:type="dxa"/>
            <w:noWrap/>
            <w:vAlign w:val="center"/>
          </w:tcPr>
          <w:p>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eastAsia="宋体" w:hAnsi="宋体" w:cs="微软雅黑" w:hint="eastAsia"/>
                <w:szCs w:val="21"/>
                <w:highlight w:val="none"/>
                <w:lang w:eastAsia="zh-CN"/>
              </w:rPr>
            </w:pPr>
            <w:r>
              <w:rPr>
                <w:rFonts w:ascii="宋体" w:hAnsi="宋体" w:cs="微软雅黑" w:hint="eastAsia"/>
                <w:szCs w:val="21"/>
                <w:highlight w:val="none"/>
              </w:rPr>
              <w:t>1</w:t>
            </w:r>
            <w:r>
              <w:rPr>
                <w:rFonts w:ascii="宋体" w:hAnsi="宋体" w:cs="微软雅黑" w:hint="eastAsia"/>
                <w:szCs w:val="21"/>
                <w:highlight w:val="none"/>
                <w:lang w:val="en-US" w:eastAsia="zh-CN"/>
              </w:rPr>
              <w:t>8</w:t>
            </w:r>
          </w:p>
        </w:tc>
        <w:tc>
          <w:tcPr>
            <w:tcW w:w="3569" w:type="dxa"/>
            <w:noWrap/>
            <w:vAlign w:val="center"/>
          </w:tcPr>
          <w:p>
            <w:pPr>
              <w:spacing w:line="240" w:lineRule="auto"/>
              <w:jc w:val="both"/>
              <w:rPr>
                <w:rFonts w:ascii="宋体" w:eastAsia="宋体" w:hAnsi="宋体" w:cs="Times New Roman" w:hint="eastAsia"/>
                <w:kern w:val="0"/>
                <w:sz w:val="21"/>
                <w:szCs w:val="20"/>
                <w:lang w:val="en-US" w:eastAsia="zh-CN" w:bidi="ar-SA"/>
              </w:rPr>
            </w:pPr>
            <w:r>
              <w:rPr>
                <w:rFonts w:ascii="宋体" w:eastAsia="宋体" w:hAnsi="宋体" w:cs="Times New Roman" w:hint="eastAsia"/>
                <w:kern w:val="0"/>
                <w:sz w:val="21"/>
                <w:szCs w:val="20"/>
                <w:lang w:val="zh-CN" w:eastAsia="zh-CN" w:bidi="ar-SA"/>
              </w:rPr>
              <w:t>日常管理制度</w:t>
            </w:r>
          </w:p>
        </w:tc>
        <w:tc>
          <w:tcPr>
            <w:tcW w:w="1717" w:type="dxa"/>
            <w:noWrap/>
            <w:vAlign w:val="center"/>
          </w:tcPr>
          <w:p>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19</w:t>
            </w:r>
          </w:p>
        </w:tc>
        <w:tc>
          <w:tcPr>
            <w:tcW w:w="3569" w:type="dxa"/>
            <w:noWrap/>
            <w:vAlign w:val="center"/>
          </w:tcPr>
          <w:p>
            <w:pPr>
              <w:pStyle w:val="PlainText"/>
              <w:kinsoku w:val="0"/>
              <w:overflowPunct w:val="0"/>
              <w:autoSpaceDE w:val="0"/>
              <w:autoSpaceDN w:val="0"/>
              <w:spacing w:line="320" w:lineRule="exact"/>
              <w:rPr>
                <w:rFonts w:ascii="宋体" w:eastAsia="宋体" w:hAnsi="宋体" w:cs="Times New Roman" w:hint="eastAsia"/>
                <w:kern w:val="0"/>
                <w:sz w:val="21"/>
                <w:szCs w:val="20"/>
                <w:lang w:val="en-US" w:eastAsia="zh-CN" w:bidi="ar-SA"/>
              </w:rPr>
            </w:pPr>
            <w:r>
              <w:rPr>
                <w:rFonts w:ascii="宋体" w:eastAsia="宋体" w:hAnsi="宋体" w:cs="Times New Roman" w:hint="eastAsia"/>
                <w:kern w:val="0"/>
                <w:sz w:val="21"/>
                <w:szCs w:val="20"/>
                <w:lang w:val="en-US" w:eastAsia="zh-CN" w:bidi="ar-SA"/>
              </w:rPr>
              <w:t>人员管理与</w:t>
            </w:r>
            <w:r>
              <w:rPr>
                <w:rFonts w:ascii="宋体" w:eastAsia="宋体" w:hAnsi="宋体" w:cs="Times New Roman" w:hint="eastAsia"/>
                <w:kern w:val="0"/>
                <w:sz w:val="21"/>
                <w:szCs w:val="20"/>
                <w:lang w:val="zh-CN" w:eastAsia="zh-CN" w:bidi="ar-SA"/>
              </w:rPr>
              <w:t>培训方案</w:t>
            </w:r>
          </w:p>
        </w:tc>
        <w:tc>
          <w:tcPr>
            <w:tcW w:w="1717" w:type="dxa"/>
            <w:noWrap/>
            <w:vAlign w:val="center"/>
          </w:tcPr>
          <w:p>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rPr>
          <w:trHeight w:val="371"/>
        </w:trPr>
        <w:tc>
          <w:tcPr>
            <w:tcW w:w="684" w:type="dxa"/>
            <w:noWrap/>
            <w:vAlign w:val="center"/>
          </w:tcPr>
          <w:p>
            <w:pPr>
              <w:adjustRightInd w:val="0"/>
              <w:snapToGrid w:val="0"/>
              <w:spacing w:line="400" w:lineRule="exact"/>
              <w:textAlignment w:val="baseline"/>
              <w:rPr>
                <w:rFonts w:ascii="宋体" w:eastAsia="宋体" w:hAnsi="宋体" w:cs="微软雅黑" w:hint="default"/>
                <w:szCs w:val="21"/>
                <w:highlight w:val="none"/>
                <w:lang w:val="en-US" w:eastAsia="zh-CN"/>
              </w:rPr>
            </w:pPr>
            <w:r>
              <w:rPr>
                <w:rFonts w:ascii="宋体" w:hAnsi="宋体" w:cs="微软雅黑" w:hint="eastAsia"/>
                <w:szCs w:val="21"/>
                <w:highlight w:val="none"/>
                <w:lang w:val="en-US" w:eastAsia="zh-CN"/>
              </w:rPr>
              <w:t>20</w:t>
            </w:r>
          </w:p>
        </w:tc>
        <w:tc>
          <w:tcPr>
            <w:tcW w:w="3569" w:type="dxa"/>
            <w:noWrap/>
            <w:vAlign w:val="center"/>
          </w:tcPr>
          <w:p>
            <w:pPr>
              <w:pStyle w:val="PlainText"/>
              <w:kinsoku w:val="0"/>
              <w:overflowPunct w:val="0"/>
              <w:autoSpaceDE w:val="0"/>
              <w:autoSpaceDN w:val="0"/>
              <w:spacing w:line="320" w:lineRule="exact"/>
              <w:rPr>
                <w:rFonts w:ascii="宋体" w:eastAsia="宋体" w:hAnsi="宋体" w:cs="Times New Roman" w:hint="default"/>
                <w:kern w:val="0"/>
                <w:sz w:val="21"/>
                <w:szCs w:val="20"/>
                <w:lang w:val="en-US" w:eastAsia="zh-CN" w:bidi="ar-SA"/>
              </w:rPr>
            </w:pPr>
            <w:r>
              <w:rPr>
                <w:rFonts w:ascii="宋体" w:eastAsia="宋体" w:hAnsi="宋体" w:cs="Times New Roman" w:hint="eastAsia"/>
                <w:kern w:val="0"/>
                <w:sz w:val="21"/>
                <w:szCs w:val="20"/>
                <w:lang w:val="en-US" w:eastAsia="zh-CN" w:bidi="ar-SA"/>
              </w:rPr>
              <w:t>应急预案</w:t>
            </w:r>
          </w:p>
        </w:tc>
        <w:tc>
          <w:tcPr>
            <w:tcW w:w="1717" w:type="dxa"/>
            <w:noWrap/>
            <w:vAlign w:val="center"/>
          </w:tcPr>
          <w:p>
            <w:pPr>
              <w:jc w:val="center"/>
              <w:rPr>
                <w:rFonts w:ascii="宋体" w:hAnsi="宋体" w:cs="微软雅黑"/>
                <w:szCs w:val="21"/>
                <w:highlight w:val="none"/>
              </w:rPr>
            </w:pPr>
            <w:r>
              <w:rPr>
                <w:rFonts w:ascii="宋体" w:hAnsi="宋体" w:cs="微软雅黑" w:hint="eastAsia"/>
                <w:szCs w:val="21"/>
                <w:highlight w:val="none"/>
              </w:rPr>
              <w:t>有或没有</w:t>
            </w:r>
          </w:p>
        </w:tc>
        <w:tc>
          <w:tcPr>
            <w:tcW w:w="1364" w:type="dxa"/>
            <w:noWrap/>
            <w:vAlign w:val="center"/>
          </w:tcPr>
          <w:p>
            <w:pPr>
              <w:snapToGrid w:val="0"/>
              <w:spacing w:line="400" w:lineRule="exact"/>
              <w:rPr>
                <w:rFonts w:ascii="宋体" w:hAnsi="宋体" w:cs="微软雅黑"/>
                <w:szCs w:val="21"/>
                <w:highlight w:val="lightGray"/>
              </w:rPr>
            </w:pPr>
          </w:p>
        </w:tc>
        <w:tc>
          <w:tcPr>
            <w:tcW w:w="2198" w:type="dxa"/>
            <w:noWrap/>
            <w:vAlign w:val="center"/>
          </w:tcPr>
          <w:p>
            <w:pPr>
              <w:snapToGrid w:val="0"/>
              <w:spacing w:line="400" w:lineRule="exact"/>
              <w:rPr>
                <w:rFonts w:ascii="宋体" w:hAnsi="宋体" w:cs="微软雅黑"/>
                <w:szCs w:val="21"/>
                <w:highlight w:val="lightGray"/>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hAnsi="宋体" w:cs="微软雅黑" w:hint="default"/>
                <w:szCs w:val="21"/>
                <w:lang w:val="en-US" w:eastAsia="zh-CN"/>
              </w:rPr>
            </w:pPr>
            <w:r>
              <w:rPr>
                <w:rFonts w:ascii="宋体" w:hAnsi="宋体" w:cs="微软雅黑" w:hint="eastAsia"/>
                <w:szCs w:val="21"/>
                <w:lang w:val="en-US" w:eastAsia="zh-CN"/>
              </w:rPr>
              <w:t>21</w:t>
            </w:r>
          </w:p>
        </w:tc>
        <w:tc>
          <w:tcPr>
            <w:tcW w:w="3569" w:type="dxa"/>
            <w:noWrap/>
            <w:vAlign w:val="center"/>
          </w:tcPr>
          <w:p>
            <w:pPr>
              <w:tabs>
                <w:tab w:val="left" w:pos="360"/>
              </w:tabs>
              <w:snapToGrid w:val="0"/>
              <w:spacing w:line="360" w:lineRule="auto"/>
              <w:outlineLvl w:val="1"/>
              <w:rPr>
                <w:rFonts w:ascii="宋体" w:hAnsi="宋体" w:hint="eastAsia"/>
                <w:szCs w:val="21"/>
                <w:lang w:eastAsia="zh-CN"/>
              </w:rPr>
            </w:pPr>
            <w:r>
              <w:rPr>
                <w:rFonts w:ascii="宋体" w:hAnsi="宋体" w:hint="eastAsia"/>
                <w:szCs w:val="21"/>
                <w:lang w:eastAsia="zh-CN"/>
              </w:rPr>
              <w:t>竞争性磋商文件要求提供或供应商认为应附的其他材料</w:t>
            </w:r>
          </w:p>
        </w:tc>
        <w:tc>
          <w:tcPr>
            <w:tcW w:w="1717" w:type="dxa"/>
            <w:noWrap/>
            <w:vAlign w:val="center"/>
          </w:tcPr>
          <w:p>
            <w:pPr>
              <w:jc w:val="center"/>
              <w:rPr>
                <w:rFonts w:ascii="宋体" w:hAnsi="宋体" w:cs="微软雅黑" w:hint="eastAsia"/>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r>
        <w:tblPrEx>
          <w:tblW w:w="9532" w:type="dxa"/>
          <w:tblInd w:w="-176" w:type="dxa"/>
          <w:tblLayout w:type="fixed"/>
          <w:tblCellMar>
            <w:top w:w="0" w:type="dxa"/>
            <w:left w:w="108" w:type="dxa"/>
            <w:bottom w:w="0" w:type="dxa"/>
            <w:right w:w="108" w:type="dxa"/>
          </w:tblCellMar>
        </w:tblPrEx>
        <w:tc>
          <w:tcPr>
            <w:tcW w:w="684" w:type="dxa"/>
            <w:noWrap/>
            <w:vAlign w:val="center"/>
          </w:tcPr>
          <w:p>
            <w:pPr>
              <w:adjustRightInd w:val="0"/>
              <w:snapToGrid w:val="0"/>
              <w:spacing w:line="400" w:lineRule="exact"/>
              <w:textAlignment w:val="baseline"/>
              <w:rPr>
                <w:rFonts w:ascii="宋体" w:eastAsia="宋体" w:hAnsi="宋体" w:cs="微软雅黑" w:hint="default"/>
                <w:szCs w:val="21"/>
                <w:lang w:val="en-US" w:eastAsia="zh-CN"/>
              </w:rPr>
            </w:pPr>
            <w:r>
              <w:rPr>
                <w:rFonts w:ascii="宋体" w:hAnsi="宋体" w:cs="微软雅黑" w:hint="eastAsia"/>
                <w:szCs w:val="21"/>
                <w:lang w:val="en-US" w:eastAsia="zh-CN"/>
              </w:rPr>
              <w:t>22</w:t>
            </w:r>
          </w:p>
        </w:tc>
        <w:tc>
          <w:tcPr>
            <w:tcW w:w="3569" w:type="dxa"/>
            <w:noWrap/>
            <w:vAlign w:val="center"/>
          </w:tcPr>
          <w:p>
            <w:pPr>
              <w:tabs>
                <w:tab w:val="left" w:pos="360"/>
              </w:tabs>
              <w:snapToGrid w:val="0"/>
              <w:spacing w:line="360" w:lineRule="auto"/>
              <w:outlineLvl w:val="1"/>
              <w:rPr>
                <w:rFonts w:ascii="宋体" w:eastAsia="宋体" w:hAnsi="宋体" w:cs="Times New Roman" w:hint="eastAsia"/>
                <w:kern w:val="0"/>
                <w:sz w:val="21"/>
                <w:szCs w:val="20"/>
                <w:lang w:val="en-US" w:eastAsia="zh-CN" w:bidi="ar-SA"/>
              </w:rPr>
            </w:pPr>
            <w:r>
              <w:rPr>
                <w:rFonts w:ascii="宋体" w:hAnsi="宋体" w:cs="Times New Roman" w:hint="eastAsia"/>
                <w:kern w:val="0"/>
                <w:sz w:val="21"/>
                <w:szCs w:val="20"/>
                <w:lang w:val="en-US" w:eastAsia="zh-CN" w:bidi="ar-SA"/>
              </w:rPr>
              <w:t>西城区政府采购中心满意度调查表</w:t>
            </w:r>
          </w:p>
        </w:tc>
        <w:tc>
          <w:tcPr>
            <w:tcW w:w="1717" w:type="dxa"/>
            <w:noWrap/>
            <w:vAlign w:val="center"/>
          </w:tcPr>
          <w:p>
            <w:pPr>
              <w:jc w:val="center"/>
              <w:rPr>
                <w:rFonts w:ascii="宋体" w:hAnsi="宋体" w:cs="微软雅黑" w:hint="eastAsia"/>
                <w:szCs w:val="21"/>
              </w:rPr>
            </w:pPr>
            <w:r>
              <w:rPr>
                <w:rFonts w:ascii="宋体" w:hAnsi="宋体" w:cs="微软雅黑" w:hint="eastAsia"/>
                <w:szCs w:val="21"/>
              </w:rPr>
              <w:t>有或没有</w:t>
            </w:r>
          </w:p>
        </w:tc>
        <w:tc>
          <w:tcPr>
            <w:tcW w:w="1364" w:type="dxa"/>
            <w:noWrap/>
            <w:vAlign w:val="center"/>
          </w:tcPr>
          <w:p>
            <w:pPr>
              <w:snapToGrid w:val="0"/>
              <w:spacing w:line="400" w:lineRule="exact"/>
              <w:rPr>
                <w:rFonts w:ascii="宋体" w:hAnsi="宋体" w:cs="微软雅黑"/>
                <w:szCs w:val="21"/>
              </w:rPr>
            </w:pPr>
          </w:p>
        </w:tc>
        <w:tc>
          <w:tcPr>
            <w:tcW w:w="2198" w:type="dxa"/>
            <w:noWrap/>
            <w:vAlign w:val="center"/>
          </w:tcPr>
          <w:p>
            <w:pPr>
              <w:snapToGrid w:val="0"/>
              <w:spacing w:line="400" w:lineRule="exact"/>
              <w:rPr>
                <w:rFonts w:ascii="宋体" w:hAnsi="宋体" w:cs="微软雅黑"/>
                <w:szCs w:val="21"/>
              </w:rPr>
            </w:pPr>
          </w:p>
        </w:tc>
      </w:tr>
    </w:tbl>
    <w:p>
      <w:pPr>
        <w:rPr>
          <w:b/>
        </w:rPr>
      </w:pPr>
      <w:r>
        <w:rPr>
          <w:b/>
          <w:spacing w:val="20"/>
          <w:sz w:val="32"/>
          <w:szCs w:val="32"/>
        </w:rPr>
        <w:br w:type="page"/>
      </w:r>
    </w:p>
    <w:p>
      <w:pPr>
        <w:tabs>
          <w:tab w:val="left" w:pos="360"/>
        </w:tabs>
        <w:snapToGrid w:val="0"/>
        <w:spacing w:line="360" w:lineRule="auto"/>
        <w:outlineLvl w:val="1"/>
        <w:rPr>
          <w:sz w:val="24"/>
        </w:rPr>
      </w:pPr>
      <w:r>
        <w:rPr>
          <w:rFonts w:hint="eastAsia"/>
          <w:sz w:val="24"/>
          <w:lang w:val="en-US" w:eastAsia="zh-CN"/>
        </w:rPr>
        <w:t>1</w:t>
      </w:r>
      <w:r>
        <w:rPr>
          <w:sz w:val="24"/>
        </w:rPr>
        <w:t xml:space="preserve"> 满足《中华人民共和国政府采购法》第二十二条规定及法律法规的其他规定</w:t>
      </w:r>
    </w:p>
    <w:p>
      <w:pPr>
        <w:spacing w:line="360" w:lineRule="auto"/>
        <w:outlineLvl w:val="2"/>
        <w:rPr>
          <w:color w:val="000000"/>
          <w:sz w:val="24"/>
        </w:rPr>
      </w:pPr>
      <w:r>
        <w:rPr>
          <w:rFonts w:hint="eastAsia"/>
          <w:color w:val="000000"/>
          <w:sz w:val="24"/>
        </w:rPr>
        <w:t>1</w:t>
      </w:r>
      <w:r>
        <w:rPr>
          <w:rFonts w:hint="eastAsia"/>
          <w:color w:val="000000"/>
          <w:sz w:val="24"/>
          <w:lang w:val="en-US" w:eastAsia="zh-CN"/>
        </w:rPr>
        <w:t>-1</w:t>
      </w:r>
      <w:r>
        <w:rPr>
          <w:color w:val="000000"/>
          <w:sz w:val="24"/>
        </w:rPr>
        <w:t>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Heading3"/>
        <w:rPr>
          <w:rFonts w:ascii="Times New Roman" w:eastAsia="宋体" w:hint="eastAsia"/>
          <w:b w:val="0"/>
          <w:bCs/>
          <w:color w:val="000000"/>
          <w:szCs w:val="24"/>
          <w:u w:val="none"/>
          <w:lang w:eastAsia="zh-CN"/>
        </w:rPr>
      </w:pPr>
      <w:r>
        <w:rPr>
          <w:rFonts w:ascii="Times New Roman" w:hint="eastAsia"/>
          <w:b w:val="0"/>
          <w:color w:val="000000"/>
          <w:szCs w:val="24"/>
          <w:u w:val="none"/>
          <w:lang w:val="en-US" w:eastAsia="zh-CN"/>
        </w:rPr>
        <w:t>1-</w:t>
      </w:r>
      <w:r>
        <w:rPr>
          <w:rFonts w:ascii="Times New Roman" w:hint="eastAsia"/>
          <w:b w:val="0"/>
          <w:color w:val="000000"/>
          <w:szCs w:val="24"/>
          <w:u w:val="none"/>
        </w:rPr>
        <w:t>2</w:t>
      </w:r>
      <w:r>
        <w:rPr>
          <w:rFonts w:ascii="Times New Roman"/>
          <w:b w:val="0"/>
          <w:color w:val="000000"/>
          <w:szCs w:val="24"/>
          <w:u w:val="none"/>
        </w:rPr>
        <w:t xml:space="preserve"> 供应商资格声明书</w:t>
      </w:r>
      <w:r>
        <w:rPr>
          <w:rFonts w:ascii="Times New Roman" w:hint="eastAsia"/>
          <w:b w:val="0"/>
          <w:color w:val="000000"/>
          <w:szCs w:val="24"/>
          <w:u w:val="none"/>
          <w:lang w:val="en-US" w:eastAsia="zh-CN"/>
        </w:rPr>
        <w:t xml:space="preserve"> </w:t>
      </w:r>
    </w:p>
    <w:p>
      <w:pPr>
        <w:jc w:val="center"/>
        <w:rPr>
          <w:b/>
          <w:color w:val="000000"/>
          <w:sz w:val="36"/>
          <w:szCs w:val="36"/>
        </w:rPr>
      </w:pPr>
      <w:r>
        <w:rPr>
          <w:rFonts w:hint="eastAsia"/>
          <w:b/>
          <w:color w:val="000000"/>
          <w:sz w:val="36"/>
          <w:szCs w:val="36"/>
        </w:rPr>
        <w:t>供应商资格声明书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在参与本次项目磋商中，我单位承诺：</w:t>
      </w:r>
    </w:p>
    <w:p>
      <w:pPr>
        <w:numPr>
          <w:ilvl w:val="0"/>
          <w:numId w:val="20"/>
        </w:numPr>
        <w:spacing w:line="360" w:lineRule="auto"/>
        <w:ind w:left="1134"/>
        <w:rPr>
          <w:sz w:val="24"/>
          <w:szCs w:val="22"/>
        </w:rPr>
      </w:pPr>
      <w:r>
        <w:rPr>
          <w:sz w:val="24"/>
          <w:szCs w:val="22"/>
        </w:rPr>
        <w:t>具有良好的商业信誉和健全的财务会计制度；</w:t>
      </w:r>
    </w:p>
    <w:p>
      <w:pPr>
        <w:numPr>
          <w:ilvl w:val="0"/>
          <w:numId w:val="20"/>
        </w:numPr>
        <w:spacing w:line="360" w:lineRule="auto"/>
        <w:ind w:left="1134"/>
        <w:rPr>
          <w:sz w:val="24"/>
          <w:szCs w:val="22"/>
        </w:rPr>
      </w:pPr>
      <w:r>
        <w:rPr>
          <w:sz w:val="24"/>
          <w:szCs w:val="22"/>
        </w:rPr>
        <w:t>具有履行合同所必需的设备和专业技术能力；</w:t>
      </w:r>
    </w:p>
    <w:p>
      <w:pPr>
        <w:numPr>
          <w:ilvl w:val="0"/>
          <w:numId w:val="20"/>
        </w:numPr>
        <w:spacing w:line="360" w:lineRule="auto"/>
        <w:ind w:left="1134"/>
        <w:rPr>
          <w:sz w:val="24"/>
          <w:szCs w:val="22"/>
        </w:rPr>
      </w:pPr>
      <w:r>
        <w:rPr>
          <w:sz w:val="24"/>
          <w:szCs w:val="22"/>
        </w:rPr>
        <w:t>有依法缴纳税收和社会保障资金的良好记录；</w:t>
      </w:r>
    </w:p>
    <w:p>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TableNormal"/>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50"/>
        <w:gridCol w:w="4574"/>
        <w:gridCol w:w="2976"/>
      </w:tblGrid>
      <w:tr>
        <w:tblPrEx>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0"/>
          <w:jc w:val="center"/>
        </w:trPr>
        <w:tc>
          <w:tcPr>
            <w:tcW w:w="950" w:type="dxa"/>
            <w:noWrap/>
            <w:vAlign w:val="center"/>
          </w:tcPr>
          <w:p>
            <w:pPr>
              <w:jc w:val="center"/>
              <w:rPr>
                <w:sz w:val="24"/>
              </w:rPr>
            </w:pPr>
            <w:r>
              <w:rPr>
                <w:sz w:val="24"/>
              </w:rPr>
              <w:t>序号</w:t>
            </w:r>
          </w:p>
        </w:tc>
        <w:tc>
          <w:tcPr>
            <w:tcW w:w="4574" w:type="dxa"/>
            <w:noWrap/>
            <w:vAlign w:val="center"/>
          </w:tcPr>
          <w:p>
            <w:pPr>
              <w:jc w:val="center"/>
              <w:rPr>
                <w:sz w:val="24"/>
              </w:rPr>
            </w:pPr>
            <w:r>
              <w:rPr>
                <w:sz w:val="24"/>
              </w:rPr>
              <w:t>单位名称</w:t>
            </w:r>
          </w:p>
        </w:tc>
        <w:tc>
          <w:tcPr>
            <w:tcW w:w="2976" w:type="dxa"/>
            <w:noWrap/>
            <w:vAlign w:val="center"/>
          </w:tcPr>
          <w:p>
            <w:pPr>
              <w:jc w:val="center"/>
              <w:rPr>
                <w:sz w:val="24"/>
              </w:rPr>
            </w:pPr>
            <w:r>
              <w:rPr>
                <w:sz w:val="24"/>
              </w:rPr>
              <w:t>相互关系</w:t>
            </w:r>
          </w:p>
        </w:tc>
      </w:tr>
      <w:tr>
        <w:tblPrEx>
          <w:tblW w:w="8500" w:type="dxa"/>
          <w:jc w:val="center"/>
          <w:tblInd w:w="0" w:type="dxa"/>
          <w:tblLayout w:type="fixed"/>
          <w:tblCellMar>
            <w:top w:w="0" w:type="dxa"/>
            <w:left w:w="108" w:type="dxa"/>
            <w:bottom w:w="0" w:type="dxa"/>
            <w:right w:w="108" w:type="dxa"/>
          </w:tblCellMar>
        </w:tblPrEx>
        <w:trPr>
          <w:trHeight w:val="430"/>
          <w:jc w:val="center"/>
        </w:trPr>
        <w:tc>
          <w:tcPr>
            <w:tcW w:w="950" w:type="dxa"/>
            <w:noWrap/>
            <w:vAlign w:val="center"/>
          </w:tcPr>
          <w:p>
            <w:pPr>
              <w:jc w:val="center"/>
              <w:rPr>
                <w:sz w:val="24"/>
              </w:rPr>
            </w:pPr>
            <w:r>
              <w:rPr>
                <w:sz w:val="24"/>
              </w:rPr>
              <w:t>1</w:t>
            </w:r>
          </w:p>
        </w:tc>
        <w:tc>
          <w:tcPr>
            <w:tcW w:w="4574" w:type="dxa"/>
            <w:noWrap/>
            <w:vAlign w:val="center"/>
          </w:tcPr>
          <w:p>
            <w:pPr>
              <w:jc w:val="center"/>
              <w:rPr>
                <w:sz w:val="24"/>
              </w:rPr>
            </w:pPr>
          </w:p>
        </w:tc>
        <w:tc>
          <w:tcPr>
            <w:tcW w:w="2976" w:type="dxa"/>
            <w:noWrap/>
            <w:vAlign w:val="center"/>
          </w:tcPr>
          <w:p>
            <w:pPr>
              <w:jc w:val="center"/>
              <w:rPr>
                <w:sz w:val="24"/>
              </w:rPr>
            </w:pPr>
          </w:p>
        </w:tc>
      </w:tr>
      <w:tr>
        <w:tblPrEx>
          <w:tblW w:w="8500" w:type="dxa"/>
          <w:jc w:val="center"/>
          <w:tblInd w:w="0" w:type="dxa"/>
          <w:tblLayout w:type="fixed"/>
          <w:tblCellMar>
            <w:top w:w="0" w:type="dxa"/>
            <w:left w:w="108" w:type="dxa"/>
            <w:bottom w:w="0" w:type="dxa"/>
            <w:right w:w="108" w:type="dxa"/>
          </w:tblCellMar>
        </w:tblPrEx>
        <w:trPr>
          <w:trHeight w:val="430"/>
          <w:jc w:val="center"/>
        </w:trPr>
        <w:tc>
          <w:tcPr>
            <w:tcW w:w="950" w:type="dxa"/>
            <w:noWrap/>
            <w:vAlign w:val="center"/>
          </w:tcPr>
          <w:p>
            <w:pPr>
              <w:jc w:val="center"/>
              <w:rPr>
                <w:rFonts w:eastAsia="宋体" w:hint="eastAsia"/>
                <w:sz w:val="24"/>
                <w:lang w:val="en-US" w:eastAsia="zh-CN"/>
              </w:rPr>
            </w:pPr>
            <w:r>
              <w:rPr>
                <w:rFonts w:hint="eastAsia"/>
                <w:sz w:val="24"/>
                <w:lang w:val="en-US" w:eastAsia="zh-CN"/>
              </w:rPr>
              <w:t>2</w:t>
            </w:r>
          </w:p>
        </w:tc>
        <w:tc>
          <w:tcPr>
            <w:tcW w:w="4574" w:type="dxa"/>
            <w:noWrap/>
            <w:vAlign w:val="center"/>
          </w:tcPr>
          <w:p>
            <w:pPr>
              <w:jc w:val="center"/>
              <w:rPr>
                <w:sz w:val="24"/>
              </w:rPr>
            </w:pPr>
          </w:p>
        </w:tc>
        <w:tc>
          <w:tcPr>
            <w:tcW w:w="2976" w:type="dxa"/>
            <w:noWrap/>
            <w:vAlign w:val="center"/>
          </w:tcPr>
          <w:p>
            <w:pPr>
              <w:jc w:val="center"/>
              <w:rPr>
                <w:sz w:val="24"/>
              </w:rPr>
            </w:pPr>
          </w:p>
        </w:tc>
      </w:tr>
      <w:tr>
        <w:tblPrEx>
          <w:tblW w:w="8500" w:type="dxa"/>
          <w:jc w:val="center"/>
          <w:tblInd w:w="0" w:type="dxa"/>
          <w:tblLayout w:type="fixed"/>
          <w:tblCellMar>
            <w:top w:w="0" w:type="dxa"/>
            <w:left w:w="108" w:type="dxa"/>
            <w:bottom w:w="0" w:type="dxa"/>
            <w:right w:w="108" w:type="dxa"/>
          </w:tblCellMar>
        </w:tblPrEx>
        <w:trPr>
          <w:trHeight w:val="430"/>
          <w:jc w:val="center"/>
        </w:trPr>
        <w:tc>
          <w:tcPr>
            <w:tcW w:w="950" w:type="dxa"/>
            <w:noWrap/>
            <w:vAlign w:val="center"/>
          </w:tcPr>
          <w:p>
            <w:pPr>
              <w:jc w:val="center"/>
              <w:rPr>
                <w:sz w:val="24"/>
              </w:rPr>
            </w:pPr>
            <w:r>
              <w:rPr>
                <w:sz w:val="24"/>
              </w:rPr>
              <w:t>…</w:t>
            </w:r>
          </w:p>
        </w:tc>
        <w:tc>
          <w:tcPr>
            <w:tcW w:w="4574" w:type="dxa"/>
            <w:noWrap/>
            <w:vAlign w:val="center"/>
          </w:tcPr>
          <w:p>
            <w:pPr>
              <w:jc w:val="center"/>
              <w:rPr>
                <w:sz w:val="24"/>
              </w:rPr>
            </w:pPr>
          </w:p>
        </w:tc>
        <w:tc>
          <w:tcPr>
            <w:tcW w:w="2976" w:type="dxa"/>
            <w:noWrap/>
            <w:vAlign w:val="center"/>
          </w:tcPr>
          <w:p>
            <w:pPr>
              <w:jc w:val="center"/>
              <w:rPr>
                <w:sz w:val="24"/>
              </w:rPr>
            </w:pPr>
          </w:p>
        </w:tc>
      </w:tr>
    </w:tbl>
    <w:p/>
    <w:p>
      <w:pPr>
        <w:ind w:firstLine="480" w:firstLineChars="200"/>
        <w:rPr>
          <w:sz w:val="24"/>
        </w:rPr>
      </w:pPr>
      <w:r>
        <w:rPr>
          <w:sz w:val="24"/>
        </w:rPr>
        <w:t>上述声明真实有效，否则我方负全部责任。</w:t>
      </w:r>
    </w:p>
    <w:p>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pPr>
        <w:spacing w:line="360" w:lineRule="auto"/>
        <w:ind w:right="360" w:firstLine="480"/>
        <w:jc w:val="right"/>
        <w:rPr>
          <w:sz w:val="24"/>
        </w:rPr>
      </w:pPr>
      <w:r>
        <w:rPr>
          <w:color w:val="000000"/>
          <w:sz w:val="24"/>
          <w:szCs w:val="20"/>
        </w:rPr>
        <w:t xml:space="preserve">日期：____年____月____日   </w:t>
      </w:r>
    </w:p>
    <w:p>
      <w:pPr>
        <w:spacing w:line="360" w:lineRule="auto"/>
        <w:rPr>
          <w:sz w:val="24"/>
        </w:rPr>
      </w:pPr>
      <w:r>
        <w:rPr>
          <w:rFonts w:hint="eastAsia"/>
          <w:sz w:val="24"/>
        </w:rPr>
        <w:t>说明：供应商承诺不实的，依据《政府采购法》第七十七条“提供虚假材料谋取中标、成交的”有关规定予以处理。</w:t>
      </w:r>
    </w:p>
    <w:p>
      <w:pPr>
        <w:tabs>
          <w:tab w:val="left" w:pos="5580"/>
        </w:tabs>
        <w:spacing w:line="360" w:lineRule="auto"/>
        <w:rPr>
          <w:sz w:val="24"/>
        </w:rPr>
        <w:sectPr>
          <w:headerReference w:type="even" r:id="rId11"/>
          <w:headerReference w:type="default" r:id="rId12"/>
          <w:footerReference w:type="even" r:id="rId13"/>
          <w:footerReference w:type="default" r:id="rId14"/>
          <w:headerReference w:type="first" r:id="rId15"/>
          <w:footerReference w:type="first" r:id="rId16"/>
          <w:pgSz w:w="11907" w:h="16840"/>
          <w:pgMar w:top="1418" w:right="1134" w:bottom="1418" w:left="1701" w:header="851" w:footer="851" w:gutter="0"/>
          <w:pgNumType w:fmt="decimal"/>
          <w:cols w:num="1" w:space="720"/>
          <w:docGrid w:linePitch="462" w:charSpace="0"/>
        </w:sectPr>
      </w:pPr>
    </w:p>
    <w:p>
      <w:pPr>
        <w:tabs>
          <w:tab w:val="left" w:pos="360"/>
        </w:tabs>
        <w:snapToGrid w:val="0"/>
        <w:spacing w:line="360" w:lineRule="auto"/>
        <w:outlineLvl w:val="1"/>
        <w:rPr>
          <w:sz w:val="24"/>
        </w:rPr>
      </w:pPr>
      <w:r>
        <w:rPr>
          <w:rFonts w:hint="eastAsia"/>
          <w:sz w:val="24"/>
        </w:rPr>
        <w:t>2 落实政府采购政策需满足的资格要求（如有）</w:t>
      </w:r>
    </w:p>
    <w:p>
      <w:pPr>
        <w:spacing w:line="360" w:lineRule="auto"/>
        <w:outlineLvl w:val="2"/>
        <w:rPr>
          <w:rFonts w:eastAsia="宋体"/>
          <w:color w:val="000000"/>
          <w:sz w:val="24"/>
          <w:szCs w:val="20"/>
        </w:rPr>
      </w:pPr>
      <w:r>
        <w:rPr>
          <w:rFonts w:eastAsia="宋体"/>
          <w:color w:val="000000"/>
          <w:sz w:val="24"/>
          <w:szCs w:val="20"/>
        </w:rPr>
        <w:t>2-1 中小企业</w:t>
      </w:r>
      <w:r>
        <w:rPr>
          <w:rFonts w:eastAsia="宋体" w:hint="eastAsia"/>
          <w:color w:val="000000"/>
          <w:sz w:val="24"/>
          <w:szCs w:val="20"/>
        </w:rPr>
        <w:t>政策</w:t>
      </w:r>
      <w:r>
        <w:rPr>
          <w:rFonts w:eastAsia="宋体"/>
          <w:color w:val="000000"/>
          <w:sz w:val="24"/>
          <w:szCs w:val="20"/>
        </w:rPr>
        <w:t>证明文件</w:t>
      </w:r>
    </w:p>
    <w:p>
      <w:pPr>
        <w:tabs>
          <w:tab w:val="left" w:pos="5580"/>
        </w:tabs>
        <w:spacing w:line="360" w:lineRule="auto"/>
        <w:rPr>
          <w:rFonts w:eastAsia="宋体"/>
          <w:sz w:val="24"/>
        </w:rPr>
      </w:pPr>
      <w:r>
        <w:rPr>
          <w:rFonts w:eastAsia="宋体"/>
          <w:sz w:val="24"/>
        </w:rPr>
        <w:t>说明：</w:t>
      </w:r>
    </w:p>
    <w:p>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宋体"/>
          <w:color w:val="000000"/>
          <w:sz w:val="24"/>
        </w:rPr>
        <w:t>否则不享受相关中小企业扶持政策</w:t>
      </w:r>
      <w:r>
        <w:rPr>
          <w:sz w:val="24"/>
        </w:rPr>
        <w:t>。</w:t>
      </w:r>
    </w:p>
    <w:p>
      <w:pPr>
        <w:tabs>
          <w:tab w:val="left" w:pos="5580"/>
        </w:tabs>
        <w:spacing w:line="360" w:lineRule="auto"/>
        <w:rPr>
          <w:rFonts w:eastAsia="宋体"/>
          <w:sz w:val="24"/>
        </w:rPr>
      </w:pPr>
      <w:r>
        <w:rPr>
          <w:rFonts w:eastAsia="宋体"/>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宋体"/>
          <w:sz w:val="24"/>
        </w:rPr>
        <w:t>。</w:t>
      </w:r>
    </w:p>
    <w:p>
      <w:pPr>
        <w:tabs>
          <w:tab w:val="left" w:pos="5580"/>
        </w:tabs>
        <w:spacing w:line="360" w:lineRule="auto"/>
        <w:rPr>
          <w:rFonts w:eastAsia="宋体"/>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rFonts w:eastAsia="宋体"/>
          <w:sz w:val="24"/>
        </w:rPr>
        <w:t>（4）</w:t>
      </w:r>
      <w:r>
        <w:rPr>
          <w:sz w:val="24"/>
        </w:rPr>
        <w:t>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宋体"/>
          <w:sz w:val="24"/>
        </w:rPr>
      </w:pPr>
      <w:r>
        <w:rPr>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sz w:val="24"/>
        </w:rPr>
      </w:pPr>
      <w:r>
        <w:rPr>
          <w:rFonts w:eastAsia="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(本项目不适用）</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TableNormal"/>
        <w:tblW w:w="8522"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8522"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c>
          <w:tcPr>
            <w:tcW w:w="8522" w:type="dxa"/>
            <w:noWrap/>
            <w:vAlign w:val="to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w:t>
      </w:r>
      <w:r>
        <w:rPr>
          <w:sz w:val="24"/>
        </w:rPr>
        <w:t>______</w:t>
      </w:r>
    </w:p>
    <w:p>
      <w:pPr>
        <w:spacing w:line="360" w:lineRule="auto"/>
        <w:ind w:right="360" w:firstLine="480"/>
        <w:jc w:val="right"/>
        <w:rPr>
          <w:color w:val="000000"/>
          <w:sz w:val="24"/>
        </w:rPr>
      </w:pPr>
      <w:r>
        <w:rPr>
          <w:color w:val="000000"/>
          <w:sz w:val="24"/>
        </w:rPr>
        <w:t>日 期：</w:t>
      </w:r>
      <w:r>
        <w:rPr>
          <w:sz w:val="24"/>
        </w:rPr>
        <w:t>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TableNormal"/>
        <w:tblW w:w="8522"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2"/>
      </w:tblGrid>
      <w:tr>
        <w:tblPrEx>
          <w:tblW w:w="8522"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c>
          <w:tcPr>
            <w:tcW w:w="8522" w:type="dxa"/>
            <w:noWrap/>
            <w:vAlign w:val="top"/>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lang w:eastAsia="zh-CN"/>
        </w:rPr>
        <w:t>选择</w:t>
      </w:r>
      <w:r>
        <w:rPr>
          <w:b/>
          <w:sz w:val="24"/>
        </w:rPr>
        <w:t>）</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spacing w:val="6"/>
          <w:sz w:val="24"/>
        </w:rPr>
      </w:pPr>
      <w:r>
        <w:rPr>
          <w:b/>
          <w:spacing w:val="6"/>
          <w:sz w:val="24"/>
        </w:rPr>
        <w:t>本单位对上述声明的真实性负责。如有虚假，将依法承担相应责任。</w:t>
      </w:r>
    </w:p>
    <w:p>
      <w:pPr>
        <w:spacing w:line="588" w:lineRule="exact"/>
        <w:ind w:firstLine="480" w:firstLineChars="200"/>
        <w:rPr>
          <w:spacing w:val="6"/>
          <w:sz w:val="24"/>
        </w:rPr>
      </w:pPr>
    </w:p>
    <w:p>
      <w:pPr>
        <w:spacing w:line="588" w:lineRule="exact"/>
        <w:ind w:firstLine="480" w:firstLineChars="200"/>
        <w:rPr>
          <w:spacing w:val="6"/>
          <w:sz w:val="24"/>
        </w:rPr>
      </w:pPr>
    </w:p>
    <w:p>
      <w:pPr>
        <w:tabs>
          <w:tab w:val="left" w:pos="4860"/>
        </w:tabs>
        <w:spacing w:line="588" w:lineRule="exact"/>
        <w:ind w:right="1560" w:firstLine="480" w:firstLineChars="200"/>
        <w:jc w:val="right"/>
        <w:rPr>
          <w:spacing w:val="6"/>
          <w:sz w:val="24"/>
        </w:rPr>
      </w:pPr>
      <w:r>
        <w:rPr>
          <w:spacing w:val="6"/>
          <w:sz w:val="24"/>
        </w:rPr>
        <w:t xml:space="preserve">          单位名称（盖章）：</w:t>
      </w:r>
      <w:r>
        <w:rPr>
          <w:sz w:val="24"/>
        </w:rPr>
        <w:t>______</w:t>
      </w:r>
    </w:p>
    <w:p>
      <w:pPr>
        <w:tabs>
          <w:tab w:val="left" w:pos="4860"/>
        </w:tabs>
        <w:spacing w:line="588" w:lineRule="exact"/>
        <w:ind w:right="1560" w:firstLine="480" w:firstLineChars="200"/>
        <w:jc w:val="right"/>
        <w:rPr>
          <w:spacing w:val="6"/>
          <w:sz w:val="24"/>
        </w:rPr>
      </w:pPr>
      <w:r>
        <w:rPr>
          <w:spacing w:val="6"/>
          <w:sz w:val="24"/>
        </w:rPr>
        <w:t xml:space="preserve">       日  期：</w:t>
      </w:r>
      <w:r>
        <w:rPr>
          <w:sz w:val="24"/>
        </w:rPr>
        <w:t>______</w:t>
      </w: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widowControl/>
        <w:jc w:val="left"/>
        <w:rPr>
          <w:color w:val="000000"/>
          <w:sz w:val="24"/>
          <w:szCs w:val="20"/>
        </w:rPr>
      </w:pPr>
    </w:p>
    <w:p>
      <w:pPr>
        <w:pStyle w:val="Heading4"/>
        <w:rPr>
          <w:rFonts w:ascii="Times New Roman" w:eastAsia="宋体" w:hAnsi="Times New Roman"/>
          <w:b w:val="0"/>
          <w:color w:val="000000"/>
          <w:sz w:val="24"/>
        </w:rPr>
      </w:pPr>
      <w:r>
        <w:rPr>
          <w:rFonts w:ascii="Times New Roman" w:eastAsia="宋体" w:hAnsi="Times New Roman"/>
          <w:b w:val="0"/>
          <w:color w:val="000000"/>
          <w:sz w:val="24"/>
        </w:rPr>
        <w:t>2-1-2 拟分包情况说明及分包意向协议</w:t>
      </w:r>
    </w:p>
    <w:p>
      <w:pPr>
        <w:tabs>
          <w:tab w:val="left" w:pos="5580"/>
        </w:tabs>
        <w:spacing w:line="360" w:lineRule="auto"/>
        <w:rPr>
          <w:rFonts w:eastAsia="宋体"/>
          <w:sz w:val="24"/>
        </w:rPr>
      </w:pPr>
      <w:r>
        <w:rPr>
          <w:rFonts w:eastAsia="宋体"/>
          <w:sz w:val="24"/>
        </w:rPr>
        <w:t>说明：</w:t>
      </w:r>
    </w:p>
    <w:p>
      <w:pPr>
        <w:tabs>
          <w:tab w:val="left" w:pos="5580"/>
        </w:tabs>
        <w:spacing w:line="360" w:lineRule="auto"/>
        <w:rPr>
          <w:rFonts w:eastAsia="宋体"/>
          <w:sz w:val="24"/>
        </w:rPr>
      </w:pPr>
      <w:r>
        <w:rPr>
          <w:rFonts w:eastAsia="宋体"/>
          <w:sz w:val="24"/>
        </w:rPr>
        <w:t>如本项目（包）允许分包，且供应商拟进行分包时</w:t>
      </w:r>
      <w:r>
        <w:rPr>
          <w:rFonts w:eastAsia="宋体" w:hint="eastAsia"/>
          <w:sz w:val="24"/>
        </w:rPr>
        <w:t>：</w:t>
      </w:r>
    </w:p>
    <w:p>
      <w:pPr>
        <w:tabs>
          <w:tab w:val="left" w:pos="5580"/>
        </w:tabs>
        <w:spacing w:line="360" w:lineRule="auto"/>
        <w:rPr>
          <w:sz w:val="24"/>
        </w:rPr>
      </w:pPr>
      <w:r>
        <w:rPr>
          <w:rFonts w:eastAsia="宋体"/>
          <w:sz w:val="24"/>
        </w:rPr>
        <w:t>（1）响应文件中须提供</w:t>
      </w:r>
      <w:r>
        <w:rPr>
          <w:sz w:val="24"/>
        </w:rPr>
        <w:t>《拟分包情况说明》，否则</w:t>
      </w:r>
      <w:r>
        <w:rPr>
          <w:b/>
          <w:sz w:val="24"/>
        </w:rPr>
        <w:t>响应无效</w:t>
      </w:r>
      <w:r>
        <w:rPr>
          <w:sz w:val="24"/>
        </w:rPr>
        <w:t>；</w:t>
      </w:r>
    </w:p>
    <w:p>
      <w:pPr>
        <w:tabs>
          <w:tab w:val="left" w:pos="5580"/>
        </w:tabs>
        <w:spacing w:line="360" w:lineRule="auto"/>
        <w:rPr>
          <w:sz w:val="24"/>
        </w:rPr>
      </w:pPr>
      <w:r>
        <w:rPr>
          <w:sz w:val="24"/>
        </w:rPr>
        <w:t>（2）当同时符合下列情形时，</w:t>
      </w:r>
      <w:r>
        <w:rPr>
          <w:rFonts w:eastAsia="宋体"/>
          <w:sz w:val="24"/>
        </w:rPr>
        <w:t>响应文件</w:t>
      </w:r>
      <w:r>
        <w:rPr>
          <w:sz w:val="24"/>
        </w:rPr>
        <w:t>还须提供《分包意向协议》，否则</w:t>
      </w:r>
      <w:r>
        <w:rPr>
          <w:b/>
          <w:sz w:val="24"/>
        </w:rPr>
        <w:t>响应无效</w:t>
      </w:r>
      <w:r>
        <w:rPr>
          <w:sz w:val="24"/>
        </w:rPr>
        <w:t>：</w:t>
      </w:r>
    </w:p>
    <w:p>
      <w:pPr>
        <w:tabs>
          <w:tab w:val="left" w:pos="5580"/>
        </w:tabs>
        <w:spacing w:line="360" w:lineRule="auto"/>
        <w:ind w:left="567" w:leftChars="270"/>
        <w:rPr>
          <w:rFonts w:eastAsia="宋体"/>
          <w:sz w:val="24"/>
        </w:rPr>
      </w:pPr>
      <w:r>
        <w:rPr>
          <w:sz w:val="24"/>
        </w:rPr>
        <w:t xml:space="preserve">A. </w:t>
      </w:r>
      <w:r>
        <w:rPr>
          <w:rFonts w:eastAsia="宋体"/>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sz w:val="24"/>
        </w:rPr>
      </w:pPr>
      <w:r>
        <w:rPr>
          <w:rFonts w:eastAsia="宋体"/>
          <w:sz w:val="24"/>
        </w:rPr>
        <w:t xml:space="preserve">B. </w:t>
      </w:r>
      <w:r>
        <w:rPr>
          <w:sz w:val="24"/>
        </w:rPr>
        <w:t>供应商通过分包方式满足中小企业政策要求的。</w:t>
      </w: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rPr>
          <w:sz w:val="24"/>
        </w:rPr>
      </w:pPr>
    </w:p>
    <w:p>
      <w:pPr>
        <w:pStyle w:val="AONormal"/>
        <w:ind w:left="0" w:firstLine="0" w:leftChars="0" w:firstLineChars="0"/>
        <w:rPr>
          <w:sz w:val="24"/>
        </w:rPr>
      </w:pPr>
    </w:p>
    <w:p>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拟分包情况说明</w:t>
      </w: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pPr>
        <w:adjustRightInd w:val="0"/>
        <w:snapToGrid w:val="0"/>
        <w:spacing w:line="360" w:lineRule="auto"/>
        <w:ind w:firstLine="480" w:firstLineChars="200"/>
        <w:jc w:val="left"/>
        <w:rPr>
          <w:rFonts w:eastAsia="宋体"/>
          <w:sz w:val="24"/>
        </w:rPr>
      </w:pPr>
      <w:r>
        <w:rPr>
          <w:rFonts w:eastAsia="宋体"/>
          <w:sz w:val="24"/>
        </w:rPr>
        <w:t>我单位参加贵单位组织采购的</w:t>
      </w:r>
      <w:r>
        <w:rPr>
          <w:rFonts w:hint="eastAsia"/>
          <w:sz w:val="24"/>
          <w:lang w:eastAsia="zh-CN"/>
        </w:rPr>
        <w:t>采购编号</w:t>
      </w:r>
      <w:r>
        <w:rPr>
          <w:rFonts w:eastAsia="宋体"/>
          <w:sz w:val="24"/>
        </w:rPr>
        <w:t>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TableNormal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49"/>
          <w:jc w:val="center"/>
        </w:trPr>
        <w:tc>
          <w:tcPr>
            <w:tcW w:w="45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分包承担</w:t>
            </w:r>
          </w:p>
          <w:p>
            <w:pPr>
              <w:pStyle w:val="TableParagraph"/>
              <w:jc w:val="center"/>
              <w:rPr>
                <w:rFonts w:ascii="Times New Roman" w:eastAsia="宋体" w:hAnsi="Times New Roman" w:cs="Times New Roman"/>
                <w:sz w:val="24"/>
              </w:rPr>
            </w:pPr>
            <w:r>
              <w:rPr>
                <w:rFonts w:ascii="Times New Roman" w:eastAsia="宋体"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分包承担</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主体类型</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拟分包</w:t>
            </w:r>
          </w:p>
          <w:p>
            <w:pPr>
              <w:pStyle w:val="TableParagraph"/>
              <w:jc w:val="center"/>
              <w:rPr>
                <w:rFonts w:ascii="Times New Roman" w:eastAsia="宋体" w:hAnsi="Times New Roman" w:cs="Times New Roman"/>
                <w:sz w:val="24"/>
              </w:rPr>
            </w:pPr>
            <w:r>
              <w:rPr>
                <w:rFonts w:ascii="Times New Roman" w:eastAsia="宋体"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拟分包</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合同金额</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占该采购包</w:t>
            </w:r>
          </w:p>
          <w:p>
            <w:pPr>
              <w:pStyle w:val="TableParagraph"/>
              <w:jc w:val="center"/>
              <w:rPr>
                <w:rFonts w:ascii="Times New Roman" w:eastAsia="宋体" w:hAnsi="Times New Roman" w:cs="Times New Roman"/>
                <w:b/>
                <w:sz w:val="24"/>
                <w:lang w:eastAsia="zh-CN"/>
              </w:rPr>
            </w:pPr>
            <w:r>
              <w:rPr>
                <w:rFonts w:ascii="Times New Roman" w:eastAsia="宋体" w:hAnsi="Times New Roman" w:cs="Times New Roman"/>
                <w:b/>
                <w:sz w:val="24"/>
                <w:lang w:eastAsia="zh-CN"/>
              </w:rPr>
              <w:t>合同金额的</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宋体" w:hAnsi="Times New Roman" w:cs="Times New Roman"/>
                <w:sz w:val="24"/>
                <w:lang w:eastAsia="zh-CN"/>
              </w:rPr>
              <w:t>）</w:t>
            </w:r>
          </w:p>
        </w:tc>
      </w:tr>
      <w:tr>
        <w:tblPrEx>
          <w:tblW w:w="9000" w:type="dxa"/>
          <w:jc w:val="center"/>
          <w:tblInd w:w="0" w:type="dxa"/>
          <w:tblLayout w:type="fixed"/>
          <w:tblCellMar>
            <w:top w:w="0" w:type="dxa"/>
            <w:left w:w="0" w:type="dxa"/>
            <w:bottom w:w="0" w:type="dxa"/>
            <w:right w:w="0" w:type="dxa"/>
          </w:tblCellMar>
        </w:tblPrEx>
        <w:trPr>
          <w:trHeight w:val="620"/>
          <w:jc w:val="center"/>
        </w:trPr>
        <w:tc>
          <w:tcPr>
            <w:tcW w:w="45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r>
      <w:tr>
        <w:tblPrEx>
          <w:tblW w:w="9000" w:type="dxa"/>
          <w:jc w:val="center"/>
          <w:tblInd w:w="0" w:type="dxa"/>
          <w:tblLayout w:type="fixed"/>
          <w:tblCellMar>
            <w:top w:w="0" w:type="dxa"/>
            <w:left w:w="0" w:type="dxa"/>
            <w:bottom w:w="0" w:type="dxa"/>
            <w:right w:w="0" w:type="dxa"/>
          </w:tblCellMar>
        </w:tblPrEx>
        <w:trPr>
          <w:trHeight w:val="620"/>
          <w:jc w:val="center"/>
        </w:trPr>
        <w:tc>
          <w:tcPr>
            <w:tcW w:w="45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r>
      <w:tr>
        <w:tblPrEx>
          <w:tblW w:w="9000" w:type="dxa"/>
          <w:jc w:val="center"/>
          <w:tblInd w:w="0" w:type="dxa"/>
          <w:tblLayout w:type="fixed"/>
          <w:tblCellMar>
            <w:top w:w="0" w:type="dxa"/>
            <w:left w:w="0" w:type="dxa"/>
            <w:bottom w:w="0" w:type="dxa"/>
            <w:right w:w="0" w:type="dxa"/>
          </w:tblCellMar>
        </w:tblPrEx>
        <w:trPr>
          <w:trHeight w:val="620"/>
          <w:jc w:val="center"/>
        </w:trPr>
        <w:tc>
          <w:tcPr>
            <w:tcW w:w="45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jc w:val="center"/>
              <w:rPr>
                <w:rFonts w:ascii="Times New Roman" w:eastAsia="宋体"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r>
      <w:tr>
        <w:tblPrEx>
          <w:tblW w:w="9000" w:type="dxa"/>
          <w:jc w:val="center"/>
          <w:tblInd w:w="0" w:type="dxa"/>
          <w:tblLayout w:type="fixed"/>
          <w:tblCellMar>
            <w:top w:w="0" w:type="dxa"/>
            <w:left w:w="0" w:type="dxa"/>
            <w:bottom w:w="0" w:type="dxa"/>
            <w:right w:w="0" w:type="dxa"/>
          </w:tblCellMar>
        </w:tblPrEx>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TableParagraph"/>
              <w:ind w:right="57" w:rightChars="27"/>
              <w:jc w:val="right"/>
              <w:rPr>
                <w:rFonts w:ascii="Times New Roman" w:eastAsia="宋体" w:hAnsi="Times New Roman" w:cs="Times New Roman"/>
                <w:sz w:val="24"/>
                <w:lang w:eastAsia="zh-CN"/>
              </w:rPr>
            </w:pPr>
            <w:r>
              <w:rPr>
                <w:rFonts w:ascii="Times New Roman" w:eastAsia="宋体"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r>
    </w:tbl>
    <w:p>
      <w:pPr>
        <w:adjustRightInd w:val="0"/>
        <w:snapToGrid w:val="0"/>
        <w:spacing w:line="360" w:lineRule="auto"/>
        <w:jc w:val="left"/>
        <w:rPr>
          <w:rFonts w:eastAsia="宋体"/>
          <w:sz w:val="24"/>
        </w:rPr>
      </w:pPr>
    </w:p>
    <w:p>
      <w:pPr>
        <w:autoSpaceDE w:val="0"/>
        <w:autoSpaceDN w:val="0"/>
        <w:adjustRightInd w:val="0"/>
        <w:snapToGrid w:val="0"/>
        <w:spacing w:before="25" w:after="25" w:line="360" w:lineRule="auto"/>
        <w:jc w:val="righ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spacing w:line="360" w:lineRule="auto"/>
        <w:ind w:right="-57" w:firstLine="480"/>
        <w:jc w:val="right"/>
        <w:rPr>
          <w:rFonts w:eastAsia="宋体"/>
          <w:color w:val="000000"/>
          <w:sz w:val="24"/>
        </w:rPr>
      </w:pPr>
      <w:r>
        <w:rPr>
          <w:rFonts w:eastAsia="宋体"/>
          <w:color w:val="000000"/>
          <w:sz w:val="24"/>
          <w:szCs w:val="20"/>
        </w:rPr>
        <w:t>日期：</w:t>
      </w:r>
      <w:r>
        <w:rPr>
          <w:rFonts w:eastAsia="宋体"/>
          <w:sz w:val="24"/>
        </w:rPr>
        <w:t>___</w:t>
      </w:r>
      <w:r>
        <w:rPr>
          <w:rFonts w:eastAsia="宋体"/>
          <w:color w:val="000000"/>
          <w:sz w:val="24"/>
          <w:szCs w:val="20"/>
        </w:rPr>
        <w:t>年</w:t>
      </w:r>
      <w:r>
        <w:rPr>
          <w:rFonts w:eastAsia="宋体"/>
          <w:sz w:val="24"/>
        </w:rPr>
        <w:t>___</w:t>
      </w:r>
      <w:r>
        <w:rPr>
          <w:rFonts w:eastAsia="宋体"/>
          <w:color w:val="000000"/>
          <w:sz w:val="24"/>
          <w:szCs w:val="20"/>
        </w:rPr>
        <w:t>月</w:t>
      </w:r>
      <w:r>
        <w:rPr>
          <w:rFonts w:eastAsia="宋体"/>
          <w:sz w:val="24"/>
        </w:rPr>
        <w:t>___</w:t>
      </w:r>
      <w:r>
        <w:rPr>
          <w:rFonts w:eastAsia="宋体"/>
          <w:color w:val="000000"/>
          <w:sz w:val="24"/>
          <w:szCs w:val="20"/>
        </w:rPr>
        <w:t>日</w:t>
      </w:r>
    </w:p>
    <w:p>
      <w:pPr>
        <w:adjustRightInd w:val="0"/>
        <w:snapToGrid w:val="0"/>
        <w:spacing w:line="360" w:lineRule="auto"/>
        <w:jc w:val="left"/>
        <w:rPr>
          <w:rFonts w:eastAsia="宋体"/>
          <w:sz w:val="24"/>
        </w:rPr>
      </w:pPr>
    </w:p>
    <w:p>
      <w:pPr>
        <w:adjustRightInd w:val="0"/>
        <w:snapToGrid w:val="0"/>
        <w:spacing w:line="360" w:lineRule="auto"/>
        <w:jc w:val="left"/>
        <w:rPr>
          <w:rFonts w:eastAsia="宋体"/>
          <w:sz w:val="24"/>
        </w:rPr>
      </w:pPr>
      <w:r>
        <w:rPr>
          <w:rFonts w:eastAsia="宋体"/>
          <w:sz w:val="24"/>
        </w:rPr>
        <w:t>注：</w:t>
      </w:r>
    </w:p>
    <w:p>
      <w:pPr>
        <w:adjustRightInd w:val="0"/>
        <w:snapToGrid w:val="0"/>
        <w:spacing w:line="360" w:lineRule="auto"/>
        <w:jc w:val="left"/>
        <w:rPr>
          <w:rFonts w:eastAsia="宋体"/>
          <w:sz w:val="24"/>
        </w:rPr>
      </w:pPr>
      <w:r>
        <w:rPr>
          <w:rFonts w:eastAsia="宋体"/>
          <w:sz w:val="24"/>
        </w:rPr>
        <w:t>（1）当供应商属于本部分说明中第（1）类情形，如未提供《拟分包情况说明》，或提供了《拟分包情况说明》但未填写分包承担主体名称、拟分包合同内容、拟分包合同金额，其</w:t>
      </w:r>
      <w:r>
        <w:rPr>
          <w:rFonts w:eastAsia="宋体"/>
          <w:b/>
          <w:sz w:val="24"/>
        </w:rPr>
        <w:t>响应无效</w:t>
      </w:r>
      <w:r>
        <w:rPr>
          <w:rFonts w:eastAsia="宋体"/>
          <w:sz w:val="24"/>
        </w:rPr>
        <w:t>；</w:t>
      </w:r>
    </w:p>
    <w:p>
      <w:pPr>
        <w:adjustRightInd w:val="0"/>
        <w:snapToGrid w:val="0"/>
        <w:spacing w:line="360" w:lineRule="auto"/>
        <w:jc w:val="left"/>
        <w:rPr>
          <w:rFonts w:eastAsia="宋体"/>
          <w:sz w:val="24"/>
        </w:rPr>
      </w:pPr>
      <w:r>
        <w:rPr>
          <w:rFonts w:eastAsia="宋体"/>
          <w:sz w:val="24"/>
        </w:rPr>
        <w:t>（2）当供应商属于本部分说明中第（2）类情形，如未提供《拟分包情况说明》，或提供了《拟分包情况说明》但未填写分包承担主体名称、分包承担主体类型、拟分包合同内容、拟分包合同金额，其</w:t>
      </w:r>
      <w:r>
        <w:rPr>
          <w:rFonts w:eastAsia="宋体"/>
          <w:b/>
          <w:sz w:val="24"/>
        </w:rPr>
        <w:t>响应无效</w:t>
      </w:r>
      <w:r>
        <w:rPr>
          <w:rFonts w:eastAsia="宋体"/>
          <w:sz w:val="24"/>
        </w:rPr>
        <w:t>；</w:t>
      </w:r>
    </w:p>
    <w:p>
      <w:pPr>
        <w:adjustRightInd w:val="0"/>
        <w:snapToGrid w:val="0"/>
        <w:spacing w:line="360" w:lineRule="auto"/>
        <w:jc w:val="left"/>
        <w:rPr>
          <w:rFonts w:eastAsia="宋体"/>
          <w:sz w:val="24"/>
        </w:rPr>
      </w:pPr>
      <w:r>
        <w:rPr>
          <w:rFonts w:eastAsia="宋体"/>
          <w:sz w:val="24"/>
        </w:rPr>
        <w:t>（3）如本采购文件《供应商须知资料表》载明本项目分包承担主体应具备的相应资质条件，则供应商须在本表中列明分包承担主体的资质等级，并后附资质证书电子件，否则</w:t>
      </w:r>
      <w:r>
        <w:rPr>
          <w:rFonts w:eastAsia="宋体"/>
          <w:b/>
          <w:sz w:val="24"/>
        </w:rPr>
        <w:t>响应无效</w:t>
      </w:r>
      <w:r>
        <w:rPr>
          <w:rFonts w:eastAsia="宋体"/>
          <w:sz w:val="24"/>
        </w:rPr>
        <w:t>。</w:t>
      </w:r>
    </w:p>
    <w:p>
      <w:pPr>
        <w:autoSpaceDE w:val="0"/>
        <w:autoSpaceDN w:val="0"/>
        <w:adjustRightInd w:val="0"/>
        <w:spacing w:line="360" w:lineRule="auto"/>
        <w:jc w:val="center"/>
        <w:rPr>
          <w:rFonts w:eastAsia="宋体"/>
          <w:b/>
          <w:color w:val="000000"/>
          <w:sz w:val="36"/>
          <w:szCs w:val="36"/>
        </w:rPr>
      </w:pPr>
      <w:r>
        <w:rPr>
          <w:rFonts w:eastAsia="宋体"/>
          <w:color w:val="000000"/>
          <w:sz w:val="30"/>
          <w:szCs w:val="30"/>
        </w:rPr>
        <w:br w:type="page"/>
      </w:r>
      <w:r>
        <w:rPr>
          <w:rFonts w:eastAsia="宋体"/>
          <w:b/>
          <w:color w:val="000000"/>
          <w:sz w:val="36"/>
          <w:szCs w:val="36"/>
        </w:rPr>
        <w:t>分包意向协议</w:t>
      </w:r>
    </w:p>
    <w:p>
      <w:pPr>
        <w:adjustRightInd w:val="0"/>
        <w:snapToGrid w:val="0"/>
        <w:spacing w:line="360" w:lineRule="auto"/>
        <w:ind w:firstLine="480" w:firstLineChars="200"/>
        <w:jc w:val="left"/>
        <w:rPr>
          <w:rFonts w:eastAsia="宋体"/>
          <w:sz w:val="24"/>
        </w:rPr>
      </w:pPr>
      <w:r>
        <w:rPr>
          <w:rFonts w:eastAsia="宋体"/>
          <w:sz w:val="24"/>
        </w:rPr>
        <w:t>甲方（供应商）：______</w:t>
      </w:r>
    </w:p>
    <w:p>
      <w:pPr>
        <w:adjustRightInd w:val="0"/>
        <w:snapToGrid w:val="0"/>
        <w:spacing w:line="360" w:lineRule="auto"/>
        <w:ind w:firstLine="480" w:firstLineChars="200"/>
        <w:jc w:val="left"/>
        <w:rPr>
          <w:rFonts w:eastAsia="宋体"/>
          <w:sz w:val="24"/>
        </w:rPr>
      </w:pPr>
      <w:r>
        <w:rPr>
          <w:rFonts w:eastAsia="宋体"/>
          <w:sz w:val="24"/>
        </w:rPr>
        <w:t>乙方（拟分包单位）：______</w:t>
      </w:r>
    </w:p>
    <w:p>
      <w:pPr>
        <w:adjustRightInd w:val="0"/>
        <w:snapToGrid w:val="0"/>
        <w:spacing w:line="360" w:lineRule="auto"/>
        <w:ind w:firstLine="480" w:firstLineChars="200"/>
        <w:jc w:val="left"/>
        <w:rPr>
          <w:rFonts w:eastAsia="宋体"/>
          <w:sz w:val="24"/>
        </w:rPr>
      </w:pPr>
      <w:r>
        <w:rPr>
          <w:rFonts w:eastAsia="宋体"/>
          <w:sz w:val="24"/>
        </w:rPr>
        <w:t>甲方承诺，一旦在______（采购项目名称）（</w:t>
      </w:r>
      <w:r>
        <w:rPr>
          <w:rFonts w:hint="eastAsia"/>
          <w:sz w:val="24"/>
          <w:lang w:eastAsia="zh-CN"/>
        </w:rPr>
        <w:t>采购编号</w:t>
      </w:r>
      <w:r>
        <w:rPr>
          <w:rFonts w:eastAsia="宋体"/>
          <w:sz w:val="24"/>
        </w:rPr>
        <w:t>/包号为：______）采购项目中获得采购合同，将按照下述约定将合同项下部分内容分包给乙方：</w:t>
      </w:r>
    </w:p>
    <w:p>
      <w:pPr>
        <w:adjustRightInd w:val="0"/>
        <w:snapToGrid w:val="0"/>
        <w:spacing w:line="360" w:lineRule="auto"/>
        <w:ind w:firstLine="480" w:firstLineChars="200"/>
        <w:jc w:val="left"/>
        <w:rPr>
          <w:rFonts w:eastAsia="宋体"/>
          <w:sz w:val="24"/>
        </w:rPr>
      </w:pPr>
      <w:r>
        <w:rPr>
          <w:rFonts w:eastAsia="宋体"/>
          <w:sz w:val="24"/>
        </w:rPr>
        <w:t>1.分包内容：______。</w:t>
      </w:r>
    </w:p>
    <w:p>
      <w:pPr>
        <w:adjustRightInd w:val="0"/>
        <w:snapToGrid w:val="0"/>
        <w:spacing w:line="360" w:lineRule="auto"/>
        <w:ind w:firstLine="480" w:firstLineChars="200"/>
        <w:jc w:val="left"/>
        <w:rPr>
          <w:rFonts w:eastAsia="宋体"/>
          <w:sz w:val="24"/>
        </w:rPr>
      </w:pPr>
      <w:r>
        <w:rPr>
          <w:rFonts w:eastAsia="宋体"/>
          <w:sz w:val="24"/>
        </w:rPr>
        <w:t>2.分包金额：______，该金额占该采购包合同金额的比例为______%。</w:t>
      </w:r>
    </w:p>
    <w:p>
      <w:pPr>
        <w:adjustRightInd w:val="0"/>
        <w:snapToGrid w:val="0"/>
        <w:spacing w:line="360" w:lineRule="auto"/>
        <w:ind w:firstLine="480" w:firstLineChars="200"/>
        <w:jc w:val="left"/>
        <w:rPr>
          <w:rFonts w:eastAsia="宋体"/>
          <w:bCs/>
          <w:color w:val="000000"/>
          <w:sz w:val="24"/>
        </w:rPr>
      </w:pPr>
      <w:r>
        <w:rPr>
          <w:rFonts w:eastAsia="宋体"/>
          <w:sz w:val="24"/>
        </w:rPr>
        <w:t>乙方承诺将在上述情况下与甲方签订分包合同。</w:t>
      </w:r>
    </w:p>
    <w:p>
      <w:pPr>
        <w:adjustRightInd w:val="0"/>
        <w:snapToGrid w:val="0"/>
        <w:spacing w:line="360" w:lineRule="auto"/>
        <w:ind w:firstLine="480" w:firstLineChars="200"/>
        <w:jc w:val="left"/>
        <w:rPr>
          <w:rFonts w:eastAsia="宋体"/>
          <w:sz w:val="24"/>
        </w:rPr>
      </w:pPr>
      <w:r>
        <w:rPr>
          <w:rFonts w:eastAsia="宋体"/>
          <w:sz w:val="24"/>
        </w:rPr>
        <w:t>本协议自各方盖章之日起生效，如甲方未在该项目（采购包）成交，本协议自动终止。</w:t>
      </w:r>
    </w:p>
    <w:p>
      <w:pPr>
        <w:spacing w:line="360" w:lineRule="auto"/>
        <w:ind w:firstLine="471"/>
        <w:rPr>
          <w:rFonts w:eastAsia="宋体"/>
          <w:b/>
          <w:color w:val="000000"/>
          <w:sz w:val="24"/>
        </w:rPr>
      </w:pPr>
    </w:p>
    <w:p>
      <w:pPr>
        <w:spacing w:line="360" w:lineRule="auto"/>
        <w:ind w:firstLine="471"/>
        <w:rPr>
          <w:rFonts w:eastAsia="宋体"/>
          <w:b/>
          <w:color w:val="000000"/>
          <w:sz w:val="24"/>
        </w:rPr>
      </w:pPr>
      <w:r>
        <w:rPr>
          <w:rFonts w:eastAsia="宋体"/>
          <w:color w:val="000000"/>
          <w:sz w:val="24"/>
        </w:rPr>
        <w:t>甲方（盖章）：</w:t>
      </w:r>
      <w:r>
        <w:rPr>
          <w:rFonts w:eastAsia="宋体"/>
          <w:sz w:val="24"/>
        </w:rPr>
        <w:t>______</w:t>
      </w:r>
      <w:r>
        <w:rPr>
          <w:rFonts w:eastAsia="宋体"/>
          <w:color w:val="000000"/>
          <w:sz w:val="24"/>
        </w:rPr>
        <w:t xml:space="preserve">                     乙方（盖章）：</w:t>
      </w:r>
      <w:r>
        <w:rPr>
          <w:rFonts w:eastAsia="宋体"/>
          <w:sz w:val="24"/>
        </w:rPr>
        <w:t>______</w:t>
      </w:r>
    </w:p>
    <w:p>
      <w:pPr>
        <w:spacing w:line="360" w:lineRule="auto"/>
        <w:ind w:left="480"/>
        <w:jc w:val="right"/>
        <w:rPr>
          <w:rFonts w:eastAsia="宋体"/>
          <w:color w:val="000000"/>
          <w:sz w:val="24"/>
        </w:rPr>
      </w:pPr>
    </w:p>
    <w:p>
      <w:pPr>
        <w:wordWrap w:val="0"/>
        <w:spacing w:line="360" w:lineRule="auto"/>
        <w:ind w:left="480"/>
        <w:jc w:val="right"/>
        <w:rPr>
          <w:rFonts w:eastAsia="宋体"/>
          <w:b/>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 xml:space="preserve">日   </w:t>
      </w:r>
    </w:p>
    <w:p>
      <w:pPr>
        <w:tabs>
          <w:tab w:val="left" w:pos="8280"/>
        </w:tabs>
        <w:spacing w:line="360" w:lineRule="auto"/>
        <w:ind w:firstLine="480"/>
        <w:rPr>
          <w:rFonts w:eastAsia="宋体"/>
          <w:color w:val="000000"/>
          <w:sz w:val="24"/>
        </w:rPr>
      </w:pPr>
    </w:p>
    <w:p>
      <w:pPr>
        <w:tabs>
          <w:tab w:val="left" w:pos="8280"/>
        </w:tabs>
        <w:spacing w:line="360" w:lineRule="auto"/>
        <w:rPr>
          <w:rFonts w:eastAsia="宋体"/>
          <w:color w:val="000000"/>
          <w:sz w:val="24"/>
        </w:rPr>
      </w:pPr>
      <w:r>
        <w:rPr>
          <w:rFonts w:eastAsia="宋体"/>
          <w:color w:val="000000"/>
          <w:sz w:val="24"/>
        </w:rPr>
        <w:t>注：</w:t>
      </w:r>
    </w:p>
    <w:p>
      <w:pPr>
        <w:tabs>
          <w:tab w:val="left" w:pos="8280"/>
        </w:tabs>
        <w:spacing w:line="360" w:lineRule="auto"/>
        <w:rPr>
          <w:color w:val="000000"/>
          <w:sz w:val="24"/>
        </w:rPr>
      </w:pPr>
      <w:r>
        <w:rPr>
          <w:color w:val="000000"/>
          <w:sz w:val="24"/>
        </w:rPr>
        <w:t>（1）</w:t>
      </w:r>
      <w:r>
        <w:rPr>
          <w:rFonts w:eastAsia="宋体"/>
          <w:sz w:val="24"/>
        </w:rPr>
        <w:t>当供应商属于本部分说明中第（2）类情形，必须提供，否则</w:t>
      </w:r>
      <w:r>
        <w:rPr>
          <w:rFonts w:eastAsia="宋体"/>
          <w:b/>
          <w:sz w:val="24"/>
        </w:rPr>
        <w:t>响应无效；</w:t>
      </w:r>
      <w:r>
        <w:rPr>
          <w:rFonts w:eastAsia="宋体"/>
          <w:sz w:val="24"/>
        </w:rPr>
        <w:t>其他情形无须提供；</w:t>
      </w:r>
      <w:r>
        <w:rPr>
          <w:sz w:val="24"/>
        </w:rPr>
        <w:t xml:space="preserve"> </w:t>
      </w:r>
    </w:p>
    <w:p>
      <w:pPr>
        <w:tabs>
          <w:tab w:val="left" w:pos="8280"/>
        </w:tabs>
        <w:spacing w:line="360" w:lineRule="auto"/>
        <w:rPr>
          <w:rFonts w:eastAsia="宋体"/>
          <w:color w:val="000000"/>
          <w:sz w:val="24"/>
        </w:rPr>
      </w:pPr>
      <w:r>
        <w:rPr>
          <w:color w:val="000000"/>
          <w:sz w:val="24"/>
        </w:rPr>
        <w:t>（2）</w:t>
      </w:r>
      <w:r>
        <w:rPr>
          <w:rFonts w:eastAsia="宋体"/>
          <w:color w:val="000000"/>
          <w:sz w:val="24"/>
        </w:rPr>
        <w:t>供应商须与所有拟分包单位分别签订《分包意向协议》，每单位签订一份，并在响应文件中提交全部协议原件的电子件，否则</w:t>
      </w:r>
      <w:r>
        <w:rPr>
          <w:rFonts w:eastAsia="宋体"/>
          <w:b/>
          <w:color w:val="000000"/>
          <w:sz w:val="24"/>
        </w:rPr>
        <w:t>响应无效</w:t>
      </w:r>
      <w:r>
        <w:rPr>
          <w:rFonts w:eastAsia="宋体"/>
          <w:color w:val="000000"/>
          <w:sz w:val="24"/>
        </w:rPr>
        <w:t>。</w:t>
      </w:r>
    </w:p>
    <w:p>
      <w:pPr>
        <w:tabs>
          <w:tab w:val="left" w:pos="8280"/>
        </w:tabs>
        <w:spacing w:line="360" w:lineRule="auto"/>
        <w:rPr>
          <w:rFonts w:eastAsia="宋体"/>
          <w:color w:val="000000"/>
          <w:sz w:val="24"/>
        </w:rPr>
        <w:sectPr>
          <w:headerReference w:type="even" r:id="rId17"/>
          <w:footerReference w:type="even" r:id="rId18"/>
          <w:headerReference w:type="first" r:id="rId19"/>
          <w:footerReference w:type="first" r:id="rId20"/>
          <w:pgSz w:w="11907" w:h="16840"/>
          <w:pgMar w:top="1418" w:right="1134" w:bottom="1418" w:left="1701" w:header="851" w:footer="851" w:gutter="0"/>
          <w:pgNumType w:fmt="decimal"/>
          <w:cols w:num="1" w:space="720"/>
          <w:docGrid w:linePitch="462" w:charSpace="0"/>
        </w:sectPr>
      </w:pPr>
    </w:p>
    <w:p>
      <w:pPr>
        <w:spacing w:line="360" w:lineRule="auto"/>
        <w:outlineLvl w:val="2"/>
        <w:rPr>
          <w:rFonts w:eastAsia="宋体"/>
          <w:color w:val="000000"/>
          <w:sz w:val="24"/>
          <w:szCs w:val="20"/>
        </w:rPr>
      </w:pPr>
      <w:r>
        <w:rPr>
          <w:rFonts w:eastAsia="宋体"/>
          <w:color w:val="000000"/>
          <w:sz w:val="24"/>
          <w:szCs w:val="20"/>
        </w:rPr>
        <w:t xml:space="preserve">2-2 </w:t>
      </w:r>
      <w:r>
        <w:rPr>
          <w:rFonts w:eastAsia="宋体"/>
          <w:sz w:val="24"/>
        </w:rPr>
        <w:t>其它落实政府采购政策的资格要求</w:t>
      </w:r>
      <w:r>
        <w:rPr>
          <w:rFonts w:eastAsia="宋体"/>
          <w:color w:val="000000"/>
          <w:sz w:val="24"/>
          <w:szCs w:val="20"/>
        </w:rPr>
        <w:t>（如有）</w:t>
      </w:r>
    </w:p>
    <w:p>
      <w:pPr>
        <w:tabs>
          <w:tab w:val="left" w:pos="360"/>
        </w:tabs>
        <w:snapToGrid w:val="0"/>
        <w:spacing w:line="360" w:lineRule="auto"/>
        <w:outlineLvl w:val="1"/>
        <w:rPr>
          <w:rFonts w:eastAsia="宋体"/>
          <w:sz w:val="24"/>
        </w:rPr>
      </w:pPr>
      <w:r>
        <w:rPr>
          <w:color w:val="000000"/>
          <w:sz w:val="24"/>
          <w:szCs w:val="20"/>
        </w:rPr>
        <w:br w:type="page"/>
      </w:r>
      <w:r>
        <w:rPr>
          <w:rFonts w:eastAsia="宋体"/>
          <w:sz w:val="24"/>
        </w:rPr>
        <w:t>3 本项目的特定资格要求（如有）</w:t>
      </w:r>
    </w:p>
    <w:p>
      <w:pPr>
        <w:spacing w:line="360" w:lineRule="auto"/>
        <w:outlineLvl w:val="2"/>
        <w:rPr>
          <w:rFonts w:eastAsia="宋体"/>
          <w:color w:val="000000"/>
          <w:sz w:val="24"/>
          <w:szCs w:val="20"/>
        </w:rPr>
      </w:pPr>
      <w:r>
        <w:rPr>
          <w:rFonts w:eastAsia="宋体"/>
          <w:color w:val="000000"/>
          <w:sz w:val="24"/>
          <w:szCs w:val="20"/>
        </w:rPr>
        <w:t>3-1 联合协议（如有）</w:t>
      </w:r>
    </w:p>
    <w:p>
      <w:pPr>
        <w:autoSpaceDE w:val="0"/>
        <w:autoSpaceDN w:val="0"/>
        <w:adjustRightInd w:val="0"/>
        <w:spacing w:line="360" w:lineRule="auto"/>
        <w:jc w:val="center"/>
        <w:rPr>
          <w:rFonts w:eastAsia="宋体"/>
          <w:b/>
          <w:color w:val="000000"/>
          <w:sz w:val="36"/>
          <w:szCs w:val="36"/>
        </w:rPr>
      </w:pPr>
      <w:r>
        <w:rPr>
          <w:rFonts w:eastAsia="宋体"/>
          <w:b/>
          <w:color w:val="000000"/>
          <w:sz w:val="36"/>
          <w:szCs w:val="36"/>
        </w:rPr>
        <w:t>联合协议</w:t>
      </w:r>
    </w:p>
    <w:p>
      <w:pPr>
        <w:spacing w:line="360" w:lineRule="auto"/>
        <w:ind w:firstLine="828" w:firstLineChars="345"/>
        <w:rPr>
          <w:rFonts w:eastAsia="宋体"/>
          <w:bCs/>
          <w:color w:val="000000"/>
        </w:rPr>
      </w:pPr>
      <w:r>
        <w:rPr>
          <w:rFonts w:eastAsia="宋体"/>
          <w:sz w:val="24"/>
        </w:rPr>
        <w:t>______</w:t>
      </w:r>
      <w:r>
        <w:rPr>
          <w:rFonts w:eastAsia="宋体"/>
          <w:bCs/>
          <w:color w:val="000000"/>
          <w:sz w:val="24"/>
        </w:rPr>
        <w:t xml:space="preserve"> 、</w:t>
      </w:r>
      <w:r>
        <w:rPr>
          <w:rFonts w:eastAsia="宋体"/>
          <w:sz w:val="24"/>
        </w:rPr>
        <w:t>______</w:t>
      </w:r>
      <w:r>
        <w:rPr>
          <w:rFonts w:eastAsia="宋体"/>
          <w:bCs/>
          <w:color w:val="000000"/>
          <w:sz w:val="24"/>
        </w:rPr>
        <w:t>及</w:t>
      </w:r>
      <w:r>
        <w:rPr>
          <w:rFonts w:eastAsia="宋体"/>
          <w:sz w:val="24"/>
        </w:rPr>
        <w:t>______</w:t>
      </w:r>
      <w:r>
        <w:rPr>
          <w:rFonts w:eastAsia="宋体"/>
          <w:bCs/>
          <w:color w:val="000000"/>
          <w:sz w:val="24"/>
        </w:rPr>
        <w:t>就“</w:t>
      </w:r>
      <w:r>
        <w:rPr>
          <w:rFonts w:eastAsia="宋体"/>
          <w:sz w:val="24"/>
        </w:rPr>
        <w:t>______</w:t>
      </w:r>
      <w:r>
        <w:rPr>
          <w:rFonts w:eastAsia="宋体"/>
          <w:bCs/>
          <w:color w:val="000000"/>
          <w:sz w:val="24"/>
        </w:rPr>
        <w:t>（项目名称）</w:t>
      </w:r>
      <w:r>
        <w:rPr>
          <w:rFonts w:eastAsia="宋体"/>
          <w:color w:val="000000"/>
          <w:sz w:val="24"/>
        </w:rPr>
        <w:t>”</w:t>
      </w:r>
      <w:r>
        <w:rPr>
          <w:rFonts w:eastAsia="宋体"/>
          <w:sz w:val="24"/>
        </w:rPr>
        <w:t xml:space="preserve"> ______</w:t>
      </w:r>
      <w:r>
        <w:rPr>
          <w:rFonts w:eastAsia="宋体"/>
          <w:color w:val="000000"/>
          <w:sz w:val="24"/>
        </w:rPr>
        <w:t>包</w:t>
      </w:r>
      <w:r>
        <w:rPr>
          <w:rFonts w:eastAsia="宋体"/>
          <w:bCs/>
          <w:color w:val="000000"/>
          <w:sz w:val="24"/>
        </w:rPr>
        <w:t>采购项目的磋商事宜，经各方充分协商一致，达成如下协议：</w:t>
      </w:r>
    </w:p>
    <w:p>
      <w:pPr>
        <w:numPr>
          <w:ilvl w:val="0"/>
          <w:numId w:val="21"/>
        </w:numPr>
        <w:spacing w:line="360" w:lineRule="auto"/>
        <w:rPr>
          <w:rFonts w:eastAsia="宋体"/>
          <w:bCs/>
          <w:color w:val="000000"/>
          <w:sz w:val="24"/>
        </w:rPr>
      </w:pPr>
      <w:r>
        <w:rPr>
          <w:rFonts w:eastAsia="宋体"/>
          <w:bCs/>
          <w:color w:val="000000"/>
          <w:sz w:val="24"/>
        </w:rPr>
        <w:t>由</w:t>
      </w:r>
      <w:r>
        <w:rPr>
          <w:rFonts w:eastAsia="宋体"/>
          <w:sz w:val="24"/>
        </w:rPr>
        <w:t>____</w:t>
      </w:r>
      <w:r>
        <w:rPr>
          <w:bCs/>
          <w:color w:val="000000"/>
          <w:sz w:val="24"/>
        </w:rPr>
        <w:t>__</w:t>
      </w:r>
      <w:r>
        <w:rPr>
          <w:rFonts w:eastAsia="宋体"/>
          <w:sz w:val="24"/>
        </w:rPr>
        <w:t>__</w:t>
      </w:r>
      <w:r>
        <w:rPr>
          <w:rFonts w:eastAsia="宋体"/>
          <w:bCs/>
          <w:color w:val="000000"/>
          <w:sz w:val="24"/>
        </w:rPr>
        <w:t>牵头，</w:t>
      </w:r>
      <w:r>
        <w:rPr>
          <w:rFonts w:eastAsia="宋体"/>
          <w:sz w:val="24"/>
        </w:rPr>
        <w:t>___</w:t>
      </w:r>
      <w:r>
        <w:rPr>
          <w:bCs/>
          <w:color w:val="000000"/>
          <w:sz w:val="24"/>
        </w:rPr>
        <w:t>__</w:t>
      </w:r>
      <w:r>
        <w:rPr>
          <w:rFonts w:eastAsia="宋体"/>
          <w:sz w:val="24"/>
        </w:rPr>
        <w:t>___</w:t>
      </w:r>
      <w:r>
        <w:rPr>
          <w:rFonts w:eastAsia="宋体"/>
          <w:bCs/>
          <w:color w:val="000000"/>
          <w:sz w:val="24"/>
        </w:rPr>
        <w:t>、</w:t>
      </w:r>
      <w:r>
        <w:rPr>
          <w:rFonts w:eastAsia="宋体"/>
          <w:sz w:val="24"/>
        </w:rPr>
        <w:t>___</w:t>
      </w:r>
      <w:r>
        <w:rPr>
          <w:bCs/>
          <w:color w:val="000000"/>
          <w:sz w:val="24"/>
        </w:rPr>
        <w:t>__</w:t>
      </w:r>
      <w:r>
        <w:rPr>
          <w:rFonts w:eastAsia="宋体"/>
          <w:sz w:val="24"/>
        </w:rPr>
        <w:t>___</w:t>
      </w:r>
      <w:r>
        <w:rPr>
          <w:rFonts w:eastAsia="宋体"/>
          <w:bCs/>
          <w:color w:val="000000"/>
          <w:sz w:val="24"/>
        </w:rPr>
        <w:t>参加，组成联合体共同进行采购项目的磋商工作。</w:t>
      </w:r>
    </w:p>
    <w:p>
      <w:pPr>
        <w:numPr>
          <w:ilvl w:val="0"/>
          <w:numId w:val="21"/>
        </w:numPr>
        <w:spacing w:line="360" w:lineRule="auto"/>
        <w:rPr>
          <w:rFonts w:eastAsia="宋体"/>
          <w:bCs/>
          <w:color w:val="000000"/>
          <w:sz w:val="24"/>
        </w:rPr>
      </w:pPr>
      <w:r>
        <w:rPr>
          <w:rFonts w:eastAsia="宋体"/>
          <w:bCs/>
          <w:color w:val="000000"/>
          <w:sz w:val="24"/>
        </w:rPr>
        <w:t>联合体成交后，联合体各方共同与采购人签订合同，就</w:t>
      </w:r>
      <w:r>
        <w:rPr>
          <w:rFonts w:eastAsia="宋体"/>
          <w:color w:val="000000"/>
          <w:sz w:val="24"/>
          <w:szCs w:val="20"/>
        </w:rPr>
        <w:t>采购合同约定的事项</w:t>
      </w:r>
      <w:r>
        <w:rPr>
          <w:rFonts w:eastAsia="宋体"/>
          <w:bCs/>
          <w:color w:val="000000"/>
          <w:sz w:val="24"/>
        </w:rPr>
        <w:t>对采购人承担连带责任。</w:t>
      </w:r>
    </w:p>
    <w:p>
      <w:pPr>
        <w:numPr>
          <w:ilvl w:val="0"/>
          <w:numId w:val="21"/>
        </w:numPr>
        <w:spacing w:line="360" w:lineRule="auto"/>
        <w:rPr>
          <w:rFonts w:eastAsia="宋体"/>
          <w:bCs/>
          <w:color w:val="000000"/>
          <w:sz w:val="24"/>
        </w:rPr>
      </w:pPr>
      <w:r>
        <w:rPr>
          <w:rFonts w:eastAsia="宋体"/>
          <w:bCs/>
          <w:color w:val="000000"/>
          <w:sz w:val="24"/>
        </w:rPr>
        <w:t>联合体各方均同意由牵头人代表其他联合体成员单位按竞争性磋商文件要求出具《授权委托书》。</w:t>
      </w:r>
    </w:p>
    <w:p>
      <w:pPr>
        <w:numPr>
          <w:ilvl w:val="0"/>
          <w:numId w:val="21"/>
        </w:numPr>
        <w:spacing w:line="360" w:lineRule="auto"/>
        <w:rPr>
          <w:rFonts w:eastAsia="宋体"/>
          <w:bCs/>
          <w:color w:val="000000"/>
          <w:sz w:val="24"/>
        </w:rPr>
      </w:pPr>
      <w:r>
        <w:rPr>
          <w:rFonts w:eastAsia="宋体"/>
          <w:bCs/>
          <w:color w:val="000000"/>
          <w:sz w:val="24"/>
        </w:rPr>
        <w:t>牵头人为项目的总负责单位；组织各参加方进行项目实施工作。</w:t>
      </w:r>
    </w:p>
    <w:p>
      <w:pPr>
        <w:numPr>
          <w:ilvl w:val="0"/>
          <w:numId w:val="21"/>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pPr>
        <w:numPr>
          <w:ilvl w:val="0"/>
          <w:numId w:val="21"/>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，具体工作范围、内容以响应文件及合同为准。</w:t>
      </w:r>
    </w:p>
    <w:p>
      <w:pPr>
        <w:numPr>
          <w:ilvl w:val="0"/>
          <w:numId w:val="21"/>
        </w:numPr>
        <w:spacing w:line="360" w:lineRule="auto"/>
        <w:rPr>
          <w:rFonts w:eastAsia="宋体"/>
          <w:bCs/>
          <w:color w:val="000000"/>
          <w:sz w:val="24"/>
        </w:rPr>
      </w:pPr>
      <w:r>
        <w:rPr>
          <w:rFonts w:eastAsia="宋体"/>
          <w:sz w:val="24"/>
        </w:rPr>
        <w:t>______</w:t>
      </w:r>
      <w:r>
        <w:rPr>
          <w:rFonts w:eastAsia="宋体"/>
          <w:bCs/>
          <w:color w:val="000000"/>
          <w:sz w:val="24"/>
        </w:rPr>
        <w:t>负责</w:t>
      </w:r>
      <w:r>
        <w:rPr>
          <w:rFonts w:eastAsia="宋体"/>
          <w:sz w:val="24"/>
        </w:rPr>
        <w:t>______</w:t>
      </w:r>
      <w:r>
        <w:rPr>
          <w:rFonts w:eastAsia="宋体"/>
          <w:bCs/>
          <w:color w:val="000000"/>
          <w:sz w:val="24"/>
        </w:rPr>
        <w:t>（如有），具体工作范围、内容以响应文件及合同为准。</w:t>
      </w:r>
    </w:p>
    <w:p>
      <w:pPr>
        <w:numPr>
          <w:ilvl w:val="0"/>
          <w:numId w:val="21"/>
        </w:numPr>
        <w:spacing w:line="360" w:lineRule="auto"/>
        <w:rPr>
          <w:rFonts w:eastAsia="宋体"/>
          <w:sz w:val="24"/>
        </w:rPr>
      </w:pPr>
      <w:r>
        <w:rPr>
          <w:rFonts w:eastAsia="宋体"/>
          <w:sz w:val="24"/>
        </w:rPr>
        <w:t>本项目联合协议合同总额为______元，联合体各成员按照如下比例分摊（按联合体成员分别列明）：</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（1）</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（2）</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tabs>
          <w:tab w:val="left" w:pos="720"/>
          <w:tab w:val="left" w:pos="900"/>
        </w:tabs>
        <w:spacing w:line="360" w:lineRule="auto"/>
        <w:ind w:left="851"/>
        <w:rPr>
          <w:rFonts w:eastAsia="宋体"/>
          <w:color w:val="000000"/>
          <w:sz w:val="24"/>
          <w:szCs w:val="20"/>
        </w:rPr>
      </w:pPr>
      <w:r>
        <w:rPr>
          <w:rFonts w:eastAsia="宋体"/>
          <w:color w:val="000000"/>
          <w:sz w:val="24"/>
          <w:szCs w:val="20"/>
        </w:rPr>
        <w:t>（…）</w:t>
      </w:r>
      <w:r>
        <w:rPr>
          <w:rFonts w:eastAsia="宋体"/>
          <w:sz w:val="24"/>
        </w:rPr>
        <w:t>______</w:t>
      </w:r>
      <w:r>
        <w:rPr>
          <w:rFonts w:eastAsia="宋体"/>
          <w:color w:val="000000"/>
          <w:sz w:val="24"/>
          <w:szCs w:val="20"/>
        </w:rPr>
        <w:t>为□大型企业□中型企业、□小微企业（包含监狱企业、残疾人福利性单位）、□其他，合同金额为</w:t>
      </w:r>
      <w:r>
        <w:rPr>
          <w:rFonts w:eastAsia="宋体"/>
          <w:sz w:val="24"/>
        </w:rPr>
        <w:t>______</w:t>
      </w:r>
      <w:r>
        <w:rPr>
          <w:rFonts w:eastAsia="宋体"/>
          <w:color w:val="000000"/>
          <w:sz w:val="24"/>
          <w:szCs w:val="20"/>
        </w:rPr>
        <w:t>元。</w:t>
      </w:r>
    </w:p>
    <w:p>
      <w:pPr>
        <w:numPr>
          <w:ilvl w:val="0"/>
          <w:numId w:val="21"/>
        </w:numPr>
        <w:tabs>
          <w:tab w:val="left" w:pos="993"/>
        </w:tabs>
        <w:spacing w:line="360" w:lineRule="auto"/>
        <w:rPr>
          <w:rFonts w:eastAsia="宋体"/>
          <w:bCs/>
          <w:color w:val="000000"/>
          <w:sz w:val="24"/>
        </w:rPr>
      </w:pPr>
      <w:r>
        <w:rPr>
          <w:rFonts w:eastAsia="宋体"/>
          <w:color w:val="000000"/>
          <w:sz w:val="24"/>
          <w:szCs w:val="20"/>
        </w:rPr>
        <w:t>以联合体形式参加政府采购活动的，联合体各方不得再单独参加或者与其他供应商另外组成联合体参加同一合同项下的政府采购活动。</w:t>
      </w:r>
    </w:p>
    <w:p>
      <w:pPr>
        <w:numPr>
          <w:ilvl w:val="0"/>
          <w:numId w:val="21"/>
        </w:numPr>
        <w:spacing w:line="360" w:lineRule="auto"/>
        <w:rPr>
          <w:rFonts w:eastAsia="宋体"/>
          <w:bCs/>
          <w:color w:val="000000"/>
          <w:sz w:val="24"/>
        </w:rPr>
      </w:pPr>
      <w:r>
        <w:rPr>
          <w:rFonts w:eastAsia="宋体"/>
          <w:bCs/>
          <w:color w:val="000000"/>
          <w:sz w:val="24"/>
        </w:rPr>
        <w:t>其他约定（如有）：</w:t>
      </w:r>
      <w:r>
        <w:rPr>
          <w:rFonts w:eastAsia="宋体"/>
          <w:sz w:val="24"/>
        </w:rPr>
        <w:t>______。</w:t>
      </w:r>
    </w:p>
    <w:p>
      <w:pPr>
        <w:tabs>
          <w:tab w:val="left" w:pos="780"/>
        </w:tabs>
        <w:spacing w:line="360" w:lineRule="auto"/>
        <w:ind w:left="180" w:firstLine="480" w:firstLineChars="200"/>
        <w:rPr>
          <w:rFonts w:eastAsia="宋体"/>
          <w:bCs/>
          <w:color w:val="000000"/>
          <w:sz w:val="24"/>
        </w:rPr>
      </w:pPr>
      <w:r>
        <w:rPr>
          <w:rFonts w:eastAsia="宋体"/>
          <w:bCs/>
          <w:color w:val="000000"/>
          <w:sz w:val="24"/>
        </w:rPr>
        <w:t>本协议自各方盖章后生效，采购合同履行完毕后自动失效。如未成交，本协议自动终止。</w:t>
      </w:r>
    </w:p>
    <w:p>
      <w:pPr>
        <w:tabs>
          <w:tab w:val="left" w:pos="780"/>
        </w:tabs>
        <w:spacing w:line="360" w:lineRule="auto"/>
        <w:ind w:left="180" w:firstLine="480" w:firstLineChars="200"/>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widowControl/>
        <w:ind w:firstLine="480" w:firstLineChars="200"/>
        <w:jc w:val="left"/>
        <w:rPr>
          <w:rFonts w:eastAsia="宋体"/>
          <w:color w:val="000000"/>
          <w:sz w:val="24"/>
        </w:rPr>
      </w:pPr>
      <w:r>
        <w:rPr>
          <w:color w:val="000000"/>
          <w:sz w:val="24"/>
        </w:rPr>
        <w:t>盖章：</w:t>
      </w:r>
      <w:r>
        <w:rPr>
          <w:color w:val="000000"/>
          <w:sz w:val="24"/>
          <w:szCs w:val="20"/>
        </w:rPr>
        <w:t>______</w:t>
      </w:r>
      <w:r>
        <w:rPr>
          <w:color w:val="000000"/>
          <w:sz w:val="24"/>
        </w:rPr>
        <w:t xml:space="preserve">        </w:t>
      </w:r>
      <w:r>
        <w:rPr>
          <w:rFonts w:eastAsia="宋体"/>
          <w:color w:val="000000"/>
          <w:sz w:val="24"/>
        </w:rPr>
        <w:t xml:space="preserve"> </w:t>
      </w:r>
    </w:p>
    <w:p>
      <w:pPr>
        <w:spacing w:line="360" w:lineRule="auto"/>
        <w:ind w:left="480"/>
        <w:jc w:val="right"/>
        <w:rPr>
          <w:rFonts w:eastAsia="宋体"/>
          <w:color w:val="000000"/>
          <w:sz w:val="24"/>
        </w:rPr>
      </w:pPr>
    </w:p>
    <w:p>
      <w:pPr>
        <w:spacing w:line="360" w:lineRule="auto"/>
        <w:ind w:left="480"/>
        <w:jc w:val="right"/>
        <w:rPr>
          <w:rFonts w:eastAsia="宋体"/>
          <w:color w:val="000000"/>
          <w:sz w:val="24"/>
        </w:rPr>
      </w:pPr>
      <w:r>
        <w:rPr>
          <w:rFonts w:eastAsia="宋体"/>
          <w:color w:val="000000"/>
          <w:sz w:val="24"/>
          <w:szCs w:val="20"/>
        </w:rPr>
        <w:t>日期：</w:t>
      </w:r>
      <w:r>
        <w:rPr>
          <w:rFonts w:eastAsia="宋体"/>
          <w:sz w:val="24"/>
        </w:rPr>
        <w:t>______</w:t>
      </w:r>
      <w:r>
        <w:rPr>
          <w:rFonts w:eastAsia="宋体"/>
          <w:color w:val="000000"/>
          <w:sz w:val="24"/>
          <w:szCs w:val="20"/>
        </w:rPr>
        <w:t>年</w:t>
      </w:r>
      <w:r>
        <w:rPr>
          <w:rFonts w:eastAsia="宋体"/>
          <w:sz w:val="24"/>
        </w:rPr>
        <w:t>______</w:t>
      </w:r>
      <w:r>
        <w:rPr>
          <w:rFonts w:eastAsia="宋体"/>
          <w:color w:val="000000"/>
          <w:sz w:val="24"/>
          <w:szCs w:val="20"/>
        </w:rPr>
        <w:t>月</w:t>
      </w:r>
      <w:r>
        <w:rPr>
          <w:rFonts w:eastAsia="宋体"/>
          <w:sz w:val="24"/>
        </w:rPr>
        <w:t>______</w:t>
      </w:r>
      <w:r>
        <w:rPr>
          <w:rFonts w:eastAsia="宋体"/>
          <w:color w:val="000000"/>
          <w:sz w:val="24"/>
          <w:szCs w:val="20"/>
        </w:rPr>
        <w:t>日</w:t>
      </w:r>
    </w:p>
    <w:p>
      <w:pPr>
        <w:spacing w:line="360" w:lineRule="auto"/>
        <w:ind w:left="480"/>
        <w:jc w:val="right"/>
        <w:rPr>
          <w:rFonts w:eastAsia="宋体"/>
          <w:b/>
          <w:color w:val="000000"/>
          <w:sz w:val="24"/>
        </w:rPr>
      </w:pPr>
    </w:p>
    <w:p>
      <w:pPr>
        <w:tabs>
          <w:tab w:val="left" w:pos="8280"/>
        </w:tabs>
        <w:spacing w:line="360" w:lineRule="auto"/>
        <w:ind w:firstLine="480"/>
        <w:rPr>
          <w:rFonts w:eastAsia="宋体"/>
          <w:color w:val="000000"/>
          <w:sz w:val="24"/>
        </w:rPr>
      </w:pPr>
    </w:p>
    <w:p>
      <w:pPr>
        <w:tabs>
          <w:tab w:val="left" w:pos="8280"/>
        </w:tabs>
        <w:spacing w:line="360" w:lineRule="auto"/>
        <w:ind w:firstLine="480"/>
        <w:rPr>
          <w:rFonts w:eastAsia="宋体"/>
          <w:color w:val="000000"/>
          <w:sz w:val="24"/>
        </w:rPr>
      </w:pPr>
    </w:p>
    <w:p>
      <w:pPr>
        <w:spacing w:line="360" w:lineRule="auto"/>
        <w:ind w:left="719" w:hanging="240" w:leftChars="228" w:hangingChars="100"/>
        <w:rPr>
          <w:rFonts w:eastAsia="宋体"/>
          <w:color w:val="000000"/>
          <w:sz w:val="24"/>
        </w:rPr>
      </w:pPr>
      <w:r>
        <w:rPr>
          <w:rFonts w:eastAsia="宋体"/>
          <w:color w:val="000000"/>
          <w:sz w:val="24"/>
        </w:rPr>
        <w:t>注：</w:t>
      </w:r>
    </w:p>
    <w:p>
      <w:pPr>
        <w:spacing w:line="360" w:lineRule="auto"/>
        <w:ind w:left="719" w:hanging="240" w:leftChars="228" w:hangingChars="100"/>
        <w:rPr>
          <w:rFonts w:eastAsia="宋体"/>
          <w:color w:val="000000"/>
          <w:sz w:val="24"/>
        </w:rPr>
      </w:pPr>
      <w:r>
        <w:rPr>
          <w:rFonts w:eastAsia="宋体"/>
          <w:color w:val="000000"/>
          <w:sz w:val="24"/>
        </w:rPr>
        <w:t>1. 如本项目（包）接受供应商以联合体形式参加采购活动，且供应商以联合体形式参与时，须提供《联合协议》，否则</w:t>
      </w:r>
      <w:r>
        <w:rPr>
          <w:rFonts w:eastAsia="宋体"/>
          <w:b/>
          <w:color w:val="000000"/>
          <w:sz w:val="24"/>
        </w:rPr>
        <w:t>响应无效</w:t>
      </w:r>
      <w:r>
        <w:rPr>
          <w:rFonts w:eastAsia="宋体"/>
          <w:color w:val="000000"/>
          <w:sz w:val="24"/>
        </w:rPr>
        <w:t>。</w:t>
      </w:r>
    </w:p>
    <w:p>
      <w:pPr>
        <w:spacing w:line="360" w:lineRule="auto"/>
        <w:ind w:left="719" w:hanging="240" w:leftChars="228" w:hangingChars="100"/>
        <w:rPr>
          <w:rFonts w:eastAsia="宋体"/>
          <w:color w:val="000000"/>
          <w:sz w:val="24"/>
        </w:rPr>
      </w:pPr>
      <w:r>
        <w:rPr>
          <w:rFonts w:eastAsia="宋体"/>
          <w:color w:val="000000"/>
          <w:sz w:val="24"/>
        </w:rPr>
        <w:t>2. 联合体各方成员</w:t>
      </w:r>
      <w:r>
        <w:rPr>
          <w:rFonts w:eastAsia="宋体" w:hint="eastAsia"/>
          <w:color w:val="000000"/>
          <w:sz w:val="24"/>
        </w:rPr>
        <w:t>须</w:t>
      </w:r>
      <w:r>
        <w:rPr>
          <w:rFonts w:eastAsia="宋体"/>
          <w:color w:val="000000"/>
          <w:sz w:val="24"/>
        </w:rPr>
        <w:t>在本协议上共同盖章。</w:t>
      </w:r>
    </w:p>
    <w:p>
      <w:pPr>
        <w:widowControl/>
        <w:jc w:val="left"/>
        <w:rPr>
          <w:rFonts w:eastAsia="宋体"/>
          <w:sz w:val="24"/>
        </w:rPr>
      </w:pPr>
      <w:r>
        <w:rPr>
          <w:rFonts w:eastAsia="宋体"/>
          <w:sz w:val="24"/>
        </w:rPr>
        <w:br w:type="page"/>
      </w:r>
    </w:p>
    <w:p>
      <w:pPr>
        <w:spacing w:line="360" w:lineRule="auto"/>
        <w:outlineLvl w:val="2"/>
        <w:rPr>
          <w:rFonts w:eastAsia="宋体"/>
          <w:sz w:val="24"/>
          <w:szCs w:val="20"/>
        </w:rPr>
      </w:pPr>
      <w:r>
        <w:rPr>
          <w:rFonts w:eastAsia="宋体"/>
          <w:color w:val="000000"/>
          <w:sz w:val="24"/>
          <w:szCs w:val="20"/>
        </w:rPr>
        <w:t>3-2 其他</w:t>
      </w:r>
      <w:r>
        <w:rPr>
          <w:rFonts w:eastAsia="宋体"/>
          <w:sz w:val="24"/>
          <w:szCs w:val="20"/>
        </w:rPr>
        <w:t>特定资格要求</w:t>
      </w:r>
    </w:p>
    <w:p>
      <w:pPr>
        <w:tabs>
          <w:tab w:val="left" w:pos="5580"/>
        </w:tabs>
        <w:spacing w:line="360" w:lineRule="auto"/>
        <w:rPr>
          <w:rFonts w:eastAsia="宋体"/>
          <w:sz w:val="24"/>
        </w:rPr>
      </w:pPr>
    </w:p>
    <w:p>
      <w:pPr>
        <w:widowControl/>
        <w:jc w:val="left"/>
        <w:rPr>
          <w:rFonts w:eastAsia="宋体"/>
          <w:sz w:val="24"/>
          <w:szCs w:val="20"/>
        </w:rPr>
      </w:pPr>
      <w:r>
        <w:rPr>
          <w:rFonts w:eastAsia="宋体"/>
          <w:sz w:val="24"/>
          <w:szCs w:val="20"/>
        </w:rPr>
        <w:br w:type="page"/>
      </w:r>
    </w:p>
    <w:p>
      <w:pPr>
        <w:tabs>
          <w:tab w:val="left" w:pos="360"/>
        </w:tabs>
        <w:snapToGrid w:val="0"/>
        <w:spacing w:line="360" w:lineRule="auto"/>
        <w:outlineLvl w:val="1"/>
        <w:rPr>
          <w:rFonts w:eastAsia="宋体"/>
          <w:sz w:val="24"/>
        </w:rPr>
      </w:pPr>
      <w:r>
        <w:rPr>
          <w:rFonts w:eastAsia="宋体"/>
          <w:sz w:val="24"/>
        </w:rPr>
        <w:t>4 磋商保证金凭证/交款单据电子件</w:t>
      </w:r>
    </w:p>
    <w:p>
      <w:pPr>
        <w:tabs>
          <w:tab w:val="left" w:pos="360"/>
        </w:tabs>
        <w:snapToGrid w:val="0"/>
        <w:spacing w:line="360" w:lineRule="auto"/>
        <w:outlineLvl w:val="1"/>
        <w:rPr>
          <w:sz w:val="24"/>
        </w:rPr>
      </w:pPr>
    </w:p>
    <w:p>
      <w:pPr>
        <w:widowControl/>
        <w:jc w:val="left"/>
        <w:rPr>
          <w:b/>
          <w:sz w:val="24"/>
        </w:rPr>
      </w:pPr>
      <w:r>
        <w:rPr>
          <w:b/>
          <w:sz w:val="24"/>
        </w:rPr>
        <w:br w:type="page"/>
      </w:r>
    </w:p>
    <w:p>
      <w:pPr>
        <w:tabs>
          <w:tab w:val="left" w:pos="360"/>
        </w:tabs>
        <w:snapToGrid w:val="0"/>
        <w:spacing w:line="360" w:lineRule="auto"/>
        <w:outlineLvl w:val="1"/>
        <w:rPr>
          <w:sz w:val="24"/>
        </w:rPr>
      </w:pPr>
      <w:bookmarkStart w:id="693" w:name="_Hlt520274393"/>
      <w:bookmarkEnd w:id="693"/>
      <w:bookmarkStart w:id="694" w:name="_Hlt520343392"/>
      <w:bookmarkEnd w:id="694"/>
      <w:bookmarkStart w:id="695" w:name="_Hlt520273711"/>
      <w:bookmarkEnd w:id="695"/>
      <w:bookmarkStart w:id="696" w:name="_Hlt520271212"/>
      <w:bookmarkEnd w:id="696"/>
      <w:bookmarkStart w:id="697" w:name="_Hlt520274065"/>
      <w:bookmarkEnd w:id="697"/>
      <w:bookmarkStart w:id="698" w:name="_Hlt520350918"/>
      <w:bookmarkEnd w:id="698"/>
      <w:bookmarkStart w:id="699" w:name="_Hlt520274121"/>
      <w:bookmarkEnd w:id="699"/>
      <w:bookmarkStart w:id="700" w:name="_Hlt520343000"/>
      <w:bookmarkEnd w:id="700"/>
      <w:bookmarkStart w:id="701" w:name="_Hlt520274407"/>
      <w:bookmarkEnd w:id="701"/>
      <w:bookmarkStart w:id="702" w:name="_Hlt520355504"/>
      <w:bookmarkEnd w:id="702"/>
      <w:bookmarkStart w:id="703" w:name="_Toc142311058"/>
      <w:bookmarkStart w:id="704" w:name="_Toc150480794"/>
      <w:bookmarkStart w:id="705" w:name="_Toc226965746"/>
      <w:bookmarkStart w:id="706" w:name="_Toc150774761"/>
      <w:bookmarkStart w:id="707" w:name="_Toc226337252"/>
      <w:bookmarkStart w:id="708" w:name="_Toc226309800"/>
      <w:bookmarkStart w:id="709" w:name="_Toc226965829"/>
      <w:bookmarkStart w:id="710" w:name="_Toc195842921"/>
      <w:bookmarkStart w:id="711" w:name="_Toc520356217"/>
      <w:bookmarkStart w:id="712" w:name="_Toc127151556"/>
      <w:r>
        <w:rPr>
          <w:rFonts w:hint="eastAsia"/>
          <w:sz w:val="24"/>
          <w:lang w:val="en-US" w:eastAsia="zh-CN"/>
        </w:rPr>
        <w:t>5</w:t>
      </w:r>
      <w:r>
        <w:rPr>
          <w:sz w:val="24"/>
        </w:rPr>
        <w:t>响应书</w:t>
      </w:r>
      <w:bookmarkEnd w:id="703"/>
      <w:bookmarkEnd w:id="704"/>
      <w:bookmarkEnd w:id="705"/>
      <w:bookmarkEnd w:id="706"/>
      <w:bookmarkEnd w:id="707"/>
      <w:bookmarkEnd w:id="708"/>
      <w:bookmarkEnd w:id="709"/>
      <w:bookmarkEnd w:id="710"/>
      <w:bookmarkEnd w:id="711"/>
      <w:bookmarkEnd w:id="712"/>
      <w:r>
        <w:rPr>
          <w:rFonts w:hint="eastAsia"/>
          <w:sz w:val="24"/>
        </w:rPr>
        <w:t>（实质性格式）</w:t>
      </w:r>
    </w:p>
    <w:p>
      <w:pPr>
        <w:tabs>
          <w:tab w:val="left" w:pos="5580"/>
        </w:tabs>
        <w:spacing w:line="360" w:lineRule="auto"/>
        <w:rPr>
          <w:color w:val="000000"/>
          <w:sz w:val="24"/>
        </w:rPr>
      </w:pPr>
    </w:p>
    <w:p>
      <w:pPr>
        <w:spacing w:line="360" w:lineRule="auto"/>
        <w:jc w:val="center"/>
        <w:rPr>
          <w:rFonts w:eastAsia="宋体"/>
          <w:b/>
          <w:color w:val="000000"/>
          <w:sz w:val="36"/>
          <w:szCs w:val="36"/>
        </w:rPr>
      </w:pPr>
      <w:r>
        <w:rPr>
          <w:rFonts w:eastAsia="宋体"/>
          <w:b/>
          <w:color w:val="000000"/>
          <w:sz w:val="36"/>
          <w:szCs w:val="36"/>
        </w:rPr>
        <w:t>响应书</w:t>
      </w:r>
    </w:p>
    <w:p>
      <w:pPr>
        <w:tabs>
          <w:tab w:val="left" w:pos="5580"/>
        </w:tabs>
        <w:spacing w:line="360" w:lineRule="auto"/>
        <w:rPr>
          <w:rFonts w:eastAsia="宋体"/>
          <w:color w:val="000000"/>
          <w:sz w:val="24"/>
        </w:rPr>
      </w:pPr>
      <w:r>
        <w:rPr>
          <w:rFonts w:eastAsia="宋体"/>
          <w:color w:val="000000"/>
          <w:sz w:val="24"/>
        </w:rPr>
        <w:t>致：</w:t>
      </w:r>
      <w:r>
        <w:rPr>
          <w:rFonts w:eastAsia="宋体"/>
          <w:color w:val="000000"/>
          <w:sz w:val="24"/>
          <w:u w:val="single"/>
        </w:rPr>
        <w:t>（采购人或采购代理机构）</w:t>
      </w:r>
    </w:p>
    <w:p>
      <w:pPr>
        <w:tabs>
          <w:tab w:val="left" w:pos="5580"/>
        </w:tabs>
        <w:spacing w:line="360" w:lineRule="auto"/>
        <w:rPr>
          <w:rFonts w:eastAsia="宋体"/>
          <w:color w:val="000000"/>
          <w:sz w:val="24"/>
          <w:szCs w:val="20"/>
        </w:rPr>
      </w:pPr>
    </w:p>
    <w:p>
      <w:pPr>
        <w:tabs>
          <w:tab w:val="left" w:pos="5580"/>
        </w:tabs>
        <w:spacing w:line="360" w:lineRule="auto"/>
        <w:ind w:firstLine="408"/>
        <w:rPr>
          <w:rFonts w:eastAsia="宋体"/>
          <w:color w:val="000000"/>
          <w:sz w:val="24"/>
          <w:szCs w:val="20"/>
        </w:rPr>
      </w:pPr>
      <w:r>
        <w:rPr>
          <w:rFonts w:eastAsia="宋体"/>
          <w:color w:val="000000"/>
          <w:sz w:val="24"/>
          <w:szCs w:val="20"/>
        </w:rPr>
        <w:t>我方参加你方就</w:t>
      </w:r>
      <w:r>
        <w:rPr>
          <w:rFonts w:eastAsia="宋体"/>
          <w:sz w:val="24"/>
        </w:rPr>
        <w:t>______</w:t>
      </w:r>
      <w:r>
        <w:rPr>
          <w:rFonts w:eastAsia="宋体"/>
          <w:color w:val="000000"/>
          <w:sz w:val="24"/>
          <w:szCs w:val="20"/>
        </w:rPr>
        <w:t>（项目名称，</w:t>
      </w:r>
      <w:r>
        <w:rPr>
          <w:rFonts w:hint="eastAsia"/>
          <w:color w:val="000000"/>
          <w:sz w:val="24"/>
          <w:szCs w:val="20"/>
          <w:lang w:eastAsia="zh-CN"/>
        </w:rPr>
        <w:t>采购编号</w:t>
      </w:r>
      <w:r>
        <w:rPr>
          <w:rFonts w:eastAsia="宋体"/>
          <w:color w:val="000000"/>
          <w:sz w:val="24"/>
          <w:szCs w:val="20"/>
        </w:rPr>
        <w:t>/包号）组织的采购活动，并对此项目进行磋商。</w:t>
      </w:r>
    </w:p>
    <w:p>
      <w:pPr>
        <w:tabs>
          <w:tab w:val="left" w:pos="5580"/>
        </w:tabs>
        <w:spacing w:line="360" w:lineRule="auto"/>
        <w:ind w:firstLine="408"/>
        <w:rPr>
          <w:rFonts w:eastAsia="宋体"/>
          <w:color w:val="000000"/>
          <w:sz w:val="24"/>
          <w:szCs w:val="20"/>
        </w:rPr>
      </w:pPr>
      <w:r>
        <w:rPr>
          <w:rFonts w:eastAsia="宋体"/>
          <w:color w:val="000000"/>
          <w:sz w:val="24"/>
          <w:szCs w:val="20"/>
        </w:rPr>
        <w:t>1. 我方</w:t>
      </w:r>
      <w:r>
        <w:rPr>
          <w:rFonts w:eastAsia="宋体"/>
          <w:color w:val="000000"/>
          <w:sz w:val="24"/>
        </w:rPr>
        <w:t>已详细审查全部竞争性磋商文件</w:t>
      </w:r>
      <w:r>
        <w:rPr>
          <w:rFonts w:eastAsia="宋体"/>
          <w:color w:val="000000"/>
          <w:sz w:val="24"/>
          <w:szCs w:val="20"/>
        </w:rPr>
        <w:t>，自愿参与磋商并承诺如下：</w:t>
      </w:r>
    </w:p>
    <w:p>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（1）本响应有效期为自响应文件提交截止之日起</w:t>
      </w:r>
      <w:r>
        <w:rPr>
          <w:rFonts w:hint="eastAsia"/>
          <w:color w:val="000000"/>
          <w:sz w:val="24"/>
          <w:szCs w:val="20"/>
          <w:lang w:val="en-US" w:eastAsia="zh-CN"/>
        </w:rPr>
        <w:t>180</w:t>
      </w:r>
      <w:r>
        <w:rPr>
          <w:rFonts w:eastAsia="宋体"/>
          <w:color w:val="000000"/>
          <w:sz w:val="24"/>
          <w:szCs w:val="20"/>
        </w:rPr>
        <w:t>个日历日。</w:t>
      </w:r>
    </w:p>
    <w:p>
      <w:pPr>
        <w:tabs>
          <w:tab w:val="left" w:pos="720"/>
          <w:tab w:val="left" w:pos="900"/>
        </w:tabs>
        <w:spacing w:line="360" w:lineRule="auto"/>
        <w:ind w:left="360" w:firstLine="72" w:firstLineChars="30"/>
        <w:rPr>
          <w:rFonts w:eastAsia="宋体"/>
          <w:color w:val="000000"/>
          <w:sz w:val="24"/>
          <w:szCs w:val="20"/>
        </w:rPr>
      </w:pPr>
      <w:r>
        <w:rPr>
          <w:rFonts w:eastAsia="宋体"/>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宋体"/>
          <w:color w:val="000000"/>
          <w:sz w:val="24"/>
          <w:szCs w:val="20"/>
        </w:rPr>
      </w:pPr>
      <w:r>
        <w:rPr>
          <w:rFonts w:eastAsia="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宋体"/>
          <w:color w:val="000000"/>
          <w:sz w:val="24"/>
        </w:rPr>
      </w:pPr>
      <w:r>
        <w:rPr>
          <w:rFonts w:eastAsia="宋体"/>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宋体"/>
          <w:color w:val="000000"/>
          <w:sz w:val="24"/>
        </w:rPr>
      </w:pPr>
      <w:r>
        <w:rPr>
          <w:rFonts w:eastAsia="宋体"/>
          <w:color w:val="000000"/>
          <w:sz w:val="24"/>
        </w:rPr>
        <w:t>2. 其他补充条款（如有）：</w:t>
      </w:r>
      <w:r>
        <w:rPr>
          <w:rFonts w:eastAsia="宋体"/>
          <w:sz w:val="24"/>
        </w:rPr>
        <w:t>______</w:t>
      </w:r>
      <w:r>
        <w:rPr>
          <w:rFonts w:eastAsia="宋体"/>
          <w:color w:val="000000"/>
          <w:sz w:val="24"/>
        </w:rPr>
        <w:t>。</w:t>
      </w:r>
    </w:p>
    <w:p>
      <w:pPr>
        <w:spacing w:line="360" w:lineRule="auto"/>
        <w:ind w:firstLine="480" w:firstLineChars="200"/>
        <w:rPr>
          <w:rFonts w:eastAsia="宋体"/>
          <w:color w:val="000000"/>
          <w:sz w:val="24"/>
        </w:rPr>
      </w:pPr>
      <w:r>
        <w:rPr>
          <w:rFonts w:eastAsia="宋体"/>
          <w:color w:val="000000"/>
          <w:sz w:val="24"/>
        </w:rPr>
        <w:t>与本磋商有关的一切正式往来信函请寄：</w:t>
      </w:r>
    </w:p>
    <w:p>
      <w:pPr>
        <w:tabs>
          <w:tab w:val="left" w:pos="5580"/>
        </w:tabs>
        <w:spacing w:line="360" w:lineRule="auto"/>
        <w:ind w:left="420"/>
        <w:rPr>
          <w:rFonts w:eastAsia="宋体"/>
          <w:color w:val="000000"/>
          <w:sz w:val="24"/>
          <w:szCs w:val="20"/>
        </w:rPr>
      </w:pPr>
    </w:p>
    <w:p>
      <w:pPr>
        <w:tabs>
          <w:tab w:val="left" w:pos="5580"/>
        </w:tabs>
        <w:spacing w:line="360" w:lineRule="auto"/>
        <w:ind w:left="420"/>
        <w:rPr>
          <w:rFonts w:eastAsia="宋体"/>
          <w:color w:val="000000"/>
          <w:sz w:val="24"/>
          <w:szCs w:val="20"/>
        </w:rPr>
      </w:pPr>
      <w:r>
        <w:rPr>
          <w:rFonts w:eastAsia="宋体"/>
          <w:color w:val="000000"/>
          <w:sz w:val="24"/>
          <w:szCs w:val="20"/>
        </w:rPr>
        <w:t>地址</w:t>
      </w:r>
      <w:r>
        <w:rPr>
          <w:rFonts w:eastAsia="宋体"/>
          <w:bCs/>
          <w:color w:val="000000"/>
          <w:sz w:val="24"/>
        </w:rPr>
        <w:t>_________________________</w:t>
      </w:r>
      <w:r>
        <w:rPr>
          <w:rFonts w:eastAsia="宋体"/>
          <w:color w:val="000000"/>
          <w:sz w:val="24"/>
          <w:szCs w:val="20"/>
        </w:rPr>
        <w:t xml:space="preserve">      传   真</w:t>
      </w:r>
      <w:r>
        <w:rPr>
          <w:rFonts w:eastAsia="宋体"/>
          <w:bCs/>
          <w:color w:val="000000"/>
          <w:sz w:val="24"/>
        </w:rPr>
        <w:t>_________________________</w:t>
      </w:r>
    </w:p>
    <w:p>
      <w:pPr>
        <w:tabs>
          <w:tab w:val="left" w:pos="5580"/>
        </w:tabs>
        <w:spacing w:line="360" w:lineRule="auto"/>
        <w:ind w:left="420"/>
        <w:rPr>
          <w:rFonts w:eastAsia="宋体"/>
          <w:color w:val="000000"/>
          <w:sz w:val="24"/>
          <w:szCs w:val="20"/>
        </w:rPr>
      </w:pPr>
      <w:r>
        <w:rPr>
          <w:rFonts w:eastAsia="宋体"/>
          <w:color w:val="000000"/>
          <w:sz w:val="24"/>
          <w:szCs w:val="20"/>
        </w:rPr>
        <w:t>电话</w:t>
      </w:r>
      <w:r>
        <w:rPr>
          <w:rFonts w:eastAsia="宋体"/>
          <w:bCs/>
          <w:color w:val="000000"/>
          <w:sz w:val="24"/>
        </w:rPr>
        <w:t>_________________________</w:t>
      </w:r>
      <w:r>
        <w:rPr>
          <w:rFonts w:eastAsia="宋体"/>
          <w:color w:val="000000"/>
          <w:sz w:val="24"/>
          <w:szCs w:val="20"/>
        </w:rPr>
        <w:t xml:space="preserve">      电子函件</w:t>
      </w:r>
      <w:r>
        <w:rPr>
          <w:rFonts w:eastAsia="宋体"/>
          <w:bCs/>
          <w:color w:val="000000"/>
          <w:sz w:val="24"/>
        </w:rPr>
        <w:t>_________________________</w:t>
      </w:r>
    </w:p>
    <w:p>
      <w:pPr>
        <w:tabs>
          <w:tab w:val="left" w:pos="5580"/>
        </w:tabs>
        <w:spacing w:line="360" w:lineRule="auto"/>
        <w:rPr>
          <w:rFonts w:eastAsia="宋体"/>
          <w:color w:val="000000"/>
          <w:sz w:val="24"/>
          <w:szCs w:val="20"/>
        </w:rPr>
      </w:pPr>
    </w:p>
    <w:p>
      <w:pPr>
        <w:tabs>
          <w:tab w:val="left" w:pos="5580"/>
        </w:tabs>
        <w:spacing w:line="360" w:lineRule="auto"/>
        <w:ind w:left="420"/>
        <w:rPr>
          <w:rFonts w:eastAsia="宋体"/>
          <w:color w:val="000000"/>
          <w:sz w:val="24"/>
          <w:szCs w:val="20"/>
        </w:rPr>
      </w:pPr>
    </w:p>
    <w:p>
      <w:pPr>
        <w:autoSpaceDE w:val="0"/>
        <w:autoSpaceDN w:val="0"/>
        <w:adjustRightInd w:val="0"/>
        <w:snapToGrid w:val="0"/>
        <w:spacing w:before="25" w:after="25" w:line="360" w:lineRule="auto"/>
        <w:ind w:right="360" w:firstLine="360" w:firstLineChars="150"/>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tabs>
          <w:tab w:val="left" w:pos="5580"/>
        </w:tabs>
        <w:spacing w:line="360" w:lineRule="auto"/>
        <w:ind w:firstLine="360" w:firstLineChars="150"/>
        <w:rPr>
          <w:rFonts w:eastAsia="宋体"/>
          <w:color w:val="000000"/>
          <w:sz w:val="24"/>
          <w:szCs w:val="20"/>
        </w:rPr>
      </w:pPr>
      <w:r>
        <w:rPr>
          <w:rFonts w:eastAsia="宋体"/>
          <w:color w:val="000000"/>
          <w:sz w:val="24"/>
          <w:szCs w:val="20"/>
        </w:rPr>
        <w:t xml:space="preserve">日期：____年____月____日  </w:t>
      </w:r>
    </w:p>
    <w:p>
      <w:pPr>
        <w:widowControl/>
        <w:jc w:val="left"/>
        <w:rPr>
          <w:color w:val="000000"/>
          <w:sz w:val="24"/>
        </w:rPr>
      </w:pPr>
      <w:r>
        <w:rPr>
          <w:b/>
          <w:color w:val="000000"/>
          <w:sz w:val="24"/>
          <w:szCs w:val="20"/>
        </w:rPr>
        <w:br w:type="page"/>
      </w:r>
      <w:bookmarkStart w:id="713" w:name="_Hlt520356243"/>
      <w:bookmarkEnd w:id="713"/>
      <w:bookmarkStart w:id="714" w:name="_Hlt520355938"/>
      <w:bookmarkEnd w:id="714"/>
      <w:bookmarkStart w:id="715" w:name="_Toc150480795"/>
      <w:bookmarkStart w:id="716" w:name="_Toc305158825"/>
      <w:bookmarkStart w:id="717" w:name="_Toc226309801"/>
      <w:bookmarkStart w:id="718" w:name="_Toc150774762"/>
      <w:bookmarkStart w:id="719" w:name="_Toc127151557"/>
      <w:bookmarkStart w:id="720" w:name="_Toc142311059"/>
      <w:bookmarkStart w:id="721" w:name="_Ref467988705"/>
      <w:bookmarkStart w:id="722" w:name="_Toc226337253"/>
      <w:bookmarkStart w:id="723" w:name="_Toc226965830"/>
      <w:bookmarkStart w:id="724" w:name="_Toc195842922"/>
      <w:bookmarkStart w:id="725" w:name="_Toc305158899"/>
      <w:bookmarkStart w:id="726" w:name="_Toc480942350"/>
      <w:bookmarkStart w:id="727" w:name="_Toc226965747"/>
      <w:bookmarkStart w:id="728" w:name="_Toc520356218"/>
      <w:bookmarkStart w:id="729" w:name="_Toc265228395"/>
      <w:bookmarkStart w:id="730" w:name="_Toc264969247"/>
    </w:p>
    <w:p>
      <w:pPr>
        <w:tabs>
          <w:tab w:val="left" w:pos="360"/>
        </w:tabs>
        <w:snapToGrid w:val="0"/>
        <w:spacing w:line="360" w:lineRule="auto"/>
        <w:outlineLvl w:val="1"/>
        <w:rPr>
          <w:sz w:val="24"/>
        </w:rPr>
      </w:pPr>
      <w:r>
        <w:rPr>
          <w:rFonts w:hint="eastAsia"/>
          <w:sz w:val="24"/>
          <w:lang w:val="en-US" w:eastAsia="zh-CN"/>
        </w:rPr>
        <w:t>6</w:t>
      </w:r>
      <w:r>
        <w:rPr>
          <w:sz w:val="24"/>
        </w:rPr>
        <w:t xml:space="preserve">  授权委托书</w:t>
      </w:r>
      <w:r>
        <w:rPr>
          <w:rFonts w:hint="eastAsia"/>
          <w:sz w:val="24"/>
        </w:rPr>
        <w:t>（实质性格式）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lang w:eastAsia="zh-CN"/>
        </w:rPr>
        <w:t>提交</w:t>
      </w:r>
      <w:r>
        <w:rPr>
          <w:color w:val="000000"/>
          <w:sz w:val="24"/>
          <w:szCs w:val="20"/>
        </w:rPr>
        <w:t>、撤回、修改____（项目名称）响应文件和处理有关事宜，其法律后果由我方承担。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委托期限：自本授权委托书签署之日起至响应有效期届满之日止。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lang w:eastAsia="zh-CN"/>
        </w:rPr>
        <w:t>或</w:t>
      </w:r>
      <w:r>
        <w:rPr>
          <w:rFonts w:ascii="宋体" w:hAnsi="宋体" w:hint="eastAsia"/>
          <w:color w:val="000000"/>
          <w:sz w:val="24"/>
          <w:szCs w:val="20"/>
        </w:rPr>
        <w:t>签章</w:t>
      </w:r>
      <w:r>
        <w:rPr>
          <w:color w:val="000000"/>
          <w:sz w:val="24"/>
          <w:szCs w:val="20"/>
        </w:rPr>
        <w:t>）：______________</w:t>
      </w:r>
    </w:p>
    <w:p>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lang w:eastAsia="zh-CN"/>
        </w:rPr>
        <w:t>或</w:t>
      </w:r>
      <w:r>
        <w:rPr>
          <w:rFonts w:ascii="宋体" w:hAnsi="宋体" w:hint="eastAsia"/>
          <w:color w:val="000000"/>
          <w:sz w:val="24"/>
          <w:szCs w:val="20"/>
        </w:rPr>
        <w:t>签章</w:t>
      </w:r>
      <w:r>
        <w:rPr>
          <w:color w:val="000000"/>
          <w:sz w:val="24"/>
        </w:rPr>
        <w:t>）：</w:t>
      </w:r>
      <w:r>
        <w:rPr>
          <w:color w:val="000000"/>
          <w:sz w:val="24"/>
          <w:szCs w:val="20"/>
        </w:rPr>
        <w:t>______________</w:t>
      </w:r>
    </w:p>
    <w:p>
      <w:pPr>
        <w:autoSpaceDE w:val="0"/>
        <w:autoSpaceDN w:val="0"/>
        <w:adjustRightInd w:val="0"/>
        <w:snapToGrid w:val="0"/>
        <w:spacing w:line="360" w:lineRule="auto"/>
        <w:rPr>
          <w:color w:val="000000"/>
          <w:sz w:val="24"/>
          <w:szCs w:val="20"/>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pPr>
        <w:tabs>
          <w:tab w:val="left" w:pos="5580"/>
        </w:tabs>
        <w:spacing w:line="360" w:lineRule="auto"/>
        <w:rPr>
          <w:rFonts w:hint="eastAsia"/>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rFonts w:eastAsia="宋体"/>
          <w:color w:val="000000"/>
          <w:sz w:val="24"/>
          <w:szCs w:val="20"/>
        </w:rPr>
      </w:pPr>
      <w:r>
        <w:rPr>
          <w:rFonts w:eastAsia="宋体"/>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eastAsia="宋体"/>
          <w:color w:val="000000"/>
          <w:sz w:val="24"/>
          <w:szCs w:val="20"/>
        </w:rPr>
      </w:pPr>
      <w:r>
        <w:rPr>
          <w:rFonts w:eastAsia="宋体"/>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宋体"/>
          <w:color w:val="000000"/>
          <w:sz w:val="24"/>
          <w:szCs w:val="20"/>
        </w:rPr>
        <w:t>。</w:t>
      </w:r>
    </w:p>
    <w:p>
      <w:pPr>
        <w:tabs>
          <w:tab w:val="left" w:pos="5580"/>
        </w:tabs>
        <w:spacing w:line="360" w:lineRule="auto"/>
        <w:jc w:val="left"/>
        <w:rPr>
          <w:rFonts w:eastAsia="宋体"/>
          <w:color w:val="000000"/>
          <w:sz w:val="24"/>
          <w:szCs w:val="20"/>
        </w:rPr>
      </w:pPr>
      <w:r>
        <w:rPr>
          <w:rFonts w:eastAsia="宋体"/>
          <w:color w:val="000000"/>
          <w:sz w:val="24"/>
          <w:szCs w:val="20"/>
        </w:rPr>
        <w:t>3.供应商为自然人的情形，可不提供本《授权委托书》。</w:t>
      </w:r>
    </w:p>
    <w:p>
      <w:pPr>
        <w:widowControl/>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autoSpaceDE w:val="0"/>
        <w:autoSpaceDN w:val="0"/>
        <w:adjustRightInd w:val="0"/>
        <w:spacing w:line="360" w:lineRule="auto"/>
        <w:jc w:val="center"/>
        <w:rPr>
          <w:b/>
          <w:color w:val="000000"/>
          <w:sz w:val="36"/>
          <w:szCs w:val="36"/>
        </w:rPr>
      </w:pPr>
      <w:r>
        <w:rPr>
          <w:rFonts w:hint="eastAsia"/>
          <w:b/>
          <w:color w:val="000000"/>
          <w:sz w:val="36"/>
          <w:szCs w:val="36"/>
        </w:rPr>
        <w:t>附：法定代表人（单位负责人）身份证明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pPr>
        <w:pStyle w:val="BodyText"/>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BodyText"/>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pPr>
        <w:pStyle w:val="BodyText"/>
        <w:tabs>
          <w:tab w:val="left" w:pos="2412"/>
          <w:tab w:val="left" w:pos="3883"/>
          <w:tab w:val="left" w:pos="5352"/>
          <w:tab w:val="left" w:pos="6821"/>
        </w:tabs>
        <w:kinsoku w:val="0"/>
        <w:overflowPunct w:val="0"/>
        <w:spacing w:line="335" w:lineRule="exact"/>
        <w:rPr>
          <w:rFonts w:ascii="Times New Roman" w:hAnsi="Times New Roman"/>
        </w:rPr>
      </w:pPr>
    </w:p>
    <w:p>
      <w:pPr>
        <w:pStyle w:val="BodyText"/>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pPr>
        <w:pStyle w:val="BodyText"/>
        <w:kinsoku w:val="0"/>
        <w:overflowPunct w:val="0"/>
        <w:spacing w:line="583" w:lineRule="auto"/>
        <w:ind w:right="-46"/>
        <w:rPr>
          <w:rFonts w:hint="eastAsia"/>
          <w:color w:val="000000"/>
          <w:szCs w:val="20"/>
        </w:rPr>
      </w:pPr>
    </w:p>
    <w:p>
      <w:pPr>
        <w:pStyle w:val="BodyText"/>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BodyText2"/>
        <w:rPr>
          <w:color w:val="000000"/>
          <w:szCs w:val="20"/>
        </w:rPr>
      </w:pPr>
    </w:p>
    <w:p>
      <w:pPr>
        <w:pStyle w:val="BodyText2"/>
        <w:rPr>
          <w:color w:val="000000"/>
          <w:szCs w:val="20"/>
        </w:rPr>
      </w:pPr>
    </w:p>
    <w:p>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lang w:eastAsia="zh-CN"/>
        </w:rPr>
        <w:t>或</w:t>
      </w:r>
      <w:r>
        <w:rPr>
          <w:rFonts w:ascii="宋体" w:hAnsi="宋体" w:hint="eastAsia"/>
          <w:color w:val="000000"/>
          <w:sz w:val="24"/>
          <w:szCs w:val="20"/>
        </w:rPr>
        <w:t>签章</w:t>
      </w:r>
      <w:r>
        <w:rPr>
          <w:spacing w:val="-3"/>
          <w:sz w:val="24"/>
        </w:rPr>
        <w:t>）：</w:t>
      </w:r>
      <w:r>
        <w:rPr>
          <w:sz w:val="24"/>
        </w:rPr>
        <w:t>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tabs>
          <w:tab w:val="left" w:pos="360"/>
        </w:tabs>
        <w:snapToGrid w:val="0"/>
        <w:spacing w:line="360" w:lineRule="auto"/>
        <w:outlineLvl w:val="1"/>
        <w:rPr>
          <w:sz w:val="24"/>
        </w:rPr>
      </w:pPr>
      <w:r>
        <w:rPr>
          <w:rFonts w:hint="eastAsia"/>
          <w:sz w:val="24"/>
          <w:lang w:val="en-US" w:eastAsia="zh-CN"/>
        </w:rPr>
        <w:t>7</w:t>
      </w:r>
      <w:r>
        <w:rPr>
          <w:sz w:val="24"/>
        </w:rPr>
        <w:t xml:space="preserve">  报价一览表</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spacing w:line="360" w:lineRule="exact"/>
        <w:jc w:val="center"/>
        <w:rPr>
          <w:b/>
          <w:color w:val="000000"/>
          <w:sz w:val="36"/>
          <w:szCs w:val="36"/>
        </w:rPr>
      </w:pPr>
      <w:bookmarkStart w:id="731" w:name="_Toc226965831"/>
      <w:bookmarkStart w:id="732" w:name="_Toc305158900"/>
      <w:bookmarkStart w:id="733" w:name="_Toc305158826"/>
      <w:bookmarkStart w:id="734" w:name="_Toc226965748"/>
      <w:bookmarkStart w:id="735" w:name="_Toc264969248"/>
      <w:bookmarkStart w:id="736" w:name="_Toc265228396"/>
      <w:bookmarkStart w:id="737" w:name="_Toc164608672"/>
      <w:bookmarkStart w:id="738" w:name="_Toc164608827"/>
      <w:bookmarkStart w:id="739" w:name="_Toc195842923"/>
      <w:bookmarkStart w:id="740" w:name="_Toc226309802"/>
      <w:bookmarkStart w:id="741" w:name="_Toc226337254"/>
      <w:r>
        <w:rPr>
          <w:rFonts w:hint="eastAsia"/>
          <w:b/>
          <w:color w:val="000000"/>
          <w:sz w:val="36"/>
          <w:szCs w:val="36"/>
        </w:rPr>
        <w:t>报价一览表</w:t>
      </w:r>
      <w:bookmarkEnd w:id="731"/>
      <w:bookmarkEnd w:id="732"/>
      <w:bookmarkEnd w:id="733"/>
      <w:bookmarkEnd w:id="734"/>
      <w:bookmarkEnd w:id="735"/>
      <w:bookmarkEnd w:id="736"/>
      <w:bookmarkEnd w:id="737"/>
      <w:bookmarkEnd w:id="738"/>
      <w:bookmarkEnd w:id="739"/>
      <w:bookmarkEnd w:id="740"/>
      <w:bookmarkEnd w:id="741"/>
    </w:p>
    <w:p>
      <w:pPr>
        <w:tabs>
          <w:tab w:val="left" w:pos="1800"/>
          <w:tab w:val="left" w:pos="5580"/>
        </w:tabs>
        <w:spacing w:line="360" w:lineRule="auto"/>
        <w:ind w:firstLine="240" w:firstLineChars="100"/>
        <w:jc w:val="left"/>
        <w:rPr>
          <w:color w:val="000000"/>
          <w:sz w:val="24"/>
        </w:rPr>
      </w:pPr>
    </w:p>
    <w:p>
      <w:pPr>
        <w:tabs>
          <w:tab w:val="left" w:pos="1800"/>
          <w:tab w:val="left" w:pos="5580"/>
        </w:tabs>
        <w:spacing w:line="360" w:lineRule="auto"/>
        <w:ind w:firstLine="240" w:firstLineChars="100"/>
        <w:jc w:val="left"/>
        <w:rPr>
          <w:color w:val="000000"/>
          <w:sz w:val="24"/>
          <w:u w:val="single"/>
        </w:rPr>
      </w:pPr>
      <w:r>
        <w:rPr>
          <w:rFonts w:hint="eastAsia"/>
          <w:color w:val="000000"/>
          <w:sz w:val="24"/>
          <w:lang w:eastAsia="zh-CN"/>
        </w:rPr>
        <w:t>采购编号</w:t>
      </w:r>
      <w:r>
        <w:rPr>
          <w:color w:val="000000"/>
          <w:sz w:val="24"/>
        </w:rPr>
        <w:t>/包号：</w:t>
      </w:r>
      <w:r>
        <w:rPr>
          <w:sz w:val="24"/>
        </w:rPr>
        <w:t>___________</w:t>
      </w:r>
      <w:r>
        <w:rPr>
          <w:color w:val="000000"/>
          <w:sz w:val="24"/>
        </w:rPr>
        <w:t xml:space="preserve">     项目名称：</w:t>
      </w:r>
      <w:r>
        <w:rPr>
          <w:sz w:val="24"/>
        </w:rPr>
        <w:t>___________</w:t>
      </w:r>
    </w:p>
    <w:tbl>
      <w:tblPr>
        <w:tblStyle w:val="TableNormal"/>
        <w:tblW w:w="74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42"/>
        <w:gridCol w:w="2934"/>
        <w:gridCol w:w="1855"/>
        <w:gridCol w:w="1952"/>
      </w:tblGrid>
      <w:tr>
        <w:tblPrEx>
          <w:tblW w:w="74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531"/>
          <w:jc w:val="center"/>
        </w:trPr>
        <w:tc>
          <w:tcPr>
            <w:tcW w:w="742" w:type="dxa"/>
            <w:vMerge w:val="restart"/>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b/>
                <w:sz w:val="24"/>
              </w:rPr>
            </w:pPr>
            <w:r>
              <w:rPr>
                <w:rFonts w:hint="eastAsia"/>
                <w:b/>
                <w:sz w:val="24"/>
                <w:lang w:eastAsia="zh-CN"/>
              </w:rPr>
              <w:t>包</w:t>
            </w:r>
            <w:r>
              <w:rPr>
                <w:rFonts w:hint="eastAsia"/>
                <w:b/>
                <w:sz w:val="24"/>
              </w:rPr>
              <w:t>号</w:t>
            </w:r>
          </w:p>
        </w:tc>
        <w:tc>
          <w:tcPr>
            <w:tcW w:w="2934" w:type="dxa"/>
            <w:vMerge w:val="restart"/>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b/>
                <w:sz w:val="24"/>
              </w:rPr>
            </w:pPr>
            <w:r>
              <w:rPr>
                <w:rFonts w:hint="eastAsia"/>
                <w:b/>
                <w:sz w:val="24"/>
              </w:rPr>
              <w:t>供应商名称</w:t>
            </w:r>
          </w:p>
        </w:tc>
        <w:tc>
          <w:tcPr>
            <w:tcW w:w="3807" w:type="dxa"/>
            <w:gridSpan w:val="2"/>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b/>
                <w:sz w:val="24"/>
              </w:rPr>
            </w:pPr>
            <w:r>
              <w:rPr>
                <w:rFonts w:hint="eastAsia"/>
                <w:b/>
                <w:sz w:val="24"/>
              </w:rPr>
              <w:t>报价</w:t>
            </w:r>
          </w:p>
        </w:tc>
      </w:tr>
      <w:tr>
        <w:tblPrEx>
          <w:tblW w:w="7483" w:type="dxa"/>
          <w:jc w:val="center"/>
          <w:tblInd w:w="0" w:type="dxa"/>
          <w:tblLayout w:type="fixed"/>
          <w:tblCellMar>
            <w:top w:w="0" w:type="dxa"/>
            <w:left w:w="0" w:type="dxa"/>
            <w:bottom w:w="0" w:type="dxa"/>
            <w:right w:w="0" w:type="dxa"/>
          </w:tblCellMar>
        </w:tblPrEx>
        <w:trPr>
          <w:trHeight w:val="674"/>
          <w:jc w:val="center"/>
        </w:trPr>
        <w:tc>
          <w:tcPr>
            <w:tcW w:w="742" w:type="dxa"/>
            <w:vMerge/>
            <w:tcBorders>
              <w:top w:val="single" w:sz="4" w:space="0" w:color="auto"/>
              <w:left w:val="single" w:sz="4" w:space="0" w:color="auto"/>
              <w:bottom w:val="single" w:sz="4" w:space="0" w:color="auto"/>
              <w:right w:val="single" w:sz="4" w:space="0" w:color="auto"/>
            </w:tcBorders>
            <w:noWrap/>
            <w:vAlign w:val="center"/>
          </w:tcPr>
          <w:p>
            <w:pPr>
              <w:widowControl/>
              <w:jc w:val="left"/>
              <w:rPr>
                <w:b/>
                <w:sz w:val="24"/>
              </w:rPr>
            </w:pPr>
          </w:p>
        </w:tc>
        <w:tc>
          <w:tcPr>
            <w:tcW w:w="2934" w:type="dxa"/>
            <w:vMerge/>
            <w:tcBorders>
              <w:top w:val="single" w:sz="4" w:space="0" w:color="auto"/>
              <w:left w:val="single" w:sz="4" w:space="0" w:color="auto"/>
              <w:bottom w:val="single" w:sz="4" w:space="0" w:color="auto"/>
              <w:right w:val="single" w:sz="4" w:space="0" w:color="auto"/>
            </w:tcBorders>
            <w:noWrap/>
            <w:vAlign w:val="center"/>
          </w:tcPr>
          <w:p>
            <w:pPr>
              <w:widowControl/>
              <w:jc w:val="left"/>
              <w:rPr>
                <w:b/>
                <w:sz w:val="24"/>
              </w:rPr>
            </w:pPr>
          </w:p>
        </w:tc>
        <w:tc>
          <w:tcPr>
            <w:tcW w:w="1855" w:type="dxa"/>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b/>
                <w:sz w:val="24"/>
              </w:rPr>
            </w:pPr>
            <w:r>
              <w:rPr>
                <w:rFonts w:hint="eastAsia"/>
                <w:b/>
                <w:sz w:val="24"/>
              </w:rPr>
              <w:t>大写</w:t>
            </w:r>
          </w:p>
        </w:tc>
        <w:tc>
          <w:tcPr>
            <w:tcW w:w="1952" w:type="dxa"/>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b/>
                <w:sz w:val="24"/>
              </w:rPr>
            </w:pPr>
            <w:r>
              <w:rPr>
                <w:rFonts w:hint="eastAsia"/>
                <w:b/>
                <w:sz w:val="24"/>
              </w:rPr>
              <w:t>小写</w:t>
            </w:r>
          </w:p>
        </w:tc>
      </w:tr>
      <w:tr>
        <w:tblPrEx>
          <w:tblW w:w="7483" w:type="dxa"/>
          <w:jc w:val="center"/>
          <w:tblInd w:w="0" w:type="dxa"/>
          <w:tblLayout w:type="fixed"/>
          <w:tblCellMar>
            <w:top w:w="0" w:type="dxa"/>
            <w:left w:w="0" w:type="dxa"/>
            <w:bottom w:w="0" w:type="dxa"/>
            <w:right w:w="0" w:type="dxa"/>
          </w:tblCellMar>
        </w:tblPrEx>
        <w:trPr>
          <w:trHeight w:val="976"/>
          <w:jc w:val="center"/>
        </w:trPr>
        <w:tc>
          <w:tcPr>
            <w:tcW w:w="742" w:type="dxa"/>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sz w:val="24"/>
              </w:rPr>
            </w:pPr>
          </w:p>
        </w:tc>
        <w:tc>
          <w:tcPr>
            <w:tcW w:w="2934" w:type="dxa"/>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sz w:val="24"/>
              </w:rPr>
            </w:pPr>
          </w:p>
        </w:tc>
        <w:tc>
          <w:tcPr>
            <w:tcW w:w="1855" w:type="dxa"/>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sz w:val="24"/>
              </w:rPr>
            </w:pPr>
          </w:p>
        </w:tc>
        <w:tc>
          <w:tcPr>
            <w:tcW w:w="1952" w:type="dxa"/>
            <w:tcBorders>
              <w:top w:val="single" w:sz="4" w:space="0" w:color="auto"/>
              <w:left w:val="single" w:sz="4" w:space="0" w:color="auto"/>
              <w:bottom w:val="single" w:sz="4" w:space="0" w:color="auto"/>
              <w:right w:val="single" w:sz="4" w:space="0" w:color="auto"/>
            </w:tcBorders>
            <w:noWrap/>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tabs>
          <w:tab w:val="left" w:pos="5580"/>
        </w:tabs>
        <w:ind w:firstLine="480" w:firstLineChars="200"/>
        <w:rPr>
          <w:color w:val="000000"/>
          <w:sz w:val="24"/>
          <w:szCs w:val="20"/>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pPr>
        <w:autoSpaceDE w:val="0"/>
        <w:autoSpaceDN w:val="0"/>
        <w:adjustRightInd w:val="0"/>
        <w:snapToGrid w:val="0"/>
        <w:spacing w:before="25" w:after="25" w:line="360" w:lineRule="auto"/>
        <w:rPr>
          <w:color w:val="000000"/>
          <w:sz w:val="24"/>
          <w:lang w:val="zh-CN"/>
        </w:rPr>
      </w:pPr>
    </w:p>
    <w:p>
      <w:pPr>
        <w:widowControl/>
        <w:jc w:val="left"/>
        <w:rPr>
          <w:color w:val="000000"/>
          <w:sz w:val="24"/>
          <w:szCs w:val="20"/>
        </w:rPr>
      </w:pPr>
      <w:bookmarkStart w:id="742" w:name="_Toc305158827"/>
      <w:bookmarkStart w:id="743" w:name="_Toc265228397"/>
      <w:bookmarkStart w:id="744" w:name="_Toc150480796"/>
      <w:bookmarkStart w:id="745" w:name="_Toc264969249"/>
      <w:bookmarkStart w:id="746" w:name="_Toc226309803"/>
      <w:bookmarkStart w:id="747" w:name="_Toc305158901"/>
      <w:bookmarkStart w:id="748" w:name="_Toc127151558"/>
      <w:bookmarkStart w:id="749" w:name="_Toc226337255"/>
      <w:bookmarkStart w:id="750" w:name="_Toc226965832"/>
      <w:bookmarkStart w:id="751" w:name="_Toc142311060"/>
      <w:bookmarkStart w:id="752" w:name="_Toc150774763"/>
      <w:bookmarkStart w:id="753" w:name="_Toc226965749"/>
      <w:bookmarkStart w:id="754" w:name="_Toc195842924"/>
      <w:r>
        <w:rPr>
          <w:color w:val="000000"/>
          <w:sz w:val="24"/>
          <w:szCs w:val="20"/>
        </w:rPr>
        <w:br w:type="page"/>
      </w:r>
    </w:p>
    <w:p>
      <w:pPr>
        <w:tabs>
          <w:tab w:val="left" w:pos="360"/>
        </w:tabs>
        <w:snapToGrid w:val="0"/>
        <w:spacing w:line="360" w:lineRule="auto"/>
        <w:outlineLvl w:val="1"/>
        <w:rPr>
          <w:sz w:val="24"/>
        </w:rPr>
      </w:pPr>
      <w:r>
        <w:rPr>
          <w:rFonts w:hint="eastAsia"/>
          <w:sz w:val="24"/>
          <w:lang w:val="en-US" w:eastAsia="zh-CN"/>
        </w:rPr>
        <w:t>8</w:t>
      </w:r>
      <w:r>
        <w:rPr>
          <w:sz w:val="24"/>
        </w:rPr>
        <w:t xml:space="preserve">  分项报价表</w:t>
      </w:r>
      <w:bookmarkEnd w:id="742"/>
      <w:bookmarkEnd w:id="743"/>
      <w:bookmarkEnd w:id="744"/>
      <w:bookmarkEnd w:id="745"/>
      <w:bookmarkEnd w:id="746"/>
      <w:bookmarkEnd w:id="747"/>
      <w:bookmarkEnd w:id="748"/>
      <w:bookmarkEnd w:id="749"/>
      <w:bookmarkEnd w:id="750"/>
      <w:bookmarkEnd w:id="751"/>
      <w:bookmarkEnd w:id="752"/>
      <w:bookmarkEnd w:id="753"/>
      <w:bookmarkEnd w:id="754"/>
    </w:p>
    <w:p>
      <w:pPr>
        <w:adjustRightInd w:val="0"/>
        <w:snapToGrid w:val="0"/>
        <w:spacing w:before="240" w:beforeLines="100" w:after="240" w:afterLines="100"/>
        <w:jc w:val="left"/>
        <w:rPr>
          <w:rFonts w:eastAsia="宋体"/>
          <w:b/>
          <w:i/>
          <w:color w:val="FF0000"/>
          <w:sz w:val="24"/>
        </w:rPr>
      </w:pPr>
      <w:bookmarkStart w:id="755" w:name="_Toc226965751"/>
      <w:bookmarkStart w:id="756" w:name="_Toc150480798"/>
      <w:bookmarkStart w:id="757" w:name="_Toc195842927"/>
      <w:bookmarkStart w:id="758" w:name="_Toc226309805"/>
      <w:bookmarkStart w:id="759" w:name="_Toc305158830"/>
      <w:bookmarkStart w:id="760" w:name="_Toc226965752"/>
      <w:bookmarkStart w:id="761" w:name="_Toc142311061"/>
      <w:bookmarkStart w:id="762" w:name="_Toc264969251"/>
      <w:bookmarkStart w:id="763" w:name="_Toc226337257"/>
      <w:bookmarkStart w:id="764" w:name="_Toc226965835"/>
      <w:bookmarkStart w:id="765" w:name="_Toc264969252"/>
      <w:bookmarkStart w:id="766" w:name="_Toc305158903"/>
      <w:bookmarkStart w:id="767" w:name="_Toc265228399"/>
      <w:bookmarkStart w:id="768" w:name="_Toc226965834"/>
      <w:bookmarkStart w:id="769" w:name="_Toc226337258"/>
      <w:bookmarkStart w:id="770" w:name="_Toc127151561"/>
      <w:bookmarkStart w:id="771" w:name="_Toc195842926"/>
      <w:bookmarkStart w:id="772" w:name="_Toc226309806"/>
      <w:bookmarkStart w:id="773" w:name="_Toc127151562"/>
      <w:bookmarkStart w:id="774" w:name="_Toc305158904"/>
      <w:bookmarkStart w:id="775" w:name="_Toc150774765"/>
      <w:bookmarkStart w:id="776" w:name="_Toc305158829"/>
      <w:bookmarkStart w:id="777" w:name="_Toc150480797"/>
      <w:bookmarkStart w:id="778" w:name="_Toc142311062"/>
      <w:bookmarkStart w:id="779" w:name="_Toc150774764"/>
      <w:bookmarkStart w:id="780" w:name="_Toc265228400"/>
      <w:r>
        <w:rPr>
          <w:rFonts w:eastAsia="宋体"/>
          <w:b/>
          <w:i/>
          <w:color w:val="FF0000"/>
          <w:sz w:val="24"/>
        </w:rPr>
        <w:t>（格式示例一，适用于设备采购）</w:t>
      </w:r>
    </w:p>
    <w:p>
      <w:pPr>
        <w:tabs>
          <w:tab w:val="left" w:pos="1800"/>
          <w:tab w:val="left" w:pos="5580"/>
        </w:tabs>
        <w:rPr>
          <w:rFonts w:eastAsia="宋体"/>
          <w:color w:val="000000"/>
          <w:sz w:val="24"/>
        </w:rPr>
      </w:pPr>
      <w:r>
        <w:rPr>
          <w:rFonts w:hint="eastAsia"/>
          <w:color w:val="000000"/>
          <w:sz w:val="24"/>
          <w:lang w:eastAsia="zh-CN"/>
        </w:rPr>
        <w:t>采购编号</w:t>
      </w:r>
      <w:r>
        <w:rPr>
          <w:color w:val="000000"/>
          <w:sz w:val="24"/>
        </w:rPr>
        <w:t>/包号</w:t>
      </w:r>
      <w:r>
        <w:rPr>
          <w:rFonts w:eastAsia="宋体"/>
          <w:color w:val="000000"/>
          <w:sz w:val="24"/>
        </w:rPr>
        <w:t>：_________ 项目名称：_________报价单位：人民币元</w:t>
      </w:r>
    </w:p>
    <w:tbl>
      <w:tblPr>
        <w:tblStyle w:val="TableNormal"/>
        <w:tblW w:w="92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7"/>
        <w:gridCol w:w="619"/>
        <w:gridCol w:w="798"/>
        <w:gridCol w:w="549"/>
        <w:gridCol w:w="752"/>
        <w:gridCol w:w="752"/>
        <w:gridCol w:w="752"/>
        <w:gridCol w:w="752"/>
        <w:gridCol w:w="752"/>
        <w:gridCol w:w="752"/>
        <w:gridCol w:w="939"/>
        <w:gridCol w:w="475"/>
        <w:gridCol w:w="939"/>
      </w:tblGrid>
      <w:tr>
        <w:tblPrEx>
          <w:tblW w:w="92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4"/>
          <w:jc w:val="center"/>
        </w:trPr>
        <w:tc>
          <w:tcPr>
            <w:tcW w:w="457" w:type="dxa"/>
            <w:noWrap w:val="0"/>
            <w:vAlign w:val="center"/>
          </w:tcPr>
          <w:p>
            <w:pPr>
              <w:adjustRightInd w:val="0"/>
              <w:snapToGrid w:val="0"/>
              <w:jc w:val="left"/>
              <w:rPr>
                <w:b/>
                <w:color w:val="000000"/>
                <w:sz w:val="24"/>
              </w:rPr>
            </w:pPr>
            <w:r>
              <w:rPr>
                <w:b/>
                <w:color w:val="000000"/>
                <w:sz w:val="24"/>
              </w:rPr>
              <w:t>序号</w:t>
            </w:r>
          </w:p>
        </w:tc>
        <w:tc>
          <w:tcPr>
            <w:tcW w:w="619" w:type="dxa"/>
            <w:noWrap w:val="0"/>
            <w:vAlign w:val="center"/>
          </w:tcPr>
          <w:p>
            <w:pPr>
              <w:adjustRightInd w:val="0"/>
              <w:snapToGrid w:val="0"/>
              <w:jc w:val="left"/>
              <w:rPr>
                <w:b/>
                <w:color w:val="000000"/>
                <w:sz w:val="24"/>
              </w:rPr>
            </w:pPr>
            <w:r>
              <w:rPr>
                <w:b/>
                <w:color w:val="000000"/>
                <w:sz w:val="24"/>
              </w:rPr>
              <w:t>分项名称</w:t>
            </w:r>
          </w:p>
        </w:tc>
        <w:tc>
          <w:tcPr>
            <w:tcW w:w="798" w:type="dxa"/>
            <w:noWrap w:val="0"/>
            <w:vAlign w:val="center"/>
          </w:tcPr>
          <w:p>
            <w:pPr>
              <w:adjustRightInd w:val="0"/>
              <w:snapToGrid w:val="0"/>
              <w:jc w:val="left"/>
              <w:rPr>
                <w:b/>
                <w:color w:val="000000"/>
                <w:sz w:val="24"/>
              </w:rPr>
            </w:pPr>
            <w:r>
              <w:rPr>
                <w:b/>
                <w:color w:val="000000"/>
                <w:sz w:val="24"/>
              </w:rPr>
              <w:t>制造商</w:t>
            </w:r>
          </w:p>
        </w:tc>
        <w:tc>
          <w:tcPr>
            <w:tcW w:w="549" w:type="dxa"/>
            <w:noWrap w:val="0"/>
            <w:vAlign w:val="center"/>
          </w:tcPr>
          <w:p>
            <w:pPr>
              <w:adjustRightInd w:val="0"/>
              <w:snapToGrid w:val="0"/>
              <w:jc w:val="left"/>
              <w:rPr>
                <w:b/>
                <w:color w:val="000000"/>
                <w:sz w:val="24"/>
              </w:rPr>
            </w:pPr>
            <w:r>
              <w:rPr>
                <w:b/>
                <w:color w:val="000000"/>
                <w:sz w:val="24"/>
              </w:rPr>
              <w:t>产地/国别</w:t>
            </w:r>
          </w:p>
        </w:tc>
        <w:tc>
          <w:tcPr>
            <w:tcW w:w="752" w:type="dxa"/>
            <w:noWrap w:val="0"/>
            <w:vAlign w:val="center"/>
          </w:tcPr>
          <w:p>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752" w:type="dxa"/>
            <w:noWrap w:val="0"/>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752" w:type="dxa"/>
            <w:noWrap w:val="0"/>
            <w:vAlign w:val="center"/>
          </w:tcPr>
          <w:p>
            <w:pPr>
              <w:adjustRightInd w:val="0"/>
              <w:snapToGrid w:val="0"/>
              <w:jc w:val="center"/>
              <w:rPr>
                <w:b/>
                <w:color w:val="000000"/>
                <w:sz w:val="24"/>
              </w:rPr>
            </w:pPr>
            <w:r>
              <w:rPr>
                <w:rFonts w:hint="eastAsia"/>
                <w:b/>
                <w:color w:val="000000"/>
                <w:sz w:val="24"/>
              </w:rPr>
              <w:t>制造商所属性别</w:t>
            </w:r>
          </w:p>
        </w:tc>
        <w:tc>
          <w:tcPr>
            <w:tcW w:w="752" w:type="dxa"/>
            <w:noWrap w:val="0"/>
            <w:vAlign w:val="center"/>
          </w:tcPr>
          <w:p>
            <w:pPr>
              <w:adjustRightInd w:val="0"/>
              <w:snapToGrid w:val="0"/>
              <w:jc w:val="center"/>
              <w:rPr>
                <w:b/>
                <w:color w:val="000000"/>
                <w:sz w:val="24"/>
              </w:rPr>
            </w:pPr>
            <w:r>
              <w:rPr>
                <w:rFonts w:hint="eastAsia"/>
                <w:b/>
                <w:color w:val="000000"/>
                <w:sz w:val="24"/>
              </w:rPr>
              <w:t>外商投资类型</w:t>
            </w:r>
          </w:p>
        </w:tc>
        <w:tc>
          <w:tcPr>
            <w:tcW w:w="752" w:type="dxa"/>
            <w:noWrap w:val="0"/>
            <w:vAlign w:val="center"/>
          </w:tcPr>
          <w:p>
            <w:pPr>
              <w:adjustRightInd w:val="0"/>
              <w:snapToGrid w:val="0"/>
              <w:jc w:val="center"/>
              <w:rPr>
                <w:b/>
                <w:color w:val="000000"/>
                <w:sz w:val="24"/>
              </w:rPr>
            </w:pPr>
            <w:r>
              <w:rPr>
                <w:b/>
                <w:color w:val="000000"/>
                <w:sz w:val="24"/>
              </w:rPr>
              <w:t>品牌</w:t>
            </w:r>
          </w:p>
        </w:tc>
        <w:tc>
          <w:tcPr>
            <w:tcW w:w="752" w:type="dxa"/>
            <w:noWrap w:val="0"/>
            <w:vAlign w:val="center"/>
          </w:tcPr>
          <w:p>
            <w:pPr>
              <w:adjustRightInd w:val="0"/>
              <w:snapToGrid w:val="0"/>
              <w:jc w:val="left"/>
              <w:rPr>
                <w:b/>
                <w:color w:val="000000"/>
                <w:sz w:val="24"/>
              </w:rPr>
            </w:pPr>
            <w:r>
              <w:rPr>
                <w:b/>
                <w:color w:val="000000"/>
                <w:sz w:val="24"/>
              </w:rPr>
              <w:t>规格、型号</w:t>
            </w:r>
          </w:p>
        </w:tc>
        <w:tc>
          <w:tcPr>
            <w:tcW w:w="939" w:type="dxa"/>
            <w:noWrap w:val="0"/>
            <w:vAlign w:val="center"/>
          </w:tcPr>
          <w:p>
            <w:pPr>
              <w:adjustRightInd w:val="0"/>
              <w:snapToGrid w:val="0"/>
              <w:jc w:val="left"/>
              <w:rPr>
                <w:b/>
                <w:color w:val="000000"/>
                <w:sz w:val="24"/>
              </w:rPr>
            </w:pPr>
            <w:r>
              <w:rPr>
                <w:b/>
                <w:color w:val="000000"/>
                <w:sz w:val="24"/>
              </w:rPr>
              <w:t>单价（元）</w:t>
            </w:r>
          </w:p>
        </w:tc>
        <w:tc>
          <w:tcPr>
            <w:tcW w:w="475" w:type="dxa"/>
            <w:noWrap w:val="0"/>
            <w:vAlign w:val="center"/>
          </w:tcPr>
          <w:p>
            <w:pPr>
              <w:adjustRightInd w:val="0"/>
              <w:snapToGrid w:val="0"/>
              <w:jc w:val="left"/>
              <w:rPr>
                <w:b/>
                <w:color w:val="000000"/>
                <w:sz w:val="24"/>
              </w:rPr>
            </w:pPr>
            <w:r>
              <w:rPr>
                <w:b/>
                <w:color w:val="000000"/>
                <w:sz w:val="24"/>
              </w:rPr>
              <w:t>数量</w:t>
            </w:r>
          </w:p>
        </w:tc>
        <w:tc>
          <w:tcPr>
            <w:tcW w:w="939" w:type="dxa"/>
            <w:noWrap w:val="0"/>
            <w:vAlign w:val="center"/>
          </w:tcPr>
          <w:p>
            <w:pPr>
              <w:adjustRightInd w:val="0"/>
              <w:snapToGrid w:val="0"/>
              <w:jc w:val="left"/>
              <w:rPr>
                <w:b/>
                <w:color w:val="000000"/>
                <w:sz w:val="24"/>
              </w:rPr>
            </w:pPr>
            <w:r>
              <w:rPr>
                <w:b/>
                <w:color w:val="000000"/>
                <w:sz w:val="24"/>
              </w:rPr>
              <w:t>合价（元）</w:t>
            </w: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1</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2</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3</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4</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8349" w:type="dxa"/>
            <w:gridSpan w:val="12"/>
            <w:noWrap w:val="0"/>
            <w:vAlign w:val="top"/>
          </w:tcPr>
          <w:p>
            <w:pPr>
              <w:jc w:val="center"/>
              <w:rPr>
                <w:b/>
                <w:sz w:val="24"/>
              </w:rPr>
            </w:pPr>
            <w:r>
              <w:rPr>
                <w:b/>
                <w:sz w:val="24"/>
              </w:rPr>
              <w:t>总价（元）</w:t>
            </w:r>
          </w:p>
        </w:tc>
        <w:tc>
          <w:tcPr>
            <w:tcW w:w="939" w:type="dxa"/>
            <w:noWrap w:val="0"/>
            <w:vAlign w:val="center"/>
          </w:tcPr>
          <w:p>
            <w:pPr>
              <w:adjustRightInd w:val="0"/>
              <w:snapToGrid w:val="0"/>
              <w:jc w:val="left"/>
              <w:rPr>
                <w:color w:val="000000"/>
                <w:sz w:val="24"/>
              </w:rPr>
            </w:pPr>
          </w:p>
        </w:tc>
      </w:tr>
    </w:tbl>
    <w:p>
      <w:pPr>
        <w:adjustRightInd w:val="0"/>
        <w:snapToGrid w:val="0"/>
        <w:jc w:val="left"/>
        <w:rPr>
          <w:rFonts w:eastAsia="宋体"/>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pPr>
        <w:tabs>
          <w:tab w:val="left" w:pos="1800"/>
          <w:tab w:val="left" w:pos="5580"/>
        </w:tabs>
        <w:ind w:firstLine="720"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
          <w:i/>
          <w:color w:val="FF0000"/>
          <w:sz w:val="24"/>
        </w:rPr>
        <w:t>。</w:t>
      </w:r>
    </w:p>
    <w:p>
      <w:pPr>
        <w:tabs>
          <w:tab w:val="left" w:pos="1800"/>
          <w:tab w:val="left" w:pos="5580"/>
        </w:tabs>
        <w:ind w:firstLine="720" w:firstLineChars="300"/>
        <w:jc w:val="left"/>
        <w:rPr>
          <w:b/>
          <w:i/>
          <w:color w:val="FF0000"/>
          <w:sz w:val="24"/>
        </w:rPr>
      </w:pPr>
      <w:r>
        <w:rPr>
          <w:rFonts w:hint="eastAsia"/>
          <w:b/>
          <w:i/>
          <w:color w:val="FF0000"/>
          <w:sz w:val="24"/>
        </w:rPr>
        <w:t>外商投资类型请填写“外商单独投资”、“外商部分投资”或“内资”。</w:t>
      </w:r>
    </w:p>
    <w:p>
      <w:pPr>
        <w:adjustRightInd w:val="0"/>
        <w:snapToGrid w:val="0"/>
        <w:spacing w:before="240" w:beforeLines="100" w:after="240" w:afterLines="100"/>
        <w:jc w:val="left"/>
        <w:rPr>
          <w:rFonts w:eastAsia="宋体"/>
          <w:b/>
          <w:i/>
          <w:color w:val="FF0000"/>
          <w:sz w:val="24"/>
        </w:rPr>
        <w:sectPr>
          <w:pgSz w:w="11907" w:h="16840"/>
          <w:pgMar w:top="1418" w:right="1134" w:bottom="1418" w:left="1701" w:header="851" w:footer="851" w:gutter="0"/>
          <w:pgNumType w:fmt="decimal"/>
          <w:cols w:num="1" w:space="720"/>
          <w:docGrid w:linePitch="462" w:charSpace="0"/>
        </w:sectPr>
      </w:pPr>
    </w:p>
    <w:p>
      <w:pPr>
        <w:adjustRightInd w:val="0"/>
        <w:snapToGrid w:val="0"/>
        <w:spacing w:before="240" w:beforeLines="100" w:after="240" w:afterLines="100"/>
        <w:jc w:val="left"/>
        <w:rPr>
          <w:rFonts w:eastAsia="宋体"/>
          <w:b/>
          <w:i/>
          <w:color w:val="FF0000"/>
          <w:sz w:val="24"/>
        </w:rPr>
      </w:pPr>
      <w:r>
        <w:rPr>
          <w:rFonts w:eastAsia="宋体"/>
          <w:b/>
          <w:i/>
          <w:color w:val="FF0000"/>
          <w:sz w:val="24"/>
        </w:rPr>
        <w:t>（格式示例</w:t>
      </w:r>
      <w:r>
        <w:rPr>
          <w:rFonts w:eastAsia="宋体" w:hint="eastAsia"/>
          <w:b/>
          <w:i/>
          <w:color w:val="FF0000"/>
          <w:sz w:val="24"/>
        </w:rPr>
        <w:t>二</w:t>
      </w:r>
      <w:r>
        <w:rPr>
          <w:rFonts w:eastAsia="宋体"/>
          <w:b/>
          <w:i/>
          <w:color w:val="FF0000"/>
          <w:sz w:val="24"/>
        </w:rPr>
        <w:t>，适用于服务类项目）</w:t>
      </w:r>
    </w:p>
    <w:p>
      <w:pPr>
        <w:tabs>
          <w:tab w:val="left" w:pos="1800"/>
          <w:tab w:val="left" w:pos="5580"/>
        </w:tabs>
        <w:rPr>
          <w:rFonts w:eastAsia="宋体"/>
          <w:color w:val="000000"/>
          <w:sz w:val="24"/>
        </w:rPr>
      </w:pPr>
      <w:r>
        <w:rPr>
          <w:rFonts w:hint="eastAsia"/>
          <w:color w:val="000000"/>
          <w:sz w:val="24"/>
          <w:lang w:eastAsia="zh-CN"/>
        </w:rPr>
        <w:t>采购编号</w:t>
      </w:r>
      <w:r>
        <w:rPr>
          <w:color w:val="000000"/>
          <w:sz w:val="24"/>
        </w:rPr>
        <w:t>/包号</w:t>
      </w:r>
      <w:r>
        <w:rPr>
          <w:rFonts w:eastAsia="宋体"/>
          <w:color w:val="000000"/>
          <w:sz w:val="24"/>
        </w:rPr>
        <w:t>：_________ 项目名称：_________报价单位：人民币元</w:t>
      </w:r>
    </w:p>
    <w:tbl>
      <w:tblPr>
        <w:tblStyle w:val="TableNormal"/>
        <w:tblW w:w="9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07"/>
        <w:gridCol w:w="2937"/>
        <w:gridCol w:w="1347"/>
        <w:gridCol w:w="1345"/>
        <w:gridCol w:w="1345"/>
        <w:gridCol w:w="1707"/>
      </w:tblGrid>
      <w:tr>
        <w:tblPrEx>
          <w:tblW w:w="92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607" w:type="dxa"/>
            <w:noWrap w:val="0"/>
            <w:vAlign w:val="center"/>
          </w:tcPr>
          <w:p>
            <w:pPr>
              <w:adjustRightInd w:val="0"/>
              <w:snapToGrid w:val="0"/>
              <w:jc w:val="left"/>
              <w:rPr>
                <w:rFonts w:eastAsia="宋体"/>
                <w:b/>
                <w:color w:val="000000"/>
                <w:sz w:val="24"/>
              </w:rPr>
            </w:pPr>
            <w:r>
              <w:rPr>
                <w:rFonts w:eastAsia="宋体"/>
                <w:b/>
                <w:color w:val="000000"/>
                <w:sz w:val="24"/>
              </w:rPr>
              <w:t>序号</w:t>
            </w:r>
          </w:p>
        </w:tc>
        <w:tc>
          <w:tcPr>
            <w:tcW w:w="2937" w:type="dxa"/>
            <w:noWrap w:val="0"/>
            <w:vAlign w:val="center"/>
          </w:tcPr>
          <w:p>
            <w:pPr>
              <w:adjustRightInd w:val="0"/>
              <w:snapToGrid w:val="0"/>
              <w:jc w:val="left"/>
              <w:rPr>
                <w:rFonts w:eastAsia="宋体"/>
                <w:b/>
                <w:color w:val="000000"/>
                <w:sz w:val="24"/>
              </w:rPr>
            </w:pPr>
            <w:r>
              <w:rPr>
                <w:rFonts w:eastAsia="宋体"/>
                <w:b/>
                <w:color w:val="000000"/>
                <w:sz w:val="24"/>
              </w:rPr>
              <w:t>分项名称</w:t>
            </w:r>
          </w:p>
        </w:tc>
        <w:tc>
          <w:tcPr>
            <w:tcW w:w="1347" w:type="dxa"/>
            <w:noWrap w:val="0"/>
            <w:vAlign w:val="center"/>
          </w:tcPr>
          <w:p>
            <w:pPr>
              <w:adjustRightInd w:val="0"/>
              <w:snapToGrid w:val="0"/>
              <w:jc w:val="left"/>
              <w:rPr>
                <w:rFonts w:eastAsia="宋体"/>
                <w:b/>
                <w:color w:val="000000"/>
                <w:sz w:val="24"/>
              </w:rPr>
            </w:pPr>
            <w:r>
              <w:rPr>
                <w:rFonts w:eastAsia="宋体"/>
                <w:b/>
                <w:color w:val="000000"/>
                <w:sz w:val="24"/>
              </w:rPr>
              <w:t>单价（元）</w:t>
            </w:r>
          </w:p>
        </w:tc>
        <w:tc>
          <w:tcPr>
            <w:tcW w:w="1345" w:type="dxa"/>
            <w:noWrap w:val="0"/>
            <w:vAlign w:val="center"/>
          </w:tcPr>
          <w:p>
            <w:pPr>
              <w:adjustRightInd w:val="0"/>
              <w:snapToGrid w:val="0"/>
              <w:jc w:val="center"/>
              <w:rPr>
                <w:rFonts w:eastAsia="宋体"/>
                <w:b/>
                <w:color w:val="000000"/>
                <w:sz w:val="24"/>
              </w:rPr>
            </w:pPr>
            <w:r>
              <w:rPr>
                <w:rFonts w:eastAsia="宋体"/>
                <w:b/>
                <w:color w:val="000000"/>
                <w:sz w:val="24"/>
              </w:rPr>
              <w:t>数量</w:t>
            </w:r>
          </w:p>
        </w:tc>
        <w:tc>
          <w:tcPr>
            <w:tcW w:w="1345" w:type="dxa"/>
            <w:noWrap w:val="0"/>
            <w:vAlign w:val="center"/>
          </w:tcPr>
          <w:p>
            <w:pPr>
              <w:adjustRightInd w:val="0"/>
              <w:snapToGrid w:val="0"/>
              <w:jc w:val="left"/>
              <w:rPr>
                <w:rFonts w:eastAsia="宋体"/>
                <w:b/>
                <w:color w:val="000000"/>
                <w:sz w:val="24"/>
              </w:rPr>
            </w:pPr>
            <w:r>
              <w:rPr>
                <w:rFonts w:eastAsia="宋体"/>
                <w:b/>
                <w:color w:val="000000"/>
                <w:sz w:val="24"/>
              </w:rPr>
              <w:t>合价（元）</w:t>
            </w:r>
          </w:p>
        </w:tc>
        <w:tc>
          <w:tcPr>
            <w:tcW w:w="1707" w:type="dxa"/>
            <w:noWrap w:val="0"/>
            <w:vAlign w:val="center"/>
          </w:tcPr>
          <w:p>
            <w:pPr>
              <w:adjustRightInd w:val="0"/>
              <w:snapToGrid w:val="0"/>
              <w:jc w:val="left"/>
              <w:rPr>
                <w:rFonts w:eastAsia="宋体"/>
                <w:b/>
                <w:color w:val="000000"/>
                <w:sz w:val="24"/>
              </w:rPr>
            </w:pPr>
            <w:r>
              <w:rPr>
                <w:rFonts w:eastAsia="宋体"/>
                <w:b/>
                <w:color w:val="000000"/>
                <w:sz w:val="24"/>
              </w:rPr>
              <w:t>备注/说明</w:t>
            </w:r>
          </w:p>
        </w:tc>
      </w:tr>
      <w:tr>
        <w:tblPrEx>
          <w:tblW w:w="9288" w:type="dxa"/>
          <w:tblInd w:w="0" w:type="dxa"/>
          <w:tblLayout w:type="fixed"/>
          <w:tblCellMar>
            <w:top w:w="0" w:type="dxa"/>
            <w:left w:w="108" w:type="dxa"/>
            <w:bottom w:w="0" w:type="dxa"/>
            <w:right w:w="108" w:type="dxa"/>
          </w:tblCellMar>
        </w:tblPrEx>
        <w:trPr>
          <w:trHeight w:val="509"/>
        </w:trPr>
        <w:tc>
          <w:tcPr>
            <w:tcW w:w="607" w:type="dxa"/>
            <w:noWrap w:val="0"/>
            <w:vAlign w:val="center"/>
          </w:tcPr>
          <w:p>
            <w:pPr>
              <w:adjustRightInd w:val="0"/>
              <w:snapToGrid w:val="0"/>
              <w:jc w:val="center"/>
              <w:rPr>
                <w:rFonts w:eastAsia="宋体"/>
                <w:color w:val="000000"/>
                <w:sz w:val="24"/>
              </w:rPr>
            </w:pPr>
            <w:r>
              <w:rPr>
                <w:rFonts w:eastAsia="宋体"/>
                <w:color w:val="000000"/>
                <w:sz w:val="24"/>
              </w:rPr>
              <w:t>1</w:t>
            </w:r>
          </w:p>
        </w:tc>
        <w:tc>
          <w:tcPr>
            <w:tcW w:w="2937" w:type="dxa"/>
            <w:noWrap w:val="0"/>
            <w:vAlign w:val="center"/>
          </w:tcPr>
          <w:p>
            <w:pPr>
              <w:adjustRightInd w:val="0"/>
              <w:snapToGrid w:val="0"/>
              <w:jc w:val="left"/>
              <w:rPr>
                <w:rFonts w:eastAsia="宋体"/>
                <w:color w:val="000000"/>
                <w:sz w:val="24"/>
              </w:rPr>
            </w:pPr>
          </w:p>
        </w:tc>
        <w:tc>
          <w:tcPr>
            <w:tcW w:w="1347" w:type="dxa"/>
            <w:noWrap w:val="0"/>
            <w:vAlign w:val="center"/>
          </w:tcPr>
          <w:p>
            <w:pPr>
              <w:adjustRightInd w:val="0"/>
              <w:snapToGrid w:val="0"/>
              <w:jc w:val="left"/>
              <w:rPr>
                <w:rFonts w:eastAsia="宋体"/>
                <w:color w:val="000000"/>
                <w:sz w:val="24"/>
              </w:rPr>
            </w:pPr>
          </w:p>
        </w:tc>
        <w:tc>
          <w:tcPr>
            <w:tcW w:w="1345" w:type="dxa"/>
            <w:noWrap w:val="0"/>
            <w:vAlign w:val="center"/>
          </w:tcPr>
          <w:p>
            <w:pPr>
              <w:adjustRightInd w:val="0"/>
              <w:snapToGrid w:val="0"/>
              <w:jc w:val="center"/>
              <w:rPr>
                <w:rFonts w:eastAsia="宋体"/>
                <w:color w:val="000000"/>
                <w:sz w:val="24"/>
              </w:rPr>
            </w:pPr>
          </w:p>
        </w:tc>
        <w:tc>
          <w:tcPr>
            <w:tcW w:w="1345" w:type="dxa"/>
            <w:noWrap w:val="0"/>
            <w:vAlign w:val="center"/>
          </w:tcPr>
          <w:p>
            <w:pPr>
              <w:adjustRightInd w:val="0"/>
              <w:snapToGrid w:val="0"/>
              <w:jc w:val="left"/>
              <w:rPr>
                <w:rFonts w:eastAsia="宋体"/>
                <w:color w:val="000000"/>
                <w:sz w:val="24"/>
              </w:rPr>
            </w:pPr>
          </w:p>
        </w:tc>
        <w:tc>
          <w:tcPr>
            <w:tcW w:w="1707" w:type="dxa"/>
            <w:noWrap w:val="0"/>
            <w:vAlign w:val="center"/>
          </w:tcPr>
          <w:p>
            <w:pPr>
              <w:adjustRightInd w:val="0"/>
              <w:snapToGrid w:val="0"/>
              <w:jc w:val="left"/>
              <w:rPr>
                <w:rFonts w:eastAsia="宋体"/>
                <w:color w:val="000000"/>
                <w:sz w:val="24"/>
              </w:rPr>
            </w:pPr>
          </w:p>
        </w:tc>
      </w:tr>
      <w:tr>
        <w:tblPrEx>
          <w:tblW w:w="9288" w:type="dxa"/>
          <w:tblInd w:w="0" w:type="dxa"/>
          <w:tblLayout w:type="fixed"/>
          <w:tblCellMar>
            <w:top w:w="0" w:type="dxa"/>
            <w:left w:w="108" w:type="dxa"/>
            <w:bottom w:w="0" w:type="dxa"/>
            <w:right w:w="108" w:type="dxa"/>
          </w:tblCellMar>
        </w:tblPrEx>
        <w:trPr>
          <w:trHeight w:val="415"/>
        </w:trPr>
        <w:tc>
          <w:tcPr>
            <w:tcW w:w="607" w:type="dxa"/>
            <w:noWrap w:val="0"/>
            <w:vAlign w:val="center"/>
          </w:tcPr>
          <w:p>
            <w:pPr>
              <w:adjustRightInd w:val="0"/>
              <w:snapToGrid w:val="0"/>
              <w:jc w:val="center"/>
              <w:rPr>
                <w:rFonts w:eastAsia="宋体"/>
                <w:color w:val="000000"/>
                <w:sz w:val="24"/>
              </w:rPr>
            </w:pPr>
            <w:r>
              <w:rPr>
                <w:rFonts w:eastAsia="宋体"/>
                <w:color w:val="000000"/>
                <w:sz w:val="24"/>
              </w:rPr>
              <w:t>2</w:t>
            </w:r>
          </w:p>
        </w:tc>
        <w:tc>
          <w:tcPr>
            <w:tcW w:w="2937" w:type="dxa"/>
            <w:noWrap w:val="0"/>
            <w:vAlign w:val="center"/>
          </w:tcPr>
          <w:p>
            <w:pPr>
              <w:adjustRightInd w:val="0"/>
              <w:snapToGrid w:val="0"/>
              <w:jc w:val="left"/>
              <w:rPr>
                <w:rFonts w:eastAsia="宋体"/>
                <w:color w:val="000000"/>
                <w:sz w:val="24"/>
              </w:rPr>
            </w:pPr>
          </w:p>
        </w:tc>
        <w:tc>
          <w:tcPr>
            <w:tcW w:w="1347" w:type="dxa"/>
            <w:noWrap w:val="0"/>
            <w:vAlign w:val="center"/>
          </w:tcPr>
          <w:p>
            <w:pPr>
              <w:adjustRightInd w:val="0"/>
              <w:snapToGrid w:val="0"/>
              <w:jc w:val="left"/>
              <w:rPr>
                <w:rFonts w:eastAsia="宋体"/>
                <w:color w:val="000000"/>
                <w:sz w:val="24"/>
              </w:rPr>
            </w:pPr>
          </w:p>
        </w:tc>
        <w:tc>
          <w:tcPr>
            <w:tcW w:w="1345" w:type="dxa"/>
            <w:noWrap w:val="0"/>
            <w:vAlign w:val="center"/>
          </w:tcPr>
          <w:p>
            <w:pPr>
              <w:adjustRightInd w:val="0"/>
              <w:snapToGrid w:val="0"/>
              <w:jc w:val="center"/>
              <w:rPr>
                <w:rFonts w:eastAsia="宋体"/>
                <w:color w:val="000000"/>
                <w:sz w:val="24"/>
              </w:rPr>
            </w:pPr>
          </w:p>
        </w:tc>
        <w:tc>
          <w:tcPr>
            <w:tcW w:w="1345" w:type="dxa"/>
            <w:noWrap w:val="0"/>
            <w:vAlign w:val="center"/>
          </w:tcPr>
          <w:p>
            <w:pPr>
              <w:adjustRightInd w:val="0"/>
              <w:snapToGrid w:val="0"/>
              <w:jc w:val="left"/>
              <w:rPr>
                <w:rFonts w:eastAsia="宋体"/>
                <w:color w:val="000000"/>
                <w:sz w:val="24"/>
              </w:rPr>
            </w:pPr>
          </w:p>
        </w:tc>
        <w:tc>
          <w:tcPr>
            <w:tcW w:w="1707" w:type="dxa"/>
            <w:noWrap w:val="0"/>
            <w:vAlign w:val="center"/>
          </w:tcPr>
          <w:p>
            <w:pPr>
              <w:adjustRightInd w:val="0"/>
              <w:snapToGrid w:val="0"/>
              <w:jc w:val="left"/>
              <w:rPr>
                <w:rFonts w:eastAsia="宋体"/>
                <w:color w:val="000000"/>
                <w:sz w:val="24"/>
              </w:rPr>
            </w:pPr>
          </w:p>
        </w:tc>
      </w:tr>
      <w:tr>
        <w:tblPrEx>
          <w:tblW w:w="9288" w:type="dxa"/>
          <w:tblInd w:w="0" w:type="dxa"/>
          <w:tblLayout w:type="fixed"/>
          <w:tblCellMar>
            <w:top w:w="0" w:type="dxa"/>
            <w:left w:w="108" w:type="dxa"/>
            <w:bottom w:w="0" w:type="dxa"/>
            <w:right w:w="108" w:type="dxa"/>
          </w:tblCellMar>
        </w:tblPrEx>
        <w:trPr>
          <w:trHeight w:val="407"/>
        </w:trPr>
        <w:tc>
          <w:tcPr>
            <w:tcW w:w="607" w:type="dxa"/>
            <w:noWrap w:val="0"/>
            <w:vAlign w:val="center"/>
          </w:tcPr>
          <w:p>
            <w:pPr>
              <w:adjustRightInd w:val="0"/>
              <w:snapToGrid w:val="0"/>
              <w:jc w:val="center"/>
              <w:rPr>
                <w:rFonts w:eastAsia="宋体"/>
                <w:color w:val="000000"/>
                <w:sz w:val="24"/>
              </w:rPr>
            </w:pPr>
            <w:r>
              <w:rPr>
                <w:rFonts w:eastAsia="宋体"/>
                <w:color w:val="000000"/>
                <w:sz w:val="24"/>
              </w:rPr>
              <w:t>3</w:t>
            </w:r>
          </w:p>
        </w:tc>
        <w:tc>
          <w:tcPr>
            <w:tcW w:w="2937" w:type="dxa"/>
            <w:noWrap w:val="0"/>
            <w:vAlign w:val="center"/>
          </w:tcPr>
          <w:p>
            <w:pPr>
              <w:adjustRightInd w:val="0"/>
              <w:snapToGrid w:val="0"/>
              <w:jc w:val="left"/>
              <w:rPr>
                <w:rFonts w:eastAsia="宋体"/>
                <w:color w:val="000000"/>
                <w:sz w:val="24"/>
              </w:rPr>
            </w:pPr>
            <w:r>
              <w:rPr>
                <w:rFonts w:eastAsia="宋体"/>
                <w:color w:val="000000"/>
                <w:sz w:val="24"/>
              </w:rPr>
              <w:t>…</w:t>
            </w:r>
          </w:p>
        </w:tc>
        <w:tc>
          <w:tcPr>
            <w:tcW w:w="1347" w:type="dxa"/>
            <w:noWrap w:val="0"/>
            <w:vAlign w:val="center"/>
          </w:tcPr>
          <w:p>
            <w:pPr>
              <w:adjustRightInd w:val="0"/>
              <w:snapToGrid w:val="0"/>
              <w:jc w:val="left"/>
              <w:rPr>
                <w:rFonts w:eastAsia="宋体"/>
                <w:color w:val="000000"/>
                <w:sz w:val="24"/>
              </w:rPr>
            </w:pPr>
          </w:p>
        </w:tc>
        <w:tc>
          <w:tcPr>
            <w:tcW w:w="1345" w:type="dxa"/>
            <w:noWrap w:val="0"/>
            <w:vAlign w:val="center"/>
          </w:tcPr>
          <w:p>
            <w:pPr>
              <w:adjustRightInd w:val="0"/>
              <w:snapToGrid w:val="0"/>
              <w:jc w:val="center"/>
              <w:rPr>
                <w:rFonts w:eastAsia="宋体"/>
                <w:color w:val="000000"/>
                <w:sz w:val="24"/>
              </w:rPr>
            </w:pPr>
          </w:p>
        </w:tc>
        <w:tc>
          <w:tcPr>
            <w:tcW w:w="1345" w:type="dxa"/>
            <w:noWrap w:val="0"/>
            <w:vAlign w:val="center"/>
          </w:tcPr>
          <w:p>
            <w:pPr>
              <w:adjustRightInd w:val="0"/>
              <w:snapToGrid w:val="0"/>
              <w:jc w:val="left"/>
              <w:rPr>
                <w:rFonts w:eastAsia="宋体"/>
                <w:color w:val="000000"/>
                <w:sz w:val="24"/>
              </w:rPr>
            </w:pPr>
          </w:p>
        </w:tc>
        <w:tc>
          <w:tcPr>
            <w:tcW w:w="1707" w:type="dxa"/>
            <w:noWrap w:val="0"/>
            <w:vAlign w:val="center"/>
          </w:tcPr>
          <w:p>
            <w:pPr>
              <w:adjustRightInd w:val="0"/>
              <w:snapToGrid w:val="0"/>
              <w:jc w:val="left"/>
              <w:rPr>
                <w:rFonts w:eastAsia="宋体"/>
                <w:color w:val="000000"/>
                <w:sz w:val="24"/>
              </w:rPr>
            </w:pPr>
          </w:p>
        </w:tc>
      </w:tr>
      <w:tr>
        <w:tblPrEx>
          <w:tblW w:w="9288" w:type="dxa"/>
          <w:tblInd w:w="0" w:type="dxa"/>
          <w:tblLayout w:type="fixed"/>
          <w:tblCellMar>
            <w:top w:w="0" w:type="dxa"/>
            <w:left w:w="108" w:type="dxa"/>
            <w:bottom w:w="0" w:type="dxa"/>
            <w:right w:w="108" w:type="dxa"/>
          </w:tblCellMar>
        </w:tblPrEx>
        <w:trPr>
          <w:trHeight w:val="407"/>
        </w:trPr>
        <w:tc>
          <w:tcPr>
            <w:tcW w:w="6236" w:type="dxa"/>
            <w:gridSpan w:val="4"/>
            <w:noWrap w:val="0"/>
            <w:vAlign w:val="center"/>
          </w:tcPr>
          <w:p>
            <w:pPr>
              <w:adjustRightInd w:val="0"/>
              <w:snapToGrid w:val="0"/>
              <w:jc w:val="center"/>
              <w:rPr>
                <w:rFonts w:eastAsia="宋体"/>
                <w:b/>
                <w:bCs/>
                <w:color w:val="000000"/>
                <w:sz w:val="24"/>
              </w:rPr>
            </w:pPr>
            <w:r>
              <w:rPr>
                <w:rFonts w:eastAsia="宋体" w:hint="eastAsia"/>
                <w:b/>
                <w:bCs/>
                <w:color w:val="000000"/>
                <w:sz w:val="24"/>
              </w:rPr>
              <w:t>总价（元）</w:t>
            </w:r>
          </w:p>
        </w:tc>
        <w:tc>
          <w:tcPr>
            <w:tcW w:w="1345" w:type="dxa"/>
            <w:noWrap w:val="0"/>
            <w:vAlign w:val="center"/>
          </w:tcPr>
          <w:p>
            <w:pPr>
              <w:adjustRightInd w:val="0"/>
              <w:snapToGrid w:val="0"/>
              <w:jc w:val="left"/>
              <w:rPr>
                <w:rFonts w:eastAsia="宋体"/>
                <w:color w:val="000000"/>
                <w:sz w:val="24"/>
              </w:rPr>
            </w:pPr>
          </w:p>
        </w:tc>
        <w:tc>
          <w:tcPr>
            <w:tcW w:w="1707" w:type="dxa"/>
            <w:noWrap w:val="0"/>
            <w:vAlign w:val="center"/>
          </w:tcPr>
          <w:p>
            <w:pPr>
              <w:adjustRightInd w:val="0"/>
              <w:snapToGrid w:val="0"/>
              <w:jc w:val="left"/>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b/>
          <w:i/>
          <w:color w:val="FF0000"/>
          <w:sz w:val="24"/>
        </w:rPr>
      </w:pPr>
      <w:r>
        <w:rPr>
          <w:rFonts w:eastAsia="宋体"/>
          <w:b/>
          <w:i/>
          <w:color w:val="FF0000"/>
          <w:sz w:val="24"/>
        </w:rPr>
        <w:t>（</w:t>
      </w:r>
      <w:r>
        <w:rPr>
          <w:rFonts w:eastAsia="宋体"/>
          <w:i/>
          <w:color w:val="FF0000"/>
          <w:sz w:val="24"/>
        </w:rPr>
        <w:t>采用工程量清单计价方式的采购项目，应在本部分放置清单计价表格</w:t>
      </w:r>
      <w:r>
        <w:rPr>
          <w:rFonts w:eastAsia="宋体"/>
          <w:b/>
          <w:i/>
          <w:color w:val="FF0000"/>
          <w:sz w:val="24"/>
        </w:rPr>
        <w:t>）</w:t>
      </w: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r>
        <w:rPr>
          <w:rFonts w:eastAsia="宋体"/>
          <w:color w:val="000000"/>
          <w:sz w:val="24"/>
        </w:rPr>
        <w:t>注：1.本表应按包分别填写。</w:t>
      </w:r>
    </w:p>
    <w:p>
      <w:pPr>
        <w:tabs>
          <w:tab w:val="left" w:pos="1800"/>
          <w:tab w:val="left" w:pos="5580"/>
        </w:tabs>
        <w:ind w:firstLine="480" w:firstLineChars="200"/>
        <w:jc w:val="left"/>
        <w:rPr>
          <w:rFonts w:eastAsia="宋体"/>
          <w:color w:val="000000"/>
          <w:sz w:val="24"/>
        </w:rPr>
      </w:pPr>
      <w:r>
        <w:rPr>
          <w:rFonts w:eastAsia="宋体"/>
          <w:color w:val="000000"/>
          <w:sz w:val="24"/>
        </w:rPr>
        <w:t>2.上述各项的详细规格（如有），可另页描述。</w:t>
      </w:r>
    </w:p>
    <w:p>
      <w:pPr>
        <w:tabs>
          <w:tab w:val="left" w:pos="1800"/>
          <w:tab w:val="left" w:pos="5580"/>
        </w:tabs>
        <w:ind w:firstLine="480" w:firstLineChars="200"/>
        <w:jc w:val="left"/>
        <w:rPr>
          <w:color w:val="000000"/>
          <w:sz w:val="24"/>
        </w:rPr>
      </w:pPr>
      <w:r>
        <w:rPr>
          <w:rFonts w:eastAsia="宋体"/>
          <w:color w:val="000000"/>
          <w:sz w:val="24"/>
        </w:rPr>
        <w:t>3.制造商规模列应填写</w:t>
      </w:r>
      <w:bookmarkStart w:id="781" w:name="_Hlk168432512"/>
      <w:r>
        <w:rPr>
          <w:rFonts w:eastAsia="宋体" w:hint="eastAsia"/>
          <w:color w:val="000000"/>
          <w:sz w:val="24"/>
        </w:rPr>
        <w:t>“大型”、</w:t>
      </w:r>
      <w:bookmarkEnd w:id="781"/>
      <w:r>
        <w:rPr>
          <w:rFonts w:eastAsia="宋体"/>
          <w:color w:val="000000"/>
          <w:sz w:val="24"/>
        </w:rPr>
        <w:t>“中型”、“小型”</w:t>
      </w:r>
      <w:r>
        <w:rPr>
          <w:rFonts w:eastAsia="宋体" w:hint="eastAsia"/>
          <w:color w:val="000000"/>
          <w:sz w:val="24"/>
        </w:rPr>
        <w:t>、</w:t>
      </w:r>
      <w:r>
        <w:rPr>
          <w:rFonts w:eastAsia="宋体"/>
          <w:color w:val="000000"/>
          <w:sz w:val="24"/>
        </w:rPr>
        <w:t>“微型”或“其他”，且不应与《中小企业声明函》或《拟分包情况说明》中内容矛盾。</w:t>
      </w:r>
      <w:bookmarkStart w:id="782" w:name="_Hlk167094566"/>
      <w:r>
        <w:rPr>
          <w:rFonts w:eastAsia="宋体"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宋体" w:hint="eastAsia"/>
          <w:color w:val="000000"/>
          <w:sz w:val="24"/>
        </w:rPr>
        <w:t>。外商投资类型请填写“外商单独投资”、“外商部分投资”或“内资”。</w:t>
      </w:r>
    </w:p>
    <w:bookmarkEnd w:id="782"/>
    <w:p>
      <w:pPr>
        <w:tabs>
          <w:tab w:val="left" w:pos="1800"/>
          <w:tab w:val="left" w:pos="5580"/>
        </w:tabs>
        <w:ind w:firstLine="480" w:firstLineChars="200"/>
        <w:jc w:val="left"/>
        <w:rPr>
          <w:rFonts w:eastAsia="宋体"/>
          <w:color w:val="000000"/>
          <w:sz w:val="24"/>
        </w:rPr>
      </w:pPr>
    </w:p>
    <w:p>
      <w:pPr>
        <w:autoSpaceDE w:val="0"/>
        <w:autoSpaceDN w:val="0"/>
        <w:adjustRightInd w:val="0"/>
        <w:snapToGrid w:val="0"/>
        <w:spacing w:before="25" w:after="25" w:line="360" w:lineRule="auto"/>
        <w:rPr>
          <w:rFonts w:eastAsia="宋体"/>
          <w:color w:val="000000"/>
          <w:sz w:val="24"/>
        </w:rPr>
      </w:pPr>
    </w:p>
    <w:p>
      <w:pPr>
        <w:autoSpaceDE w:val="0"/>
        <w:autoSpaceDN w:val="0"/>
        <w:adjustRightInd w:val="0"/>
        <w:snapToGrid w:val="0"/>
        <w:spacing w:before="25" w:after="25" w:line="360" w:lineRule="auto"/>
        <w:rPr>
          <w:rFonts w:eastAsia="宋体"/>
          <w:color w:val="000000"/>
          <w:sz w:val="24"/>
        </w:rPr>
      </w:pPr>
    </w:p>
    <w:p>
      <w:pPr>
        <w:autoSpaceDE w:val="0"/>
        <w:autoSpaceDN w:val="0"/>
        <w:adjustRightInd w:val="0"/>
        <w:snapToGrid w:val="0"/>
        <w:spacing w:before="25" w:after="25" w:line="360" w:lineRule="auto"/>
        <w:ind w:right="360"/>
        <w:jc w:val="left"/>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sz w:val="24"/>
        </w:rPr>
        <w:t>______</w:t>
      </w:r>
    </w:p>
    <w:p>
      <w:pPr>
        <w:autoSpaceDE w:val="0"/>
        <w:autoSpaceDN w:val="0"/>
        <w:adjustRightInd w:val="0"/>
        <w:snapToGrid w:val="0"/>
        <w:spacing w:before="25" w:after="25" w:line="360" w:lineRule="auto"/>
        <w:rPr>
          <w:rFonts w:eastAsia="宋体"/>
          <w:sz w:val="24"/>
        </w:rPr>
        <w:sectPr>
          <w:pgSz w:w="11907" w:h="16840"/>
          <w:pgMar w:top="1418" w:right="1134" w:bottom="1418" w:left="1701" w:header="851" w:footer="851" w:gutter="0"/>
          <w:pgNumType w:fmt="decimal"/>
          <w:cols w:num="1" w:space="720"/>
          <w:docGrid w:linePitch="462" w:charSpace="0"/>
        </w:sectPr>
      </w:pPr>
      <w:r>
        <w:rPr>
          <w:rFonts w:eastAsia="宋体"/>
          <w:color w:val="000000"/>
          <w:sz w:val="24"/>
          <w:szCs w:val="20"/>
        </w:rPr>
        <w:t xml:space="preserve">日期：____年____月____日  </w:t>
      </w:r>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Pr>
        <w:tabs>
          <w:tab w:val="left" w:pos="360"/>
        </w:tabs>
        <w:snapToGrid w:val="0"/>
        <w:spacing w:line="360" w:lineRule="auto"/>
        <w:outlineLvl w:val="1"/>
        <w:rPr>
          <w:color w:val="000000"/>
          <w:sz w:val="24"/>
          <w:szCs w:val="20"/>
        </w:rPr>
      </w:pPr>
      <w:r>
        <w:rPr>
          <w:rFonts w:hint="eastAsia"/>
          <w:sz w:val="24"/>
          <w:lang w:val="en-US" w:eastAsia="zh-CN"/>
        </w:rPr>
        <w:t>9</w:t>
      </w:r>
      <w:r>
        <w:rPr>
          <w:sz w:val="24"/>
        </w:rPr>
        <w:t>采购需求偏离表</w:t>
      </w:r>
      <w:r>
        <w:rPr>
          <w:rFonts w:eastAsiaTheme="minorEastAsia"/>
          <w:sz w:val="24"/>
        </w:rPr>
        <w:t>（实质性格式）</w:t>
      </w:r>
    </w:p>
    <w:p>
      <w:pPr>
        <w:autoSpaceDE w:val="0"/>
        <w:autoSpaceDN w:val="0"/>
        <w:adjustRightInd w:val="0"/>
        <w:spacing w:line="360" w:lineRule="auto"/>
        <w:jc w:val="center"/>
        <w:rPr>
          <w:rFonts w:eastAsiaTheme="minorEastAsia"/>
          <w:b/>
          <w:color w:val="000000"/>
          <w:sz w:val="36"/>
          <w:szCs w:val="36"/>
        </w:rPr>
      </w:pPr>
      <w:r>
        <w:rPr>
          <w:rFonts w:eastAsia="宋体"/>
          <w:b/>
          <w:color w:val="000000"/>
          <w:sz w:val="36"/>
          <w:szCs w:val="36"/>
        </w:rPr>
        <w:tab/>
      </w:r>
      <w:r>
        <w:rPr>
          <w:rFonts w:eastAsiaTheme="minorEastAsia"/>
          <w:b/>
          <w:color w:val="000000"/>
          <w:sz w:val="36"/>
          <w:szCs w:val="36"/>
        </w:rPr>
        <w:t>采购需求偏离表</w:t>
      </w:r>
    </w:p>
    <w:p>
      <w:pPr>
        <w:tabs>
          <w:tab w:val="left" w:pos="1800"/>
          <w:tab w:val="left" w:pos="5580"/>
        </w:tabs>
        <w:spacing w:line="360" w:lineRule="auto"/>
        <w:ind w:firstLine="360" w:firstLineChars="150"/>
        <w:jc w:val="left"/>
        <w:rPr>
          <w:rFonts w:eastAsiaTheme="minorEastAsia"/>
          <w:color w:val="000000"/>
          <w:sz w:val="24"/>
        </w:rPr>
      </w:pPr>
      <w:r>
        <w:rPr>
          <w:rFonts w:eastAsiaTheme="minorEastAsia" w:hint="eastAsia"/>
          <w:color w:val="000000"/>
          <w:sz w:val="24"/>
          <w:lang w:val="en-US" w:eastAsia="zh-CN"/>
        </w:rPr>
        <w:t>采购</w:t>
      </w:r>
      <w:r>
        <w:rPr>
          <w:rFonts w:eastAsiaTheme="minorEastAsia"/>
          <w:color w:val="000000"/>
          <w:sz w:val="24"/>
        </w:rPr>
        <w:t>编号/包号：_______________     项目名称：_______________</w:t>
      </w:r>
    </w:p>
    <w:tbl>
      <w:tblPr>
        <w:tblStyle w:val="TableNormal"/>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5"/>
        <w:gridCol w:w="1482"/>
        <w:gridCol w:w="2384"/>
        <w:gridCol w:w="2126"/>
        <w:gridCol w:w="1875"/>
        <w:gridCol w:w="1009"/>
      </w:tblGrid>
      <w:tr>
        <w:tblPrEx>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3"/>
          <w:jc w:val="center"/>
        </w:trPr>
        <w:tc>
          <w:tcPr>
            <w:tcW w:w="775"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W w:w="9651" w:type="dxa"/>
          <w:jc w:val="center"/>
          <w:tblInd w:w="0" w:type="dxa"/>
          <w:tblLayout w:type="fixed"/>
          <w:tblCellMar>
            <w:top w:w="0" w:type="dxa"/>
            <w:left w:w="108" w:type="dxa"/>
            <w:bottom w:w="0" w:type="dxa"/>
            <w:right w:w="108" w:type="dxa"/>
          </w:tblCellMar>
        </w:tblPrEx>
        <w:trPr>
          <w:trHeight w:val="930"/>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W w:w="9651" w:type="dxa"/>
          <w:jc w:val="center"/>
          <w:tblInd w:w="0" w:type="dxa"/>
          <w:tblLayout w:type="fixed"/>
          <w:tblCellMar>
            <w:top w:w="0" w:type="dxa"/>
            <w:left w:w="108" w:type="dxa"/>
            <w:bottom w:w="0" w:type="dxa"/>
            <w:right w:w="108" w:type="dxa"/>
          </w:tblCellMar>
        </w:tblPrEx>
        <w:trPr>
          <w:trHeight w:val="930"/>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W w:w="9651" w:type="dxa"/>
          <w:jc w:val="center"/>
          <w:tblInd w:w="0" w:type="dxa"/>
          <w:tblLayout w:type="fixed"/>
          <w:tblCellMar>
            <w:top w:w="0" w:type="dxa"/>
            <w:left w:w="108" w:type="dxa"/>
            <w:bottom w:w="0" w:type="dxa"/>
            <w:right w:w="108" w:type="dxa"/>
          </w:tblCellMar>
        </w:tblPrEx>
        <w:trPr>
          <w:trHeight w:val="930"/>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W w:w="9651" w:type="dxa"/>
          <w:jc w:val="center"/>
          <w:tblInd w:w="0" w:type="dxa"/>
          <w:tblLayout w:type="fixed"/>
          <w:tblCellMar>
            <w:top w:w="0" w:type="dxa"/>
            <w:left w:w="108" w:type="dxa"/>
            <w:bottom w:w="0" w:type="dxa"/>
            <w:right w:w="108" w:type="dxa"/>
          </w:tblCellMar>
        </w:tblPrEx>
        <w:trPr>
          <w:trHeight w:val="930"/>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W w:w="9651" w:type="dxa"/>
          <w:jc w:val="center"/>
          <w:tblInd w:w="0" w:type="dxa"/>
          <w:tblLayout w:type="fixed"/>
          <w:tblCellMar>
            <w:top w:w="0" w:type="dxa"/>
            <w:left w:w="108" w:type="dxa"/>
            <w:bottom w:w="0" w:type="dxa"/>
            <w:right w:w="108" w:type="dxa"/>
          </w:tblCellMar>
        </w:tblPrEx>
        <w:trPr>
          <w:trHeight w:val="930"/>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W w:w="9651" w:type="dxa"/>
          <w:jc w:val="center"/>
          <w:tblInd w:w="0" w:type="dxa"/>
          <w:tblLayout w:type="fixed"/>
          <w:tblCellMar>
            <w:top w:w="0" w:type="dxa"/>
            <w:left w:w="108" w:type="dxa"/>
            <w:bottom w:w="0" w:type="dxa"/>
            <w:right w:w="108" w:type="dxa"/>
          </w:tblCellMar>
        </w:tblPrEx>
        <w:trPr>
          <w:trHeight w:val="930"/>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bl>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jc w:val="left"/>
        <w:rPr>
          <w:rFonts w:eastAsiaTheme="minorEastAsia"/>
          <w:color w:val="000000"/>
          <w:sz w:val="24"/>
        </w:rPr>
      </w:pPr>
      <w:r>
        <w:rPr>
          <w:rFonts w:eastAsiaTheme="minorEastAsia"/>
          <w:color w:val="000000"/>
          <w:sz w:val="24"/>
        </w:rPr>
        <w:t>注：</w:t>
      </w:r>
    </w:p>
    <w:p>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autoSpaceDE w:val="0"/>
        <w:autoSpaceDN w:val="0"/>
        <w:adjustRightInd w:val="0"/>
        <w:snapToGrid w:val="0"/>
        <w:spacing w:before="25" w:after="25" w:line="360" w:lineRule="auto"/>
        <w:rPr>
          <w:rFonts w:hint="eastAsia"/>
          <w:b/>
          <w:color w:val="000000"/>
          <w:sz w:val="36"/>
          <w:szCs w:val="36"/>
        </w:rPr>
      </w:pPr>
    </w:p>
    <w:p>
      <w:pPr>
        <w:rPr>
          <w:color w:val="000000"/>
          <w:sz w:val="24"/>
          <w:szCs w:val="20"/>
        </w:rPr>
      </w:pPr>
    </w:p>
    <w:p>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pPr>
        <w:spacing w:line="360" w:lineRule="auto"/>
        <w:rPr>
          <w:rFonts w:eastAsia="宋体" w:hint="default"/>
          <w:color w:val="000000"/>
          <w:sz w:val="24"/>
          <w:szCs w:val="20"/>
          <w:lang w:val="en-US" w:eastAsia="zh-CN"/>
        </w:rPr>
      </w:pPr>
      <w:r>
        <w:rPr>
          <w:rFonts w:hint="eastAsia"/>
          <w:color w:val="000000"/>
          <w:sz w:val="24"/>
          <w:szCs w:val="20"/>
          <w:lang w:val="en-US" w:eastAsia="zh-CN"/>
        </w:rPr>
        <w:t>10合同条款偏离表</w:t>
      </w:r>
      <w:r>
        <w:rPr>
          <w:rFonts w:eastAsiaTheme="minorEastAsia"/>
          <w:sz w:val="24"/>
        </w:rPr>
        <w:t>（实质性格式）</w:t>
      </w:r>
    </w:p>
    <w:p>
      <w:pPr>
        <w:tabs>
          <w:tab w:val="left" w:pos="2775"/>
          <w:tab w:val="center" w:pos="4153"/>
        </w:tabs>
        <w:autoSpaceDE w:val="0"/>
        <w:autoSpaceDN w:val="0"/>
        <w:adjustRightInd w:val="0"/>
        <w:spacing w:line="360" w:lineRule="auto"/>
        <w:jc w:val="left"/>
        <w:rPr>
          <w:rFonts w:eastAsia="宋体"/>
          <w:b/>
          <w:color w:val="000000"/>
          <w:sz w:val="36"/>
          <w:szCs w:val="36"/>
        </w:rPr>
      </w:pPr>
      <w:r>
        <w:rPr>
          <w:rFonts w:eastAsia="宋体"/>
          <w:color w:val="000000"/>
          <w:sz w:val="36"/>
          <w:szCs w:val="36"/>
        </w:rPr>
        <w:tab/>
      </w:r>
      <w:r>
        <w:rPr>
          <w:rFonts w:eastAsia="宋体"/>
          <w:b/>
          <w:color w:val="000000"/>
          <w:sz w:val="36"/>
          <w:szCs w:val="36"/>
        </w:rPr>
        <w:tab/>
      </w:r>
      <w:r>
        <w:rPr>
          <w:rFonts w:eastAsia="宋体"/>
          <w:b/>
          <w:color w:val="000000"/>
          <w:sz w:val="36"/>
          <w:szCs w:val="36"/>
        </w:rPr>
        <w:t>合同条款偏离表</w:t>
      </w:r>
    </w:p>
    <w:p>
      <w:pPr>
        <w:spacing w:line="360" w:lineRule="auto"/>
        <w:rPr>
          <w:rFonts w:eastAsia="宋体"/>
          <w:color w:val="000000"/>
          <w:sz w:val="24"/>
          <w:szCs w:val="20"/>
        </w:rPr>
      </w:pPr>
    </w:p>
    <w:p>
      <w:pPr>
        <w:tabs>
          <w:tab w:val="left" w:pos="1800"/>
          <w:tab w:val="left" w:pos="5580"/>
        </w:tabs>
        <w:spacing w:line="360" w:lineRule="auto"/>
        <w:ind w:firstLine="360" w:firstLineChars="150"/>
        <w:jc w:val="left"/>
        <w:rPr>
          <w:rFonts w:eastAsia="宋体"/>
          <w:color w:val="000000"/>
          <w:sz w:val="24"/>
        </w:rPr>
      </w:pPr>
      <w:r>
        <w:rPr>
          <w:rFonts w:hint="eastAsia"/>
          <w:color w:val="000000"/>
          <w:sz w:val="24"/>
          <w:lang w:eastAsia="zh-CN"/>
        </w:rPr>
        <w:t>采购编号</w:t>
      </w:r>
      <w:r>
        <w:rPr>
          <w:color w:val="000000"/>
          <w:sz w:val="24"/>
        </w:rPr>
        <w:t>/包号</w:t>
      </w:r>
      <w:r>
        <w:rPr>
          <w:rFonts w:eastAsia="宋体"/>
          <w:color w:val="000000"/>
          <w:sz w:val="24"/>
        </w:rPr>
        <w:t>：_______________     项目名称：_______________</w:t>
      </w:r>
    </w:p>
    <w:tbl>
      <w:tblPr>
        <w:tblStyle w:val="TableNormal"/>
        <w:tblW w:w="92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10"/>
        <w:gridCol w:w="1561"/>
        <w:gridCol w:w="1776"/>
        <w:gridCol w:w="1778"/>
        <w:gridCol w:w="2183"/>
        <w:gridCol w:w="980"/>
      </w:tblGrid>
      <w:tr>
        <w:tblPrEx>
          <w:tblW w:w="92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30"/>
          <w:jc w:val="center"/>
        </w:trPr>
        <w:tc>
          <w:tcPr>
            <w:tcW w:w="1010" w:type="dxa"/>
            <w:noWrap w:val="0"/>
            <w:vAlign w:val="center"/>
          </w:tcPr>
          <w:p>
            <w:pPr>
              <w:adjustRightInd w:val="0"/>
              <w:snapToGrid w:val="0"/>
              <w:jc w:val="center"/>
              <w:rPr>
                <w:rFonts w:eastAsia="宋体"/>
                <w:color w:val="000000"/>
                <w:sz w:val="24"/>
              </w:rPr>
            </w:pPr>
            <w:r>
              <w:rPr>
                <w:rFonts w:eastAsia="宋体"/>
                <w:color w:val="000000"/>
                <w:sz w:val="24"/>
              </w:rPr>
              <w:t>序号</w:t>
            </w:r>
          </w:p>
        </w:tc>
        <w:tc>
          <w:tcPr>
            <w:tcW w:w="1561" w:type="dxa"/>
            <w:noWrap w:val="0"/>
            <w:vAlign w:val="center"/>
          </w:tcPr>
          <w:p>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条目号（页码）</w:t>
            </w:r>
          </w:p>
        </w:tc>
        <w:tc>
          <w:tcPr>
            <w:tcW w:w="1776" w:type="dxa"/>
            <w:noWrap w:val="0"/>
            <w:vAlign w:val="center"/>
          </w:tcPr>
          <w:p>
            <w:pPr>
              <w:adjustRightInd w:val="0"/>
              <w:snapToGrid w:val="0"/>
              <w:jc w:val="center"/>
              <w:rPr>
                <w:rFonts w:eastAsia="宋体"/>
                <w:color w:val="000000"/>
                <w:sz w:val="24"/>
              </w:rPr>
            </w:pPr>
            <w:r>
              <w:rPr>
                <w:rFonts w:eastAsia="宋体"/>
                <w:color w:val="000000"/>
                <w:sz w:val="24"/>
                <w:szCs w:val="21"/>
              </w:rPr>
              <w:t>竞争性磋商文件</w:t>
            </w:r>
            <w:r>
              <w:rPr>
                <w:rFonts w:eastAsia="宋体"/>
                <w:color w:val="000000"/>
                <w:sz w:val="24"/>
              </w:rPr>
              <w:t>要求</w:t>
            </w:r>
          </w:p>
        </w:tc>
        <w:tc>
          <w:tcPr>
            <w:tcW w:w="1778" w:type="dxa"/>
            <w:noWrap w:val="0"/>
            <w:vAlign w:val="center"/>
          </w:tcPr>
          <w:p>
            <w:pPr>
              <w:adjustRightInd w:val="0"/>
              <w:snapToGrid w:val="0"/>
              <w:jc w:val="center"/>
              <w:rPr>
                <w:rFonts w:eastAsia="宋体"/>
                <w:color w:val="000000"/>
                <w:sz w:val="24"/>
              </w:rPr>
            </w:pPr>
            <w:r>
              <w:rPr>
                <w:rFonts w:eastAsia="宋体"/>
                <w:color w:val="000000"/>
                <w:sz w:val="24"/>
              </w:rPr>
              <w:t>响应文件内容</w:t>
            </w:r>
          </w:p>
        </w:tc>
        <w:tc>
          <w:tcPr>
            <w:tcW w:w="2183" w:type="dxa"/>
            <w:noWrap w:val="0"/>
            <w:vAlign w:val="center"/>
          </w:tcPr>
          <w:p>
            <w:pPr>
              <w:adjustRightInd w:val="0"/>
              <w:snapToGrid w:val="0"/>
              <w:jc w:val="center"/>
              <w:rPr>
                <w:rFonts w:eastAsia="宋体"/>
                <w:color w:val="000000"/>
                <w:sz w:val="24"/>
              </w:rPr>
            </w:pPr>
            <w:r>
              <w:rPr>
                <w:rFonts w:eastAsia="宋体"/>
                <w:color w:val="000000"/>
                <w:sz w:val="24"/>
              </w:rPr>
              <w:t>偏离情况</w:t>
            </w:r>
          </w:p>
        </w:tc>
        <w:tc>
          <w:tcPr>
            <w:tcW w:w="980" w:type="dxa"/>
            <w:noWrap w:val="0"/>
            <w:vAlign w:val="center"/>
          </w:tcPr>
          <w:p>
            <w:pPr>
              <w:adjustRightInd w:val="0"/>
              <w:snapToGrid w:val="0"/>
              <w:jc w:val="center"/>
              <w:rPr>
                <w:rFonts w:eastAsia="宋体"/>
                <w:color w:val="000000"/>
                <w:sz w:val="24"/>
              </w:rPr>
            </w:pPr>
            <w:r>
              <w:rPr>
                <w:rFonts w:eastAsia="宋体"/>
                <w:color w:val="000000"/>
                <w:sz w:val="24"/>
              </w:rPr>
              <w:t>说明</w:t>
            </w:r>
          </w:p>
        </w:tc>
      </w:tr>
      <w:tr>
        <w:tblPrEx>
          <w:tblW w:w="9288" w:type="dxa"/>
          <w:jc w:val="center"/>
          <w:tblInd w:w="0" w:type="dxa"/>
          <w:tblLayout w:type="fixed"/>
          <w:tblCellMar>
            <w:top w:w="0" w:type="dxa"/>
            <w:left w:w="108" w:type="dxa"/>
            <w:bottom w:w="0" w:type="dxa"/>
            <w:right w:w="108" w:type="dxa"/>
          </w:tblCellMar>
        </w:tblPrEx>
        <w:trPr>
          <w:trHeight w:val="930"/>
          <w:jc w:val="center"/>
        </w:trPr>
        <w:tc>
          <w:tcPr>
            <w:tcW w:w="9288" w:type="dxa"/>
            <w:gridSpan w:val="6"/>
            <w:noWrap w:val="0"/>
            <w:vAlign w:val="center"/>
          </w:tcPr>
          <w:p>
            <w:pPr>
              <w:adjustRightInd w:val="0"/>
              <w:snapToGrid w:val="0"/>
              <w:jc w:val="left"/>
              <w:rPr>
                <w:rFonts w:eastAsia="宋体"/>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rFonts w:eastAsia="宋体"/>
                <w:b/>
                <w:color w:val="000000"/>
                <w:sz w:val="24"/>
              </w:rPr>
            </w:pPr>
            <w:r>
              <w:rPr>
                <w:rFonts w:eastAsia="宋体"/>
                <w:b/>
                <w:color w:val="000000"/>
                <w:sz w:val="24"/>
              </w:rPr>
              <w:t>□无偏离</w:t>
            </w:r>
            <w:r>
              <w:rPr>
                <w:rFonts w:eastAsia="宋体"/>
                <w:color w:val="000000"/>
                <w:sz w:val="24"/>
              </w:rPr>
              <w:t>（</w:t>
            </w:r>
            <w:r>
              <w:rPr>
                <w:rFonts w:eastAsia="宋体"/>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宋体"/>
                <w:color w:val="000000"/>
                <w:sz w:val="24"/>
              </w:rPr>
              <w:t>）</w:t>
            </w:r>
          </w:p>
          <w:p>
            <w:pPr>
              <w:adjustRightInd w:val="0"/>
              <w:snapToGrid w:val="0"/>
              <w:jc w:val="left"/>
              <w:rPr>
                <w:rFonts w:eastAsia="宋体"/>
                <w:color w:val="000000"/>
                <w:sz w:val="24"/>
              </w:rPr>
            </w:pPr>
            <w:r>
              <w:rPr>
                <w:rFonts w:eastAsia="宋体"/>
                <w:b/>
                <w:color w:val="000000"/>
                <w:sz w:val="24"/>
              </w:rPr>
              <w:t>□有偏离</w:t>
            </w:r>
            <w:r>
              <w:rPr>
                <w:rFonts w:eastAsia="宋体"/>
                <w:color w:val="000000"/>
                <w:sz w:val="24"/>
              </w:rPr>
              <w:t>（</w:t>
            </w:r>
            <w:r>
              <w:rPr>
                <w:rFonts w:eastAsia="宋体"/>
                <w:color w:val="000000"/>
                <w:sz w:val="24"/>
                <w:szCs w:val="21"/>
              </w:rPr>
              <w:t>如有偏离，</w:t>
            </w:r>
            <w:r>
              <w:rPr>
                <w:rFonts w:eastAsia="宋体"/>
                <w:color w:val="000000"/>
                <w:sz w:val="24"/>
              </w:rPr>
              <w:t>则</w:t>
            </w:r>
            <w:r>
              <w:rPr>
                <w:rFonts w:eastAsia="宋体" w:hint="eastAsia"/>
                <w:color w:val="000000"/>
                <w:sz w:val="24"/>
              </w:rPr>
              <w:t>应</w:t>
            </w:r>
            <w:r>
              <w:rPr>
                <w:rFonts w:eastAsia="宋体"/>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宋体"/>
                <w:color w:val="000000"/>
                <w:sz w:val="24"/>
              </w:rPr>
              <w:t>）</w:t>
            </w:r>
          </w:p>
        </w:tc>
      </w:tr>
      <w:tr>
        <w:tblPrEx>
          <w:tblW w:w="9288" w:type="dxa"/>
          <w:jc w:val="center"/>
          <w:tblInd w:w="0" w:type="dxa"/>
          <w:tblLayout w:type="fixed"/>
          <w:tblCellMar>
            <w:top w:w="0" w:type="dxa"/>
            <w:left w:w="108" w:type="dxa"/>
            <w:bottom w:w="0" w:type="dxa"/>
            <w:right w:w="108" w:type="dxa"/>
          </w:tblCellMar>
        </w:tblPrEx>
        <w:trPr>
          <w:trHeight w:val="930"/>
          <w:jc w:val="center"/>
        </w:trPr>
        <w:tc>
          <w:tcPr>
            <w:tcW w:w="1010" w:type="dxa"/>
            <w:noWrap w:val="0"/>
            <w:vAlign w:val="center"/>
          </w:tcPr>
          <w:p>
            <w:pPr>
              <w:adjustRightInd w:val="0"/>
              <w:snapToGrid w:val="0"/>
              <w:jc w:val="center"/>
              <w:rPr>
                <w:rFonts w:eastAsia="宋体"/>
                <w:color w:val="000000"/>
                <w:sz w:val="24"/>
              </w:rPr>
            </w:pPr>
          </w:p>
        </w:tc>
        <w:tc>
          <w:tcPr>
            <w:tcW w:w="1561" w:type="dxa"/>
            <w:noWrap w:val="0"/>
            <w:vAlign w:val="center"/>
          </w:tcPr>
          <w:p>
            <w:pPr>
              <w:adjustRightInd w:val="0"/>
              <w:snapToGrid w:val="0"/>
              <w:jc w:val="center"/>
              <w:rPr>
                <w:rFonts w:eastAsia="宋体"/>
                <w:color w:val="000000"/>
                <w:sz w:val="24"/>
              </w:rPr>
            </w:pPr>
          </w:p>
        </w:tc>
        <w:tc>
          <w:tcPr>
            <w:tcW w:w="1776" w:type="dxa"/>
            <w:noWrap w:val="0"/>
            <w:vAlign w:val="center"/>
          </w:tcPr>
          <w:p>
            <w:pPr>
              <w:adjustRightInd w:val="0"/>
              <w:snapToGrid w:val="0"/>
              <w:jc w:val="center"/>
              <w:rPr>
                <w:rFonts w:eastAsia="宋体"/>
                <w:color w:val="000000"/>
                <w:sz w:val="24"/>
              </w:rPr>
            </w:pPr>
          </w:p>
        </w:tc>
        <w:tc>
          <w:tcPr>
            <w:tcW w:w="1778" w:type="dxa"/>
            <w:noWrap w:val="0"/>
            <w:vAlign w:val="center"/>
          </w:tcPr>
          <w:p>
            <w:pPr>
              <w:adjustRightInd w:val="0"/>
              <w:snapToGrid w:val="0"/>
              <w:jc w:val="center"/>
              <w:rPr>
                <w:rFonts w:eastAsia="宋体"/>
                <w:color w:val="000000"/>
                <w:sz w:val="24"/>
              </w:rPr>
            </w:pPr>
          </w:p>
        </w:tc>
        <w:tc>
          <w:tcPr>
            <w:tcW w:w="2183" w:type="dxa"/>
            <w:noWrap w:val="0"/>
            <w:vAlign w:val="center"/>
          </w:tcPr>
          <w:p>
            <w:pPr>
              <w:adjustRightInd w:val="0"/>
              <w:snapToGrid w:val="0"/>
              <w:jc w:val="center"/>
              <w:rPr>
                <w:rFonts w:eastAsia="宋体"/>
                <w:color w:val="000000"/>
                <w:sz w:val="24"/>
              </w:rPr>
            </w:pPr>
          </w:p>
        </w:tc>
        <w:tc>
          <w:tcPr>
            <w:tcW w:w="980" w:type="dxa"/>
            <w:noWrap w:val="0"/>
            <w:vAlign w:val="center"/>
          </w:tcPr>
          <w:p>
            <w:pPr>
              <w:adjustRightInd w:val="0"/>
              <w:snapToGrid w:val="0"/>
              <w:jc w:val="center"/>
              <w:rPr>
                <w:rFonts w:eastAsia="宋体"/>
                <w:color w:val="000000"/>
                <w:sz w:val="24"/>
              </w:rPr>
            </w:pPr>
          </w:p>
        </w:tc>
      </w:tr>
      <w:tr>
        <w:tblPrEx>
          <w:tblW w:w="9288" w:type="dxa"/>
          <w:jc w:val="center"/>
          <w:tblInd w:w="0" w:type="dxa"/>
          <w:tblLayout w:type="fixed"/>
          <w:tblCellMar>
            <w:top w:w="0" w:type="dxa"/>
            <w:left w:w="108" w:type="dxa"/>
            <w:bottom w:w="0" w:type="dxa"/>
            <w:right w:w="108" w:type="dxa"/>
          </w:tblCellMar>
        </w:tblPrEx>
        <w:trPr>
          <w:trHeight w:val="930"/>
          <w:jc w:val="center"/>
        </w:trPr>
        <w:tc>
          <w:tcPr>
            <w:tcW w:w="1010" w:type="dxa"/>
            <w:noWrap w:val="0"/>
            <w:vAlign w:val="center"/>
          </w:tcPr>
          <w:p>
            <w:pPr>
              <w:adjustRightInd w:val="0"/>
              <w:snapToGrid w:val="0"/>
              <w:jc w:val="center"/>
              <w:rPr>
                <w:rFonts w:eastAsia="宋体"/>
                <w:color w:val="000000"/>
                <w:sz w:val="24"/>
              </w:rPr>
            </w:pPr>
          </w:p>
        </w:tc>
        <w:tc>
          <w:tcPr>
            <w:tcW w:w="1561" w:type="dxa"/>
            <w:noWrap w:val="0"/>
            <w:vAlign w:val="center"/>
          </w:tcPr>
          <w:p>
            <w:pPr>
              <w:adjustRightInd w:val="0"/>
              <w:snapToGrid w:val="0"/>
              <w:jc w:val="center"/>
              <w:rPr>
                <w:rFonts w:eastAsia="宋体"/>
                <w:color w:val="000000"/>
                <w:sz w:val="24"/>
              </w:rPr>
            </w:pPr>
          </w:p>
        </w:tc>
        <w:tc>
          <w:tcPr>
            <w:tcW w:w="1776" w:type="dxa"/>
            <w:noWrap w:val="0"/>
            <w:vAlign w:val="center"/>
          </w:tcPr>
          <w:p>
            <w:pPr>
              <w:adjustRightInd w:val="0"/>
              <w:snapToGrid w:val="0"/>
              <w:jc w:val="center"/>
              <w:rPr>
                <w:rFonts w:eastAsia="宋体"/>
                <w:color w:val="000000"/>
                <w:sz w:val="24"/>
              </w:rPr>
            </w:pPr>
          </w:p>
        </w:tc>
        <w:tc>
          <w:tcPr>
            <w:tcW w:w="1778" w:type="dxa"/>
            <w:noWrap w:val="0"/>
            <w:vAlign w:val="center"/>
          </w:tcPr>
          <w:p>
            <w:pPr>
              <w:adjustRightInd w:val="0"/>
              <w:snapToGrid w:val="0"/>
              <w:jc w:val="center"/>
              <w:rPr>
                <w:rFonts w:eastAsia="宋体"/>
                <w:color w:val="000000"/>
                <w:sz w:val="24"/>
              </w:rPr>
            </w:pPr>
          </w:p>
        </w:tc>
        <w:tc>
          <w:tcPr>
            <w:tcW w:w="2183" w:type="dxa"/>
            <w:noWrap w:val="0"/>
            <w:vAlign w:val="center"/>
          </w:tcPr>
          <w:p>
            <w:pPr>
              <w:adjustRightInd w:val="0"/>
              <w:snapToGrid w:val="0"/>
              <w:jc w:val="center"/>
              <w:rPr>
                <w:rFonts w:eastAsia="宋体"/>
                <w:color w:val="000000"/>
                <w:sz w:val="24"/>
              </w:rPr>
            </w:pPr>
          </w:p>
        </w:tc>
        <w:tc>
          <w:tcPr>
            <w:tcW w:w="980" w:type="dxa"/>
            <w:noWrap w:val="0"/>
            <w:vAlign w:val="center"/>
          </w:tcPr>
          <w:p>
            <w:pPr>
              <w:adjustRightInd w:val="0"/>
              <w:snapToGrid w:val="0"/>
              <w:jc w:val="center"/>
              <w:rPr>
                <w:rFonts w:eastAsia="宋体"/>
                <w:color w:val="000000"/>
                <w:sz w:val="24"/>
              </w:rPr>
            </w:pPr>
          </w:p>
        </w:tc>
      </w:tr>
      <w:tr>
        <w:tblPrEx>
          <w:tblW w:w="9288" w:type="dxa"/>
          <w:jc w:val="center"/>
          <w:tblInd w:w="0" w:type="dxa"/>
          <w:tblLayout w:type="fixed"/>
          <w:tblCellMar>
            <w:top w:w="0" w:type="dxa"/>
            <w:left w:w="108" w:type="dxa"/>
            <w:bottom w:w="0" w:type="dxa"/>
            <w:right w:w="108" w:type="dxa"/>
          </w:tblCellMar>
        </w:tblPrEx>
        <w:trPr>
          <w:trHeight w:val="930"/>
          <w:jc w:val="center"/>
        </w:trPr>
        <w:tc>
          <w:tcPr>
            <w:tcW w:w="1010" w:type="dxa"/>
            <w:noWrap w:val="0"/>
            <w:vAlign w:val="center"/>
          </w:tcPr>
          <w:p>
            <w:pPr>
              <w:adjustRightInd w:val="0"/>
              <w:snapToGrid w:val="0"/>
              <w:jc w:val="center"/>
              <w:rPr>
                <w:rFonts w:eastAsia="宋体"/>
                <w:color w:val="000000"/>
                <w:sz w:val="24"/>
              </w:rPr>
            </w:pPr>
          </w:p>
        </w:tc>
        <w:tc>
          <w:tcPr>
            <w:tcW w:w="1561" w:type="dxa"/>
            <w:noWrap w:val="0"/>
            <w:vAlign w:val="center"/>
          </w:tcPr>
          <w:p>
            <w:pPr>
              <w:adjustRightInd w:val="0"/>
              <w:snapToGrid w:val="0"/>
              <w:jc w:val="center"/>
              <w:rPr>
                <w:rFonts w:eastAsia="宋体"/>
                <w:color w:val="000000"/>
                <w:sz w:val="24"/>
              </w:rPr>
            </w:pPr>
          </w:p>
        </w:tc>
        <w:tc>
          <w:tcPr>
            <w:tcW w:w="1776" w:type="dxa"/>
            <w:noWrap w:val="0"/>
            <w:vAlign w:val="center"/>
          </w:tcPr>
          <w:p>
            <w:pPr>
              <w:adjustRightInd w:val="0"/>
              <w:snapToGrid w:val="0"/>
              <w:jc w:val="center"/>
              <w:rPr>
                <w:rFonts w:eastAsia="宋体"/>
                <w:color w:val="000000"/>
                <w:sz w:val="24"/>
              </w:rPr>
            </w:pPr>
          </w:p>
        </w:tc>
        <w:tc>
          <w:tcPr>
            <w:tcW w:w="1778" w:type="dxa"/>
            <w:noWrap w:val="0"/>
            <w:vAlign w:val="center"/>
          </w:tcPr>
          <w:p>
            <w:pPr>
              <w:adjustRightInd w:val="0"/>
              <w:snapToGrid w:val="0"/>
              <w:jc w:val="center"/>
              <w:rPr>
                <w:rFonts w:eastAsia="宋体"/>
                <w:color w:val="000000"/>
                <w:sz w:val="24"/>
              </w:rPr>
            </w:pPr>
          </w:p>
        </w:tc>
        <w:tc>
          <w:tcPr>
            <w:tcW w:w="2183" w:type="dxa"/>
            <w:noWrap w:val="0"/>
            <w:vAlign w:val="center"/>
          </w:tcPr>
          <w:p>
            <w:pPr>
              <w:adjustRightInd w:val="0"/>
              <w:snapToGrid w:val="0"/>
              <w:jc w:val="center"/>
              <w:rPr>
                <w:rFonts w:eastAsia="宋体"/>
                <w:color w:val="000000"/>
                <w:sz w:val="24"/>
              </w:rPr>
            </w:pPr>
          </w:p>
        </w:tc>
        <w:tc>
          <w:tcPr>
            <w:tcW w:w="980" w:type="dxa"/>
            <w:noWrap w:val="0"/>
            <w:vAlign w:val="center"/>
          </w:tcPr>
          <w:p>
            <w:pPr>
              <w:adjustRightInd w:val="0"/>
              <w:snapToGrid w:val="0"/>
              <w:jc w:val="center"/>
              <w:rPr>
                <w:rFonts w:eastAsia="宋体"/>
                <w:color w:val="000000"/>
                <w:sz w:val="24"/>
              </w:rPr>
            </w:pPr>
          </w:p>
        </w:tc>
      </w:tr>
      <w:tr>
        <w:tblPrEx>
          <w:tblW w:w="9288" w:type="dxa"/>
          <w:jc w:val="center"/>
          <w:tblInd w:w="0" w:type="dxa"/>
          <w:tblLayout w:type="fixed"/>
          <w:tblCellMar>
            <w:top w:w="0" w:type="dxa"/>
            <w:left w:w="108" w:type="dxa"/>
            <w:bottom w:w="0" w:type="dxa"/>
            <w:right w:w="108" w:type="dxa"/>
          </w:tblCellMar>
        </w:tblPrEx>
        <w:trPr>
          <w:trHeight w:val="930"/>
          <w:jc w:val="center"/>
        </w:trPr>
        <w:tc>
          <w:tcPr>
            <w:tcW w:w="1010" w:type="dxa"/>
            <w:noWrap w:val="0"/>
            <w:vAlign w:val="center"/>
          </w:tcPr>
          <w:p>
            <w:pPr>
              <w:adjustRightInd w:val="0"/>
              <w:snapToGrid w:val="0"/>
              <w:jc w:val="center"/>
              <w:rPr>
                <w:rFonts w:eastAsia="宋体"/>
                <w:color w:val="000000"/>
                <w:sz w:val="24"/>
              </w:rPr>
            </w:pPr>
          </w:p>
        </w:tc>
        <w:tc>
          <w:tcPr>
            <w:tcW w:w="1561" w:type="dxa"/>
            <w:noWrap w:val="0"/>
            <w:vAlign w:val="center"/>
          </w:tcPr>
          <w:p>
            <w:pPr>
              <w:adjustRightInd w:val="0"/>
              <w:snapToGrid w:val="0"/>
              <w:jc w:val="center"/>
              <w:rPr>
                <w:rFonts w:eastAsia="宋体"/>
                <w:color w:val="000000"/>
                <w:sz w:val="24"/>
              </w:rPr>
            </w:pPr>
          </w:p>
        </w:tc>
        <w:tc>
          <w:tcPr>
            <w:tcW w:w="1776" w:type="dxa"/>
            <w:noWrap w:val="0"/>
            <w:vAlign w:val="center"/>
          </w:tcPr>
          <w:p>
            <w:pPr>
              <w:adjustRightInd w:val="0"/>
              <w:snapToGrid w:val="0"/>
              <w:jc w:val="center"/>
              <w:rPr>
                <w:rFonts w:eastAsia="宋体"/>
                <w:color w:val="000000"/>
                <w:sz w:val="24"/>
              </w:rPr>
            </w:pPr>
          </w:p>
        </w:tc>
        <w:tc>
          <w:tcPr>
            <w:tcW w:w="1778" w:type="dxa"/>
            <w:noWrap w:val="0"/>
            <w:vAlign w:val="center"/>
          </w:tcPr>
          <w:p>
            <w:pPr>
              <w:adjustRightInd w:val="0"/>
              <w:snapToGrid w:val="0"/>
              <w:jc w:val="center"/>
              <w:rPr>
                <w:rFonts w:eastAsia="宋体"/>
                <w:color w:val="000000"/>
                <w:sz w:val="24"/>
              </w:rPr>
            </w:pPr>
          </w:p>
        </w:tc>
        <w:tc>
          <w:tcPr>
            <w:tcW w:w="2183" w:type="dxa"/>
            <w:noWrap w:val="0"/>
            <w:vAlign w:val="center"/>
          </w:tcPr>
          <w:p>
            <w:pPr>
              <w:adjustRightInd w:val="0"/>
              <w:snapToGrid w:val="0"/>
              <w:jc w:val="center"/>
              <w:rPr>
                <w:rFonts w:eastAsia="宋体"/>
                <w:color w:val="000000"/>
                <w:sz w:val="24"/>
              </w:rPr>
            </w:pPr>
          </w:p>
        </w:tc>
        <w:tc>
          <w:tcPr>
            <w:tcW w:w="980" w:type="dxa"/>
            <w:noWrap w:val="0"/>
            <w:vAlign w:val="center"/>
          </w:tcPr>
          <w:p>
            <w:pPr>
              <w:adjustRightInd w:val="0"/>
              <w:snapToGrid w:val="0"/>
              <w:jc w:val="center"/>
              <w:rPr>
                <w:rFonts w:eastAsia="宋体"/>
                <w:color w:val="000000"/>
                <w:sz w:val="24"/>
              </w:rPr>
            </w:pPr>
          </w:p>
        </w:tc>
      </w:tr>
      <w:tr>
        <w:tblPrEx>
          <w:tblW w:w="9288" w:type="dxa"/>
          <w:jc w:val="center"/>
          <w:tblInd w:w="0" w:type="dxa"/>
          <w:tblLayout w:type="fixed"/>
          <w:tblCellMar>
            <w:top w:w="0" w:type="dxa"/>
            <w:left w:w="108" w:type="dxa"/>
            <w:bottom w:w="0" w:type="dxa"/>
            <w:right w:w="108" w:type="dxa"/>
          </w:tblCellMar>
        </w:tblPrEx>
        <w:trPr>
          <w:trHeight w:val="930"/>
          <w:jc w:val="center"/>
        </w:trPr>
        <w:tc>
          <w:tcPr>
            <w:tcW w:w="1010" w:type="dxa"/>
            <w:noWrap w:val="0"/>
            <w:vAlign w:val="center"/>
          </w:tcPr>
          <w:p>
            <w:pPr>
              <w:adjustRightInd w:val="0"/>
              <w:snapToGrid w:val="0"/>
              <w:jc w:val="center"/>
              <w:rPr>
                <w:rFonts w:eastAsia="宋体"/>
                <w:color w:val="000000"/>
                <w:sz w:val="24"/>
              </w:rPr>
            </w:pPr>
          </w:p>
        </w:tc>
        <w:tc>
          <w:tcPr>
            <w:tcW w:w="1561" w:type="dxa"/>
            <w:noWrap w:val="0"/>
            <w:vAlign w:val="center"/>
          </w:tcPr>
          <w:p>
            <w:pPr>
              <w:adjustRightInd w:val="0"/>
              <w:snapToGrid w:val="0"/>
              <w:jc w:val="center"/>
              <w:rPr>
                <w:rFonts w:eastAsia="宋体"/>
                <w:color w:val="000000"/>
                <w:sz w:val="24"/>
              </w:rPr>
            </w:pPr>
          </w:p>
        </w:tc>
        <w:tc>
          <w:tcPr>
            <w:tcW w:w="1776" w:type="dxa"/>
            <w:noWrap w:val="0"/>
            <w:vAlign w:val="center"/>
          </w:tcPr>
          <w:p>
            <w:pPr>
              <w:adjustRightInd w:val="0"/>
              <w:snapToGrid w:val="0"/>
              <w:jc w:val="center"/>
              <w:rPr>
                <w:rFonts w:eastAsia="宋体"/>
                <w:color w:val="000000"/>
                <w:sz w:val="24"/>
              </w:rPr>
            </w:pPr>
          </w:p>
        </w:tc>
        <w:tc>
          <w:tcPr>
            <w:tcW w:w="1778" w:type="dxa"/>
            <w:noWrap w:val="0"/>
            <w:vAlign w:val="center"/>
          </w:tcPr>
          <w:p>
            <w:pPr>
              <w:adjustRightInd w:val="0"/>
              <w:snapToGrid w:val="0"/>
              <w:jc w:val="center"/>
              <w:rPr>
                <w:rFonts w:eastAsia="宋体"/>
                <w:color w:val="000000"/>
                <w:sz w:val="24"/>
              </w:rPr>
            </w:pPr>
          </w:p>
        </w:tc>
        <w:tc>
          <w:tcPr>
            <w:tcW w:w="2183" w:type="dxa"/>
            <w:noWrap w:val="0"/>
            <w:vAlign w:val="center"/>
          </w:tcPr>
          <w:p>
            <w:pPr>
              <w:adjustRightInd w:val="0"/>
              <w:snapToGrid w:val="0"/>
              <w:jc w:val="center"/>
              <w:rPr>
                <w:rFonts w:eastAsia="宋体"/>
                <w:color w:val="000000"/>
                <w:sz w:val="24"/>
              </w:rPr>
            </w:pPr>
          </w:p>
        </w:tc>
        <w:tc>
          <w:tcPr>
            <w:tcW w:w="980" w:type="dxa"/>
            <w:noWrap w:val="0"/>
            <w:vAlign w:val="center"/>
          </w:tcPr>
          <w:p>
            <w:pPr>
              <w:adjustRightInd w:val="0"/>
              <w:snapToGrid w:val="0"/>
              <w:jc w:val="center"/>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pPr>
        <w:spacing w:line="360" w:lineRule="auto"/>
        <w:rPr>
          <w:rFonts w:eastAsia="宋体"/>
          <w:color w:val="000000"/>
          <w:sz w:val="24"/>
          <w:szCs w:val="20"/>
        </w:rPr>
      </w:pP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rPr>
        <w:t>供应商名称（加盖公章）</w:t>
      </w:r>
      <w:r>
        <w:rPr>
          <w:rFonts w:eastAsia="宋体"/>
          <w:color w:val="000000"/>
          <w:sz w:val="24"/>
          <w:lang w:val="zh-CN"/>
        </w:rPr>
        <w:t>：</w:t>
      </w:r>
      <w:r>
        <w:rPr>
          <w:rFonts w:eastAsia="宋体"/>
          <w:color w:val="000000"/>
          <w:sz w:val="24"/>
        </w:rPr>
        <w:t>_______________</w:t>
      </w:r>
    </w:p>
    <w:p>
      <w:pPr>
        <w:autoSpaceDE w:val="0"/>
        <w:autoSpaceDN w:val="0"/>
        <w:adjustRightInd w:val="0"/>
        <w:snapToGrid w:val="0"/>
        <w:spacing w:before="25" w:after="25" w:line="360" w:lineRule="auto"/>
        <w:rPr>
          <w:rFonts w:eastAsia="宋体"/>
          <w:color w:val="000000"/>
          <w:sz w:val="24"/>
          <w:lang w:val="zh-CN"/>
        </w:rPr>
      </w:pPr>
      <w:r>
        <w:rPr>
          <w:rFonts w:eastAsia="宋体"/>
          <w:color w:val="000000"/>
          <w:sz w:val="24"/>
          <w:szCs w:val="20"/>
        </w:rPr>
        <w:t xml:space="preserve">日期：____年____月____日    </w:t>
      </w:r>
    </w:p>
    <w:p>
      <w:pPr>
        <w:pStyle w:val="1"/>
        <w:rPr>
          <w:rFonts w:eastAsia="宋体"/>
          <w:b/>
          <w:color w:val="000000"/>
          <w:sz w:val="36"/>
          <w:szCs w:val="36"/>
        </w:rPr>
      </w:pPr>
      <w:r>
        <w:rPr>
          <w:rFonts w:eastAsia="宋体"/>
          <w:b/>
          <w:color w:val="000000"/>
          <w:sz w:val="36"/>
          <w:szCs w:val="36"/>
        </w:rPr>
        <w:tab/>
      </w:r>
    </w:p>
    <w:p>
      <w:pPr>
        <w:tabs>
          <w:tab w:val="left" w:pos="360"/>
        </w:tabs>
        <w:snapToGrid w:val="0"/>
        <w:spacing w:line="360" w:lineRule="auto"/>
        <w:outlineLvl w:val="1"/>
        <w:rPr>
          <w:color w:val="000000"/>
          <w:sz w:val="24"/>
          <w:szCs w:val="20"/>
        </w:rPr>
      </w:pPr>
      <w:r>
        <w:rPr>
          <w:rFonts w:eastAsiaTheme="minorEastAsia"/>
          <w:sz w:val="24"/>
        </w:rPr>
        <w:t xml:space="preserve">11  </w:t>
      </w:r>
      <w:r>
        <w:rPr>
          <w:rFonts w:hint="eastAsia"/>
          <w:color w:val="000000"/>
          <w:sz w:val="24"/>
          <w:szCs w:val="20"/>
        </w:rPr>
        <w:t>本国产品标准证明文件</w:t>
      </w:r>
    </w:p>
    <w:p>
      <w:pPr>
        <w:pStyle w:val="NormalWeb"/>
        <w:shd w:val="clear" w:color="auto" w:fill="FFFFFF"/>
        <w:spacing w:before="30" w:beforeAutospacing="0" w:after="30" w:afterAutospacing="0"/>
        <w:jc w:val="center"/>
        <w:rPr>
          <w:color w:val="333333"/>
          <w:sz w:val="36"/>
          <w:szCs w:val="36"/>
        </w:rPr>
      </w:pPr>
      <w:r>
        <w:rPr>
          <w:rStyle w:val="Strong"/>
          <w:rFonts w:hint="eastAsia"/>
          <w:color w:val="333333"/>
          <w:sz w:val="36"/>
          <w:szCs w:val="36"/>
          <w:shd w:val="clear" w:color="auto" w:fill="FFFFFF"/>
        </w:rPr>
        <w:t>关于符合本国产品标准的声明函</w:t>
      </w:r>
    </w:p>
    <w:p>
      <w:pPr>
        <w:pStyle w:val="NormalWeb"/>
        <w:shd w:val="clear" w:color="auto" w:fill="FFFFFF"/>
        <w:spacing w:before="30" w:beforeAutospacing="0" w:after="30" w:afterAutospacing="0"/>
        <w:ind w:firstLine="420"/>
        <w:rPr>
          <w:color w:val="333333"/>
        </w:rPr>
      </w:pPr>
    </w:p>
    <w:p>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Emphasis"/>
          <w:rFonts w:hint="eastAsia"/>
          <w:color w:val="333333"/>
          <w:u w:val="single"/>
          <w:shd w:val="clear" w:color="auto" w:fill="FFFFFF"/>
        </w:rPr>
        <w:t>（产品名称1）</w:t>
      </w:r>
      <w:r>
        <w:rPr>
          <w:rStyle w:val="Emphasis"/>
          <w:rFonts w:hint="eastAsia"/>
          <w:color w:val="333333"/>
          <w:shd w:val="clear" w:color="auto" w:fill="FFFFFF"/>
          <w:vertAlign w:val="superscript"/>
        </w:rPr>
        <w:t>1</w:t>
      </w:r>
      <w:r>
        <w:rPr>
          <w:rFonts w:hint="eastAsia"/>
          <w:color w:val="333333"/>
          <w:shd w:val="clear" w:color="auto" w:fill="FFFFFF"/>
        </w:rPr>
        <w:t>，生产厂为</w:t>
      </w:r>
      <w:r>
        <w:rPr>
          <w:rStyle w:val="Emphasis"/>
          <w:rFonts w:hint="eastAsia"/>
          <w:color w:val="333333"/>
          <w:u w:val="single"/>
          <w:shd w:val="clear" w:color="auto" w:fill="FFFFFF"/>
        </w:rPr>
        <w:t>（厂名）</w:t>
      </w:r>
      <w:r>
        <w:rPr>
          <w:rStyle w:val="Emphasis"/>
          <w:rFonts w:hint="eastAsia"/>
          <w:color w:val="333333"/>
          <w:shd w:val="clear" w:color="auto" w:fill="FFFFFF"/>
          <w:vertAlign w:val="superscript"/>
        </w:rPr>
        <w:t>2</w:t>
      </w:r>
      <w:r>
        <w:rPr>
          <w:rFonts w:hint="eastAsia"/>
          <w:color w:val="333333"/>
          <w:shd w:val="clear" w:color="auto" w:fill="FFFFFF"/>
        </w:rPr>
        <w:t>，厂址为</w:t>
      </w:r>
      <w:r>
        <w:rPr>
          <w:rStyle w:val="Emphasis"/>
          <w:rFonts w:hint="eastAsia"/>
          <w:color w:val="333333"/>
          <w:u w:val="single"/>
          <w:shd w:val="clear" w:color="auto" w:fill="FFFFFF"/>
        </w:rPr>
        <w:t>（生产厂址）</w:t>
      </w:r>
      <w:r>
        <w:rPr>
          <w:rFonts w:hint="eastAsia"/>
          <w:color w:val="333333"/>
          <w:shd w:val="clear" w:color="auto" w:fill="FFFFFF"/>
        </w:rPr>
        <w:t>。</w:t>
      </w:r>
      <w:r>
        <w:rPr>
          <w:rStyle w:val="Emphasis"/>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Emphasis"/>
          <w:rFonts w:hint="eastAsia"/>
          <w:color w:val="333333"/>
          <w:u w:val="single"/>
          <w:shd w:val="clear" w:color="auto" w:fill="FFFFFF"/>
        </w:rPr>
        <w:t>（规定比例）</w:t>
      </w:r>
      <w:r>
        <w:rPr>
          <w:rStyle w:val="Emphasis"/>
          <w:rFonts w:hint="eastAsia"/>
          <w:color w:val="333333"/>
          <w:shd w:val="clear" w:color="auto" w:fill="FFFFFF"/>
          <w:vertAlign w:val="superscript"/>
        </w:rPr>
        <w:t>3</w:t>
      </w:r>
      <w:r>
        <w:rPr>
          <w:rFonts w:hint="eastAsia"/>
          <w:color w:val="333333"/>
          <w:shd w:val="clear" w:color="auto" w:fill="FFFFFF"/>
        </w:rPr>
        <w:t>。</w:t>
      </w:r>
      <w:r>
        <w:rPr>
          <w:rStyle w:val="Emphasis"/>
          <w:rFonts w:hint="eastAsia"/>
          <w:color w:val="333333"/>
          <w:u w:val="single"/>
          <w:shd w:val="clear" w:color="auto" w:fill="FFFFFF"/>
        </w:rPr>
        <w:t>（产品名称1）</w:t>
      </w:r>
      <w:r>
        <w:rPr>
          <w:rFonts w:hint="eastAsia"/>
          <w:color w:val="333333"/>
          <w:shd w:val="clear" w:color="auto" w:fill="FFFFFF"/>
        </w:rPr>
        <w:t>的</w:t>
      </w:r>
      <w:r>
        <w:rPr>
          <w:rStyle w:val="Emphasis"/>
          <w:rFonts w:hint="eastAsia"/>
          <w:color w:val="333333"/>
          <w:u w:val="single"/>
          <w:shd w:val="clear" w:color="auto" w:fill="FFFFFF"/>
        </w:rPr>
        <w:t>（关键组件）</w:t>
      </w:r>
      <w:r>
        <w:rPr>
          <w:rStyle w:val="Emphasis"/>
          <w:rFonts w:hint="eastAsia"/>
          <w:color w:val="333333"/>
          <w:shd w:val="clear" w:color="auto" w:fill="FFFFFF"/>
          <w:vertAlign w:val="superscript"/>
        </w:rPr>
        <w:t>4</w:t>
      </w:r>
      <w:r>
        <w:rPr>
          <w:rFonts w:hint="eastAsia"/>
          <w:color w:val="333333"/>
          <w:shd w:val="clear" w:color="auto" w:fill="FFFFFF"/>
        </w:rPr>
        <w:t>在中国境内生产。</w:t>
      </w:r>
      <w:r>
        <w:rPr>
          <w:rStyle w:val="Emphasis"/>
          <w:rFonts w:hint="eastAsia"/>
          <w:color w:val="333333"/>
          <w:u w:val="single"/>
          <w:shd w:val="clear" w:color="auto" w:fill="FFFFFF"/>
        </w:rPr>
        <w:t>（产品名称1）</w:t>
      </w:r>
      <w:r>
        <w:rPr>
          <w:rFonts w:hint="eastAsia"/>
          <w:color w:val="333333"/>
          <w:shd w:val="clear" w:color="auto" w:fill="FFFFFF"/>
        </w:rPr>
        <w:t>的</w:t>
      </w:r>
      <w:r>
        <w:rPr>
          <w:rStyle w:val="Emphasis"/>
          <w:rFonts w:hint="eastAsia"/>
          <w:color w:val="333333"/>
          <w:u w:val="single"/>
          <w:shd w:val="clear" w:color="auto" w:fill="FFFFFF"/>
        </w:rPr>
        <w:t>（关键工序）</w:t>
      </w:r>
      <w:r>
        <w:rPr>
          <w:rStyle w:val="Emphasis"/>
          <w:rFonts w:hint="eastAsia"/>
          <w:color w:val="333333"/>
          <w:shd w:val="clear" w:color="auto" w:fill="FFFFFF"/>
          <w:vertAlign w:val="superscript"/>
        </w:rPr>
        <w:t>5</w:t>
      </w:r>
      <w:r>
        <w:rPr>
          <w:rFonts w:hint="eastAsia"/>
          <w:color w:val="333333"/>
          <w:shd w:val="clear" w:color="auto" w:fill="FFFFFF"/>
        </w:rPr>
        <w:t>在中国境内完成。</w:t>
      </w:r>
    </w:p>
    <w:p>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Emphasis"/>
          <w:rFonts w:hint="eastAsia"/>
          <w:color w:val="333333"/>
          <w:u w:val="single"/>
          <w:shd w:val="clear" w:color="auto" w:fill="FFFFFF"/>
        </w:rPr>
        <w:t>（产品名称2）</w:t>
      </w:r>
      <w:r>
        <w:rPr>
          <w:rFonts w:hint="eastAsia"/>
          <w:color w:val="333333"/>
          <w:shd w:val="clear" w:color="auto" w:fill="FFFFFF"/>
        </w:rPr>
        <w:t>，生产厂为</w:t>
      </w:r>
      <w:r>
        <w:rPr>
          <w:rStyle w:val="Emphasis"/>
          <w:rFonts w:hint="eastAsia"/>
          <w:color w:val="333333"/>
          <w:u w:val="single"/>
          <w:shd w:val="clear" w:color="auto" w:fill="FFFFFF"/>
        </w:rPr>
        <w:t>（厂名）</w:t>
      </w:r>
      <w:r>
        <w:rPr>
          <w:rFonts w:hint="eastAsia"/>
          <w:color w:val="333333"/>
          <w:shd w:val="clear" w:color="auto" w:fill="FFFFFF"/>
        </w:rPr>
        <w:t>，厂址为</w:t>
      </w:r>
      <w:r>
        <w:rPr>
          <w:rStyle w:val="Emphasis"/>
          <w:rFonts w:hint="eastAsia"/>
          <w:color w:val="333333"/>
          <w:u w:val="single"/>
          <w:shd w:val="clear" w:color="auto" w:fill="FFFFFF"/>
        </w:rPr>
        <w:t>（生产厂址）</w:t>
      </w:r>
      <w:r>
        <w:rPr>
          <w:rFonts w:hint="eastAsia"/>
          <w:color w:val="333333"/>
          <w:shd w:val="clear" w:color="auto" w:fill="FFFFFF"/>
        </w:rPr>
        <w:t>。</w:t>
      </w:r>
      <w:r>
        <w:rPr>
          <w:rStyle w:val="Emphasis"/>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Emphasis"/>
          <w:rFonts w:hint="eastAsia"/>
          <w:color w:val="333333"/>
          <w:u w:val="single"/>
          <w:shd w:val="clear" w:color="auto" w:fill="FFFFFF"/>
        </w:rPr>
        <w:t>（规定比例）</w:t>
      </w:r>
      <w:r>
        <w:rPr>
          <w:rFonts w:hint="eastAsia"/>
          <w:color w:val="333333"/>
          <w:shd w:val="clear" w:color="auto" w:fill="FFFFFF"/>
        </w:rPr>
        <w:t>。</w:t>
      </w:r>
      <w:r>
        <w:rPr>
          <w:rStyle w:val="Emphasis"/>
          <w:rFonts w:hint="eastAsia"/>
          <w:color w:val="333333"/>
          <w:u w:val="single"/>
          <w:shd w:val="clear" w:color="auto" w:fill="FFFFFF"/>
        </w:rPr>
        <w:t>（产品名称2）</w:t>
      </w:r>
      <w:r>
        <w:rPr>
          <w:rFonts w:hint="eastAsia"/>
          <w:color w:val="333333"/>
          <w:shd w:val="clear" w:color="auto" w:fill="FFFFFF"/>
        </w:rPr>
        <w:t>的</w:t>
      </w:r>
      <w:r>
        <w:rPr>
          <w:rStyle w:val="Emphasis"/>
          <w:rFonts w:hint="eastAsia"/>
          <w:color w:val="333333"/>
          <w:u w:val="single"/>
          <w:shd w:val="clear" w:color="auto" w:fill="FFFFFF"/>
        </w:rPr>
        <w:t>（关键组件）</w:t>
      </w:r>
      <w:r>
        <w:rPr>
          <w:rFonts w:hint="eastAsia"/>
          <w:color w:val="333333"/>
          <w:shd w:val="clear" w:color="auto" w:fill="FFFFFF"/>
        </w:rPr>
        <w:t>在中国境内生产。</w:t>
      </w:r>
      <w:r>
        <w:rPr>
          <w:rStyle w:val="Emphasis"/>
          <w:rFonts w:hint="eastAsia"/>
          <w:color w:val="333333"/>
          <w:u w:val="single"/>
          <w:shd w:val="clear" w:color="auto" w:fill="FFFFFF"/>
        </w:rPr>
        <w:t>（产品名称2）</w:t>
      </w:r>
      <w:r>
        <w:rPr>
          <w:rFonts w:hint="eastAsia"/>
          <w:color w:val="333333"/>
          <w:shd w:val="clear" w:color="auto" w:fill="FFFFFF"/>
        </w:rPr>
        <w:t>的</w:t>
      </w:r>
      <w:r>
        <w:rPr>
          <w:rStyle w:val="Emphasis"/>
          <w:rFonts w:hint="eastAsia"/>
          <w:color w:val="333333"/>
          <w:u w:val="single"/>
          <w:shd w:val="clear" w:color="auto" w:fill="FFFFFF"/>
        </w:rPr>
        <w:t>（关键工序）</w:t>
      </w:r>
      <w:r>
        <w:rPr>
          <w:rFonts w:hint="eastAsia"/>
          <w:color w:val="333333"/>
          <w:shd w:val="clear" w:color="auto" w:fill="FFFFFF"/>
        </w:rPr>
        <w:t>在中国境内完成。</w:t>
      </w:r>
    </w:p>
    <w:p>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NormalWeb"/>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NormalWeb"/>
        <w:shd w:val="clear" w:color="auto" w:fill="FFFFFF"/>
        <w:spacing w:before="0" w:beforeAutospacing="0" w:after="0" w:afterAutospacing="0" w:line="360" w:lineRule="auto"/>
        <w:rPr>
          <w:color w:val="333333"/>
        </w:rPr>
      </w:pPr>
    </w:p>
    <w:p>
      <w:pPr>
        <w:pStyle w:val="NormalWeb"/>
        <w:shd w:val="clear" w:color="auto" w:fill="FFFFFF"/>
        <w:spacing w:before="0" w:beforeAutospacing="0" w:after="0" w:afterAutospacing="0" w:line="360" w:lineRule="auto"/>
        <w:jc w:val="right"/>
        <w:rPr>
          <w:color w:val="333333"/>
          <w:shd w:val="clear" w:color="auto" w:fill="FFFFFF"/>
        </w:rPr>
      </w:pPr>
    </w:p>
    <w:p>
      <w:pPr>
        <w:pStyle w:val="NormalWeb"/>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NormalWeb"/>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NormalWeb"/>
        <w:shd w:val="clear" w:color="auto" w:fill="FFFFFF"/>
        <w:spacing w:before="0" w:beforeAutospacing="0" w:after="0" w:afterAutospacing="0" w:line="360" w:lineRule="auto"/>
        <w:rPr>
          <w:color w:val="333333"/>
          <w:shd w:val="clear" w:color="auto" w:fill="FFFFFF"/>
        </w:rPr>
      </w:pPr>
    </w:p>
    <w:p>
      <w:pPr>
        <w:pStyle w:val="NormalWeb"/>
        <w:shd w:val="clear" w:color="auto" w:fill="FFFFFF"/>
        <w:spacing w:before="0" w:beforeAutospacing="0" w:after="0" w:afterAutospacing="0" w:line="360" w:lineRule="auto"/>
        <w:rPr>
          <w:color w:val="333333"/>
          <w:shd w:val="clear" w:color="auto" w:fill="FFFFFF"/>
        </w:rPr>
      </w:pPr>
    </w:p>
    <w:p>
      <w:pPr>
        <w:spacing w:line="360" w:lineRule="auto"/>
        <w:ind w:left="424" w:hanging="422" w:leftChars="1"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widowControl/>
        <w:jc w:val="left"/>
        <w:rPr>
          <w:color w:val="333333"/>
          <w:szCs w:val="21"/>
          <w:shd w:val="clear" w:color="auto" w:fill="FFFFFF"/>
        </w:rPr>
      </w:pPr>
      <w:r>
        <w:rPr>
          <w:color w:val="333333"/>
          <w:szCs w:val="21"/>
          <w:shd w:val="clear" w:color="auto" w:fill="FFFFFF"/>
        </w:rPr>
        <w:br w:type="page"/>
      </w:r>
    </w:p>
    <w:p>
      <w:pPr>
        <w:pStyle w:val="NormalWeb"/>
        <w:shd w:val="clear" w:color="auto" w:fill="FFFFFF"/>
        <w:spacing w:before="30" w:beforeAutospacing="0" w:after="30" w:afterAutospacing="0"/>
        <w:jc w:val="center"/>
        <w:rPr>
          <w:rStyle w:val="Strong"/>
          <w:sz w:val="36"/>
          <w:szCs w:val="36"/>
        </w:rPr>
      </w:pPr>
      <w:r>
        <w:rPr>
          <w:rStyle w:val="Strong"/>
          <w:rFonts w:hint="eastAsia"/>
          <w:sz w:val="36"/>
          <w:szCs w:val="36"/>
        </w:rPr>
        <w:t>产品成本占比承诺函</w:t>
      </w:r>
    </w:p>
    <w:p>
      <w:pPr>
        <w:pStyle w:val="NormalWeb"/>
        <w:shd w:val="clear" w:color="auto" w:fill="FFFFFF"/>
        <w:spacing w:before="30" w:beforeAutospacing="0" w:after="30" w:afterAutospacing="0"/>
        <w:rPr>
          <w:rStyle w:val="Strong"/>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NormalWeb"/>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年　</w:t>
      </w:r>
      <w:r>
        <w:rPr>
          <w:rFonts w:hint="eastAsia"/>
          <w:color w:val="333333"/>
          <w:sz w:val="24"/>
          <w:shd w:val="clear" w:color="auto" w:fill="FFFFFF"/>
        </w:rPr>
        <w:t>  </w:t>
      </w:r>
      <w:r>
        <w:rPr>
          <w:rFonts w:ascii="宋体" w:hAnsi="宋体" w:cs="宋体" w:hint="eastAsia"/>
          <w:color w:val="333333"/>
          <w:sz w:val="24"/>
          <w:shd w:val="clear" w:color="auto" w:fill="FFFFFF"/>
        </w:rPr>
        <w:t>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spacing w:line="360" w:lineRule="auto"/>
        <w:ind w:left="420" w:leftChars="200"/>
        <w:rPr>
          <w:color w:val="333333"/>
          <w:szCs w:val="21"/>
          <w:shd w:val="clear" w:color="auto" w:fill="FFFFFF"/>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r>
        <w:rPr>
          <w:rFonts w:cs="Times New Roman" w:hint="eastAsia"/>
          <w:color w:val="000000"/>
          <w:sz w:val="24"/>
          <w:lang w:val="en-US" w:eastAsia="zh-CN"/>
        </w:rPr>
        <w:t xml:space="preserve">12 </w:t>
      </w:r>
      <w:r>
        <w:rPr>
          <w:rFonts w:ascii="Times New Roman" w:eastAsia="宋体" w:hAnsi="Times New Roman" w:cs="Times New Roman" w:hint="eastAsia"/>
          <w:color w:val="000000"/>
          <w:sz w:val="24"/>
        </w:rPr>
        <w:t>业绩</w:t>
      </w:r>
    </w:p>
    <w:p>
      <w:pPr>
        <w:autoSpaceDE w:val="0"/>
        <w:autoSpaceDN w:val="0"/>
        <w:adjustRightInd w:val="0"/>
        <w:snapToGrid w:val="0"/>
        <w:spacing w:before="25" w:after="25" w:line="360" w:lineRule="auto"/>
        <w:rPr>
          <w:rFonts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r>
        <w:rPr>
          <w:rFonts w:cs="Times New Roman" w:hint="eastAsia"/>
          <w:color w:val="000000"/>
          <w:sz w:val="24"/>
          <w:lang w:val="en-US" w:eastAsia="zh-CN"/>
        </w:rPr>
        <w:t xml:space="preserve">13 </w:t>
      </w:r>
      <w:r>
        <w:rPr>
          <w:rFonts w:ascii="Times New Roman" w:eastAsia="宋体" w:hAnsi="Times New Roman" w:cs="Times New Roman" w:hint="eastAsia"/>
          <w:color w:val="000000"/>
          <w:sz w:val="24"/>
        </w:rPr>
        <w:t>管理体系认证</w:t>
      </w:r>
    </w:p>
    <w:p>
      <w:pPr>
        <w:autoSpaceDE w:val="0"/>
        <w:autoSpaceDN w:val="0"/>
        <w:adjustRightInd w:val="0"/>
        <w:snapToGrid w:val="0"/>
        <w:spacing w:before="25" w:after="25" w:line="360" w:lineRule="auto"/>
        <w:rPr>
          <w:rFonts w:cs="Times New Roman" w:hint="eastAsia"/>
          <w:color w:val="000000"/>
          <w:sz w:val="24"/>
          <w:lang w:val="en-US" w:eastAsia="zh-CN"/>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r>
        <w:rPr>
          <w:rFonts w:cs="Times New Roman" w:hint="eastAsia"/>
          <w:color w:val="000000"/>
          <w:sz w:val="24"/>
          <w:lang w:val="en-US" w:eastAsia="zh-CN"/>
        </w:rPr>
        <w:t xml:space="preserve">14 </w:t>
      </w:r>
      <w:r>
        <w:rPr>
          <w:rFonts w:ascii="Times New Roman" w:eastAsia="宋体" w:hAnsi="Times New Roman" w:cs="Times New Roman" w:hint="eastAsia"/>
          <w:color w:val="000000"/>
          <w:sz w:val="24"/>
        </w:rPr>
        <w:t>项目经理</w:t>
      </w: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r>
        <w:rPr>
          <w:rFonts w:cs="Times New Roman" w:hint="eastAsia"/>
          <w:color w:val="000000"/>
          <w:sz w:val="24"/>
          <w:lang w:val="en-US" w:eastAsia="zh-CN"/>
        </w:rPr>
        <w:t xml:space="preserve">15 </w:t>
      </w:r>
      <w:r>
        <w:rPr>
          <w:rFonts w:ascii="Times New Roman" w:eastAsia="宋体" w:hAnsi="Times New Roman" w:cs="Times New Roman" w:hint="eastAsia"/>
          <w:color w:val="000000"/>
          <w:sz w:val="24"/>
        </w:rPr>
        <w:t>人员配备方案及人员承诺</w:t>
      </w: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r>
        <w:rPr>
          <w:rFonts w:cs="Times New Roman" w:hint="eastAsia"/>
          <w:color w:val="000000"/>
          <w:sz w:val="24"/>
          <w:lang w:val="en-US" w:eastAsia="zh-CN"/>
        </w:rPr>
        <w:t xml:space="preserve">16 </w:t>
      </w:r>
      <w:r>
        <w:rPr>
          <w:rFonts w:ascii="Times New Roman" w:eastAsia="宋体" w:hAnsi="Times New Roman" w:cs="Times New Roman" w:hint="eastAsia"/>
          <w:color w:val="000000"/>
          <w:sz w:val="24"/>
        </w:rPr>
        <w:t>保洁服务管理实施方案和服务管理目标</w:t>
      </w: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r>
        <w:rPr>
          <w:rFonts w:cs="Times New Roman" w:hint="eastAsia"/>
          <w:color w:val="000000"/>
          <w:sz w:val="24"/>
          <w:lang w:val="en-US" w:eastAsia="zh-CN"/>
        </w:rPr>
        <w:t xml:space="preserve">17 </w:t>
      </w:r>
      <w:r>
        <w:rPr>
          <w:rFonts w:ascii="Times New Roman" w:eastAsia="宋体" w:hAnsi="Times New Roman" w:cs="Times New Roman" w:hint="eastAsia"/>
          <w:color w:val="000000"/>
          <w:sz w:val="24"/>
        </w:rPr>
        <w:t>日常管理制度</w:t>
      </w: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r>
        <w:rPr>
          <w:rFonts w:cs="Times New Roman" w:hint="eastAsia"/>
          <w:color w:val="000000"/>
          <w:sz w:val="24"/>
          <w:lang w:val="en-US" w:eastAsia="zh-CN"/>
        </w:rPr>
        <w:t xml:space="preserve">18 </w:t>
      </w:r>
      <w:r>
        <w:rPr>
          <w:rFonts w:ascii="Times New Roman" w:eastAsia="宋体" w:hAnsi="Times New Roman" w:cs="Times New Roman" w:hint="eastAsia"/>
          <w:color w:val="000000"/>
          <w:sz w:val="24"/>
        </w:rPr>
        <w:t>人员管理与培训方案</w:t>
      </w: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p>
    <w:p>
      <w:pPr>
        <w:autoSpaceDE w:val="0"/>
        <w:autoSpaceDN w:val="0"/>
        <w:adjustRightInd w:val="0"/>
        <w:snapToGrid w:val="0"/>
        <w:spacing w:before="25" w:after="25" w:line="360" w:lineRule="auto"/>
        <w:rPr>
          <w:rFonts w:ascii="Times New Roman" w:eastAsia="宋体" w:hAnsi="Times New Roman" w:cs="Times New Roman" w:hint="eastAsia"/>
          <w:color w:val="000000"/>
          <w:sz w:val="24"/>
        </w:rPr>
      </w:pPr>
      <w:r>
        <w:rPr>
          <w:rFonts w:cs="Times New Roman" w:hint="eastAsia"/>
          <w:color w:val="000000"/>
          <w:sz w:val="24"/>
          <w:lang w:val="en-US" w:eastAsia="zh-CN"/>
        </w:rPr>
        <w:t xml:space="preserve">19 </w:t>
      </w:r>
      <w:r>
        <w:rPr>
          <w:rFonts w:ascii="Times New Roman" w:eastAsia="宋体" w:hAnsi="Times New Roman" w:cs="Times New Roman" w:hint="eastAsia"/>
          <w:color w:val="000000"/>
          <w:sz w:val="24"/>
        </w:rPr>
        <w:t>应急预案</w:t>
      </w:r>
    </w:p>
    <w:p>
      <w:pPr>
        <w:pStyle w:val="1"/>
        <w:rPr>
          <w:rFonts w:ascii="Times New Roman" w:eastAsia="宋体" w:hAnsi="Times New Roman" w:cs="Times New Roman"/>
          <w:color w:val="000000"/>
          <w:sz w:val="24"/>
        </w:rPr>
      </w:pPr>
    </w:p>
    <w:p>
      <w:pPr>
        <w:pStyle w:val="1"/>
        <w:rPr>
          <w:rFonts w:ascii="Times New Roman" w:eastAsia="宋体" w:hAnsi="Times New Roman" w:cs="Times New Roman"/>
          <w:color w:val="000000"/>
          <w:sz w:val="24"/>
        </w:rPr>
      </w:pPr>
    </w:p>
    <w:p>
      <w:pPr>
        <w:autoSpaceDE w:val="0"/>
        <w:autoSpaceDN w:val="0"/>
        <w:adjustRightInd w:val="0"/>
        <w:snapToGrid w:val="0"/>
        <w:spacing w:before="25" w:after="25" w:line="360" w:lineRule="auto"/>
        <w:rPr>
          <w:rFonts w:ascii="Times New Roman" w:eastAsia="宋体" w:hAnsi="Times New Roman" w:cs="Times New Roman"/>
          <w:color w:val="000000"/>
          <w:sz w:val="24"/>
        </w:rPr>
      </w:pPr>
      <w:r>
        <w:rPr>
          <w:rFonts w:ascii="Times New Roman" w:eastAsia="宋体" w:hAnsi="Times New Roman" w:cs="Times New Roman" w:hint="eastAsia"/>
          <w:color w:val="000000"/>
          <w:sz w:val="24"/>
          <w:lang w:val="en-US" w:eastAsia="zh-CN"/>
        </w:rPr>
        <w:t>2</w:t>
      </w:r>
      <w:r>
        <w:rPr>
          <w:rFonts w:cs="Times New Roman" w:hint="eastAsia"/>
          <w:color w:val="000000"/>
          <w:sz w:val="24"/>
          <w:lang w:val="en-US" w:eastAsia="zh-CN"/>
        </w:rPr>
        <w:t>0</w:t>
      </w:r>
      <w:r>
        <w:rPr>
          <w:rFonts w:ascii="Times New Roman" w:eastAsia="宋体" w:hAnsi="Times New Roman" w:cs="Times New Roman"/>
          <w:color w:val="000000"/>
          <w:sz w:val="24"/>
        </w:rPr>
        <w:t xml:space="preserve">  竞争性磋商文件要求提供或供应商认为应附的其他材料</w:t>
      </w:r>
    </w:p>
    <w:p>
      <w:pPr>
        <w:widowControl/>
        <w:jc w:val="left"/>
        <w:rPr>
          <w:rFonts w:eastAsia="宋体"/>
          <w:b/>
          <w:sz w:val="36"/>
          <w:szCs w:val="36"/>
        </w:rPr>
      </w:pPr>
    </w:p>
    <w:p>
      <w:pPr>
        <w:widowControl/>
        <w:jc w:val="left"/>
        <w:rPr>
          <w:color w:val="000000"/>
          <w:sz w:val="24"/>
          <w:szCs w:val="20"/>
        </w:rPr>
      </w:pPr>
      <w:bookmarkStart w:id="783" w:name="_Hlk167094858"/>
      <w:r>
        <w:rPr>
          <w:rFonts w:hint="eastAsia"/>
          <w:color w:val="000000"/>
          <w:sz w:val="24"/>
          <w:szCs w:val="20"/>
          <w:lang w:val="en-US" w:eastAsia="zh-CN"/>
        </w:rPr>
        <w:t>20</w:t>
      </w:r>
      <w:r>
        <w:rPr>
          <w:color w:val="000000"/>
          <w:sz w:val="24"/>
          <w:szCs w:val="20"/>
        </w:rPr>
        <w:t>-1</w:t>
      </w:r>
      <w:r>
        <w:rPr>
          <w:rFonts w:hint="eastAsia"/>
          <w:color w:val="000000"/>
          <w:sz w:val="24"/>
          <w:szCs w:val="20"/>
        </w:rPr>
        <w:t>供应商信息采集表</w:t>
      </w:r>
    </w:p>
    <w:tbl>
      <w:tblPr>
        <w:tblStyle w:val="TableGrid"/>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096"/>
        <w:gridCol w:w="3097"/>
        <w:gridCol w:w="3095"/>
      </w:tblGrid>
      <w:tr>
        <w:tblPrEx>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380"/>
        </w:trPr>
        <w:tc>
          <w:tcPr>
            <w:tcW w:w="3096" w:type="dxa"/>
            <w:noWrap w:val="0"/>
            <w:vAlign w:val="top"/>
          </w:tcPr>
          <w:p>
            <w:pPr>
              <w:rPr>
                <w:sz w:val="24"/>
              </w:rPr>
            </w:pPr>
            <w:r>
              <w:rPr>
                <w:rFonts w:hint="eastAsia"/>
                <w:sz w:val="24"/>
              </w:rPr>
              <w:t>供应商名称</w:t>
            </w:r>
          </w:p>
        </w:tc>
        <w:tc>
          <w:tcPr>
            <w:tcW w:w="3097" w:type="dxa"/>
            <w:noWrap w:val="0"/>
            <w:vAlign w:val="top"/>
          </w:tcPr>
          <w:p>
            <w:pPr>
              <w:rPr>
                <w:sz w:val="24"/>
              </w:rPr>
            </w:pPr>
            <w:r>
              <w:rPr>
                <w:rFonts w:hint="eastAsia"/>
                <w:sz w:val="24"/>
              </w:rPr>
              <w:t>供应商所属性别</w:t>
            </w:r>
          </w:p>
        </w:tc>
        <w:tc>
          <w:tcPr>
            <w:tcW w:w="3095" w:type="dxa"/>
            <w:noWrap w:val="0"/>
            <w:vAlign w:val="top"/>
          </w:tcPr>
          <w:p>
            <w:pPr>
              <w:rPr>
                <w:sz w:val="24"/>
              </w:rPr>
            </w:pPr>
            <w:r>
              <w:rPr>
                <w:rFonts w:hint="eastAsia"/>
                <w:sz w:val="24"/>
              </w:rPr>
              <w:t>外商投资类型</w:t>
            </w:r>
          </w:p>
        </w:tc>
      </w:tr>
      <w:tr>
        <w:tblPrEx>
          <w:tblW w:w="9288" w:type="dxa"/>
          <w:tblInd w:w="0" w:type="dxa"/>
          <w:tblLayout w:type="fixed"/>
          <w:tblCellMar>
            <w:top w:w="0" w:type="dxa"/>
            <w:left w:w="108" w:type="dxa"/>
            <w:bottom w:w="0" w:type="dxa"/>
            <w:right w:w="108" w:type="dxa"/>
          </w:tblCellMar>
        </w:tblPrEx>
        <w:trPr>
          <w:trHeight w:val="414"/>
        </w:trPr>
        <w:tc>
          <w:tcPr>
            <w:tcW w:w="3096" w:type="dxa"/>
            <w:noWrap w:val="0"/>
            <w:vAlign w:val="top"/>
          </w:tcPr>
          <w:p>
            <w:pPr>
              <w:rPr>
                <w:sz w:val="24"/>
              </w:rPr>
            </w:pPr>
          </w:p>
        </w:tc>
        <w:tc>
          <w:tcPr>
            <w:tcW w:w="3097" w:type="dxa"/>
            <w:noWrap w:val="0"/>
            <w:vAlign w:val="top"/>
          </w:tcPr>
          <w:p>
            <w:pPr>
              <w:rPr>
                <w:sz w:val="24"/>
              </w:rPr>
            </w:pPr>
          </w:p>
        </w:tc>
        <w:tc>
          <w:tcPr>
            <w:tcW w:w="3095" w:type="dxa"/>
            <w:noWrap w:val="0"/>
            <w:vAlign w:val="top"/>
          </w:tcPr>
          <w:p>
            <w:pPr>
              <w:rPr>
                <w:sz w:val="24"/>
              </w:rPr>
            </w:pPr>
          </w:p>
        </w:tc>
      </w:tr>
      <w:tr>
        <w:tblPrEx>
          <w:tblW w:w="9288" w:type="dxa"/>
          <w:tblInd w:w="0" w:type="dxa"/>
          <w:tblLayout w:type="fixed"/>
          <w:tblCellMar>
            <w:top w:w="0" w:type="dxa"/>
            <w:left w:w="108" w:type="dxa"/>
            <w:bottom w:w="0" w:type="dxa"/>
            <w:right w:w="108" w:type="dxa"/>
          </w:tblCellMar>
        </w:tblPrEx>
        <w:trPr>
          <w:trHeight w:val="419"/>
        </w:trPr>
        <w:tc>
          <w:tcPr>
            <w:tcW w:w="3096" w:type="dxa"/>
            <w:noWrap w:val="0"/>
            <w:vAlign w:val="top"/>
          </w:tcPr>
          <w:p/>
        </w:tc>
        <w:tc>
          <w:tcPr>
            <w:tcW w:w="3097" w:type="dxa"/>
            <w:noWrap w:val="0"/>
            <w:vAlign w:val="top"/>
          </w:tcPr>
          <w:p/>
        </w:tc>
        <w:tc>
          <w:tcPr>
            <w:tcW w:w="3095" w:type="dxa"/>
            <w:noWrap w:val="0"/>
            <w:vAlign w:val="top"/>
          </w:tcPr>
          <w:p/>
        </w:tc>
      </w:tr>
      <w:tr>
        <w:tblPrEx>
          <w:tblW w:w="9288" w:type="dxa"/>
          <w:tblInd w:w="0" w:type="dxa"/>
          <w:tblLayout w:type="fixed"/>
          <w:tblCellMar>
            <w:top w:w="0" w:type="dxa"/>
            <w:left w:w="108" w:type="dxa"/>
            <w:bottom w:w="0" w:type="dxa"/>
            <w:right w:w="108" w:type="dxa"/>
          </w:tblCellMar>
        </w:tblPrEx>
        <w:trPr>
          <w:trHeight w:val="411"/>
        </w:trPr>
        <w:tc>
          <w:tcPr>
            <w:tcW w:w="3096" w:type="dxa"/>
            <w:noWrap w:val="0"/>
            <w:vAlign w:val="top"/>
          </w:tcPr>
          <w:p/>
        </w:tc>
        <w:tc>
          <w:tcPr>
            <w:tcW w:w="3097" w:type="dxa"/>
            <w:noWrap w:val="0"/>
            <w:vAlign w:val="top"/>
          </w:tcPr>
          <w:p/>
        </w:tc>
        <w:tc>
          <w:tcPr>
            <w:tcW w:w="3095" w:type="dxa"/>
            <w:noWrap w:val="0"/>
            <w:vAlign w:val="top"/>
          </w:tcPr>
          <w:p/>
        </w:tc>
      </w:tr>
      <w:tr>
        <w:tblPrEx>
          <w:tblW w:w="9288" w:type="dxa"/>
          <w:tblInd w:w="0" w:type="dxa"/>
          <w:tblLayout w:type="fixed"/>
          <w:tblCellMar>
            <w:top w:w="0" w:type="dxa"/>
            <w:left w:w="108" w:type="dxa"/>
            <w:bottom w:w="0" w:type="dxa"/>
            <w:right w:w="108" w:type="dxa"/>
          </w:tblCellMar>
        </w:tblPrEx>
        <w:trPr>
          <w:trHeight w:val="274"/>
        </w:trPr>
        <w:tc>
          <w:tcPr>
            <w:tcW w:w="3096" w:type="dxa"/>
            <w:noWrap w:val="0"/>
            <w:vAlign w:val="top"/>
          </w:tcPr>
          <w:p/>
        </w:tc>
        <w:tc>
          <w:tcPr>
            <w:tcW w:w="3097" w:type="dxa"/>
            <w:noWrap w:val="0"/>
            <w:vAlign w:val="top"/>
          </w:tcPr>
          <w:p/>
        </w:tc>
        <w:tc>
          <w:tcPr>
            <w:tcW w:w="3095" w:type="dxa"/>
            <w:noWrap w:val="0"/>
            <w:vAlign w:val="top"/>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rFonts w:hint="eastAsia"/>
          <w:color w:val="000000"/>
          <w:sz w:val="24"/>
        </w:rPr>
      </w:pPr>
      <w:r>
        <w:rPr>
          <w:rFonts w:hint="eastAsia"/>
          <w:color w:val="000000"/>
          <w:sz w:val="24"/>
          <w:lang w:val="en-US" w:eastAsia="zh-CN"/>
        </w:rPr>
        <w:t>2.</w:t>
      </w:r>
      <w:r>
        <w:rPr>
          <w:rFonts w:hint="eastAsia"/>
          <w:color w:val="000000"/>
          <w:sz w:val="24"/>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color w:val="000000"/>
          <w:sz w:val="24"/>
        </w:rPr>
      </w:pPr>
      <w:r>
        <w:rPr>
          <w:rFonts w:hint="eastAsia"/>
          <w:color w:val="000000"/>
          <w:sz w:val="24"/>
        </w:rPr>
        <w:t>3.外商投资类型请填写“外商单独投资”、“外商部分投资”或“内资”。</w:t>
      </w:r>
    </w:p>
    <w:p>
      <w:pPr>
        <w:pStyle w:val="1"/>
        <w:numPr>
          <w:ilvl w:val="0"/>
          <w:numId w:val="0"/>
        </w:numPr>
        <w:rPr>
          <w:rFonts w:hint="eastAsia"/>
        </w:rPr>
      </w:pPr>
    </w:p>
    <w:p>
      <w:pPr>
        <w:keepNext w:val="0"/>
        <w:keepLines w:val="0"/>
        <w:widowControl/>
        <w:suppressLineNumbers w:val="0"/>
        <w:ind w:firstLine="1120" w:firstLineChars="400"/>
        <w:jc w:val="left"/>
        <w:textAlignment w:val="bottom"/>
        <w:rPr>
          <w:rFonts w:ascii="宋体" w:eastAsia="宋体" w:hAnsi="宋体" w:cs="宋体" w:hint="eastAsia"/>
          <w:b/>
          <w:bCs/>
          <w:i w:val="0"/>
          <w:color w:val="000000"/>
          <w:sz w:val="28"/>
          <w:szCs w:val="28"/>
          <w:u w:val="none"/>
        </w:rPr>
      </w:pPr>
      <w:r>
        <w:rPr>
          <w:rFonts w:ascii="宋体" w:eastAsia="宋体" w:hAnsi="宋体" w:cs="宋体" w:hint="eastAsia"/>
          <w:b/>
          <w:bCs/>
          <w:i w:val="0"/>
          <w:color w:val="000000"/>
          <w:sz w:val="28"/>
          <w:szCs w:val="28"/>
          <w:u w:val="none"/>
        </w:rPr>
        <w:br w:type="page"/>
      </w:r>
    </w:p>
    <w:tbl>
      <w:tblPr>
        <w:tblStyle w:val="TableNormal"/>
        <w:tblpPr w:leftFromText="180" w:rightFromText="180" w:vertAnchor="page" w:horzAnchor="page" w:tblpX="1907" w:tblpY="2265"/>
        <w:tblOverlap w:val="never"/>
        <w:tblW w:w="88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676"/>
        <w:gridCol w:w="1883"/>
        <w:gridCol w:w="934"/>
        <w:gridCol w:w="950"/>
        <w:gridCol w:w="1054"/>
        <w:gridCol w:w="3363"/>
      </w:tblGrid>
      <w:tr>
        <w:tblPrEx>
          <w:tblW w:w="88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573"/>
        </w:trPr>
        <w:tc>
          <w:tcPr>
            <w:tcW w:w="886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ind w:firstLine="1120" w:firstLineChars="400"/>
              <w:jc w:val="left"/>
              <w:textAlignment w:val="bottom"/>
              <w:rPr>
                <w:rFonts w:ascii="宋体" w:eastAsia="宋体" w:hAnsi="宋体" w:cs="宋体" w:hint="eastAsia"/>
                <w:i w:val="0"/>
                <w:color w:val="000000"/>
                <w:sz w:val="22"/>
                <w:szCs w:val="22"/>
                <w:u w:val="none"/>
              </w:rPr>
            </w:pPr>
            <w:r>
              <w:rPr>
                <w:rFonts w:ascii="宋体" w:eastAsia="宋体" w:hAnsi="宋体" w:cs="宋体" w:hint="eastAsia"/>
                <w:b/>
                <w:bCs/>
                <w:i w:val="0"/>
                <w:color w:val="000000"/>
                <w:sz w:val="28"/>
                <w:szCs w:val="28"/>
                <w:u w:val="none"/>
              </w:rPr>
              <w:t>202</w:t>
            </w:r>
            <w:r>
              <w:rPr>
                <w:rFonts w:ascii="宋体" w:hAnsi="宋体" w:cs="宋体" w:hint="eastAsia"/>
                <w:b/>
                <w:bCs/>
                <w:i w:val="0"/>
                <w:color w:val="000000"/>
                <w:sz w:val="28"/>
                <w:szCs w:val="28"/>
                <w:u w:val="none"/>
                <w:lang w:val="en-US" w:eastAsia="zh-CN"/>
              </w:rPr>
              <w:t>6</w:t>
            </w:r>
            <w:r>
              <w:rPr>
                <w:rFonts w:ascii="宋体" w:eastAsia="宋体" w:hAnsi="宋体" w:cs="宋体" w:hint="eastAsia"/>
                <w:b/>
                <w:bCs/>
                <w:i w:val="0"/>
                <w:color w:val="000000"/>
                <w:sz w:val="28"/>
                <w:szCs w:val="28"/>
                <w:u w:val="none"/>
              </w:rPr>
              <w:t>年</w:t>
            </w:r>
            <w:r>
              <w:rPr>
                <w:rFonts w:ascii="宋体" w:eastAsia="宋体" w:hAnsi="宋体" w:cs="宋体" w:hint="eastAsia"/>
                <w:b/>
                <w:bCs/>
                <w:i w:val="0"/>
                <w:color w:val="000000"/>
                <w:sz w:val="28"/>
                <w:szCs w:val="28"/>
                <w:u w:val="none"/>
                <w:lang w:eastAsia="zh-CN"/>
              </w:rPr>
              <w:t>西城区</w:t>
            </w:r>
            <w:r>
              <w:rPr>
                <w:rFonts w:ascii="宋体" w:eastAsia="宋体" w:hAnsi="宋体" w:cs="宋体" w:hint="eastAsia"/>
                <w:b/>
                <w:bCs/>
                <w:i w:val="0"/>
                <w:color w:val="000000"/>
                <w:sz w:val="28"/>
                <w:szCs w:val="28"/>
                <w:u w:val="none"/>
              </w:rPr>
              <w:t>政府采购中心工作满意度调查表</w:t>
            </w:r>
          </w:p>
        </w:tc>
      </w:tr>
      <w:tr>
        <w:tblPrEx>
          <w:tblW w:w="8860" w:type="dxa"/>
          <w:tblInd w:w="0" w:type="dxa"/>
          <w:tblLayout w:type="fixed"/>
          <w:tblCellMar>
            <w:top w:w="0" w:type="dxa"/>
            <w:left w:w="0" w:type="dxa"/>
            <w:bottom w:w="0" w:type="dxa"/>
            <w:right w:w="0" w:type="dxa"/>
          </w:tblCellMar>
        </w:tblPrEx>
        <w:trPr>
          <w:trHeight w:val="573"/>
        </w:trPr>
        <w:tc>
          <w:tcPr>
            <w:tcW w:w="5497" w:type="dxa"/>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ascii="宋体" w:eastAsia="宋体" w:hAnsi="宋体" w:cs="宋体" w:hint="eastAsia"/>
                <w:i w:val="0"/>
                <w:color w:val="000000"/>
                <w:sz w:val="22"/>
                <w:szCs w:val="22"/>
                <w:u w:val="none"/>
              </w:rPr>
            </w:pPr>
            <w:r>
              <w:rPr>
                <w:rFonts w:ascii="宋体" w:eastAsia="宋体" w:hAnsi="宋体" w:cs="宋体" w:hint="eastAsia"/>
                <w:i w:val="0"/>
                <w:color w:val="000000"/>
                <w:kern w:val="0"/>
                <w:sz w:val="22"/>
                <w:szCs w:val="22"/>
                <w:u w:val="none"/>
                <w:lang w:val="en-US" w:eastAsia="zh-CN" w:bidi="ar"/>
              </w:rPr>
              <w:t xml:space="preserve">项目名称：               </w:t>
            </w:r>
          </w:p>
        </w:tc>
        <w:tc>
          <w:tcPr>
            <w:tcW w:w="3363" w:type="dxa"/>
            <w:tcBorders>
              <w:top w:val="nil"/>
              <w:left w:val="nil"/>
              <w:bottom w:val="nil"/>
              <w:right w:val="nil"/>
            </w:tcBorders>
            <w:noWrap/>
            <w:tcMar>
              <w:top w:w="15" w:type="dxa"/>
              <w:left w:w="15" w:type="dxa"/>
              <w:right w:w="15" w:type="dxa"/>
            </w:tcMar>
            <w:vAlign w:val="bottom"/>
          </w:tcPr>
          <w:p>
            <w:pPr>
              <w:rPr>
                <w:rFonts w:ascii="宋体" w:eastAsia="宋体" w:hAnsi="宋体" w:cs="宋体" w:hint="eastAsia"/>
                <w:i w:val="0"/>
                <w:color w:val="000000"/>
                <w:sz w:val="22"/>
                <w:szCs w:val="22"/>
                <w:u w:val="none"/>
              </w:rPr>
            </w:pPr>
            <w:r>
              <w:rPr>
                <w:rFonts w:ascii="宋体" w:eastAsia="宋体" w:hAnsi="宋体" w:cs="宋体" w:hint="eastAsia"/>
                <w:i w:val="0"/>
                <w:color w:val="000000"/>
                <w:kern w:val="0"/>
                <w:sz w:val="22"/>
                <w:szCs w:val="22"/>
                <w:u w:val="none"/>
                <w:lang w:val="en-US" w:eastAsia="zh-CN" w:bidi="ar"/>
              </w:rPr>
              <w:t>采购编号：</w:t>
            </w:r>
          </w:p>
        </w:tc>
      </w:tr>
      <w:tr>
        <w:tblPrEx>
          <w:tblW w:w="8860" w:type="dxa"/>
          <w:tblInd w:w="0" w:type="dxa"/>
          <w:tblLayout w:type="fixed"/>
          <w:tblCellMar>
            <w:top w:w="0" w:type="dxa"/>
            <w:left w:w="0" w:type="dxa"/>
            <w:bottom w:w="0" w:type="dxa"/>
            <w:right w:w="0" w:type="dxa"/>
          </w:tblCellMar>
        </w:tblPrEx>
        <w:trPr>
          <w:trHeight w:val="573"/>
        </w:trPr>
        <w:tc>
          <w:tcPr>
            <w:tcW w:w="4443" w:type="dxa"/>
            <w:gridSpan w:val="4"/>
            <w:tcBorders>
              <w:top w:val="nil"/>
              <w:left w:val="nil"/>
              <w:bottom w:val="single" w:sz="8" w:space="0" w:color="000000"/>
              <w:right w:val="nil"/>
            </w:tcBorders>
            <w:noWrap/>
            <w:tcMar>
              <w:top w:w="15" w:type="dxa"/>
              <w:left w:w="15" w:type="dxa"/>
              <w:right w:w="15" w:type="dxa"/>
            </w:tcMar>
            <w:vAlign w:val="bottom"/>
          </w:tcPr>
          <w:p>
            <w:pPr>
              <w:keepNext w:val="0"/>
              <w:keepLines w:val="0"/>
              <w:widowControl/>
              <w:suppressLineNumbers w:val="0"/>
              <w:jc w:val="left"/>
              <w:textAlignment w:val="bottom"/>
              <w:rPr>
                <w:rFonts w:ascii="宋体" w:eastAsia="宋体" w:hAnsi="宋体" w:cs="宋体" w:hint="eastAsia"/>
                <w:i w:val="0"/>
                <w:color w:val="000000"/>
                <w:sz w:val="22"/>
                <w:szCs w:val="22"/>
                <w:u w:val="none"/>
              </w:rPr>
            </w:pPr>
            <w:r>
              <w:rPr>
                <w:rFonts w:ascii="宋体" w:eastAsia="宋体" w:hAnsi="宋体" w:cs="宋体" w:hint="eastAsia"/>
                <w:i w:val="0"/>
                <w:color w:val="000000"/>
                <w:kern w:val="0"/>
                <w:sz w:val="22"/>
                <w:szCs w:val="22"/>
                <w:u w:val="none"/>
                <w:lang w:val="en-US" w:eastAsia="zh-CN" w:bidi="ar"/>
              </w:rPr>
              <w:t>供应商名称：</w:t>
            </w:r>
          </w:p>
        </w:tc>
        <w:tc>
          <w:tcPr>
            <w:tcW w:w="4417" w:type="dxa"/>
            <w:gridSpan w:val="2"/>
            <w:tcBorders>
              <w:top w:val="nil"/>
              <w:left w:val="nil"/>
              <w:bottom w:val="single" w:sz="8" w:space="0" w:color="000000"/>
              <w:right w:val="nil"/>
            </w:tcBorders>
            <w:noWrap/>
            <w:tcMar>
              <w:top w:w="15" w:type="dxa"/>
              <w:left w:w="15" w:type="dxa"/>
              <w:right w:w="15" w:type="dxa"/>
            </w:tcMar>
            <w:vAlign w:val="bottom"/>
          </w:tcPr>
          <w:p>
            <w:pPr>
              <w:keepNext w:val="0"/>
              <w:keepLines w:val="0"/>
              <w:widowControl/>
              <w:suppressLineNumbers w:val="0"/>
              <w:jc w:val="center"/>
              <w:textAlignment w:val="bottom"/>
              <w:rPr>
                <w:rFonts w:ascii="宋体" w:eastAsia="宋体" w:hAnsi="宋体" w:cs="宋体" w:hint="eastAsia"/>
                <w:i w:val="0"/>
                <w:color w:val="000000"/>
                <w:sz w:val="22"/>
                <w:szCs w:val="22"/>
                <w:u w:val="none"/>
              </w:rPr>
            </w:pPr>
            <w:r>
              <w:rPr>
                <w:rFonts w:ascii="宋体" w:eastAsia="宋体" w:hAnsi="宋体" w:cs="宋体" w:hint="eastAsia"/>
                <w:i w:val="0"/>
                <w:color w:val="000000"/>
                <w:kern w:val="0"/>
                <w:sz w:val="22"/>
                <w:szCs w:val="22"/>
                <w:u w:val="none"/>
                <w:lang w:val="en-US" w:eastAsia="zh-CN" w:bidi="ar"/>
              </w:rPr>
              <w:t xml:space="preserve">       年    月    日</w:t>
            </w:r>
          </w:p>
        </w:tc>
      </w:tr>
      <w:tr>
        <w:tblPrEx>
          <w:tblW w:w="8860" w:type="dxa"/>
          <w:tblInd w:w="0" w:type="dxa"/>
          <w:tblLayout w:type="fixed"/>
          <w:tblCellMar>
            <w:top w:w="0" w:type="dxa"/>
            <w:left w:w="0" w:type="dxa"/>
            <w:bottom w:w="0" w:type="dxa"/>
            <w:right w:w="0" w:type="dxa"/>
          </w:tblCellMar>
        </w:tblPrEx>
        <w:trPr>
          <w:trHeight w:val="892"/>
        </w:trPr>
        <w:tc>
          <w:tcPr>
            <w:tcW w:w="676" w:type="dxa"/>
            <w:tcBorders>
              <w:top w:val="single" w:sz="8" w:space="0" w:color="000000"/>
              <w:left w:val="single" w:sz="8" w:space="0" w:color="000000"/>
              <w:bottom w:val="single" w:sz="4" w:space="0" w:color="000000"/>
              <w:right w:val="single" w:sz="4" w:space="0" w:color="00000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ascii="黑体" w:eastAsia="黑体" w:hAnsi="宋体" w:cs="黑体"/>
                <w:i w:val="0"/>
                <w:color w:val="000000"/>
                <w:sz w:val="24"/>
                <w:szCs w:val="24"/>
                <w:u w:val="none"/>
              </w:rPr>
            </w:pPr>
            <w:r>
              <w:rPr>
                <w:rFonts w:ascii="黑体" w:eastAsia="黑体" w:hAnsi="宋体" w:cs="黑体" w:hint="eastAsia"/>
                <w:i w:val="0"/>
                <w:color w:val="000000"/>
                <w:kern w:val="0"/>
                <w:sz w:val="24"/>
                <w:szCs w:val="24"/>
                <w:u w:val="none"/>
                <w:lang w:val="en-US" w:eastAsia="zh-CN" w:bidi="ar"/>
              </w:rPr>
              <w:t>序号</w:t>
            </w:r>
          </w:p>
        </w:tc>
        <w:tc>
          <w:tcPr>
            <w:tcW w:w="1883" w:type="dxa"/>
            <w:tcBorders>
              <w:top w:val="single" w:sz="8"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调查项目</w:t>
            </w:r>
          </w:p>
        </w:tc>
        <w:tc>
          <w:tcPr>
            <w:tcW w:w="934" w:type="dxa"/>
            <w:tcBorders>
              <w:top w:val="single" w:sz="8"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满意</w:t>
            </w:r>
          </w:p>
        </w:tc>
        <w:tc>
          <w:tcPr>
            <w:tcW w:w="950" w:type="dxa"/>
            <w:tcBorders>
              <w:top w:val="single" w:sz="8"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较满意</w:t>
            </w:r>
          </w:p>
        </w:tc>
        <w:tc>
          <w:tcPr>
            <w:tcW w:w="1054" w:type="dxa"/>
            <w:tcBorders>
              <w:top w:val="single" w:sz="8"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不满意</w:t>
            </w:r>
          </w:p>
        </w:tc>
        <w:tc>
          <w:tcPr>
            <w:tcW w:w="3363" w:type="dxa"/>
            <w:tcBorders>
              <w:top w:val="single" w:sz="8" w:space="0" w:color="000000"/>
              <w:left w:val="single" w:sz="4" w:space="0" w:color="000000"/>
              <w:bottom w:val="single" w:sz="4" w:space="0" w:color="000000"/>
              <w:right w:val="single" w:sz="8" w:space="0" w:color="000000"/>
            </w:tcBorders>
            <w:shd w:val="clear" w:color="auto" w:fill="C0C0C0"/>
            <w:noWrap w:val="0"/>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i w:val="0"/>
                <w:color w:val="000000"/>
                <w:sz w:val="24"/>
                <w:szCs w:val="24"/>
                <w:u w:val="none"/>
              </w:rPr>
            </w:pPr>
            <w:r>
              <w:rPr>
                <w:rFonts w:ascii="黑体" w:eastAsia="黑体" w:hAnsi="宋体" w:cs="黑体" w:hint="eastAsia"/>
                <w:i w:val="0"/>
                <w:color w:val="000000"/>
                <w:kern w:val="0"/>
                <w:sz w:val="24"/>
                <w:szCs w:val="24"/>
                <w:u w:val="none"/>
                <w:lang w:val="en-US" w:eastAsia="zh-CN" w:bidi="ar"/>
              </w:rPr>
              <w:t>原因及建议</w:t>
            </w:r>
            <w:r>
              <w:rPr>
                <w:rStyle w:val="font01"/>
                <w:lang w:val="en-US" w:eastAsia="zh-CN" w:bidi="ar"/>
              </w:rPr>
              <w:t>（不满意请说明事例，以便我们改进工作，提高服务质量）</w:t>
            </w: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1</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采购流程规范性</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2</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采购文件规范性</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3</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制度建设</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4</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服务态度</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5</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工作效率</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6</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人员素质</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7</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业务能力</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8</w:t>
            </w:r>
          </w:p>
        </w:tc>
        <w:tc>
          <w:tcPr>
            <w:tcW w:w="18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廉洁自律</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nil"/>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9</w:t>
            </w:r>
          </w:p>
        </w:tc>
        <w:tc>
          <w:tcPr>
            <w:tcW w:w="1883"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信息发布</w:t>
            </w:r>
          </w:p>
        </w:tc>
        <w:tc>
          <w:tcPr>
            <w:tcW w:w="934"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nil"/>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676" w:type="dxa"/>
            <w:tcBorders>
              <w:top w:val="single" w:sz="4" w:space="0" w:color="000000"/>
              <w:left w:val="single" w:sz="8" w:space="0" w:color="000000"/>
              <w:bottom w:val="nil"/>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10</w:t>
            </w:r>
          </w:p>
        </w:tc>
        <w:tc>
          <w:tcPr>
            <w:tcW w:w="1883"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保密工作</w:t>
            </w:r>
          </w:p>
        </w:tc>
        <w:tc>
          <w:tcPr>
            <w:tcW w:w="934"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nil"/>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nil"/>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602"/>
        </w:trPr>
        <w:tc>
          <w:tcPr>
            <w:tcW w:w="2559"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总体评价</w:t>
            </w:r>
          </w:p>
        </w:tc>
        <w:tc>
          <w:tcPr>
            <w:tcW w:w="93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9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10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c>
          <w:tcPr>
            <w:tcW w:w="336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bottom"/>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740"/>
        </w:trPr>
        <w:tc>
          <w:tcPr>
            <w:tcW w:w="676" w:type="dxa"/>
            <w:tcBorders>
              <w:top w:val="nil"/>
              <w:left w:val="single" w:sz="8" w:space="0" w:color="000000"/>
              <w:bottom w:val="single" w:sz="4" w:space="0" w:color="000000"/>
              <w:right w:val="nil"/>
            </w:tcBorders>
            <w:noWrap/>
            <w:tcMar>
              <w:top w:w="15" w:type="dxa"/>
              <w:left w:w="15" w:type="dxa"/>
              <w:right w:w="15" w:type="dxa"/>
            </w:tcMar>
            <w:vAlign w:val="top"/>
          </w:tcPr>
          <w:p>
            <w:pPr>
              <w:keepNext w:val="0"/>
              <w:keepLines w:val="0"/>
              <w:widowControl/>
              <w:suppressLineNumbers w:val="0"/>
              <w:jc w:val="left"/>
              <w:textAlignment w:val="top"/>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 xml:space="preserve">                                           </w:t>
            </w:r>
          </w:p>
        </w:tc>
        <w:tc>
          <w:tcPr>
            <w:tcW w:w="1883" w:type="dxa"/>
            <w:tcBorders>
              <w:top w:val="nil"/>
              <w:left w:val="nil"/>
              <w:bottom w:val="single" w:sz="4" w:space="0" w:color="000000"/>
              <w:right w:val="nil"/>
            </w:tcBorders>
            <w:noWrap/>
            <w:tcMar>
              <w:top w:w="15" w:type="dxa"/>
              <w:left w:w="15" w:type="dxa"/>
              <w:right w:w="15" w:type="dxa"/>
            </w:tcMar>
            <w:vAlign w:val="top"/>
          </w:tcPr>
          <w:p>
            <w:pPr>
              <w:rPr>
                <w:rFonts w:ascii="宋体" w:eastAsia="宋体" w:hAnsi="宋体" w:cs="宋体" w:hint="eastAsia"/>
                <w:i w:val="0"/>
                <w:color w:val="000000"/>
                <w:sz w:val="24"/>
                <w:szCs w:val="24"/>
                <w:u w:val="none"/>
              </w:rPr>
            </w:pPr>
          </w:p>
        </w:tc>
        <w:tc>
          <w:tcPr>
            <w:tcW w:w="934" w:type="dxa"/>
            <w:tcBorders>
              <w:top w:val="nil"/>
              <w:left w:val="nil"/>
              <w:bottom w:val="single" w:sz="4" w:space="0" w:color="000000"/>
              <w:right w:val="nil"/>
            </w:tcBorders>
            <w:noWrap/>
            <w:tcMar>
              <w:top w:w="15" w:type="dxa"/>
              <w:left w:w="15" w:type="dxa"/>
              <w:right w:w="15" w:type="dxa"/>
            </w:tcMar>
            <w:vAlign w:val="top"/>
          </w:tcPr>
          <w:p>
            <w:pPr>
              <w:rPr>
                <w:rFonts w:ascii="宋体" w:eastAsia="宋体" w:hAnsi="宋体" w:cs="宋体" w:hint="eastAsia"/>
                <w:i w:val="0"/>
                <w:color w:val="000000"/>
                <w:sz w:val="24"/>
                <w:szCs w:val="24"/>
                <w:u w:val="none"/>
              </w:rPr>
            </w:pPr>
          </w:p>
        </w:tc>
        <w:tc>
          <w:tcPr>
            <w:tcW w:w="950" w:type="dxa"/>
            <w:tcBorders>
              <w:top w:val="nil"/>
              <w:left w:val="nil"/>
              <w:bottom w:val="single" w:sz="4" w:space="0" w:color="000000"/>
              <w:right w:val="nil"/>
            </w:tcBorders>
            <w:noWrap/>
            <w:tcMar>
              <w:top w:w="15" w:type="dxa"/>
              <w:left w:w="15" w:type="dxa"/>
              <w:right w:w="15" w:type="dxa"/>
            </w:tcMar>
            <w:vAlign w:val="top"/>
          </w:tcPr>
          <w:p>
            <w:pPr>
              <w:rPr>
                <w:rFonts w:ascii="宋体" w:eastAsia="宋体" w:hAnsi="宋体" w:cs="宋体" w:hint="eastAsia"/>
                <w:i w:val="0"/>
                <w:color w:val="000000"/>
                <w:sz w:val="24"/>
                <w:szCs w:val="24"/>
                <w:u w:val="none"/>
              </w:rPr>
            </w:pPr>
          </w:p>
        </w:tc>
        <w:tc>
          <w:tcPr>
            <w:tcW w:w="1054" w:type="dxa"/>
            <w:tcBorders>
              <w:top w:val="nil"/>
              <w:left w:val="nil"/>
              <w:bottom w:val="single" w:sz="4" w:space="0" w:color="000000"/>
              <w:right w:val="nil"/>
            </w:tcBorders>
            <w:noWrap/>
            <w:tcMar>
              <w:top w:w="15" w:type="dxa"/>
              <w:left w:w="15" w:type="dxa"/>
              <w:right w:w="15" w:type="dxa"/>
            </w:tcMar>
            <w:vAlign w:val="top"/>
          </w:tcPr>
          <w:p>
            <w:pPr>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盖章：</w:t>
            </w:r>
          </w:p>
        </w:tc>
        <w:tc>
          <w:tcPr>
            <w:tcW w:w="3363" w:type="dxa"/>
            <w:tcBorders>
              <w:top w:val="nil"/>
              <w:left w:val="nil"/>
              <w:bottom w:val="single" w:sz="4" w:space="0" w:color="000000"/>
              <w:right w:val="single" w:sz="8" w:space="0" w:color="000000"/>
            </w:tcBorders>
            <w:noWrap/>
            <w:tcMar>
              <w:top w:w="15" w:type="dxa"/>
              <w:left w:w="15" w:type="dxa"/>
              <w:right w:w="15" w:type="dxa"/>
            </w:tcMar>
            <w:vAlign w:val="top"/>
          </w:tcPr>
          <w:p>
            <w:pPr>
              <w:rPr>
                <w:rFonts w:ascii="宋体" w:eastAsia="宋体" w:hAnsi="宋体" w:cs="宋体" w:hint="eastAsia"/>
                <w:i w:val="0"/>
                <w:color w:val="000000"/>
                <w:sz w:val="24"/>
                <w:szCs w:val="24"/>
                <w:u w:val="none"/>
              </w:rPr>
            </w:pPr>
          </w:p>
        </w:tc>
      </w:tr>
      <w:tr>
        <w:tblPrEx>
          <w:tblW w:w="8860" w:type="dxa"/>
          <w:tblInd w:w="0" w:type="dxa"/>
          <w:tblLayout w:type="fixed"/>
          <w:tblCellMar>
            <w:top w:w="0" w:type="dxa"/>
            <w:left w:w="0" w:type="dxa"/>
            <w:bottom w:w="0" w:type="dxa"/>
            <w:right w:w="0" w:type="dxa"/>
          </w:tblCellMar>
        </w:tblPrEx>
        <w:trPr>
          <w:trHeight w:val="1702"/>
        </w:trPr>
        <w:tc>
          <w:tcPr>
            <w:tcW w:w="8860" w:type="dxa"/>
            <w:gridSpan w:val="6"/>
            <w:tcBorders>
              <w:top w:val="nil"/>
              <w:left w:val="single" w:sz="8" w:space="0" w:color="000000"/>
              <w:bottom w:val="single" w:sz="8" w:space="0" w:color="000000"/>
              <w:right w:val="single" w:sz="8" w:space="0" w:color="000000"/>
            </w:tcBorders>
            <w:noWrap/>
            <w:tcMar>
              <w:top w:w="15" w:type="dxa"/>
              <w:left w:w="15" w:type="dxa"/>
              <w:right w:w="15" w:type="dxa"/>
            </w:tcMar>
            <w:vAlign w:val="top"/>
          </w:tcPr>
          <w:p>
            <w:pPr>
              <w:keepNext w:val="0"/>
              <w:keepLines w:val="0"/>
              <w:widowControl/>
              <w:suppressLineNumbers w:val="0"/>
              <w:jc w:val="left"/>
              <w:textAlignment w:val="top"/>
              <w:rPr>
                <w:rFonts w:ascii="宋体" w:eastAsia="宋体" w:hAnsi="宋体" w:cs="宋体" w:hint="eastAsia"/>
                <w:i w:val="0"/>
                <w:color w:val="000000"/>
                <w:sz w:val="24"/>
                <w:szCs w:val="24"/>
                <w:u w:val="none"/>
              </w:rPr>
            </w:pPr>
            <w:r>
              <w:rPr>
                <w:rFonts w:ascii="宋体" w:eastAsia="宋体" w:hAnsi="宋体" w:cs="宋体" w:hint="eastAsia"/>
                <w:i w:val="0"/>
                <w:color w:val="000000"/>
                <w:kern w:val="0"/>
                <w:sz w:val="24"/>
                <w:szCs w:val="24"/>
                <w:u w:val="none"/>
                <w:lang w:val="en-US" w:eastAsia="zh-CN" w:bidi="ar"/>
              </w:rPr>
              <w:t xml:space="preserve">对采购中心工作建议：                                   </w:t>
            </w:r>
          </w:p>
        </w:tc>
      </w:tr>
      <w:bookmarkEnd w:id="783"/>
    </w:tbl>
    <w:p>
      <w:pPr>
        <w:tabs>
          <w:tab w:val="left" w:pos="360"/>
        </w:tabs>
        <w:snapToGrid w:val="0"/>
        <w:spacing w:line="360" w:lineRule="auto"/>
        <w:outlineLvl w:val="1"/>
        <w:rPr>
          <w:rFonts w:eastAsia="宋体" w:hint="default"/>
          <w:sz w:val="24"/>
          <w:lang w:val="en-US" w:eastAsia="zh-CN"/>
        </w:rPr>
      </w:pPr>
      <w:r>
        <w:rPr>
          <w:rFonts w:hint="eastAsia"/>
          <w:sz w:val="24"/>
          <w:lang w:val="en-US" w:eastAsia="zh-CN"/>
        </w:rPr>
        <w:t>21</w:t>
      </w:r>
    </w:p>
    <w:p>
      <w:pPr>
        <w:tabs>
          <w:tab w:val="left" w:pos="360"/>
        </w:tabs>
        <w:snapToGrid w:val="0"/>
        <w:spacing w:line="360" w:lineRule="auto"/>
        <w:outlineLvl w:val="1"/>
        <w:rPr>
          <w:rFonts w:hint="eastAsia"/>
          <w:sz w:val="24"/>
        </w:rPr>
      </w:pPr>
    </w:p>
    <w:p>
      <w:pPr>
        <w:pStyle w:val="AONormal"/>
        <w:ind w:left="0" w:firstLine="0" w:leftChars="0" w:firstLineChars="0"/>
        <w:rPr>
          <w:color w:val="000000"/>
          <w:sz w:val="24"/>
        </w:rPr>
      </w:pPr>
      <w:r>
        <w:rPr>
          <w:rFonts w:hint="eastAsia"/>
          <w:lang w:val="en-US" w:eastAsia="zh-CN"/>
        </w:rPr>
        <w:t>此表为非实质性内容，</w:t>
      </w:r>
      <w:r>
        <w:rPr>
          <w:rFonts w:hint="default"/>
          <w:lang w:val="en-US" w:eastAsia="zh-CN"/>
        </w:rPr>
        <w:t>感谢您对我中心工作的理解和支持。</w:t>
      </w:r>
    </w:p>
    <w:p>
      <w:pPr>
        <w:tabs>
          <w:tab w:val="left" w:pos="360"/>
        </w:tabs>
        <w:snapToGrid w:val="0"/>
        <w:spacing w:line="360" w:lineRule="auto"/>
        <w:outlineLvl w:val="1"/>
        <w:rPr>
          <w:rFonts w:hint="eastAsia"/>
          <w:sz w:val="24"/>
        </w:rPr>
      </w:pPr>
    </w:p>
    <w:p>
      <w:pPr>
        <w:tabs>
          <w:tab w:val="left" w:pos="360"/>
        </w:tabs>
        <w:snapToGrid w:val="0"/>
        <w:spacing w:line="360" w:lineRule="auto"/>
        <w:outlineLvl w:val="1"/>
        <w:rPr>
          <w:rFonts w:hint="eastAsia"/>
          <w:sz w:val="24"/>
        </w:rPr>
      </w:pPr>
    </w:p>
    <w:p>
      <w:pPr>
        <w:tabs>
          <w:tab w:val="left" w:pos="360"/>
        </w:tabs>
        <w:snapToGrid w:val="0"/>
        <w:spacing w:line="360" w:lineRule="auto"/>
        <w:outlineLvl w:val="1"/>
        <w:rPr>
          <w:sz w:val="24"/>
        </w:rPr>
      </w:pPr>
      <w:r>
        <w:rPr>
          <w:rFonts w:hint="eastAsia"/>
          <w:sz w:val="24"/>
        </w:rPr>
        <w:t>二、</w:t>
      </w:r>
      <w:r>
        <w:rPr>
          <w:b/>
          <w:bCs/>
          <w:sz w:val="24"/>
        </w:rPr>
        <w:t>最后报价一览表</w:t>
      </w:r>
      <w:r>
        <w:rPr>
          <w:sz w:val="24"/>
        </w:rPr>
        <w:t>（实质性格式，磋商后提交）</w:t>
      </w:r>
    </w:p>
    <w:p>
      <w:pPr>
        <w:widowControl/>
        <w:jc w:val="left"/>
        <w:rPr>
          <w:kern w:val="0"/>
          <w:sz w:val="24"/>
          <w:szCs w:val="20"/>
        </w:rPr>
      </w:pPr>
    </w:p>
    <w:p>
      <w:pPr>
        <w:spacing w:line="360" w:lineRule="exact"/>
        <w:ind w:firstLine="720"/>
        <w:jc w:val="center"/>
        <w:rPr>
          <w:b/>
          <w:color w:val="000000"/>
          <w:sz w:val="36"/>
          <w:szCs w:val="36"/>
        </w:rPr>
      </w:pPr>
      <w:r>
        <w:rPr>
          <w:rFonts w:hint="eastAsia"/>
          <w:b/>
          <w:color w:val="000000"/>
          <w:sz w:val="36"/>
          <w:szCs w:val="36"/>
        </w:rPr>
        <w:t>最后报价一览表</w:t>
      </w:r>
    </w:p>
    <w:p>
      <w:pPr>
        <w:tabs>
          <w:tab w:val="left" w:pos="1800"/>
          <w:tab w:val="left" w:pos="5580"/>
        </w:tabs>
        <w:spacing w:line="360" w:lineRule="auto"/>
        <w:jc w:val="left"/>
        <w:rPr>
          <w:color w:val="000000"/>
          <w:sz w:val="24"/>
        </w:rPr>
      </w:pPr>
    </w:p>
    <w:p>
      <w:pPr>
        <w:tabs>
          <w:tab w:val="left" w:pos="1800"/>
          <w:tab w:val="left" w:pos="5580"/>
        </w:tabs>
        <w:spacing w:line="360" w:lineRule="auto"/>
        <w:ind w:firstLine="360" w:firstLineChars="150"/>
        <w:jc w:val="left"/>
        <w:rPr>
          <w:color w:val="000000"/>
          <w:sz w:val="24"/>
        </w:rPr>
      </w:pPr>
      <w:r>
        <w:rPr>
          <w:rFonts w:hint="eastAsia"/>
          <w:color w:val="000000"/>
          <w:sz w:val="24"/>
          <w:lang w:eastAsia="zh-CN"/>
        </w:rPr>
        <w:t>采购编号</w:t>
      </w:r>
      <w:r>
        <w:rPr>
          <w:color w:val="000000"/>
          <w:sz w:val="24"/>
        </w:rPr>
        <w:t>/包号：_______________     项目名称：_______________</w:t>
      </w:r>
    </w:p>
    <w:tbl>
      <w:tblPr>
        <w:tblStyle w:val="TableNormal"/>
        <w:tblW w:w="704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630"/>
        <w:gridCol w:w="2110"/>
        <w:gridCol w:w="1569"/>
        <w:gridCol w:w="1398"/>
        <w:gridCol w:w="1337"/>
      </w:tblGrid>
      <w:tr>
        <w:tblPrEx>
          <w:tblW w:w="704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531"/>
          <w:jc w:val="center"/>
        </w:trPr>
        <w:tc>
          <w:tcPr>
            <w:tcW w:w="630" w:type="dxa"/>
            <w:vMerge w:val="restart"/>
            <w:noWrap/>
            <w:vAlign w:val="center"/>
          </w:tcPr>
          <w:p>
            <w:pPr>
              <w:tabs>
                <w:tab w:val="left" w:pos="5580"/>
              </w:tabs>
              <w:jc w:val="center"/>
              <w:rPr>
                <w:b/>
                <w:sz w:val="24"/>
              </w:rPr>
            </w:pPr>
            <w:r>
              <w:rPr>
                <w:b/>
                <w:sz w:val="24"/>
              </w:rPr>
              <w:t>序号</w:t>
            </w:r>
          </w:p>
        </w:tc>
        <w:tc>
          <w:tcPr>
            <w:tcW w:w="2110" w:type="dxa"/>
            <w:vMerge w:val="restart"/>
            <w:noWrap/>
            <w:vAlign w:val="center"/>
          </w:tcPr>
          <w:p>
            <w:pPr>
              <w:tabs>
                <w:tab w:val="left" w:pos="5580"/>
              </w:tabs>
              <w:jc w:val="center"/>
              <w:rPr>
                <w:b/>
                <w:sz w:val="24"/>
              </w:rPr>
            </w:pPr>
            <w:r>
              <w:rPr>
                <w:b/>
                <w:sz w:val="24"/>
              </w:rPr>
              <w:t>供应商名称</w:t>
            </w:r>
          </w:p>
        </w:tc>
        <w:tc>
          <w:tcPr>
            <w:tcW w:w="2967" w:type="dxa"/>
            <w:gridSpan w:val="2"/>
            <w:noWrap/>
            <w:vAlign w:val="center"/>
          </w:tcPr>
          <w:p>
            <w:pPr>
              <w:tabs>
                <w:tab w:val="left" w:pos="5580"/>
              </w:tabs>
              <w:jc w:val="center"/>
              <w:rPr>
                <w:b/>
                <w:sz w:val="24"/>
              </w:rPr>
            </w:pPr>
            <w:r>
              <w:rPr>
                <w:b/>
                <w:sz w:val="24"/>
              </w:rPr>
              <w:t>最后报价</w:t>
            </w:r>
          </w:p>
        </w:tc>
        <w:tc>
          <w:tcPr>
            <w:tcW w:w="1337" w:type="dxa"/>
            <w:vMerge w:val="restart"/>
            <w:noWrap/>
            <w:vAlign w:val="center"/>
          </w:tcPr>
          <w:p>
            <w:pPr>
              <w:tabs>
                <w:tab w:val="left" w:pos="5580"/>
              </w:tabs>
              <w:jc w:val="center"/>
              <w:rPr>
                <w:b/>
                <w:sz w:val="24"/>
              </w:rPr>
            </w:pPr>
            <w:r>
              <w:rPr>
                <w:b/>
                <w:sz w:val="24"/>
              </w:rPr>
              <w:t>其他</w:t>
            </w:r>
          </w:p>
          <w:p>
            <w:pPr>
              <w:tabs>
                <w:tab w:val="left" w:pos="5580"/>
              </w:tabs>
              <w:jc w:val="center"/>
              <w:rPr>
                <w:b/>
                <w:sz w:val="24"/>
              </w:rPr>
            </w:pPr>
            <w:r>
              <w:rPr>
                <w:b/>
                <w:sz w:val="24"/>
              </w:rPr>
              <w:t>声明</w:t>
            </w:r>
          </w:p>
        </w:tc>
      </w:tr>
      <w:tr>
        <w:tblPrEx>
          <w:tblW w:w="7044" w:type="dxa"/>
          <w:jc w:val="center"/>
          <w:tblInd w:w="0" w:type="dxa"/>
          <w:tblLayout w:type="fixed"/>
          <w:tblCellMar>
            <w:top w:w="0" w:type="dxa"/>
            <w:left w:w="0" w:type="dxa"/>
            <w:bottom w:w="0" w:type="dxa"/>
            <w:right w:w="0" w:type="dxa"/>
          </w:tblCellMar>
        </w:tblPrEx>
        <w:trPr>
          <w:trHeight w:val="674"/>
          <w:jc w:val="center"/>
        </w:trPr>
        <w:tc>
          <w:tcPr>
            <w:tcW w:w="630" w:type="dxa"/>
            <w:vMerge/>
            <w:noWrap/>
            <w:vAlign w:val="center"/>
          </w:tcPr>
          <w:p>
            <w:pPr>
              <w:tabs>
                <w:tab w:val="left" w:pos="5580"/>
              </w:tabs>
              <w:jc w:val="center"/>
              <w:rPr>
                <w:sz w:val="24"/>
              </w:rPr>
            </w:pPr>
          </w:p>
        </w:tc>
        <w:tc>
          <w:tcPr>
            <w:tcW w:w="2110" w:type="dxa"/>
            <w:vMerge/>
            <w:noWrap/>
            <w:vAlign w:val="center"/>
          </w:tcPr>
          <w:p>
            <w:pPr>
              <w:tabs>
                <w:tab w:val="left" w:pos="5580"/>
              </w:tabs>
              <w:jc w:val="center"/>
              <w:rPr>
                <w:sz w:val="24"/>
              </w:rPr>
            </w:pPr>
          </w:p>
        </w:tc>
        <w:tc>
          <w:tcPr>
            <w:tcW w:w="1569" w:type="dxa"/>
            <w:noWrap/>
            <w:vAlign w:val="center"/>
          </w:tcPr>
          <w:p>
            <w:pPr>
              <w:tabs>
                <w:tab w:val="left" w:pos="5580"/>
              </w:tabs>
              <w:jc w:val="center"/>
              <w:rPr>
                <w:b/>
                <w:sz w:val="24"/>
              </w:rPr>
            </w:pPr>
            <w:r>
              <w:rPr>
                <w:b/>
                <w:sz w:val="24"/>
              </w:rPr>
              <w:t>大写</w:t>
            </w:r>
          </w:p>
        </w:tc>
        <w:tc>
          <w:tcPr>
            <w:tcW w:w="1398" w:type="dxa"/>
            <w:noWrap/>
            <w:vAlign w:val="center"/>
          </w:tcPr>
          <w:p>
            <w:pPr>
              <w:tabs>
                <w:tab w:val="left" w:pos="5580"/>
              </w:tabs>
              <w:jc w:val="center"/>
              <w:rPr>
                <w:b/>
                <w:sz w:val="24"/>
              </w:rPr>
            </w:pPr>
            <w:r>
              <w:rPr>
                <w:b/>
                <w:sz w:val="24"/>
              </w:rPr>
              <w:t>小写</w:t>
            </w:r>
          </w:p>
        </w:tc>
        <w:tc>
          <w:tcPr>
            <w:tcW w:w="1337" w:type="dxa"/>
            <w:vMerge/>
            <w:noWrap/>
            <w:vAlign w:val="center"/>
          </w:tcPr>
          <w:p>
            <w:pPr>
              <w:tabs>
                <w:tab w:val="left" w:pos="5580"/>
              </w:tabs>
              <w:ind w:firstLine="482"/>
              <w:jc w:val="center"/>
              <w:rPr>
                <w:b/>
                <w:sz w:val="24"/>
              </w:rPr>
            </w:pPr>
          </w:p>
        </w:tc>
      </w:tr>
      <w:tr>
        <w:tblPrEx>
          <w:tblW w:w="7044" w:type="dxa"/>
          <w:jc w:val="center"/>
          <w:tblInd w:w="0" w:type="dxa"/>
          <w:tblLayout w:type="fixed"/>
          <w:tblCellMar>
            <w:top w:w="0" w:type="dxa"/>
            <w:left w:w="0" w:type="dxa"/>
            <w:bottom w:w="0" w:type="dxa"/>
            <w:right w:w="0" w:type="dxa"/>
          </w:tblCellMar>
        </w:tblPrEx>
        <w:trPr>
          <w:trHeight w:val="976"/>
          <w:jc w:val="center"/>
        </w:trPr>
        <w:tc>
          <w:tcPr>
            <w:tcW w:w="630" w:type="dxa"/>
            <w:noWrap/>
            <w:vAlign w:val="center"/>
          </w:tcPr>
          <w:p>
            <w:pPr>
              <w:tabs>
                <w:tab w:val="left" w:pos="5580"/>
              </w:tabs>
              <w:jc w:val="center"/>
              <w:rPr>
                <w:sz w:val="24"/>
              </w:rPr>
            </w:pPr>
          </w:p>
        </w:tc>
        <w:tc>
          <w:tcPr>
            <w:tcW w:w="2110" w:type="dxa"/>
            <w:noWrap/>
            <w:vAlign w:val="center"/>
          </w:tcPr>
          <w:p>
            <w:pPr>
              <w:tabs>
                <w:tab w:val="left" w:pos="5580"/>
              </w:tabs>
              <w:jc w:val="center"/>
              <w:rPr>
                <w:sz w:val="24"/>
              </w:rPr>
            </w:pPr>
          </w:p>
        </w:tc>
        <w:tc>
          <w:tcPr>
            <w:tcW w:w="1569" w:type="dxa"/>
            <w:noWrap/>
            <w:vAlign w:val="center"/>
          </w:tcPr>
          <w:p>
            <w:pPr>
              <w:tabs>
                <w:tab w:val="left" w:pos="5580"/>
              </w:tabs>
              <w:jc w:val="center"/>
              <w:rPr>
                <w:sz w:val="24"/>
              </w:rPr>
            </w:pPr>
          </w:p>
        </w:tc>
        <w:tc>
          <w:tcPr>
            <w:tcW w:w="1398" w:type="dxa"/>
            <w:noWrap/>
            <w:vAlign w:val="center"/>
          </w:tcPr>
          <w:p>
            <w:pPr>
              <w:tabs>
                <w:tab w:val="left" w:pos="5580"/>
              </w:tabs>
              <w:jc w:val="center"/>
              <w:rPr>
                <w:sz w:val="24"/>
              </w:rPr>
            </w:pPr>
          </w:p>
        </w:tc>
        <w:tc>
          <w:tcPr>
            <w:tcW w:w="1337" w:type="dxa"/>
            <w:noWrap/>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.此表中，每包的报价应和《最后分项报价表》中的总价相一致。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pStyle w:val="AONormal"/>
        <w:rPr>
          <w:rFonts w:ascii="Times New Roman" w:eastAsia="宋体" w:hAnsi="Times New Roman" w:cs="Times New Roman" w:hint="default"/>
          <w:color w:val="000000"/>
          <w:kern w:val="2"/>
          <w:sz w:val="24"/>
          <w:szCs w:val="20"/>
          <w:lang w:val="en-US" w:eastAsia="zh-CN" w:bidi="ar-SA"/>
        </w:rPr>
      </w:pPr>
      <w:r>
        <w:rPr>
          <w:rFonts w:ascii="Times New Roman" w:eastAsia="宋体" w:hAnsi="Times New Roman" w:cs="Times New Roman" w:hint="eastAsia"/>
          <w:color w:val="000000"/>
          <w:kern w:val="2"/>
          <w:sz w:val="24"/>
          <w:szCs w:val="20"/>
          <w:highlight w:val="cyan"/>
          <w:lang w:val="en-US" w:eastAsia="zh-CN" w:bidi="ar-SA"/>
        </w:rPr>
        <w:t>3.最后报价与原始报价不一致时，请于磋商第二日递交本表及最后分项报价表。</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pPr>
        <w:widowControl/>
        <w:jc w:val="left"/>
        <w:rPr>
          <w:color w:val="000000"/>
          <w:sz w:val="24"/>
          <w:szCs w:val="20"/>
        </w:rPr>
      </w:pPr>
      <w:r>
        <w:rPr>
          <w:color w:val="000000"/>
          <w:sz w:val="24"/>
          <w:szCs w:val="20"/>
        </w:rPr>
        <w:t xml:space="preserve">日期：____年____月____日   </w:t>
      </w:r>
    </w:p>
    <w:p>
      <w:pPr>
        <w:widowControl/>
        <w:jc w:val="left"/>
        <w:rPr>
          <w:color w:val="000000"/>
          <w:sz w:val="24"/>
          <w:szCs w:val="20"/>
        </w:rPr>
      </w:pPr>
      <w:r>
        <w:rPr>
          <w:color w:val="000000"/>
          <w:sz w:val="24"/>
          <w:szCs w:val="20"/>
        </w:rPr>
        <w:br w:type="page"/>
      </w:r>
    </w:p>
    <w:p>
      <w:pPr>
        <w:tabs>
          <w:tab w:val="left" w:pos="360"/>
        </w:tabs>
        <w:snapToGrid w:val="0"/>
        <w:spacing w:line="360" w:lineRule="auto"/>
        <w:outlineLvl w:val="1"/>
        <w:rPr>
          <w:rFonts w:eastAsia="宋体"/>
          <w:sz w:val="24"/>
        </w:rPr>
      </w:pPr>
      <w:r>
        <w:rPr>
          <w:rFonts w:eastAsia="宋体" w:hint="eastAsia"/>
          <w:sz w:val="24"/>
          <w:lang w:eastAsia="zh-CN"/>
        </w:rPr>
        <w:t>三</w:t>
      </w:r>
      <w:r>
        <w:rPr>
          <w:rFonts w:eastAsia="宋体"/>
          <w:sz w:val="24"/>
        </w:rPr>
        <w:t xml:space="preserve">  最后分项报价表（实质性格式</w:t>
      </w:r>
      <w:r>
        <w:rPr>
          <w:rFonts w:eastAsia="宋体" w:hint="eastAsia"/>
          <w:sz w:val="24"/>
        </w:rPr>
        <w:t>，磋商后提交</w:t>
      </w:r>
      <w:r>
        <w:rPr>
          <w:rFonts w:eastAsia="宋体"/>
          <w:sz w:val="24"/>
        </w:rPr>
        <w:t>）</w:t>
      </w:r>
    </w:p>
    <w:p>
      <w:pPr>
        <w:spacing w:line="360" w:lineRule="exact"/>
        <w:jc w:val="center"/>
        <w:rPr>
          <w:rFonts w:eastAsia="宋体"/>
          <w:color w:val="000000"/>
          <w:sz w:val="36"/>
          <w:szCs w:val="36"/>
        </w:rPr>
      </w:pPr>
      <w:r>
        <w:rPr>
          <w:rFonts w:eastAsia="宋体"/>
          <w:color w:val="000000"/>
          <w:sz w:val="36"/>
          <w:szCs w:val="36"/>
        </w:rPr>
        <w:t>最后分项报价表</w:t>
      </w:r>
    </w:p>
    <w:p>
      <w:pPr>
        <w:spacing w:line="260" w:lineRule="exact"/>
        <w:jc w:val="center"/>
        <w:rPr>
          <w:rFonts w:eastAsia="宋体"/>
          <w:color w:val="000000"/>
          <w:sz w:val="36"/>
          <w:szCs w:val="36"/>
        </w:rPr>
      </w:pPr>
    </w:p>
    <w:p>
      <w:pPr>
        <w:adjustRightInd w:val="0"/>
        <w:snapToGrid w:val="0"/>
        <w:spacing w:before="240" w:beforeLines="100" w:after="240" w:afterLines="100"/>
        <w:jc w:val="left"/>
        <w:rPr>
          <w:rFonts w:eastAsia="宋体"/>
          <w:b/>
          <w:i/>
          <w:color w:val="FF0000"/>
          <w:sz w:val="24"/>
        </w:rPr>
      </w:pPr>
      <w:r>
        <w:rPr>
          <w:rFonts w:eastAsia="宋体"/>
          <w:b/>
          <w:i/>
          <w:color w:val="FF0000"/>
          <w:sz w:val="24"/>
        </w:rPr>
        <w:t>（格式示例一，适用于设备采购）</w:t>
      </w:r>
    </w:p>
    <w:p>
      <w:pPr>
        <w:tabs>
          <w:tab w:val="left" w:pos="1800"/>
          <w:tab w:val="left" w:pos="5580"/>
        </w:tabs>
        <w:rPr>
          <w:rFonts w:eastAsia="宋体"/>
          <w:color w:val="000000"/>
          <w:sz w:val="24"/>
        </w:rPr>
      </w:pPr>
      <w:r>
        <w:rPr>
          <w:rFonts w:hint="eastAsia"/>
          <w:color w:val="000000"/>
          <w:sz w:val="24"/>
          <w:lang w:eastAsia="zh-CN"/>
        </w:rPr>
        <w:t>采购编号</w:t>
      </w:r>
      <w:r>
        <w:rPr>
          <w:color w:val="000000"/>
          <w:sz w:val="24"/>
        </w:rPr>
        <w:t>/包号</w:t>
      </w:r>
      <w:r>
        <w:rPr>
          <w:rFonts w:eastAsia="宋体"/>
          <w:color w:val="000000"/>
          <w:sz w:val="24"/>
        </w:rPr>
        <w:t>：_________ 项目名称：_________报价单位：人民币元</w:t>
      </w:r>
    </w:p>
    <w:tbl>
      <w:tblPr>
        <w:tblStyle w:val="TableNormal"/>
        <w:tblW w:w="92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57"/>
        <w:gridCol w:w="619"/>
        <w:gridCol w:w="798"/>
        <w:gridCol w:w="549"/>
        <w:gridCol w:w="752"/>
        <w:gridCol w:w="752"/>
        <w:gridCol w:w="752"/>
        <w:gridCol w:w="752"/>
        <w:gridCol w:w="752"/>
        <w:gridCol w:w="752"/>
        <w:gridCol w:w="939"/>
        <w:gridCol w:w="475"/>
        <w:gridCol w:w="939"/>
      </w:tblGrid>
      <w:tr>
        <w:tblPrEx>
          <w:tblW w:w="92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94"/>
          <w:jc w:val="center"/>
        </w:trPr>
        <w:tc>
          <w:tcPr>
            <w:tcW w:w="457" w:type="dxa"/>
            <w:noWrap w:val="0"/>
            <w:vAlign w:val="center"/>
          </w:tcPr>
          <w:p>
            <w:pPr>
              <w:adjustRightInd w:val="0"/>
              <w:snapToGrid w:val="0"/>
              <w:jc w:val="left"/>
              <w:rPr>
                <w:b/>
                <w:color w:val="000000"/>
                <w:sz w:val="24"/>
              </w:rPr>
            </w:pPr>
            <w:r>
              <w:rPr>
                <w:b/>
                <w:color w:val="000000"/>
                <w:sz w:val="24"/>
              </w:rPr>
              <w:t>序号</w:t>
            </w:r>
          </w:p>
        </w:tc>
        <w:tc>
          <w:tcPr>
            <w:tcW w:w="619" w:type="dxa"/>
            <w:noWrap w:val="0"/>
            <w:vAlign w:val="center"/>
          </w:tcPr>
          <w:p>
            <w:pPr>
              <w:adjustRightInd w:val="0"/>
              <w:snapToGrid w:val="0"/>
              <w:jc w:val="left"/>
              <w:rPr>
                <w:b/>
                <w:color w:val="000000"/>
                <w:sz w:val="24"/>
              </w:rPr>
            </w:pPr>
            <w:r>
              <w:rPr>
                <w:b/>
                <w:color w:val="000000"/>
                <w:sz w:val="24"/>
              </w:rPr>
              <w:t>分项名称</w:t>
            </w:r>
          </w:p>
        </w:tc>
        <w:tc>
          <w:tcPr>
            <w:tcW w:w="798" w:type="dxa"/>
            <w:noWrap w:val="0"/>
            <w:vAlign w:val="center"/>
          </w:tcPr>
          <w:p>
            <w:pPr>
              <w:adjustRightInd w:val="0"/>
              <w:snapToGrid w:val="0"/>
              <w:jc w:val="left"/>
              <w:rPr>
                <w:b/>
                <w:color w:val="000000"/>
                <w:sz w:val="24"/>
              </w:rPr>
            </w:pPr>
            <w:r>
              <w:rPr>
                <w:b/>
                <w:color w:val="000000"/>
                <w:sz w:val="24"/>
              </w:rPr>
              <w:t>制造商/</w:t>
            </w:r>
          </w:p>
          <w:p>
            <w:pPr>
              <w:adjustRightInd w:val="0"/>
              <w:snapToGrid w:val="0"/>
              <w:jc w:val="left"/>
              <w:rPr>
                <w:b/>
                <w:color w:val="000000"/>
                <w:sz w:val="24"/>
              </w:rPr>
            </w:pPr>
            <w:r>
              <w:rPr>
                <w:b/>
                <w:color w:val="000000"/>
                <w:sz w:val="24"/>
              </w:rPr>
              <w:t>生产厂家</w:t>
            </w:r>
          </w:p>
        </w:tc>
        <w:tc>
          <w:tcPr>
            <w:tcW w:w="549" w:type="dxa"/>
            <w:noWrap w:val="0"/>
            <w:vAlign w:val="center"/>
          </w:tcPr>
          <w:p>
            <w:pPr>
              <w:adjustRightInd w:val="0"/>
              <w:snapToGrid w:val="0"/>
              <w:jc w:val="left"/>
              <w:rPr>
                <w:b/>
                <w:color w:val="000000"/>
                <w:sz w:val="24"/>
              </w:rPr>
            </w:pPr>
            <w:r>
              <w:rPr>
                <w:b/>
                <w:color w:val="000000"/>
                <w:sz w:val="24"/>
              </w:rPr>
              <w:t>产地/国别</w:t>
            </w:r>
          </w:p>
        </w:tc>
        <w:tc>
          <w:tcPr>
            <w:tcW w:w="752" w:type="dxa"/>
            <w:noWrap w:val="0"/>
            <w:vAlign w:val="center"/>
          </w:tcPr>
          <w:p>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752" w:type="dxa"/>
            <w:noWrap w:val="0"/>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752" w:type="dxa"/>
            <w:noWrap w:val="0"/>
            <w:vAlign w:val="center"/>
          </w:tcPr>
          <w:p>
            <w:pPr>
              <w:adjustRightInd w:val="0"/>
              <w:snapToGrid w:val="0"/>
              <w:jc w:val="center"/>
              <w:rPr>
                <w:b/>
                <w:color w:val="000000"/>
                <w:sz w:val="24"/>
              </w:rPr>
            </w:pPr>
            <w:r>
              <w:rPr>
                <w:rFonts w:hint="eastAsia"/>
                <w:b/>
                <w:color w:val="000000"/>
                <w:sz w:val="24"/>
              </w:rPr>
              <w:t>制造商所属性别</w:t>
            </w:r>
          </w:p>
        </w:tc>
        <w:tc>
          <w:tcPr>
            <w:tcW w:w="752" w:type="dxa"/>
            <w:noWrap w:val="0"/>
            <w:vAlign w:val="center"/>
          </w:tcPr>
          <w:p>
            <w:pPr>
              <w:adjustRightInd w:val="0"/>
              <w:snapToGrid w:val="0"/>
              <w:jc w:val="center"/>
              <w:rPr>
                <w:b/>
                <w:color w:val="000000"/>
                <w:sz w:val="24"/>
              </w:rPr>
            </w:pPr>
            <w:r>
              <w:rPr>
                <w:rFonts w:hint="eastAsia"/>
                <w:b/>
                <w:color w:val="000000"/>
                <w:sz w:val="24"/>
              </w:rPr>
              <w:t>外商投资类型</w:t>
            </w:r>
          </w:p>
        </w:tc>
        <w:tc>
          <w:tcPr>
            <w:tcW w:w="752" w:type="dxa"/>
            <w:noWrap w:val="0"/>
            <w:vAlign w:val="center"/>
          </w:tcPr>
          <w:p>
            <w:pPr>
              <w:adjustRightInd w:val="0"/>
              <w:snapToGrid w:val="0"/>
              <w:jc w:val="center"/>
              <w:rPr>
                <w:b/>
                <w:color w:val="000000"/>
                <w:sz w:val="24"/>
              </w:rPr>
            </w:pPr>
            <w:r>
              <w:rPr>
                <w:b/>
                <w:color w:val="000000"/>
                <w:sz w:val="24"/>
              </w:rPr>
              <w:t>品牌</w:t>
            </w:r>
          </w:p>
        </w:tc>
        <w:tc>
          <w:tcPr>
            <w:tcW w:w="752" w:type="dxa"/>
            <w:noWrap w:val="0"/>
            <w:vAlign w:val="center"/>
          </w:tcPr>
          <w:p>
            <w:pPr>
              <w:adjustRightInd w:val="0"/>
              <w:snapToGrid w:val="0"/>
              <w:jc w:val="left"/>
              <w:rPr>
                <w:b/>
                <w:color w:val="000000"/>
                <w:sz w:val="24"/>
              </w:rPr>
            </w:pPr>
            <w:r>
              <w:rPr>
                <w:b/>
                <w:color w:val="000000"/>
                <w:sz w:val="24"/>
              </w:rPr>
              <w:t>规格、型号</w:t>
            </w:r>
          </w:p>
        </w:tc>
        <w:tc>
          <w:tcPr>
            <w:tcW w:w="939" w:type="dxa"/>
            <w:noWrap w:val="0"/>
            <w:vAlign w:val="center"/>
          </w:tcPr>
          <w:p>
            <w:pPr>
              <w:adjustRightInd w:val="0"/>
              <w:snapToGrid w:val="0"/>
              <w:jc w:val="left"/>
              <w:rPr>
                <w:b/>
                <w:color w:val="000000"/>
                <w:sz w:val="24"/>
              </w:rPr>
            </w:pPr>
            <w:r>
              <w:rPr>
                <w:b/>
                <w:color w:val="000000"/>
                <w:sz w:val="24"/>
              </w:rPr>
              <w:t>单价（元）</w:t>
            </w:r>
          </w:p>
        </w:tc>
        <w:tc>
          <w:tcPr>
            <w:tcW w:w="475" w:type="dxa"/>
            <w:noWrap w:val="0"/>
            <w:vAlign w:val="center"/>
          </w:tcPr>
          <w:p>
            <w:pPr>
              <w:adjustRightInd w:val="0"/>
              <w:snapToGrid w:val="0"/>
              <w:jc w:val="left"/>
              <w:rPr>
                <w:b/>
                <w:color w:val="000000"/>
                <w:sz w:val="24"/>
              </w:rPr>
            </w:pPr>
            <w:r>
              <w:rPr>
                <w:b/>
                <w:color w:val="000000"/>
                <w:sz w:val="24"/>
              </w:rPr>
              <w:t>数量</w:t>
            </w:r>
          </w:p>
        </w:tc>
        <w:tc>
          <w:tcPr>
            <w:tcW w:w="939" w:type="dxa"/>
            <w:noWrap w:val="0"/>
            <w:vAlign w:val="center"/>
          </w:tcPr>
          <w:p>
            <w:pPr>
              <w:adjustRightInd w:val="0"/>
              <w:snapToGrid w:val="0"/>
              <w:jc w:val="left"/>
              <w:rPr>
                <w:b/>
                <w:color w:val="000000"/>
                <w:sz w:val="24"/>
              </w:rPr>
            </w:pPr>
            <w:r>
              <w:rPr>
                <w:b/>
                <w:color w:val="000000"/>
                <w:sz w:val="24"/>
              </w:rPr>
              <w:t>合价（元）</w:t>
            </w: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1</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2</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3</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4</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457" w:type="dxa"/>
            <w:noWrap w:val="0"/>
            <w:vAlign w:val="center"/>
          </w:tcPr>
          <w:p>
            <w:pPr>
              <w:adjustRightInd w:val="0"/>
              <w:snapToGrid w:val="0"/>
              <w:jc w:val="left"/>
              <w:rPr>
                <w:color w:val="000000"/>
                <w:sz w:val="24"/>
              </w:rPr>
            </w:pPr>
            <w:r>
              <w:rPr>
                <w:color w:val="000000"/>
                <w:sz w:val="24"/>
              </w:rPr>
              <w:t>…</w:t>
            </w:r>
          </w:p>
        </w:tc>
        <w:tc>
          <w:tcPr>
            <w:tcW w:w="619" w:type="dxa"/>
            <w:noWrap w:val="0"/>
            <w:vAlign w:val="center"/>
          </w:tcPr>
          <w:p>
            <w:pPr>
              <w:adjustRightInd w:val="0"/>
              <w:snapToGrid w:val="0"/>
              <w:jc w:val="left"/>
              <w:rPr>
                <w:color w:val="000000"/>
                <w:sz w:val="24"/>
              </w:rPr>
            </w:pPr>
          </w:p>
        </w:tc>
        <w:tc>
          <w:tcPr>
            <w:tcW w:w="798" w:type="dxa"/>
            <w:noWrap w:val="0"/>
            <w:vAlign w:val="center"/>
          </w:tcPr>
          <w:p>
            <w:pPr>
              <w:adjustRightInd w:val="0"/>
              <w:snapToGrid w:val="0"/>
              <w:jc w:val="left"/>
              <w:rPr>
                <w:color w:val="000000"/>
                <w:sz w:val="24"/>
              </w:rPr>
            </w:pPr>
          </w:p>
        </w:tc>
        <w:tc>
          <w:tcPr>
            <w:tcW w:w="549" w:type="dxa"/>
            <w:noWrap w:val="0"/>
            <w:vAlign w:val="top"/>
          </w:tcPr>
          <w:p>
            <w:pPr>
              <w:adjustRightInd w:val="0"/>
              <w:snapToGrid w:val="0"/>
              <w:jc w:val="left"/>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top"/>
          </w:tcPr>
          <w:p>
            <w:pPr>
              <w:adjustRightInd w:val="0"/>
              <w:snapToGrid w:val="0"/>
              <w:jc w:val="center"/>
              <w:rPr>
                <w:color w:val="000000"/>
                <w:sz w:val="24"/>
              </w:rPr>
            </w:pPr>
          </w:p>
        </w:tc>
        <w:tc>
          <w:tcPr>
            <w:tcW w:w="752" w:type="dxa"/>
            <w:noWrap w:val="0"/>
            <w:vAlign w:val="center"/>
          </w:tcPr>
          <w:p>
            <w:pPr>
              <w:adjustRightInd w:val="0"/>
              <w:snapToGrid w:val="0"/>
              <w:jc w:val="center"/>
              <w:rPr>
                <w:color w:val="000000"/>
                <w:sz w:val="24"/>
              </w:rPr>
            </w:pPr>
          </w:p>
        </w:tc>
        <w:tc>
          <w:tcPr>
            <w:tcW w:w="752"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c>
          <w:tcPr>
            <w:tcW w:w="475" w:type="dxa"/>
            <w:noWrap w:val="0"/>
            <w:vAlign w:val="center"/>
          </w:tcPr>
          <w:p>
            <w:pPr>
              <w:adjustRightInd w:val="0"/>
              <w:snapToGrid w:val="0"/>
              <w:jc w:val="left"/>
              <w:rPr>
                <w:color w:val="000000"/>
                <w:sz w:val="24"/>
              </w:rPr>
            </w:pPr>
          </w:p>
        </w:tc>
        <w:tc>
          <w:tcPr>
            <w:tcW w:w="939" w:type="dxa"/>
            <w:noWrap w:val="0"/>
            <w:vAlign w:val="center"/>
          </w:tcPr>
          <w:p>
            <w:pPr>
              <w:adjustRightInd w:val="0"/>
              <w:snapToGrid w:val="0"/>
              <w:jc w:val="left"/>
              <w:rPr>
                <w:color w:val="000000"/>
                <w:sz w:val="24"/>
              </w:rPr>
            </w:pPr>
          </w:p>
        </w:tc>
      </w:tr>
      <w:tr>
        <w:tblPrEx>
          <w:tblW w:w="9288" w:type="dxa"/>
          <w:jc w:val="center"/>
          <w:tblInd w:w="0" w:type="dxa"/>
          <w:tblLayout w:type="fixed"/>
          <w:tblCellMar>
            <w:top w:w="0" w:type="dxa"/>
            <w:left w:w="108" w:type="dxa"/>
            <w:bottom w:w="0" w:type="dxa"/>
            <w:right w:w="108" w:type="dxa"/>
          </w:tblCellMar>
        </w:tblPrEx>
        <w:trPr>
          <w:jc w:val="center"/>
        </w:trPr>
        <w:tc>
          <w:tcPr>
            <w:tcW w:w="8349" w:type="dxa"/>
            <w:gridSpan w:val="12"/>
            <w:noWrap w:val="0"/>
            <w:vAlign w:val="top"/>
          </w:tcPr>
          <w:p>
            <w:pPr>
              <w:jc w:val="center"/>
              <w:rPr>
                <w:b/>
                <w:sz w:val="24"/>
              </w:rPr>
            </w:pPr>
            <w:r>
              <w:rPr>
                <w:b/>
                <w:sz w:val="24"/>
              </w:rPr>
              <w:t>总价（元）</w:t>
            </w:r>
          </w:p>
        </w:tc>
        <w:tc>
          <w:tcPr>
            <w:tcW w:w="939" w:type="dxa"/>
            <w:noWrap w:val="0"/>
            <w:vAlign w:val="center"/>
          </w:tcPr>
          <w:p>
            <w:pPr>
              <w:adjustRightInd w:val="0"/>
              <w:snapToGrid w:val="0"/>
              <w:jc w:val="left"/>
              <w:rPr>
                <w:color w:val="000000"/>
                <w:sz w:val="24"/>
              </w:rPr>
            </w:pPr>
          </w:p>
        </w:tc>
      </w:tr>
    </w:tbl>
    <w:p>
      <w:pPr>
        <w:adjustRightInd w:val="0"/>
        <w:snapToGrid w:val="0"/>
        <w:jc w:val="left"/>
        <w:rPr>
          <w:rFonts w:eastAsia="宋体"/>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pPr>
        <w:tabs>
          <w:tab w:val="left" w:pos="1800"/>
          <w:tab w:val="left" w:pos="5580"/>
        </w:tabs>
        <w:ind w:firstLine="720"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
          <w:i/>
          <w:color w:val="FF0000"/>
          <w:sz w:val="24"/>
        </w:rPr>
        <w:t>。</w:t>
      </w:r>
    </w:p>
    <w:p>
      <w:pPr>
        <w:tabs>
          <w:tab w:val="left" w:pos="1800"/>
          <w:tab w:val="left" w:pos="5580"/>
        </w:tabs>
        <w:ind w:firstLine="720" w:firstLineChars="300"/>
        <w:jc w:val="left"/>
        <w:rPr>
          <w:rFonts w:eastAsia="宋体"/>
          <w:b/>
          <w:i/>
          <w:color w:val="FF0000"/>
          <w:sz w:val="24"/>
        </w:rPr>
        <w:sectPr>
          <w:pgSz w:w="11907" w:h="16840"/>
          <w:pgMar w:top="1418" w:right="1134" w:bottom="1418" w:left="1701" w:header="851" w:footer="851" w:gutter="0"/>
          <w:pgNumType w:fmt="decimal"/>
          <w:cols w:num="1" w:space="720"/>
          <w:docGrid w:linePitch="462" w:charSpace="0"/>
        </w:sectPr>
      </w:pPr>
      <w:r>
        <w:rPr>
          <w:rFonts w:hint="eastAsia"/>
          <w:b/>
          <w:i/>
          <w:color w:val="FF0000"/>
          <w:sz w:val="24"/>
        </w:rPr>
        <w:t>外商投资类型请填写“外商单独投资”、“外商部分投资”或“内资”。</w:t>
      </w:r>
    </w:p>
    <w:p>
      <w:pPr>
        <w:adjustRightInd w:val="0"/>
        <w:snapToGrid w:val="0"/>
        <w:spacing w:before="312" w:beforeLines="100" w:after="312" w:afterLines="100"/>
        <w:jc w:val="left"/>
        <w:rPr>
          <w:rFonts w:eastAsia="宋体"/>
          <w:b/>
          <w:i/>
          <w:color w:val="FF0000"/>
          <w:sz w:val="24"/>
        </w:rPr>
      </w:pPr>
      <w:r>
        <w:rPr>
          <w:rFonts w:eastAsia="宋体"/>
          <w:b/>
          <w:i/>
          <w:color w:val="FF0000"/>
          <w:sz w:val="24"/>
        </w:rPr>
        <w:t>（格式示例</w:t>
      </w:r>
      <w:r>
        <w:rPr>
          <w:rFonts w:eastAsia="宋体" w:hint="eastAsia"/>
          <w:b/>
          <w:i/>
          <w:color w:val="FF0000"/>
          <w:sz w:val="24"/>
        </w:rPr>
        <w:t>二</w:t>
      </w:r>
      <w:r>
        <w:rPr>
          <w:rFonts w:eastAsia="宋体"/>
          <w:b/>
          <w:i/>
          <w:color w:val="FF0000"/>
          <w:sz w:val="24"/>
        </w:rPr>
        <w:t>，适用于服务类项目）</w:t>
      </w:r>
    </w:p>
    <w:p>
      <w:pPr>
        <w:tabs>
          <w:tab w:val="left" w:pos="1800"/>
          <w:tab w:val="left" w:pos="5580"/>
        </w:tabs>
        <w:rPr>
          <w:rFonts w:eastAsia="宋体"/>
          <w:color w:val="000000"/>
          <w:sz w:val="24"/>
        </w:rPr>
      </w:pPr>
      <w:r>
        <w:rPr>
          <w:rFonts w:hint="eastAsia"/>
          <w:color w:val="000000"/>
          <w:sz w:val="24"/>
          <w:lang w:eastAsia="zh-CN"/>
        </w:rPr>
        <w:t>采购编号</w:t>
      </w:r>
      <w:r>
        <w:rPr>
          <w:color w:val="000000"/>
          <w:sz w:val="24"/>
        </w:rPr>
        <w:t>/包号</w:t>
      </w:r>
      <w:r>
        <w:rPr>
          <w:rFonts w:eastAsia="宋体"/>
          <w:color w:val="000000"/>
          <w:sz w:val="24"/>
        </w:rPr>
        <w:t>：_________ 项目名称：_________报价单位：人民币元</w:t>
      </w:r>
    </w:p>
    <w:tbl>
      <w:tblPr>
        <w:tblStyle w:val="TableNormal"/>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57"/>
        <w:gridCol w:w="2695"/>
        <w:gridCol w:w="1236"/>
        <w:gridCol w:w="1234"/>
        <w:gridCol w:w="1234"/>
        <w:gridCol w:w="1566"/>
      </w:tblGrid>
      <w:tr>
        <w:tblPrEx>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557" w:type="dxa"/>
            <w:noWrap w:val="0"/>
            <w:vAlign w:val="center"/>
          </w:tcPr>
          <w:p>
            <w:pPr>
              <w:adjustRightInd w:val="0"/>
              <w:snapToGrid w:val="0"/>
              <w:jc w:val="left"/>
              <w:rPr>
                <w:rFonts w:eastAsia="宋体"/>
                <w:b/>
                <w:color w:val="000000"/>
                <w:sz w:val="24"/>
              </w:rPr>
            </w:pPr>
            <w:r>
              <w:rPr>
                <w:rFonts w:eastAsia="宋体"/>
                <w:b/>
                <w:color w:val="000000"/>
                <w:sz w:val="24"/>
              </w:rPr>
              <w:t>序号</w:t>
            </w:r>
          </w:p>
        </w:tc>
        <w:tc>
          <w:tcPr>
            <w:tcW w:w="2695" w:type="dxa"/>
            <w:noWrap w:val="0"/>
            <w:vAlign w:val="center"/>
          </w:tcPr>
          <w:p>
            <w:pPr>
              <w:adjustRightInd w:val="0"/>
              <w:snapToGrid w:val="0"/>
              <w:jc w:val="left"/>
              <w:rPr>
                <w:rFonts w:eastAsia="宋体"/>
                <w:b/>
                <w:color w:val="000000"/>
                <w:sz w:val="24"/>
              </w:rPr>
            </w:pPr>
            <w:r>
              <w:rPr>
                <w:rFonts w:eastAsia="宋体"/>
                <w:b/>
                <w:color w:val="000000"/>
                <w:sz w:val="24"/>
              </w:rPr>
              <w:t>分项名称</w:t>
            </w:r>
          </w:p>
        </w:tc>
        <w:tc>
          <w:tcPr>
            <w:tcW w:w="1236" w:type="dxa"/>
            <w:noWrap w:val="0"/>
            <w:vAlign w:val="center"/>
          </w:tcPr>
          <w:p>
            <w:pPr>
              <w:adjustRightInd w:val="0"/>
              <w:snapToGrid w:val="0"/>
              <w:jc w:val="left"/>
              <w:rPr>
                <w:rFonts w:eastAsia="宋体"/>
                <w:b/>
                <w:color w:val="000000"/>
                <w:sz w:val="24"/>
              </w:rPr>
            </w:pPr>
            <w:r>
              <w:rPr>
                <w:rFonts w:eastAsia="宋体"/>
                <w:b/>
                <w:color w:val="000000"/>
                <w:sz w:val="24"/>
              </w:rPr>
              <w:t>单价（元）</w:t>
            </w:r>
          </w:p>
        </w:tc>
        <w:tc>
          <w:tcPr>
            <w:tcW w:w="1234" w:type="dxa"/>
            <w:noWrap w:val="0"/>
            <w:vAlign w:val="center"/>
          </w:tcPr>
          <w:p>
            <w:pPr>
              <w:adjustRightInd w:val="0"/>
              <w:snapToGrid w:val="0"/>
              <w:jc w:val="center"/>
              <w:rPr>
                <w:rFonts w:eastAsia="宋体"/>
                <w:b/>
                <w:color w:val="000000"/>
                <w:sz w:val="24"/>
              </w:rPr>
            </w:pPr>
            <w:r>
              <w:rPr>
                <w:rFonts w:eastAsia="宋体"/>
                <w:b/>
                <w:color w:val="000000"/>
                <w:sz w:val="24"/>
              </w:rPr>
              <w:t>数量</w:t>
            </w:r>
          </w:p>
        </w:tc>
        <w:tc>
          <w:tcPr>
            <w:tcW w:w="1234" w:type="dxa"/>
            <w:noWrap w:val="0"/>
            <w:vAlign w:val="center"/>
          </w:tcPr>
          <w:p>
            <w:pPr>
              <w:adjustRightInd w:val="0"/>
              <w:snapToGrid w:val="0"/>
              <w:jc w:val="left"/>
              <w:rPr>
                <w:rFonts w:eastAsia="宋体"/>
                <w:b/>
                <w:color w:val="000000"/>
                <w:sz w:val="24"/>
              </w:rPr>
            </w:pPr>
            <w:r>
              <w:rPr>
                <w:rFonts w:eastAsia="宋体"/>
                <w:b/>
                <w:color w:val="000000"/>
                <w:sz w:val="24"/>
              </w:rPr>
              <w:t>合价（元）</w:t>
            </w:r>
          </w:p>
        </w:tc>
        <w:tc>
          <w:tcPr>
            <w:tcW w:w="1566" w:type="dxa"/>
            <w:noWrap w:val="0"/>
            <w:vAlign w:val="center"/>
          </w:tcPr>
          <w:p>
            <w:pPr>
              <w:adjustRightInd w:val="0"/>
              <w:snapToGrid w:val="0"/>
              <w:jc w:val="left"/>
              <w:rPr>
                <w:rFonts w:eastAsia="宋体"/>
                <w:b/>
                <w:color w:val="000000"/>
                <w:sz w:val="24"/>
              </w:rPr>
            </w:pPr>
            <w:r>
              <w:rPr>
                <w:rFonts w:eastAsia="宋体"/>
                <w:b/>
                <w:color w:val="000000"/>
                <w:sz w:val="24"/>
              </w:rPr>
              <w:t>备注/说明</w:t>
            </w:r>
          </w:p>
        </w:tc>
      </w:tr>
      <w:tr>
        <w:tblPrEx>
          <w:tblW w:w="8522" w:type="dxa"/>
          <w:tblInd w:w="0" w:type="dxa"/>
          <w:tblLayout w:type="fixed"/>
          <w:tblCellMar>
            <w:top w:w="0" w:type="dxa"/>
            <w:left w:w="108" w:type="dxa"/>
            <w:bottom w:w="0" w:type="dxa"/>
            <w:right w:w="108" w:type="dxa"/>
          </w:tblCellMar>
        </w:tblPrEx>
        <w:trPr>
          <w:trHeight w:val="509"/>
        </w:trPr>
        <w:tc>
          <w:tcPr>
            <w:tcW w:w="557" w:type="dxa"/>
            <w:noWrap w:val="0"/>
            <w:vAlign w:val="center"/>
          </w:tcPr>
          <w:p>
            <w:pPr>
              <w:adjustRightInd w:val="0"/>
              <w:snapToGrid w:val="0"/>
              <w:jc w:val="center"/>
              <w:rPr>
                <w:rFonts w:eastAsia="宋体"/>
                <w:color w:val="000000"/>
                <w:sz w:val="24"/>
              </w:rPr>
            </w:pPr>
            <w:r>
              <w:rPr>
                <w:rFonts w:eastAsia="宋体"/>
                <w:color w:val="000000"/>
                <w:sz w:val="24"/>
              </w:rPr>
              <w:t>1</w:t>
            </w:r>
          </w:p>
        </w:tc>
        <w:tc>
          <w:tcPr>
            <w:tcW w:w="2695" w:type="dxa"/>
            <w:noWrap w:val="0"/>
            <w:vAlign w:val="center"/>
          </w:tcPr>
          <w:p>
            <w:pPr>
              <w:adjustRightInd w:val="0"/>
              <w:snapToGrid w:val="0"/>
              <w:jc w:val="left"/>
              <w:rPr>
                <w:rFonts w:eastAsia="宋体"/>
                <w:color w:val="000000"/>
                <w:sz w:val="24"/>
              </w:rPr>
            </w:pPr>
          </w:p>
        </w:tc>
        <w:tc>
          <w:tcPr>
            <w:tcW w:w="1236" w:type="dxa"/>
            <w:noWrap w:val="0"/>
            <w:vAlign w:val="center"/>
          </w:tcPr>
          <w:p>
            <w:pPr>
              <w:adjustRightInd w:val="0"/>
              <w:snapToGrid w:val="0"/>
              <w:jc w:val="left"/>
              <w:rPr>
                <w:rFonts w:eastAsia="宋体"/>
                <w:color w:val="000000"/>
                <w:sz w:val="24"/>
              </w:rPr>
            </w:pPr>
          </w:p>
        </w:tc>
        <w:tc>
          <w:tcPr>
            <w:tcW w:w="1234" w:type="dxa"/>
            <w:noWrap w:val="0"/>
            <w:vAlign w:val="center"/>
          </w:tcPr>
          <w:p>
            <w:pPr>
              <w:adjustRightInd w:val="0"/>
              <w:snapToGrid w:val="0"/>
              <w:jc w:val="center"/>
              <w:rPr>
                <w:rFonts w:eastAsia="宋体"/>
                <w:color w:val="000000"/>
                <w:sz w:val="24"/>
              </w:rPr>
            </w:pPr>
          </w:p>
        </w:tc>
        <w:tc>
          <w:tcPr>
            <w:tcW w:w="1234" w:type="dxa"/>
            <w:noWrap w:val="0"/>
            <w:vAlign w:val="center"/>
          </w:tcPr>
          <w:p>
            <w:pPr>
              <w:adjustRightInd w:val="0"/>
              <w:snapToGrid w:val="0"/>
              <w:jc w:val="left"/>
              <w:rPr>
                <w:rFonts w:eastAsia="宋体"/>
                <w:color w:val="000000"/>
                <w:sz w:val="24"/>
              </w:rPr>
            </w:pPr>
          </w:p>
        </w:tc>
        <w:tc>
          <w:tcPr>
            <w:tcW w:w="1566" w:type="dxa"/>
            <w:noWrap w:val="0"/>
            <w:vAlign w:val="center"/>
          </w:tcPr>
          <w:p>
            <w:pPr>
              <w:adjustRightInd w:val="0"/>
              <w:snapToGrid w:val="0"/>
              <w:jc w:val="left"/>
              <w:rPr>
                <w:rFonts w:eastAsia="宋体"/>
                <w:color w:val="000000"/>
                <w:sz w:val="24"/>
              </w:rPr>
            </w:pPr>
          </w:p>
        </w:tc>
      </w:tr>
      <w:tr>
        <w:tblPrEx>
          <w:tblW w:w="8522" w:type="dxa"/>
          <w:tblInd w:w="0" w:type="dxa"/>
          <w:tblLayout w:type="fixed"/>
          <w:tblCellMar>
            <w:top w:w="0" w:type="dxa"/>
            <w:left w:w="108" w:type="dxa"/>
            <w:bottom w:w="0" w:type="dxa"/>
            <w:right w:w="108" w:type="dxa"/>
          </w:tblCellMar>
        </w:tblPrEx>
        <w:trPr>
          <w:trHeight w:val="415"/>
        </w:trPr>
        <w:tc>
          <w:tcPr>
            <w:tcW w:w="557" w:type="dxa"/>
            <w:noWrap w:val="0"/>
            <w:vAlign w:val="center"/>
          </w:tcPr>
          <w:p>
            <w:pPr>
              <w:adjustRightInd w:val="0"/>
              <w:snapToGrid w:val="0"/>
              <w:jc w:val="center"/>
              <w:rPr>
                <w:rFonts w:eastAsia="宋体"/>
                <w:color w:val="000000"/>
                <w:sz w:val="24"/>
              </w:rPr>
            </w:pPr>
            <w:r>
              <w:rPr>
                <w:rFonts w:eastAsia="宋体"/>
                <w:color w:val="000000"/>
                <w:sz w:val="24"/>
              </w:rPr>
              <w:t>2</w:t>
            </w:r>
          </w:p>
        </w:tc>
        <w:tc>
          <w:tcPr>
            <w:tcW w:w="2695" w:type="dxa"/>
            <w:noWrap w:val="0"/>
            <w:vAlign w:val="center"/>
          </w:tcPr>
          <w:p>
            <w:pPr>
              <w:adjustRightInd w:val="0"/>
              <w:snapToGrid w:val="0"/>
              <w:jc w:val="left"/>
              <w:rPr>
                <w:rFonts w:eastAsia="宋体"/>
                <w:color w:val="000000"/>
                <w:sz w:val="24"/>
              </w:rPr>
            </w:pPr>
          </w:p>
        </w:tc>
        <w:tc>
          <w:tcPr>
            <w:tcW w:w="1236" w:type="dxa"/>
            <w:noWrap w:val="0"/>
            <w:vAlign w:val="center"/>
          </w:tcPr>
          <w:p>
            <w:pPr>
              <w:adjustRightInd w:val="0"/>
              <w:snapToGrid w:val="0"/>
              <w:jc w:val="left"/>
              <w:rPr>
                <w:rFonts w:eastAsia="宋体"/>
                <w:color w:val="000000"/>
                <w:sz w:val="24"/>
              </w:rPr>
            </w:pPr>
          </w:p>
        </w:tc>
        <w:tc>
          <w:tcPr>
            <w:tcW w:w="1234" w:type="dxa"/>
            <w:noWrap w:val="0"/>
            <w:vAlign w:val="center"/>
          </w:tcPr>
          <w:p>
            <w:pPr>
              <w:adjustRightInd w:val="0"/>
              <w:snapToGrid w:val="0"/>
              <w:jc w:val="center"/>
              <w:rPr>
                <w:rFonts w:eastAsia="宋体"/>
                <w:color w:val="000000"/>
                <w:sz w:val="24"/>
              </w:rPr>
            </w:pPr>
          </w:p>
        </w:tc>
        <w:tc>
          <w:tcPr>
            <w:tcW w:w="1234" w:type="dxa"/>
            <w:noWrap w:val="0"/>
            <w:vAlign w:val="center"/>
          </w:tcPr>
          <w:p>
            <w:pPr>
              <w:adjustRightInd w:val="0"/>
              <w:snapToGrid w:val="0"/>
              <w:jc w:val="left"/>
              <w:rPr>
                <w:rFonts w:eastAsia="宋体"/>
                <w:color w:val="000000"/>
                <w:sz w:val="24"/>
              </w:rPr>
            </w:pPr>
          </w:p>
        </w:tc>
        <w:tc>
          <w:tcPr>
            <w:tcW w:w="1566" w:type="dxa"/>
            <w:noWrap w:val="0"/>
            <w:vAlign w:val="center"/>
          </w:tcPr>
          <w:p>
            <w:pPr>
              <w:adjustRightInd w:val="0"/>
              <w:snapToGrid w:val="0"/>
              <w:jc w:val="left"/>
              <w:rPr>
                <w:rFonts w:eastAsia="宋体"/>
                <w:color w:val="000000"/>
                <w:sz w:val="24"/>
              </w:rPr>
            </w:pPr>
          </w:p>
        </w:tc>
      </w:tr>
      <w:tr>
        <w:tblPrEx>
          <w:tblW w:w="8522" w:type="dxa"/>
          <w:tblInd w:w="0" w:type="dxa"/>
          <w:tblLayout w:type="fixed"/>
          <w:tblCellMar>
            <w:top w:w="0" w:type="dxa"/>
            <w:left w:w="108" w:type="dxa"/>
            <w:bottom w:w="0" w:type="dxa"/>
            <w:right w:w="108" w:type="dxa"/>
          </w:tblCellMar>
        </w:tblPrEx>
        <w:trPr>
          <w:trHeight w:val="407"/>
        </w:trPr>
        <w:tc>
          <w:tcPr>
            <w:tcW w:w="557" w:type="dxa"/>
            <w:noWrap w:val="0"/>
            <w:vAlign w:val="center"/>
          </w:tcPr>
          <w:p>
            <w:pPr>
              <w:adjustRightInd w:val="0"/>
              <w:snapToGrid w:val="0"/>
              <w:jc w:val="center"/>
              <w:rPr>
                <w:rFonts w:eastAsia="宋体"/>
                <w:color w:val="000000"/>
                <w:sz w:val="24"/>
              </w:rPr>
            </w:pPr>
            <w:r>
              <w:rPr>
                <w:rFonts w:eastAsia="宋体"/>
                <w:color w:val="000000"/>
                <w:sz w:val="24"/>
              </w:rPr>
              <w:t>3</w:t>
            </w:r>
          </w:p>
        </w:tc>
        <w:tc>
          <w:tcPr>
            <w:tcW w:w="2695" w:type="dxa"/>
            <w:noWrap w:val="0"/>
            <w:vAlign w:val="center"/>
          </w:tcPr>
          <w:p>
            <w:pPr>
              <w:adjustRightInd w:val="0"/>
              <w:snapToGrid w:val="0"/>
              <w:jc w:val="left"/>
              <w:rPr>
                <w:rFonts w:eastAsia="宋体"/>
                <w:color w:val="000000"/>
                <w:sz w:val="24"/>
              </w:rPr>
            </w:pPr>
            <w:r>
              <w:rPr>
                <w:rFonts w:eastAsia="宋体"/>
                <w:color w:val="000000"/>
                <w:sz w:val="24"/>
              </w:rPr>
              <w:t>…</w:t>
            </w:r>
          </w:p>
        </w:tc>
        <w:tc>
          <w:tcPr>
            <w:tcW w:w="1236" w:type="dxa"/>
            <w:noWrap w:val="0"/>
            <w:vAlign w:val="center"/>
          </w:tcPr>
          <w:p>
            <w:pPr>
              <w:adjustRightInd w:val="0"/>
              <w:snapToGrid w:val="0"/>
              <w:jc w:val="left"/>
              <w:rPr>
                <w:rFonts w:eastAsia="宋体"/>
                <w:color w:val="000000"/>
                <w:sz w:val="24"/>
              </w:rPr>
            </w:pPr>
          </w:p>
        </w:tc>
        <w:tc>
          <w:tcPr>
            <w:tcW w:w="1234" w:type="dxa"/>
            <w:noWrap w:val="0"/>
            <w:vAlign w:val="center"/>
          </w:tcPr>
          <w:p>
            <w:pPr>
              <w:adjustRightInd w:val="0"/>
              <w:snapToGrid w:val="0"/>
              <w:jc w:val="center"/>
              <w:rPr>
                <w:rFonts w:eastAsia="宋体"/>
                <w:color w:val="000000"/>
                <w:sz w:val="24"/>
              </w:rPr>
            </w:pPr>
          </w:p>
        </w:tc>
        <w:tc>
          <w:tcPr>
            <w:tcW w:w="1234" w:type="dxa"/>
            <w:noWrap w:val="0"/>
            <w:vAlign w:val="center"/>
          </w:tcPr>
          <w:p>
            <w:pPr>
              <w:adjustRightInd w:val="0"/>
              <w:snapToGrid w:val="0"/>
              <w:jc w:val="left"/>
              <w:rPr>
                <w:rFonts w:eastAsia="宋体"/>
                <w:color w:val="000000"/>
                <w:sz w:val="24"/>
              </w:rPr>
            </w:pPr>
          </w:p>
        </w:tc>
        <w:tc>
          <w:tcPr>
            <w:tcW w:w="1566" w:type="dxa"/>
            <w:noWrap w:val="0"/>
            <w:vAlign w:val="center"/>
          </w:tcPr>
          <w:p>
            <w:pPr>
              <w:adjustRightInd w:val="0"/>
              <w:snapToGrid w:val="0"/>
              <w:jc w:val="left"/>
              <w:rPr>
                <w:rFonts w:eastAsia="宋体"/>
                <w:color w:val="000000"/>
                <w:sz w:val="24"/>
              </w:rPr>
            </w:pPr>
          </w:p>
        </w:tc>
      </w:tr>
      <w:tr>
        <w:tblPrEx>
          <w:tblW w:w="8522" w:type="dxa"/>
          <w:tblInd w:w="0" w:type="dxa"/>
          <w:tblLayout w:type="fixed"/>
          <w:tblCellMar>
            <w:top w:w="0" w:type="dxa"/>
            <w:left w:w="108" w:type="dxa"/>
            <w:bottom w:w="0" w:type="dxa"/>
            <w:right w:w="108" w:type="dxa"/>
          </w:tblCellMar>
        </w:tblPrEx>
        <w:trPr>
          <w:trHeight w:val="407"/>
        </w:trPr>
        <w:tc>
          <w:tcPr>
            <w:tcW w:w="4488" w:type="dxa"/>
            <w:gridSpan w:val="3"/>
            <w:noWrap w:val="0"/>
            <w:vAlign w:val="center"/>
          </w:tcPr>
          <w:p>
            <w:pPr>
              <w:adjustRightInd w:val="0"/>
              <w:snapToGrid w:val="0"/>
              <w:jc w:val="right"/>
              <w:rPr>
                <w:rFonts w:eastAsia="宋体"/>
                <w:color w:val="000000"/>
                <w:sz w:val="24"/>
              </w:rPr>
            </w:pPr>
            <w:r>
              <w:rPr>
                <w:rFonts w:eastAsia="宋体"/>
                <w:color w:val="000000"/>
                <w:sz w:val="24"/>
              </w:rPr>
              <w:t>总价（元）</w:t>
            </w:r>
          </w:p>
        </w:tc>
        <w:tc>
          <w:tcPr>
            <w:tcW w:w="1234" w:type="dxa"/>
            <w:noWrap w:val="0"/>
            <w:vAlign w:val="center"/>
          </w:tcPr>
          <w:p>
            <w:pPr>
              <w:adjustRightInd w:val="0"/>
              <w:snapToGrid w:val="0"/>
              <w:jc w:val="center"/>
              <w:rPr>
                <w:rFonts w:eastAsia="宋体"/>
                <w:color w:val="000000"/>
                <w:sz w:val="24"/>
              </w:rPr>
            </w:pPr>
          </w:p>
        </w:tc>
        <w:tc>
          <w:tcPr>
            <w:tcW w:w="1234" w:type="dxa"/>
            <w:noWrap w:val="0"/>
            <w:vAlign w:val="center"/>
          </w:tcPr>
          <w:p>
            <w:pPr>
              <w:adjustRightInd w:val="0"/>
              <w:snapToGrid w:val="0"/>
              <w:jc w:val="left"/>
              <w:rPr>
                <w:rFonts w:eastAsia="宋体"/>
                <w:color w:val="000000"/>
                <w:sz w:val="24"/>
              </w:rPr>
            </w:pPr>
          </w:p>
        </w:tc>
        <w:tc>
          <w:tcPr>
            <w:tcW w:w="1566" w:type="dxa"/>
            <w:noWrap w:val="0"/>
            <w:vAlign w:val="center"/>
          </w:tcPr>
          <w:p>
            <w:pPr>
              <w:adjustRightInd w:val="0"/>
              <w:snapToGrid w:val="0"/>
              <w:jc w:val="left"/>
              <w:rPr>
                <w:rFonts w:eastAsia="宋体"/>
                <w:color w:val="000000"/>
                <w:sz w:val="24"/>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r>
        <w:rPr>
          <w:rFonts w:eastAsia="宋体"/>
          <w:b/>
          <w:i/>
          <w:color w:val="FF0000"/>
          <w:sz w:val="24"/>
        </w:rPr>
        <w:t>（格式示例</w:t>
      </w:r>
      <w:r>
        <w:rPr>
          <w:rFonts w:eastAsia="宋体" w:hint="eastAsia"/>
          <w:b/>
          <w:i/>
          <w:color w:val="FF0000"/>
          <w:sz w:val="24"/>
        </w:rPr>
        <w:t>三</w:t>
      </w:r>
      <w:r>
        <w:rPr>
          <w:rFonts w:eastAsia="宋体"/>
          <w:b/>
          <w:i/>
          <w:color w:val="FF0000"/>
          <w:sz w:val="24"/>
        </w:rPr>
        <w:t>，适用于工程类项目，且现场难以重新按工程量清单提供报价的）</w:t>
      </w:r>
    </w:p>
    <w:p>
      <w:pPr>
        <w:tabs>
          <w:tab w:val="left" w:pos="1800"/>
          <w:tab w:val="left" w:pos="5580"/>
        </w:tabs>
        <w:jc w:val="left"/>
        <w:rPr>
          <w:rFonts w:eastAsia="宋体"/>
          <w:color w:val="000000"/>
          <w:sz w:val="24"/>
        </w:rPr>
      </w:pPr>
    </w:p>
    <w:tbl>
      <w:tblPr>
        <w:tblStyle w:val="TableNormal"/>
        <w:tblW w:w="84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0"/>
        <w:gridCol w:w="4536"/>
        <w:gridCol w:w="1418"/>
        <w:gridCol w:w="1559"/>
      </w:tblGrid>
      <w:tr>
        <w:tblPrEx>
          <w:tblW w:w="84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jc w:val="center"/>
        </w:trPr>
        <w:tc>
          <w:tcPr>
            <w:tcW w:w="900" w:type="dxa"/>
            <w:noWrap w:val="0"/>
            <w:vAlign w:val="center"/>
          </w:tcPr>
          <w:p>
            <w:pPr>
              <w:adjustRightInd w:val="0"/>
              <w:jc w:val="center"/>
              <w:textAlignment w:val="baseline"/>
              <w:rPr>
                <w:kern w:val="0"/>
                <w:sz w:val="24"/>
                <w:szCs w:val="20"/>
              </w:rPr>
            </w:pPr>
            <w:r>
              <w:rPr>
                <w:kern w:val="0"/>
                <w:sz w:val="24"/>
                <w:szCs w:val="20"/>
              </w:rPr>
              <w:t>序号</w:t>
            </w:r>
          </w:p>
        </w:tc>
        <w:tc>
          <w:tcPr>
            <w:tcW w:w="4536" w:type="dxa"/>
            <w:noWrap w:val="0"/>
            <w:vAlign w:val="center"/>
          </w:tcPr>
          <w:p>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noWrap w:val="0"/>
            <w:vAlign w:val="center"/>
          </w:tcPr>
          <w:p>
            <w:pPr>
              <w:adjustRightInd w:val="0"/>
              <w:jc w:val="center"/>
              <w:textAlignment w:val="baseline"/>
              <w:rPr>
                <w:kern w:val="0"/>
                <w:sz w:val="24"/>
                <w:szCs w:val="20"/>
              </w:rPr>
            </w:pPr>
            <w:r>
              <w:rPr>
                <w:kern w:val="0"/>
                <w:sz w:val="24"/>
                <w:szCs w:val="20"/>
              </w:rPr>
              <w:t>总价（元）</w:t>
            </w:r>
          </w:p>
        </w:tc>
        <w:tc>
          <w:tcPr>
            <w:tcW w:w="1559" w:type="dxa"/>
            <w:noWrap w:val="0"/>
            <w:vAlign w:val="center"/>
          </w:tcPr>
          <w:p>
            <w:pPr>
              <w:adjustRightInd w:val="0"/>
              <w:jc w:val="center"/>
              <w:textAlignment w:val="baseline"/>
              <w:rPr>
                <w:kern w:val="0"/>
                <w:sz w:val="24"/>
                <w:szCs w:val="20"/>
              </w:rPr>
            </w:pPr>
            <w:r>
              <w:rPr>
                <w:kern w:val="0"/>
                <w:sz w:val="24"/>
                <w:szCs w:val="20"/>
              </w:rPr>
              <w:t>备注</w:t>
            </w:r>
          </w:p>
        </w:tc>
      </w:tr>
      <w:tr>
        <w:tblPrEx>
          <w:tblW w:w="8413" w:type="dxa"/>
          <w:jc w:val="center"/>
          <w:tblInd w:w="0" w:type="dxa"/>
          <w:tblLayout w:type="fixed"/>
          <w:tblCellMar>
            <w:top w:w="0" w:type="dxa"/>
            <w:left w:w="108" w:type="dxa"/>
            <w:bottom w:w="0" w:type="dxa"/>
            <w:right w:w="108" w:type="dxa"/>
          </w:tblCellMar>
        </w:tblPrEx>
        <w:trPr>
          <w:trHeight w:val="2285"/>
          <w:jc w:val="center"/>
        </w:trPr>
        <w:tc>
          <w:tcPr>
            <w:tcW w:w="900" w:type="dxa"/>
            <w:noWrap w:val="0"/>
            <w:vAlign w:val="center"/>
          </w:tcPr>
          <w:p>
            <w:pPr>
              <w:adjustRightInd w:val="0"/>
              <w:jc w:val="center"/>
              <w:textAlignment w:val="baseline"/>
              <w:rPr>
                <w:kern w:val="0"/>
                <w:sz w:val="24"/>
                <w:szCs w:val="20"/>
              </w:rPr>
            </w:pPr>
            <w:r>
              <w:rPr>
                <w:kern w:val="0"/>
                <w:sz w:val="24"/>
                <w:szCs w:val="20"/>
              </w:rPr>
              <w:t>1</w:t>
            </w:r>
          </w:p>
        </w:tc>
        <w:tc>
          <w:tcPr>
            <w:tcW w:w="4536" w:type="dxa"/>
            <w:noWrap w:val="0"/>
            <w:vAlign w:val="center"/>
          </w:tcPr>
          <w:p>
            <w:pPr>
              <w:adjustRightInd w:val="0"/>
              <w:jc w:val="center"/>
              <w:textAlignment w:val="baseline"/>
              <w:rPr>
                <w:kern w:val="0"/>
                <w:sz w:val="24"/>
                <w:szCs w:val="20"/>
              </w:rPr>
            </w:pPr>
          </w:p>
        </w:tc>
        <w:tc>
          <w:tcPr>
            <w:tcW w:w="1418" w:type="dxa"/>
            <w:noWrap w:val="0"/>
            <w:vAlign w:val="center"/>
          </w:tcPr>
          <w:p>
            <w:pPr>
              <w:adjustRightInd w:val="0"/>
              <w:jc w:val="center"/>
              <w:textAlignment w:val="baseline"/>
              <w:rPr>
                <w:kern w:val="0"/>
                <w:sz w:val="24"/>
                <w:szCs w:val="20"/>
              </w:rPr>
            </w:pPr>
          </w:p>
        </w:tc>
        <w:tc>
          <w:tcPr>
            <w:tcW w:w="1559" w:type="dxa"/>
            <w:noWrap w:val="0"/>
            <w:vAlign w:val="center"/>
          </w:tcPr>
          <w:p>
            <w:pPr>
              <w:adjustRightInd w:val="0"/>
              <w:jc w:val="center"/>
              <w:textAlignment w:val="baseline"/>
              <w:rPr>
                <w:kern w:val="0"/>
                <w:sz w:val="24"/>
                <w:szCs w:val="20"/>
              </w:rPr>
            </w:pPr>
          </w:p>
        </w:tc>
      </w:tr>
      <w:tr>
        <w:tblPrEx>
          <w:tblW w:w="8413" w:type="dxa"/>
          <w:jc w:val="center"/>
          <w:tblInd w:w="0" w:type="dxa"/>
          <w:tblLayout w:type="fixed"/>
          <w:tblCellMar>
            <w:top w:w="0" w:type="dxa"/>
            <w:left w:w="108" w:type="dxa"/>
            <w:bottom w:w="0" w:type="dxa"/>
            <w:right w:w="108" w:type="dxa"/>
          </w:tblCellMar>
        </w:tblPrEx>
        <w:trPr>
          <w:trHeight w:val="521"/>
          <w:jc w:val="center"/>
        </w:trPr>
        <w:tc>
          <w:tcPr>
            <w:tcW w:w="5436" w:type="dxa"/>
            <w:gridSpan w:val="2"/>
            <w:noWrap w:val="0"/>
            <w:vAlign w:val="center"/>
          </w:tcPr>
          <w:p>
            <w:pPr>
              <w:adjustRightInd w:val="0"/>
              <w:jc w:val="right"/>
              <w:textAlignment w:val="baseline"/>
              <w:rPr>
                <w:kern w:val="0"/>
                <w:sz w:val="24"/>
                <w:szCs w:val="20"/>
              </w:rPr>
            </w:pPr>
            <w:r>
              <w:rPr>
                <w:kern w:val="0"/>
                <w:sz w:val="24"/>
                <w:szCs w:val="20"/>
              </w:rPr>
              <w:t>合计（元）</w:t>
            </w:r>
          </w:p>
        </w:tc>
        <w:tc>
          <w:tcPr>
            <w:tcW w:w="1418" w:type="dxa"/>
            <w:noWrap w:val="0"/>
            <w:vAlign w:val="center"/>
          </w:tcPr>
          <w:p>
            <w:pPr>
              <w:adjustRightInd w:val="0"/>
              <w:jc w:val="center"/>
              <w:textAlignment w:val="baseline"/>
              <w:rPr>
                <w:kern w:val="0"/>
                <w:sz w:val="24"/>
                <w:szCs w:val="20"/>
              </w:rPr>
            </w:pPr>
          </w:p>
        </w:tc>
        <w:tc>
          <w:tcPr>
            <w:tcW w:w="1559" w:type="dxa"/>
            <w:noWrap w:val="0"/>
            <w:vAlign w:val="center"/>
          </w:tcPr>
          <w:p>
            <w:pPr>
              <w:adjustRightInd w:val="0"/>
              <w:jc w:val="center"/>
              <w:textAlignment w:val="baseline"/>
              <w:rPr>
                <w:kern w:val="0"/>
                <w:sz w:val="24"/>
                <w:szCs w:val="20"/>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r>
        <w:rPr>
          <w:rFonts w:eastAsia="宋体"/>
          <w:color w:val="000000"/>
          <w:sz w:val="24"/>
        </w:rPr>
        <w:t>注：1.本表应按包分别填写。</w:t>
      </w:r>
    </w:p>
    <w:p>
      <w:pPr>
        <w:tabs>
          <w:tab w:val="left" w:pos="1800"/>
          <w:tab w:val="left" w:pos="5580"/>
        </w:tabs>
        <w:ind w:firstLine="480" w:firstLineChars="200"/>
        <w:jc w:val="left"/>
        <w:rPr>
          <w:rFonts w:eastAsia="宋体"/>
          <w:color w:val="000000"/>
          <w:sz w:val="24"/>
        </w:rPr>
      </w:pPr>
      <w:r>
        <w:rPr>
          <w:rFonts w:eastAsia="宋体"/>
          <w:color w:val="000000"/>
          <w:sz w:val="24"/>
        </w:rPr>
        <w:t>2.上述各项的详细规格（如有），可另页描述。</w:t>
      </w:r>
    </w:p>
    <w:p>
      <w:pPr>
        <w:tabs>
          <w:tab w:val="left" w:pos="1800"/>
          <w:tab w:val="left" w:pos="5580"/>
        </w:tabs>
        <w:ind w:firstLine="480" w:firstLineChars="200"/>
        <w:jc w:val="left"/>
        <w:rPr>
          <w:sz w:val="24"/>
        </w:rPr>
      </w:pPr>
      <w:r>
        <w:rPr>
          <w:sz w:val="24"/>
        </w:rPr>
        <w:t>3.此表无需在响应文件中提交，磋商后供应商按磋商小组要求提交。</w:t>
      </w:r>
    </w:p>
    <w:p>
      <w:pPr>
        <w:tabs>
          <w:tab w:val="left" w:pos="1800"/>
          <w:tab w:val="left" w:pos="5580"/>
        </w:tabs>
        <w:ind w:firstLine="480" w:firstLineChars="200"/>
        <w:jc w:val="left"/>
        <w:rPr>
          <w:color w:val="000000"/>
          <w:sz w:val="24"/>
        </w:rPr>
      </w:pPr>
      <w:r>
        <w:rPr>
          <w:rFonts w:eastAsia="宋体"/>
          <w:color w:val="000000"/>
          <w:sz w:val="24"/>
        </w:rPr>
        <w:t>4.制造商规模列应填写</w:t>
      </w:r>
      <w:bookmarkStart w:id="784" w:name="_Hlk168431865"/>
      <w:r>
        <w:rPr>
          <w:rFonts w:eastAsia="宋体" w:hint="eastAsia"/>
          <w:color w:val="000000"/>
          <w:sz w:val="24"/>
        </w:rPr>
        <w:t>“大型”、</w:t>
      </w:r>
      <w:bookmarkEnd w:id="784"/>
      <w:r>
        <w:rPr>
          <w:rFonts w:eastAsia="宋体"/>
          <w:color w:val="000000"/>
          <w:sz w:val="24"/>
        </w:rPr>
        <w:t>“中型”、“小型”</w:t>
      </w:r>
      <w:r>
        <w:rPr>
          <w:rFonts w:eastAsia="宋体" w:hint="eastAsia"/>
          <w:color w:val="000000"/>
          <w:sz w:val="24"/>
        </w:rPr>
        <w:t>、</w:t>
      </w:r>
      <w:r>
        <w:rPr>
          <w:rFonts w:eastAsia="宋体"/>
          <w:color w:val="000000"/>
          <w:sz w:val="24"/>
        </w:rPr>
        <w:t>“微型”或“其他”，且不应与《中小企业声明函》或《拟分包情况说明》中内容矛盾。</w:t>
      </w:r>
      <w:r>
        <w:rPr>
          <w:rFonts w:eastAsia="宋体"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宋体" w:hint="eastAsia"/>
          <w:color w:val="000000"/>
          <w:sz w:val="24"/>
        </w:rPr>
        <w:t>。外商投资类型请填写“外商单独投资”、“外商部分投资”或“内资”。</w:t>
      </w:r>
    </w:p>
    <w:p>
      <w:pPr>
        <w:tabs>
          <w:tab w:val="left" w:pos="1800"/>
          <w:tab w:val="left" w:pos="5580"/>
        </w:tabs>
        <w:ind w:firstLine="480" w:firstLineChars="200"/>
        <w:jc w:val="left"/>
        <w:rPr>
          <w:rFonts w:eastAsia="宋体"/>
          <w:color w:val="000000"/>
          <w:sz w:val="24"/>
        </w:rPr>
      </w:pPr>
    </w:p>
    <w:p>
      <w:pPr>
        <w:autoSpaceDE w:val="0"/>
        <w:autoSpaceDN w:val="0"/>
        <w:adjustRightInd w:val="0"/>
        <w:snapToGrid w:val="0"/>
        <w:spacing w:before="25" w:after="25" w:line="360" w:lineRule="auto"/>
        <w:rPr>
          <w:rFonts w:eastAsia="宋体"/>
          <w:color w:val="000000"/>
          <w:sz w:val="24"/>
          <w:lang w:val="zh-CN"/>
        </w:rPr>
      </w:pPr>
    </w:p>
    <w:p>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pPr>
        <w:autoSpaceDE w:val="0"/>
        <w:autoSpaceDN w:val="0"/>
        <w:adjustRightInd w:val="0"/>
        <w:snapToGrid w:val="0"/>
        <w:spacing w:before="25" w:after="25" w:line="360" w:lineRule="auto"/>
        <w:rPr>
          <w:rFonts w:eastAsia="宋体"/>
          <w:color w:val="000000"/>
          <w:sz w:val="24"/>
          <w:szCs w:val="20"/>
        </w:rPr>
      </w:pPr>
      <w:r>
        <w:rPr>
          <w:rFonts w:eastAsia="宋体"/>
          <w:color w:val="000000"/>
          <w:sz w:val="24"/>
          <w:szCs w:val="20"/>
        </w:rPr>
        <w:t xml:space="preserve">日期：____年____月____日   </w:t>
      </w:r>
    </w:p>
    <w:p>
      <w:pPr>
        <w:pStyle w:val="AONormal"/>
      </w:pPr>
    </w:p>
    <w:p>
      <w:pPr>
        <w:tabs>
          <w:tab w:val="left" w:pos="360"/>
        </w:tabs>
        <w:snapToGrid w:val="0"/>
        <w:spacing w:line="360" w:lineRule="auto"/>
        <w:outlineLvl w:val="1"/>
        <w:rPr>
          <w:rFonts w:eastAsia="宋体"/>
          <w:sz w:val="24"/>
        </w:rPr>
      </w:pPr>
      <w:r>
        <w:rPr>
          <w:rFonts w:eastAsia="宋体"/>
          <w:sz w:val="24"/>
        </w:rPr>
        <w:t xml:space="preserve">  最后报价构成表（</w:t>
      </w:r>
      <w:r>
        <w:rPr>
          <w:rFonts w:eastAsia="宋体" w:hint="eastAsia"/>
          <w:sz w:val="24"/>
        </w:rPr>
        <w:t>如有，磋商后提交</w:t>
      </w:r>
      <w:r>
        <w:rPr>
          <w:rFonts w:eastAsia="宋体"/>
          <w:sz w:val="24"/>
        </w:rPr>
        <w:t>）</w:t>
      </w:r>
    </w:p>
    <w:p>
      <w:pPr>
        <w:tabs>
          <w:tab w:val="left" w:pos="1800"/>
          <w:tab w:val="left" w:pos="5580"/>
        </w:tabs>
        <w:jc w:val="left"/>
        <w:rPr>
          <w:rFonts w:eastAsia="宋体"/>
          <w:color w:val="000000"/>
          <w:sz w:val="24"/>
        </w:rPr>
      </w:pPr>
      <w:r>
        <w:rPr>
          <w:rFonts w:eastAsia="宋体"/>
          <w:color w:val="000000"/>
          <w:sz w:val="24"/>
        </w:rPr>
        <w:t>1 最终报价中分包情况说明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04"/>
        <w:gridCol w:w="3933"/>
        <w:gridCol w:w="2165"/>
        <w:gridCol w:w="1873"/>
      </w:tblGrid>
      <w:tr>
        <w:tblPrEx>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49"/>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分包承担主体名称</w:t>
            </w:r>
          </w:p>
        </w:tc>
        <w:tc>
          <w:tcPr>
            <w:tcW w:w="216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分包承担主体类型</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拟分包合同金额</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（人民币元）</w:t>
            </w:r>
          </w:p>
        </w:tc>
      </w:tr>
      <w:tr>
        <w:tblPrEx>
          <w:tblW w:w="8675" w:type="dxa"/>
          <w:jc w:val="center"/>
          <w:tblInd w:w="0" w:type="dxa"/>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r>
      <w:tr>
        <w:tblPrEx>
          <w:tblW w:w="8675" w:type="dxa"/>
          <w:jc w:val="center"/>
          <w:tblInd w:w="0" w:type="dxa"/>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r>
      <w:tr>
        <w:tblPrEx>
          <w:tblW w:w="8675" w:type="dxa"/>
          <w:jc w:val="center"/>
          <w:tblInd w:w="0" w:type="dxa"/>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jc w:val="center"/>
              <w:rPr>
                <w:rFonts w:ascii="Times New Roman" w:eastAsia="宋体"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r>
      <w:tr>
        <w:tblPrEx>
          <w:tblW w:w="8675" w:type="dxa"/>
          <w:jc w:val="center"/>
          <w:tblInd w:w="0" w:type="dxa"/>
          <w:tblLayout w:type="fixed"/>
          <w:tblCellMar>
            <w:top w:w="0" w:type="dxa"/>
            <w:left w:w="0" w:type="dxa"/>
            <w:bottom w:w="0" w:type="dxa"/>
            <w:right w:w="0" w:type="dxa"/>
          </w:tblCellMar>
        </w:tblPrEx>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r>
        <w:rPr>
          <w:rFonts w:eastAsia="宋体"/>
          <w:color w:val="000000"/>
          <w:sz w:val="24"/>
        </w:rPr>
        <w:t>2 联合体最终报价情况说明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704"/>
        <w:gridCol w:w="3933"/>
        <w:gridCol w:w="2165"/>
        <w:gridCol w:w="1873"/>
      </w:tblGrid>
      <w:tr>
        <w:tblPrEx>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49"/>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lang w:eastAsia="zh-CN"/>
              </w:rPr>
              <w:t>联合体成员</w:t>
            </w:r>
            <w:r>
              <w:rPr>
                <w:rFonts w:ascii="Times New Roman" w:eastAsia="宋体" w:hAnsi="Times New Roman" w:cs="Times New Roman"/>
                <w:sz w:val="24"/>
              </w:rPr>
              <w:t>名称</w:t>
            </w:r>
          </w:p>
        </w:tc>
        <w:tc>
          <w:tcPr>
            <w:tcW w:w="216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联合体成员类型</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合同金额</w:t>
            </w:r>
          </w:p>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（人民币元）</w:t>
            </w:r>
          </w:p>
        </w:tc>
      </w:tr>
      <w:tr>
        <w:tblPrEx>
          <w:tblW w:w="8675" w:type="dxa"/>
          <w:jc w:val="center"/>
          <w:tblInd w:w="0" w:type="dxa"/>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rPr>
            </w:pPr>
            <w:r>
              <w:rPr>
                <w:rFonts w:ascii="Times New Roman" w:eastAsia="宋体"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r>
      <w:tr>
        <w:tblPrEx>
          <w:tblW w:w="8675" w:type="dxa"/>
          <w:jc w:val="center"/>
          <w:tblInd w:w="0" w:type="dxa"/>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□中型企业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□小微企业</w:t>
            </w:r>
          </w:p>
          <w:p>
            <w:pPr>
              <w:pStyle w:val="TableParagraph"/>
              <w:tabs>
                <w:tab w:val="left" w:pos="235"/>
              </w:tabs>
              <w:ind w:left="1" w:hanging="91" w:leftChars="-43" w:hangingChars="38"/>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lang w:eastAsia="zh-CN"/>
              </w:rPr>
            </w:pPr>
          </w:p>
        </w:tc>
      </w:tr>
      <w:tr>
        <w:tblPrEx>
          <w:tblW w:w="8675" w:type="dxa"/>
          <w:jc w:val="center"/>
          <w:tblInd w:w="0" w:type="dxa"/>
          <w:tblLayout w:type="fixed"/>
          <w:tblCellMar>
            <w:top w:w="0" w:type="dxa"/>
            <w:left w:w="0" w:type="dxa"/>
            <w:bottom w:w="0" w:type="dxa"/>
            <w:right w:w="0" w:type="dxa"/>
          </w:tblCellMar>
        </w:tblPrEx>
        <w:trPr>
          <w:trHeight w:val="620"/>
          <w:jc w:val="center"/>
        </w:trPr>
        <w:tc>
          <w:tcPr>
            <w:tcW w:w="704"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c>
          <w:tcPr>
            <w:tcW w:w="2165"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jc w:val="center"/>
              <w:rPr>
                <w:rFonts w:ascii="Times New Roman" w:eastAsia="宋体"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r>
      <w:tr>
        <w:tblPrEx>
          <w:tblW w:w="8675" w:type="dxa"/>
          <w:jc w:val="center"/>
          <w:tblInd w:w="0" w:type="dxa"/>
          <w:tblLayout w:type="fixed"/>
          <w:tblCellMar>
            <w:top w:w="0" w:type="dxa"/>
            <w:left w:w="0" w:type="dxa"/>
            <w:bottom w:w="0" w:type="dxa"/>
            <w:right w:w="0" w:type="dxa"/>
          </w:tblCellMar>
        </w:tblPrEx>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TableParagraph"/>
              <w:tabs>
                <w:tab w:val="left" w:pos="235"/>
              </w:tabs>
              <w:jc w:val="center"/>
              <w:rPr>
                <w:rFonts w:ascii="Times New Roman" w:eastAsia="宋体" w:hAnsi="Times New Roman" w:cs="Times New Roman"/>
                <w:sz w:val="24"/>
                <w:lang w:eastAsia="zh-CN"/>
              </w:rPr>
            </w:pPr>
            <w:r>
              <w:rPr>
                <w:rFonts w:ascii="Times New Roman" w:eastAsia="宋体"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noWrap w:val="0"/>
            <w:vAlign w:val="center"/>
          </w:tcPr>
          <w:p>
            <w:pPr>
              <w:pStyle w:val="TableParagraph"/>
              <w:jc w:val="center"/>
              <w:rPr>
                <w:rFonts w:ascii="Times New Roman" w:eastAsia="宋体" w:hAnsi="Times New Roman" w:cs="Times New Roman"/>
                <w:sz w:val="30"/>
              </w:rPr>
            </w:pPr>
          </w:p>
        </w:tc>
      </w:tr>
    </w:tbl>
    <w:p>
      <w:pPr>
        <w:tabs>
          <w:tab w:val="left" w:pos="1800"/>
          <w:tab w:val="left" w:pos="5580"/>
        </w:tabs>
        <w:jc w:val="left"/>
        <w:rPr>
          <w:rFonts w:eastAsia="宋体"/>
          <w:color w:val="000000"/>
          <w:sz w:val="24"/>
        </w:rPr>
      </w:pPr>
    </w:p>
    <w:p>
      <w:pPr>
        <w:tabs>
          <w:tab w:val="left" w:pos="1800"/>
          <w:tab w:val="left" w:pos="5580"/>
        </w:tabs>
        <w:jc w:val="left"/>
        <w:rPr>
          <w:rFonts w:eastAsia="宋体"/>
          <w:color w:val="000000"/>
          <w:sz w:val="24"/>
        </w:rPr>
      </w:pPr>
    </w:p>
    <w:p>
      <w:pPr>
        <w:tabs>
          <w:tab w:val="left" w:pos="1800"/>
          <w:tab w:val="left" w:pos="5580"/>
        </w:tabs>
        <w:jc w:val="left"/>
        <w:rPr>
          <w:sz w:val="24"/>
        </w:rPr>
      </w:pPr>
      <w:r>
        <w:rPr>
          <w:rFonts w:eastAsia="宋体"/>
          <w:color w:val="000000"/>
          <w:sz w:val="24"/>
        </w:rPr>
        <w:t xml:space="preserve">注： </w:t>
      </w:r>
    </w:p>
    <w:p>
      <w:pPr>
        <w:tabs>
          <w:tab w:val="left" w:pos="1800"/>
          <w:tab w:val="left" w:pos="5580"/>
        </w:tabs>
        <w:jc w:val="left"/>
        <w:rPr>
          <w:rFonts w:eastAsia="宋体"/>
          <w:color w:val="000000"/>
          <w:sz w:val="24"/>
        </w:rPr>
      </w:pPr>
      <w:r>
        <w:rPr>
          <w:sz w:val="24"/>
        </w:rPr>
        <w:t>1.</w:t>
      </w:r>
      <w:r>
        <w:rPr>
          <w:rFonts w:hint="eastAsia"/>
          <w:sz w:val="24"/>
        </w:rPr>
        <w:t xml:space="preserve"> </w:t>
      </w:r>
      <w:bookmarkStart w:id="785" w:name="_Hlk176775226"/>
      <w:r>
        <w:rPr>
          <w:rFonts w:hint="eastAsia"/>
          <w:sz w:val="24"/>
        </w:rPr>
        <w:t>如供应商为联合体或拟进行合同分包，则必须选择一种表格填报，否则</w:t>
      </w:r>
      <w:r>
        <w:rPr>
          <w:rFonts w:hint="eastAsia"/>
          <w:b/>
          <w:bCs/>
          <w:sz w:val="24"/>
        </w:rPr>
        <w:t>响应无效</w:t>
      </w:r>
      <w:bookmarkEnd w:id="785"/>
      <w:r>
        <w:rPr>
          <w:rFonts w:hint="eastAsia"/>
          <w:sz w:val="24"/>
        </w:rPr>
        <w:t>。</w:t>
      </w:r>
    </w:p>
    <w:p>
      <w:pPr>
        <w:tabs>
          <w:tab w:val="left" w:pos="1800"/>
          <w:tab w:val="left" w:pos="5580"/>
        </w:tabs>
        <w:ind w:firstLine="480" w:firstLineChars="200"/>
        <w:jc w:val="left"/>
        <w:rPr>
          <w:rFonts w:eastAsia="宋体"/>
          <w:color w:val="000000"/>
          <w:sz w:val="24"/>
        </w:rPr>
      </w:pPr>
      <w:r>
        <w:rPr>
          <w:rFonts w:eastAsia="宋体"/>
          <w:color w:val="000000"/>
          <w:sz w:val="24"/>
        </w:rPr>
        <w:t>2.本表应按包分别填写。</w:t>
      </w:r>
    </w:p>
    <w:p>
      <w:pPr>
        <w:tabs>
          <w:tab w:val="left" w:pos="1800"/>
          <w:tab w:val="left" w:pos="5580"/>
        </w:tabs>
        <w:ind w:firstLine="480" w:firstLineChars="200"/>
        <w:jc w:val="left"/>
        <w:rPr>
          <w:sz w:val="24"/>
        </w:rPr>
      </w:pPr>
      <w:r>
        <w:rPr>
          <w:rFonts w:eastAsia="宋体"/>
          <w:color w:val="000000"/>
          <w:sz w:val="24"/>
        </w:rPr>
        <w:t>3</w:t>
      </w:r>
      <w:r>
        <w:rPr>
          <w:sz w:val="24"/>
        </w:rPr>
        <w:t>.此表无需在响应文件中提交，磋商后供应商按磋商小组要求提交。</w:t>
      </w:r>
    </w:p>
    <w:p>
      <w:pPr>
        <w:tabs>
          <w:tab w:val="left" w:pos="1800"/>
          <w:tab w:val="left" w:pos="5580"/>
        </w:tabs>
        <w:jc w:val="left"/>
        <w:rPr>
          <w:rFonts w:eastAsia="宋体"/>
          <w:color w:val="000000"/>
          <w:sz w:val="24"/>
        </w:rPr>
      </w:pPr>
    </w:p>
    <w:p>
      <w:pPr>
        <w:autoSpaceDE w:val="0"/>
        <w:autoSpaceDN w:val="0"/>
        <w:adjustRightInd w:val="0"/>
        <w:snapToGrid w:val="0"/>
        <w:spacing w:before="25" w:after="25" w:line="360" w:lineRule="auto"/>
        <w:rPr>
          <w:rFonts w:eastAsia="宋体"/>
          <w:color w:val="000000"/>
          <w:sz w:val="24"/>
          <w:lang w:val="zh-CN"/>
        </w:rPr>
      </w:pPr>
      <w:r>
        <w:rPr>
          <w:rFonts w:eastAsia="宋体"/>
          <w:kern w:val="0"/>
          <w:sz w:val="24"/>
        </w:rPr>
        <w:t>供应商授权代表签字（或加盖供应商公章）</w:t>
      </w:r>
      <w:r>
        <w:rPr>
          <w:rFonts w:eastAsia="宋体"/>
          <w:color w:val="000000"/>
          <w:sz w:val="24"/>
          <w:lang w:val="zh-CN"/>
        </w:rPr>
        <w:t xml:space="preserve">：____________ </w:t>
      </w:r>
    </w:p>
    <w:p>
      <w:pPr>
        <w:autoSpaceDE w:val="0"/>
        <w:autoSpaceDN w:val="0"/>
        <w:adjustRightInd w:val="0"/>
        <w:snapToGrid w:val="0"/>
        <w:spacing w:before="25" w:after="25" w:line="360" w:lineRule="auto"/>
        <w:rPr>
          <w:rFonts w:eastAsia="宋体"/>
          <w:color w:val="000000"/>
          <w:sz w:val="24"/>
        </w:rPr>
      </w:pPr>
      <w:r>
        <w:rPr>
          <w:rFonts w:eastAsia="宋体"/>
          <w:color w:val="000000"/>
          <w:sz w:val="24"/>
          <w:szCs w:val="20"/>
        </w:rPr>
        <w:t xml:space="preserve">日期：____年____月____日   </w:t>
      </w:r>
    </w:p>
    <w:p>
      <w:pPr>
        <w:tabs>
          <w:tab w:val="left" w:pos="1800"/>
          <w:tab w:val="left" w:pos="5580"/>
        </w:tabs>
        <w:jc w:val="left"/>
        <w:rPr>
          <w:rFonts w:eastAsia="宋体"/>
          <w:color w:val="000000"/>
          <w:sz w:val="24"/>
        </w:rPr>
      </w:pPr>
    </w:p>
    <w:p/>
    <w:sectPr>
      <w:pgSz w:w="11906" w:h="16838"/>
      <w:pgMar w:top="1440" w:right="1800" w:bottom="1440" w:left="1800"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TimesNewRomanPSMT">
    <w:altName w:val="Times New Roman"/>
    <w:panose1 w:val="00000000000000000000"/>
    <w:charset w:val="00"/>
    <w:family w:val="swiss"/>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a:effectLst/>
                    </wps:spPr>
                    <wps:txbx>
                      <w:txbxContent>
                        <w:p>
                          <w:pPr>
                            <w:pStyle w:val="Foo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2in;height:2in;margin-top:0;margin-left:0;mso-height-relative:page;mso-position-horizontal:center;mso-position-horizontal-relative:margin;mso-width-relative:page;mso-wrap-style:none;position:absolute;z-index:251665408" coordsize="21600,21600" filled="f" stroked="f">
              <o:lock v:ext="edit" aspectratio="f"/>
              <v:textbox style="mso-fit-shape-to-text:t" inset="0,0,0,0">
                <w:txbxContent>
                  <w:p>
                    <w:pPr>
                      <w:pStyle w:val="Footer"/>
                      <w:rPr>
                        <w:rFonts w:eastAsia="宋体" w:hint="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78</w:t>
                    </w:r>
                    <w:r>
                      <w:rPr>
                        <w:rFonts w:hint="eastAsia"/>
                        <w:lang w:eastAsia="zh-CN"/>
                      </w:rPr>
                      <w:fldChar w:fldCharType="end"/>
                    </w:r>
                    <w:r>
                      <w:rPr>
                        <w:rFonts w:hint="eastAsia"/>
                        <w:lang w:eastAsia="zh-CN"/>
                      </w:rPr>
                      <w:t xml:space="preserve"> 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pPr>
      <w:pStyle w:val="Footer"/>
      <w:ind w:right="360"/>
    </w:pPr>
  </w:p>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BAFA970"/>
    <w:multiLevelType w:val="singleLevel"/>
    <w:tmpl w:val="8BAFA970"/>
    <w:lvl w:ilvl="0">
      <w:start w:val="1"/>
      <w:numFmt w:val="decimal"/>
      <w:lvlText w:val="%1."/>
      <w:lvlJc w:val="left"/>
      <w:pPr>
        <w:ind w:left="425" w:hanging="425"/>
      </w:pPr>
      <w:rPr>
        <w:rFonts w:hint="default"/>
      </w:rPr>
    </w:lvl>
  </w:abstractNum>
  <w:abstractNum w:abstractNumId="1">
    <w:nsid w:val="995A05AD"/>
    <w:multiLevelType w:val="singleLevel"/>
    <w:tmpl w:val="995A05AD"/>
    <w:lvl w:ilvl="0">
      <w:start w:val="1"/>
      <w:numFmt w:val="decimal"/>
      <w:suff w:val="nothing"/>
      <w:lvlText w:val="%1．"/>
      <w:lvlJc w:val="left"/>
      <w:pPr>
        <w:ind w:left="0" w:firstLine="400"/>
      </w:pPr>
      <w:rPr>
        <w:rFonts w:hint="default"/>
      </w:rPr>
    </w:lvl>
  </w:abstractNum>
  <w:abstractNum w:abstractNumId="2">
    <w:nsid w:val="A0523D4F"/>
    <w:multiLevelType w:val="singleLevel"/>
    <w:tmpl w:val="A0523D4F"/>
    <w:lvl w:ilvl="0">
      <w:start w:val="1"/>
      <w:numFmt w:val="decimal"/>
      <w:lvlText w:val="%1."/>
      <w:lvlJc w:val="left"/>
      <w:pPr>
        <w:ind w:left="425" w:hanging="425"/>
      </w:pPr>
      <w:rPr>
        <w:rFonts w:hint="default"/>
      </w:rPr>
    </w:lvl>
  </w:abstractNum>
  <w:abstractNum w:abstractNumId="3">
    <w:nsid w:val="BBF2E971"/>
    <w:multiLevelType w:val="singleLevel"/>
    <w:tmpl w:val="BBF2E971"/>
    <w:lvl w:ilvl="0">
      <w:start w:val="2"/>
      <w:numFmt w:val="chineseCounting"/>
      <w:suff w:val="nothing"/>
      <w:lvlText w:val="（%1）"/>
      <w:lvlJc w:val="left"/>
      <w:rPr>
        <w:rFonts w:hint="eastAsia"/>
      </w:rPr>
    </w:lvl>
  </w:abstractNum>
  <w:abstractNum w:abstractNumId="4">
    <w:nsid w:val="BEF63856"/>
    <w:multiLevelType w:val="singleLevel"/>
    <w:tmpl w:val="BEF63856"/>
    <w:lvl w:ilvl="0">
      <w:start w:val="3"/>
      <w:numFmt w:val="chineseCounting"/>
      <w:suff w:val="nothing"/>
      <w:lvlText w:val="%1、"/>
      <w:lvlJc w:val="left"/>
      <w:rPr>
        <w:rFonts w:hint="eastAsia"/>
      </w:rPr>
    </w:lvl>
  </w:abstractNum>
  <w:abstractNum w:abstractNumId="5">
    <w:nsid w:val="C5CD3196"/>
    <w:multiLevelType w:val="singleLevel"/>
    <w:tmpl w:val="C5CD3196"/>
    <w:lvl w:ilvl="0">
      <w:start w:val="1"/>
      <w:numFmt w:val="decimal"/>
      <w:lvlText w:val="%1."/>
      <w:lvlJc w:val="left"/>
      <w:pPr>
        <w:ind w:left="425" w:hanging="425"/>
      </w:pPr>
      <w:rPr>
        <w:rFonts w:hint="default"/>
      </w:rPr>
    </w:lvl>
  </w:abstractNum>
  <w:abstractNum w:abstractNumId="6">
    <w:nsid w:val="E2A129EC"/>
    <w:multiLevelType w:val="singleLevel"/>
    <w:tmpl w:val="E2A129EC"/>
    <w:lvl w:ilvl="0">
      <w:start w:val="1"/>
      <w:numFmt w:val="decimal"/>
      <w:lvlText w:val="%1."/>
      <w:lvlJc w:val="left"/>
      <w:pPr>
        <w:ind w:left="425" w:hanging="425"/>
      </w:pPr>
      <w:rPr>
        <w:rFonts w:hint="default"/>
      </w:rPr>
    </w:lvl>
  </w:abstractNum>
  <w:abstractNum w:abstractNumId="7">
    <w:nsid w:val="EB29F0BF"/>
    <w:multiLevelType w:val="singleLevel"/>
    <w:tmpl w:val="EB29F0BF"/>
    <w:lvl w:ilvl="0">
      <w:start w:val="1"/>
      <w:numFmt w:val="decimal"/>
      <w:lvlText w:val="%1."/>
      <w:lvlJc w:val="left"/>
      <w:pPr>
        <w:ind w:left="425" w:hanging="425"/>
      </w:pPr>
      <w:rPr>
        <w:rFonts w:hint="default"/>
      </w:rPr>
    </w:lvl>
  </w:abstractNum>
  <w:abstractNum w:abstractNumId="8">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9">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01AB9A1F"/>
    <w:multiLevelType w:val="singleLevel"/>
    <w:tmpl w:val="01AB9A1F"/>
    <w:lvl w:ilvl="0">
      <w:start w:val="1"/>
      <w:numFmt w:val="decimal"/>
      <w:lvlText w:val="%1."/>
      <w:lvlJc w:val="left"/>
      <w:pPr>
        <w:ind w:left="425" w:hanging="425"/>
      </w:pPr>
      <w:rPr>
        <w:rFonts w:hint="default"/>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16AABBC4"/>
    <w:multiLevelType w:val="singleLevel"/>
    <w:tmpl w:val="16AABBC4"/>
    <w:lvl w:ilvl="0">
      <w:start w:val="1"/>
      <w:numFmt w:val="decimal"/>
      <w:lvlText w:val="%1."/>
      <w:lvlJc w:val="left"/>
      <w:pPr>
        <w:ind w:left="425" w:hanging="425"/>
      </w:pPr>
      <w:rPr>
        <w:rFonts w:hint="default"/>
      </w:rPr>
    </w:lvl>
  </w:abstractNum>
  <w:abstractNum w:abstractNumId="14">
    <w:nsid w:val="1F0A7D05"/>
    <w:multiLevelType w:val="multilevel"/>
    <w:tmpl w:val="1F0A7D05"/>
    <w:lvl w:ilvl="0">
      <w:start w:val="1"/>
      <w:numFmt w:val="japaneseCounting"/>
      <w:lvlText w:val="第%1条"/>
      <w:lvlJc w:val="left"/>
      <w:pPr>
        <w:tabs>
          <w:tab w:val="left" w:pos="750"/>
        </w:tabs>
        <w:ind w:left="750" w:hanging="750"/>
      </w:pPr>
      <w:rPr>
        <w:rFonts w:hint="default"/>
        <w:b/>
      </w:rPr>
    </w:lvl>
    <w:lvl w:ilvl="1">
      <w:start w:val="1"/>
      <w:numFmt w:val="decimal"/>
      <w:lvlText w:val="%2."/>
      <w:lvlJc w:val="left"/>
      <w:pPr>
        <w:tabs>
          <w:tab w:val="left" w:pos="840"/>
        </w:tabs>
        <w:ind w:left="840" w:hanging="420"/>
      </w:pPr>
      <w:rPr>
        <w:rFonts w:hint="default"/>
        <w:b/>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235DACA3"/>
    <w:multiLevelType w:val="multilevel"/>
    <w:tmpl w:val="235DACA3"/>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1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nsid w:val="51E74543"/>
    <w:multiLevelType w:val="multilevel"/>
    <w:tmpl w:val="51E74543"/>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9">
    <w:nsid w:val="6051C55A"/>
    <w:multiLevelType w:val="singleLevel"/>
    <w:tmpl w:val="6051C55A"/>
    <w:lvl w:ilvl="0">
      <w:start w:val="1"/>
      <w:numFmt w:val="chineseCounting"/>
      <w:suff w:val="space"/>
      <w:lvlText w:val="第%1章"/>
      <w:lvlJc w:val="left"/>
      <w:rPr>
        <w:rFonts w:hint="eastAsia"/>
      </w:rPr>
    </w:lvl>
  </w:abstractNum>
  <w:abstractNum w:abstractNumId="20">
    <w:nsid w:val="75674254"/>
    <w:multiLevelType w:val="multilevel"/>
    <w:tmpl w:val="75674254"/>
    <w:lvl w:ilvl="0">
      <w:start w:val="1"/>
      <w:numFmt w:val="decimal"/>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12"/>
  </w:num>
  <w:num w:numId="3">
    <w:abstractNumId w:val="8"/>
  </w:num>
  <w:num w:numId="4">
    <w:abstractNumId w:val="11"/>
  </w:num>
  <w:num w:numId="5">
    <w:abstractNumId w:val="4"/>
  </w:num>
  <w:num w:numId="6">
    <w:abstractNumId w:val="15"/>
  </w:num>
  <w:num w:numId="7">
    <w:abstractNumId w:val="7"/>
  </w:num>
  <w:num w:numId="8">
    <w:abstractNumId w:val="3"/>
  </w:num>
  <w:num w:numId="9">
    <w:abstractNumId w:val="5"/>
  </w:num>
  <w:num w:numId="10">
    <w:abstractNumId w:val="1"/>
  </w:num>
  <w:num w:numId="11">
    <w:abstractNumId w:val="19"/>
  </w:num>
  <w:num w:numId="12">
    <w:abstractNumId w:val="14"/>
  </w:num>
  <w:num w:numId="13">
    <w:abstractNumId w:val="2"/>
  </w:num>
  <w:num w:numId="14">
    <w:abstractNumId w:val="6"/>
  </w:num>
  <w:num w:numId="15">
    <w:abstractNumId w:val="18"/>
  </w:num>
  <w:num w:numId="16">
    <w:abstractNumId w:val="10"/>
  </w:num>
  <w:num w:numId="17">
    <w:abstractNumId w:val="20"/>
  </w:num>
  <w:num w:numId="18">
    <w:abstractNumId w:val="0"/>
  </w:num>
  <w:num w:numId="19">
    <w:abstractNumId w:val="13"/>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F03E2"/>
    <w:rsid w:val="00172A27"/>
    <w:rsid w:val="00190906"/>
    <w:rsid w:val="00232F5C"/>
    <w:rsid w:val="004A1140"/>
    <w:rsid w:val="007762BF"/>
    <w:rsid w:val="007F5376"/>
    <w:rsid w:val="009E3029"/>
    <w:rsid w:val="00AD4E98"/>
    <w:rsid w:val="014C3625"/>
    <w:rsid w:val="018D1CCF"/>
    <w:rsid w:val="01903D9B"/>
    <w:rsid w:val="01CB4433"/>
    <w:rsid w:val="01D70CF7"/>
    <w:rsid w:val="01F56EA2"/>
    <w:rsid w:val="022F1EAB"/>
    <w:rsid w:val="02CD341E"/>
    <w:rsid w:val="03693075"/>
    <w:rsid w:val="03CC55A0"/>
    <w:rsid w:val="03E33B5C"/>
    <w:rsid w:val="03F55BDE"/>
    <w:rsid w:val="04835452"/>
    <w:rsid w:val="048E7563"/>
    <w:rsid w:val="067B60DF"/>
    <w:rsid w:val="08256495"/>
    <w:rsid w:val="083233BA"/>
    <w:rsid w:val="08600B79"/>
    <w:rsid w:val="0862059D"/>
    <w:rsid w:val="086F15E4"/>
    <w:rsid w:val="08F03D31"/>
    <w:rsid w:val="091249D1"/>
    <w:rsid w:val="09D71926"/>
    <w:rsid w:val="09E61686"/>
    <w:rsid w:val="0A62646E"/>
    <w:rsid w:val="0AA07703"/>
    <w:rsid w:val="0BCA3076"/>
    <w:rsid w:val="0BF01F35"/>
    <w:rsid w:val="0C8212D2"/>
    <w:rsid w:val="0CCA408F"/>
    <w:rsid w:val="0CD954DD"/>
    <w:rsid w:val="0D1671BE"/>
    <w:rsid w:val="0D227F94"/>
    <w:rsid w:val="0D7535B2"/>
    <w:rsid w:val="0D885D22"/>
    <w:rsid w:val="0DF24E4F"/>
    <w:rsid w:val="0E7D2D9D"/>
    <w:rsid w:val="0F8A42BA"/>
    <w:rsid w:val="1007541A"/>
    <w:rsid w:val="101F67D5"/>
    <w:rsid w:val="104659E2"/>
    <w:rsid w:val="11105945"/>
    <w:rsid w:val="1193528D"/>
    <w:rsid w:val="12242A2F"/>
    <w:rsid w:val="1262477B"/>
    <w:rsid w:val="12BC5A8C"/>
    <w:rsid w:val="134F7A73"/>
    <w:rsid w:val="1382492C"/>
    <w:rsid w:val="14C72582"/>
    <w:rsid w:val="161D705C"/>
    <w:rsid w:val="16A32B01"/>
    <w:rsid w:val="16E57255"/>
    <w:rsid w:val="17AC0A8C"/>
    <w:rsid w:val="182B5F36"/>
    <w:rsid w:val="195B6C41"/>
    <w:rsid w:val="19AD5DF0"/>
    <w:rsid w:val="19B36FE7"/>
    <w:rsid w:val="19EF6C31"/>
    <w:rsid w:val="1A1C26D4"/>
    <w:rsid w:val="1A323ACC"/>
    <w:rsid w:val="1A917645"/>
    <w:rsid w:val="1ABB56CD"/>
    <w:rsid w:val="1B746B5D"/>
    <w:rsid w:val="1B832AA6"/>
    <w:rsid w:val="1DF0062F"/>
    <w:rsid w:val="1E6B67BA"/>
    <w:rsid w:val="1F091844"/>
    <w:rsid w:val="1F4373F3"/>
    <w:rsid w:val="202C676F"/>
    <w:rsid w:val="2076488D"/>
    <w:rsid w:val="20A1116D"/>
    <w:rsid w:val="213638F3"/>
    <w:rsid w:val="217258C5"/>
    <w:rsid w:val="21793D99"/>
    <w:rsid w:val="2275672F"/>
    <w:rsid w:val="228B4419"/>
    <w:rsid w:val="22A61617"/>
    <w:rsid w:val="2470097E"/>
    <w:rsid w:val="248E6FF9"/>
    <w:rsid w:val="24C22510"/>
    <w:rsid w:val="266526A2"/>
    <w:rsid w:val="267625D9"/>
    <w:rsid w:val="26E840EA"/>
    <w:rsid w:val="278F7CD3"/>
    <w:rsid w:val="27914D79"/>
    <w:rsid w:val="27E47B12"/>
    <w:rsid w:val="280801C7"/>
    <w:rsid w:val="29796596"/>
    <w:rsid w:val="2A3062D1"/>
    <w:rsid w:val="2A4D254F"/>
    <w:rsid w:val="2AB92117"/>
    <w:rsid w:val="2AE056B0"/>
    <w:rsid w:val="2CED43A0"/>
    <w:rsid w:val="2D335FA1"/>
    <w:rsid w:val="2DD77CE9"/>
    <w:rsid w:val="2DDF0A13"/>
    <w:rsid w:val="2E77089F"/>
    <w:rsid w:val="2EAA34ED"/>
    <w:rsid w:val="2F4D30A0"/>
    <w:rsid w:val="2F586B84"/>
    <w:rsid w:val="2FA830E6"/>
    <w:rsid w:val="3085273B"/>
    <w:rsid w:val="31B6767A"/>
    <w:rsid w:val="31B92657"/>
    <w:rsid w:val="31FE7333"/>
    <w:rsid w:val="3287690C"/>
    <w:rsid w:val="33154122"/>
    <w:rsid w:val="33A650C7"/>
    <w:rsid w:val="3432369D"/>
    <w:rsid w:val="34BA57E2"/>
    <w:rsid w:val="35B76F0F"/>
    <w:rsid w:val="36D745D5"/>
    <w:rsid w:val="380B6BF6"/>
    <w:rsid w:val="38693884"/>
    <w:rsid w:val="38F426DB"/>
    <w:rsid w:val="392C45FA"/>
    <w:rsid w:val="39E05EF5"/>
    <w:rsid w:val="39E83539"/>
    <w:rsid w:val="3B3C19A9"/>
    <w:rsid w:val="3B4151C2"/>
    <w:rsid w:val="3B671B85"/>
    <w:rsid w:val="3BB77822"/>
    <w:rsid w:val="3DF83CFD"/>
    <w:rsid w:val="3E6F0DF1"/>
    <w:rsid w:val="3F14058A"/>
    <w:rsid w:val="403D7DB6"/>
    <w:rsid w:val="40D65870"/>
    <w:rsid w:val="40F75417"/>
    <w:rsid w:val="427D5060"/>
    <w:rsid w:val="43353F86"/>
    <w:rsid w:val="43A51DF2"/>
    <w:rsid w:val="447B4262"/>
    <w:rsid w:val="44840C6F"/>
    <w:rsid w:val="4533519F"/>
    <w:rsid w:val="459B72AF"/>
    <w:rsid w:val="45DA39DF"/>
    <w:rsid w:val="46A171E5"/>
    <w:rsid w:val="46FB7585"/>
    <w:rsid w:val="472A3269"/>
    <w:rsid w:val="4802645C"/>
    <w:rsid w:val="48A71928"/>
    <w:rsid w:val="48B25C97"/>
    <w:rsid w:val="495E27E2"/>
    <w:rsid w:val="49660801"/>
    <w:rsid w:val="49D45268"/>
    <w:rsid w:val="4B932F31"/>
    <w:rsid w:val="4BB616D7"/>
    <w:rsid w:val="4BE34677"/>
    <w:rsid w:val="4E167F8E"/>
    <w:rsid w:val="4FD638DA"/>
    <w:rsid w:val="4FFD2EF3"/>
    <w:rsid w:val="503C301A"/>
    <w:rsid w:val="508C29EB"/>
    <w:rsid w:val="50C85703"/>
    <w:rsid w:val="50D42508"/>
    <w:rsid w:val="521B27F3"/>
    <w:rsid w:val="525829F1"/>
    <w:rsid w:val="52CA2A84"/>
    <w:rsid w:val="53C07A0F"/>
    <w:rsid w:val="53D15DE3"/>
    <w:rsid w:val="53F77632"/>
    <w:rsid w:val="54AF7736"/>
    <w:rsid w:val="568E0798"/>
    <w:rsid w:val="56C50A93"/>
    <w:rsid w:val="57255A36"/>
    <w:rsid w:val="58CA4610"/>
    <w:rsid w:val="598F3630"/>
    <w:rsid w:val="59D61B7A"/>
    <w:rsid w:val="5A3932B1"/>
    <w:rsid w:val="5B0F12B6"/>
    <w:rsid w:val="5B1F682D"/>
    <w:rsid w:val="5B561A2D"/>
    <w:rsid w:val="5C213552"/>
    <w:rsid w:val="5CCA118D"/>
    <w:rsid w:val="5DBC070C"/>
    <w:rsid w:val="5EAA1E0E"/>
    <w:rsid w:val="60D77C54"/>
    <w:rsid w:val="613868BF"/>
    <w:rsid w:val="622826C8"/>
    <w:rsid w:val="632B1719"/>
    <w:rsid w:val="644A4D26"/>
    <w:rsid w:val="64735042"/>
    <w:rsid w:val="65407E5F"/>
    <w:rsid w:val="66B703AE"/>
    <w:rsid w:val="66E139EA"/>
    <w:rsid w:val="67701161"/>
    <w:rsid w:val="680904CE"/>
    <w:rsid w:val="6864173F"/>
    <w:rsid w:val="68A6263E"/>
    <w:rsid w:val="68D74194"/>
    <w:rsid w:val="693D3953"/>
    <w:rsid w:val="69AD5681"/>
    <w:rsid w:val="69FD59F3"/>
    <w:rsid w:val="6AAD718E"/>
    <w:rsid w:val="6B8B295D"/>
    <w:rsid w:val="6C417C03"/>
    <w:rsid w:val="6C5B26C2"/>
    <w:rsid w:val="6CF27B52"/>
    <w:rsid w:val="6D6E6CCC"/>
    <w:rsid w:val="6D8F368C"/>
    <w:rsid w:val="6DDC1776"/>
    <w:rsid w:val="6E7E16BD"/>
    <w:rsid w:val="6E876A8C"/>
    <w:rsid w:val="6E8D3C56"/>
    <w:rsid w:val="70762919"/>
    <w:rsid w:val="71DA548A"/>
    <w:rsid w:val="72CE1A38"/>
    <w:rsid w:val="738622D2"/>
    <w:rsid w:val="74407803"/>
    <w:rsid w:val="754325F3"/>
    <w:rsid w:val="755625AD"/>
    <w:rsid w:val="774F61B4"/>
    <w:rsid w:val="77662CE1"/>
    <w:rsid w:val="77B10AA8"/>
    <w:rsid w:val="78337F6F"/>
    <w:rsid w:val="78C64CD7"/>
    <w:rsid w:val="78E30652"/>
    <w:rsid w:val="792800B4"/>
    <w:rsid w:val="79AA5916"/>
    <w:rsid w:val="79DF33BA"/>
    <w:rsid w:val="7A0E075A"/>
    <w:rsid w:val="7A41286E"/>
    <w:rsid w:val="7B350B7F"/>
    <w:rsid w:val="7B3C226C"/>
    <w:rsid w:val="7B614FAF"/>
    <w:rsid w:val="7B8938DE"/>
    <w:rsid w:val="7B92657D"/>
    <w:rsid w:val="7CBC11EB"/>
    <w:rsid w:val="7CCB04D8"/>
    <w:rsid w:val="7CDC4731"/>
    <w:rsid w:val="7CEE3E51"/>
    <w:rsid w:val="7CEF68AC"/>
    <w:rsid w:val="7D0255E4"/>
    <w:rsid w:val="7EB444C5"/>
    <w:rsid w:val="7FA939E7"/>
    <w:rsid w:val="7FE3182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qFormat="1"/>
    <w:lsdException w:name="Body Text Indent" w:semiHidden="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qFormat="1"/>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2"/>
    <w:qFormat/>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spacing w:beforeAutospacing="1" w:afterAutospacing="1"/>
      <w:jc w:val="left"/>
      <w:outlineLvl w:val="0"/>
    </w:pPr>
    <w:rPr>
      <w:rFonts w:ascii="宋体" w:hAnsi="宋体" w:hint="eastAsia"/>
      <w:b/>
      <w:bCs/>
      <w:kern w:val="44"/>
      <w:sz w:val="48"/>
      <w:szCs w:val="48"/>
    </w:rPr>
  </w:style>
  <w:style w:type="paragraph" w:styleId="Heading2">
    <w:name w:val="heading 2"/>
    <w:basedOn w:val="Normal"/>
    <w:next w:val="Normal"/>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Heading3">
    <w:name w:val="heading 3"/>
    <w:basedOn w:val="1"/>
    <w:next w:val="Normal"/>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Heading4">
    <w:name w:val="heading 4"/>
    <w:basedOn w:val="Normal"/>
    <w:next w:val="Normal"/>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2">
    <w:name w:val="Body Text 2"/>
    <w:basedOn w:val="Normal"/>
    <w:uiPriority w:val="99"/>
    <w:unhideWhenUsed/>
    <w:qFormat/>
    <w:pPr>
      <w:jc w:val="center"/>
    </w:pPr>
    <w:rPr>
      <w:b/>
      <w:bCs/>
      <w:sz w:val="72"/>
    </w:rPr>
  </w:style>
  <w:style w:type="paragraph" w:customStyle="1" w:styleId="1">
    <w:name w:val="无间隔1"/>
    <w:qFormat/>
    <w:pPr>
      <w:widowControl w:val="0"/>
      <w:spacing w:after="160" w:line="259" w:lineRule="auto"/>
      <w:jc w:val="both"/>
    </w:pPr>
    <w:rPr>
      <w:rFonts w:ascii="Times New Roman" w:eastAsia="宋体" w:hAnsi="Times New Roman" w:cs="Times New Roman"/>
      <w:kern w:val="2"/>
      <w:sz w:val="24"/>
      <w:szCs w:val="22"/>
      <w:lang w:val="en-US" w:eastAsia="zh-CN" w:bidi="ar-SA"/>
    </w:rPr>
  </w:style>
  <w:style w:type="paragraph" w:styleId="NormalIndent">
    <w:name w:val="Normal Indent"/>
    <w:basedOn w:val="Normal"/>
    <w:qFormat/>
    <w:pPr>
      <w:autoSpaceDE w:val="0"/>
      <w:autoSpaceDN w:val="0"/>
      <w:adjustRightInd w:val="0"/>
      <w:ind w:firstLine="420"/>
      <w:jc w:val="left"/>
    </w:pPr>
    <w:rPr>
      <w:rFonts w:ascii="宋体"/>
      <w:sz w:val="24"/>
    </w:rPr>
  </w:style>
  <w:style w:type="paragraph" w:styleId="CommentText">
    <w:name w:val="annotation text"/>
    <w:basedOn w:val="Normal"/>
    <w:qFormat/>
    <w:pPr>
      <w:jc w:val="left"/>
    </w:pPr>
  </w:style>
  <w:style w:type="paragraph" w:styleId="BodyText">
    <w:name w:val="Body Text"/>
    <w:basedOn w:val="Normal"/>
    <w:next w:val="Normal"/>
    <w:qFormat/>
    <w:pPr>
      <w:tabs>
        <w:tab w:val="left" w:pos="567"/>
      </w:tabs>
      <w:spacing w:before="120" w:line="22" w:lineRule="atLeast"/>
    </w:pPr>
    <w:rPr>
      <w:rFonts w:ascii="宋体" w:hAnsi="宋体"/>
      <w:sz w:val="24"/>
    </w:rPr>
  </w:style>
  <w:style w:type="paragraph" w:styleId="BodyTextIndent">
    <w:name w:val="Body Text Indent"/>
    <w:basedOn w:val="Normal"/>
    <w:uiPriority w:val="99"/>
    <w:unhideWhenUsed/>
    <w:qFormat/>
    <w:pPr>
      <w:spacing w:after="120"/>
      <w:ind w:left="420" w:leftChars="200"/>
    </w:pPr>
  </w:style>
  <w:style w:type="paragraph" w:styleId="PlainText">
    <w:name w:val="Plain Text"/>
    <w:basedOn w:val="Normal"/>
    <w:next w:val="Normal"/>
    <w:qFormat/>
    <w:rPr>
      <w:rFonts w:ascii="宋体" w:hAnsi="Courier New" w:hint="eastAsia"/>
      <w:szCs w:val="20"/>
    </w:rPr>
  </w:style>
  <w:style w:type="paragraph" w:styleId="Footer">
    <w:name w:val="footer"/>
    <w:basedOn w:val="Normal"/>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Header">
    <w:name w:val="header"/>
    <w:basedOn w:val="Normal"/>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left" w:pos="1050"/>
        <w:tab w:val="right" w:leader="dot" w:pos="8937"/>
      </w:tabs>
      <w:spacing w:line="300" w:lineRule="auto"/>
    </w:pPr>
    <w:rPr>
      <w:rFonts w:ascii="宋体" w:hAnsi="宋体"/>
      <w:b/>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paragraph" w:styleId="BodyTextFirstIndent2">
    <w:name w:val="Body Text First Indent 2"/>
    <w:basedOn w:val="BodyTextIndent"/>
    <w:next w:val="Normal"/>
    <w:qFormat/>
    <w:pPr>
      <w:tabs>
        <w:tab w:val="left" w:pos="5580"/>
      </w:tabs>
      <w:ind w:firstLine="420" w:firstLineChars="200"/>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qFormat/>
    <w:rPr>
      <w:color w:val="CC0033"/>
    </w:rPr>
  </w:style>
  <w:style w:type="character" w:styleId="Hyperlink">
    <w:name w:val="Hyperlink"/>
    <w:uiPriority w:val="99"/>
    <w:qFormat/>
    <w:rPr>
      <w:color w:val="0000FF"/>
      <w:u w:val="single"/>
    </w:rPr>
  </w:style>
  <w:style w:type="paragraph" w:customStyle="1" w:styleId="AONormal">
    <w:name w:val="AONormal"/>
    <w:qFormat/>
    <w:pPr>
      <w:autoSpaceDE w:val="0"/>
      <w:autoSpaceDN w:val="0"/>
      <w:adjustRightInd w:val="0"/>
      <w:spacing w:after="160" w:line="400" w:lineRule="exact"/>
      <w:ind w:firstLine="440" w:firstLineChars="200"/>
    </w:pPr>
    <w:rPr>
      <w:rFonts w:ascii="华文楷体" w:eastAsia="华文楷体" w:hAnsi="华文楷体" w:cs="华文楷体"/>
      <w:sz w:val="22"/>
      <w:szCs w:val="21"/>
      <w:lang w:val="en-US" w:eastAsia="zh-CN" w:bidi="ar-SA"/>
    </w:rPr>
  </w:style>
  <w:style w:type="paragraph" w:customStyle="1" w:styleId="a">
    <w:name w:val="图例"/>
    <w:basedOn w:val="Normal"/>
    <w:qFormat/>
    <w:pPr>
      <w:spacing w:before="120" w:after="120" w:line="360" w:lineRule="auto"/>
      <w:jc w:val="center"/>
    </w:pPr>
    <w:rPr>
      <w:rFonts w:eastAsia="仿宋_GB2312"/>
      <w:b/>
      <w:sz w:val="24"/>
      <w:szCs w:val="20"/>
    </w:rPr>
  </w:style>
  <w:style w:type="paragraph" w:customStyle="1" w:styleId="Default">
    <w:name w:val="Default"/>
    <w:uiPriority w:val="99"/>
    <w:unhideWhenUsed/>
    <w:qFormat/>
    <w:pPr>
      <w:widowControl w:val="0"/>
      <w:autoSpaceDE w:val="0"/>
      <w:autoSpaceDN w:val="0"/>
      <w:adjustRightInd w:val="0"/>
      <w:spacing w:after="160" w:line="259" w:lineRule="auto"/>
    </w:pPr>
    <w:rPr>
      <w:rFonts w:ascii="宋体" w:eastAsia="宋体" w:hAnsi="宋体" w:cs="Times New Roman"/>
      <w:color w:val="000000"/>
      <w:sz w:val="24"/>
      <w:szCs w:val="24"/>
      <w:lang w:val="en-US" w:eastAsia="zh-CN" w:bidi="ar-SA"/>
    </w:rPr>
  </w:style>
  <w:style w:type="paragraph" w:styleId="ListParagraph">
    <w:name w:val="List Paragraph"/>
    <w:basedOn w:val="Normal"/>
    <w:uiPriority w:val="34"/>
    <w:qFormat/>
    <w:pPr>
      <w:ind w:firstLine="420" w:firstLineChars="200"/>
    </w:pPr>
    <w:rPr>
      <w:rFonts w:ascii="Calibri" w:hAnsi="Calibri"/>
      <w:szCs w:val="22"/>
    </w:rPr>
  </w:style>
  <w:style w:type="paragraph" w:customStyle="1" w:styleId="TOC10">
    <w:name w:val="TOC 标题1"/>
    <w:basedOn w:val="Heading1"/>
    <w:next w:val="Normal"/>
    <w:uiPriority w:val="39"/>
    <w:unhideWhenUsed/>
    <w:qFormat/>
    <w:pPr>
      <w:widowControl/>
      <w:adjustRightInd/>
      <w:spacing w:before="240" w:after="0" w:line="259" w:lineRule="auto"/>
      <w:jc w:val="left"/>
      <w:textAlignment w:val="auto"/>
      <w:outlineLvl w:val="9"/>
    </w:pPr>
    <w:rPr>
      <w:rFonts w:ascii="等线 Light" w:eastAsia="等线 Light" w:hAnsi="等线 Light" w:cs="Times New Roman"/>
      <w:b w:val="0"/>
      <w:bCs w:val="0"/>
      <w:color w:val="2F5496"/>
      <w:kern w:val="0"/>
      <w:sz w:val="32"/>
      <w:szCs w:val="32"/>
    </w:rPr>
  </w:style>
  <w:style w:type="paragraph" w:styleId="NoSpacing">
    <w:name w:val="No Spacing"/>
    <w:qFormat/>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TableParagraph">
    <w:name w:val="Table Paragraph"/>
    <w:basedOn w:val="Normal"/>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Normal"/>
    <w:qFormat/>
    <w:pPr>
      <w:widowControl/>
      <w:spacing w:before="100" w:beforeAutospacing="1" w:after="100" w:afterAutospacing="1"/>
      <w:jc w:val="left"/>
    </w:pPr>
    <w:rPr>
      <w:rFonts w:ascii="宋体" w:hAnsi="宋体" w:cs="宋体"/>
      <w:kern w:val="0"/>
      <w:sz w:val="24"/>
    </w:rPr>
  </w:style>
  <w:style w:type="character" w:customStyle="1" w:styleId="font01">
    <w:name w:val="font01"/>
    <w:basedOn w:val="DefaultParagraphFont"/>
    <w:qFormat/>
    <w:rPr>
      <w:rFonts w:ascii="黑体" w:eastAsia="黑体" w:hAnsi="宋体" w:cs="黑体" w:hint="eastAsia"/>
      <w:color w:val="000000"/>
      <w:sz w:val="20"/>
      <w:szCs w:val="20"/>
      <w:u w:val="none"/>
    </w:rPr>
  </w:style>
  <w:style w:type="table" w:customStyle="1" w:styleId="TableNormal0">
    <w:name w:val="Table Normal_0"/>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Text">
    <w:name w:val="Table Text"/>
    <w:semiHidden/>
    <w:qFormat/>
    <w:pPr>
      <w:kinsoku w:val="0"/>
      <w:autoSpaceDE w:val="0"/>
      <w:autoSpaceDN w:val="0"/>
      <w:adjustRightInd w:val="0"/>
      <w:snapToGrid w:val="0"/>
      <w:spacing w:after="160" w:line="240" w:lineRule="auto"/>
      <w:jc w:val="left"/>
      <w:textAlignment w:val="baseline"/>
    </w:pPr>
    <w:rPr>
      <w:rFonts w:ascii="宋体" w:eastAsia="宋体" w:hAnsi="宋体" w:cs="宋体"/>
      <w:snapToGrid w:val="0"/>
      <w:color w:val="000000"/>
      <w:kern w:val="0"/>
      <w:sz w:val="18"/>
      <w:szCs w:val="18"/>
      <w:lang w:val="en-US" w:eastAsia="en-US" w:bidi="ar-SA"/>
    </w:rPr>
  </w:style>
  <w:style w:type="paragraph" w:customStyle="1" w:styleId="53">
    <w:name w:val="目录 53"/>
    <w:next w:val="Normal"/>
    <w:qFormat/>
    <w:pPr>
      <w:wordWrap w:val="0"/>
      <w:spacing w:after="160" w:line="259" w:lineRule="auto"/>
      <w:ind w:left="1275"/>
      <w:jc w:val="both"/>
    </w:pPr>
    <w:rPr>
      <w:rFonts w:ascii="Times New Roman" w:eastAsia="宋体" w:hAnsi="Times New Roman" w:cs="Times New Roman"/>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header" Target="header4.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footer" Target="footer9.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35992</Words>
  <Characters>38867</Characters>
  <Application>Microsoft Office Word</Application>
  <DocSecurity>0</DocSecurity>
  <Lines>23</Lines>
  <Paragraphs>46</Paragraphs>
  <ScaleCrop>false</ScaleCrop>
  <Company/>
  <LinksUpToDate>false</LinksUpToDate>
  <CharactersWithSpaces>39978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NTKO</cp:lastModifiedBy>
  <cp:revision>7</cp:revision>
  <cp:lastPrinted>2025-12-08T06:10:00Z</cp:lastPrinted>
  <dcterms:created xsi:type="dcterms:W3CDTF">2023-02-21T01:39:00Z</dcterms:created>
  <dcterms:modified xsi:type="dcterms:W3CDTF">2026-03-25T08:45:03Z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