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E8B2">
      <w:pPr>
        <w:pStyle w:val="2"/>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bookmarkStart w:id="0" w:name="_Toc35393809"/>
      <w:bookmarkStart w:id="1" w:name="_Toc28359022"/>
      <w:r>
        <w:rPr>
          <w:rFonts w:hint="eastAsia" w:ascii="华文中宋" w:hAnsi="华文中宋" w:eastAsia="华文中宋"/>
          <w:lang w:val="en-US" w:eastAsia="zh-CN"/>
        </w:rPr>
        <w:t>来影都过周末暨第十六届北京国际电影节电影</w:t>
      </w:r>
      <w:bookmarkStart w:id="14" w:name="_GoBack"/>
      <w:r>
        <w:rPr>
          <w:rFonts w:hint="eastAsia" w:ascii="华文中宋" w:hAnsi="华文中宋" w:eastAsia="华文中宋"/>
          <w:lang w:val="en-US" w:eastAsia="zh-CN"/>
        </w:rPr>
        <w:t>嘉年华主会场策划及执行采购项目</w:t>
      </w:r>
      <w:bookmarkEnd w:id="14"/>
    </w:p>
    <w:p w14:paraId="10DA22F9">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val="en-US" w:eastAsia="zh-CN"/>
        </w:rPr>
        <w:t>中标</w:t>
      </w:r>
      <w:r>
        <w:rPr>
          <w:rFonts w:hint="eastAsia" w:ascii="华文中宋" w:hAnsi="华文中宋" w:eastAsia="华文中宋"/>
        </w:rPr>
        <w:t>结果公告</w:t>
      </w:r>
      <w:bookmarkEnd w:id="0"/>
      <w:bookmarkEnd w:id="1"/>
    </w:p>
    <w:p w14:paraId="4FBA64FF">
      <w:pPr>
        <w:rPr>
          <w:rFonts w:hint="eastAsia" w:ascii="宋体" w:hAnsi="宋体" w:eastAsia="宋体" w:cs="宋体"/>
          <w:sz w:val="28"/>
          <w:szCs w:val="28"/>
        </w:rPr>
      </w:pPr>
      <w:r>
        <w:rPr>
          <w:rFonts w:hint="eastAsia" w:ascii="宋体" w:hAnsi="宋体" w:eastAsia="宋体" w:cs="宋体"/>
          <w:sz w:val="28"/>
          <w:szCs w:val="28"/>
        </w:rPr>
        <w:t>一、项目编号：11011626210200016557-XM001</w:t>
      </w:r>
    </w:p>
    <w:p w14:paraId="3D9FFF4C">
      <w:pPr>
        <w:rPr>
          <w:rFonts w:hint="eastAsia" w:ascii="宋体" w:hAnsi="宋体" w:eastAsia="宋体" w:cs="宋体"/>
          <w:sz w:val="28"/>
          <w:szCs w:val="28"/>
          <w:u w:val="single"/>
        </w:rPr>
      </w:pPr>
      <w:r>
        <w:rPr>
          <w:rFonts w:hint="eastAsia" w:ascii="宋体" w:hAnsi="宋体" w:eastAsia="宋体" w:cs="宋体"/>
          <w:sz w:val="28"/>
          <w:szCs w:val="28"/>
        </w:rPr>
        <w:t>二、项目名称：来影都过周末暨第十六届北京国际电影节电影嘉年华主会场策划及执行采购项目</w:t>
      </w:r>
    </w:p>
    <w:p w14:paraId="21936DF9">
      <w:pPr>
        <w:rPr>
          <w:rFonts w:hint="eastAsia" w:ascii="宋体" w:hAnsi="宋体" w:eastAsia="宋体" w:cs="宋体"/>
          <w:sz w:val="28"/>
          <w:szCs w:val="28"/>
        </w:rPr>
      </w:pPr>
      <w:r>
        <w:rPr>
          <w:rFonts w:hint="eastAsia" w:ascii="宋体" w:hAnsi="宋体" w:eastAsia="宋体" w:cs="宋体"/>
          <w:sz w:val="28"/>
          <w:szCs w:val="28"/>
        </w:rPr>
        <w:t>三、中标（成交）信息</w:t>
      </w:r>
    </w:p>
    <w:p w14:paraId="15AAC535">
      <w:pPr>
        <w:ind w:firstLine="560" w:firstLineChars="200"/>
        <w:rPr>
          <w:rFonts w:hint="eastAsia" w:ascii="宋体" w:hAnsi="宋体" w:eastAsia="宋体" w:cs="宋体"/>
          <w:sz w:val="28"/>
          <w:szCs w:val="28"/>
        </w:rPr>
      </w:pPr>
      <w:r>
        <w:rPr>
          <w:rFonts w:hint="eastAsia" w:ascii="宋体" w:hAnsi="宋体" w:eastAsia="宋体" w:cs="宋体"/>
          <w:sz w:val="28"/>
          <w:szCs w:val="28"/>
        </w:rPr>
        <w:t>供应商名称：北京春江暖文化传播有限公司</w:t>
      </w:r>
    </w:p>
    <w:p w14:paraId="54867F99">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供应商地址：北京市怀柔区杨宋镇凤翔东大街9号201室(集群注册)</w:t>
      </w:r>
    </w:p>
    <w:p w14:paraId="5CAAB11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中标金额：</w:t>
      </w:r>
      <w:r>
        <w:rPr>
          <w:rFonts w:hint="eastAsia" w:ascii="宋体" w:hAnsi="宋体" w:cs="宋体"/>
          <w:sz w:val="28"/>
          <w:szCs w:val="28"/>
          <w:u w:val="none"/>
          <w:lang w:val="en-US" w:eastAsia="zh-CN"/>
        </w:rPr>
        <w:t>1,688,800.00元（大写：壹佰陆拾捌万捌仟捌佰元整）</w:t>
      </w:r>
    </w:p>
    <w:p w14:paraId="509E7F8C">
      <w:pPr>
        <w:numPr>
          <w:ilvl w:val="0"/>
          <w:numId w:val="1"/>
        </w:numPr>
        <w:rPr>
          <w:rFonts w:hint="eastAsia" w:ascii="宋体" w:hAnsi="宋体" w:eastAsia="宋体" w:cs="宋体"/>
          <w:sz w:val="28"/>
          <w:szCs w:val="28"/>
        </w:rPr>
      </w:pPr>
      <w:r>
        <w:rPr>
          <w:rFonts w:hint="eastAsia" w:ascii="宋体" w:hAnsi="宋体" w:eastAsia="宋体" w:cs="宋体"/>
          <w:sz w:val="28"/>
          <w:szCs w:val="28"/>
        </w:rPr>
        <w:t>主要标的信息</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14:paraId="7B74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tcPr>
          <w:p w14:paraId="2F573327">
            <w:pPr>
              <w:jc w:val="center"/>
              <w:rPr>
                <w:rFonts w:hint="eastAsia" w:ascii="宋体" w:hAnsi="宋体" w:eastAsia="宋体" w:cs="宋体"/>
                <w:kern w:val="0"/>
                <w:sz w:val="28"/>
                <w:szCs w:val="28"/>
              </w:rPr>
            </w:pPr>
            <w:r>
              <w:rPr>
                <w:rFonts w:hint="eastAsia" w:ascii="宋体" w:hAnsi="宋体" w:cs="宋体"/>
                <w:kern w:val="0"/>
                <w:sz w:val="28"/>
                <w:szCs w:val="28"/>
                <w:lang w:val="en-US" w:eastAsia="zh-CN"/>
              </w:rPr>
              <w:t>服务</w:t>
            </w:r>
            <w:r>
              <w:rPr>
                <w:rFonts w:hint="eastAsia" w:ascii="宋体" w:hAnsi="宋体" w:eastAsia="宋体" w:cs="宋体"/>
                <w:kern w:val="0"/>
                <w:sz w:val="28"/>
                <w:szCs w:val="28"/>
              </w:rPr>
              <w:t>类</w:t>
            </w:r>
          </w:p>
        </w:tc>
      </w:tr>
      <w:tr w14:paraId="38E0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tcPr>
          <w:p w14:paraId="45A551A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28"/>
                <w:szCs w:val="28"/>
                <w:lang w:val="en-US" w:eastAsia="zh-CN"/>
              </w:rPr>
            </w:pPr>
            <w:r>
              <w:rPr>
                <w:rFonts w:hint="eastAsia"/>
                <w:sz w:val="28"/>
                <w:szCs w:val="28"/>
                <w:lang w:val="en-US" w:eastAsia="zh-CN"/>
              </w:rPr>
              <w:t>名称：</w:t>
            </w:r>
            <w:r>
              <w:rPr>
                <w:rFonts w:hint="eastAsia" w:ascii="宋体" w:hAnsi="宋体" w:eastAsia="宋体" w:cs="宋体"/>
                <w:sz w:val="28"/>
                <w:szCs w:val="28"/>
              </w:rPr>
              <w:t>来影都过周末暨第十六届北京国际电影节电影嘉年华主会场策划及执行采购项目</w:t>
            </w:r>
          </w:p>
          <w:p w14:paraId="65C5618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8"/>
                <w:szCs w:val="28"/>
                <w:lang w:val="en-US" w:eastAsia="zh-CN"/>
              </w:rPr>
            </w:pPr>
            <w:r>
              <w:rPr>
                <w:rFonts w:hint="eastAsia"/>
                <w:sz w:val="28"/>
                <w:szCs w:val="28"/>
                <w:lang w:val="en-US" w:eastAsia="zh-CN"/>
              </w:rPr>
              <w:t>服务范围：详见招标文件</w:t>
            </w:r>
          </w:p>
          <w:p w14:paraId="166942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8"/>
                <w:szCs w:val="28"/>
                <w:lang w:val="en-US" w:eastAsia="zh-CN"/>
              </w:rPr>
            </w:pPr>
            <w:r>
              <w:rPr>
                <w:rFonts w:hint="eastAsia"/>
                <w:sz w:val="28"/>
                <w:szCs w:val="28"/>
                <w:lang w:val="en-US" w:eastAsia="zh-CN"/>
              </w:rPr>
              <w:t>服务要求：详见招标文件</w:t>
            </w:r>
          </w:p>
          <w:p w14:paraId="32D5461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28"/>
                <w:szCs w:val="28"/>
                <w:lang w:val="en-US" w:eastAsia="zh-CN"/>
              </w:rPr>
            </w:pPr>
            <w:r>
              <w:rPr>
                <w:rFonts w:hint="eastAsia"/>
                <w:sz w:val="28"/>
                <w:szCs w:val="28"/>
                <w:lang w:val="en-US" w:eastAsia="zh-CN"/>
              </w:rPr>
              <w:t>服务时间：2026年4月16日至2026年4月26日</w:t>
            </w:r>
          </w:p>
          <w:p w14:paraId="782A92D1">
            <w:pPr>
              <w:jc w:val="both"/>
              <w:rPr>
                <w:rFonts w:hint="eastAsia" w:ascii="宋体" w:hAnsi="宋体" w:eastAsia="宋体" w:cs="宋体"/>
                <w:kern w:val="0"/>
                <w:sz w:val="28"/>
                <w:szCs w:val="28"/>
                <w:lang w:val="en-US" w:eastAsia="zh-CN"/>
              </w:rPr>
            </w:pPr>
            <w:r>
              <w:rPr>
                <w:rFonts w:hint="eastAsia"/>
                <w:sz w:val="28"/>
                <w:szCs w:val="28"/>
                <w:lang w:val="en-US" w:eastAsia="zh-CN"/>
              </w:rPr>
              <w:t>服务标准：详见招标文件</w:t>
            </w:r>
          </w:p>
        </w:tc>
      </w:tr>
    </w:tbl>
    <w:p w14:paraId="3EA571E9">
      <w:pPr>
        <w:rPr>
          <w:rFonts w:hint="eastAsia" w:ascii="宋体" w:hAnsi="宋体" w:eastAsia="宋体" w:cs="宋体"/>
          <w:b/>
          <w:bCs/>
          <w:sz w:val="28"/>
          <w:szCs w:val="28"/>
        </w:rPr>
      </w:pPr>
      <w:r>
        <w:rPr>
          <w:rFonts w:hint="eastAsia" w:ascii="宋体" w:hAnsi="宋体" w:eastAsia="宋体" w:cs="宋体"/>
          <w:sz w:val="28"/>
          <w:szCs w:val="28"/>
        </w:rPr>
        <w:t>五、评审专家名单：</w:t>
      </w:r>
      <w:r>
        <w:rPr>
          <w:rFonts w:hint="eastAsia" w:ascii="宋体" w:hAnsi="宋体" w:eastAsia="宋体" w:cs="Times New Roman"/>
          <w:b/>
          <w:bCs/>
          <w:kern w:val="2"/>
          <w:sz w:val="28"/>
          <w:szCs w:val="28"/>
          <w:highlight w:val="none"/>
          <w:lang w:val="en-US" w:eastAsia="zh-CN" w:bidi="ar-SA"/>
        </w:rPr>
        <w:t>朱江、李成伦、刘扬、高叶环、曹洪启</w:t>
      </w:r>
      <w:r>
        <w:rPr>
          <w:rFonts w:hint="eastAsia" w:ascii="宋体" w:hAnsi="宋体" w:eastAsia="宋体" w:cs="宋体"/>
          <w:b/>
          <w:bCs/>
          <w:sz w:val="28"/>
          <w:szCs w:val="28"/>
        </w:rPr>
        <w:t>。</w:t>
      </w:r>
    </w:p>
    <w:p w14:paraId="2D6E7FE5">
      <w:pPr>
        <w:rPr>
          <w:rFonts w:hint="eastAsia" w:ascii="宋体" w:hAnsi="宋体" w:eastAsia="宋体" w:cs="宋体"/>
          <w:sz w:val="28"/>
          <w:szCs w:val="28"/>
        </w:rPr>
      </w:pPr>
      <w:r>
        <w:rPr>
          <w:rFonts w:hint="eastAsia" w:ascii="宋体" w:hAnsi="宋体" w:eastAsia="宋体" w:cs="宋体"/>
          <w:sz w:val="28"/>
          <w:szCs w:val="28"/>
        </w:rPr>
        <w:t>六、代理服务收费标准及金额：</w:t>
      </w:r>
    </w:p>
    <w:p w14:paraId="43D945F4">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代理服务收费标准</w:t>
      </w:r>
      <w:r>
        <w:rPr>
          <w:rFonts w:hint="eastAsia" w:ascii="宋体" w:hAnsi="宋体" w:eastAsia="宋体" w:cs="宋体"/>
          <w:sz w:val="28"/>
          <w:szCs w:val="28"/>
          <w:lang w:eastAsia="zh-CN"/>
        </w:rPr>
        <w:t>：参照</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文件规定执行。</w:t>
      </w:r>
    </w:p>
    <w:p w14:paraId="4390A8AB">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代理服务费金额：</w:t>
      </w:r>
      <w:r>
        <w:rPr>
          <w:rFonts w:hint="eastAsia" w:ascii="宋体" w:hAnsi="宋体" w:cs="宋体"/>
          <w:sz w:val="28"/>
          <w:szCs w:val="28"/>
          <w:lang w:val="en-US" w:eastAsia="zh-CN"/>
        </w:rPr>
        <w:t>2.0510万元</w:t>
      </w:r>
    </w:p>
    <w:p w14:paraId="528AE115">
      <w:pPr>
        <w:rPr>
          <w:rFonts w:hint="eastAsia" w:ascii="宋体" w:hAnsi="宋体" w:eastAsia="宋体" w:cs="宋体"/>
          <w:sz w:val="28"/>
          <w:szCs w:val="28"/>
        </w:rPr>
      </w:pPr>
      <w:r>
        <w:rPr>
          <w:rFonts w:hint="eastAsia" w:ascii="宋体" w:hAnsi="宋体" w:eastAsia="宋体" w:cs="宋体"/>
          <w:sz w:val="28"/>
          <w:szCs w:val="28"/>
        </w:rPr>
        <w:t>七、公告期限</w:t>
      </w:r>
    </w:p>
    <w:p w14:paraId="65050A16">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自本公告发布之日起1个工作日。</w:t>
      </w:r>
    </w:p>
    <w:p w14:paraId="450A3EA3">
      <w:pPr>
        <w:numPr>
          <w:ilvl w:val="0"/>
          <w:numId w:val="2"/>
        </w:numPr>
        <w:rPr>
          <w:rFonts w:hint="default" w:ascii="宋体" w:hAnsi="宋体" w:eastAsia="宋体" w:cs="宋体"/>
          <w:sz w:val="28"/>
          <w:szCs w:val="28"/>
          <w:lang w:val="en-US" w:eastAsia="zh-CN"/>
        </w:rPr>
      </w:pPr>
      <w:r>
        <w:rPr>
          <w:rFonts w:hint="eastAsia" w:ascii="宋体" w:hAnsi="宋体" w:eastAsia="宋体" w:cs="宋体"/>
          <w:sz w:val="28"/>
          <w:szCs w:val="28"/>
        </w:rPr>
        <w:t>其他补充事宜</w:t>
      </w:r>
    </w:p>
    <w:p w14:paraId="6D46E0E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本项目采用综合评分法，北京春江暖文化传播有限公司评审总得分81.80分，综合排名第一。</w:t>
      </w:r>
    </w:p>
    <w:p w14:paraId="60769025">
      <w:pPr>
        <w:rPr>
          <w:rFonts w:hint="eastAsia" w:ascii="宋体" w:hAnsi="宋体" w:eastAsia="宋体" w:cs="宋体"/>
          <w:kern w:val="0"/>
          <w:sz w:val="28"/>
          <w:szCs w:val="28"/>
        </w:rPr>
      </w:pPr>
      <w:r>
        <w:rPr>
          <w:rFonts w:hint="eastAsia" w:ascii="宋体" w:hAnsi="宋体" w:eastAsia="宋体" w:cs="宋体"/>
          <w:kern w:val="0"/>
          <w:sz w:val="28"/>
          <w:szCs w:val="28"/>
        </w:rPr>
        <w:t>九、凡对本次公告内容提出询问，请按以下方式联系。</w:t>
      </w:r>
    </w:p>
    <w:p w14:paraId="46F19044">
      <w:pPr>
        <w:pStyle w:val="3"/>
        <w:spacing w:line="360" w:lineRule="auto"/>
        <w:ind w:firstLine="700" w:firstLineChars="250"/>
        <w:rPr>
          <w:rFonts w:hint="eastAsia" w:ascii="宋体" w:hAnsi="宋体" w:eastAsia="宋体" w:cs="宋体"/>
          <w:b w:val="0"/>
          <w:sz w:val="28"/>
          <w:szCs w:val="28"/>
        </w:rPr>
      </w:pPr>
      <w:bookmarkStart w:id="2" w:name="_Toc35393641"/>
      <w:bookmarkStart w:id="3" w:name="_Toc28359100"/>
      <w:bookmarkStart w:id="4" w:name="_Toc35393810"/>
      <w:bookmarkStart w:id="5" w:name="_Toc28359023"/>
      <w:r>
        <w:rPr>
          <w:rFonts w:hint="eastAsia" w:ascii="宋体" w:hAnsi="宋体" w:eastAsia="宋体" w:cs="宋体"/>
          <w:b w:val="0"/>
          <w:sz w:val="28"/>
          <w:szCs w:val="28"/>
        </w:rPr>
        <w:t>1.采购人信息</w:t>
      </w:r>
      <w:bookmarkEnd w:id="2"/>
      <w:bookmarkEnd w:id="3"/>
      <w:bookmarkEnd w:id="4"/>
      <w:bookmarkEnd w:id="5"/>
    </w:p>
    <w:p w14:paraId="54FCF33D">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6BCF4A8A">
      <w:pPr>
        <w:spacing w:line="360" w:lineRule="auto"/>
        <w:ind w:left="2249" w:leftChars="371" w:hanging="1470" w:hangingChars="5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北京市怀柔区杨宋镇凤瑞一园3号院甲5号楼一层</w:t>
      </w:r>
    </w:p>
    <w:p w14:paraId="7B72743D">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u w:val="single"/>
        </w:rPr>
        <w:t>卜老师，010-69680061</w:t>
      </w:r>
    </w:p>
    <w:p w14:paraId="0C1CC787">
      <w:pPr>
        <w:pStyle w:val="3"/>
        <w:spacing w:line="360" w:lineRule="auto"/>
        <w:ind w:firstLine="840" w:firstLineChars="300"/>
        <w:rPr>
          <w:rFonts w:hint="eastAsia" w:ascii="宋体" w:hAnsi="宋体" w:eastAsia="宋体" w:cs="宋体"/>
          <w:b w:val="0"/>
          <w:sz w:val="28"/>
          <w:szCs w:val="28"/>
        </w:rPr>
      </w:pPr>
      <w:bookmarkStart w:id="6" w:name="_Toc28359024"/>
      <w:bookmarkStart w:id="7" w:name="_Toc28359101"/>
      <w:bookmarkStart w:id="8" w:name="_Toc35393642"/>
      <w:bookmarkStart w:id="9" w:name="_Toc35393811"/>
      <w:r>
        <w:rPr>
          <w:rFonts w:hint="eastAsia" w:ascii="宋体" w:hAnsi="宋体" w:eastAsia="宋体" w:cs="宋体"/>
          <w:b w:val="0"/>
          <w:sz w:val="28"/>
          <w:szCs w:val="28"/>
        </w:rPr>
        <w:t>2.采购代理机构信息</w:t>
      </w:r>
      <w:bookmarkEnd w:id="6"/>
      <w:bookmarkEnd w:id="7"/>
      <w:bookmarkEnd w:id="8"/>
      <w:bookmarkEnd w:id="9"/>
    </w:p>
    <w:p w14:paraId="6ACB50F7">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474FCA5D">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AD5F3EE">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3F89B657">
      <w:pPr>
        <w:pStyle w:val="3"/>
        <w:spacing w:line="360" w:lineRule="auto"/>
        <w:ind w:firstLine="840" w:firstLineChars="300"/>
        <w:rPr>
          <w:rFonts w:hint="eastAsia" w:ascii="宋体" w:hAnsi="宋体" w:eastAsia="宋体" w:cs="宋体"/>
          <w:b w:val="0"/>
          <w:sz w:val="28"/>
          <w:szCs w:val="28"/>
        </w:rPr>
      </w:pPr>
      <w:bookmarkStart w:id="10" w:name="_Toc35393812"/>
      <w:bookmarkStart w:id="11" w:name="_Toc28359025"/>
      <w:bookmarkStart w:id="12" w:name="_Toc28359102"/>
      <w:bookmarkStart w:id="13" w:name="_Toc35393643"/>
      <w:r>
        <w:rPr>
          <w:rFonts w:hint="eastAsia" w:ascii="宋体" w:hAnsi="宋体" w:eastAsia="宋体" w:cs="宋体"/>
          <w:b w:val="0"/>
          <w:sz w:val="28"/>
          <w:szCs w:val="28"/>
        </w:rPr>
        <w:t>3.项目联系方式</w:t>
      </w:r>
      <w:bookmarkEnd w:id="10"/>
      <w:bookmarkEnd w:id="11"/>
      <w:bookmarkEnd w:id="12"/>
      <w:bookmarkEnd w:id="13"/>
    </w:p>
    <w:p w14:paraId="70323434">
      <w:pPr>
        <w:pStyle w:val="6"/>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32879B7E">
      <w:pPr>
        <w:spacing w:line="360" w:lineRule="auto"/>
        <w:ind w:firstLine="840" w:firstLineChars="300"/>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sectPr>
      <w:footerReference r:id="rId3"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01327AD1">
        <w:pPr>
          <w:pStyle w:val="9"/>
          <w:jc w:val="center"/>
        </w:pPr>
        <w:r>
          <w:fldChar w:fldCharType="begin"/>
        </w:r>
        <w:r>
          <w:instrText xml:space="preserve">PAGE   \* MERGEFORMAT</w:instrText>
        </w:r>
        <w:r>
          <w:fldChar w:fldCharType="separate"/>
        </w:r>
        <w:r>
          <w:rPr>
            <w:lang w:val="zh-CN"/>
          </w:rPr>
          <w:t>1</w:t>
        </w:r>
        <w:r>
          <w:fldChar w:fldCharType="end"/>
        </w:r>
      </w:p>
    </w:sdtContent>
  </w:sdt>
  <w:p w14:paraId="2FE456C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67E99"/>
    <w:multiLevelType w:val="singleLevel"/>
    <w:tmpl w:val="D6467E99"/>
    <w:lvl w:ilvl="0" w:tentative="0">
      <w:start w:val="4"/>
      <w:numFmt w:val="chineseCounting"/>
      <w:suff w:val="nothing"/>
      <w:lvlText w:val="%1、"/>
      <w:lvlJc w:val="left"/>
      <w:rPr>
        <w:rFonts w:hint="eastAsia"/>
      </w:rPr>
    </w:lvl>
  </w:abstractNum>
  <w:abstractNum w:abstractNumId="1">
    <w:nsid w:val="49172D19"/>
    <w:multiLevelType w:val="singleLevel"/>
    <w:tmpl w:val="49172D1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A87AFF"/>
    <w:rsid w:val="025832D3"/>
    <w:rsid w:val="03353615"/>
    <w:rsid w:val="03DD1ACA"/>
    <w:rsid w:val="064E28E9"/>
    <w:rsid w:val="08201736"/>
    <w:rsid w:val="08FA1564"/>
    <w:rsid w:val="09ED69F7"/>
    <w:rsid w:val="0B003162"/>
    <w:rsid w:val="0C6A2581"/>
    <w:rsid w:val="0DC839CB"/>
    <w:rsid w:val="0E082052"/>
    <w:rsid w:val="0EA24254"/>
    <w:rsid w:val="0EBE4E06"/>
    <w:rsid w:val="0ECC307F"/>
    <w:rsid w:val="0F0942D3"/>
    <w:rsid w:val="0FE91A0F"/>
    <w:rsid w:val="102F7D69"/>
    <w:rsid w:val="10702130"/>
    <w:rsid w:val="10CF32FA"/>
    <w:rsid w:val="10D34B99"/>
    <w:rsid w:val="11C97D4A"/>
    <w:rsid w:val="130A273D"/>
    <w:rsid w:val="165027E8"/>
    <w:rsid w:val="19856C4C"/>
    <w:rsid w:val="1B3225F3"/>
    <w:rsid w:val="1B826631"/>
    <w:rsid w:val="1C654B13"/>
    <w:rsid w:val="1C876837"/>
    <w:rsid w:val="1CF206C6"/>
    <w:rsid w:val="1DAA4ED3"/>
    <w:rsid w:val="1DE71C83"/>
    <w:rsid w:val="1F3A2287"/>
    <w:rsid w:val="1F42113B"/>
    <w:rsid w:val="202D76F6"/>
    <w:rsid w:val="217C6D52"/>
    <w:rsid w:val="22BD7457"/>
    <w:rsid w:val="23B26890"/>
    <w:rsid w:val="273D0B66"/>
    <w:rsid w:val="273D46C2"/>
    <w:rsid w:val="275266B8"/>
    <w:rsid w:val="2907142C"/>
    <w:rsid w:val="29B03871"/>
    <w:rsid w:val="2A6B59EA"/>
    <w:rsid w:val="2C954FA0"/>
    <w:rsid w:val="2C9A25B7"/>
    <w:rsid w:val="2CE51A84"/>
    <w:rsid w:val="2E1B65DD"/>
    <w:rsid w:val="2F210D6D"/>
    <w:rsid w:val="2F882B9B"/>
    <w:rsid w:val="30185CCC"/>
    <w:rsid w:val="303E1E2C"/>
    <w:rsid w:val="33DB598F"/>
    <w:rsid w:val="34BF2BBB"/>
    <w:rsid w:val="34C957E7"/>
    <w:rsid w:val="34D32B0A"/>
    <w:rsid w:val="35223149"/>
    <w:rsid w:val="356048E1"/>
    <w:rsid w:val="3D2A5291"/>
    <w:rsid w:val="3FB47094"/>
    <w:rsid w:val="40EB2F89"/>
    <w:rsid w:val="438A0837"/>
    <w:rsid w:val="438D657A"/>
    <w:rsid w:val="438F40A0"/>
    <w:rsid w:val="44384737"/>
    <w:rsid w:val="443D2175"/>
    <w:rsid w:val="44793330"/>
    <w:rsid w:val="44FF0DB1"/>
    <w:rsid w:val="47B82347"/>
    <w:rsid w:val="47FD3CCE"/>
    <w:rsid w:val="4C1C493F"/>
    <w:rsid w:val="4EAC66E5"/>
    <w:rsid w:val="4ECD1F20"/>
    <w:rsid w:val="4F697E9B"/>
    <w:rsid w:val="4F7725B8"/>
    <w:rsid w:val="4FA90179"/>
    <w:rsid w:val="5095081C"/>
    <w:rsid w:val="51874608"/>
    <w:rsid w:val="52BA27BB"/>
    <w:rsid w:val="54324889"/>
    <w:rsid w:val="58816255"/>
    <w:rsid w:val="598558D1"/>
    <w:rsid w:val="5A201EFB"/>
    <w:rsid w:val="5B8341C8"/>
    <w:rsid w:val="5C563555"/>
    <w:rsid w:val="5C602626"/>
    <w:rsid w:val="5C940BCF"/>
    <w:rsid w:val="5EF82948"/>
    <w:rsid w:val="602F47E9"/>
    <w:rsid w:val="605E6E7C"/>
    <w:rsid w:val="6263077A"/>
    <w:rsid w:val="677156E7"/>
    <w:rsid w:val="68ED3493"/>
    <w:rsid w:val="68EE27B7"/>
    <w:rsid w:val="6922313D"/>
    <w:rsid w:val="6DBD740C"/>
    <w:rsid w:val="6DDE1D45"/>
    <w:rsid w:val="70CA3E58"/>
    <w:rsid w:val="71486723"/>
    <w:rsid w:val="7185070D"/>
    <w:rsid w:val="71EA0570"/>
    <w:rsid w:val="75410DEE"/>
    <w:rsid w:val="75ED6880"/>
    <w:rsid w:val="761B33ED"/>
    <w:rsid w:val="76595CC4"/>
    <w:rsid w:val="7C3A0345"/>
    <w:rsid w:val="7D6A0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546</Words>
  <Characters>637</Characters>
  <Lines>57</Lines>
  <Paragraphs>16</Paragraphs>
  <TotalTime>0</TotalTime>
  <ScaleCrop>false</ScaleCrop>
  <LinksUpToDate>false</LinksUpToDate>
  <CharactersWithSpaces>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糯米团</cp:lastModifiedBy>
  <cp:lastPrinted>2020-03-23T07:37:00Z</cp:lastPrinted>
  <dcterms:modified xsi:type="dcterms:W3CDTF">2026-04-08T02:56:32Z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390CF3B2264A47B4BFC74255866A28A0_13</vt:lpwstr>
  </property>
  <property fmtid="{D5CDD505-2E9C-101B-9397-08002B2CF9AE}" pid="4" name="KSOTemplateDocerSaveRecord">
    <vt:lpwstr>eyJoZGlkIjoiNzIzZTlmMWJkMzZhMTY5OGM5NWU1ZDcxZDI5MjJmMzIiLCJ1c2VySWQiOiI1MzgwNzk1NzkifQ==</vt:lpwstr>
  </property>
</Properties>
</file>